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E1A7E4" w14:textId="77777777" w:rsidR="00DE236D" w:rsidRPr="00200FBC" w:rsidRDefault="00DE236D" w:rsidP="00DE236D">
      <w:pPr>
        <w:spacing w:line="360" w:lineRule="auto"/>
        <w:jc w:val="center"/>
        <w:rPr>
          <w:rFonts w:asciiTheme="minorBidi" w:hAnsiTheme="minorBidi"/>
          <w:b/>
          <w:bCs/>
        </w:rPr>
      </w:pPr>
      <w:bookmarkStart w:id="0" w:name="_Toc139207586"/>
      <w:r w:rsidRPr="00200FBC">
        <w:rPr>
          <w:rFonts w:asciiTheme="minorBidi" w:hAnsiTheme="minorBidi"/>
          <w:b/>
          <w:bCs/>
        </w:rPr>
        <w:t>Component 1 -  Report</w:t>
      </w:r>
    </w:p>
    <w:p w14:paraId="25D729F9" w14:textId="77777777" w:rsidR="00475B0E" w:rsidRPr="00FB139D" w:rsidRDefault="00475B0E" w:rsidP="00FB139D">
      <w:pPr>
        <w:spacing w:line="360" w:lineRule="auto"/>
        <w:rPr>
          <w:rFonts w:ascii="Arial" w:hAnsi="Arial" w:cs="Arial"/>
        </w:rPr>
      </w:pPr>
    </w:p>
    <w:p w14:paraId="3FFF40E7" w14:textId="77777777" w:rsidR="00453CE2" w:rsidRDefault="00453CE2" w:rsidP="00FB139D">
      <w:pPr>
        <w:spacing w:line="360" w:lineRule="auto"/>
        <w:rPr>
          <w:rFonts w:ascii="Arial" w:hAnsi="Arial" w:cs="Arial"/>
        </w:rPr>
      </w:pPr>
    </w:p>
    <w:p w14:paraId="0ED85E0D" w14:textId="77777777" w:rsidR="00C8660A" w:rsidRDefault="00C8660A" w:rsidP="00FB139D">
      <w:pPr>
        <w:spacing w:line="360" w:lineRule="auto"/>
        <w:rPr>
          <w:rFonts w:ascii="Arial" w:hAnsi="Arial" w:cs="Arial"/>
        </w:rPr>
      </w:pPr>
    </w:p>
    <w:p w14:paraId="2477C503" w14:textId="77777777" w:rsidR="00C8660A" w:rsidRDefault="00C8660A" w:rsidP="00FB139D">
      <w:pPr>
        <w:spacing w:line="360" w:lineRule="auto"/>
        <w:rPr>
          <w:rFonts w:ascii="Arial" w:hAnsi="Arial" w:cs="Arial"/>
        </w:rPr>
      </w:pPr>
    </w:p>
    <w:p w14:paraId="6574B61A" w14:textId="77777777" w:rsidR="00C8660A" w:rsidRDefault="00C8660A" w:rsidP="00FB139D">
      <w:pPr>
        <w:spacing w:line="360" w:lineRule="auto"/>
        <w:rPr>
          <w:rFonts w:ascii="Arial" w:hAnsi="Arial" w:cs="Arial"/>
        </w:rPr>
      </w:pPr>
    </w:p>
    <w:p w14:paraId="6C360547" w14:textId="77777777" w:rsidR="00C8660A" w:rsidRPr="00FB139D" w:rsidRDefault="00C8660A" w:rsidP="00FB139D">
      <w:pPr>
        <w:spacing w:line="360" w:lineRule="auto"/>
        <w:rPr>
          <w:rFonts w:ascii="Arial" w:hAnsi="Arial" w:cs="Arial"/>
        </w:rPr>
      </w:pPr>
    </w:p>
    <w:p w14:paraId="76377C1D" w14:textId="75E002B9" w:rsidR="00453CE2" w:rsidRDefault="003D1A07" w:rsidP="003D1A07">
      <w:pPr>
        <w:spacing w:line="360" w:lineRule="auto"/>
        <w:jc w:val="center"/>
        <w:rPr>
          <w:rFonts w:ascii="Arial Rounded MT Bold" w:hAnsi="Arial Rounded MT Bold" w:cs="Arial"/>
          <w:b/>
          <w:bCs/>
          <w:sz w:val="36"/>
          <w:szCs w:val="36"/>
        </w:rPr>
      </w:pPr>
      <w:r w:rsidRPr="003D1A07">
        <w:rPr>
          <w:rFonts w:ascii="Arial Rounded MT Bold" w:hAnsi="Arial Rounded MT Bold" w:cs="Arial"/>
          <w:b/>
          <w:bCs/>
          <w:sz w:val="36"/>
          <w:szCs w:val="36"/>
        </w:rPr>
        <w:t>"Enhancing Workplace Culture and Organizational Efficiency: A Case Study of Jaguar Land Rover (JLR)"</w:t>
      </w:r>
    </w:p>
    <w:p w14:paraId="03E31CC1" w14:textId="77777777" w:rsidR="00C8660A" w:rsidRDefault="00C8660A" w:rsidP="003D1A07">
      <w:pPr>
        <w:spacing w:line="360" w:lineRule="auto"/>
        <w:jc w:val="center"/>
        <w:rPr>
          <w:rFonts w:ascii="Arial Rounded MT Bold" w:hAnsi="Arial Rounded MT Bold" w:cs="Arial"/>
          <w:b/>
          <w:bCs/>
          <w:sz w:val="36"/>
          <w:szCs w:val="36"/>
        </w:rPr>
      </w:pPr>
    </w:p>
    <w:p w14:paraId="45D8DA82" w14:textId="77777777" w:rsidR="00C8660A" w:rsidRDefault="00C8660A" w:rsidP="003D1A07">
      <w:pPr>
        <w:spacing w:line="360" w:lineRule="auto"/>
        <w:jc w:val="center"/>
        <w:rPr>
          <w:rFonts w:ascii="Arial Rounded MT Bold" w:hAnsi="Arial Rounded MT Bold" w:cs="Arial"/>
          <w:b/>
          <w:bCs/>
          <w:sz w:val="36"/>
          <w:szCs w:val="36"/>
        </w:rPr>
      </w:pPr>
    </w:p>
    <w:p w14:paraId="57DDF1A4" w14:textId="77777777" w:rsidR="00C8660A" w:rsidRDefault="00C8660A" w:rsidP="003D1A07">
      <w:pPr>
        <w:spacing w:line="360" w:lineRule="auto"/>
        <w:jc w:val="center"/>
        <w:rPr>
          <w:rFonts w:ascii="Arial Rounded MT Bold" w:hAnsi="Arial Rounded MT Bold" w:cs="Arial"/>
          <w:b/>
          <w:bCs/>
          <w:sz w:val="36"/>
          <w:szCs w:val="36"/>
        </w:rPr>
      </w:pPr>
    </w:p>
    <w:p w14:paraId="2EC1D925" w14:textId="77777777" w:rsidR="00C8660A" w:rsidRPr="003D1A07" w:rsidRDefault="00C8660A" w:rsidP="003D1A07">
      <w:pPr>
        <w:spacing w:line="360" w:lineRule="auto"/>
        <w:jc w:val="center"/>
        <w:rPr>
          <w:rFonts w:ascii="Arial Rounded MT Bold" w:hAnsi="Arial Rounded MT Bold" w:cs="Arial"/>
          <w:b/>
          <w:bCs/>
          <w:sz w:val="36"/>
          <w:szCs w:val="36"/>
        </w:rPr>
      </w:pPr>
    </w:p>
    <w:p w14:paraId="5D5D400E" w14:textId="77777777" w:rsidR="006252C2" w:rsidRPr="00C15610" w:rsidRDefault="006252C2" w:rsidP="006252C2">
      <w:pPr>
        <w:jc w:val="center"/>
        <w:rPr>
          <w:rFonts w:ascii="Arial Rounded MT Bold" w:hAnsi="Arial Rounded MT Bold" w:cs="Arial"/>
          <w:sz w:val="24"/>
          <w:szCs w:val="24"/>
        </w:rPr>
      </w:pPr>
      <w:r w:rsidRPr="00C15610">
        <w:rPr>
          <w:rFonts w:ascii="Arial Rounded MT Bold" w:hAnsi="Arial Rounded MT Bold" w:cs="Arial"/>
          <w:sz w:val="24"/>
          <w:szCs w:val="24"/>
        </w:rPr>
        <w:t>Student Name: Samir Mhanna</w:t>
      </w:r>
    </w:p>
    <w:p w14:paraId="5D6F3E9D" w14:textId="77777777" w:rsidR="006252C2" w:rsidRPr="00C15610" w:rsidRDefault="006252C2" w:rsidP="006252C2">
      <w:pPr>
        <w:jc w:val="center"/>
        <w:rPr>
          <w:rFonts w:ascii="Arial Rounded MT Bold" w:hAnsi="Arial Rounded MT Bold" w:cs="Arial"/>
          <w:sz w:val="24"/>
          <w:szCs w:val="24"/>
        </w:rPr>
      </w:pPr>
      <w:r w:rsidRPr="00C15610">
        <w:rPr>
          <w:rFonts w:ascii="Arial Rounded MT Bold" w:hAnsi="Arial Rounded MT Bold" w:cs="Arial"/>
          <w:sz w:val="24"/>
          <w:szCs w:val="24"/>
        </w:rPr>
        <w:t>Student Number: 2119514</w:t>
      </w:r>
    </w:p>
    <w:p w14:paraId="6422FD62" w14:textId="1C667E56" w:rsidR="00422876" w:rsidRPr="00C15610" w:rsidRDefault="006252C2" w:rsidP="00050E5D">
      <w:pPr>
        <w:jc w:val="center"/>
        <w:rPr>
          <w:rFonts w:ascii="Arial Rounded MT Bold" w:hAnsi="Arial Rounded MT Bold" w:cs="Arial"/>
          <w:sz w:val="24"/>
          <w:szCs w:val="24"/>
        </w:rPr>
      </w:pPr>
      <w:r w:rsidRPr="00C15610">
        <w:rPr>
          <w:rFonts w:ascii="Arial Rounded MT Bold" w:hAnsi="Arial Rounded MT Bold" w:cs="Arial"/>
          <w:sz w:val="24"/>
          <w:szCs w:val="24"/>
        </w:rPr>
        <w:t xml:space="preserve">Lecturer Name: </w:t>
      </w:r>
      <w:r w:rsidR="00050E5D" w:rsidRPr="00050E5D">
        <w:rPr>
          <w:rFonts w:ascii="Arial Rounded MT Bold" w:hAnsi="Arial Rounded MT Bold" w:cs="Arial"/>
          <w:sz w:val="24"/>
          <w:szCs w:val="24"/>
        </w:rPr>
        <w:t xml:space="preserve">Abdi Rahman    </w:t>
      </w:r>
    </w:p>
    <w:p w14:paraId="7F49ADE7" w14:textId="1BAB193C" w:rsidR="0050535D" w:rsidRPr="005E591D" w:rsidRDefault="00A53100" w:rsidP="0050535D">
      <w:pPr>
        <w:jc w:val="center"/>
        <w:rPr>
          <w:rFonts w:ascii="Arial Rounded MT Bold" w:hAnsi="Arial Rounded MT Bold" w:cs="Arial"/>
          <w:sz w:val="24"/>
          <w:szCs w:val="24"/>
          <w:lang w:val="fr-FR"/>
        </w:rPr>
      </w:pPr>
      <w:r>
        <w:rPr>
          <w:rFonts w:ascii="Arial Rounded MT Bold" w:hAnsi="Arial Rounded MT Bold" w:cs="Arial"/>
          <w:sz w:val="24"/>
          <w:szCs w:val="24"/>
          <w:lang w:val="fr-FR"/>
        </w:rPr>
        <w:t>M</w:t>
      </w:r>
      <w:r w:rsidR="006252C2" w:rsidRPr="005E591D">
        <w:rPr>
          <w:rFonts w:ascii="Arial Rounded MT Bold" w:hAnsi="Arial Rounded MT Bold" w:cs="Arial"/>
          <w:sz w:val="24"/>
          <w:szCs w:val="24"/>
          <w:lang w:val="fr-FR"/>
        </w:rPr>
        <w:t xml:space="preserve">odule Code: </w:t>
      </w:r>
      <w:r w:rsidR="0050535D" w:rsidRPr="005E591D">
        <w:rPr>
          <w:rFonts w:ascii="Arial Rounded MT Bold" w:hAnsi="Arial Rounded MT Bold" w:cs="Arial"/>
          <w:sz w:val="24"/>
          <w:szCs w:val="24"/>
          <w:lang w:val="fr-FR"/>
        </w:rPr>
        <w:t>BMSW 5105</w:t>
      </w:r>
    </w:p>
    <w:p w14:paraId="1E5AABEC" w14:textId="48A17CF7" w:rsidR="0050535D" w:rsidRPr="005E591D" w:rsidRDefault="0050535D" w:rsidP="006252C2">
      <w:pPr>
        <w:jc w:val="center"/>
        <w:rPr>
          <w:rFonts w:ascii="Arial Rounded MT Bold" w:hAnsi="Arial Rounded MT Bold" w:cs="Arial"/>
          <w:sz w:val="24"/>
          <w:szCs w:val="24"/>
          <w:lang w:val="fr-FR"/>
        </w:rPr>
      </w:pPr>
    </w:p>
    <w:p w14:paraId="643AA6E9" w14:textId="77777777" w:rsidR="00453CE2" w:rsidRPr="005E591D" w:rsidRDefault="00453CE2" w:rsidP="00FB139D">
      <w:pPr>
        <w:spacing w:line="360" w:lineRule="auto"/>
        <w:rPr>
          <w:rFonts w:ascii="Arial" w:hAnsi="Arial" w:cs="Arial"/>
          <w:lang w:val="fr-FR"/>
        </w:rPr>
      </w:pPr>
    </w:p>
    <w:p w14:paraId="53A788B4" w14:textId="77777777" w:rsidR="00453CE2" w:rsidRPr="005E591D" w:rsidRDefault="00453CE2" w:rsidP="00FB139D">
      <w:pPr>
        <w:spacing w:line="360" w:lineRule="auto"/>
        <w:rPr>
          <w:rFonts w:ascii="Arial" w:hAnsi="Arial" w:cs="Arial"/>
          <w:lang w:val="fr-FR"/>
        </w:rPr>
      </w:pPr>
    </w:p>
    <w:p w14:paraId="3C7BF8AB" w14:textId="77777777" w:rsidR="00453CE2" w:rsidRPr="005E591D" w:rsidRDefault="00453CE2" w:rsidP="00FB139D">
      <w:pPr>
        <w:spacing w:line="360" w:lineRule="auto"/>
        <w:rPr>
          <w:rFonts w:ascii="Arial" w:hAnsi="Arial" w:cs="Arial"/>
          <w:lang w:val="fr-FR"/>
        </w:rPr>
      </w:pPr>
    </w:p>
    <w:p w14:paraId="02EA79E6" w14:textId="77777777" w:rsidR="00453CE2" w:rsidRPr="005E591D" w:rsidRDefault="00453CE2" w:rsidP="00FB139D">
      <w:pPr>
        <w:spacing w:line="360" w:lineRule="auto"/>
        <w:rPr>
          <w:rFonts w:ascii="Arial" w:hAnsi="Arial" w:cs="Arial"/>
          <w:lang w:val="fr-FR"/>
        </w:rPr>
      </w:pPr>
    </w:p>
    <w:p w14:paraId="38AA42DD" w14:textId="6A2CB653" w:rsidR="00C94841" w:rsidRPr="005E591D" w:rsidRDefault="00C94841" w:rsidP="00C94841">
      <w:pPr>
        <w:spacing w:line="360" w:lineRule="auto"/>
        <w:jc w:val="center"/>
        <w:rPr>
          <w:rFonts w:ascii="Arial" w:hAnsi="Arial" w:cs="Arial"/>
          <w:lang w:val="fr-FR"/>
        </w:rPr>
      </w:pPr>
      <w:r w:rsidRPr="005E591D">
        <w:rPr>
          <w:rFonts w:ascii="Arial" w:hAnsi="Arial" w:cs="Arial"/>
          <w:lang w:val="fr-FR"/>
        </w:rPr>
        <w:t>2023</w:t>
      </w:r>
    </w:p>
    <w:p w14:paraId="5D6985DA" w14:textId="77777777" w:rsidR="00453CE2" w:rsidRPr="005E591D" w:rsidRDefault="00453CE2" w:rsidP="00FB139D">
      <w:pPr>
        <w:spacing w:line="360" w:lineRule="auto"/>
        <w:rPr>
          <w:rFonts w:ascii="Arial" w:hAnsi="Arial" w:cs="Arial"/>
          <w:lang w:val="fr-FR"/>
        </w:rPr>
      </w:pPr>
    </w:p>
    <w:p w14:paraId="4DBD5E9E" w14:textId="77777777" w:rsidR="00311001" w:rsidRDefault="00311001" w:rsidP="00FB139D">
      <w:pPr>
        <w:pStyle w:val="Heading1"/>
        <w:spacing w:line="360" w:lineRule="auto"/>
        <w:rPr>
          <w:lang w:val="fr-FR"/>
        </w:rPr>
      </w:pPr>
      <w:bookmarkStart w:id="1" w:name="_Toc139746514"/>
      <w:bookmarkStart w:id="2" w:name="_Toc139829684"/>
      <w:r w:rsidRPr="00311001">
        <w:rPr>
          <w:lang w:val="fr-FR"/>
        </w:rPr>
        <w:t>Abstract</w:t>
      </w:r>
      <w:bookmarkEnd w:id="2"/>
      <w:r w:rsidRPr="00311001">
        <w:rPr>
          <w:lang w:val="fr-FR"/>
        </w:rPr>
        <w:t xml:space="preserve"> </w:t>
      </w:r>
    </w:p>
    <w:p w14:paraId="4C812B29" w14:textId="5D9C62AD" w:rsidR="00224292" w:rsidRDefault="00235A03" w:rsidP="00983FC6">
      <w:pPr>
        <w:spacing w:line="360" w:lineRule="auto"/>
        <w:rPr>
          <w:rFonts w:ascii="Arial" w:hAnsi="Arial" w:cs="Arial"/>
        </w:rPr>
      </w:pPr>
      <w:r w:rsidRPr="00235A03">
        <w:rPr>
          <w:rFonts w:ascii="Arial" w:hAnsi="Arial" w:cs="Arial"/>
        </w:rPr>
        <w:t xml:space="preserve">This report examines the workplace culture at Jaguar Land Rover (JLR) and its impact on organizational efficiency. It explores the application of various workplace culture theories, including Organizational Culture Theory, Competing Values Framework, and Person-Organization Fit Theory, in shaping JLR's positive and effective organizational environment. The report </w:t>
      </w:r>
      <w:r w:rsidRPr="00235A03">
        <w:rPr>
          <w:rFonts w:ascii="Arial" w:hAnsi="Arial" w:cs="Arial"/>
        </w:rPr>
        <w:t>analyses</w:t>
      </w:r>
      <w:r w:rsidRPr="00235A03">
        <w:rPr>
          <w:rFonts w:ascii="Arial" w:hAnsi="Arial" w:cs="Arial"/>
        </w:rPr>
        <w:t xml:space="preserve"> JLR's internal strengths, weaknesses, external opportunities, and threats through the use of SWOT analysis, highlighting its significance in strategic planning and risk mitigation. Additionally, Porter's Five Forces analysis is employed to assess the competitive dynamics of the automotive industry and identify areas for differentiation. Furthermore, the importance of ethical </w:t>
      </w:r>
      <w:r w:rsidRPr="00235A03">
        <w:rPr>
          <w:rFonts w:ascii="Arial" w:hAnsi="Arial" w:cs="Arial"/>
        </w:rPr>
        <w:t>behaviour</w:t>
      </w:r>
      <w:r w:rsidRPr="00235A03">
        <w:rPr>
          <w:rFonts w:ascii="Arial" w:hAnsi="Arial" w:cs="Arial"/>
        </w:rPr>
        <w:t xml:space="preserve"> and its integration into JLR's culture is emphasized, along with the application of Kotler's 8 Step Plan for ethical decision-making. The report concludes by recommending strategies to enhance workplace culture and organizational efficiency at JLR, including the strengthening of ethical training programs, conducting additional research to complement SWOT analysis, and considering the impact of external factors through Porter's Five Forces analysis. Overall, this report underscores the significance of workplace culture, strategic analysis, and ethical considerations in driving JLR's success and sustainability in a highly competitive industry.</w:t>
      </w:r>
    </w:p>
    <w:p w14:paraId="443DDA5E" w14:textId="77777777" w:rsidR="00224292" w:rsidRDefault="00224292" w:rsidP="00983FC6">
      <w:pPr>
        <w:spacing w:line="360" w:lineRule="auto"/>
        <w:rPr>
          <w:rFonts w:ascii="Arial" w:hAnsi="Arial" w:cs="Arial"/>
        </w:rPr>
      </w:pPr>
    </w:p>
    <w:p w14:paraId="588D31DB" w14:textId="77777777" w:rsidR="00224292" w:rsidRDefault="00224292" w:rsidP="00983FC6">
      <w:pPr>
        <w:spacing w:line="360" w:lineRule="auto"/>
        <w:rPr>
          <w:rFonts w:ascii="Arial" w:hAnsi="Arial" w:cs="Arial"/>
        </w:rPr>
      </w:pPr>
    </w:p>
    <w:p w14:paraId="176DD817" w14:textId="77777777" w:rsidR="00224292" w:rsidRDefault="00224292" w:rsidP="00983FC6">
      <w:pPr>
        <w:spacing w:line="360" w:lineRule="auto"/>
        <w:rPr>
          <w:rFonts w:ascii="Arial" w:hAnsi="Arial" w:cs="Arial"/>
        </w:rPr>
      </w:pPr>
    </w:p>
    <w:p w14:paraId="7A6FCF5C" w14:textId="77777777" w:rsidR="00224292" w:rsidRDefault="00224292" w:rsidP="00983FC6">
      <w:pPr>
        <w:spacing w:line="360" w:lineRule="auto"/>
        <w:rPr>
          <w:rFonts w:ascii="Arial" w:hAnsi="Arial" w:cs="Arial"/>
        </w:rPr>
      </w:pPr>
    </w:p>
    <w:p w14:paraId="0ABFE9FB" w14:textId="77777777" w:rsidR="00224292" w:rsidRDefault="00224292" w:rsidP="00983FC6">
      <w:pPr>
        <w:spacing w:line="360" w:lineRule="auto"/>
        <w:rPr>
          <w:rFonts w:ascii="Arial" w:hAnsi="Arial" w:cs="Arial"/>
        </w:rPr>
      </w:pPr>
    </w:p>
    <w:p w14:paraId="6C33B83A" w14:textId="77777777" w:rsidR="00224292" w:rsidRDefault="00224292" w:rsidP="00983FC6">
      <w:pPr>
        <w:spacing w:line="360" w:lineRule="auto"/>
        <w:rPr>
          <w:rFonts w:ascii="Arial" w:hAnsi="Arial" w:cs="Arial"/>
        </w:rPr>
      </w:pPr>
    </w:p>
    <w:p w14:paraId="12CC758C" w14:textId="77777777" w:rsidR="00224292" w:rsidRDefault="00224292" w:rsidP="00983FC6">
      <w:pPr>
        <w:spacing w:line="360" w:lineRule="auto"/>
        <w:rPr>
          <w:rFonts w:ascii="Arial" w:hAnsi="Arial" w:cs="Arial"/>
        </w:rPr>
      </w:pPr>
    </w:p>
    <w:p w14:paraId="75692F8B" w14:textId="77777777" w:rsidR="00224292" w:rsidRDefault="00224292" w:rsidP="00983FC6">
      <w:pPr>
        <w:spacing w:line="360" w:lineRule="auto"/>
        <w:rPr>
          <w:rFonts w:ascii="Arial" w:hAnsi="Arial" w:cs="Arial"/>
        </w:rPr>
      </w:pPr>
    </w:p>
    <w:p w14:paraId="6052DC77" w14:textId="77777777" w:rsidR="00224292" w:rsidRDefault="00224292" w:rsidP="00983FC6">
      <w:pPr>
        <w:spacing w:line="360" w:lineRule="auto"/>
        <w:rPr>
          <w:rFonts w:ascii="Arial" w:hAnsi="Arial" w:cs="Arial"/>
        </w:rPr>
      </w:pPr>
    </w:p>
    <w:p w14:paraId="770857EC" w14:textId="77777777" w:rsidR="00224292" w:rsidRDefault="00224292" w:rsidP="00983FC6">
      <w:pPr>
        <w:spacing w:line="360" w:lineRule="auto"/>
        <w:rPr>
          <w:rFonts w:ascii="Arial" w:hAnsi="Arial" w:cs="Arial"/>
        </w:rPr>
      </w:pPr>
    </w:p>
    <w:p w14:paraId="2C726DBD" w14:textId="77777777" w:rsidR="00224292" w:rsidRDefault="00224292" w:rsidP="00983FC6">
      <w:pPr>
        <w:spacing w:line="360" w:lineRule="auto"/>
        <w:rPr>
          <w:rFonts w:ascii="Arial" w:hAnsi="Arial" w:cs="Arial"/>
        </w:rPr>
      </w:pPr>
    </w:p>
    <w:p w14:paraId="44B1E1ED" w14:textId="77777777" w:rsidR="00224292" w:rsidRDefault="00224292" w:rsidP="00983FC6">
      <w:pPr>
        <w:spacing w:line="360" w:lineRule="auto"/>
        <w:rPr>
          <w:rFonts w:ascii="Arial" w:hAnsi="Arial" w:cs="Arial"/>
        </w:rPr>
      </w:pPr>
    </w:p>
    <w:p w14:paraId="4E22FAA8" w14:textId="77777777" w:rsidR="00224292" w:rsidRDefault="00224292" w:rsidP="00983FC6">
      <w:pPr>
        <w:spacing w:line="360" w:lineRule="auto"/>
        <w:rPr>
          <w:rFonts w:ascii="Arial" w:hAnsi="Arial" w:cs="Arial"/>
        </w:rPr>
      </w:pPr>
    </w:p>
    <w:p w14:paraId="504F24A5" w14:textId="77777777" w:rsidR="00224292" w:rsidRDefault="00224292" w:rsidP="00983FC6">
      <w:pPr>
        <w:spacing w:line="360" w:lineRule="auto"/>
        <w:rPr>
          <w:rFonts w:ascii="Arial" w:hAnsi="Arial" w:cs="Arial"/>
        </w:rPr>
      </w:pPr>
    </w:p>
    <w:p w14:paraId="67318919" w14:textId="77777777" w:rsidR="00224292" w:rsidRDefault="00224292" w:rsidP="00983FC6">
      <w:pPr>
        <w:spacing w:line="360" w:lineRule="auto"/>
        <w:rPr>
          <w:rFonts w:ascii="Arial" w:hAnsi="Arial" w:cs="Arial"/>
        </w:rPr>
      </w:pPr>
    </w:p>
    <w:sdt>
      <w:sdtPr>
        <w:id w:val="-185134712"/>
        <w:docPartObj>
          <w:docPartGallery w:val="Table of Contents"/>
          <w:docPartUnique/>
        </w:docPartObj>
      </w:sdtPr>
      <w:sdtEndPr>
        <w:rPr>
          <w:rFonts w:asciiTheme="minorHAnsi" w:eastAsiaTheme="minorEastAsia" w:hAnsiTheme="minorHAnsi" w:cstheme="minorBidi"/>
          <w:b/>
          <w:bCs/>
          <w:noProof/>
          <w:color w:val="auto"/>
          <w:kern w:val="2"/>
          <w:sz w:val="22"/>
          <w:szCs w:val="22"/>
          <w:lang w:val="en-GB" w:eastAsia="zh-CN"/>
        </w:rPr>
      </w:sdtEndPr>
      <w:sdtContent>
        <w:p w14:paraId="50FE7554" w14:textId="3BC7C924" w:rsidR="00224292" w:rsidRDefault="00224292">
          <w:pPr>
            <w:pStyle w:val="TOCHeading"/>
          </w:pPr>
          <w:r>
            <w:t>Contents</w:t>
          </w:r>
        </w:p>
        <w:p w14:paraId="7FFD74A8" w14:textId="414C4F1B" w:rsidR="00235A03" w:rsidRDefault="00224292">
          <w:pPr>
            <w:pStyle w:val="TOC1"/>
            <w:tabs>
              <w:tab w:val="right" w:leader="dot" w:pos="9016"/>
            </w:tabs>
            <w:rPr>
              <w:rFonts w:cstheme="minorBidi"/>
              <w:noProof/>
              <w:kern w:val="2"/>
              <w:lang w:val="en-GB" w:eastAsia="zh-CN"/>
            </w:rPr>
          </w:pPr>
          <w:r>
            <w:fldChar w:fldCharType="begin"/>
          </w:r>
          <w:r>
            <w:instrText xml:space="preserve"> TOC \o "1-3" \h \z \u </w:instrText>
          </w:r>
          <w:r>
            <w:fldChar w:fldCharType="separate"/>
          </w:r>
          <w:hyperlink w:anchor="_Toc139829684" w:history="1">
            <w:r w:rsidR="00235A03" w:rsidRPr="000F10C2">
              <w:rPr>
                <w:rStyle w:val="Hyperlink"/>
                <w:noProof/>
                <w:lang w:val="fr-FR"/>
              </w:rPr>
              <w:t>Abstract</w:t>
            </w:r>
            <w:r w:rsidR="00235A03">
              <w:rPr>
                <w:noProof/>
                <w:webHidden/>
              </w:rPr>
              <w:tab/>
            </w:r>
            <w:r w:rsidR="00235A03">
              <w:rPr>
                <w:noProof/>
                <w:webHidden/>
              </w:rPr>
              <w:fldChar w:fldCharType="begin"/>
            </w:r>
            <w:r w:rsidR="00235A03">
              <w:rPr>
                <w:noProof/>
                <w:webHidden/>
              </w:rPr>
              <w:instrText xml:space="preserve"> PAGEREF _Toc139829684 \h </w:instrText>
            </w:r>
            <w:r w:rsidR="00235A03">
              <w:rPr>
                <w:noProof/>
                <w:webHidden/>
              </w:rPr>
            </w:r>
            <w:r w:rsidR="00235A03">
              <w:rPr>
                <w:noProof/>
                <w:webHidden/>
              </w:rPr>
              <w:fldChar w:fldCharType="separate"/>
            </w:r>
            <w:r w:rsidR="00235A03">
              <w:rPr>
                <w:noProof/>
                <w:webHidden/>
              </w:rPr>
              <w:t>2</w:t>
            </w:r>
            <w:r w:rsidR="00235A03">
              <w:rPr>
                <w:noProof/>
                <w:webHidden/>
              </w:rPr>
              <w:fldChar w:fldCharType="end"/>
            </w:r>
          </w:hyperlink>
        </w:p>
        <w:p w14:paraId="39713E0D" w14:textId="68EBA2A0" w:rsidR="00235A03" w:rsidRDefault="00235A03">
          <w:pPr>
            <w:pStyle w:val="TOC1"/>
            <w:tabs>
              <w:tab w:val="right" w:leader="dot" w:pos="9016"/>
            </w:tabs>
            <w:rPr>
              <w:rFonts w:cstheme="minorBidi"/>
              <w:noProof/>
              <w:kern w:val="2"/>
              <w:lang w:val="en-GB" w:eastAsia="zh-CN"/>
            </w:rPr>
          </w:pPr>
          <w:hyperlink w:anchor="_Toc139829685" w:history="1">
            <w:r w:rsidRPr="000F10C2">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_Toc139829685 \h </w:instrText>
            </w:r>
            <w:r>
              <w:rPr>
                <w:noProof/>
                <w:webHidden/>
              </w:rPr>
            </w:r>
            <w:r>
              <w:rPr>
                <w:noProof/>
                <w:webHidden/>
              </w:rPr>
              <w:fldChar w:fldCharType="separate"/>
            </w:r>
            <w:r>
              <w:rPr>
                <w:noProof/>
                <w:webHidden/>
              </w:rPr>
              <w:t>4</w:t>
            </w:r>
            <w:r>
              <w:rPr>
                <w:noProof/>
                <w:webHidden/>
              </w:rPr>
              <w:fldChar w:fldCharType="end"/>
            </w:r>
          </w:hyperlink>
        </w:p>
        <w:p w14:paraId="48665DA7" w14:textId="1CCB54E1" w:rsidR="00235A03" w:rsidRDefault="00235A03">
          <w:pPr>
            <w:pStyle w:val="TOC1"/>
            <w:tabs>
              <w:tab w:val="right" w:leader="dot" w:pos="9016"/>
            </w:tabs>
            <w:rPr>
              <w:rFonts w:cstheme="minorBidi"/>
              <w:noProof/>
              <w:kern w:val="2"/>
              <w:lang w:val="en-GB" w:eastAsia="zh-CN"/>
            </w:rPr>
          </w:pPr>
          <w:hyperlink w:anchor="_Toc139829686" w:history="1">
            <w:r w:rsidRPr="000F10C2">
              <w:rPr>
                <w:rStyle w:val="Hyperlink"/>
                <w:rFonts w:ascii="Arial" w:hAnsi="Arial" w:cs="Arial"/>
                <w:noProof/>
              </w:rPr>
              <w:t>Workplace Culture at Jaguar Land Rover (JLR)</w:t>
            </w:r>
            <w:r>
              <w:rPr>
                <w:noProof/>
                <w:webHidden/>
              </w:rPr>
              <w:tab/>
            </w:r>
            <w:r>
              <w:rPr>
                <w:noProof/>
                <w:webHidden/>
              </w:rPr>
              <w:fldChar w:fldCharType="begin"/>
            </w:r>
            <w:r>
              <w:rPr>
                <w:noProof/>
                <w:webHidden/>
              </w:rPr>
              <w:instrText xml:space="preserve"> PAGEREF _Toc139829686 \h </w:instrText>
            </w:r>
            <w:r>
              <w:rPr>
                <w:noProof/>
                <w:webHidden/>
              </w:rPr>
            </w:r>
            <w:r>
              <w:rPr>
                <w:noProof/>
                <w:webHidden/>
              </w:rPr>
              <w:fldChar w:fldCharType="separate"/>
            </w:r>
            <w:r>
              <w:rPr>
                <w:noProof/>
                <w:webHidden/>
              </w:rPr>
              <w:t>5</w:t>
            </w:r>
            <w:r>
              <w:rPr>
                <w:noProof/>
                <w:webHidden/>
              </w:rPr>
              <w:fldChar w:fldCharType="end"/>
            </w:r>
          </w:hyperlink>
        </w:p>
        <w:p w14:paraId="1A239CD9" w14:textId="11254355" w:rsidR="00235A03" w:rsidRDefault="00235A03">
          <w:pPr>
            <w:pStyle w:val="TOC1"/>
            <w:tabs>
              <w:tab w:val="right" w:leader="dot" w:pos="9016"/>
            </w:tabs>
            <w:rPr>
              <w:rFonts w:cstheme="minorBidi"/>
              <w:noProof/>
              <w:kern w:val="2"/>
              <w:lang w:val="en-GB" w:eastAsia="zh-CN"/>
            </w:rPr>
          </w:pPr>
          <w:hyperlink w:anchor="_Toc139829687" w:history="1">
            <w:r w:rsidRPr="000F10C2">
              <w:rPr>
                <w:rStyle w:val="Hyperlink"/>
                <w:rFonts w:ascii="Arial" w:hAnsi="Arial" w:cs="Arial"/>
                <w:noProof/>
              </w:rPr>
              <w:t>The Organizational Environment of Jaguar Land Rover (JLR)</w:t>
            </w:r>
            <w:r>
              <w:rPr>
                <w:noProof/>
                <w:webHidden/>
              </w:rPr>
              <w:tab/>
            </w:r>
            <w:r>
              <w:rPr>
                <w:noProof/>
                <w:webHidden/>
              </w:rPr>
              <w:fldChar w:fldCharType="begin"/>
            </w:r>
            <w:r>
              <w:rPr>
                <w:noProof/>
                <w:webHidden/>
              </w:rPr>
              <w:instrText xml:space="preserve"> PAGEREF _Toc139829687 \h </w:instrText>
            </w:r>
            <w:r>
              <w:rPr>
                <w:noProof/>
                <w:webHidden/>
              </w:rPr>
            </w:r>
            <w:r>
              <w:rPr>
                <w:noProof/>
                <w:webHidden/>
              </w:rPr>
              <w:fldChar w:fldCharType="separate"/>
            </w:r>
            <w:r>
              <w:rPr>
                <w:noProof/>
                <w:webHidden/>
              </w:rPr>
              <w:t>7</w:t>
            </w:r>
            <w:r>
              <w:rPr>
                <w:noProof/>
                <w:webHidden/>
              </w:rPr>
              <w:fldChar w:fldCharType="end"/>
            </w:r>
          </w:hyperlink>
        </w:p>
        <w:p w14:paraId="6344E7C1" w14:textId="61ACCB9B" w:rsidR="00235A03" w:rsidRDefault="00235A03">
          <w:pPr>
            <w:pStyle w:val="TOC1"/>
            <w:tabs>
              <w:tab w:val="right" w:leader="dot" w:pos="9016"/>
            </w:tabs>
            <w:rPr>
              <w:rFonts w:cstheme="minorBidi"/>
              <w:noProof/>
              <w:kern w:val="2"/>
              <w:lang w:val="en-GB" w:eastAsia="zh-CN"/>
            </w:rPr>
          </w:pPr>
          <w:hyperlink w:anchor="_Toc139829688" w:history="1">
            <w:r w:rsidRPr="000F10C2">
              <w:rPr>
                <w:rStyle w:val="Hyperlink"/>
                <w:rFonts w:ascii="Arial" w:hAnsi="Arial" w:cs="Arial"/>
                <w:noProof/>
              </w:rPr>
              <w:t>Analysing Internal Factors Impacting (JLR) through SWOT Analysis</w:t>
            </w:r>
            <w:r>
              <w:rPr>
                <w:noProof/>
                <w:webHidden/>
              </w:rPr>
              <w:tab/>
            </w:r>
            <w:r>
              <w:rPr>
                <w:noProof/>
                <w:webHidden/>
              </w:rPr>
              <w:fldChar w:fldCharType="begin"/>
            </w:r>
            <w:r>
              <w:rPr>
                <w:noProof/>
                <w:webHidden/>
              </w:rPr>
              <w:instrText xml:space="preserve"> PAGEREF _Toc139829688 \h </w:instrText>
            </w:r>
            <w:r>
              <w:rPr>
                <w:noProof/>
                <w:webHidden/>
              </w:rPr>
            </w:r>
            <w:r>
              <w:rPr>
                <w:noProof/>
                <w:webHidden/>
              </w:rPr>
              <w:fldChar w:fldCharType="separate"/>
            </w:r>
            <w:r>
              <w:rPr>
                <w:noProof/>
                <w:webHidden/>
              </w:rPr>
              <w:t>7</w:t>
            </w:r>
            <w:r>
              <w:rPr>
                <w:noProof/>
                <w:webHidden/>
              </w:rPr>
              <w:fldChar w:fldCharType="end"/>
            </w:r>
          </w:hyperlink>
        </w:p>
        <w:p w14:paraId="657BB66C" w14:textId="147EF516" w:rsidR="00235A03" w:rsidRDefault="00235A03">
          <w:pPr>
            <w:pStyle w:val="TOC1"/>
            <w:tabs>
              <w:tab w:val="right" w:leader="dot" w:pos="9016"/>
            </w:tabs>
            <w:rPr>
              <w:rFonts w:cstheme="minorBidi"/>
              <w:noProof/>
              <w:kern w:val="2"/>
              <w:lang w:val="en-GB" w:eastAsia="zh-CN"/>
            </w:rPr>
          </w:pPr>
          <w:hyperlink w:anchor="_Toc139829689" w:history="1">
            <w:r w:rsidRPr="000F10C2">
              <w:rPr>
                <w:rStyle w:val="Hyperlink"/>
                <w:rFonts w:ascii="Arial" w:hAnsi="Arial" w:cs="Arial"/>
                <w:noProof/>
              </w:rPr>
              <w:t>SWOT Analysis for Jaguar Land Rover (JLR)</w:t>
            </w:r>
            <w:r>
              <w:rPr>
                <w:noProof/>
                <w:webHidden/>
              </w:rPr>
              <w:tab/>
            </w:r>
            <w:r>
              <w:rPr>
                <w:noProof/>
                <w:webHidden/>
              </w:rPr>
              <w:fldChar w:fldCharType="begin"/>
            </w:r>
            <w:r>
              <w:rPr>
                <w:noProof/>
                <w:webHidden/>
              </w:rPr>
              <w:instrText xml:space="preserve"> PAGEREF _Toc139829689 \h </w:instrText>
            </w:r>
            <w:r>
              <w:rPr>
                <w:noProof/>
                <w:webHidden/>
              </w:rPr>
            </w:r>
            <w:r>
              <w:rPr>
                <w:noProof/>
                <w:webHidden/>
              </w:rPr>
              <w:fldChar w:fldCharType="separate"/>
            </w:r>
            <w:r>
              <w:rPr>
                <w:noProof/>
                <w:webHidden/>
              </w:rPr>
              <w:t>7</w:t>
            </w:r>
            <w:r>
              <w:rPr>
                <w:noProof/>
                <w:webHidden/>
              </w:rPr>
              <w:fldChar w:fldCharType="end"/>
            </w:r>
          </w:hyperlink>
        </w:p>
        <w:p w14:paraId="561228DF" w14:textId="7803E4D7" w:rsidR="00235A03" w:rsidRDefault="00235A03">
          <w:pPr>
            <w:pStyle w:val="TOC1"/>
            <w:tabs>
              <w:tab w:val="right" w:leader="dot" w:pos="9016"/>
            </w:tabs>
            <w:rPr>
              <w:rFonts w:cstheme="minorBidi"/>
              <w:noProof/>
              <w:kern w:val="2"/>
              <w:lang w:val="en-GB" w:eastAsia="zh-CN"/>
            </w:rPr>
          </w:pPr>
          <w:hyperlink w:anchor="_Toc139829690" w:history="1">
            <w:r w:rsidRPr="000F10C2">
              <w:rPr>
                <w:rStyle w:val="Hyperlink"/>
                <w:rFonts w:ascii="Arial" w:hAnsi="Arial" w:cs="Arial"/>
                <w:noProof/>
              </w:rPr>
              <w:t>Impact of External Environmental Factors on JLR's Culture Applying Porter's Five Forces</w:t>
            </w:r>
            <w:r>
              <w:rPr>
                <w:noProof/>
                <w:webHidden/>
              </w:rPr>
              <w:tab/>
            </w:r>
            <w:r>
              <w:rPr>
                <w:noProof/>
                <w:webHidden/>
              </w:rPr>
              <w:fldChar w:fldCharType="begin"/>
            </w:r>
            <w:r>
              <w:rPr>
                <w:noProof/>
                <w:webHidden/>
              </w:rPr>
              <w:instrText xml:space="preserve"> PAGEREF _Toc139829690 \h </w:instrText>
            </w:r>
            <w:r>
              <w:rPr>
                <w:noProof/>
                <w:webHidden/>
              </w:rPr>
            </w:r>
            <w:r>
              <w:rPr>
                <w:noProof/>
                <w:webHidden/>
              </w:rPr>
              <w:fldChar w:fldCharType="separate"/>
            </w:r>
            <w:r>
              <w:rPr>
                <w:noProof/>
                <w:webHidden/>
              </w:rPr>
              <w:t>10</w:t>
            </w:r>
            <w:r>
              <w:rPr>
                <w:noProof/>
                <w:webHidden/>
              </w:rPr>
              <w:fldChar w:fldCharType="end"/>
            </w:r>
          </w:hyperlink>
        </w:p>
        <w:p w14:paraId="11B6D279" w14:textId="1EB29F5C" w:rsidR="00235A03" w:rsidRDefault="00235A03">
          <w:pPr>
            <w:pStyle w:val="TOC1"/>
            <w:tabs>
              <w:tab w:val="right" w:leader="dot" w:pos="9016"/>
            </w:tabs>
            <w:rPr>
              <w:rFonts w:cstheme="minorBidi"/>
              <w:noProof/>
              <w:kern w:val="2"/>
              <w:lang w:val="en-GB" w:eastAsia="zh-CN"/>
            </w:rPr>
          </w:pPr>
          <w:hyperlink w:anchor="_Toc139829691" w:history="1">
            <w:r w:rsidRPr="000F10C2">
              <w:rPr>
                <w:rStyle w:val="Hyperlink"/>
                <w:noProof/>
              </w:rPr>
              <w:t>Ethical Behaviour and Culture at Jaguar Land Rover</w:t>
            </w:r>
            <w:r>
              <w:rPr>
                <w:noProof/>
                <w:webHidden/>
              </w:rPr>
              <w:tab/>
            </w:r>
            <w:r>
              <w:rPr>
                <w:noProof/>
                <w:webHidden/>
              </w:rPr>
              <w:fldChar w:fldCharType="begin"/>
            </w:r>
            <w:r>
              <w:rPr>
                <w:noProof/>
                <w:webHidden/>
              </w:rPr>
              <w:instrText xml:space="preserve"> PAGEREF _Toc139829691 \h </w:instrText>
            </w:r>
            <w:r>
              <w:rPr>
                <w:noProof/>
                <w:webHidden/>
              </w:rPr>
            </w:r>
            <w:r>
              <w:rPr>
                <w:noProof/>
                <w:webHidden/>
              </w:rPr>
              <w:fldChar w:fldCharType="separate"/>
            </w:r>
            <w:r>
              <w:rPr>
                <w:noProof/>
                <w:webHidden/>
              </w:rPr>
              <w:t>12</w:t>
            </w:r>
            <w:r>
              <w:rPr>
                <w:noProof/>
                <w:webHidden/>
              </w:rPr>
              <w:fldChar w:fldCharType="end"/>
            </w:r>
          </w:hyperlink>
        </w:p>
        <w:p w14:paraId="2DB52F2B" w14:textId="3F0E0D67" w:rsidR="00235A03" w:rsidRDefault="00235A03">
          <w:pPr>
            <w:pStyle w:val="TOC1"/>
            <w:tabs>
              <w:tab w:val="right" w:leader="dot" w:pos="9016"/>
            </w:tabs>
            <w:rPr>
              <w:rFonts w:cstheme="minorBidi"/>
              <w:noProof/>
              <w:kern w:val="2"/>
              <w:lang w:val="en-GB" w:eastAsia="zh-CN"/>
            </w:rPr>
          </w:pPr>
          <w:hyperlink w:anchor="_Toc139829692" w:history="1">
            <w:r w:rsidRPr="000F10C2">
              <w:rPr>
                <w:rStyle w:val="Hyperlink"/>
                <w:noProof/>
              </w:rPr>
              <w:t>Key Ethical Elements within JLR's Culture and Their Promotion</w:t>
            </w:r>
            <w:r>
              <w:rPr>
                <w:noProof/>
                <w:webHidden/>
              </w:rPr>
              <w:tab/>
            </w:r>
            <w:r>
              <w:rPr>
                <w:noProof/>
                <w:webHidden/>
              </w:rPr>
              <w:fldChar w:fldCharType="begin"/>
            </w:r>
            <w:r>
              <w:rPr>
                <w:noProof/>
                <w:webHidden/>
              </w:rPr>
              <w:instrText xml:space="preserve"> PAGEREF _Toc139829692 \h </w:instrText>
            </w:r>
            <w:r>
              <w:rPr>
                <w:noProof/>
                <w:webHidden/>
              </w:rPr>
            </w:r>
            <w:r>
              <w:rPr>
                <w:noProof/>
                <w:webHidden/>
              </w:rPr>
              <w:fldChar w:fldCharType="separate"/>
            </w:r>
            <w:r>
              <w:rPr>
                <w:noProof/>
                <w:webHidden/>
              </w:rPr>
              <w:t>12</w:t>
            </w:r>
            <w:r>
              <w:rPr>
                <w:noProof/>
                <w:webHidden/>
              </w:rPr>
              <w:fldChar w:fldCharType="end"/>
            </w:r>
          </w:hyperlink>
        </w:p>
        <w:p w14:paraId="1ADF5BD7" w14:textId="7B27343A" w:rsidR="00235A03" w:rsidRDefault="00235A03">
          <w:pPr>
            <w:pStyle w:val="TOC1"/>
            <w:tabs>
              <w:tab w:val="right" w:leader="dot" w:pos="9016"/>
            </w:tabs>
            <w:rPr>
              <w:rFonts w:cstheme="minorBidi"/>
              <w:noProof/>
              <w:kern w:val="2"/>
              <w:lang w:val="en-GB" w:eastAsia="zh-CN"/>
            </w:rPr>
          </w:pPr>
          <w:hyperlink w:anchor="_Toc139829693" w:history="1">
            <w:r w:rsidRPr="000F10C2">
              <w:rPr>
                <w:rStyle w:val="Hyperlink"/>
                <w:noProof/>
              </w:rPr>
              <w:t>Fostering Ethical Decision-Making at Jaguar Land Rover: Applying Kotler's 8-Step Plan</w:t>
            </w:r>
            <w:r>
              <w:rPr>
                <w:noProof/>
                <w:webHidden/>
              </w:rPr>
              <w:tab/>
            </w:r>
            <w:r>
              <w:rPr>
                <w:noProof/>
                <w:webHidden/>
              </w:rPr>
              <w:fldChar w:fldCharType="begin"/>
            </w:r>
            <w:r>
              <w:rPr>
                <w:noProof/>
                <w:webHidden/>
              </w:rPr>
              <w:instrText xml:space="preserve"> PAGEREF _Toc139829693 \h </w:instrText>
            </w:r>
            <w:r>
              <w:rPr>
                <w:noProof/>
                <w:webHidden/>
              </w:rPr>
            </w:r>
            <w:r>
              <w:rPr>
                <w:noProof/>
                <w:webHidden/>
              </w:rPr>
              <w:fldChar w:fldCharType="separate"/>
            </w:r>
            <w:r>
              <w:rPr>
                <w:noProof/>
                <w:webHidden/>
              </w:rPr>
              <w:t>12</w:t>
            </w:r>
            <w:r>
              <w:rPr>
                <w:noProof/>
                <w:webHidden/>
              </w:rPr>
              <w:fldChar w:fldCharType="end"/>
            </w:r>
          </w:hyperlink>
        </w:p>
        <w:p w14:paraId="05D30B12" w14:textId="5AB30F2E" w:rsidR="00235A03" w:rsidRDefault="00235A03">
          <w:pPr>
            <w:pStyle w:val="TOC1"/>
            <w:tabs>
              <w:tab w:val="right" w:leader="dot" w:pos="9016"/>
            </w:tabs>
            <w:rPr>
              <w:rFonts w:cstheme="minorBidi"/>
              <w:noProof/>
              <w:kern w:val="2"/>
              <w:lang w:val="en-GB" w:eastAsia="zh-CN"/>
            </w:rPr>
          </w:pPr>
          <w:hyperlink w:anchor="_Toc139829694" w:history="1">
            <w:r w:rsidRPr="000F10C2">
              <w:rPr>
                <w:rStyle w:val="Hyperlink"/>
                <w:noProof/>
              </w:rPr>
              <w:t>Barriers to Effective Functioning of JLR's Ethical Culture</w:t>
            </w:r>
            <w:r>
              <w:rPr>
                <w:noProof/>
                <w:webHidden/>
              </w:rPr>
              <w:tab/>
            </w:r>
            <w:r>
              <w:rPr>
                <w:noProof/>
                <w:webHidden/>
              </w:rPr>
              <w:fldChar w:fldCharType="begin"/>
            </w:r>
            <w:r>
              <w:rPr>
                <w:noProof/>
                <w:webHidden/>
              </w:rPr>
              <w:instrText xml:space="preserve"> PAGEREF _Toc139829694 \h </w:instrText>
            </w:r>
            <w:r>
              <w:rPr>
                <w:noProof/>
                <w:webHidden/>
              </w:rPr>
            </w:r>
            <w:r>
              <w:rPr>
                <w:noProof/>
                <w:webHidden/>
              </w:rPr>
              <w:fldChar w:fldCharType="separate"/>
            </w:r>
            <w:r>
              <w:rPr>
                <w:noProof/>
                <w:webHidden/>
              </w:rPr>
              <w:t>14</w:t>
            </w:r>
            <w:r>
              <w:rPr>
                <w:noProof/>
                <w:webHidden/>
              </w:rPr>
              <w:fldChar w:fldCharType="end"/>
            </w:r>
          </w:hyperlink>
        </w:p>
        <w:p w14:paraId="0C5C5B5A" w14:textId="25CAE3A0" w:rsidR="00235A03" w:rsidRDefault="00235A03">
          <w:pPr>
            <w:pStyle w:val="TOC1"/>
            <w:tabs>
              <w:tab w:val="right" w:leader="dot" w:pos="9016"/>
            </w:tabs>
            <w:rPr>
              <w:rFonts w:cstheme="minorBidi"/>
              <w:noProof/>
              <w:kern w:val="2"/>
              <w:lang w:val="en-GB" w:eastAsia="zh-CN"/>
            </w:rPr>
          </w:pPr>
          <w:hyperlink w:anchor="_Toc139829695" w:history="1">
            <w:r w:rsidRPr="000F10C2">
              <w:rPr>
                <w:rStyle w:val="Hyperlink"/>
                <w:noProof/>
              </w:rPr>
              <w:t>Recommendations</w:t>
            </w:r>
            <w:r>
              <w:rPr>
                <w:noProof/>
                <w:webHidden/>
              </w:rPr>
              <w:tab/>
            </w:r>
            <w:r>
              <w:rPr>
                <w:noProof/>
                <w:webHidden/>
              </w:rPr>
              <w:fldChar w:fldCharType="begin"/>
            </w:r>
            <w:r>
              <w:rPr>
                <w:noProof/>
                <w:webHidden/>
              </w:rPr>
              <w:instrText xml:space="preserve"> PAGEREF _Toc139829695 \h </w:instrText>
            </w:r>
            <w:r>
              <w:rPr>
                <w:noProof/>
                <w:webHidden/>
              </w:rPr>
            </w:r>
            <w:r>
              <w:rPr>
                <w:noProof/>
                <w:webHidden/>
              </w:rPr>
              <w:fldChar w:fldCharType="separate"/>
            </w:r>
            <w:r>
              <w:rPr>
                <w:noProof/>
                <w:webHidden/>
              </w:rPr>
              <w:t>15</w:t>
            </w:r>
            <w:r>
              <w:rPr>
                <w:noProof/>
                <w:webHidden/>
              </w:rPr>
              <w:fldChar w:fldCharType="end"/>
            </w:r>
          </w:hyperlink>
        </w:p>
        <w:p w14:paraId="4E294CCF" w14:textId="4DCF66F2" w:rsidR="00235A03" w:rsidRDefault="00235A03">
          <w:pPr>
            <w:pStyle w:val="TOC1"/>
            <w:tabs>
              <w:tab w:val="right" w:leader="dot" w:pos="9016"/>
            </w:tabs>
            <w:rPr>
              <w:rFonts w:cstheme="minorBidi"/>
              <w:noProof/>
              <w:kern w:val="2"/>
              <w:lang w:val="en-GB" w:eastAsia="zh-CN"/>
            </w:rPr>
          </w:pPr>
          <w:hyperlink w:anchor="_Toc139829696" w:history="1">
            <w:r w:rsidRPr="000F10C2">
              <w:rPr>
                <w:rStyle w:val="Hyperlink"/>
                <w:noProof/>
              </w:rPr>
              <w:t>Conclusion</w:t>
            </w:r>
            <w:r>
              <w:rPr>
                <w:noProof/>
                <w:webHidden/>
              </w:rPr>
              <w:tab/>
            </w:r>
            <w:r>
              <w:rPr>
                <w:noProof/>
                <w:webHidden/>
              </w:rPr>
              <w:fldChar w:fldCharType="begin"/>
            </w:r>
            <w:r>
              <w:rPr>
                <w:noProof/>
                <w:webHidden/>
              </w:rPr>
              <w:instrText xml:space="preserve"> PAGEREF _Toc139829696 \h </w:instrText>
            </w:r>
            <w:r>
              <w:rPr>
                <w:noProof/>
                <w:webHidden/>
              </w:rPr>
            </w:r>
            <w:r>
              <w:rPr>
                <w:noProof/>
                <w:webHidden/>
              </w:rPr>
              <w:fldChar w:fldCharType="separate"/>
            </w:r>
            <w:r>
              <w:rPr>
                <w:noProof/>
                <w:webHidden/>
              </w:rPr>
              <w:t>16</w:t>
            </w:r>
            <w:r>
              <w:rPr>
                <w:noProof/>
                <w:webHidden/>
              </w:rPr>
              <w:fldChar w:fldCharType="end"/>
            </w:r>
          </w:hyperlink>
        </w:p>
        <w:p w14:paraId="2174751F" w14:textId="5204BE04" w:rsidR="00235A03" w:rsidRDefault="00235A03">
          <w:pPr>
            <w:pStyle w:val="TOC1"/>
            <w:tabs>
              <w:tab w:val="right" w:leader="dot" w:pos="9016"/>
            </w:tabs>
            <w:rPr>
              <w:rFonts w:cstheme="minorBidi"/>
              <w:noProof/>
              <w:kern w:val="2"/>
              <w:lang w:val="en-GB" w:eastAsia="zh-CN"/>
            </w:rPr>
          </w:pPr>
          <w:hyperlink w:anchor="_Toc139829697" w:history="1">
            <w:r w:rsidRPr="000F10C2">
              <w:rPr>
                <w:rStyle w:val="Hyperlink"/>
                <w:noProof/>
              </w:rPr>
              <w:t>References</w:t>
            </w:r>
            <w:r>
              <w:rPr>
                <w:noProof/>
                <w:webHidden/>
              </w:rPr>
              <w:tab/>
            </w:r>
            <w:r>
              <w:rPr>
                <w:noProof/>
                <w:webHidden/>
              </w:rPr>
              <w:fldChar w:fldCharType="begin"/>
            </w:r>
            <w:r>
              <w:rPr>
                <w:noProof/>
                <w:webHidden/>
              </w:rPr>
              <w:instrText xml:space="preserve"> PAGEREF _Toc139829697 \h </w:instrText>
            </w:r>
            <w:r>
              <w:rPr>
                <w:noProof/>
                <w:webHidden/>
              </w:rPr>
            </w:r>
            <w:r>
              <w:rPr>
                <w:noProof/>
                <w:webHidden/>
              </w:rPr>
              <w:fldChar w:fldCharType="separate"/>
            </w:r>
            <w:r>
              <w:rPr>
                <w:noProof/>
                <w:webHidden/>
              </w:rPr>
              <w:t>17</w:t>
            </w:r>
            <w:r>
              <w:rPr>
                <w:noProof/>
                <w:webHidden/>
              </w:rPr>
              <w:fldChar w:fldCharType="end"/>
            </w:r>
          </w:hyperlink>
        </w:p>
        <w:p w14:paraId="4CE7FEB1" w14:textId="0BBDEA86" w:rsidR="00224292" w:rsidRDefault="00224292">
          <w:r>
            <w:rPr>
              <w:b/>
              <w:bCs/>
              <w:noProof/>
            </w:rPr>
            <w:fldChar w:fldCharType="end"/>
          </w:r>
        </w:p>
      </w:sdtContent>
    </w:sdt>
    <w:p w14:paraId="3740E7DA" w14:textId="77777777" w:rsidR="00224292" w:rsidRDefault="00224292" w:rsidP="00983FC6">
      <w:pPr>
        <w:spacing w:line="360" w:lineRule="auto"/>
        <w:rPr>
          <w:rFonts w:ascii="Arial" w:hAnsi="Arial" w:cs="Arial"/>
        </w:rPr>
      </w:pPr>
    </w:p>
    <w:p w14:paraId="633A4AE7" w14:textId="77777777" w:rsidR="00224292" w:rsidRDefault="00224292" w:rsidP="00983FC6">
      <w:pPr>
        <w:spacing w:line="360" w:lineRule="auto"/>
        <w:rPr>
          <w:rFonts w:ascii="Arial" w:hAnsi="Arial" w:cs="Arial"/>
        </w:rPr>
      </w:pPr>
    </w:p>
    <w:p w14:paraId="324F4CEC" w14:textId="77777777" w:rsidR="00224292" w:rsidRDefault="00224292" w:rsidP="00983FC6">
      <w:pPr>
        <w:spacing w:line="360" w:lineRule="auto"/>
        <w:rPr>
          <w:rFonts w:ascii="Arial" w:hAnsi="Arial" w:cs="Arial"/>
        </w:rPr>
      </w:pPr>
    </w:p>
    <w:p w14:paraId="5EDFB1BC" w14:textId="77777777" w:rsidR="00224292" w:rsidRDefault="00224292" w:rsidP="00983FC6">
      <w:pPr>
        <w:spacing w:line="360" w:lineRule="auto"/>
        <w:rPr>
          <w:rFonts w:ascii="Arial" w:hAnsi="Arial" w:cs="Arial"/>
        </w:rPr>
      </w:pPr>
    </w:p>
    <w:p w14:paraId="438AE79C" w14:textId="77777777" w:rsidR="00224292" w:rsidRDefault="00224292" w:rsidP="00983FC6">
      <w:pPr>
        <w:spacing w:line="360" w:lineRule="auto"/>
        <w:rPr>
          <w:rFonts w:ascii="Arial" w:hAnsi="Arial" w:cs="Arial"/>
        </w:rPr>
      </w:pPr>
    </w:p>
    <w:p w14:paraId="3ED674C5" w14:textId="77777777" w:rsidR="00224292" w:rsidRDefault="00224292" w:rsidP="00983FC6">
      <w:pPr>
        <w:spacing w:line="360" w:lineRule="auto"/>
        <w:rPr>
          <w:rFonts w:ascii="Arial" w:hAnsi="Arial" w:cs="Arial"/>
        </w:rPr>
      </w:pPr>
    </w:p>
    <w:p w14:paraId="7B7D28FB" w14:textId="77777777" w:rsidR="00224292" w:rsidRDefault="00224292" w:rsidP="00983FC6">
      <w:pPr>
        <w:spacing w:line="360" w:lineRule="auto"/>
        <w:rPr>
          <w:rFonts w:ascii="Arial" w:hAnsi="Arial" w:cs="Arial"/>
        </w:rPr>
      </w:pPr>
    </w:p>
    <w:p w14:paraId="347F0E5E" w14:textId="77777777" w:rsidR="00224292" w:rsidRDefault="00224292" w:rsidP="00983FC6">
      <w:pPr>
        <w:spacing w:line="360" w:lineRule="auto"/>
        <w:rPr>
          <w:rFonts w:ascii="Arial" w:hAnsi="Arial" w:cs="Arial"/>
        </w:rPr>
      </w:pPr>
    </w:p>
    <w:p w14:paraId="681DC8A5" w14:textId="77777777" w:rsidR="00224292" w:rsidRDefault="00224292" w:rsidP="00983FC6">
      <w:pPr>
        <w:spacing w:line="360" w:lineRule="auto"/>
        <w:rPr>
          <w:rFonts w:ascii="Arial" w:hAnsi="Arial" w:cs="Arial"/>
        </w:rPr>
      </w:pPr>
    </w:p>
    <w:p w14:paraId="0165058C" w14:textId="77777777" w:rsidR="00224292" w:rsidRDefault="00224292" w:rsidP="00983FC6">
      <w:pPr>
        <w:spacing w:line="360" w:lineRule="auto"/>
        <w:rPr>
          <w:rFonts w:ascii="Arial" w:hAnsi="Arial" w:cs="Arial"/>
        </w:rPr>
      </w:pPr>
    </w:p>
    <w:p w14:paraId="5B999588" w14:textId="77777777" w:rsidR="00224292" w:rsidRDefault="00224292" w:rsidP="00983FC6">
      <w:pPr>
        <w:spacing w:line="360" w:lineRule="auto"/>
        <w:rPr>
          <w:rFonts w:ascii="Arial" w:hAnsi="Arial" w:cs="Arial"/>
        </w:rPr>
      </w:pPr>
    </w:p>
    <w:p w14:paraId="2C12BBAD" w14:textId="690707A6" w:rsidR="008719A5" w:rsidRPr="00857DFA" w:rsidRDefault="008719A5" w:rsidP="00FB139D">
      <w:pPr>
        <w:pStyle w:val="Heading1"/>
        <w:spacing w:line="360" w:lineRule="auto"/>
        <w:rPr>
          <w:rFonts w:ascii="Arial" w:hAnsi="Arial" w:cs="Arial"/>
          <w:sz w:val="28"/>
          <w:szCs w:val="28"/>
        </w:rPr>
      </w:pPr>
      <w:bookmarkStart w:id="3" w:name="_Toc139829685"/>
      <w:r w:rsidRPr="00857DFA">
        <w:rPr>
          <w:rFonts w:ascii="Arial" w:hAnsi="Arial" w:cs="Arial"/>
          <w:sz w:val="28"/>
          <w:szCs w:val="28"/>
        </w:rPr>
        <w:lastRenderedPageBreak/>
        <w:t>Introduction</w:t>
      </w:r>
      <w:bookmarkEnd w:id="0"/>
      <w:bookmarkEnd w:id="1"/>
      <w:bookmarkEnd w:id="3"/>
      <w:r w:rsidRPr="00857DFA">
        <w:rPr>
          <w:rFonts w:ascii="Arial" w:hAnsi="Arial" w:cs="Arial"/>
          <w:sz w:val="28"/>
          <w:szCs w:val="28"/>
        </w:rPr>
        <w:t xml:space="preserve"> </w:t>
      </w:r>
    </w:p>
    <w:p w14:paraId="65B6B3D0" w14:textId="62AC95C8" w:rsidR="008719A5" w:rsidRPr="00FB139D" w:rsidRDefault="008719A5" w:rsidP="00FB139D">
      <w:pPr>
        <w:spacing w:line="360" w:lineRule="auto"/>
        <w:rPr>
          <w:rFonts w:ascii="Arial" w:hAnsi="Arial" w:cs="Arial"/>
          <w:color w:val="222222"/>
          <w:sz w:val="20"/>
          <w:szCs w:val="20"/>
          <w:shd w:val="clear" w:color="auto" w:fill="FFFFFF"/>
        </w:rPr>
      </w:pPr>
      <w:r w:rsidRPr="00FB139D">
        <w:rPr>
          <w:rFonts w:ascii="Arial" w:hAnsi="Arial" w:cs="Arial"/>
        </w:rPr>
        <w:t xml:space="preserve">Jaguar Land Rover (JLR) is a prominent automotive company with a rich heritage and global recognition. While Jaguar originated in Coventry and Land Rover in Solihull, both brands have established a significant presence in the West Midlands region, including Birmingham </w:t>
      </w:r>
      <w:r w:rsidR="00B0452A" w:rsidRPr="00FB139D">
        <w:rPr>
          <w:rFonts w:ascii="Arial" w:hAnsi="Arial" w:cs="Arial"/>
          <w:color w:val="222222"/>
          <w:sz w:val="20"/>
          <w:szCs w:val="20"/>
          <w:shd w:val="clear" w:color="auto" w:fill="FFFFFF"/>
        </w:rPr>
        <w:t>(Pathak, 2016)</w:t>
      </w:r>
      <w:r w:rsidRPr="00FB139D">
        <w:rPr>
          <w:rFonts w:ascii="Arial" w:hAnsi="Arial" w:cs="Arial"/>
        </w:rPr>
        <w:t>. This introduction will provide a brief background of the chosen organization, Jaguar Land Rover, and set the purpose and context of the report.</w:t>
      </w:r>
    </w:p>
    <w:p w14:paraId="2D1D15D8" w14:textId="3C1081C0" w:rsidR="008719A5" w:rsidRPr="00FB139D" w:rsidRDefault="008719A5" w:rsidP="00FB139D">
      <w:pPr>
        <w:spacing w:line="360" w:lineRule="auto"/>
        <w:rPr>
          <w:rFonts w:ascii="Arial" w:hAnsi="Arial" w:cs="Arial"/>
        </w:rPr>
      </w:pPr>
      <w:r w:rsidRPr="00FB139D">
        <w:rPr>
          <w:rFonts w:ascii="Arial" w:hAnsi="Arial" w:cs="Arial"/>
        </w:rPr>
        <w:t xml:space="preserve">Jaguar Land Rover is a company </w:t>
      </w:r>
      <w:r w:rsidR="002C1770" w:rsidRPr="00FB139D">
        <w:rPr>
          <w:rFonts w:ascii="Arial" w:hAnsi="Arial" w:cs="Arial"/>
        </w:rPr>
        <w:t>cantered</w:t>
      </w:r>
      <w:r w:rsidRPr="00FB139D">
        <w:rPr>
          <w:rFonts w:ascii="Arial" w:hAnsi="Arial" w:cs="Arial"/>
        </w:rPr>
        <w:t xml:space="preserve"> on </w:t>
      </w:r>
      <w:r w:rsidR="005E74D6">
        <w:rPr>
          <w:rFonts w:ascii="Arial" w:hAnsi="Arial" w:cs="Arial"/>
        </w:rPr>
        <w:t>two</w:t>
      </w:r>
      <w:r w:rsidRPr="00FB139D">
        <w:rPr>
          <w:rFonts w:ascii="Arial" w:hAnsi="Arial" w:cs="Arial"/>
        </w:rPr>
        <w:t xml:space="preserve"> renowned British automotive </w:t>
      </w:r>
      <w:r w:rsidR="006B4979" w:rsidRPr="006B4979">
        <w:rPr>
          <w:rFonts w:ascii="Arial" w:hAnsi="Arial" w:cs="Arial"/>
        </w:rPr>
        <w:t>manufacturers</w:t>
      </w:r>
      <w:r w:rsidRPr="00FB139D">
        <w:rPr>
          <w:rFonts w:ascii="Arial" w:hAnsi="Arial" w:cs="Arial"/>
        </w:rPr>
        <w:t xml:space="preserve">, which have their design, engineering, and manufacturing operations based in the United Kingdom. The company falls under the umbrella of Tata Motors, </w:t>
      </w:r>
      <w:r w:rsidR="003A6349" w:rsidRPr="003A6349">
        <w:rPr>
          <w:rFonts w:ascii="Arial" w:hAnsi="Arial" w:cs="Arial"/>
        </w:rPr>
        <w:t>the biggest in India vehicle</w:t>
      </w:r>
      <w:r w:rsidRPr="00FB139D">
        <w:rPr>
          <w:rFonts w:ascii="Arial" w:hAnsi="Arial" w:cs="Arial"/>
        </w:rPr>
        <w:t xml:space="preserve"> manufacturer, and maintains an extensive network of dealerships worldwide to distribute its vehicles to consumers (</w:t>
      </w:r>
      <w:r w:rsidRPr="00FB139D">
        <w:rPr>
          <w:rFonts w:ascii="Arial" w:hAnsi="Arial" w:cs="Arial"/>
          <w:color w:val="222222"/>
          <w:shd w:val="clear" w:color="auto" w:fill="FFFFFF"/>
        </w:rPr>
        <w:t>Saunders,2011)</w:t>
      </w:r>
      <w:r w:rsidRPr="00FB139D">
        <w:rPr>
          <w:rFonts w:ascii="Arial" w:hAnsi="Arial" w:cs="Arial"/>
        </w:rPr>
        <w:t>. They employ approximately 29,000 people worldwide and provide support to various businesses and dealerships. The vehicles are designed and engineered in Britain, and the company maintains its dedication to the UK while pursuing global expansion. With significant investments in production and research and development facilities, Jaguar Land Rover is widely acknowledged as a top investor in the manufacturing sector in the UK. The company's impressive sales of 425,000 vehicles across more than 170 countries solidify its standing as a major exporter from the UK (Media. Jaguar Land Rover,  20</w:t>
      </w:r>
      <w:r w:rsidR="00820819" w:rsidRPr="00FB139D">
        <w:rPr>
          <w:rFonts w:ascii="Arial" w:hAnsi="Arial" w:cs="Arial"/>
        </w:rPr>
        <w:t>23</w:t>
      </w:r>
      <w:r w:rsidRPr="00FB139D">
        <w:rPr>
          <w:rFonts w:ascii="Arial" w:hAnsi="Arial" w:cs="Arial"/>
        </w:rPr>
        <w:t>)</w:t>
      </w:r>
      <w:r w:rsidR="00F204BB" w:rsidRPr="00FB139D">
        <w:rPr>
          <w:rFonts w:ascii="Arial" w:hAnsi="Arial" w:cs="Arial"/>
        </w:rPr>
        <w:t>.</w:t>
      </w:r>
    </w:p>
    <w:p w14:paraId="4FDBCCCB" w14:textId="2FE5FBB9" w:rsidR="008719A5" w:rsidRPr="00FB139D" w:rsidRDefault="00C923DD" w:rsidP="00FB139D">
      <w:pPr>
        <w:spacing w:line="360" w:lineRule="auto"/>
        <w:rPr>
          <w:rFonts w:ascii="Arial" w:hAnsi="Arial" w:cs="Arial"/>
        </w:rPr>
      </w:pPr>
      <w:r w:rsidRPr="00C923DD">
        <w:rPr>
          <w:rFonts w:ascii="Arial" w:hAnsi="Arial" w:cs="Arial"/>
        </w:rPr>
        <w:t>The objective of this report is to obtain an enhanced comprehension of</w:t>
      </w:r>
      <w:r w:rsidR="008719A5" w:rsidRPr="00FB139D">
        <w:rPr>
          <w:rFonts w:ascii="Arial" w:hAnsi="Arial" w:cs="Arial"/>
        </w:rPr>
        <w:t xml:space="preserve"> the workplace culture within Jaguar Land Rover. </w:t>
      </w:r>
      <w:r w:rsidR="006E6B03" w:rsidRPr="006E6B03">
        <w:rPr>
          <w:rFonts w:ascii="Arial" w:hAnsi="Arial" w:cs="Arial"/>
        </w:rPr>
        <w:t>Workplace culture shapes the organisational environment and affects employee conduct</w:t>
      </w:r>
      <w:r w:rsidR="008719A5" w:rsidRPr="00FB139D">
        <w:rPr>
          <w:rFonts w:ascii="Arial" w:hAnsi="Arial" w:cs="Arial"/>
        </w:rPr>
        <w:t>, ultimately impacting performance and success</w:t>
      </w:r>
      <w:r w:rsidR="008D195C" w:rsidRPr="00FB139D">
        <w:rPr>
          <w:rFonts w:ascii="Arial" w:hAnsi="Arial" w:cs="Arial"/>
        </w:rPr>
        <w:t xml:space="preserve"> </w:t>
      </w:r>
      <w:r w:rsidR="008D195C" w:rsidRPr="00FB139D">
        <w:rPr>
          <w:rFonts w:ascii="Arial" w:hAnsi="Arial" w:cs="Arial"/>
          <w:color w:val="222222"/>
          <w:sz w:val="20"/>
          <w:szCs w:val="20"/>
          <w:shd w:val="clear" w:color="auto" w:fill="FFFFFF"/>
        </w:rPr>
        <w:t xml:space="preserve"> </w:t>
      </w:r>
      <w:r w:rsidR="008D195C" w:rsidRPr="00FB139D">
        <w:rPr>
          <w:rFonts w:ascii="Arial" w:hAnsi="Arial" w:cs="Arial"/>
          <w:color w:val="222222"/>
          <w:shd w:val="clear" w:color="auto" w:fill="FFFFFF"/>
        </w:rPr>
        <w:t>(</w:t>
      </w:r>
      <w:r w:rsidR="00A82ED9" w:rsidRPr="00FB139D">
        <w:rPr>
          <w:rFonts w:ascii="Arial" w:hAnsi="Arial" w:cs="Arial"/>
          <w:color w:val="222222"/>
          <w:shd w:val="clear" w:color="auto" w:fill="FFFFFF"/>
        </w:rPr>
        <w:t>Wilcoxson</w:t>
      </w:r>
      <w:r w:rsidR="008D195C" w:rsidRPr="00FB139D">
        <w:rPr>
          <w:rFonts w:ascii="Arial" w:hAnsi="Arial" w:cs="Arial"/>
          <w:color w:val="222222"/>
          <w:shd w:val="clear" w:color="auto" w:fill="FFFFFF"/>
        </w:rPr>
        <w:t xml:space="preserve"> and Millett, 2000)</w:t>
      </w:r>
      <w:r w:rsidR="008719A5" w:rsidRPr="00FB139D">
        <w:rPr>
          <w:rFonts w:ascii="Arial" w:hAnsi="Arial" w:cs="Arial"/>
        </w:rPr>
        <w:t>. By exploring the culture of Jaguar Land Rover, we aim to critically assess its impact on organisational Efficiency</w:t>
      </w:r>
    </w:p>
    <w:p w14:paraId="3E4C72F8" w14:textId="6BDD2831" w:rsidR="008719A5" w:rsidRPr="00FB139D" w:rsidRDefault="008719A5" w:rsidP="00FB139D">
      <w:pPr>
        <w:spacing w:line="360" w:lineRule="auto"/>
        <w:rPr>
          <w:rFonts w:ascii="Arial" w:hAnsi="Arial" w:cs="Arial"/>
        </w:rPr>
      </w:pPr>
      <w:r w:rsidRPr="00FB139D">
        <w:rPr>
          <w:rFonts w:ascii="Arial" w:hAnsi="Arial" w:cs="Arial"/>
        </w:rPr>
        <w:t xml:space="preserve">By delving into the workplace culture of Jaguar Land Rover, we will analyse the </w:t>
      </w:r>
      <w:r w:rsidR="00550862" w:rsidRPr="00FB139D">
        <w:rPr>
          <w:rFonts w:ascii="Arial" w:hAnsi="Arial" w:cs="Arial"/>
        </w:rPr>
        <w:t>influence</w:t>
      </w:r>
      <w:r w:rsidRPr="00FB139D">
        <w:rPr>
          <w:rFonts w:ascii="Arial" w:hAnsi="Arial" w:cs="Arial"/>
        </w:rPr>
        <w:t xml:space="preserve"> of environmental factors on the organization's culture, </w:t>
      </w:r>
      <w:r w:rsidR="003A3B62">
        <w:rPr>
          <w:rFonts w:ascii="Arial" w:hAnsi="Arial" w:cs="Arial"/>
        </w:rPr>
        <w:t xml:space="preserve">and </w:t>
      </w:r>
      <w:r w:rsidRPr="00FB139D">
        <w:rPr>
          <w:rFonts w:ascii="Arial" w:hAnsi="Arial" w:cs="Arial"/>
        </w:rPr>
        <w:t xml:space="preserve">explore key ethical elements within its culture and their promotion. Identify potential ethical dilemmas that influence the organization and discuss barriers to the effective functioning of the culture. Finally, provide recommendations for enhancing workplace culture and organizational efficiency. In the subsequent sections of this report, we will discuss these aspects in detail, drawing upon relevant theories, and frameworks such as </w:t>
      </w:r>
      <w:r w:rsidR="00EE39B4" w:rsidRPr="00FB139D">
        <w:rPr>
          <w:rFonts w:ascii="Arial" w:hAnsi="Arial" w:cs="Arial"/>
        </w:rPr>
        <w:t>SWOT</w:t>
      </w:r>
      <w:r w:rsidRPr="00FB139D">
        <w:rPr>
          <w:rFonts w:ascii="Arial" w:hAnsi="Arial" w:cs="Arial"/>
        </w:rPr>
        <w:t xml:space="preserve"> Analysis,  Porter’s 5 Factors, and 8 Step Plan models to provide a comprehensive analysis of Jaguar Land Rover's workplace culture and its significance.</w:t>
      </w:r>
      <w:r w:rsidRPr="00FB139D">
        <w:rPr>
          <w:rFonts w:ascii="Arial" w:hAnsi="Arial" w:cs="Arial"/>
        </w:rPr>
        <w:br/>
      </w:r>
    </w:p>
    <w:p w14:paraId="3553D783" w14:textId="4E2A0BEB" w:rsidR="00496EA8" w:rsidRPr="00FB139D" w:rsidRDefault="00496EA8" w:rsidP="00857DFA">
      <w:pPr>
        <w:rPr>
          <w:shd w:val="clear" w:color="auto" w:fill="F7F7F8"/>
        </w:rPr>
      </w:pPr>
    </w:p>
    <w:p w14:paraId="4773604F" w14:textId="22A1550C" w:rsidR="008539C0" w:rsidRPr="00857DFA" w:rsidRDefault="00496EA8" w:rsidP="00FB139D">
      <w:pPr>
        <w:pStyle w:val="Heading1"/>
        <w:spacing w:line="360" w:lineRule="auto"/>
        <w:rPr>
          <w:rFonts w:ascii="Arial" w:hAnsi="Arial" w:cs="Arial"/>
          <w:sz w:val="28"/>
          <w:szCs w:val="28"/>
        </w:rPr>
      </w:pPr>
      <w:bookmarkStart w:id="4" w:name="_Toc139746515"/>
      <w:bookmarkStart w:id="5" w:name="_Toc139829686"/>
      <w:r w:rsidRPr="00857DFA">
        <w:rPr>
          <w:rFonts w:ascii="Arial" w:hAnsi="Arial" w:cs="Arial"/>
          <w:sz w:val="28"/>
          <w:szCs w:val="28"/>
        </w:rPr>
        <w:lastRenderedPageBreak/>
        <w:t>Workplace Culture at Jaguar Land Rover (JLR)</w:t>
      </w:r>
      <w:bookmarkStart w:id="6" w:name="_Hlk139299968"/>
      <w:bookmarkEnd w:id="4"/>
      <w:bookmarkEnd w:id="5"/>
    </w:p>
    <w:bookmarkEnd w:id="6"/>
    <w:p w14:paraId="3FB661E9" w14:textId="37DB56EA" w:rsidR="00060A76" w:rsidRDefault="008539C0" w:rsidP="00FB139D">
      <w:pPr>
        <w:spacing w:line="360" w:lineRule="auto"/>
        <w:rPr>
          <w:rFonts w:ascii="Arial" w:hAnsi="Arial" w:cs="Arial"/>
        </w:rPr>
      </w:pPr>
      <w:r w:rsidRPr="00FB139D">
        <w:rPr>
          <w:rFonts w:ascii="Arial" w:hAnsi="Arial" w:cs="Arial"/>
        </w:rPr>
        <w:t xml:space="preserve">Workplace culture plays a vital role in shaping the organizational environment of Jaguar Land Rover (JLR). The culture at JLR encompasses the shared values, beliefs, norms, and behaviours that define how employees interact, collaborate, and pursue the company's objectives (Hajaj and others, 2021). A strong and positive workplace culture contributes to employee engagement, productivity, and organizational success. Jaguar Land Rover (JLR), as an esteemed automotive company, likely integrates a blend of culture theories to shape its workplace dynamics. </w:t>
      </w:r>
      <w:r w:rsidR="00060A76" w:rsidRPr="00FB139D">
        <w:rPr>
          <w:rFonts w:ascii="Arial" w:hAnsi="Arial" w:cs="Arial"/>
        </w:rPr>
        <w:t xml:space="preserve">This </w:t>
      </w:r>
      <w:r w:rsidR="00060A76" w:rsidRPr="00FB139D">
        <w:rPr>
          <w:rFonts w:ascii="Arial" w:hAnsi="Arial" w:cs="Arial"/>
        </w:rPr>
        <w:t>section</w:t>
      </w:r>
      <w:r w:rsidR="00060A76" w:rsidRPr="00FB139D">
        <w:rPr>
          <w:rFonts w:ascii="Arial" w:hAnsi="Arial" w:cs="Arial"/>
        </w:rPr>
        <w:t xml:space="preserve"> explores three key theories of workplace culture that JLR applies to cultivate a positive and effective organizational environment. These theories include Organizational Culture Theory, Competing Values Framework, and Person-Organization Fit Theory. By examining the evidence of their application at JLR, we can assess the advantages and disadvantages of these theories for the company.</w:t>
      </w:r>
    </w:p>
    <w:p w14:paraId="5E3060E4" w14:textId="66D46B66" w:rsidR="00B43556" w:rsidRPr="00FB139D" w:rsidRDefault="00B43556" w:rsidP="00B43556">
      <w:pPr>
        <w:spacing w:line="360" w:lineRule="auto"/>
        <w:rPr>
          <w:rFonts w:ascii="Arial" w:hAnsi="Arial" w:cs="Arial"/>
        </w:rPr>
      </w:pPr>
      <w:r w:rsidRPr="00B43556">
        <w:rPr>
          <w:rFonts w:ascii="Arial" w:hAnsi="Arial" w:cs="Arial"/>
        </w:rPr>
        <w:drawing>
          <wp:inline distT="0" distB="0" distL="0" distR="0" wp14:anchorId="7D76823C" wp14:editId="70AD8DE5">
            <wp:extent cx="5731510" cy="3820795"/>
            <wp:effectExtent l="0" t="0" r="0" b="0"/>
            <wp:docPr id="1" name="Diagram 1">
              <a:extLst xmlns:a="http://schemas.openxmlformats.org/drawingml/2006/main">
                <a:ext uri="{FF2B5EF4-FFF2-40B4-BE49-F238E27FC236}">
                  <a16:creationId xmlns:a16="http://schemas.microsoft.com/office/drawing/2014/main" id="{A59D6495-381A-406D-4834-54059A51EFA0}"/>
                </a:ext>
              </a:extLst>
            </wp:docPr>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6" r:lo="rId7" r:qs="rId8" r:cs="rId9"/>
              </a:graphicData>
            </a:graphic>
          </wp:inline>
        </w:drawing>
      </w:r>
    </w:p>
    <w:p w14:paraId="6E19D85E" w14:textId="77777777" w:rsidR="00C17BF0" w:rsidRPr="005E4276" w:rsidRDefault="00C17BF0" w:rsidP="00C17BF0">
      <w:r>
        <w:rPr>
          <w:rFonts w:ascii="Arial" w:hAnsi="Arial" w:cs="Arial"/>
        </w:rPr>
        <w:t>(</w:t>
      </w:r>
      <w:r w:rsidRPr="00F13478">
        <w:rPr>
          <w:rFonts w:ascii="Arial" w:hAnsi="Arial" w:cs="Arial"/>
        </w:rPr>
        <w:t>Source design by</w:t>
      </w:r>
      <w:r>
        <w:rPr>
          <w:rFonts w:ascii="Arial" w:hAnsi="Arial" w:cs="Arial"/>
        </w:rPr>
        <w:t xml:space="preserve"> the Author, 2023)</w:t>
      </w:r>
    </w:p>
    <w:p w14:paraId="391B8083" w14:textId="74909031" w:rsidR="001C2D98" w:rsidRPr="00C17BF0" w:rsidRDefault="001C2D98" w:rsidP="00FB139D">
      <w:pPr>
        <w:spacing w:line="360" w:lineRule="auto"/>
        <w:rPr>
          <w:rFonts w:ascii="Arial" w:hAnsi="Arial" w:cs="Arial"/>
        </w:rPr>
      </w:pPr>
    </w:p>
    <w:p w14:paraId="68D6C413" w14:textId="77777777" w:rsidR="001C2D98" w:rsidRDefault="001C2D98" w:rsidP="00FB139D">
      <w:pPr>
        <w:spacing w:line="360" w:lineRule="auto"/>
        <w:rPr>
          <w:rFonts w:ascii="Arial" w:hAnsi="Arial" w:cs="Arial"/>
          <w:b/>
          <w:bCs/>
        </w:rPr>
      </w:pPr>
    </w:p>
    <w:p w14:paraId="52D6F100" w14:textId="6F1DE493" w:rsidR="00060A76" w:rsidRPr="00FB139D" w:rsidRDefault="00060A76" w:rsidP="00FB139D">
      <w:pPr>
        <w:spacing w:line="360" w:lineRule="auto"/>
        <w:rPr>
          <w:rFonts w:ascii="Arial" w:hAnsi="Arial" w:cs="Arial"/>
          <w:b/>
          <w:bCs/>
        </w:rPr>
      </w:pPr>
      <w:r w:rsidRPr="00FB139D">
        <w:rPr>
          <w:rFonts w:ascii="Arial" w:hAnsi="Arial" w:cs="Arial"/>
          <w:b/>
          <w:bCs/>
        </w:rPr>
        <w:t>Organizational Culture Theory at JLR</w:t>
      </w:r>
    </w:p>
    <w:p w14:paraId="5FBE4349" w14:textId="36F7B169" w:rsidR="00060A76" w:rsidRPr="00FB139D" w:rsidRDefault="00B7325D" w:rsidP="00FB139D">
      <w:pPr>
        <w:spacing w:line="360" w:lineRule="auto"/>
        <w:rPr>
          <w:rFonts w:ascii="Arial" w:hAnsi="Arial" w:cs="Arial"/>
        </w:rPr>
      </w:pPr>
      <w:r w:rsidRPr="00FB139D">
        <w:rPr>
          <w:rFonts w:ascii="Arial" w:hAnsi="Arial" w:cs="Arial"/>
        </w:rPr>
        <w:t>D</w:t>
      </w:r>
      <w:r w:rsidRPr="00FB139D">
        <w:rPr>
          <w:rFonts w:ascii="Arial" w:hAnsi="Arial" w:cs="Arial"/>
        </w:rPr>
        <w:t>eveloped by Edgar H. Schein</w:t>
      </w:r>
      <w:r w:rsidR="009B440E" w:rsidRPr="00FB139D">
        <w:rPr>
          <w:rFonts w:ascii="Arial" w:hAnsi="Arial" w:cs="Arial"/>
        </w:rPr>
        <w:t>(</w:t>
      </w:r>
      <w:r w:rsidRPr="00FB139D">
        <w:rPr>
          <w:rFonts w:ascii="Arial" w:hAnsi="Arial" w:cs="Arial"/>
        </w:rPr>
        <w:t>198</w:t>
      </w:r>
      <w:r w:rsidR="005E7D52" w:rsidRPr="00FB139D">
        <w:rPr>
          <w:rFonts w:ascii="Arial" w:hAnsi="Arial" w:cs="Arial"/>
        </w:rPr>
        <w:t>0</w:t>
      </w:r>
      <w:r w:rsidR="009B440E" w:rsidRPr="00FB139D">
        <w:rPr>
          <w:rFonts w:ascii="Arial" w:hAnsi="Arial" w:cs="Arial"/>
        </w:rPr>
        <w:t>)</w:t>
      </w:r>
      <w:r w:rsidRPr="00FB139D">
        <w:rPr>
          <w:rFonts w:ascii="Arial" w:hAnsi="Arial" w:cs="Arial"/>
        </w:rPr>
        <w:t xml:space="preserve">, emphasizes the importance of shared beliefs, values, and assumptions within an organization. At Jaguar Land Rover (JLR), this theory is evident </w:t>
      </w:r>
      <w:r w:rsidRPr="00FB139D">
        <w:rPr>
          <w:rFonts w:ascii="Arial" w:hAnsi="Arial" w:cs="Arial"/>
        </w:rPr>
        <w:lastRenderedPageBreak/>
        <w:t>through the celebration of its rich heritage and commitment to British craftsmanship. The company communicates its core values and mission, fostering a sense of pride and identity among employees. By investing in employee training and development programs that reinforce cultural norms and values, JLR maintains a unified workforce</w:t>
      </w:r>
      <w:r w:rsidR="00E347BF" w:rsidRPr="00FB139D">
        <w:rPr>
          <w:rFonts w:ascii="Arial" w:hAnsi="Arial" w:cs="Arial"/>
        </w:rPr>
        <w:t xml:space="preserve"> </w:t>
      </w:r>
      <w:r w:rsidR="00E347BF" w:rsidRPr="00FB139D">
        <w:rPr>
          <w:rFonts w:ascii="Arial" w:hAnsi="Arial" w:cs="Arial"/>
        </w:rPr>
        <w:t>(Nath and Dwivedi, 2021)</w:t>
      </w:r>
      <w:r w:rsidRPr="00FB139D">
        <w:rPr>
          <w:rFonts w:ascii="Arial" w:hAnsi="Arial" w:cs="Arial"/>
        </w:rPr>
        <w:t>.</w:t>
      </w:r>
      <w:r w:rsidR="00493A19" w:rsidRPr="00FB139D">
        <w:rPr>
          <w:rFonts w:ascii="Arial" w:hAnsi="Arial" w:cs="Arial"/>
        </w:rPr>
        <w:t xml:space="preserve"> </w:t>
      </w:r>
      <w:r w:rsidR="00493A19" w:rsidRPr="00FB139D">
        <w:rPr>
          <w:rFonts w:ascii="Arial" w:hAnsi="Arial" w:cs="Arial"/>
        </w:rPr>
        <w:t xml:space="preserve">Applying </w:t>
      </w:r>
      <w:r w:rsidR="00BB5EC4" w:rsidRPr="00FB139D">
        <w:rPr>
          <w:rFonts w:ascii="Arial" w:hAnsi="Arial" w:cs="Arial"/>
        </w:rPr>
        <w:t xml:space="preserve">the </w:t>
      </w:r>
      <w:r w:rsidR="00493A19" w:rsidRPr="00FB139D">
        <w:rPr>
          <w:rFonts w:ascii="Arial" w:hAnsi="Arial" w:cs="Arial"/>
        </w:rPr>
        <w:t>Organizational Culture Theory at Jaguar Land Rover can lead to high employee engagement and commitment to the company's objectives.</w:t>
      </w:r>
      <w:r w:rsidRPr="00FB139D">
        <w:rPr>
          <w:rFonts w:ascii="Arial" w:hAnsi="Arial" w:cs="Arial"/>
        </w:rPr>
        <w:t xml:space="preserve"> However, potential challenges include resistance to change and </w:t>
      </w:r>
      <w:r w:rsidR="00BB5EC4" w:rsidRPr="00FB139D">
        <w:rPr>
          <w:rFonts w:ascii="Arial" w:hAnsi="Arial" w:cs="Arial"/>
        </w:rPr>
        <w:t xml:space="preserve">the </w:t>
      </w:r>
      <w:r w:rsidRPr="00FB139D">
        <w:rPr>
          <w:rFonts w:ascii="Arial" w:hAnsi="Arial" w:cs="Arial"/>
        </w:rPr>
        <w:t>risk of overemphasizing tradition, which may hinder adaptability and innovation in the fast-evolving automotive industry</w:t>
      </w:r>
      <w:r w:rsidR="004A3E45" w:rsidRPr="00FB139D">
        <w:rPr>
          <w:rFonts w:ascii="Arial" w:hAnsi="Arial" w:cs="Arial"/>
        </w:rPr>
        <w:t xml:space="preserve"> (</w:t>
      </w:r>
      <w:r w:rsidR="004A3E45" w:rsidRPr="00FB139D">
        <w:rPr>
          <w:rFonts w:ascii="Arial" w:hAnsi="Arial" w:cs="Arial"/>
        </w:rPr>
        <w:t>Davis</w:t>
      </w:r>
      <w:r w:rsidR="004A3E45" w:rsidRPr="00FB139D">
        <w:rPr>
          <w:rFonts w:ascii="Arial" w:hAnsi="Arial" w:cs="Arial"/>
        </w:rPr>
        <w:t xml:space="preserve"> and</w:t>
      </w:r>
      <w:r w:rsidR="004A3E45" w:rsidRPr="00FB139D">
        <w:rPr>
          <w:rFonts w:ascii="Arial" w:hAnsi="Arial" w:cs="Arial"/>
        </w:rPr>
        <w:t xml:space="preserve"> Martin</w:t>
      </w:r>
      <w:r w:rsidR="004A3E45" w:rsidRPr="00FB139D">
        <w:rPr>
          <w:rFonts w:ascii="Arial" w:hAnsi="Arial" w:cs="Arial"/>
        </w:rPr>
        <w:t xml:space="preserve">, </w:t>
      </w:r>
      <w:r w:rsidR="004A3E45" w:rsidRPr="00FB139D">
        <w:rPr>
          <w:rFonts w:ascii="Arial" w:hAnsi="Arial" w:cs="Arial"/>
        </w:rPr>
        <w:t>2017)</w:t>
      </w:r>
      <w:r w:rsidRPr="00FB139D">
        <w:rPr>
          <w:rFonts w:ascii="Arial" w:hAnsi="Arial" w:cs="Arial"/>
        </w:rPr>
        <w:t>.</w:t>
      </w:r>
      <w:r w:rsidR="0079426C" w:rsidRPr="00FB139D">
        <w:rPr>
          <w:rFonts w:ascii="Arial" w:hAnsi="Arial" w:cs="Arial"/>
        </w:rPr>
        <w:t xml:space="preserve"> </w:t>
      </w:r>
      <w:r w:rsidR="00060A76" w:rsidRPr="00FB139D">
        <w:rPr>
          <w:rFonts w:ascii="Arial" w:hAnsi="Arial" w:cs="Arial"/>
        </w:rPr>
        <w:t>Organizational Culture Theory posits that a strong and well-defined culture contributes to enhanced employee engagement and commitment.</w:t>
      </w:r>
    </w:p>
    <w:p w14:paraId="77E6F6AA" w14:textId="39E6EB65" w:rsidR="00060A76" w:rsidRPr="00FB139D" w:rsidRDefault="00060A76" w:rsidP="00FB139D">
      <w:pPr>
        <w:spacing w:line="360" w:lineRule="auto"/>
        <w:rPr>
          <w:rFonts w:ascii="Arial" w:hAnsi="Arial" w:cs="Arial"/>
          <w:b/>
          <w:bCs/>
        </w:rPr>
      </w:pPr>
      <w:r w:rsidRPr="00FB139D">
        <w:rPr>
          <w:rFonts w:ascii="Arial" w:hAnsi="Arial" w:cs="Arial"/>
          <w:b/>
          <w:bCs/>
        </w:rPr>
        <w:t>Competing Values Framework at JLR:</w:t>
      </w:r>
    </w:p>
    <w:p w14:paraId="01B0DEC4" w14:textId="32806F50" w:rsidR="00110FBC" w:rsidRPr="00FB139D" w:rsidRDefault="00AC38A8" w:rsidP="00224292">
      <w:pPr>
        <w:spacing w:line="360" w:lineRule="auto"/>
        <w:rPr>
          <w:rFonts w:ascii="Arial" w:hAnsi="Arial" w:cs="Arial"/>
        </w:rPr>
      </w:pPr>
      <w:r w:rsidRPr="00FB139D">
        <w:rPr>
          <w:rFonts w:ascii="Arial" w:hAnsi="Arial" w:cs="Arial"/>
        </w:rPr>
        <w:t>I</w:t>
      </w:r>
      <w:r w:rsidR="00380010" w:rsidRPr="00FB139D">
        <w:rPr>
          <w:rFonts w:ascii="Arial" w:hAnsi="Arial" w:cs="Arial"/>
        </w:rPr>
        <w:t xml:space="preserve">ntroduced by Robert E. Quinn and John </w:t>
      </w:r>
      <w:proofErr w:type="spellStart"/>
      <w:r w:rsidR="00380010" w:rsidRPr="00FB139D">
        <w:rPr>
          <w:rFonts w:ascii="Arial" w:hAnsi="Arial" w:cs="Arial"/>
        </w:rPr>
        <w:t>Rohrbaugh</w:t>
      </w:r>
      <w:proofErr w:type="spellEnd"/>
      <w:r w:rsidR="009B440E" w:rsidRPr="00FB139D">
        <w:rPr>
          <w:rFonts w:ascii="Arial" w:hAnsi="Arial" w:cs="Arial"/>
        </w:rPr>
        <w:t>(1983)</w:t>
      </w:r>
      <w:r w:rsidR="00380010" w:rsidRPr="00FB139D">
        <w:rPr>
          <w:rFonts w:ascii="Arial" w:hAnsi="Arial" w:cs="Arial"/>
        </w:rPr>
        <w:t>, proposes a model with four cultural orientations: Clan, Adhocracy, Market, and Hierarchy. Jaguar Land Rover applies this theory by promoting cross-functional collaboration and encouraging employees to share ideas and expertise across departments</w:t>
      </w:r>
      <w:r w:rsidR="00C06EEF" w:rsidRPr="00FB139D">
        <w:rPr>
          <w:rFonts w:ascii="Arial" w:hAnsi="Arial" w:cs="Arial"/>
        </w:rPr>
        <w:t xml:space="preserve"> </w:t>
      </w:r>
      <w:r w:rsidR="00C06EEF" w:rsidRPr="00FB139D">
        <w:rPr>
          <w:rFonts w:ascii="Arial" w:hAnsi="Arial" w:cs="Arial"/>
        </w:rPr>
        <w:t>(Hajaj and others, 2021)</w:t>
      </w:r>
      <w:r w:rsidR="00380010" w:rsidRPr="00FB139D">
        <w:rPr>
          <w:rFonts w:ascii="Arial" w:hAnsi="Arial" w:cs="Arial"/>
        </w:rPr>
        <w:t>. The company's focus on market-oriented goals is balanced by prioritizing employee well-being to create a supportive work environment. This framework enhances innovation, adaptability, and customer-centricity at JLR</w:t>
      </w:r>
      <w:r w:rsidR="00C06EEF" w:rsidRPr="00FB139D">
        <w:rPr>
          <w:rFonts w:ascii="Arial" w:hAnsi="Arial" w:cs="Arial"/>
        </w:rPr>
        <w:t xml:space="preserve"> (</w:t>
      </w:r>
      <w:r w:rsidR="00C06EEF" w:rsidRPr="00FB139D">
        <w:rPr>
          <w:rFonts w:ascii="Arial" w:hAnsi="Arial" w:cs="Arial"/>
          <w:color w:val="222222"/>
          <w:shd w:val="clear" w:color="auto" w:fill="FFFFFF"/>
        </w:rPr>
        <w:t>Batra</w:t>
      </w:r>
      <w:r w:rsidR="00C06EEF" w:rsidRPr="00FB139D">
        <w:rPr>
          <w:rFonts w:ascii="Arial" w:hAnsi="Arial" w:cs="Arial"/>
          <w:color w:val="222222"/>
          <w:shd w:val="clear" w:color="auto" w:fill="FFFFFF"/>
        </w:rPr>
        <w:t xml:space="preserve"> </w:t>
      </w:r>
      <w:r w:rsidR="00C06EEF" w:rsidRPr="00FB139D">
        <w:rPr>
          <w:rFonts w:ascii="Arial" w:hAnsi="Arial" w:cs="Arial"/>
          <w:color w:val="222222"/>
          <w:shd w:val="clear" w:color="auto" w:fill="FFFFFF"/>
        </w:rPr>
        <w:t>and Khairajani, 2012</w:t>
      </w:r>
      <w:r w:rsidR="00C06EEF" w:rsidRPr="00FB139D">
        <w:rPr>
          <w:rFonts w:ascii="Arial" w:hAnsi="Arial" w:cs="Arial"/>
          <w:color w:val="222222"/>
          <w:shd w:val="clear" w:color="auto" w:fill="FFFFFF"/>
        </w:rPr>
        <w:t>)</w:t>
      </w:r>
      <w:r w:rsidR="00380010" w:rsidRPr="00FB139D">
        <w:rPr>
          <w:rFonts w:ascii="Arial" w:hAnsi="Arial" w:cs="Arial"/>
        </w:rPr>
        <w:t>. However, managing diverse cultural orientations may lead to conflicts in decision-making, and effectively implementing and managing a blended culture can be complex.</w:t>
      </w:r>
      <w:r w:rsidR="009B440E" w:rsidRPr="00FB139D">
        <w:rPr>
          <w:rFonts w:ascii="Arial" w:hAnsi="Arial" w:cs="Arial"/>
        </w:rPr>
        <w:t xml:space="preserve"> </w:t>
      </w:r>
      <w:r w:rsidR="00060A76" w:rsidRPr="00FB139D">
        <w:rPr>
          <w:rFonts w:ascii="Arial" w:hAnsi="Arial" w:cs="Arial"/>
        </w:rPr>
        <w:t>The Competing Values Framework emphasizes the importance of a balanced cultural orientation that combines collaboration and innovation</w:t>
      </w:r>
      <w:r w:rsidR="00E45DC8" w:rsidRPr="00FB139D">
        <w:rPr>
          <w:rFonts w:ascii="Arial" w:hAnsi="Arial" w:cs="Arial"/>
        </w:rPr>
        <w:t xml:space="preserve"> </w:t>
      </w:r>
      <w:r w:rsidR="00E45DC8" w:rsidRPr="00FB139D">
        <w:rPr>
          <w:rFonts w:ascii="Arial" w:hAnsi="Arial" w:cs="Arial"/>
        </w:rPr>
        <w:t>(Davis, 201</w:t>
      </w:r>
      <w:r w:rsidR="005D7DBD" w:rsidRPr="00FB139D">
        <w:rPr>
          <w:rFonts w:ascii="Arial" w:hAnsi="Arial" w:cs="Arial"/>
        </w:rPr>
        <w:t>7</w:t>
      </w:r>
      <w:r w:rsidR="00E45DC8" w:rsidRPr="00FB139D">
        <w:rPr>
          <w:rFonts w:ascii="Arial" w:hAnsi="Arial" w:cs="Arial"/>
        </w:rPr>
        <w:t>)</w:t>
      </w:r>
      <w:r w:rsidR="00060A76" w:rsidRPr="00FB139D">
        <w:rPr>
          <w:rFonts w:ascii="Arial" w:hAnsi="Arial" w:cs="Arial"/>
        </w:rPr>
        <w:t xml:space="preserve">. </w:t>
      </w:r>
    </w:p>
    <w:p w14:paraId="0D3BB962" w14:textId="4FEBF0D2" w:rsidR="00060A76" w:rsidRPr="00FB139D" w:rsidRDefault="00060A76" w:rsidP="00FB139D">
      <w:pPr>
        <w:spacing w:line="360" w:lineRule="auto"/>
        <w:rPr>
          <w:rFonts w:ascii="Arial" w:hAnsi="Arial" w:cs="Arial"/>
          <w:b/>
          <w:bCs/>
        </w:rPr>
      </w:pPr>
      <w:r w:rsidRPr="00FB139D">
        <w:rPr>
          <w:rFonts w:ascii="Arial" w:hAnsi="Arial" w:cs="Arial"/>
          <w:b/>
          <w:bCs/>
        </w:rPr>
        <w:t>Person-Organization Fit Theory at JLR</w:t>
      </w:r>
    </w:p>
    <w:p w14:paraId="03F1C0FC" w14:textId="2000E887" w:rsidR="000E1302" w:rsidRPr="00FB139D" w:rsidRDefault="000E1302" w:rsidP="00FB139D">
      <w:pPr>
        <w:spacing w:line="360" w:lineRule="auto"/>
        <w:rPr>
          <w:rFonts w:ascii="Arial" w:hAnsi="Arial" w:cs="Arial"/>
        </w:rPr>
      </w:pPr>
      <w:r w:rsidRPr="00FB139D">
        <w:rPr>
          <w:rFonts w:ascii="Arial" w:hAnsi="Arial" w:cs="Arial"/>
        </w:rPr>
        <w:t>D</w:t>
      </w:r>
      <w:r w:rsidRPr="00FB139D">
        <w:rPr>
          <w:rFonts w:ascii="Arial" w:hAnsi="Arial" w:cs="Arial"/>
        </w:rPr>
        <w:t>eveloped by Benjamin Schneider</w:t>
      </w:r>
      <w:r w:rsidR="004E06F2" w:rsidRPr="00FB139D">
        <w:rPr>
          <w:rFonts w:ascii="Arial" w:hAnsi="Arial" w:cs="Arial"/>
        </w:rPr>
        <w:t xml:space="preserve"> (1987)</w:t>
      </w:r>
      <w:r w:rsidRPr="00FB139D">
        <w:rPr>
          <w:rFonts w:ascii="Arial" w:hAnsi="Arial" w:cs="Arial"/>
        </w:rPr>
        <w:t>, emphasizes the compatibility between individuals and the organization's culture. At Jaguar Land Rover, this theory is reflected in the recruitment process, where the company assesses candidates not only for their skills but also for their alignment with JLR's culture</w:t>
      </w:r>
      <w:r w:rsidR="00231F3C" w:rsidRPr="00FB139D">
        <w:rPr>
          <w:rFonts w:ascii="Arial" w:hAnsi="Arial" w:cs="Arial"/>
        </w:rPr>
        <w:t xml:space="preserve"> (</w:t>
      </w:r>
      <w:r w:rsidR="00231F3C" w:rsidRPr="00FB139D">
        <w:rPr>
          <w:rFonts w:ascii="Arial" w:hAnsi="Arial" w:cs="Arial"/>
        </w:rPr>
        <w:t>Johnson, 2008</w:t>
      </w:r>
      <w:r w:rsidR="00231F3C" w:rsidRPr="00FB139D">
        <w:rPr>
          <w:rFonts w:ascii="Arial" w:hAnsi="Arial" w:cs="Arial"/>
        </w:rPr>
        <w:t>)</w:t>
      </w:r>
      <w:r w:rsidRPr="00FB139D">
        <w:rPr>
          <w:rFonts w:ascii="Arial" w:hAnsi="Arial" w:cs="Arial"/>
        </w:rPr>
        <w:t>. Comprehensive onboarding programs help new employees assimilate into the culture and understand the company's core values</w:t>
      </w:r>
      <w:r w:rsidR="00DE2C39" w:rsidRPr="00FB139D">
        <w:rPr>
          <w:rFonts w:ascii="Arial" w:hAnsi="Arial" w:cs="Arial"/>
        </w:rPr>
        <w:t xml:space="preserve"> (</w:t>
      </w:r>
      <w:r w:rsidR="00DE2C39" w:rsidRPr="00FB139D">
        <w:rPr>
          <w:rFonts w:ascii="Arial" w:hAnsi="Arial" w:cs="Arial"/>
        </w:rPr>
        <w:t>Zhang and Iles, 2014</w:t>
      </w:r>
      <w:r w:rsidR="00DE2C39" w:rsidRPr="00FB139D">
        <w:rPr>
          <w:rFonts w:ascii="Arial" w:hAnsi="Arial" w:cs="Arial"/>
        </w:rPr>
        <w:t>)</w:t>
      </w:r>
      <w:r w:rsidRPr="00FB139D">
        <w:rPr>
          <w:rFonts w:ascii="Arial" w:hAnsi="Arial" w:cs="Arial"/>
        </w:rPr>
        <w:t xml:space="preserve">. This practice results in higher job satisfaction and productivity among employees who fit well with JLR's organizational culture. </w:t>
      </w:r>
      <w:r w:rsidR="00B00053" w:rsidRPr="00FB139D">
        <w:rPr>
          <w:rFonts w:ascii="Arial" w:hAnsi="Arial" w:cs="Arial"/>
        </w:rPr>
        <w:t>Nevertheless</w:t>
      </w:r>
      <w:r w:rsidRPr="00FB139D">
        <w:rPr>
          <w:rFonts w:ascii="Arial" w:hAnsi="Arial" w:cs="Arial"/>
        </w:rPr>
        <w:t>, there is a risk of reduced workforce diversity and potential resistance to change if the organization becomes overly focused on cultural fit, hindering innovation and adaptability</w:t>
      </w:r>
      <w:r w:rsidR="00933C0E" w:rsidRPr="00FB139D">
        <w:rPr>
          <w:rFonts w:ascii="Arial" w:hAnsi="Arial" w:cs="Arial"/>
        </w:rPr>
        <w:t xml:space="preserve"> (</w:t>
      </w:r>
      <w:r w:rsidR="00933C0E" w:rsidRPr="00FB139D">
        <w:rPr>
          <w:rFonts w:ascii="Arial" w:hAnsi="Arial" w:cs="Arial"/>
          <w:color w:val="222222"/>
          <w:shd w:val="clear" w:color="auto" w:fill="FFFFFF"/>
        </w:rPr>
        <w:t>Batra and Khairajani, 2012)</w:t>
      </w:r>
      <w:r w:rsidRPr="00FB139D">
        <w:rPr>
          <w:rFonts w:ascii="Arial" w:hAnsi="Arial" w:cs="Arial"/>
        </w:rPr>
        <w:t>.</w:t>
      </w:r>
    </w:p>
    <w:p w14:paraId="63223CB1" w14:textId="2AEE2CBB" w:rsidR="00F71472" w:rsidRPr="00857DFA" w:rsidRDefault="00F71472" w:rsidP="00FB139D">
      <w:pPr>
        <w:pStyle w:val="Heading1"/>
        <w:spacing w:line="360" w:lineRule="auto"/>
        <w:rPr>
          <w:rFonts w:ascii="Arial" w:hAnsi="Arial" w:cs="Arial"/>
          <w:sz w:val="28"/>
          <w:szCs w:val="28"/>
        </w:rPr>
      </w:pPr>
      <w:bookmarkStart w:id="7" w:name="_Toc139207588"/>
      <w:bookmarkStart w:id="8" w:name="_Toc139746516"/>
      <w:bookmarkStart w:id="9" w:name="_Toc139829687"/>
      <w:r w:rsidRPr="00857DFA">
        <w:rPr>
          <w:rFonts w:ascii="Arial" w:hAnsi="Arial" w:cs="Arial"/>
          <w:sz w:val="28"/>
          <w:szCs w:val="28"/>
        </w:rPr>
        <w:lastRenderedPageBreak/>
        <w:t xml:space="preserve">The Organizational Environment </w:t>
      </w:r>
      <w:r w:rsidR="00D32DC4" w:rsidRPr="00857DFA">
        <w:rPr>
          <w:rFonts w:ascii="Arial" w:hAnsi="Arial" w:cs="Arial"/>
          <w:sz w:val="28"/>
          <w:szCs w:val="28"/>
        </w:rPr>
        <w:t>of Jaguar Land Rover</w:t>
      </w:r>
      <w:r w:rsidR="00AF7B0E" w:rsidRPr="00857DFA">
        <w:rPr>
          <w:rFonts w:ascii="Arial" w:hAnsi="Arial" w:cs="Arial"/>
          <w:sz w:val="28"/>
          <w:szCs w:val="28"/>
        </w:rPr>
        <w:t xml:space="preserve"> (JLR)</w:t>
      </w:r>
      <w:bookmarkEnd w:id="7"/>
      <w:bookmarkEnd w:id="8"/>
      <w:bookmarkEnd w:id="9"/>
    </w:p>
    <w:p w14:paraId="08ABB831" w14:textId="6DEDED84" w:rsidR="00EB4B08" w:rsidRPr="00FB139D" w:rsidRDefault="00AF7B0E" w:rsidP="006C39BB">
      <w:pPr>
        <w:spacing w:line="360" w:lineRule="auto"/>
        <w:rPr>
          <w:rFonts w:ascii="Arial" w:hAnsi="Arial" w:cs="Arial"/>
        </w:rPr>
      </w:pPr>
      <w:r>
        <w:rPr>
          <w:rFonts w:ascii="Arial" w:hAnsi="Arial" w:cs="Arial"/>
        </w:rPr>
        <w:t>Jaguar Land Rover (JLR)</w:t>
      </w:r>
      <w:r>
        <w:rPr>
          <w:rFonts w:ascii="Arial" w:hAnsi="Arial" w:cs="Arial"/>
        </w:rPr>
        <w:t xml:space="preserve"> </w:t>
      </w:r>
      <w:r w:rsidR="006926AD" w:rsidRPr="00FB139D">
        <w:rPr>
          <w:rFonts w:ascii="Arial" w:hAnsi="Arial" w:cs="Arial"/>
          <w:color w:val="343541"/>
        </w:rPr>
        <w:t xml:space="preserve">operates in a dynamic organizational environment characterized by various internal and external factors. As a prominent automotive manufacturer, JLR combines the heritage and legacy of </w:t>
      </w:r>
      <w:r w:rsidR="009670D0" w:rsidRPr="009670D0">
        <w:rPr>
          <w:rFonts w:ascii="Arial" w:hAnsi="Arial" w:cs="Arial"/>
          <w:color w:val="343541"/>
        </w:rPr>
        <w:t>two venerable companies</w:t>
      </w:r>
      <w:r w:rsidR="006926AD" w:rsidRPr="00FB139D">
        <w:rPr>
          <w:rFonts w:ascii="Arial" w:hAnsi="Arial" w:cs="Arial"/>
          <w:color w:val="343541"/>
        </w:rPr>
        <w:t>: Jaguar and Land Rover</w:t>
      </w:r>
      <w:r w:rsidR="00733A19">
        <w:rPr>
          <w:rFonts w:ascii="Arial" w:hAnsi="Arial" w:cs="Arial"/>
          <w:color w:val="343541"/>
        </w:rPr>
        <w:t xml:space="preserve"> (</w:t>
      </w:r>
      <w:r w:rsidR="00733A19" w:rsidRPr="00733A19">
        <w:rPr>
          <w:rFonts w:ascii="Arial" w:hAnsi="Arial" w:cs="Arial"/>
          <w:color w:val="343541"/>
        </w:rPr>
        <w:t>BALI</w:t>
      </w:r>
      <w:r w:rsidR="00214497">
        <w:rPr>
          <w:rFonts w:ascii="Arial" w:hAnsi="Arial" w:cs="Arial"/>
          <w:color w:val="343541"/>
        </w:rPr>
        <w:t>, 2016)</w:t>
      </w:r>
      <w:r w:rsidR="006926AD" w:rsidRPr="00FB139D">
        <w:rPr>
          <w:rFonts w:ascii="Arial" w:hAnsi="Arial" w:cs="Arial"/>
          <w:color w:val="343541"/>
        </w:rPr>
        <w:t xml:space="preserve">. The organizational environment of JLR is shaped </w:t>
      </w:r>
      <w:r w:rsidR="00423ADC" w:rsidRPr="00FB139D">
        <w:rPr>
          <w:rFonts w:ascii="Arial" w:hAnsi="Arial" w:cs="Arial"/>
        </w:rPr>
        <w:t>by industry competition, global markets, technology, suppliers, and employees</w:t>
      </w:r>
      <w:r w:rsidR="00A652A2" w:rsidRPr="00FB139D">
        <w:rPr>
          <w:rFonts w:ascii="Arial" w:hAnsi="Arial" w:cs="Arial"/>
        </w:rPr>
        <w:t xml:space="preserve"> (</w:t>
      </w:r>
      <w:r w:rsidR="00A652A2" w:rsidRPr="00FB139D">
        <w:rPr>
          <w:rFonts w:ascii="Arial" w:hAnsi="Arial" w:cs="Arial"/>
          <w:color w:val="222222"/>
          <w:sz w:val="20"/>
          <w:szCs w:val="20"/>
          <w:shd w:val="clear" w:color="auto" w:fill="FFFFFF"/>
        </w:rPr>
        <w:t>Davis, 2017</w:t>
      </w:r>
      <w:r w:rsidR="00A652A2" w:rsidRPr="00FB139D">
        <w:rPr>
          <w:rFonts w:ascii="Arial" w:hAnsi="Arial" w:cs="Arial"/>
          <w:color w:val="222222"/>
          <w:sz w:val="20"/>
          <w:szCs w:val="20"/>
          <w:shd w:val="clear" w:color="auto" w:fill="FFFFFF"/>
        </w:rPr>
        <w:t>)</w:t>
      </w:r>
      <w:r w:rsidR="00423ADC" w:rsidRPr="00FB139D">
        <w:rPr>
          <w:rFonts w:ascii="Arial" w:hAnsi="Arial" w:cs="Arial"/>
        </w:rPr>
        <w:t xml:space="preserve">. The company emphasizes innovation, customer-centricity, and compliance to thrive in the automotive industry. JLR's culture fosters collaboration, trust, and employee empowerment, recognizing </w:t>
      </w:r>
      <w:r w:rsidR="006C39BB">
        <w:rPr>
          <w:rFonts w:ascii="Arial" w:hAnsi="Arial" w:cs="Arial"/>
        </w:rPr>
        <w:t>its</w:t>
      </w:r>
      <w:r w:rsidR="00423ADC" w:rsidRPr="00FB139D">
        <w:rPr>
          <w:rFonts w:ascii="Arial" w:hAnsi="Arial" w:cs="Arial"/>
        </w:rPr>
        <w:t xml:space="preserve"> vital role in the company's success</w:t>
      </w:r>
      <w:r w:rsidR="0019386B" w:rsidRPr="00FB139D">
        <w:rPr>
          <w:rFonts w:ascii="Arial" w:hAnsi="Arial" w:cs="Arial"/>
        </w:rPr>
        <w:t xml:space="preserve"> (</w:t>
      </w:r>
      <w:r w:rsidR="0019386B" w:rsidRPr="00FB139D">
        <w:rPr>
          <w:rFonts w:ascii="Arial" w:hAnsi="Arial" w:cs="Arial"/>
        </w:rPr>
        <w:t>Batra and Khairajani,</w:t>
      </w:r>
      <w:r w:rsidR="0019386B" w:rsidRPr="00FB139D">
        <w:rPr>
          <w:rFonts w:ascii="Arial" w:hAnsi="Arial" w:cs="Arial"/>
        </w:rPr>
        <w:t xml:space="preserve"> 2012)</w:t>
      </w:r>
      <w:r w:rsidR="00F15981" w:rsidRPr="00FB139D">
        <w:rPr>
          <w:rFonts w:ascii="Arial" w:hAnsi="Arial" w:cs="Arial"/>
        </w:rPr>
        <w:t>.</w:t>
      </w:r>
    </w:p>
    <w:p w14:paraId="64E90CCD" w14:textId="13399EC1" w:rsidR="004F0792" w:rsidRPr="00857DFA" w:rsidRDefault="00DB1B71" w:rsidP="00FB139D">
      <w:pPr>
        <w:pStyle w:val="Heading1"/>
        <w:spacing w:line="360" w:lineRule="auto"/>
        <w:rPr>
          <w:rFonts w:ascii="Arial" w:hAnsi="Arial" w:cs="Arial"/>
          <w:sz w:val="28"/>
          <w:szCs w:val="28"/>
        </w:rPr>
      </w:pPr>
      <w:bookmarkStart w:id="10" w:name="_Toc139746517"/>
      <w:bookmarkStart w:id="11" w:name="_Toc139829688"/>
      <w:r w:rsidRPr="00857DFA">
        <w:rPr>
          <w:rFonts w:ascii="Arial" w:hAnsi="Arial" w:cs="Arial"/>
          <w:sz w:val="28"/>
          <w:szCs w:val="28"/>
        </w:rPr>
        <w:t>Analysing</w:t>
      </w:r>
      <w:r w:rsidRPr="00857DFA">
        <w:rPr>
          <w:rFonts w:ascii="Arial" w:hAnsi="Arial" w:cs="Arial"/>
          <w:sz w:val="28"/>
          <w:szCs w:val="28"/>
        </w:rPr>
        <w:t xml:space="preserve"> Internal Factors Impacting (JLR) through </w:t>
      </w:r>
      <w:r w:rsidR="003D7E37" w:rsidRPr="00857DFA">
        <w:rPr>
          <w:rFonts w:ascii="Arial" w:hAnsi="Arial" w:cs="Arial"/>
          <w:sz w:val="28"/>
          <w:szCs w:val="28"/>
        </w:rPr>
        <w:t>SWOT Analysis</w:t>
      </w:r>
      <w:bookmarkEnd w:id="10"/>
      <w:bookmarkEnd w:id="11"/>
      <w:r w:rsidR="007D7F47" w:rsidRPr="00857DFA">
        <w:rPr>
          <w:rFonts w:ascii="Arial" w:hAnsi="Arial" w:cs="Arial"/>
          <w:sz w:val="28"/>
          <w:szCs w:val="28"/>
        </w:rPr>
        <w:t xml:space="preserve"> </w:t>
      </w:r>
    </w:p>
    <w:p w14:paraId="5EBC800B" w14:textId="34DD40B1" w:rsidR="00FE59F2" w:rsidRPr="00311BCF" w:rsidRDefault="00232BAE" w:rsidP="00C17BF0">
      <w:pPr>
        <w:spacing w:line="360" w:lineRule="auto"/>
        <w:rPr>
          <w:rFonts w:ascii="Arial" w:hAnsi="Arial" w:cs="Arial"/>
        </w:rPr>
      </w:pPr>
      <w:r w:rsidRPr="00232BAE">
        <w:rPr>
          <w:rFonts w:ascii="Arial" w:hAnsi="Arial" w:cs="Arial"/>
        </w:rPr>
        <w:t xml:space="preserve">Organisations utilise the SWOT analysis, a technique for organisational strategy, to analyse their internal strengths and weaknesses as well as external opportunities and threats. </w:t>
      </w:r>
      <w:r w:rsidR="00765E30" w:rsidRPr="00FB139D">
        <w:rPr>
          <w:rFonts w:ascii="Arial" w:hAnsi="Arial" w:cs="Arial"/>
        </w:rPr>
        <w:t>(</w:t>
      </w:r>
      <w:r w:rsidR="00765E30" w:rsidRPr="00FB139D">
        <w:rPr>
          <w:rFonts w:ascii="Arial" w:hAnsi="Arial" w:cs="Arial"/>
        </w:rPr>
        <w:t>Gurl</w:t>
      </w:r>
      <w:r w:rsidR="001A28C0" w:rsidRPr="00FB139D">
        <w:rPr>
          <w:rFonts w:ascii="Arial" w:hAnsi="Arial" w:cs="Arial"/>
        </w:rPr>
        <w:t>, 2017)</w:t>
      </w:r>
      <w:r w:rsidR="00311BCF" w:rsidRPr="00311BCF">
        <w:rPr>
          <w:rFonts w:ascii="Arial" w:hAnsi="Arial" w:cs="Arial"/>
        </w:rPr>
        <w:t xml:space="preserve">. It </w:t>
      </w:r>
      <w:r w:rsidR="001743C0" w:rsidRPr="00311BCF">
        <w:rPr>
          <w:rFonts w:ascii="Arial" w:hAnsi="Arial" w:cs="Arial"/>
        </w:rPr>
        <w:t>specifies</w:t>
      </w:r>
      <w:r w:rsidR="00311BCF" w:rsidRPr="00311BCF">
        <w:rPr>
          <w:rFonts w:ascii="Arial" w:hAnsi="Arial" w:cs="Arial"/>
        </w:rPr>
        <w:t xml:space="preserve"> a </w:t>
      </w:r>
      <w:r w:rsidR="001743C0" w:rsidRPr="00311BCF">
        <w:rPr>
          <w:rFonts w:ascii="Arial" w:hAnsi="Arial" w:cs="Arial"/>
        </w:rPr>
        <w:t>constructed</w:t>
      </w:r>
      <w:r w:rsidR="00311BCF" w:rsidRPr="00311BCF">
        <w:rPr>
          <w:rFonts w:ascii="Arial" w:hAnsi="Arial" w:cs="Arial"/>
        </w:rPr>
        <w:t xml:space="preserve"> </w:t>
      </w:r>
      <w:r w:rsidR="001743C0" w:rsidRPr="00311BCF">
        <w:rPr>
          <w:rFonts w:ascii="Arial" w:hAnsi="Arial" w:cs="Arial"/>
        </w:rPr>
        <w:t>frame</w:t>
      </w:r>
      <w:r w:rsidR="00311BCF" w:rsidRPr="00311BCF">
        <w:rPr>
          <w:rFonts w:ascii="Arial" w:hAnsi="Arial" w:cs="Arial"/>
        </w:rPr>
        <w:t xml:space="preserve"> to identify and evaluate critical </w:t>
      </w:r>
      <w:r w:rsidR="001743C0" w:rsidRPr="00311BCF">
        <w:rPr>
          <w:rFonts w:ascii="Arial" w:hAnsi="Arial" w:cs="Arial"/>
        </w:rPr>
        <w:t>considerations</w:t>
      </w:r>
      <w:r w:rsidR="00311BCF" w:rsidRPr="00311BCF">
        <w:rPr>
          <w:rFonts w:ascii="Arial" w:hAnsi="Arial" w:cs="Arial"/>
        </w:rPr>
        <w:t xml:space="preserve"> that can </w:t>
      </w:r>
      <w:r w:rsidR="003A3B62">
        <w:rPr>
          <w:rFonts w:ascii="Arial" w:hAnsi="Arial" w:cs="Arial"/>
        </w:rPr>
        <w:t>affect</w:t>
      </w:r>
      <w:r w:rsidR="00311BCF" w:rsidRPr="00311BCF">
        <w:rPr>
          <w:rFonts w:ascii="Arial" w:hAnsi="Arial" w:cs="Arial"/>
        </w:rPr>
        <w:t xml:space="preserve"> the organization's performance and help in developing effective strategies</w:t>
      </w:r>
      <w:r w:rsidR="001A28C0" w:rsidRPr="00FB139D">
        <w:rPr>
          <w:rFonts w:ascii="Arial" w:hAnsi="Arial" w:cs="Arial"/>
        </w:rPr>
        <w:t xml:space="preserve"> (</w:t>
      </w:r>
      <w:r w:rsidR="006B4194" w:rsidRPr="00FB139D">
        <w:rPr>
          <w:rFonts w:ascii="Arial" w:hAnsi="Arial" w:cs="Arial"/>
        </w:rPr>
        <w:t>Zhao</w:t>
      </w:r>
      <w:r w:rsidR="006B4194" w:rsidRPr="00FB139D">
        <w:rPr>
          <w:rFonts w:ascii="Arial" w:hAnsi="Arial" w:cs="Arial"/>
        </w:rPr>
        <w:t xml:space="preserve"> and Liu</w:t>
      </w:r>
      <w:r w:rsidR="001A28C0" w:rsidRPr="00FB139D">
        <w:rPr>
          <w:rFonts w:ascii="Arial" w:hAnsi="Arial" w:cs="Arial"/>
        </w:rPr>
        <w:t>,</w:t>
      </w:r>
      <w:r w:rsidR="006B4194" w:rsidRPr="00FB139D">
        <w:rPr>
          <w:rFonts w:ascii="Arial" w:hAnsi="Arial" w:cs="Arial"/>
        </w:rPr>
        <w:t xml:space="preserve"> 2020)</w:t>
      </w:r>
      <w:r w:rsidR="00311BCF" w:rsidRPr="00311BCF">
        <w:rPr>
          <w:rFonts w:ascii="Arial" w:hAnsi="Arial" w:cs="Arial"/>
        </w:rPr>
        <w:t>.</w:t>
      </w:r>
      <w:r w:rsidR="00376484" w:rsidRPr="00FB139D">
        <w:rPr>
          <w:rFonts w:ascii="Arial" w:hAnsi="Arial" w:cs="Arial"/>
        </w:rPr>
        <w:t xml:space="preserve"> </w:t>
      </w:r>
    </w:p>
    <w:p w14:paraId="45BD9612" w14:textId="4C5A0BDD" w:rsidR="005E4276" w:rsidRPr="00857DFA" w:rsidRDefault="00EB4B08" w:rsidP="00C17BF0">
      <w:pPr>
        <w:pStyle w:val="Heading1"/>
        <w:spacing w:line="360" w:lineRule="auto"/>
        <w:rPr>
          <w:rFonts w:ascii="Arial" w:hAnsi="Arial" w:cs="Arial"/>
          <w:sz w:val="28"/>
          <w:szCs w:val="28"/>
        </w:rPr>
      </w:pPr>
      <w:bookmarkStart w:id="12" w:name="_Toc139746518"/>
      <w:bookmarkStart w:id="13" w:name="_Toc139829689"/>
      <w:r w:rsidRPr="00857DFA">
        <w:rPr>
          <w:rFonts w:ascii="Arial" w:hAnsi="Arial" w:cs="Arial"/>
          <w:sz w:val="28"/>
          <w:szCs w:val="28"/>
        </w:rPr>
        <w:t>SWOT Analysis for Jaguar Land Rover (JLR)</w:t>
      </w:r>
      <w:bookmarkEnd w:id="12"/>
      <w:bookmarkEnd w:id="13"/>
    </w:p>
    <w:p w14:paraId="646982A8" w14:textId="19C8144E" w:rsidR="005E4276" w:rsidRDefault="005E4276" w:rsidP="005E4276">
      <w:r w:rsidRPr="005E4276">
        <w:drawing>
          <wp:inline distT="0" distB="0" distL="0" distR="0" wp14:anchorId="2BBFA2B8" wp14:editId="06713FDB">
            <wp:extent cx="5731510" cy="2953385"/>
            <wp:effectExtent l="0" t="0" r="2540" b="0"/>
            <wp:docPr id="2" name="table" descr="A table with text on it&#10;&#10;Description automatically generated">
              <a:extLst xmlns:a="http://schemas.openxmlformats.org/drawingml/2006/main">
                <a:ext uri="{FF2B5EF4-FFF2-40B4-BE49-F238E27FC236}">
                  <a16:creationId xmlns:a16="http://schemas.microsoft.com/office/drawing/2014/main" id="{6787E51D-B57B-B070-A573-4F7EA8CACBD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able" descr="A table with text on it&#10;&#10;Description automatically generated">
                      <a:extLst>
                        <a:ext uri="{FF2B5EF4-FFF2-40B4-BE49-F238E27FC236}">
                          <a16:creationId xmlns:a16="http://schemas.microsoft.com/office/drawing/2014/main" id="{6787E51D-B57B-B070-A573-4F7EA8CACBD5}"/>
                        </a:ext>
                      </a:extLst>
                    </pic:cNvPr>
                    <pic:cNvPicPr>
                      <a:picLocks noChangeAspect="1"/>
                    </pic:cNvPicPr>
                  </pic:nvPicPr>
                  <pic:blipFill>
                    <a:blip r:embed="rId11"/>
                    <a:stretch>
                      <a:fillRect/>
                    </a:stretch>
                  </pic:blipFill>
                  <pic:spPr>
                    <a:xfrm>
                      <a:off x="0" y="0"/>
                      <a:ext cx="5731510" cy="2953385"/>
                    </a:xfrm>
                    <a:prstGeom prst="rect">
                      <a:avLst/>
                    </a:prstGeom>
                  </pic:spPr>
                </pic:pic>
              </a:graphicData>
            </a:graphic>
          </wp:inline>
        </w:drawing>
      </w:r>
    </w:p>
    <w:p w14:paraId="57BED0A8" w14:textId="0DC0D5FB" w:rsidR="005E4276" w:rsidRPr="005E4276" w:rsidRDefault="00EA6026" w:rsidP="005E4276">
      <w:r>
        <w:rPr>
          <w:rFonts w:ascii="Arial" w:hAnsi="Arial" w:cs="Arial"/>
        </w:rPr>
        <w:t>(</w:t>
      </w:r>
      <w:r w:rsidR="000F721F" w:rsidRPr="00F13478">
        <w:rPr>
          <w:rFonts w:ascii="Arial" w:hAnsi="Arial" w:cs="Arial"/>
        </w:rPr>
        <w:t>Source design by</w:t>
      </w:r>
      <w:r w:rsidR="000F721F">
        <w:rPr>
          <w:rFonts w:ascii="Arial" w:hAnsi="Arial" w:cs="Arial"/>
        </w:rPr>
        <w:t xml:space="preserve"> the Author, 2023</w:t>
      </w:r>
      <w:r>
        <w:rPr>
          <w:rFonts w:ascii="Arial" w:hAnsi="Arial" w:cs="Arial"/>
        </w:rPr>
        <w:t>)</w:t>
      </w:r>
    </w:p>
    <w:p w14:paraId="41166119" w14:textId="77777777" w:rsidR="00EB4B08" w:rsidRPr="00EB4B08" w:rsidRDefault="00EB4B08" w:rsidP="00FB139D">
      <w:pPr>
        <w:spacing w:line="360" w:lineRule="auto"/>
        <w:rPr>
          <w:rFonts w:ascii="Arial" w:hAnsi="Arial" w:cs="Arial"/>
        </w:rPr>
      </w:pPr>
      <w:r w:rsidRPr="00EB4B08">
        <w:rPr>
          <w:rFonts w:ascii="Arial" w:hAnsi="Arial" w:cs="Arial"/>
        </w:rPr>
        <w:t>Strengths:</w:t>
      </w:r>
    </w:p>
    <w:p w14:paraId="1297D553" w14:textId="77777777" w:rsidR="00EB4B08" w:rsidRPr="00EB4B08" w:rsidRDefault="00EB4B08" w:rsidP="00FB139D">
      <w:pPr>
        <w:numPr>
          <w:ilvl w:val="0"/>
          <w:numId w:val="5"/>
        </w:numPr>
        <w:spacing w:line="360" w:lineRule="auto"/>
        <w:rPr>
          <w:rFonts w:ascii="Arial" w:hAnsi="Arial" w:cs="Arial"/>
        </w:rPr>
      </w:pPr>
      <w:r w:rsidRPr="00EB4B08">
        <w:rPr>
          <w:rFonts w:ascii="Arial" w:hAnsi="Arial" w:cs="Arial"/>
        </w:rPr>
        <w:t>Heritage and Legacy: JLR's rich heritage and iconic British brands, Jaguar and Land Rover, provide a strong foundation and brand recognition in the automotive industry.</w:t>
      </w:r>
    </w:p>
    <w:p w14:paraId="65DF9170" w14:textId="172ADA45" w:rsidR="00EB4B08" w:rsidRPr="00EB4B08" w:rsidRDefault="00EB4B08" w:rsidP="00FB139D">
      <w:pPr>
        <w:numPr>
          <w:ilvl w:val="0"/>
          <w:numId w:val="5"/>
        </w:numPr>
        <w:spacing w:line="360" w:lineRule="auto"/>
        <w:rPr>
          <w:rFonts w:ascii="Arial" w:hAnsi="Arial" w:cs="Arial"/>
        </w:rPr>
      </w:pPr>
      <w:r w:rsidRPr="00EB4B08">
        <w:rPr>
          <w:rFonts w:ascii="Arial" w:hAnsi="Arial" w:cs="Arial"/>
        </w:rPr>
        <w:lastRenderedPageBreak/>
        <w:t>Technological Innovation: JLR's commitment to embracing cutting-edge technologies in vehicle design, manufacturing, and customer experiences allows the company to stay competitive and meet customer demands</w:t>
      </w:r>
      <w:r w:rsidR="004C6A28" w:rsidRPr="00FB139D">
        <w:rPr>
          <w:rFonts w:ascii="Arial" w:hAnsi="Arial" w:cs="Arial"/>
        </w:rPr>
        <w:t xml:space="preserve"> </w:t>
      </w:r>
      <w:r w:rsidR="004C6A28" w:rsidRPr="00FB139D">
        <w:rPr>
          <w:rFonts w:ascii="Arial" w:hAnsi="Arial" w:cs="Arial"/>
        </w:rPr>
        <w:t>(Pathak, 2016)</w:t>
      </w:r>
      <w:r w:rsidRPr="00EB4B08">
        <w:rPr>
          <w:rFonts w:ascii="Arial" w:hAnsi="Arial" w:cs="Arial"/>
        </w:rPr>
        <w:t>.</w:t>
      </w:r>
    </w:p>
    <w:p w14:paraId="4CDB700C" w14:textId="29B3B7A2" w:rsidR="00EB4B08" w:rsidRPr="00EB4B08" w:rsidRDefault="00EB4B08" w:rsidP="00FB139D">
      <w:pPr>
        <w:numPr>
          <w:ilvl w:val="0"/>
          <w:numId w:val="5"/>
        </w:numPr>
        <w:spacing w:line="360" w:lineRule="auto"/>
        <w:rPr>
          <w:rFonts w:ascii="Arial" w:hAnsi="Arial" w:cs="Arial"/>
        </w:rPr>
      </w:pPr>
      <w:r w:rsidRPr="00EB4B08">
        <w:rPr>
          <w:rFonts w:ascii="Arial" w:hAnsi="Arial" w:cs="Arial"/>
        </w:rPr>
        <w:t>Global Presence: Operating in diverse global markets enables JLR to reach a wide range of customers and diversify its revenue streams</w:t>
      </w:r>
      <w:r w:rsidR="00744586" w:rsidRPr="00FB139D">
        <w:rPr>
          <w:rFonts w:ascii="Arial" w:hAnsi="Arial" w:cs="Arial"/>
        </w:rPr>
        <w:t xml:space="preserve"> </w:t>
      </w:r>
      <w:r w:rsidR="00744586" w:rsidRPr="00FB139D">
        <w:rPr>
          <w:rFonts w:ascii="Arial" w:hAnsi="Arial" w:cs="Arial"/>
        </w:rPr>
        <w:t>(Colbert, 2016)</w:t>
      </w:r>
      <w:r w:rsidR="00744586" w:rsidRPr="00EB4B08">
        <w:rPr>
          <w:rFonts w:ascii="Arial" w:hAnsi="Arial" w:cs="Arial"/>
        </w:rPr>
        <w:t>.</w:t>
      </w:r>
    </w:p>
    <w:p w14:paraId="19664797" w14:textId="77777777" w:rsidR="00EB4B08" w:rsidRPr="00EB4B08" w:rsidRDefault="00EB4B08" w:rsidP="00FB139D">
      <w:pPr>
        <w:numPr>
          <w:ilvl w:val="0"/>
          <w:numId w:val="5"/>
        </w:numPr>
        <w:spacing w:line="360" w:lineRule="auto"/>
        <w:rPr>
          <w:rFonts w:ascii="Arial" w:hAnsi="Arial" w:cs="Arial"/>
        </w:rPr>
      </w:pPr>
      <w:r w:rsidRPr="00EB4B08">
        <w:rPr>
          <w:rFonts w:ascii="Arial" w:hAnsi="Arial" w:cs="Arial"/>
        </w:rPr>
        <w:t>Strong Workforce: JLR's skilled and dedicated workforce contributes to the company's reputation for quality and craftsmanship.</w:t>
      </w:r>
    </w:p>
    <w:p w14:paraId="03D52D6C" w14:textId="78D383F6" w:rsidR="00EB4B08" w:rsidRPr="00EB4B08" w:rsidRDefault="00EB4B08" w:rsidP="00FB139D">
      <w:pPr>
        <w:spacing w:line="360" w:lineRule="auto"/>
        <w:rPr>
          <w:rFonts w:ascii="Arial" w:hAnsi="Arial" w:cs="Arial"/>
        </w:rPr>
      </w:pPr>
      <w:r w:rsidRPr="00EB4B08">
        <w:rPr>
          <w:rFonts w:ascii="Arial" w:hAnsi="Arial" w:cs="Arial"/>
        </w:rPr>
        <w:t>Weaknesses</w:t>
      </w:r>
      <w:r w:rsidR="00CD361C">
        <w:rPr>
          <w:rFonts w:ascii="Arial" w:hAnsi="Arial" w:cs="Arial"/>
        </w:rPr>
        <w:t>:</w:t>
      </w:r>
    </w:p>
    <w:p w14:paraId="243C393D" w14:textId="65DBC60D" w:rsidR="00EB4B08" w:rsidRPr="00EB4B08" w:rsidRDefault="00EB4B08" w:rsidP="00FB139D">
      <w:pPr>
        <w:numPr>
          <w:ilvl w:val="0"/>
          <w:numId w:val="6"/>
        </w:numPr>
        <w:spacing w:line="360" w:lineRule="auto"/>
        <w:rPr>
          <w:rFonts w:ascii="Arial" w:hAnsi="Arial" w:cs="Arial"/>
        </w:rPr>
      </w:pPr>
      <w:r w:rsidRPr="00EB4B08">
        <w:rPr>
          <w:rFonts w:ascii="Arial" w:hAnsi="Arial" w:cs="Arial"/>
        </w:rPr>
        <w:t>Dependence on Luxury Segment: JLR's focus on the luxury segment makes the company vulnerable to economic downturns and fluctuations in consumer spending</w:t>
      </w:r>
      <w:r w:rsidR="00744586" w:rsidRPr="00FB139D">
        <w:rPr>
          <w:rFonts w:ascii="Arial" w:hAnsi="Arial" w:cs="Arial"/>
        </w:rPr>
        <w:t xml:space="preserve"> (</w:t>
      </w:r>
      <w:r w:rsidR="00744586" w:rsidRPr="00FB139D">
        <w:rPr>
          <w:rFonts w:ascii="Arial" w:hAnsi="Arial" w:cs="Arial"/>
        </w:rPr>
        <w:t>Colbert, 2016</w:t>
      </w:r>
      <w:r w:rsidR="00744586" w:rsidRPr="00FB139D">
        <w:rPr>
          <w:rFonts w:ascii="Arial" w:hAnsi="Arial" w:cs="Arial"/>
        </w:rPr>
        <w:t>)</w:t>
      </w:r>
      <w:r w:rsidRPr="00EB4B08">
        <w:rPr>
          <w:rFonts w:ascii="Arial" w:hAnsi="Arial" w:cs="Arial"/>
        </w:rPr>
        <w:t>.</w:t>
      </w:r>
    </w:p>
    <w:p w14:paraId="356CAB0F" w14:textId="36594FCE" w:rsidR="00EB4B08" w:rsidRPr="00EB4B08" w:rsidRDefault="00EB4B08" w:rsidP="00FB139D">
      <w:pPr>
        <w:numPr>
          <w:ilvl w:val="0"/>
          <w:numId w:val="6"/>
        </w:numPr>
        <w:spacing w:line="360" w:lineRule="auto"/>
        <w:rPr>
          <w:rFonts w:ascii="Arial" w:hAnsi="Arial" w:cs="Arial"/>
        </w:rPr>
      </w:pPr>
      <w:r w:rsidRPr="00EB4B08">
        <w:rPr>
          <w:rFonts w:ascii="Arial" w:hAnsi="Arial" w:cs="Arial"/>
        </w:rPr>
        <w:t>Reliability Concerns: Historically, JLR has faced challenges with reliability and quality issues, impacting customer perception and brand loyalty</w:t>
      </w:r>
      <w:r w:rsidR="00C83B64" w:rsidRPr="00FB139D">
        <w:rPr>
          <w:rFonts w:ascii="Arial" w:hAnsi="Arial" w:cs="Arial"/>
        </w:rPr>
        <w:t xml:space="preserve"> </w:t>
      </w:r>
      <w:r w:rsidR="00C83B64" w:rsidRPr="00FB139D">
        <w:rPr>
          <w:rFonts w:ascii="Arial" w:hAnsi="Arial" w:cs="Arial"/>
        </w:rPr>
        <w:t>(</w:t>
      </w:r>
      <w:r w:rsidR="00C83B64" w:rsidRPr="00FB139D">
        <w:rPr>
          <w:rFonts w:ascii="Arial" w:hAnsi="Arial" w:cs="Arial"/>
          <w:color w:val="222222"/>
          <w:shd w:val="clear" w:color="auto" w:fill="FFFFFF"/>
        </w:rPr>
        <w:t>Saunders,2011)</w:t>
      </w:r>
      <w:r w:rsidRPr="00EB4B08">
        <w:rPr>
          <w:rFonts w:ascii="Arial" w:hAnsi="Arial" w:cs="Arial"/>
        </w:rPr>
        <w:t>.</w:t>
      </w:r>
    </w:p>
    <w:p w14:paraId="24EB2662" w14:textId="77777777" w:rsidR="00EB4B08" w:rsidRPr="00EB4B08" w:rsidRDefault="00EB4B08" w:rsidP="00FB139D">
      <w:pPr>
        <w:numPr>
          <w:ilvl w:val="0"/>
          <w:numId w:val="6"/>
        </w:numPr>
        <w:spacing w:line="360" w:lineRule="auto"/>
        <w:rPr>
          <w:rFonts w:ascii="Arial" w:hAnsi="Arial" w:cs="Arial"/>
        </w:rPr>
      </w:pPr>
      <w:r w:rsidRPr="00EB4B08">
        <w:rPr>
          <w:rFonts w:ascii="Arial" w:hAnsi="Arial" w:cs="Arial"/>
        </w:rPr>
        <w:t>High Production Costs: Manufacturing luxury vehicles and investing in advanced technologies can lead to higher production costs, affecting profitability.</w:t>
      </w:r>
    </w:p>
    <w:p w14:paraId="6C2C3F76" w14:textId="21E02484" w:rsidR="00EB4B08" w:rsidRPr="00EB4B08" w:rsidRDefault="007D7F47" w:rsidP="00FB139D">
      <w:pPr>
        <w:spacing w:line="360" w:lineRule="auto"/>
        <w:rPr>
          <w:rFonts w:ascii="Arial" w:hAnsi="Arial" w:cs="Arial"/>
        </w:rPr>
      </w:pPr>
      <w:r>
        <w:rPr>
          <w:rFonts w:ascii="Arial" w:hAnsi="Arial" w:cs="Arial"/>
        </w:rPr>
        <w:t>Opportunities</w:t>
      </w:r>
      <w:r w:rsidR="00CD361C">
        <w:rPr>
          <w:rFonts w:ascii="Arial" w:hAnsi="Arial" w:cs="Arial"/>
        </w:rPr>
        <w:t>:</w:t>
      </w:r>
    </w:p>
    <w:p w14:paraId="739D6F8D" w14:textId="77777777" w:rsidR="007512A5" w:rsidRDefault="00F00FFC" w:rsidP="007512A5">
      <w:pPr>
        <w:numPr>
          <w:ilvl w:val="0"/>
          <w:numId w:val="25"/>
        </w:numPr>
        <w:spacing w:line="360" w:lineRule="auto"/>
        <w:rPr>
          <w:rFonts w:ascii="Arial" w:hAnsi="Arial" w:cs="Arial"/>
        </w:rPr>
      </w:pPr>
      <w:r w:rsidRPr="00F00FFC">
        <w:rPr>
          <w:rFonts w:ascii="Arial" w:hAnsi="Arial" w:cs="Arial"/>
        </w:rPr>
        <w:t>Electric and driverless Vehicles: The increasing need for electric and driverless vehicles provides an opportunity for JLR to broaden its product portfolio and enter the sustainable transportation sector (Nath and Dwivedi, 2021).</w:t>
      </w:r>
    </w:p>
    <w:p w14:paraId="50DF8DDE" w14:textId="39259D6E" w:rsidR="00A57DF2" w:rsidRDefault="006A4354" w:rsidP="007512A5">
      <w:pPr>
        <w:numPr>
          <w:ilvl w:val="0"/>
          <w:numId w:val="25"/>
        </w:numPr>
        <w:spacing w:line="360" w:lineRule="auto"/>
        <w:rPr>
          <w:rFonts w:ascii="Arial" w:hAnsi="Arial" w:cs="Arial"/>
        </w:rPr>
      </w:pPr>
      <w:r w:rsidRPr="006A4354">
        <w:rPr>
          <w:rFonts w:ascii="Arial" w:hAnsi="Arial" w:cs="Arial"/>
        </w:rPr>
        <w:t xml:space="preserve">New Markets: With increased affluence and demand for luxury vehicles, JLR can explore </w:t>
      </w:r>
      <w:r w:rsidR="003A3B62">
        <w:rPr>
          <w:rFonts w:ascii="Arial" w:hAnsi="Arial" w:cs="Arial"/>
        </w:rPr>
        <w:t xml:space="preserve">the </w:t>
      </w:r>
      <w:r w:rsidRPr="006A4354">
        <w:rPr>
          <w:rFonts w:ascii="Arial" w:hAnsi="Arial" w:cs="Arial"/>
        </w:rPr>
        <w:t>potential in emerging markets.</w:t>
      </w:r>
    </w:p>
    <w:p w14:paraId="561FB7BD" w14:textId="20B4BDBC" w:rsidR="00EB4B08" w:rsidRPr="00EB4B08" w:rsidRDefault="00EB4B08" w:rsidP="007512A5">
      <w:pPr>
        <w:numPr>
          <w:ilvl w:val="0"/>
          <w:numId w:val="25"/>
        </w:numPr>
        <w:spacing w:line="360" w:lineRule="auto"/>
        <w:rPr>
          <w:rFonts w:ascii="Arial" w:hAnsi="Arial" w:cs="Arial"/>
        </w:rPr>
      </w:pPr>
      <w:r w:rsidRPr="00EB4B08">
        <w:rPr>
          <w:rFonts w:ascii="Arial" w:hAnsi="Arial" w:cs="Arial"/>
        </w:rPr>
        <w:t>Collaborations and Partnerships: Strategic partnerships and collaborations with technology companies can accelerate innovation and product development</w:t>
      </w:r>
      <w:r w:rsidR="00FD0EB3" w:rsidRPr="00FB139D">
        <w:rPr>
          <w:rFonts w:ascii="Arial" w:hAnsi="Arial" w:cs="Arial"/>
        </w:rPr>
        <w:t xml:space="preserve"> (Zhao and Liu, 2020)</w:t>
      </w:r>
      <w:r w:rsidRPr="00EB4B08">
        <w:rPr>
          <w:rFonts w:ascii="Arial" w:hAnsi="Arial" w:cs="Arial"/>
        </w:rPr>
        <w:t>.</w:t>
      </w:r>
    </w:p>
    <w:p w14:paraId="19D8A687" w14:textId="2C43DF0B" w:rsidR="00EB4B08" w:rsidRPr="00EB4B08" w:rsidRDefault="00CD361C" w:rsidP="00FB139D">
      <w:pPr>
        <w:spacing w:line="360" w:lineRule="auto"/>
        <w:rPr>
          <w:rFonts w:ascii="Arial" w:hAnsi="Arial" w:cs="Arial"/>
        </w:rPr>
      </w:pPr>
      <w:r>
        <w:rPr>
          <w:rFonts w:ascii="Arial" w:hAnsi="Arial" w:cs="Arial"/>
        </w:rPr>
        <w:t xml:space="preserve">Threats: </w:t>
      </w:r>
    </w:p>
    <w:p w14:paraId="0400B770" w14:textId="781DD77B" w:rsidR="00BF3CF6" w:rsidRDefault="00C61927" w:rsidP="00FB139D">
      <w:pPr>
        <w:numPr>
          <w:ilvl w:val="0"/>
          <w:numId w:val="8"/>
        </w:numPr>
        <w:spacing w:line="360" w:lineRule="auto"/>
        <w:rPr>
          <w:rFonts w:ascii="Arial" w:hAnsi="Arial" w:cs="Arial"/>
        </w:rPr>
      </w:pPr>
      <w:r w:rsidRPr="00C61927">
        <w:rPr>
          <w:rFonts w:ascii="Arial" w:hAnsi="Arial" w:cs="Arial"/>
        </w:rPr>
        <w:t xml:space="preserve">Tough rivalry: JLR confronts stiff rivalry from other premium automakers, which can </w:t>
      </w:r>
      <w:r w:rsidR="003A3B62">
        <w:rPr>
          <w:rFonts w:ascii="Arial" w:hAnsi="Arial" w:cs="Arial"/>
        </w:rPr>
        <w:t>influence</w:t>
      </w:r>
      <w:r w:rsidRPr="00C61927">
        <w:rPr>
          <w:rFonts w:ascii="Arial" w:hAnsi="Arial" w:cs="Arial"/>
        </w:rPr>
        <w:t xml:space="preserve"> market share and pricing tactics.</w:t>
      </w:r>
    </w:p>
    <w:p w14:paraId="73862FCB" w14:textId="6E927789" w:rsidR="00EB4B08" w:rsidRPr="00EB4B08" w:rsidRDefault="00EB4B08" w:rsidP="00FB139D">
      <w:pPr>
        <w:numPr>
          <w:ilvl w:val="0"/>
          <w:numId w:val="8"/>
        </w:numPr>
        <w:spacing w:line="360" w:lineRule="auto"/>
        <w:rPr>
          <w:rFonts w:ascii="Arial" w:hAnsi="Arial" w:cs="Arial"/>
        </w:rPr>
      </w:pPr>
      <w:r w:rsidRPr="00EB4B08">
        <w:rPr>
          <w:rFonts w:ascii="Arial" w:hAnsi="Arial" w:cs="Arial"/>
        </w:rPr>
        <w:t>Environmental Regulations: Stringent environmental regulations and emission standards may require significant investments in research and development to comply</w:t>
      </w:r>
      <w:r w:rsidR="00744586" w:rsidRPr="00FB139D">
        <w:rPr>
          <w:rFonts w:ascii="Arial" w:hAnsi="Arial" w:cs="Arial"/>
        </w:rPr>
        <w:t xml:space="preserve"> </w:t>
      </w:r>
      <w:r w:rsidR="00744586" w:rsidRPr="00FB139D">
        <w:rPr>
          <w:rFonts w:ascii="Arial" w:hAnsi="Arial" w:cs="Arial"/>
        </w:rPr>
        <w:t>(Colbert, 2016)</w:t>
      </w:r>
      <w:r w:rsidRPr="00EB4B08">
        <w:rPr>
          <w:rFonts w:ascii="Arial" w:hAnsi="Arial" w:cs="Arial"/>
        </w:rPr>
        <w:t>.</w:t>
      </w:r>
    </w:p>
    <w:p w14:paraId="7DE46E76" w14:textId="77777777" w:rsidR="00EB4B08" w:rsidRPr="00EB4B08" w:rsidRDefault="00EB4B08" w:rsidP="00FB139D">
      <w:pPr>
        <w:numPr>
          <w:ilvl w:val="0"/>
          <w:numId w:val="8"/>
        </w:numPr>
        <w:spacing w:line="360" w:lineRule="auto"/>
        <w:rPr>
          <w:rFonts w:ascii="Arial" w:hAnsi="Arial" w:cs="Arial"/>
        </w:rPr>
      </w:pPr>
      <w:r w:rsidRPr="00EB4B08">
        <w:rPr>
          <w:rFonts w:ascii="Arial" w:hAnsi="Arial" w:cs="Arial"/>
        </w:rPr>
        <w:lastRenderedPageBreak/>
        <w:t>Economic Instability: Global economic fluctuations and geopolitical uncertainties can affect consumer spending and impact JLR's sales.</w:t>
      </w:r>
    </w:p>
    <w:p w14:paraId="371229C9" w14:textId="4C38DBD0" w:rsidR="006158C3" w:rsidRPr="00FB139D" w:rsidRDefault="006158C3" w:rsidP="00364B0E">
      <w:pPr>
        <w:tabs>
          <w:tab w:val="left" w:pos="6287"/>
        </w:tabs>
        <w:spacing w:line="360" w:lineRule="auto"/>
        <w:rPr>
          <w:rFonts w:ascii="Arial" w:hAnsi="Arial" w:cs="Arial"/>
        </w:rPr>
      </w:pPr>
      <w:r w:rsidRPr="00FB139D">
        <w:rPr>
          <w:rFonts w:ascii="Arial" w:hAnsi="Arial" w:cs="Arial"/>
        </w:rPr>
        <w:t>Advantages of SWOT Analysis for Jaguar Land Rover (JLR)</w:t>
      </w:r>
      <w:r w:rsidR="00364B0E">
        <w:rPr>
          <w:rFonts w:ascii="Arial" w:hAnsi="Arial" w:cs="Arial"/>
        </w:rPr>
        <w:tab/>
      </w:r>
    </w:p>
    <w:p w14:paraId="4ED9E294" w14:textId="0A98810D" w:rsidR="006158C3" w:rsidRPr="00311BCF" w:rsidRDefault="006158C3" w:rsidP="00FB139D">
      <w:pPr>
        <w:numPr>
          <w:ilvl w:val="0"/>
          <w:numId w:val="20"/>
        </w:numPr>
        <w:spacing w:line="360" w:lineRule="auto"/>
        <w:rPr>
          <w:rFonts w:ascii="Arial" w:hAnsi="Arial" w:cs="Arial"/>
        </w:rPr>
      </w:pPr>
      <w:r w:rsidRPr="00311BCF">
        <w:rPr>
          <w:rFonts w:ascii="Arial" w:hAnsi="Arial" w:cs="Arial"/>
        </w:rPr>
        <w:t>Comprehensive Assessment: SWOT analysis allows JLR to conduct a comprehensive evaluation of its internal capabilities and limitations. By identifying strengths and weaknesses, JLR can capitalize on its competitive advantages and address areas that need improvement</w:t>
      </w:r>
      <w:r w:rsidR="009E51F6" w:rsidRPr="00FB139D">
        <w:rPr>
          <w:rFonts w:ascii="Arial" w:hAnsi="Arial" w:cs="Arial"/>
        </w:rPr>
        <w:t xml:space="preserve"> </w:t>
      </w:r>
      <w:r w:rsidR="009E51F6" w:rsidRPr="00FB139D">
        <w:rPr>
          <w:rFonts w:ascii="Arial" w:hAnsi="Arial" w:cs="Arial"/>
        </w:rPr>
        <w:t>(Zhao and Liu, 2020)</w:t>
      </w:r>
      <w:r w:rsidRPr="00311BCF">
        <w:rPr>
          <w:rFonts w:ascii="Arial" w:hAnsi="Arial" w:cs="Arial"/>
        </w:rPr>
        <w:t>.</w:t>
      </w:r>
    </w:p>
    <w:p w14:paraId="17D62A73" w14:textId="2BE07EA6" w:rsidR="006158C3" w:rsidRPr="00311BCF" w:rsidRDefault="006158C3" w:rsidP="00FB139D">
      <w:pPr>
        <w:numPr>
          <w:ilvl w:val="0"/>
          <w:numId w:val="10"/>
        </w:numPr>
        <w:spacing w:line="360" w:lineRule="auto"/>
        <w:rPr>
          <w:rFonts w:ascii="Arial" w:hAnsi="Arial" w:cs="Arial"/>
        </w:rPr>
      </w:pPr>
      <w:r w:rsidRPr="00311BCF">
        <w:rPr>
          <w:rFonts w:ascii="Arial" w:hAnsi="Arial" w:cs="Arial"/>
        </w:rPr>
        <w:t>Strategic Planning: The analysis helps JLR align its strategies with market opportunities. By identifying potential growth areas and market trends, the company can make informed decisions on product development, market expansion, and resource allocation.</w:t>
      </w:r>
      <w:r w:rsidR="00547E42" w:rsidRPr="00FB139D">
        <w:rPr>
          <w:rFonts w:ascii="Arial" w:hAnsi="Arial" w:cs="Arial"/>
        </w:rPr>
        <w:t xml:space="preserve"> </w:t>
      </w:r>
    </w:p>
    <w:p w14:paraId="41B6A232" w14:textId="77777777" w:rsidR="00CF4002" w:rsidRPr="00FB139D" w:rsidRDefault="006158C3" w:rsidP="00FB139D">
      <w:pPr>
        <w:numPr>
          <w:ilvl w:val="0"/>
          <w:numId w:val="10"/>
        </w:numPr>
        <w:spacing w:line="360" w:lineRule="auto"/>
        <w:rPr>
          <w:rFonts w:ascii="Arial" w:hAnsi="Arial" w:cs="Arial"/>
        </w:rPr>
      </w:pPr>
      <w:r w:rsidRPr="00311BCF">
        <w:rPr>
          <w:rFonts w:ascii="Arial" w:hAnsi="Arial" w:cs="Arial"/>
        </w:rPr>
        <w:t>Risk Mitigation: Understanding external threats enables JLR to develop risk mitigation strategies. By proactively addressing challenges such as economic fluctuations, industry competition, and regulatory changes, the company can better protect its interests</w:t>
      </w:r>
      <w:r w:rsidR="005D1BA2" w:rsidRPr="00FB139D">
        <w:rPr>
          <w:rFonts w:ascii="Arial" w:hAnsi="Arial" w:cs="Arial"/>
        </w:rPr>
        <w:t xml:space="preserve"> </w:t>
      </w:r>
      <w:r w:rsidR="00CF4002" w:rsidRPr="00FB139D">
        <w:rPr>
          <w:rFonts w:ascii="Arial" w:hAnsi="Arial" w:cs="Arial"/>
        </w:rPr>
        <w:t>(Goffin and others, 2014)</w:t>
      </w:r>
      <w:r w:rsidR="00CF4002" w:rsidRPr="00311BCF">
        <w:rPr>
          <w:rFonts w:ascii="Arial" w:hAnsi="Arial" w:cs="Arial"/>
        </w:rPr>
        <w:t>.</w:t>
      </w:r>
    </w:p>
    <w:p w14:paraId="11DE2DAD" w14:textId="5E676E9C" w:rsidR="006158C3" w:rsidRPr="00311BCF" w:rsidRDefault="006158C3" w:rsidP="00FB139D">
      <w:pPr>
        <w:numPr>
          <w:ilvl w:val="0"/>
          <w:numId w:val="10"/>
        </w:numPr>
        <w:spacing w:line="360" w:lineRule="auto"/>
        <w:rPr>
          <w:rFonts w:ascii="Arial" w:hAnsi="Arial" w:cs="Arial"/>
        </w:rPr>
      </w:pPr>
      <w:r w:rsidRPr="00311BCF">
        <w:rPr>
          <w:rFonts w:ascii="Arial" w:hAnsi="Arial" w:cs="Arial"/>
        </w:rPr>
        <w:t xml:space="preserve">Decision Making: SWOT analysis provides a structured approach to decision-making. It helps JLR's management make well-informed choices based on </w:t>
      </w:r>
      <w:r w:rsidR="00B31D8E" w:rsidRPr="00B31D8E">
        <w:rPr>
          <w:rFonts w:ascii="Arial" w:hAnsi="Arial" w:cs="Arial"/>
        </w:rPr>
        <w:t>a thorough understanding of the company's</w:t>
      </w:r>
      <w:r w:rsidR="00B31D8E" w:rsidRPr="00B31D8E">
        <w:rPr>
          <w:rFonts w:ascii="Arial" w:hAnsi="Arial" w:cs="Arial"/>
        </w:rPr>
        <w:t xml:space="preserve"> </w:t>
      </w:r>
      <w:r w:rsidRPr="00311BCF">
        <w:rPr>
          <w:rFonts w:ascii="Arial" w:hAnsi="Arial" w:cs="Arial"/>
        </w:rPr>
        <w:t>position and the external environment</w:t>
      </w:r>
      <w:r w:rsidR="00744586" w:rsidRPr="00FB139D">
        <w:rPr>
          <w:rFonts w:ascii="Arial" w:hAnsi="Arial" w:cs="Arial"/>
        </w:rPr>
        <w:t xml:space="preserve"> </w:t>
      </w:r>
      <w:r w:rsidR="00744586" w:rsidRPr="00FB139D">
        <w:rPr>
          <w:rFonts w:ascii="Arial" w:hAnsi="Arial" w:cs="Arial"/>
        </w:rPr>
        <w:t>(Colbert, 2016)</w:t>
      </w:r>
      <w:r w:rsidRPr="00311BCF">
        <w:rPr>
          <w:rFonts w:ascii="Arial" w:hAnsi="Arial" w:cs="Arial"/>
        </w:rPr>
        <w:t>.</w:t>
      </w:r>
    </w:p>
    <w:p w14:paraId="138AF38F" w14:textId="268731FE" w:rsidR="006158C3" w:rsidRPr="00FB139D" w:rsidRDefault="006158C3" w:rsidP="00FB139D">
      <w:pPr>
        <w:spacing w:line="360" w:lineRule="auto"/>
        <w:rPr>
          <w:rFonts w:ascii="Arial" w:hAnsi="Arial" w:cs="Arial"/>
        </w:rPr>
      </w:pPr>
      <w:r w:rsidRPr="00FB139D">
        <w:rPr>
          <w:rFonts w:ascii="Arial" w:hAnsi="Arial" w:cs="Arial"/>
        </w:rPr>
        <w:t>Disadvantages of SWOT Analysis for Jaguar Land Rover (JLR)</w:t>
      </w:r>
    </w:p>
    <w:p w14:paraId="54AE60C8" w14:textId="53057BA6" w:rsidR="006158C3" w:rsidRPr="00311BCF" w:rsidRDefault="006158C3" w:rsidP="00FB139D">
      <w:pPr>
        <w:numPr>
          <w:ilvl w:val="0"/>
          <w:numId w:val="19"/>
        </w:numPr>
        <w:spacing w:line="360" w:lineRule="auto"/>
        <w:rPr>
          <w:rFonts w:ascii="Arial" w:hAnsi="Arial" w:cs="Arial"/>
        </w:rPr>
      </w:pPr>
      <w:r w:rsidRPr="00311BCF">
        <w:rPr>
          <w:rFonts w:ascii="Arial" w:hAnsi="Arial" w:cs="Arial"/>
        </w:rPr>
        <w:t>Subjectivity: SWOT analysis relies on subjective judgments and opinions. Different stakeholders may have varying perspectives, leading to biased or incomplete assessments</w:t>
      </w:r>
      <w:r w:rsidR="00744586" w:rsidRPr="00FB139D">
        <w:rPr>
          <w:rFonts w:ascii="Arial" w:hAnsi="Arial" w:cs="Arial"/>
        </w:rPr>
        <w:t xml:space="preserve"> (</w:t>
      </w:r>
      <w:r w:rsidR="00744586" w:rsidRPr="00FB139D">
        <w:rPr>
          <w:rFonts w:ascii="Arial" w:hAnsi="Arial" w:cs="Arial"/>
        </w:rPr>
        <w:t>Gurl, 2017</w:t>
      </w:r>
      <w:r w:rsidR="00744586" w:rsidRPr="00FB139D">
        <w:rPr>
          <w:rFonts w:ascii="Arial" w:hAnsi="Arial" w:cs="Arial"/>
        </w:rPr>
        <w:t>)</w:t>
      </w:r>
      <w:r w:rsidRPr="00311BCF">
        <w:rPr>
          <w:rFonts w:ascii="Arial" w:hAnsi="Arial" w:cs="Arial"/>
        </w:rPr>
        <w:t>.</w:t>
      </w:r>
    </w:p>
    <w:p w14:paraId="40C3BC76" w14:textId="682DE16C" w:rsidR="006158C3" w:rsidRPr="00311BCF" w:rsidRDefault="006158C3" w:rsidP="00FB139D">
      <w:pPr>
        <w:numPr>
          <w:ilvl w:val="0"/>
          <w:numId w:val="19"/>
        </w:numPr>
        <w:spacing w:line="360" w:lineRule="auto"/>
        <w:rPr>
          <w:rFonts w:ascii="Arial" w:hAnsi="Arial" w:cs="Arial"/>
        </w:rPr>
      </w:pPr>
      <w:r w:rsidRPr="00311BCF">
        <w:rPr>
          <w:rFonts w:ascii="Arial" w:hAnsi="Arial" w:cs="Arial"/>
        </w:rPr>
        <w:t>Lack of Prioritization: The model may not provide a clear prioritization of factors. JLR could find it challenging to focus on the most critical issues to address when dealing with a long list of strengths, weaknesses, opportunities, and threats</w:t>
      </w:r>
      <w:r w:rsidR="00547E42" w:rsidRPr="00FB139D">
        <w:rPr>
          <w:rFonts w:ascii="Arial" w:hAnsi="Arial" w:cs="Arial"/>
        </w:rPr>
        <w:t xml:space="preserve"> (</w:t>
      </w:r>
      <w:r w:rsidR="00547E42" w:rsidRPr="00FB139D">
        <w:rPr>
          <w:rFonts w:ascii="Arial" w:hAnsi="Arial" w:cs="Arial"/>
        </w:rPr>
        <w:t>Goffin</w:t>
      </w:r>
      <w:r w:rsidR="00547E42" w:rsidRPr="00FB139D">
        <w:rPr>
          <w:rFonts w:ascii="Arial" w:hAnsi="Arial" w:cs="Arial"/>
        </w:rPr>
        <w:t xml:space="preserve"> and others, 2014)</w:t>
      </w:r>
      <w:r w:rsidRPr="00311BCF">
        <w:rPr>
          <w:rFonts w:ascii="Arial" w:hAnsi="Arial" w:cs="Arial"/>
        </w:rPr>
        <w:t>.</w:t>
      </w:r>
    </w:p>
    <w:p w14:paraId="3021D29C" w14:textId="218D5792" w:rsidR="006158C3" w:rsidRPr="00311BCF" w:rsidRDefault="006158C3" w:rsidP="00FB139D">
      <w:pPr>
        <w:numPr>
          <w:ilvl w:val="0"/>
          <w:numId w:val="19"/>
        </w:numPr>
        <w:spacing w:line="360" w:lineRule="auto"/>
        <w:rPr>
          <w:rFonts w:ascii="Arial" w:hAnsi="Arial" w:cs="Arial"/>
        </w:rPr>
      </w:pPr>
      <w:r w:rsidRPr="00311BCF">
        <w:rPr>
          <w:rFonts w:ascii="Arial" w:hAnsi="Arial" w:cs="Arial"/>
        </w:rPr>
        <w:t>Limited in Scope: While SWOT analysis provides a useful overview, it may not consider all factors impacting JLR comprehensively. External factors, such as geopolitical events or disruptive technological advancements, may not be adequately accounted for in the analysis</w:t>
      </w:r>
      <w:r w:rsidR="009E51F6" w:rsidRPr="00FB139D">
        <w:rPr>
          <w:rFonts w:ascii="Arial" w:hAnsi="Arial" w:cs="Arial"/>
        </w:rPr>
        <w:t xml:space="preserve"> (</w:t>
      </w:r>
      <w:r w:rsidR="009E51F6" w:rsidRPr="00FB139D">
        <w:rPr>
          <w:rFonts w:ascii="Arial" w:hAnsi="Arial" w:cs="Arial"/>
        </w:rPr>
        <w:t>Zhao and L</w:t>
      </w:r>
      <w:r w:rsidR="009E51F6" w:rsidRPr="00FB139D">
        <w:rPr>
          <w:rFonts w:ascii="Arial" w:hAnsi="Arial" w:cs="Arial"/>
        </w:rPr>
        <w:t>iu</w:t>
      </w:r>
      <w:r w:rsidR="009E51F6" w:rsidRPr="00FB139D">
        <w:rPr>
          <w:rFonts w:ascii="Arial" w:hAnsi="Arial" w:cs="Arial"/>
        </w:rPr>
        <w:t>, 2020</w:t>
      </w:r>
      <w:r w:rsidR="009E51F6" w:rsidRPr="00FB139D">
        <w:rPr>
          <w:rFonts w:ascii="Arial" w:hAnsi="Arial" w:cs="Arial"/>
        </w:rPr>
        <w:t>)</w:t>
      </w:r>
      <w:r w:rsidRPr="00311BCF">
        <w:rPr>
          <w:rFonts w:ascii="Arial" w:hAnsi="Arial" w:cs="Arial"/>
        </w:rPr>
        <w:t>.</w:t>
      </w:r>
    </w:p>
    <w:p w14:paraId="07B08A7E" w14:textId="5B101043" w:rsidR="005560F9" w:rsidRPr="00FB139D" w:rsidRDefault="006158C3" w:rsidP="00FB139D">
      <w:pPr>
        <w:numPr>
          <w:ilvl w:val="0"/>
          <w:numId w:val="19"/>
        </w:numPr>
        <w:spacing w:line="360" w:lineRule="auto"/>
        <w:rPr>
          <w:rFonts w:ascii="Arial" w:hAnsi="Arial" w:cs="Arial"/>
        </w:rPr>
      </w:pPr>
      <w:r w:rsidRPr="00311BCF">
        <w:rPr>
          <w:rFonts w:ascii="Arial" w:hAnsi="Arial" w:cs="Arial"/>
        </w:rPr>
        <w:lastRenderedPageBreak/>
        <w:t>Lack of Quantitative Data: SWOT analysis often lacks quantitative data, making it challenging to quantify the impact of identified factors on JLR's performance accurately</w:t>
      </w:r>
      <w:r w:rsidR="00084D34" w:rsidRPr="00FB139D">
        <w:rPr>
          <w:rFonts w:ascii="Arial" w:hAnsi="Arial" w:cs="Arial"/>
        </w:rPr>
        <w:t xml:space="preserve"> (</w:t>
      </w:r>
      <w:r w:rsidR="00084D34" w:rsidRPr="00FB139D">
        <w:rPr>
          <w:rFonts w:ascii="Arial" w:hAnsi="Arial" w:cs="Arial"/>
        </w:rPr>
        <w:t>Gurl, 2017</w:t>
      </w:r>
      <w:r w:rsidR="00084D34" w:rsidRPr="00FB139D">
        <w:rPr>
          <w:rFonts w:ascii="Arial" w:hAnsi="Arial" w:cs="Arial"/>
        </w:rPr>
        <w:t>)</w:t>
      </w:r>
      <w:r w:rsidRPr="00311BCF">
        <w:rPr>
          <w:rFonts w:ascii="Arial" w:hAnsi="Arial" w:cs="Arial"/>
        </w:rPr>
        <w:t>.</w:t>
      </w:r>
      <w:r w:rsidRPr="00311BCF">
        <w:rPr>
          <w:rFonts w:ascii="Arial" w:hAnsi="Arial" w:cs="Arial"/>
          <w:vanish/>
        </w:rPr>
        <w:t>Top of Form</w:t>
      </w:r>
    </w:p>
    <w:p w14:paraId="245CAF3E" w14:textId="1149C992" w:rsidR="005560F9" w:rsidRPr="00857DFA" w:rsidRDefault="005560F9" w:rsidP="00FB139D">
      <w:pPr>
        <w:pStyle w:val="Heading1"/>
        <w:spacing w:line="360" w:lineRule="auto"/>
        <w:rPr>
          <w:rFonts w:ascii="Arial" w:hAnsi="Arial" w:cs="Arial"/>
          <w:sz w:val="28"/>
          <w:szCs w:val="28"/>
        </w:rPr>
      </w:pPr>
      <w:bookmarkStart w:id="14" w:name="_Toc139207589"/>
      <w:bookmarkStart w:id="15" w:name="_Toc139746519"/>
      <w:bookmarkStart w:id="16" w:name="_Toc139829690"/>
      <w:r w:rsidRPr="00857DFA">
        <w:rPr>
          <w:rFonts w:ascii="Arial" w:hAnsi="Arial" w:cs="Arial"/>
          <w:sz w:val="28"/>
          <w:szCs w:val="28"/>
        </w:rPr>
        <w:t>Impact of External Environmental Factors on JLR's Culture</w:t>
      </w:r>
      <w:bookmarkEnd w:id="14"/>
      <w:r w:rsidR="00E80A18" w:rsidRPr="00857DFA">
        <w:rPr>
          <w:rFonts w:ascii="Arial" w:hAnsi="Arial" w:cs="Arial"/>
          <w:sz w:val="28"/>
          <w:szCs w:val="28"/>
        </w:rPr>
        <w:t xml:space="preserve"> </w:t>
      </w:r>
      <w:r w:rsidR="009D5EB4" w:rsidRPr="00857DFA">
        <w:rPr>
          <w:rFonts w:ascii="Arial" w:hAnsi="Arial" w:cs="Arial"/>
          <w:sz w:val="28"/>
          <w:szCs w:val="28"/>
        </w:rPr>
        <w:t>Applying</w:t>
      </w:r>
      <w:r w:rsidR="00E80A18" w:rsidRPr="00857DFA">
        <w:rPr>
          <w:rFonts w:ascii="Arial" w:hAnsi="Arial" w:cs="Arial"/>
          <w:sz w:val="28"/>
          <w:szCs w:val="28"/>
        </w:rPr>
        <w:t xml:space="preserve"> </w:t>
      </w:r>
      <w:r w:rsidR="009D5EB4" w:rsidRPr="00857DFA">
        <w:rPr>
          <w:rFonts w:ascii="Arial" w:hAnsi="Arial" w:cs="Arial"/>
          <w:sz w:val="28"/>
          <w:szCs w:val="28"/>
        </w:rPr>
        <w:t>Porter's Five Forces</w:t>
      </w:r>
      <w:bookmarkEnd w:id="15"/>
      <w:bookmarkEnd w:id="16"/>
    </w:p>
    <w:p w14:paraId="3590AFA8" w14:textId="39054515" w:rsidR="00E654C1" w:rsidRDefault="009A71E1" w:rsidP="00FB139D">
      <w:pPr>
        <w:spacing w:line="360" w:lineRule="auto"/>
        <w:ind w:left="360"/>
        <w:rPr>
          <w:rFonts w:ascii="Arial" w:hAnsi="Arial" w:cs="Arial"/>
        </w:rPr>
      </w:pPr>
      <w:r>
        <w:rPr>
          <w:rFonts w:ascii="Arial" w:hAnsi="Arial" w:cs="Arial"/>
          <w:noProof/>
        </w:rPr>
        <w:drawing>
          <wp:anchor distT="0" distB="0" distL="114300" distR="114300" simplePos="0" relativeHeight="251658240" behindDoc="0" locked="0" layoutInCell="1" allowOverlap="1" wp14:anchorId="2E2AE578" wp14:editId="6CC3205A">
            <wp:simplePos x="0" y="0"/>
            <wp:positionH relativeFrom="column">
              <wp:posOffset>953429</wp:posOffset>
            </wp:positionH>
            <wp:positionV relativeFrom="paragraph">
              <wp:posOffset>1565492</wp:posOffset>
            </wp:positionV>
            <wp:extent cx="3658433" cy="2172195"/>
            <wp:effectExtent l="0" t="0" r="0" b="0"/>
            <wp:wrapTopAndBottom/>
            <wp:docPr id="4" name="Picture 4" descr="A diagram of a compan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diagram of a company&#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3658433" cy="2172195"/>
                    </a:xfrm>
                    <a:prstGeom prst="rect">
                      <a:avLst/>
                    </a:prstGeom>
                  </pic:spPr>
                </pic:pic>
              </a:graphicData>
            </a:graphic>
          </wp:anchor>
        </w:drawing>
      </w:r>
      <w:r w:rsidR="005560F9" w:rsidRPr="00FB139D">
        <w:rPr>
          <w:rFonts w:ascii="Arial" w:hAnsi="Arial" w:cs="Arial"/>
        </w:rPr>
        <w:t>External environmental factors significantly impact JLR's organizational culture</w:t>
      </w:r>
      <w:r w:rsidR="007B0906" w:rsidRPr="00FB139D">
        <w:rPr>
          <w:rFonts w:ascii="Arial" w:hAnsi="Arial" w:cs="Arial"/>
        </w:rPr>
        <w:t xml:space="preserve"> </w:t>
      </w:r>
      <w:r w:rsidR="007B0906" w:rsidRPr="00FB139D">
        <w:rPr>
          <w:rFonts w:ascii="Arial" w:hAnsi="Arial" w:cs="Arial"/>
        </w:rPr>
        <w:t>(Goffin and others, 2014)</w:t>
      </w:r>
      <w:r w:rsidR="005560F9" w:rsidRPr="00FB139D">
        <w:rPr>
          <w:rFonts w:ascii="Arial" w:hAnsi="Arial" w:cs="Arial"/>
        </w:rPr>
        <w:t xml:space="preserve">. These factors can be </w:t>
      </w:r>
      <w:r w:rsidR="004F17C7">
        <w:rPr>
          <w:rFonts w:ascii="Arial" w:hAnsi="Arial" w:cs="Arial"/>
        </w:rPr>
        <w:t>analysed</w:t>
      </w:r>
      <w:r w:rsidR="005560F9" w:rsidRPr="00FB139D">
        <w:rPr>
          <w:rFonts w:ascii="Arial" w:hAnsi="Arial" w:cs="Arial"/>
        </w:rPr>
        <w:t xml:space="preserve"> using </w:t>
      </w:r>
      <w:r w:rsidR="007E14D0" w:rsidRPr="00FB139D">
        <w:rPr>
          <w:rFonts w:ascii="Arial" w:hAnsi="Arial" w:cs="Arial"/>
        </w:rPr>
        <w:t xml:space="preserve">the </w:t>
      </w:r>
      <w:r w:rsidR="005560F9" w:rsidRPr="00FB139D">
        <w:rPr>
          <w:rFonts w:ascii="Arial" w:hAnsi="Arial" w:cs="Arial"/>
        </w:rPr>
        <w:t>framework</w:t>
      </w:r>
      <w:r w:rsidR="003A3B62">
        <w:rPr>
          <w:rFonts w:ascii="Arial" w:hAnsi="Arial" w:cs="Arial"/>
        </w:rPr>
        <w:t xml:space="preserve"> of </w:t>
      </w:r>
      <w:r w:rsidR="005560F9" w:rsidRPr="00FB139D">
        <w:rPr>
          <w:rFonts w:ascii="Arial" w:hAnsi="Arial" w:cs="Arial"/>
        </w:rPr>
        <w:t>Porter's Five Forces</w:t>
      </w:r>
      <w:r w:rsidR="00E654C1" w:rsidRPr="00FB139D">
        <w:rPr>
          <w:rFonts w:ascii="Arial" w:hAnsi="Arial" w:cs="Arial"/>
        </w:rPr>
        <w:t xml:space="preserve">. </w:t>
      </w:r>
      <w:r w:rsidR="00533A70">
        <w:rPr>
          <w:rFonts w:ascii="Arial" w:hAnsi="Arial" w:cs="Arial"/>
        </w:rPr>
        <w:t xml:space="preserve">In </w:t>
      </w:r>
      <w:r w:rsidR="00406564">
        <w:rPr>
          <w:rFonts w:ascii="Arial" w:hAnsi="Arial" w:cs="Arial"/>
        </w:rPr>
        <w:t xml:space="preserve">(1979), </w:t>
      </w:r>
      <w:r w:rsidR="00E91B53" w:rsidRPr="00E91B53">
        <w:rPr>
          <w:rFonts w:ascii="Arial" w:hAnsi="Arial" w:cs="Arial"/>
        </w:rPr>
        <w:t xml:space="preserve">Michael Porter created Porter's Five </w:t>
      </w:r>
      <w:r w:rsidR="003A3B62">
        <w:rPr>
          <w:rFonts w:ascii="Arial" w:hAnsi="Arial" w:cs="Arial"/>
        </w:rPr>
        <w:t>Dynamics</w:t>
      </w:r>
      <w:r w:rsidR="00E91B53" w:rsidRPr="00E91B53">
        <w:rPr>
          <w:rFonts w:ascii="Arial" w:hAnsi="Arial" w:cs="Arial"/>
        </w:rPr>
        <w:t xml:space="preserve"> framework to assess the competitive dynamics within an industry</w:t>
      </w:r>
      <w:r w:rsidR="00E654C1" w:rsidRPr="00FB139D">
        <w:rPr>
          <w:rFonts w:ascii="Arial" w:hAnsi="Arial" w:cs="Arial"/>
        </w:rPr>
        <w:t>. It helps businesses, including Jaguar Land Rover (JLR), understand the dynamics of their industry and make strategic decisions</w:t>
      </w:r>
      <w:r w:rsidR="00C72ADD" w:rsidRPr="00FB139D">
        <w:rPr>
          <w:rFonts w:ascii="Arial" w:hAnsi="Arial" w:cs="Arial"/>
        </w:rPr>
        <w:t xml:space="preserve"> (</w:t>
      </w:r>
      <w:r w:rsidR="00A32094" w:rsidRPr="00FB139D">
        <w:rPr>
          <w:rFonts w:ascii="Arial" w:hAnsi="Arial" w:cs="Arial"/>
        </w:rPr>
        <w:t>Dobbs, 2014</w:t>
      </w:r>
      <w:r w:rsidR="00A32094" w:rsidRPr="00FB139D">
        <w:rPr>
          <w:rFonts w:ascii="Arial" w:hAnsi="Arial" w:cs="Arial"/>
        </w:rPr>
        <w:t>)</w:t>
      </w:r>
      <w:r w:rsidR="00E654C1" w:rsidRPr="00FB139D">
        <w:rPr>
          <w:rFonts w:ascii="Arial" w:hAnsi="Arial" w:cs="Arial"/>
        </w:rPr>
        <w:t>. The five forces are:</w:t>
      </w:r>
    </w:p>
    <w:p w14:paraId="21367F07" w14:textId="41E419E2" w:rsidR="00F30B7D" w:rsidRPr="00FB139D" w:rsidRDefault="00876964" w:rsidP="00FB139D">
      <w:pPr>
        <w:spacing w:line="360" w:lineRule="auto"/>
        <w:ind w:left="360"/>
        <w:rPr>
          <w:rFonts w:ascii="Arial" w:hAnsi="Arial" w:cs="Arial"/>
        </w:rPr>
      </w:pPr>
      <w:r>
        <w:rPr>
          <w:rFonts w:ascii="Arial" w:hAnsi="Arial" w:cs="Arial"/>
        </w:rPr>
        <w:t>(</w:t>
      </w:r>
      <w:r w:rsidR="004950AE" w:rsidRPr="00F13478">
        <w:rPr>
          <w:rFonts w:ascii="Arial" w:hAnsi="Arial" w:cs="Arial"/>
        </w:rPr>
        <w:t>Source design by</w:t>
      </w:r>
      <w:r w:rsidR="004950AE" w:rsidRPr="00876964">
        <w:rPr>
          <w:rFonts w:ascii="Arial" w:hAnsi="Arial" w:cs="Arial"/>
        </w:rPr>
        <w:t xml:space="preserve"> </w:t>
      </w:r>
      <w:r w:rsidRPr="00876964">
        <w:rPr>
          <w:rFonts w:ascii="Arial" w:hAnsi="Arial" w:cs="Arial"/>
        </w:rPr>
        <w:t>Hopper</w:t>
      </w:r>
      <w:r>
        <w:rPr>
          <w:rFonts w:ascii="Arial" w:hAnsi="Arial" w:cs="Arial"/>
        </w:rPr>
        <w:t>, 2014)</w:t>
      </w:r>
    </w:p>
    <w:p w14:paraId="0AAF996D" w14:textId="4B33B434" w:rsidR="00E654C1" w:rsidRPr="00E654C1" w:rsidRDefault="00E654C1" w:rsidP="00FB139D">
      <w:pPr>
        <w:numPr>
          <w:ilvl w:val="0"/>
          <w:numId w:val="12"/>
        </w:numPr>
        <w:spacing w:line="360" w:lineRule="auto"/>
        <w:rPr>
          <w:rFonts w:ascii="Arial" w:hAnsi="Arial" w:cs="Arial"/>
        </w:rPr>
      </w:pPr>
      <w:r w:rsidRPr="00E654C1">
        <w:rPr>
          <w:rFonts w:ascii="Arial" w:hAnsi="Arial" w:cs="Arial"/>
        </w:rPr>
        <w:t xml:space="preserve">Bargaining Power of Suppliers: </w:t>
      </w:r>
      <w:r w:rsidR="007C5276" w:rsidRPr="007C5276">
        <w:rPr>
          <w:rFonts w:ascii="Arial" w:hAnsi="Arial" w:cs="Arial"/>
        </w:rPr>
        <w:t xml:space="preserve">This </w:t>
      </w:r>
      <w:r w:rsidR="007C5276" w:rsidRPr="007C5276">
        <w:rPr>
          <w:rFonts w:ascii="Arial" w:hAnsi="Arial" w:cs="Arial"/>
        </w:rPr>
        <w:t>power</w:t>
      </w:r>
      <w:r w:rsidR="007C5276" w:rsidRPr="007C5276">
        <w:rPr>
          <w:rFonts w:ascii="Arial" w:hAnsi="Arial" w:cs="Arial"/>
        </w:rPr>
        <w:t xml:space="preserve"> investigates the bargaining power of suppliers and its impact. </w:t>
      </w:r>
      <w:r w:rsidRPr="00E654C1">
        <w:rPr>
          <w:rFonts w:ascii="Arial" w:hAnsi="Arial" w:cs="Arial"/>
        </w:rPr>
        <w:t xml:space="preserve">have on JLR. By assessing the supplier landscape and their power to set prices or control the supply of critical components, JLR can negotiate </w:t>
      </w:r>
      <w:r w:rsidR="00A32094" w:rsidRPr="00FB139D">
        <w:rPr>
          <w:rFonts w:ascii="Arial" w:hAnsi="Arial" w:cs="Arial"/>
        </w:rPr>
        <w:t>favourable</w:t>
      </w:r>
      <w:r w:rsidRPr="00E654C1">
        <w:rPr>
          <w:rFonts w:ascii="Arial" w:hAnsi="Arial" w:cs="Arial"/>
        </w:rPr>
        <w:t xml:space="preserve"> terms, maintain quality, and ensure a stable supply chain</w:t>
      </w:r>
      <w:r w:rsidR="0073640C" w:rsidRPr="00FB139D">
        <w:rPr>
          <w:rFonts w:ascii="Arial" w:hAnsi="Arial" w:cs="Arial"/>
        </w:rPr>
        <w:t xml:space="preserve"> (</w:t>
      </w:r>
      <w:r w:rsidR="0073640C" w:rsidRPr="00FB139D">
        <w:rPr>
          <w:rFonts w:ascii="Arial" w:hAnsi="Arial" w:cs="Arial"/>
        </w:rPr>
        <w:t>Kumar</w:t>
      </w:r>
      <w:r w:rsidR="0073640C" w:rsidRPr="00FB139D">
        <w:rPr>
          <w:rFonts w:ascii="Arial" w:hAnsi="Arial" w:cs="Arial"/>
        </w:rPr>
        <w:t xml:space="preserve">, </w:t>
      </w:r>
      <w:r w:rsidR="0073640C" w:rsidRPr="00FB139D">
        <w:rPr>
          <w:rFonts w:ascii="Arial" w:hAnsi="Arial" w:cs="Arial"/>
        </w:rPr>
        <w:t>2008</w:t>
      </w:r>
      <w:r w:rsidR="0073640C" w:rsidRPr="00FB139D">
        <w:rPr>
          <w:rFonts w:ascii="Arial" w:hAnsi="Arial" w:cs="Arial"/>
        </w:rPr>
        <w:t>)</w:t>
      </w:r>
      <w:r w:rsidRPr="00E654C1">
        <w:rPr>
          <w:rFonts w:ascii="Arial" w:hAnsi="Arial" w:cs="Arial"/>
        </w:rPr>
        <w:t>.</w:t>
      </w:r>
    </w:p>
    <w:p w14:paraId="0D9D9277" w14:textId="22B91A6A" w:rsidR="00E654C1" w:rsidRPr="00E654C1" w:rsidRDefault="00E654C1" w:rsidP="00FB139D">
      <w:pPr>
        <w:numPr>
          <w:ilvl w:val="0"/>
          <w:numId w:val="12"/>
        </w:numPr>
        <w:spacing w:line="360" w:lineRule="auto"/>
        <w:rPr>
          <w:rFonts w:ascii="Arial" w:hAnsi="Arial" w:cs="Arial"/>
        </w:rPr>
      </w:pPr>
      <w:r w:rsidRPr="00E654C1">
        <w:rPr>
          <w:rFonts w:ascii="Arial" w:hAnsi="Arial" w:cs="Arial"/>
        </w:rPr>
        <w:t xml:space="preserve">Bargaining Power of Buyers: This force focuses on the power of JLR's customers. Understanding customer preferences, demands, and their ability to negotiate prices and switch to alternative brands allows JLR </w:t>
      </w:r>
      <w:r w:rsidR="005B1A20" w:rsidRPr="005B1A20">
        <w:rPr>
          <w:rFonts w:ascii="Arial" w:hAnsi="Arial" w:cs="Arial"/>
        </w:rPr>
        <w:t xml:space="preserve">to customise its goods, services, and client interactions </w:t>
      </w:r>
      <w:r w:rsidR="004F17C7">
        <w:rPr>
          <w:rFonts w:ascii="Arial" w:hAnsi="Arial" w:cs="Arial"/>
        </w:rPr>
        <w:t>to</w:t>
      </w:r>
      <w:r w:rsidR="005B1A20" w:rsidRPr="005B1A20">
        <w:rPr>
          <w:rFonts w:ascii="Arial" w:hAnsi="Arial" w:cs="Arial"/>
        </w:rPr>
        <w:t xml:space="preserve"> </w:t>
      </w:r>
      <w:proofErr w:type="spellStart"/>
      <w:r w:rsidR="004F17C7">
        <w:rPr>
          <w:rFonts w:ascii="Arial" w:hAnsi="Arial" w:cs="Arial"/>
        </w:rPr>
        <w:t>fulfill</w:t>
      </w:r>
      <w:proofErr w:type="spellEnd"/>
      <w:r w:rsidR="005B1A20" w:rsidRPr="005B1A20">
        <w:rPr>
          <w:rFonts w:ascii="Arial" w:hAnsi="Arial" w:cs="Arial"/>
        </w:rPr>
        <w:t xml:space="preserve"> and surpass customer expectations </w:t>
      </w:r>
      <w:r w:rsidR="000618D8" w:rsidRPr="00FB139D">
        <w:rPr>
          <w:rFonts w:ascii="Arial" w:hAnsi="Arial" w:cs="Arial"/>
        </w:rPr>
        <w:t>(Dobbs, 2014)</w:t>
      </w:r>
      <w:r w:rsidRPr="00E654C1">
        <w:rPr>
          <w:rFonts w:ascii="Arial" w:hAnsi="Arial" w:cs="Arial"/>
        </w:rPr>
        <w:t>.</w:t>
      </w:r>
    </w:p>
    <w:p w14:paraId="7108849E" w14:textId="47D6BEF4" w:rsidR="00E654C1" w:rsidRPr="00E654C1" w:rsidRDefault="00BC6986" w:rsidP="00FB139D">
      <w:pPr>
        <w:numPr>
          <w:ilvl w:val="0"/>
          <w:numId w:val="12"/>
        </w:numPr>
        <w:spacing w:line="360" w:lineRule="auto"/>
        <w:rPr>
          <w:rFonts w:ascii="Arial" w:hAnsi="Arial" w:cs="Arial"/>
        </w:rPr>
      </w:pPr>
      <w:r w:rsidRPr="00BC6986">
        <w:rPr>
          <w:rFonts w:ascii="Arial" w:hAnsi="Arial" w:cs="Arial"/>
        </w:rPr>
        <w:t>3. Competition: The amount of competitiveness in the automobile business is assessed by this force.</w:t>
      </w:r>
      <w:r w:rsidR="00E654C1" w:rsidRPr="00E654C1">
        <w:rPr>
          <w:rFonts w:ascii="Arial" w:hAnsi="Arial" w:cs="Arial"/>
        </w:rPr>
        <w:t xml:space="preserve"> JLR </w:t>
      </w:r>
      <w:proofErr w:type="spellStart"/>
      <w:r w:rsidR="00E654C1" w:rsidRPr="00E654C1">
        <w:rPr>
          <w:rFonts w:ascii="Arial" w:hAnsi="Arial" w:cs="Arial"/>
        </w:rPr>
        <w:t>analyzes</w:t>
      </w:r>
      <w:proofErr w:type="spellEnd"/>
      <w:r w:rsidR="00E654C1" w:rsidRPr="00E654C1">
        <w:rPr>
          <w:rFonts w:ascii="Arial" w:hAnsi="Arial" w:cs="Arial"/>
        </w:rPr>
        <w:t xml:space="preserve"> the strategies, market share, and capabilities of its competitors to position itself effectively</w:t>
      </w:r>
      <w:r w:rsidR="00EE14A4" w:rsidRPr="00FB139D">
        <w:rPr>
          <w:rFonts w:ascii="Arial" w:hAnsi="Arial" w:cs="Arial"/>
        </w:rPr>
        <w:t xml:space="preserve"> </w:t>
      </w:r>
      <w:r w:rsidR="00EE14A4" w:rsidRPr="00FB139D">
        <w:rPr>
          <w:rFonts w:ascii="Arial" w:hAnsi="Arial" w:cs="Arial"/>
        </w:rPr>
        <w:t>(Zhang and Iles, 2014)</w:t>
      </w:r>
      <w:r w:rsidR="00E654C1" w:rsidRPr="00E654C1">
        <w:rPr>
          <w:rFonts w:ascii="Arial" w:hAnsi="Arial" w:cs="Arial"/>
        </w:rPr>
        <w:t>. It helps JLR identify areas for differentiation, improve its competitive advantage, and stay ahead in the market.</w:t>
      </w:r>
    </w:p>
    <w:p w14:paraId="6ED493BD" w14:textId="65D36D4D" w:rsidR="00E654C1" w:rsidRPr="00E654C1" w:rsidRDefault="00806B8B" w:rsidP="00FB139D">
      <w:pPr>
        <w:numPr>
          <w:ilvl w:val="0"/>
          <w:numId w:val="12"/>
        </w:numPr>
        <w:spacing w:line="360" w:lineRule="auto"/>
        <w:rPr>
          <w:rFonts w:ascii="Arial" w:hAnsi="Arial" w:cs="Arial"/>
        </w:rPr>
      </w:pPr>
      <w:r>
        <w:rPr>
          <w:rFonts w:ascii="Arial" w:hAnsi="Arial" w:cs="Arial"/>
        </w:rPr>
        <w:lastRenderedPageBreak/>
        <w:t>Threat of New En</w:t>
      </w:r>
      <w:r w:rsidR="003B2677">
        <w:rPr>
          <w:rFonts w:ascii="Arial" w:hAnsi="Arial" w:cs="Arial"/>
        </w:rPr>
        <w:t xml:space="preserve">trants: </w:t>
      </w:r>
      <w:r w:rsidR="00E654C1" w:rsidRPr="00E654C1">
        <w:rPr>
          <w:rFonts w:ascii="Arial" w:hAnsi="Arial" w:cs="Arial"/>
        </w:rPr>
        <w:t xml:space="preserve">This </w:t>
      </w:r>
      <w:r w:rsidR="003B2677" w:rsidRPr="00E654C1">
        <w:rPr>
          <w:rFonts w:ascii="Arial" w:hAnsi="Arial" w:cs="Arial"/>
        </w:rPr>
        <w:t>influence</w:t>
      </w:r>
      <w:r w:rsidR="00E654C1" w:rsidRPr="00E654C1">
        <w:rPr>
          <w:rFonts w:ascii="Arial" w:hAnsi="Arial" w:cs="Arial"/>
        </w:rPr>
        <w:t xml:space="preserve"> evaluates the </w:t>
      </w:r>
      <w:r w:rsidR="00B919C1" w:rsidRPr="00E654C1">
        <w:rPr>
          <w:rFonts w:ascii="Arial" w:hAnsi="Arial" w:cs="Arial"/>
        </w:rPr>
        <w:t>probability</w:t>
      </w:r>
      <w:r w:rsidR="00E654C1" w:rsidRPr="00E654C1">
        <w:rPr>
          <w:rFonts w:ascii="Arial" w:hAnsi="Arial" w:cs="Arial"/>
        </w:rPr>
        <w:t xml:space="preserve"> of new competitors </w:t>
      </w:r>
      <w:r w:rsidR="00B919C1" w:rsidRPr="00E654C1">
        <w:rPr>
          <w:rFonts w:ascii="Arial" w:hAnsi="Arial" w:cs="Arial"/>
        </w:rPr>
        <w:t>arriving</w:t>
      </w:r>
      <w:r w:rsidR="00E654C1" w:rsidRPr="00E654C1">
        <w:rPr>
          <w:rFonts w:ascii="Arial" w:hAnsi="Arial" w:cs="Arial"/>
        </w:rPr>
        <w:t xml:space="preserve"> </w:t>
      </w:r>
      <w:r w:rsidR="004F17C7">
        <w:rPr>
          <w:rFonts w:ascii="Arial" w:hAnsi="Arial" w:cs="Arial"/>
        </w:rPr>
        <w:t xml:space="preserve">in </w:t>
      </w:r>
      <w:r w:rsidR="00E654C1" w:rsidRPr="00E654C1">
        <w:rPr>
          <w:rFonts w:ascii="Arial" w:hAnsi="Arial" w:cs="Arial"/>
        </w:rPr>
        <w:t>the automotive industry. JLR needs to be aware of potential new entrants and their ability to disrupt the market. By understanding the barriers to entry, JLR can develop strategies to protect its market share and strengthen its position</w:t>
      </w:r>
      <w:r w:rsidR="00B948DA" w:rsidRPr="00FB139D">
        <w:rPr>
          <w:rFonts w:ascii="Arial" w:hAnsi="Arial" w:cs="Arial"/>
        </w:rPr>
        <w:t xml:space="preserve"> </w:t>
      </w:r>
      <w:r w:rsidR="00B948DA" w:rsidRPr="00FB139D">
        <w:rPr>
          <w:rFonts w:ascii="Arial" w:hAnsi="Arial" w:cs="Arial"/>
        </w:rPr>
        <w:t>(Pandey, A. and Kumar, nd)</w:t>
      </w:r>
      <w:r w:rsidR="00E654C1" w:rsidRPr="00E654C1">
        <w:rPr>
          <w:rFonts w:ascii="Arial" w:hAnsi="Arial" w:cs="Arial"/>
        </w:rPr>
        <w:t>.</w:t>
      </w:r>
    </w:p>
    <w:p w14:paraId="6C349AB1" w14:textId="37DADF34" w:rsidR="00E654C1" w:rsidRPr="00E654C1" w:rsidRDefault="00806B8B" w:rsidP="00FB139D">
      <w:pPr>
        <w:numPr>
          <w:ilvl w:val="0"/>
          <w:numId w:val="12"/>
        </w:numPr>
        <w:spacing w:line="360" w:lineRule="auto"/>
        <w:rPr>
          <w:rFonts w:ascii="Arial" w:hAnsi="Arial" w:cs="Arial"/>
        </w:rPr>
      </w:pPr>
      <w:r>
        <w:rPr>
          <w:rFonts w:ascii="Arial" w:hAnsi="Arial" w:cs="Arial"/>
        </w:rPr>
        <w:t>Threat of Substitutes:</w:t>
      </w:r>
      <w:r w:rsidR="00E654C1" w:rsidRPr="00E654C1">
        <w:rPr>
          <w:rFonts w:ascii="Arial" w:hAnsi="Arial" w:cs="Arial"/>
        </w:rPr>
        <w:t xml:space="preserve"> </w:t>
      </w:r>
      <w:r w:rsidR="004750F3" w:rsidRPr="004750F3">
        <w:rPr>
          <w:rFonts w:ascii="Arial" w:hAnsi="Arial" w:cs="Arial"/>
        </w:rPr>
        <w:t xml:space="preserve">This group investigates alternate products or services. </w:t>
      </w:r>
      <w:r w:rsidR="00E654C1" w:rsidRPr="00E654C1">
        <w:rPr>
          <w:rFonts w:ascii="Arial" w:hAnsi="Arial" w:cs="Arial"/>
        </w:rPr>
        <w:t>potentially replace JLR's offerings. By understanding substitute products, such as electric vehicles or ride-sharing services, JLR can adapt its product portfolio and develop strategies to differentiate its offerings and maintain customer loyalty</w:t>
      </w:r>
      <w:r w:rsidR="009770FC" w:rsidRPr="00FB139D">
        <w:rPr>
          <w:rFonts w:ascii="Arial" w:hAnsi="Arial" w:cs="Arial"/>
        </w:rPr>
        <w:t xml:space="preserve"> (</w:t>
      </w:r>
      <w:r w:rsidR="009770FC" w:rsidRPr="00FB139D">
        <w:rPr>
          <w:rFonts w:ascii="Arial" w:hAnsi="Arial" w:cs="Arial"/>
        </w:rPr>
        <w:t>Gomes</w:t>
      </w:r>
      <w:r w:rsidR="00DE6876" w:rsidRPr="00FB139D">
        <w:rPr>
          <w:rFonts w:ascii="Arial" w:hAnsi="Arial" w:cs="Arial"/>
        </w:rPr>
        <w:t xml:space="preserve"> and others, 2007)</w:t>
      </w:r>
      <w:r w:rsidR="00E654C1" w:rsidRPr="00E654C1">
        <w:rPr>
          <w:rFonts w:ascii="Arial" w:hAnsi="Arial" w:cs="Arial"/>
        </w:rPr>
        <w:t>.</w:t>
      </w:r>
    </w:p>
    <w:p w14:paraId="391F5AD5" w14:textId="77777777" w:rsidR="00E654C1" w:rsidRPr="00E654C1" w:rsidRDefault="00E654C1" w:rsidP="00FB139D">
      <w:pPr>
        <w:spacing w:line="360" w:lineRule="auto"/>
        <w:rPr>
          <w:rFonts w:ascii="Arial" w:hAnsi="Arial" w:cs="Arial"/>
        </w:rPr>
      </w:pPr>
      <w:r w:rsidRPr="00E654C1">
        <w:rPr>
          <w:rFonts w:ascii="Arial" w:hAnsi="Arial" w:cs="Arial"/>
        </w:rPr>
        <w:t>Advantages of using Porter's Five Forces for JLR:</w:t>
      </w:r>
    </w:p>
    <w:p w14:paraId="02EC71D4" w14:textId="5828324A" w:rsidR="00E654C1" w:rsidRPr="00E654C1" w:rsidRDefault="00E654C1" w:rsidP="00FB139D">
      <w:pPr>
        <w:numPr>
          <w:ilvl w:val="0"/>
          <w:numId w:val="13"/>
        </w:numPr>
        <w:spacing w:line="360" w:lineRule="auto"/>
        <w:rPr>
          <w:rFonts w:ascii="Arial" w:hAnsi="Arial" w:cs="Arial"/>
        </w:rPr>
      </w:pPr>
      <w:r w:rsidRPr="00E654C1">
        <w:rPr>
          <w:rFonts w:ascii="Arial" w:hAnsi="Arial" w:cs="Arial"/>
        </w:rPr>
        <w:t>Industry Analysis: It provides a systematic framework to assess the competitive forces and industry structure, helping JLR understand its market position.</w:t>
      </w:r>
    </w:p>
    <w:p w14:paraId="43D77A54" w14:textId="4DD849AD" w:rsidR="00E654C1" w:rsidRPr="00E654C1" w:rsidRDefault="00E654C1" w:rsidP="00FB139D">
      <w:pPr>
        <w:numPr>
          <w:ilvl w:val="0"/>
          <w:numId w:val="13"/>
        </w:numPr>
        <w:spacing w:line="360" w:lineRule="auto"/>
        <w:rPr>
          <w:rFonts w:ascii="Arial" w:hAnsi="Arial" w:cs="Arial"/>
        </w:rPr>
      </w:pPr>
      <w:r w:rsidRPr="00E654C1">
        <w:rPr>
          <w:rFonts w:ascii="Arial" w:hAnsi="Arial" w:cs="Arial"/>
        </w:rPr>
        <w:t>Strategic Decision-Making: The analysis helps JLR identify areas of opportunity, develop effective strategies, and allocate resources to enhance its competitive advantage</w:t>
      </w:r>
      <w:r w:rsidR="000618D8" w:rsidRPr="00FB139D">
        <w:rPr>
          <w:rFonts w:ascii="Arial" w:hAnsi="Arial" w:cs="Arial"/>
        </w:rPr>
        <w:t xml:space="preserve"> </w:t>
      </w:r>
      <w:r w:rsidR="000618D8" w:rsidRPr="00FB139D">
        <w:rPr>
          <w:rFonts w:ascii="Arial" w:hAnsi="Arial" w:cs="Arial"/>
        </w:rPr>
        <w:t>(Dobbs, 2014)</w:t>
      </w:r>
      <w:r w:rsidRPr="00E654C1">
        <w:rPr>
          <w:rFonts w:ascii="Arial" w:hAnsi="Arial" w:cs="Arial"/>
        </w:rPr>
        <w:t>.</w:t>
      </w:r>
    </w:p>
    <w:p w14:paraId="3C7CB7B8" w14:textId="77777777" w:rsidR="00E654C1" w:rsidRPr="00E654C1" w:rsidRDefault="00E654C1" w:rsidP="00FB139D">
      <w:pPr>
        <w:numPr>
          <w:ilvl w:val="0"/>
          <w:numId w:val="13"/>
        </w:numPr>
        <w:spacing w:line="360" w:lineRule="auto"/>
        <w:rPr>
          <w:rFonts w:ascii="Arial" w:hAnsi="Arial" w:cs="Arial"/>
        </w:rPr>
      </w:pPr>
      <w:r w:rsidRPr="00E654C1">
        <w:rPr>
          <w:rFonts w:ascii="Arial" w:hAnsi="Arial" w:cs="Arial"/>
        </w:rPr>
        <w:t>Risk Assessment: By analyzing the forces, JLR can identify potential risks and take proactive measures to mitigate them.</w:t>
      </w:r>
    </w:p>
    <w:p w14:paraId="17A0D81A" w14:textId="749C3556" w:rsidR="00E654C1" w:rsidRPr="00E654C1" w:rsidRDefault="00E654C1" w:rsidP="00FB139D">
      <w:pPr>
        <w:numPr>
          <w:ilvl w:val="0"/>
          <w:numId w:val="13"/>
        </w:numPr>
        <w:spacing w:line="360" w:lineRule="auto"/>
        <w:rPr>
          <w:rFonts w:ascii="Arial" w:hAnsi="Arial" w:cs="Arial"/>
        </w:rPr>
      </w:pPr>
      <w:r w:rsidRPr="00E654C1">
        <w:rPr>
          <w:rFonts w:ascii="Arial" w:hAnsi="Arial" w:cs="Arial"/>
        </w:rPr>
        <w:t>Market Differentiation: The analysis highlights areas for differentiation, allowing JLR to develop unique features and experiences that set it apart from competitors</w:t>
      </w:r>
      <w:r w:rsidR="00AD3185" w:rsidRPr="00FB139D">
        <w:rPr>
          <w:rFonts w:ascii="Arial" w:hAnsi="Arial" w:cs="Arial"/>
        </w:rPr>
        <w:t xml:space="preserve"> (</w:t>
      </w:r>
      <w:r w:rsidR="00AD3185" w:rsidRPr="00FB139D">
        <w:rPr>
          <w:rFonts w:ascii="Arial" w:hAnsi="Arial" w:cs="Arial"/>
        </w:rPr>
        <w:t>Herbane</w:t>
      </w:r>
      <w:r w:rsidR="004F0664" w:rsidRPr="00FB139D">
        <w:rPr>
          <w:rFonts w:ascii="Arial" w:hAnsi="Arial" w:cs="Arial"/>
        </w:rPr>
        <w:t xml:space="preserve"> and others, 2014)</w:t>
      </w:r>
      <w:r w:rsidRPr="00E654C1">
        <w:rPr>
          <w:rFonts w:ascii="Arial" w:hAnsi="Arial" w:cs="Arial"/>
        </w:rPr>
        <w:t>.</w:t>
      </w:r>
    </w:p>
    <w:p w14:paraId="108F1126" w14:textId="77777777" w:rsidR="00E654C1" w:rsidRPr="00E654C1" w:rsidRDefault="00E654C1" w:rsidP="00FB139D">
      <w:pPr>
        <w:spacing w:line="360" w:lineRule="auto"/>
        <w:rPr>
          <w:rFonts w:ascii="Arial" w:hAnsi="Arial" w:cs="Arial"/>
        </w:rPr>
      </w:pPr>
      <w:r w:rsidRPr="00E654C1">
        <w:rPr>
          <w:rFonts w:ascii="Arial" w:hAnsi="Arial" w:cs="Arial"/>
        </w:rPr>
        <w:t>Disadvantages of using Porter's Five Forces for JLR:</w:t>
      </w:r>
    </w:p>
    <w:p w14:paraId="5B919F04" w14:textId="77777777" w:rsidR="00E654C1" w:rsidRPr="00E654C1" w:rsidRDefault="00E654C1" w:rsidP="00FB139D">
      <w:pPr>
        <w:numPr>
          <w:ilvl w:val="0"/>
          <w:numId w:val="14"/>
        </w:numPr>
        <w:spacing w:line="360" w:lineRule="auto"/>
        <w:rPr>
          <w:rFonts w:ascii="Arial" w:hAnsi="Arial" w:cs="Arial"/>
        </w:rPr>
      </w:pPr>
      <w:r w:rsidRPr="00E654C1">
        <w:rPr>
          <w:rFonts w:ascii="Arial" w:hAnsi="Arial" w:cs="Arial"/>
        </w:rPr>
        <w:t>Simplified View: The model provides a high-level overview and may not capture all complexities of JLR's specific industry or market dynamics.</w:t>
      </w:r>
    </w:p>
    <w:p w14:paraId="7C8E4FD7" w14:textId="63236D4E" w:rsidR="00E654C1" w:rsidRPr="00E654C1" w:rsidRDefault="00E654C1" w:rsidP="00FB139D">
      <w:pPr>
        <w:numPr>
          <w:ilvl w:val="0"/>
          <w:numId w:val="14"/>
        </w:numPr>
        <w:spacing w:line="360" w:lineRule="auto"/>
        <w:rPr>
          <w:rFonts w:ascii="Arial" w:hAnsi="Arial" w:cs="Arial"/>
        </w:rPr>
      </w:pPr>
      <w:r w:rsidRPr="00E654C1">
        <w:rPr>
          <w:rFonts w:ascii="Arial" w:hAnsi="Arial" w:cs="Arial"/>
        </w:rPr>
        <w:t>Dynamic Industry: The analysis may not fully account for the rapid changes and disruptions in the automotive industry, potentially leading to incomplete insights</w:t>
      </w:r>
      <w:r w:rsidR="00B948DA" w:rsidRPr="00FB139D">
        <w:rPr>
          <w:rFonts w:ascii="Arial" w:hAnsi="Arial" w:cs="Arial"/>
        </w:rPr>
        <w:t xml:space="preserve"> (</w:t>
      </w:r>
      <w:r w:rsidR="00B948DA" w:rsidRPr="00FB139D">
        <w:rPr>
          <w:rFonts w:ascii="Arial" w:hAnsi="Arial" w:cs="Arial"/>
        </w:rPr>
        <w:t>Pandey, A. and Kumar,</w:t>
      </w:r>
      <w:r w:rsidR="00B948DA" w:rsidRPr="00FB139D">
        <w:rPr>
          <w:rFonts w:ascii="Arial" w:hAnsi="Arial" w:cs="Arial"/>
        </w:rPr>
        <w:t xml:space="preserve"> nd)</w:t>
      </w:r>
      <w:r w:rsidRPr="00E654C1">
        <w:rPr>
          <w:rFonts w:ascii="Arial" w:hAnsi="Arial" w:cs="Arial"/>
        </w:rPr>
        <w:t>.</w:t>
      </w:r>
    </w:p>
    <w:p w14:paraId="7A99E0D1" w14:textId="439129B1" w:rsidR="00E654C1" w:rsidRPr="00E654C1" w:rsidRDefault="00E654C1" w:rsidP="00FB139D">
      <w:pPr>
        <w:numPr>
          <w:ilvl w:val="0"/>
          <w:numId w:val="14"/>
        </w:numPr>
        <w:spacing w:line="360" w:lineRule="auto"/>
        <w:rPr>
          <w:rFonts w:ascii="Arial" w:hAnsi="Arial" w:cs="Arial"/>
        </w:rPr>
      </w:pPr>
      <w:r w:rsidRPr="00E654C1">
        <w:rPr>
          <w:rFonts w:ascii="Arial" w:hAnsi="Arial" w:cs="Arial"/>
        </w:rPr>
        <w:t>Internal Factors: The model focuses primarily on external factors, overlooking internal factors such as organizational culture, capabilities, and resources that also influence JLR's competitiveness.</w:t>
      </w:r>
    </w:p>
    <w:p w14:paraId="6BE3A926" w14:textId="3D0AA0DC" w:rsidR="00D37EB1" w:rsidRPr="00857DFA" w:rsidRDefault="00D37EB1" w:rsidP="00364B0E">
      <w:pPr>
        <w:pStyle w:val="Heading1"/>
        <w:rPr>
          <w:rFonts w:ascii="Arial" w:hAnsi="Arial" w:cs="Arial"/>
          <w:sz w:val="28"/>
          <w:szCs w:val="28"/>
        </w:rPr>
      </w:pPr>
      <w:r w:rsidRPr="00857DFA">
        <w:rPr>
          <w:rFonts w:ascii="Arial" w:hAnsi="Arial" w:cs="Arial"/>
          <w:sz w:val="28"/>
          <w:szCs w:val="28"/>
        </w:rPr>
        <w:lastRenderedPageBreak/>
        <w:t xml:space="preserve"> </w:t>
      </w:r>
      <w:bookmarkStart w:id="17" w:name="_Toc139746520"/>
      <w:bookmarkStart w:id="18" w:name="_Toc139829691"/>
      <w:r w:rsidRPr="00857DFA">
        <w:rPr>
          <w:rFonts w:ascii="Arial" w:hAnsi="Arial" w:cs="Arial"/>
          <w:sz w:val="28"/>
          <w:szCs w:val="28"/>
        </w:rPr>
        <w:t xml:space="preserve">Ethical </w:t>
      </w:r>
      <w:r w:rsidR="00BE6DC7" w:rsidRPr="00857DFA">
        <w:rPr>
          <w:rFonts w:ascii="Arial" w:hAnsi="Arial" w:cs="Arial"/>
          <w:sz w:val="28"/>
          <w:szCs w:val="28"/>
        </w:rPr>
        <w:t>Behaviour</w:t>
      </w:r>
      <w:r w:rsidRPr="00857DFA">
        <w:rPr>
          <w:rFonts w:ascii="Arial" w:hAnsi="Arial" w:cs="Arial"/>
          <w:sz w:val="28"/>
          <w:szCs w:val="28"/>
        </w:rPr>
        <w:t xml:space="preserve"> and Culture at Jaguar Land Rover</w:t>
      </w:r>
      <w:bookmarkEnd w:id="17"/>
      <w:bookmarkEnd w:id="18"/>
    </w:p>
    <w:p w14:paraId="147E3F72" w14:textId="21DDF0BB" w:rsidR="00D37EB1" w:rsidRPr="00FB139D" w:rsidRDefault="00D37EB1" w:rsidP="00FB139D">
      <w:pPr>
        <w:spacing w:line="360" w:lineRule="auto"/>
        <w:rPr>
          <w:rFonts w:ascii="Arial" w:hAnsi="Arial" w:cs="Arial"/>
        </w:rPr>
      </w:pPr>
      <w:r w:rsidRPr="00FB139D">
        <w:rPr>
          <w:rFonts w:ascii="Arial" w:hAnsi="Arial" w:cs="Arial"/>
        </w:rPr>
        <w:t xml:space="preserve">Ethical </w:t>
      </w:r>
      <w:r w:rsidR="00BE6DC7" w:rsidRPr="00FB139D">
        <w:rPr>
          <w:rFonts w:ascii="Arial" w:hAnsi="Arial" w:cs="Arial"/>
        </w:rPr>
        <w:t>behaviour</w:t>
      </w:r>
      <w:r w:rsidRPr="00FB139D">
        <w:rPr>
          <w:rFonts w:ascii="Arial" w:hAnsi="Arial" w:cs="Arial"/>
        </w:rPr>
        <w:t xml:space="preserve"> is an integral aspect of any organization's culture, guiding decision-making, shaping values, and influencing stakeholders' perceptions</w:t>
      </w:r>
      <w:r w:rsidR="00A621B8" w:rsidRPr="00FB139D">
        <w:rPr>
          <w:rFonts w:ascii="Arial" w:hAnsi="Arial" w:cs="Arial"/>
        </w:rPr>
        <w:t xml:space="preserve"> (</w:t>
      </w:r>
      <w:r w:rsidR="00A621B8" w:rsidRPr="00FB139D">
        <w:rPr>
          <w:rFonts w:ascii="Arial" w:hAnsi="Arial" w:cs="Arial"/>
        </w:rPr>
        <w:t>Man</w:t>
      </w:r>
      <w:r w:rsidR="00A621B8" w:rsidRPr="00FB139D">
        <w:rPr>
          <w:rFonts w:ascii="Cambria Math" w:hAnsi="Cambria Math" w:cs="Cambria Math"/>
        </w:rPr>
        <w:t>‐</w:t>
      </w:r>
      <w:r w:rsidR="00A621B8" w:rsidRPr="00FB139D">
        <w:rPr>
          <w:rFonts w:ascii="Arial" w:hAnsi="Arial" w:cs="Arial"/>
        </w:rPr>
        <w:t>Fong Ho</w:t>
      </w:r>
      <w:r w:rsidR="00A621B8" w:rsidRPr="00FB139D">
        <w:rPr>
          <w:rFonts w:ascii="Arial" w:hAnsi="Arial" w:cs="Arial"/>
        </w:rPr>
        <w:t>,</w:t>
      </w:r>
      <w:r w:rsidR="00A621B8" w:rsidRPr="00FB139D">
        <w:rPr>
          <w:rFonts w:ascii="Arial" w:hAnsi="Arial" w:cs="Arial"/>
        </w:rPr>
        <w:t xml:space="preserve"> 2011</w:t>
      </w:r>
      <w:r w:rsidR="00A621B8" w:rsidRPr="00FB139D">
        <w:rPr>
          <w:rFonts w:ascii="Arial" w:hAnsi="Arial" w:cs="Arial"/>
        </w:rPr>
        <w:t>)</w:t>
      </w:r>
      <w:r w:rsidRPr="00FB139D">
        <w:rPr>
          <w:rFonts w:ascii="Arial" w:hAnsi="Arial" w:cs="Arial"/>
        </w:rPr>
        <w:t>. For companies like Jaguar Land Rover (JLR), a renowned automotive manufacturer, embracing strong ethical principles is crucial in sustaining long-term success and ensuring responsible business practices</w:t>
      </w:r>
      <w:r w:rsidR="00A621B8" w:rsidRPr="00FB139D">
        <w:rPr>
          <w:rFonts w:ascii="Arial" w:hAnsi="Arial" w:cs="Arial"/>
        </w:rPr>
        <w:t xml:space="preserve"> </w:t>
      </w:r>
      <w:r w:rsidR="00A621B8" w:rsidRPr="00FB139D">
        <w:rPr>
          <w:rFonts w:ascii="Arial" w:hAnsi="Arial" w:cs="Arial"/>
        </w:rPr>
        <w:t>(Barraquier, 2011)</w:t>
      </w:r>
      <w:r w:rsidRPr="00FB139D">
        <w:rPr>
          <w:rFonts w:ascii="Arial" w:hAnsi="Arial" w:cs="Arial"/>
        </w:rPr>
        <w:t xml:space="preserve">. This </w:t>
      </w:r>
      <w:r w:rsidR="000508D9" w:rsidRPr="00FB139D">
        <w:rPr>
          <w:rFonts w:ascii="Arial" w:hAnsi="Arial" w:cs="Arial"/>
        </w:rPr>
        <w:t>sec</w:t>
      </w:r>
      <w:r w:rsidR="00CA176C" w:rsidRPr="00FB139D">
        <w:rPr>
          <w:rFonts w:ascii="Arial" w:hAnsi="Arial" w:cs="Arial"/>
        </w:rPr>
        <w:t>tion</w:t>
      </w:r>
      <w:r w:rsidRPr="00FB139D">
        <w:rPr>
          <w:rFonts w:ascii="Arial" w:hAnsi="Arial" w:cs="Arial"/>
        </w:rPr>
        <w:t xml:space="preserve"> delves into the general theories of ethical </w:t>
      </w:r>
      <w:r w:rsidR="00BE6DC7" w:rsidRPr="00FB139D">
        <w:rPr>
          <w:rFonts w:ascii="Arial" w:hAnsi="Arial" w:cs="Arial"/>
        </w:rPr>
        <w:t>behaviour</w:t>
      </w:r>
      <w:r w:rsidRPr="00FB139D">
        <w:rPr>
          <w:rFonts w:ascii="Arial" w:hAnsi="Arial" w:cs="Arial"/>
        </w:rPr>
        <w:t xml:space="preserve"> and their impact on JLR's culture. Subsequently, it explores key ethical elements within the company's culture, identifies potential ethical dilemmas, applies an appropriate ethical framework, discusses barriers to effective functioning, and finally provides recommendations for enhancing workplace culture and organizational efficiency, drawing inspiration from Kotler's </w:t>
      </w:r>
      <w:r w:rsidR="00BE6DC7" w:rsidRPr="00FB139D">
        <w:rPr>
          <w:rFonts w:ascii="Arial" w:hAnsi="Arial" w:cs="Arial"/>
        </w:rPr>
        <w:t>8-Step</w:t>
      </w:r>
      <w:r w:rsidRPr="00FB139D">
        <w:rPr>
          <w:rFonts w:ascii="Arial" w:hAnsi="Arial" w:cs="Arial"/>
        </w:rPr>
        <w:t xml:space="preserve"> Plan for ethical decision-making.</w:t>
      </w:r>
    </w:p>
    <w:p w14:paraId="69654468" w14:textId="77777777" w:rsidR="00D37EB1" w:rsidRPr="00FB139D" w:rsidRDefault="00D37EB1" w:rsidP="00FB139D">
      <w:pPr>
        <w:spacing w:line="360" w:lineRule="auto"/>
        <w:rPr>
          <w:rFonts w:ascii="Arial" w:hAnsi="Arial" w:cs="Arial"/>
        </w:rPr>
      </w:pPr>
    </w:p>
    <w:p w14:paraId="717A84F3" w14:textId="6A8094A1" w:rsidR="00D37EB1" w:rsidRPr="00857DFA" w:rsidRDefault="00D37EB1" w:rsidP="00364B0E">
      <w:pPr>
        <w:pStyle w:val="Heading1"/>
        <w:rPr>
          <w:rFonts w:ascii="Arial" w:hAnsi="Arial" w:cs="Arial"/>
          <w:sz w:val="28"/>
          <w:szCs w:val="28"/>
        </w:rPr>
      </w:pPr>
      <w:bookmarkStart w:id="19" w:name="_Toc139746521"/>
      <w:bookmarkStart w:id="20" w:name="_Toc139829692"/>
      <w:r w:rsidRPr="00857DFA">
        <w:rPr>
          <w:rFonts w:ascii="Arial" w:hAnsi="Arial" w:cs="Arial"/>
          <w:sz w:val="28"/>
          <w:szCs w:val="28"/>
        </w:rPr>
        <w:t xml:space="preserve">Key Ethical Elements within JLR's Culture and </w:t>
      </w:r>
      <w:r w:rsidR="004545C4" w:rsidRPr="00857DFA">
        <w:rPr>
          <w:rFonts w:ascii="Arial" w:hAnsi="Arial" w:cs="Arial"/>
          <w:sz w:val="28"/>
          <w:szCs w:val="28"/>
        </w:rPr>
        <w:t>Their</w:t>
      </w:r>
      <w:r w:rsidRPr="00857DFA">
        <w:rPr>
          <w:rFonts w:ascii="Arial" w:hAnsi="Arial" w:cs="Arial"/>
          <w:sz w:val="28"/>
          <w:szCs w:val="28"/>
        </w:rPr>
        <w:t xml:space="preserve"> Promotion</w:t>
      </w:r>
      <w:bookmarkEnd w:id="19"/>
      <w:bookmarkEnd w:id="20"/>
    </w:p>
    <w:p w14:paraId="59EA6CA3" w14:textId="1B4DEF16" w:rsidR="00D37EB1" w:rsidRPr="00FB139D" w:rsidRDefault="00D37EB1" w:rsidP="00FB139D">
      <w:pPr>
        <w:spacing w:line="360" w:lineRule="auto"/>
        <w:rPr>
          <w:rFonts w:ascii="Arial" w:hAnsi="Arial" w:cs="Arial"/>
        </w:rPr>
      </w:pPr>
      <w:r w:rsidRPr="00FB139D">
        <w:rPr>
          <w:rFonts w:ascii="Arial" w:hAnsi="Arial" w:cs="Arial"/>
        </w:rPr>
        <w:t>Within JLR's culture, several key ethical elements form the foundation of the company's commitment to responsible and sustainable business practices. These elements include:</w:t>
      </w:r>
    </w:p>
    <w:p w14:paraId="40CE8C29" w14:textId="296418C6" w:rsidR="00D37EB1" w:rsidRPr="00FB139D" w:rsidRDefault="00D37EB1" w:rsidP="00FB139D">
      <w:pPr>
        <w:spacing w:line="360" w:lineRule="auto"/>
        <w:rPr>
          <w:rFonts w:ascii="Arial" w:hAnsi="Arial" w:cs="Arial"/>
        </w:rPr>
      </w:pPr>
      <w:r w:rsidRPr="00FB139D">
        <w:rPr>
          <w:rFonts w:ascii="Arial" w:hAnsi="Arial" w:cs="Arial"/>
        </w:rPr>
        <w:t xml:space="preserve">Integrity: JLR places great importance on maintaining honesty and transparency in its operations, dealings with stakeholders, and interactions with customers </w:t>
      </w:r>
      <w:r w:rsidR="00DB4FDB" w:rsidRPr="00FB139D">
        <w:rPr>
          <w:rFonts w:ascii="Arial" w:hAnsi="Arial" w:cs="Arial"/>
        </w:rPr>
        <w:t>(Media. Jaguar Land Rover,  2023)</w:t>
      </w:r>
      <w:r w:rsidRPr="00FB139D">
        <w:rPr>
          <w:rFonts w:ascii="Arial" w:hAnsi="Arial" w:cs="Arial"/>
        </w:rPr>
        <w:t>. The company's ethical guidelines emphasize the significance of acting with integrity even in challenging situations.</w:t>
      </w:r>
    </w:p>
    <w:p w14:paraId="16930CBD" w14:textId="4E65A945" w:rsidR="00D37EB1" w:rsidRPr="00FB139D" w:rsidRDefault="00D37EB1" w:rsidP="00FB139D">
      <w:pPr>
        <w:spacing w:line="360" w:lineRule="auto"/>
        <w:rPr>
          <w:rFonts w:ascii="Arial" w:hAnsi="Arial" w:cs="Arial"/>
        </w:rPr>
      </w:pPr>
      <w:r w:rsidRPr="00FB139D">
        <w:rPr>
          <w:rFonts w:ascii="Arial" w:hAnsi="Arial" w:cs="Arial"/>
        </w:rPr>
        <w:t>Environmental Sustainability: JLR actively promotes environmentally friendly practices, such as reducing emissions, investing in electric vehicle technology, and implementing sustainable manufacturing processes (</w:t>
      </w:r>
      <w:r w:rsidR="00387B15" w:rsidRPr="00FB139D">
        <w:rPr>
          <w:rFonts w:ascii="Arial" w:hAnsi="Arial" w:cs="Arial"/>
        </w:rPr>
        <w:t>Davis</w:t>
      </w:r>
      <w:r w:rsidRPr="00FB139D">
        <w:rPr>
          <w:rFonts w:ascii="Arial" w:hAnsi="Arial" w:cs="Arial"/>
        </w:rPr>
        <w:t xml:space="preserve">, </w:t>
      </w:r>
      <w:r w:rsidR="00387B15" w:rsidRPr="00FB139D">
        <w:rPr>
          <w:rFonts w:ascii="Arial" w:hAnsi="Arial" w:cs="Arial"/>
        </w:rPr>
        <w:t>2017</w:t>
      </w:r>
      <w:r w:rsidRPr="00FB139D">
        <w:rPr>
          <w:rFonts w:ascii="Arial" w:hAnsi="Arial" w:cs="Arial"/>
        </w:rPr>
        <w:t>). Environmental stewardship is ingrained in the company's values and decision-making.</w:t>
      </w:r>
    </w:p>
    <w:p w14:paraId="225C6DC0" w14:textId="09E8F0D1" w:rsidR="00D37EB1" w:rsidRPr="00FB139D" w:rsidRDefault="00D37EB1" w:rsidP="00FB139D">
      <w:pPr>
        <w:spacing w:line="360" w:lineRule="auto"/>
        <w:rPr>
          <w:rFonts w:ascii="Arial" w:hAnsi="Arial" w:cs="Arial"/>
        </w:rPr>
      </w:pPr>
      <w:r w:rsidRPr="00FB139D">
        <w:rPr>
          <w:rFonts w:ascii="Arial" w:hAnsi="Arial" w:cs="Arial"/>
        </w:rPr>
        <w:t>Inclusivity and Diversity: JLR fosters a culture that respects and values individuals from diverse backgrounds, ensuring equal opportunities for all employees (</w:t>
      </w:r>
      <w:r w:rsidR="00A81744" w:rsidRPr="00FB139D">
        <w:rPr>
          <w:rFonts w:ascii="Arial" w:hAnsi="Arial" w:cs="Arial"/>
        </w:rPr>
        <w:t>Pathak</w:t>
      </w:r>
      <w:r w:rsidRPr="00FB139D">
        <w:rPr>
          <w:rFonts w:ascii="Arial" w:hAnsi="Arial" w:cs="Arial"/>
        </w:rPr>
        <w:t>,</w:t>
      </w:r>
      <w:r w:rsidR="00A81744" w:rsidRPr="00FB139D">
        <w:rPr>
          <w:rFonts w:ascii="Arial" w:hAnsi="Arial" w:cs="Arial"/>
        </w:rPr>
        <w:t xml:space="preserve"> 2016</w:t>
      </w:r>
      <w:r w:rsidRPr="00FB139D">
        <w:rPr>
          <w:rFonts w:ascii="Arial" w:hAnsi="Arial" w:cs="Arial"/>
        </w:rPr>
        <w:t>). The company believes that embracing diversity enhances creativity, innovation, and overall organizational performance.</w:t>
      </w:r>
    </w:p>
    <w:p w14:paraId="4EEB3657" w14:textId="2D5444AE" w:rsidR="00D37EB1" w:rsidRPr="00857DFA" w:rsidRDefault="007A692A" w:rsidP="00364B0E">
      <w:pPr>
        <w:pStyle w:val="Heading1"/>
        <w:rPr>
          <w:rFonts w:ascii="Arial" w:hAnsi="Arial" w:cs="Arial"/>
          <w:sz w:val="28"/>
          <w:szCs w:val="28"/>
        </w:rPr>
      </w:pPr>
      <w:bookmarkStart w:id="21" w:name="_Toc139746522"/>
      <w:bookmarkStart w:id="22" w:name="_Toc139829693"/>
      <w:r w:rsidRPr="00857DFA">
        <w:rPr>
          <w:rFonts w:ascii="Arial" w:hAnsi="Arial" w:cs="Arial"/>
          <w:sz w:val="28"/>
          <w:szCs w:val="28"/>
        </w:rPr>
        <w:t xml:space="preserve">Fostering Ethical Decision-Making at Jaguar Land Rover: Applying Kotler's </w:t>
      </w:r>
      <w:r w:rsidR="004F17C7" w:rsidRPr="00857DFA">
        <w:rPr>
          <w:rFonts w:ascii="Arial" w:hAnsi="Arial" w:cs="Arial"/>
          <w:sz w:val="28"/>
          <w:szCs w:val="28"/>
        </w:rPr>
        <w:t>8-Step</w:t>
      </w:r>
      <w:r w:rsidRPr="00857DFA">
        <w:rPr>
          <w:rFonts w:ascii="Arial" w:hAnsi="Arial" w:cs="Arial"/>
          <w:sz w:val="28"/>
          <w:szCs w:val="28"/>
        </w:rPr>
        <w:t xml:space="preserve"> Plan</w:t>
      </w:r>
      <w:bookmarkEnd w:id="21"/>
      <w:bookmarkEnd w:id="22"/>
    </w:p>
    <w:p w14:paraId="24B66917" w14:textId="4BF6331A" w:rsidR="00774184" w:rsidRDefault="00496C2A" w:rsidP="000A745F">
      <w:pPr>
        <w:spacing w:line="360" w:lineRule="auto"/>
        <w:rPr>
          <w:rFonts w:ascii="Arial" w:hAnsi="Arial" w:cs="Arial"/>
        </w:rPr>
      </w:pPr>
      <w:r w:rsidRPr="00496C2A">
        <w:rPr>
          <w:rFonts w:ascii="Arial" w:hAnsi="Arial" w:cs="Arial"/>
        </w:rPr>
        <w:t xml:space="preserve">Ethical </w:t>
      </w:r>
      <w:r w:rsidR="00612192" w:rsidRPr="00496C2A">
        <w:rPr>
          <w:rFonts w:ascii="Arial" w:hAnsi="Arial" w:cs="Arial"/>
        </w:rPr>
        <w:t>behaviour</w:t>
      </w:r>
      <w:r w:rsidRPr="00496C2A">
        <w:rPr>
          <w:rFonts w:ascii="Arial" w:hAnsi="Arial" w:cs="Arial"/>
        </w:rPr>
        <w:t xml:space="preserve"> is the cornerstone of responsible corporate conduct and vital for sustaining </w:t>
      </w:r>
      <w:r w:rsidR="00CF647A" w:rsidRPr="00CF647A">
        <w:rPr>
          <w:rFonts w:ascii="Arial" w:hAnsi="Arial" w:cs="Arial"/>
        </w:rPr>
        <w:t>enduring success in the current global corporate environment</w:t>
      </w:r>
      <w:r w:rsidR="006372AD">
        <w:rPr>
          <w:rFonts w:ascii="Arial" w:hAnsi="Arial" w:cs="Arial"/>
        </w:rPr>
        <w:t xml:space="preserve"> </w:t>
      </w:r>
      <w:r w:rsidR="006372AD" w:rsidRPr="00FB139D">
        <w:rPr>
          <w:rFonts w:ascii="Arial" w:hAnsi="Arial" w:cs="Arial"/>
        </w:rPr>
        <w:t>(Zhang and Iles, 2014)</w:t>
      </w:r>
      <w:r w:rsidRPr="00496C2A">
        <w:rPr>
          <w:rFonts w:ascii="Arial" w:hAnsi="Arial" w:cs="Arial"/>
        </w:rPr>
        <w:t>. Jaguar Land Rover (JLR), a prominent automotive manufacturer, recognizes the significance of ethical decision-making in shaping its corporate culture and maintaining a positive reputation. Th</w:t>
      </w:r>
      <w:r w:rsidR="00FA7BFA" w:rsidRPr="00FB139D">
        <w:rPr>
          <w:rFonts w:ascii="Arial" w:hAnsi="Arial" w:cs="Arial"/>
        </w:rPr>
        <w:t>e</w:t>
      </w:r>
      <w:r w:rsidRPr="00496C2A">
        <w:rPr>
          <w:rFonts w:ascii="Arial" w:hAnsi="Arial" w:cs="Arial"/>
        </w:rPr>
        <w:t xml:space="preserve"> Kotler's 8 Step Plan model, an effective framework for ethical decision-</w:t>
      </w:r>
      <w:r w:rsidRPr="00496C2A">
        <w:rPr>
          <w:rFonts w:ascii="Arial" w:hAnsi="Arial" w:cs="Arial"/>
        </w:rPr>
        <w:lastRenderedPageBreak/>
        <w:t xml:space="preserve">making, to </w:t>
      </w:r>
      <w:r w:rsidR="003F3DA7" w:rsidRPr="00FB139D">
        <w:rPr>
          <w:rFonts w:ascii="Arial" w:hAnsi="Arial" w:cs="Arial"/>
        </w:rPr>
        <w:t>analyse</w:t>
      </w:r>
      <w:r w:rsidRPr="00496C2A">
        <w:rPr>
          <w:rFonts w:ascii="Arial" w:hAnsi="Arial" w:cs="Arial"/>
        </w:rPr>
        <w:t xml:space="preserve"> how JLR can nurture an ethical culture and overcome potential dilemmas.</w:t>
      </w:r>
    </w:p>
    <w:p w14:paraId="39105AB0" w14:textId="0F2C4B99" w:rsidR="00E16114" w:rsidRDefault="00E16114" w:rsidP="000A745F">
      <w:pPr>
        <w:spacing w:line="360" w:lineRule="auto"/>
        <w:rPr>
          <w:rFonts w:ascii="Arial" w:hAnsi="Arial" w:cs="Arial"/>
        </w:rPr>
      </w:pPr>
      <w:r>
        <w:rPr>
          <w:rFonts w:ascii="Arial" w:hAnsi="Arial" w:cs="Arial"/>
          <w:noProof/>
        </w:rPr>
        <w:drawing>
          <wp:anchor distT="0" distB="0" distL="114300" distR="114300" simplePos="0" relativeHeight="251659264" behindDoc="0" locked="0" layoutInCell="1" allowOverlap="1" wp14:anchorId="139BEFDC" wp14:editId="596304F4">
            <wp:simplePos x="0" y="0"/>
            <wp:positionH relativeFrom="column">
              <wp:posOffset>-914400</wp:posOffset>
            </wp:positionH>
            <wp:positionV relativeFrom="paragraph">
              <wp:posOffset>-1828</wp:posOffset>
            </wp:positionV>
            <wp:extent cx="7855802" cy="3223779"/>
            <wp:effectExtent l="0" t="0" r="0" b="0"/>
            <wp:wrapSquare wrapText="bothSides"/>
            <wp:docPr id="5" name="Picture 5" descr="A diagram of a proce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diagram of a process&#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7855802" cy="3223779"/>
                    </a:xfrm>
                    <a:prstGeom prst="rect">
                      <a:avLst/>
                    </a:prstGeom>
                  </pic:spPr>
                </pic:pic>
              </a:graphicData>
            </a:graphic>
          </wp:anchor>
        </w:drawing>
      </w:r>
      <w:r w:rsidR="000A745F">
        <w:rPr>
          <w:rFonts w:ascii="Arial" w:hAnsi="Arial" w:cs="Arial"/>
        </w:rPr>
        <w:t>(</w:t>
      </w:r>
      <w:r w:rsidR="000A745F" w:rsidRPr="00F13478">
        <w:rPr>
          <w:rFonts w:ascii="Arial" w:hAnsi="Arial" w:cs="Arial"/>
        </w:rPr>
        <w:t>Source design by</w:t>
      </w:r>
      <w:r w:rsidR="000A745F" w:rsidRPr="00774184">
        <w:rPr>
          <w:rFonts w:ascii="Arial" w:hAnsi="Arial" w:cs="Arial"/>
        </w:rPr>
        <w:t xml:space="preserve"> </w:t>
      </w:r>
      <w:r w:rsidR="00774184" w:rsidRPr="00774184">
        <w:rPr>
          <w:rFonts w:ascii="Arial" w:hAnsi="Arial" w:cs="Arial"/>
        </w:rPr>
        <w:t>S</w:t>
      </w:r>
      <w:r w:rsidR="00774184" w:rsidRPr="00774184">
        <w:rPr>
          <w:rFonts w:ascii="Arial" w:hAnsi="Arial" w:cs="Arial"/>
        </w:rPr>
        <w:t>trategyumwelt</w:t>
      </w:r>
      <w:r w:rsidR="00774184">
        <w:rPr>
          <w:rFonts w:ascii="Arial" w:hAnsi="Arial" w:cs="Arial"/>
        </w:rPr>
        <w:t>, 2019)</w:t>
      </w:r>
    </w:p>
    <w:p w14:paraId="692F73D3" w14:textId="0D19FD20" w:rsidR="00496C2A" w:rsidRPr="00496C2A" w:rsidRDefault="00496C2A" w:rsidP="00FB139D">
      <w:pPr>
        <w:spacing w:line="360" w:lineRule="auto"/>
        <w:rPr>
          <w:rFonts w:ascii="Arial" w:hAnsi="Arial" w:cs="Arial"/>
        </w:rPr>
      </w:pPr>
      <w:r w:rsidRPr="00496C2A">
        <w:rPr>
          <w:rFonts w:ascii="Arial" w:hAnsi="Arial" w:cs="Arial"/>
        </w:rPr>
        <w:t>I. Step 1: Define the Ethical Problem and Key Issues</w:t>
      </w:r>
    </w:p>
    <w:p w14:paraId="5C7B5212" w14:textId="5E20BA35" w:rsidR="00496C2A" w:rsidRPr="00496C2A" w:rsidRDefault="00496C2A" w:rsidP="00FB139D">
      <w:pPr>
        <w:spacing w:line="360" w:lineRule="auto"/>
        <w:rPr>
          <w:rFonts w:ascii="Arial" w:hAnsi="Arial" w:cs="Arial"/>
        </w:rPr>
      </w:pPr>
      <w:r w:rsidRPr="00496C2A">
        <w:rPr>
          <w:rFonts w:ascii="Arial" w:hAnsi="Arial" w:cs="Arial"/>
        </w:rPr>
        <w:t xml:space="preserve">JLR must clearly define ethical problems and key issues to address potential dilemmas. For instance, the company may face dilemmas related to environmental impact, supplier relationships, or customer safety </w:t>
      </w:r>
      <w:r w:rsidR="005535BE" w:rsidRPr="00496C2A">
        <w:rPr>
          <w:rFonts w:ascii="Arial" w:hAnsi="Arial" w:cs="Arial"/>
        </w:rPr>
        <w:t>(</w:t>
      </w:r>
      <w:r w:rsidR="005535BE" w:rsidRPr="00FB139D">
        <w:rPr>
          <w:rFonts w:ascii="Arial" w:hAnsi="Arial" w:cs="Arial"/>
          <w:color w:val="222222"/>
          <w:sz w:val="20"/>
          <w:szCs w:val="20"/>
          <w:shd w:val="clear" w:color="auto" w:fill="FFFFFF"/>
        </w:rPr>
        <w:t>Dobbs, 2014</w:t>
      </w:r>
      <w:r w:rsidR="005535BE" w:rsidRPr="00496C2A">
        <w:rPr>
          <w:rFonts w:ascii="Arial" w:hAnsi="Arial" w:cs="Arial"/>
        </w:rPr>
        <w:t>).</w:t>
      </w:r>
      <w:r w:rsidR="005535BE" w:rsidRPr="00FB139D">
        <w:rPr>
          <w:rFonts w:ascii="Arial" w:hAnsi="Arial" w:cs="Arial"/>
        </w:rPr>
        <w:t xml:space="preserve"> </w:t>
      </w:r>
      <w:r w:rsidRPr="00496C2A">
        <w:rPr>
          <w:rFonts w:ascii="Arial" w:hAnsi="Arial" w:cs="Arial"/>
        </w:rPr>
        <w:t>By identifying these challenges, JLR can proactively devise ethical strategies.</w:t>
      </w:r>
    </w:p>
    <w:p w14:paraId="02087660" w14:textId="77777777" w:rsidR="00496C2A" w:rsidRPr="00496C2A" w:rsidRDefault="00496C2A" w:rsidP="00FB139D">
      <w:pPr>
        <w:spacing w:line="360" w:lineRule="auto"/>
        <w:rPr>
          <w:rFonts w:ascii="Arial" w:hAnsi="Arial" w:cs="Arial"/>
        </w:rPr>
      </w:pPr>
      <w:r w:rsidRPr="00496C2A">
        <w:rPr>
          <w:rFonts w:ascii="Arial" w:hAnsi="Arial" w:cs="Arial"/>
        </w:rPr>
        <w:t>II. Step 2: Identify Stakeholders' Interests</w:t>
      </w:r>
    </w:p>
    <w:p w14:paraId="59E3566C" w14:textId="77777777" w:rsidR="005535BE" w:rsidRPr="00FB139D" w:rsidRDefault="00496C2A" w:rsidP="00FB139D">
      <w:pPr>
        <w:spacing w:line="360" w:lineRule="auto"/>
        <w:rPr>
          <w:rFonts w:ascii="Arial" w:hAnsi="Arial" w:cs="Arial"/>
        </w:rPr>
      </w:pPr>
      <w:r w:rsidRPr="00496C2A">
        <w:rPr>
          <w:rFonts w:ascii="Arial" w:hAnsi="Arial" w:cs="Arial"/>
        </w:rPr>
        <w:t xml:space="preserve">Understanding stakeholders' interests is paramount for JLR's ethical decision-making. Stakeholders include customers, employees, investors, suppliers, and the wider community. For example, customers may value eco-friendly vehicles, while employees may prioritize a diverse and inclusive work environment </w:t>
      </w:r>
      <w:r w:rsidR="005535BE" w:rsidRPr="00FB139D">
        <w:rPr>
          <w:rFonts w:ascii="Arial" w:hAnsi="Arial" w:cs="Arial"/>
        </w:rPr>
        <w:t>(Zhao and Liu, 2020)</w:t>
      </w:r>
      <w:r w:rsidR="005535BE" w:rsidRPr="00311BCF">
        <w:rPr>
          <w:rFonts w:ascii="Arial" w:hAnsi="Arial" w:cs="Arial"/>
        </w:rPr>
        <w:t>.</w:t>
      </w:r>
    </w:p>
    <w:p w14:paraId="5CF79B59" w14:textId="40A6CBC0" w:rsidR="00496C2A" w:rsidRPr="00496C2A" w:rsidRDefault="00496C2A" w:rsidP="00FB139D">
      <w:pPr>
        <w:spacing w:line="360" w:lineRule="auto"/>
        <w:rPr>
          <w:rFonts w:ascii="Arial" w:hAnsi="Arial" w:cs="Arial"/>
        </w:rPr>
      </w:pPr>
      <w:r w:rsidRPr="00496C2A">
        <w:rPr>
          <w:rFonts w:ascii="Arial" w:hAnsi="Arial" w:cs="Arial"/>
        </w:rPr>
        <w:t>III. Step 3: Consider All Legal and Industry Norms</w:t>
      </w:r>
    </w:p>
    <w:p w14:paraId="220F9115" w14:textId="7B4BB253" w:rsidR="00496C2A" w:rsidRPr="00496C2A" w:rsidRDefault="00496C2A" w:rsidP="00FB139D">
      <w:pPr>
        <w:spacing w:line="360" w:lineRule="auto"/>
        <w:rPr>
          <w:rFonts w:ascii="Arial" w:hAnsi="Arial" w:cs="Arial"/>
        </w:rPr>
      </w:pPr>
      <w:r w:rsidRPr="00496C2A">
        <w:rPr>
          <w:rFonts w:ascii="Arial" w:hAnsi="Arial" w:cs="Arial"/>
        </w:rPr>
        <w:t>JLR must align its ethical decisions with relevant laws and industry norms. Compliance with regulations ensures ethical practices. For instance, JLR's commitment to safety standards in vehicle manufacturing reflects its adherence to industry norms (</w:t>
      </w:r>
      <w:r w:rsidR="001F2E12" w:rsidRPr="00FB139D">
        <w:rPr>
          <w:rFonts w:ascii="Arial" w:hAnsi="Arial" w:cs="Arial"/>
          <w:color w:val="222222"/>
          <w:sz w:val="20"/>
          <w:szCs w:val="20"/>
          <w:shd w:val="clear" w:color="auto" w:fill="FFFFFF"/>
        </w:rPr>
        <w:t>Dobbs, 2014</w:t>
      </w:r>
      <w:r w:rsidRPr="00496C2A">
        <w:rPr>
          <w:rFonts w:ascii="Arial" w:hAnsi="Arial" w:cs="Arial"/>
        </w:rPr>
        <w:t>).</w:t>
      </w:r>
    </w:p>
    <w:p w14:paraId="4A3D8DBF" w14:textId="77777777" w:rsidR="00496C2A" w:rsidRPr="00496C2A" w:rsidRDefault="00496C2A" w:rsidP="00FB139D">
      <w:pPr>
        <w:spacing w:line="360" w:lineRule="auto"/>
        <w:rPr>
          <w:rFonts w:ascii="Arial" w:hAnsi="Arial" w:cs="Arial"/>
        </w:rPr>
      </w:pPr>
      <w:r w:rsidRPr="00496C2A">
        <w:rPr>
          <w:rFonts w:ascii="Arial" w:hAnsi="Arial" w:cs="Arial"/>
        </w:rPr>
        <w:t>IV. Step 4: Develop Ethical Action Plans</w:t>
      </w:r>
    </w:p>
    <w:p w14:paraId="5C4ED388" w14:textId="77777777" w:rsidR="005535BE" w:rsidRPr="00FB139D" w:rsidRDefault="00496C2A" w:rsidP="00FB139D">
      <w:pPr>
        <w:spacing w:line="360" w:lineRule="auto"/>
        <w:rPr>
          <w:rFonts w:ascii="Arial" w:hAnsi="Arial" w:cs="Arial"/>
        </w:rPr>
      </w:pPr>
      <w:r w:rsidRPr="00496C2A">
        <w:rPr>
          <w:rFonts w:ascii="Arial" w:hAnsi="Arial" w:cs="Arial"/>
        </w:rPr>
        <w:lastRenderedPageBreak/>
        <w:t xml:space="preserve">Incorporate ethical action plans to address identified issues. For example, JLR can establish stringent sustainability practices, such as reducing carbon emissions and promoting recycling in its manufacturing processes </w:t>
      </w:r>
      <w:r w:rsidR="005535BE" w:rsidRPr="00FB139D">
        <w:rPr>
          <w:rFonts w:ascii="Arial" w:hAnsi="Arial" w:cs="Arial"/>
        </w:rPr>
        <w:t>(Pandey, A. and Kumar, nd).</w:t>
      </w:r>
    </w:p>
    <w:p w14:paraId="1157F7ED" w14:textId="7140C191" w:rsidR="00496C2A" w:rsidRPr="00496C2A" w:rsidRDefault="00496C2A" w:rsidP="00FB139D">
      <w:pPr>
        <w:spacing w:line="360" w:lineRule="auto"/>
        <w:rPr>
          <w:rFonts w:ascii="Arial" w:hAnsi="Arial" w:cs="Arial"/>
        </w:rPr>
      </w:pPr>
      <w:r w:rsidRPr="00496C2A">
        <w:rPr>
          <w:rFonts w:ascii="Arial" w:hAnsi="Arial" w:cs="Arial"/>
        </w:rPr>
        <w:t>V. Step 5: Communicate Ethical Decisions Transparently</w:t>
      </w:r>
    </w:p>
    <w:p w14:paraId="1AA3D4F3" w14:textId="77777777" w:rsidR="005535BE" w:rsidRPr="00FB139D" w:rsidRDefault="00496C2A" w:rsidP="00FB139D">
      <w:pPr>
        <w:spacing w:line="360" w:lineRule="auto"/>
        <w:rPr>
          <w:rFonts w:ascii="Arial" w:hAnsi="Arial" w:cs="Arial"/>
        </w:rPr>
      </w:pPr>
      <w:r w:rsidRPr="00496C2A">
        <w:rPr>
          <w:rFonts w:ascii="Arial" w:hAnsi="Arial" w:cs="Arial"/>
        </w:rPr>
        <w:t xml:space="preserve">Effective communication is vital for ethical decision-making. JLR should transparently communicate its ethical initiatives internally and externally. Transparent communication builds trust with stakeholders, fostering a positive corporate image </w:t>
      </w:r>
      <w:r w:rsidR="005535BE" w:rsidRPr="00FB139D">
        <w:rPr>
          <w:rFonts w:ascii="Arial" w:hAnsi="Arial" w:cs="Arial"/>
        </w:rPr>
        <w:t>(</w:t>
      </w:r>
      <w:r w:rsidR="005535BE" w:rsidRPr="00FB139D">
        <w:rPr>
          <w:rFonts w:ascii="Arial" w:hAnsi="Arial" w:cs="Arial"/>
          <w:color w:val="222222"/>
          <w:shd w:val="clear" w:color="auto" w:fill="FFFFFF"/>
        </w:rPr>
        <w:t>Saunders,2011)</w:t>
      </w:r>
      <w:r w:rsidR="005535BE" w:rsidRPr="00FB139D">
        <w:rPr>
          <w:rFonts w:ascii="Arial" w:hAnsi="Arial" w:cs="Arial"/>
        </w:rPr>
        <w:t xml:space="preserve">. </w:t>
      </w:r>
    </w:p>
    <w:p w14:paraId="7A797760" w14:textId="375A34AE" w:rsidR="00496C2A" w:rsidRPr="00496C2A" w:rsidRDefault="00496C2A" w:rsidP="00FB139D">
      <w:pPr>
        <w:spacing w:line="360" w:lineRule="auto"/>
        <w:rPr>
          <w:rFonts w:ascii="Arial" w:hAnsi="Arial" w:cs="Arial"/>
        </w:rPr>
      </w:pPr>
      <w:r w:rsidRPr="00496C2A">
        <w:rPr>
          <w:rFonts w:ascii="Arial" w:hAnsi="Arial" w:cs="Arial"/>
        </w:rPr>
        <w:t>VI. Step 6: Monitor and Evaluate Ethical Performance</w:t>
      </w:r>
    </w:p>
    <w:p w14:paraId="20E59889" w14:textId="07901042" w:rsidR="00496C2A" w:rsidRPr="00496C2A" w:rsidRDefault="00496C2A" w:rsidP="00FB139D">
      <w:pPr>
        <w:spacing w:line="360" w:lineRule="auto"/>
        <w:rPr>
          <w:rFonts w:ascii="Arial" w:hAnsi="Arial" w:cs="Arial"/>
        </w:rPr>
      </w:pPr>
      <w:r w:rsidRPr="00496C2A">
        <w:rPr>
          <w:rFonts w:ascii="Arial" w:hAnsi="Arial" w:cs="Arial"/>
        </w:rPr>
        <w:t xml:space="preserve">Regular monitoring and evaluation of ethical performance enable JLR to assess the effectiveness of its initiatives. Tracking progress against ethical goals helps the company stay accountable </w:t>
      </w:r>
      <w:r w:rsidR="005535BE" w:rsidRPr="00FB139D">
        <w:rPr>
          <w:rFonts w:ascii="Arial" w:hAnsi="Arial" w:cs="Arial"/>
        </w:rPr>
        <w:t>(Pandey, A. and Kumar, nd).</w:t>
      </w:r>
    </w:p>
    <w:p w14:paraId="23198096" w14:textId="77777777" w:rsidR="00496C2A" w:rsidRPr="00496C2A" w:rsidRDefault="00496C2A" w:rsidP="00FB139D">
      <w:pPr>
        <w:spacing w:line="360" w:lineRule="auto"/>
        <w:rPr>
          <w:rFonts w:ascii="Arial" w:hAnsi="Arial" w:cs="Arial"/>
        </w:rPr>
      </w:pPr>
      <w:r w:rsidRPr="00496C2A">
        <w:rPr>
          <w:rFonts w:ascii="Arial" w:hAnsi="Arial" w:cs="Arial"/>
        </w:rPr>
        <w:t>VII. Step 7: Address Ethical Breaches Swiftly</w:t>
      </w:r>
    </w:p>
    <w:p w14:paraId="2466B28A" w14:textId="5F33C05B" w:rsidR="00496C2A" w:rsidRPr="00496C2A" w:rsidRDefault="00496C2A" w:rsidP="00FB139D">
      <w:pPr>
        <w:spacing w:line="360" w:lineRule="auto"/>
        <w:rPr>
          <w:rFonts w:ascii="Arial" w:hAnsi="Arial" w:cs="Arial"/>
        </w:rPr>
      </w:pPr>
      <w:r w:rsidRPr="00496C2A">
        <w:rPr>
          <w:rFonts w:ascii="Arial" w:hAnsi="Arial" w:cs="Arial"/>
        </w:rPr>
        <w:t>In the event of an ethical breach, JLR must respond promptly. Swift and appropriate action showcases the company's commitment to ethical standards and strengthens trust with stakeholders (</w:t>
      </w:r>
      <w:r w:rsidR="00EC5833" w:rsidRPr="00FB139D">
        <w:rPr>
          <w:rFonts w:ascii="Arial" w:hAnsi="Arial" w:cs="Arial"/>
          <w:color w:val="222222"/>
          <w:sz w:val="20"/>
          <w:szCs w:val="20"/>
          <w:shd w:val="clear" w:color="auto" w:fill="FFFFFF"/>
        </w:rPr>
        <w:t>Smit and Bierman, 2017</w:t>
      </w:r>
      <w:r w:rsidRPr="00496C2A">
        <w:rPr>
          <w:rFonts w:ascii="Arial" w:hAnsi="Arial" w:cs="Arial"/>
        </w:rPr>
        <w:t>).</w:t>
      </w:r>
    </w:p>
    <w:p w14:paraId="12DC2CE1" w14:textId="77777777" w:rsidR="00496C2A" w:rsidRPr="00496C2A" w:rsidRDefault="00496C2A" w:rsidP="00FB139D">
      <w:pPr>
        <w:spacing w:line="360" w:lineRule="auto"/>
        <w:rPr>
          <w:rFonts w:ascii="Arial" w:hAnsi="Arial" w:cs="Arial"/>
        </w:rPr>
      </w:pPr>
      <w:r w:rsidRPr="00496C2A">
        <w:rPr>
          <w:rFonts w:ascii="Arial" w:hAnsi="Arial" w:cs="Arial"/>
        </w:rPr>
        <w:t>VIII. Step 8: Continuous Improvement of Ethical Practices</w:t>
      </w:r>
    </w:p>
    <w:p w14:paraId="23B277ED" w14:textId="5886B910" w:rsidR="00496C2A" w:rsidRPr="00496C2A" w:rsidRDefault="00496C2A" w:rsidP="00FB139D">
      <w:pPr>
        <w:spacing w:line="360" w:lineRule="auto"/>
        <w:rPr>
          <w:rFonts w:ascii="Arial" w:hAnsi="Arial" w:cs="Arial"/>
        </w:rPr>
      </w:pPr>
      <w:r w:rsidRPr="00496C2A">
        <w:rPr>
          <w:rFonts w:ascii="Arial" w:hAnsi="Arial" w:cs="Arial"/>
        </w:rPr>
        <w:t>JLR should continually improve its ethical practices by learning from past experiences and industry developments. Emphasizing continuous improvement fosters a culture of ethical awareness and adaptability (</w:t>
      </w:r>
      <w:r w:rsidR="00EC7478" w:rsidRPr="00FB139D">
        <w:rPr>
          <w:rFonts w:ascii="Arial" w:hAnsi="Arial" w:cs="Arial"/>
          <w:color w:val="222222"/>
          <w:sz w:val="20"/>
          <w:szCs w:val="20"/>
          <w:shd w:val="clear" w:color="auto" w:fill="FFFFFF"/>
        </w:rPr>
        <w:t>Nath and Dwivedi, 2021</w:t>
      </w:r>
      <w:r w:rsidRPr="00496C2A">
        <w:rPr>
          <w:rFonts w:ascii="Arial" w:hAnsi="Arial" w:cs="Arial"/>
        </w:rPr>
        <w:t>).</w:t>
      </w:r>
    </w:p>
    <w:p w14:paraId="4CCD9A4E" w14:textId="77777777" w:rsidR="00D37EB1" w:rsidRDefault="00D37EB1" w:rsidP="00FB139D">
      <w:pPr>
        <w:spacing w:line="360" w:lineRule="auto"/>
        <w:rPr>
          <w:rFonts w:ascii="Arial" w:hAnsi="Arial" w:cs="Arial"/>
        </w:rPr>
      </w:pPr>
    </w:p>
    <w:p w14:paraId="6D27F010" w14:textId="77777777" w:rsidR="00224292" w:rsidRDefault="00224292" w:rsidP="00FB139D">
      <w:pPr>
        <w:spacing w:line="360" w:lineRule="auto"/>
        <w:rPr>
          <w:rFonts w:ascii="Arial" w:hAnsi="Arial" w:cs="Arial"/>
        </w:rPr>
      </w:pPr>
    </w:p>
    <w:p w14:paraId="74E57C35" w14:textId="77777777" w:rsidR="00224292" w:rsidRPr="00FB139D" w:rsidRDefault="00224292" w:rsidP="00FB139D">
      <w:pPr>
        <w:spacing w:line="360" w:lineRule="auto"/>
        <w:rPr>
          <w:rFonts w:ascii="Arial" w:hAnsi="Arial" w:cs="Arial"/>
        </w:rPr>
      </w:pPr>
    </w:p>
    <w:p w14:paraId="13EA6F6C" w14:textId="500E105A" w:rsidR="00D37EB1" w:rsidRPr="00857DFA" w:rsidRDefault="00D37EB1" w:rsidP="00364B0E">
      <w:pPr>
        <w:pStyle w:val="Heading1"/>
        <w:rPr>
          <w:rFonts w:ascii="Arial" w:hAnsi="Arial" w:cs="Arial"/>
          <w:sz w:val="28"/>
          <w:szCs w:val="28"/>
        </w:rPr>
      </w:pPr>
      <w:bookmarkStart w:id="23" w:name="_Toc139746523"/>
      <w:bookmarkStart w:id="24" w:name="_Toc139829694"/>
      <w:r w:rsidRPr="00857DFA">
        <w:rPr>
          <w:rFonts w:ascii="Arial" w:hAnsi="Arial" w:cs="Arial"/>
          <w:sz w:val="28"/>
          <w:szCs w:val="28"/>
        </w:rPr>
        <w:t>Barriers to Effective Functioning of JLR's Ethical Culture</w:t>
      </w:r>
      <w:bookmarkEnd w:id="23"/>
      <w:bookmarkEnd w:id="24"/>
    </w:p>
    <w:p w14:paraId="532E0F4D" w14:textId="0F405F85" w:rsidR="00D55EDC" w:rsidRPr="00D55EDC" w:rsidRDefault="00D55EDC" w:rsidP="00FB139D">
      <w:pPr>
        <w:spacing w:line="360" w:lineRule="auto"/>
        <w:rPr>
          <w:rFonts w:ascii="Arial" w:hAnsi="Arial" w:cs="Arial"/>
        </w:rPr>
      </w:pPr>
      <w:r w:rsidRPr="00D55EDC">
        <w:rPr>
          <w:rFonts w:ascii="Arial" w:hAnsi="Arial" w:cs="Arial"/>
        </w:rPr>
        <w:t xml:space="preserve">While Jaguar Land Rover (JLR) has demonstrated a commitment to ethical </w:t>
      </w:r>
      <w:r w:rsidR="00857DFA" w:rsidRPr="00D55EDC">
        <w:rPr>
          <w:rFonts w:ascii="Arial" w:hAnsi="Arial" w:cs="Arial"/>
        </w:rPr>
        <w:t>behaviour</w:t>
      </w:r>
      <w:r w:rsidRPr="00D55EDC">
        <w:rPr>
          <w:rFonts w:ascii="Arial" w:hAnsi="Arial" w:cs="Arial"/>
        </w:rPr>
        <w:t>, certain barriers may hinder the effective functioning of its ethical culture. These barriers can include:</w:t>
      </w:r>
    </w:p>
    <w:p w14:paraId="290DEFFD" w14:textId="29C332E1" w:rsidR="00D55EDC" w:rsidRPr="00D55EDC" w:rsidRDefault="00D55EDC" w:rsidP="00FB139D">
      <w:pPr>
        <w:numPr>
          <w:ilvl w:val="0"/>
          <w:numId w:val="22"/>
        </w:numPr>
        <w:spacing w:line="360" w:lineRule="auto"/>
        <w:rPr>
          <w:rFonts w:ascii="Arial" w:hAnsi="Arial" w:cs="Arial"/>
        </w:rPr>
      </w:pPr>
      <w:r w:rsidRPr="00D55EDC">
        <w:rPr>
          <w:rFonts w:ascii="Arial" w:hAnsi="Arial" w:cs="Arial"/>
        </w:rPr>
        <w:t xml:space="preserve">Lack of Clear Communication and Guidance: Without clear communication and guidance on ethical guidelines and principles, employees may face difficulty in understanding and navigating ethical dilemmas </w:t>
      </w:r>
      <w:r w:rsidR="009800A1" w:rsidRPr="00FB139D">
        <w:rPr>
          <w:rFonts w:ascii="Arial" w:hAnsi="Arial" w:cs="Arial"/>
        </w:rPr>
        <w:t>(Dobbs, 2014).</w:t>
      </w:r>
      <w:r w:rsidR="000B229A" w:rsidRPr="00FB139D">
        <w:rPr>
          <w:rFonts w:ascii="Arial" w:hAnsi="Arial" w:cs="Arial"/>
        </w:rPr>
        <w:t xml:space="preserve"> </w:t>
      </w:r>
      <w:r w:rsidRPr="00D55EDC">
        <w:rPr>
          <w:rFonts w:ascii="Arial" w:hAnsi="Arial" w:cs="Arial"/>
        </w:rPr>
        <w:t>It is essential for JLR's leadership to communicate ethical expectations explicitly and provide practical examples to help employees make ethical decisions in their day-to-day roles.</w:t>
      </w:r>
    </w:p>
    <w:p w14:paraId="16BC8FC9" w14:textId="1699310D" w:rsidR="00D55EDC" w:rsidRPr="00D55EDC" w:rsidRDefault="00D55EDC" w:rsidP="00FB139D">
      <w:pPr>
        <w:numPr>
          <w:ilvl w:val="0"/>
          <w:numId w:val="22"/>
        </w:numPr>
        <w:spacing w:line="360" w:lineRule="auto"/>
        <w:rPr>
          <w:rFonts w:ascii="Arial" w:hAnsi="Arial" w:cs="Arial"/>
        </w:rPr>
      </w:pPr>
      <w:r w:rsidRPr="00D55EDC">
        <w:rPr>
          <w:rFonts w:ascii="Arial" w:hAnsi="Arial" w:cs="Arial"/>
        </w:rPr>
        <w:lastRenderedPageBreak/>
        <w:t>Inadequate Training and Awareness Programs: Employees need to be equipped with the necessary knowledge and skills to handle ethical challenges effectively. Inadequate training and awareness programs may impede their ability to identify and address ethical issues appropriately (</w:t>
      </w:r>
      <w:r w:rsidR="000B229A" w:rsidRPr="00FB139D">
        <w:rPr>
          <w:rFonts w:ascii="Arial" w:hAnsi="Arial" w:cs="Arial"/>
          <w:color w:val="222222"/>
          <w:sz w:val="20"/>
          <w:szCs w:val="20"/>
          <w:shd w:val="clear" w:color="auto" w:fill="FFFFFF"/>
        </w:rPr>
        <w:t>Pathak</w:t>
      </w:r>
      <w:r w:rsidRPr="00D55EDC">
        <w:rPr>
          <w:rFonts w:ascii="Arial" w:hAnsi="Arial" w:cs="Arial"/>
        </w:rPr>
        <w:t xml:space="preserve">, </w:t>
      </w:r>
      <w:r w:rsidR="000B229A" w:rsidRPr="00FB139D">
        <w:rPr>
          <w:rFonts w:ascii="Arial" w:hAnsi="Arial" w:cs="Arial"/>
        </w:rPr>
        <w:t>2016</w:t>
      </w:r>
      <w:r w:rsidRPr="00D55EDC">
        <w:rPr>
          <w:rFonts w:ascii="Arial" w:hAnsi="Arial" w:cs="Arial"/>
        </w:rPr>
        <w:t>). Regular and comprehensive ethical training sessions are crucial to ensure that employees understand the company's ethical values and have the tools to apply them in real-world situations.</w:t>
      </w:r>
    </w:p>
    <w:p w14:paraId="46CBD210" w14:textId="72739AED" w:rsidR="00D37EB1" w:rsidRPr="00364B0E" w:rsidRDefault="00D55EDC" w:rsidP="00364B0E">
      <w:pPr>
        <w:numPr>
          <w:ilvl w:val="0"/>
          <w:numId w:val="22"/>
        </w:numPr>
        <w:spacing w:line="360" w:lineRule="auto"/>
        <w:rPr>
          <w:rFonts w:ascii="Arial" w:hAnsi="Arial" w:cs="Arial"/>
        </w:rPr>
      </w:pPr>
      <w:r w:rsidRPr="00D55EDC">
        <w:rPr>
          <w:rFonts w:ascii="Arial" w:hAnsi="Arial" w:cs="Arial"/>
        </w:rPr>
        <w:t xml:space="preserve">Pressure to Meet Business Targets: In a competitive industry, there may be pressure on employees to achieve business targets, which could potentially lead to ethical compromises </w:t>
      </w:r>
      <w:r w:rsidR="000B229A" w:rsidRPr="00FB139D">
        <w:rPr>
          <w:rFonts w:ascii="Arial" w:hAnsi="Arial" w:cs="Arial"/>
        </w:rPr>
        <w:t>( Nath and Dwivedi, 2021)</w:t>
      </w:r>
      <w:r w:rsidR="000A6772" w:rsidRPr="00FB139D">
        <w:rPr>
          <w:rFonts w:ascii="Arial" w:hAnsi="Arial" w:cs="Arial"/>
        </w:rPr>
        <w:t>.</w:t>
      </w:r>
      <w:r w:rsidR="000B229A" w:rsidRPr="00FB139D">
        <w:rPr>
          <w:rFonts w:ascii="Arial" w:hAnsi="Arial" w:cs="Arial"/>
        </w:rPr>
        <w:t xml:space="preserve"> </w:t>
      </w:r>
      <w:r w:rsidRPr="00D55EDC">
        <w:rPr>
          <w:rFonts w:ascii="Arial" w:hAnsi="Arial" w:cs="Arial"/>
        </w:rPr>
        <w:t xml:space="preserve">JLR must strike a balance between driving performance and upholding ethical standards, reinforcing the importance of ethical </w:t>
      </w:r>
      <w:r w:rsidR="00857DFA" w:rsidRPr="00D55EDC">
        <w:rPr>
          <w:rFonts w:ascii="Arial" w:hAnsi="Arial" w:cs="Arial"/>
        </w:rPr>
        <w:t>behaviour</w:t>
      </w:r>
      <w:r w:rsidRPr="00D55EDC">
        <w:rPr>
          <w:rFonts w:ascii="Arial" w:hAnsi="Arial" w:cs="Arial"/>
        </w:rPr>
        <w:t xml:space="preserve"> even in challenging circumstances.</w:t>
      </w:r>
    </w:p>
    <w:p w14:paraId="736BC2B2" w14:textId="468FCB7C" w:rsidR="00D37EB1" w:rsidRPr="00364B0E" w:rsidRDefault="00D37EB1" w:rsidP="00364B0E">
      <w:pPr>
        <w:pStyle w:val="Heading1"/>
      </w:pPr>
      <w:bookmarkStart w:id="25" w:name="_Toc139746524"/>
      <w:bookmarkStart w:id="26" w:name="_Toc139829695"/>
      <w:r w:rsidRPr="00364B0E">
        <w:t>Recommendations</w:t>
      </w:r>
      <w:bookmarkEnd w:id="25"/>
      <w:bookmarkEnd w:id="26"/>
      <w:r w:rsidRPr="00FB139D">
        <w:t xml:space="preserve"> </w:t>
      </w:r>
    </w:p>
    <w:p w14:paraId="4725EDB5" w14:textId="0E40A9E2" w:rsidR="00D37EB1" w:rsidRPr="00FB139D" w:rsidRDefault="00D37EB1" w:rsidP="00FB139D">
      <w:pPr>
        <w:spacing w:line="360" w:lineRule="auto"/>
        <w:rPr>
          <w:rFonts w:ascii="Arial" w:hAnsi="Arial" w:cs="Arial"/>
        </w:rPr>
      </w:pPr>
      <w:r w:rsidRPr="00FB139D">
        <w:rPr>
          <w:rFonts w:ascii="Arial" w:hAnsi="Arial" w:cs="Arial"/>
        </w:rPr>
        <w:t>To enhance workplace culture and organizational efficiency, JLR can implement the following recommendations:</w:t>
      </w:r>
    </w:p>
    <w:p w14:paraId="7038F977" w14:textId="77777777" w:rsidR="00E8155D" w:rsidRPr="00E8155D" w:rsidRDefault="00E8155D" w:rsidP="00FB139D">
      <w:pPr>
        <w:numPr>
          <w:ilvl w:val="0"/>
          <w:numId w:val="23"/>
        </w:numPr>
        <w:spacing w:line="360" w:lineRule="auto"/>
        <w:rPr>
          <w:rFonts w:ascii="Arial" w:hAnsi="Arial" w:cs="Arial"/>
        </w:rPr>
      </w:pPr>
      <w:r w:rsidRPr="00E8155D">
        <w:rPr>
          <w:rFonts w:ascii="Arial" w:hAnsi="Arial" w:cs="Arial"/>
        </w:rPr>
        <w:t>Strengthen Ethical Training: Implement comprehensive training programs that provide practical guidance on ethical decision-making, including real-life scenarios and case studies.</w:t>
      </w:r>
    </w:p>
    <w:p w14:paraId="54C7354D" w14:textId="77777777" w:rsidR="00E8155D" w:rsidRPr="00E8155D" w:rsidRDefault="00E8155D" w:rsidP="00FB139D">
      <w:pPr>
        <w:numPr>
          <w:ilvl w:val="0"/>
          <w:numId w:val="23"/>
        </w:numPr>
        <w:spacing w:line="360" w:lineRule="auto"/>
        <w:rPr>
          <w:rFonts w:ascii="Arial" w:hAnsi="Arial" w:cs="Arial"/>
        </w:rPr>
      </w:pPr>
      <w:r w:rsidRPr="00E8155D">
        <w:rPr>
          <w:rFonts w:ascii="Arial" w:hAnsi="Arial" w:cs="Arial"/>
        </w:rPr>
        <w:t>Establish Ethical Committees: Form dedicated ethical committees within the organization to provide insights and recommendations on complex ethical dilemmas.</w:t>
      </w:r>
    </w:p>
    <w:p w14:paraId="7954BA8A" w14:textId="069170D9" w:rsidR="00E8155D" w:rsidRPr="00E8155D" w:rsidRDefault="00E8155D" w:rsidP="00FB139D">
      <w:pPr>
        <w:numPr>
          <w:ilvl w:val="0"/>
          <w:numId w:val="23"/>
        </w:numPr>
        <w:spacing w:line="360" w:lineRule="auto"/>
        <w:rPr>
          <w:rFonts w:ascii="Arial" w:hAnsi="Arial" w:cs="Arial"/>
        </w:rPr>
      </w:pPr>
      <w:r w:rsidRPr="00E8155D">
        <w:rPr>
          <w:rFonts w:ascii="Arial" w:hAnsi="Arial" w:cs="Arial"/>
        </w:rPr>
        <w:t xml:space="preserve">Implement an Ethical Decision-Making Framework: Adopt a structured ethical decision-making framework, such as Kotler's 8 Step Plan, to </w:t>
      </w:r>
      <w:r w:rsidR="000A6772" w:rsidRPr="00FB139D">
        <w:rPr>
          <w:rFonts w:ascii="Arial" w:hAnsi="Arial" w:cs="Arial"/>
        </w:rPr>
        <w:t>analyse</w:t>
      </w:r>
      <w:r w:rsidRPr="00E8155D">
        <w:rPr>
          <w:rFonts w:ascii="Arial" w:hAnsi="Arial" w:cs="Arial"/>
        </w:rPr>
        <w:t xml:space="preserve"> ethical problems and develop appropriate action plans.</w:t>
      </w:r>
    </w:p>
    <w:p w14:paraId="79D08599" w14:textId="1B994E39" w:rsidR="00D37EB1" w:rsidRDefault="00E8155D" w:rsidP="00364B0E">
      <w:pPr>
        <w:numPr>
          <w:ilvl w:val="0"/>
          <w:numId w:val="23"/>
        </w:numPr>
        <w:spacing w:line="360" w:lineRule="auto"/>
        <w:rPr>
          <w:rFonts w:ascii="Arial" w:hAnsi="Arial" w:cs="Arial"/>
        </w:rPr>
      </w:pPr>
      <w:r w:rsidRPr="00E8155D">
        <w:rPr>
          <w:rFonts w:ascii="Arial" w:hAnsi="Arial" w:cs="Arial"/>
        </w:rPr>
        <w:t>Monitor Ethical Outcomes: Regularly assess the outcomes of ethical decisions and actions to ensure alignment with ethical goals and make data-driven improvements as needed.</w:t>
      </w:r>
    </w:p>
    <w:p w14:paraId="64CD8200" w14:textId="77777777" w:rsidR="003A3B62" w:rsidRDefault="003A3B62" w:rsidP="003A3B62">
      <w:pPr>
        <w:spacing w:line="360" w:lineRule="auto"/>
        <w:rPr>
          <w:rFonts w:ascii="Arial" w:hAnsi="Arial" w:cs="Arial"/>
        </w:rPr>
      </w:pPr>
    </w:p>
    <w:p w14:paraId="38D2322F" w14:textId="77777777" w:rsidR="003A3B62" w:rsidRDefault="003A3B62" w:rsidP="003A3B62">
      <w:pPr>
        <w:spacing w:line="360" w:lineRule="auto"/>
        <w:rPr>
          <w:rFonts w:ascii="Arial" w:hAnsi="Arial" w:cs="Arial"/>
        </w:rPr>
      </w:pPr>
    </w:p>
    <w:p w14:paraId="3C65B5D7" w14:textId="77777777" w:rsidR="003A3B62" w:rsidRDefault="003A3B62" w:rsidP="003A3B62">
      <w:pPr>
        <w:spacing w:line="360" w:lineRule="auto"/>
        <w:rPr>
          <w:rFonts w:ascii="Arial" w:hAnsi="Arial" w:cs="Arial"/>
        </w:rPr>
      </w:pPr>
    </w:p>
    <w:p w14:paraId="0E191A21" w14:textId="77777777" w:rsidR="003A3B62" w:rsidRDefault="003A3B62" w:rsidP="003A3B62">
      <w:pPr>
        <w:spacing w:line="360" w:lineRule="auto"/>
        <w:rPr>
          <w:rFonts w:ascii="Arial" w:hAnsi="Arial" w:cs="Arial"/>
        </w:rPr>
      </w:pPr>
    </w:p>
    <w:p w14:paraId="2A1D8C48" w14:textId="77777777" w:rsidR="003A3B62" w:rsidRDefault="003A3B62" w:rsidP="003A3B62">
      <w:pPr>
        <w:spacing w:line="360" w:lineRule="auto"/>
        <w:rPr>
          <w:rFonts w:ascii="Arial" w:hAnsi="Arial" w:cs="Arial"/>
        </w:rPr>
      </w:pPr>
    </w:p>
    <w:p w14:paraId="68E5C7BE" w14:textId="77777777" w:rsidR="003A3B62" w:rsidRPr="00364B0E" w:rsidRDefault="003A3B62" w:rsidP="003A3B62">
      <w:pPr>
        <w:spacing w:line="360" w:lineRule="auto"/>
        <w:rPr>
          <w:rFonts w:ascii="Arial" w:hAnsi="Arial" w:cs="Arial"/>
        </w:rPr>
      </w:pPr>
    </w:p>
    <w:p w14:paraId="0BCC8873" w14:textId="71CE60F4" w:rsidR="00845320" w:rsidRPr="00857DFA" w:rsidRDefault="00D37EB1" w:rsidP="00025F08">
      <w:pPr>
        <w:pStyle w:val="Heading1"/>
        <w:rPr>
          <w:rFonts w:ascii="Arial" w:hAnsi="Arial" w:cs="Arial"/>
          <w:sz w:val="28"/>
          <w:szCs w:val="28"/>
        </w:rPr>
      </w:pPr>
      <w:bookmarkStart w:id="27" w:name="_Toc139746525"/>
      <w:bookmarkStart w:id="28" w:name="_Toc139829696"/>
      <w:r w:rsidRPr="00857DFA">
        <w:rPr>
          <w:rFonts w:ascii="Arial" w:hAnsi="Arial" w:cs="Arial"/>
          <w:sz w:val="28"/>
          <w:szCs w:val="28"/>
        </w:rPr>
        <w:lastRenderedPageBreak/>
        <w:t>Conclusion</w:t>
      </w:r>
      <w:bookmarkStart w:id="29" w:name="_Toc139746526"/>
      <w:bookmarkEnd w:id="27"/>
      <w:bookmarkEnd w:id="28"/>
    </w:p>
    <w:p w14:paraId="7E519B09" w14:textId="6FCEAFF3" w:rsidR="00845320" w:rsidRDefault="00845320" w:rsidP="00845320">
      <w:pPr>
        <w:spacing w:line="360" w:lineRule="auto"/>
        <w:rPr>
          <w:rFonts w:ascii="Arial" w:hAnsi="Arial" w:cs="Arial"/>
        </w:rPr>
      </w:pPr>
      <w:r w:rsidRPr="00845320">
        <w:rPr>
          <w:rFonts w:ascii="Arial" w:hAnsi="Arial" w:cs="Arial"/>
        </w:rPr>
        <w:t>Applying workplace culture theories at Jaguar Land Rover (JLR) fosters a positive and effective organizational environment. Organizational Culture Theory promotes employee engagement and unity, Competing Values Framework enhances innovation and customer-centricity, and Person-Organization Fit Theory ensures employees align with the company's values. By striking a balance and leveraging the advantages of these theories, JLR can thrive as a leading premium automotive manufacturer.</w:t>
      </w:r>
      <w:r>
        <w:rPr>
          <w:rFonts w:ascii="Arial" w:hAnsi="Arial" w:cs="Arial"/>
        </w:rPr>
        <w:t xml:space="preserve"> </w:t>
      </w:r>
      <w:r w:rsidRPr="00845320">
        <w:rPr>
          <w:rFonts w:ascii="Arial" w:hAnsi="Arial" w:cs="Arial"/>
        </w:rPr>
        <w:t>SWOT analysis provides valuable insights into JLR's internal strengths, weaknesses, external opportunities, and threats. It aids in strategic planning, risk mitigation, and informed decision-making. JLR should be mindful of potential subjectivity, limited scope, and lack of prioritization in applying the SWOT model. Complementing the analysis with additional research can enhance its understanding of the competitive landscape.</w:t>
      </w:r>
      <w:r>
        <w:rPr>
          <w:rFonts w:ascii="Arial" w:hAnsi="Arial" w:cs="Arial"/>
        </w:rPr>
        <w:t xml:space="preserve"> </w:t>
      </w:r>
      <w:r w:rsidRPr="00845320">
        <w:rPr>
          <w:rFonts w:ascii="Arial" w:hAnsi="Arial" w:cs="Arial"/>
        </w:rPr>
        <w:t>Porter's Five Forces analysis helps JLR assess competitive dynamics, make strategic decisions, and identify areas for differentiation. It should be complemented with an analysis of internal factors to develop a comprehensive understanding of JLR's competitive position.</w:t>
      </w:r>
      <w:r>
        <w:rPr>
          <w:rFonts w:ascii="Arial" w:hAnsi="Arial" w:cs="Arial"/>
        </w:rPr>
        <w:t xml:space="preserve"> </w:t>
      </w:r>
      <w:r w:rsidRPr="00845320">
        <w:rPr>
          <w:rFonts w:ascii="Arial" w:hAnsi="Arial" w:cs="Arial"/>
        </w:rPr>
        <w:t xml:space="preserve">Embracing ethical </w:t>
      </w:r>
      <w:proofErr w:type="spellStart"/>
      <w:r w:rsidRPr="00845320">
        <w:rPr>
          <w:rFonts w:ascii="Arial" w:hAnsi="Arial" w:cs="Arial"/>
        </w:rPr>
        <w:t>behavior</w:t>
      </w:r>
      <w:proofErr w:type="spellEnd"/>
      <w:r w:rsidRPr="00845320">
        <w:rPr>
          <w:rFonts w:ascii="Arial" w:hAnsi="Arial" w:cs="Arial"/>
        </w:rPr>
        <w:t xml:space="preserve"> is crucial for JLR's success and sustainability. By nurturing a culture of integrity, environmental sustainability, inclusivity, and diversity, JLR ensures responsible decision-making. Applying Kotler's 8 Step Plan and overcoming barriers enhances JLR's workplace culture and organizational efficiency.</w:t>
      </w:r>
    </w:p>
    <w:p w14:paraId="6410B947" w14:textId="77777777" w:rsidR="00D851B7" w:rsidRDefault="00D851B7" w:rsidP="00845320">
      <w:pPr>
        <w:spacing w:line="360" w:lineRule="auto"/>
        <w:rPr>
          <w:rFonts w:ascii="Arial" w:hAnsi="Arial" w:cs="Arial"/>
        </w:rPr>
      </w:pPr>
    </w:p>
    <w:p w14:paraId="3140D3AE" w14:textId="77777777" w:rsidR="00D851B7" w:rsidRDefault="00D851B7" w:rsidP="00845320">
      <w:pPr>
        <w:spacing w:line="360" w:lineRule="auto"/>
        <w:rPr>
          <w:rFonts w:ascii="Arial" w:hAnsi="Arial" w:cs="Arial"/>
        </w:rPr>
      </w:pPr>
    </w:p>
    <w:p w14:paraId="3013F62D" w14:textId="77777777" w:rsidR="00D851B7" w:rsidRDefault="00D851B7" w:rsidP="00845320">
      <w:pPr>
        <w:spacing w:line="360" w:lineRule="auto"/>
        <w:rPr>
          <w:rFonts w:ascii="Arial" w:hAnsi="Arial" w:cs="Arial"/>
        </w:rPr>
      </w:pPr>
    </w:p>
    <w:p w14:paraId="60236013" w14:textId="77777777" w:rsidR="00D851B7" w:rsidRDefault="00D851B7" w:rsidP="00845320">
      <w:pPr>
        <w:spacing w:line="360" w:lineRule="auto"/>
        <w:rPr>
          <w:rFonts w:ascii="Arial" w:hAnsi="Arial" w:cs="Arial"/>
        </w:rPr>
      </w:pPr>
    </w:p>
    <w:p w14:paraId="7EAD0C28" w14:textId="77777777" w:rsidR="00D851B7" w:rsidRDefault="00D851B7" w:rsidP="00845320">
      <w:pPr>
        <w:spacing w:line="360" w:lineRule="auto"/>
        <w:rPr>
          <w:rFonts w:ascii="Arial" w:hAnsi="Arial" w:cs="Arial"/>
        </w:rPr>
      </w:pPr>
    </w:p>
    <w:p w14:paraId="6DE836C4" w14:textId="77777777" w:rsidR="00D851B7" w:rsidRDefault="00D851B7" w:rsidP="00845320">
      <w:pPr>
        <w:spacing w:line="360" w:lineRule="auto"/>
        <w:rPr>
          <w:rFonts w:ascii="Arial" w:hAnsi="Arial" w:cs="Arial"/>
        </w:rPr>
      </w:pPr>
    </w:p>
    <w:p w14:paraId="476400C5" w14:textId="77777777" w:rsidR="00D851B7" w:rsidRDefault="00D851B7" w:rsidP="00845320">
      <w:pPr>
        <w:spacing w:line="360" w:lineRule="auto"/>
        <w:rPr>
          <w:rFonts w:ascii="Arial" w:hAnsi="Arial" w:cs="Arial"/>
        </w:rPr>
      </w:pPr>
    </w:p>
    <w:p w14:paraId="23DA2488" w14:textId="77777777" w:rsidR="00D851B7" w:rsidRDefault="00D851B7" w:rsidP="00845320">
      <w:pPr>
        <w:spacing w:line="360" w:lineRule="auto"/>
        <w:rPr>
          <w:rFonts w:ascii="Arial" w:hAnsi="Arial" w:cs="Arial"/>
        </w:rPr>
      </w:pPr>
    </w:p>
    <w:p w14:paraId="734C3AFD" w14:textId="77777777" w:rsidR="00D851B7" w:rsidRDefault="00D851B7" w:rsidP="00845320">
      <w:pPr>
        <w:spacing w:line="360" w:lineRule="auto"/>
        <w:rPr>
          <w:rFonts w:ascii="Arial" w:hAnsi="Arial" w:cs="Arial"/>
        </w:rPr>
      </w:pPr>
    </w:p>
    <w:p w14:paraId="1C17EE52" w14:textId="77777777" w:rsidR="00D851B7" w:rsidRDefault="00D851B7" w:rsidP="00845320">
      <w:pPr>
        <w:spacing w:line="360" w:lineRule="auto"/>
        <w:rPr>
          <w:rFonts w:ascii="Arial" w:hAnsi="Arial" w:cs="Arial"/>
        </w:rPr>
      </w:pPr>
    </w:p>
    <w:p w14:paraId="75AB98B0" w14:textId="77777777" w:rsidR="00D851B7" w:rsidRDefault="00D851B7" w:rsidP="00845320">
      <w:pPr>
        <w:spacing w:line="360" w:lineRule="auto"/>
        <w:rPr>
          <w:rFonts w:ascii="Arial" w:hAnsi="Arial" w:cs="Arial"/>
        </w:rPr>
      </w:pPr>
    </w:p>
    <w:p w14:paraId="66A5F6D2" w14:textId="77777777" w:rsidR="00D851B7" w:rsidRPr="00845320" w:rsidRDefault="00D851B7" w:rsidP="00845320">
      <w:pPr>
        <w:spacing w:line="360" w:lineRule="auto"/>
        <w:rPr>
          <w:rFonts w:ascii="Arial" w:hAnsi="Arial" w:cs="Arial"/>
        </w:rPr>
      </w:pPr>
    </w:p>
    <w:p w14:paraId="32BF1313" w14:textId="33F2A285" w:rsidR="004F0792" w:rsidRPr="00857DFA" w:rsidRDefault="00CE5F82" w:rsidP="00845320">
      <w:pPr>
        <w:pStyle w:val="Heading1"/>
        <w:rPr>
          <w:rFonts w:ascii="Arial" w:hAnsi="Arial" w:cs="Arial"/>
          <w:sz w:val="28"/>
          <w:szCs w:val="28"/>
        </w:rPr>
      </w:pPr>
      <w:bookmarkStart w:id="30" w:name="_Toc139829697"/>
      <w:r w:rsidRPr="00857DFA">
        <w:rPr>
          <w:rFonts w:ascii="Arial" w:hAnsi="Arial" w:cs="Arial"/>
          <w:sz w:val="28"/>
          <w:szCs w:val="28"/>
        </w:rPr>
        <w:lastRenderedPageBreak/>
        <w:t>References</w:t>
      </w:r>
      <w:bookmarkEnd w:id="29"/>
      <w:bookmarkEnd w:id="30"/>
      <w:r w:rsidRPr="00857DFA">
        <w:rPr>
          <w:rFonts w:ascii="Arial" w:hAnsi="Arial" w:cs="Arial"/>
          <w:sz w:val="28"/>
          <w:szCs w:val="28"/>
        </w:rPr>
        <w:t xml:space="preserve"> </w:t>
      </w:r>
    </w:p>
    <w:p w14:paraId="161B688F" w14:textId="77777777" w:rsidR="00E649B3" w:rsidRPr="009C467F" w:rsidRDefault="00E649B3" w:rsidP="009C467F"/>
    <w:p w14:paraId="401E3ADB" w14:textId="59BBF617" w:rsidR="00D851B7" w:rsidRPr="00D851B7" w:rsidRDefault="00D851B7" w:rsidP="00D851B7">
      <w:pPr>
        <w:spacing w:line="360" w:lineRule="auto"/>
        <w:ind w:left="360"/>
        <w:rPr>
          <w:rFonts w:ascii="Arial" w:hAnsi="Arial" w:cs="Arial"/>
        </w:rPr>
      </w:pPr>
      <w:r w:rsidRPr="00D851B7">
        <w:rPr>
          <w:rFonts w:ascii="Arial" w:hAnsi="Arial" w:cs="Arial"/>
        </w:rPr>
        <w:t xml:space="preserve">Allaire, Y. and Firsirotu, M.E. </w:t>
      </w:r>
      <w:r w:rsidR="00CF5434">
        <w:rPr>
          <w:rFonts w:ascii="Arial" w:hAnsi="Arial" w:cs="Arial"/>
        </w:rPr>
        <w:t>(</w:t>
      </w:r>
      <w:r w:rsidRPr="00D851B7">
        <w:rPr>
          <w:rFonts w:ascii="Arial" w:hAnsi="Arial" w:cs="Arial"/>
        </w:rPr>
        <w:t>1984</w:t>
      </w:r>
      <w:r w:rsidR="00CF5434">
        <w:rPr>
          <w:rFonts w:ascii="Arial" w:hAnsi="Arial" w:cs="Arial"/>
        </w:rPr>
        <w:t>)</w:t>
      </w:r>
      <w:r w:rsidRPr="00D851B7">
        <w:rPr>
          <w:rFonts w:ascii="Arial" w:hAnsi="Arial" w:cs="Arial"/>
        </w:rPr>
        <w:t xml:space="preserve">. </w:t>
      </w:r>
      <w:r w:rsidR="00CF5434">
        <w:rPr>
          <w:rFonts w:ascii="Arial" w:hAnsi="Arial" w:cs="Arial"/>
        </w:rPr>
        <w:t>‘</w:t>
      </w:r>
      <w:r w:rsidRPr="00D851B7">
        <w:rPr>
          <w:rFonts w:ascii="Arial" w:hAnsi="Arial" w:cs="Arial"/>
        </w:rPr>
        <w:t>Theories of organizational culture</w:t>
      </w:r>
      <w:r w:rsidR="00CF5434">
        <w:rPr>
          <w:rFonts w:ascii="Arial" w:hAnsi="Arial" w:cs="Arial"/>
        </w:rPr>
        <w:t>’,</w:t>
      </w:r>
      <w:r w:rsidRPr="00D851B7">
        <w:rPr>
          <w:rFonts w:ascii="Arial" w:hAnsi="Arial" w:cs="Arial"/>
        </w:rPr>
        <w:t> </w:t>
      </w:r>
      <w:r w:rsidRPr="00CF5434">
        <w:rPr>
          <w:rFonts w:ascii="Arial" w:hAnsi="Arial" w:cs="Arial"/>
          <w:i/>
          <w:iCs/>
        </w:rPr>
        <w:t>Organization studies</w:t>
      </w:r>
      <w:r w:rsidRPr="00D851B7">
        <w:rPr>
          <w:rFonts w:ascii="Arial" w:hAnsi="Arial" w:cs="Arial"/>
        </w:rPr>
        <w:t xml:space="preserve">, 5(3), </w:t>
      </w:r>
      <w:r w:rsidR="00CF5434">
        <w:rPr>
          <w:rFonts w:ascii="Arial" w:hAnsi="Arial" w:cs="Arial"/>
        </w:rPr>
        <w:t>(</w:t>
      </w:r>
      <w:r w:rsidRPr="00D851B7">
        <w:rPr>
          <w:rFonts w:ascii="Arial" w:hAnsi="Arial" w:cs="Arial"/>
        </w:rPr>
        <w:t>pp</w:t>
      </w:r>
      <w:r w:rsidR="00CF5434">
        <w:rPr>
          <w:rFonts w:ascii="Arial" w:hAnsi="Arial" w:cs="Arial"/>
        </w:rPr>
        <w:t>)</w:t>
      </w:r>
      <w:r w:rsidRPr="00D851B7">
        <w:rPr>
          <w:rFonts w:ascii="Arial" w:hAnsi="Arial" w:cs="Arial"/>
        </w:rPr>
        <w:t>.193-226.</w:t>
      </w:r>
      <w:r w:rsidRPr="00D851B7">
        <w:rPr>
          <w:rFonts w:ascii="Arial" w:hAnsi="Arial" w:cs="Arial"/>
        </w:rPr>
        <w:t xml:space="preserve"> </w:t>
      </w:r>
    </w:p>
    <w:p w14:paraId="62C4C38A" w14:textId="4404E725" w:rsidR="00D851B7" w:rsidRPr="009C467F" w:rsidRDefault="00D851B7" w:rsidP="00D851B7">
      <w:pPr>
        <w:spacing w:line="360" w:lineRule="auto"/>
        <w:ind w:left="360"/>
      </w:pPr>
      <w:r w:rsidRPr="00D851B7">
        <w:rPr>
          <w:rFonts w:ascii="Arial" w:hAnsi="Arial" w:cs="Arial"/>
          <w:color w:val="222222"/>
          <w:shd w:val="clear" w:color="auto" w:fill="FFFFFF"/>
        </w:rPr>
        <w:t>BALI, S.</w:t>
      </w:r>
      <w:r w:rsidR="00CF5434">
        <w:rPr>
          <w:rFonts w:ascii="Arial" w:hAnsi="Arial" w:cs="Arial"/>
          <w:color w:val="222222"/>
          <w:shd w:val="clear" w:color="auto" w:fill="FFFFFF"/>
        </w:rPr>
        <w:t xml:space="preserve"> (</w:t>
      </w:r>
      <w:r w:rsidRPr="00D851B7">
        <w:rPr>
          <w:rFonts w:ascii="Arial" w:hAnsi="Arial" w:cs="Arial"/>
          <w:color w:val="222222"/>
          <w:shd w:val="clear" w:color="auto" w:fill="FFFFFF"/>
        </w:rPr>
        <w:t>2016</w:t>
      </w:r>
      <w:r w:rsidR="00CF5434">
        <w:rPr>
          <w:rFonts w:ascii="Arial" w:hAnsi="Arial" w:cs="Arial"/>
          <w:color w:val="222222"/>
          <w:shd w:val="clear" w:color="auto" w:fill="FFFFFF"/>
        </w:rPr>
        <w:t>)</w:t>
      </w:r>
      <w:r w:rsidRPr="00D851B7">
        <w:rPr>
          <w:rFonts w:ascii="Arial" w:hAnsi="Arial" w:cs="Arial"/>
          <w:color w:val="222222"/>
          <w:shd w:val="clear" w:color="auto" w:fill="FFFFFF"/>
        </w:rPr>
        <w:t>. </w:t>
      </w:r>
      <w:r w:rsidRPr="00D851B7">
        <w:rPr>
          <w:rFonts w:ascii="Arial" w:hAnsi="Arial" w:cs="Arial"/>
          <w:i/>
          <w:iCs/>
          <w:color w:val="222222"/>
          <w:shd w:val="clear" w:color="auto" w:fill="FFFFFF"/>
        </w:rPr>
        <w:t>COMPARATIVE ANALYSIS OF TATA-JLR AND VOLKSWAGEN-SKODA MERGER</w:t>
      </w:r>
      <w:r w:rsidR="00A65F15">
        <w:rPr>
          <w:rFonts w:ascii="Arial" w:hAnsi="Arial" w:cs="Arial"/>
          <w:color w:val="222222"/>
          <w:shd w:val="clear" w:color="auto" w:fill="FFFFFF"/>
        </w:rPr>
        <w:t xml:space="preserve">. </w:t>
      </w:r>
      <w:r w:rsidRPr="00D851B7">
        <w:rPr>
          <w:rFonts w:ascii="Arial" w:hAnsi="Arial" w:cs="Arial"/>
          <w:color w:val="222222"/>
          <w:shd w:val="clear" w:color="auto" w:fill="FFFFFF"/>
        </w:rPr>
        <w:t>Doctoral dissertation</w:t>
      </w:r>
      <w:r w:rsidR="00B04387">
        <w:rPr>
          <w:rFonts w:ascii="Arial" w:hAnsi="Arial" w:cs="Arial"/>
          <w:color w:val="222222"/>
          <w:shd w:val="clear" w:color="auto" w:fill="FFFFFF"/>
        </w:rPr>
        <w:t>,</w:t>
      </w:r>
      <w:r w:rsidRPr="00D851B7">
        <w:rPr>
          <w:rFonts w:ascii="Arial" w:hAnsi="Arial" w:cs="Arial"/>
          <w:color w:val="222222"/>
          <w:shd w:val="clear" w:color="auto" w:fill="FFFFFF"/>
        </w:rPr>
        <w:t xml:space="preserve"> </w:t>
      </w:r>
      <w:r w:rsidR="00A65F15">
        <w:rPr>
          <w:rFonts w:ascii="Arial" w:hAnsi="Arial" w:cs="Arial"/>
          <w:color w:val="222222"/>
          <w:shd w:val="clear" w:color="auto" w:fill="FFFFFF"/>
        </w:rPr>
        <w:t>Ch</w:t>
      </w:r>
      <w:r w:rsidR="00066177">
        <w:rPr>
          <w:rFonts w:ascii="Arial" w:hAnsi="Arial" w:cs="Arial"/>
          <w:color w:val="222222"/>
          <w:shd w:val="clear" w:color="auto" w:fill="FFFFFF"/>
        </w:rPr>
        <w:t>rist University</w:t>
      </w:r>
      <w:r w:rsidR="00A65F15">
        <w:rPr>
          <w:rFonts w:ascii="Arial" w:hAnsi="Arial" w:cs="Arial"/>
          <w:color w:val="222222"/>
          <w:sz w:val="20"/>
          <w:szCs w:val="20"/>
          <w:shd w:val="clear" w:color="auto" w:fill="FFFFFF"/>
        </w:rPr>
        <w:t>.</w:t>
      </w:r>
    </w:p>
    <w:p w14:paraId="318E791F" w14:textId="0E48F633" w:rsidR="00D851B7" w:rsidRPr="00D851B7" w:rsidRDefault="00D851B7" w:rsidP="00D851B7">
      <w:pPr>
        <w:spacing w:line="360" w:lineRule="auto"/>
        <w:ind w:left="360"/>
        <w:rPr>
          <w:rFonts w:ascii="Arial" w:hAnsi="Arial" w:cs="Arial"/>
        </w:rPr>
      </w:pPr>
      <w:r w:rsidRPr="00D851B7">
        <w:rPr>
          <w:rFonts w:ascii="Arial" w:hAnsi="Arial" w:cs="Arial"/>
        </w:rPr>
        <w:t>Barraquier, A.</w:t>
      </w:r>
      <w:r w:rsidR="00B04387">
        <w:rPr>
          <w:rFonts w:ascii="Arial" w:hAnsi="Arial" w:cs="Arial"/>
        </w:rPr>
        <w:t xml:space="preserve"> (</w:t>
      </w:r>
      <w:r w:rsidRPr="00D851B7">
        <w:rPr>
          <w:rFonts w:ascii="Arial" w:hAnsi="Arial" w:cs="Arial"/>
        </w:rPr>
        <w:t>2011</w:t>
      </w:r>
      <w:r w:rsidR="00B04387">
        <w:rPr>
          <w:rFonts w:ascii="Arial" w:hAnsi="Arial" w:cs="Arial"/>
        </w:rPr>
        <w:t>)</w:t>
      </w:r>
      <w:r w:rsidRPr="00D851B7">
        <w:rPr>
          <w:rFonts w:ascii="Arial" w:hAnsi="Arial" w:cs="Arial"/>
        </w:rPr>
        <w:t xml:space="preserve">. </w:t>
      </w:r>
      <w:r w:rsidR="00B04387">
        <w:rPr>
          <w:rFonts w:ascii="Arial" w:hAnsi="Arial" w:cs="Arial"/>
        </w:rPr>
        <w:t>‘</w:t>
      </w:r>
      <w:r w:rsidRPr="00D851B7">
        <w:rPr>
          <w:rFonts w:ascii="Arial" w:hAnsi="Arial" w:cs="Arial"/>
        </w:rPr>
        <w:t>Ethical behaviour in practice: Decision outcomes and strategic implications</w:t>
      </w:r>
      <w:r w:rsidR="00B04387">
        <w:rPr>
          <w:rFonts w:ascii="Arial" w:hAnsi="Arial" w:cs="Arial"/>
        </w:rPr>
        <w:t>’,</w:t>
      </w:r>
      <w:r w:rsidRPr="00D851B7">
        <w:rPr>
          <w:rFonts w:ascii="Arial" w:hAnsi="Arial" w:cs="Arial"/>
        </w:rPr>
        <w:t> </w:t>
      </w:r>
      <w:r w:rsidRPr="00B04387">
        <w:rPr>
          <w:rFonts w:ascii="Arial" w:hAnsi="Arial" w:cs="Arial"/>
          <w:i/>
          <w:iCs/>
        </w:rPr>
        <w:t>British Journal of Management</w:t>
      </w:r>
      <w:r w:rsidRPr="00D851B7">
        <w:rPr>
          <w:rFonts w:ascii="Arial" w:hAnsi="Arial" w:cs="Arial"/>
        </w:rPr>
        <w:t xml:space="preserve">, 22, </w:t>
      </w:r>
      <w:r w:rsidR="00B04387">
        <w:rPr>
          <w:rFonts w:ascii="Arial" w:hAnsi="Arial" w:cs="Arial"/>
        </w:rPr>
        <w:t>(</w:t>
      </w:r>
      <w:r w:rsidRPr="00D851B7">
        <w:rPr>
          <w:rFonts w:ascii="Arial" w:hAnsi="Arial" w:cs="Arial"/>
        </w:rPr>
        <w:t>pp</w:t>
      </w:r>
      <w:r w:rsidR="00B04387">
        <w:rPr>
          <w:rFonts w:ascii="Arial" w:hAnsi="Arial" w:cs="Arial"/>
        </w:rPr>
        <w:t>)</w:t>
      </w:r>
      <w:r w:rsidRPr="00D851B7">
        <w:rPr>
          <w:rFonts w:ascii="Arial" w:hAnsi="Arial" w:cs="Arial"/>
        </w:rPr>
        <w:t>.S28-S46.</w:t>
      </w:r>
    </w:p>
    <w:p w14:paraId="41C97AFF" w14:textId="7628C40B" w:rsidR="00D851B7" w:rsidRPr="00D851B7" w:rsidRDefault="00D851B7" w:rsidP="00D851B7">
      <w:pPr>
        <w:spacing w:line="360" w:lineRule="auto"/>
        <w:ind w:left="360"/>
        <w:rPr>
          <w:rFonts w:ascii="Arial" w:hAnsi="Arial" w:cs="Arial"/>
        </w:rPr>
      </w:pPr>
      <w:r w:rsidRPr="00D851B7">
        <w:rPr>
          <w:rFonts w:ascii="Arial" w:hAnsi="Arial" w:cs="Arial"/>
        </w:rPr>
        <w:t xml:space="preserve">Batra, B.S. and Khairajani, D.B. </w:t>
      </w:r>
      <w:r w:rsidR="00B04387">
        <w:rPr>
          <w:rFonts w:ascii="Arial" w:hAnsi="Arial" w:cs="Arial"/>
        </w:rPr>
        <w:t>(</w:t>
      </w:r>
      <w:r w:rsidRPr="00D851B7">
        <w:rPr>
          <w:rFonts w:ascii="Arial" w:hAnsi="Arial" w:cs="Arial"/>
        </w:rPr>
        <w:t>2012</w:t>
      </w:r>
      <w:r w:rsidR="00B04387">
        <w:rPr>
          <w:rFonts w:ascii="Arial" w:hAnsi="Arial" w:cs="Arial"/>
        </w:rPr>
        <w:t>)</w:t>
      </w:r>
      <w:r w:rsidRPr="00D851B7">
        <w:rPr>
          <w:rFonts w:ascii="Arial" w:hAnsi="Arial" w:cs="Arial"/>
        </w:rPr>
        <w:t xml:space="preserve">. </w:t>
      </w:r>
      <w:r w:rsidR="00B04387">
        <w:rPr>
          <w:rFonts w:ascii="Arial" w:hAnsi="Arial" w:cs="Arial"/>
        </w:rPr>
        <w:t>‘</w:t>
      </w:r>
      <w:r w:rsidRPr="00D851B7">
        <w:rPr>
          <w:rFonts w:ascii="Arial" w:hAnsi="Arial" w:cs="Arial"/>
        </w:rPr>
        <w:t>An Understanding of TATA-JLR deal with the concepts of Downsizing, Corporate Culture and Leveraged Buyout</w:t>
      </w:r>
      <w:r w:rsidR="00B04387">
        <w:rPr>
          <w:rFonts w:ascii="Arial" w:hAnsi="Arial" w:cs="Arial"/>
        </w:rPr>
        <w:t>’,</w:t>
      </w:r>
      <w:r w:rsidRPr="00D851B7">
        <w:rPr>
          <w:rFonts w:ascii="Arial" w:hAnsi="Arial" w:cs="Arial"/>
        </w:rPr>
        <w:t> </w:t>
      </w:r>
      <w:r w:rsidRPr="003E448F">
        <w:rPr>
          <w:rFonts w:ascii="Arial" w:hAnsi="Arial" w:cs="Arial"/>
          <w:i/>
          <w:iCs/>
        </w:rPr>
        <w:t>Management</w:t>
      </w:r>
      <w:r w:rsidRPr="00D851B7">
        <w:rPr>
          <w:rFonts w:ascii="Arial" w:hAnsi="Arial" w:cs="Arial"/>
        </w:rPr>
        <w:t>, 2(3).</w:t>
      </w:r>
    </w:p>
    <w:p w14:paraId="69804F38" w14:textId="13280AA3" w:rsidR="00D851B7" w:rsidRPr="00D851B7" w:rsidRDefault="00D851B7" w:rsidP="00D851B7">
      <w:pPr>
        <w:spacing w:line="360" w:lineRule="auto"/>
        <w:ind w:left="360"/>
        <w:rPr>
          <w:rFonts w:ascii="Arial" w:hAnsi="Arial" w:cs="Arial"/>
        </w:rPr>
      </w:pPr>
      <w:r w:rsidRPr="00D851B7">
        <w:rPr>
          <w:rFonts w:ascii="Arial" w:hAnsi="Arial" w:cs="Arial"/>
        </w:rPr>
        <w:t>Broughton, A. and Strebler, M.</w:t>
      </w:r>
      <w:r w:rsidR="003E448F">
        <w:rPr>
          <w:rFonts w:ascii="Arial" w:hAnsi="Arial" w:cs="Arial"/>
        </w:rPr>
        <w:t xml:space="preserve"> (</w:t>
      </w:r>
      <w:r w:rsidRPr="00D851B7">
        <w:rPr>
          <w:rFonts w:ascii="Arial" w:hAnsi="Arial" w:cs="Arial"/>
        </w:rPr>
        <w:t>2008</w:t>
      </w:r>
      <w:r w:rsidR="003E448F">
        <w:rPr>
          <w:rFonts w:ascii="Arial" w:hAnsi="Arial" w:cs="Arial"/>
        </w:rPr>
        <w:t>)</w:t>
      </w:r>
      <w:r w:rsidRPr="00D851B7">
        <w:rPr>
          <w:rFonts w:ascii="Arial" w:hAnsi="Arial" w:cs="Arial"/>
        </w:rPr>
        <w:t xml:space="preserve">. </w:t>
      </w:r>
      <w:r w:rsidR="003E448F">
        <w:rPr>
          <w:rFonts w:ascii="Arial" w:hAnsi="Arial" w:cs="Arial"/>
        </w:rPr>
        <w:t>‘</w:t>
      </w:r>
      <w:r w:rsidRPr="00D851B7">
        <w:rPr>
          <w:rFonts w:ascii="Arial" w:hAnsi="Arial" w:cs="Arial"/>
        </w:rPr>
        <w:t>Reaping benefits from diversity</w:t>
      </w:r>
      <w:r w:rsidR="003E448F">
        <w:rPr>
          <w:rFonts w:ascii="Arial" w:hAnsi="Arial" w:cs="Arial"/>
        </w:rPr>
        <w:t>’,</w:t>
      </w:r>
      <w:r w:rsidRPr="00D851B7">
        <w:rPr>
          <w:rFonts w:ascii="Arial" w:hAnsi="Arial" w:cs="Arial"/>
        </w:rPr>
        <w:t> </w:t>
      </w:r>
      <w:r w:rsidRPr="003E448F">
        <w:rPr>
          <w:rFonts w:ascii="Arial" w:hAnsi="Arial" w:cs="Arial"/>
          <w:i/>
          <w:iCs/>
        </w:rPr>
        <w:t>Strategic HR Review</w:t>
      </w:r>
      <w:r w:rsidRPr="00D851B7">
        <w:rPr>
          <w:rFonts w:ascii="Arial" w:hAnsi="Arial" w:cs="Arial"/>
        </w:rPr>
        <w:t xml:space="preserve">, 7(5), </w:t>
      </w:r>
      <w:r w:rsidR="003E448F">
        <w:rPr>
          <w:rFonts w:ascii="Arial" w:hAnsi="Arial" w:cs="Arial"/>
        </w:rPr>
        <w:t>(</w:t>
      </w:r>
      <w:r w:rsidRPr="00D851B7">
        <w:rPr>
          <w:rFonts w:ascii="Arial" w:hAnsi="Arial" w:cs="Arial"/>
        </w:rPr>
        <w:t>pp</w:t>
      </w:r>
      <w:r w:rsidR="003E448F">
        <w:rPr>
          <w:rFonts w:ascii="Arial" w:hAnsi="Arial" w:cs="Arial"/>
        </w:rPr>
        <w:t>)</w:t>
      </w:r>
      <w:r w:rsidRPr="00D851B7">
        <w:rPr>
          <w:rFonts w:ascii="Arial" w:hAnsi="Arial" w:cs="Arial"/>
        </w:rPr>
        <w:t>5-10.</w:t>
      </w:r>
    </w:p>
    <w:p w14:paraId="7A6BF53A" w14:textId="298C5E4C" w:rsidR="00D851B7" w:rsidRPr="00D851B7" w:rsidRDefault="00D851B7" w:rsidP="00D851B7">
      <w:pPr>
        <w:spacing w:line="360" w:lineRule="auto"/>
        <w:ind w:left="360"/>
        <w:rPr>
          <w:rFonts w:ascii="Arial" w:hAnsi="Arial" w:cs="Arial"/>
        </w:rPr>
      </w:pPr>
      <w:r w:rsidRPr="00D851B7">
        <w:rPr>
          <w:rFonts w:ascii="Arial" w:hAnsi="Arial" w:cs="Arial"/>
        </w:rPr>
        <w:t xml:space="preserve">Colbert, C. </w:t>
      </w:r>
      <w:r w:rsidR="007E73CF">
        <w:rPr>
          <w:rFonts w:ascii="Arial" w:hAnsi="Arial" w:cs="Arial"/>
        </w:rPr>
        <w:t>(</w:t>
      </w:r>
      <w:r w:rsidRPr="00D851B7">
        <w:rPr>
          <w:rFonts w:ascii="Arial" w:hAnsi="Arial" w:cs="Arial"/>
        </w:rPr>
        <w:t>2016</w:t>
      </w:r>
      <w:r w:rsidR="007E73CF">
        <w:rPr>
          <w:rFonts w:ascii="Arial" w:hAnsi="Arial" w:cs="Arial"/>
        </w:rPr>
        <w:t>)</w:t>
      </w:r>
      <w:r w:rsidRPr="00D851B7">
        <w:rPr>
          <w:rFonts w:ascii="Arial" w:hAnsi="Arial" w:cs="Arial"/>
        </w:rPr>
        <w:t>. </w:t>
      </w:r>
      <w:r w:rsidRPr="007E73CF">
        <w:rPr>
          <w:rFonts w:ascii="Arial" w:hAnsi="Arial" w:cs="Arial"/>
          <w:i/>
          <w:iCs/>
        </w:rPr>
        <w:t>Case Study of TATA Motors: SWOT Analysis and Strategy Suggestions</w:t>
      </w:r>
      <w:r w:rsidR="007E73CF">
        <w:rPr>
          <w:rFonts w:ascii="Arial" w:hAnsi="Arial" w:cs="Arial"/>
        </w:rPr>
        <w:t xml:space="preserve">, </w:t>
      </w:r>
      <w:r w:rsidRPr="00D851B7">
        <w:rPr>
          <w:rFonts w:ascii="Arial" w:hAnsi="Arial" w:cs="Arial"/>
        </w:rPr>
        <w:t>Doctoral dissertation.</w:t>
      </w:r>
    </w:p>
    <w:p w14:paraId="1AABA2C4" w14:textId="62A2254F" w:rsidR="00D851B7" w:rsidRPr="00D851B7" w:rsidRDefault="00D851B7" w:rsidP="00D851B7">
      <w:pPr>
        <w:spacing w:line="360" w:lineRule="auto"/>
        <w:ind w:left="360"/>
        <w:rPr>
          <w:rFonts w:ascii="Arial" w:hAnsi="Arial" w:cs="Arial"/>
        </w:rPr>
      </w:pPr>
      <w:r w:rsidRPr="00D851B7">
        <w:rPr>
          <w:rFonts w:ascii="Arial" w:hAnsi="Arial" w:cs="Arial"/>
        </w:rPr>
        <w:t xml:space="preserve">Davis, M. </w:t>
      </w:r>
      <w:r w:rsidR="0000278A">
        <w:rPr>
          <w:rFonts w:ascii="Arial" w:hAnsi="Arial" w:cs="Arial"/>
        </w:rPr>
        <w:t>(</w:t>
      </w:r>
      <w:r w:rsidRPr="00D851B7">
        <w:rPr>
          <w:rFonts w:ascii="Arial" w:hAnsi="Arial" w:cs="Arial"/>
        </w:rPr>
        <w:t>2017</w:t>
      </w:r>
      <w:r w:rsidR="0000278A">
        <w:rPr>
          <w:rFonts w:ascii="Arial" w:hAnsi="Arial" w:cs="Arial"/>
        </w:rPr>
        <w:t>)</w:t>
      </w:r>
      <w:r w:rsidRPr="00D851B7">
        <w:rPr>
          <w:rFonts w:ascii="Arial" w:hAnsi="Arial" w:cs="Arial"/>
        </w:rPr>
        <w:t>. </w:t>
      </w:r>
      <w:r w:rsidRPr="0000278A">
        <w:rPr>
          <w:rFonts w:ascii="Arial" w:hAnsi="Arial" w:cs="Arial"/>
          <w:i/>
          <w:iCs/>
        </w:rPr>
        <w:t>Effective vehicle attribute delivery at Jaguar Land Rover: innovation report</w:t>
      </w:r>
      <w:r w:rsidR="0000278A">
        <w:rPr>
          <w:rFonts w:ascii="Arial" w:hAnsi="Arial" w:cs="Arial"/>
        </w:rPr>
        <w:t xml:space="preserve">, </w:t>
      </w:r>
      <w:r w:rsidRPr="00D851B7">
        <w:rPr>
          <w:rFonts w:ascii="Arial" w:hAnsi="Arial" w:cs="Arial"/>
        </w:rPr>
        <w:t>Doctoral dissertation, University of Warwick.</w:t>
      </w:r>
    </w:p>
    <w:p w14:paraId="3E8B9478" w14:textId="0FE3B0D5" w:rsidR="00D851B7" w:rsidRPr="00D851B7" w:rsidRDefault="00D851B7" w:rsidP="00D851B7">
      <w:pPr>
        <w:spacing w:line="360" w:lineRule="auto"/>
        <w:ind w:left="360"/>
        <w:rPr>
          <w:rFonts w:ascii="Arial" w:hAnsi="Arial" w:cs="Arial"/>
        </w:rPr>
      </w:pPr>
      <w:r w:rsidRPr="00D851B7">
        <w:rPr>
          <w:rFonts w:ascii="Arial" w:hAnsi="Arial" w:cs="Arial"/>
        </w:rPr>
        <w:t xml:space="preserve">Dobbs, M.E. </w:t>
      </w:r>
      <w:r w:rsidR="00705791">
        <w:rPr>
          <w:rFonts w:ascii="Arial" w:hAnsi="Arial" w:cs="Arial"/>
        </w:rPr>
        <w:t>(</w:t>
      </w:r>
      <w:r w:rsidRPr="00D851B7">
        <w:rPr>
          <w:rFonts w:ascii="Arial" w:hAnsi="Arial" w:cs="Arial"/>
        </w:rPr>
        <w:t>2014</w:t>
      </w:r>
      <w:r w:rsidR="00705791">
        <w:rPr>
          <w:rFonts w:ascii="Arial" w:hAnsi="Arial" w:cs="Arial"/>
        </w:rPr>
        <w:t>)</w:t>
      </w:r>
      <w:r w:rsidRPr="00D851B7">
        <w:rPr>
          <w:rFonts w:ascii="Arial" w:hAnsi="Arial" w:cs="Arial"/>
        </w:rPr>
        <w:t xml:space="preserve">. </w:t>
      </w:r>
      <w:r w:rsidR="00705791">
        <w:rPr>
          <w:rFonts w:ascii="Arial" w:hAnsi="Arial" w:cs="Arial"/>
        </w:rPr>
        <w:t>‘</w:t>
      </w:r>
      <w:r w:rsidRPr="00D851B7">
        <w:rPr>
          <w:rFonts w:ascii="Arial" w:hAnsi="Arial" w:cs="Arial"/>
        </w:rPr>
        <w:t>Guidelines for applying Porter's five forces framework: a set of industry analysis templates</w:t>
      </w:r>
      <w:r w:rsidR="00705791">
        <w:rPr>
          <w:rFonts w:ascii="Arial" w:hAnsi="Arial" w:cs="Arial"/>
        </w:rPr>
        <w:t>’,</w:t>
      </w:r>
      <w:r w:rsidRPr="00D851B7">
        <w:rPr>
          <w:rFonts w:ascii="Arial" w:hAnsi="Arial" w:cs="Arial"/>
        </w:rPr>
        <w:t> </w:t>
      </w:r>
      <w:r w:rsidRPr="00705791">
        <w:rPr>
          <w:rFonts w:ascii="Arial" w:hAnsi="Arial" w:cs="Arial"/>
          <w:i/>
          <w:iCs/>
        </w:rPr>
        <w:t>Competitiveness review</w:t>
      </w:r>
      <w:r w:rsidRPr="00D851B7">
        <w:rPr>
          <w:rFonts w:ascii="Arial" w:hAnsi="Arial" w:cs="Arial"/>
        </w:rPr>
        <w:t xml:space="preserve">, 24(1), </w:t>
      </w:r>
      <w:r w:rsidR="00705791">
        <w:rPr>
          <w:rFonts w:ascii="Arial" w:hAnsi="Arial" w:cs="Arial"/>
        </w:rPr>
        <w:t>(</w:t>
      </w:r>
      <w:r w:rsidRPr="00D851B7">
        <w:rPr>
          <w:rFonts w:ascii="Arial" w:hAnsi="Arial" w:cs="Arial"/>
        </w:rPr>
        <w:t>pp</w:t>
      </w:r>
      <w:r w:rsidR="00705791">
        <w:rPr>
          <w:rFonts w:ascii="Arial" w:hAnsi="Arial" w:cs="Arial"/>
        </w:rPr>
        <w:t>)</w:t>
      </w:r>
      <w:r w:rsidRPr="00D851B7">
        <w:rPr>
          <w:rFonts w:ascii="Arial" w:hAnsi="Arial" w:cs="Arial"/>
        </w:rPr>
        <w:t>.32-45.</w:t>
      </w:r>
      <w:r w:rsidRPr="00D851B7">
        <w:rPr>
          <w:rFonts w:ascii="Arial" w:hAnsi="Arial" w:cs="Arial"/>
        </w:rPr>
        <w:t xml:space="preserve">  </w:t>
      </w:r>
    </w:p>
    <w:p w14:paraId="0BCB8D00" w14:textId="28DDC1B6" w:rsidR="00D851B7" w:rsidRPr="00D851B7" w:rsidRDefault="00D851B7" w:rsidP="00D851B7">
      <w:pPr>
        <w:spacing w:line="360" w:lineRule="auto"/>
        <w:ind w:left="360"/>
        <w:rPr>
          <w:rFonts w:ascii="Arial" w:hAnsi="Arial" w:cs="Arial"/>
        </w:rPr>
      </w:pPr>
      <w:r w:rsidRPr="00D851B7">
        <w:rPr>
          <w:rFonts w:ascii="Arial" w:hAnsi="Arial" w:cs="Arial"/>
        </w:rPr>
        <w:t xml:space="preserve">Fassin, Y. </w:t>
      </w:r>
      <w:r w:rsidR="00705791">
        <w:rPr>
          <w:rFonts w:ascii="Arial" w:hAnsi="Arial" w:cs="Arial"/>
        </w:rPr>
        <w:t>(</w:t>
      </w:r>
      <w:r w:rsidRPr="00D851B7">
        <w:rPr>
          <w:rFonts w:ascii="Arial" w:hAnsi="Arial" w:cs="Arial"/>
        </w:rPr>
        <w:t>2005</w:t>
      </w:r>
      <w:r w:rsidR="00705791">
        <w:rPr>
          <w:rFonts w:ascii="Arial" w:hAnsi="Arial" w:cs="Arial"/>
        </w:rPr>
        <w:t>)</w:t>
      </w:r>
      <w:r w:rsidRPr="00D851B7">
        <w:rPr>
          <w:rFonts w:ascii="Arial" w:hAnsi="Arial" w:cs="Arial"/>
        </w:rPr>
        <w:t xml:space="preserve">. </w:t>
      </w:r>
      <w:r w:rsidR="00705791">
        <w:rPr>
          <w:rFonts w:ascii="Arial" w:hAnsi="Arial" w:cs="Arial"/>
        </w:rPr>
        <w:t>‘</w:t>
      </w:r>
      <w:r w:rsidRPr="00D851B7">
        <w:rPr>
          <w:rFonts w:ascii="Arial" w:hAnsi="Arial" w:cs="Arial"/>
        </w:rPr>
        <w:t>The reasons behind non-ethical behaviour in business and entrepreneurship</w:t>
      </w:r>
      <w:r w:rsidR="00705791">
        <w:rPr>
          <w:rFonts w:ascii="Arial" w:hAnsi="Arial" w:cs="Arial"/>
        </w:rPr>
        <w:t>’,</w:t>
      </w:r>
      <w:r w:rsidRPr="00D851B7">
        <w:rPr>
          <w:rFonts w:ascii="Arial" w:hAnsi="Arial" w:cs="Arial"/>
        </w:rPr>
        <w:t> </w:t>
      </w:r>
      <w:r w:rsidRPr="00705791">
        <w:rPr>
          <w:rFonts w:ascii="Arial" w:hAnsi="Arial" w:cs="Arial"/>
          <w:i/>
          <w:iCs/>
        </w:rPr>
        <w:t>Journal of business ethics</w:t>
      </w:r>
      <w:r w:rsidRPr="00D851B7">
        <w:rPr>
          <w:rFonts w:ascii="Arial" w:hAnsi="Arial" w:cs="Arial"/>
        </w:rPr>
        <w:t xml:space="preserve">, 60, </w:t>
      </w:r>
      <w:r w:rsidR="00705791">
        <w:rPr>
          <w:rFonts w:ascii="Arial" w:hAnsi="Arial" w:cs="Arial"/>
        </w:rPr>
        <w:t>(</w:t>
      </w:r>
      <w:r w:rsidRPr="00D851B7">
        <w:rPr>
          <w:rFonts w:ascii="Arial" w:hAnsi="Arial" w:cs="Arial"/>
        </w:rPr>
        <w:t>pp</w:t>
      </w:r>
      <w:r w:rsidR="00705791">
        <w:rPr>
          <w:rFonts w:ascii="Arial" w:hAnsi="Arial" w:cs="Arial"/>
        </w:rPr>
        <w:t>)</w:t>
      </w:r>
      <w:r w:rsidRPr="00D851B7">
        <w:rPr>
          <w:rFonts w:ascii="Arial" w:hAnsi="Arial" w:cs="Arial"/>
        </w:rPr>
        <w:t>.265-279.</w:t>
      </w:r>
    </w:p>
    <w:p w14:paraId="1AECDE77" w14:textId="6D2A44CF" w:rsidR="00D851B7" w:rsidRPr="00D851B7" w:rsidRDefault="00D851B7" w:rsidP="00D851B7">
      <w:pPr>
        <w:spacing w:line="360" w:lineRule="auto"/>
        <w:ind w:left="360"/>
        <w:rPr>
          <w:rFonts w:ascii="Arial" w:hAnsi="Arial" w:cs="Arial"/>
        </w:rPr>
      </w:pPr>
      <w:r w:rsidRPr="00D851B7">
        <w:rPr>
          <w:rFonts w:ascii="Arial" w:hAnsi="Arial" w:cs="Arial"/>
        </w:rPr>
        <w:t>Goffin, K., Hopkin, P., Szwejczewski, M. and Kutsch, E.</w:t>
      </w:r>
      <w:r w:rsidR="00705791">
        <w:rPr>
          <w:rFonts w:ascii="Arial" w:hAnsi="Arial" w:cs="Arial"/>
        </w:rPr>
        <w:t xml:space="preserve"> (</w:t>
      </w:r>
      <w:r w:rsidRPr="00D851B7">
        <w:rPr>
          <w:rFonts w:ascii="Arial" w:hAnsi="Arial" w:cs="Arial"/>
        </w:rPr>
        <w:t>2014</w:t>
      </w:r>
      <w:r w:rsidR="00705791">
        <w:rPr>
          <w:rFonts w:ascii="Arial" w:hAnsi="Arial" w:cs="Arial"/>
        </w:rPr>
        <w:t>)</w:t>
      </w:r>
      <w:r w:rsidRPr="00D851B7">
        <w:rPr>
          <w:rFonts w:ascii="Arial" w:hAnsi="Arial" w:cs="Arial"/>
        </w:rPr>
        <w:t>. </w:t>
      </w:r>
      <w:r w:rsidRPr="00705791">
        <w:rPr>
          <w:rFonts w:ascii="Arial" w:hAnsi="Arial" w:cs="Arial"/>
          <w:i/>
          <w:iCs/>
        </w:rPr>
        <w:t>Roads to resilience: Building dynamic approaches to risk to achieve future success</w:t>
      </w:r>
      <w:r w:rsidRPr="00D851B7">
        <w:rPr>
          <w:rFonts w:ascii="Arial" w:hAnsi="Arial" w:cs="Arial"/>
        </w:rPr>
        <w:t>. Airmic.</w:t>
      </w:r>
      <w:r w:rsidRPr="00D851B7">
        <w:rPr>
          <w:rFonts w:ascii="Arial" w:hAnsi="Arial" w:cs="Arial"/>
        </w:rPr>
        <w:t xml:space="preserve"> </w:t>
      </w:r>
    </w:p>
    <w:p w14:paraId="0C1F4E2E" w14:textId="4D237F6C" w:rsidR="00D851B7" w:rsidRPr="00D851B7" w:rsidRDefault="00D851B7" w:rsidP="00D851B7">
      <w:pPr>
        <w:spacing w:line="360" w:lineRule="auto"/>
        <w:ind w:left="360"/>
        <w:rPr>
          <w:rFonts w:ascii="Arial" w:hAnsi="Arial" w:cs="Arial"/>
        </w:rPr>
      </w:pPr>
      <w:r w:rsidRPr="00D851B7">
        <w:rPr>
          <w:rFonts w:ascii="Arial" w:hAnsi="Arial" w:cs="Arial"/>
        </w:rPr>
        <w:t>Gomes, E., Donnelly, T., Morris, D. and Collis, C.</w:t>
      </w:r>
      <w:r w:rsidR="00705791">
        <w:rPr>
          <w:rFonts w:ascii="Arial" w:hAnsi="Arial" w:cs="Arial"/>
        </w:rPr>
        <w:t xml:space="preserve"> (</w:t>
      </w:r>
      <w:r w:rsidRPr="00D851B7">
        <w:rPr>
          <w:rFonts w:ascii="Arial" w:hAnsi="Arial" w:cs="Arial"/>
        </w:rPr>
        <w:t>2007</w:t>
      </w:r>
      <w:r w:rsidR="00705791">
        <w:rPr>
          <w:rFonts w:ascii="Arial" w:hAnsi="Arial" w:cs="Arial"/>
        </w:rPr>
        <w:t>)</w:t>
      </w:r>
      <w:r w:rsidRPr="00D851B7">
        <w:rPr>
          <w:rFonts w:ascii="Arial" w:hAnsi="Arial" w:cs="Arial"/>
        </w:rPr>
        <w:t xml:space="preserve">. </w:t>
      </w:r>
      <w:r w:rsidR="00705791">
        <w:rPr>
          <w:rFonts w:ascii="Arial" w:hAnsi="Arial" w:cs="Arial"/>
        </w:rPr>
        <w:t>‘</w:t>
      </w:r>
      <w:r w:rsidRPr="00D851B7">
        <w:rPr>
          <w:rFonts w:ascii="Arial" w:hAnsi="Arial" w:cs="Arial"/>
        </w:rPr>
        <w:t>Improving Merger Process Management Skills Over Time: A Comparison Between the Acquisition Processes of Jaguar and of Land Rover by Ford</w:t>
      </w:r>
      <w:r w:rsidR="00705791">
        <w:rPr>
          <w:rFonts w:ascii="Arial" w:hAnsi="Arial" w:cs="Arial"/>
        </w:rPr>
        <w:t>’</w:t>
      </w:r>
      <w:r w:rsidR="00705791" w:rsidRPr="00705791">
        <w:rPr>
          <w:rFonts w:ascii="Arial" w:hAnsi="Arial" w:cs="Arial"/>
          <w:i/>
          <w:iCs/>
        </w:rPr>
        <w:t>,</w:t>
      </w:r>
      <w:r w:rsidRPr="00705791">
        <w:rPr>
          <w:rFonts w:ascii="Arial" w:hAnsi="Arial" w:cs="Arial"/>
          <w:i/>
          <w:iCs/>
        </w:rPr>
        <w:t> Irish Journal of Management</w:t>
      </w:r>
      <w:r w:rsidRPr="00D851B7">
        <w:rPr>
          <w:rFonts w:ascii="Arial" w:hAnsi="Arial" w:cs="Arial"/>
        </w:rPr>
        <w:t>, 28(1).</w:t>
      </w:r>
    </w:p>
    <w:p w14:paraId="2806F11C" w14:textId="0A55D74D" w:rsidR="00D851B7" w:rsidRPr="00D851B7" w:rsidRDefault="00D851B7" w:rsidP="00D851B7">
      <w:pPr>
        <w:spacing w:line="360" w:lineRule="auto"/>
        <w:ind w:left="360"/>
        <w:rPr>
          <w:rFonts w:ascii="Arial" w:hAnsi="Arial" w:cs="Arial"/>
        </w:rPr>
      </w:pPr>
      <w:r w:rsidRPr="00D851B7">
        <w:rPr>
          <w:rFonts w:ascii="Arial" w:hAnsi="Arial" w:cs="Arial"/>
        </w:rPr>
        <w:t xml:space="preserve">Gurl, E. </w:t>
      </w:r>
      <w:r w:rsidR="00705791">
        <w:rPr>
          <w:rFonts w:ascii="Arial" w:hAnsi="Arial" w:cs="Arial"/>
        </w:rPr>
        <w:t>(</w:t>
      </w:r>
      <w:r w:rsidRPr="00D851B7">
        <w:rPr>
          <w:rFonts w:ascii="Arial" w:hAnsi="Arial" w:cs="Arial"/>
        </w:rPr>
        <w:t>2017</w:t>
      </w:r>
      <w:r w:rsidR="00705791">
        <w:rPr>
          <w:rFonts w:ascii="Arial" w:hAnsi="Arial" w:cs="Arial"/>
        </w:rPr>
        <w:t>)</w:t>
      </w:r>
      <w:r w:rsidRPr="00D851B7">
        <w:rPr>
          <w:rFonts w:ascii="Arial" w:hAnsi="Arial" w:cs="Arial"/>
        </w:rPr>
        <w:t xml:space="preserve">. </w:t>
      </w:r>
      <w:r w:rsidRPr="00705791">
        <w:rPr>
          <w:rFonts w:ascii="Arial" w:hAnsi="Arial" w:cs="Arial"/>
          <w:i/>
          <w:iCs/>
        </w:rPr>
        <w:t>SWOT analysis: A theoretical review</w:t>
      </w:r>
      <w:r w:rsidRPr="00D851B7">
        <w:rPr>
          <w:rFonts w:ascii="Arial" w:hAnsi="Arial" w:cs="Arial"/>
        </w:rPr>
        <w:t>.</w:t>
      </w:r>
      <w:r w:rsidR="00705791">
        <w:rPr>
          <w:rFonts w:ascii="Arial" w:hAnsi="Arial" w:cs="Arial"/>
        </w:rPr>
        <w:t xml:space="preserve"> London</w:t>
      </w:r>
      <w:r w:rsidRPr="00D851B7">
        <w:rPr>
          <w:rFonts w:ascii="Arial" w:hAnsi="Arial" w:cs="Arial"/>
        </w:rPr>
        <w:t xml:space="preserve">  </w:t>
      </w:r>
    </w:p>
    <w:p w14:paraId="2D5C9411" w14:textId="62700C2F" w:rsidR="00D851B7" w:rsidRPr="00D851B7" w:rsidRDefault="00D851B7" w:rsidP="00D851B7">
      <w:pPr>
        <w:spacing w:line="360" w:lineRule="auto"/>
        <w:ind w:left="360"/>
        <w:rPr>
          <w:rFonts w:ascii="Arial" w:hAnsi="Arial" w:cs="Arial"/>
        </w:rPr>
      </w:pPr>
      <w:r w:rsidRPr="00D851B7">
        <w:rPr>
          <w:rFonts w:ascii="Arial" w:hAnsi="Arial" w:cs="Arial"/>
        </w:rPr>
        <w:t xml:space="preserve">Hager, P. </w:t>
      </w:r>
      <w:r w:rsidR="00CA7F88">
        <w:rPr>
          <w:rFonts w:ascii="Arial" w:hAnsi="Arial" w:cs="Arial"/>
        </w:rPr>
        <w:t>(</w:t>
      </w:r>
      <w:r w:rsidRPr="00D851B7">
        <w:rPr>
          <w:rFonts w:ascii="Arial" w:hAnsi="Arial" w:cs="Arial"/>
        </w:rPr>
        <w:t>2011</w:t>
      </w:r>
      <w:r w:rsidR="00CA7F88">
        <w:rPr>
          <w:rFonts w:ascii="Arial" w:hAnsi="Arial" w:cs="Arial"/>
        </w:rPr>
        <w:t>)</w:t>
      </w:r>
      <w:r w:rsidRPr="00D851B7">
        <w:rPr>
          <w:rFonts w:ascii="Arial" w:hAnsi="Arial" w:cs="Arial"/>
        </w:rPr>
        <w:t xml:space="preserve">. </w:t>
      </w:r>
      <w:r w:rsidR="00CA7F88">
        <w:rPr>
          <w:rFonts w:ascii="Arial" w:hAnsi="Arial" w:cs="Arial"/>
        </w:rPr>
        <w:t>‘</w:t>
      </w:r>
      <w:r w:rsidRPr="00D851B7">
        <w:rPr>
          <w:rFonts w:ascii="Arial" w:hAnsi="Arial" w:cs="Arial"/>
        </w:rPr>
        <w:t>Theories of workplace learning</w:t>
      </w:r>
      <w:r w:rsidR="00CA7F88">
        <w:rPr>
          <w:rFonts w:ascii="Arial" w:hAnsi="Arial" w:cs="Arial"/>
        </w:rPr>
        <w:t>’,</w:t>
      </w:r>
      <w:r w:rsidRPr="00D851B7">
        <w:rPr>
          <w:rFonts w:ascii="Arial" w:hAnsi="Arial" w:cs="Arial"/>
        </w:rPr>
        <w:t> </w:t>
      </w:r>
      <w:r w:rsidRPr="00CA7F88">
        <w:rPr>
          <w:rFonts w:ascii="Arial" w:hAnsi="Arial" w:cs="Arial"/>
          <w:i/>
          <w:iCs/>
        </w:rPr>
        <w:t>The SAGE handbook of workplace learning</w:t>
      </w:r>
      <w:r w:rsidRPr="00D851B7">
        <w:rPr>
          <w:rFonts w:ascii="Arial" w:hAnsi="Arial" w:cs="Arial"/>
        </w:rPr>
        <w:t xml:space="preserve">, </w:t>
      </w:r>
      <w:r w:rsidR="00CA7F88">
        <w:rPr>
          <w:rFonts w:ascii="Arial" w:hAnsi="Arial" w:cs="Arial"/>
        </w:rPr>
        <w:t>(</w:t>
      </w:r>
      <w:r w:rsidRPr="00D851B7">
        <w:rPr>
          <w:rFonts w:ascii="Arial" w:hAnsi="Arial" w:cs="Arial"/>
        </w:rPr>
        <w:t>pp</w:t>
      </w:r>
      <w:r w:rsidR="00CA7F88">
        <w:rPr>
          <w:rFonts w:ascii="Arial" w:hAnsi="Arial" w:cs="Arial"/>
        </w:rPr>
        <w:t>)</w:t>
      </w:r>
      <w:r w:rsidRPr="00D851B7">
        <w:rPr>
          <w:rFonts w:ascii="Arial" w:hAnsi="Arial" w:cs="Arial"/>
        </w:rPr>
        <w:t>.17-31.</w:t>
      </w:r>
    </w:p>
    <w:p w14:paraId="53A9224C" w14:textId="7B2CCC18" w:rsidR="00D851B7" w:rsidRPr="00D851B7" w:rsidRDefault="00D851B7" w:rsidP="00D851B7">
      <w:pPr>
        <w:spacing w:line="360" w:lineRule="auto"/>
        <w:ind w:left="360"/>
        <w:rPr>
          <w:rFonts w:ascii="Arial" w:hAnsi="Arial" w:cs="Arial"/>
        </w:rPr>
      </w:pPr>
      <w:r w:rsidRPr="00D851B7">
        <w:rPr>
          <w:rFonts w:ascii="Arial" w:hAnsi="Arial" w:cs="Arial"/>
        </w:rPr>
        <w:t>Hedley, B.</w:t>
      </w:r>
      <w:r w:rsidR="00CA7F88">
        <w:rPr>
          <w:rFonts w:ascii="Arial" w:hAnsi="Arial" w:cs="Arial"/>
        </w:rPr>
        <w:t xml:space="preserve"> (</w:t>
      </w:r>
      <w:r w:rsidRPr="00D851B7">
        <w:rPr>
          <w:rFonts w:ascii="Arial" w:hAnsi="Arial" w:cs="Arial"/>
        </w:rPr>
        <w:t>1976</w:t>
      </w:r>
      <w:r w:rsidR="00CA7F88">
        <w:rPr>
          <w:rFonts w:ascii="Arial" w:hAnsi="Arial" w:cs="Arial"/>
        </w:rPr>
        <w:t>)</w:t>
      </w:r>
      <w:r w:rsidRPr="00D851B7">
        <w:rPr>
          <w:rFonts w:ascii="Arial" w:hAnsi="Arial" w:cs="Arial"/>
        </w:rPr>
        <w:t xml:space="preserve">. </w:t>
      </w:r>
      <w:r w:rsidR="00CA7F88">
        <w:rPr>
          <w:rFonts w:ascii="Arial" w:hAnsi="Arial" w:cs="Arial"/>
        </w:rPr>
        <w:t>‘</w:t>
      </w:r>
      <w:r w:rsidRPr="00D851B7">
        <w:rPr>
          <w:rFonts w:ascii="Arial" w:hAnsi="Arial" w:cs="Arial"/>
        </w:rPr>
        <w:t>A fundamental approach to strategy development</w:t>
      </w:r>
      <w:r w:rsidR="00CA7F88">
        <w:rPr>
          <w:rFonts w:ascii="Arial" w:hAnsi="Arial" w:cs="Arial"/>
        </w:rPr>
        <w:t xml:space="preserve">’, </w:t>
      </w:r>
      <w:r w:rsidRPr="00CA7F88">
        <w:rPr>
          <w:rFonts w:ascii="Arial" w:hAnsi="Arial" w:cs="Arial"/>
          <w:i/>
          <w:iCs/>
        </w:rPr>
        <w:t>Long Range Planning</w:t>
      </w:r>
      <w:r w:rsidRPr="00D851B7">
        <w:rPr>
          <w:rFonts w:ascii="Arial" w:hAnsi="Arial" w:cs="Arial"/>
        </w:rPr>
        <w:t xml:space="preserve">, 9(6), </w:t>
      </w:r>
      <w:r w:rsidR="00CA7F88">
        <w:rPr>
          <w:rFonts w:ascii="Arial" w:hAnsi="Arial" w:cs="Arial"/>
        </w:rPr>
        <w:t>(</w:t>
      </w:r>
      <w:r w:rsidRPr="00D851B7">
        <w:rPr>
          <w:rFonts w:ascii="Arial" w:hAnsi="Arial" w:cs="Arial"/>
        </w:rPr>
        <w:t>pp</w:t>
      </w:r>
      <w:r w:rsidR="00CA7F88">
        <w:rPr>
          <w:rFonts w:ascii="Arial" w:hAnsi="Arial" w:cs="Arial"/>
        </w:rPr>
        <w:t>)</w:t>
      </w:r>
      <w:r w:rsidRPr="00D851B7">
        <w:rPr>
          <w:rFonts w:ascii="Arial" w:hAnsi="Arial" w:cs="Arial"/>
        </w:rPr>
        <w:t>.2-11.</w:t>
      </w:r>
    </w:p>
    <w:p w14:paraId="1A959A73" w14:textId="5578D843" w:rsidR="00D851B7" w:rsidRPr="00D851B7" w:rsidRDefault="00D851B7" w:rsidP="001F7D51">
      <w:pPr>
        <w:spacing w:line="360" w:lineRule="auto"/>
        <w:ind w:left="360"/>
        <w:rPr>
          <w:rFonts w:ascii="Arial" w:hAnsi="Arial" w:cs="Arial"/>
        </w:rPr>
      </w:pPr>
      <w:r w:rsidRPr="00D851B7">
        <w:rPr>
          <w:rFonts w:ascii="Arial" w:hAnsi="Arial" w:cs="Arial"/>
          <w:lang w:val="de-DE"/>
        </w:rPr>
        <w:lastRenderedPageBreak/>
        <w:t xml:space="preserve">Herbane, B., Elliott, D. and Swartz, E.M. </w:t>
      </w:r>
      <w:r w:rsidR="00CA7F88">
        <w:rPr>
          <w:rFonts w:ascii="Arial" w:hAnsi="Arial" w:cs="Arial"/>
          <w:lang w:val="de-DE"/>
        </w:rPr>
        <w:t>(</w:t>
      </w:r>
      <w:r w:rsidRPr="00D851B7">
        <w:rPr>
          <w:rFonts w:ascii="Arial" w:hAnsi="Arial" w:cs="Arial"/>
          <w:lang w:val="de-DE"/>
        </w:rPr>
        <w:t>2004</w:t>
      </w:r>
      <w:r w:rsidR="00CA7F88">
        <w:rPr>
          <w:rFonts w:ascii="Arial" w:hAnsi="Arial" w:cs="Arial"/>
          <w:lang w:val="de-DE"/>
        </w:rPr>
        <w:t>)</w:t>
      </w:r>
      <w:r w:rsidRPr="00D851B7">
        <w:rPr>
          <w:rFonts w:ascii="Arial" w:hAnsi="Arial" w:cs="Arial"/>
          <w:lang w:val="de-DE"/>
        </w:rPr>
        <w:t xml:space="preserve">. </w:t>
      </w:r>
      <w:r w:rsidR="00F3519A" w:rsidRPr="00F3519A">
        <w:rPr>
          <w:rFonts w:ascii="Arial" w:hAnsi="Arial" w:cs="Arial"/>
        </w:rPr>
        <w:t>‚</w:t>
      </w:r>
      <w:r w:rsidRPr="00D851B7">
        <w:rPr>
          <w:rFonts w:ascii="Arial" w:hAnsi="Arial" w:cs="Arial"/>
        </w:rPr>
        <w:t>Business continuity management: time for a strategic role?</w:t>
      </w:r>
      <w:r w:rsidR="001F7D51">
        <w:rPr>
          <w:rFonts w:ascii="Arial" w:hAnsi="Arial" w:cs="Arial"/>
        </w:rPr>
        <w:t>’,</w:t>
      </w:r>
      <w:r w:rsidRPr="00D851B7">
        <w:rPr>
          <w:rFonts w:ascii="Arial" w:hAnsi="Arial" w:cs="Arial"/>
        </w:rPr>
        <w:t> Long range planning, 37(5), pp.435-457.</w:t>
      </w:r>
      <w:r w:rsidRPr="00D851B7">
        <w:rPr>
          <w:rFonts w:ascii="Arial" w:hAnsi="Arial" w:cs="Arial"/>
        </w:rPr>
        <w:t xml:space="preserve"> </w:t>
      </w:r>
    </w:p>
    <w:p w14:paraId="7852E346" w14:textId="029E21AA" w:rsidR="00D851B7" w:rsidRPr="00D851B7" w:rsidRDefault="00D851B7" w:rsidP="00D851B7">
      <w:pPr>
        <w:spacing w:line="360" w:lineRule="auto"/>
        <w:ind w:left="360"/>
        <w:rPr>
          <w:rFonts w:ascii="Arial" w:hAnsi="Arial" w:cs="Arial"/>
        </w:rPr>
      </w:pPr>
      <w:r w:rsidRPr="00D851B7">
        <w:rPr>
          <w:rFonts w:ascii="Arial" w:hAnsi="Arial" w:cs="Arial"/>
        </w:rPr>
        <w:t xml:space="preserve">Johnson, D.A. </w:t>
      </w:r>
      <w:r w:rsidR="00F3519A">
        <w:rPr>
          <w:rFonts w:ascii="Arial" w:hAnsi="Arial" w:cs="Arial"/>
        </w:rPr>
        <w:t>(</w:t>
      </w:r>
      <w:r w:rsidRPr="00D851B7">
        <w:rPr>
          <w:rFonts w:ascii="Arial" w:hAnsi="Arial" w:cs="Arial"/>
        </w:rPr>
        <w:t>2008</w:t>
      </w:r>
      <w:r w:rsidR="00F3519A">
        <w:rPr>
          <w:rFonts w:ascii="Arial" w:hAnsi="Arial" w:cs="Arial"/>
        </w:rPr>
        <w:t>)</w:t>
      </w:r>
      <w:r w:rsidRPr="00D851B7">
        <w:rPr>
          <w:rFonts w:ascii="Arial" w:hAnsi="Arial" w:cs="Arial"/>
        </w:rPr>
        <w:t>. </w:t>
      </w:r>
      <w:r w:rsidRPr="00F3519A">
        <w:rPr>
          <w:rFonts w:ascii="Arial" w:hAnsi="Arial" w:cs="Arial"/>
          <w:i/>
          <w:iCs/>
        </w:rPr>
        <w:t>Job satisfaction in the operating room: An analysis of the cultural competence of nurses</w:t>
      </w:r>
      <w:r w:rsidR="00F3519A">
        <w:rPr>
          <w:rFonts w:ascii="Arial" w:hAnsi="Arial" w:cs="Arial"/>
        </w:rPr>
        <w:t xml:space="preserve">, </w:t>
      </w:r>
      <w:r w:rsidRPr="00D851B7">
        <w:rPr>
          <w:rFonts w:ascii="Arial" w:hAnsi="Arial" w:cs="Arial"/>
        </w:rPr>
        <w:t>Doctoral dissertation, Capella University</w:t>
      </w:r>
      <w:r w:rsidR="00F3519A">
        <w:rPr>
          <w:rFonts w:ascii="Arial" w:hAnsi="Arial" w:cs="Arial"/>
        </w:rPr>
        <w:t>.</w:t>
      </w:r>
    </w:p>
    <w:p w14:paraId="1EE5E8CC" w14:textId="6407C0AD" w:rsidR="00D851B7" w:rsidRPr="00D851B7" w:rsidRDefault="00D851B7" w:rsidP="00D851B7">
      <w:pPr>
        <w:spacing w:line="360" w:lineRule="auto"/>
        <w:ind w:left="360"/>
        <w:rPr>
          <w:rFonts w:ascii="Arial" w:hAnsi="Arial" w:cs="Arial"/>
        </w:rPr>
      </w:pPr>
      <w:r w:rsidRPr="00D851B7">
        <w:rPr>
          <w:rFonts w:ascii="Arial" w:hAnsi="Arial" w:cs="Arial"/>
        </w:rPr>
        <w:t>Kumar, N.</w:t>
      </w:r>
      <w:r w:rsidR="00F3519A">
        <w:rPr>
          <w:rFonts w:ascii="Arial" w:hAnsi="Arial" w:cs="Arial"/>
        </w:rPr>
        <w:t xml:space="preserve"> (</w:t>
      </w:r>
      <w:r w:rsidRPr="00D851B7">
        <w:rPr>
          <w:rFonts w:ascii="Arial" w:hAnsi="Arial" w:cs="Arial"/>
        </w:rPr>
        <w:t>2008</w:t>
      </w:r>
      <w:r w:rsidR="00F3519A">
        <w:rPr>
          <w:rFonts w:ascii="Arial" w:hAnsi="Arial" w:cs="Arial"/>
        </w:rPr>
        <w:t>)</w:t>
      </w:r>
      <w:r w:rsidRPr="00D851B7">
        <w:rPr>
          <w:rFonts w:ascii="Arial" w:hAnsi="Arial" w:cs="Arial"/>
        </w:rPr>
        <w:t xml:space="preserve">. </w:t>
      </w:r>
      <w:r w:rsidR="00F3519A">
        <w:rPr>
          <w:rFonts w:ascii="Arial" w:hAnsi="Arial" w:cs="Arial"/>
        </w:rPr>
        <w:t>‘</w:t>
      </w:r>
      <w:r w:rsidRPr="00D851B7">
        <w:rPr>
          <w:rFonts w:ascii="Arial" w:hAnsi="Arial" w:cs="Arial"/>
        </w:rPr>
        <w:t>Internationalization of Indian enterprises: patterns, strategies, ownership advantages, and implications</w:t>
      </w:r>
      <w:r w:rsidR="00F3519A">
        <w:rPr>
          <w:rFonts w:ascii="Arial" w:hAnsi="Arial" w:cs="Arial"/>
        </w:rPr>
        <w:t>’,</w:t>
      </w:r>
      <w:r w:rsidRPr="00D851B7">
        <w:rPr>
          <w:rFonts w:ascii="Arial" w:hAnsi="Arial" w:cs="Arial"/>
        </w:rPr>
        <w:t> </w:t>
      </w:r>
      <w:r w:rsidRPr="00F3519A">
        <w:rPr>
          <w:rFonts w:ascii="Arial" w:hAnsi="Arial" w:cs="Arial"/>
          <w:i/>
          <w:iCs/>
        </w:rPr>
        <w:t>Asian Economic Policy Review</w:t>
      </w:r>
      <w:r w:rsidRPr="00D851B7">
        <w:rPr>
          <w:rFonts w:ascii="Arial" w:hAnsi="Arial" w:cs="Arial"/>
        </w:rPr>
        <w:t xml:space="preserve">, 3(2), </w:t>
      </w:r>
      <w:r w:rsidR="00F3519A">
        <w:rPr>
          <w:rFonts w:ascii="Arial" w:hAnsi="Arial" w:cs="Arial"/>
        </w:rPr>
        <w:t>(</w:t>
      </w:r>
      <w:r w:rsidRPr="00D851B7">
        <w:rPr>
          <w:rFonts w:ascii="Arial" w:hAnsi="Arial" w:cs="Arial"/>
        </w:rPr>
        <w:t>pp</w:t>
      </w:r>
      <w:r w:rsidR="00F3519A">
        <w:rPr>
          <w:rFonts w:ascii="Arial" w:hAnsi="Arial" w:cs="Arial"/>
        </w:rPr>
        <w:t>)</w:t>
      </w:r>
      <w:r w:rsidRPr="00D851B7">
        <w:rPr>
          <w:rFonts w:ascii="Arial" w:hAnsi="Arial" w:cs="Arial"/>
        </w:rPr>
        <w:t>.242-261.</w:t>
      </w:r>
    </w:p>
    <w:p w14:paraId="75209107" w14:textId="6061B816" w:rsidR="00D851B7" w:rsidRPr="00D851B7" w:rsidRDefault="00D851B7" w:rsidP="00D851B7">
      <w:pPr>
        <w:spacing w:line="360" w:lineRule="auto"/>
        <w:ind w:left="360"/>
        <w:rPr>
          <w:rFonts w:ascii="Arial" w:hAnsi="Arial" w:cs="Arial"/>
        </w:rPr>
      </w:pPr>
      <w:r w:rsidRPr="00D851B7">
        <w:rPr>
          <w:rFonts w:ascii="Arial" w:hAnsi="Arial" w:cs="Arial"/>
        </w:rPr>
        <w:t>Man</w:t>
      </w:r>
      <w:r w:rsidRPr="00D851B7">
        <w:rPr>
          <w:rFonts w:ascii="Cambria Math" w:hAnsi="Cambria Math" w:cs="Cambria Math"/>
        </w:rPr>
        <w:t>‐</w:t>
      </w:r>
      <w:r w:rsidRPr="00D851B7">
        <w:rPr>
          <w:rFonts w:ascii="Arial" w:hAnsi="Arial" w:cs="Arial"/>
        </w:rPr>
        <w:t>Fong Ho, C.</w:t>
      </w:r>
      <w:r w:rsidR="00F3519A">
        <w:rPr>
          <w:rFonts w:ascii="Arial" w:hAnsi="Arial" w:cs="Arial"/>
        </w:rPr>
        <w:t xml:space="preserve"> (</w:t>
      </w:r>
      <w:r w:rsidRPr="00D851B7">
        <w:rPr>
          <w:rFonts w:ascii="Arial" w:hAnsi="Arial" w:cs="Arial"/>
        </w:rPr>
        <w:t>2011</w:t>
      </w:r>
      <w:r w:rsidR="00F3519A">
        <w:rPr>
          <w:rFonts w:ascii="Arial" w:hAnsi="Arial" w:cs="Arial"/>
        </w:rPr>
        <w:t>)</w:t>
      </w:r>
      <w:r w:rsidRPr="00D851B7">
        <w:rPr>
          <w:rFonts w:ascii="Arial" w:hAnsi="Arial" w:cs="Arial"/>
        </w:rPr>
        <w:t xml:space="preserve">. </w:t>
      </w:r>
      <w:r w:rsidR="00F87785">
        <w:rPr>
          <w:rFonts w:ascii="Arial" w:hAnsi="Arial" w:cs="Arial"/>
        </w:rPr>
        <w:t>‘</w:t>
      </w:r>
      <w:r w:rsidRPr="00D851B7">
        <w:rPr>
          <w:rFonts w:ascii="Arial" w:hAnsi="Arial" w:cs="Arial"/>
        </w:rPr>
        <w:t>Ethics management for the construction industry: A review of ethical decision</w:t>
      </w:r>
      <w:r w:rsidRPr="00D851B7">
        <w:rPr>
          <w:rFonts w:ascii="Cambria Math" w:hAnsi="Cambria Math" w:cs="Cambria Math"/>
        </w:rPr>
        <w:t>‐</w:t>
      </w:r>
      <w:r w:rsidRPr="00D851B7">
        <w:rPr>
          <w:rFonts w:ascii="Arial" w:hAnsi="Arial" w:cs="Arial"/>
        </w:rPr>
        <w:t>making literature</w:t>
      </w:r>
      <w:r w:rsidR="00F87785">
        <w:rPr>
          <w:rFonts w:ascii="Arial" w:hAnsi="Arial" w:cs="Arial"/>
        </w:rPr>
        <w:t>’,</w:t>
      </w:r>
      <w:r w:rsidRPr="00D851B7">
        <w:rPr>
          <w:rFonts w:ascii="Arial" w:hAnsi="Arial" w:cs="Arial"/>
        </w:rPr>
        <w:t> </w:t>
      </w:r>
      <w:r w:rsidRPr="00F87785">
        <w:rPr>
          <w:rFonts w:ascii="Arial" w:hAnsi="Arial" w:cs="Arial"/>
          <w:i/>
          <w:iCs/>
        </w:rPr>
        <w:t>Engineering, construction and architectural management</w:t>
      </w:r>
      <w:r w:rsidRPr="00D851B7">
        <w:rPr>
          <w:rFonts w:ascii="Arial" w:hAnsi="Arial" w:cs="Arial"/>
        </w:rPr>
        <w:t xml:space="preserve">, 18(5), </w:t>
      </w:r>
      <w:r w:rsidR="00F87785">
        <w:rPr>
          <w:rFonts w:ascii="Arial" w:hAnsi="Arial" w:cs="Arial"/>
        </w:rPr>
        <w:t>(</w:t>
      </w:r>
      <w:r w:rsidRPr="00D851B7">
        <w:rPr>
          <w:rFonts w:ascii="Arial" w:hAnsi="Arial" w:cs="Arial"/>
        </w:rPr>
        <w:t>pp</w:t>
      </w:r>
      <w:r w:rsidR="00F87785">
        <w:rPr>
          <w:rFonts w:ascii="Arial" w:hAnsi="Arial" w:cs="Arial"/>
        </w:rPr>
        <w:t>)</w:t>
      </w:r>
      <w:r w:rsidRPr="00D851B7">
        <w:rPr>
          <w:rFonts w:ascii="Arial" w:hAnsi="Arial" w:cs="Arial"/>
        </w:rPr>
        <w:t>.516-537.</w:t>
      </w:r>
    </w:p>
    <w:p w14:paraId="7D68BF36" w14:textId="7B4B33ED" w:rsidR="00D851B7" w:rsidRPr="00D851B7" w:rsidRDefault="00D851B7" w:rsidP="00D851B7">
      <w:pPr>
        <w:spacing w:line="360" w:lineRule="auto"/>
        <w:ind w:left="360"/>
        <w:rPr>
          <w:rFonts w:ascii="Arial" w:hAnsi="Arial" w:cs="Arial"/>
        </w:rPr>
      </w:pPr>
      <w:r w:rsidRPr="00D851B7">
        <w:rPr>
          <w:rFonts w:ascii="Arial" w:hAnsi="Arial" w:cs="Arial"/>
        </w:rPr>
        <w:t xml:space="preserve">Nath, K. and Dwivedi, R. </w:t>
      </w:r>
      <w:r w:rsidR="00F87785">
        <w:rPr>
          <w:rFonts w:ascii="Arial" w:hAnsi="Arial" w:cs="Arial"/>
        </w:rPr>
        <w:t>(</w:t>
      </w:r>
      <w:r w:rsidRPr="00D851B7">
        <w:rPr>
          <w:rFonts w:ascii="Arial" w:hAnsi="Arial" w:cs="Arial"/>
        </w:rPr>
        <w:t>2021</w:t>
      </w:r>
      <w:r w:rsidR="00F87785">
        <w:rPr>
          <w:rFonts w:ascii="Arial" w:hAnsi="Arial" w:cs="Arial"/>
        </w:rPr>
        <w:t>)</w:t>
      </w:r>
      <w:r w:rsidRPr="00D851B7">
        <w:rPr>
          <w:rFonts w:ascii="Arial" w:hAnsi="Arial" w:cs="Arial"/>
        </w:rPr>
        <w:t xml:space="preserve">. </w:t>
      </w:r>
      <w:r w:rsidR="00F87785">
        <w:rPr>
          <w:rFonts w:ascii="Arial" w:hAnsi="Arial" w:cs="Arial"/>
        </w:rPr>
        <w:t>‘</w:t>
      </w:r>
      <w:r w:rsidRPr="00D851B7">
        <w:rPr>
          <w:rFonts w:ascii="Arial" w:hAnsi="Arial" w:cs="Arial"/>
        </w:rPr>
        <w:t>Aesthetic Exploration of Organizational Theatrics: a Case of Tata Motors’ Jaguar Land Rover Acquisition</w:t>
      </w:r>
      <w:r w:rsidR="00F87785">
        <w:rPr>
          <w:rFonts w:ascii="Arial" w:hAnsi="Arial" w:cs="Arial"/>
        </w:rPr>
        <w:t>’,</w:t>
      </w:r>
      <w:r w:rsidRPr="00D851B7">
        <w:rPr>
          <w:rFonts w:ascii="Arial" w:hAnsi="Arial" w:cs="Arial"/>
        </w:rPr>
        <w:t> </w:t>
      </w:r>
      <w:r w:rsidRPr="00F87785">
        <w:rPr>
          <w:rFonts w:ascii="Arial" w:hAnsi="Arial" w:cs="Arial"/>
          <w:i/>
          <w:iCs/>
        </w:rPr>
        <w:t>Philosophy of Management</w:t>
      </w:r>
      <w:r w:rsidRPr="00D851B7">
        <w:rPr>
          <w:rFonts w:ascii="Arial" w:hAnsi="Arial" w:cs="Arial"/>
        </w:rPr>
        <w:t xml:space="preserve">, 20(3), </w:t>
      </w:r>
      <w:r w:rsidR="00F87785">
        <w:rPr>
          <w:rFonts w:ascii="Arial" w:hAnsi="Arial" w:cs="Arial"/>
        </w:rPr>
        <w:t>(</w:t>
      </w:r>
      <w:r w:rsidRPr="00D851B7">
        <w:rPr>
          <w:rFonts w:ascii="Arial" w:hAnsi="Arial" w:cs="Arial"/>
        </w:rPr>
        <w:t>pp</w:t>
      </w:r>
      <w:r w:rsidR="00F87785">
        <w:rPr>
          <w:rFonts w:ascii="Arial" w:hAnsi="Arial" w:cs="Arial"/>
        </w:rPr>
        <w:t>)</w:t>
      </w:r>
      <w:r w:rsidRPr="00D851B7">
        <w:rPr>
          <w:rFonts w:ascii="Arial" w:hAnsi="Arial" w:cs="Arial"/>
        </w:rPr>
        <w:t>.369-386.</w:t>
      </w:r>
    </w:p>
    <w:p w14:paraId="367C7C9E" w14:textId="7959E6F1" w:rsidR="00D851B7" w:rsidRPr="00D851B7" w:rsidRDefault="00D851B7" w:rsidP="00D851B7">
      <w:pPr>
        <w:spacing w:line="360" w:lineRule="auto"/>
        <w:ind w:left="360"/>
        <w:rPr>
          <w:rFonts w:ascii="Arial" w:hAnsi="Arial" w:cs="Arial"/>
        </w:rPr>
      </w:pPr>
      <w:bookmarkStart w:id="31" w:name="_Hlk139392422"/>
      <w:r w:rsidRPr="00D851B7">
        <w:rPr>
          <w:rFonts w:ascii="Arial" w:hAnsi="Arial" w:cs="Arial"/>
        </w:rPr>
        <w:t>Pandey, A. and Kumar,</w:t>
      </w:r>
      <w:bookmarkEnd w:id="31"/>
      <w:r w:rsidRPr="00D851B7">
        <w:rPr>
          <w:rFonts w:ascii="Arial" w:hAnsi="Arial" w:cs="Arial"/>
        </w:rPr>
        <w:t xml:space="preserve"> A.</w:t>
      </w:r>
      <w:r w:rsidR="00F87785">
        <w:rPr>
          <w:rFonts w:ascii="Arial" w:hAnsi="Arial" w:cs="Arial"/>
        </w:rPr>
        <w:t xml:space="preserve"> (</w:t>
      </w:r>
      <w:r w:rsidR="00E142C2">
        <w:rPr>
          <w:rFonts w:ascii="Arial" w:hAnsi="Arial" w:cs="Arial"/>
        </w:rPr>
        <w:t>nd).</w:t>
      </w:r>
      <w:r w:rsidRPr="00D851B7">
        <w:rPr>
          <w:rFonts w:ascii="Arial" w:hAnsi="Arial" w:cs="Arial"/>
        </w:rPr>
        <w:t xml:space="preserve"> </w:t>
      </w:r>
      <w:r w:rsidR="00E142C2">
        <w:rPr>
          <w:rFonts w:ascii="Arial" w:hAnsi="Arial" w:cs="Arial"/>
        </w:rPr>
        <w:t>‘</w:t>
      </w:r>
      <w:r w:rsidRPr="00D851B7">
        <w:rPr>
          <w:rFonts w:ascii="Arial" w:hAnsi="Arial" w:cs="Arial"/>
        </w:rPr>
        <w:t>Application of Porter Model on Chinese Auto. Science, Technology</w:t>
      </w:r>
      <w:r w:rsidR="00E142C2">
        <w:rPr>
          <w:rFonts w:ascii="Arial" w:hAnsi="Arial" w:cs="Arial"/>
        </w:rPr>
        <w:t>’</w:t>
      </w:r>
      <w:r w:rsidRPr="00D851B7">
        <w:rPr>
          <w:rFonts w:ascii="Arial" w:hAnsi="Arial" w:cs="Arial"/>
        </w:rPr>
        <w:t xml:space="preserve">, </w:t>
      </w:r>
      <w:r w:rsidRPr="00E142C2">
        <w:rPr>
          <w:rFonts w:ascii="Arial" w:hAnsi="Arial" w:cs="Arial"/>
          <w:i/>
          <w:iCs/>
        </w:rPr>
        <w:t>Humanities and Business Management</w:t>
      </w:r>
      <w:r w:rsidR="00E142C2">
        <w:rPr>
          <w:rFonts w:ascii="Arial" w:hAnsi="Arial" w:cs="Arial"/>
        </w:rPr>
        <w:t xml:space="preserve">, </w:t>
      </w:r>
      <w:r w:rsidRPr="00D851B7">
        <w:rPr>
          <w:rFonts w:ascii="Arial" w:hAnsi="Arial" w:cs="Arial"/>
        </w:rPr>
        <w:t xml:space="preserve">ICSTHBM-16, </w:t>
      </w:r>
      <w:r w:rsidR="00E142C2">
        <w:rPr>
          <w:rFonts w:ascii="Arial" w:hAnsi="Arial" w:cs="Arial"/>
        </w:rPr>
        <w:t>(p</w:t>
      </w:r>
      <w:r w:rsidRPr="00D851B7">
        <w:rPr>
          <w:rFonts w:ascii="Arial" w:hAnsi="Arial" w:cs="Arial"/>
        </w:rPr>
        <w:t>p</w:t>
      </w:r>
      <w:r w:rsidR="00E142C2">
        <w:rPr>
          <w:rFonts w:ascii="Arial" w:hAnsi="Arial" w:cs="Arial"/>
        </w:rPr>
        <w:t>)</w:t>
      </w:r>
      <w:r w:rsidRPr="00D851B7">
        <w:rPr>
          <w:rFonts w:ascii="Arial" w:hAnsi="Arial" w:cs="Arial"/>
        </w:rPr>
        <w:t>.65.</w:t>
      </w:r>
      <w:r w:rsidRPr="00D851B7">
        <w:rPr>
          <w:rFonts w:ascii="Arial" w:hAnsi="Arial" w:cs="Arial"/>
        </w:rPr>
        <w:t xml:space="preserve">  </w:t>
      </w:r>
    </w:p>
    <w:p w14:paraId="60C598EE" w14:textId="74EB5EB3" w:rsidR="00D851B7" w:rsidRPr="00D851B7" w:rsidRDefault="00D851B7" w:rsidP="00D851B7">
      <w:pPr>
        <w:spacing w:line="360" w:lineRule="auto"/>
        <w:ind w:left="360"/>
        <w:rPr>
          <w:rFonts w:ascii="Arial" w:hAnsi="Arial" w:cs="Arial"/>
        </w:rPr>
      </w:pPr>
      <w:r w:rsidRPr="00D851B7">
        <w:rPr>
          <w:rFonts w:ascii="Arial" w:hAnsi="Arial" w:cs="Arial"/>
        </w:rPr>
        <w:t xml:space="preserve">Pathak, A.A. </w:t>
      </w:r>
      <w:r w:rsidR="00E142C2">
        <w:rPr>
          <w:rFonts w:ascii="Arial" w:hAnsi="Arial" w:cs="Arial"/>
        </w:rPr>
        <w:t>(</w:t>
      </w:r>
      <w:r w:rsidRPr="00D851B7">
        <w:rPr>
          <w:rFonts w:ascii="Arial" w:hAnsi="Arial" w:cs="Arial"/>
        </w:rPr>
        <w:t>2016</w:t>
      </w:r>
      <w:r w:rsidR="00E142C2">
        <w:rPr>
          <w:rFonts w:ascii="Arial" w:hAnsi="Arial" w:cs="Arial"/>
        </w:rPr>
        <w:t>)</w:t>
      </w:r>
      <w:r w:rsidRPr="00D851B7">
        <w:rPr>
          <w:rFonts w:ascii="Arial" w:hAnsi="Arial" w:cs="Arial"/>
        </w:rPr>
        <w:t xml:space="preserve">. </w:t>
      </w:r>
      <w:r w:rsidR="00E142C2">
        <w:rPr>
          <w:rFonts w:ascii="Arial" w:hAnsi="Arial" w:cs="Arial"/>
        </w:rPr>
        <w:t>‘</w:t>
      </w:r>
      <w:r w:rsidRPr="00D851B7">
        <w:rPr>
          <w:rFonts w:ascii="Arial" w:hAnsi="Arial" w:cs="Arial"/>
        </w:rPr>
        <w:t>Tata Motors’ successful cross-border acquisition of Jaguar Land Rover: key take-aways</w:t>
      </w:r>
      <w:r w:rsidR="00E142C2">
        <w:rPr>
          <w:rFonts w:ascii="Arial" w:hAnsi="Arial" w:cs="Arial"/>
        </w:rPr>
        <w:t>’,</w:t>
      </w:r>
      <w:r w:rsidRPr="00D851B7">
        <w:rPr>
          <w:rFonts w:ascii="Arial" w:hAnsi="Arial" w:cs="Arial"/>
        </w:rPr>
        <w:t> </w:t>
      </w:r>
      <w:r w:rsidRPr="00E142C2">
        <w:rPr>
          <w:rFonts w:ascii="Arial" w:hAnsi="Arial" w:cs="Arial"/>
          <w:i/>
          <w:iCs/>
        </w:rPr>
        <w:t>Strategic Direction</w:t>
      </w:r>
      <w:r w:rsidRPr="00D851B7">
        <w:rPr>
          <w:rFonts w:ascii="Arial" w:hAnsi="Arial" w:cs="Arial"/>
        </w:rPr>
        <w:t xml:space="preserve">, 32(9), </w:t>
      </w:r>
      <w:r w:rsidR="00E142C2">
        <w:rPr>
          <w:rFonts w:ascii="Arial" w:hAnsi="Arial" w:cs="Arial"/>
        </w:rPr>
        <w:t>(</w:t>
      </w:r>
      <w:r w:rsidRPr="00D851B7">
        <w:rPr>
          <w:rFonts w:ascii="Arial" w:hAnsi="Arial" w:cs="Arial"/>
        </w:rPr>
        <w:t>pp</w:t>
      </w:r>
      <w:r w:rsidR="00E142C2">
        <w:rPr>
          <w:rFonts w:ascii="Arial" w:hAnsi="Arial" w:cs="Arial"/>
        </w:rPr>
        <w:t>)</w:t>
      </w:r>
      <w:r w:rsidRPr="00D851B7">
        <w:rPr>
          <w:rFonts w:ascii="Arial" w:hAnsi="Arial" w:cs="Arial"/>
        </w:rPr>
        <w:t>.15-18.</w:t>
      </w:r>
      <w:r w:rsidRPr="00D851B7">
        <w:rPr>
          <w:rFonts w:ascii="Arial" w:hAnsi="Arial" w:cs="Arial"/>
        </w:rPr>
        <w:t xml:space="preserve">  </w:t>
      </w:r>
    </w:p>
    <w:p w14:paraId="1788D302" w14:textId="5EFAF801" w:rsidR="00D851B7" w:rsidRPr="00D851B7" w:rsidRDefault="00D851B7" w:rsidP="00D851B7">
      <w:pPr>
        <w:spacing w:line="360" w:lineRule="auto"/>
        <w:ind w:left="360"/>
        <w:rPr>
          <w:rFonts w:ascii="Arial" w:hAnsi="Arial" w:cs="Arial"/>
        </w:rPr>
      </w:pPr>
      <w:r w:rsidRPr="00D851B7">
        <w:rPr>
          <w:rFonts w:ascii="Arial" w:hAnsi="Arial" w:cs="Arial"/>
        </w:rPr>
        <w:t xml:space="preserve">Saunders, D. </w:t>
      </w:r>
      <w:r w:rsidR="00E142C2">
        <w:rPr>
          <w:rFonts w:ascii="Arial" w:hAnsi="Arial" w:cs="Arial"/>
        </w:rPr>
        <w:t>(</w:t>
      </w:r>
      <w:r w:rsidRPr="00D851B7">
        <w:rPr>
          <w:rFonts w:ascii="Arial" w:hAnsi="Arial" w:cs="Arial"/>
        </w:rPr>
        <w:t>2011</w:t>
      </w:r>
      <w:r w:rsidR="00E142C2">
        <w:rPr>
          <w:rFonts w:ascii="Arial" w:hAnsi="Arial" w:cs="Arial"/>
        </w:rPr>
        <w:t>)</w:t>
      </w:r>
      <w:r w:rsidRPr="00D851B7">
        <w:rPr>
          <w:rFonts w:ascii="Arial" w:hAnsi="Arial" w:cs="Arial"/>
        </w:rPr>
        <w:t xml:space="preserve">. </w:t>
      </w:r>
      <w:r w:rsidR="006B2D57">
        <w:rPr>
          <w:rFonts w:ascii="Arial" w:hAnsi="Arial" w:cs="Arial"/>
        </w:rPr>
        <w:t>‘</w:t>
      </w:r>
      <w:r w:rsidRPr="00D851B7">
        <w:rPr>
          <w:rFonts w:ascii="Arial" w:hAnsi="Arial" w:cs="Arial"/>
        </w:rPr>
        <w:t>Jaguar Land Rover goes for speed</w:t>
      </w:r>
      <w:r w:rsidR="006B2D57">
        <w:rPr>
          <w:rFonts w:ascii="Arial" w:hAnsi="Arial" w:cs="Arial"/>
        </w:rPr>
        <w:t>’,</w:t>
      </w:r>
      <w:r w:rsidRPr="00D851B7">
        <w:rPr>
          <w:rFonts w:ascii="Arial" w:hAnsi="Arial" w:cs="Arial"/>
        </w:rPr>
        <w:t> </w:t>
      </w:r>
      <w:r w:rsidRPr="006B2D57">
        <w:rPr>
          <w:rFonts w:ascii="Arial" w:hAnsi="Arial" w:cs="Arial"/>
          <w:i/>
          <w:iCs/>
        </w:rPr>
        <w:t>Strategic HR Review</w:t>
      </w:r>
      <w:r w:rsidRPr="00D851B7">
        <w:rPr>
          <w:rFonts w:ascii="Arial" w:hAnsi="Arial" w:cs="Arial"/>
        </w:rPr>
        <w:t>, 10(1).</w:t>
      </w:r>
      <w:r w:rsidRPr="00D851B7">
        <w:rPr>
          <w:rFonts w:ascii="Arial" w:hAnsi="Arial" w:cs="Arial"/>
        </w:rPr>
        <w:t xml:space="preserve"> </w:t>
      </w:r>
    </w:p>
    <w:p w14:paraId="7713A075" w14:textId="2C5E7FA7" w:rsidR="00D851B7" w:rsidRPr="00D851B7" w:rsidRDefault="00D851B7" w:rsidP="00D851B7">
      <w:pPr>
        <w:spacing w:line="360" w:lineRule="auto"/>
        <w:ind w:left="360"/>
        <w:rPr>
          <w:rFonts w:ascii="Arial" w:hAnsi="Arial" w:cs="Arial"/>
        </w:rPr>
      </w:pPr>
      <w:r w:rsidRPr="00D851B7">
        <w:rPr>
          <w:rFonts w:ascii="Arial" w:hAnsi="Arial" w:cs="Arial"/>
        </w:rPr>
        <w:t xml:space="preserve">Smit, A.M. and Bierman, E.J. </w:t>
      </w:r>
      <w:r w:rsidR="006B2D57">
        <w:rPr>
          <w:rFonts w:ascii="Arial" w:hAnsi="Arial" w:cs="Arial"/>
        </w:rPr>
        <w:t>(</w:t>
      </w:r>
      <w:r w:rsidRPr="00D851B7">
        <w:rPr>
          <w:rFonts w:ascii="Arial" w:hAnsi="Arial" w:cs="Arial"/>
        </w:rPr>
        <w:t>2017</w:t>
      </w:r>
      <w:r w:rsidR="006B2D57">
        <w:rPr>
          <w:rFonts w:ascii="Arial" w:hAnsi="Arial" w:cs="Arial"/>
        </w:rPr>
        <w:t>)</w:t>
      </w:r>
      <w:r w:rsidRPr="00D851B7">
        <w:rPr>
          <w:rFonts w:ascii="Arial" w:hAnsi="Arial" w:cs="Arial"/>
        </w:rPr>
        <w:t xml:space="preserve">. </w:t>
      </w:r>
      <w:r w:rsidR="006B2D57">
        <w:rPr>
          <w:rFonts w:ascii="Arial" w:hAnsi="Arial" w:cs="Arial"/>
        </w:rPr>
        <w:t>‘</w:t>
      </w:r>
      <w:r w:rsidRPr="00D851B7">
        <w:rPr>
          <w:rFonts w:ascii="Arial" w:hAnsi="Arial" w:cs="Arial"/>
        </w:rPr>
        <w:t>An evaluation of the reporting on ethics and integrity of selected listed motor vehicle companies</w:t>
      </w:r>
      <w:r w:rsidR="006B2D57">
        <w:rPr>
          <w:rFonts w:ascii="Arial" w:hAnsi="Arial" w:cs="Arial"/>
        </w:rPr>
        <w:t>’,</w:t>
      </w:r>
      <w:r w:rsidRPr="00D851B7">
        <w:rPr>
          <w:rFonts w:ascii="Arial" w:hAnsi="Arial" w:cs="Arial"/>
        </w:rPr>
        <w:t> </w:t>
      </w:r>
      <w:r w:rsidRPr="006B2D57">
        <w:rPr>
          <w:rFonts w:ascii="Arial" w:hAnsi="Arial" w:cs="Arial"/>
          <w:i/>
          <w:iCs/>
        </w:rPr>
        <w:t>African Journal of Business Ethics</w:t>
      </w:r>
      <w:r w:rsidRPr="00D851B7">
        <w:rPr>
          <w:rFonts w:ascii="Arial" w:hAnsi="Arial" w:cs="Arial"/>
        </w:rPr>
        <w:t>, 11(1).</w:t>
      </w:r>
      <w:r w:rsidRPr="00D851B7">
        <w:rPr>
          <w:rFonts w:ascii="Arial" w:hAnsi="Arial" w:cs="Arial"/>
        </w:rPr>
        <w:t xml:space="preserve"> </w:t>
      </w:r>
    </w:p>
    <w:p w14:paraId="46FF9334" w14:textId="67466B69" w:rsidR="00D851B7" w:rsidRPr="00D851B7" w:rsidRDefault="00D851B7" w:rsidP="00D851B7">
      <w:pPr>
        <w:spacing w:line="360" w:lineRule="auto"/>
        <w:ind w:left="360"/>
        <w:rPr>
          <w:rFonts w:ascii="Arial" w:hAnsi="Arial" w:cs="Arial"/>
        </w:rPr>
      </w:pPr>
      <w:r w:rsidRPr="00D851B7">
        <w:rPr>
          <w:rFonts w:ascii="Arial" w:hAnsi="Arial" w:cs="Arial"/>
        </w:rPr>
        <w:t>Turnbull, P., Oliver, N. and Wilkinson, B.</w:t>
      </w:r>
      <w:r w:rsidR="006B2D57">
        <w:rPr>
          <w:rFonts w:ascii="Arial" w:hAnsi="Arial" w:cs="Arial"/>
        </w:rPr>
        <w:t>(</w:t>
      </w:r>
      <w:r w:rsidRPr="00D851B7">
        <w:rPr>
          <w:rFonts w:ascii="Arial" w:hAnsi="Arial" w:cs="Arial"/>
        </w:rPr>
        <w:t>1992</w:t>
      </w:r>
      <w:r w:rsidR="006B2D57">
        <w:rPr>
          <w:rFonts w:ascii="Arial" w:hAnsi="Arial" w:cs="Arial"/>
        </w:rPr>
        <w:t>)</w:t>
      </w:r>
      <w:r w:rsidRPr="00D851B7">
        <w:rPr>
          <w:rFonts w:ascii="Arial" w:hAnsi="Arial" w:cs="Arial"/>
        </w:rPr>
        <w:t xml:space="preserve">. </w:t>
      </w:r>
      <w:r w:rsidR="00BC5E09">
        <w:rPr>
          <w:rFonts w:ascii="Arial" w:hAnsi="Arial" w:cs="Arial"/>
        </w:rPr>
        <w:t>‘</w:t>
      </w:r>
      <w:r w:rsidRPr="00D851B7">
        <w:rPr>
          <w:rFonts w:ascii="Arial" w:hAnsi="Arial" w:cs="Arial"/>
        </w:rPr>
        <w:t>Buyer</w:t>
      </w:r>
      <w:r w:rsidRPr="00D851B7">
        <w:rPr>
          <w:rFonts w:ascii="Cambria Math" w:hAnsi="Cambria Math" w:cs="Cambria Math"/>
        </w:rPr>
        <w:t>‐</w:t>
      </w:r>
      <w:r w:rsidRPr="00D851B7">
        <w:rPr>
          <w:rFonts w:ascii="Arial" w:hAnsi="Arial" w:cs="Arial"/>
        </w:rPr>
        <w:t>supplier relations in the UK</w:t>
      </w:r>
      <w:r w:rsidRPr="00D851B7">
        <w:rPr>
          <w:rFonts w:ascii="Cambria Math" w:hAnsi="Cambria Math" w:cs="Cambria Math"/>
        </w:rPr>
        <w:t>‐</w:t>
      </w:r>
      <w:r w:rsidRPr="00D851B7">
        <w:rPr>
          <w:rFonts w:ascii="Arial" w:hAnsi="Arial" w:cs="Arial"/>
        </w:rPr>
        <w:t>automotive industry: Strategic implications of the Japanese manufacturing model</w:t>
      </w:r>
      <w:r w:rsidR="00BC5E09">
        <w:rPr>
          <w:rFonts w:ascii="Arial" w:hAnsi="Arial" w:cs="Arial"/>
        </w:rPr>
        <w:t>’,</w:t>
      </w:r>
      <w:r w:rsidRPr="00D851B7">
        <w:rPr>
          <w:rFonts w:ascii="Arial" w:hAnsi="Arial" w:cs="Arial"/>
        </w:rPr>
        <w:t> </w:t>
      </w:r>
      <w:r w:rsidRPr="00BC5E09">
        <w:rPr>
          <w:rFonts w:ascii="Arial" w:hAnsi="Arial" w:cs="Arial"/>
          <w:i/>
          <w:iCs/>
        </w:rPr>
        <w:t>Strategic Management Journal</w:t>
      </w:r>
      <w:r w:rsidRPr="00D851B7">
        <w:rPr>
          <w:rFonts w:ascii="Arial" w:hAnsi="Arial" w:cs="Arial"/>
        </w:rPr>
        <w:t xml:space="preserve">, 13(2), </w:t>
      </w:r>
      <w:r w:rsidR="00BC5E09">
        <w:rPr>
          <w:rFonts w:ascii="Arial" w:hAnsi="Arial" w:cs="Arial"/>
        </w:rPr>
        <w:t>(</w:t>
      </w:r>
      <w:r w:rsidRPr="00D851B7">
        <w:rPr>
          <w:rFonts w:ascii="Arial" w:hAnsi="Arial" w:cs="Arial"/>
        </w:rPr>
        <w:t>pp</w:t>
      </w:r>
      <w:r w:rsidR="00BC5E09">
        <w:rPr>
          <w:rFonts w:ascii="Arial" w:hAnsi="Arial" w:cs="Arial"/>
        </w:rPr>
        <w:t>)</w:t>
      </w:r>
      <w:r w:rsidRPr="00D851B7">
        <w:rPr>
          <w:rFonts w:ascii="Arial" w:hAnsi="Arial" w:cs="Arial"/>
        </w:rPr>
        <w:t>.159-168.</w:t>
      </w:r>
      <w:r w:rsidRPr="00D851B7">
        <w:rPr>
          <w:rFonts w:ascii="Arial" w:hAnsi="Arial" w:cs="Arial"/>
        </w:rPr>
        <w:t xml:space="preserve">  </w:t>
      </w:r>
    </w:p>
    <w:p w14:paraId="55BEFE8B" w14:textId="3B9CEB1F" w:rsidR="00D851B7" w:rsidRPr="00D851B7" w:rsidRDefault="00D851B7" w:rsidP="00D851B7">
      <w:pPr>
        <w:spacing w:line="360" w:lineRule="auto"/>
        <w:ind w:left="360"/>
        <w:rPr>
          <w:rFonts w:ascii="Arial" w:hAnsi="Arial" w:cs="Arial"/>
        </w:rPr>
      </w:pPr>
      <w:r w:rsidRPr="00D851B7">
        <w:rPr>
          <w:rFonts w:ascii="Arial" w:hAnsi="Arial" w:cs="Arial"/>
        </w:rPr>
        <w:t xml:space="preserve">Willcoxson, L. and Millett, B. </w:t>
      </w:r>
      <w:r w:rsidR="00BC5E09">
        <w:rPr>
          <w:rFonts w:ascii="Arial" w:hAnsi="Arial" w:cs="Arial"/>
        </w:rPr>
        <w:t>(</w:t>
      </w:r>
      <w:r w:rsidRPr="00D851B7">
        <w:rPr>
          <w:rFonts w:ascii="Arial" w:hAnsi="Arial" w:cs="Arial"/>
        </w:rPr>
        <w:t>2000</w:t>
      </w:r>
      <w:r w:rsidR="00BC5E09">
        <w:rPr>
          <w:rFonts w:ascii="Arial" w:hAnsi="Arial" w:cs="Arial"/>
        </w:rPr>
        <w:t>)</w:t>
      </w:r>
      <w:r w:rsidRPr="00D851B7">
        <w:rPr>
          <w:rFonts w:ascii="Arial" w:hAnsi="Arial" w:cs="Arial"/>
        </w:rPr>
        <w:t xml:space="preserve">. </w:t>
      </w:r>
      <w:r w:rsidR="00BC5E09">
        <w:rPr>
          <w:rFonts w:ascii="Arial" w:hAnsi="Arial" w:cs="Arial"/>
        </w:rPr>
        <w:t>‘</w:t>
      </w:r>
      <w:r w:rsidRPr="00D851B7">
        <w:rPr>
          <w:rFonts w:ascii="Arial" w:hAnsi="Arial" w:cs="Arial"/>
        </w:rPr>
        <w:t>The management of organisational culture</w:t>
      </w:r>
      <w:r w:rsidR="00BC5E09">
        <w:rPr>
          <w:rFonts w:ascii="Arial" w:hAnsi="Arial" w:cs="Arial"/>
        </w:rPr>
        <w:t>’</w:t>
      </w:r>
      <w:r w:rsidR="00BC5E09" w:rsidRPr="00BC5E09">
        <w:rPr>
          <w:rFonts w:ascii="Arial" w:hAnsi="Arial" w:cs="Arial"/>
          <w:i/>
          <w:iCs/>
        </w:rPr>
        <w:t>,</w:t>
      </w:r>
      <w:r w:rsidRPr="00BC5E09">
        <w:rPr>
          <w:rFonts w:ascii="Arial" w:hAnsi="Arial" w:cs="Arial"/>
          <w:i/>
          <w:iCs/>
        </w:rPr>
        <w:t> Australian Journal of Management and Organisational Behaviour</w:t>
      </w:r>
      <w:r w:rsidRPr="00D851B7">
        <w:rPr>
          <w:rFonts w:ascii="Arial" w:hAnsi="Arial" w:cs="Arial"/>
        </w:rPr>
        <w:t xml:space="preserve">, 3(2), </w:t>
      </w:r>
      <w:r w:rsidR="00BC5E09">
        <w:rPr>
          <w:rFonts w:ascii="Arial" w:hAnsi="Arial" w:cs="Arial"/>
        </w:rPr>
        <w:t>(</w:t>
      </w:r>
      <w:r w:rsidRPr="00D851B7">
        <w:rPr>
          <w:rFonts w:ascii="Arial" w:hAnsi="Arial" w:cs="Arial"/>
        </w:rPr>
        <w:t>pp</w:t>
      </w:r>
      <w:r w:rsidR="00BC5E09">
        <w:rPr>
          <w:rFonts w:ascii="Arial" w:hAnsi="Arial" w:cs="Arial"/>
        </w:rPr>
        <w:t>)</w:t>
      </w:r>
      <w:r w:rsidRPr="00D851B7">
        <w:rPr>
          <w:rFonts w:ascii="Arial" w:hAnsi="Arial" w:cs="Arial"/>
        </w:rPr>
        <w:t>.91-99.</w:t>
      </w:r>
      <w:r w:rsidRPr="00D851B7">
        <w:rPr>
          <w:rFonts w:ascii="Arial" w:hAnsi="Arial" w:cs="Arial"/>
        </w:rPr>
        <w:t xml:space="preserve"> </w:t>
      </w:r>
    </w:p>
    <w:p w14:paraId="1B37ED5F" w14:textId="40B97C96" w:rsidR="00D851B7" w:rsidRPr="00D851B7" w:rsidRDefault="00D851B7" w:rsidP="00D851B7">
      <w:pPr>
        <w:spacing w:line="360" w:lineRule="auto"/>
        <w:ind w:left="360"/>
        <w:rPr>
          <w:rFonts w:ascii="Arial" w:hAnsi="Arial" w:cs="Arial"/>
        </w:rPr>
      </w:pPr>
      <w:r w:rsidRPr="00D851B7">
        <w:rPr>
          <w:rFonts w:ascii="Arial" w:hAnsi="Arial" w:cs="Arial"/>
        </w:rPr>
        <w:t>Yin, E., Ansari, S. and Akhtar, N.</w:t>
      </w:r>
      <w:r w:rsidR="00BC5E09">
        <w:rPr>
          <w:rFonts w:ascii="Arial" w:hAnsi="Arial" w:cs="Arial"/>
        </w:rPr>
        <w:t xml:space="preserve"> (</w:t>
      </w:r>
      <w:r w:rsidRPr="00D851B7">
        <w:rPr>
          <w:rFonts w:ascii="Arial" w:hAnsi="Arial" w:cs="Arial"/>
        </w:rPr>
        <w:t>2017</w:t>
      </w:r>
      <w:r w:rsidR="00BC5E09">
        <w:rPr>
          <w:rFonts w:ascii="Arial" w:hAnsi="Arial" w:cs="Arial"/>
        </w:rPr>
        <w:t>)</w:t>
      </w:r>
      <w:r w:rsidRPr="00D851B7">
        <w:rPr>
          <w:rFonts w:ascii="Arial" w:hAnsi="Arial" w:cs="Arial"/>
        </w:rPr>
        <w:t xml:space="preserve">. </w:t>
      </w:r>
      <w:r w:rsidR="00BC5E09">
        <w:rPr>
          <w:rFonts w:ascii="Arial" w:hAnsi="Arial" w:cs="Arial"/>
        </w:rPr>
        <w:t>‘</w:t>
      </w:r>
      <w:r w:rsidRPr="00D851B7">
        <w:rPr>
          <w:rFonts w:ascii="Arial" w:hAnsi="Arial" w:cs="Arial"/>
        </w:rPr>
        <w:t>Radical Innovation, Paradigm Shift and Incumbent’s Dilemma The Case of the Auto Industry</w:t>
      </w:r>
      <w:r w:rsidR="00BC5E09">
        <w:rPr>
          <w:rFonts w:ascii="Arial" w:hAnsi="Arial" w:cs="Arial"/>
        </w:rPr>
        <w:t xml:space="preserve">’, </w:t>
      </w:r>
      <w:r w:rsidRPr="00BC5E09">
        <w:rPr>
          <w:rFonts w:ascii="Arial" w:hAnsi="Arial" w:cs="Arial"/>
          <w:i/>
          <w:iCs/>
        </w:rPr>
        <w:t>Future Studies Research Journal</w:t>
      </w:r>
      <w:r w:rsidRPr="00D851B7">
        <w:rPr>
          <w:rFonts w:ascii="Arial" w:hAnsi="Arial" w:cs="Arial"/>
        </w:rPr>
        <w:t xml:space="preserve">: </w:t>
      </w:r>
      <w:r w:rsidRPr="00BC5E09">
        <w:rPr>
          <w:rFonts w:ascii="Arial" w:hAnsi="Arial" w:cs="Arial"/>
          <w:i/>
          <w:iCs/>
        </w:rPr>
        <w:t>Trends and Strategies</w:t>
      </w:r>
      <w:r w:rsidRPr="00D851B7">
        <w:rPr>
          <w:rFonts w:ascii="Arial" w:hAnsi="Arial" w:cs="Arial"/>
        </w:rPr>
        <w:t xml:space="preserve">, 9(1), </w:t>
      </w:r>
      <w:r w:rsidR="00BC5E09">
        <w:rPr>
          <w:rFonts w:ascii="Arial" w:hAnsi="Arial" w:cs="Arial"/>
        </w:rPr>
        <w:t>(</w:t>
      </w:r>
      <w:r w:rsidRPr="00D851B7">
        <w:rPr>
          <w:rFonts w:ascii="Arial" w:hAnsi="Arial" w:cs="Arial"/>
        </w:rPr>
        <w:t>pp</w:t>
      </w:r>
      <w:r w:rsidR="00BC5E09">
        <w:rPr>
          <w:rFonts w:ascii="Arial" w:hAnsi="Arial" w:cs="Arial"/>
        </w:rPr>
        <w:t>)</w:t>
      </w:r>
      <w:r w:rsidRPr="00D851B7">
        <w:rPr>
          <w:rFonts w:ascii="Arial" w:hAnsi="Arial" w:cs="Arial"/>
        </w:rPr>
        <w:t>.138-148.</w:t>
      </w:r>
      <w:r w:rsidRPr="00D851B7">
        <w:rPr>
          <w:rFonts w:ascii="Arial" w:hAnsi="Arial" w:cs="Arial"/>
        </w:rPr>
        <w:t xml:space="preserve"> </w:t>
      </w:r>
    </w:p>
    <w:p w14:paraId="4B9A04F1" w14:textId="4372DF19" w:rsidR="00D851B7" w:rsidRPr="00D851B7" w:rsidRDefault="00D851B7" w:rsidP="00D851B7">
      <w:pPr>
        <w:spacing w:line="360" w:lineRule="auto"/>
        <w:ind w:left="360"/>
        <w:rPr>
          <w:rFonts w:ascii="Arial" w:hAnsi="Arial" w:cs="Arial"/>
        </w:rPr>
      </w:pPr>
      <w:r w:rsidRPr="00D851B7">
        <w:rPr>
          <w:rFonts w:ascii="Arial" w:hAnsi="Arial" w:cs="Arial"/>
        </w:rPr>
        <w:lastRenderedPageBreak/>
        <w:t>Zhang, C. and Iles, P.</w:t>
      </w:r>
      <w:r w:rsidR="00BC5E09">
        <w:rPr>
          <w:rFonts w:ascii="Arial" w:hAnsi="Arial" w:cs="Arial"/>
        </w:rPr>
        <w:t xml:space="preserve"> (</w:t>
      </w:r>
      <w:r w:rsidRPr="00D851B7">
        <w:rPr>
          <w:rFonts w:ascii="Arial" w:hAnsi="Arial" w:cs="Arial"/>
        </w:rPr>
        <w:t>2014</w:t>
      </w:r>
      <w:r w:rsidR="00BC5E09">
        <w:rPr>
          <w:rFonts w:ascii="Arial" w:hAnsi="Arial" w:cs="Arial"/>
        </w:rPr>
        <w:t>)</w:t>
      </w:r>
      <w:r w:rsidRPr="00D851B7">
        <w:rPr>
          <w:rFonts w:ascii="Arial" w:hAnsi="Arial" w:cs="Arial"/>
        </w:rPr>
        <w:t xml:space="preserve">. </w:t>
      </w:r>
      <w:r w:rsidR="00BC5E09">
        <w:rPr>
          <w:rFonts w:ascii="Arial" w:hAnsi="Arial" w:cs="Arial"/>
        </w:rPr>
        <w:t>‘</w:t>
      </w:r>
      <w:r w:rsidRPr="00D851B7">
        <w:rPr>
          <w:rFonts w:ascii="Arial" w:hAnsi="Arial" w:cs="Arial"/>
        </w:rPr>
        <w:t>Organizational culture</w:t>
      </w:r>
      <w:r w:rsidR="00BC5E09">
        <w:rPr>
          <w:rFonts w:ascii="Arial" w:hAnsi="Arial" w:cs="Arial"/>
        </w:rPr>
        <w:t>’,</w:t>
      </w:r>
      <w:r w:rsidRPr="00D851B7">
        <w:rPr>
          <w:rFonts w:ascii="Arial" w:hAnsi="Arial" w:cs="Arial"/>
        </w:rPr>
        <w:t> </w:t>
      </w:r>
      <w:r w:rsidRPr="00BC5E09">
        <w:rPr>
          <w:rFonts w:ascii="Arial" w:hAnsi="Arial" w:cs="Arial"/>
          <w:i/>
          <w:iCs/>
        </w:rPr>
        <w:t>Strategic human resource management: An international pers</w:t>
      </w:r>
      <w:r w:rsidRPr="00BC5E09">
        <w:rPr>
          <w:rFonts w:ascii="Arial" w:hAnsi="Arial" w:cs="Arial"/>
          <w:i/>
          <w:iCs/>
          <w:color w:val="222222"/>
          <w:shd w:val="clear" w:color="auto" w:fill="FFFFFF"/>
        </w:rPr>
        <w:t>pective</w:t>
      </w:r>
      <w:r w:rsidRPr="00D851B7">
        <w:rPr>
          <w:rFonts w:ascii="Arial" w:hAnsi="Arial" w:cs="Arial"/>
          <w:color w:val="222222"/>
          <w:shd w:val="clear" w:color="auto" w:fill="FFFFFF"/>
        </w:rPr>
        <w:t xml:space="preserve">, </w:t>
      </w:r>
      <w:r w:rsidR="004A3CF8">
        <w:rPr>
          <w:rFonts w:ascii="Arial" w:hAnsi="Arial" w:cs="Arial"/>
          <w:color w:val="222222"/>
          <w:shd w:val="clear" w:color="auto" w:fill="FFFFFF"/>
        </w:rPr>
        <w:t>(</w:t>
      </w:r>
      <w:r w:rsidRPr="00D851B7">
        <w:rPr>
          <w:rFonts w:ascii="Arial" w:hAnsi="Arial" w:cs="Arial"/>
          <w:color w:val="222222"/>
          <w:shd w:val="clear" w:color="auto" w:fill="FFFFFF"/>
        </w:rPr>
        <w:t>pp</w:t>
      </w:r>
      <w:r w:rsidR="004A3CF8">
        <w:rPr>
          <w:rFonts w:ascii="Arial" w:hAnsi="Arial" w:cs="Arial"/>
          <w:color w:val="222222"/>
          <w:shd w:val="clear" w:color="auto" w:fill="FFFFFF"/>
        </w:rPr>
        <w:t>)</w:t>
      </w:r>
      <w:r w:rsidRPr="00D851B7">
        <w:rPr>
          <w:rFonts w:ascii="Arial" w:hAnsi="Arial" w:cs="Arial"/>
          <w:color w:val="222222"/>
          <w:shd w:val="clear" w:color="auto" w:fill="FFFFFF"/>
        </w:rPr>
        <w:t>.407-457.</w:t>
      </w:r>
    </w:p>
    <w:p w14:paraId="6EBC6A90" w14:textId="41EDCF6E" w:rsidR="00D851B7" w:rsidRPr="00D851B7" w:rsidRDefault="00D851B7" w:rsidP="00D851B7">
      <w:pPr>
        <w:spacing w:line="360" w:lineRule="auto"/>
        <w:ind w:left="360"/>
        <w:rPr>
          <w:rFonts w:ascii="Arial" w:hAnsi="Arial" w:cs="Arial"/>
        </w:rPr>
      </w:pPr>
      <w:r w:rsidRPr="00D851B7">
        <w:rPr>
          <w:rFonts w:ascii="Arial" w:hAnsi="Arial" w:cs="Arial"/>
        </w:rPr>
        <w:t>Zhao, F., Tan, H. and Liu, Z.</w:t>
      </w:r>
      <w:r w:rsidR="004A3CF8">
        <w:rPr>
          <w:rFonts w:ascii="Arial" w:hAnsi="Arial" w:cs="Arial"/>
        </w:rPr>
        <w:t xml:space="preserve"> (</w:t>
      </w:r>
      <w:r w:rsidRPr="00D851B7">
        <w:rPr>
          <w:rFonts w:ascii="Arial" w:hAnsi="Arial" w:cs="Arial"/>
        </w:rPr>
        <w:t>2020</w:t>
      </w:r>
      <w:r w:rsidR="004A3CF8">
        <w:rPr>
          <w:rFonts w:ascii="Arial" w:hAnsi="Arial" w:cs="Arial"/>
        </w:rPr>
        <w:t>)</w:t>
      </w:r>
      <w:r w:rsidRPr="00D851B7">
        <w:rPr>
          <w:rFonts w:ascii="Arial" w:hAnsi="Arial" w:cs="Arial"/>
        </w:rPr>
        <w:t xml:space="preserve">. </w:t>
      </w:r>
      <w:r w:rsidRPr="004A3CF8">
        <w:rPr>
          <w:rFonts w:ascii="Arial" w:hAnsi="Arial" w:cs="Arial"/>
          <w:i/>
          <w:iCs/>
        </w:rPr>
        <w:t>Analysis of the business models of the intelligent and connected vehicle industry</w:t>
      </w:r>
      <w:r w:rsidRPr="00D851B7">
        <w:rPr>
          <w:rFonts w:ascii="Arial" w:hAnsi="Arial" w:cs="Arial"/>
        </w:rPr>
        <w:t>. In MATEC Web of Conferences (Vol. 325, p. 04002). EDP Sciences.</w:t>
      </w:r>
    </w:p>
    <w:sectPr w:rsidR="00D851B7" w:rsidRPr="00D851B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Arial Rounded MT Bold">
    <w:panose1 w:val="020F0704030504030204"/>
    <w:charset w:val="00"/>
    <w:family w:val="swiss"/>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4D66DB"/>
    <w:multiLevelType w:val="hybridMultilevel"/>
    <w:tmpl w:val="408486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95167D2"/>
    <w:multiLevelType w:val="multilevel"/>
    <w:tmpl w:val="7E90ED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BA0789F"/>
    <w:multiLevelType w:val="multilevel"/>
    <w:tmpl w:val="4110723C"/>
    <w:lvl w:ilvl="0">
      <w:start w:val="2"/>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3" w15:restartNumberingAfterBreak="0">
    <w:nsid w:val="23036FFB"/>
    <w:multiLevelType w:val="hybridMultilevel"/>
    <w:tmpl w:val="711222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AD7FD7"/>
    <w:multiLevelType w:val="multilevel"/>
    <w:tmpl w:val="56BE53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35DA19C1"/>
    <w:multiLevelType w:val="multilevel"/>
    <w:tmpl w:val="5E2420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43320D3D"/>
    <w:multiLevelType w:val="multilevel"/>
    <w:tmpl w:val="017E8F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7606A5C"/>
    <w:multiLevelType w:val="multilevel"/>
    <w:tmpl w:val="4110723C"/>
    <w:lvl w:ilvl="0">
      <w:start w:val="2"/>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8" w15:restartNumberingAfterBreak="0">
    <w:nsid w:val="4CE24C17"/>
    <w:multiLevelType w:val="multilevel"/>
    <w:tmpl w:val="411072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EF672C7"/>
    <w:multiLevelType w:val="multilevel"/>
    <w:tmpl w:val="6B784774"/>
    <w:lvl w:ilvl="0">
      <w:start w:val="1"/>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0" w15:restartNumberingAfterBreak="0">
    <w:nsid w:val="504C3C0A"/>
    <w:multiLevelType w:val="multilevel"/>
    <w:tmpl w:val="026438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0F74B68"/>
    <w:multiLevelType w:val="multilevel"/>
    <w:tmpl w:val="18D868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8A15C08"/>
    <w:multiLevelType w:val="multilevel"/>
    <w:tmpl w:val="BA0044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5C614CC3"/>
    <w:multiLevelType w:val="multilevel"/>
    <w:tmpl w:val="4110723C"/>
    <w:lvl w:ilvl="0">
      <w:start w:val="2"/>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4" w15:restartNumberingAfterBreak="0">
    <w:nsid w:val="5F6617F7"/>
    <w:multiLevelType w:val="multilevel"/>
    <w:tmpl w:val="09322958"/>
    <w:lvl w:ilvl="0">
      <w:start w:val="1"/>
      <w:numFmt w:val="decimal"/>
      <w:lvlText w:val="%1"/>
      <w:lvlJc w:val="left"/>
      <w:pPr>
        <w:ind w:left="400" w:hanging="40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5" w15:restartNumberingAfterBreak="0">
    <w:nsid w:val="5FA208C1"/>
    <w:multiLevelType w:val="hybridMultilevel"/>
    <w:tmpl w:val="8638AD4E"/>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1AA775A"/>
    <w:multiLevelType w:val="multilevel"/>
    <w:tmpl w:val="D8667B18"/>
    <w:lvl w:ilvl="0">
      <w:start w:val="1"/>
      <w:numFmt w:val="decimal"/>
      <w:lvlText w:val="%1."/>
      <w:lvlJc w:val="left"/>
      <w:pPr>
        <w:ind w:left="720" w:hanging="360"/>
      </w:pPr>
      <w:rPr>
        <w:rFonts w:hint="default"/>
      </w:rPr>
    </w:lvl>
    <w:lvl w:ilvl="1">
      <w:start w:val="1"/>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7" w15:restartNumberingAfterBreak="0">
    <w:nsid w:val="63F3396A"/>
    <w:multiLevelType w:val="multilevel"/>
    <w:tmpl w:val="B36CE7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6B381397"/>
    <w:multiLevelType w:val="multilevel"/>
    <w:tmpl w:val="708051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6C055A20"/>
    <w:multiLevelType w:val="multilevel"/>
    <w:tmpl w:val="A74243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6CB40340"/>
    <w:multiLevelType w:val="multilevel"/>
    <w:tmpl w:val="CA5495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794E0516"/>
    <w:multiLevelType w:val="hybridMultilevel"/>
    <w:tmpl w:val="AC9673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9D948EB"/>
    <w:multiLevelType w:val="multilevel"/>
    <w:tmpl w:val="4F4A3A9E"/>
    <w:lvl w:ilvl="0">
      <w:start w:val="1"/>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7A4C7710"/>
    <w:multiLevelType w:val="multilevel"/>
    <w:tmpl w:val="175EB498"/>
    <w:lvl w:ilvl="0">
      <w:start w:val="1"/>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4" w15:restartNumberingAfterBreak="0">
    <w:nsid w:val="7ADB7C22"/>
    <w:multiLevelType w:val="multilevel"/>
    <w:tmpl w:val="411072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338384868">
    <w:abstractNumId w:val="16"/>
  </w:num>
  <w:num w:numId="2" w16cid:durableId="1832872917">
    <w:abstractNumId w:val="0"/>
  </w:num>
  <w:num w:numId="3" w16cid:durableId="832181229">
    <w:abstractNumId w:val="3"/>
  </w:num>
  <w:num w:numId="4" w16cid:durableId="1194612641">
    <w:abstractNumId w:val="21"/>
  </w:num>
  <w:num w:numId="5" w16cid:durableId="524104154">
    <w:abstractNumId w:val="10"/>
  </w:num>
  <w:num w:numId="6" w16cid:durableId="985741729">
    <w:abstractNumId w:val="12"/>
  </w:num>
  <w:num w:numId="7" w16cid:durableId="583995756">
    <w:abstractNumId w:val="17"/>
  </w:num>
  <w:num w:numId="8" w16cid:durableId="86536125">
    <w:abstractNumId w:val="20"/>
  </w:num>
  <w:num w:numId="9" w16cid:durableId="1652172962">
    <w:abstractNumId w:val="11"/>
  </w:num>
  <w:num w:numId="10" w16cid:durableId="373192921">
    <w:abstractNumId w:val="2"/>
  </w:num>
  <w:num w:numId="11" w16cid:durableId="1784574426">
    <w:abstractNumId w:val="6"/>
  </w:num>
  <w:num w:numId="12" w16cid:durableId="105120610">
    <w:abstractNumId w:val="19"/>
  </w:num>
  <w:num w:numId="13" w16cid:durableId="1674603302">
    <w:abstractNumId w:val="4"/>
  </w:num>
  <w:num w:numId="14" w16cid:durableId="1355958925">
    <w:abstractNumId w:val="5"/>
  </w:num>
  <w:num w:numId="15" w16cid:durableId="782266017">
    <w:abstractNumId w:val="1"/>
  </w:num>
  <w:num w:numId="16" w16cid:durableId="1679888177">
    <w:abstractNumId w:val="18"/>
  </w:num>
  <w:num w:numId="17" w16cid:durableId="1353873939">
    <w:abstractNumId w:val="14"/>
  </w:num>
  <w:num w:numId="18" w16cid:durableId="302469844">
    <w:abstractNumId w:val="15"/>
  </w:num>
  <w:num w:numId="19" w16cid:durableId="1115751886">
    <w:abstractNumId w:val="9"/>
  </w:num>
  <w:num w:numId="20" w16cid:durableId="204292907">
    <w:abstractNumId w:val="22"/>
  </w:num>
  <w:num w:numId="21" w16cid:durableId="226962602">
    <w:abstractNumId w:val="13"/>
  </w:num>
  <w:num w:numId="22" w16cid:durableId="911356668">
    <w:abstractNumId w:val="8"/>
  </w:num>
  <w:num w:numId="23" w16cid:durableId="780221633">
    <w:abstractNumId w:val="24"/>
  </w:num>
  <w:num w:numId="24" w16cid:durableId="553473304">
    <w:abstractNumId w:val="7"/>
  </w:num>
  <w:num w:numId="25" w16cid:durableId="936983602">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4"/>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2868"/>
    <w:rsid w:val="0000278A"/>
    <w:rsid w:val="00025F08"/>
    <w:rsid w:val="00031B07"/>
    <w:rsid w:val="000508D9"/>
    <w:rsid w:val="00050E5D"/>
    <w:rsid w:val="00060A76"/>
    <w:rsid w:val="000618D8"/>
    <w:rsid w:val="000633AC"/>
    <w:rsid w:val="00066177"/>
    <w:rsid w:val="00074419"/>
    <w:rsid w:val="000774C8"/>
    <w:rsid w:val="00084D34"/>
    <w:rsid w:val="000853EA"/>
    <w:rsid w:val="000A0431"/>
    <w:rsid w:val="000A6772"/>
    <w:rsid w:val="000A745F"/>
    <w:rsid w:val="000B0A35"/>
    <w:rsid w:val="000B229A"/>
    <w:rsid w:val="000D65D1"/>
    <w:rsid w:val="000E1302"/>
    <w:rsid w:val="000F721F"/>
    <w:rsid w:val="0010407D"/>
    <w:rsid w:val="0010435A"/>
    <w:rsid w:val="00110FBC"/>
    <w:rsid w:val="00125CCB"/>
    <w:rsid w:val="0012771C"/>
    <w:rsid w:val="0013169F"/>
    <w:rsid w:val="001465E3"/>
    <w:rsid w:val="00151230"/>
    <w:rsid w:val="00151436"/>
    <w:rsid w:val="001743C0"/>
    <w:rsid w:val="0018109A"/>
    <w:rsid w:val="00184948"/>
    <w:rsid w:val="0019386B"/>
    <w:rsid w:val="001A28C0"/>
    <w:rsid w:val="001C2D98"/>
    <w:rsid w:val="001F2E12"/>
    <w:rsid w:val="001F7D51"/>
    <w:rsid w:val="00214497"/>
    <w:rsid w:val="00224292"/>
    <w:rsid w:val="0023094B"/>
    <w:rsid w:val="00231F3C"/>
    <w:rsid w:val="00232BAE"/>
    <w:rsid w:val="00235A03"/>
    <w:rsid w:val="0023785C"/>
    <w:rsid w:val="00244FE9"/>
    <w:rsid w:val="002465F8"/>
    <w:rsid w:val="00254B78"/>
    <w:rsid w:val="00262809"/>
    <w:rsid w:val="002A7399"/>
    <w:rsid w:val="002B7C97"/>
    <w:rsid w:val="002C1770"/>
    <w:rsid w:val="002F4BEB"/>
    <w:rsid w:val="00311001"/>
    <w:rsid w:val="00311BCF"/>
    <w:rsid w:val="00320A53"/>
    <w:rsid w:val="0033600E"/>
    <w:rsid w:val="0034513B"/>
    <w:rsid w:val="003648E8"/>
    <w:rsid w:val="00364B0E"/>
    <w:rsid w:val="00376484"/>
    <w:rsid w:val="00380010"/>
    <w:rsid w:val="00387B15"/>
    <w:rsid w:val="003A3B62"/>
    <w:rsid w:val="003A6349"/>
    <w:rsid w:val="003B1DBE"/>
    <w:rsid w:val="003B2677"/>
    <w:rsid w:val="003C20B7"/>
    <w:rsid w:val="003D1A07"/>
    <w:rsid w:val="003D7E37"/>
    <w:rsid w:val="003E448F"/>
    <w:rsid w:val="003E702B"/>
    <w:rsid w:val="003F3DA7"/>
    <w:rsid w:val="003F4AF7"/>
    <w:rsid w:val="004010CF"/>
    <w:rsid w:val="00406564"/>
    <w:rsid w:val="0041200C"/>
    <w:rsid w:val="00420C3F"/>
    <w:rsid w:val="00422876"/>
    <w:rsid w:val="00423ADC"/>
    <w:rsid w:val="00453CE2"/>
    <w:rsid w:val="004545C4"/>
    <w:rsid w:val="004750F3"/>
    <w:rsid w:val="00475B0E"/>
    <w:rsid w:val="004859C2"/>
    <w:rsid w:val="0049089A"/>
    <w:rsid w:val="00493A19"/>
    <w:rsid w:val="004950AE"/>
    <w:rsid w:val="00496C2A"/>
    <w:rsid w:val="00496EA8"/>
    <w:rsid w:val="004A3CF8"/>
    <w:rsid w:val="004A3E45"/>
    <w:rsid w:val="004B4D68"/>
    <w:rsid w:val="004B6235"/>
    <w:rsid w:val="004C3B9B"/>
    <w:rsid w:val="004C54B6"/>
    <w:rsid w:val="004C6A28"/>
    <w:rsid w:val="004E06F2"/>
    <w:rsid w:val="004E746E"/>
    <w:rsid w:val="004F0664"/>
    <w:rsid w:val="004F0792"/>
    <w:rsid w:val="004F17C7"/>
    <w:rsid w:val="0050535D"/>
    <w:rsid w:val="00507473"/>
    <w:rsid w:val="0051565E"/>
    <w:rsid w:val="00516A1E"/>
    <w:rsid w:val="00520E99"/>
    <w:rsid w:val="00526957"/>
    <w:rsid w:val="00533A70"/>
    <w:rsid w:val="00534071"/>
    <w:rsid w:val="005406E1"/>
    <w:rsid w:val="00547E42"/>
    <w:rsid w:val="00550862"/>
    <w:rsid w:val="005535BE"/>
    <w:rsid w:val="005560F9"/>
    <w:rsid w:val="00571A40"/>
    <w:rsid w:val="00575C9A"/>
    <w:rsid w:val="00583779"/>
    <w:rsid w:val="005913E2"/>
    <w:rsid w:val="005B12CF"/>
    <w:rsid w:val="005B1A20"/>
    <w:rsid w:val="005C3B82"/>
    <w:rsid w:val="005D1BA2"/>
    <w:rsid w:val="005D7DBD"/>
    <w:rsid w:val="005E155E"/>
    <w:rsid w:val="005E4276"/>
    <w:rsid w:val="005E591D"/>
    <w:rsid w:val="005E7263"/>
    <w:rsid w:val="005E74D6"/>
    <w:rsid w:val="005E7D52"/>
    <w:rsid w:val="00612192"/>
    <w:rsid w:val="006158C3"/>
    <w:rsid w:val="006252C2"/>
    <w:rsid w:val="006372AD"/>
    <w:rsid w:val="006604B5"/>
    <w:rsid w:val="006701EC"/>
    <w:rsid w:val="006926AD"/>
    <w:rsid w:val="006A38C6"/>
    <w:rsid w:val="006A4354"/>
    <w:rsid w:val="006A7373"/>
    <w:rsid w:val="006B0C60"/>
    <w:rsid w:val="006B2D57"/>
    <w:rsid w:val="006B34C5"/>
    <w:rsid w:val="006B4194"/>
    <w:rsid w:val="006B4979"/>
    <w:rsid w:val="006C39BB"/>
    <w:rsid w:val="006D26E3"/>
    <w:rsid w:val="006E6B03"/>
    <w:rsid w:val="006F244E"/>
    <w:rsid w:val="00705791"/>
    <w:rsid w:val="00730132"/>
    <w:rsid w:val="00733A19"/>
    <w:rsid w:val="0073640C"/>
    <w:rsid w:val="00744586"/>
    <w:rsid w:val="007512A5"/>
    <w:rsid w:val="007527D6"/>
    <w:rsid w:val="00765E30"/>
    <w:rsid w:val="00774184"/>
    <w:rsid w:val="0077424A"/>
    <w:rsid w:val="00790686"/>
    <w:rsid w:val="007918A0"/>
    <w:rsid w:val="0079426C"/>
    <w:rsid w:val="007965F6"/>
    <w:rsid w:val="007A692A"/>
    <w:rsid w:val="007B0906"/>
    <w:rsid w:val="007C5276"/>
    <w:rsid w:val="007D7F47"/>
    <w:rsid w:val="007E14D0"/>
    <w:rsid w:val="007E4A6D"/>
    <w:rsid w:val="007E73CF"/>
    <w:rsid w:val="007F1586"/>
    <w:rsid w:val="007F506F"/>
    <w:rsid w:val="00806B8B"/>
    <w:rsid w:val="00815856"/>
    <w:rsid w:val="00815C94"/>
    <w:rsid w:val="00820819"/>
    <w:rsid w:val="008444BF"/>
    <w:rsid w:val="00845320"/>
    <w:rsid w:val="008539C0"/>
    <w:rsid w:val="00857DFA"/>
    <w:rsid w:val="008719A5"/>
    <w:rsid w:val="00876964"/>
    <w:rsid w:val="008840B2"/>
    <w:rsid w:val="008B05C7"/>
    <w:rsid w:val="008C709E"/>
    <w:rsid w:val="008D0055"/>
    <w:rsid w:val="008D195C"/>
    <w:rsid w:val="008E152A"/>
    <w:rsid w:val="00926FE5"/>
    <w:rsid w:val="00933C0E"/>
    <w:rsid w:val="009670D0"/>
    <w:rsid w:val="009770FC"/>
    <w:rsid w:val="009800A1"/>
    <w:rsid w:val="00981EB5"/>
    <w:rsid w:val="00983FC6"/>
    <w:rsid w:val="009A19FC"/>
    <w:rsid w:val="009A71E1"/>
    <w:rsid w:val="009B440E"/>
    <w:rsid w:val="009C467F"/>
    <w:rsid w:val="009D5EB4"/>
    <w:rsid w:val="009D6B60"/>
    <w:rsid w:val="009E2813"/>
    <w:rsid w:val="009E51F6"/>
    <w:rsid w:val="00A23F00"/>
    <w:rsid w:val="00A32094"/>
    <w:rsid w:val="00A45E7C"/>
    <w:rsid w:val="00A53100"/>
    <w:rsid w:val="00A5711F"/>
    <w:rsid w:val="00A57DF2"/>
    <w:rsid w:val="00A621B8"/>
    <w:rsid w:val="00A652A2"/>
    <w:rsid w:val="00A65F15"/>
    <w:rsid w:val="00A81744"/>
    <w:rsid w:val="00A82ED9"/>
    <w:rsid w:val="00A94C41"/>
    <w:rsid w:val="00AC2A22"/>
    <w:rsid w:val="00AC38A8"/>
    <w:rsid w:val="00AC61C3"/>
    <w:rsid w:val="00AD3185"/>
    <w:rsid w:val="00AE3053"/>
    <w:rsid w:val="00AF49F3"/>
    <w:rsid w:val="00AF7B0E"/>
    <w:rsid w:val="00B00053"/>
    <w:rsid w:val="00B04387"/>
    <w:rsid w:val="00B0452A"/>
    <w:rsid w:val="00B16021"/>
    <w:rsid w:val="00B25DDB"/>
    <w:rsid w:val="00B31D8E"/>
    <w:rsid w:val="00B43556"/>
    <w:rsid w:val="00B66469"/>
    <w:rsid w:val="00B7325D"/>
    <w:rsid w:val="00B87409"/>
    <w:rsid w:val="00B919C1"/>
    <w:rsid w:val="00B9399E"/>
    <w:rsid w:val="00B948DA"/>
    <w:rsid w:val="00B97182"/>
    <w:rsid w:val="00BB5EC4"/>
    <w:rsid w:val="00BB7CDF"/>
    <w:rsid w:val="00BC5E09"/>
    <w:rsid w:val="00BC6222"/>
    <w:rsid w:val="00BC6986"/>
    <w:rsid w:val="00BD084D"/>
    <w:rsid w:val="00BE6DC7"/>
    <w:rsid w:val="00BF3CF6"/>
    <w:rsid w:val="00C06EEF"/>
    <w:rsid w:val="00C12800"/>
    <w:rsid w:val="00C17BF0"/>
    <w:rsid w:val="00C235A1"/>
    <w:rsid w:val="00C3450A"/>
    <w:rsid w:val="00C42668"/>
    <w:rsid w:val="00C514E0"/>
    <w:rsid w:val="00C61927"/>
    <w:rsid w:val="00C62B4D"/>
    <w:rsid w:val="00C64EAE"/>
    <w:rsid w:val="00C72ADD"/>
    <w:rsid w:val="00C73148"/>
    <w:rsid w:val="00C83B64"/>
    <w:rsid w:val="00C8660A"/>
    <w:rsid w:val="00C923DD"/>
    <w:rsid w:val="00C94841"/>
    <w:rsid w:val="00CA176C"/>
    <w:rsid w:val="00CA7F88"/>
    <w:rsid w:val="00CB78EA"/>
    <w:rsid w:val="00CC23FA"/>
    <w:rsid w:val="00CD361C"/>
    <w:rsid w:val="00CE2868"/>
    <w:rsid w:val="00CE5F82"/>
    <w:rsid w:val="00CF4002"/>
    <w:rsid w:val="00CF5434"/>
    <w:rsid w:val="00CF647A"/>
    <w:rsid w:val="00D1657D"/>
    <w:rsid w:val="00D32DC4"/>
    <w:rsid w:val="00D37EB1"/>
    <w:rsid w:val="00D55EDC"/>
    <w:rsid w:val="00D851B7"/>
    <w:rsid w:val="00DB1B71"/>
    <w:rsid w:val="00DB4FDB"/>
    <w:rsid w:val="00DC18BF"/>
    <w:rsid w:val="00DD681B"/>
    <w:rsid w:val="00DE229C"/>
    <w:rsid w:val="00DE236D"/>
    <w:rsid w:val="00DE2C39"/>
    <w:rsid w:val="00DE6876"/>
    <w:rsid w:val="00E142C2"/>
    <w:rsid w:val="00E16114"/>
    <w:rsid w:val="00E33216"/>
    <w:rsid w:val="00E347BF"/>
    <w:rsid w:val="00E45DC8"/>
    <w:rsid w:val="00E57907"/>
    <w:rsid w:val="00E649B3"/>
    <w:rsid w:val="00E654C1"/>
    <w:rsid w:val="00E80A18"/>
    <w:rsid w:val="00E8155D"/>
    <w:rsid w:val="00E8568F"/>
    <w:rsid w:val="00E91B53"/>
    <w:rsid w:val="00E92DFA"/>
    <w:rsid w:val="00EA6026"/>
    <w:rsid w:val="00EB4B08"/>
    <w:rsid w:val="00EC5833"/>
    <w:rsid w:val="00EC7478"/>
    <w:rsid w:val="00EE14A4"/>
    <w:rsid w:val="00EE39B4"/>
    <w:rsid w:val="00EE510F"/>
    <w:rsid w:val="00EF6730"/>
    <w:rsid w:val="00F00FFC"/>
    <w:rsid w:val="00F15981"/>
    <w:rsid w:val="00F204BB"/>
    <w:rsid w:val="00F30B7D"/>
    <w:rsid w:val="00F3519A"/>
    <w:rsid w:val="00F42698"/>
    <w:rsid w:val="00F43FC5"/>
    <w:rsid w:val="00F54B29"/>
    <w:rsid w:val="00F5523E"/>
    <w:rsid w:val="00F70D17"/>
    <w:rsid w:val="00F71472"/>
    <w:rsid w:val="00F81648"/>
    <w:rsid w:val="00F84D4D"/>
    <w:rsid w:val="00F87785"/>
    <w:rsid w:val="00F931DB"/>
    <w:rsid w:val="00F93328"/>
    <w:rsid w:val="00F96BC6"/>
    <w:rsid w:val="00FA7BFA"/>
    <w:rsid w:val="00FB139D"/>
    <w:rsid w:val="00FC41C2"/>
    <w:rsid w:val="00FD0EB3"/>
    <w:rsid w:val="00FE59F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CEDE25"/>
  <w15:chartTrackingRefBased/>
  <w15:docId w15:val="{4E2C3EF2-7D40-4B23-B33A-FBB8E33D0E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17BF0"/>
  </w:style>
  <w:style w:type="paragraph" w:styleId="Heading1">
    <w:name w:val="heading 1"/>
    <w:basedOn w:val="Normal"/>
    <w:next w:val="Normal"/>
    <w:link w:val="Heading1Char"/>
    <w:uiPriority w:val="9"/>
    <w:qFormat/>
    <w:rsid w:val="008719A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719A5"/>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E8568F"/>
    <w:pPr>
      <w:ind w:left="720"/>
      <w:contextualSpacing/>
    </w:pPr>
  </w:style>
  <w:style w:type="paragraph" w:styleId="TOCHeading">
    <w:name w:val="TOC Heading"/>
    <w:basedOn w:val="Heading1"/>
    <w:next w:val="Normal"/>
    <w:uiPriority w:val="39"/>
    <w:unhideWhenUsed/>
    <w:qFormat/>
    <w:rsid w:val="006A38C6"/>
    <w:pPr>
      <w:outlineLvl w:val="9"/>
    </w:pPr>
    <w:rPr>
      <w:kern w:val="0"/>
      <w:lang w:val="en-US" w:eastAsia="en-US"/>
    </w:rPr>
  </w:style>
  <w:style w:type="paragraph" w:styleId="TOC2">
    <w:name w:val="toc 2"/>
    <w:basedOn w:val="Normal"/>
    <w:next w:val="Normal"/>
    <w:autoRedefine/>
    <w:uiPriority w:val="39"/>
    <w:unhideWhenUsed/>
    <w:rsid w:val="006A38C6"/>
    <w:pPr>
      <w:spacing w:after="100"/>
      <w:ind w:left="220"/>
    </w:pPr>
    <w:rPr>
      <w:rFonts w:cs="Times New Roman"/>
      <w:kern w:val="0"/>
      <w:lang w:val="en-US" w:eastAsia="en-US"/>
    </w:rPr>
  </w:style>
  <w:style w:type="paragraph" w:styleId="TOC1">
    <w:name w:val="toc 1"/>
    <w:basedOn w:val="Normal"/>
    <w:next w:val="Normal"/>
    <w:autoRedefine/>
    <w:uiPriority w:val="39"/>
    <w:unhideWhenUsed/>
    <w:rsid w:val="006A38C6"/>
    <w:pPr>
      <w:spacing w:after="100"/>
    </w:pPr>
    <w:rPr>
      <w:rFonts w:cs="Times New Roman"/>
      <w:kern w:val="0"/>
      <w:lang w:val="en-US" w:eastAsia="en-US"/>
    </w:rPr>
  </w:style>
  <w:style w:type="paragraph" w:styleId="TOC3">
    <w:name w:val="toc 3"/>
    <w:basedOn w:val="Normal"/>
    <w:next w:val="Normal"/>
    <w:autoRedefine/>
    <w:uiPriority w:val="39"/>
    <w:unhideWhenUsed/>
    <w:rsid w:val="006A38C6"/>
    <w:pPr>
      <w:spacing w:after="100"/>
      <w:ind w:left="440"/>
    </w:pPr>
    <w:rPr>
      <w:rFonts w:cs="Times New Roman"/>
      <w:kern w:val="0"/>
      <w:lang w:val="en-US" w:eastAsia="en-US"/>
    </w:rPr>
  </w:style>
  <w:style w:type="character" w:styleId="Hyperlink">
    <w:name w:val="Hyperlink"/>
    <w:basedOn w:val="DefaultParagraphFont"/>
    <w:uiPriority w:val="99"/>
    <w:unhideWhenUsed/>
    <w:rsid w:val="006A38C6"/>
    <w:rPr>
      <w:color w:val="0563C1" w:themeColor="hyperlink"/>
      <w:u w:val="single"/>
    </w:rPr>
  </w:style>
  <w:style w:type="paragraph" w:styleId="NormalWeb">
    <w:name w:val="Normal (Web)"/>
    <w:basedOn w:val="Normal"/>
    <w:uiPriority w:val="99"/>
    <w:semiHidden/>
    <w:unhideWhenUsed/>
    <w:rsid w:val="00E654C1"/>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576573">
      <w:bodyDiv w:val="1"/>
      <w:marLeft w:val="0"/>
      <w:marRight w:val="0"/>
      <w:marTop w:val="0"/>
      <w:marBottom w:val="0"/>
      <w:divBdr>
        <w:top w:val="none" w:sz="0" w:space="0" w:color="auto"/>
        <w:left w:val="none" w:sz="0" w:space="0" w:color="auto"/>
        <w:bottom w:val="none" w:sz="0" w:space="0" w:color="auto"/>
        <w:right w:val="none" w:sz="0" w:space="0" w:color="auto"/>
      </w:divBdr>
    </w:div>
    <w:div w:id="62216687">
      <w:bodyDiv w:val="1"/>
      <w:marLeft w:val="0"/>
      <w:marRight w:val="0"/>
      <w:marTop w:val="0"/>
      <w:marBottom w:val="0"/>
      <w:divBdr>
        <w:top w:val="none" w:sz="0" w:space="0" w:color="auto"/>
        <w:left w:val="none" w:sz="0" w:space="0" w:color="auto"/>
        <w:bottom w:val="none" w:sz="0" w:space="0" w:color="auto"/>
        <w:right w:val="none" w:sz="0" w:space="0" w:color="auto"/>
      </w:divBdr>
    </w:div>
    <w:div w:id="102576864">
      <w:bodyDiv w:val="1"/>
      <w:marLeft w:val="0"/>
      <w:marRight w:val="0"/>
      <w:marTop w:val="0"/>
      <w:marBottom w:val="0"/>
      <w:divBdr>
        <w:top w:val="none" w:sz="0" w:space="0" w:color="auto"/>
        <w:left w:val="none" w:sz="0" w:space="0" w:color="auto"/>
        <w:bottom w:val="none" w:sz="0" w:space="0" w:color="auto"/>
        <w:right w:val="none" w:sz="0" w:space="0" w:color="auto"/>
      </w:divBdr>
    </w:div>
    <w:div w:id="114061623">
      <w:bodyDiv w:val="1"/>
      <w:marLeft w:val="0"/>
      <w:marRight w:val="0"/>
      <w:marTop w:val="0"/>
      <w:marBottom w:val="0"/>
      <w:divBdr>
        <w:top w:val="none" w:sz="0" w:space="0" w:color="auto"/>
        <w:left w:val="none" w:sz="0" w:space="0" w:color="auto"/>
        <w:bottom w:val="none" w:sz="0" w:space="0" w:color="auto"/>
        <w:right w:val="none" w:sz="0" w:space="0" w:color="auto"/>
      </w:divBdr>
    </w:div>
    <w:div w:id="126123657">
      <w:bodyDiv w:val="1"/>
      <w:marLeft w:val="0"/>
      <w:marRight w:val="0"/>
      <w:marTop w:val="0"/>
      <w:marBottom w:val="0"/>
      <w:divBdr>
        <w:top w:val="none" w:sz="0" w:space="0" w:color="auto"/>
        <w:left w:val="none" w:sz="0" w:space="0" w:color="auto"/>
        <w:bottom w:val="none" w:sz="0" w:space="0" w:color="auto"/>
        <w:right w:val="none" w:sz="0" w:space="0" w:color="auto"/>
      </w:divBdr>
      <w:divsChild>
        <w:div w:id="1085492451">
          <w:marLeft w:val="0"/>
          <w:marRight w:val="0"/>
          <w:marTop w:val="0"/>
          <w:marBottom w:val="0"/>
          <w:divBdr>
            <w:top w:val="single" w:sz="2" w:space="0" w:color="D9D9E3"/>
            <w:left w:val="single" w:sz="2" w:space="0" w:color="D9D9E3"/>
            <w:bottom w:val="single" w:sz="2" w:space="0" w:color="D9D9E3"/>
            <w:right w:val="single" w:sz="2" w:space="0" w:color="D9D9E3"/>
          </w:divBdr>
          <w:divsChild>
            <w:div w:id="1698699824">
              <w:marLeft w:val="0"/>
              <w:marRight w:val="0"/>
              <w:marTop w:val="0"/>
              <w:marBottom w:val="0"/>
              <w:divBdr>
                <w:top w:val="single" w:sz="2" w:space="0" w:color="D9D9E3"/>
                <w:left w:val="single" w:sz="2" w:space="0" w:color="D9D9E3"/>
                <w:bottom w:val="single" w:sz="2" w:space="0" w:color="D9D9E3"/>
                <w:right w:val="single" w:sz="2" w:space="0" w:color="D9D9E3"/>
              </w:divBdr>
              <w:divsChild>
                <w:div w:id="680543550">
                  <w:marLeft w:val="0"/>
                  <w:marRight w:val="0"/>
                  <w:marTop w:val="0"/>
                  <w:marBottom w:val="0"/>
                  <w:divBdr>
                    <w:top w:val="single" w:sz="2" w:space="0" w:color="D9D9E3"/>
                    <w:left w:val="single" w:sz="2" w:space="0" w:color="D9D9E3"/>
                    <w:bottom w:val="single" w:sz="2" w:space="0" w:color="D9D9E3"/>
                    <w:right w:val="single" w:sz="2" w:space="0" w:color="D9D9E3"/>
                  </w:divBdr>
                  <w:divsChild>
                    <w:div w:id="407924925">
                      <w:marLeft w:val="0"/>
                      <w:marRight w:val="0"/>
                      <w:marTop w:val="0"/>
                      <w:marBottom w:val="0"/>
                      <w:divBdr>
                        <w:top w:val="single" w:sz="2" w:space="0" w:color="D9D9E3"/>
                        <w:left w:val="single" w:sz="2" w:space="0" w:color="D9D9E3"/>
                        <w:bottom w:val="single" w:sz="2" w:space="0" w:color="D9D9E3"/>
                        <w:right w:val="single" w:sz="2" w:space="0" w:color="D9D9E3"/>
                      </w:divBdr>
                      <w:divsChild>
                        <w:div w:id="281887572">
                          <w:marLeft w:val="0"/>
                          <w:marRight w:val="0"/>
                          <w:marTop w:val="0"/>
                          <w:marBottom w:val="0"/>
                          <w:divBdr>
                            <w:top w:val="single" w:sz="2" w:space="0" w:color="auto"/>
                            <w:left w:val="single" w:sz="2" w:space="0" w:color="auto"/>
                            <w:bottom w:val="single" w:sz="6" w:space="0" w:color="auto"/>
                            <w:right w:val="single" w:sz="2" w:space="0" w:color="auto"/>
                          </w:divBdr>
                          <w:divsChild>
                            <w:div w:id="325937610">
                              <w:marLeft w:val="0"/>
                              <w:marRight w:val="0"/>
                              <w:marTop w:val="100"/>
                              <w:marBottom w:val="100"/>
                              <w:divBdr>
                                <w:top w:val="single" w:sz="2" w:space="0" w:color="D9D9E3"/>
                                <w:left w:val="single" w:sz="2" w:space="0" w:color="D9D9E3"/>
                                <w:bottom w:val="single" w:sz="2" w:space="0" w:color="D9D9E3"/>
                                <w:right w:val="single" w:sz="2" w:space="0" w:color="D9D9E3"/>
                              </w:divBdr>
                              <w:divsChild>
                                <w:div w:id="817305515">
                                  <w:marLeft w:val="0"/>
                                  <w:marRight w:val="0"/>
                                  <w:marTop w:val="0"/>
                                  <w:marBottom w:val="0"/>
                                  <w:divBdr>
                                    <w:top w:val="single" w:sz="2" w:space="0" w:color="D9D9E3"/>
                                    <w:left w:val="single" w:sz="2" w:space="0" w:color="D9D9E3"/>
                                    <w:bottom w:val="single" w:sz="2" w:space="0" w:color="D9D9E3"/>
                                    <w:right w:val="single" w:sz="2" w:space="0" w:color="D9D9E3"/>
                                  </w:divBdr>
                                  <w:divsChild>
                                    <w:div w:id="650721202">
                                      <w:marLeft w:val="0"/>
                                      <w:marRight w:val="0"/>
                                      <w:marTop w:val="0"/>
                                      <w:marBottom w:val="0"/>
                                      <w:divBdr>
                                        <w:top w:val="single" w:sz="2" w:space="0" w:color="D9D9E3"/>
                                        <w:left w:val="single" w:sz="2" w:space="0" w:color="D9D9E3"/>
                                        <w:bottom w:val="single" w:sz="2" w:space="0" w:color="D9D9E3"/>
                                        <w:right w:val="single" w:sz="2" w:space="0" w:color="D9D9E3"/>
                                      </w:divBdr>
                                      <w:divsChild>
                                        <w:div w:id="1607276346">
                                          <w:marLeft w:val="0"/>
                                          <w:marRight w:val="0"/>
                                          <w:marTop w:val="0"/>
                                          <w:marBottom w:val="0"/>
                                          <w:divBdr>
                                            <w:top w:val="single" w:sz="2" w:space="0" w:color="D9D9E3"/>
                                            <w:left w:val="single" w:sz="2" w:space="0" w:color="D9D9E3"/>
                                            <w:bottom w:val="single" w:sz="2" w:space="0" w:color="D9D9E3"/>
                                            <w:right w:val="single" w:sz="2" w:space="0" w:color="D9D9E3"/>
                                          </w:divBdr>
                                          <w:divsChild>
                                            <w:div w:id="48720617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983541883">
          <w:marLeft w:val="0"/>
          <w:marRight w:val="0"/>
          <w:marTop w:val="0"/>
          <w:marBottom w:val="0"/>
          <w:divBdr>
            <w:top w:val="none" w:sz="0" w:space="0" w:color="auto"/>
            <w:left w:val="none" w:sz="0" w:space="0" w:color="auto"/>
            <w:bottom w:val="none" w:sz="0" w:space="0" w:color="auto"/>
            <w:right w:val="none" w:sz="0" w:space="0" w:color="auto"/>
          </w:divBdr>
        </w:div>
      </w:divsChild>
    </w:div>
    <w:div w:id="131404788">
      <w:bodyDiv w:val="1"/>
      <w:marLeft w:val="0"/>
      <w:marRight w:val="0"/>
      <w:marTop w:val="0"/>
      <w:marBottom w:val="0"/>
      <w:divBdr>
        <w:top w:val="none" w:sz="0" w:space="0" w:color="auto"/>
        <w:left w:val="none" w:sz="0" w:space="0" w:color="auto"/>
        <w:bottom w:val="none" w:sz="0" w:space="0" w:color="auto"/>
        <w:right w:val="none" w:sz="0" w:space="0" w:color="auto"/>
      </w:divBdr>
    </w:div>
    <w:div w:id="421730389">
      <w:bodyDiv w:val="1"/>
      <w:marLeft w:val="0"/>
      <w:marRight w:val="0"/>
      <w:marTop w:val="0"/>
      <w:marBottom w:val="0"/>
      <w:divBdr>
        <w:top w:val="none" w:sz="0" w:space="0" w:color="auto"/>
        <w:left w:val="none" w:sz="0" w:space="0" w:color="auto"/>
        <w:bottom w:val="none" w:sz="0" w:space="0" w:color="auto"/>
        <w:right w:val="none" w:sz="0" w:space="0" w:color="auto"/>
      </w:divBdr>
    </w:div>
    <w:div w:id="589434915">
      <w:bodyDiv w:val="1"/>
      <w:marLeft w:val="0"/>
      <w:marRight w:val="0"/>
      <w:marTop w:val="0"/>
      <w:marBottom w:val="0"/>
      <w:divBdr>
        <w:top w:val="none" w:sz="0" w:space="0" w:color="auto"/>
        <w:left w:val="none" w:sz="0" w:space="0" w:color="auto"/>
        <w:bottom w:val="none" w:sz="0" w:space="0" w:color="auto"/>
        <w:right w:val="none" w:sz="0" w:space="0" w:color="auto"/>
      </w:divBdr>
    </w:div>
    <w:div w:id="629362688">
      <w:bodyDiv w:val="1"/>
      <w:marLeft w:val="0"/>
      <w:marRight w:val="0"/>
      <w:marTop w:val="0"/>
      <w:marBottom w:val="0"/>
      <w:divBdr>
        <w:top w:val="none" w:sz="0" w:space="0" w:color="auto"/>
        <w:left w:val="none" w:sz="0" w:space="0" w:color="auto"/>
        <w:bottom w:val="none" w:sz="0" w:space="0" w:color="auto"/>
        <w:right w:val="none" w:sz="0" w:space="0" w:color="auto"/>
      </w:divBdr>
    </w:div>
    <w:div w:id="678238288">
      <w:bodyDiv w:val="1"/>
      <w:marLeft w:val="0"/>
      <w:marRight w:val="0"/>
      <w:marTop w:val="0"/>
      <w:marBottom w:val="0"/>
      <w:divBdr>
        <w:top w:val="none" w:sz="0" w:space="0" w:color="auto"/>
        <w:left w:val="none" w:sz="0" w:space="0" w:color="auto"/>
        <w:bottom w:val="none" w:sz="0" w:space="0" w:color="auto"/>
        <w:right w:val="none" w:sz="0" w:space="0" w:color="auto"/>
      </w:divBdr>
    </w:div>
    <w:div w:id="794517648">
      <w:bodyDiv w:val="1"/>
      <w:marLeft w:val="0"/>
      <w:marRight w:val="0"/>
      <w:marTop w:val="0"/>
      <w:marBottom w:val="0"/>
      <w:divBdr>
        <w:top w:val="none" w:sz="0" w:space="0" w:color="auto"/>
        <w:left w:val="none" w:sz="0" w:space="0" w:color="auto"/>
        <w:bottom w:val="none" w:sz="0" w:space="0" w:color="auto"/>
        <w:right w:val="none" w:sz="0" w:space="0" w:color="auto"/>
      </w:divBdr>
    </w:div>
    <w:div w:id="800414978">
      <w:bodyDiv w:val="1"/>
      <w:marLeft w:val="0"/>
      <w:marRight w:val="0"/>
      <w:marTop w:val="0"/>
      <w:marBottom w:val="0"/>
      <w:divBdr>
        <w:top w:val="none" w:sz="0" w:space="0" w:color="auto"/>
        <w:left w:val="none" w:sz="0" w:space="0" w:color="auto"/>
        <w:bottom w:val="none" w:sz="0" w:space="0" w:color="auto"/>
        <w:right w:val="none" w:sz="0" w:space="0" w:color="auto"/>
      </w:divBdr>
    </w:div>
    <w:div w:id="956987557">
      <w:bodyDiv w:val="1"/>
      <w:marLeft w:val="0"/>
      <w:marRight w:val="0"/>
      <w:marTop w:val="0"/>
      <w:marBottom w:val="0"/>
      <w:divBdr>
        <w:top w:val="none" w:sz="0" w:space="0" w:color="auto"/>
        <w:left w:val="none" w:sz="0" w:space="0" w:color="auto"/>
        <w:bottom w:val="none" w:sz="0" w:space="0" w:color="auto"/>
        <w:right w:val="none" w:sz="0" w:space="0" w:color="auto"/>
      </w:divBdr>
    </w:div>
    <w:div w:id="1062211540">
      <w:bodyDiv w:val="1"/>
      <w:marLeft w:val="0"/>
      <w:marRight w:val="0"/>
      <w:marTop w:val="0"/>
      <w:marBottom w:val="0"/>
      <w:divBdr>
        <w:top w:val="none" w:sz="0" w:space="0" w:color="auto"/>
        <w:left w:val="none" w:sz="0" w:space="0" w:color="auto"/>
        <w:bottom w:val="none" w:sz="0" w:space="0" w:color="auto"/>
        <w:right w:val="none" w:sz="0" w:space="0" w:color="auto"/>
      </w:divBdr>
    </w:div>
    <w:div w:id="1326058091">
      <w:bodyDiv w:val="1"/>
      <w:marLeft w:val="0"/>
      <w:marRight w:val="0"/>
      <w:marTop w:val="0"/>
      <w:marBottom w:val="0"/>
      <w:divBdr>
        <w:top w:val="none" w:sz="0" w:space="0" w:color="auto"/>
        <w:left w:val="none" w:sz="0" w:space="0" w:color="auto"/>
        <w:bottom w:val="none" w:sz="0" w:space="0" w:color="auto"/>
        <w:right w:val="none" w:sz="0" w:space="0" w:color="auto"/>
      </w:divBdr>
    </w:div>
    <w:div w:id="1369259542">
      <w:bodyDiv w:val="1"/>
      <w:marLeft w:val="0"/>
      <w:marRight w:val="0"/>
      <w:marTop w:val="0"/>
      <w:marBottom w:val="0"/>
      <w:divBdr>
        <w:top w:val="none" w:sz="0" w:space="0" w:color="auto"/>
        <w:left w:val="none" w:sz="0" w:space="0" w:color="auto"/>
        <w:bottom w:val="none" w:sz="0" w:space="0" w:color="auto"/>
        <w:right w:val="none" w:sz="0" w:space="0" w:color="auto"/>
      </w:divBdr>
    </w:div>
    <w:div w:id="1638219911">
      <w:bodyDiv w:val="1"/>
      <w:marLeft w:val="0"/>
      <w:marRight w:val="0"/>
      <w:marTop w:val="0"/>
      <w:marBottom w:val="0"/>
      <w:divBdr>
        <w:top w:val="none" w:sz="0" w:space="0" w:color="auto"/>
        <w:left w:val="none" w:sz="0" w:space="0" w:color="auto"/>
        <w:bottom w:val="none" w:sz="0" w:space="0" w:color="auto"/>
        <w:right w:val="none" w:sz="0" w:space="0" w:color="auto"/>
      </w:divBdr>
      <w:divsChild>
        <w:div w:id="606696432">
          <w:marLeft w:val="0"/>
          <w:marRight w:val="0"/>
          <w:marTop w:val="0"/>
          <w:marBottom w:val="0"/>
          <w:divBdr>
            <w:top w:val="single" w:sz="2" w:space="0" w:color="D9D9E3"/>
            <w:left w:val="single" w:sz="2" w:space="0" w:color="D9D9E3"/>
            <w:bottom w:val="single" w:sz="2" w:space="0" w:color="D9D9E3"/>
            <w:right w:val="single" w:sz="2" w:space="0" w:color="D9D9E3"/>
          </w:divBdr>
          <w:divsChild>
            <w:div w:id="785855212">
              <w:marLeft w:val="0"/>
              <w:marRight w:val="0"/>
              <w:marTop w:val="0"/>
              <w:marBottom w:val="0"/>
              <w:divBdr>
                <w:top w:val="single" w:sz="2" w:space="0" w:color="D9D9E3"/>
                <w:left w:val="single" w:sz="2" w:space="0" w:color="D9D9E3"/>
                <w:bottom w:val="single" w:sz="2" w:space="0" w:color="D9D9E3"/>
                <w:right w:val="single" w:sz="2" w:space="0" w:color="D9D9E3"/>
              </w:divBdr>
              <w:divsChild>
                <w:div w:id="1826430599">
                  <w:marLeft w:val="0"/>
                  <w:marRight w:val="0"/>
                  <w:marTop w:val="0"/>
                  <w:marBottom w:val="0"/>
                  <w:divBdr>
                    <w:top w:val="single" w:sz="2" w:space="0" w:color="D9D9E3"/>
                    <w:left w:val="single" w:sz="2" w:space="0" w:color="D9D9E3"/>
                    <w:bottom w:val="single" w:sz="2" w:space="0" w:color="D9D9E3"/>
                    <w:right w:val="single" w:sz="2" w:space="0" w:color="D9D9E3"/>
                  </w:divBdr>
                  <w:divsChild>
                    <w:div w:id="1483547266">
                      <w:marLeft w:val="0"/>
                      <w:marRight w:val="0"/>
                      <w:marTop w:val="0"/>
                      <w:marBottom w:val="0"/>
                      <w:divBdr>
                        <w:top w:val="single" w:sz="2" w:space="0" w:color="D9D9E3"/>
                        <w:left w:val="single" w:sz="2" w:space="0" w:color="D9D9E3"/>
                        <w:bottom w:val="single" w:sz="2" w:space="0" w:color="D9D9E3"/>
                        <w:right w:val="single" w:sz="2" w:space="0" w:color="D9D9E3"/>
                      </w:divBdr>
                      <w:divsChild>
                        <w:div w:id="130563175">
                          <w:marLeft w:val="0"/>
                          <w:marRight w:val="0"/>
                          <w:marTop w:val="0"/>
                          <w:marBottom w:val="0"/>
                          <w:divBdr>
                            <w:top w:val="single" w:sz="2" w:space="0" w:color="auto"/>
                            <w:left w:val="single" w:sz="2" w:space="0" w:color="auto"/>
                            <w:bottom w:val="single" w:sz="6" w:space="0" w:color="auto"/>
                            <w:right w:val="single" w:sz="2" w:space="0" w:color="auto"/>
                          </w:divBdr>
                          <w:divsChild>
                            <w:div w:id="1038967952">
                              <w:marLeft w:val="0"/>
                              <w:marRight w:val="0"/>
                              <w:marTop w:val="100"/>
                              <w:marBottom w:val="100"/>
                              <w:divBdr>
                                <w:top w:val="single" w:sz="2" w:space="0" w:color="D9D9E3"/>
                                <w:left w:val="single" w:sz="2" w:space="0" w:color="D9D9E3"/>
                                <w:bottom w:val="single" w:sz="2" w:space="0" w:color="D9D9E3"/>
                                <w:right w:val="single" w:sz="2" w:space="0" w:color="D9D9E3"/>
                              </w:divBdr>
                              <w:divsChild>
                                <w:div w:id="87121578">
                                  <w:marLeft w:val="0"/>
                                  <w:marRight w:val="0"/>
                                  <w:marTop w:val="0"/>
                                  <w:marBottom w:val="0"/>
                                  <w:divBdr>
                                    <w:top w:val="single" w:sz="2" w:space="0" w:color="D9D9E3"/>
                                    <w:left w:val="single" w:sz="2" w:space="0" w:color="D9D9E3"/>
                                    <w:bottom w:val="single" w:sz="2" w:space="0" w:color="D9D9E3"/>
                                    <w:right w:val="single" w:sz="2" w:space="0" w:color="D9D9E3"/>
                                  </w:divBdr>
                                  <w:divsChild>
                                    <w:div w:id="1637182475">
                                      <w:marLeft w:val="0"/>
                                      <w:marRight w:val="0"/>
                                      <w:marTop w:val="0"/>
                                      <w:marBottom w:val="0"/>
                                      <w:divBdr>
                                        <w:top w:val="single" w:sz="2" w:space="0" w:color="D9D9E3"/>
                                        <w:left w:val="single" w:sz="2" w:space="0" w:color="D9D9E3"/>
                                        <w:bottom w:val="single" w:sz="2" w:space="0" w:color="D9D9E3"/>
                                        <w:right w:val="single" w:sz="2" w:space="0" w:color="D9D9E3"/>
                                      </w:divBdr>
                                      <w:divsChild>
                                        <w:div w:id="284772576">
                                          <w:marLeft w:val="0"/>
                                          <w:marRight w:val="0"/>
                                          <w:marTop w:val="0"/>
                                          <w:marBottom w:val="0"/>
                                          <w:divBdr>
                                            <w:top w:val="single" w:sz="2" w:space="0" w:color="D9D9E3"/>
                                            <w:left w:val="single" w:sz="2" w:space="0" w:color="D9D9E3"/>
                                            <w:bottom w:val="single" w:sz="2" w:space="0" w:color="D9D9E3"/>
                                            <w:right w:val="single" w:sz="2" w:space="0" w:color="D9D9E3"/>
                                          </w:divBdr>
                                          <w:divsChild>
                                            <w:div w:id="206821593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18185192">
          <w:marLeft w:val="0"/>
          <w:marRight w:val="0"/>
          <w:marTop w:val="0"/>
          <w:marBottom w:val="0"/>
          <w:divBdr>
            <w:top w:val="none" w:sz="0" w:space="0" w:color="auto"/>
            <w:left w:val="none" w:sz="0" w:space="0" w:color="auto"/>
            <w:bottom w:val="none" w:sz="0" w:space="0" w:color="auto"/>
            <w:right w:val="none" w:sz="0" w:space="0" w:color="auto"/>
          </w:divBdr>
        </w:div>
      </w:divsChild>
    </w:div>
    <w:div w:id="1661272469">
      <w:bodyDiv w:val="1"/>
      <w:marLeft w:val="0"/>
      <w:marRight w:val="0"/>
      <w:marTop w:val="0"/>
      <w:marBottom w:val="0"/>
      <w:divBdr>
        <w:top w:val="none" w:sz="0" w:space="0" w:color="auto"/>
        <w:left w:val="none" w:sz="0" w:space="0" w:color="auto"/>
        <w:bottom w:val="none" w:sz="0" w:space="0" w:color="auto"/>
        <w:right w:val="none" w:sz="0" w:space="0" w:color="auto"/>
      </w:divBdr>
    </w:div>
    <w:div w:id="1670131731">
      <w:bodyDiv w:val="1"/>
      <w:marLeft w:val="0"/>
      <w:marRight w:val="0"/>
      <w:marTop w:val="0"/>
      <w:marBottom w:val="0"/>
      <w:divBdr>
        <w:top w:val="none" w:sz="0" w:space="0" w:color="auto"/>
        <w:left w:val="none" w:sz="0" w:space="0" w:color="auto"/>
        <w:bottom w:val="none" w:sz="0" w:space="0" w:color="auto"/>
        <w:right w:val="none" w:sz="0" w:space="0" w:color="auto"/>
      </w:divBdr>
    </w:div>
    <w:div w:id="1964531962">
      <w:bodyDiv w:val="1"/>
      <w:marLeft w:val="0"/>
      <w:marRight w:val="0"/>
      <w:marTop w:val="0"/>
      <w:marBottom w:val="0"/>
      <w:divBdr>
        <w:top w:val="none" w:sz="0" w:space="0" w:color="auto"/>
        <w:left w:val="none" w:sz="0" w:space="0" w:color="auto"/>
        <w:bottom w:val="none" w:sz="0" w:space="0" w:color="auto"/>
        <w:right w:val="none" w:sz="0" w:space="0" w:color="auto"/>
      </w:divBdr>
      <w:divsChild>
        <w:div w:id="1206412541">
          <w:marLeft w:val="0"/>
          <w:marRight w:val="0"/>
          <w:marTop w:val="0"/>
          <w:marBottom w:val="0"/>
          <w:divBdr>
            <w:top w:val="single" w:sz="2" w:space="0" w:color="D9D9E3"/>
            <w:left w:val="single" w:sz="2" w:space="0" w:color="D9D9E3"/>
            <w:bottom w:val="single" w:sz="2" w:space="0" w:color="D9D9E3"/>
            <w:right w:val="single" w:sz="2" w:space="0" w:color="D9D9E3"/>
          </w:divBdr>
          <w:divsChild>
            <w:div w:id="368841397">
              <w:marLeft w:val="0"/>
              <w:marRight w:val="0"/>
              <w:marTop w:val="0"/>
              <w:marBottom w:val="0"/>
              <w:divBdr>
                <w:top w:val="single" w:sz="2" w:space="0" w:color="D9D9E3"/>
                <w:left w:val="single" w:sz="2" w:space="0" w:color="D9D9E3"/>
                <w:bottom w:val="single" w:sz="2" w:space="0" w:color="D9D9E3"/>
                <w:right w:val="single" w:sz="2" w:space="0" w:color="D9D9E3"/>
              </w:divBdr>
              <w:divsChild>
                <w:div w:id="1813595672">
                  <w:marLeft w:val="0"/>
                  <w:marRight w:val="0"/>
                  <w:marTop w:val="0"/>
                  <w:marBottom w:val="0"/>
                  <w:divBdr>
                    <w:top w:val="single" w:sz="2" w:space="0" w:color="D9D9E3"/>
                    <w:left w:val="single" w:sz="2" w:space="0" w:color="D9D9E3"/>
                    <w:bottom w:val="single" w:sz="2" w:space="0" w:color="D9D9E3"/>
                    <w:right w:val="single" w:sz="2" w:space="0" w:color="D9D9E3"/>
                  </w:divBdr>
                  <w:divsChild>
                    <w:div w:id="1219709183">
                      <w:marLeft w:val="0"/>
                      <w:marRight w:val="0"/>
                      <w:marTop w:val="0"/>
                      <w:marBottom w:val="0"/>
                      <w:divBdr>
                        <w:top w:val="single" w:sz="2" w:space="0" w:color="D9D9E3"/>
                        <w:left w:val="single" w:sz="2" w:space="0" w:color="D9D9E3"/>
                        <w:bottom w:val="single" w:sz="2" w:space="0" w:color="D9D9E3"/>
                        <w:right w:val="single" w:sz="2" w:space="0" w:color="D9D9E3"/>
                      </w:divBdr>
                      <w:divsChild>
                        <w:div w:id="141310888">
                          <w:marLeft w:val="0"/>
                          <w:marRight w:val="0"/>
                          <w:marTop w:val="0"/>
                          <w:marBottom w:val="0"/>
                          <w:divBdr>
                            <w:top w:val="single" w:sz="2" w:space="0" w:color="auto"/>
                            <w:left w:val="single" w:sz="2" w:space="0" w:color="auto"/>
                            <w:bottom w:val="single" w:sz="6" w:space="0" w:color="auto"/>
                            <w:right w:val="single" w:sz="2" w:space="0" w:color="auto"/>
                          </w:divBdr>
                          <w:divsChild>
                            <w:div w:id="2027290878">
                              <w:marLeft w:val="0"/>
                              <w:marRight w:val="0"/>
                              <w:marTop w:val="100"/>
                              <w:marBottom w:val="100"/>
                              <w:divBdr>
                                <w:top w:val="single" w:sz="2" w:space="0" w:color="D9D9E3"/>
                                <w:left w:val="single" w:sz="2" w:space="0" w:color="D9D9E3"/>
                                <w:bottom w:val="single" w:sz="2" w:space="0" w:color="D9D9E3"/>
                                <w:right w:val="single" w:sz="2" w:space="0" w:color="D9D9E3"/>
                              </w:divBdr>
                              <w:divsChild>
                                <w:div w:id="957761017">
                                  <w:marLeft w:val="0"/>
                                  <w:marRight w:val="0"/>
                                  <w:marTop w:val="0"/>
                                  <w:marBottom w:val="0"/>
                                  <w:divBdr>
                                    <w:top w:val="single" w:sz="2" w:space="0" w:color="D9D9E3"/>
                                    <w:left w:val="single" w:sz="2" w:space="0" w:color="D9D9E3"/>
                                    <w:bottom w:val="single" w:sz="2" w:space="0" w:color="D9D9E3"/>
                                    <w:right w:val="single" w:sz="2" w:space="0" w:color="D9D9E3"/>
                                  </w:divBdr>
                                  <w:divsChild>
                                    <w:div w:id="132985791">
                                      <w:marLeft w:val="0"/>
                                      <w:marRight w:val="0"/>
                                      <w:marTop w:val="0"/>
                                      <w:marBottom w:val="0"/>
                                      <w:divBdr>
                                        <w:top w:val="single" w:sz="2" w:space="0" w:color="D9D9E3"/>
                                        <w:left w:val="single" w:sz="2" w:space="0" w:color="D9D9E3"/>
                                        <w:bottom w:val="single" w:sz="2" w:space="0" w:color="D9D9E3"/>
                                        <w:right w:val="single" w:sz="2" w:space="0" w:color="D9D9E3"/>
                                      </w:divBdr>
                                      <w:divsChild>
                                        <w:div w:id="2000886032">
                                          <w:marLeft w:val="0"/>
                                          <w:marRight w:val="0"/>
                                          <w:marTop w:val="0"/>
                                          <w:marBottom w:val="0"/>
                                          <w:divBdr>
                                            <w:top w:val="single" w:sz="2" w:space="0" w:color="D9D9E3"/>
                                            <w:left w:val="single" w:sz="2" w:space="0" w:color="D9D9E3"/>
                                            <w:bottom w:val="single" w:sz="2" w:space="0" w:color="D9D9E3"/>
                                            <w:right w:val="single" w:sz="2" w:space="0" w:color="D9D9E3"/>
                                          </w:divBdr>
                                          <w:divsChild>
                                            <w:div w:id="202620423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515223078">
          <w:marLeft w:val="0"/>
          <w:marRight w:val="0"/>
          <w:marTop w:val="0"/>
          <w:marBottom w:val="0"/>
          <w:divBdr>
            <w:top w:val="none" w:sz="0" w:space="0" w:color="auto"/>
            <w:left w:val="none" w:sz="0" w:space="0" w:color="auto"/>
            <w:bottom w:val="none" w:sz="0" w:space="0" w:color="auto"/>
            <w:right w:val="none" w:sz="0" w:space="0" w:color="auto"/>
          </w:divBdr>
        </w:div>
      </w:divsChild>
    </w:div>
    <w:div w:id="2039039628">
      <w:bodyDiv w:val="1"/>
      <w:marLeft w:val="0"/>
      <w:marRight w:val="0"/>
      <w:marTop w:val="0"/>
      <w:marBottom w:val="0"/>
      <w:divBdr>
        <w:top w:val="none" w:sz="0" w:space="0" w:color="auto"/>
        <w:left w:val="none" w:sz="0" w:space="0" w:color="auto"/>
        <w:bottom w:val="none" w:sz="0" w:space="0" w:color="auto"/>
        <w:right w:val="none" w:sz="0" w:space="0" w:color="auto"/>
      </w:divBdr>
    </w:div>
    <w:div w:id="20822143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QuickStyle" Target="diagrams/quickStyle1.xml"/><Relationship Id="rId13" Type="http://schemas.openxmlformats.org/officeDocument/2006/relationships/image" Target="media/image3.jpeg"/><Relationship Id="rId3" Type="http://schemas.openxmlformats.org/officeDocument/2006/relationships/styles" Target="styles.xml"/><Relationship Id="rId7" Type="http://schemas.openxmlformats.org/officeDocument/2006/relationships/diagramLayout" Target="diagrams/layout1.xml"/><Relationship Id="rId12"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diagramData" Target="diagrams/data1.xml"/><Relationship Id="rId11" Type="http://schemas.openxmlformats.org/officeDocument/2006/relationships/image" Target="media/image1.png"/><Relationship Id="rId5" Type="http://schemas.openxmlformats.org/officeDocument/2006/relationships/webSettings" Target="webSettings.xml"/><Relationship Id="rId15" Type="http://schemas.openxmlformats.org/officeDocument/2006/relationships/theme" Target="theme/theme1.xml"/><Relationship Id="rId10" Type="http://schemas.microsoft.com/office/2007/relationships/diagramDrawing" Target="diagrams/drawing1.xml"/><Relationship Id="rId4" Type="http://schemas.openxmlformats.org/officeDocument/2006/relationships/settings" Target="settings.xml"/><Relationship Id="rId9" Type="http://schemas.openxmlformats.org/officeDocument/2006/relationships/diagramColors" Target="diagrams/colors1.xml"/><Relationship Id="rId14"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540604F3-0E3D-4C96-AD9E-D9818D573119}" type="doc">
      <dgm:prSet loTypeId="urn:microsoft.com/office/officeart/2008/layout/RadialCluster" loCatId="cycle" qsTypeId="urn:microsoft.com/office/officeart/2005/8/quickstyle/simple4" qsCatId="simple" csTypeId="urn:microsoft.com/office/officeart/2005/8/colors/colorful1" csCatId="colorful" phldr="1"/>
      <dgm:spPr/>
      <dgm:t>
        <a:bodyPr/>
        <a:lstStyle/>
        <a:p>
          <a:endParaRPr lang="en-GB"/>
        </a:p>
      </dgm:t>
    </dgm:pt>
    <dgm:pt modelId="{A0C0567E-F4F8-4BDA-90D0-48515852050E}">
      <dgm:prSet phldrT="[Text]"/>
      <dgm:spPr/>
      <dgm:t>
        <a:bodyPr/>
        <a:lstStyle/>
        <a:p>
          <a:r>
            <a:rPr lang="en-US" b="1" dirty="0">
              <a:solidFill>
                <a:sysClr val="windowText" lastClr="000000"/>
              </a:solidFill>
            </a:rPr>
            <a:t>Workplace Culture Theories at JLR </a:t>
          </a:r>
          <a:endParaRPr lang="en-GB" b="1" dirty="0">
            <a:solidFill>
              <a:sysClr val="windowText" lastClr="000000"/>
            </a:solidFill>
          </a:endParaRPr>
        </a:p>
      </dgm:t>
    </dgm:pt>
    <dgm:pt modelId="{0569F5A9-32A3-49DA-BD29-F8A83F05DE89}" type="parTrans" cxnId="{C1258EF4-0847-4A73-ACB1-6AE3EC99D33D}">
      <dgm:prSet/>
      <dgm:spPr/>
      <dgm:t>
        <a:bodyPr/>
        <a:lstStyle/>
        <a:p>
          <a:endParaRPr lang="en-GB"/>
        </a:p>
      </dgm:t>
    </dgm:pt>
    <dgm:pt modelId="{A7DF76EF-EE28-4D6C-9764-07FEFD38E884}" type="sibTrans" cxnId="{C1258EF4-0847-4A73-ACB1-6AE3EC99D33D}">
      <dgm:prSet/>
      <dgm:spPr/>
      <dgm:t>
        <a:bodyPr/>
        <a:lstStyle/>
        <a:p>
          <a:endParaRPr lang="en-GB"/>
        </a:p>
      </dgm:t>
    </dgm:pt>
    <dgm:pt modelId="{DA31C8F9-3B13-47B5-B17D-BC5B602AADC8}">
      <dgm:prSet phldrT="[Text]" custT="1"/>
      <dgm:spPr/>
      <dgm:t>
        <a:bodyPr/>
        <a:lstStyle/>
        <a:p>
          <a:r>
            <a:rPr lang="en-GB" sz="1600" b="0" dirty="0">
              <a:solidFill>
                <a:sysClr val="windowText" lastClr="000000"/>
              </a:solidFill>
            </a:rPr>
            <a:t>Organizatioal Culture</a:t>
          </a:r>
        </a:p>
      </dgm:t>
    </dgm:pt>
    <dgm:pt modelId="{24378A77-200A-40D1-A04E-DF07A36E16C8}" type="parTrans" cxnId="{6684193C-6FE4-4CA0-927C-EE0705B7B734}">
      <dgm:prSet/>
      <dgm:spPr/>
      <dgm:t>
        <a:bodyPr/>
        <a:lstStyle/>
        <a:p>
          <a:endParaRPr lang="en-GB"/>
        </a:p>
      </dgm:t>
    </dgm:pt>
    <dgm:pt modelId="{C06144EA-2477-47CA-B53F-FCF59F777F44}" type="sibTrans" cxnId="{6684193C-6FE4-4CA0-927C-EE0705B7B734}">
      <dgm:prSet/>
      <dgm:spPr/>
      <dgm:t>
        <a:bodyPr/>
        <a:lstStyle/>
        <a:p>
          <a:endParaRPr lang="en-GB"/>
        </a:p>
      </dgm:t>
    </dgm:pt>
    <dgm:pt modelId="{7AFE1190-A023-4533-8CEA-79C0B0AC36BB}">
      <dgm:prSet phldrT="[Text]" custT="1"/>
      <dgm:spPr/>
      <dgm:t>
        <a:bodyPr/>
        <a:lstStyle/>
        <a:p>
          <a:r>
            <a:rPr lang="en-GB" sz="1600" b="0" kern="1200">
              <a:solidFill>
                <a:sysClr val="windowText" lastClr="000000"/>
              </a:solidFill>
            </a:rPr>
            <a:t>Person-Organization Fit </a:t>
          </a:r>
          <a:r>
            <a:rPr lang="en-GB" sz="1600" b="0" kern="1200">
              <a:solidFill>
                <a:sysClr val="windowText" lastClr="000000"/>
              </a:solidFill>
              <a:latin typeface="Calibri" panose="020F0502020204030204"/>
              <a:ea typeface="+mn-ea"/>
              <a:cs typeface="+mn-cs"/>
            </a:rPr>
            <a:t>Theory</a:t>
          </a:r>
          <a:r>
            <a:rPr lang="en-GB" sz="1600" b="0" kern="1200">
              <a:solidFill>
                <a:sysClr val="windowText" lastClr="000000"/>
              </a:solidFill>
            </a:rPr>
            <a:t> </a:t>
          </a:r>
          <a:endParaRPr lang="en-GB" sz="1600" b="0" kern="1200" dirty="0">
            <a:solidFill>
              <a:sysClr val="windowText" lastClr="000000"/>
            </a:solidFill>
          </a:endParaRPr>
        </a:p>
      </dgm:t>
    </dgm:pt>
    <dgm:pt modelId="{0D78A065-9E10-4676-A58B-F885350EE4E0}" type="parTrans" cxnId="{896E0293-FFB8-4E55-9DF2-FB60F51D3941}">
      <dgm:prSet/>
      <dgm:spPr/>
      <dgm:t>
        <a:bodyPr/>
        <a:lstStyle/>
        <a:p>
          <a:endParaRPr lang="en-GB"/>
        </a:p>
      </dgm:t>
    </dgm:pt>
    <dgm:pt modelId="{DEC83631-5E4F-4AF5-B364-4B00B36468AB}" type="sibTrans" cxnId="{896E0293-FFB8-4E55-9DF2-FB60F51D3941}">
      <dgm:prSet/>
      <dgm:spPr/>
      <dgm:t>
        <a:bodyPr/>
        <a:lstStyle/>
        <a:p>
          <a:endParaRPr lang="en-GB"/>
        </a:p>
      </dgm:t>
    </dgm:pt>
    <dgm:pt modelId="{D3DDC885-F478-4359-8062-270AC8F6905C}">
      <dgm:prSet phldrT="[Text]" custT="1"/>
      <dgm:spPr/>
      <dgm:t>
        <a:bodyPr/>
        <a:lstStyle/>
        <a:p>
          <a:r>
            <a:rPr lang="en-GB" sz="1600" b="0" dirty="0">
              <a:solidFill>
                <a:sysClr val="windowText" lastClr="000000"/>
              </a:solidFill>
            </a:rPr>
            <a:t>Competing Values Framework</a:t>
          </a:r>
        </a:p>
      </dgm:t>
    </dgm:pt>
    <dgm:pt modelId="{698AC17F-D90E-42B2-BD5C-23C20AD1DE89}" type="parTrans" cxnId="{C79DAE0A-7250-45D7-B41B-2091C3D846D2}">
      <dgm:prSet/>
      <dgm:spPr/>
      <dgm:t>
        <a:bodyPr/>
        <a:lstStyle/>
        <a:p>
          <a:endParaRPr lang="en-GB"/>
        </a:p>
      </dgm:t>
    </dgm:pt>
    <dgm:pt modelId="{D8B7B3D8-D44E-4CD5-847C-5894D4567572}" type="sibTrans" cxnId="{C79DAE0A-7250-45D7-B41B-2091C3D846D2}">
      <dgm:prSet/>
      <dgm:spPr/>
      <dgm:t>
        <a:bodyPr/>
        <a:lstStyle/>
        <a:p>
          <a:endParaRPr lang="en-GB"/>
        </a:p>
      </dgm:t>
    </dgm:pt>
    <dgm:pt modelId="{E2AF57C3-B803-472A-9E85-5C4091E78550}" type="pres">
      <dgm:prSet presAssocID="{540604F3-0E3D-4C96-AD9E-D9818D573119}" presName="Name0" presStyleCnt="0">
        <dgm:presLayoutVars>
          <dgm:chMax val="1"/>
          <dgm:chPref val="1"/>
          <dgm:dir/>
          <dgm:animOne val="branch"/>
          <dgm:animLvl val="lvl"/>
        </dgm:presLayoutVars>
      </dgm:prSet>
      <dgm:spPr/>
    </dgm:pt>
    <dgm:pt modelId="{45A491CD-EB15-4FF4-99CB-BB1D75F462B8}" type="pres">
      <dgm:prSet presAssocID="{A0C0567E-F4F8-4BDA-90D0-48515852050E}" presName="singleCycle" presStyleCnt="0"/>
      <dgm:spPr/>
    </dgm:pt>
    <dgm:pt modelId="{1A6874E1-BD1A-40D7-8D8B-965F01BDBEF4}" type="pres">
      <dgm:prSet presAssocID="{A0C0567E-F4F8-4BDA-90D0-48515852050E}" presName="singleCenter" presStyleLbl="node1" presStyleIdx="0" presStyleCnt="4" custLinFactNeighborX="148" custLinFactNeighborY="-10485">
        <dgm:presLayoutVars>
          <dgm:chMax val="7"/>
          <dgm:chPref val="7"/>
        </dgm:presLayoutVars>
      </dgm:prSet>
      <dgm:spPr/>
    </dgm:pt>
    <dgm:pt modelId="{FC656429-41E8-4ABC-9F2D-1E6E89AA1220}" type="pres">
      <dgm:prSet presAssocID="{24378A77-200A-40D1-A04E-DF07A36E16C8}" presName="Name56" presStyleLbl="parChTrans1D2" presStyleIdx="0" presStyleCnt="3"/>
      <dgm:spPr/>
    </dgm:pt>
    <dgm:pt modelId="{BE1529F6-A58A-441F-A832-3FC381A67952}" type="pres">
      <dgm:prSet presAssocID="{DA31C8F9-3B13-47B5-B17D-BC5B602AADC8}" presName="text0" presStyleLbl="node1" presStyleIdx="1" presStyleCnt="4" custScaleX="184402">
        <dgm:presLayoutVars>
          <dgm:bulletEnabled val="1"/>
        </dgm:presLayoutVars>
      </dgm:prSet>
      <dgm:spPr/>
    </dgm:pt>
    <dgm:pt modelId="{0F286FAD-A49C-4655-9FFD-5B11402EB68E}" type="pres">
      <dgm:prSet presAssocID="{0D78A065-9E10-4676-A58B-F885350EE4E0}" presName="Name56" presStyleLbl="parChTrans1D2" presStyleIdx="1" presStyleCnt="3"/>
      <dgm:spPr/>
    </dgm:pt>
    <dgm:pt modelId="{FFEF0F22-0346-46B9-A6F6-858552898992}" type="pres">
      <dgm:prSet presAssocID="{7AFE1190-A023-4533-8CEA-79C0B0AC36BB}" presName="text0" presStyleLbl="node1" presStyleIdx="2" presStyleCnt="4" custScaleX="168701" custScaleY="109334">
        <dgm:presLayoutVars>
          <dgm:bulletEnabled val="1"/>
        </dgm:presLayoutVars>
      </dgm:prSet>
      <dgm:spPr/>
    </dgm:pt>
    <dgm:pt modelId="{82E9439B-AF30-4B5D-87C9-E3BB07F50244}" type="pres">
      <dgm:prSet presAssocID="{698AC17F-D90E-42B2-BD5C-23C20AD1DE89}" presName="Name56" presStyleLbl="parChTrans1D2" presStyleIdx="2" presStyleCnt="3"/>
      <dgm:spPr/>
    </dgm:pt>
    <dgm:pt modelId="{E032F7A0-09D9-4E0B-8858-9A4F8DE3E3C0}" type="pres">
      <dgm:prSet presAssocID="{D3DDC885-F478-4359-8062-270AC8F6905C}" presName="text0" presStyleLbl="node1" presStyleIdx="3" presStyleCnt="4" custScaleX="183288">
        <dgm:presLayoutVars>
          <dgm:bulletEnabled val="1"/>
        </dgm:presLayoutVars>
      </dgm:prSet>
      <dgm:spPr/>
    </dgm:pt>
  </dgm:ptLst>
  <dgm:cxnLst>
    <dgm:cxn modelId="{C79DAE0A-7250-45D7-B41B-2091C3D846D2}" srcId="{A0C0567E-F4F8-4BDA-90D0-48515852050E}" destId="{D3DDC885-F478-4359-8062-270AC8F6905C}" srcOrd="2" destOrd="0" parTransId="{698AC17F-D90E-42B2-BD5C-23C20AD1DE89}" sibTransId="{D8B7B3D8-D44E-4CD5-847C-5894D4567572}"/>
    <dgm:cxn modelId="{E5D69C0D-66ED-449B-B5F2-97D5B3AD36C0}" type="presOf" srcId="{24378A77-200A-40D1-A04E-DF07A36E16C8}" destId="{FC656429-41E8-4ABC-9F2D-1E6E89AA1220}" srcOrd="0" destOrd="0" presId="urn:microsoft.com/office/officeart/2008/layout/RadialCluster"/>
    <dgm:cxn modelId="{51866C11-0E3A-4698-B2B3-13728DE15C09}" type="presOf" srcId="{D3DDC885-F478-4359-8062-270AC8F6905C}" destId="{E032F7A0-09D9-4E0B-8858-9A4F8DE3E3C0}" srcOrd="0" destOrd="0" presId="urn:microsoft.com/office/officeart/2008/layout/RadialCluster"/>
    <dgm:cxn modelId="{997F9023-CF8E-465A-A290-60A3E8B0EA3B}" type="presOf" srcId="{A0C0567E-F4F8-4BDA-90D0-48515852050E}" destId="{1A6874E1-BD1A-40D7-8D8B-965F01BDBEF4}" srcOrd="0" destOrd="0" presId="urn:microsoft.com/office/officeart/2008/layout/RadialCluster"/>
    <dgm:cxn modelId="{4A9CE53A-F62F-4B59-9270-E4DD2846F735}" type="presOf" srcId="{7AFE1190-A023-4533-8CEA-79C0B0AC36BB}" destId="{FFEF0F22-0346-46B9-A6F6-858552898992}" srcOrd="0" destOrd="0" presId="urn:microsoft.com/office/officeart/2008/layout/RadialCluster"/>
    <dgm:cxn modelId="{6684193C-6FE4-4CA0-927C-EE0705B7B734}" srcId="{A0C0567E-F4F8-4BDA-90D0-48515852050E}" destId="{DA31C8F9-3B13-47B5-B17D-BC5B602AADC8}" srcOrd="0" destOrd="0" parTransId="{24378A77-200A-40D1-A04E-DF07A36E16C8}" sibTransId="{C06144EA-2477-47CA-B53F-FCF59F777F44}"/>
    <dgm:cxn modelId="{11FB364E-0247-4990-8188-0760AE6AD354}" type="presOf" srcId="{0D78A065-9E10-4676-A58B-F885350EE4E0}" destId="{0F286FAD-A49C-4655-9FFD-5B11402EB68E}" srcOrd="0" destOrd="0" presId="urn:microsoft.com/office/officeart/2008/layout/RadialCluster"/>
    <dgm:cxn modelId="{682BF84F-5D56-4273-BD78-6EFE65A7CB47}" type="presOf" srcId="{698AC17F-D90E-42B2-BD5C-23C20AD1DE89}" destId="{82E9439B-AF30-4B5D-87C9-E3BB07F50244}" srcOrd="0" destOrd="0" presId="urn:microsoft.com/office/officeart/2008/layout/RadialCluster"/>
    <dgm:cxn modelId="{5F4A0892-A230-44FF-A62B-4328CC9809A5}" type="presOf" srcId="{540604F3-0E3D-4C96-AD9E-D9818D573119}" destId="{E2AF57C3-B803-472A-9E85-5C4091E78550}" srcOrd="0" destOrd="0" presId="urn:microsoft.com/office/officeart/2008/layout/RadialCluster"/>
    <dgm:cxn modelId="{896E0293-FFB8-4E55-9DF2-FB60F51D3941}" srcId="{A0C0567E-F4F8-4BDA-90D0-48515852050E}" destId="{7AFE1190-A023-4533-8CEA-79C0B0AC36BB}" srcOrd="1" destOrd="0" parTransId="{0D78A065-9E10-4676-A58B-F885350EE4E0}" sibTransId="{DEC83631-5E4F-4AF5-B364-4B00B36468AB}"/>
    <dgm:cxn modelId="{2325FEBF-1F0C-40F3-BE10-892EC20CAE29}" type="presOf" srcId="{DA31C8F9-3B13-47B5-B17D-BC5B602AADC8}" destId="{BE1529F6-A58A-441F-A832-3FC381A67952}" srcOrd="0" destOrd="0" presId="urn:microsoft.com/office/officeart/2008/layout/RadialCluster"/>
    <dgm:cxn modelId="{C1258EF4-0847-4A73-ACB1-6AE3EC99D33D}" srcId="{540604F3-0E3D-4C96-AD9E-D9818D573119}" destId="{A0C0567E-F4F8-4BDA-90D0-48515852050E}" srcOrd="0" destOrd="0" parTransId="{0569F5A9-32A3-49DA-BD29-F8A83F05DE89}" sibTransId="{A7DF76EF-EE28-4D6C-9764-07FEFD38E884}"/>
    <dgm:cxn modelId="{AA068FD7-A33C-436C-8823-F1DB4FE0E85E}" type="presParOf" srcId="{E2AF57C3-B803-472A-9E85-5C4091E78550}" destId="{45A491CD-EB15-4FF4-99CB-BB1D75F462B8}" srcOrd="0" destOrd="0" presId="urn:microsoft.com/office/officeart/2008/layout/RadialCluster"/>
    <dgm:cxn modelId="{00C9F856-1057-4210-9056-7DA52C52FB5A}" type="presParOf" srcId="{45A491CD-EB15-4FF4-99CB-BB1D75F462B8}" destId="{1A6874E1-BD1A-40D7-8D8B-965F01BDBEF4}" srcOrd="0" destOrd="0" presId="urn:microsoft.com/office/officeart/2008/layout/RadialCluster"/>
    <dgm:cxn modelId="{DEBB1A81-2C9E-44DA-9598-67FB59E90B43}" type="presParOf" srcId="{45A491CD-EB15-4FF4-99CB-BB1D75F462B8}" destId="{FC656429-41E8-4ABC-9F2D-1E6E89AA1220}" srcOrd="1" destOrd="0" presId="urn:microsoft.com/office/officeart/2008/layout/RadialCluster"/>
    <dgm:cxn modelId="{885B6A9A-0CAC-47E2-AB20-843B0C21A374}" type="presParOf" srcId="{45A491CD-EB15-4FF4-99CB-BB1D75F462B8}" destId="{BE1529F6-A58A-441F-A832-3FC381A67952}" srcOrd="2" destOrd="0" presId="urn:microsoft.com/office/officeart/2008/layout/RadialCluster"/>
    <dgm:cxn modelId="{BB644780-5535-4468-9E47-698250101586}" type="presParOf" srcId="{45A491CD-EB15-4FF4-99CB-BB1D75F462B8}" destId="{0F286FAD-A49C-4655-9FFD-5B11402EB68E}" srcOrd="3" destOrd="0" presId="urn:microsoft.com/office/officeart/2008/layout/RadialCluster"/>
    <dgm:cxn modelId="{60F3A136-7CC5-4C12-A3C1-FAB58B6CBFD8}" type="presParOf" srcId="{45A491CD-EB15-4FF4-99CB-BB1D75F462B8}" destId="{FFEF0F22-0346-46B9-A6F6-858552898992}" srcOrd="4" destOrd="0" presId="urn:microsoft.com/office/officeart/2008/layout/RadialCluster"/>
    <dgm:cxn modelId="{C5BD2D57-85B6-48F2-8DB3-99DD2A71971C}" type="presParOf" srcId="{45A491CD-EB15-4FF4-99CB-BB1D75F462B8}" destId="{82E9439B-AF30-4B5D-87C9-E3BB07F50244}" srcOrd="5" destOrd="0" presId="urn:microsoft.com/office/officeart/2008/layout/RadialCluster"/>
    <dgm:cxn modelId="{F6EB5ABA-071E-49A6-87FB-26E1A2EEFF47}" type="presParOf" srcId="{45A491CD-EB15-4FF4-99CB-BB1D75F462B8}" destId="{E032F7A0-09D9-4E0B-8858-9A4F8DE3E3C0}" srcOrd="6" destOrd="0" presId="urn:microsoft.com/office/officeart/2008/layout/RadialCluster"/>
  </dgm:cxnLst>
  <dgm:bg/>
  <dgm:whole/>
  <dgm:extLst>
    <a:ext uri="http://schemas.microsoft.com/office/drawing/2008/diagram">
      <dsp:dataModelExt xmlns:dsp="http://schemas.microsoft.com/office/drawing/2008/diagram" relId="rId10"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A6874E1-BD1A-40D7-8D8B-965F01BDBEF4}">
      <dsp:nvSpPr>
        <dsp:cNvPr id="0" name=""/>
        <dsp:cNvSpPr/>
      </dsp:nvSpPr>
      <dsp:spPr>
        <a:xfrm>
          <a:off x="2325855" y="1390331"/>
          <a:ext cx="1146238" cy="1146238"/>
        </a:xfrm>
        <a:prstGeom prst="roundRect">
          <a:avLst/>
        </a:prstGeom>
        <a:gradFill rotWithShape="0">
          <a:gsLst>
            <a:gs pos="0">
              <a:schemeClr val="accent2">
                <a:hueOff val="0"/>
                <a:satOff val="0"/>
                <a:lumOff val="0"/>
                <a:alphaOff val="0"/>
                <a:satMod val="103000"/>
                <a:lumMod val="102000"/>
                <a:tint val="94000"/>
              </a:schemeClr>
            </a:gs>
            <a:gs pos="50000">
              <a:schemeClr val="accent2">
                <a:hueOff val="0"/>
                <a:satOff val="0"/>
                <a:lumOff val="0"/>
                <a:alphaOff val="0"/>
                <a:satMod val="110000"/>
                <a:lumMod val="100000"/>
                <a:shade val="100000"/>
              </a:schemeClr>
            </a:gs>
            <a:gs pos="100000">
              <a:schemeClr val="accent2">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40640" tIns="40640" rIns="40640" bIns="40640" numCol="1" spcCol="1270" anchor="ctr" anchorCtr="0">
          <a:noAutofit/>
        </a:bodyPr>
        <a:lstStyle/>
        <a:p>
          <a:pPr marL="0" lvl="0" indent="0" algn="ctr" defTabSz="711200">
            <a:lnSpc>
              <a:spcPct val="90000"/>
            </a:lnSpc>
            <a:spcBef>
              <a:spcPct val="0"/>
            </a:spcBef>
            <a:spcAft>
              <a:spcPct val="35000"/>
            </a:spcAft>
            <a:buNone/>
          </a:pPr>
          <a:r>
            <a:rPr lang="en-US" sz="1600" b="1" kern="1200" dirty="0">
              <a:solidFill>
                <a:sysClr val="windowText" lastClr="000000"/>
              </a:solidFill>
            </a:rPr>
            <a:t>Workplace Culture Theories at JLR </a:t>
          </a:r>
          <a:endParaRPr lang="en-GB" sz="1600" b="1" kern="1200" dirty="0">
            <a:solidFill>
              <a:sysClr val="windowText" lastClr="000000"/>
            </a:solidFill>
          </a:endParaRPr>
        </a:p>
      </dsp:txBody>
      <dsp:txXfrm>
        <a:off x="2381810" y="1446286"/>
        <a:ext cx="1034328" cy="1034328"/>
      </dsp:txXfrm>
    </dsp:sp>
    <dsp:sp modelId="{FC656429-41E8-4ABC-9F2D-1E6E89AA1220}">
      <dsp:nvSpPr>
        <dsp:cNvPr id="0" name=""/>
        <dsp:cNvSpPr/>
      </dsp:nvSpPr>
      <dsp:spPr>
        <a:xfrm rot="16187124">
          <a:off x="2678649" y="1172968"/>
          <a:ext cx="434728" cy="0"/>
        </a:xfrm>
        <a:custGeom>
          <a:avLst/>
          <a:gdLst/>
          <a:ahLst/>
          <a:cxnLst/>
          <a:rect l="0" t="0" r="0" b="0"/>
          <a:pathLst>
            <a:path>
              <a:moveTo>
                <a:pt x="0" y="0"/>
              </a:moveTo>
              <a:lnTo>
                <a:pt x="434728" y="0"/>
              </a:lnTo>
            </a:path>
          </a:pathLst>
        </a:custGeom>
        <a:noFill/>
        <a:ln w="6350" cap="flat" cmpd="sng" algn="ctr">
          <a:solidFill>
            <a:schemeClr val="accent2">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sp>
    <dsp:sp modelId="{BE1529F6-A58A-441F-A832-3FC381A67952}">
      <dsp:nvSpPr>
        <dsp:cNvPr id="0" name=""/>
        <dsp:cNvSpPr/>
      </dsp:nvSpPr>
      <dsp:spPr>
        <a:xfrm>
          <a:off x="2185676" y="187626"/>
          <a:ext cx="1416170" cy="767979"/>
        </a:xfrm>
        <a:prstGeom prst="roundRect">
          <a:avLst/>
        </a:prstGeom>
        <a:gradFill rotWithShape="0">
          <a:gsLst>
            <a:gs pos="0">
              <a:schemeClr val="accent3">
                <a:hueOff val="0"/>
                <a:satOff val="0"/>
                <a:lumOff val="0"/>
                <a:alphaOff val="0"/>
                <a:satMod val="103000"/>
                <a:lumMod val="102000"/>
                <a:tint val="94000"/>
              </a:schemeClr>
            </a:gs>
            <a:gs pos="50000">
              <a:schemeClr val="accent3">
                <a:hueOff val="0"/>
                <a:satOff val="0"/>
                <a:lumOff val="0"/>
                <a:alphaOff val="0"/>
                <a:satMod val="110000"/>
                <a:lumMod val="100000"/>
                <a:shade val="100000"/>
              </a:schemeClr>
            </a:gs>
            <a:gs pos="100000">
              <a:schemeClr val="accent3">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40640" tIns="40640" rIns="40640" bIns="40640" numCol="1" spcCol="1270" anchor="ctr" anchorCtr="0">
          <a:noAutofit/>
        </a:bodyPr>
        <a:lstStyle/>
        <a:p>
          <a:pPr marL="0" lvl="0" indent="0" algn="ctr" defTabSz="711200">
            <a:lnSpc>
              <a:spcPct val="90000"/>
            </a:lnSpc>
            <a:spcBef>
              <a:spcPct val="0"/>
            </a:spcBef>
            <a:spcAft>
              <a:spcPct val="35000"/>
            </a:spcAft>
            <a:buNone/>
          </a:pPr>
          <a:r>
            <a:rPr lang="en-GB" sz="1600" b="0" kern="1200" dirty="0">
              <a:solidFill>
                <a:sysClr val="windowText" lastClr="000000"/>
              </a:solidFill>
            </a:rPr>
            <a:t>Organizatioal Culture</a:t>
          </a:r>
        </a:p>
      </dsp:txBody>
      <dsp:txXfrm>
        <a:off x="2223166" y="225116"/>
        <a:ext cx="1341190" cy="692999"/>
      </dsp:txXfrm>
    </dsp:sp>
    <dsp:sp modelId="{0F286FAD-A49C-4655-9FFD-5B11402EB68E}">
      <dsp:nvSpPr>
        <dsp:cNvPr id="0" name=""/>
        <dsp:cNvSpPr/>
      </dsp:nvSpPr>
      <dsp:spPr>
        <a:xfrm rot="2365831">
          <a:off x="3407809" y="2614116"/>
          <a:ext cx="564878" cy="0"/>
        </a:xfrm>
        <a:custGeom>
          <a:avLst/>
          <a:gdLst/>
          <a:ahLst/>
          <a:cxnLst/>
          <a:rect l="0" t="0" r="0" b="0"/>
          <a:pathLst>
            <a:path>
              <a:moveTo>
                <a:pt x="0" y="0"/>
              </a:moveTo>
              <a:lnTo>
                <a:pt x="564878" y="0"/>
              </a:lnTo>
            </a:path>
          </a:pathLst>
        </a:custGeom>
        <a:noFill/>
        <a:ln w="6350" cap="flat" cmpd="sng" algn="ctr">
          <a:solidFill>
            <a:schemeClr val="accent2">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sp>
    <dsp:sp modelId="{FFEF0F22-0346-46B9-A6F6-858552898992}">
      <dsp:nvSpPr>
        <dsp:cNvPr id="0" name=""/>
        <dsp:cNvSpPr/>
      </dsp:nvSpPr>
      <dsp:spPr>
        <a:xfrm>
          <a:off x="3771165" y="2793505"/>
          <a:ext cx="1295589" cy="839663"/>
        </a:xfrm>
        <a:prstGeom prst="roundRect">
          <a:avLst/>
        </a:prstGeom>
        <a:gradFill rotWithShape="0">
          <a:gsLst>
            <a:gs pos="0">
              <a:schemeClr val="accent4">
                <a:hueOff val="0"/>
                <a:satOff val="0"/>
                <a:lumOff val="0"/>
                <a:alphaOff val="0"/>
                <a:satMod val="103000"/>
                <a:lumMod val="102000"/>
                <a:tint val="94000"/>
              </a:schemeClr>
            </a:gs>
            <a:gs pos="50000">
              <a:schemeClr val="accent4">
                <a:hueOff val="0"/>
                <a:satOff val="0"/>
                <a:lumOff val="0"/>
                <a:alphaOff val="0"/>
                <a:satMod val="110000"/>
                <a:lumMod val="100000"/>
                <a:shade val="100000"/>
              </a:schemeClr>
            </a:gs>
            <a:gs pos="100000">
              <a:schemeClr val="accent4">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40640" tIns="40640" rIns="40640" bIns="40640" numCol="1" spcCol="1270" anchor="ctr" anchorCtr="0">
          <a:noAutofit/>
        </a:bodyPr>
        <a:lstStyle/>
        <a:p>
          <a:pPr marL="0" lvl="0" indent="0" algn="ctr" defTabSz="711200">
            <a:lnSpc>
              <a:spcPct val="90000"/>
            </a:lnSpc>
            <a:spcBef>
              <a:spcPct val="0"/>
            </a:spcBef>
            <a:spcAft>
              <a:spcPct val="35000"/>
            </a:spcAft>
            <a:buNone/>
          </a:pPr>
          <a:r>
            <a:rPr lang="en-GB" sz="1600" b="0" kern="1200">
              <a:solidFill>
                <a:sysClr val="windowText" lastClr="000000"/>
              </a:solidFill>
            </a:rPr>
            <a:t>Person-Organization Fit </a:t>
          </a:r>
          <a:r>
            <a:rPr lang="en-GB" sz="1600" b="0" kern="1200">
              <a:solidFill>
                <a:sysClr val="windowText" lastClr="000000"/>
              </a:solidFill>
              <a:latin typeface="Calibri" panose="020F0502020204030204"/>
              <a:ea typeface="+mn-ea"/>
              <a:cs typeface="+mn-cs"/>
            </a:rPr>
            <a:t>Theory</a:t>
          </a:r>
          <a:r>
            <a:rPr lang="en-GB" sz="1600" b="0" kern="1200">
              <a:solidFill>
                <a:sysClr val="windowText" lastClr="000000"/>
              </a:solidFill>
            </a:rPr>
            <a:t> </a:t>
          </a:r>
          <a:endParaRPr lang="en-GB" sz="1600" b="0" kern="1200" dirty="0">
            <a:solidFill>
              <a:sysClr val="windowText" lastClr="000000"/>
            </a:solidFill>
          </a:endParaRPr>
        </a:p>
      </dsp:txBody>
      <dsp:txXfrm>
        <a:off x="3812154" y="2834494"/>
        <a:ext cx="1213611" cy="757685"/>
      </dsp:txXfrm>
    </dsp:sp>
    <dsp:sp modelId="{82E9439B-AF30-4B5D-87C9-E3BB07F50244}">
      <dsp:nvSpPr>
        <dsp:cNvPr id="0" name=""/>
        <dsp:cNvSpPr/>
      </dsp:nvSpPr>
      <dsp:spPr>
        <a:xfrm rot="8445690">
          <a:off x="1767829" y="2630432"/>
          <a:ext cx="628931" cy="0"/>
        </a:xfrm>
        <a:custGeom>
          <a:avLst/>
          <a:gdLst/>
          <a:ahLst/>
          <a:cxnLst/>
          <a:rect l="0" t="0" r="0" b="0"/>
          <a:pathLst>
            <a:path>
              <a:moveTo>
                <a:pt x="0" y="0"/>
              </a:moveTo>
              <a:lnTo>
                <a:pt x="628931" y="0"/>
              </a:lnTo>
            </a:path>
          </a:pathLst>
        </a:custGeom>
        <a:noFill/>
        <a:ln w="6350" cap="flat" cmpd="sng" algn="ctr">
          <a:solidFill>
            <a:schemeClr val="accent2">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sp>
    <dsp:sp modelId="{E032F7A0-09D9-4E0B-8858-9A4F8DE3E3C0}">
      <dsp:nvSpPr>
        <dsp:cNvPr id="0" name=""/>
        <dsp:cNvSpPr/>
      </dsp:nvSpPr>
      <dsp:spPr>
        <a:xfrm>
          <a:off x="664755" y="2829347"/>
          <a:ext cx="1407614" cy="767979"/>
        </a:xfrm>
        <a:prstGeom prst="roundRect">
          <a:avLst/>
        </a:prstGeom>
        <a:gradFill rotWithShape="0">
          <a:gsLst>
            <a:gs pos="0">
              <a:schemeClr val="accent5">
                <a:hueOff val="0"/>
                <a:satOff val="0"/>
                <a:lumOff val="0"/>
                <a:alphaOff val="0"/>
                <a:satMod val="103000"/>
                <a:lumMod val="102000"/>
                <a:tint val="94000"/>
              </a:schemeClr>
            </a:gs>
            <a:gs pos="50000">
              <a:schemeClr val="accent5">
                <a:hueOff val="0"/>
                <a:satOff val="0"/>
                <a:lumOff val="0"/>
                <a:alphaOff val="0"/>
                <a:satMod val="110000"/>
                <a:lumMod val="100000"/>
                <a:shade val="100000"/>
              </a:schemeClr>
            </a:gs>
            <a:gs pos="100000">
              <a:schemeClr val="accent5">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40640" tIns="40640" rIns="40640" bIns="40640" numCol="1" spcCol="1270" anchor="ctr" anchorCtr="0">
          <a:noAutofit/>
        </a:bodyPr>
        <a:lstStyle/>
        <a:p>
          <a:pPr marL="0" lvl="0" indent="0" algn="ctr" defTabSz="711200">
            <a:lnSpc>
              <a:spcPct val="90000"/>
            </a:lnSpc>
            <a:spcBef>
              <a:spcPct val="0"/>
            </a:spcBef>
            <a:spcAft>
              <a:spcPct val="35000"/>
            </a:spcAft>
            <a:buNone/>
          </a:pPr>
          <a:r>
            <a:rPr lang="en-GB" sz="1600" b="0" kern="1200" dirty="0">
              <a:solidFill>
                <a:sysClr val="windowText" lastClr="000000"/>
              </a:solidFill>
            </a:rPr>
            <a:t>Competing Values Framework</a:t>
          </a:r>
        </a:p>
      </dsp:txBody>
      <dsp:txXfrm>
        <a:off x="702245" y="2866837"/>
        <a:ext cx="1332634" cy="692999"/>
      </dsp:txXfrm>
    </dsp:sp>
  </dsp:spTree>
</dsp:drawing>
</file>

<file path=word/diagrams/layout1.xml><?xml version="1.0" encoding="utf-8"?>
<dgm:layoutDef xmlns:dgm="http://schemas.openxmlformats.org/drawingml/2006/diagram" xmlns:a="http://schemas.openxmlformats.org/drawingml/2006/main" uniqueId="urn:microsoft.com/office/officeart/2008/layout/RadialCluster">
  <dgm:title val=""/>
  <dgm:desc val=""/>
  <dgm:catLst>
    <dgm:cat type="relationship" pri="19500"/>
    <dgm:cat type="cycle" pri="15000"/>
  </dgm:catLst>
  <dgm:samp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sampData>
  <dgm:styleData useDef="1">
    <dgm:dataModel>
      <dgm:ptLst/>
      <dgm:bg/>
      <dgm:whole/>
    </dgm:dataModel>
  </dgm:styleData>
  <dgm:clrData useDef="1">
    <dgm:dataModel>
      <dgm:ptLst/>
      <dgm:bg/>
      <dgm:whole/>
    </dgm:dataModel>
  </dgm:clrData>
  <dgm:layoutNode name="Name0">
    <dgm:varLst>
      <dgm:chMax val="1"/>
      <dgm:chPref val="1"/>
      <dgm:dir/>
      <dgm:animOne val="branch"/>
      <dgm:animLvl val="lvl"/>
    </dgm:varLst>
    <dgm:alg type="composite">
      <dgm:param type="ar" val="1.00"/>
    </dgm:alg>
    <dgm:shape xmlns:r="http://schemas.openxmlformats.org/officeDocument/2006/relationships" r:blip="">
      <dgm:adjLst/>
    </dgm:shape>
    <dgm:choose name="Name1">
      <dgm:if name="Name2" func="var" arg="dir" op="equ" val="norm">
        <dgm:choose name="Name3">
          <dgm:if name="Name4" axis="ch ch" ptType="node node" cnt="1 0" func="cnt" op="equ" val="1">
            <dgm:constrLst>
              <dgm:constr type="l" for="ch" forName="textCenter"/>
              <dgm:constr type="ctrY" for="ch" forName="textCenter" refType="h" fact="0.5"/>
              <dgm:constr type="w" for="ch" forName="textCenter" refType="w" fact="0.32"/>
              <dgm:constr type="h" for="ch" forName="textCenter" refType="w" refFor="ch" refForName="textCenter"/>
              <dgm:constr type="r" for="ch" forName="cycle_1" refType="w"/>
              <dgm:constr type="ctrY" for="ch" forName="cycle_1" refType="h" fact="0.5"/>
              <dgm:constr type="w" for="ch" forName="cycle_1" refType="w" fact="0.56"/>
              <dgm:constr type="h" for="ch" forName="cycle_1" refType="h"/>
              <dgm:constr type="primFontSz" for="ch" forName="textCenter" val="65"/>
              <dgm:constr type="primFontSz" for="des" forName="childCenter1" val="65"/>
              <dgm:constr type="primFontSz" for="des" forName="text1" op="equ" val="65"/>
              <dgm:constr type="userS" for="des" ptType="node" refType="w" refFor="ch" refForName="textCenter" fact="0.67"/>
            </dgm:constrLst>
          </dgm:if>
          <dgm:if name="Name5" axis="ch ch" ptType="node node" cnt="1 0" func="cnt" op="equ" val="2">
            <dgm:constrLst>
              <dgm:constr type="ctrX" for="ch" forName="textCenter" refType="w" fact="0.5"/>
              <dgm:constr type="ctrY" for="ch" forName="textCenter" refType="h" fact="0.5"/>
              <dgm:constr type="w" for="ch" forName="textCenter" refType="w" fact="0.25"/>
              <dgm:constr type="h" for="ch" forName="textCenter" refType="w" refFor="ch" refForName="textCenter"/>
              <dgm:constr type="ctrX" for="ch" forName="cycle_1" refType="w" fact="0.5"/>
              <dgm:constr type="t" for="ch" forName="cycle_1"/>
              <dgm:constr type="w" for="ch" forName="cycle_1" refType="w"/>
              <dgm:constr type="h" for="ch" forName="cycle_1" refType="h" fact="0.34"/>
              <dgm:constr type="ctrX" for="ch" forName="cycle_2" refType="w" fact="0.5"/>
              <dgm:constr type="b" for="ch" forName="cycle_2" refType="h"/>
              <dgm:constr type="w" for="ch" forName="cycle_2" refType="w"/>
              <dgm:constr type="h" for="ch" forName="cycle_2" refType="h" fact="0.34"/>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userS" for="des" ptType="node" refType="w" refFor="ch" refForName="textCenter" fact="0.67"/>
            </dgm:constrLst>
          </dgm:if>
          <dgm:if name="Name6" axis="ch ch" ptType="node node" cnt="1 0" func="cnt" op="equ" val="3">
            <dgm:choose name="Name7">
              <dgm:if name="Name8" axis="ch ch ch" ptType="node node node" st="1 2 0" cnt="1 1 0" func="cnt" op="equ" val="1">
                <dgm:choose name="Name9">
                  <dgm:if name="Name10" axis="ch ch ch" ptType="node node node" st="1 3 0" cnt="1 1 0" func="cnt" op="equ" val="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fact="0.85"/>
                      <dgm:constr type="w" for="ch" forName="cycle_2" refType="w" fact="0.46"/>
                      <dgm:constr type="h" for="ch" forName="cycle_2" refType="h" fact="0.54"/>
                      <dgm:constr type="diam" for="ch" forName="cycle_2" refType="w" fact="0.5"/>
                      <dgm:constr type="l" for="ch" forName="cycle_3"/>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1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fact="0.85"/>
                      <dgm:constr type="w" for="ch" forName="cycle_2" refType="w" fact="0.46"/>
                      <dgm:constr type="h" for="ch" forName="cycle_2" refType="h" fact="0.54"/>
                      <dgm:constr type="diam" for="ch" forName="cycle_2" refType="w" fact="0.5"/>
                      <dgm:constr type="l" for="ch" forName="cycle_3"/>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if>
              <dgm:else name="Name12">
                <dgm:choose name="Name13">
                  <dgm:if name="Name14" axis="ch ch ch" ptType="node node node" st="1 3 0" cnt="1 1 0" func="cnt" op="equ" val="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dgm:constr type="w" for="ch" forName="cycle_2" refType="w" fact="0.46"/>
                      <dgm:constr type="h" for="ch" forName="cycle_2" refType="h" fact="0.54"/>
                      <dgm:constr type="diam" for="ch" forName="cycle_2" refType="w" fact="0.5"/>
                      <dgm:constr type="l" for="ch" forName="cycle_3"/>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15">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dgm:constr type="w" for="ch" forName="cycle_2" refType="w" fact="0.46"/>
                      <dgm:constr type="h" for="ch" forName="cycle_2" refType="h" fact="0.54"/>
                      <dgm:constr type="diam" for="ch" forName="cycle_2" refType="w" fact="0.5"/>
                      <dgm:constr type="l" for="ch" forName="cycle_3"/>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else>
            </dgm:choose>
          </dgm:if>
          <dgm:if name="Name16" axis="ch ch" ptType="node node" cnt="1 0" func="cnt" op="equ" val="4">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5"/>
              <dgm:constr type="h" for="ch" forName="cycle_1" refType="h" fact="0.33"/>
              <dgm:constr type="r" for="ch" forName="cycle_2" refType="w"/>
              <dgm:constr type="ctrY" for="ch" forName="cycle_2" refType="h" fact="0.5"/>
              <dgm:constr type="w" for="ch" forName="cycle_2" refType="w" fact="0.33"/>
              <dgm:constr type="h" for="ch" forName="cycle_2" refType="h" fact="0.5"/>
              <dgm:constr type="ctrX" for="ch" forName="cycle_3" refType="w" fact="0.5"/>
              <dgm:constr type="b" for="ch" forName="cycle_3" refType="h"/>
              <dgm:constr type="w" for="ch" forName="cycle_3" refType="w" fact="0.5"/>
              <dgm:constr type="h" for="ch" forName="cycle_3" refType="h" fact="0.33"/>
              <dgm:constr type="l" for="ch" forName="cycle_4"/>
              <dgm:constr type="ctrY" for="ch" forName="cycle_4" refType="h" fact="0.5"/>
              <dgm:constr type="w" for="ch" forName="cycle_4" refType="w" fact="0.33"/>
              <dgm:constr type="h" for="ch" forName="cycle_4" refType="h"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userS" for="des" ptType="node" refType="w" refFor="ch" refForName="textCenter" fact="0.67"/>
            </dgm:constrLst>
          </dgm:if>
          <dgm:if name="Name17" axis="ch ch" ptType="node node" cnt="1 0" func="cnt" op="equ" val="5">
            <dgm:constrLst>
              <dgm:constr type="ctrX" for="ch" forName="textCenter" refType="w" fact="0.5"/>
              <dgm:constr type="t" for="ch" forName="textCenter" refType="h" fact="0.42"/>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r" for="ch" forName="cycle_2" refType="w"/>
              <dgm:constr type="t" for="ch" forName="cycle_2" refType="h" fact="0.24"/>
              <dgm:constr type="w" for="ch" forName="cycle_2" refType="w" fact="0.33"/>
              <dgm:constr type="h" for="ch" forName="cycle_2" refType="w" refFor="ch" refForName="cycle_2"/>
              <dgm:constr type="r" for="ch" forName="cycle_3" refType="w" fact="0.89"/>
              <dgm:constr type="b" for="ch" forName="cycle_3" refType="h"/>
              <dgm:constr type="w" for="ch" forName="cycle_3" refType="w" fact="0.33"/>
              <dgm:constr type="h" for="ch" forName="cycle_3" refType="w" refFor="ch" refForName="cycle_3"/>
              <dgm:constr type="l" for="ch" forName="cycle_4" refType="w" fact="0.11"/>
              <dgm:constr type="b" for="ch" forName="cycle_4" refType="h"/>
              <dgm:constr type="w" for="ch" forName="cycle_4" refType="w" fact="0.33"/>
              <dgm:constr type="h" for="ch" forName="cycle_4" refType="w" refFor="ch" refForName="cycle_4"/>
              <dgm:constr type="l" for="ch" forName="cycle_5"/>
              <dgm:constr type="t" for="ch" forName="cycle_5" refType="h" fact="0.24"/>
              <dgm:constr type="w" for="ch" forName="cycle_5" refType="w" fact="0.33"/>
              <dgm:constr type="h" for="ch" forName="cycle_5" refType="w" refFor="ch" refForName="cycle_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userS" for="des" ptType="node" refType="w" refFor="ch" refForName="textCenter" fact="0.67"/>
            </dgm:constrLst>
          </dgm:if>
          <dgm:if name="Name18" axis="ch ch" ptType="node node" cnt="1 0" func="cnt" op="equ" val="6">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r" for="ch" forName="cycle_2" refType="w"/>
              <dgm:constr type="t" for="ch" forName="cycle_2" refType="h" fact="0.17"/>
              <dgm:constr type="w" for="ch" forName="cycle_2" refType="w" fact="0.33"/>
              <dgm:constr type="h" for="ch" forName="cycle_2" refType="w" refFor="ch" refForName="cycle_2"/>
              <dgm:constr type="r" for="ch" forName="cycle_3" refType="w"/>
              <dgm:constr type="b" for="ch" forName="cycle_3" refType="h" fact="0.83"/>
              <dgm:constr type="w" for="ch" forName="cycle_3" refType="w" fact="0.33"/>
              <dgm:constr type="h" for="ch" forName="cycle_3" refType="w" refFor="ch" refForName="cycle_3"/>
              <dgm:constr type="ctrX" for="ch" forName="cycle_4" refType="w" fact="0.5"/>
              <dgm:constr type="b" for="ch" forName="cycle_4" refType="h"/>
              <dgm:constr type="w" for="ch" forName="cycle_4" refType="w" fact="0.33"/>
              <dgm:constr type="h" for="ch" forName="cycle_4" refType="w" refFor="ch" refForName="cycle_4"/>
              <dgm:constr type="l" for="ch" forName="cycle_5"/>
              <dgm:constr type="b" for="ch" forName="cycle_5" refType="h" fact="0.83"/>
              <dgm:constr type="w" for="ch" forName="cycle_5" refType="w" fact="0.33"/>
              <dgm:constr type="h" for="ch" forName="cycle_5" refType="w" refFor="ch" refForName="cycle_5"/>
              <dgm:constr type="l" for="ch" forName="cycle_6"/>
              <dgm:constr type="t" for="ch" forName="cycle_6" refType="h" fact="0.17"/>
              <dgm:constr type="w" for="ch" forName="cycle_6" refType="w" fact="0.33"/>
              <dgm:constr type="h" for="ch" forName="cycle_6" refType="w" refFor="ch" refForName="cycle_6"/>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userS" for="des" ptType="node" refType="w" refFor="ch" refForName="textCenter" fact="0.67"/>
            </dgm:constrLst>
          </dgm:if>
          <dgm:else name="Name19">
            <dgm:constrLst>
              <dgm:constr type="ctrX" for="ch" forName="textCenter" refType="w" fact="0.5"/>
              <dgm:constr type="t" for="ch" forName="textCenter" refType="h" fact="0.444"/>
              <dgm:constr type="w" for="ch" forName="textCenter" refType="w" fact="0.167"/>
              <dgm:constr type="h" for="ch" forName="textCenter" refType="w" refFor="ch" refForName="textCenter"/>
              <dgm:constr type="ctrX" for="ch" forName="cycle_1" refType="w" fact="0.5"/>
              <dgm:constr type="t" for="ch" forName="cycle_1"/>
              <dgm:constr type="w" for="ch" forName="cycle_1" refType="w" fact="0.263"/>
              <dgm:constr type="h" for="ch" forName="cycle_1" refType="w" refFor="ch" refForName="cycle_1"/>
              <dgm:constr type="r" for="ch" forName="cycle_2" refType="w" fact="0.938"/>
              <dgm:constr type="t" for="ch" forName="cycle_2" refType="h" fact="0.141"/>
              <dgm:constr type="w" for="ch" forName="cycle_2" refType="w" fact="0.263"/>
              <dgm:constr type="h" for="ch" forName="cycle_2" refType="w" refFor="ch" refForName="cycle_2"/>
              <dgm:constr type="r" for="ch" forName="cycle_3" refType="w"/>
              <dgm:constr type="b" for="ch" forName="cycle_3" refType="h" fact="0.74"/>
              <dgm:constr type="w" for="ch" forName="cycle_3" refType="w" fact="0.263"/>
              <dgm:constr type="h" for="ch" forName="cycle_3" refType="w" refFor="ch" refForName="cycle_3"/>
              <dgm:constr type="r" for="ch" forName="cycle_4" refType="w" fact="0.8"/>
              <dgm:constr type="b" for="ch" forName="cycle_4" refType="h"/>
              <dgm:constr type="w" for="ch" forName="cycle_4" refType="w" fact="0.263"/>
              <dgm:constr type="h" for="ch" forName="cycle_4" refType="w" refFor="ch" refForName="cycle_4"/>
              <dgm:constr type="l" for="ch" forName="cycle_5" refType="w" fact="0.2"/>
              <dgm:constr type="b" for="ch" forName="cycle_5" refType="h"/>
              <dgm:constr type="w" for="ch" forName="cycle_5" refType="w" fact="0.263"/>
              <dgm:constr type="h" for="ch" forName="cycle_5" refType="w" refFor="ch" refForName="cycle_5"/>
              <dgm:constr type="l" for="ch" forName="cycle_6"/>
              <dgm:constr type="b" for="ch" forName="cycle_6" refType="h" fact="0.74"/>
              <dgm:constr type="w" for="ch" forName="cycle_6" refType="w" fact="0.263"/>
              <dgm:constr type="h" for="ch" forName="cycle_6" refType="w" refFor="ch" refForName="cycle_6"/>
              <dgm:constr type="l" for="ch" forName="cycle_7" refType="w" fact="0.062"/>
              <dgm:constr type="t" for="ch" forName="cycle_7" refType="h" fact="0.141"/>
              <dgm:constr type="w" for="ch" forName="cycle_7" refType="w" fact="0.263"/>
              <dgm:constr type="h" for="ch" forName="cycle_7" refType="w" refFor="ch" refForName="cycle_7"/>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primFontSz" for="des" forName="childCenter7" refType="primFontSz" refFor="des" refForName="childCenter1" op="equ"/>
              <dgm:constr type="primFontSz" for="des" forName="text7" refType="primFontSz" refFor="des" refForName="text1" op="equ"/>
              <dgm:constr type="userS" for="des" ptType="node" refType="w" refFor="ch" refForName="textCenter" fact="0.67"/>
            </dgm:constrLst>
          </dgm:else>
        </dgm:choose>
      </dgm:if>
      <dgm:else name="Name20">
        <dgm:choose name="Name21">
          <dgm:if name="Name22" axis="ch ch" ptType="node node" func="cnt" op="equ" val="1">
            <dgm:constrLst>
              <dgm:constr type="r" for="ch" forName="textCenter" refType="w"/>
              <dgm:constr type="ctrY" for="ch" forName="textCenter" refType="h" fact="0.5"/>
              <dgm:constr type="w" for="ch" forName="textCenter" refType="w" fact="0.32"/>
              <dgm:constr type="h" for="ch" forName="textCenter" refType="w" refFor="ch" refForName="textCenter"/>
              <dgm:constr type="l" for="ch" forName="cycle_1"/>
              <dgm:constr type="ctrY" for="ch" forName="cycle_1" refType="h" fact="0.5"/>
              <dgm:constr type="w" for="ch" forName="cycle_1" refType="w" fact="0.56"/>
              <dgm:constr type="h" for="ch" forName="cycle_1" refType="h"/>
              <dgm:constr type="primFontSz" for="ch" forName="textCenter" val="65"/>
              <dgm:constr type="primFontSz" for="des" forName="childCenter1" val="65"/>
              <dgm:constr type="primFontSz" for="des" forName="text1" op="equ" val="65"/>
              <dgm:constr type="userS" for="des" ptType="node" refType="w" refFor="ch" refForName="textCenter" fact="0.67"/>
            </dgm:constrLst>
          </dgm:if>
          <dgm:if name="Name23" axis="ch ch" ptType="node node" func="cnt" op="equ" val="2">
            <dgm:constrLst>
              <dgm:constr type="ctrX" for="ch" forName="textCenter" refType="w" fact="0.5"/>
              <dgm:constr type="ctrY" for="ch" forName="textCenter" refType="h" fact="0.5"/>
              <dgm:constr type="w" for="ch" forName="textCenter" refType="w" fact="0.25"/>
              <dgm:constr type="h" for="ch" forName="textCenter" refType="w" refFor="ch" refForName="textCenter"/>
              <dgm:constr type="ctrX" for="ch" forName="cycle_1" refType="w" fact="0.5"/>
              <dgm:constr type="t" for="ch" forName="cycle_1"/>
              <dgm:constr type="w" for="ch" forName="cycle_1" refType="w"/>
              <dgm:constr type="h" for="ch" forName="cycle_1" refType="h" fact="0.34"/>
              <dgm:constr type="ctrX" for="ch" forName="cycle_2" refType="w" fact="0.5"/>
              <dgm:constr type="b" for="ch" forName="cycle_2" refType="h"/>
              <dgm:constr type="w" for="ch" forName="cycle_2" refType="w"/>
              <dgm:constr type="h" for="ch" forName="cycle_2" refType="h" fact="0.34"/>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userS" for="des" ptType="node" refType="w" refFor="ch" refForName="textCenter" fact="0.67"/>
            </dgm:constrLst>
          </dgm:if>
          <dgm:if name="Name24" axis="ch ch" ptType="node node" func="cnt" op="equ" val="3">
            <dgm:choose name="Name25">
              <dgm:if name="Name26" axis="ch ch ch" ptType="node node node" st="1 2 0" cnt="1 1 0" func="cnt" op="equ" val="1">
                <dgm:choose name="Name27">
                  <dgm:if name="Name28" axis="ch ch ch" ptType="node node node" st="1 3 0" cnt="1 1 0" func="cnt" op="equ" val="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fact="0.85"/>
                      <dgm:constr type="w" for="ch" forName="cycle_2" refType="w" fact="0.46"/>
                      <dgm:constr type="h" for="ch" forName="cycle_2" refType="h" fact="0.54"/>
                      <dgm:constr type="diam" for="ch" forName="cycle_2" refType="w" fact="0.5"/>
                      <dgm:constr type="r" for="ch" forName="cycle_3" refType="w"/>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29">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fact="0.85"/>
                      <dgm:constr type="w" for="ch" forName="cycle_2" refType="w" fact="0.46"/>
                      <dgm:constr type="h" for="ch" forName="cycle_2" refType="h" fact="0.54"/>
                      <dgm:constr type="diam" for="ch" forName="cycle_2" refType="w" fact="0.5"/>
                      <dgm:constr type="r" for="ch" forName="cycle_3" refType="w"/>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if>
              <dgm:else name="Name30">
                <dgm:choose name="Name31">
                  <dgm:if name="Name32" axis="ch ch ch" ptType="node node node" st="1 3 0" cnt="1 1 0" func="cnt" op="equ" val="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dgm:constr type="w" for="ch" forName="cycle_2" refType="w" fact="0.46"/>
                      <dgm:constr type="h" for="ch" forName="cycle_2" refType="h" fact="0.54"/>
                      <dgm:constr type="diam" for="ch" forName="cycle_2" refType="w" fact="0.5"/>
                      <dgm:constr type="r" for="ch" forName="cycle_3" refType="w"/>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33">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dgm:constr type="w" for="ch" forName="cycle_2" refType="w" fact="0.46"/>
                      <dgm:constr type="h" for="ch" forName="cycle_2" refType="h" fact="0.54"/>
                      <dgm:constr type="diam" for="ch" forName="cycle_2" refType="w" fact="0.5"/>
                      <dgm:constr type="r" for="ch" forName="cycle_3" refType="w"/>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else>
            </dgm:choose>
          </dgm:if>
          <dgm:if name="Name34" axis="ch ch" ptType="node node" func="cnt" op="equ" val="4">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5"/>
              <dgm:constr type="h" for="ch" forName="cycle_1" refType="h" fact="0.33"/>
              <dgm:constr type="l" for="ch" forName="cycle_2"/>
              <dgm:constr type="ctrY" for="ch" forName="cycle_2" refType="h" fact="0.5"/>
              <dgm:constr type="w" for="ch" forName="cycle_2" refType="w" fact="0.33"/>
              <dgm:constr type="h" for="ch" forName="cycle_2" refType="h" fact="0.5"/>
              <dgm:constr type="ctrX" for="ch" forName="cycle_3" refType="w" fact="0.5"/>
              <dgm:constr type="b" for="ch" forName="cycle_3" refType="h"/>
              <dgm:constr type="w" for="ch" forName="cycle_3" refType="w" fact="0.5"/>
              <dgm:constr type="h" for="ch" forName="cycle_3" refType="h" fact="0.33"/>
              <dgm:constr type="r" for="ch" forName="cycle_4" refType="w"/>
              <dgm:constr type="ctrY" for="ch" forName="cycle_4" refType="h" fact="0.5"/>
              <dgm:constr type="w" for="ch" forName="cycle_4" refType="w" fact="0.33"/>
              <dgm:constr type="h" for="ch" forName="cycle_4" refType="h"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userS" for="des" ptType="node" refType="w" refFor="ch" refForName="textCenter" fact="0.67"/>
            </dgm:constrLst>
          </dgm:if>
          <dgm:if name="Name35" axis="ch ch" ptType="node node" func="cnt" op="equ" val="5">
            <dgm:constrLst>
              <dgm:constr type="ctrX" for="ch" forName="textCenter" refType="w" fact="0.5"/>
              <dgm:constr type="t" for="ch" forName="textCenter" refType="h" fact="0.42"/>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l" for="ch" forName="cycle_2"/>
              <dgm:constr type="t" for="ch" forName="cycle_2" refType="h" fact="0.24"/>
              <dgm:constr type="w" for="ch" forName="cycle_2" refType="w" fact="0.33"/>
              <dgm:constr type="h" for="ch" forName="cycle_2" refType="w" refFor="ch" refForName="cycle_2"/>
              <dgm:constr type="l" for="ch" forName="cycle_3" refType="w" fact="0.11"/>
              <dgm:constr type="b" for="ch" forName="cycle_3" refType="h"/>
              <dgm:constr type="w" for="ch" forName="cycle_3" refType="w" fact="0.33"/>
              <dgm:constr type="h" for="ch" forName="cycle_3" refType="w" refFor="ch" refForName="cycle_3"/>
              <dgm:constr type="r" for="ch" forName="cycle_4" refType="w" fact="0.89"/>
              <dgm:constr type="b" for="ch" forName="cycle_4" refType="h"/>
              <dgm:constr type="w" for="ch" forName="cycle_4" refType="w" fact="0.33"/>
              <dgm:constr type="h" for="ch" forName="cycle_4" refType="w" refFor="ch" refForName="cycle_4"/>
              <dgm:constr type="r" for="ch" forName="cycle_5" refType="w"/>
              <dgm:constr type="t" for="ch" forName="cycle_5" refType="h" fact="0.24"/>
              <dgm:constr type="w" for="ch" forName="cycle_5" refType="w" fact="0.33"/>
              <dgm:constr type="h" for="ch" forName="cycle_5" refType="w" refFor="ch" refForName="cycle_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userS" for="des" ptType="node" refType="w" refFor="ch" refForName="textCenter" fact="0.67"/>
            </dgm:constrLst>
          </dgm:if>
          <dgm:if name="Name36" axis="ch ch" ptType="node node" func="cnt" op="equ" val="6">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l" for="ch" forName="cycle_2"/>
              <dgm:constr type="t" for="ch" forName="cycle_2" refType="h" fact="0.17"/>
              <dgm:constr type="w" for="ch" forName="cycle_2" refType="w" fact="0.33"/>
              <dgm:constr type="h" for="ch" forName="cycle_2" refType="w" refFor="ch" refForName="cycle_2"/>
              <dgm:constr type="l" for="ch" forName="cycle_3"/>
              <dgm:constr type="b" for="ch" forName="cycle_3" refType="h" fact="0.83"/>
              <dgm:constr type="w" for="ch" forName="cycle_3" refType="w" fact="0.33"/>
              <dgm:constr type="h" for="ch" forName="cycle_3" refType="w" refFor="ch" refForName="cycle_3"/>
              <dgm:constr type="ctrX" for="ch" forName="cycle_4" refType="w" fact="0.5"/>
              <dgm:constr type="b" for="ch" forName="cycle_4" refType="h"/>
              <dgm:constr type="w" for="ch" forName="cycle_4" refType="w" fact="0.33"/>
              <dgm:constr type="h" for="ch" forName="cycle_4" refType="w" refFor="ch" refForName="cycle_4"/>
              <dgm:constr type="r" for="ch" forName="cycle_5" refType="w"/>
              <dgm:constr type="b" for="ch" forName="cycle_5" refType="h" fact="0.83"/>
              <dgm:constr type="w" for="ch" forName="cycle_5" refType="w" fact="0.33"/>
              <dgm:constr type="h" for="ch" forName="cycle_5" refType="w" refFor="ch" refForName="cycle_5"/>
              <dgm:constr type="r" for="ch" forName="cycle_6" refType="w"/>
              <dgm:constr type="t" for="ch" forName="cycle_6" refType="h" fact="0.17"/>
              <dgm:constr type="w" for="ch" forName="cycle_6" refType="w" fact="0.33"/>
              <dgm:constr type="h" for="ch" forName="cycle_6" refType="w" refFor="ch" refForName="cycle_6"/>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userS" for="des" ptType="node" refType="w" refFor="ch" refForName="textCenter" fact="0.67"/>
            </dgm:constrLst>
          </dgm:if>
          <dgm:else name="Name37">
            <dgm:constrLst>
              <dgm:constr type="ctrX" for="ch" forName="textCenter" refType="w" fact="0.5"/>
              <dgm:constr type="t" for="ch" forName="textCenter" refType="h" fact="0.444"/>
              <dgm:constr type="w" for="ch" forName="textCenter" refType="w" fact="0.167"/>
              <dgm:constr type="h" for="ch" forName="textCenter" refType="w" refFor="ch" refForName="textCenter"/>
              <dgm:constr type="ctrX" for="ch" forName="cycle_1" refType="w" fact="0.5"/>
              <dgm:constr type="t" for="ch" forName="cycle_1"/>
              <dgm:constr type="w" for="ch" forName="cycle_1" refType="w" fact="0.263"/>
              <dgm:constr type="h" for="ch" forName="cycle_1" refType="w" refFor="ch" refForName="cycle_1"/>
              <dgm:constr type="l" for="ch" forName="cycle_2" refType="w" fact="0.062"/>
              <dgm:constr type="t" for="ch" forName="cycle_2" refType="h" fact="0.141"/>
              <dgm:constr type="w" for="ch" forName="cycle_2" refType="w" fact="0.263"/>
              <dgm:constr type="h" for="ch" forName="cycle_2" refType="w" refFor="ch" refForName="cycle_2"/>
              <dgm:constr type="l" for="ch" forName="cycle_3"/>
              <dgm:constr type="b" for="ch" forName="cycle_3" refType="h" fact="0.74"/>
              <dgm:constr type="w" for="ch" forName="cycle_3" refType="w" fact="0.263"/>
              <dgm:constr type="h" for="ch" forName="cycle_3" refType="w" refFor="ch" refForName="cycle_3"/>
              <dgm:constr type="l" for="ch" forName="cycle_4" refType="w" fact="0.2"/>
              <dgm:constr type="b" for="ch" forName="cycle_4" refType="h"/>
              <dgm:constr type="w" for="ch" forName="cycle_4" refType="w" fact="0.263"/>
              <dgm:constr type="h" for="ch" forName="cycle_4" refType="w" refFor="ch" refForName="cycle_4"/>
              <dgm:constr type="r" for="ch" forName="cycle_5" refType="w" fact="0.8"/>
              <dgm:constr type="b" for="ch" forName="cycle_5" refType="h"/>
              <dgm:constr type="w" for="ch" forName="cycle_5" refType="w" fact="0.263"/>
              <dgm:constr type="h" for="ch" forName="cycle_5" refType="w" refFor="ch" refForName="cycle_5"/>
              <dgm:constr type="r" for="ch" forName="cycle_6" refType="w"/>
              <dgm:constr type="b" for="ch" forName="cycle_6" refType="h" fact="0.74"/>
              <dgm:constr type="w" for="ch" forName="cycle_6" refType="w" fact="0.263"/>
              <dgm:constr type="h" for="ch" forName="cycle_6" refType="w" refFor="ch" refForName="cycle_6"/>
              <dgm:constr type="r" for="ch" forName="cycle_7" refType="w" fact="0.938"/>
              <dgm:constr type="t" for="ch" forName="cycle_7" refType="h" fact="0.141"/>
              <dgm:constr type="w" for="ch" forName="cycle_7" refType="w" fact="0.263"/>
              <dgm:constr type="h" for="ch" forName="cycle_7" refType="w" refFor="ch" refForName="cycle_7"/>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primFontSz" for="des" forName="childCenter7" refType="primFontSz" refFor="des" refForName="childCenter1" op="equ"/>
              <dgm:constr type="primFontSz" for="des" forName="text7" refType="primFontSz" refFor="des" refForName="text1" op="equ"/>
              <dgm:constr type="userS" for="des" ptType="node" refType="w" refFor="ch" refForName="textCenter" fact="0.67"/>
            </dgm:constrLst>
          </dgm:else>
        </dgm:choose>
      </dgm:else>
    </dgm:choose>
    <dgm:forEach name="Name38" axis="ch" ptType="node" cnt="1">
      <dgm:choose name="Name39">
        <dgm:if name="Name40" axis="des" func="maxDepth" op="lte" val="1">
          <dgm:layoutNode name="singleCycle">
            <dgm:choose name="Name41">
              <dgm:if name="Name42" axis="ch" ptType="node" func="cnt" op="equ" val="1">
                <dgm:choose name="Name43">
                  <dgm:if name="Name44" func="var" arg="dir" op="equ" val="norm">
                    <dgm:alg type="cycle">
                      <dgm:param type="stAng" val="90"/>
                      <dgm:param type="ctrShpMap" val="fNode"/>
                    </dgm:alg>
                  </dgm:if>
                  <dgm:else name="Name45">
                    <dgm:alg type="cycle">
                      <dgm:param type="stAng" val="-90"/>
                      <dgm:param type="spanAng" val="-360"/>
                      <dgm:param type="ctrShpMap" val="fNode"/>
                    </dgm:alg>
                  </dgm:else>
                </dgm:choose>
              </dgm:if>
              <dgm:else name="Name46">
                <dgm:choose name="Name47">
                  <dgm:if name="Name48" func="var" arg="dir" op="equ" val="norm">
                    <dgm:alg type="cycle">
                      <dgm:param type="ctrShpMap" val="fNode"/>
                    </dgm:alg>
                  </dgm:if>
                  <dgm:else name="Name49">
                    <dgm:alg type="cycle">
                      <dgm:param type="spanAng" val="-360"/>
                      <dgm:param type="ctrShpMap" val="fNode"/>
                    </dgm:alg>
                  </dgm:else>
                </dgm:choose>
              </dgm:else>
            </dgm:choose>
            <dgm:shape xmlns:r="http://schemas.openxmlformats.org/officeDocument/2006/relationships" r:blip="">
              <dgm:adjLst/>
            </dgm:shape>
            <dgm:presOf/>
            <dgm:choose name="Name50">
              <dgm:if name="Name51" axis="ch" ptType="node" func="cnt" op="equ" val="0">
                <dgm:constrLst>
                  <dgm:constr type="w" for="ch" forName="singleCenter" refType="w"/>
                  <dgm:constr type="h" for="ch" forName="singleCenter" refType="w" refFor="ch" refForName="singleCenter"/>
                </dgm:constrLst>
              </dgm:if>
              <dgm:if name="Name52" axis="ch" ptType="node" func="cnt" op="equ" val="1">
                <dgm:constrLst>
                  <dgm:constr type="w" for="ch" forName="singleCenter" refType="w" fact="0.5"/>
                  <dgm:constr type="h" for="ch" forName="singleCenter" refType="w" refFor="ch" refForName="singleCenter"/>
                  <dgm:constr type="userS" for="ch" ptType="node" refType="w" refFor="ch" refForName="singleCenter" fact="0.67"/>
                </dgm:constrLst>
              </dgm:if>
              <dgm:else name="Name53">
                <dgm:constrLst>
                  <dgm:constr type="w" for="ch" forName="singleCenter" refType="w" fact="0.3"/>
                  <dgm:constr type="h" for="ch" forName="singleCenter" refType="w" refFor="ch" refForName="singleCenter"/>
                  <dgm:constr type="userS" for="ch" ptType="node" refType="w" refFor="ch" refForName="singleCenter" fact="0.67"/>
                </dgm:constrLst>
              </dgm:else>
            </dgm:choose>
            <dgm:layoutNode name="singleCenter" styleLbl="node1">
              <dgm:varLst>
                <dgm:chMax val="7"/>
                <dgm:chPref val="7"/>
              </dgm:varLst>
              <dgm:alg type="tx"/>
              <dgm:shape xmlns:r="http://schemas.openxmlformats.org/officeDocument/2006/relationships" type="roundRect" r:blip="">
                <dgm:adjLst/>
              </dgm:shape>
              <dgm:presOf axis="self" ptType="node"/>
              <dgm:constrLst>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54" axis="ch" cnt="21">
              <dgm:forEach name="Name55" axis="self" ptType="parTrans">
                <dgm:layoutNode name="Name56">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57" axis="self" ptType="node">
                <dgm:layoutNode name="text0"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layoutNode>
        </dgm:if>
        <dgm:else name="Name58">
          <dgm:layoutNode name="textCenter" styleLbl="node1">
            <dgm:alg type="tx"/>
            <dgm:shape xmlns:r="http://schemas.openxmlformats.org/officeDocument/2006/relationships" type="roundRect" r:blip="">
              <dgm:adjLst/>
            </dgm:shape>
            <dgm:presOf axis="self" ptType="node"/>
            <dgm:constrLst>
              <dgm:constr type="tMarg" refType="primFontSz" fact="0.2"/>
              <dgm:constr type="bMarg" refType="primFontSz" fact="0.2"/>
              <dgm:constr type="lMarg" refType="primFontSz" fact="0.2"/>
              <dgm:constr type="rMarg" refType="primFontSz" fact="0.2"/>
            </dgm:constrLst>
            <dgm:ruleLst>
              <dgm:rule type="primFontSz" val="5" fact="NaN" max="NaN"/>
            </dgm:ruleLst>
          </dgm:layoutNode>
          <dgm:choose name="Name59">
            <dgm:if name="Name60" axis="ch" ptType="node" func="cnt" op="gte" val="1">
              <dgm:layoutNode name="cycle_1">
                <dgm:choose name="Name61">
                  <dgm:if name="Name62" func="var" arg="dir" op="equ" val="norm">
                    <dgm:choose name="Name63">
                      <dgm:if name="Name64" axis="ch" ptType="node" func="cnt" op="equ" val="1">
                        <dgm:choose name="Name65">
                          <dgm:if name="Name66" axis="ch ch" ptType="node node" st="1 1" cnt="1 0" func="cnt" op="equ" val="1">
                            <dgm:alg type="cycle">
                              <dgm:param type="ctrShpMap" val="fNode"/>
                              <dgm:param type="stAng" val="90"/>
                            </dgm:alg>
                          </dgm:if>
                          <dgm:if name="Name67" axis="ch ch" ptType="node node" st="1 1" cnt="1 0" func="cnt" op="equ" val="2">
                            <dgm:alg type="cycle">
                              <dgm:param type="ctrShpMap" val="fNode"/>
                              <dgm:param type="stAng" val="45"/>
                              <dgm:param type="spanAng" val="90"/>
                            </dgm:alg>
                          </dgm:if>
                          <dgm:else name="Name68">
                            <dgm:alg type="cycle">
                              <dgm:param type="ctrShpMap" val="fNode"/>
                              <dgm:param type="stAng" val="0"/>
                              <dgm:param type="spanAng" val="180"/>
                            </dgm:alg>
                          </dgm:else>
                        </dgm:choose>
                      </dgm:if>
                      <dgm:if name="Name69" axis="ch" ptType="node" func="cnt" op="equ" val="2">
                        <dgm:choose name="Name70">
                          <dgm:if name="Name71" axis="ch ch" ptType="node node" st="1 1" cnt="1 0" func="cnt" op="equ" val="1">
                            <dgm:alg type="cycle">
                              <dgm:param type="ctrShpMap" val="fNode"/>
                              <dgm:param type="stAng" val="0"/>
                            </dgm:alg>
                          </dgm:if>
                          <dgm:if name="Name72" axis="ch ch" ptType="node node" st="1 1" cnt="1 0" func="cnt" op="equ" val="2">
                            <dgm:alg type="cycle">
                              <dgm:param type="ctrShpMap" val="fNode"/>
                              <dgm:param type="stAng" val="315"/>
                              <dgm:param type="spanAng" val="90"/>
                            </dgm:alg>
                          </dgm:if>
                          <dgm:else name="Name73">
                            <dgm:alg type="cycle">
                              <dgm:param type="ctrShpMap" val="fNode"/>
                              <dgm:param type="stAng" val="270"/>
                              <dgm:param type="spanAng" val="180"/>
                            </dgm:alg>
                          </dgm:else>
                        </dgm:choose>
                      </dgm:if>
                      <dgm:if name="Name74" axis="ch" ptType="node" func="cnt" op="equ" val="3">
                        <dgm:choose name="Name75">
                          <dgm:if name="Name76" axis="ch ch" ptType="node node" st="1 1" cnt="1 0" func="cnt" op="equ" val="1">
                            <dgm:alg type="cycle">
                              <dgm:param type="ctrShpMap" val="fNode"/>
                              <dgm:param type="stAng" val="0"/>
                            </dgm:alg>
                          </dgm:if>
                          <dgm:if name="Name77" axis="ch ch" ptType="node node" st="1 1" cnt="1 0" func="cnt" op="equ" val="2">
                            <dgm:alg type="cycle">
                              <dgm:param type="ctrShpMap" val="fNode"/>
                              <dgm:param type="stAng" val="315"/>
                              <dgm:param type="spanAng" val="90"/>
                            </dgm:alg>
                          </dgm:if>
                          <dgm:else name="Name78">
                            <dgm:alg type="cycle">
                              <dgm:param type="ctrShpMap" val="fNode"/>
                              <dgm:param type="stAng" val="270"/>
                              <dgm:param type="spanAng" val="180"/>
                            </dgm:alg>
                          </dgm:else>
                        </dgm:choose>
                      </dgm:if>
                      <dgm:if name="Name79" axis="ch" ptType="node" func="cnt" op="equ" val="4">
                        <dgm:choose name="Name80">
                          <dgm:if name="Name81" axis="ch ch" ptType="node node" st="1 1" cnt="1 0" func="cnt" op="equ" val="1">
                            <dgm:alg type="cycle">
                              <dgm:param type="ctrShpMap" val="fNode"/>
                              <dgm:param type="stAng" val="0"/>
                            </dgm:alg>
                          </dgm:if>
                          <dgm:if name="Name82" axis="ch ch" ptType="node node" st="1 1" cnt="1 0" func="cnt" op="equ" val="2">
                            <dgm:alg type="cycle">
                              <dgm:param type="ctrShpMap" val="fNode"/>
                              <dgm:param type="stAng" val="315"/>
                              <dgm:param type="spanAng" val="90"/>
                            </dgm:alg>
                          </dgm:if>
                          <dgm:else name="Name83">
                            <dgm:alg type="cycle">
                              <dgm:param type="ctrShpMap" val="fNode"/>
                              <dgm:param type="stAng" val="292.5"/>
                              <dgm:param type="spanAng" val="135"/>
                            </dgm:alg>
                          </dgm:else>
                        </dgm:choose>
                      </dgm:if>
                      <dgm:if name="Name84" axis="ch" ptType="node" func="cnt" op="equ" val="5">
                        <dgm:choose name="Name85">
                          <dgm:if name="Name86" axis="ch ch" ptType="node node" st="1 1" cnt="1 0" func="cnt" op="equ" val="1">
                            <dgm:alg type="cycle">
                              <dgm:param type="ctrShpMap" val="fNode"/>
                              <dgm:param type="stAng" val="0"/>
                            </dgm:alg>
                          </dgm:if>
                          <dgm:if name="Name87" axis="ch ch" ptType="node node" st="1 1" cnt="1 0" func="cnt" op="equ" val="2">
                            <dgm:alg type="cycle">
                              <dgm:param type="ctrShpMap" val="fNode"/>
                              <dgm:param type="stAng" val="315"/>
                              <dgm:param type="spanAng" val="90"/>
                            </dgm:alg>
                          </dgm:if>
                          <dgm:else name="Name88">
                            <dgm:alg type="cycle">
                              <dgm:param type="ctrShpMap" val="fNode"/>
                              <dgm:param type="stAng" val="0"/>
                              <dgm:param type="spanAng" val="360"/>
                            </dgm:alg>
                          </dgm:else>
                        </dgm:choose>
                      </dgm:if>
                      <dgm:if name="Name89" axis="ch" ptType="node" func="cnt" op="equ" val="6">
                        <dgm:choose name="Name90">
                          <dgm:if name="Name91" axis="ch ch" ptType="node node" st="1 1" cnt="1 0" func="cnt" op="equ" val="1">
                            <dgm:alg type="cycle">
                              <dgm:param type="ctrShpMap" val="fNode"/>
                              <dgm:param type="stAng" val="0"/>
                            </dgm:alg>
                          </dgm:if>
                          <dgm:if name="Name92" axis="ch ch" ptType="node node" st="1 1" cnt="1 0" func="cnt" op="equ" val="2">
                            <dgm:alg type="cycle">
                              <dgm:param type="ctrShpMap" val="fNode"/>
                              <dgm:param type="stAng" val="315"/>
                              <dgm:param type="spanAng" val="90"/>
                            </dgm:alg>
                          </dgm:if>
                          <dgm:else name="Name93">
                            <dgm:alg type="cycle">
                              <dgm:param type="ctrShpMap" val="fNode"/>
                              <dgm:param type="stAng" val="0"/>
                              <dgm:param type="spanAng" val="360"/>
                            </dgm:alg>
                          </dgm:else>
                        </dgm:choose>
                      </dgm:if>
                      <dgm:if name="Name94" axis="ch" ptType="node" func="cnt" op="gte" val="7">
                        <dgm:choose name="Name95">
                          <dgm:if name="Name96" axis="ch ch" ptType="node node" st="1 1" cnt="1 0" func="cnt" op="equ" val="1">
                            <dgm:alg type="cycle">
                              <dgm:param type="ctrShpMap" val="fNode"/>
                              <dgm:param type="stAng" val="0"/>
                            </dgm:alg>
                          </dgm:if>
                          <dgm:if name="Name97" axis="ch ch" ptType="node node" st="1 1" cnt="1 0" func="cnt" op="equ" val="2">
                            <dgm:alg type="cycle">
                              <dgm:param type="ctrShpMap" val="fNode"/>
                              <dgm:param type="stAng" val="315"/>
                              <dgm:param type="spanAng" val="90"/>
                            </dgm:alg>
                          </dgm:if>
                          <dgm:else name="Name98">
                            <dgm:alg type="cycle">
                              <dgm:param type="ctrShpMap" val="fNode"/>
                              <dgm:param type="stAng" val="0"/>
                              <dgm:param type="spanAng" val="360"/>
                            </dgm:alg>
                          </dgm:else>
                        </dgm:choose>
                      </dgm:if>
                      <dgm:else name="Name99"/>
                    </dgm:choose>
                  </dgm:if>
                  <dgm:else name="Name100">
                    <dgm:choose name="Name101">
                      <dgm:if name="Name102" axis="ch" ptType="node" func="cnt" op="equ" val="1">
                        <dgm:choose name="Name103">
                          <dgm:if name="Name104" axis="ch ch" ptType="node node" st="1 1" cnt="1 0" func="cnt" op="equ" val="1">
                            <dgm:alg type="cycle">
                              <dgm:param type="ctrShpMap" val="fNode"/>
                              <dgm:param type="stAng" val="270"/>
                            </dgm:alg>
                          </dgm:if>
                          <dgm:if name="Name105" axis="ch ch" ptType="node node" st="1 1" cnt="1 0" func="cnt" op="equ" val="2">
                            <dgm:alg type="cycle">
                              <dgm:param type="ctrShpMap" val="fNode"/>
                              <dgm:param type="stAng" val="315"/>
                              <dgm:param type="spanAng" val="-90"/>
                            </dgm:alg>
                          </dgm:if>
                          <dgm:else name="Name106">
                            <dgm:alg type="cycle">
                              <dgm:param type="ctrShpMap" val="fNode"/>
                              <dgm:param type="stAng" val="0"/>
                              <dgm:param type="spanAng" val="-180"/>
                            </dgm:alg>
                          </dgm:else>
                        </dgm:choose>
                      </dgm:if>
                      <dgm:if name="Name107" axis="ch" ptType="node" func="cnt" op="equ" val="2">
                        <dgm:choose name="Name108">
                          <dgm:if name="Name109" axis="ch ch" ptType="node node" st="1 1" cnt="1 0" func="cnt" op="equ" val="1">
                            <dgm:alg type="cycle">
                              <dgm:param type="ctrShpMap" val="fNode"/>
                              <dgm:param type="stAng" val="0"/>
                            </dgm:alg>
                          </dgm:if>
                          <dgm:if name="Name110" axis="ch ch" ptType="node node" st="1 1" cnt="1 0" func="cnt" op="equ" val="2">
                            <dgm:alg type="cycle">
                              <dgm:param type="ctrShpMap" val="fNode"/>
                              <dgm:param type="stAng" val="45"/>
                              <dgm:param type="spanAng" val="-90"/>
                            </dgm:alg>
                          </dgm:if>
                          <dgm:else name="Name111">
                            <dgm:alg type="cycle">
                              <dgm:param type="ctrShpMap" val="fNode"/>
                              <dgm:param type="stAng" val="90"/>
                              <dgm:param type="spanAng" val="-180"/>
                            </dgm:alg>
                          </dgm:else>
                        </dgm:choose>
                      </dgm:if>
                      <dgm:if name="Name112" axis="ch" ptType="node" func="cnt" op="equ" val="3">
                        <dgm:choose name="Name113">
                          <dgm:if name="Name114" axis="ch ch" ptType="node node" st="1 1" cnt="1 0" func="cnt" op="equ" val="1">
                            <dgm:alg type="cycle">
                              <dgm:param type="ctrShpMap" val="fNode"/>
                              <dgm:param type="stAng" val="0"/>
                            </dgm:alg>
                          </dgm:if>
                          <dgm:if name="Name115" axis="ch ch" ptType="node node" st="1 1" cnt="1 0" func="cnt" op="equ" val="2">
                            <dgm:alg type="cycle">
                              <dgm:param type="ctrShpMap" val="fNode"/>
                              <dgm:param type="stAng" val="45"/>
                              <dgm:param type="spanAng" val="-90"/>
                            </dgm:alg>
                          </dgm:if>
                          <dgm:else name="Name116">
                            <dgm:alg type="cycle">
                              <dgm:param type="ctrShpMap" val="fNode"/>
                              <dgm:param type="stAng" val="90"/>
                              <dgm:param type="spanAng" val="-180"/>
                            </dgm:alg>
                          </dgm:else>
                        </dgm:choose>
                      </dgm:if>
                      <dgm:if name="Name117" axis="ch" ptType="node" func="cnt" op="equ" val="4">
                        <dgm:choose name="Name118">
                          <dgm:if name="Name119" axis="ch ch" ptType="node node" st="1 1" cnt="1 0" func="cnt" op="equ" val="1">
                            <dgm:alg type="cycle">
                              <dgm:param type="ctrShpMap" val="fNode"/>
                              <dgm:param type="stAng" val="0"/>
                            </dgm:alg>
                          </dgm:if>
                          <dgm:if name="Name120" axis="ch ch" ptType="node node" st="1 1" cnt="1 0" func="cnt" op="equ" val="2">
                            <dgm:alg type="cycle">
                              <dgm:param type="ctrShpMap" val="fNode"/>
                              <dgm:param type="stAng" val="45"/>
                              <dgm:param type="spanAng" val="-90"/>
                            </dgm:alg>
                          </dgm:if>
                          <dgm:else name="Name121">
                            <dgm:alg type="cycle">
                              <dgm:param type="ctrShpMap" val="fNode"/>
                              <dgm:param type="stAng" val="67.5"/>
                              <dgm:param type="spanAng" val="-135"/>
                            </dgm:alg>
                          </dgm:else>
                        </dgm:choose>
                      </dgm:if>
                      <dgm:if name="Name122" axis="ch" ptType="node" func="cnt" op="equ" val="5">
                        <dgm:choose name="Name123">
                          <dgm:if name="Name124" axis="ch ch" ptType="node node" st="1 1" cnt="1 0" func="cnt" op="equ" val="1">
                            <dgm:alg type="cycle">
                              <dgm:param type="ctrShpMap" val="fNode"/>
                              <dgm:param type="stAng" val="0"/>
                            </dgm:alg>
                          </dgm:if>
                          <dgm:if name="Name125" axis="ch ch" ptType="node node" st="1 1" cnt="1 0" func="cnt" op="equ" val="2">
                            <dgm:alg type="cycle">
                              <dgm:param type="ctrShpMap" val="fNode"/>
                              <dgm:param type="stAng" val="45"/>
                              <dgm:param type="spanAng" val="-90"/>
                            </dgm:alg>
                          </dgm:if>
                          <dgm:else name="Name126">
                            <dgm:alg type="cycle">
                              <dgm:param type="ctrShpMap" val="fNode"/>
                              <dgm:param type="stAng" val="0"/>
                              <dgm:param type="spanAng" val="-360"/>
                            </dgm:alg>
                          </dgm:else>
                        </dgm:choose>
                      </dgm:if>
                      <dgm:if name="Name127" axis="ch" ptType="node" func="cnt" op="equ" val="6">
                        <dgm:choose name="Name128">
                          <dgm:if name="Name129" axis="ch ch" ptType="node node" st="1 1" cnt="1 0" func="cnt" op="equ" val="1">
                            <dgm:alg type="cycle">
                              <dgm:param type="ctrShpMap" val="fNode"/>
                              <dgm:param type="stAng" val="0"/>
                            </dgm:alg>
                          </dgm:if>
                          <dgm:if name="Name130" axis="ch ch" ptType="node node" st="1 1" cnt="1 0" func="cnt" op="equ" val="2">
                            <dgm:alg type="cycle">
                              <dgm:param type="ctrShpMap" val="fNode"/>
                              <dgm:param type="stAng" val="45"/>
                              <dgm:param type="spanAng" val="-90"/>
                            </dgm:alg>
                          </dgm:if>
                          <dgm:else name="Name131">
                            <dgm:alg type="cycle">
                              <dgm:param type="ctrShpMap" val="fNode"/>
                              <dgm:param type="stAng" val="0"/>
                              <dgm:param type="spanAng" val="-360"/>
                            </dgm:alg>
                          </dgm:else>
                        </dgm:choose>
                      </dgm:if>
                      <dgm:if name="Name132" axis="ch" ptType="node" func="cnt" op="gte" val="7">
                        <dgm:choose name="Name133">
                          <dgm:if name="Name134" axis="ch ch" ptType="node node" st="1 1" cnt="1 0" func="cnt" op="equ" val="1">
                            <dgm:alg type="cycle">
                              <dgm:param type="ctrShpMap" val="fNode"/>
                              <dgm:param type="stAng" val="0"/>
                            </dgm:alg>
                          </dgm:if>
                          <dgm:if name="Name135" axis="ch ch" ptType="node node" st="1 1" cnt="1 0" func="cnt" op="equ" val="2">
                            <dgm:alg type="cycle">
                              <dgm:param type="ctrShpMap" val="fNode"/>
                              <dgm:param type="stAng" val="45"/>
                              <dgm:param type="spanAng" val="-90"/>
                            </dgm:alg>
                          </dgm:if>
                          <dgm:else name="Name136">
                            <dgm:alg type="cycle">
                              <dgm:param type="ctrShpMap" val="fNode"/>
                              <dgm:param type="stAng" val="0"/>
                              <dgm:param type="spanAng" val="-360"/>
                            </dgm:alg>
                          </dgm:else>
                        </dgm:choose>
                      </dgm:if>
                      <dgm:else name="Name137"/>
                    </dgm:choose>
                  </dgm:else>
                </dgm:choose>
                <dgm:shape xmlns:r="http://schemas.openxmlformats.org/officeDocument/2006/relationships" r:blip="">
                  <dgm:adjLst/>
                </dgm:shape>
                <dgm:presOf/>
                <dgm:constrLst>
                  <dgm:constr type="sp" refType="w" fact="0.1"/>
                  <dgm:constr type="sibSp" refType="w" fact="0.1"/>
                </dgm:constrLst>
                <dgm:forEach name="Name138" axis="ch" ptType="node" cnt="1">
                  <dgm:layoutNode name="childCenter1"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139" axis="ch">
                    <dgm:forEach name="Name140" axis="self" ptType="parTrans">
                      <dgm:layoutNode name="Name141">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142" axis="self" ptType="node">
                      <dgm:layoutNode name="text1"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143" axis="ch" ptType="parTrans" cnt="1">
                <dgm:layoutNode name="Name144">
                  <dgm:alg type="conn">
                    <dgm:param type="dim" val="1D"/>
                    <dgm:param type="begPts" val="auto"/>
                    <dgm:param type="endPts" val="auto"/>
                    <dgm:param type="endSty" val="noArr"/>
                    <dgm:param type="srcNode" val="textCenter"/>
                    <dgm:param type="dstNode" val="childCenter1"/>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145"/>
          </dgm:choose>
          <dgm:choose name="Name146">
            <dgm:if name="Name147" axis="ch" ptType="node" func="cnt" op="gte" val="2">
              <dgm:layoutNode name="cycle_2">
                <dgm:choose name="Name148">
                  <dgm:if name="Name149" func="var" arg="dir" op="equ" val="norm">
                    <dgm:choose name="Name150">
                      <dgm:if name="Name151" axis="ch" ptType="node" func="cnt" op="equ" val="2">
                        <dgm:choose name="Name152">
                          <dgm:if name="Name153" axis="ch ch" ptType="node node" st="2 1" cnt="1 0" func="cnt" op="equ" val="1">
                            <dgm:alg type="cycle">
                              <dgm:param type="ctrShpMap" val="fNode"/>
                              <dgm:param type="stAng" val="180"/>
                            </dgm:alg>
                          </dgm:if>
                          <dgm:if name="Name154" axis="ch ch" ptType="node node" st="2 1" cnt="1 0" func="cnt" op="equ" val="2">
                            <dgm:alg type="cycle">
                              <dgm:param type="ctrShpMap" val="fNode"/>
                              <dgm:param type="stAng" val="135"/>
                              <dgm:param type="spanAng" val="90"/>
                            </dgm:alg>
                          </dgm:if>
                          <dgm:else name="Name155">
                            <dgm:alg type="cycle">
                              <dgm:param type="ctrShpMap" val="fNode"/>
                              <dgm:param type="stAng" val="90"/>
                              <dgm:param type="spanAng" val="180"/>
                            </dgm:alg>
                          </dgm:else>
                        </dgm:choose>
                      </dgm:if>
                      <dgm:if name="Name156" axis="ch" ptType="node" func="cnt" op="equ" val="3">
                        <dgm:choose name="Name157">
                          <dgm:if name="Name158" axis="ch ch" ptType="node node" st="2 1" cnt="1 0" func="cnt" op="equ" val="1">
                            <dgm:alg type="cycle">
                              <dgm:param type="ctrShpMap" val="fNode"/>
                              <dgm:param type="stAng" val="120"/>
                              <dgm:param type="horzAlign" val="r"/>
                              <dgm:param type="vertAlign" val="b"/>
                            </dgm:alg>
                          </dgm:if>
                          <dgm:if name="Name159" axis="ch ch" ptType="node node" st="2 1" cnt="1 0" func="cnt" op="equ" val="2">
                            <dgm:alg type="cycle">
                              <dgm:param type="ctrShpMap" val="fNode"/>
                              <dgm:param type="stAng" val="75"/>
                              <dgm:param type="spanAng" val="90"/>
                              <dgm:param type="horzAlign" val="r"/>
                              <dgm:param type="vertAlign" val="b"/>
                            </dgm:alg>
                          </dgm:if>
                          <dgm:else name="Name160">
                            <dgm:alg type="cycle">
                              <dgm:param type="ctrShpMap" val="fNode"/>
                              <dgm:param type="stAng" val="30"/>
                              <dgm:param type="spanAng" val="180"/>
                            </dgm:alg>
                          </dgm:else>
                        </dgm:choose>
                      </dgm:if>
                      <dgm:if name="Name161" axis="ch" ptType="node" func="cnt" op="equ" val="4">
                        <dgm:choose name="Name162">
                          <dgm:if name="Name163" axis="ch ch" ptType="node node" st="2 1" cnt="1 0" func="cnt" op="equ" val="1">
                            <dgm:alg type="cycle">
                              <dgm:param type="ctrShpMap" val="fNode"/>
                              <dgm:param type="stAng" val="90"/>
                            </dgm:alg>
                          </dgm:if>
                          <dgm:if name="Name164" axis="ch ch" ptType="node node" st="2 1" cnt="1 0" func="cnt" op="equ" val="2">
                            <dgm:alg type="cycle">
                              <dgm:param type="ctrShpMap" val="fNode"/>
                              <dgm:param type="stAng" val="45"/>
                              <dgm:param type="spanAng" val="90"/>
                            </dgm:alg>
                          </dgm:if>
                          <dgm:else name="Name165">
                            <dgm:alg type="cycle">
                              <dgm:param type="ctrShpMap" val="fNode"/>
                              <dgm:param type="stAng" val="22.5"/>
                              <dgm:param type="spanAng" val="135"/>
                            </dgm:alg>
                          </dgm:else>
                        </dgm:choose>
                      </dgm:if>
                      <dgm:if name="Name166" axis="ch" ptType="node" func="cnt" op="equ" val="5">
                        <dgm:choose name="Name167">
                          <dgm:if name="Name168" axis="ch ch" ptType="node node" st="2 1" cnt="1 0" func="cnt" op="equ" val="1">
                            <dgm:alg type="cycle">
                              <dgm:param type="ctrShpMap" val="fNode"/>
                              <dgm:param type="stAng" val="72"/>
                            </dgm:alg>
                          </dgm:if>
                          <dgm:if name="Name169" axis="ch ch" ptType="node node" st="2 1" cnt="1 0" func="cnt" op="equ" val="2">
                            <dgm:alg type="cycle">
                              <dgm:param type="ctrShpMap" val="fNode"/>
                              <dgm:param type="stAng" val="27"/>
                              <dgm:param type="spanAng" val="90"/>
                            </dgm:alg>
                          </dgm:if>
                          <dgm:else name="Name170">
                            <dgm:alg type="cycle">
                              <dgm:param type="ctrShpMap" val="fNode"/>
                              <dgm:param type="stAng" val="0"/>
                              <dgm:param type="spanAng" val="360"/>
                            </dgm:alg>
                          </dgm:else>
                        </dgm:choose>
                      </dgm:if>
                      <dgm:if name="Name171" axis="ch" ptType="node" func="cnt" op="equ" val="6">
                        <dgm:choose name="Name172">
                          <dgm:if name="Name173" axis="ch ch" ptType="node node" st="2 1" cnt="1 0" func="cnt" op="equ" val="1">
                            <dgm:alg type="cycle">
                              <dgm:param type="ctrShpMap" val="fNode"/>
                              <dgm:param type="stAng" val="60"/>
                            </dgm:alg>
                          </dgm:if>
                          <dgm:if name="Name174" axis="ch ch" ptType="node node" st="2 1" cnt="1 0" func="cnt" op="equ" val="2">
                            <dgm:alg type="cycle">
                              <dgm:param type="ctrShpMap" val="fNode"/>
                              <dgm:param type="stAng" val="15"/>
                              <dgm:param type="spanAng" val="90"/>
                            </dgm:alg>
                          </dgm:if>
                          <dgm:else name="Name175">
                            <dgm:alg type="cycle">
                              <dgm:param type="ctrShpMap" val="fNode"/>
                              <dgm:param type="stAng" val="0"/>
                              <dgm:param type="spanAng" val="360"/>
                            </dgm:alg>
                          </dgm:else>
                        </dgm:choose>
                      </dgm:if>
                      <dgm:if name="Name176" axis="ch" ptType="node" func="cnt" op="gte" val="7">
                        <dgm:choose name="Name177">
                          <dgm:if name="Name178" axis="ch ch" ptType="node node" st="2 1" cnt="1 0" func="cnt" op="equ" val="1">
                            <dgm:alg type="cycle">
                              <dgm:param type="ctrShpMap" val="fNode"/>
                              <dgm:param type="stAng" val="51"/>
                            </dgm:alg>
                          </dgm:if>
                          <dgm:if name="Name179" axis="ch ch" ptType="node node" st="2 1" cnt="1 0" func="cnt" op="equ" val="2">
                            <dgm:alg type="cycle">
                              <dgm:param type="ctrShpMap" val="fNode"/>
                              <dgm:param type="stAng" val="6"/>
                              <dgm:param type="spanAng" val="90"/>
                            </dgm:alg>
                          </dgm:if>
                          <dgm:else name="Name180">
                            <dgm:alg type="cycle">
                              <dgm:param type="ctrShpMap" val="fNode"/>
                              <dgm:param type="stAng" val="0"/>
                              <dgm:param type="spanAng" val="360"/>
                            </dgm:alg>
                          </dgm:else>
                        </dgm:choose>
                      </dgm:if>
                      <dgm:else name="Name181"/>
                    </dgm:choose>
                  </dgm:if>
                  <dgm:else name="Name182">
                    <dgm:choose name="Name183">
                      <dgm:if name="Name184" axis="ch" ptType="node" func="cnt" op="equ" val="2">
                        <dgm:choose name="Name185">
                          <dgm:if name="Name186" axis="ch ch" ptType="node node" st="2 1" cnt="1 0" func="cnt" op="equ" val="1">
                            <dgm:alg type="cycle">
                              <dgm:param type="ctrShpMap" val="fNode"/>
                              <dgm:param type="stAng" val="180"/>
                            </dgm:alg>
                          </dgm:if>
                          <dgm:if name="Name187" axis="ch ch" ptType="node node" st="2 1" cnt="1 0" func="cnt" op="equ" val="2">
                            <dgm:alg type="cycle">
                              <dgm:param type="ctrShpMap" val="fNode"/>
                              <dgm:param type="stAng" val="225"/>
                              <dgm:param type="spanAng" val="-90"/>
                            </dgm:alg>
                          </dgm:if>
                          <dgm:else name="Name188">
                            <dgm:alg type="cycle">
                              <dgm:param type="ctrShpMap" val="fNode"/>
                              <dgm:param type="stAng" val="270"/>
                              <dgm:param type="spanAng" val="-180"/>
                            </dgm:alg>
                          </dgm:else>
                        </dgm:choose>
                      </dgm:if>
                      <dgm:if name="Name189" axis="ch" ptType="node" func="cnt" op="equ" val="3">
                        <dgm:choose name="Name190">
                          <dgm:if name="Name191" axis="ch ch" ptType="node node" st="2 1" cnt="1 0" func="cnt" op="equ" val="1">
                            <dgm:alg type="cycle">
                              <dgm:param type="ctrShpMap" val="fNode"/>
                              <dgm:param type="stAng" val="240"/>
                              <dgm:param type="horzAlign" val="l"/>
                              <dgm:param type="vertAlign" val="b"/>
                            </dgm:alg>
                          </dgm:if>
                          <dgm:if name="Name192" axis="ch ch" ptType="node node" st="2 1" cnt="1 0" func="cnt" op="equ" val="2">
                            <dgm:alg type="cycle">
                              <dgm:param type="ctrShpMap" val="fNode"/>
                              <dgm:param type="stAng" val="285"/>
                              <dgm:param type="spanAng" val="-90"/>
                              <dgm:param type="horzAlign" val="l"/>
                              <dgm:param type="vertAlign" val="b"/>
                            </dgm:alg>
                          </dgm:if>
                          <dgm:else name="Name193">
                            <dgm:alg type="cycle">
                              <dgm:param type="ctrShpMap" val="fNode"/>
                              <dgm:param type="stAng" val="330"/>
                              <dgm:param type="spanAng" val="-180"/>
                            </dgm:alg>
                          </dgm:else>
                        </dgm:choose>
                      </dgm:if>
                      <dgm:if name="Name194" axis="ch" ptType="node" func="cnt" op="equ" val="4">
                        <dgm:choose name="Name195">
                          <dgm:if name="Name196" axis="ch ch" ptType="node node" st="2 1" cnt="1 0" func="cnt" op="equ" val="1">
                            <dgm:alg type="cycle">
                              <dgm:param type="ctrShpMap" val="fNode"/>
                              <dgm:param type="stAng" val="270"/>
                            </dgm:alg>
                          </dgm:if>
                          <dgm:if name="Name197" axis="ch ch" ptType="node node" st="2 1" cnt="1 0" func="cnt" op="equ" val="2">
                            <dgm:alg type="cycle">
                              <dgm:param type="ctrShpMap" val="fNode"/>
                              <dgm:param type="stAng" val="315"/>
                              <dgm:param type="spanAng" val="-90"/>
                            </dgm:alg>
                          </dgm:if>
                          <dgm:else name="Name198">
                            <dgm:alg type="cycle">
                              <dgm:param type="ctrShpMap" val="fNode"/>
                              <dgm:param type="stAng" val="337.5"/>
                              <dgm:param type="spanAng" val="-135"/>
                            </dgm:alg>
                          </dgm:else>
                        </dgm:choose>
                      </dgm:if>
                      <dgm:if name="Name199" axis="ch" ptType="node" func="cnt" op="equ" val="5">
                        <dgm:choose name="Name200">
                          <dgm:if name="Name201" axis="ch ch" ptType="node node" st="2 1" cnt="1 0" func="cnt" op="equ" val="1">
                            <dgm:alg type="cycle">
                              <dgm:param type="ctrShpMap" val="fNode"/>
                              <dgm:param type="stAng" val="288"/>
                            </dgm:alg>
                          </dgm:if>
                          <dgm:if name="Name202" axis="ch ch" ptType="node node" st="2 1" cnt="1 0" func="cnt" op="equ" val="2">
                            <dgm:alg type="cycle">
                              <dgm:param type="ctrShpMap" val="fNode"/>
                              <dgm:param type="stAng" val="333"/>
                              <dgm:param type="spanAng" val="-90"/>
                            </dgm:alg>
                          </dgm:if>
                          <dgm:else name="Name203">
                            <dgm:alg type="cycle">
                              <dgm:param type="ctrShpMap" val="fNode"/>
                              <dgm:param type="stAng" val="0"/>
                              <dgm:param type="spanAng" val="-360"/>
                            </dgm:alg>
                          </dgm:else>
                        </dgm:choose>
                      </dgm:if>
                      <dgm:if name="Name204" axis="ch" ptType="node" func="cnt" op="equ" val="6">
                        <dgm:choose name="Name205">
                          <dgm:if name="Name206" axis="ch ch" ptType="node node" st="2 1" cnt="1 0" func="cnt" op="equ" val="1">
                            <dgm:alg type="cycle">
                              <dgm:param type="ctrShpMap" val="fNode"/>
                              <dgm:param type="stAng" val="300"/>
                            </dgm:alg>
                          </dgm:if>
                          <dgm:if name="Name207" axis="ch ch" ptType="node node" st="2 1" cnt="1 0" func="cnt" op="equ" val="2">
                            <dgm:alg type="cycle">
                              <dgm:param type="ctrShpMap" val="fNode"/>
                              <dgm:param type="stAng" val="345"/>
                              <dgm:param type="spanAng" val="-90"/>
                            </dgm:alg>
                          </dgm:if>
                          <dgm:else name="Name208">
                            <dgm:alg type="cycle">
                              <dgm:param type="ctrShpMap" val="fNode"/>
                              <dgm:param type="stAng" val="0"/>
                              <dgm:param type="spanAng" val="-360"/>
                            </dgm:alg>
                          </dgm:else>
                        </dgm:choose>
                      </dgm:if>
                      <dgm:if name="Name209" axis="ch" ptType="node" func="cnt" op="gte" val="7">
                        <dgm:choose name="Name210">
                          <dgm:if name="Name211" axis="ch ch" ptType="node node" st="2 1" cnt="1 0" func="cnt" op="equ" val="1">
                            <dgm:alg type="cycle">
                              <dgm:param type="ctrShpMap" val="fNode"/>
                              <dgm:param type="stAng" val="308"/>
                            </dgm:alg>
                          </dgm:if>
                          <dgm:if name="Name212" axis="ch ch" ptType="node node" st="2 1" cnt="1 0" func="cnt" op="equ" val="2">
                            <dgm:alg type="cycle">
                              <dgm:param type="ctrShpMap" val="fNode"/>
                              <dgm:param type="stAng" val="353"/>
                              <dgm:param type="spanAng" val="-90"/>
                            </dgm:alg>
                          </dgm:if>
                          <dgm:else name="Name213">
                            <dgm:alg type="cycle">
                              <dgm:param type="ctrShpMap" val="fNode"/>
                              <dgm:param type="stAng" val="0"/>
                              <dgm:param type="spanAng" val="-360"/>
                            </dgm:alg>
                          </dgm:else>
                        </dgm:choose>
                      </dgm:if>
                      <dgm:else name="Name214"/>
                    </dgm:choose>
                  </dgm:else>
                </dgm:choose>
                <dgm:shape xmlns:r="http://schemas.openxmlformats.org/officeDocument/2006/relationships" r:blip="">
                  <dgm:adjLst/>
                </dgm:shape>
                <dgm:presOf/>
                <dgm:constrLst>
                  <dgm:constr type="sp" refType="w" fact="0.1"/>
                  <dgm:constr type="sibSp" refType="w" fact="0.1"/>
                </dgm:constrLst>
                <dgm:forEach name="Name215" axis="ch" ptType="node" st="2" cnt="1">
                  <dgm:layoutNode name="childCenter2"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216" axis="ch">
                    <dgm:forEach name="Name217" axis="self" ptType="parTrans">
                      <dgm:layoutNode name="Name218">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219" axis="self" ptType="node">
                      <dgm:layoutNode name="text2"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220" axis="ch" ptType="parTrans" st="2" cnt="1">
                <dgm:layoutNode name="Name221">
                  <dgm:alg type="conn">
                    <dgm:param type="dim" val="1D"/>
                    <dgm:param type="begPts" val="auto"/>
                    <dgm:param type="endPts" val="auto"/>
                    <dgm:param type="endSty" val="noArr"/>
                    <dgm:param type="srcNode" val="textCenter"/>
                    <dgm:param type="dstNode" val="childCenter2"/>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222"/>
          </dgm:choose>
          <dgm:choose name="Name223">
            <dgm:if name="Name224" axis="ch" ptType="node" func="cnt" op="gte" val="3">
              <dgm:layoutNode name="cycle_3">
                <dgm:choose name="Name225">
                  <dgm:if name="Name226" func="var" arg="dir" op="equ" val="norm">
                    <dgm:choose name="Name227">
                      <dgm:if name="Name228" axis="ch" ptType="node" func="cnt" op="equ" val="3">
                        <dgm:choose name="Name229">
                          <dgm:if name="Name230" axis="ch ch" ptType="node node" st="3 1" cnt="1 0" func="cnt" op="equ" val="1">
                            <dgm:alg type="cycle">
                              <dgm:param type="ctrShpMap" val="fNode"/>
                              <dgm:param type="stAng" val="240"/>
                              <dgm:param type="horzAlign" val="l"/>
                              <dgm:param type="vertAlign" val="b"/>
                            </dgm:alg>
                          </dgm:if>
                          <dgm:if name="Name231" axis="ch ch" ptType="node node" st="3 1" cnt="1 0" func="cnt" op="equ" val="2">
                            <dgm:alg type="cycle">
                              <dgm:param type="ctrShpMap" val="fNode"/>
                              <dgm:param type="stAng" val="195"/>
                              <dgm:param type="spanAng" val="90"/>
                              <dgm:param type="horzAlign" val="l"/>
                              <dgm:param type="vertAlign" val="b"/>
                            </dgm:alg>
                          </dgm:if>
                          <dgm:else name="Name232">
                            <dgm:alg type="cycle">
                              <dgm:param type="ctrShpMap" val="fNode"/>
                              <dgm:param type="stAng" val="150"/>
                              <dgm:param type="spanAng" val="180"/>
                            </dgm:alg>
                          </dgm:else>
                        </dgm:choose>
                      </dgm:if>
                      <dgm:if name="Name233" axis="ch" ptType="node" func="cnt" op="equ" val="4">
                        <dgm:choose name="Name234">
                          <dgm:if name="Name235" axis="ch ch" ptType="node node" st="3 1" cnt="1 0" func="cnt" op="equ" val="1">
                            <dgm:alg type="cycle">
                              <dgm:param type="ctrShpMap" val="fNode"/>
                              <dgm:param type="stAng" val="180"/>
                            </dgm:alg>
                          </dgm:if>
                          <dgm:if name="Name236" axis="ch ch" ptType="node node" st="3 1" cnt="1 0" func="cnt" op="equ" val="2">
                            <dgm:alg type="cycle">
                              <dgm:param type="ctrShpMap" val="fNode"/>
                              <dgm:param type="stAng" val="135"/>
                              <dgm:param type="spanAng" val="90"/>
                            </dgm:alg>
                          </dgm:if>
                          <dgm:else name="Name237">
                            <dgm:alg type="cycle">
                              <dgm:param type="ctrShpMap" val="fNode"/>
                              <dgm:param type="stAng" val="112.5"/>
                              <dgm:param type="spanAng" val="135"/>
                            </dgm:alg>
                          </dgm:else>
                        </dgm:choose>
                      </dgm:if>
                      <dgm:if name="Name238" axis="ch" ptType="node" func="cnt" op="equ" val="5">
                        <dgm:choose name="Name239">
                          <dgm:if name="Name240" axis="ch ch" ptType="node node" st="3 1" cnt="1 0" func="cnt" op="equ" val="1">
                            <dgm:alg type="cycle">
                              <dgm:param type="ctrShpMap" val="fNode"/>
                              <dgm:param type="stAng" val="144"/>
                            </dgm:alg>
                          </dgm:if>
                          <dgm:if name="Name241" axis="ch ch" ptType="node node" st="3 1" cnt="1 0" func="cnt" op="equ" val="2">
                            <dgm:alg type="cycle">
                              <dgm:param type="ctrShpMap" val="fNode"/>
                              <dgm:param type="stAng" val="99"/>
                              <dgm:param type="spanAng" val="90"/>
                            </dgm:alg>
                          </dgm:if>
                          <dgm:else name="Name242">
                            <dgm:alg type="cycle">
                              <dgm:param type="ctrShpMap" val="fNode"/>
                              <dgm:param type="stAng" val="0"/>
                              <dgm:param type="spanAng" val="360"/>
                            </dgm:alg>
                          </dgm:else>
                        </dgm:choose>
                      </dgm:if>
                      <dgm:if name="Name243" axis="ch" ptType="node" func="cnt" op="equ" val="6">
                        <dgm:choose name="Name244">
                          <dgm:if name="Name245" axis="ch ch" ptType="node node" st="3 1" cnt="1 0" func="cnt" op="equ" val="1">
                            <dgm:alg type="cycle">
                              <dgm:param type="ctrShpMap" val="fNode"/>
                              <dgm:param type="stAng" val="120"/>
                            </dgm:alg>
                          </dgm:if>
                          <dgm:if name="Name246" axis="ch ch" ptType="node node" st="3 1" cnt="1 0" func="cnt" op="equ" val="2">
                            <dgm:alg type="cycle">
                              <dgm:param type="ctrShpMap" val="fNode"/>
                              <dgm:param type="stAng" val="75"/>
                              <dgm:param type="spanAng" val="90"/>
                            </dgm:alg>
                          </dgm:if>
                          <dgm:else name="Name247">
                            <dgm:alg type="cycle">
                              <dgm:param type="ctrShpMap" val="fNode"/>
                              <dgm:param type="stAng" val="0"/>
                              <dgm:param type="spanAng" val="360"/>
                            </dgm:alg>
                          </dgm:else>
                        </dgm:choose>
                      </dgm:if>
                      <dgm:if name="Name248" axis="ch" ptType="node" func="cnt" op="gte" val="7">
                        <dgm:choose name="Name249">
                          <dgm:if name="Name250" axis="ch ch" ptType="node node" st="3 1" cnt="1 0" func="cnt" op="equ" val="1">
                            <dgm:alg type="cycle">
                              <dgm:param type="ctrShpMap" val="fNode"/>
                              <dgm:param type="stAng" val="102"/>
                            </dgm:alg>
                          </dgm:if>
                          <dgm:if name="Name251" axis="ch ch" ptType="node node" st="3 1" cnt="1 0" func="cnt" op="equ" val="2">
                            <dgm:alg type="cycle">
                              <dgm:param type="ctrShpMap" val="fNode"/>
                              <dgm:param type="stAng" val="57"/>
                              <dgm:param type="spanAng" val="90"/>
                            </dgm:alg>
                          </dgm:if>
                          <dgm:else name="Name252">
                            <dgm:alg type="cycle">
                              <dgm:param type="ctrShpMap" val="fNode"/>
                              <dgm:param type="stAng" val="0"/>
                              <dgm:param type="spanAng" val="360"/>
                            </dgm:alg>
                          </dgm:else>
                        </dgm:choose>
                      </dgm:if>
                      <dgm:else name="Name253"/>
                    </dgm:choose>
                  </dgm:if>
                  <dgm:else name="Name254">
                    <dgm:choose name="Name255">
                      <dgm:if name="Name256" axis="ch" ptType="node" func="cnt" op="equ" val="3">
                        <dgm:choose name="Name257">
                          <dgm:if name="Name258" axis="ch ch" ptType="node node" st="3 1" cnt="1 0" func="cnt" op="equ" val="1">
                            <dgm:alg type="cycle">
                              <dgm:param type="ctrShpMap" val="fNode"/>
                              <dgm:param type="stAng" val="120"/>
                              <dgm:param type="horzAlign" val="r"/>
                              <dgm:param type="vertAlign" val="b"/>
                            </dgm:alg>
                          </dgm:if>
                          <dgm:if name="Name259" axis="ch ch" ptType="node node" st="3 1" cnt="1 0" func="cnt" op="equ" val="2">
                            <dgm:alg type="cycle">
                              <dgm:param type="ctrShpMap" val="fNode"/>
                              <dgm:param type="stAng" val="165"/>
                              <dgm:param type="spanAng" val="-90"/>
                              <dgm:param type="horzAlign" val="r"/>
                              <dgm:param type="vertAlign" val="b"/>
                            </dgm:alg>
                          </dgm:if>
                          <dgm:else name="Name260">
                            <dgm:alg type="cycle">
                              <dgm:param type="ctrShpMap" val="fNode"/>
                              <dgm:param type="stAng" val="210"/>
                              <dgm:param type="spanAng" val="-180"/>
                            </dgm:alg>
                          </dgm:else>
                        </dgm:choose>
                      </dgm:if>
                      <dgm:if name="Name261" axis="ch" ptType="node" func="cnt" op="equ" val="4">
                        <dgm:choose name="Name262">
                          <dgm:if name="Name263" axis="ch ch" ptType="node node" st="3 1" cnt="1 0" func="cnt" op="equ" val="1">
                            <dgm:alg type="cycle">
                              <dgm:param type="ctrShpMap" val="fNode"/>
                              <dgm:param type="stAng" val="180"/>
                            </dgm:alg>
                          </dgm:if>
                          <dgm:if name="Name264" axis="ch ch" ptType="node node" st="3 1" cnt="1 0" func="cnt" op="equ" val="2">
                            <dgm:alg type="cycle">
                              <dgm:param type="ctrShpMap" val="fNode"/>
                              <dgm:param type="stAng" val="225"/>
                              <dgm:param type="spanAng" val="-90"/>
                            </dgm:alg>
                          </dgm:if>
                          <dgm:else name="Name265">
                            <dgm:alg type="cycle">
                              <dgm:param type="ctrShpMap" val="fNode"/>
                              <dgm:param type="stAng" val="247.5"/>
                              <dgm:param type="spanAng" val="-135"/>
                            </dgm:alg>
                          </dgm:else>
                        </dgm:choose>
                      </dgm:if>
                      <dgm:if name="Name266" axis="ch" ptType="node" func="cnt" op="equ" val="5">
                        <dgm:choose name="Name267">
                          <dgm:if name="Name268" axis="ch ch" ptType="node node" st="3 1" cnt="1 0" func="cnt" op="equ" val="1">
                            <dgm:alg type="cycle">
                              <dgm:param type="ctrShpMap" val="fNode"/>
                              <dgm:param type="stAng" val="216"/>
                            </dgm:alg>
                          </dgm:if>
                          <dgm:if name="Name269" axis="ch ch" ptType="node node" st="3 1" cnt="1 0" func="cnt" op="equ" val="2">
                            <dgm:alg type="cycle">
                              <dgm:param type="ctrShpMap" val="fNode"/>
                              <dgm:param type="stAng" val="261"/>
                              <dgm:param type="spanAng" val="-90"/>
                            </dgm:alg>
                          </dgm:if>
                          <dgm:else name="Name270">
                            <dgm:alg type="cycle">
                              <dgm:param type="ctrShpMap" val="fNode"/>
                              <dgm:param type="stAng" val="0"/>
                              <dgm:param type="spanAng" val="-360"/>
                            </dgm:alg>
                          </dgm:else>
                        </dgm:choose>
                      </dgm:if>
                      <dgm:if name="Name271" axis="ch" ptType="node" func="cnt" op="equ" val="6">
                        <dgm:choose name="Name272">
                          <dgm:if name="Name273" axis="ch ch" ptType="node node" st="3 1" cnt="1 0" func="cnt" op="equ" val="1">
                            <dgm:alg type="cycle">
                              <dgm:param type="ctrShpMap" val="fNode"/>
                              <dgm:param type="stAng" val="240"/>
                            </dgm:alg>
                          </dgm:if>
                          <dgm:if name="Name274" axis="ch ch" ptType="node node" st="3 1" cnt="1 0" func="cnt" op="equ" val="2">
                            <dgm:alg type="cycle">
                              <dgm:param type="ctrShpMap" val="fNode"/>
                              <dgm:param type="stAng" val="285"/>
                              <dgm:param type="spanAng" val="-90"/>
                            </dgm:alg>
                          </dgm:if>
                          <dgm:else name="Name275">
                            <dgm:alg type="cycle">
                              <dgm:param type="ctrShpMap" val="fNode"/>
                              <dgm:param type="stAng" val="0"/>
                              <dgm:param type="spanAng" val="-360"/>
                            </dgm:alg>
                          </dgm:else>
                        </dgm:choose>
                      </dgm:if>
                      <dgm:if name="Name276" axis="ch" ptType="node" func="cnt" op="gte" val="7">
                        <dgm:choose name="Name277">
                          <dgm:if name="Name278" axis="ch ch" ptType="node node" st="3 1" cnt="1 0" func="cnt" op="equ" val="1">
                            <dgm:alg type="cycle">
                              <dgm:param type="ctrShpMap" val="fNode"/>
                              <dgm:param type="stAng" val="257"/>
                            </dgm:alg>
                          </dgm:if>
                          <dgm:if name="Name279" axis="ch ch" ptType="node node" st="3 1" cnt="1 0" func="cnt" op="equ" val="2">
                            <dgm:alg type="cycle">
                              <dgm:param type="ctrShpMap" val="fNode"/>
                              <dgm:param type="stAng" val="302"/>
                              <dgm:param type="spanAng" val="-90"/>
                            </dgm:alg>
                          </dgm:if>
                          <dgm:else name="Name280">
                            <dgm:alg type="cycle">
                              <dgm:param type="ctrShpMap" val="fNode"/>
                              <dgm:param type="stAng" val="0"/>
                              <dgm:param type="spanAng" val="-360"/>
                            </dgm:alg>
                          </dgm:else>
                        </dgm:choose>
                      </dgm:if>
                      <dgm:else name="Name281"/>
                    </dgm:choose>
                  </dgm:else>
                </dgm:choose>
                <dgm:shape xmlns:r="http://schemas.openxmlformats.org/officeDocument/2006/relationships" r:blip="">
                  <dgm:adjLst/>
                </dgm:shape>
                <dgm:presOf/>
                <dgm:constrLst>
                  <dgm:constr type="sp" refType="w" fact="0.1"/>
                  <dgm:constr type="sibSp" refType="w" fact="0.1"/>
                </dgm:constrLst>
                <dgm:forEach name="Name282" axis="ch" ptType="node" st="3" cnt="1">
                  <dgm:layoutNode name="childCenter3"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283" axis="ch">
                    <dgm:forEach name="Name284" axis="self" ptType="parTrans">
                      <dgm:layoutNode name="Name285">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286" axis="self" ptType="node">
                      <dgm:layoutNode name="text3"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287" axis="ch" ptType="parTrans" st="3" cnt="1">
                <dgm:layoutNode name="Name288">
                  <dgm:alg type="conn">
                    <dgm:param type="dim" val="1D"/>
                    <dgm:param type="begPts" val="auto"/>
                    <dgm:param type="endPts" val="auto"/>
                    <dgm:param type="endSty" val="noArr"/>
                    <dgm:param type="srcNode" val="textCenter"/>
                    <dgm:param type="dstNode" val="childCenter3"/>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289"/>
          </dgm:choose>
          <dgm:choose name="Name290">
            <dgm:if name="Name291" axis="ch" ptType="node" func="cnt" op="gte" val="4">
              <dgm:layoutNode name="cycle_4">
                <dgm:choose name="Name292">
                  <dgm:if name="Name293" func="var" arg="dir" op="equ" val="norm">
                    <dgm:choose name="Name294">
                      <dgm:if name="Name295" axis="ch" ptType="node" func="cnt" op="equ" val="4">
                        <dgm:choose name="Name296">
                          <dgm:if name="Name297" axis="ch ch" ptType="node node" st="4 1" cnt="1 0" func="cnt" op="equ" val="1">
                            <dgm:alg type="cycle">
                              <dgm:param type="ctrShpMap" val="fNode"/>
                              <dgm:param type="stAng" val="270"/>
                            </dgm:alg>
                          </dgm:if>
                          <dgm:if name="Name298" axis="ch ch" ptType="node node" st="4 1" cnt="1 0" func="cnt" op="equ" val="2">
                            <dgm:alg type="cycle">
                              <dgm:param type="ctrShpMap" val="fNode"/>
                              <dgm:param type="stAng" val="225"/>
                              <dgm:param type="spanAng" val="90"/>
                            </dgm:alg>
                          </dgm:if>
                          <dgm:else name="Name299">
                            <dgm:alg type="cycle">
                              <dgm:param type="ctrShpMap" val="fNode"/>
                              <dgm:param type="stAng" val="202.5"/>
                              <dgm:param type="spanAng" val="135"/>
                            </dgm:alg>
                          </dgm:else>
                        </dgm:choose>
                      </dgm:if>
                      <dgm:if name="Name300" axis="ch" ptType="node" func="cnt" op="equ" val="5">
                        <dgm:choose name="Name301">
                          <dgm:if name="Name302" axis="ch ch" ptType="node node" st="4 1" cnt="1 0" func="cnt" op="equ" val="1">
                            <dgm:alg type="cycle">
                              <dgm:param type="ctrShpMap" val="fNode"/>
                              <dgm:param type="stAng" val="216"/>
                            </dgm:alg>
                          </dgm:if>
                          <dgm:if name="Name303" axis="ch ch" ptType="node node" st="4 1" cnt="1 0" func="cnt" op="equ" val="2">
                            <dgm:alg type="cycle">
                              <dgm:param type="ctrShpMap" val="fNode"/>
                              <dgm:param type="stAng" val="171"/>
                              <dgm:param type="spanAng" val="90"/>
                            </dgm:alg>
                          </dgm:if>
                          <dgm:else name="Name304">
                            <dgm:alg type="cycle">
                              <dgm:param type="ctrShpMap" val="fNode"/>
                              <dgm:param type="stAng" val="0"/>
                              <dgm:param type="spanAng" val="360"/>
                            </dgm:alg>
                          </dgm:else>
                        </dgm:choose>
                      </dgm:if>
                      <dgm:if name="Name305" axis="ch" ptType="node" func="cnt" op="equ" val="6">
                        <dgm:choose name="Name306">
                          <dgm:if name="Name307" axis="ch ch" ptType="node node" st="4 1" cnt="1 0" func="cnt" op="equ" val="1">
                            <dgm:alg type="cycle">
                              <dgm:param type="ctrShpMap" val="fNode"/>
                              <dgm:param type="stAng" val="180"/>
                            </dgm:alg>
                          </dgm:if>
                          <dgm:if name="Name308" axis="ch ch" ptType="node node" st="4 1" cnt="1 0" func="cnt" op="equ" val="2">
                            <dgm:alg type="cycle">
                              <dgm:param type="ctrShpMap" val="fNode"/>
                              <dgm:param type="stAng" val="135"/>
                              <dgm:param type="spanAng" val="90"/>
                            </dgm:alg>
                          </dgm:if>
                          <dgm:else name="Name309">
                            <dgm:alg type="cycle">
                              <dgm:param type="ctrShpMap" val="fNode"/>
                              <dgm:param type="stAng" val="0"/>
                              <dgm:param type="spanAng" val="360"/>
                            </dgm:alg>
                          </dgm:else>
                        </dgm:choose>
                      </dgm:if>
                      <dgm:if name="Name310" axis="ch" ptType="node" func="cnt" op="gte" val="7">
                        <dgm:choose name="Name311">
                          <dgm:if name="Name312" axis="ch ch" ptType="node node" st="4 1" cnt="1 0" func="cnt" op="equ" val="1">
                            <dgm:alg type="cycle">
                              <dgm:param type="ctrShpMap" val="fNode"/>
                              <dgm:param type="stAng" val="154"/>
                            </dgm:alg>
                          </dgm:if>
                          <dgm:if name="Name313" axis="ch ch" ptType="node node" st="4 1" cnt="1 0" func="cnt" op="equ" val="2">
                            <dgm:alg type="cycle">
                              <dgm:param type="ctrShpMap" val="fNode"/>
                              <dgm:param type="stAng" val="109"/>
                              <dgm:param type="spanAng" val="90"/>
                            </dgm:alg>
                          </dgm:if>
                          <dgm:else name="Name314">
                            <dgm:alg type="cycle">
                              <dgm:param type="ctrShpMap" val="fNode"/>
                              <dgm:param type="stAng" val="0"/>
                              <dgm:param type="spanAng" val="360"/>
                            </dgm:alg>
                          </dgm:else>
                        </dgm:choose>
                      </dgm:if>
                      <dgm:else name="Name315"/>
                    </dgm:choose>
                  </dgm:if>
                  <dgm:else name="Name316">
                    <dgm:choose name="Name317">
                      <dgm:if name="Name318" axis="ch" ptType="node" func="cnt" op="equ" val="4">
                        <dgm:choose name="Name319">
                          <dgm:if name="Name320" axis="ch ch" ptType="node node" st="4 1" cnt="1 0" func="cnt" op="equ" val="1">
                            <dgm:alg type="cycle">
                              <dgm:param type="ctrShpMap" val="fNode"/>
                              <dgm:param type="stAng" val="90"/>
                            </dgm:alg>
                          </dgm:if>
                          <dgm:if name="Name321" axis="ch ch" ptType="node node" st="4 1" cnt="1 0" func="cnt" op="equ" val="2">
                            <dgm:alg type="cycle">
                              <dgm:param type="ctrShpMap" val="fNode"/>
                              <dgm:param type="stAng" val="135"/>
                              <dgm:param type="spanAng" val="-90"/>
                            </dgm:alg>
                          </dgm:if>
                          <dgm:else name="Name322">
                            <dgm:alg type="cycle">
                              <dgm:param type="ctrShpMap" val="fNode"/>
                              <dgm:param type="stAng" val="157.5"/>
                              <dgm:param type="spanAng" val="-135"/>
                            </dgm:alg>
                          </dgm:else>
                        </dgm:choose>
                      </dgm:if>
                      <dgm:if name="Name323" axis="ch" ptType="node" func="cnt" op="equ" val="5">
                        <dgm:choose name="Name324">
                          <dgm:if name="Name325" axis="ch ch" ptType="node node" st="4 1" cnt="1 0" func="cnt" op="equ" val="1">
                            <dgm:alg type="cycle">
                              <dgm:param type="ctrShpMap" val="fNode"/>
                              <dgm:param type="stAng" val="144"/>
                            </dgm:alg>
                          </dgm:if>
                          <dgm:if name="Name326" axis="ch ch" ptType="node node" st="4 1" cnt="1 0" func="cnt" op="equ" val="2">
                            <dgm:alg type="cycle">
                              <dgm:param type="ctrShpMap" val="fNode"/>
                              <dgm:param type="stAng" val="189"/>
                              <dgm:param type="spanAng" val="-90"/>
                            </dgm:alg>
                          </dgm:if>
                          <dgm:else name="Name327">
                            <dgm:alg type="cycle">
                              <dgm:param type="ctrShpMap" val="fNode"/>
                              <dgm:param type="stAng" val="0"/>
                              <dgm:param type="spanAng" val="-360"/>
                            </dgm:alg>
                          </dgm:else>
                        </dgm:choose>
                      </dgm:if>
                      <dgm:if name="Name328" axis="ch" ptType="node" func="cnt" op="equ" val="6">
                        <dgm:choose name="Name329">
                          <dgm:if name="Name330" axis="ch ch" ptType="node node" st="4 1" cnt="1 0" func="cnt" op="equ" val="1">
                            <dgm:alg type="cycle">
                              <dgm:param type="ctrShpMap" val="fNode"/>
                              <dgm:param type="stAng" val="180"/>
                            </dgm:alg>
                          </dgm:if>
                          <dgm:if name="Name331" axis="ch ch" ptType="node node" st="4 1" cnt="1 0" func="cnt" op="equ" val="2">
                            <dgm:alg type="cycle">
                              <dgm:param type="ctrShpMap" val="fNode"/>
                              <dgm:param type="stAng" val="225"/>
                              <dgm:param type="spanAng" val="-90"/>
                            </dgm:alg>
                          </dgm:if>
                          <dgm:else name="Name332">
                            <dgm:alg type="cycle">
                              <dgm:param type="ctrShpMap" val="fNode"/>
                              <dgm:param type="stAng" val="0"/>
                              <dgm:param type="spanAng" val="-360"/>
                            </dgm:alg>
                          </dgm:else>
                        </dgm:choose>
                      </dgm:if>
                      <dgm:if name="Name333" axis="ch" ptType="node" func="cnt" op="gte" val="7">
                        <dgm:choose name="Name334">
                          <dgm:if name="Name335" axis="ch ch" ptType="node node" st="4 1" cnt="1 0" func="cnt" op="equ" val="1">
                            <dgm:alg type="cycle">
                              <dgm:param type="ctrShpMap" val="fNode"/>
                              <dgm:param type="stAng" val="205"/>
                            </dgm:alg>
                          </dgm:if>
                          <dgm:if name="Name336" axis="ch ch" ptType="node node" st="4 1" cnt="1 0" func="cnt" op="equ" val="2">
                            <dgm:alg type="cycle">
                              <dgm:param type="ctrShpMap" val="fNode"/>
                              <dgm:param type="stAng" val="250"/>
                              <dgm:param type="spanAng" val="-90"/>
                            </dgm:alg>
                          </dgm:if>
                          <dgm:else name="Name337">
                            <dgm:alg type="cycle">
                              <dgm:param type="ctrShpMap" val="fNode"/>
                              <dgm:param type="stAng" val="0"/>
                              <dgm:param type="spanAng" val="-360"/>
                            </dgm:alg>
                          </dgm:else>
                        </dgm:choose>
                      </dgm:if>
                      <dgm:else name="Name338"/>
                    </dgm:choose>
                  </dgm:else>
                </dgm:choose>
                <dgm:shape xmlns:r="http://schemas.openxmlformats.org/officeDocument/2006/relationships" r:blip="">
                  <dgm:adjLst/>
                </dgm:shape>
                <dgm:presOf/>
                <dgm:constrLst>
                  <dgm:constr type="sp" refType="w" fact="0.1"/>
                  <dgm:constr type="sibSp" refType="w" fact="0.1"/>
                </dgm:constrLst>
                <dgm:forEach name="Name339" axis="ch" ptType="node" st="4" cnt="1">
                  <dgm:layoutNode name="childCenter4"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340" axis="ch">
                    <dgm:forEach name="Name341" axis="self" ptType="parTrans">
                      <dgm:layoutNode name="Name342">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343" axis="self" ptType="node">
                      <dgm:layoutNode name="text4"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344" axis="ch" ptType="parTrans" st="4" cnt="1">
                <dgm:layoutNode name="Name345">
                  <dgm:alg type="conn">
                    <dgm:param type="dim" val="1D"/>
                    <dgm:param type="begPts" val="auto"/>
                    <dgm:param type="endPts" val="auto"/>
                    <dgm:param type="endSty" val="noArr"/>
                    <dgm:param type="srcNode" val="textCenter"/>
                    <dgm:param type="dstNode" val="childCenter4"/>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346"/>
          </dgm:choose>
          <dgm:choose name="Name347">
            <dgm:if name="Name348" axis="ch" ptType="node" func="cnt" op="gte" val="5">
              <dgm:layoutNode name="cycle_5">
                <dgm:choose name="Name349">
                  <dgm:if name="Name350" func="var" arg="dir" op="equ" val="norm">
                    <dgm:choose name="Name351">
                      <dgm:if name="Name352" axis="ch" ptType="node" func="cnt" op="equ" val="5">
                        <dgm:choose name="Name353">
                          <dgm:if name="Name354" axis="ch ch" ptType="node node" st="5 1" cnt="1 0" func="cnt" op="equ" val="1">
                            <dgm:alg type="cycle">
                              <dgm:param type="ctrShpMap" val="fNode"/>
                              <dgm:param type="stAng" val="288"/>
                            </dgm:alg>
                          </dgm:if>
                          <dgm:if name="Name355" axis="ch ch" ptType="node node" st="5 1" cnt="1 0" func="cnt" op="equ" val="2">
                            <dgm:alg type="cycle">
                              <dgm:param type="ctrShpMap" val="fNode"/>
                              <dgm:param type="stAng" val="243"/>
                              <dgm:param type="spanAng" val="90"/>
                            </dgm:alg>
                          </dgm:if>
                          <dgm:else name="Name356">
                            <dgm:alg type="cycle">
                              <dgm:param type="ctrShpMap" val="fNode"/>
                              <dgm:param type="stAng" val="0"/>
                              <dgm:param type="spanAng" val="360"/>
                            </dgm:alg>
                          </dgm:else>
                        </dgm:choose>
                      </dgm:if>
                      <dgm:if name="Name357" axis="ch" ptType="node" func="cnt" op="equ" val="6">
                        <dgm:choose name="Name358">
                          <dgm:if name="Name359" axis="ch ch" ptType="node node" st="5 1" cnt="1 0" func="cnt" op="equ" val="1">
                            <dgm:alg type="cycle">
                              <dgm:param type="ctrShpMap" val="fNode"/>
                              <dgm:param type="stAng" val="240"/>
                            </dgm:alg>
                          </dgm:if>
                          <dgm:if name="Name360" axis="ch ch" ptType="node node" st="5 1" cnt="1 0" func="cnt" op="equ" val="2">
                            <dgm:alg type="cycle">
                              <dgm:param type="ctrShpMap" val="fNode"/>
                              <dgm:param type="stAng" val="195"/>
                              <dgm:param type="spanAng" val="90"/>
                            </dgm:alg>
                          </dgm:if>
                          <dgm:else name="Name361">
                            <dgm:alg type="cycle">
                              <dgm:param type="ctrShpMap" val="fNode"/>
                              <dgm:param type="stAng" val="0"/>
                              <dgm:param type="spanAng" val="360"/>
                            </dgm:alg>
                          </dgm:else>
                        </dgm:choose>
                      </dgm:if>
                      <dgm:if name="Name362" axis="ch" ptType="node" func="cnt" op="gte" val="7">
                        <dgm:choose name="Name363">
                          <dgm:if name="Name364" axis="ch ch" ptType="node node" st="5 1" cnt="1 0" func="cnt" op="equ" val="1">
                            <dgm:alg type="cycle">
                              <dgm:param type="ctrShpMap" val="fNode"/>
                              <dgm:param type="stAng" val="205"/>
                            </dgm:alg>
                          </dgm:if>
                          <dgm:if name="Name365" axis="ch ch" ptType="node node" st="5 1" cnt="1 0" func="cnt" op="equ" val="2">
                            <dgm:alg type="cycle">
                              <dgm:param type="ctrShpMap" val="fNode"/>
                              <dgm:param type="stAng" val="160"/>
                              <dgm:param type="spanAng" val="90"/>
                            </dgm:alg>
                          </dgm:if>
                          <dgm:else name="Name366">
                            <dgm:alg type="cycle">
                              <dgm:param type="ctrShpMap" val="fNode"/>
                              <dgm:param type="stAng" val="0"/>
                              <dgm:param type="spanAng" val="360"/>
                            </dgm:alg>
                          </dgm:else>
                        </dgm:choose>
                      </dgm:if>
                      <dgm:else name="Name367"/>
                    </dgm:choose>
                  </dgm:if>
                  <dgm:else name="Name368">
                    <dgm:choose name="Name369">
                      <dgm:if name="Name370" axis="ch" ptType="node" func="cnt" op="equ" val="5">
                        <dgm:choose name="Name371">
                          <dgm:if name="Name372" axis="ch ch" ptType="node node" st="5 1" cnt="1 0" func="cnt" op="equ" val="1">
                            <dgm:alg type="cycle">
                              <dgm:param type="ctrShpMap" val="fNode"/>
                              <dgm:param type="stAng" val="72"/>
                            </dgm:alg>
                          </dgm:if>
                          <dgm:if name="Name373" axis="ch ch" ptType="node node" st="5 1" cnt="1 0" func="cnt" op="equ" val="2">
                            <dgm:alg type="cycle">
                              <dgm:param type="ctrShpMap" val="fNode"/>
                              <dgm:param type="stAng" val="117"/>
                              <dgm:param type="spanAng" val="-90"/>
                            </dgm:alg>
                          </dgm:if>
                          <dgm:else name="Name374">
                            <dgm:alg type="cycle">
                              <dgm:param type="ctrShpMap" val="fNode"/>
                              <dgm:param type="stAng" val="0"/>
                              <dgm:param type="spanAng" val="-360"/>
                            </dgm:alg>
                          </dgm:else>
                        </dgm:choose>
                      </dgm:if>
                      <dgm:if name="Name375" axis="ch" ptType="node" func="cnt" op="equ" val="6">
                        <dgm:choose name="Name376">
                          <dgm:if name="Name377" axis="ch ch" ptType="node node" st="5 1" cnt="1 0" func="cnt" op="equ" val="1">
                            <dgm:alg type="cycle">
                              <dgm:param type="ctrShpMap" val="fNode"/>
                              <dgm:param type="stAng" val="120"/>
                            </dgm:alg>
                          </dgm:if>
                          <dgm:if name="Name378" axis="ch ch" ptType="node node" st="5 1" cnt="1 0" func="cnt" op="equ" val="2">
                            <dgm:alg type="cycle">
                              <dgm:param type="ctrShpMap" val="fNode"/>
                              <dgm:param type="stAng" val="165"/>
                              <dgm:param type="spanAng" val="-90"/>
                            </dgm:alg>
                          </dgm:if>
                          <dgm:else name="Name379">
                            <dgm:alg type="cycle">
                              <dgm:param type="ctrShpMap" val="fNode"/>
                              <dgm:param type="stAng" val="0"/>
                              <dgm:param type="spanAng" val="-360"/>
                            </dgm:alg>
                          </dgm:else>
                        </dgm:choose>
                      </dgm:if>
                      <dgm:if name="Name380" axis="ch" ptType="node" func="cnt" op="gte" val="7">
                        <dgm:choose name="Name381">
                          <dgm:if name="Name382" axis="ch ch" ptType="node node" st="5 1" cnt="1 0" func="cnt" op="equ" val="1">
                            <dgm:alg type="cycle">
                              <dgm:param type="ctrShpMap" val="fNode"/>
                              <dgm:param type="stAng" val="154"/>
                            </dgm:alg>
                          </dgm:if>
                          <dgm:if name="Name383" axis="ch ch" ptType="node node" st="5 1" cnt="1 0" func="cnt" op="equ" val="2">
                            <dgm:alg type="cycle">
                              <dgm:param type="ctrShpMap" val="fNode"/>
                              <dgm:param type="stAng" val="199"/>
                              <dgm:param type="spanAng" val="-90"/>
                            </dgm:alg>
                          </dgm:if>
                          <dgm:else name="Name384">
                            <dgm:alg type="cycle">
                              <dgm:param type="ctrShpMap" val="fNode"/>
                              <dgm:param type="stAng" val="0"/>
                              <dgm:param type="spanAng" val="-360"/>
                            </dgm:alg>
                          </dgm:else>
                        </dgm:choose>
                      </dgm:if>
                      <dgm:else name="Name385"/>
                    </dgm:choose>
                  </dgm:else>
                </dgm:choose>
                <dgm:shape xmlns:r="http://schemas.openxmlformats.org/officeDocument/2006/relationships" r:blip="">
                  <dgm:adjLst/>
                </dgm:shape>
                <dgm:presOf/>
                <dgm:constrLst>
                  <dgm:constr type="sp" refType="w" fact="0.1"/>
                  <dgm:constr type="sibSp" refType="w" fact="0.1"/>
                </dgm:constrLst>
                <dgm:forEach name="Name386" axis="ch" ptType="node" st="5" cnt="1">
                  <dgm:layoutNode name="childCenter5"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387" axis="ch">
                    <dgm:forEach name="Name388" axis="self" ptType="parTrans">
                      <dgm:layoutNode name="Name389">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390" axis="self" ptType="node">
                      <dgm:layoutNode name="text5"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391" axis="ch" ptType="parTrans" st="5" cnt="1">
                <dgm:layoutNode name="Name392">
                  <dgm:alg type="conn">
                    <dgm:param type="dim" val="1D"/>
                    <dgm:param type="begPts" val="auto"/>
                    <dgm:param type="endPts" val="auto"/>
                    <dgm:param type="endSty" val="noArr"/>
                    <dgm:param type="srcNode" val="textCenter"/>
                    <dgm:param type="dstNode" val="childCenter5"/>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393"/>
          </dgm:choose>
          <dgm:choose name="Name394">
            <dgm:if name="Name395" axis="ch" ptType="node" func="cnt" op="gte" val="6">
              <dgm:layoutNode name="cycle_6">
                <dgm:choose name="Name396">
                  <dgm:if name="Name397" func="var" arg="dir" op="equ" val="norm">
                    <dgm:choose name="Name398">
                      <dgm:if name="Name399" axis="ch" ptType="node" func="cnt" op="equ" val="6">
                        <dgm:choose name="Name400">
                          <dgm:if name="Name401" axis="ch ch" ptType="node node" st="6 1" cnt="1 0" func="cnt" op="equ" val="1">
                            <dgm:alg type="cycle">
                              <dgm:param type="ctrShpMap" val="fNode"/>
                              <dgm:param type="stAng" val="300"/>
                            </dgm:alg>
                          </dgm:if>
                          <dgm:if name="Name402" axis="ch ch" ptType="node node" st="6 1" cnt="1 0" func="cnt" op="equ" val="2">
                            <dgm:alg type="cycle">
                              <dgm:param type="ctrShpMap" val="fNode"/>
                              <dgm:param type="stAng" val="255"/>
                              <dgm:param type="spanAng" val="90"/>
                            </dgm:alg>
                          </dgm:if>
                          <dgm:else name="Name403">
                            <dgm:alg type="cycle">
                              <dgm:param type="ctrShpMap" val="fNode"/>
                              <dgm:param type="stAng" val="0"/>
                              <dgm:param type="spanAng" val="360"/>
                            </dgm:alg>
                          </dgm:else>
                        </dgm:choose>
                      </dgm:if>
                      <dgm:if name="Name404" axis="ch" ptType="node" func="cnt" op="gte" val="7">
                        <dgm:choose name="Name405">
                          <dgm:if name="Name406" axis="ch ch" ptType="node node" st="6 1" cnt="1 0" func="cnt" op="equ" val="1">
                            <dgm:alg type="cycle">
                              <dgm:param type="ctrShpMap" val="fNode"/>
                              <dgm:param type="stAng" val="257"/>
                            </dgm:alg>
                          </dgm:if>
                          <dgm:if name="Name407" axis="ch ch" ptType="node node" st="6 1" cnt="1 0" func="cnt" op="equ" val="2">
                            <dgm:alg type="cycle">
                              <dgm:param type="ctrShpMap" val="fNode"/>
                              <dgm:param type="stAng" val="212"/>
                              <dgm:param type="spanAng" val="90"/>
                            </dgm:alg>
                          </dgm:if>
                          <dgm:else name="Name408">
                            <dgm:alg type="cycle">
                              <dgm:param type="ctrShpMap" val="fNode"/>
                              <dgm:param type="stAng" val="0"/>
                              <dgm:param type="spanAng" val="360"/>
                            </dgm:alg>
                          </dgm:else>
                        </dgm:choose>
                      </dgm:if>
                      <dgm:else name="Name409"/>
                    </dgm:choose>
                  </dgm:if>
                  <dgm:else name="Name410">
                    <dgm:choose name="Name411">
                      <dgm:if name="Name412" axis="ch" ptType="node" func="cnt" op="equ" val="6">
                        <dgm:choose name="Name413">
                          <dgm:if name="Name414" axis="ch ch" ptType="node node" st="6 1" cnt="1 0" func="cnt" op="equ" val="1">
                            <dgm:alg type="cycle">
                              <dgm:param type="ctrShpMap" val="fNode"/>
                              <dgm:param type="stAng" val="60"/>
                            </dgm:alg>
                          </dgm:if>
                          <dgm:if name="Name415" axis="ch ch" ptType="node node" st="6 1" cnt="1 0" func="cnt" op="equ" val="2">
                            <dgm:alg type="cycle">
                              <dgm:param type="ctrShpMap" val="fNode"/>
                              <dgm:param type="stAng" val="105"/>
                              <dgm:param type="spanAng" val="-90"/>
                            </dgm:alg>
                          </dgm:if>
                          <dgm:else name="Name416">
                            <dgm:alg type="cycle">
                              <dgm:param type="ctrShpMap" val="fNode"/>
                              <dgm:param type="stAng" val="0"/>
                              <dgm:param type="spanAng" val="-360"/>
                            </dgm:alg>
                          </dgm:else>
                        </dgm:choose>
                      </dgm:if>
                      <dgm:if name="Name417" axis="ch" ptType="node" func="cnt" op="gte" val="7">
                        <dgm:choose name="Name418">
                          <dgm:if name="Name419" axis="ch ch" ptType="node node" st="6 1" cnt="1 0" func="cnt" op="equ" val="1">
                            <dgm:alg type="cycle">
                              <dgm:param type="ctrShpMap" val="fNode"/>
                              <dgm:param type="stAng" val="102"/>
                            </dgm:alg>
                          </dgm:if>
                          <dgm:if name="Name420" axis="ch ch" ptType="node node" st="6 1" cnt="1 0" func="cnt" op="equ" val="2">
                            <dgm:alg type="cycle">
                              <dgm:param type="ctrShpMap" val="fNode"/>
                              <dgm:param type="stAng" val="147"/>
                              <dgm:param type="spanAng" val="-90"/>
                            </dgm:alg>
                          </dgm:if>
                          <dgm:else name="Name421">
                            <dgm:alg type="cycle">
                              <dgm:param type="ctrShpMap" val="fNode"/>
                              <dgm:param type="stAng" val="0"/>
                              <dgm:param type="spanAng" val="-360"/>
                            </dgm:alg>
                          </dgm:else>
                        </dgm:choose>
                      </dgm:if>
                      <dgm:else name="Name422"/>
                    </dgm:choose>
                  </dgm:else>
                </dgm:choose>
                <dgm:shape xmlns:r="http://schemas.openxmlformats.org/officeDocument/2006/relationships" r:blip="">
                  <dgm:adjLst/>
                </dgm:shape>
                <dgm:presOf/>
                <dgm:constrLst>
                  <dgm:constr type="sp" refType="w" fact="0.1"/>
                  <dgm:constr type="sibSp" refType="w" fact="0.1"/>
                </dgm:constrLst>
                <dgm:forEach name="Name423" axis="ch" ptType="node" st="6" cnt="1">
                  <dgm:layoutNode name="childCenter6"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424" axis="ch">
                    <dgm:forEach name="Name425" axis="self" ptType="parTrans">
                      <dgm:layoutNode name="Name426">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427" axis="self" ptType="node">
                      <dgm:layoutNode name="text6"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428" axis="ch" ptType="parTrans" st="6" cnt="1">
                <dgm:layoutNode name="Name429">
                  <dgm:alg type="conn">
                    <dgm:param type="dim" val="1D"/>
                    <dgm:param type="begPts" val="auto"/>
                    <dgm:param type="endPts" val="auto"/>
                    <dgm:param type="endSty" val="noArr"/>
                    <dgm:param type="srcNode" val="textCenter"/>
                    <dgm:param type="dstNode" val="childCenter6"/>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430"/>
          </dgm:choose>
          <dgm:choose name="Name431">
            <dgm:if name="Name432" axis="ch" ptType="node" func="cnt" op="gte" val="7">
              <dgm:layoutNode name="cycle_7">
                <dgm:choose name="Name433">
                  <dgm:if name="Name434" func="var" arg="dir" op="equ" val="norm">
                    <dgm:choose name="Name435">
                      <dgm:if name="Name436" axis="ch" ptType="node" func="cnt" op="gte" val="7">
                        <dgm:choose name="Name437">
                          <dgm:if name="Name438" axis="ch ch" ptType="node node" st="7 1" cnt="1 0" func="cnt" op="equ" val="1">
                            <dgm:alg type="cycle">
                              <dgm:param type="ctrShpMap" val="fNode"/>
                              <dgm:param type="stAng" val="308"/>
                            </dgm:alg>
                          </dgm:if>
                          <dgm:if name="Name439" axis="ch ch" ptType="node node" st="7 1" cnt="1 0" func="cnt" op="equ" val="2">
                            <dgm:alg type="cycle">
                              <dgm:param type="ctrShpMap" val="fNode"/>
                              <dgm:param type="stAng" val="263"/>
                              <dgm:param type="spanAng" val="90"/>
                            </dgm:alg>
                          </dgm:if>
                          <dgm:else name="Name440">
                            <dgm:alg type="cycle">
                              <dgm:param type="ctrShpMap" val="fNode"/>
                              <dgm:param type="stAng" val="0"/>
                              <dgm:param type="spanAng" val="360"/>
                            </dgm:alg>
                          </dgm:else>
                        </dgm:choose>
                      </dgm:if>
                      <dgm:else name="Name441"/>
                    </dgm:choose>
                  </dgm:if>
                  <dgm:else name="Name442">
                    <dgm:choose name="Name443">
                      <dgm:if name="Name444" axis="ch" ptType="node" func="cnt" op="gte" val="7">
                        <dgm:choose name="Name445">
                          <dgm:if name="Name446" axis="ch ch" ptType="node node" st="7 1" cnt="1 0" func="cnt" op="equ" val="1">
                            <dgm:alg type="cycle">
                              <dgm:param type="ctrShpMap" val="fNode"/>
                              <dgm:param type="stAng" val="51"/>
                            </dgm:alg>
                          </dgm:if>
                          <dgm:if name="Name447" axis="ch ch" ptType="node node" st="7 1" cnt="1 0" func="cnt" op="equ" val="2">
                            <dgm:alg type="cycle">
                              <dgm:param type="ctrShpMap" val="fNode"/>
                              <dgm:param type="stAng" val="96"/>
                              <dgm:param type="spanAng" val="-90"/>
                            </dgm:alg>
                          </dgm:if>
                          <dgm:else name="Name448">
                            <dgm:alg type="cycle">
                              <dgm:param type="ctrShpMap" val="fNode"/>
                              <dgm:param type="stAng" val="0"/>
                              <dgm:param type="spanAng" val="-360"/>
                            </dgm:alg>
                          </dgm:else>
                        </dgm:choose>
                      </dgm:if>
                      <dgm:else name="Name449"/>
                    </dgm:choose>
                  </dgm:else>
                </dgm:choose>
                <dgm:shape xmlns:r="http://schemas.openxmlformats.org/officeDocument/2006/relationships" r:blip="">
                  <dgm:adjLst/>
                </dgm:shape>
                <dgm:presOf/>
                <dgm:constrLst>
                  <dgm:constr type="sp" refType="w" fact="0.1"/>
                  <dgm:constr type="sibSp" refType="w" fact="0.1"/>
                </dgm:constrLst>
                <dgm:forEach name="Name450" axis="ch" ptType="node" st="7" cnt="1">
                  <dgm:layoutNode name="childCenter7"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451" axis="ch">
                    <dgm:forEach name="Name452" axis="self" ptType="parTrans">
                      <dgm:layoutNode name="Name453">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454" axis="self" ptType="node">
                      <dgm:layoutNode name="text7"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455" axis="ch" ptType="parTrans" st="7" cnt="1">
                <dgm:layoutNode name="Name456">
                  <dgm:alg type="conn">
                    <dgm:param type="dim" val="1D"/>
                    <dgm:param type="begPts" val="auto"/>
                    <dgm:param type="endPts" val="auto"/>
                    <dgm:param type="endSty" val="noArr"/>
                    <dgm:param type="srcNode" val="textCenter"/>
                    <dgm:param type="dstNode" val="childCenter7"/>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457"/>
          </dgm:choose>
        </dgm:else>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0FFCD9-DA82-4804-B2A4-9512762144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4813</Words>
  <Characters>27484</Characters>
  <Application>Microsoft Office Word</Application>
  <DocSecurity>0</DocSecurity>
  <Lines>610</Lines>
  <Paragraphs>273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32024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Samir Mhanna (2119514)</dc:creator>
  <cp:keywords/>
  <dc:description/>
  <cp:lastModifiedBy>Samir Mhanna (2119514)</cp:lastModifiedBy>
  <cp:revision>105</cp:revision>
  <dcterms:created xsi:type="dcterms:W3CDTF">2023-07-06T19:40:00Z</dcterms:created>
  <dcterms:modified xsi:type="dcterms:W3CDTF">2023-07-09T20:18:00Z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c7a85718-cae1-4694-a7c6-b061af3eeb79</vt:lpwstr>
  </property>
</Properties>
</file>