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75113482"/>
        <w:docPartObj>
          <w:docPartGallery w:val="Cover Pages"/>
          <w:docPartUnique/>
        </w:docPartObj>
      </w:sdtPr>
      <w:sdtContent>
        <w:p w14:paraId="14C53FD5" w14:textId="0450211B" w:rsidR="00F12ED0" w:rsidRPr="00B41D7A" w:rsidRDefault="00F12ED0">
          <w:r w:rsidRPr="00B41D7A">
            <w:rPr>
              <w:noProof/>
            </w:rPr>
            <mc:AlternateContent>
              <mc:Choice Requires="wpg">
                <w:drawing>
                  <wp:anchor distT="0" distB="0" distL="114300" distR="114300" simplePos="0" relativeHeight="251674112" behindDoc="0" locked="0" layoutInCell="1" allowOverlap="1" wp14:anchorId="6E2E88E5" wp14:editId="4AB62A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964E0B" id="Group 157" o:spid="_x0000_s1026" style="position:absolute;margin-left:0;margin-top:0;width:8in;height:95.7pt;z-index:2516741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B41D7A">
            <w:rPr>
              <w:noProof/>
            </w:rPr>
            <mc:AlternateContent>
              <mc:Choice Requires="wps">
                <w:drawing>
                  <wp:anchor distT="0" distB="0" distL="114300" distR="114300" simplePos="0" relativeHeight="251665920" behindDoc="0" locked="0" layoutInCell="1" allowOverlap="1" wp14:anchorId="6A7A842D" wp14:editId="738315D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203D7" w14:textId="4A576B46" w:rsidR="00F12ED0" w:rsidRPr="00B41D7A" w:rsidRDefault="00F12ED0">
                                <w:pPr>
                                  <w:pStyle w:val="NoSpacing"/>
                                  <w:jc w:val="right"/>
                                  <w:rPr>
                                    <w:color w:val="595959" w:themeColor="text1" w:themeTint="A6"/>
                                    <w:sz w:val="28"/>
                                    <w:szCs w:val="28"/>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A7A842D" id="_x0000_t202" coordsize="21600,21600" o:spt="202" path="m,l,21600r21600,l21600,xe">
                    <v:stroke joinstyle="miter"/>
                    <v:path gradientshapeok="t" o:connecttype="rect"/>
                  </v:shapetype>
                  <v:shape id="Text Box 161" o:spid="_x0000_s1026" type="#_x0000_t202" style="position:absolute;margin-left:0;margin-top:0;width:8in;height:79.5pt;z-index:25166592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60203D7" w14:textId="4A576B46" w:rsidR="00F12ED0" w:rsidRPr="00B41D7A" w:rsidRDefault="00F12ED0">
                          <w:pPr>
                            <w:pStyle w:val="NoSpacing"/>
                            <w:jc w:val="right"/>
                            <w:rPr>
                              <w:color w:val="595959" w:themeColor="text1" w:themeTint="A6"/>
                              <w:sz w:val="28"/>
                              <w:szCs w:val="28"/>
                              <w:lang w:val="en-GB"/>
                            </w:rPr>
                          </w:pPr>
                        </w:p>
                      </w:txbxContent>
                    </v:textbox>
                    <w10:wrap type="square" anchorx="page" anchory="page"/>
                  </v:shape>
                </w:pict>
              </mc:Fallback>
            </mc:AlternateContent>
          </w:r>
          <w:r w:rsidRPr="00B41D7A">
            <w:rPr>
              <w:noProof/>
            </w:rPr>
            <mc:AlternateContent>
              <mc:Choice Requires="wps">
                <w:drawing>
                  <wp:anchor distT="0" distB="0" distL="114300" distR="114300" simplePos="0" relativeHeight="251643392" behindDoc="0" locked="0" layoutInCell="1" allowOverlap="1" wp14:anchorId="64453526" wp14:editId="4E14E83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A1D55" w14:textId="4BE8BE1A" w:rsidR="00F12ED0" w:rsidRPr="00B41D7A" w:rsidRDefault="00000000">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4319" w:rsidRPr="00B41D7A">
                                      <w:rPr>
                                        <w:caps/>
                                        <w:color w:val="156082" w:themeColor="accent1"/>
                                        <w:sz w:val="52"/>
                                        <w:szCs w:val="52"/>
                                      </w:rPr>
                                      <w:t>a critical evaluation of the impact a ‘sustainable customer relationship has on tesco and its customers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2411A2" w14:textId="1D1DC513" w:rsidR="00F12ED0" w:rsidRPr="00B41D7A" w:rsidRDefault="00D84319">
                                    <w:pPr>
                                      <w:jc w:val="right"/>
                                      <w:rPr>
                                        <w:smallCaps/>
                                        <w:color w:val="404040" w:themeColor="text1" w:themeTint="BF"/>
                                        <w:sz w:val="36"/>
                                        <w:szCs w:val="36"/>
                                      </w:rPr>
                                    </w:pPr>
                                    <w:r w:rsidRPr="00B41D7A">
                                      <w:rPr>
                                        <w:color w:val="404040" w:themeColor="text1" w:themeTint="BF"/>
                                        <w:sz w:val="36"/>
                                        <w:szCs w:val="36"/>
                                      </w:rPr>
                                      <w:t>Building a Sustainable Marketing Relationship</w:t>
                                    </w:r>
                                    <w:r w:rsidR="00B412FC" w:rsidRPr="00B41D7A">
                                      <w:rPr>
                                        <w:color w:val="404040" w:themeColor="text1" w:themeTint="BF"/>
                                        <w:sz w:val="36"/>
                                        <w:szCs w:val="36"/>
                                      </w:rPr>
                                      <w:t xml:space="preserve"> (BMSW</w:t>
                                    </w:r>
                                    <w:r w:rsidRPr="00B41D7A">
                                      <w:rPr>
                                        <w:color w:val="404040" w:themeColor="text1" w:themeTint="BF"/>
                                        <w:sz w:val="36"/>
                                        <w:szCs w:val="36"/>
                                      </w:rPr>
                                      <w:t>5007</w:t>
                                    </w:r>
                                    <w:r w:rsidR="00B412FC" w:rsidRPr="00B41D7A">
                                      <w:rPr>
                                        <w:color w:val="404040" w:themeColor="text1" w:themeTint="BF"/>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453526" id="Text Box 163" o:spid="_x0000_s1027" type="#_x0000_t202" style="position:absolute;margin-left:0;margin-top:0;width:8in;height:286.5pt;z-index:2516433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65A1D55" w14:textId="4BE8BE1A" w:rsidR="00F12ED0" w:rsidRPr="00B41D7A" w:rsidRDefault="00000000">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4319" w:rsidRPr="00B41D7A">
                                <w:rPr>
                                  <w:caps/>
                                  <w:color w:val="156082" w:themeColor="accent1"/>
                                  <w:sz w:val="52"/>
                                  <w:szCs w:val="52"/>
                                </w:rPr>
                                <w:t>a critical evaluation of the impact a ‘sustainable customer relationship has on tesco and its customers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2411A2" w14:textId="1D1DC513" w:rsidR="00F12ED0" w:rsidRPr="00B41D7A" w:rsidRDefault="00D84319">
                              <w:pPr>
                                <w:jc w:val="right"/>
                                <w:rPr>
                                  <w:smallCaps/>
                                  <w:color w:val="404040" w:themeColor="text1" w:themeTint="BF"/>
                                  <w:sz w:val="36"/>
                                  <w:szCs w:val="36"/>
                                </w:rPr>
                              </w:pPr>
                              <w:r w:rsidRPr="00B41D7A">
                                <w:rPr>
                                  <w:color w:val="404040" w:themeColor="text1" w:themeTint="BF"/>
                                  <w:sz w:val="36"/>
                                  <w:szCs w:val="36"/>
                                </w:rPr>
                                <w:t>Building a Sustainable Marketing Relationship</w:t>
                              </w:r>
                              <w:r w:rsidR="00B412FC" w:rsidRPr="00B41D7A">
                                <w:rPr>
                                  <w:color w:val="404040" w:themeColor="text1" w:themeTint="BF"/>
                                  <w:sz w:val="36"/>
                                  <w:szCs w:val="36"/>
                                </w:rPr>
                                <w:t xml:space="preserve"> (BMSW</w:t>
                              </w:r>
                              <w:r w:rsidRPr="00B41D7A">
                                <w:rPr>
                                  <w:color w:val="404040" w:themeColor="text1" w:themeTint="BF"/>
                                  <w:sz w:val="36"/>
                                  <w:szCs w:val="36"/>
                                </w:rPr>
                                <w:t>5007</w:t>
                              </w:r>
                              <w:r w:rsidR="00B412FC" w:rsidRPr="00B41D7A">
                                <w:rPr>
                                  <w:color w:val="404040" w:themeColor="text1" w:themeTint="BF"/>
                                  <w:sz w:val="36"/>
                                  <w:szCs w:val="36"/>
                                </w:rPr>
                                <w:t>)</w:t>
                              </w:r>
                            </w:p>
                          </w:sdtContent>
                        </w:sdt>
                      </w:txbxContent>
                    </v:textbox>
                    <w10:wrap type="square" anchorx="page" anchory="page"/>
                  </v:shape>
                </w:pict>
              </mc:Fallback>
            </mc:AlternateContent>
          </w:r>
        </w:p>
        <w:p w14:paraId="67F1C46C" w14:textId="7BAA5533" w:rsidR="00F12ED0" w:rsidRPr="00B41D7A" w:rsidRDefault="00E276F0">
          <w:r w:rsidRPr="00B41D7A">
            <w:rPr>
              <w:noProof/>
            </w:rPr>
            <mc:AlternateContent>
              <mc:Choice Requires="wps">
                <w:drawing>
                  <wp:anchor distT="0" distB="0" distL="114300" distR="114300" simplePos="0" relativeHeight="251675136" behindDoc="0" locked="0" layoutInCell="1" allowOverlap="1" wp14:anchorId="50938355" wp14:editId="7F8272D5">
                    <wp:simplePos x="0" y="0"/>
                    <wp:positionH relativeFrom="margin">
                      <wp:align>center</wp:align>
                    </wp:positionH>
                    <wp:positionV relativeFrom="paragraph">
                      <wp:posOffset>8531860</wp:posOffset>
                    </wp:positionV>
                    <wp:extent cx="2305050" cy="476250"/>
                    <wp:effectExtent l="0" t="0" r="0" b="0"/>
                    <wp:wrapNone/>
                    <wp:docPr id="613104025" name="Text Box 6"/>
                    <wp:cNvGraphicFramePr/>
                    <a:graphic xmlns:a="http://schemas.openxmlformats.org/drawingml/2006/main">
                      <a:graphicData uri="http://schemas.microsoft.com/office/word/2010/wordprocessingShape">
                        <wps:wsp>
                          <wps:cNvSpPr txBox="1"/>
                          <wps:spPr>
                            <a:xfrm>
                              <a:off x="0" y="0"/>
                              <a:ext cx="2305050" cy="476250"/>
                            </a:xfrm>
                            <a:prstGeom prst="rect">
                              <a:avLst/>
                            </a:prstGeom>
                            <a:solidFill>
                              <a:schemeClr val="lt1"/>
                            </a:solidFill>
                            <a:ln w="6350">
                              <a:noFill/>
                            </a:ln>
                          </wps:spPr>
                          <wps:txbx>
                            <w:txbxContent>
                              <w:p w14:paraId="281E3F12" w14:textId="517715ED" w:rsidR="00E276F0" w:rsidRPr="00B41D7A" w:rsidRDefault="00B22CF1" w:rsidP="00E276F0">
                                <w:pPr>
                                  <w:jc w:val="center"/>
                                  <w:rPr>
                                    <w:sz w:val="28"/>
                                    <w:szCs w:val="28"/>
                                  </w:rPr>
                                </w:pPr>
                                <w:r>
                                  <w:rPr>
                                    <w:sz w:val="28"/>
                                    <w:szCs w:val="28"/>
                                  </w:rPr>
                                  <w:t>6</w:t>
                                </w:r>
                                <w:r w:rsidR="00E276F0" w:rsidRPr="00B41D7A">
                                  <w:rPr>
                                    <w:sz w:val="28"/>
                                    <w:szCs w:val="28"/>
                                    <w:vertAlign w:val="superscript"/>
                                  </w:rPr>
                                  <w:t>h</w:t>
                                </w:r>
                                <w:r w:rsidR="00E276F0" w:rsidRPr="00B41D7A">
                                  <w:rPr>
                                    <w:sz w:val="28"/>
                                    <w:szCs w:val="28"/>
                                  </w:rPr>
                                  <w:t xml:space="preserve"> </w:t>
                                </w:r>
                                <w:r>
                                  <w:rPr>
                                    <w:sz w:val="28"/>
                                    <w:szCs w:val="28"/>
                                  </w:rPr>
                                  <w:t>Dec</w:t>
                                </w:r>
                                <w:r w:rsidR="00E276F0" w:rsidRPr="00B41D7A">
                                  <w:rPr>
                                    <w:sz w:val="28"/>
                                    <w:szCs w:val="28"/>
                                  </w:rPr>
                                  <w:t>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938355" id="Text Box 6" o:spid="_x0000_s1028" type="#_x0000_t202" style="position:absolute;margin-left:0;margin-top:671.8pt;width:181.5pt;height:37.5pt;z-index:251675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" fillcolor="white [3201]" stroked="f" strokeweight=".5pt">
                    <v:textbox>
                      <w:txbxContent>
                        <w:p w14:paraId="281E3F12" w14:textId="517715ED" w:rsidR="00E276F0" w:rsidRPr="00B41D7A" w:rsidRDefault="00B22CF1" w:rsidP="00E276F0">
                          <w:pPr>
                            <w:jc w:val="center"/>
                            <w:rPr>
                              <w:sz w:val="28"/>
                              <w:szCs w:val="28"/>
                            </w:rPr>
                          </w:pPr>
                          <w:r>
                            <w:rPr>
                              <w:sz w:val="28"/>
                              <w:szCs w:val="28"/>
                            </w:rPr>
                            <w:t>6</w:t>
                          </w:r>
                          <w:r w:rsidR="00E276F0" w:rsidRPr="00B41D7A">
                            <w:rPr>
                              <w:sz w:val="28"/>
                              <w:szCs w:val="28"/>
                              <w:vertAlign w:val="superscript"/>
                            </w:rPr>
                            <w:t>h</w:t>
                          </w:r>
                          <w:r w:rsidR="00E276F0" w:rsidRPr="00B41D7A">
                            <w:rPr>
                              <w:sz w:val="28"/>
                              <w:szCs w:val="28"/>
                            </w:rPr>
                            <w:t xml:space="preserve"> </w:t>
                          </w:r>
                          <w:r>
                            <w:rPr>
                              <w:sz w:val="28"/>
                              <w:szCs w:val="28"/>
                            </w:rPr>
                            <w:t>Dec</w:t>
                          </w:r>
                          <w:r w:rsidR="00E276F0" w:rsidRPr="00B41D7A">
                            <w:rPr>
                              <w:sz w:val="28"/>
                              <w:szCs w:val="28"/>
                            </w:rPr>
                            <w:t>ember 2024</w:t>
                          </w:r>
                        </w:p>
                      </w:txbxContent>
                    </v:textbox>
                    <w10:wrap anchorx="margin"/>
                  </v:shape>
                </w:pict>
              </mc:Fallback>
            </mc:AlternateContent>
          </w:r>
          <w:r w:rsidR="00737270" w:rsidRPr="00B41D7A">
            <w:rPr>
              <w:noProof/>
            </w:rPr>
            <mc:AlternateContent>
              <mc:Choice Requires="wps">
                <w:drawing>
                  <wp:anchor distT="0" distB="0" distL="114300" distR="114300" simplePos="0" relativeHeight="251654656" behindDoc="0" locked="0" layoutInCell="1" allowOverlap="1" wp14:anchorId="5577128B" wp14:editId="24C51A2A">
                    <wp:simplePos x="0" y="0"/>
                    <wp:positionH relativeFrom="margin">
                      <wp:posOffset>600075</wp:posOffset>
                    </wp:positionH>
                    <wp:positionV relativeFrom="page">
                      <wp:posOffset>7905750</wp:posOffset>
                    </wp:positionV>
                    <wp:extent cx="581914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58191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E24A08" w14:textId="5B7EDD38" w:rsidR="00F12ED0" w:rsidRPr="00B41D7A" w:rsidRDefault="007D4E71">
                                    <w:pPr>
                                      <w:pStyle w:val="NoSpacing"/>
                                      <w:jc w:val="right"/>
                                      <w:rPr>
                                        <w:color w:val="595959" w:themeColor="text1" w:themeTint="A6"/>
                                        <w:sz w:val="36"/>
                                        <w:szCs w:val="36"/>
                                        <w:lang w:val="en-GB"/>
                                      </w:rPr>
                                    </w:pPr>
                                    <w:r w:rsidRPr="00B41D7A">
                                      <w:rPr>
                                        <w:color w:val="595959" w:themeColor="text1" w:themeTint="A6"/>
                                        <w:sz w:val="32"/>
                                        <w:szCs w:val="32"/>
                                        <w:lang w:val="en-GB"/>
                                      </w:rPr>
                                      <w:t>University of Wales Trinity Saint David Aniko Batki (2313036)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5577128B" id="Text Box 159" o:spid="_x0000_s1029" type="#_x0000_t202" style="position:absolute;margin-left:47.25pt;margin-top:622.5pt;width:458.2pt;height:1in;z-index:251654656;visibility:visible;mso-wrap-style:square;mso-width-percent:0;mso-height-percent:92;mso-wrap-distance-left:9pt;mso-wrap-distance-top:0;mso-wrap-distance-right:9pt;mso-wrap-distance-bottom:0;mso-position-horizontal:absolute;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" filled="f" stroked="f" strokeweight=".5pt">
                    <v:textbox inset="126pt,0,54pt,0">
                      <w:txbxContent>
                        <w:sdt>
                          <w:sdtPr>
                            <w:rPr>
                              <w:color w:val="595959" w:themeColor="text1" w:themeTint="A6"/>
                              <w:sz w:val="32"/>
                              <w:szCs w:val="32"/>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E24A08" w14:textId="5B7EDD38" w:rsidR="00F12ED0" w:rsidRPr="00B41D7A" w:rsidRDefault="007D4E71">
                              <w:pPr>
                                <w:pStyle w:val="NoSpacing"/>
                                <w:jc w:val="right"/>
                                <w:rPr>
                                  <w:color w:val="595959" w:themeColor="text1" w:themeTint="A6"/>
                                  <w:sz w:val="36"/>
                                  <w:szCs w:val="36"/>
                                  <w:lang w:val="en-GB"/>
                                </w:rPr>
                              </w:pPr>
                              <w:r w:rsidRPr="00B41D7A">
                                <w:rPr>
                                  <w:color w:val="595959" w:themeColor="text1" w:themeTint="A6"/>
                                  <w:sz w:val="32"/>
                                  <w:szCs w:val="32"/>
                                  <w:lang w:val="en-GB"/>
                                </w:rPr>
                                <w:t>University of Wales Trinity Saint David Aniko Batki (2313036)</w:t>
                              </w:r>
                            </w:p>
                          </w:sdtContent>
                        </w:sdt>
                      </w:txbxContent>
                    </v:textbox>
                    <w10:wrap type="square" anchorx="margin" anchory="page"/>
                  </v:shape>
                </w:pict>
              </mc:Fallback>
            </mc:AlternateContent>
          </w:r>
          <w:r w:rsidR="00F12ED0" w:rsidRPr="00B41D7A">
            <w:br w:type="page"/>
          </w:r>
          <w:r w:rsidR="00662213" w:rsidRPr="00B41D7A">
            <w:lastRenderedPageBreak/>
            <w:t> </w:t>
          </w:r>
        </w:p>
      </w:sdtContent>
    </w:sdt>
    <w:sdt>
      <w:sdtPr>
        <w:rPr>
          <w:rFonts w:asciiTheme="minorHAnsi" w:eastAsiaTheme="minorHAnsi" w:hAnsiTheme="minorHAnsi" w:cstheme="minorBidi"/>
          <w:color w:val="auto"/>
          <w:kern w:val="2"/>
          <w:sz w:val="24"/>
          <w:szCs w:val="24"/>
          <w:lang w:eastAsia="en-US"/>
        </w:rPr>
        <w:id w:val="1601379754"/>
        <w:docPartObj>
          <w:docPartGallery w:val="Table of Contents"/>
          <w:docPartUnique/>
        </w:docPartObj>
      </w:sdtPr>
      <w:sdtEndPr>
        <w:rPr>
          <w:b/>
          <w:bCs/>
        </w:rPr>
      </w:sdtEndPr>
      <w:sdtContent>
        <w:p w14:paraId="0E66D332" w14:textId="19C4D8B3" w:rsidR="00E13D4B" w:rsidRPr="00B41D7A" w:rsidRDefault="00E13D4B">
          <w:pPr>
            <w:pStyle w:val="TOCHeading"/>
          </w:pPr>
          <w:r w:rsidRPr="00B41D7A">
            <w:t>Table of Contents</w:t>
          </w:r>
        </w:p>
        <w:p w14:paraId="156D94FD" w14:textId="1197C3C7" w:rsidR="00A612C3" w:rsidRDefault="00E13D4B">
          <w:pPr>
            <w:pStyle w:val="TOC2"/>
            <w:tabs>
              <w:tab w:val="left" w:pos="720"/>
              <w:tab w:val="right" w:leader="dot" w:pos="9016"/>
            </w:tabs>
            <w:rPr>
              <w:noProof/>
              <w:lang w:eastAsia="en-GB"/>
            </w:rPr>
          </w:pPr>
          <w:r w:rsidRPr="00B41D7A">
            <w:fldChar w:fldCharType="begin"/>
          </w:r>
          <w:r w:rsidRPr="00B41D7A">
            <w:instrText xml:space="preserve"> TOC \o "1-3" \h \z \u </w:instrText>
          </w:r>
          <w:r w:rsidRPr="00B41D7A">
            <w:fldChar w:fldCharType="separate"/>
          </w:r>
          <w:hyperlink w:anchor="_Toc184410697" w:history="1">
            <w:r w:rsidR="00A612C3" w:rsidRPr="003E3EB5">
              <w:rPr>
                <w:rStyle w:val="Hyperlink"/>
                <w:rFonts w:ascii="Arial" w:hAnsi="Arial" w:cs="Arial"/>
                <w:noProof/>
              </w:rPr>
              <w:t>1.</w:t>
            </w:r>
            <w:r w:rsidR="00A612C3">
              <w:rPr>
                <w:noProof/>
                <w:lang w:eastAsia="en-GB"/>
              </w:rPr>
              <w:tab/>
            </w:r>
            <w:r w:rsidR="00A612C3" w:rsidRPr="003E3EB5">
              <w:rPr>
                <w:rStyle w:val="Hyperlink"/>
                <w:rFonts w:ascii="Arial" w:hAnsi="Arial" w:cs="Arial"/>
                <w:noProof/>
              </w:rPr>
              <w:t>Introduction</w:t>
            </w:r>
            <w:r w:rsidR="00A612C3">
              <w:rPr>
                <w:noProof/>
                <w:webHidden/>
              </w:rPr>
              <w:tab/>
            </w:r>
            <w:r w:rsidR="00A612C3">
              <w:rPr>
                <w:noProof/>
                <w:webHidden/>
              </w:rPr>
              <w:fldChar w:fldCharType="begin"/>
            </w:r>
            <w:r w:rsidR="00A612C3">
              <w:rPr>
                <w:noProof/>
                <w:webHidden/>
              </w:rPr>
              <w:instrText xml:space="preserve"> PAGEREF _Toc184410697 \h </w:instrText>
            </w:r>
            <w:r w:rsidR="00A612C3">
              <w:rPr>
                <w:noProof/>
                <w:webHidden/>
              </w:rPr>
            </w:r>
            <w:r w:rsidR="00A612C3">
              <w:rPr>
                <w:noProof/>
                <w:webHidden/>
              </w:rPr>
              <w:fldChar w:fldCharType="separate"/>
            </w:r>
            <w:r w:rsidR="00A612C3">
              <w:rPr>
                <w:noProof/>
                <w:webHidden/>
              </w:rPr>
              <w:t>2</w:t>
            </w:r>
            <w:r w:rsidR="00A612C3">
              <w:rPr>
                <w:noProof/>
                <w:webHidden/>
              </w:rPr>
              <w:fldChar w:fldCharType="end"/>
            </w:r>
          </w:hyperlink>
        </w:p>
        <w:p w14:paraId="27F96FD9" w14:textId="211527C4" w:rsidR="00A612C3" w:rsidRDefault="00A612C3">
          <w:pPr>
            <w:pStyle w:val="TOC2"/>
            <w:tabs>
              <w:tab w:val="left" w:pos="720"/>
              <w:tab w:val="right" w:leader="dot" w:pos="9016"/>
            </w:tabs>
            <w:rPr>
              <w:noProof/>
              <w:lang w:eastAsia="en-GB"/>
            </w:rPr>
          </w:pPr>
          <w:hyperlink w:anchor="_Toc184410698" w:history="1">
            <w:r w:rsidRPr="003E3EB5">
              <w:rPr>
                <w:rStyle w:val="Hyperlink"/>
                <w:rFonts w:ascii="Arial" w:hAnsi="Arial" w:cs="Arial"/>
                <w:noProof/>
              </w:rPr>
              <w:t>2.</w:t>
            </w:r>
            <w:r>
              <w:rPr>
                <w:noProof/>
                <w:lang w:eastAsia="en-GB"/>
              </w:rPr>
              <w:tab/>
            </w:r>
            <w:r w:rsidRPr="003E3EB5">
              <w:rPr>
                <w:rStyle w:val="Hyperlink"/>
                <w:rFonts w:ascii="Arial" w:hAnsi="Arial" w:cs="Arial"/>
                <w:noProof/>
              </w:rPr>
              <w:t>Tesco’s Profile</w:t>
            </w:r>
            <w:r>
              <w:rPr>
                <w:noProof/>
                <w:webHidden/>
              </w:rPr>
              <w:tab/>
            </w:r>
            <w:r>
              <w:rPr>
                <w:noProof/>
                <w:webHidden/>
              </w:rPr>
              <w:fldChar w:fldCharType="begin"/>
            </w:r>
            <w:r>
              <w:rPr>
                <w:noProof/>
                <w:webHidden/>
              </w:rPr>
              <w:instrText xml:space="preserve"> PAGEREF _Toc184410698 \h </w:instrText>
            </w:r>
            <w:r>
              <w:rPr>
                <w:noProof/>
                <w:webHidden/>
              </w:rPr>
            </w:r>
            <w:r>
              <w:rPr>
                <w:noProof/>
                <w:webHidden/>
              </w:rPr>
              <w:fldChar w:fldCharType="separate"/>
            </w:r>
            <w:r>
              <w:rPr>
                <w:noProof/>
                <w:webHidden/>
              </w:rPr>
              <w:t>2</w:t>
            </w:r>
            <w:r>
              <w:rPr>
                <w:noProof/>
                <w:webHidden/>
              </w:rPr>
              <w:fldChar w:fldCharType="end"/>
            </w:r>
          </w:hyperlink>
        </w:p>
        <w:p w14:paraId="2744ABAE" w14:textId="6CCEFC59" w:rsidR="00A612C3" w:rsidRDefault="00A612C3">
          <w:pPr>
            <w:pStyle w:val="TOC3"/>
            <w:tabs>
              <w:tab w:val="left" w:pos="1200"/>
              <w:tab w:val="right" w:leader="dot" w:pos="9016"/>
            </w:tabs>
            <w:rPr>
              <w:rFonts w:eastAsiaTheme="minorEastAsia"/>
              <w:noProof/>
              <w:lang w:eastAsia="en-GB"/>
            </w:rPr>
          </w:pPr>
          <w:hyperlink w:anchor="_Toc184410699" w:history="1">
            <w:r w:rsidRPr="003E3EB5">
              <w:rPr>
                <w:rStyle w:val="Hyperlink"/>
                <w:rFonts w:ascii="Arial" w:hAnsi="Arial" w:cs="Arial"/>
                <w:noProof/>
              </w:rPr>
              <w:t>2.1.</w:t>
            </w:r>
            <w:r>
              <w:rPr>
                <w:rFonts w:eastAsiaTheme="minorEastAsia"/>
                <w:noProof/>
                <w:lang w:eastAsia="en-GB"/>
              </w:rPr>
              <w:tab/>
            </w:r>
            <w:r w:rsidRPr="003E3EB5">
              <w:rPr>
                <w:rStyle w:val="Hyperlink"/>
                <w:rFonts w:ascii="Arial" w:hAnsi="Arial" w:cs="Arial"/>
                <w:noProof/>
              </w:rPr>
              <w:t>Tesco’s historical development</w:t>
            </w:r>
            <w:r>
              <w:rPr>
                <w:noProof/>
                <w:webHidden/>
              </w:rPr>
              <w:tab/>
            </w:r>
            <w:r>
              <w:rPr>
                <w:noProof/>
                <w:webHidden/>
              </w:rPr>
              <w:fldChar w:fldCharType="begin"/>
            </w:r>
            <w:r>
              <w:rPr>
                <w:noProof/>
                <w:webHidden/>
              </w:rPr>
              <w:instrText xml:space="preserve"> PAGEREF _Toc184410699 \h </w:instrText>
            </w:r>
            <w:r>
              <w:rPr>
                <w:noProof/>
                <w:webHidden/>
              </w:rPr>
            </w:r>
            <w:r>
              <w:rPr>
                <w:noProof/>
                <w:webHidden/>
              </w:rPr>
              <w:fldChar w:fldCharType="separate"/>
            </w:r>
            <w:r>
              <w:rPr>
                <w:noProof/>
                <w:webHidden/>
              </w:rPr>
              <w:t>2</w:t>
            </w:r>
            <w:r>
              <w:rPr>
                <w:noProof/>
                <w:webHidden/>
              </w:rPr>
              <w:fldChar w:fldCharType="end"/>
            </w:r>
          </w:hyperlink>
        </w:p>
        <w:p w14:paraId="107AEF81" w14:textId="1E235DA9" w:rsidR="00A612C3" w:rsidRDefault="00A612C3">
          <w:pPr>
            <w:pStyle w:val="TOC3"/>
            <w:tabs>
              <w:tab w:val="left" w:pos="1200"/>
              <w:tab w:val="right" w:leader="dot" w:pos="9016"/>
            </w:tabs>
            <w:rPr>
              <w:rFonts w:eastAsiaTheme="minorEastAsia"/>
              <w:noProof/>
              <w:lang w:eastAsia="en-GB"/>
            </w:rPr>
          </w:pPr>
          <w:hyperlink w:anchor="_Toc184410700" w:history="1">
            <w:r w:rsidRPr="003E3EB5">
              <w:rPr>
                <w:rStyle w:val="Hyperlink"/>
                <w:rFonts w:ascii="Arial" w:hAnsi="Arial" w:cs="Arial"/>
                <w:noProof/>
              </w:rPr>
              <w:t>2.2.</w:t>
            </w:r>
            <w:r>
              <w:rPr>
                <w:rFonts w:eastAsiaTheme="minorEastAsia"/>
                <w:noProof/>
                <w:lang w:eastAsia="en-GB"/>
              </w:rPr>
              <w:tab/>
            </w:r>
            <w:r w:rsidRPr="003E3EB5">
              <w:rPr>
                <w:rStyle w:val="Hyperlink"/>
                <w:rFonts w:ascii="Arial" w:hAnsi="Arial" w:cs="Arial"/>
                <w:noProof/>
              </w:rPr>
              <w:t>Current market share and Sales</w:t>
            </w:r>
            <w:r>
              <w:rPr>
                <w:noProof/>
                <w:webHidden/>
              </w:rPr>
              <w:tab/>
            </w:r>
            <w:r>
              <w:rPr>
                <w:noProof/>
                <w:webHidden/>
              </w:rPr>
              <w:fldChar w:fldCharType="begin"/>
            </w:r>
            <w:r>
              <w:rPr>
                <w:noProof/>
                <w:webHidden/>
              </w:rPr>
              <w:instrText xml:space="preserve"> PAGEREF _Toc184410700 \h </w:instrText>
            </w:r>
            <w:r>
              <w:rPr>
                <w:noProof/>
                <w:webHidden/>
              </w:rPr>
            </w:r>
            <w:r>
              <w:rPr>
                <w:noProof/>
                <w:webHidden/>
              </w:rPr>
              <w:fldChar w:fldCharType="separate"/>
            </w:r>
            <w:r>
              <w:rPr>
                <w:noProof/>
                <w:webHidden/>
              </w:rPr>
              <w:t>3</w:t>
            </w:r>
            <w:r>
              <w:rPr>
                <w:noProof/>
                <w:webHidden/>
              </w:rPr>
              <w:fldChar w:fldCharType="end"/>
            </w:r>
          </w:hyperlink>
        </w:p>
        <w:p w14:paraId="5742F1AB" w14:textId="4809F042" w:rsidR="00A612C3" w:rsidRDefault="00A612C3">
          <w:pPr>
            <w:pStyle w:val="TOC3"/>
            <w:tabs>
              <w:tab w:val="left" w:pos="1200"/>
              <w:tab w:val="right" w:leader="dot" w:pos="9016"/>
            </w:tabs>
            <w:rPr>
              <w:rFonts w:eastAsiaTheme="minorEastAsia"/>
              <w:noProof/>
              <w:lang w:eastAsia="en-GB"/>
            </w:rPr>
          </w:pPr>
          <w:hyperlink w:anchor="_Toc184410701" w:history="1">
            <w:r w:rsidRPr="003E3EB5">
              <w:rPr>
                <w:rStyle w:val="Hyperlink"/>
                <w:rFonts w:ascii="Arial" w:hAnsi="Arial" w:cs="Arial"/>
                <w:noProof/>
              </w:rPr>
              <w:t>2.3.</w:t>
            </w:r>
            <w:r>
              <w:rPr>
                <w:rFonts w:eastAsiaTheme="minorEastAsia"/>
                <w:noProof/>
                <w:lang w:eastAsia="en-GB"/>
              </w:rPr>
              <w:tab/>
            </w:r>
            <w:r w:rsidRPr="003E3EB5">
              <w:rPr>
                <w:rStyle w:val="Hyperlink"/>
                <w:rFonts w:ascii="Arial" w:hAnsi="Arial" w:cs="Arial"/>
                <w:noProof/>
              </w:rPr>
              <w:t>Tesco’s mission statement</w:t>
            </w:r>
            <w:r>
              <w:rPr>
                <w:noProof/>
                <w:webHidden/>
              </w:rPr>
              <w:tab/>
            </w:r>
            <w:r>
              <w:rPr>
                <w:noProof/>
                <w:webHidden/>
              </w:rPr>
              <w:fldChar w:fldCharType="begin"/>
            </w:r>
            <w:r>
              <w:rPr>
                <w:noProof/>
                <w:webHidden/>
              </w:rPr>
              <w:instrText xml:space="preserve"> PAGEREF _Toc184410701 \h </w:instrText>
            </w:r>
            <w:r>
              <w:rPr>
                <w:noProof/>
                <w:webHidden/>
              </w:rPr>
            </w:r>
            <w:r>
              <w:rPr>
                <w:noProof/>
                <w:webHidden/>
              </w:rPr>
              <w:fldChar w:fldCharType="separate"/>
            </w:r>
            <w:r>
              <w:rPr>
                <w:noProof/>
                <w:webHidden/>
              </w:rPr>
              <w:t>4</w:t>
            </w:r>
            <w:r>
              <w:rPr>
                <w:noProof/>
                <w:webHidden/>
              </w:rPr>
              <w:fldChar w:fldCharType="end"/>
            </w:r>
          </w:hyperlink>
        </w:p>
        <w:p w14:paraId="3E3E03BD" w14:textId="47D0A43A" w:rsidR="00A612C3" w:rsidRDefault="00A612C3">
          <w:pPr>
            <w:pStyle w:val="TOC2"/>
            <w:tabs>
              <w:tab w:val="left" w:pos="720"/>
              <w:tab w:val="right" w:leader="dot" w:pos="9016"/>
            </w:tabs>
            <w:rPr>
              <w:noProof/>
              <w:lang w:eastAsia="en-GB"/>
            </w:rPr>
          </w:pPr>
          <w:hyperlink w:anchor="_Toc184410702" w:history="1">
            <w:r w:rsidRPr="003E3EB5">
              <w:rPr>
                <w:rStyle w:val="Hyperlink"/>
                <w:rFonts w:ascii="Arial" w:hAnsi="Arial" w:cs="Arial"/>
                <w:noProof/>
              </w:rPr>
              <w:t>3.</w:t>
            </w:r>
            <w:r>
              <w:rPr>
                <w:noProof/>
                <w:lang w:eastAsia="en-GB"/>
              </w:rPr>
              <w:tab/>
            </w:r>
            <w:r w:rsidRPr="003E3EB5">
              <w:rPr>
                <w:rStyle w:val="Hyperlink"/>
                <w:rFonts w:ascii="Arial" w:hAnsi="Arial" w:cs="Arial"/>
                <w:noProof/>
              </w:rPr>
              <w:t>Data Collection and Evaluation</w:t>
            </w:r>
            <w:r>
              <w:rPr>
                <w:noProof/>
                <w:webHidden/>
              </w:rPr>
              <w:tab/>
            </w:r>
            <w:r>
              <w:rPr>
                <w:noProof/>
                <w:webHidden/>
              </w:rPr>
              <w:fldChar w:fldCharType="begin"/>
            </w:r>
            <w:r>
              <w:rPr>
                <w:noProof/>
                <w:webHidden/>
              </w:rPr>
              <w:instrText xml:space="preserve"> PAGEREF _Toc184410702 \h </w:instrText>
            </w:r>
            <w:r>
              <w:rPr>
                <w:noProof/>
                <w:webHidden/>
              </w:rPr>
            </w:r>
            <w:r>
              <w:rPr>
                <w:noProof/>
                <w:webHidden/>
              </w:rPr>
              <w:fldChar w:fldCharType="separate"/>
            </w:r>
            <w:r>
              <w:rPr>
                <w:noProof/>
                <w:webHidden/>
              </w:rPr>
              <w:t>4</w:t>
            </w:r>
            <w:r>
              <w:rPr>
                <w:noProof/>
                <w:webHidden/>
              </w:rPr>
              <w:fldChar w:fldCharType="end"/>
            </w:r>
          </w:hyperlink>
        </w:p>
        <w:p w14:paraId="6C224299" w14:textId="6E43ACB7" w:rsidR="00A612C3" w:rsidRDefault="00A612C3">
          <w:pPr>
            <w:pStyle w:val="TOC3"/>
            <w:tabs>
              <w:tab w:val="left" w:pos="1200"/>
              <w:tab w:val="right" w:leader="dot" w:pos="9016"/>
            </w:tabs>
            <w:rPr>
              <w:rFonts w:eastAsiaTheme="minorEastAsia"/>
              <w:noProof/>
              <w:lang w:eastAsia="en-GB"/>
            </w:rPr>
          </w:pPr>
          <w:hyperlink w:anchor="_Toc184410703" w:history="1">
            <w:r w:rsidRPr="003E3EB5">
              <w:rPr>
                <w:rStyle w:val="Hyperlink"/>
                <w:rFonts w:ascii="Arial" w:hAnsi="Arial" w:cs="Arial"/>
                <w:noProof/>
              </w:rPr>
              <w:t>3.1.</w:t>
            </w:r>
            <w:r>
              <w:rPr>
                <w:rFonts w:eastAsiaTheme="minorEastAsia"/>
                <w:noProof/>
                <w:lang w:eastAsia="en-GB"/>
              </w:rPr>
              <w:tab/>
            </w:r>
            <w:r w:rsidRPr="003E3EB5">
              <w:rPr>
                <w:rStyle w:val="Hyperlink"/>
                <w:rFonts w:ascii="Arial" w:hAnsi="Arial" w:cs="Arial"/>
                <w:noProof/>
              </w:rPr>
              <w:t>Sustainable Customer Relationship Marketing</w:t>
            </w:r>
            <w:r>
              <w:rPr>
                <w:noProof/>
                <w:webHidden/>
              </w:rPr>
              <w:tab/>
            </w:r>
            <w:r>
              <w:rPr>
                <w:noProof/>
                <w:webHidden/>
              </w:rPr>
              <w:fldChar w:fldCharType="begin"/>
            </w:r>
            <w:r>
              <w:rPr>
                <w:noProof/>
                <w:webHidden/>
              </w:rPr>
              <w:instrText xml:space="preserve"> PAGEREF _Toc184410703 \h </w:instrText>
            </w:r>
            <w:r>
              <w:rPr>
                <w:noProof/>
                <w:webHidden/>
              </w:rPr>
            </w:r>
            <w:r>
              <w:rPr>
                <w:noProof/>
                <w:webHidden/>
              </w:rPr>
              <w:fldChar w:fldCharType="separate"/>
            </w:r>
            <w:r>
              <w:rPr>
                <w:noProof/>
                <w:webHidden/>
              </w:rPr>
              <w:t>4</w:t>
            </w:r>
            <w:r>
              <w:rPr>
                <w:noProof/>
                <w:webHidden/>
              </w:rPr>
              <w:fldChar w:fldCharType="end"/>
            </w:r>
          </w:hyperlink>
        </w:p>
        <w:p w14:paraId="7961D8B8" w14:textId="56443003" w:rsidR="00A612C3" w:rsidRDefault="00A612C3">
          <w:pPr>
            <w:pStyle w:val="TOC3"/>
            <w:tabs>
              <w:tab w:val="left" w:pos="1200"/>
              <w:tab w:val="right" w:leader="dot" w:pos="9016"/>
            </w:tabs>
            <w:rPr>
              <w:rFonts w:eastAsiaTheme="minorEastAsia"/>
              <w:noProof/>
              <w:lang w:eastAsia="en-GB"/>
            </w:rPr>
          </w:pPr>
          <w:hyperlink w:anchor="_Toc184410704" w:history="1">
            <w:r w:rsidRPr="003E3EB5">
              <w:rPr>
                <w:rStyle w:val="Hyperlink"/>
                <w:rFonts w:ascii="Arial" w:hAnsi="Arial" w:cs="Arial"/>
                <w:noProof/>
              </w:rPr>
              <w:t>3.2.</w:t>
            </w:r>
            <w:r>
              <w:rPr>
                <w:rFonts w:eastAsiaTheme="minorEastAsia"/>
                <w:noProof/>
                <w:lang w:eastAsia="en-GB"/>
              </w:rPr>
              <w:tab/>
            </w:r>
            <w:r w:rsidRPr="003E3EB5">
              <w:rPr>
                <w:rStyle w:val="Hyperlink"/>
                <w:rFonts w:ascii="Arial" w:hAnsi="Arial" w:cs="Arial"/>
                <w:noProof/>
              </w:rPr>
              <w:t>Data Collection and analysis</w:t>
            </w:r>
            <w:r>
              <w:rPr>
                <w:noProof/>
                <w:webHidden/>
              </w:rPr>
              <w:tab/>
            </w:r>
            <w:r>
              <w:rPr>
                <w:noProof/>
                <w:webHidden/>
              </w:rPr>
              <w:fldChar w:fldCharType="begin"/>
            </w:r>
            <w:r>
              <w:rPr>
                <w:noProof/>
                <w:webHidden/>
              </w:rPr>
              <w:instrText xml:space="preserve"> PAGEREF _Toc184410704 \h </w:instrText>
            </w:r>
            <w:r>
              <w:rPr>
                <w:noProof/>
                <w:webHidden/>
              </w:rPr>
            </w:r>
            <w:r>
              <w:rPr>
                <w:noProof/>
                <w:webHidden/>
              </w:rPr>
              <w:fldChar w:fldCharType="separate"/>
            </w:r>
            <w:r>
              <w:rPr>
                <w:noProof/>
                <w:webHidden/>
              </w:rPr>
              <w:t>5</w:t>
            </w:r>
            <w:r>
              <w:rPr>
                <w:noProof/>
                <w:webHidden/>
              </w:rPr>
              <w:fldChar w:fldCharType="end"/>
            </w:r>
          </w:hyperlink>
        </w:p>
        <w:p w14:paraId="39C415D6" w14:textId="4D045416" w:rsidR="00A612C3" w:rsidRDefault="00A612C3">
          <w:pPr>
            <w:pStyle w:val="TOC3"/>
            <w:tabs>
              <w:tab w:val="left" w:pos="1200"/>
              <w:tab w:val="right" w:leader="dot" w:pos="9016"/>
            </w:tabs>
            <w:rPr>
              <w:rFonts w:eastAsiaTheme="minorEastAsia"/>
              <w:noProof/>
              <w:lang w:eastAsia="en-GB"/>
            </w:rPr>
          </w:pPr>
          <w:hyperlink w:anchor="_Toc184410705" w:history="1">
            <w:r w:rsidRPr="003E3EB5">
              <w:rPr>
                <w:rStyle w:val="Hyperlink"/>
                <w:rFonts w:ascii="Arial" w:hAnsi="Arial" w:cs="Arial"/>
                <w:noProof/>
              </w:rPr>
              <w:t>3.3.</w:t>
            </w:r>
            <w:r>
              <w:rPr>
                <w:rFonts w:eastAsiaTheme="minorEastAsia"/>
                <w:noProof/>
                <w:lang w:eastAsia="en-GB"/>
              </w:rPr>
              <w:tab/>
            </w:r>
            <w:r w:rsidRPr="003E3EB5">
              <w:rPr>
                <w:rStyle w:val="Hyperlink"/>
                <w:rFonts w:ascii="Arial" w:hAnsi="Arial" w:cs="Arial"/>
                <w:noProof/>
              </w:rPr>
              <w:t>How does Tesco collect and use customer data?</w:t>
            </w:r>
            <w:r>
              <w:rPr>
                <w:noProof/>
                <w:webHidden/>
              </w:rPr>
              <w:tab/>
            </w:r>
            <w:r>
              <w:rPr>
                <w:noProof/>
                <w:webHidden/>
              </w:rPr>
              <w:fldChar w:fldCharType="begin"/>
            </w:r>
            <w:r>
              <w:rPr>
                <w:noProof/>
                <w:webHidden/>
              </w:rPr>
              <w:instrText xml:space="preserve"> PAGEREF _Toc184410705 \h </w:instrText>
            </w:r>
            <w:r>
              <w:rPr>
                <w:noProof/>
                <w:webHidden/>
              </w:rPr>
            </w:r>
            <w:r>
              <w:rPr>
                <w:noProof/>
                <w:webHidden/>
              </w:rPr>
              <w:fldChar w:fldCharType="separate"/>
            </w:r>
            <w:r>
              <w:rPr>
                <w:noProof/>
                <w:webHidden/>
              </w:rPr>
              <w:t>5</w:t>
            </w:r>
            <w:r>
              <w:rPr>
                <w:noProof/>
                <w:webHidden/>
              </w:rPr>
              <w:fldChar w:fldCharType="end"/>
            </w:r>
          </w:hyperlink>
        </w:p>
        <w:p w14:paraId="32868A7C" w14:textId="2DE36BAE" w:rsidR="00A612C3" w:rsidRDefault="00A612C3">
          <w:pPr>
            <w:pStyle w:val="TOC2"/>
            <w:tabs>
              <w:tab w:val="left" w:pos="720"/>
              <w:tab w:val="right" w:leader="dot" w:pos="9016"/>
            </w:tabs>
            <w:rPr>
              <w:noProof/>
              <w:lang w:eastAsia="en-GB"/>
            </w:rPr>
          </w:pPr>
          <w:hyperlink w:anchor="_Toc184410706" w:history="1">
            <w:r w:rsidRPr="003E3EB5">
              <w:rPr>
                <w:rStyle w:val="Hyperlink"/>
                <w:rFonts w:ascii="Arial" w:hAnsi="Arial" w:cs="Arial"/>
                <w:noProof/>
              </w:rPr>
              <w:t>4.</w:t>
            </w:r>
            <w:r>
              <w:rPr>
                <w:noProof/>
                <w:lang w:eastAsia="en-GB"/>
              </w:rPr>
              <w:tab/>
            </w:r>
            <w:r w:rsidRPr="003E3EB5">
              <w:rPr>
                <w:rStyle w:val="Hyperlink"/>
                <w:rFonts w:ascii="Arial" w:hAnsi="Arial" w:cs="Arial"/>
                <w:noProof/>
              </w:rPr>
              <w:t>Segmentation, Pricing Strategies and Differentiation</w:t>
            </w:r>
            <w:r>
              <w:rPr>
                <w:noProof/>
                <w:webHidden/>
              </w:rPr>
              <w:tab/>
            </w:r>
            <w:r>
              <w:rPr>
                <w:noProof/>
                <w:webHidden/>
              </w:rPr>
              <w:fldChar w:fldCharType="begin"/>
            </w:r>
            <w:r>
              <w:rPr>
                <w:noProof/>
                <w:webHidden/>
              </w:rPr>
              <w:instrText xml:space="preserve"> PAGEREF _Toc184410706 \h </w:instrText>
            </w:r>
            <w:r>
              <w:rPr>
                <w:noProof/>
                <w:webHidden/>
              </w:rPr>
            </w:r>
            <w:r>
              <w:rPr>
                <w:noProof/>
                <w:webHidden/>
              </w:rPr>
              <w:fldChar w:fldCharType="separate"/>
            </w:r>
            <w:r>
              <w:rPr>
                <w:noProof/>
                <w:webHidden/>
              </w:rPr>
              <w:t>6</w:t>
            </w:r>
            <w:r>
              <w:rPr>
                <w:noProof/>
                <w:webHidden/>
              </w:rPr>
              <w:fldChar w:fldCharType="end"/>
            </w:r>
          </w:hyperlink>
        </w:p>
        <w:p w14:paraId="6E7B856B" w14:textId="7E8227D6" w:rsidR="00A612C3" w:rsidRDefault="00A612C3">
          <w:pPr>
            <w:pStyle w:val="TOC3"/>
            <w:tabs>
              <w:tab w:val="left" w:pos="1200"/>
              <w:tab w:val="right" w:leader="dot" w:pos="9016"/>
            </w:tabs>
            <w:rPr>
              <w:rFonts w:eastAsiaTheme="minorEastAsia"/>
              <w:noProof/>
              <w:lang w:eastAsia="en-GB"/>
            </w:rPr>
          </w:pPr>
          <w:hyperlink w:anchor="_Toc184410707" w:history="1">
            <w:r w:rsidRPr="003E3EB5">
              <w:rPr>
                <w:rStyle w:val="Hyperlink"/>
                <w:rFonts w:ascii="Arial" w:hAnsi="Arial" w:cs="Arial"/>
                <w:noProof/>
              </w:rPr>
              <w:t>4.1.</w:t>
            </w:r>
            <w:r>
              <w:rPr>
                <w:rFonts w:eastAsiaTheme="minorEastAsia"/>
                <w:noProof/>
                <w:lang w:eastAsia="en-GB"/>
              </w:rPr>
              <w:tab/>
            </w:r>
            <w:r w:rsidRPr="003E3EB5">
              <w:rPr>
                <w:rStyle w:val="Hyperlink"/>
                <w:rFonts w:ascii="Arial" w:hAnsi="Arial" w:cs="Arial"/>
                <w:noProof/>
              </w:rPr>
              <w:t>Segmentation</w:t>
            </w:r>
            <w:r>
              <w:rPr>
                <w:noProof/>
                <w:webHidden/>
              </w:rPr>
              <w:tab/>
            </w:r>
            <w:r>
              <w:rPr>
                <w:noProof/>
                <w:webHidden/>
              </w:rPr>
              <w:fldChar w:fldCharType="begin"/>
            </w:r>
            <w:r>
              <w:rPr>
                <w:noProof/>
                <w:webHidden/>
              </w:rPr>
              <w:instrText xml:space="preserve"> PAGEREF _Toc184410707 \h </w:instrText>
            </w:r>
            <w:r>
              <w:rPr>
                <w:noProof/>
                <w:webHidden/>
              </w:rPr>
            </w:r>
            <w:r>
              <w:rPr>
                <w:noProof/>
                <w:webHidden/>
              </w:rPr>
              <w:fldChar w:fldCharType="separate"/>
            </w:r>
            <w:r>
              <w:rPr>
                <w:noProof/>
                <w:webHidden/>
              </w:rPr>
              <w:t>6</w:t>
            </w:r>
            <w:r>
              <w:rPr>
                <w:noProof/>
                <w:webHidden/>
              </w:rPr>
              <w:fldChar w:fldCharType="end"/>
            </w:r>
          </w:hyperlink>
        </w:p>
        <w:p w14:paraId="13BA59ED" w14:textId="2DA4D203" w:rsidR="00A612C3" w:rsidRDefault="00A612C3">
          <w:pPr>
            <w:pStyle w:val="TOC3"/>
            <w:tabs>
              <w:tab w:val="left" w:pos="1200"/>
              <w:tab w:val="right" w:leader="dot" w:pos="9016"/>
            </w:tabs>
            <w:rPr>
              <w:rFonts w:eastAsiaTheme="minorEastAsia"/>
              <w:noProof/>
              <w:lang w:eastAsia="en-GB"/>
            </w:rPr>
          </w:pPr>
          <w:hyperlink w:anchor="_Toc184410708" w:history="1">
            <w:r w:rsidRPr="003E3EB5">
              <w:rPr>
                <w:rStyle w:val="Hyperlink"/>
                <w:rFonts w:ascii="Arial" w:hAnsi="Arial" w:cs="Arial"/>
                <w:noProof/>
              </w:rPr>
              <w:t>4.2.</w:t>
            </w:r>
            <w:r>
              <w:rPr>
                <w:rFonts w:eastAsiaTheme="minorEastAsia"/>
                <w:noProof/>
                <w:lang w:eastAsia="en-GB"/>
              </w:rPr>
              <w:tab/>
            </w:r>
            <w:r w:rsidRPr="003E3EB5">
              <w:rPr>
                <w:rStyle w:val="Hyperlink"/>
                <w:rFonts w:ascii="Arial" w:hAnsi="Arial" w:cs="Arial"/>
                <w:noProof/>
              </w:rPr>
              <w:t>Pricing Strategies</w:t>
            </w:r>
            <w:r>
              <w:rPr>
                <w:noProof/>
                <w:webHidden/>
              </w:rPr>
              <w:tab/>
            </w:r>
            <w:r>
              <w:rPr>
                <w:noProof/>
                <w:webHidden/>
              </w:rPr>
              <w:fldChar w:fldCharType="begin"/>
            </w:r>
            <w:r>
              <w:rPr>
                <w:noProof/>
                <w:webHidden/>
              </w:rPr>
              <w:instrText xml:space="preserve"> PAGEREF _Toc184410708 \h </w:instrText>
            </w:r>
            <w:r>
              <w:rPr>
                <w:noProof/>
                <w:webHidden/>
              </w:rPr>
            </w:r>
            <w:r>
              <w:rPr>
                <w:noProof/>
                <w:webHidden/>
              </w:rPr>
              <w:fldChar w:fldCharType="separate"/>
            </w:r>
            <w:r>
              <w:rPr>
                <w:noProof/>
                <w:webHidden/>
              </w:rPr>
              <w:t>7</w:t>
            </w:r>
            <w:r>
              <w:rPr>
                <w:noProof/>
                <w:webHidden/>
              </w:rPr>
              <w:fldChar w:fldCharType="end"/>
            </w:r>
          </w:hyperlink>
        </w:p>
        <w:p w14:paraId="6F189CE8" w14:textId="19A0B294" w:rsidR="00A612C3" w:rsidRDefault="00A612C3">
          <w:pPr>
            <w:pStyle w:val="TOC3"/>
            <w:tabs>
              <w:tab w:val="left" w:pos="1200"/>
              <w:tab w:val="right" w:leader="dot" w:pos="9016"/>
            </w:tabs>
            <w:rPr>
              <w:rFonts w:eastAsiaTheme="minorEastAsia"/>
              <w:noProof/>
              <w:lang w:eastAsia="en-GB"/>
            </w:rPr>
          </w:pPr>
          <w:hyperlink w:anchor="_Toc184410709" w:history="1">
            <w:r w:rsidRPr="003E3EB5">
              <w:rPr>
                <w:rStyle w:val="Hyperlink"/>
                <w:rFonts w:ascii="Arial" w:hAnsi="Arial" w:cs="Arial"/>
                <w:noProof/>
              </w:rPr>
              <w:t>4.3.</w:t>
            </w:r>
            <w:r>
              <w:rPr>
                <w:rFonts w:eastAsiaTheme="minorEastAsia"/>
                <w:noProof/>
                <w:lang w:eastAsia="en-GB"/>
              </w:rPr>
              <w:tab/>
            </w:r>
            <w:r w:rsidRPr="003E3EB5">
              <w:rPr>
                <w:rStyle w:val="Hyperlink"/>
                <w:rFonts w:ascii="Arial" w:hAnsi="Arial" w:cs="Arial"/>
                <w:noProof/>
              </w:rPr>
              <w:t>Differentiation</w:t>
            </w:r>
            <w:r>
              <w:rPr>
                <w:noProof/>
                <w:webHidden/>
              </w:rPr>
              <w:tab/>
            </w:r>
            <w:r>
              <w:rPr>
                <w:noProof/>
                <w:webHidden/>
              </w:rPr>
              <w:fldChar w:fldCharType="begin"/>
            </w:r>
            <w:r>
              <w:rPr>
                <w:noProof/>
                <w:webHidden/>
              </w:rPr>
              <w:instrText xml:space="preserve"> PAGEREF _Toc184410709 \h </w:instrText>
            </w:r>
            <w:r>
              <w:rPr>
                <w:noProof/>
                <w:webHidden/>
              </w:rPr>
            </w:r>
            <w:r>
              <w:rPr>
                <w:noProof/>
                <w:webHidden/>
              </w:rPr>
              <w:fldChar w:fldCharType="separate"/>
            </w:r>
            <w:r>
              <w:rPr>
                <w:noProof/>
                <w:webHidden/>
              </w:rPr>
              <w:t>7</w:t>
            </w:r>
            <w:r>
              <w:rPr>
                <w:noProof/>
                <w:webHidden/>
              </w:rPr>
              <w:fldChar w:fldCharType="end"/>
            </w:r>
          </w:hyperlink>
        </w:p>
        <w:p w14:paraId="1E4858E2" w14:textId="3669E7ED" w:rsidR="00A612C3" w:rsidRDefault="00A612C3">
          <w:pPr>
            <w:pStyle w:val="TOC2"/>
            <w:tabs>
              <w:tab w:val="left" w:pos="720"/>
              <w:tab w:val="right" w:leader="dot" w:pos="9016"/>
            </w:tabs>
            <w:rPr>
              <w:noProof/>
              <w:lang w:eastAsia="en-GB"/>
            </w:rPr>
          </w:pPr>
          <w:hyperlink w:anchor="_Toc184410710" w:history="1">
            <w:r w:rsidRPr="003E3EB5">
              <w:rPr>
                <w:rStyle w:val="Hyperlink"/>
                <w:rFonts w:ascii="Arial" w:hAnsi="Arial" w:cs="Arial"/>
                <w:noProof/>
              </w:rPr>
              <w:t>5.</w:t>
            </w:r>
            <w:r>
              <w:rPr>
                <w:noProof/>
                <w:lang w:eastAsia="en-GB"/>
              </w:rPr>
              <w:tab/>
            </w:r>
            <w:r w:rsidRPr="003E3EB5">
              <w:rPr>
                <w:rStyle w:val="Hyperlink"/>
                <w:rFonts w:ascii="Arial" w:hAnsi="Arial" w:cs="Arial"/>
                <w:noProof/>
              </w:rPr>
              <w:t>Ethics and Sustainability</w:t>
            </w:r>
            <w:r>
              <w:rPr>
                <w:noProof/>
                <w:webHidden/>
              </w:rPr>
              <w:tab/>
            </w:r>
            <w:r>
              <w:rPr>
                <w:noProof/>
                <w:webHidden/>
              </w:rPr>
              <w:fldChar w:fldCharType="begin"/>
            </w:r>
            <w:r>
              <w:rPr>
                <w:noProof/>
                <w:webHidden/>
              </w:rPr>
              <w:instrText xml:space="preserve"> PAGEREF _Toc184410710 \h </w:instrText>
            </w:r>
            <w:r>
              <w:rPr>
                <w:noProof/>
                <w:webHidden/>
              </w:rPr>
            </w:r>
            <w:r>
              <w:rPr>
                <w:noProof/>
                <w:webHidden/>
              </w:rPr>
              <w:fldChar w:fldCharType="separate"/>
            </w:r>
            <w:r>
              <w:rPr>
                <w:noProof/>
                <w:webHidden/>
              </w:rPr>
              <w:t>8</w:t>
            </w:r>
            <w:r>
              <w:rPr>
                <w:noProof/>
                <w:webHidden/>
              </w:rPr>
              <w:fldChar w:fldCharType="end"/>
            </w:r>
          </w:hyperlink>
        </w:p>
        <w:p w14:paraId="58869F75" w14:textId="6B281205" w:rsidR="00A612C3" w:rsidRDefault="00A612C3">
          <w:pPr>
            <w:pStyle w:val="TOC2"/>
            <w:tabs>
              <w:tab w:val="left" w:pos="720"/>
              <w:tab w:val="right" w:leader="dot" w:pos="9016"/>
            </w:tabs>
            <w:rPr>
              <w:noProof/>
              <w:lang w:eastAsia="en-GB"/>
            </w:rPr>
          </w:pPr>
          <w:hyperlink w:anchor="_Toc184410711" w:history="1">
            <w:r w:rsidRPr="003E3EB5">
              <w:rPr>
                <w:rStyle w:val="Hyperlink"/>
                <w:rFonts w:ascii="Arial" w:hAnsi="Arial" w:cs="Arial"/>
                <w:noProof/>
              </w:rPr>
              <w:t>6.</w:t>
            </w:r>
            <w:r>
              <w:rPr>
                <w:noProof/>
                <w:lang w:eastAsia="en-GB"/>
              </w:rPr>
              <w:tab/>
            </w:r>
            <w:r w:rsidRPr="003E3EB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_Toc184410711 \h </w:instrText>
            </w:r>
            <w:r>
              <w:rPr>
                <w:noProof/>
                <w:webHidden/>
              </w:rPr>
            </w:r>
            <w:r>
              <w:rPr>
                <w:noProof/>
                <w:webHidden/>
              </w:rPr>
              <w:fldChar w:fldCharType="separate"/>
            </w:r>
            <w:r>
              <w:rPr>
                <w:noProof/>
                <w:webHidden/>
              </w:rPr>
              <w:t>8</w:t>
            </w:r>
            <w:r>
              <w:rPr>
                <w:noProof/>
                <w:webHidden/>
              </w:rPr>
              <w:fldChar w:fldCharType="end"/>
            </w:r>
          </w:hyperlink>
        </w:p>
        <w:p w14:paraId="3FA01EAD" w14:textId="1F0A5677" w:rsidR="00A612C3" w:rsidRDefault="00A612C3">
          <w:pPr>
            <w:pStyle w:val="TOC2"/>
            <w:tabs>
              <w:tab w:val="left" w:pos="720"/>
              <w:tab w:val="right" w:leader="dot" w:pos="9016"/>
            </w:tabs>
            <w:rPr>
              <w:noProof/>
              <w:lang w:eastAsia="en-GB"/>
            </w:rPr>
          </w:pPr>
          <w:hyperlink w:anchor="_Toc184410712" w:history="1">
            <w:r w:rsidRPr="003E3EB5">
              <w:rPr>
                <w:rStyle w:val="Hyperlink"/>
                <w:rFonts w:ascii="Arial" w:hAnsi="Arial" w:cs="Arial"/>
                <w:noProof/>
              </w:rPr>
              <w:t>7.</w:t>
            </w:r>
            <w:r>
              <w:rPr>
                <w:noProof/>
                <w:lang w:eastAsia="en-GB"/>
              </w:rPr>
              <w:tab/>
            </w:r>
            <w:r w:rsidRPr="003E3EB5">
              <w:rPr>
                <w:rStyle w:val="Hyperlink"/>
                <w:rFonts w:ascii="Arial" w:hAnsi="Arial" w:cs="Arial"/>
                <w:noProof/>
              </w:rPr>
              <w:t>Appendix</w:t>
            </w:r>
            <w:r>
              <w:rPr>
                <w:noProof/>
                <w:webHidden/>
              </w:rPr>
              <w:tab/>
            </w:r>
            <w:r>
              <w:rPr>
                <w:noProof/>
                <w:webHidden/>
              </w:rPr>
              <w:fldChar w:fldCharType="begin"/>
            </w:r>
            <w:r>
              <w:rPr>
                <w:noProof/>
                <w:webHidden/>
              </w:rPr>
              <w:instrText xml:space="preserve"> PAGEREF _Toc184410712 \h </w:instrText>
            </w:r>
            <w:r>
              <w:rPr>
                <w:noProof/>
                <w:webHidden/>
              </w:rPr>
            </w:r>
            <w:r>
              <w:rPr>
                <w:noProof/>
                <w:webHidden/>
              </w:rPr>
              <w:fldChar w:fldCharType="separate"/>
            </w:r>
            <w:r>
              <w:rPr>
                <w:noProof/>
                <w:webHidden/>
              </w:rPr>
              <w:t>9</w:t>
            </w:r>
            <w:r>
              <w:rPr>
                <w:noProof/>
                <w:webHidden/>
              </w:rPr>
              <w:fldChar w:fldCharType="end"/>
            </w:r>
          </w:hyperlink>
        </w:p>
        <w:p w14:paraId="445106B3" w14:textId="2C2674FD" w:rsidR="00A612C3" w:rsidRDefault="00A612C3">
          <w:pPr>
            <w:pStyle w:val="TOC2"/>
            <w:tabs>
              <w:tab w:val="right" w:leader="dot" w:pos="9016"/>
            </w:tabs>
            <w:rPr>
              <w:noProof/>
              <w:lang w:eastAsia="en-GB"/>
            </w:rPr>
          </w:pPr>
          <w:hyperlink w:anchor="_Toc184410714" w:history="1">
            <w:r w:rsidRPr="003E3EB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_Toc184410714 \h </w:instrText>
            </w:r>
            <w:r>
              <w:rPr>
                <w:noProof/>
                <w:webHidden/>
              </w:rPr>
            </w:r>
            <w:r>
              <w:rPr>
                <w:noProof/>
                <w:webHidden/>
              </w:rPr>
              <w:fldChar w:fldCharType="separate"/>
            </w:r>
            <w:r>
              <w:rPr>
                <w:noProof/>
                <w:webHidden/>
              </w:rPr>
              <w:t>10</w:t>
            </w:r>
            <w:r>
              <w:rPr>
                <w:noProof/>
                <w:webHidden/>
              </w:rPr>
              <w:fldChar w:fldCharType="end"/>
            </w:r>
          </w:hyperlink>
        </w:p>
        <w:p w14:paraId="19C0E874" w14:textId="737AD445" w:rsidR="00E13D4B" w:rsidRPr="00B41D7A" w:rsidRDefault="00E13D4B">
          <w:r w:rsidRPr="00B41D7A">
            <w:rPr>
              <w:b/>
              <w:bCs/>
            </w:rPr>
            <w:fldChar w:fldCharType="end"/>
          </w:r>
        </w:p>
      </w:sdtContent>
    </w:sdt>
    <w:p w14:paraId="48C0CDC0" w14:textId="77777777" w:rsidR="00B412FC" w:rsidRPr="00B41D7A" w:rsidRDefault="00B412FC"/>
    <w:p w14:paraId="7DDBFE52" w14:textId="070B70D3" w:rsidR="00216A3D" w:rsidRPr="00B41D7A" w:rsidRDefault="00216A3D">
      <w:r w:rsidRPr="00B41D7A">
        <w:br w:type="page"/>
      </w:r>
    </w:p>
    <w:p w14:paraId="5CF40559" w14:textId="262C0F2F" w:rsidR="00B412FC" w:rsidRPr="00B41D7A" w:rsidRDefault="003D51BD" w:rsidP="001E0D9D">
      <w:pPr>
        <w:pStyle w:val="Heading2"/>
        <w:numPr>
          <w:ilvl w:val="0"/>
          <w:numId w:val="2"/>
        </w:numPr>
        <w:spacing w:line="360" w:lineRule="auto"/>
        <w:ind w:left="714" w:hanging="357"/>
        <w:rPr>
          <w:rFonts w:ascii="Arial" w:hAnsi="Arial" w:cs="Arial"/>
        </w:rPr>
      </w:pPr>
      <w:bookmarkStart w:id="0" w:name="_Hlk170411364"/>
      <w:bookmarkStart w:id="1" w:name="_Hlk184403817"/>
      <w:bookmarkStart w:id="2" w:name="_Toc184410697"/>
      <w:r w:rsidRPr="00B41D7A">
        <w:rPr>
          <w:rFonts w:ascii="Arial" w:hAnsi="Arial" w:cs="Arial"/>
        </w:rPr>
        <w:lastRenderedPageBreak/>
        <w:t>Introduction</w:t>
      </w:r>
      <w:bookmarkEnd w:id="2"/>
    </w:p>
    <w:p w14:paraId="3930882A" w14:textId="2623322E" w:rsidR="004B1CA1" w:rsidRPr="00B41D7A" w:rsidRDefault="005A19A9" w:rsidP="001E0D9D">
      <w:pPr>
        <w:spacing w:line="360" w:lineRule="auto"/>
        <w:rPr>
          <w:rFonts w:ascii="Arial" w:hAnsi="Arial" w:cs="Arial"/>
        </w:rPr>
      </w:pPr>
      <w:r w:rsidRPr="00B41D7A">
        <w:rPr>
          <w:rFonts w:ascii="Arial" w:hAnsi="Arial" w:cs="Arial"/>
        </w:rPr>
        <w:t>T</w:t>
      </w:r>
      <w:r w:rsidR="008C6D99" w:rsidRPr="00B41D7A">
        <w:rPr>
          <w:rFonts w:ascii="Arial" w:hAnsi="Arial" w:cs="Arial"/>
        </w:rPr>
        <w:t xml:space="preserve">he Marketing Executive Officer of ‘Marketing Focus’, </w:t>
      </w:r>
      <w:r w:rsidR="00581D57" w:rsidRPr="00B41D7A">
        <w:rPr>
          <w:rFonts w:ascii="Arial" w:hAnsi="Arial" w:cs="Arial"/>
        </w:rPr>
        <w:t>the online journal created by Tesco</w:t>
      </w:r>
      <w:r w:rsidR="00073EA2" w:rsidRPr="00B41D7A">
        <w:rPr>
          <w:rFonts w:ascii="Arial" w:hAnsi="Arial" w:cs="Arial"/>
        </w:rPr>
        <w:t xml:space="preserve"> requested this report on the </w:t>
      </w:r>
      <w:r w:rsidR="00BC3214" w:rsidRPr="00B41D7A">
        <w:rPr>
          <w:rFonts w:ascii="Arial" w:hAnsi="Arial" w:cs="Arial"/>
        </w:rPr>
        <w:t>30</w:t>
      </w:r>
      <w:r w:rsidR="00BC3214" w:rsidRPr="00B41D7A">
        <w:rPr>
          <w:rFonts w:ascii="Arial" w:hAnsi="Arial" w:cs="Arial"/>
          <w:vertAlign w:val="superscript"/>
        </w:rPr>
        <w:t xml:space="preserve">th </w:t>
      </w:r>
      <w:r w:rsidR="00BC3214" w:rsidRPr="00B41D7A">
        <w:rPr>
          <w:rFonts w:ascii="Arial" w:hAnsi="Arial" w:cs="Arial"/>
        </w:rPr>
        <w:t>of</w:t>
      </w:r>
      <w:r w:rsidR="00073EA2" w:rsidRPr="00B41D7A">
        <w:rPr>
          <w:rFonts w:ascii="Arial" w:hAnsi="Arial" w:cs="Arial"/>
        </w:rPr>
        <w:t xml:space="preserve"> September 2024. </w:t>
      </w:r>
      <w:r w:rsidR="00434828" w:rsidRPr="00B41D7A">
        <w:rPr>
          <w:rFonts w:ascii="Arial" w:hAnsi="Arial" w:cs="Arial"/>
        </w:rPr>
        <w:t xml:space="preserve">Aniko Batki, fellow worker of Tesco Marketing Team, has carried out </w:t>
      </w:r>
      <w:r w:rsidR="001B5A73" w:rsidRPr="00B41D7A">
        <w:rPr>
          <w:rFonts w:ascii="Arial" w:hAnsi="Arial" w:cs="Arial"/>
        </w:rPr>
        <w:t>comprehensive research</w:t>
      </w:r>
      <w:r w:rsidR="00434828" w:rsidRPr="00B41D7A">
        <w:rPr>
          <w:rFonts w:ascii="Arial" w:hAnsi="Arial" w:cs="Arial"/>
        </w:rPr>
        <w:t xml:space="preserve"> on </w:t>
      </w:r>
      <w:r w:rsidR="001B5A73" w:rsidRPr="00B41D7A">
        <w:rPr>
          <w:rFonts w:ascii="Arial" w:hAnsi="Arial" w:cs="Arial"/>
        </w:rPr>
        <w:t xml:space="preserve">the influence of ‘Sustainable Relationship Marketing Policies and Practices’ and the effect on ‘Organisation Performance’. </w:t>
      </w:r>
    </w:p>
    <w:p w14:paraId="185BC3D8" w14:textId="67E1F3D2" w:rsidR="0003681B" w:rsidRPr="00B41D7A" w:rsidRDefault="00E67A25" w:rsidP="001E0D9D">
      <w:pPr>
        <w:spacing w:line="360" w:lineRule="auto"/>
        <w:rPr>
          <w:rFonts w:ascii="Arial" w:hAnsi="Arial" w:cs="Arial"/>
        </w:rPr>
      </w:pPr>
      <w:r w:rsidRPr="00B41D7A">
        <w:rPr>
          <w:rFonts w:ascii="Arial" w:hAnsi="Arial" w:cs="Arial"/>
        </w:rPr>
        <w:t xml:space="preserve">The report will </w:t>
      </w:r>
      <w:r w:rsidR="004B1CA1" w:rsidRPr="00B41D7A">
        <w:rPr>
          <w:rFonts w:ascii="Arial" w:hAnsi="Arial" w:cs="Arial"/>
        </w:rPr>
        <w:t>provide a short overview on Tesco</w:t>
      </w:r>
      <w:r w:rsidR="00564DC2" w:rsidRPr="00B41D7A">
        <w:rPr>
          <w:rFonts w:ascii="Arial" w:hAnsi="Arial" w:cs="Arial"/>
        </w:rPr>
        <w:t>’s</w:t>
      </w:r>
      <w:r w:rsidR="004B1CA1" w:rsidRPr="00B41D7A">
        <w:rPr>
          <w:rFonts w:ascii="Arial" w:hAnsi="Arial" w:cs="Arial"/>
        </w:rPr>
        <w:t xml:space="preserve"> historical progression as a company, its position in the current market share and the mission statement of the business. The study will also </w:t>
      </w:r>
      <w:r w:rsidR="00BC3214" w:rsidRPr="00B41D7A">
        <w:rPr>
          <w:rFonts w:ascii="Arial" w:hAnsi="Arial" w:cs="Arial"/>
        </w:rPr>
        <w:t xml:space="preserve">reveal and </w:t>
      </w:r>
      <w:r w:rsidR="004B1CA1" w:rsidRPr="00B41D7A">
        <w:rPr>
          <w:rFonts w:ascii="Arial" w:hAnsi="Arial" w:cs="Arial"/>
        </w:rPr>
        <w:t>critically</w:t>
      </w:r>
      <w:r w:rsidR="00D03E5F" w:rsidRPr="00B41D7A">
        <w:rPr>
          <w:rFonts w:ascii="Arial" w:hAnsi="Arial" w:cs="Arial"/>
        </w:rPr>
        <w:t xml:space="preserve"> </w:t>
      </w:r>
      <w:r w:rsidR="00BC3214" w:rsidRPr="00B41D7A">
        <w:rPr>
          <w:rFonts w:ascii="Arial" w:hAnsi="Arial" w:cs="Arial"/>
        </w:rPr>
        <w:t>investigate</w:t>
      </w:r>
      <w:r w:rsidR="00D03E5F" w:rsidRPr="00B41D7A">
        <w:rPr>
          <w:rFonts w:ascii="Arial" w:hAnsi="Arial" w:cs="Arial"/>
        </w:rPr>
        <w:t xml:space="preserve"> </w:t>
      </w:r>
      <w:r w:rsidR="00BC3214" w:rsidRPr="00B41D7A">
        <w:rPr>
          <w:rFonts w:ascii="Arial" w:hAnsi="Arial" w:cs="Arial"/>
        </w:rPr>
        <w:t>how Tesco’s data collection, analysis and evaluation can influence ‘Marketing Relationship’</w:t>
      </w:r>
      <w:r w:rsidR="000C7AB7" w:rsidRPr="00B41D7A">
        <w:rPr>
          <w:rFonts w:ascii="Arial" w:hAnsi="Arial" w:cs="Arial"/>
        </w:rPr>
        <w:t xml:space="preserve">. Examples of marketing relationship </w:t>
      </w:r>
      <w:r w:rsidR="00D820AA" w:rsidRPr="00B41D7A">
        <w:rPr>
          <w:rFonts w:ascii="Arial" w:hAnsi="Arial" w:cs="Arial"/>
        </w:rPr>
        <w:t>techniques</w:t>
      </w:r>
      <w:r w:rsidR="000C7AB7" w:rsidRPr="00B41D7A">
        <w:rPr>
          <w:rFonts w:ascii="Arial" w:hAnsi="Arial" w:cs="Arial"/>
        </w:rPr>
        <w:t xml:space="preserve"> will be presented too </w:t>
      </w:r>
      <w:r w:rsidR="00D820AA" w:rsidRPr="00B41D7A">
        <w:rPr>
          <w:rFonts w:ascii="Arial" w:hAnsi="Arial" w:cs="Arial"/>
        </w:rPr>
        <w:t>based on areas such as Segmentation, Pricing Strategies, Differentiation, Ethical and Sustainability policies and routines</w:t>
      </w:r>
      <w:r w:rsidR="0091511D" w:rsidRPr="00B41D7A">
        <w:rPr>
          <w:rFonts w:ascii="Arial" w:hAnsi="Arial" w:cs="Arial"/>
        </w:rPr>
        <w:t xml:space="preserve"> </w:t>
      </w:r>
      <w:r w:rsidR="00EA2C2F" w:rsidRPr="00B41D7A">
        <w:rPr>
          <w:rFonts w:ascii="Arial" w:hAnsi="Arial" w:cs="Arial"/>
        </w:rPr>
        <w:t>to</w:t>
      </w:r>
      <w:r w:rsidR="0091511D" w:rsidRPr="00B41D7A">
        <w:rPr>
          <w:rFonts w:ascii="Arial" w:hAnsi="Arial" w:cs="Arial"/>
        </w:rPr>
        <w:t xml:space="preserve"> </w:t>
      </w:r>
      <w:r w:rsidR="00EA2C2F" w:rsidRPr="00B41D7A">
        <w:rPr>
          <w:rFonts w:ascii="Arial" w:hAnsi="Arial" w:cs="Arial"/>
        </w:rPr>
        <w:t xml:space="preserve">support </w:t>
      </w:r>
      <w:r w:rsidR="0091511D" w:rsidRPr="00B41D7A">
        <w:rPr>
          <w:rFonts w:ascii="Arial" w:hAnsi="Arial" w:cs="Arial"/>
        </w:rPr>
        <w:t>build</w:t>
      </w:r>
      <w:r w:rsidR="00EA2C2F" w:rsidRPr="00B41D7A">
        <w:rPr>
          <w:rFonts w:ascii="Arial" w:hAnsi="Arial" w:cs="Arial"/>
        </w:rPr>
        <w:t>ing</w:t>
      </w:r>
      <w:r w:rsidR="0091511D" w:rsidRPr="00B41D7A">
        <w:rPr>
          <w:rFonts w:ascii="Arial" w:hAnsi="Arial" w:cs="Arial"/>
        </w:rPr>
        <w:t xml:space="preserve"> a strong Customer Centrality. Finally, the report will </w:t>
      </w:r>
      <w:r w:rsidR="00EA2C2F" w:rsidRPr="00B41D7A">
        <w:rPr>
          <w:rFonts w:ascii="Arial" w:hAnsi="Arial" w:cs="Arial"/>
        </w:rPr>
        <w:t>summarise the information found on Tesco’s efficiency and deficiency in ‘Sustainable Marketing Relationship’</w:t>
      </w:r>
      <w:r w:rsidR="0087070F" w:rsidRPr="00B41D7A">
        <w:rPr>
          <w:rFonts w:ascii="Arial" w:hAnsi="Arial" w:cs="Arial"/>
        </w:rPr>
        <w:t>.</w:t>
      </w:r>
    </w:p>
    <w:p w14:paraId="7F7F3CE3" w14:textId="39B826B5" w:rsidR="00E276F0" w:rsidRPr="00B41D7A" w:rsidRDefault="00E276F0" w:rsidP="001E0D9D">
      <w:pPr>
        <w:spacing w:line="360" w:lineRule="auto"/>
        <w:rPr>
          <w:rFonts w:ascii="Arial" w:hAnsi="Arial" w:cs="Arial"/>
        </w:rPr>
      </w:pPr>
      <w:r w:rsidRPr="00B41D7A">
        <w:rPr>
          <w:rFonts w:ascii="Arial" w:hAnsi="Arial" w:cs="Arial"/>
        </w:rPr>
        <w:t>Information used for the report was collected from academic books and journal articles, websites and notes of university lectures on sustainable marketing relationships.</w:t>
      </w:r>
    </w:p>
    <w:p w14:paraId="2B3D3F72" w14:textId="49F02789" w:rsidR="003D51BD" w:rsidRPr="00B41D7A" w:rsidRDefault="007D4E71" w:rsidP="00BE0AC4">
      <w:pPr>
        <w:pStyle w:val="Heading2"/>
        <w:numPr>
          <w:ilvl w:val="0"/>
          <w:numId w:val="2"/>
        </w:numPr>
        <w:spacing w:line="360" w:lineRule="auto"/>
        <w:ind w:left="714" w:hanging="357"/>
        <w:rPr>
          <w:rFonts w:ascii="Arial" w:hAnsi="Arial" w:cs="Arial"/>
        </w:rPr>
      </w:pPr>
      <w:bookmarkStart w:id="3" w:name="_Toc184410698"/>
      <w:r w:rsidRPr="00B41D7A">
        <w:rPr>
          <w:rFonts w:ascii="Arial" w:hAnsi="Arial" w:cs="Arial"/>
        </w:rPr>
        <w:t>Tesco</w:t>
      </w:r>
      <w:r w:rsidR="001A3661" w:rsidRPr="00B41D7A">
        <w:rPr>
          <w:rFonts w:ascii="Arial" w:hAnsi="Arial" w:cs="Arial"/>
        </w:rPr>
        <w:t>’s Profile</w:t>
      </w:r>
      <w:bookmarkEnd w:id="3"/>
    </w:p>
    <w:p w14:paraId="25ED81E3" w14:textId="558AB63E" w:rsidR="00970CCE" w:rsidRPr="00B41D7A" w:rsidRDefault="00970CCE" w:rsidP="001E0D9D">
      <w:pPr>
        <w:pStyle w:val="Heading3"/>
        <w:numPr>
          <w:ilvl w:val="1"/>
          <w:numId w:val="2"/>
        </w:numPr>
        <w:spacing w:line="360" w:lineRule="auto"/>
        <w:ind w:left="1077"/>
        <w:rPr>
          <w:rFonts w:ascii="Arial" w:hAnsi="Arial" w:cs="Arial"/>
        </w:rPr>
      </w:pPr>
      <w:bookmarkStart w:id="4" w:name="_Toc184410699"/>
      <w:r w:rsidRPr="00B41D7A">
        <w:rPr>
          <w:rFonts w:ascii="Arial" w:hAnsi="Arial" w:cs="Arial"/>
        </w:rPr>
        <w:t xml:space="preserve">Tesco’s </w:t>
      </w:r>
      <w:r w:rsidR="00C42A37" w:rsidRPr="00B41D7A">
        <w:rPr>
          <w:rFonts w:ascii="Arial" w:hAnsi="Arial" w:cs="Arial"/>
        </w:rPr>
        <w:t>historical development</w:t>
      </w:r>
      <w:bookmarkEnd w:id="4"/>
    </w:p>
    <w:p w14:paraId="1EDD1188" w14:textId="14A9FEF1" w:rsidR="00970CCE" w:rsidRPr="00B41D7A" w:rsidRDefault="001E0D9D" w:rsidP="001E0D9D">
      <w:pPr>
        <w:spacing w:line="360" w:lineRule="auto"/>
        <w:rPr>
          <w:rFonts w:ascii="Arial" w:hAnsi="Arial" w:cs="Arial"/>
        </w:rPr>
      </w:pPr>
      <w:r w:rsidRPr="00B41D7A">
        <w:rPr>
          <w:rFonts w:ascii="Arial" w:hAnsi="Arial" w:cs="Arial"/>
        </w:rPr>
        <w:t xml:space="preserve">Tesco’s history began in 1919 when Jack Cohen returned from the first world war and used all his demobilisation money to buy surplus groceries which then he started to sell from an East End London market stall. </w:t>
      </w:r>
      <w:r w:rsidR="00C42A37" w:rsidRPr="00B41D7A">
        <w:rPr>
          <w:rFonts w:ascii="Arial" w:hAnsi="Arial" w:cs="Arial"/>
        </w:rPr>
        <w:t>He made £1 of profit on his first day</w:t>
      </w:r>
      <w:r w:rsidR="001E6BE8" w:rsidRPr="00B41D7A">
        <w:rPr>
          <w:rFonts w:ascii="Arial" w:hAnsi="Arial" w:cs="Arial"/>
        </w:rPr>
        <w:t xml:space="preserve"> </w:t>
      </w:r>
      <w:r w:rsidR="00DB4DDF" w:rsidRPr="00B41D7A">
        <w:rPr>
          <w:rFonts w:ascii="Arial" w:hAnsi="Arial" w:cs="Arial"/>
        </w:rPr>
        <w:t xml:space="preserve">selling </w:t>
      </w:r>
      <w:r w:rsidR="00C42A37" w:rsidRPr="00B41D7A">
        <w:rPr>
          <w:rFonts w:ascii="Arial" w:hAnsi="Arial" w:cs="Arial"/>
        </w:rPr>
        <w:t xml:space="preserve">(Tesco </w:t>
      </w:r>
      <w:r w:rsidR="00C36F7B" w:rsidRPr="00B41D7A">
        <w:rPr>
          <w:rFonts w:ascii="Arial" w:hAnsi="Arial" w:cs="Arial"/>
        </w:rPr>
        <w:t>BST</w:t>
      </w:r>
      <w:r w:rsidR="00C42A37" w:rsidRPr="00B41D7A">
        <w:rPr>
          <w:rFonts w:ascii="Arial" w:hAnsi="Arial" w:cs="Arial"/>
        </w:rPr>
        <w:t>, 2024)</w:t>
      </w:r>
      <w:r w:rsidR="001E6BE8" w:rsidRPr="00B41D7A">
        <w:rPr>
          <w:rFonts w:ascii="Arial" w:hAnsi="Arial" w:cs="Arial"/>
        </w:rPr>
        <w:t>.</w:t>
      </w:r>
    </w:p>
    <w:p w14:paraId="3D191F2A" w14:textId="5B5370BA" w:rsidR="001E6BE8" w:rsidRPr="00B41D7A" w:rsidRDefault="001E6BE8" w:rsidP="001E0D9D">
      <w:pPr>
        <w:spacing w:line="360" w:lineRule="auto"/>
        <w:rPr>
          <w:rFonts w:ascii="Arial" w:hAnsi="Arial" w:cs="Arial"/>
        </w:rPr>
      </w:pPr>
      <w:r w:rsidRPr="00B41D7A">
        <w:rPr>
          <w:rFonts w:ascii="Arial" w:hAnsi="Arial" w:cs="Arial"/>
        </w:rPr>
        <w:t xml:space="preserve">In 1924, the </w:t>
      </w:r>
      <w:r w:rsidR="00B17DBC" w:rsidRPr="00B41D7A">
        <w:rPr>
          <w:rFonts w:ascii="Arial" w:hAnsi="Arial" w:cs="Arial"/>
        </w:rPr>
        <w:t xml:space="preserve">‘Tesco’ </w:t>
      </w:r>
      <w:r w:rsidRPr="00B41D7A">
        <w:rPr>
          <w:rFonts w:ascii="Arial" w:hAnsi="Arial" w:cs="Arial"/>
        </w:rPr>
        <w:t xml:space="preserve">brand name was created </w:t>
      </w:r>
      <w:r w:rsidR="00B17DBC" w:rsidRPr="00B41D7A">
        <w:rPr>
          <w:rFonts w:ascii="Arial" w:hAnsi="Arial" w:cs="Arial"/>
        </w:rPr>
        <w:t xml:space="preserve">for the </w:t>
      </w:r>
      <w:r w:rsidRPr="00B41D7A">
        <w:rPr>
          <w:rFonts w:ascii="Arial" w:hAnsi="Arial" w:cs="Arial"/>
        </w:rPr>
        <w:t>first own-branded item, the Tesco Tea</w:t>
      </w:r>
      <w:r w:rsidR="00B17DBC" w:rsidRPr="00B41D7A">
        <w:rPr>
          <w:rFonts w:ascii="Arial" w:hAnsi="Arial" w:cs="Arial"/>
        </w:rPr>
        <w:t xml:space="preserve">. The name stands for the initials of </w:t>
      </w:r>
      <w:r w:rsidR="00B17DBC" w:rsidRPr="00B41D7A">
        <w:rPr>
          <w:rFonts w:ascii="Arial" w:hAnsi="Arial" w:cs="Arial"/>
          <w:b/>
          <w:bCs/>
        </w:rPr>
        <w:t>TE S</w:t>
      </w:r>
      <w:r w:rsidR="00B17DBC" w:rsidRPr="00B41D7A">
        <w:rPr>
          <w:rFonts w:ascii="Arial" w:hAnsi="Arial" w:cs="Arial"/>
        </w:rPr>
        <w:t xml:space="preserve">tockwell, the tea supplier for the brand and </w:t>
      </w:r>
      <w:r w:rsidR="00B17DBC" w:rsidRPr="00B41D7A">
        <w:rPr>
          <w:rFonts w:ascii="Arial" w:hAnsi="Arial" w:cs="Arial"/>
          <w:b/>
          <w:bCs/>
        </w:rPr>
        <w:t>CO</w:t>
      </w:r>
      <w:r w:rsidR="00B17DBC" w:rsidRPr="00B41D7A">
        <w:rPr>
          <w:rFonts w:ascii="Arial" w:hAnsi="Arial" w:cs="Arial"/>
        </w:rPr>
        <w:t xml:space="preserve"> out of Jack’s surname</w:t>
      </w:r>
      <w:r w:rsidR="000C5C8F" w:rsidRPr="00B41D7A">
        <w:rPr>
          <w:rFonts w:ascii="Arial" w:hAnsi="Arial" w:cs="Arial"/>
        </w:rPr>
        <w:t xml:space="preserve">. 1929 is another significant date in Tesco’s history, as the first official Tesco store was opened in north London, </w:t>
      </w:r>
      <w:r w:rsidR="00B17DBC" w:rsidRPr="00B41D7A">
        <w:rPr>
          <w:rFonts w:ascii="Arial" w:hAnsi="Arial" w:cs="Arial"/>
        </w:rPr>
        <w:t xml:space="preserve">(Tesco </w:t>
      </w:r>
      <w:r w:rsidR="00C36F7B" w:rsidRPr="00B41D7A">
        <w:rPr>
          <w:rFonts w:ascii="Arial" w:hAnsi="Arial" w:cs="Arial"/>
        </w:rPr>
        <w:t>BST</w:t>
      </w:r>
      <w:r w:rsidR="00B17DBC" w:rsidRPr="00B41D7A">
        <w:rPr>
          <w:rFonts w:ascii="Arial" w:hAnsi="Arial" w:cs="Arial"/>
        </w:rPr>
        <w:t>,</w:t>
      </w:r>
      <w:r w:rsidR="00C36F7B" w:rsidRPr="00B41D7A">
        <w:rPr>
          <w:rFonts w:ascii="Arial" w:hAnsi="Arial" w:cs="Arial"/>
        </w:rPr>
        <w:t xml:space="preserve"> </w:t>
      </w:r>
      <w:r w:rsidR="00B17DBC" w:rsidRPr="00B41D7A">
        <w:rPr>
          <w:rFonts w:ascii="Arial" w:hAnsi="Arial" w:cs="Arial"/>
        </w:rPr>
        <w:t>2024).</w:t>
      </w:r>
    </w:p>
    <w:p w14:paraId="1B68EC35" w14:textId="62262DE0" w:rsidR="0000581A" w:rsidRPr="00B41D7A" w:rsidRDefault="00DB4DDF" w:rsidP="001E0D9D">
      <w:pPr>
        <w:spacing w:line="360" w:lineRule="auto"/>
        <w:rPr>
          <w:rFonts w:ascii="Arial" w:hAnsi="Arial" w:cs="Arial"/>
        </w:rPr>
      </w:pPr>
      <w:r w:rsidRPr="00B41D7A">
        <w:rPr>
          <w:rFonts w:ascii="Arial" w:hAnsi="Arial" w:cs="Arial"/>
        </w:rPr>
        <w:lastRenderedPageBreak/>
        <w:t xml:space="preserve">In the 1930s, Jack </w:t>
      </w:r>
      <w:r w:rsidR="00C163A4" w:rsidRPr="00B41D7A">
        <w:rPr>
          <w:rFonts w:ascii="Arial" w:hAnsi="Arial" w:cs="Arial"/>
        </w:rPr>
        <w:t xml:space="preserve">bought more shops all over London and </w:t>
      </w:r>
      <w:r w:rsidRPr="00B41D7A">
        <w:rPr>
          <w:rFonts w:ascii="Arial" w:hAnsi="Arial" w:cs="Arial"/>
        </w:rPr>
        <w:t>purchased land to</w:t>
      </w:r>
      <w:r w:rsidR="00C163A4" w:rsidRPr="00B41D7A">
        <w:rPr>
          <w:rFonts w:ascii="Arial" w:hAnsi="Arial" w:cs="Arial"/>
        </w:rPr>
        <w:t xml:space="preserve"> build warehouses and a centre for his growing business. He had new ideas how to store </w:t>
      </w:r>
      <w:r w:rsidR="00951F25" w:rsidRPr="00B41D7A">
        <w:rPr>
          <w:rFonts w:ascii="Arial" w:hAnsi="Arial" w:cs="Arial"/>
        </w:rPr>
        <w:t xml:space="preserve">the </w:t>
      </w:r>
      <w:r w:rsidR="00C163A4" w:rsidRPr="00B41D7A">
        <w:rPr>
          <w:rFonts w:ascii="Arial" w:hAnsi="Arial" w:cs="Arial"/>
        </w:rPr>
        <w:t>stock</w:t>
      </w:r>
      <w:r w:rsidR="00951F25" w:rsidRPr="00B41D7A">
        <w:rPr>
          <w:rFonts w:ascii="Arial" w:hAnsi="Arial" w:cs="Arial"/>
        </w:rPr>
        <w:t>pile</w:t>
      </w:r>
      <w:r w:rsidR="009B57A3" w:rsidRPr="00B41D7A">
        <w:rPr>
          <w:rFonts w:ascii="Arial" w:hAnsi="Arial" w:cs="Arial"/>
        </w:rPr>
        <w:t>, so he was able to provide</w:t>
      </w:r>
      <w:r w:rsidR="00951F25" w:rsidRPr="00B41D7A">
        <w:rPr>
          <w:rFonts w:ascii="Arial" w:hAnsi="Arial" w:cs="Arial"/>
        </w:rPr>
        <w:t xml:space="preserve"> better prices to his customers.</w:t>
      </w:r>
      <w:r w:rsidR="009B57A3" w:rsidRPr="00B41D7A">
        <w:rPr>
          <w:rFonts w:ascii="Arial" w:hAnsi="Arial" w:cs="Arial"/>
        </w:rPr>
        <w:t xml:space="preserve"> </w:t>
      </w:r>
      <w:r w:rsidR="00C43CB7" w:rsidRPr="00B41D7A">
        <w:rPr>
          <w:rFonts w:ascii="Arial" w:hAnsi="Arial" w:cs="Arial"/>
        </w:rPr>
        <w:t xml:space="preserve">In </w:t>
      </w:r>
      <w:r w:rsidR="00B035F1" w:rsidRPr="00B41D7A">
        <w:rPr>
          <w:rFonts w:ascii="Arial" w:hAnsi="Arial" w:cs="Arial"/>
        </w:rPr>
        <w:t>the late</w:t>
      </w:r>
      <w:r w:rsidR="0075363F" w:rsidRPr="00B41D7A">
        <w:rPr>
          <w:rFonts w:ascii="Arial" w:hAnsi="Arial" w:cs="Arial"/>
        </w:rPr>
        <w:t xml:space="preserve"> </w:t>
      </w:r>
      <w:r w:rsidR="00C43CB7" w:rsidRPr="00B41D7A">
        <w:rPr>
          <w:rFonts w:ascii="Arial" w:hAnsi="Arial" w:cs="Arial"/>
        </w:rPr>
        <w:t>19</w:t>
      </w:r>
      <w:r w:rsidR="00B035F1" w:rsidRPr="00B41D7A">
        <w:rPr>
          <w:rFonts w:ascii="Arial" w:hAnsi="Arial" w:cs="Arial"/>
        </w:rPr>
        <w:t>40s</w:t>
      </w:r>
      <w:r w:rsidR="00C43CB7" w:rsidRPr="00B41D7A">
        <w:rPr>
          <w:rFonts w:ascii="Arial" w:hAnsi="Arial" w:cs="Arial"/>
        </w:rPr>
        <w:t xml:space="preserve">, Jack pioneered self-service in the country. </w:t>
      </w:r>
      <w:r w:rsidR="00B035F1" w:rsidRPr="00B41D7A">
        <w:rPr>
          <w:rFonts w:ascii="Arial" w:hAnsi="Arial" w:cs="Arial"/>
        </w:rPr>
        <w:t xml:space="preserve">In the 1950s, the business expanded very fast, more than 500 stores </w:t>
      </w:r>
      <w:r w:rsidR="00CC7A51" w:rsidRPr="00B41D7A">
        <w:rPr>
          <w:rFonts w:ascii="Arial" w:hAnsi="Arial" w:cs="Arial"/>
        </w:rPr>
        <w:t>were</w:t>
      </w:r>
      <w:r w:rsidR="00B035F1" w:rsidRPr="00B41D7A">
        <w:rPr>
          <w:rFonts w:ascii="Arial" w:hAnsi="Arial" w:cs="Arial"/>
        </w:rPr>
        <w:t xml:space="preserve"> bought in five years with even opening the first supermarket in Essex, 1958. </w:t>
      </w:r>
      <w:r w:rsidR="00CC7A51" w:rsidRPr="00B41D7A">
        <w:rPr>
          <w:rFonts w:ascii="Arial" w:hAnsi="Arial" w:cs="Arial"/>
        </w:rPr>
        <w:t xml:space="preserve">In the 1960s, Tesco shops </w:t>
      </w:r>
      <w:r w:rsidR="000065EB" w:rsidRPr="00B41D7A">
        <w:rPr>
          <w:rFonts w:ascii="Arial" w:hAnsi="Arial" w:cs="Arial"/>
        </w:rPr>
        <w:t>began to expand</w:t>
      </w:r>
      <w:r w:rsidR="00CC7A51" w:rsidRPr="00B41D7A">
        <w:rPr>
          <w:rFonts w:ascii="Arial" w:hAnsi="Arial" w:cs="Arial"/>
        </w:rPr>
        <w:t xml:space="preserve"> </w:t>
      </w:r>
      <w:r w:rsidR="000065EB" w:rsidRPr="00B41D7A">
        <w:rPr>
          <w:rFonts w:ascii="Arial" w:hAnsi="Arial" w:cs="Arial"/>
        </w:rPr>
        <w:t>their</w:t>
      </w:r>
      <w:r w:rsidR="00CC7A51" w:rsidRPr="00B41D7A">
        <w:rPr>
          <w:rFonts w:ascii="Arial" w:hAnsi="Arial" w:cs="Arial"/>
        </w:rPr>
        <w:t xml:space="preserve"> product</w:t>
      </w:r>
      <w:r w:rsidR="000065EB" w:rsidRPr="00B41D7A">
        <w:rPr>
          <w:rFonts w:ascii="Arial" w:hAnsi="Arial" w:cs="Arial"/>
        </w:rPr>
        <w:t xml:space="preserve"> range</w:t>
      </w:r>
      <w:r w:rsidR="00CC7A51" w:rsidRPr="00B41D7A">
        <w:rPr>
          <w:rFonts w:ascii="Arial" w:hAnsi="Arial" w:cs="Arial"/>
        </w:rPr>
        <w:t xml:space="preserve"> </w:t>
      </w:r>
      <w:r w:rsidR="000065EB" w:rsidRPr="00B41D7A">
        <w:rPr>
          <w:rFonts w:ascii="Arial" w:hAnsi="Arial" w:cs="Arial"/>
        </w:rPr>
        <w:t>including</w:t>
      </w:r>
      <w:r w:rsidR="00CC7A51" w:rsidRPr="00B41D7A">
        <w:rPr>
          <w:rFonts w:ascii="Arial" w:hAnsi="Arial" w:cs="Arial"/>
        </w:rPr>
        <w:t xml:space="preserve"> household goods and clothi</w:t>
      </w:r>
      <w:r w:rsidR="000065EB" w:rsidRPr="00B41D7A">
        <w:rPr>
          <w:rFonts w:ascii="Arial" w:hAnsi="Arial" w:cs="Arial"/>
        </w:rPr>
        <w:t xml:space="preserve">ng and by 1968 introduced the first Superstore in </w:t>
      </w:r>
      <w:r w:rsidR="003802AD" w:rsidRPr="00B41D7A">
        <w:rPr>
          <w:rFonts w:ascii="Arial" w:hAnsi="Arial" w:cs="Arial"/>
        </w:rPr>
        <w:t>West Sussex</w:t>
      </w:r>
      <w:r w:rsidR="0000581A" w:rsidRPr="00B41D7A">
        <w:rPr>
          <w:rFonts w:ascii="Arial" w:hAnsi="Arial" w:cs="Arial"/>
        </w:rPr>
        <w:t xml:space="preserve"> (Tesco PLC, 2024</w:t>
      </w:r>
      <w:r w:rsidR="00E3692E" w:rsidRPr="00B41D7A">
        <w:rPr>
          <w:rFonts w:ascii="Arial" w:hAnsi="Arial" w:cs="Arial"/>
        </w:rPr>
        <w:t>a</w:t>
      </w:r>
      <w:r w:rsidR="0000581A" w:rsidRPr="00B41D7A">
        <w:rPr>
          <w:rFonts w:ascii="Arial" w:hAnsi="Arial" w:cs="Arial"/>
        </w:rPr>
        <w:t>)</w:t>
      </w:r>
      <w:r w:rsidR="003802AD" w:rsidRPr="00B41D7A">
        <w:rPr>
          <w:rFonts w:ascii="Arial" w:hAnsi="Arial" w:cs="Arial"/>
        </w:rPr>
        <w:t>.</w:t>
      </w:r>
    </w:p>
    <w:p w14:paraId="7D6D52C8" w14:textId="6DBAC988" w:rsidR="00DB4DDF" w:rsidRPr="00B41D7A" w:rsidRDefault="004B7CAA" w:rsidP="001E0D9D">
      <w:pPr>
        <w:spacing w:line="360" w:lineRule="auto"/>
        <w:rPr>
          <w:rFonts w:ascii="Arial" w:hAnsi="Arial" w:cs="Arial"/>
        </w:rPr>
      </w:pPr>
      <w:r w:rsidRPr="00B41D7A">
        <w:rPr>
          <w:rFonts w:ascii="Arial" w:hAnsi="Arial" w:cs="Arial"/>
        </w:rPr>
        <w:t>Through the ‘</w:t>
      </w:r>
      <w:r w:rsidR="0075363F" w:rsidRPr="00B41D7A">
        <w:rPr>
          <w:rFonts w:ascii="Arial" w:hAnsi="Arial" w:cs="Arial"/>
        </w:rPr>
        <w:t>7</w:t>
      </w:r>
      <w:r w:rsidRPr="00B41D7A">
        <w:rPr>
          <w:rFonts w:ascii="Arial" w:hAnsi="Arial" w:cs="Arial"/>
        </w:rPr>
        <w:t>0s and ‘</w:t>
      </w:r>
      <w:r w:rsidR="0075363F" w:rsidRPr="00B41D7A">
        <w:rPr>
          <w:rFonts w:ascii="Arial" w:hAnsi="Arial" w:cs="Arial"/>
        </w:rPr>
        <w:t>8</w:t>
      </w:r>
      <w:r w:rsidRPr="00B41D7A">
        <w:rPr>
          <w:rFonts w:ascii="Arial" w:hAnsi="Arial" w:cs="Arial"/>
        </w:rPr>
        <w:t>0s, the store chain developed various offers to its customers including big price cuts</w:t>
      </w:r>
      <w:r w:rsidR="0075363F" w:rsidRPr="00B41D7A">
        <w:rPr>
          <w:rFonts w:ascii="Arial" w:hAnsi="Arial" w:cs="Arial"/>
        </w:rPr>
        <w:t xml:space="preserve"> and</w:t>
      </w:r>
      <w:r w:rsidRPr="00B41D7A">
        <w:rPr>
          <w:rFonts w:ascii="Arial" w:hAnsi="Arial" w:cs="Arial"/>
        </w:rPr>
        <w:t xml:space="preserve"> affordable healthy food products</w:t>
      </w:r>
      <w:r w:rsidR="00D07B2D" w:rsidRPr="00B41D7A">
        <w:rPr>
          <w:rFonts w:ascii="Arial" w:hAnsi="Arial" w:cs="Arial"/>
        </w:rPr>
        <w:t xml:space="preserve"> attracting many consumers</w:t>
      </w:r>
      <w:r w:rsidR="0075363F" w:rsidRPr="00B41D7A">
        <w:rPr>
          <w:rFonts w:ascii="Arial" w:hAnsi="Arial" w:cs="Arial"/>
        </w:rPr>
        <w:t xml:space="preserve">. In the 1990s a series of new shop formats like ‘Tesco Metro’, ‘Tesco Express’ and ‘Tesco Extra’ </w:t>
      </w:r>
      <w:r w:rsidR="009E2C98" w:rsidRPr="00B41D7A">
        <w:rPr>
          <w:rFonts w:ascii="Arial" w:hAnsi="Arial" w:cs="Arial"/>
        </w:rPr>
        <w:t xml:space="preserve">and new ideas such as ‘Tesco Value’ or the campaign ‘Every Little Helps’ </w:t>
      </w:r>
      <w:r w:rsidR="0075363F" w:rsidRPr="00B41D7A">
        <w:rPr>
          <w:rFonts w:ascii="Arial" w:hAnsi="Arial" w:cs="Arial"/>
        </w:rPr>
        <w:t>were introduced</w:t>
      </w:r>
      <w:r w:rsidRPr="00B41D7A">
        <w:rPr>
          <w:rFonts w:ascii="Arial" w:hAnsi="Arial" w:cs="Arial"/>
        </w:rPr>
        <w:t xml:space="preserve"> </w:t>
      </w:r>
      <w:r w:rsidR="009E2C98" w:rsidRPr="00B41D7A">
        <w:rPr>
          <w:rFonts w:ascii="Arial" w:hAnsi="Arial" w:cs="Arial"/>
        </w:rPr>
        <w:t>to customers which offered a wide range of benefits to them</w:t>
      </w:r>
      <w:r w:rsidR="00D07B2D" w:rsidRPr="00B41D7A">
        <w:rPr>
          <w:rFonts w:ascii="Arial" w:hAnsi="Arial" w:cs="Arial"/>
        </w:rPr>
        <w:t>. In 1995, the Tesco Clubcard was launched</w:t>
      </w:r>
      <w:r w:rsidR="009E2C98" w:rsidRPr="00B41D7A">
        <w:rPr>
          <w:rFonts w:ascii="Arial" w:hAnsi="Arial" w:cs="Arial"/>
        </w:rPr>
        <w:t xml:space="preserve"> </w:t>
      </w:r>
      <w:r w:rsidR="00D07B2D" w:rsidRPr="00B41D7A">
        <w:rPr>
          <w:rFonts w:ascii="Arial" w:hAnsi="Arial" w:cs="Arial"/>
        </w:rPr>
        <w:t>which strengthened customer loyalty and made a huge profit to the company (Tesco PLC, 2024</w:t>
      </w:r>
      <w:r w:rsidR="00E3692E" w:rsidRPr="00B41D7A">
        <w:rPr>
          <w:rFonts w:ascii="Arial" w:hAnsi="Arial" w:cs="Arial"/>
        </w:rPr>
        <w:t>a</w:t>
      </w:r>
      <w:r w:rsidR="00D07B2D" w:rsidRPr="00B41D7A">
        <w:rPr>
          <w:rFonts w:ascii="Arial" w:hAnsi="Arial" w:cs="Arial"/>
        </w:rPr>
        <w:t>).</w:t>
      </w:r>
    </w:p>
    <w:p w14:paraId="1E82B216" w14:textId="31D25A79" w:rsidR="0000581A" w:rsidRPr="00B41D7A" w:rsidRDefault="0000581A" w:rsidP="005B77A2">
      <w:pPr>
        <w:spacing w:after="120" w:line="360" w:lineRule="auto"/>
        <w:rPr>
          <w:rFonts w:ascii="Arial" w:hAnsi="Arial" w:cs="Arial"/>
        </w:rPr>
      </w:pPr>
      <w:r w:rsidRPr="00B41D7A">
        <w:rPr>
          <w:rFonts w:ascii="Arial" w:hAnsi="Arial" w:cs="Arial"/>
        </w:rPr>
        <w:t>From the 2000s,</w:t>
      </w:r>
      <w:r w:rsidR="00AA472A" w:rsidRPr="00B41D7A">
        <w:rPr>
          <w:rFonts w:ascii="Arial" w:hAnsi="Arial" w:cs="Arial"/>
        </w:rPr>
        <w:t xml:space="preserve"> the organisation started online selling, launched ‘Florence and Fred’ (F&amp;F) or Tesco Mobile, supported ‘Cancer Research UK’s Race for Life’ for many years. </w:t>
      </w:r>
      <w:r w:rsidR="003773FA" w:rsidRPr="00B41D7A">
        <w:rPr>
          <w:rFonts w:ascii="Arial" w:hAnsi="Arial" w:cs="Arial"/>
        </w:rPr>
        <w:t>Moreover, t</w:t>
      </w:r>
      <w:r w:rsidR="00AA472A" w:rsidRPr="00B41D7A">
        <w:rPr>
          <w:rFonts w:ascii="Arial" w:hAnsi="Arial" w:cs="Arial"/>
        </w:rPr>
        <w:t>he organisation started to focus more and more on its customers by introducing the ‘Everyday Value’</w:t>
      </w:r>
      <w:r w:rsidR="003D0B87" w:rsidRPr="00B41D7A">
        <w:rPr>
          <w:rFonts w:ascii="Arial" w:hAnsi="Arial" w:cs="Arial"/>
        </w:rPr>
        <w:t>, offering free fruits for children</w:t>
      </w:r>
      <w:r w:rsidR="00AA472A" w:rsidRPr="00B41D7A">
        <w:rPr>
          <w:rFonts w:ascii="Arial" w:hAnsi="Arial" w:cs="Arial"/>
        </w:rPr>
        <w:t xml:space="preserve">, boosting the Clubcard with </w:t>
      </w:r>
      <w:r w:rsidR="003773FA" w:rsidRPr="00B41D7A">
        <w:rPr>
          <w:rFonts w:ascii="Arial" w:hAnsi="Arial" w:cs="Arial"/>
        </w:rPr>
        <w:t>more offers, running the ‘Tesco Food Collection’, supporting communities with ‘Bags of Help’ and ‘Community Food Collection’ schemes</w:t>
      </w:r>
      <w:r w:rsidR="003D0B87" w:rsidRPr="00B41D7A">
        <w:rPr>
          <w:rFonts w:ascii="Arial" w:hAnsi="Arial" w:cs="Arial"/>
        </w:rPr>
        <w:t xml:space="preserve"> (Tesco PLC, 2024</w:t>
      </w:r>
      <w:r w:rsidR="00E3692E" w:rsidRPr="00B41D7A">
        <w:rPr>
          <w:rFonts w:ascii="Arial" w:hAnsi="Arial" w:cs="Arial"/>
        </w:rPr>
        <w:t>a</w:t>
      </w:r>
      <w:r w:rsidR="003D0B87" w:rsidRPr="00B41D7A">
        <w:rPr>
          <w:rFonts w:ascii="Arial" w:hAnsi="Arial" w:cs="Arial"/>
        </w:rPr>
        <w:t>) building strong customer centrality.</w:t>
      </w:r>
    </w:p>
    <w:p w14:paraId="66EACE75" w14:textId="0463FE7C" w:rsidR="001A3661" w:rsidRPr="00B41D7A" w:rsidRDefault="00734868" w:rsidP="001E0D9D">
      <w:pPr>
        <w:pStyle w:val="Heading3"/>
        <w:numPr>
          <w:ilvl w:val="1"/>
          <w:numId w:val="2"/>
        </w:numPr>
        <w:spacing w:line="360" w:lineRule="auto"/>
        <w:rPr>
          <w:rFonts w:ascii="Arial" w:hAnsi="Arial" w:cs="Arial"/>
        </w:rPr>
      </w:pPr>
      <w:bookmarkStart w:id="5" w:name="_Toc184410700"/>
      <w:r w:rsidRPr="00B41D7A">
        <w:rPr>
          <w:rFonts w:ascii="Arial" w:hAnsi="Arial" w:cs="Arial"/>
        </w:rPr>
        <w:t>C</w:t>
      </w:r>
      <w:r w:rsidR="001A3661" w:rsidRPr="00B41D7A">
        <w:rPr>
          <w:rFonts w:ascii="Arial" w:hAnsi="Arial" w:cs="Arial"/>
        </w:rPr>
        <w:t>urrent market share</w:t>
      </w:r>
      <w:r w:rsidRPr="00B41D7A">
        <w:rPr>
          <w:rFonts w:ascii="Arial" w:hAnsi="Arial" w:cs="Arial"/>
        </w:rPr>
        <w:t xml:space="preserve"> and </w:t>
      </w:r>
      <w:r w:rsidR="00A77545" w:rsidRPr="00B41D7A">
        <w:rPr>
          <w:rFonts w:ascii="Arial" w:hAnsi="Arial" w:cs="Arial"/>
        </w:rPr>
        <w:t>Sales</w:t>
      </w:r>
      <w:bookmarkEnd w:id="5"/>
    </w:p>
    <w:p w14:paraId="44D99BC9" w14:textId="48DCD2D7" w:rsidR="001A3661" w:rsidRPr="00B41D7A" w:rsidRDefault="001A3661" w:rsidP="001A3661">
      <w:pPr>
        <w:spacing w:line="360" w:lineRule="auto"/>
        <w:rPr>
          <w:rFonts w:ascii="Arial" w:hAnsi="Arial" w:cs="Arial"/>
        </w:rPr>
      </w:pPr>
      <w:r w:rsidRPr="00B41D7A">
        <w:rPr>
          <w:rFonts w:ascii="Arial" w:hAnsi="Arial" w:cs="Arial"/>
        </w:rPr>
        <w:t>Tesco</w:t>
      </w:r>
      <w:r w:rsidR="00DC54D0" w:rsidRPr="00B41D7A">
        <w:rPr>
          <w:rFonts w:ascii="Arial" w:hAnsi="Arial" w:cs="Arial"/>
        </w:rPr>
        <w:t xml:space="preserve"> has been the largest supermarket chain in the UK over the past decade. Ten years ago, Tesco, Sainsbury’s and Asda reigned 62% of the market share in the country. Today, Tesco </w:t>
      </w:r>
      <w:r w:rsidR="00A0321C" w:rsidRPr="00B41D7A">
        <w:rPr>
          <w:rFonts w:ascii="Arial" w:hAnsi="Arial" w:cs="Arial"/>
        </w:rPr>
        <w:t xml:space="preserve">(27.6%) </w:t>
      </w:r>
      <w:r w:rsidR="00DC54D0" w:rsidRPr="00B41D7A">
        <w:rPr>
          <w:rFonts w:ascii="Arial" w:hAnsi="Arial" w:cs="Arial"/>
        </w:rPr>
        <w:t xml:space="preserve">and Sainsbury’s </w:t>
      </w:r>
      <w:r w:rsidR="00A0321C" w:rsidRPr="00B41D7A">
        <w:rPr>
          <w:rFonts w:ascii="Arial" w:hAnsi="Arial" w:cs="Arial"/>
        </w:rPr>
        <w:t xml:space="preserve">(15.3%) </w:t>
      </w:r>
      <w:r w:rsidR="00DC54D0" w:rsidRPr="00B41D7A">
        <w:rPr>
          <w:rFonts w:ascii="Arial" w:hAnsi="Arial" w:cs="Arial"/>
        </w:rPr>
        <w:t>are still leading the grocery market however</w:t>
      </w:r>
      <w:r w:rsidR="0018531F" w:rsidRPr="00B41D7A">
        <w:rPr>
          <w:rFonts w:ascii="Arial" w:hAnsi="Arial" w:cs="Arial"/>
        </w:rPr>
        <w:t>,</w:t>
      </w:r>
      <w:r w:rsidR="00DC54D0" w:rsidRPr="00B41D7A">
        <w:rPr>
          <w:rFonts w:ascii="Arial" w:hAnsi="Arial" w:cs="Arial"/>
        </w:rPr>
        <w:t xml:space="preserve"> both </w:t>
      </w:r>
      <w:r w:rsidR="00A0321C" w:rsidRPr="00B41D7A">
        <w:rPr>
          <w:rFonts w:ascii="Arial" w:hAnsi="Arial" w:cs="Arial"/>
        </w:rPr>
        <w:t>retailers</w:t>
      </w:r>
      <w:r w:rsidR="00DC54D0" w:rsidRPr="00B41D7A">
        <w:rPr>
          <w:rFonts w:ascii="Arial" w:hAnsi="Arial" w:cs="Arial"/>
        </w:rPr>
        <w:t xml:space="preserve"> have l</w:t>
      </w:r>
      <w:r w:rsidR="00A0321C" w:rsidRPr="00B41D7A">
        <w:rPr>
          <w:rFonts w:ascii="Arial" w:hAnsi="Arial" w:cs="Arial"/>
        </w:rPr>
        <w:t xml:space="preserve">ost </w:t>
      </w:r>
      <w:r w:rsidR="0018531F" w:rsidRPr="00B41D7A">
        <w:rPr>
          <w:rFonts w:ascii="Arial" w:hAnsi="Arial" w:cs="Arial"/>
        </w:rPr>
        <w:t>~1%</w:t>
      </w:r>
      <w:r w:rsidR="00A0321C" w:rsidRPr="00B41D7A">
        <w:rPr>
          <w:rFonts w:ascii="Arial" w:hAnsi="Arial" w:cs="Arial"/>
        </w:rPr>
        <w:t xml:space="preserve"> </w:t>
      </w:r>
      <w:r w:rsidR="0018531F" w:rsidRPr="00B41D7A">
        <w:rPr>
          <w:rFonts w:ascii="Arial" w:hAnsi="Arial" w:cs="Arial"/>
        </w:rPr>
        <w:t>o</w:t>
      </w:r>
      <w:r w:rsidR="00A0321C" w:rsidRPr="00B41D7A">
        <w:rPr>
          <w:rFonts w:ascii="Arial" w:hAnsi="Arial" w:cs="Arial"/>
        </w:rPr>
        <w:t>f the market share (</w:t>
      </w:r>
      <w:r w:rsidR="005B77A2">
        <w:rPr>
          <w:rFonts w:ascii="Arial" w:hAnsi="Arial" w:cs="Arial"/>
        </w:rPr>
        <w:t>Appendix</w:t>
      </w:r>
      <w:r w:rsidR="00A0321C" w:rsidRPr="00B41D7A">
        <w:rPr>
          <w:rFonts w:ascii="Arial" w:hAnsi="Arial" w:cs="Arial"/>
        </w:rPr>
        <w:t xml:space="preserve"> 1) caused by </w:t>
      </w:r>
      <w:r w:rsidR="0018531F" w:rsidRPr="00B41D7A">
        <w:rPr>
          <w:rFonts w:ascii="Arial" w:hAnsi="Arial" w:cs="Arial"/>
        </w:rPr>
        <w:t xml:space="preserve">the rapid </w:t>
      </w:r>
      <w:r w:rsidR="00A0321C" w:rsidRPr="00B41D7A">
        <w:rPr>
          <w:rFonts w:ascii="Arial" w:hAnsi="Arial" w:cs="Arial"/>
        </w:rPr>
        <w:t>upris</w:t>
      </w:r>
      <w:r w:rsidR="00F16D61" w:rsidRPr="00B41D7A">
        <w:rPr>
          <w:rFonts w:ascii="Arial" w:hAnsi="Arial" w:cs="Arial"/>
        </w:rPr>
        <w:t>e</w:t>
      </w:r>
      <w:r w:rsidR="00A0321C" w:rsidRPr="00B41D7A">
        <w:rPr>
          <w:rFonts w:ascii="Arial" w:hAnsi="Arial" w:cs="Arial"/>
        </w:rPr>
        <w:t xml:space="preserve"> of Aldi (10%) and Lidl (8.1%)</w:t>
      </w:r>
      <w:r w:rsidR="0018531F" w:rsidRPr="00B41D7A">
        <w:rPr>
          <w:rFonts w:ascii="Arial" w:hAnsi="Arial" w:cs="Arial"/>
        </w:rPr>
        <w:t xml:space="preserve"> as they offer very low prices</w:t>
      </w:r>
      <w:r w:rsidR="00A0321C" w:rsidRPr="00B41D7A">
        <w:rPr>
          <w:rFonts w:ascii="Arial" w:hAnsi="Arial" w:cs="Arial"/>
        </w:rPr>
        <w:t xml:space="preserve"> (Carrick, 2024).</w:t>
      </w:r>
    </w:p>
    <w:p w14:paraId="6A67B76A" w14:textId="7F0CE0CB" w:rsidR="00B8133E" w:rsidRPr="00B41D7A" w:rsidRDefault="006C1F5B" w:rsidP="001A3661">
      <w:pPr>
        <w:spacing w:line="360" w:lineRule="auto"/>
        <w:rPr>
          <w:rFonts w:ascii="Arial" w:hAnsi="Arial" w:cs="Arial"/>
        </w:rPr>
      </w:pPr>
      <w:r w:rsidRPr="00B41D7A">
        <w:rPr>
          <w:rFonts w:ascii="Arial" w:hAnsi="Arial" w:cs="Arial"/>
        </w:rPr>
        <w:t xml:space="preserve">Tesco’s income (excluding VAT and including fuel) for the year 2023/2024 </w:t>
      </w:r>
      <w:r w:rsidR="00E73891" w:rsidRPr="00B41D7A">
        <w:rPr>
          <w:rFonts w:ascii="Arial" w:hAnsi="Arial" w:cs="Arial"/>
        </w:rPr>
        <w:t>up to</w:t>
      </w:r>
      <w:r w:rsidR="00055CDE" w:rsidRPr="00B41D7A">
        <w:rPr>
          <w:rFonts w:ascii="Arial" w:hAnsi="Arial" w:cs="Arial"/>
        </w:rPr>
        <w:t xml:space="preserve"> February 2024</w:t>
      </w:r>
      <w:r w:rsidRPr="00B41D7A">
        <w:rPr>
          <w:rFonts w:ascii="Arial" w:hAnsi="Arial" w:cs="Arial"/>
        </w:rPr>
        <w:t xml:space="preserve"> was £68,187 million which is a 4.4% growth compared to the</w:t>
      </w:r>
      <w:r w:rsidR="00E73891" w:rsidRPr="00B41D7A">
        <w:rPr>
          <w:rFonts w:ascii="Arial" w:hAnsi="Arial" w:cs="Arial"/>
        </w:rPr>
        <w:t>ir</w:t>
      </w:r>
      <w:r w:rsidRPr="00B41D7A">
        <w:rPr>
          <w:rFonts w:ascii="Arial" w:hAnsi="Arial" w:cs="Arial"/>
        </w:rPr>
        <w:t xml:space="preserve"> </w:t>
      </w:r>
      <w:r w:rsidRPr="00B41D7A">
        <w:rPr>
          <w:rFonts w:ascii="Arial" w:hAnsi="Arial" w:cs="Arial"/>
        </w:rPr>
        <w:lastRenderedPageBreak/>
        <w:t xml:space="preserve">previous year. </w:t>
      </w:r>
      <w:r w:rsidR="00B8133E" w:rsidRPr="00B41D7A">
        <w:rPr>
          <w:rFonts w:ascii="Arial" w:hAnsi="Arial" w:cs="Arial"/>
        </w:rPr>
        <w:t>The</w:t>
      </w:r>
      <w:r w:rsidR="00264266" w:rsidRPr="00B41D7A">
        <w:rPr>
          <w:rFonts w:ascii="Arial" w:hAnsi="Arial" w:cs="Arial"/>
        </w:rPr>
        <w:t>ir</w:t>
      </w:r>
      <w:r w:rsidR="00B8133E" w:rsidRPr="00B41D7A">
        <w:rPr>
          <w:rFonts w:ascii="Arial" w:hAnsi="Arial" w:cs="Arial"/>
        </w:rPr>
        <w:t xml:space="preserve"> statutory profit (after tax) was £1,764</w:t>
      </w:r>
      <w:r w:rsidR="00264266" w:rsidRPr="00B41D7A">
        <w:rPr>
          <w:rFonts w:ascii="Arial" w:hAnsi="Arial" w:cs="Arial"/>
        </w:rPr>
        <w:t xml:space="preserve"> million</w:t>
      </w:r>
      <w:r w:rsidR="00E73891" w:rsidRPr="00B41D7A">
        <w:rPr>
          <w:rFonts w:ascii="Arial" w:hAnsi="Arial" w:cs="Arial"/>
        </w:rPr>
        <w:t xml:space="preserve"> which </w:t>
      </w:r>
      <w:r w:rsidR="00264266" w:rsidRPr="00B41D7A">
        <w:rPr>
          <w:rFonts w:ascii="Arial" w:hAnsi="Arial" w:cs="Arial"/>
        </w:rPr>
        <w:t>gave the company a</w:t>
      </w:r>
      <w:r w:rsidR="00E73891" w:rsidRPr="00B41D7A">
        <w:rPr>
          <w:rFonts w:ascii="Arial" w:hAnsi="Arial" w:cs="Arial"/>
        </w:rPr>
        <w:t xml:space="preserve"> 168% profit compared to the year before</w:t>
      </w:r>
      <w:r w:rsidR="00264266" w:rsidRPr="00B41D7A">
        <w:rPr>
          <w:rFonts w:ascii="Arial" w:hAnsi="Arial" w:cs="Arial"/>
        </w:rPr>
        <w:t xml:space="preserve"> (Tesco PLC, 2024b)</w:t>
      </w:r>
      <w:r w:rsidR="00E73891" w:rsidRPr="00B41D7A">
        <w:rPr>
          <w:rFonts w:ascii="Arial" w:hAnsi="Arial" w:cs="Arial"/>
        </w:rPr>
        <w:t>.</w:t>
      </w:r>
    </w:p>
    <w:p w14:paraId="51D4E186" w14:textId="385E124F" w:rsidR="00D01CA7" w:rsidRPr="00B41D7A" w:rsidRDefault="00B8133E" w:rsidP="005B77A2">
      <w:pPr>
        <w:spacing w:after="120" w:line="360" w:lineRule="auto"/>
        <w:rPr>
          <w:rFonts w:ascii="Arial" w:hAnsi="Arial" w:cs="Arial"/>
        </w:rPr>
      </w:pPr>
      <w:r w:rsidRPr="00B41D7A">
        <w:rPr>
          <w:rFonts w:ascii="Arial" w:hAnsi="Arial" w:cs="Arial"/>
        </w:rPr>
        <w:t>T</w:t>
      </w:r>
      <w:r w:rsidR="00055CDE" w:rsidRPr="00B41D7A">
        <w:rPr>
          <w:rFonts w:ascii="Arial" w:hAnsi="Arial" w:cs="Arial"/>
        </w:rPr>
        <w:t xml:space="preserve">he annual average sales grew by 8.2% in large Tesco stores and by 4.5% in smaller Tesco shops. </w:t>
      </w:r>
      <w:r w:rsidR="002706D8" w:rsidRPr="00B41D7A">
        <w:rPr>
          <w:rFonts w:ascii="Arial" w:hAnsi="Arial" w:cs="Arial"/>
        </w:rPr>
        <w:t>F</w:t>
      </w:r>
      <w:r w:rsidR="00734868" w:rsidRPr="00B41D7A">
        <w:rPr>
          <w:rFonts w:ascii="Arial" w:hAnsi="Arial" w:cs="Arial"/>
        </w:rPr>
        <w:t xml:space="preserve">ood sales increased by 9.3% </w:t>
      </w:r>
      <w:r w:rsidR="00F16D61" w:rsidRPr="00B41D7A">
        <w:rPr>
          <w:rFonts w:ascii="Arial" w:hAnsi="Arial" w:cs="Arial"/>
        </w:rPr>
        <w:t xml:space="preserve">in accordance with Tesco’s continuous investment in prices and persistent efforts on excellent quality. </w:t>
      </w:r>
      <w:bookmarkStart w:id="6" w:name="_Hlk183711760"/>
      <w:r w:rsidR="00976EA6" w:rsidRPr="00B41D7A">
        <w:rPr>
          <w:rFonts w:ascii="Arial" w:hAnsi="Arial" w:cs="Arial"/>
        </w:rPr>
        <w:t>On the contrary, Home and Clothing sales decreased by 3.4% due to strategic solutions</w:t>
      </w:r>
      <w:r w:rsidR="00594F13" w:rsidRPr="00B41D7A">
        <w:rPr>
          <w:rFonts w:ascii="Arial" w:hAnsi="Arial" w:cs="Arial"/>
        </w:rPr>
        <w:t xml:space="preserve"> such as stopping sales of large electronics.</w:t>
      </w:r>
      <w:bookmarkEnd w:id="6"/>
      <w:r w:rsidR="00594F13" w:rsidRPr="00B41D7A">
        <w:rPr>
          <w:rFonts w:ascii="Arial" w:hAnsi="Arial" w:cs="Arial"/>
        </w:rPr>
        <w:t xml:space="preserve"> </w:t>
      </w:r>
      <w:r w:rsidR="002706D8" w:rsidRPr="00B41D7A">
        <w:rPr>
          <w:rFonts w:ascii="Arial" w:hAnsi="Arial" w:cs="Arial"/>
        </w:rPr>
        <w:t>Though, Womenswear sales showed a remarkable increase within the Clothing section by 3.7% (Tesco PLC, 2024b).</w:t>
      </w:r>
    </w:p>
    <w:p w14:paraId="533604F9" w14:textId="2F2BFA91" w:rsidR="00970CCE" w:rsidRPr="00B41D7A" w:rsidRDefault="00970CCE" w:rsidP="001E0D9D">
      <w:pPr>
        <w:pStyle w:val="Heading3"/>
        <w:numPr>
          <w:ilvl w:val="1"/>
          <w:numId w:val="2"/>
        </w:numPr>
        <w:spacing w:line="360" w:lineRule="auto"/>
        <w:rPr>
          <w:rFonts w:ascii="Arial" w:hAnsi="Arial" w:cs="Arial"/>
        </w:rPr>
      </w:pPr>
      <w:bookmarkStart w:id="7" w:name="_Toc184410701"/>
      <w:r w:rsidRPr="00B41D7A">
        <w:rPr>
          <w:rFonts w:ascii="Arial" w:hAnsi="Arial" w:cs="Arial"/>
        </w:rPr>
        <w:t xml:space="preserve">Tesco’s </w:t>
      </w:r>
      <w:r w:rsidR="001A3661" w:rsidRPr="00B41D7A">
        <w:rPr>
          <w:rFonts w:ascii="Arial" w:hAnsi="Arial" w:cs="Arial"/>
        </w:rPr>
        <w:t>m</w:t>
      </w:r>
      <w:r w:rsidRPr="00B41D7A">
        <w:rPr>
          <w:rFonts w:ascii="Arial" w:hAnsi="Arial" w:cs="Arial"/>
        </w:rPr>
        <w:t>ission statement</w:t>
      </w:r>
      <w:bookmarkEnd w:id="7"/>
    </w:p>
    <w:p w14:paraId="7F306DEF" w14:textId="6DE5955E" w:rsidR="00970CCE" w:rsidRPr="00B41D7A" w:rsidRDefault="00B33839" w:rsidP="00F334C6">
      <w:pPr>
        <w:spacing w:line="360" w:lineRule="auto"/>
        <w:rPr>
          <w:rFonts w:ascii="Arial" w:hAnsi="Arial" w:cs="Arial"/>
        </w:rPr>
      </w:pPr>
      <w:r w:rsidRPr="00B41D7A">
        <w:rPr>
          <w:rFonts w:ascii="Arial" w:hAnsi="Arial" w:cs="Arial"/>
        </w:rPr>
        <w:t xml:space="preserve">Tesco’s mission statement is </w:t>
      </w:r>
      <w:r w:rsidR="00162590" w:rsidRPr="00B41D7A">
        <w:rPr>
          <w:rFonts w:ascii="Arial" w:hAnsi="Arial" w:cs="Arial"/>
        </w:rPr>
        <w:t xml:space="preserve">“Serving our customers, communities and planet </w:t>
      </w:r>
      <w:r w:rsidRPr="00B41D7A">
        <w:rPr>
          <w:rFonts w:ascii="Arial" w:hAnsi="Arial" w:cs="Arial"/>
        </w:rPr>
        <w:t xml:space="preserve">a little better every day”. This means that the organisation always put its customers first and above everything else meanwhile they show </w:t>
      </w:r>
      <w:r w:rsidR="003549BF" w:rsidRPr="00B41D7A">
        <w:rPr>
          <w:rFonts w:ascii="Arial" w:hAnsi="Arial" w:cs="Arial"/>
        </w:rPr>
        <w:t xml:space="preserve">their </w:t>
      </w:r>
      <w:r w:rsidRPr="00B41D7A">
        <w:rPr>
          <w:rFonts w:ascii="Arial" w:hAnsi="Arial" w:cs="Arial"/>
        </w:rPr>
        <w:t>responsibility towards communities and the society (Tesco PLC, 2024</w:t>
      </w:r>
      <w:r w:rsidR="00E3692E" w:rsidRPr="00B41D7A">
        <w:rPr>
          <w:rFonts w:ascii="Arial" w:hAnsi="Arial" w:cs="Arial"/>
        </w:rPr>
        <w:t>b</w:t>
      </w:r>
      <w:r w:rsidRPr="00B41D7A">
        <w:rPr>
          <w:rFonts w:ascii="Arial" w:hAnsi="Arial" w:cs="Arial"/>
        </w:rPr>
        <w:t>).</w:t>
      </w:r>
      <w:r w:rsidR="003549BF" w:rsidRPr="00B41D7A">
        <w:rPr>
          <w:rFonts w:ascii="Arial" w:hAnsi="Arial" w:cs="Arial"/>
        </w:rPr>
        <w:t xml:space="preserve"> </w:t>
      </w:r>
    </w:p>
    <w:p w14:paraId="3B7AB615" w14:textId="3B0E6FD6" w:rsidR="00DB7578" w:rsidRPr="00B41D7A" w:rsidRDefault="00DB7578" w:rsidP="00F334C6">
      <w:pPr>
        <w:spacing w:line="360" w:lineRule="auto"/>
        <w:rPr>
          <w:rFonts w:ascii="Arial" w:hAnsi="Arial" w:cs="Arial"/>
        </w:rPr>
      </w:pPr>
      <w:r w:rsidRPr="00B41D7A">
        <w:rPr>
          <w:rFonts w:ascii="Arial" w:hAnsi="Arial" w:cs="Arial"/>
        </w:rPr>
        <w:t xml:space="preserve">Tesco was founded with </w:t>
      </w:r>
      <w:r w:rsidR="00421E7D" w:rsidRPr="00B41D7A">
        <w:rPr>
          <w:rFonts w:ascii="Arial" w:hAnsi="Arial" w:cs="Arial"/>
        </w:rPr>
        <w:t xml:space="preserve">a simple goal to provide people an easy access to great products on affordable prices helping them to have a good quality of life and an easy </w:t>
      </w:r>
      <w:r w:rsidR="00E148B1" w:rsidRPr="00B41D7A">
        <w:rPr>
          <w:rFonts w:ascii="Arial" w:hAnsi="Arial" w:cs="Arial"/>
        </w:rPr>
        <w:t>mode</w:t>
      </w:r>
      <w:r w:rsidR="00421E7D" w:rsidRPr="00B41D7A">
        <w:rPr>
          <w:rFonts w:ascii="Arial" w:hAnsi="Arial" w:cs="Arial"/>
        </w:rPr>
        <w:t xml:space="preserve"> of living</w:t>
      </w:r>
      <w:r w:rsidR="00E148B1" w:rsidRPr="00B41D7A">
        <w:rPr>
          <w:rFonts w:ascii="Arial" w:hAnsi="Arial" w:cs="Arial"/>
        </w:rPr>
        <w:t xml:space="preserve"> (Comparably, 2024)</w:t>
      </w:r>
      <w:r w:rsidR="00421E7D" w:rsidRPr="00B41D7A">
        <w:rPr>
          <w:rFonts w:ascii="Arial" w:hAnsi="Arial" w:cs="Arial"/>
        </w:rPr>
        <w:t xml:space="preserve">. </w:t>
      </w:r>
    </w:p>
    <w:p w14:paraId="70B31106" w14:textId="694E06F3" w:rsidR="00E57CD3" w:rsidRPr="00B41D7A" w:rsidRDefault="00BE0AC4" w:rsidP="00E57CD3">
      <w:pPr>
        <w:pStyle w:val="Heading2"/>
        <w:numPr>
          <w:ilvl w:val="0"/>
          <w:numId w:val="2"/>
        </w:numPr>
        <w:rPr>
          <w:rFonts w:ascii="Arial" w:hAnsi="Arial" w:cs="Arial"/>
        </w:rPr>
      </w:pPr>
      <w:bookmarkStart w:id="8" w:name="_Toc184410702"/>
      <w:r w:rsidRPr="00B41D7A">
        <w:rPr>
          <w:rFonts w:ascii="Arial" w:hAnsi="Arial" w:cs="Arial"/>
        </w:rPr>
        <w:t>Data Collection and Evaluation</w:t>
      </w:r>
      <w:bookmarkEnd w:id="8"/>
    </w:p>
    <w:p w14:paraId="3D86FD10" w14:textId="7B129D61" w:rsidR="008A405A" w:rsidRPr="00B41D7A" w:rsidRDefault="00233185" w:rsidP="003F01BC">
      <w:pPr>
        <w:pStyle w:val="Heading3"/>
        <w:numPr>
          <w:ilvl w:val="1"/>
          <w:numId w:val="2"/>
        </w:numPr>
        <w:spacing w:line="360" w:lineRule="auto"/>
        <w:ind w:left="1077"/>
        <w:rPr>
          <w:rFonts w:ascii="Arial" w:hAnsi="Arial" w:cs="Arial"/>
        </w:rPr>
      </w:pPr>
      <w:bookmarkStart w:id="9" w:name="_Toc184410703"/>
      <w:r w:rsidRPr="00B41D7A">
        <w:rPr>
          <w:rFonts w:ascii="Arial" w:hAnsi="Arial" w:cs="Arial"/>
        </w:rPr>
        <w:t>Sustainable Customer</w:t>
      </w:r>
      <w:r w:rsidR="008A405A" w:rsidRPr="00B41D7A">
        <w:rPr>
          <w:rFonts w:ascii="Arial" w:hAnsi="Arial" w:cs="Arial"/>
        </w:rPr>
        <w:t xml:space="preserve"> Relationship</w:t>
      </w:r>
      <w:r w:rsidRPr="00B41D7A">
        <w:rPr>
          <w:rFonts w:ascii="Arial" w:hAnsi="Arial" w:cs="Arial"/>
        </w:rPr>
        <w:t xml:space="preserve"> Marketing</w:t>
      </w:r>
      <w:bookmarkEnd w:id="9"/>
    </w:p>
    <w:p w14:paraId="2F2CEB07" w14:textId="77777777" w:rsidR="00233185" w:rsidRPr="00B41D7A" w:rsidRDefault="00233185" w:rsidP="00233185">
      <w:pPr>
        <w:spacing w:line="360" w:lineRule="auto"/>
        <w:rPr>
          <w:rFonts w:ascii="Arial" w:hAnsi="Arial" w:cs="Arial"/>
        </w:rPr>
      </w:pPr>
      <w:r w:rsidRPr="00B41D7A">
        <w:rPr>
          <w:rFonts w:ascii="Arial" w:hAnsi="Arial" w:cs="Arial"/>
        </w:rPr>
        <w:t>Marketing is “the process by which companies engage customers, build strong customer relationships and create customer value in order to capture value from customers in return” (Armstrong et al. 2023). Therefore, customer relationship management is highly important for businesses to meet customer’s needs, make them satisfied and return to the store or service.</w:t>
      </w:r>
    </w:p>
    <w:p w14:paraId="694135F2" w14:textId="77777777" w:rsidR="00233185" w:rsidRPr="00B41D7A" w:rsidRDefault="00233185" w:rsidP="00233185">
      <w:pPr>
        <w:spacing w:line="360" w:lineRule="auto"/>
        <w:rPr>
          <w:rFonts w:ascii="Arial" w:hAnsi="Arial" w:cs="Arial"/>
        </w:rPr>
      </w:pPr>
      <w:r w:rsidRPr="00B41D7A">
        <w:rPr>
          <w:rFonts w:ascii="Arial" w:hAnsi="Arial" w:cs="Arial"/>
        </w:rPr>
        <w:t xml:space="preserve">Customer relationship management is “the core business strategy that aims to create and maintain profitable relationships with customers, by designing and delivering superior value propositions. It is grounded on high-quality customer-related data and enabled by information technology” (Buttle and </w:t>
      </w:r>
      <w:proofErr w:type="spellStart"/>
      <w:r w:rsidRPr="00B41D7A">
        <w:rPr>
          <w:rFonts w:ascii="Arial" w:hAnsi="Arial" w:cs="Arial"/>
        </w:rPr>
        <w:t>Maklan</w:t>
      </w:r>
      <w:proofErr w:type="spellEnd"/>
      <w:r w:rsidRPr="00B41D7A">
        <w:rPr>
          <w:rFonts w:ascii="Arial" w:hAnsi="Arial" w:cs="Arial"/>
        </w:rPr>
        <w:t>, 2019).</w:t>
      </w:r>
    </w:p>
    <w:p w14:paraId="05BF6CEB" w14:textId="3271A82D" w:rsidR="00233185" w:rsidRPr="00B41D7A" w:rsidRDefault="00233185" w:rsidP="00233185">
      <w:pPr>
        <w:spacing w:line="360" w:lineRule="auto"/>
        <w:rPr>
          <w:rFonts w:ascii="Arial" w:hAnsi="Arial" w:cs="Arial"/>
        </w:rPr>
      </w:pPr>
      <w:r w:rsidRPr="00B41D7A">
        <w:rPr>
          <w:rFonts w:ascii="Arial" w:hAnsi="Arial" w:cs="Arial"/>
        </w:rPr>
        <w:t>Gil-Gomez et al. (2020) interpret customer relationship management as a group of technological solutions to build an effective enterprise, increase customer loyalty and so, create sustainable relationships with customers.</w:t>
      </w:r>
      <w:r w:rsidR="00214370" w:rsidRPr="00B41D7A">
        <w:rPr>
          <w:rFonts w:ascii="Arial" w:hAnsi="Arial" w:cs="Arial"/>
        </w:rPr>
        <w:t xml:space="preserve"> Customer satisfaction, trust and </w:t>
      </w:r>
      <w:r w:rsidR="00214370" w:rsidRPr="00B41D7A">
        <w:rPr>
          <w:rFonts w:ascii="Arial" w:hAnsi="Arial" w:cs="Arial"/>
        </w:rPr>
        <w:lastRenderedPageBreak/>
        <w:t>loyalty are key factors in building sustainable bonds with customers which is the core of organisational success.</w:t>
      </w:r>
    </w:p>
    <w:p w14:paraId="2960F895" w14:textId="5EC710F3" w:rsidR="00233185" w:rsidRPr="00B41D7A" w:rsidRDefault="00233185" w:rsidP="003F01BC">
      <w:pPr>
        <w:pStyle w:val="Heading3"/>
        <w:numPr>
          <w:ilvl w:val="1"/>
          <w:numId w:val="2"/>
        </w:numPr>
        <w:spacing w:line="360" w:lineRule="auto"/>
        <w:ind w:left="1077"/>
        <w:rPr>
          <w:rFonts w:ascii="Arial" w:hAnsi="Arial" w:cs="Arial"/>
        </w:rPr>
      </w:pPr>
      <w:bookmarkStart w:id="10" w:name="_Toc184410704"/>
      <w:r w:rsidRPr="00B41D7A">
        <w:rPr>
          <w:rFonts w:ascii="Arial" w:hAnsi="Arial" w:cs="Arial"/>
        </w:rPr>
        <w:t>Data Collection</w:t>
      </w:r>
      <w:r w:rsidR="00274D35" w:rsidRPr="00B41D7A">
        <w:rPr>
          <w:rFonts w:ascii="Arial" w:hAnsi="Arial" w:cs="Arial"/>
        </w:rPr>
        <w:t xml:space="preserve"> and analysis</w:t>
      </w:r>
      <w:bookmarkEnd w:id="10"/>
    </w:p>
    <w:p w14:paraId="247E1465" w14:textId="690F6D53" w:rsidR="001C2FB1" w:rsidRPr="00B41D7A" w:rsidRDefault="003F01BC" w:rsidP="003F01BC">
      <w:pPr>
        <w:spacing w:line="360" w:lineRule="auto"/>
        <w:rPr>
          <w:rFonts w:ascii="Arial" w:hAnsi="Arial" w:cs="Arial"/>
        </w:rPr>
      </w:pPr>
      <w:r w:rsidRPr="00B41D7A">
        <w:rPr>
          <w:rFonts w:ascii="Arial" w:hAnsi="Arial" w:cs="Arial"/>
        </w:rPr>
        <w:t xml:space="preserve">Collecting </w:t>
      </w:r>
      <w:r w:rsidR="00274D35" w:rsidRPr="00B41D7A">
        <w:rPr>
          <w:rFonts w:ascii="Arial" w:hAnsi="Arial" w:cs="Arial"/>
        </w:rPr>
        <w:t xml:space="preserve">and analysing </w:t>
      </w:r>
      <w:r w:rsidRPr="00B41D7A">
        <w:rPr>
          <w:rFonts w:ascii="Arial" w:hAnsi="Arial" w:cs="Arial"/>
        </w:rPr>
        <w:t xml:space="preserve">customer data is essential for a business in understanding and meeting customer needs and preferences, </w:t>
      </w:r>
      <w:r w:rsidR="009F15E9" w:rsidRPr="00B41D7A">
        <w:rPr>
          <w:rFonts w:ascii="Arial" w:hAnsi="Arial" w:cs="Arial"/>
        </w:rPr>
        <w:t xml:space="preserve">their </w:t>
      </w:r>
      <w:r w:rsidRPr="00B41D7A">
        <w:rPr>
          <w:rFonts w:ascii="Arial" w:hAnsi="Arial" w:cs="Arial"/>
        </w:rPr>
        <w:t xml:space="preserve">habits and </w:t>
      </w:r>
      <w:r w:rsidR="007C008F" w:rsidRPr="00B41D7A">
        <w:rPr>
          <w:rFonts w:ascii="Arial" w:hAnsi="Arial" w:cs="Arial"/>
        </w:rPr>
        <w:t xml:space="preserve">behavioural </w:t>
      </w:r>
      <w:r w:rsidRPr="00B41D7A">
        <w:rPr>
          <w:rFonts w:ascii="Arial" w:hAnsi="Arial" w:cs="Arial"/>
        </w:rPr>
        <w:t xml:space="preserve">trends. </w:t>
      </w:r>
      <w:r w:rsidR="00297DDA" w:rsidRPr="00B41D7A">
        <w:rPr>
          <w:rFonts w:ascii="Arial" w:hAnsi="Arial" w:cs="Arial"/>
        </w:rPr>
        <w:t xml:space="preserve">Based on customer data collection, companies can optimise </w:t>
      </w:r>
      <w:r w:rsidR="00193911" w:rsidRPr="00B41D7A">
        <w:rPr>
          <w:rFonts w:ascii="Arial" w:hAnsi="Arial" w:cs="Arial"/>
        </w:rPr>
        <w:t>their supply, develop suitable marketing strategies, deliver personalised experiences or launch relevant marketing campaigns (Form</w:t>
      </w:r>
      <w:r w:rsidR="00B41D7A" w:rsidRPr="00B41D7A">
        <w:rPr>
          <w:rFonts w:ascii="Arial" w:hAnsi="Arial" w:cs="Arial"/>
        </w:rPr>
        <w:t xml:space="preserve"> </w:t>
      </w:r>
      <w:r w:rsidR="00193911" w:rsidRPr="00B41D7A">
        <w:rPr>
          <w:rFonts w:ascii="Arial" w:hAnsi="Arial" w:cs="Arial"/>
        </w:rPr>
        <w:t xml:space="preserve">Story, 2024). </w:t>
      </w:r>
    </w:p>
    <w:p w14:paraId="096FD465" w14:textId="76C1E843" w:rsidR="00EE3140" w:rsidRPr="00B41D7A" w:rsidRDefault="007C008F" w:rsidP="003F01BC">
      <w:pPr>
        <w:spacing w:line="360" w:lineRule="auto"/>
        <w:rPr>
          <w:rFonts w:ascii="Arial" w:hAnsi="Arial" w:cs="Arial"/>
        </w:rPr>
      </w:pPr>
      <w:r w:rsidRPr="00B41D7A">
        <w:rPr>
          <w:rFonts w:ascii="Arial" w:hAnsi="Arial" w:cs="Arial"/>
        </w:rPr>
        <w:t>Organisations use customer data analytics for supporting business decisions in connection with marketing, sales or investments</w:t>
      </w:r>
      <w:r w:rsidR="00226E2E" w:rsidRPr="00B41D7A">
        <w:rPr>
          <w:rFonts w:ascii="Arial" w:hAnsi="Arial" w:cs="Arial"/>
        </w:rPr>
        <w:t xml:space="preserve">. After collecting the data, they need to be sorted, safely stored then, analysed by usually using a business intelligence tool </w:t>
      </w:r>
      <w:r w:rsidR="00AF1143" w:rsidRPr="00B41D7A">
        <w:rPr>
          <w:rFonts w:ascii="Arial" w:hAnsi="Arial" w:cs="Arial"/>
        </w:rPr>
        <w:t xml:space="preserve">to get a closer insight to the customer </w:t>
      </w:r>
      <w:r w:rsidR="00226E2E" w:rsidRPr="00B41D7A">
        <w:rPr>
          <w:rFonts w:ascii="Arial" w:hAnsi="Arial" w:cs="Arial"/>
        </w:rPr>
        <w:t>(Segment, 2024).</w:t>
      </w:r>
    </w:p>
    <w:p w14:paraId="1E3308AD" w14:textId="52CA0CC1" w:rsidR="00274D35" w:rsidRPr="00B41D7A" w:rsidRDefault="00EE3140" w:rsidP="00EE3140">
      <w:pPr>
        <w:pStyle w:val="Heading3"/>
        <w:numPr>
          <w:ilvl w:val="1"/>
          <w:numId w:val="2"/>
        </w:numPr>
        <w:spacing w:line="360" w:lineRule="auto"/>
        <w:ind w:left="1077"/>
        <w:rPr>
          <w:rFonts w:ascii="Arial" w:hAnsi="Arial" w:cs="Arial"/>
        </w:rPr>
      </w:pPr>
      <w:bookmarkStart w:id="11" w:name="_Toc184410705"/>
      <w:r w:rsidRPr="00B41D7A">
        <w:rPr>
          <w:rFonts w:ascii="Arial" w:hAnsi="Arial" w:cs="Arial"/>
        </w:rPr>
        <w:t xml:space="preserve">How does Tesco collect </w:t>
      </w:r>
      <w:r w:rsidR="00B02159" w:rsidRPr="00B41D7A">
        <w:rPr>
          <w:rFonts w:ascii="Arial" w:hAnsi="Arial" w:cs="Arial"/>
        </w:rPr>
        <w:t xml:space="preserve">and use </w:t>
      </w:r>
      <w:r w:rsidRPr="00B41D7A">
        <w:rPr>
          <w:rFonts w:ascii="Arial" w:hAnsi="Arial" w:cs="Arial"/>
        </w:rPr>
        <w:t>customer data?</w:t>
      </w:r>
      <w:bookmarkEnd w:id="11"/>
    </w:p>
    <w:p w14:paraId="7B57150B" w14:textId="09A082CE" w:rsidR="005C54B0" w:rsidRPr="00B41D7A" w:rsidRDefault="005C54B0" w:rsidP="00B02159">
      <w:pPr>
        <w:spacing w:line="360" w:lineRule="auto"/>
        <w:rPr>
          <w:rFonts w:ascii="Arial" w:hAnsi="Arial" w:cs="Arial"/>
        </w:rPr>
      </w:pPr>
      <w:r w:rsidRPr="00B41D7A">
        <w:rPr>
          <w:rFonts w:ascii="Arial" w:hAnsi="Arial" w:cs="Arial"/>
        </w:rPr>
        <w:t xml:space="preserve">Tesco </w:t>
      </w:r>
      <w:r w:rsidR="00C72C67" w:rsidRPr="00B41D7A">
        <w:rPr>
          <w:rFonts w:ascii="Arial" w:hAnsi="Arial" w:cs="Arial"/>
        </w:rPr>
        <w:t xml:space="preserve">can </w:t>
      </w:r>
      <w:r w:rsidRPr="00B41D7A">
        <w:rPr>
          <w:rFonts w:ascii="Arial" w:hAnsi="Arial" w:cs="Arial"/>
        </w:rPr>
        <w:t xml:space="preserve">collect customer information </w:t>
      </w:r>
      <w:r w:rsidR="00C72C67" w:rsidRPr="00B41D7A">
        <w:rPr>
          <w:rFonts w:ascii="Arial" w:hAnsi="Arial" w:cs="Arial"/>
        </w:rPr>
        <w:t xml:space="preserve">from in-store/digital </w:t>
      </w:r>
      <w:r w:rsidR="003B0EFB" w:rsidRPr="00B41D7A">
        <w:rPr>
          <w:rFonts w:ascii="Arial" w:hAnsi="Arial" w:cs="Arial"/>
        </w:rPr>
        <w:t>feedback</w:t>
      </w:r>
      <w:r w:rsidR="00C72C67" w:rsidRPr="00B41D7A">
        <w:rPr>
          <w:rFonts w:ascii="Arial" w:hAnsi="Arial" w:cs="Arial"/>
        </w:rPr>
        <w:t xml:space="preserve"> or </w:t>
      </w:r>
      <w:r w:rsidRPr="00B41D7A">
        <w:rPr>
          <w:rFonts w:ascii="Arial" w:hAnsi="Arial" w:cs="Arial"/>
        </w:rPr>
        <w:t>through online and personal purchasing</w:t>
      </w:r>
      <w:r w:rsidR="00C72C67" w:rsidRPr="00B41D7A">
        <w:rPr>
          <w:rFonts w:ascii="Arial" w:hAnsi="Arial" w:cs="Arial"/>
        </w:rPr>
        <w:t xml:space="preserve"> </w:t>
      </w:r>
      <w:r w:rsidRPr="00B41D7A">
        <w:rPr>
          <w:rFonts w:ascii="Arial" w:hAnsi="Arial" w:cs="Arial"/>
        </w:rPr>
        <w:t xml:space="preserve">including </w:t>
      </w:r>
      <w:r w:rsidR="000075D8" w:rsidRPr="00B41D7A">
        <w:rPr>
          <w:rFonts w:ascii="Arial" w:hAnsi="Arial" w:cs="Arial"/>
        </w:rPr>
        <w:t xml:space="preserve">registration for an </w:t>
      </w:r>
      <w:r w:rsidRPr="00B41D7A">
        <w:rPr>
          <w:rFonts w:ascii="Arial" w:hAnsi="Arial" w:cs="Arial"/>
        </w:rPr>
        <w:t>online account</w:t>
      </w:r>
      <w:r w:rsidR="000075D8" w:rsidRPr="00B41D7A">
        <w:rPr>
          <w:rFonts w:ascii="Arial" w:hAnsi="Arial" w:cs="Arial"/>
        </w:rPr>
        <w:t xml:space="preserve">, Clubcard usage, cookies placed on its website, phone and email communications, social media </w:t>
      </w:r>
      <w:r w:rsidR="00C72C67" w:rsidRPr="00B41D7A">
        <w:rPr>
          <w:rFonts w:ascii="Arial" w:hAnsi="Arial" w:cs="Arial"/>
        </w:rPr>
        <w:t>(Tesco, 2024</w:t>
      </w:r>
      <w:r w:rsidR="006A2CF8" w:rsidRPr="00B41D7A">
        <w:rPr>
          <w:rFonts w:ascii="Arial" w:hAnsi="Arial" w:cs="Arial"/>
        </w:rPr>
        <w:t>b</w:t>
      </w:r>
      <w:r w:rsidR="00C72C67" w:rsidRPr="00B41D7A">
        <w:rPr>
          <w:rFonts w:ascii="Arial" w:hAnsi="Arial" w:cs="Arial"/>
        </w:rPr>
        <w:t xml:space="preserve">) </w:t>
      </w:r>
      <w:r w:rsidR="000075D8" w:rsidRPr="00B41D7A">
        <w:rPr>
          <w:rFonts w:ascii="Arial" w:hAnsi="Arial" w:cs="Arial"/>
        </w:rPr>
        <w:t xml:space="preserve">and </w:t>
      </w:r>
      <w:r w:rsidR="00C72C67" w:rsidRPr="00B41D7A">
        <w:rPr>
          <w:rFonts w:ascii="Arial" w:hAnsi="Arial" w:cs="Arial"/>
        </w:rPr>
        <w:t xml:space="preserve">even by using Tesco parking meters. </w:t>
      </w:r>
    </w:p>
    <w:p w14:paraId="23B7A49A" w14:textId="0FF58B78" w:rsidR="00BE4940" w:rsidRPr="00B41D7A" w:rsidRDefault="00B02159" w:rsidP="00B02159">
      <w:pPr>
        <w:spacing w:line="360" w:lineRule="auto"/>
        <w:rPr>
          <w:rFonts w:ascii="Arial" w:hAnsi="Arial" w:cs="Arial"/>
        </w:rPr>
      </w:pPr>
      <w:r w:rsidRPr="00B41D7A">
        <w:rPr>
          <w:rFonts w:ascii="Arial" w:hAnsi="Arial" w:cs="Arial"/>
        </w:rPr>
        <w:t xml:space="preserve">Tesco creates different types of </w:t>
      </w:r>
      <w:r w:rsidR="00190D40" w:rsidRPr="00B41D7A">
        <w:rPr>
          <w:rFonts w:ascii="Arial" w:hAnsi="Arial" w:cs="Arial"/>
        </w:rPr>
        <w:t>databases</w:t>
      </w:r>
      <w:r w:rsidRPr="00B41D7A">
        <w:rPr>
          <w:rFonts w:ascii="Arial" w:hAnsi="Arial" w:cs="Arial"/>
        </w:rPr>
        <w:t xml:space="preserve"> via collection of </w:t>
      </w:r>
      <w:r w:rsidR="00BE4940" w:rsidRPr="00B41D7A">
        <w:rPr>
          <w:rFonts w:ascii="Arial" w:hAnsi="Arial" w:cs="Arial"/>
        </w:rPr>
        <w:t>names</w:t>
      </w:r>
      <w:r w:rsidRPr="00B41D7A">
        <w:rPr>
          <w:rFonts w:ascii="Arial" w:hAnsi="Arial" w:cs="Arial"/>
        </w:rPr>
        <w:t xml:space="preserve">, address and </w:t>
      </w:r>
      <w:r w:rsidR="00D30A4F" w:rsidRPr="00B41D7A">
        <w:rPr>
          <w:rFonts w:ascii="Arial" w:hAnsi="Arial" w:cs="Arial"/>
        </w:rPr>
        <w:t>C</w:t>
      </w:r>
      <w:r w:rsidRPr="00B41D7A">
        <w:rPr>
          <w:rFonts w:ascii="Arial" w:hAnsi="Arial" w:cs="Arial"/>
        </w:rPr>
        <w:t xml:space="preserve">lubcard number, shopping information such as banking and paying details, </w:t>
      </w:r>
      <w:r w:rsidR="00190D40" w:rsidRPr="00B41D7A">
        <w:rPr>
          <w:rFonts w:ascii="Arial" w:hAnsi="Arial" w:cs="Arial"/>
        </w:rPr>
        <w:t>lists of items bought including physical store location or online via technical device data sources</w:t>
      </w:r>
      <w:r w:rsidR="00BE4940" w:rsidRPr="00B41D7A">
        <w:rPr>
          <w:rFonts w:ascii="Arial" w:hAnsi="Arial" w:cs="Arial"/>
        </w:rPr>
        <w:t xml:space="preserve"> (Tesco, 2024</w:t>
      </w:r>
      <w:r w:rsidR="006A2CF8" w:rsidRPr="00B41D7A">
        <w:rPr>
          <w:rFonts w:ascii="Arial" w:hAnsi="Arial" w:cs="Arial"/>
        </w:rPr>
        <w:t>b</w:t>
      </w:r>
      <w:r w:rsidR="00BE4940" w:rsidRPr="00B41D7A">
        <w:rPr>
          <w:rFonts w:ascii="Arial" w:hAnsi="Arial" w:cs="Arial"/>
        </w:rPr>
        <w:t>)</w:t>
      </w:r>
      <w:r w:rsidR="00190D40" w:rsidRPr="00B41D7A">
        <w:rPr>
          <w:rFonts w:ascii="Arial" w:hAnsi="Arial" w:cs="Arial"/>
        </w:rPr>
        <w:t xml:space="preserve">. </w:t>
      </w:r>
    </w:p>
    <w:p w14:paraId="2342B196" w14:textId="59F43BA1" w:rsidR="00B02159" w:rsidRPr="00B41D7A" w:rsidRDefault="00D30A4F" w:rsidP="00B02159">
      <w:pPr>
        <w:spacing w:line="360" w:lineRule="auto"/>
        <w:rPr>
          <w:rFonts w:ascii="Arial" w:hAnsi="Arial" w:cs="Arial"/>
        </w:rPr>
      </w:pPr>
      <w:r w:rsidRPr="00B41D7A">
        <w:rPr>
          <w:rFonts w:ascii="Arial" w:hAnsi="Arial" w:cs="Arial"/>
        </w:rPr>
        <w:t xml:space="preserve">According to </w:t>
      </w:r>
      <w:r w:rsidR="00BE4940" w:rsidRPr="00B41D7A">
        <w:rPr>
          <w:rFonts w:ascii="Arial" w:hAnsi="Arial" w:cs="Arial"/>
        </w:rPr>
        <w:t xml:space="preserve">Tesco </w:t>
      </w:r>
      <w:r w:rsidRPr="00B41D7A">
        <w:rPr>
          <w:rFonts w:ascii="Arial" w:hAnsi="Arial" w:cs="Arial"/>
        </w:rPr>
        <w:t>(Tesco, 2024</w:t>
      </w:r>
      <w:r w:rsidR="006A2CF8" w:rsidRPr="00B41D7A">
        <w:rPr>
          <w:rFonts w:ascii="Arial" w:hAnsi="Arial" w:cs="Arial"/>
        </w:rPr>
        <w:t>b</w:t>
      </w:r>
      <w:r w:rsidRPr="00B41D7A">
        <w:rPr>
          <w:rFonts w:ascii="Arial" w:hAnsi="Arial" w:cs="Arial"/>
        </w:rPr>
        <w:t xml:space="preserve">), the company </w:t>
      </w:r>
      <w:r w:rsidR="00BE4940" w:rsidRPr="00B41D7A">
        <w:rPr>
          <w:rFonts w:ascii="Arial" w:hAnsi="Arial" w:cs="Arial"/>
        </w:rPr>
        <w:t xml:space="preserve">uses </w:t>
      </w:r>
      <w:r w:rsidR="000104F1" w:rsidRPr="00B41D7A">
        <w:rPr>
          <w:rFonts w:ascii="Arial" w:hAnsi="Arial" w:cs="Arial"/>
        </w:rPr>
        <w:t>all</w:t>
      </w:r>
      <w:r w:rsidR="00BE4940" w:rsidRPr="00B41D7A">
        <w:rPr>
          <w:rFonts w:ascii="Arial" w:hAnsi="Arial" w:cs="Arial"/>
        </w:rPr>
        <w:t xml:space="preserve"> these personal and marketing information</w:t>
      </w:r>
      <w:r w:rsidR="00190D40" w:rsidRPr="00B41D7A">
        <w:rPr>
          <w:rFonts w:ascii="Arial" w:hAnsi="Arial" w:cs="Arial"/>
        </w:rPr>
        <w:t xml:space="preserve"> </w:t>
      </w:r>
      <w:r w:rsidR="00BE4940" w:rsidRPr="00B41D7A">
        <w:rPr>
          <w:rFonts w:ascii="Arial" w:hAnsi="Arial" w:cs="Arial"/>
        </w:rPr>
        <w:t>for making sure customers</w:t>
      </w:r>
      <w:r w:rsidR="000104F1" w:rsidRPr="00B41D7A">
        <w:rPr>
          <w:rFonts w:ascii="Arial" w:hAnsi="Arial" w:cs="Arial"/>
        </w:rPr>
        <w:t xml:space="preserve"> can access its services like ordering, delivery or refund. The organisation also applies customer’s data in developing and improving its product range</w:t>
      </w:r>
      <w:r w:rsidR="00EA7E89" w:rsidRPr="00B41D7A">
        <w:rPr>
          <w:rFonts w:ascii="Arial" w:hAnsi="Arial" w:cs="Arial"/>
        </w:rPr>
        <w:t>,</w:t>
      </w:r>
      <w:r w:rsidR="000104F1" w:rsidRPr="00B41D7A">
        <w:rPr>
          <w:rFonts w:ascii="Arial" w:hAnsi="Arial" w:cs="Arial"/>
        </w:rPr>
        <w:t xml:space="preserve"> everyday operations</w:t>
      </w:r>
      <w:r w:rsidR="00EA7E89" w:rsidRPr="00B41D7A">
        <w:rPr>
          <w:rFonts w:ascii="Arial" w:hAnsi="Arial" w:cs="Arial"/>
        </w:rPr>
        <w:t xml:space="preserve"> and communication with consumers</w:t>
      </w:r>
      <w:r w:rsidR="000104F1" w:rsidRPr="00B41D7A">
        <w:rPr>
          <w:rFonts w:ascii="Arial" w:hAnsi="Arial" w:cs="Arial"/>
        </w:rPr>
        <w:t xml:space="preserve">. The company </w:t>
      </w:r>
      <w:r w:rsidR="00EA7E89" w:rsidRPr="00B41D7A">
        <w:rPr>
          <w:rFonts w:ascii="Arial" w:hAnsi="Arial" w:cs="Arial"/>
        </w:rPr>
        <w:t>wishes to personalise customer’s shopping experiences too based on their needs and habits</w:t>
      </w:r>
      <w:r w:rsidR="002134F0" w:rsidRPr="00B41D7A">
        <w:rPr>
          <w:rFonts w:ascii="Arial" w:hAnsi="Arial" w:cs="Arial"/>
        </w:rPr>
        <w:t xml:space="preserve"> to build emotional relationship and consumer retention</w:t>
      </w:r>
      <w:r w:rsidR="00EA7E89" w:rsidRPr="00B41D7A">
        <w:rPr>
          <w:rFonts w:ascii="Arial" w:hAnsi="Arial" w:cs="Arial"/>
        </w:rPr>
        <w:t>.</w:t>
      </w:r>
    </w:p>
    <w:p w14:paraId="477F605D" w14:textId="1837EE86" w:rsidR="004864BD" w:rsidRPr="00B41D7A" w:rsidRDefault="004864BD" w:rsidP="00B02159">
      <w:pPr>
        <w:spacing w:line="360" w:lineRule="auto"/>
        <w:rPr>
          <w:rFonts w:ascii="Arial" w:hAnsi="Arial" w:cs="Arial"/>
        </w:rPr>
      </w:pPr>
      <w:r w:rsidRPr="00B41D7A">
        <w:rPr>
          <w:rFonts w:ascii="Arial" w:hAnsi="Arial" w:cs="Arial"/>
        </w:rPr>
        <w:t xml:space="preserve">However, customers become more concern about </w:t>
      </w:r>
      <w:r w:rsidR="00967F14" w:rsidRPr="00B41D7A">
        <w:rPr>
          <w:rFonts w:ascii="Arial" w:hAnsi="Arial" w:cs="Arial"/>
        </w:rPr>
        <w:t xml:space="preserve">invasive </w:t>
      </w:r>
      <w:r w:rsidRPr="00B41D7A">
        <w:rPr>
          <w:rFonts w:ascii="Arial" w:hAnsi="Arial" w:cs="Arial"/>
        </w:rPr>
        <w:t>collect</w:t>
      </w:r>
      <w:r w:rsidR="00967F14" w:rsidRPr="00B41D7A">
        <w:rPr>
          <w:rFonts w:ascii="Arial" w:hAnsi="Arial" w:cs="Arial"/>
        </w:rPr>
        <w:t>ion of</w:t>
      </w:r>
      <w:r w:rsidRPr="00B41D7A">
        <w:rPr>
          <w:rFonts w:ascii="Arial" w:hAnsi="Arial" w:cs="Arial"/>
        </w:rPr>
        <w:t xml:space="preserve"> their data by businesses</w:t>
      </w:r>
      <w:r w:rsidR="00EE64E0" w:rsidRPr="00B41D7A">
        <w:rPr>
          <w:rFonts w:ascii="Arial" w:hAnsi="Arial" w:cs="Arial"/>
        </w:rPr>
        <w:t xml:space="preserve"> and the transparency of the whole process</w:t>
      </w:r>
      <w:r w:rsidR="00F157C9" w:rsidRPr="00B41D7A">
        <w:rPr>
          <w:rFonts w:ascii="Arial" w:hAnsi="Arial" w:cs="Arial"/>
        </w:rPr>
        <w:t>.</w:t>
      </w:r>
      <w:r w:rsidRPr="00B41D7A">
        <w:rPr>
          <w:rFonts w:ascii="Arial" w:hAnsi="Arial" w:cs="Arial"/>
        </w:rPr>
        <w:t xml:space="preserve"> </w:t>
      </w:r>
      <w:r w:rsidR="00F157C9" w:rsidRPr="00B41D7A">
        <w:rPr>
          <w:rFonts w:ascii="Arial" w:hAnsi="Arial" w:cs="Arial"/>
        </w:rPr>
        <w:t>Sometimes, they are even not aware of their data were being collected (e.g.</w:t>
      </w:r>
      <w:r w:rsidRPr="00B41D7A">
        <w:rPr>
          <w:rFonts w:ascii="Arial" w:hAnsi="Arial" w:cs="Arial"/>
        </w:rPr>
        <w:t xml:space="preserve"> </w:t>
      </w:r>
      <w:r w:rsidR="00F157C9" w:rsidRPr="00B41D7A">
        <w:rPr>
          <w:rFonts w:ascii="Arial" w:hAnsi="Arial" w:cs="Arial"/>
        </w:rPr>
        <w:t>Bednarz and Manwaring, 2022).</w:t>
      </w:r>
      <w:r w:rsidR="006F6409" w:rsidRPr="00B41D7A">
        <w:rPr>
          <w:rFonts w:ascii="Arial" w:hAnsi="Arial" w:cs="Arial"/>
        </w:rPr>
        <w:t xml:space="preserve"> </w:t>
      </w:r>
      <w:r w:rsidR="006F6409" w:rsidRPr="00B41D7A">
        <w:rPr>
          <w:rFonts w:ascii="Arial" w:hAnsi="Arial" w:cs="Arial"/>
        </w:rPr>
        <w:lastRenderedPageBreak/>
        <w:t>Effective data and privacy protection and transparent policies are utmost important in building and keeping consumer trust (e.g. Validity, 2024).</w:t>
      </w:r>
    </w:p>
    <w:p w14:paraId="644F1517" w14:textId="6E9F1EB2" w:rsidR="003D51BD" w:rsidRPr="00B41D7A" w:rsidRDefault="003D51BD" w:rsidP="002E3DB5">
      <w:pPr>
        <w:pStyle w:val="Heading2"/>
        <w:numPr>
          <w:ilvl w:val="0"/>
          <w:numId w:val="2"/>
        </w:numPr>
        <w:rPr>
          <w:rFonts w:ascii="Arial" w:hAnsi="Arial" w:cs="Arial"/>
        </w:rPr>
      </w:pPr>
      <w:bookmarkStart w:id="12" w:name="_Toc184410706"/>
      <w:r w:rsidRPr="00B41D7A">
        <w:rPr>
          <w:rFonts w:ascii="Arial" w:hAnsi="Arial" w:cs="Arial"/>
        </w:rPr>
        <w:t>Segmentation</w:t>
      </w:r>
      <w:r w:rsidR="00BE0AC4" w:rsidRPr="00B41D7A">
        <w:rPr>
          <w:rFonts w:ascii="Arial" w:hAnsi="Arial" w:cs="Arial"/>
        </w:rPr>
        <w:t>, Pricing Strategies and Differentiation</w:t>
      </w:r>
      <w:bookmarkEnd w:id="12"/>
    </w:p>
    <w:p w14:paraId="116EBBAA" w14:textId="5E9D9D73" w:rsidR="00E57CD3" w:rsidRPr="00B41D7A" w:rsidRDefault="00E57CD3" w:rsidP="002E3DB5">
      <w:pPr>
        <w:pStyle w:val="Heading3"/>
        <w:numPr>
          <w:ilvl w:val="1"/>
          <w:numId w:val="2"/>
        </w:numPr>
        <w:rPr>
          <w:rFonts w:ascii="Arial" w:hAnsi="Arial" w:cs="Arial"/>
        </w:rPr>
      </w:pPr>
      <w:bookmarkStart w:id="13" w:name="_Toc184410707"/>
      <w:r w:rsidRPr="00B41D7A">
        <w:rPr>
          <w:rFonts w:ascii="Arial" w:hAnsi="Arial" w:cs="Arial"/>
        </w:rPr>
        <w:t>Segmentation</w:t>
      </w:r>
      <w:bookmarkEnd w:id="13"/>
    </w:p>
    <w:p w14:paraId="1166C84D" w14:textId="46531C03" w:rsidR="004C5183" w:rsidRPr="00B41D7A" w:rsidRDefault="00F33571" w:rsidP="00176777">
      <w:pPr>
        <w:spacing w:before="120" w:line="360" w:lineRule="auto"/>
        <w:rPr>
          <w:rFonts w:ascii="Arial" w:hAnsi="Arial" w:cs="Arial"/>
        </w:rPr>
      </w:pPr>
      <w:r w:rsidRPr="00B41D7A">
        <w:rPr>
          <w:rFonts w:ascii="Arial" w:hAnsi="Arial" w:cs="Arial"/>
        </w:rPr>
        <w:t>According to Armstrong et al. (2023) market s</w:t>
      </w:r>
      <w:r w:rsidR="00CE294D" w:rsidRPr="00B41D7A">
        <w:rPr>
          <w:rFonts w:ascii="Arial" w:hAnsi="Arial" w:cs="Arial"/>
        </w:rPr>
        <w:t>egmentation</w:t>
      </w:r>
      <w:r w:rsidRPr="00B41D7A">
        <w:rPr>
          <w:rFonts w:ascii="Arial" w:hAnsi="Arial" w:cs="Arial"/>
        </w:rPr>
        <w:t xml:space="preserve"> divides the market into separate groups of purchasers who have diverse shopping behaviours, characteristics and need</w:t>
      </w:r>
      <w:r w:rsidR="00176777" w:rsidRPr="00B41D7A">
        <w:rPr>
          <w:rFonts w:ascii="Arial" w:hAnsi="Arial" w:cs="Arial"/>
        </w:rPr>
        <w:t>s which also desire variant marketing strategies.</w:t>
      </w:r>
      <w:r w:rsidR="005F1F20" w:rsidRPr="00B41D7A">
        <w:rPr>
          <w:rFonts w:ascii="Arial" w:hAnsi="Arial" w:cs="Arial"/>
        </w:rPr>
        <w:t xml:space="preserve"> These smaller segments can be geographic, demographic, psychographic and behavioural.</w:t>
      </w:r>
    </w:p>
    <w:p w14:paraId="646E779D" w14:textId="0D38467F" w:rsidR="007D6B0F" w:rsidRPr="00B41D7A" w:rsidRDefault="005F1F20" w:rsidP="00176777">
      <w:pPr>
        <w:spacing w:before="120" w:line="360" w:lineRule="auto"/>
        <w:rPr>
          <w:rFonts w:ascii="Arial" w:hAnsi="Arial" w:cs="Arial"/>
        </w:rPr>
      </w:pPr>
      <w:r w:rsidRPr="00B41D7A">
        <w:rPr>
          <w:rFonts w:ascii="Arial" w:hAnsi="Arial" w:cs="Arial"/>
        </w:rPr>
        <w:t>Tesco uses a wide range of marketing strategies for different segments of buyers including its assortment of goods and services</w:t>
      </w:r>
      <w:r w:rsidR="00BF1751" w:rsidRPr="00B41D7A">
        <w:rPr>
          <w:rFonts w:ascii="Arial" w:hAnsi="Arial" w:cs="Arial"/>
        </w:rPr>
        <w:t xml:space="preserve"> such as improving </w:t>
      </w:r>
      <w:r w:rsidR="00EC1D87" w:rsidRPr="00B41D7A">
        <w:rPr>
          <w:rFonts w:ascii="Arial" w:hAnsi="Arial" w:cs="Arial"/>
        </w:rPr>
        <w:t>special own brands</w:t>
      </w:r>
      <w:r w:rsidR="00BF1751" w:rsidRPr="00B41D7A">
        <w:rPr>
          <w:rFonts w:ascii="Arial" w:hAnsi="Arial" w:cs="Arial"/>
        </w:rPr>
        <w:t xml:space="preserve"> like </w:t>
      </w:r>
      <w:r w:rsidR="00EC1D87" w:rsidRPr="00B41D7A">
        <w:rPr>
          <w:rFonts w:ascii="Arial" w:hAnsi="Arial" w:cs="Arial"/>
        </w:rPr>
        <w:t>‘</w:t>
      </w:r>
      <w:r w:rsidR="00BF1751" w:rsidRPr="00B41D7A">
        <w:rPr>
          <w:rFonts w:ascii="Arial" w:hAnsi="Arial" w:cs="Arial"/>
        </w:rPr>
        <w:t>Everyday Value’</w:t>
      </w:r>
      <w:r w:rsidR="007D6B0F" w:rsidRPr="00B41D7A">
        <w:rPr>
          <w:rFonts w:ascii="Arial" w:hAnsi="Arial" w:cs="Arial"/>
        </w:rPr>
        <w:t xml:space="preserve"> for low budgeters</w:t>
      </w:r>
      <w:r w:rsidR="00EC1D87" w:rsidRPr="00B41D7A">
        <w:rPr>
          <w:rFonts w:ascii="Arial" w:hAnsi="Arial" w:cs="Arial"/>
        </w:rPr>
        <w:t xml:space="preserve">, </w:t>
      </w:r>
      <w:r w:rsidR="007D6B0F" w:rsidRPr="00B41D7A">
        <w:rPr>
          <w:rFonts w:ascii="Arial" w:hAnsi="Arial" w:cs="Arial"/>
        </w:rPr>
        <w:t>‘</w:t>
      </w:r>
      <w:r w:rsidR="00BF1751" w:rsidRPr="00B41D7A">
        <w:rPr>
          <w:rFonts w:ascii="Arial" w:hAnsi="Arial" w:cs="Arial"/>
        </w:rPr>
        <w:t>Tesco Finest</w:t>
      </w:r>
      <w:r w:rsidR="007D6B0F" w:rsidRPr="00B41D7A">
        <w:rPr>
          <w:rFonts w:ascii="Arial" w:hAnsi="Arial" w:cs="Arial"/>
        </w:rPr>
        <w:t>’</w:t>
      </w:r>
      <w:r w:rsidR="00EC1D87" w:rsidRPr="00B41D7A">
        <w:rPr>
          <w:rFonts w:ascii="Arial" w:hAnsi="Arial" w:cs="Arial"/>
        </w:rPr>
        <w:t xml:space="preserve"> </w:t>
      </w:r>
      <w:r w:rsidR="007D6B0F" w:rsidRPr="00B41D7A">
        <w:rPr>
          <w:rFonts w:ascii="Arial" w:hAnsi="Arial" w:cs="Arial"/>
        </w:rPr>
        <w:t>for quality,</w:t>
      </w:r>
      <w:r w:rsidR="00EC1D87" w:rsidRPr="00B41D7A">
        <w:rPr>
          <w:rFonts w:ascii="Arial" w:hAnsi="Arial" w:cs="Arial"/>
        </w:rPr>
        <w:t xml:space="preserve"> </w:t>
      </w:r>
      <w:r w:rsidR="007D6B0F" w:rsidRPr="00B41D7A">
        <w:rPr>
          <w:rFonts w:ascii="Arial" w:hAnsi="Arial" w:cs="Arial"/>
        </w:rPr>
        <w:t xml:space="preserve">Tesco Basics or </w:t>
      </w:r>
      <w:r w:rsidR="00EC1D87" w:rsidRPr="00B41D7A">
        <w:rPr>
          <w:rFonts w:ascii="Arial" w:hAnsi="Arial" w:cs="Arial"/>
        </w:rPr>
        <w:t>the F&amp;F Clothing brand</w:t>
      </w:r>
      <w:r w:rsidR="000C42EF" w:rsidRPr="00B41D7A">
        <w:rPr>
          <w:rFonts w:ascii="Arial" w:hAnsi="Arial" w:cs="Arial"/>
        </w:rPr>
        <w:t xml:space="preserve"> (Tesco PLC, 2024b)</w:t>
      </w:r>
      <w:r w:rsidR="0052795D" w:rsidRPr="00B41D7A">
        <w:rPr>
          <w:rFonts w:ascii="Arial" w:hAnsi="Arial" w:cs="Arial"/>
        </w:rPr>
        <w:t xml:space="preserve"> as choice is very important to customers</w:t>
      </w:r>
      <w:r w:rsidR="00EC1D87" w:rsidRPr="00B41D7A">
        <w:rPr>
          <w:rFonts w:ascii="Arial" w:hAnsi="Arial" w:cs="Arial"/>
        </w:rPr>
        <w:t xml:space="preserve">. Extra services are developed too such as </w:t>
      </w:r>
      <w:r w:rsidR="00FF56C9" w:rsidRPr="00B41D7A">
        <w:rPr>
          <w:rFonts w:ascii="Arial" w:hAnsi="Arial" w:cs="Arial"/>
        </w:rPr>
        <w:t xml:space="preserve">free fruit for children, separated pick-up, kids and disabled parking places or various </w:t>
      </w:r>
      <w:r w:rsidR="00174FEF" w:rsidRPr="00B41D7A">
        <w:rPr>
          <w:rFonts w:ascii="Arial" w:hAnsi="Arial" w:cs="Arial"/>
        </w:rPr>
        <w:t xml:space="preserve">sizes of </w:t>
      </w:r>
      <w:r w:rsidR="00FF56C9" w:rsidRPr="00B41D7A">
        <w:rPr>
          <w:rFonts w:ascii="Arial" w:hAnsi="Arial" w:cs="Arial"/>
        </w:rPr>
        <w:t xml:space="preserve">trolleys </w:t>
      </w:r>
      <w:r w:rsidR="00EC1D87" w:rsidRPr="00B41D7A">
        <w:rPr>
          <w:rFonts w:ascii="Arial" w:hAnsi="Arial" w:cs="Arial"/>
        </w:rPr>
        <w:t>supporting</w:t>
      </w:r>
      <w:r w:rsidR="00FF56C9" w:rsidRPr="00B41D7A">
        <w:rPr>
          <w:rFonts w:ascii="Arial" w:hAnsi="Arial" w:cs="Arial"/>
        </w:rPr>
        <w:t xml:space="preserve"> </w:t>
      </w:r>
      <w:r w:rsidR="00EC1D87" w:rsidRPr="00B41D7A">
        <w:rPr>
          <w:rFonts w:ascii="Arial" w:hAnsi="Arial" w:cs="Arial"/>
        </w:rPr>
        <w:t>families</w:t>
      </w:r>
      <w:r w:rsidR="00FF56C9" w:rsidRPr="00B41D7A">
        <w:rPr>
          <w:rFonts w:ascii="Arial" w:hAnsi="Arial" w:cs="Arial"/>
        </w:rPr>
        <w:t>, d</w:t>
      </w:r>
      <w:r w:rsidR="00EC1D87" w:rsidRPr="00B41D7A">
        <w:rPr>
          <w:rFonts w:ascii="Arial" w:hAnsi="Arial" w:cs="Arial"/>
        </w:rPr>
        <w:t>isabled people</w:t>
      </w:r>
      <w:r w:rsidR="00FF56C9" w:rsidRPr="00B41D7A">
        <w:rPr>
          <w:rFonts w:ascii="Arial" w:hAnsi="Arial" w:cs="Arial"/>
        </w:rPr>
        <w:t xml:space="preserve"> or online shoppers and enhancing</w:t>
      </w:r>
      <w:r w:rsidR="00EC1D87" w:rsidRPr="00B41D7A">
        <w:rPr>
          <w:rFonts w:ascii="Arial" w:hAnsi="Arial" w:cs="Arial"/>
        </w:rPr>
        <w:t xml:space="preserve"> </w:t>
      </w:r>
      <w:r w:rsidR="00FF56C9" w:rsidRPr="00B41D7A">
        <w:rPr>
          <w:rFonts w:ascii="Arial" w:hAnsi="Arial" w:cs="Arial"/>
        </w:rPr>
        <w:t>their shopping experiences</w:t>
      </w:r>
      <w:r w:rsidR="0052795D" w:rsidRPr="00B41D7A">
        <w:rPr>
          <w:rFonts w:ascii="Arial" w:hAnsi="Arial" w:cs="Arial"/>
        </w:rPr>
        <w:t xml:space="preserve"> as convenience is also extremely significant to customers</w:t>
      </w:r>
      <w:r w:rsidR="00FF56C9" w:rsidRPr="00B41D7A">
        <w:rPr>
          <w:rFonts w:ascii="Arial" w:hAnsi="Arial" w:cs="Arial"/>
        </w:rPr>
        <w:t>.</w:t>
      </w:r>
      <w:r w:rsidR="00067A31" w:rsidRPr="00B41D7A">
        <w:rPr>
          <w:rFonts w:ascii="Arial" w:hAnsi="Arial" w:cs="Arial"/>
        </w:rPr>
        <w:t xml:space="preserve"> </w:t>
      </w:r>
      <w:bookmarkStart w:id="14" w:name="_Hlk184052810"/>
    </w:p>
    <w:p w14:paraId="73090855" w14:textId="5EB96D8A" w:rsidR="005F1F20" w:rsidRPr="00B41D7A" w:rsidRDefault="00AB58D4" w:rsidP="00176777">
      <w:pPr>
        <w:spacing w:before="120" w:line="360" w:lineRule="auto"/>
        <w:rPr>
          <w:rFonts w:ascii="Arial" w:hAnsi="Arial" w:cs="Arial"/>
        </w:rPr>
      </w:pPr>
      <w:r w:rsidRPr="00B41D7A">
        <w:rPr>
          <w:rFonts w:ascii="Arial" w:hAnsi="Arial" w:cs="Arial"/>
        </w:rPr>
        <w:t>The Clubcard l</w:t>
      </w:r>
      <w:r w:rsidR="00067A31" w:rsidRPr="00B41D7A">
        <w:rPr>
          <w:rFonts w:ascii="Arial" w:hAnsi="Arial" w:cs="Arial"/>
        </w:rPr>
        <w:t xml:space="preserve">oyalty program </w:t>
      </w:r>
      <w:r w:rsidR="00BB563E" w:rsidRPr="00B41D7A">
        <w:rPr>
          <w:rFonts w:ascii="Arial" w:hAnsi="Arial" w:cs="Arial"/>
        </w:rPr>
        <w:t>is used</w:t>
      </w:r>
      <w:r w:rsidR="00067A31" w:rsidRPr="00B41D7A">
        <w:rPr>
          <w:rFonts w:ascii="Arial" w:hAnsi="Arial" w:cs="Arial"/>
        </w:rPr>
        <w:t xml:space="preserve"> as well to </w:t>
      </w:r>
      <w:r w:rsidR="000A74D2" w:rsidRPr="00B41D7A">
        <w:rPr>
          <w:rFonts w:ascii="Arial" w:hAnsi="Arial" w:cs="Arial"/>
        </w:rPr>
        <w:t xml:space="preserve">strengthen </w:t>
      </w:r>
      <w:r w:rsidR="00067A31" w:rsidRPr="00B41D7A">
        <w:rPr>
          <w:rFonts w:ascii="Arial" w:hAnsi="Arial" w:cs="Arial"/>
        </w:rPr>
        <w:t>customer relationship</w:t>
      </w:r>
      <w:r w:rsidR="00BB563E" w:rsidRPr="00B41D7A">
        <w:rPr>
          <w:rFonts w:ascii="Arial" w:hAnsi="Arial" w:cs="Arial"/>
        </w:rPr>
        <w:t>s</w:t>
      </w:r>
      <w:r w:rsidRPr="00B41D7A">
        <w:rPr>
          <w:rFonts w:ascii="Arial" w:hAnsi="Arial" w:cs="Arial"/>
        </w:rPr>
        <w:t xml:space="preserve"> through giving </w:t>
      </w:r>
      <w:r w:rsidR="007D6B0F" w:rsidRPr="00B41D7A">
        <w:rPr>
          <w:rFonts w:ascii="Arial" w:hAnsi="Arial" w:cs="Arial"/>
        </w:rPr>
        <w:t>consumers</w:t>
      </w:r>
      <w:r w:rsidRPr="00B41D7A">
        <w:rPr>
          <w:rFonts w:ascii="Arial" w:hAnsi="Arial" w:cs="Arial"/>
        </w:rPr>
        <w:t xml:space="preserve"> rewards </w:t>
      </w:r>
      <w:r w:rsidR="007D6B0F" w:rsidRPr="00B41D7A">
        <w:rPr>
          <w:rFonts w:ascii="Arial" w:hAnsi="Arial" w:cs="Arial"/>
        </w:rPr>
        <w:t xml:space="preserve">like vouchers after spending money </w:t>
      </w:r>
      <w:r w:rsidRPr="00B41D7A">
        <w:rPr>
          <w:rFonts w:ascii="Arial" w:hAnsi="Arial" w:cs="Arial"/>
        </w:rPr>
        <w:t xml:space="preserve">and benefits </w:t>
      </w:r>
      <w:r w:rsidR="007D6B0F" w:rsidRPr="00B41D7A">
        <w:rPr>
          <w:rFonts w:ascii="Arial" w:hAnsi="Arial" w:cs="Arial"/>
        </w:rPr>
        <w:t xml:space="preserve">such as Clubcard discount prices on many items. </w:t>
      </w:r>
      <w:r w:rsidR="00A7664C" w:rsidRPr="00B41D7A">
        <w:rPr>
          <w:rFonts w:ascii="Arial" w:hAnsi="Arial" w:cs="Arial"/>
        </w:rPr>
        <w:t xml:space="preserve">All these marketing efforts are made by Tesco to </w:t>
      </w:r>
      <w:r w:rsidRPr="00B41D7A">
        <w:rPr>
          <w:rFonts w:ascii="Arial" w:hAnsi="Arial" w:cs="Arial"/>
        </w:rPr>
        <w:t>mak</w:t>
      </w:r>
      <w:r w:rsidR="00A7664C" w:rsidRPr="00B41D7A">
        <w:rPr>
          <w:rFonts w:ascii="Arial" w:hAnsi="Arial" w:cs="Arial"/>
        </w:rPr>
        <w:t>e its</w:t>
      </w:r>
      <w:r w:rsidRPr="00B41D7A">
        <w:rPr>
          <w:rFonts w:ascii="Arial" w:hAnsi="Arial" w:cs="Arial"/>
        </w:rPr>
        <w:t xml:space="preserve"> </w:t>
      </w:r>
      <w:r w:rsidR="007D6B0F" w:rsidRPr="00B41D7A">
        <w:rPr>
          <w:rFonts w:ascii="Arial" w:hAnsi="Arial" w:cs="Arial"/>
        </w:rPr>
        <w:t>customers</w:t>
      </w:r>
      <w:r w:rsidRPr="00B41D7A">
        <w:rPr>
          <w:rFonts w:ascii="Arial" w:hAnsi="Arial" w:cs="Arial"/>
        </w:rPr>
        <w:t xml:space="preserve"> return</w:t>
      </w:r>
      <w:r w:rsidR="00562DAC" w:rsidRPr="00B41D7A">
        <w:rPr>
          <w:rFonts w:ascii="Arial" w:hAnsi="Arial" w:cs="Arial"/>
        </w:rPr>
        <w:t xml:space="preserve"> and purchase, make them</w:t>
      </w:r>
      <w:r w:rsidR="00A7664C" w:rsidRPr="00B41D7A">
        <w:rPr>
          <w:rFonts w:ascii="Arial" w:hAnsi="Arial" w:cs="Arial"/>
        </w:rPr>
        <w:t xml:space="preserve"> prioritise Tesco’s services over others</w:t>
      </w:r>
      <w:r w:rsidR="00562DAC" w:rsidRPr="00B41D7A">
        <w:rPr>
          <w:rFonts w:ascii="Arial" w:hAnsi="Arial" w:cs="Arial"/>
        </w:rPr>
        <w:t xml:space="preserve"> and create personal bonds </w:t>
      </w:r>
      <w:r w:rsidR="00464522" w:rsidRPr="00B41D7A">
        <w:rPr>
          <w:rFonts w:ascii="Arial" w:hAnsi="Arial" w:cs="Arial"/>
        </w:rPr>
        <w:t>building</w:t>
      </w:r>
      <w:r w:rsidR="00A7664C" w:rsidRPr="00B41D7A">
        <w:rPr>
          <w:rFonts w:ascii="Arial" w:hAnsi="Arial" w:cs="Arial"/>
        </w:rPr>
        <w:t xml:space="preserve"> loyalty ladder</w:t>
      </w:r>
      <w:r w:rsidRPr="00B41D7A">
        <w:rPr>
          <w:rFonts w:ascii="Arial" w:hAnsi="Arial" w:cs="Arial"/>
        </w:rPr>
        <w:t>.</w:t>
      </w:r>
      <w:bookmarkEnd w:id="14"/>
      <w:r w:rsidRPr="00B41D7A">
        <w:rPr>
          <w:rFonts w:ascii="Arial" w:hAnsi="Arial" w:cs="Arial"/>
        </w:rPr>
        <w:t xml:space="preserve"> </w:t>
      </w:r>
    </w:p>
    <w:p w14:paraId="7F77A4D8" w14:textId="322706EF" w:rsidR="0017636C" w:rsidRPr="00B41D7A" w:rsidRDefault="0017636C" w:rsidP="00176777">
      <w:pPr>
        <w:spacing w:before="120" w:line="360" w:lineRule="auto"/>
      </w:pPr>
      <w:r w:rsidRPr="00B41D7A">
        <w:rPr>
          <w:rFonts w:ascii="Arial" w:hAnsi="Arial" w:cs="Arial"/>
        </w:rPr>
        <w:t xml:space="preserve">On the other hand, Tian (2021) describes Tesco marketing strategy quite negatively e.g. in the Chinese market. Though Tesco offers great prices, the supermarket fails to look after the quality of products or the different customer behaviours and needs in China. Based on the research, Chinese </w:t>
      </w:r>
      <w:r w:rsidR="00A6268A" w:rsidRPr="00B41D7A">
        <w:rPr>
          <w:rFonts w:ascii="Arial" w:hAnsi="Arial" w:cs="Arial"/>
        </w:rPr>
        <w:t>buyers</w:t>
      </w:r>
      <w:r w:rsidRPr="00B41D7A">
        <w:rPr>
          <w:rFonts w:ascii="Arial" w:hAnsi="Arial" w:cs="Arial"/>
        </w:rPr>
        <w:t xml:space="preserve"> </w:t>
      </w:r>
      <w:r w:rsidR="00A6268A" w:rsidRPr="00B41D7A">
        <w:rPr>
          <w:rFonts w:ascii="Arial" w:hAnsi="Arial" w:cs="Arial"/>
        </w:rPr>
        <w:t>for example prefer</w:t>
      </w:r>
      <w:r w:rsidRPr="00B41D7A">
        <w:rPr>
          <w:rFonts w:ascii="Arial" w:hAnsi="Arial" w:cs="Arial"/>
        </w:rPr>
        <w:t xml:space="preserve"> a free cup of tea or coffee</w:t>
      </w:r>
      <w:r w:rsidR="00A6268A" w:rsidRPr="00B41D7A">
        <w:rPr>
          <w:rFonts w:ascii="Arial" w:hAnsi="Arial" w:cs="Arial"/>
        </w:rPr>
        <w:t xml:space="preserve"> accompanied by a newspaper</w:t>
      </w:r>
      <w:r w:rsidRPr="00B41D7A">
        <w:rPr>
          <w:rFonts w:ascii="Arial" w:hAnsi="Arial" w:cs="Arial"/>
        </w:rPr>
        <w:t xml:space="preserve"> as a loyalty reward instead of collecting </w:t>
      </w:r>
      <w:r w:rsidR="00A6268A" w:rsidRPr="00B41D7A">
        <w:rPr>
          <w:rFonts w:ascii="Arial" w:hAnsi="Arial" w:cs="Arial"/>
        </w:rPr>
        <w:t xml:space="preserve">meaningless </w:t>
      </w:r>
      <w:r w:rsidRPr="00B41D7A">
        <w:rPr>
          <w:rFonts w:ascii="Arial" w:hAnsi="Arial" w:cs="Arial"/>
        </w:rPr>
        <w:t>Clubcard</w:t>
      </w:r>
      <w:r w:rsidR="00A6268A" w:rsidRPr="00B41D7A">
        <w:rPr>
          <w:rFonts w:ascii="Arial" w:hAnsi="Arial" w:cs="Arial"/>
        </w:rPr>
        <w:t xml:space="preserve"> points</w:t>
      </w:r>
      <w:r w:rsidRPr="00B41D7A">
        <w:rPr>
          <w:rFonts w:ascii="Arial" w:hAnsi="Arial" w:cs="Arial"/>
        </w:rPr>
        <w:t xml:space="preserve">. This example shows that Tesco needs to focus better on </w:t>
      </w:r>
      <w:r w:rsidR="00A6268A" w:rsidRPr="00B41D7A">
        <w:rPr>
          <w:rFonts w:ascii="Arial" w:hAnsi="Arial" w:cs="Arial"/>
        </w:rPr>
        <w:t>geographic segmentation and various cultures in different countries while expand the business internationally and not just adapting the good old business strategy.</w:t>
      </w:r>
    </w:p>
    <w:p w14:paraId="0CCE38AF" w14:textId="3AD459BA" w:rsidR="00E57CD3" w:rsidRPr="00B41D7A" w:rsidRDefault="00E57CD3" w:rsidP="002E3DB5">
      <w:pPr>
        <w:pStyle w:val="Heading3"/>
        <w:numPr>
          <w:ilvl w:val="1"/>
          <w:numId w:val="2"/>
        </w:numPr>
        <w:rPr>
          <w:rFonts w:ascii="Arial" w:hAnsi="Arial" w:cs="Arial"/>
        </w:rPr>
      </w:pPr>
      <w:bookmarkStart w:id="15" w:name="_Toc184410708"/>
      <w:r w:rsidRPr="00B41D7A">
        <w:rPr>
          <w:rFonts w:ascii="Arial" w:hAnsi="Arial" w:cs="Arial"/>
        </w:rPr>
        <w:lastRenderedPageBreak/>
        <w:t>Pricing Strategies</w:t>
      </w:r>
      <w:bookmarkEnd w:id="15"/>
    </w:p>
    <w:p w14:paraId="5DDE9676" w14:textId="13FA9B51" w:rsidR="0095494E" w:rsidRPr="00B41D7A" w:rsidRDefault="0095494E" w:rsidP="00432763">
      <w:pPr>
        <w:spacing w:before="120" w:line="360" w:lineRule="auto"/>
        <w:rPr>
          <w:rFonts w:ascii="Arial" w:hAnsi="Arial" w:cs="Arial"/>
        </w:rPr>
      </w:pPr>
      <w:r w:rsidRPr="00B41D7A">
        <w:rPr>
          <w:rFonts w:ascii="Arial" w:hAnsi="Arial" w:cs="Arial"/>
        </w:rPr>
        <w:t xml:space="preserve">Bolton and </w:t>
      </w:r>
      <w:r w:rsidR="007B08D9" w:rsidRPr="00B41D7A">
        <w:rPr>
          <w:rFonts w:ascii="Arial" w:hAnsi="Arial" w:cs="Arial"/>
        </w:rPr>
        <w:t xml:space="preserve">Shankar (2018) define pricing strategies as a critical key factor to chain stores as they must keep their business profitable and </w:t>
      </w:r>
      <w:r w:rsidR="0073145D" w:rsidRPr="00B41D7A">
        <w:rPr>
          <w:rFonts w:ascii="Arial" w:hAnsi="Arial" w:cs="Arial"/>
        </w:rPr>
        <w:t>meet customer needs at the same time while competing to other retailers.</w:t>
      </w:r>
    </w:p>
    <w:p w14:paraId="57DD7BC2" w14:textId="77777777" w:rsidR="00982A1D" w:rsidRPr="00B41D7A" w:rsidRDefault="00432763" w:rsidP="00432763">
      <w:pPr>
        <w:spacing w:before="120" w:line="360" w:lineRule="auto"/>
        <w:rPr>
          <w:rFonts w:ascii="Arial" w:hAnsi="Arial" w:cs="Arial"/>
        </w:rPr>
      </w:pPr>
      <w:r w:rsidRPr="00B41D7A">
        <w:rPr>
          <w:rFonts w:ascii="Arial" w:hAnsi="Arial" w:cs="Arial"/>
        </w:rPr>
        <w:t>Tesco applies quite a few pricing strategies</w:t>
      </w:r>
      <w:r w:rsidR="001B1682" w:rsidRPr="00B41D7A">
        <w:rPr>
          <w:rFonts w:ascii="Arial" w:hAnsi="Arial" w:cs="Arial"/>
        </w:rPr>
        <w:t xml:space="preserve"> to compete other rivals on the market</w:t>
      </w:r>
      <w:r w:rsidR="00A25874" w:rsidRPr="00B41D7A">
        <w:rPr>
          <w:rFonts w:ascii="Arial" w:hAnsi="Arial" w:cs="Arial"/>
        </w:rPr>
        <w:t xml:space="preserve"> including competitive</w:t>
      </w:r>
      <w:r w:rsidR="004E44EF" w:rsidRPr="00B41D7A">
        <w:rPr>
          <w:rFonts w:ascii="Arial" w:hAnsi="Arial" w:cs="Arial"/>
        </w:rPr>
        <w:t>, promotional, psychological and private label</w:t>
      </w:r>
      <w:r w:rsidR="00A25874" w:rsidRPr="00B41D7A">
        <w:rPr>
          <w:rFonts w:ascii="Arial" w:hAnsi="Arial" w:cs="Arial"/>
        </w:rPr>
        <w:t xml:space="preserve"> pricing, </w:t>
      </w:r>
      <w:r w:rsidR="004E44EF" w:rsidRPr="00B41D7A">
        <w:rPr>
          <w:rFonts w:ascii="Arial" w:hAnsi="Arial" w:cs="Arial"/>
        </w:rPr>
        <w:t xml:space="preserve">and </w:t>
      </w:r>
      <w:r w:rsidR="00A25874" w:rsidRPr="00B41D7A">
        <w:rPr>
          <w:rFonts w:ascii="Arial" w:hAnsi="Arial" w:cs="Arial"/>
        </w:rPr>
        <w:t>price discrimination</w:t>
      </w:r>
      <w:r w:rsidR="004E44EF" w:rsidRPr="00B41D7A">
        <w:rPr>
          <w:rFonts w:ascii="Arial" w:hAnsi="Arial" w:cs="Arial"/>
        </w:rPr>
        <w:t xml:space="preserve"> (Bhasin, 2024). </w:t>
      </w:r>
      <w:r w:rsidRPr="00B41D7A">
        <w:rPr>
          <w:rFonts w:ascii="Arial" w:hAnsi="Arial" w:cs="Arial"/>
        </w:rPr>
        <w:t>T</w:t>
      </w:r>
      <w:r w:rsidR="004E44EF" w:rsidRPr="00B41D7A">
        <w:rPr>
          <w:rFonts w:ascii="Arial" w:hAnsi="Arial" w:cs="Arial"/>
        </w:rPr>
        <w:t>he retail chain</w:t>
      </w:r>
      <w:r w:rsidRPr="00B41D7A">
        <w:rPr>
          <w:rFonts w:ascii="Arial" w:hAnsi="Arial" w:cs="Arial"/>
        </w:rPr>
        <w:t xml:space="preserve"> competitive pricing strategy includ</w:t>
      </w:r>
      <w:r w:rsidR="004E44EF" w:rsidRPr="00B41D7A">
        <w:rPr>
          <w:rFonts w:ascii="Arial" w:hAnsi="Arial" w:cs="Arial"/>
        </w:rPr>
        <w:t>es</w:t>
      </w:r>
      <w:r w:rsidRPr="00B41D7A">
        <w:rPr>
          <w:rFonts w:ascii="Arial" w:hAnsi="Arial" w:cs="Arial"/>
        </w:rPr>
        <w:t xml:space="preserve"> the ‘Everyday low prices’, ‘Aldi price match’ (Retail Week, 2024) or ‘Clubcard prices’ (Tesco PLC, 2024b).</w:t>
      </w:r>
      <w:r w:rsidR="00D15B6F" w:rsidRPr="00B41D7A">
        <w:rPr>
          <w:rFonts w:ascii="Arial" w:hAnsi="Arial" w:cs="Arial"/>
        </w:rPr>
        <w:t xml:space="preserve"> </w:t>
      </w:r>
    </w:p>
    <w:p w14:paraId="605CC067" w14:textId="6675C15D" w:rsidR="007C32F8" w:rsidRPr="00B41D7A" w:rsidRDefault="004E44EF" w:rsidP="00432763">
      <w:pPr>
        <w:spacing w:before="120" w:line="360" w:lineRule="auto"/>
        <w:rPr>
          <w:rFonts w:ascii="Arial" w:hAnsi="Arial" w:cs="Arial"/>
        </w:rPr>
      </w:pPr>
      <w:r w:rsidRPr="00B41D7A">
        <w:rPr>
          <w:rFonts w:ascii="Arial" w:hAnsi="Arial" w:cs="Arial"/>
        </w:rPr>
        <w:t xml:space="preserve">Bhasin (2024) refers to Promotional Pricing such as offers, discounts or seasonal sales not only as </w:t>
      </w:r>
      <w:r w:rsidR="003D2082" w:rsidRPr="00B41D7A">
        <w:rPr>
          <w:rFonts w:ascii="Arial" w:hAnsi="Arial" w:cs="Arial"/>
        </w:rPr>
        <w:t xml:space="preserve">a </w:t>
      </w:r>
      <w:r w:rsidRPr="00B41D7A">
        <w:rPr>
          <w:rFonts w:ascii="Arial" w:hAnsi="Arial" w:cs="Arial"/>
        </w:rPr>
        <w:t xml:space="preserve">profit-making </w:t>
      </w:r>
      <w:r w:rsidR="003D2082" w:rsidRPr="00B41D7A">
        <w:rPr>
          <w:rFonts w:ascii="Arial" w:hAnsi="Arial" w:cs="Arial"/>
        </w:rPr>
        <w:t>scheme but also as a helpful tool for clearance. Psychological pricing is a widely used business practice, which Tesco applies too, to price a little bit below</w:t>
      </w:r>
      <w:r w:rsidR="00982A1D" w:rsidRPr="00B41D7A">
        <w:rPr>
          <w:rFonts w:ascii="Arial" w:hAnsi="Arial" w:cs="Arial"/>
        </w:rPr>
        <w:t xml:space="preserve"> or above</w:t>
      </w:r>
      <w:r w:rsidR="003D2082" w:rsidRPr="00B41D7A">
        <w:rPr>
          <w:rFonts w:ascii="Arial" w:hAnsi="Arial" w:cs="Arial"/>
        </w:rPr>
        <w:t xml:space="preserve"> a round number</w:t>
      </w:r>
      <w:r w:rsidR="00982A1D" w:rsidRPr="00B41D7A">
        <w:rPr>
          <w:rFonts w:ascii="Arial" w:hAnsi="Arial" w:cs="Arial"/>
        </w:rPr>
        <w:t xml:space="preserve"> </w:t>
      </w:r>
      <w:r w:rsidR="000D7345" w:rsidRPr="00B41D7A">
        <w:rPr>
          <w:rFonts w:ascii="Arial" w:hAnsi="Arial" w:cs="Arial"/>
        </w:rPr>
        <w:t>[</w:t>
      </w:r>
      <w:r w:rsidR="00982A1D" w:rsidRPr="00B41D7A">
        <w:rPr>
          <w:rFonts w:ascii="Arial" w:hAnsi="Arial" w:cs="Arial"/>
        </w:rPr>
        <w:t xml:space="preserve">e.g. </w:t>
      </w:r>
      <w:r w:rsidR="000D7345" w:rsidRPr="00B41D7A">
        <w:rPr>
          <w:rFonts w:ascii="Arial" w:hAnsi="Arial" w:cs="Arial"/>
        </w:rPr>
        <w:t>Tesco large free-range eggs 6 pack costs £1.95 according to Tesco (2024</w:t>
      </w:r>
      <w:r w:rsidR="006A2CF8" w:rsidRPr="00B41D7A">
        <w:rPr>
          <w:rFonts w:ascii="Arial" w:hAnsi="Arial" w:cs="Arial"/>
        </w:rPr>
        <w:t>a</w:t>
      </w:r>
      <w:r w:rsidR="000D7345" w:rsidRPr="00B41D7A">
        <w:rPr>
          <w:rFonts w:ascii="Arial" w:hAnsi="Arial" w:cs="Arial"/>
        </w:rPr>
        <w:t>)</w:t>
      </w:r>
      <w:r w:rsidR="00B41D7A">
        <w:rPr>
          <w:rFonts w:ascii="Arial" w:hAnsi="Arial" w:cs="Arial"/>
        </w:rPr>
        <w:t xml:space="preserve"> instead of </w:t>
      </w:r>
      <w:r w:rsidR="00B41D7A" w:rsidRPr="00B41D7A">
        <w:rPr>
          <w:rFonts w:ascii="Arial" w:hAnsi="Arial" w:cs="Arial"/>
        </w:rPr>
        <w:t>£</w:t>
      </w:r>
      <w:r w:rsidR="00B41D7A">
        <w:rPr>
          <w:rFonts w:ascii="Arial" w:hAnsi="Arial" w:cs="Arial"/>
        </w:rPr>
        <w:t>2.00</w:t>
      </w:r>
      <w:r w:rsidR="000D7345" w:rsidRPr="00B41D7A">
        <w:rPr>
          <w:rFonts w:ascii="Arial" w:hAnsi="Arial" w:cs="Arial"/>
        </w:rPr>
        <w:t>]</w:t>
      </w:r>
      <w:r w:rsidR="003D2082" w:rsidRPr="00B41D7A">
        <w:rPr>
          <w:rFonts w:ascii="Arial" w:hAnsi="Arial" w:cs="Arial"/>
        </w:rPr>
        <w:t xml:space="preserve">, so the shoppers think </w:t>
      </w:r>
      <w:r w:rsidR="000E42D1" w:rsidRPr="00B41D7A">
        <w:rPr>
          <w:rFonts w:ascii="Arial" w:hAnsi="Arial" w:cs="Arial"/>
        </w:rPr>
        <w:t>that the product has a greater price than in real.</w:t>
      </w:r>
      <w:r w:rsidR="00EB18AB" w:rsidRPr="00B41D7A">
        <w:rPr>
          <w:rFonts w:ascii="Arial" w:hAnsi="Arial" w:cs="Arial"/>
        </w:rPr>
        <w:t xml:space="preserve"> Privet label pricing covers Tesco’s own-brand products which targeting variable segments of buyers. Prices usually are not the same in all Tesco supermarkets (price discrimination) as they do differ e.g. in Tesco Express and Tesco Extra stores. Tesco Express can afford having a </w:t>
      </w:r>
      <w:r w:rsidR="00A05399" w:rsidRPr="00B41D7A">
        <w:rPr>
          <w:rFonts w:ascii="Arial" w:hAnsi="Arial" w:cs="Arial"/>
        </w:rPr>
        <w:t>bit higher price</w:t>
      </w:r>
      <w:r w:rsidR="00EB18AB" w:rsidRPr="00B41D7A">
        <w:rPr>
          <w:rFonts w:ascii="Arial" w:hAnsi="Arial" w:cs="Arial"/>
        </w:rPr>
        <w:t xml:space="preserve"> as this shop format is more accessible in urban areas compared to Tesco Extra stores in retail parks.</w:t>
      </w:r>
    </w:p>
    <w:p w14:paraId="67C31EFD" w14:textId="58019FC0" w:rsidR="00E57CD3" w:rsidRPr="00B41D7A" w:rsidRDefault="00E57CD3" w:rsidP="002E3DB5">
      <w:pPr>
        <w:pStyle w:val="Heading3"/>
        <w:numPr>
          <w:ilvl w:val="1"/>
          <w:numId w:val="2"/>
        </w:numPr>
        <w:rPr>
          <w:rFonts w:ascii="Arial" w:hAnsi="Arial" w:cs="Arial"/>
        </w:rPr>
      </w:pPr>
      <w:bookmarkStart w:id="16" w:name="_Toc184410709"/>
      <w:r w:rsidRPr="00B41D7A">
        <w:rPr>
          <w:rFonts w:ascii="Arial" w:hAnsi="Arial" w:cs="Arial"/>
        </w:rPr>
        <w:t>Differentiation</w:t>
      </w:r>
      <w:bookmarkEnd w:id="16"/>
    </w:p>
    <w:p w14:paraId="0444E115" w14:textId="2ECE2270" w:rsidR="00CE294D" w:rsidRPr="00B41D7A" w:rsidRDefault="00067A31" w:rsidP="00067A31">
      <w:pPr>
        <w:spacing w:before="120" w:line="360" w:lineRule="auto"/>
        <w:rPr>
          <w:rFonts w:ascii="Arial" w:hAnsi="Arial" w:cs="Arial"/>
        </w:rPr>
      </w:pPr>
      <w:r w:rsidRPr="00B41D7A">
        <w:rPr>
          <w:rFonts w:ascii="Arial" w:hAnsi="Arial" w:cs="Arial"/>
        </w:rPr>
        <w:t xml:space="preserve">Armstrong et al. (2023) define market differentiation as </w:t>
      </w:r>
      <w:r w:rsidR="00351A02" w:rsidRPr="00B41D7A">
        <w:rPr>
          <w:rFonts w:ascii="Arial" w:hAnsi="Arial" w:cs="Arial"/>
        </w:rPr>
        <w:t xml:space="preserve">dividing a company’s market offering to generate higher-level customer value. </w:t>
      </w:r>
      <w:r w:rsidR="00EB776C" w:rsidRPr="00B41D7A">
        <w:rPr>
          <w:rFonts w:ascii="Arial" w:hAnsi="Arial" w:cs="Arial"/>
        </w:rPr>
        <w:t xml:space="preserve">Firms can use undifferentiated (mass) marketing, differentiated (segmented) marketing, concentrated (niche) marketing or micromarketing (local or individual) strategies. Tesco uses differentiated marketing strategy as the company targets many segments and </w:t>
      </w:r>
      <w:r w:rsidR="00826552" w:rsidRPr="00B41D7A">
        <w:rPr>
          <w:rFonts w:ascii="Arial" w:hAnsi="Arial" w:cs="Arial"/>
        </w:rPr>
        <w:t>has discrete offers for each.</w:t>
      </w:r>
    </w:p>
    <w:p w14:paraId="7735CDEC" w14:textId="4CC301FB" w:rsidR="00982A1D" w:rsidRDefault="00982A1D" w:rsidP="00067A31">
      <w:pPr>
        <w:spacing w:before="120" w:line="360" w:lineRule="auto"/>
        <w:rPr>
          <w:rFonts w:ascii="Arial" w:hAnsi="Arial" w:cs="Arial"/>
        </w:rPr>
      </w:pPr>
      <w:r w:rsidRPr="00B41D7A">
        <w:rPr>
          <w:rFonts w:ascii="Arial" w:hAnsi="Arial" w:cs="Arial"/>
        </w:rPr>
        <w:t xml:space="preserve">Porter’s </w:t>
      </w:r>
      <w:r w:rsidR="00605F90">
        <w:rPr>
          <w:rFonts w:ascii="Arial" w:hAnsi="Arial" w:cs="Arial"/>
        </w:rPr>
        <w:t xml:space="preserve">(1980) </w:t>
      </w:r>
      <w:r w:rsidR="006C31EA" w:rsidRPr="00B41D7A">
        <w:rPr>
          <w:rFonts w:ascii="Arial" w:hAnsi="Arial" w:cs="Arial"/>
        </w:rPr>
        <w:t>G</w:t>
      </w:r>
      <w:r w:rsidRPr="00B41D7A">
        <w:rPr>
          <w:rFonts w:ascii="Arial" w:hAnsi="Arial" w:cs="Arial"/>
        </w:rPr>
        <w:t xml:space="preserve">eneric </w:t>
      </w:r>
      <w:r w:rsidR="006C31EA" w:rsidRPr="00B41D7A">
        <w:rPr>
          <w:rFonts w:ascii="Arial" w:hAnsi="Arial" w:cs="Arial"/>
        </w:rPr>
        <w:t>S</w:t>
      </w:r>
      <w:r w:rsidRPr="00B41D7A">
        <w:rPr>
          <w:rFonts w:ascii="Arial" w:hAnsi="Arial" w:cs="Arial"/>
        </w:rPr>
        <w:t>trategies</w:t>
      </w:r>
      <w:r w:rsidR="00CF2CD1">
        <w:rPr>
          <w:rFonts w:ascii="Arial" w:hAnsi="Arial" w:cs="Arial"/>
        </w:rPr>
        <w:t>, namely</w:t>
      </w:r>
      <w:r w:rsidR="00605F90">
        <w:rPr>
          <w:rFonts w:ascii="Arial" w:hAnsi="Arial" w:cs="Arial"/>
        </w:rPr>
        <w:t xml:space="preserve"> the Low-cost strategy, Differentiation s</w:t>
      </w:r>
      <w:r w:rsidR="00CF2CD1">
        <w:rPr>
          <w:rFonts w:ascii="Arial" w:hAnsi="Arial" w:cs="Arial"/>
        </w:rPr>
        <w:t xml:space="preserve">trategy and Focus strategy, have been broadly accepted business strategies in marketing. </w:t>
      </w:r>
      <w:r w:rsidR="003F281C">
        <w:rPr>
          <w:rFonts w:ascii="Arial" w:hAnsi="Arial" w:cs="Arial"/>
        </w:rPr>
        <w:t>Most companies use these basic methods or the combination of them to catch customers</w:t>
      </w:r>
      <w:r w:rsidR="00946D4A">
        <w:rPr>
          <w:rFonts w:ascii="Arial" w:hAnsi="Arial" w:cs="Arial"/>
        </w:rPr>
        <w:t>’</w:t>
      </w:r>
      <w:r w:rsidR="003F281C">
        <w:rPr>
          <w:rFonts w:ascii="Arial" w:hAnsi="Arial" w:cs="Arial"/>
        </w:rPr>
        <w:t xml:space="preserve"> attention and meet their needs</w:t>
      </w:r>
      <w:r w:rsidR="00067DD0">
        <w:rPr>
          <w:rFonts w:ascii="Arial" w:hAnsi="Arial" w:cs="Arial"/>
        </w:rPr>
        <w:t xml:space="preserve">. Islami et al. (2020) points out that business strategists face challenges </w:t>
      </w:r>
      <w:r w:rsidR="00946D4A">
        <w:rPr>
          <w:rFonts w:ascii="Arial" w:hAnsi="Arial" w:cs="Arial"/>
        </w:rPr>
        <w:t xml:space="preserve">in choosing the right strategy to stay profitable </w:t>
      </w:r>
      <w:r w:rsidR="00946D4A">
        <w:rPr>
          <w:rFonts w:ascii="Arial" w:hAnsi="Arial" w:cs="Arial"/>
        </w:rPr>
        <w:lastRenderedPageBreak/>
        <w:t xml:space="preserve">and enhance market share as the global market is continuously growing and the organisations expands internationally. </w:t>
      </w:r>
    </w:p>
    <w:p w14:paraId="6FDDA85F" w14:textId="5447BDD2" w:rsidR="003F3AB6" w:rsidRPr="00B41D7A" w:rsidRDefault="003F3AB6" w:rsidP="00067A31">
      <w:pPr>
        <w:spacing w:before="120" w:line="360" w:lineRule="auto"/>
      </w:pPr>
      <w:r>
        <w:rPr>
          <w:rFonts w:ascii="Arial" w:hAnsi="Arial" w:cs="Arial"/>
        </w:rPr>
        <w:t xml:space="preserve">Tesco applies </w:t>
      </w:r>
      <w:r w:rsidR="005D6BCD">
        <w:rPr>
          <w:rFonts w:ascii="Arial" w:hAnsi="Arial" w:cs="Arial"/>
        </w:rPr>
        <w:t>the combination of Porter’s Generic Strategies to increase not only profitability but also customer satisfaction and loyalty</w:t>
      </w:r>
      <w:r w:rsidR="00D15635">
        <w:rPr>
          <w:rFonts w:ascii="Arial" w:hAnsi="Arial" w:cs="Arial"/>
        </w:rPr>
        <w:t xml:space="preserve">. Applying Cost Leadership Strategy, Tesco offers great prices and stay competitive with discount retailers while </w:t>
      </w:r>
      <w:r w:rsidR="008D1A55">
        <w:rPr>
          <w:rFonts w:ascii="Arial" w:hAnsi="Arial" w:cs="Arial"/>
        </w:rPr>
        <w:t>keeping</w:t>
      </w:r>
      <w:r w:rsidR="00D15635">
        <w:rPr>
          <w:rFonts w:ascii="Arial" w:hAnsi="Arial" w:cs="Arial"/>
        </w:rPr>
        <w:t xml:space="preserve"> up with good quality and services. Tesco provides a wide range of products and services due to its excellent Differentiation Strategy which grants value to customers</w:t>
      </w:r>
      <w:r w:rsidR="008D1A55">
        <w:rPr>
          <w:rFonts w:ascii="Arial" w:hAnsi="Arial" w:cs="Arial"/>
        </w:rPr>
        <w:t xml:space="preserve"> (</w:t>
      </w:r>
      <w:proofErr w:type="spellStart"/>
      <w:r w:rsidR="008D1A55">
        <w:rPr>
          <w:rFonts w:ascii="Arial" w:hAnsi="Arial" w:cs="Arial"/>
        </w:rPr>
        <w:t>Studocu</w:t>
      </w:r>
      <w:proofErr w:type="spellEnd"/>
      <w:r w:rsidR="008D1A55">
        <w:rPr>
          <w:rFonts w:ascii="Arial" w:hAnsi="Arial" w:cs="Arial"/>
        </w:rPr>
        <w:t>, 2024)</w:t>
      </w:r>
      <w:r w:rsidR="00D15635">
        <w:rPr>
          <w:rFonts w:ascii="Arial" w:hAnsi="Arial" w:cs="Arial"/>
        </w:rPr>
        <w:t>.</w:t>
      </w:r>
    </w:p>
    <w:p w14:paraId="20B4F8A6" w14:textId="77A2347B" w:rsidR="003D51BD" w:rsidRPr="00B41D7A" w:rsidRDefault="00FC540E" w:rsidP="002E3DB5">
      <w:pPr>
        <w:pStyle w:val="Heading2"/>
        <w:numPr>
          <w:ilvl w:val="0"/>
          <w:numId w:val="2"/>
        </w:numPr>
        <w:rPr>
          <w:rFonts w:ascii="Arial" w:hAnsi="Arial" w:cs="Arial"/>
        </w:rPr>
      </w:pPr>
      <w:bookmarkStart w:id="17" w:name="_Toc184410710"/>
      <w:r w:rsidRPr="00B41D7A">
        <w:rPr>
          <w:rFonts w:ascii="Arial" w:hAnsi="Arial" w:cs="Arial"/>
        </w:rPr>
        <w:t>Ethics and Sustainability</w:t>
      </w:r>
      <w:bookmarkEnd w:id="17"/>
    </w:p>
    <w:p w14:paraId="1D810F7A" w14:textId="50EA43E9" w:rsidR="00D80793" w:rsidRDefault="00031E27" w:rsidP="005B0507">
      <w:pPr>
        <w:spacing w:before="120" w:line="360" w:lineRule="auto"/>
        <w:rPr>
          <w:rFonts w:ascii="Arial" w:hAnsi="Arial" w:cs="Arial"/>
        </w:rPr>
      </w:pPr>
      <w:r>
        <w:rPr>
          <w:rFonts w:ascii="Arial" w:hAnsi="Arial" w:cs="Arial"/>
        </w:rPr>
        <w:t>‘Ethical First’ is a mission at Tesco. Tesco is one of the founders of the Ethical Trading Initiative. The company applies the Achilles Ethical Business Program in its employment practices.</w:t>
      </w:r>
      <w:r w:rsidR="009335F1">
        <w:rPr>
          <w:rFonts w:ascii="Arial" w:hAnsi="Arial" w:cs="Arial"/>
        </w:rPr>
        <w:t xml:space="preserve"> Tesco policies and procedures are created for protecting customer and employee data. The Code of Business Conduct guides the management and employees to be honest in all circumstances (Tesco PLC, 2024</w:t>
      </w:r>
      <w:r w:rsidR="00A11F63">
        <w:rPr>
          <w:rFonts w:ascii="Arial" w:hAnsi="Arial" w:cs="Arial"/>
        </w:rPr>
        <w:t>b</w:t>
      </w:r>
      <w:r w:rsidR="009335F1">
        <w:rPr>
          <w:rFonts w:ascii="Arial" w:hAnsi="Arial" w:cs="Arial"/>
        </w:rPr>
        <w:t>).</w:t>
      </w:r>
    </w:p>
    <w:p w14:paraId="16965753" w14:textId="0BC7EBBF" w:rsidR="005C262A" w:rsidRPr="00B41D7A" w:rsidRDefault="006B15E5" w:rsidP="005B0507">
      <w:pPr>
        <w:spacing w:before="120" w:line="360" w:lineRule="auto"/>
        <w:rPr>
          <w:rFonts w:ascii="Arial" w:hAnsi="Arial" w:cs="Arial"/>
        </w:rPr>
      </w:pPr>
      <w:r w:rsidRPr="00B41D7A">
        <w:rPr>
          <w:rFonts w:ascii="Arial" w:hAnsi="Arial" w:cs="Arial"/>
        </w:rPr>
        <w:t>T</w:t>
      </w:r>
      <w:r w:rsidR="005B0507">
        <w:rPr>
          <w:rFonts w:ascii="Arial" w:hAnsi="Arial" w:cs="Arial"/>
        </w:rPr>
        <w:t xml:space="preserve">esco works on decreasing its carbon footprint. Since 2015, the firm has reduced its direct and indirect greenhouse gas emissions by 61%. </w:t>
      </w:r>
      <w:r w:rsidR="00D80793">
        <w:rPr>
          <w:rFonts w:ascii="Arial" w:hAnsi="Arial" w:cs="Arial"/>
        </w:rPr>
        <w:t>The organisation recycles high amount of cardboard and plastic</w:t>
      </w:r>
      <w:r w:rsidR="00031E27">
        <w:rPr>
          <w:rFonts w:ascii="Arial" w:hAnsi="Arial" w:cs="Arial"/>
        </w:rPr>
        <w:t xml:space="preserve"> and reduces plastic usage in general</w:t>
      </w:r>
      <w:r w:rsidR="00D80793">
        <w:rPr>
          <w:rFonts w:ascii="Arial" w:hAnsi="Arial" w:cs="Arial"/>
        </w:rPr>
        <w:t xml:space="preserve">. </w:t>
      </w:r>
      <w:r w:rsidR="005B0507">
        <w:rPr>
          <w:rFonts w:ascii="Arial" w:hAnsi="Arial" w:cs="Arial"/>
        </w:rPr>
        <w:t>(Tesco PLC, 2024c).</w:t>
      </w:r>
    </w:p>
    <w:p w14:paraId="6E8E330C" w14:textId="080057FF" w:rsidR="00E425B1" w:rsidRDefault="00FC540E" w:rsidP="002E3DB5">
      <w:pPr>
        <w:pStyle w:val="Heading2"/>
        <w:numPr>
          <w:ilvl w:val="0"/>
          <w:numId w:val="2"/>
        </w:numPr>
        <w:spacing w:line="360" w:lineRule="auto"/>
        <w:rPr>
          <w:rFonts w:ascii="Arial" w:hAnsi="Arial" w:cs="Arial"/>
        </w:rPr>
      </w:pPr>
      <w:bookmarkStart w:id="18" w:name="_Toc184410711"/>
      <w:r w:rsidRPr="00B41D7A">
        <w:rPr>
          <w:rFonts w:ascii="Arial" w:hAnsi="Arial" w:cs="Arial"/>
        </w:rPr>
        <w:t>Conclusion</w:t>
      </w:r>
      <w:bookmarkEnd w:id="18"/>
    </w:p>
    <w:p w14:paraId="4BD9933C" w14:textId="0519325B" w:rsidR="00A612C3" w:rsidRDefault="00B55073" w:rsidP="00B55073">
      <w:pPr>
        <w:spacing w:line="360" w:lineRule="auto"/>
        <w:rPr>
          <w:rFonts w:ascii="Arial" w:hAnsi="Arial" w:cs="Arial"/>
        </w:rPr>
      </w:pPr>
      <w:bookmarkStart w:id="19" w:name="_Hlk184407448"/>
      <w:bookmarkEnd w:id="1"/>
      <w:r w:rsidRPr="00B55073">
        <w:rPr>
          <w:rFonts w:ascii="Arial" w:hAnsi="Arial" w:cs="Arial"/>
        </w:rPr>
        <w:t>In summary, Tesco carries out successful customer relationship management through its loyalty program</w:t>
      </w:r>
      <w:r>
        <w:rPr>
          <w:rFonts w:ascii="Arial" w:hAnsi="Arial" w:cs="Arial"/>
        </w:rPr>
        <w:t xml:space="preserve">, efficient segmentation </w:t>
      </w:r>
      <w:r w:rsidR="00FC51BA">
        <w:rPr>
          <w:rFonts w:ascii="Arial" w:hAnsi="Arial" w:cs="Arial"/>
        </w:rPr>
        <w:t xml:space="preserve">and pricing </w:t>
      </w:r>
      <w:r>
        <w:rPr>
          <w:rFonts w:ascii="Arial" w:hAnsi="Arial" w:cs="Arial"/>
        </w:rPr>
        <w:t xml:space="preserve">strategies, own-brands </w:t>
      </w:r>
      <w:r w:rsidR="00FC51BA">
        <w:rPr>
          <w:rFonts w:ascii="Arial" w:hAnsi="Arial" w:cs="Arial"/>
        </w:rPr>
        <w:t>improvements,</w:t>
      </w:r>
      <w:r>
        <w:rPr>
          <w:rFonts w:ascii="Arial" w:hAnsi="Arial" w:cs="Arial"/>
        </w:rPr>
        <w:t xml:space="preserve"> online </w:t>
      </w:r>
      <w:r w:rsidR="006977AE">
        <w:rPr>
          <w:rFonts w:ascii="Arial" w:hAnsi="Arial" w:cs="Arial"/>
        </w:rPr>
        <w:t>presence</w:t>
      </w:r>
      <w:r w:rsidR="00FC51BA">
        <w:rPr>
          <w:rFonts w:ascii="Arial" w:hAnsi="Arial" w:cs="Arial"/>
        </w:rPr>
        <w:t xml:space="preserve"> expansion and strong ethical and sustainable schemes</w:t>
      </w:r>
      <w:r w:rsidR="006977AE">
        <w:rPr>
          <w:rFonts w:ascii="Arial" w:hAnsi="Arial" w:cs="Arial"/>
        </w:rPr>
        <w:t>.</w:t>
      </w:r>
    </w:p>
    <w:bookmarkEnd w:id="19"/>
    <w:p w14:paraId="1F9F114F" w14:textId="77777777" w:rsidR="00B55073" w:rsidRDefault="00B55073" w:rsidP="00B55073">
      <w:pPr>
        <w:spacing w:line="360" w:lineRule="auto"/>
        <w:rPr>
          <w:rFonts w:ascii="Arial" w:hAnsi="Arial" w:cs="Arial"/>
        </w:rPr>
      </w:pPr>
    </w:p>
    <w:p w14:paraId="4D2D1B32" w14:textId="77777777" w:rsidR="00B22CF1" w:rsidRDefault="00B22CF1" w:rsidP="00B22CF1">
      <w:pPr>
        <w:rPr>
          <w:rFonts w:ascii="Arial" w:hAnsi="Arial" w:cs="Arial"/>
        </w:rPr>
      </w:pPr>
    </w:p>
    <w:p w14:paraId="02F68ABA" w14:textId="77777777" w:rsidR="00B22CF1" w:rsidRDefault="00B22CF1" w:rsidP="00B22CF1">
      <w:pPr>
        <w:rPr>
          <w:rFonts w:ascii="Arial" w:hAnsi="Arial" w:cs="Arial"/>
        </w:rPr>
      </w:pPr>
    </w:p>
    <w:p w14:paraId="4AE1ACBE" w14:textId="77777777" w:rsidR="00B22CF1" w:rsidRDefault="00B22CF1" w:rsidP="00B22CF1">
      <w:pPr>
        <w:rPr>
          <w:rFonts w:ascii="Arial" w:hAnsi="Arial" w:cs="Arial"/>
        </w:rPr>
      </w:pPr>
    </w:p>
    <w:p w14:paraId="566367A3" w14:textId="77777777" w:rsidR="00B22CF1" w:rsidRDefault="00B22CF1" w:rsidP="00B22CF1">
      <w:pPr>
        <w:rPr>
          <w:rFonts w:ascii="Arial" w:hAnsi="Arial" w:cs="Arial"/>
        </w:rPr>
      </w:pPr>
    </w:p>
    <w:p w14:paraId="1270DB49" w14:textId="77777777" w:rsidR="00B22CF1" w:rsidRDefault="00B22CF1" w:rsidP="00B22CF1">
      <w:pPr>
        <w:rPr>
          <w:rFonts w:ascii="Arial" w:hAnsi="Arial" w:cs="Arial"/>
        </w:rPr>
      </w:pPr>
    </w:p>
    <w:p w14:paraId="25465DD2" w14:textId="77777777" w:rsidR="00B22CF1" w:rsidRPr="00B22CF1" w:rsidRDefault="00B22CF1" w:rsidP="00B22CF1">
      <w:pPr>
        <w:rPr>
          <w:rFonts w:ascii="Arial" w:hAnsi="Arial" w:cs="Arial"/>
        </w:rPr>
      </w:pPr>
    </w:p>
    <w:p w14:paraId="6DAB7032" w14:textId="1F682C68" w:rsidR="00B22CF1" w:rsidRPr="00B22CF1" w:rsidRDefault="00B22CF1" w:rsidP="00B22CF1">
      <w:pPr>
        <w:pStyle w:val="Heading2"/>
        <w:numPr>
          <w:ilvl w:val="0"/>
          <w:numId w:val="2"/>
        </w:numPr>
        <w:rPr>
          <w:rFonts w:ascii="Arial" w:hAnsi="Arial" w:cs="Arial"/>
        </w:rPr>
      </w:pPr>
      <w:bookmarkStart w:id="20" w:name="_Toc184410712"/>
      <w:r w:rsidRPr="00B22CF1">
        <w:rPr>
          <w:rFonts w:ascii="Arial" w:hAnsi="Arial" w:cs="Arial"/>
        </w:rPr>
        <w:lastRenderedPageBreak/>
        <w:t>Appendi</w:t>
      </w:r>
      <w:r>
        <w:rPr>
          <w:rFonts w:ascii="Arial" w:hAnsi="Arial" w:cs="Arial"/>
        </w:rPr>
        <w:t>x</w:t>
      </w:r>
      <w:bookmarkEnd w:id="20"/>
    </w:p>
    <w:p w14:paraId="147FB557" w14:textId="7466D1A8" w:rsidR="00B22CF1" w:rsidRPr="00B22CF1" w:rsidRDefault="00B22CF1" w:rsidP="00B22CF1">
      <w:pPr>
        <w:spacing w:before="240" w:after="0" w:line="240" w:lineRule="auto"/>
        <w:ind w:left="357"/>
        <w:rPr>
          <w:rFonts w:ascii="Arial" w:hAnsi="Arial" w:cs="Arial"/>
        </w:rPr>
      </w:pPr>
      <w:r>
        <w:rPr>
          <w:rFonts w:ascii="Arial" w:hAnsi="Arial" w:cs="Arial"/>
        </w:rPr>
        <w:t>Appendix</w:t>
      </w:r>
      <w:r w:rsidRPr="00B22CF1">
        <w:rPr>
          <w:rFonts w:ascii="Arial" w:hAnsi="Arial" w:cs="Arial"/>
        </w:rPr>
        <w:t xml:space="preserve"> 1. Grocery market share between 2014 and 2024 in the UK</w:t>
      </w:r>
      <w:r w:rsidRPr="00B22CF1">
        <w:rPr>
          <w:rFonts w:ascii="Arial" w:hAnsi="Arial" w:cs="Arial"/>
        </w:rPr>
        <w:t xml:space="preserve"> </w:t>
      </w:r>
      <w:r w:rsidRPr="00B22CF1">
        <w:rPr>
          <w:rFonts w:ascii="Arial" w:hAnsi="Arial" w:cs="Arial"/>
        </w:rPr>
        <w:t>according to Kantar (2024).</w:t>
      </w:r>
    </w:p>
    <w:p w14:paraId="4D8E89CC" w14:textId="77777777" w:rsidR="00B22CF1" w:rsidRPr="00B22CF1" w:rsidRDefault="00B22CF1" w:rsidP="00B22CF1"/>
    <w:p w14:paraId="6C66A105" w14:textId="5D25DF60" w:rsidR="00C50985" w:rsidRDefault="00B22CF1" w:rsidP="00B22CF1">
      <w:pPr>
        <w:pStyle w:val="Heading2"/>
        <w:spacing w:line="360" w:lineRule="auto"/>
        <w:jc w:val="center"/>
      </w:pPr>
      <w:bookmarkStart w:id="21" w:name="_Toc184410713"/>
      <w:bookmarkEnd w:id="0"/>
      <w:r w:rsidRPr="00B41D7A">
        <w:rPr>
          <w:noProof/>
        </w:rPr>
        <w:drawing>
          <wp:inline distT="0" distB="0" distL="0" distR="0" wp14:anchorId="10F73D9F" wp14:editId="7803A4C5">
            <wp:extent cx="4328160" cy="3242522"/>
            <wp:effectExtent l="0" t="0" r="0" b="0"/>
            <wp:docPr id="1376331264" name="Picture 7" descr="Aldi and Lidl are gaining market share from traditional supermarkets Source: Kan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di and Lidl are gaining market share from traditional supermarkets Source: Kanta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3938" cy="3269326"/>
                    </a:xfrm>
                    <a:prstGeom prst="rect">
                      <a:avLst/>
                    </a:prstGeom>
                    <a:noFill/>
                    <a:ln>
                      <a:noFill/>
                    </a:ln>
                  </pic:spPr>
                </pic:pic>
              </a:graphicData>
            </a:graphic>
          </wp:inline>
        </w:drawing>
      </w:r>
      <w:bookmarkEnd w:id="21"/>
    </w:p>
    <w:p w14:paraId="7F7FC3A2" w14:textId="77777777" w:rsidR="00B22CF1" w:rsidRPr="00B22CF1" w:rsidRDefault="00B22CF1" w:rsidP="00B22CF1"/>
    <w:p w14:paraId="76FF068C" w14:textId="77777777" w:rsidR="00B22CF1" w:rsidRDefault="00B22CF1" w:rsidP="00DA3537">
      <w:pPr>
        <w:pStyle w:val="Heading2"/>
        <w:spacing w:line="360" w:lineRule="auto"/>
        <w:rPr>
          <w:rFonts w:ascii="Arial" w:hAnsi="Arial" w:cs="Arial"/>
        </w:rPr>
      </w:pPr>
    </w:p>
    <w:p w14:paraId="06968B93" w14:textId="77777777" w:rsidR="00B22CF1" w:rsidRDefault="00B22CF1" w:rsidP="00B22CF1"/>
    <w:p w14:paraId="219C7C8C" w14:textId="77777777" w:rsidR="00B22CF1" w:rsidRDefault="00B22CF1" w:rsidP="00B22CF1"/>
    <w:p w14:paraId="65AD25C0" w14:textId="77777777" w:rsidR="00B22CF1" w:rsidRDefault="00B22CF1" w:rsidP="00B22CF1"/>
    <w:p w14:paraId="6B3EE11A" w14:textId="77777777" w:rsidR="00B22CF1" w:rsidRDefault="00B22CF1" w:rsidP="00B22CF1"/>
    <w:p w14:paraId="70A5F8C7" w14:textId="77777777" w:rsidR="00B22CF1" w:rsidRDefault="00B22CF1" w:rsidP="00B22CF1"/>
    <w:p w14:paraId="551714EB" w14:textId="77777777" w:rsidR="00B22CF1" w:rsidRDefault="00B22CF1" w:rsidP="00B22CF1"/>
    <w:p w14:paraId="636F64BA" w14:textId="77777777" w:rsidR="00B22CF1" w:rsidRPr="00B22CF1" w:rsidRDefault="00B22CF1" w:rsidP="00B22CF1"/>
    <w:p w14:paraId="5E2E0D40" w14:textId="77777777" w:rsidR="00B22CF1" w:rsidRDefault="00B22CF1" w:rsidP="00DA3537">
      <w:pPr>
        <w:pStyle w:val="Heading2"/>
        <w:spacing w:line="360" w:lineRule="auto"/>
        <w:rPr>
          <w:rFonts w:ascii="Arial" w:hAnsi="Arial" w:cs="Arial"/>
        </w:rPr>
      </w:pPr>
    </w:p>
    <w:p w14:paraId="661F31FE" w14:textId="77777777" w:rsidR="00B22CF1" w:rsidRPr="00B22CF1" w:rsidRDefault="00B22CF1" w:rsidP="00B22CF1"/>
    <w:p w14:paraId="10469809" w14:textId="5797308A" w:rsidR="00E13D4B" w:rsidRPr="00B41D7A" w:rsidRDefault="00E13D4B" w:rsidP="00DA3537">
      <w:pPr>
        <w:pStyle w:val="Heading2"/>
        <w:spacing w:line="360" w:lineRule="auto"/>
        <w:rPr>
          <w:rFonts w:ascii="Arial" w:hAnsi="Arial" w:cs="Arial"/>
        </w:rPr>
      </w:pPr>
      <w:bookmarkStart w:id="22" w:name="_Toc184410714"/>
      <w:r w:rsidRPr="00B41D7A">
        <w:rPr>
          <w:rFonts w:ascii="Arial" w:hAnsi="Arial" w:cs="Arial"/>
        </w:rPr>
        <w:lastRenderedPageBreak/>
        <w:t>Referenc</w:t>
      </w:r>
      <w:r w:rsidR="00FC540E" w:rsidRPr="00B41D7A">
        <w:rPr>
          <w:rFonts w:ascii="Arial" w:hAnsi="Arial" w:cs="Arial"/>
        </w:rPr>
        <w:t>e</w:t>
      </w:r>
      <w:r w:rsidRPr="00B41D7A">
        <w:rPr>
          <w:rFonts w:ascii="Arial" w:hAnsi="Arial" w:cs="Arial"/>
        </w:rPr>
        <w:t xml:space="preserve"> list</w:t>
      </w:r>
      <w:bookmarkEnd w:id="22"/>
    </w:p>
    <w:p w14:paraId="0097DE3E" w14:textId="400805FA" w:rsidR="00F334D7" w:rsidRPr="00B41D7A" w:rsidRDefault="00FC540E" w:rsidP="00C50985">
      <w:pPr>
        <w:rPr>
          <w:rFonts w:ascii="Arial" w:hAnsi="Arial" w:cs="Arial"/>
        </w:rPr>
      </w:pPr>
      <w:r w:rsidRPr="00B41D7A">
        <w:rPr>
          <w:rFonts w:ascii="Arial" w:hAnsi="Arial" w:cs="Arial"/>
        </w:rPr>
        <w:t xml:space="preserve">Armstrong, G., Kotler, P. and </w:t>
      </w:r>
      <w:proofErr w:type="spellStart"/>
      <w:r w:rsidRPr="00B41D7A">
        <w:rPr>
          <w:rFonts w:ascii="Arial" w:hAnsi="Arial" w:cs="Arial"/>
        </w:rPr>
        <w:t>Opresnik</w:t>
      </w:r>
      <w:proofErr w:type="spellEnd"/>
      <w:r w:rsidRPr="00B41D7A">
        <w:rPr>
          <w:rFonts w:ascii="Arial" w:hAnsi="Arial" w:cs="Arial"/>
        </w:rPr>
        <w:t xml:space="preserve">, M. </w:t>
      </w:r>
      <w:r w:rsidR="00522C04" w:rsidRPr="00B41D7A">
        <w:rPr>
          <w:rFonts w:ascii="Arial" w:hAnsi="Arial" w:cs="Arial"/>
        </w:rPr>
        <w:t>(</w:t>
      </w:r>
      <w:r w:rsidRPr="00B41D7A">
        <w:rPr>
          <w:rFonts w:ascii="Arial" w:hAnsi="Arial" w:cs="Arial"/>
        </w:rPr>
        <w:t>2023</w:t>
      </w:r>
      <w:r w:rsidR="00522C04" w:rsidRPr="00B41D7A">
        <w:rPr>
          <w:rFonts w:ascii="Arial" w:hAnsi="Arial" w:cs="Arial"/>
        </w:rPr>
        <w:t>)</w:t>
      </w:r>
      <w:r w:rsidRPr="00B41D7A">
        <w:rPr>
          <w:rFonts w:ascii="Arial" w:hAnsi="Arial" w:cs="Arial"/>
        </w:rPr>
        <w:t xml:space="preserve"> Marketing: An Introduction, 15th global ed.</w:t>
      </w:r>
    </w:p>
    <w:p w14:paraId="68CFD24A" w14:textId="16959AD5" w:rsidR="00F157C9" w:rsidRPr="00B41D7A" w:rsidRDefault="00F157C9" w:rsidP="00C50985">
      <w:pPr>
        <w:rPr>
          <w:rFonts w:ascii="Arial" w:hAnsi="Arial" w:cs="Arial"/>
        </w:rPr>
      </w:pPr>
      <w:r w:rsidRPr="00B41D7A">
        <w:rPr>
          <w:rFonts w:ascii="Arial" w:hAnsi="Arial" w:cs="Arial"/>
        </w:rPr>
        <w:t>Bednarz, Z. and Manwaring, K. (2022) Hidden depths: The effects of extrinsic data collection on consumer insurance contracts. </w:t>
      </w:r>
      <w:r w:rsidRPr="00B41D7A">
        <w:rPr>
          <w:rFonts w:ascii="Arial" w:hAnsi="Arial" w:cs="Arial"/>
          <w:i/>
          <w:iCs/>
        </w:rPr>
        <w:t>Computer Law &amp; Security Review</w:t>
      </w:r>
      <w:r w:rsidRPr="00B41D7A">
        <w:rPr>
          <w:rFonts w:ascii="Arial" w:hAnsi="Arial" w:cs="Arial"/>
        </w:rPr>
        <w:t>, </w:t>
      </w:r>
      <w:r w:rsidRPr="00B41D7A">
        <w:rPr>
          <w:rFonts w:ascii="Arial" w:hAnsi="Arial" w:cs="Arial"/>
          <w:i/>
          <w:iCs/>
        </w:rPr>
        <w:t>45</w:t>
      </w:r>
      <w:r w:rsidRPr="00B41D7A">
        <w:rPr>
          <w:rFonts w:ascii="Arial" w:hAnsi="Arial" w:cs="Arial"/>
        </w:rPr>
        <w:t>, p.105667.</w:t>
      </w:r>
    </w:p>
    <w:p w14:paraId="7C125F20" w14:textId="64CCBCBB" w:rsidR="00943816" w:rsidRPr="00B41D7A" w:rsidRDefault="00943816" w:rsidP="00C50985">
      <w:pPr>
        <w:rPr>
          <w:rFonts w:ascii="Arial" w:hAnsi="Arial" w:cs="Arial"/>
        </w:rPr>
      </w:pPr>
      <w:r w:rsidRPr="00B41D7A">
        <w:rPr>
          <w:rFonts w:ascii="Arial" w:hAnsi="Arial" w:cs="Arial"/>
        </w:rPr>
        <w:t xml:space="preserve">Bhasin, H. (2024) Marketing Mix of Tesco and 7Ps (Updated 2024). Marketing91. Available at: </w:t>
      </w:r>
      <w:hyperlink r:id="rId14" w:history="1">
        <w:r w:rsidRPr="00B41D7A">
          <w:rPr>
            <w:rStyle w:val="Hyperlink"/>
            <w:rFonts w:ascii="Arial" w:hAnsi="Arial" w:cs="Arial"/>
          </w:rPr>
          <w:t>https://www.marketing91.com/marketing-mix-tesco/</w:t>
        </w:r>
      </w:hyperlink>
      <w:r w:rsidRPr="00B41D7A">
        <w:rPr>
          <w:rFonts w:ascii="Arial" w:hAnsi="Arial" w:cs="Arial"/>
        </w:rPr>
        <w:t>, (Accessed: 5 December 2024).</w:t>
      </w:r>
    </w:p>
    <w:p w14:paraId="2D131B2C" w14:textId="024CE2BC" w:rsidR="00547585" w:rsidRPr="00B41D7A" w:rsidRDefault="00547585" w:rsidP="00C50985">
      <w:pPr>
        <w:rPr>
          <w:rFonts w:ascii="Arial" w:hAnsi="Arial" w:cs="Arial"/>
        </w:rPr>
      </w:pPr>
      <w:r w:rsidRPr="00B41D7A">
        <w:rPr>
          <w:rFonts w:ascii="Arial" w:hAnsi="Arial" w:cs="Arial"/>
        </w:rPr>
        <w:t>Bolton, R.N. and Shankar, V. (2018) Emerging retailer pricing trends and practices. </w:t>
      </w:r>
      <w:r w:rsidRPr="00B41D7A">
        <w:rPr>
          <w:rFonts w:ascii="Arial" w:hAnsi="Arial" w:cs="Arial"/>
          <w:i/>
          <w:iCs/>
        </w:rPr>
        <w:t>Handbook of research on retailing</w:t>
      </w:r>
      <w:r w:rsidRPr="00B41D7A">
        <w:rPr>
          <w:rFonts w:ascii="Arial" w:hAnsi="Arial" w:cs="Arial"/>
        </w:rPr>
        <w:t>, pp.104-131.</w:t>
      </w:r>
    </w:p>
    <w:p w14:paraId="0A646B51" w14:textId="250B6272" w:rsidR="00FC540E" w:rsidRPr="00B41D7A" w:rsidRDefault="00FC540E" w:rsidP="00C50985">
      <w:pPr>
        <w:rPr>
          <w:rFonts w:ascii="Arial" w:hAnsi="Arial" w:cs="Arial"/>
        </w:rPr>
      </w:pPr>
      <w:r w:rsidRPr="00B41D7A">
        <w:rPr>
          <w:rFonts w:ascii="Arial" w:hAnsi="Arial" w:cs="Arial"/>
        </w:rPr>
        <w:t xml:space="preserve">Buttle, F. and </w:t>
      </w:r>
      <w:proofErr w:type="spellStart"/>
      <w:r w:rsidRPr="00B41D7A">
        <w:rPr>
          <w:rFonts w:ascii="Arial" w:hAnsi="Arial" w:cs="Arial"/>
        </w:rPr>
        <w:t>Maklan</w:t>
      </w:r>
      <w:proofErr w:type="spellEnd"/>
      <w:r w:rsidR="00450963" w:rsidRPr="00B41D7A">
        <w:rPr>
          <w:rFonts w:ascii="Arial" w:hAnsi="Arial" w:cs="Arial"/>
        </w:rPr>
        <w:t xml:space="preserve">, S. </w:t>
      </w:r>
      <w:r w:rsidR="00522C04" w:rsidRPr="00B41D7A">
        <w:rPr>
          <w:rFonts w:ascii="Arial" w:hAnsi="Arial" w:cs="Arial"/>
        </w:rPr>
        <w:t>(</w:t>
      </w:r>
      <w:r w:rsidR="00450963" w:rsidRPr="00B41D7A">
        <w:rPr>
          <w:rFonts w:ascii="Arial" w:hAnsi="Arial" w:cs="Arial"/>
        </w:rPr>
        <w:t>2019</w:t>
      </w:r>
      <w:r w:rsidR="00522C04" w:rsidRPr="00B41D7A">
        <w:rPr>
          <w:rFonts w:ascii="Arial" w:hAnsi="Arial" w:cs="Arial"/>
        </w:rPr>
        <w:t>)</w:t>
      </w:r>
      <w:r w:rsidR="00450963" w:rsidRPr="00B41D7A">
        <w:rPr>
          <w:rFonts w:ascii="Arial" w:hAnsi="Arial" w:cs="Arial"/>
        </w:rPr>
        <w:t xml:space="preserve"> Customer relationship management: Concepts and Technologies, 4</w:t>
      </w:r>
      <w:r w:rsidR="00450963" w:rsidRPr="00B41D7A">
        <w:rPr>
          <w:rFonts w:ascii="Arial" w:hAnsi="Arial" w:cs="Arial"/>
          <w:vertAlign w:val="superscript"/>
        </w:rPr>
        <w:t>th</w:t>
      </w:r>
      <w:r w:rsidR="00450963" w:rsidRPr="00B41D7A">
        <w:rPr>
          <w:rFonts w:ascii="Arial" w:hAnsi="Arial" w:cs="Arial"/>
        </w:rPr>
        <w:t xml:space="preserve"> ed.</w:t>
      </w:r>
    </w:p>
    <w:p w14:paraId="7806479B" w14:textId="07D2973D" w:rsidR="0018531F" w:rsidRPr="00B41D7A" w:rsidRDefault="0018531F" w:rsidP="00C50985">
      <w:pPr>
        <w:rPr>
          <w:rFonts w:ascii="Arial" w:hAnsi="Arial" w:cs="Arial"/>
        </w:rPr>
      </w:pPr>
      <w:r w:rsidRPr="00B41D7A">
        <w:rPr>
          <w:rFonts w:ascii="Arial" w:hAnsi="Arial" w:cs="Arial"/>
        </w:rPr>
        <w:t xml:space="preserve">Carrick, A. </w:t>
      </w:r>
      <w:r w:rsidR="00522C04" w:rsidRPr="00B41D7A">
        <w:rPr>
          <w:rFonts w:ascii="Arial" w:hAnsi="Arial" w:cs="Arial"/>
        </w:rPr>
        <w:t>(</w:t>
      </w:r>
      <w:r w:rsidRPr="00B41D7A">
        <w:rPr>
          <w:rFonts w:ascii="Arial" w:hAnsi="Arial" w:cs="Arial"/>
        </w:rPr>
        <w:t>2024</w:t>
      </w:r>
      <w:r w:rsidR="00522C04" w:rsidRPr="00B41D7A">
        <w:rPr>
          <w:rFonts w:ascii="Arial" w:hAnsi="Arial" w:cs="Arial"/>
        </w:rPr>
        <w:t>)</w:t>
      </w:r>
      <w:r w:rsidRPr="00B41D7A">
        <w:rPr>
          <w:rFonts w:ascii="Arial" w:hAnsi="Arial" w:cs="Arial"/>
        </w:rPr>
        <w:t xml:space="preserve"> </w:t>
      </w:r>
      <w:r w:rsidR="006E6C97" w:rsidRPr="00B41D7A">
        <w:rPr>
          <w:rFonts w:ascii="Arial" w:hAnsi="Arial" w:cs="Arial"/>
        </w:rPr>
        <w:t xml:space="preserve">How supermarket share has changed over a decade with Asda and Morrisons struggling. This is Money. Available at: </w:t>
      </w:r>
      <w:hyperlink r:id="rId15" w:history="1">
        <w:r w:rsidR="006E6C97" w:rsidRPr="00B41D7A">
          <w:rPr>
            <w:rStyle w:val="Hyperlink"/>
            <w:rFonts w:ascii="Arial" w:hAnsi="Arial" w:cs="Arial"/>
          </w:rPr>
          <w:t>https://www.thisismoney.co.uk/money/bills/article-13738307/How-supermarket-share-changed-decade-Asda-Morrisons-struggling.html</w:t>
        </w:r>
      </w:hyperlink>
      <w:r w:rsidR="006E6C97" w:rsidRPr="00B41D7A">
        <w:rPr>
          <w:rFonts w:ascii="Arial" w:hAnsi="Arial" w:cs="Arial"/>
        </w:rPr>
        <w:t xml:space="preserve"> (Accessed: 27 November 2024).</w:t>
      </w:r>
    </w:p>
    <w:p w14:paraId="7906D52F" w14:textId="69A67B98" w:rsidR="00E148B1" w:rsidRPr="00B41D7A" w:rsidRDefault="00E148B1" w:rsidP="00C50985">
      <w:pPr>
        <w:rPr>
          <w:rFonts w:ascii="Arial" w:hAnsi="Arial" w:cs="Arial"/>
        </w:rPr>
      </w:pPr>
      <w:r w:rsidRPr="00B41D7A">
        <w:rPr>
          <w:rFonts w:ascii="Arial" w:hAnsi="Arial" w:cs="Arial"/>
        </w:rPr>
        <w:t xml:space="preserve">Comparably, </w:t>
      </w:r>
      <w:r w:rsidR="00522C04" w:rsidRPr="00B41D7A">
        <w:rPr>
          <w:rFonts w:ascii="Arial" w:hAnsi="Arial" w:cs="Arial"/>
        </w:rPr>
        <w:t>(</w:t>
      </w:r>
      <w:r w:rsidRPr="00B41D7A">
        <w:rPr>
          <w:rFonts w:ascii="Arial" w:hAnsi="Arial" w:cs="Arial"/>
        </w:rPr>
        <w:t>2024</w:t>
      </w:r>
      <w:r w:rsidR="00522C04" w:rsidRPr="00B41D7A">
        <w:rPr>
          <w:rFonts w:ascii="Arial" w:hAnsi="Arial" w:cs="Arial"/>
        </w:rPr>
        <w:t>)</w:t>
      </w:r>
      <w:r w:rsidRPr="00B41D7A">
        <w:rPr>
          <w:rFonts w:ascii="Arial" w:hAnsi="Arial" w:cs="Arial"/>
        </w:rPr>
        <w:t xml:space="preserve"> Tesco Mission, Vision and Values. Available at: </w:t>
      </w:r>
      <w:hyperlink r:id="rId16" w:history="1">
        <w:r w:rsidRPr="00B41D7A">
          <w:rPr>
            <w:rStyle w:val="Hyperlink"/>
            <w:rFonts w:ascii="Arial" w:hAnsi="Arial" w:cs="Arial"/>
          </w:rPr>
          <w:t>https://www.comparably.com/companies/tesco/mission</w:t>
        </w:r>
      </w:hyperlink>
      <w:r w:rsidRPr="00B41D7A">
        <w:rPr>
          <w:rFonts w:ascii="Arial" w:hAnsi="Arial" w:cs="Arial"/>
        </w:rPr>
        <w:t>, (Accessed: 27 November 2024).</w:t>
      </w:r>
    </w:p>
    <w:p w14:paraId="162DB732" w14:textId="1F6ECEB1" w:rsidR="00193911" w:rsidRPr="00B41D7A" w:rsidRDefault="00193911" w:rsidP="00C50985">
      <w:pPr>
        <w:rPr>
          <w:rFonts w:ascii="Arial" w:hAnsi="Arial" w:cs="Arial"/>
        </w:rPr>
      </w:pPr>
      <w:proofErr w:type="spellStart"/>
      <w:r w:rsidRPr="00B41D7A">
        <w:rPr>
          <w:rFonts w:ascii="Arial" w:hAnsi="Arial" w:cs="Arial"/>
        </w:rPr>
        <w:t>FormStory</w:t>
      </w:r>
      <w:proofErr w:type="spellEnd"/>
      <w:r w:rsidRPr="00B41D7A">
        <w:rPr>
          <w:rFonts w:ascii="Arial" w:hAnsi="Arial" w:cs="Arial"/>
        </w:rPr>
        <w:t xml:space="preserve"> (2024) How to Collect Customer Data, </w:t>
      </w:r>
      <w:proofErr w:type="spellStart"/>
      <w:r w:rsidRPr="00B41D7A">
        <w:rPr>
          <w:rFonts w:ascii="Arial" w:hAnsi="Arial" w:cs="Arial"/>
        </w:rPr>
        <w:t>Analyze</w:t>
      </w:r>
      <w:proofErr w:type="spellEnd"/>
      <w:r w:rsidRPr="00B41D7A">
        <w:rPr>
          <w:rFonts w:ascii="Arial" w:hAnsi="Arial" w:cs="Arial"/>
        </w:rPr>
        <w:t xml:space="preserve"> and </w:t>
      </w:r>
      <w:r w:rsidR="001F4039" w:rsidRPr="00B41D7A">
        <w:rPr>
          <w:rFonts w:ascii="Arial" w:hAnsi="Arial" w:cs="Arial"/>
        </w:rPr>
        <w:t xml:space="preserve">Manage it. Available at: </w:t>
      </w:r>
      <w:hyperlink r:id="rId17" w:history="1">
        <w:r w:rsidR="001F4039" w:rsidRPr="00B41D7A">
          <w:rPr>
            <w:rStyle w:val="Hyperlink"/>
            <w:rFonts w:ascii="Arial" w:hAnsi="Arial" w:cs="Arial"/>
          </w:rPr>
          <w:t>https://formstory.io/learn/customer-data-management/</w:t>
        </w:r>
      </w:hyperlink>
      <w:r w:rsidR="001F4039" w:rsidRPr="00B41D7A">
        <w:rPr>
          <w:rFonts w:ascii="Arial" w:hAnsi="Arial" w:cs="Arial"/>
        </w:rPr>
        <w:t>, (Accessed: 28 November 2024).</w:t>
      </w:r>
    </w:p>
    <w:p w14:paraId="1BAE7BC0" w14:textId="5BA54152" w:rsidR="00AB154E" w:rsidRDefault="00AB154E" w:rsidP="00C50985">
      <w:pPr>
        <w:rPr>
          <w:rFonts w:ascii="Arial" w:hAnsi="Arial" w:cs="Arial"/>
        </w:rPr>
      </w:pPr>
      <w:r w:rsidRPr="00B41D7A">
        <w:rPr>
          <w:rFonts w:ascii="Arial" w:hAnsi="Arial" w:cs="Arial"/>
        </w:rPr>
        <w:t xml:space="preserve">Gil-Gomez, H., </w:t>
      </w:r>
      <w:proofErr w:type="spellStart"/>
      <w:r w:rsidRPr="00B41D7A">
        <w:rPr>
          <w:rFonts w:ascii="Arial" w:hAnsi="Arial" w:cs="Arial"/>
        </w:rPr>
        <w:t>Guerola</w:t>
      </w:r>
      <w:proofErr w:type="spellEnd"/>
      <w:r w:rsidRPr="00B41D7A">
        <w:rPr>
          <w:rFonts w:ascii="Arial" w:hAnsi="Arial" w:cs="Arial"/>
        </w:rPr>
        <w:t xml:space="preserve">-Navarro, V., </w:t>
      </w:r>
      <w:proofErr w:type="spellStart"/>
      <w:r w:rsidRPr="00B41D7A">
        <w:rPr>
          <w:rFonts w:ascii="Arial" w:hAnsi="Arial" w:cs="Arial"/>
        </w:rPr>
        <w:t>Oltra-Badenes</w:t>
      </w:r>
      <w:proofErr w:type="spellEnd"/>
      <w:r w:rsidRPr="00B41D7A">
        <w:rPr>
          <w:rFonts w:ascii="Arial" w:hAnsi="Arial" w:cs="Arial"/>
        </w:rPr>
        <w:t>, R. and Lozano-</w:t>
      </w:r>
      <w:proofErr w:type="spellStart"/>
      <w:r w:rsidRPr="00B41D7A">
        <w:rPr>
          <w:rFonts w:ascii="Arial" w:hAnsi="Arial" w:cs="Arial"/>
        </w:rPr>
        <w:t>Quilis</w:t>
      </w:r>
      <w:proofErr w:type="spellEnd"/>
      <w:r w:rsidRPr="00B41D7A">
        <w:rPr>
          <w:rFonts w:ascii="Arial" w:hAnsi="Arial" w:cs="Arial"/>
        </w:rPr>
        <w:t xml:space="preserve">, J.A. </w:t>
      </w:r>
      <w:r w:rsidR="0028656E" w:rsidRPr="00B41D7A">
        <w:rPr>
          <w:rFonts w:ascii="Arial" w:hAnsi="Arial" w:cs="Arial"/>
        </w:rPr>
        <w:t>(</w:t>
      </w:r>
      <w:r w:rsidRPr="00B41D7A">
        <w:rPr>
          <w:rFonts w:ascii="Arial" w:hAnsi="Arial" w:cs="Arial"/>
        </w:rPr>
        <w:t>2020</w:t>
      </w:r>
      <w:r w:rsidR="0028656E" w:rsidRPr="00B41D7A">
        <w:rPr>
          <w:rFonts w:ascii="Arial" w:hAnsi="Arial" w:cs="Arial"/>
        </w:rPr>
        <w:t>)</w:t>
      </w:r>
      <w:r w:rsidRPr="00B41D7A">
        <w:rPr>
          <w:rFonts w:ascii="Arial" w:hAnsi="Arial" w:cs="Arial"/>
        </w:rPr>
        <w:t xml:space="preserve"> Customer relationship management: digital transformation and sustainable business model innovation. </w:t>
      </w:r>
      <w:r w:rsidRPr="00B41D7A">
        <w:rPr>
          <w:rFonts w:ascii="Arial" w:hAnsi="Arial" w:cs="Arial"/>
          <w:i/>
          <w:iCs/>
        </w:rPr>
        <w:t>Economic research-</w:t>
      </w:r>
      <w:proofErr w:type="spellStart"/>
      <w:r w:rsidRPr="00B41D7A">
        <w:rPr>
          <w:rFonts w:ascii="Arial" w:hAnsi="Arial" w:cs="Arial"/>
          <w:i/>
          <w:iCs/>
        </w:rPr>
        <w:t>Ekonomska</w:t>
      </w:r>
      <w:proofErr w:type="spellEnd"/>
      <w:r w:rsidRPr="00B41D7A">
        <w:rPr>
          <w:rFonts w:ascii="Arial" w:hAnsi="Arial" w:cs="Arial"/>
          <w:i/>
          <w:iCs/>
        </w:rPr>
        <w:t xml:space="preserve"> </w:t>
      </w:r>
      <w:proofErr w:type="spellStart"/>
      <w:r w:rsidRPr="00B41D7A">
        <w:rPr>
          <w:rFonts w:ascii="Arial" w:hAnsi="Arial" w:cs="Arial"/>
          <w:i/>
          <w:iCs/>
        </w:rPr>
        <w:t>istraživanja</w:t>
      </w:r>
      <w:proofErr w:type="spellEnd"/>
      <w:r w:rsidRPr="00B41D7A">
        <w:rPr>
          <w:rFonts w:ascii="Arial" w:hAnsi="Arial" w:cs="Arial"/>
        </w:rPr>
        <w:t>, </w:t>
      </w:r>
      <w:r w:rsidRPr="00B41D7A">
        <w:rPr>
          <w:rFonts w:ascii="Arial" w:hAnsi="Arial" w:cs="Arial"/>
          <w:i/>
          <w:iCs/>
        </w:rPr>
        <w:t>33</w:t>
      </w:r>
      <w:r w:rsidRPr="00B41D7A">
        <w:rPr>
          <w:rFonts w:ascii="Arial" w:hAnsi="Arial" w:cs="Arial"/>
        </w:rPr>
        <w:t>(1), pp.2733-2750.</w:t>
      </w:r>
    </w:p>
    <w:p w14:paraId="26B9F57B" w14:textId="5A8E7FAF" w:rsidR="00067DD0" w:rsidRPr="00B41D7A" w:rsidRDefault="00067DD0" w:rsidP="00C50985">
      <w:pPr>
        <w:rPr>
          <w:rFonts w:ascii="Arial" w:hAnsi="Arial" w:cs="Arial"/>
        </w:rPr>
      </w:pPr>
      <w:r w:rsidRPr="00067DD0">
        <w:rPr>
          <w:rFonts w:ascii="Arial" w:hAnsi="Arial" w:cs="Arial"/>
        </w:rPr>
        <w:t xml:space="preserve">Islami, X., Mustafa, N. and </w:t>
      </w:r>
      <w:proofErr w:type="spellStart"/>
      <w:r w:rsidRPr="00067DD0">
        <w:rPr>
          <w:rFonts w:ascii="Arial" w:hAnsi="Arial" w:cs="Arial"/>
        </w:rPr>
        <w:t>Topuzovska</w:t>
      </w:r>
      <w:proofErr w:type="spellEnd"/>
      <w:r w:rsidRPr="00067DD0">
        <w:rPr>
          <w:rFonts w:ascii="Arial" w:hAnsi="Arial" w:cs="Arial"/>
        </w:rPr>
        <w:t xml:space="preserve"> </w:t>
      </w:r>
      <w:proofErr w:type="spellStart"/>
      <w:r w:rsidRPr="00067DD0">
        <w:rPr>
          <w:rFonts w:ascii="Arial" w:hAnsi="Arial" w:cs="Arial"/>
        </w:rPr>
        <w:t>Latkovikj</w:t>
      </w:r>
      <w:proofErr w:type="spellEnd"/>
      <w:r w:rsidRPr="00067DD0">
        <w:rPr>
          <w:rFonts w:ascii="Arial" w:hAnsi="Arial" w:cs="Arial"/>
        </w:rPr>
        <w:t xml:space="preserve">, M. </w:t>
      </w:r>
      <w:r>
        <w:rPr>
          <w:rFonts w:ascii="Arial" w:hAnsi="Arial" w:cs="Arial"/>
        </w:rPr>
        <w:t>(</w:t>
      </w:r>
      <w:r w:rsidRPr="00067DD0">
        <w:rPr>
          <w:rFonts w:ascii="Arial" w:hAnsi="Arial" w:cs="Arial"/>
        </w:rPr>
        <w:t>2020</w:t>
      </w:r>
      <w:r>
        <w:rPr>
          <w:rFonts w:ascii="Arial" w:hAnsi="Arial" w:cs="Arial"/>
        </w:rPr>
        <w:t>)</w:t>
      </w:r>
      <w:r w:rsidRPr="00067DD0">
        <w:rPr>
          <w:rFonts w:ascii="Arial" w:hAnsi="Arial" w:cs="Arial"/>
        </w:rPr>
        <w:t xml:space="preserve"> Linking Porter’s generic strategies to firm performance. </w:t>
      </w:r>
      <w:r w:rsidRPr="00067DD0">
        <w:rPr>
          <w:rFonts w:ascii="Arial" w:hAnsi="Arial" w:cs="Arial"/>
          <w:i/>
          <w:iCs/>
        </w:rPr>
        <w:t>Future Business Journal</w:t>
      </w:r>
      <w:r w:rsidRPr="00067DD0">
        <w:rPr>
          <w:rFonts w:ascii="Arial" w:hAnsi="Arial" w:cs="Arial"/>
        </w:rPr>
        <w:t>, </w:t>
      </w:r>
      <w:r w:rsidRPr="00067DD0">
        <w:rPr>
          <w:rFonts w:ascii="Arial" w:hAnsi="Arial" w:cs="Arial"/>
          <w:i/>
          <w:iCs/>
        </w:rPr>
        <w:t>6</w:t>
      </w:r>
      <w:r w:rsidRPr="00067DD0">
        <w:rPr>
          <w:rFonts w:ascii="Arial" w:hAnsi="Arial" w:cs="Arial"/>
        </w:rPr>
        <w:t>, pp.1-15.</w:t>
      </w:r>
    </w:p>
    <w:p w14:paraId="6D508294" w14:textId="666D288F" w:rsidR="00426C13" w:rsidRDefault="00426C13" w:rsidP="00C50985">
      <w:pPr>
        <w:rPr>
          <w:rFonts w:ascii="Arial" w:hAnsi="Arial" w:cs="Arial"/>
        </w:rPr>
      </w:pPr>
      <w:r w:rsidRPr="00B41D7A">
        <w:rPr>
          <w:rFonts w:ascii="Arial" w:hAnsi="Arial" w:cs="Arial"/>
        </w:rPr>
        <w:t xml:space="preserve">Kantar (2024) Grocery Market Share. Available at: </w:t>
      </w:r>
      <w:hyperlink r:id="rId18" w:history="1">
        <w:r w:rsidRPr="00B41D7A">
          <w:rPr>
            <w:rStyle w:val="Hyperlink"/>
            <w:rFonts w:ascii="Arial" w:hAnsi="Arial" w:cs="Arial"/>
          </w:rPr>
          <w:t>https://www.kantar.com/campaigns/grocery-market-share</w:t>
        </w:r>
      </w:hyperlink>
      <w:r w:rsidRPr="00B41D7A">
        <w:rPr>
          <w:rFonts w:ascii="Arial" w:hAnsi="Arial" w:cs="Arial"/>
        </w:rPr>
        <w:t>, (Accessed:</w:t>
      </w:r>
      <w:r w:rsidR="001B1682" w:rsidRPr="00B41D7A">
        <w:rPr>
          <w:rFonts w:ascii="Arial" w:hAnsi="Arial" w:cs="Arial"/>
        </w:rPr>
        <w:t xml:space="preserve"> </w:t>
      </w:r>
      <w:r w:rsidRPr="00B41D7A">
        <w:rPr>
          <w:rFonts w:ascii="Arial" w:hAnsi="Arial" w:cs="Arial"/>
        </w:rPr>
        <w:t>27 November 2024).</w:t>
      </w:r>
    </w:p>
    <w:p w14:paraId="6D821C2D" w14:textId="4C049B36" w:rsidR="00605F90" w:rsidRPr="00B41D7A" w:rsidRDefault="00605F90" w:rsidP="00C50985">
      <w:pPr>
        <w:rPr>
          <w:rFonts w:ascii="Arial" w:hAnsi="Arial" w:cs="Arial"/>
        </w:rPr>
      </w:pPr>
      <w:r w:rsidRPr="00605F90">
        <w:rPr>
          <w:rFonts w:ascii="Arial" w:hAnsi="Arial" w:cs="Arial"/>
        </w:rPr>
        <w:t xml:space="preserve">Porter, M.E. </w:t>
      </w:r>
      <w:r>
        <w:rPr>
          <w:rFonts w:ascii="Arial" w:hAnsi="Arial" w:cs="Arial"/>
        </w:rPr>
        <w:t>(</w:t>
      </w:r>
      <w:r w:rsidRPr="00605F90">
        <w:rPr>
          <w:rFonts w:ascii="Arial" w:hAnsi="Arial" w:cs="Arial"/>
        </w:rPr>
        <w:t>1980</w:t>
      </w:r>
      <w:r>
        <w:rPr>
          <w:rFonts w:ascii="Arial" w:hAnsi="Arial" w:cs="Arial"/>
        </w:rPr>
        <w:t>)</w:t>
      </w:r>
      <w:r w:rsidRPr="00605F90">
        <w:rPr>
          <w:rFonts w:ascii="Arial" w:hAnsi="Arial" w:cs="Arial"/>
        </w:rPr>
        <w:t xml:space="preserve"> Industry structure and competitive strategy: Keys to profitability. </w:t>
      </w:r>
      <w:r w:rsidRPr="00605F90">
        <w:rPr>
          <w:rFonts w:ascii="Arial" w:hAnsi="Arial" w:cs="Arial"/>
          <w:i/>
          <w:iCs/>
        </w:rPr>
        <w:t>Financial analysts journal</w:t>
      </w:r>
      <w:r w:rsidRPr="00605F90">
        <w:rPr>
          <w:rFonts w:ascii="Arial" w:hAnsi="Arial" w:cs="Arial"/>
        </w:rPr>
        <w:t>, </w:t>
      </w:r>
      <w:r w:rsidRPr="00605F90">
        <w:rPr>
          <w:rFonts w:ascii="Arial" w:hAnsi="Arial" w:cs="Arial"/>
          <w:i/>
          <w:iCs/>
        </w:rPr>
        <w:t>36</w:t>
      </w:r>
      <w:r w:rsidRPr="00605F90">
        <w:rPr>
          <w:rFonts w:ascii="Arial" w:hAnsi="Arial" w:cs="Arial"/>
        </w:rPr>
        <w:t>(4), pp.30-41.</w:t>
      </w:r>
    </w:p>
    <w:p w14:paraId="7C313308" w14:textId="733E5A53" w:rsidR="00432763" w:rsidRPr="00B41D7A" w:rsidRDefault="00432763" w:rsidP="00C50985">
      <w:pPr>
        <w:rPr>
          <w:rFonts w:ascii="Arial" w:hAnsi="Arial" w:cs="Arial"/>
        </w:rPr>
      </w:pPr>
      <w:r w:rsidRPr="00B41D7A">
        <w:rPr>
          <w:rFonts w:ascii="Arial" w:hAnsi="Arial" w:cs="Arial"/>
        </w:rPr>
        <w:lastRenderedPageBreak/>
        <w:t xml:space="preserve">Retail Week (2024) Tesco (Strategy). Available at: </w:t>
      </w:r>
      <w:hyperlink r:id="rId19" w:history="1">
        <w:r w:rsidR="001B1682" w:rsidRPr="00B41D7A">
          <w:rPr>
            <w:rStyle w:val="Hyperlink"/>
            <w:rFonts w:ascii="Arial" w:hAnsi="Arial" w:cs="Arial"/>
          </w:rPr>
          <w:t>https://www.retail-week.com/retailnavigator/tesco/tesco-strategy/7037600.supplierarticle</w:t>
        </w:r>
      </w:hyperlink>
      <w:r w:rsidR="001B1682" w:rsidRPr="00B41D7A">
        <w:rPr>
          <w:rFonts w:ascii="Arial" w:hAnsi="Arial" w:cs="Arial"/>
        </w:rPr>
        <w:t>, (Accessed: 4 December 2024).</w:t>
      </w:r>
    </w:p>
    <w:p w14:paraId="76F36A18" w14:textId="70DE560B" w:rsidR="00226E2E" w:rsidRDefault="00226E2E" w:rsidP="00C50985">
      <w:pPr>
        <w:rPr>
          <w:rFonts w:ascii="Arial" w:hAnsi="Arial" w:cs="Arial"/>
        </w:rPr>
      </w:pPr>
      <w:r w:rsidRPr="00B41D7A">
        <w:rPr>
          <w:rFonts w:ascii="Arial" w:hAnsi="Arial" w:cs="Arial"/>
        </w:rPr>
        <w:t xml:space="preserve">Segment (2024) Customer Data Analysis: How to use Analytics to Unlock Growth. Available at: </w:t>
      </w:r>
      <w:hyperlink r:id="rId20" w:anchor=":~:text=What%20is%20customer%20analytics?,ROI%20and%2093%25%20higher%20profits" w:history="1">
        <w:r w:rsidRPr="00B41D7A">
          <w:rPr>
            <w:rStyle w:val="Hyperlink"/>
            <w:rFonts w:ascii="Arial" w:hAnsi="Arial" w:cs="Arial"/>
          </w:rPr>
          <w:t>https://segment.com/resources/cdp/customer-analytics/#:~:text=What%20is%20customer%20analytics?,ROI%20and%2093%25%20higher%20profits</w:t>
        </w:r>
      </w:hyperlink>
      <w:r w:rsidRPr="00B41D7A">
        <w:rPr>
          <w:rFonts w:ascii="Arial" w:hAnsi="Arial" w:cs="Arial"/>
        </w:rPr>
        <w:t>, (Accessed: 29 November 2024).</w:t>
      </w:r>
    </w:p>
    <w:p w14:paraId="333CBDC9" w14:textId="16E17318" w:rsidR="008D1A55" w:rsidRPr="00B41D7A" w:rsidRDefault="008D1A55" w:rsidP="00C50985">
      <w:pPr>
        <w:rPr>
          <w:rFonts w:ascii="Arial" w:hAnsi="Arial" w:cs="Arial"/>
        </w:rPr>
      </w:pPr>
      <w:proofErr w:type="spellStart"/>
      <w:r>
        <w:rPr>
          <w:rFonts w:ascii="Arial" w:hAnsi="Arial" w:cs="Arial"/>
        </w:rPr>
        <w:t>Studocu</w:t>
      </w:r>
      <w:proofErr w:type="spellEnd"/>
      <w:r>
        <w:rPr>
          <w:rFonts w:ascii="Arial" w:hAnsi="Arial" w:cs="Arial"/>
        </w:rPr>
        <w:t xml:space="preserve"> (2024) Explain Tesco Plc Strategies using the Porters dynamic fit. Available at: </w:t>
      </w:r>
      <w:hyperlink r:id="rId21" w:history="1">
        <w:r w:rsidRPr="00FF4540">
          <w:rPr>
            <w:rStyle w:val="Hyperlink"/>
            <w:rFonts w:ascii="Arial" w:hAnsi="Arial" w:cs="Arial"/>
          </w:rPr>
          <w:t>https://www.studocu.com/en-gb/messages/question/2910124/explain-tesco-plc-strategies-using-the-porters-dynamic-fit-of-activities-theory-answer-and</w:t>
        </w:r>
      </w:hyperlink>
      <w:r>
        <w:rPr>
          <w:rFonts w:ascii="Arial" w:hAnsi="Arial" w:cs="Arial"/>
        </w:rPr>
        <w:t>, (Accessed: 6 December 2024).</w:t>
      </w:r>
    </w:p>
    <w:p w14:paraId="28781649" w14:textId="59E78E4E" w:rsidR="006A2CF8" w:rsidRPr="00B41D7A" w:rsidRDefault="006A2CF8" w:rsidP="00C50985">
      <w:pPr>
        <w:rPr>
          <w:rFonts w:ascii="Arial" w:hAnsi="Arial" w:cs="Arial"/>
        </w:rPr>
      </w:pPr>
      <w:r w:rsidRPr="00B41D7A">
        <w:rPr>
          <w:rFonts w:ascii="Arial" w:hAnsi="Arial" w:cs="Arial"/>
        </w:rPr>
        <w:t xml:space="preserve">Tesco (2024a) Groceries and Essentials. Available at: </w:t>
      </w:r>
      <w:hyperlink r:id="rId22" w:history="1">
        <w:r w:rsidRPr="00B41D7A">
          <w:rPr>
            <w:rStyle w:val="Hyperlink"/>
            <w:rFonts w:ascii="Arial" w:hAnsi="Arial" w:cs="Arial"/>
          </w:rPr>
          <w:t>https://www.tesco.com/groceries/en-GB/shop/fresh-food/milk-butter-and-eggs?_gl=1*guy9yw*_up*MQ..*_ga*MTc0MDgyMjAzOC4xNzMzNDE3NTcw*_ga_33B19D36CY*MTczMzQxNzU2OS4xLjAuMTczMzQxNzU2OS4wLjAuMTA4NzE1NzcxMQ</w:t>
        </w:r>
      </w:hyperlink>
      <w:r w:rsidRPr="00B41D7A">
        <w:rPr>
          <w:rFonts w:ascii="Arial" w:hAnsi="Arial" w:cs="Arial"/>
        </w:rPr>
        <w:t>.., (Accessed: 5 December 2024).</w:t>
      </w:r>
    </w:p>
    <w:p w14:paraId="12075147" w14:textId="234B348F" w:rsidR="00C72C67" w:rsidRPr="00B41D7A" w:rsidRDefault="00C72C67" w:rsidP="00C50985">
      <w:pPr>
        <w:rPr>
          <w:rFonts w:ascii="Arial" w:hAnsi="Arial" w:cs="Arial"/>
        </w:rPr>
      </w:pPr>
      <w:r w:rsidRPr="00B41D7A">
        <w:rPr>
          <w:rFonts w:ascii="Arial" w:hAnsi="Arial" w:cs="Arial"/>
        </w:rPr>
        <w:t>Tesco (2024</w:t>
      </w:r>
      <w:r w:rsidR="006A2CF8" w:rsidRPr="00B41D7A">
        <w:rPr>
          <w:rFonts w:ascii="Arial" w:hAnsi="Arial" w:cs="Arial"/>
        </w:rPr>
        <w:t>b</w:t>
      </w:r>
      <w:r w:rsidRPr="00B41D7A">
        <w:rPr>
          <w:rFonts w:ascii="Arial" w:hAnsi="Arial" w:cs="Arial"/>
        </w:rPr>
        <w:t xml:space="preserve">) Privacy and cookies </w:t>
      </w:r>
      <w:r w:rsidR="003B0EFB" w:rsidRPr="00B41D7A">
        <w:rPr>
          <w:rFonts w:ascii="Arial" w:hAnsi="Arial" w:cs="Arial"/>
        </w:rPr>
        <w:t xml:space="preserve">policy. Available at: </w:t>
      </w:r>
      <w:hyperlink r:id="rId23" w:history="1">
        <w:r w:rsidR="003B0EFB" w:rsidRPr="00B41D7A">
          <w:rPr>
            <w:rStyle w:val="Hyperlink"/>
            <w:rFonts w:ascii="Arial" w:hAnsi="Arial" w:cs="Arial"/>
          </w:rPr>
          <w:t>https://www.tesco.com/groceries/en-GB/zone/privacy-and-cookies-policy</w:t>
        </w:r>
      </w:hyperlink>
      <w:r w:rsidR="003B0EFB" w:rsidRPr="00B41D7A">
        <w:rPr>
          <w:rFonts w:ascii="Arial" w:hAnsi="Arial" w:cs="Arial"/>
        </w:rPr>
        <w:t>, (Accessed: 29 November 2024).</w:t>
      </w:r>
    </w:p>
    <w:p w14:paraId="62A4D1E9" w14:textId="476AEDB4" w:rsidR="00C36F7B" w:rsidRPr="00B41D7A" w:rsidRDefault="00C36F7B" w:rsidP="00C50985">
      <w:pPr>
        <w:rPr>
          <w:rFonts w:ascii="Arial" w:hAnsi="Arial" w:cs="Arial"/>
        </w:rPr>
      </w:pPr>
      <w:r w:rsidRPr="00B41D7A">
        <w:rPr>
          <w:rFonts w:ascii="Arial" w:hAnsi="Arial" w:cs="Arial"/>
        </w:rPr>
        <w:t xml:space="preserve">Tesco BST </w:t>
      </w:r>
      <w:r w:rsidR="00522C04" w:rsidRPr="00B41D7A">
        <w:rPr>
          <w:rFonts w:ascii="Arial" w:hAnsi="Arial" w:cs="Arial"/>
        </w:rPr>
        <w:t>(</w:t>
      </w:r>
      <w:r w:rsidRPr="00B41D7A">
        <w:rPr>
          <w:rFonts w:ascii="Arial" w:hAnsi="Arial" w:cs="Arial"/>
        </w:rPr>
        <w:t>2024</w:t>
      </w:r>
      <w:r w:rsidR="00522C04" w:rsidRPr="00B41D7A">
        <w:rPr>
          <w:rFonts w:ascii="Arial" w:hAnsi="Arial" w:cs="Arial"/>
        </w:rPr>
        <w:t>)</w:t>
      </w:r>
      <w:r w:rsidRPr="00B41D7A">
        <w:rPr>
          <w:rFonts w:ascii="Arial" w:hAnsi="Arial" w:cs="Arial"/>
        </w:rPr>
        <w:t xml:space="preserve"> </w:t>
      </w:r>
      <w:r w:rsidR="005A3A1D" w:rsidRPr="00B41D7A">
        <w:rPr>
          <w:rFonts w:ascii="Arial" w:hAnsi="Arial" w:cs="Arial"/>
        </w:rPr>
        <w:t xml:space="preserve">Tesco Business Solutions, History of Tesco. Available at: </w:t>
      </w:r>
      <w:hyperlink r:id="rId24" w:history="1">
        <w:r w:rsidR="005A3A1D" w:rsidRPr="00B41D7A">
          <w:rPr>
            <w:rStyle w:val="Hyperlink"/>
            <w:rFonts w:ascii="Arial" w:hAnsi="Arial" w:cs="Arial"/>
          </w:rPr>
          <w:t>https://tesco-bst.com/history-of-tesco/</w:t>
        </w:r>
      </w:hyperlink>
      <w:r w:rsidR="005A3A1D" w:rsidRPr="00B41D7A">
        <w:rPr>
          <w:rFonts w:ascii="Arial" w:hAnsi="Arial" w:cs="Arial"/>
        </w:rPr>
        <w:t>, (Accessed: 26 November 2024).</w:t>
      </w:r>
    </w:p>
    <w:p w14:paraId="74A50F6E" w14:textId="31488D8B" w:rsidR="00C42A37" w:rsidRPr="00B41D7A" w:rsidRDefault="00C42A37" w:rsidP="00C50985">
      <w:pPr>
        <w:rPr>
          <w:rFonts w:ascii="Arial" w:hAnsi="Arial" w:cs="Arial"/>
        </w:rPr>
      </w:pPr>
      <w:r w:rsidRPr="00B41D7A">
        <w:rPr>
          <w:rFonts w:ascii="Arial" w:hAnsi="Arial" w:cs="Arial"/>
        </w:rPr>
        <w:t xml:space="preserve">Tesco PLC </w:t>
      </w:r>
      <w:r w:rsidR="00522C04" w:rsidRPr="00B41D7A">
        <w:rPr>
          <w:rFonts w:ascii="Arial" w:hAnsi="Arial" w:cs="Arial"/>
        </w:rPr>
        <w:t>(</w:t>
      </w:r>
      <w:r w:rsidRPr="00B41D7A">
        <w:rPr>
          <w:rFonts w:ascii="Arial" w:hAnsi="Arial" w:cs="Arial"/>
        </w:rPr>
        <w:t>2024</w:t>
      </w:r>
      <w:r w:rsidR="00E3692E" w:rsidRPr="00B41D7A">
        <w:rPr>
          <w:rFonts w:ascii="Arial" w:hAnsi="Arial" w:cs="Arial"/>
        </w:rPr>
        <w:t>a</w:t>
      </w:r>
      <w:r w:rsidR="00522C04" w:rsidRPr="00B41D7A">
        <w:rPr>
          <w:rFonts w:ascii="Arial" w:hAnsi="Arial" w:cs="Arial"/>
        </w:rPr>
        <w:t>)</w:t>
      </w:r>
      <w:r w:rsidRPr="00B41D7A">
        <w:rPr>
          <w:rFonts w:ascii="Arial" w:hAnsi="Arial" w:cs="Arial"/>
        </w:rPr>
        <w:t xml:space="preserve"> About our history. Available at: </w:t>
      </w:r>
      <w:hyperlink r:id="rId25" w:history="1">
        <w:r w:rsidRPr="00B41D7A">
          <w:rPr>
            <w:rStyle w:val="Hyperlink"/>
            <w:rFonts w:ascii="Arial" w:hAnsi="Arial" w:cs="Arial"/>
          </w:rPr>
          <w:t>https://www.tescoplc.com/about/our-history</w:t>
        </w:r>
      </w:hyperlink>
      <w:r w:rsidRPr="00B41D7A">
        <w:rPr>
          <w:rFonts w:ascii="Arial" w:hAnsi="Arial" w:cs="Arial"/>
        </w:rPr>
        <w:t>, (Accessed: 22 November 2024).</w:t>
      </w:r>
    </w:p>
    <w:p w14:paraId="0766DE7D" w14:textId="4441F45E" w:rsidR="00E3692E" w:rsidRDefault="00E3692E" w:rsidP="00C50985">
      <w:pPr>
        <w:rPr>
          <w:rFonts w:ascii="Arial" w:hAnsi="Arial" w:cs="Arial"/>
        </w:rPr>
      </w:pPr>
      <w:r w:rsidRPr="00B41D7A">
        <w:rPr>
          <w:rFonts w:ascii="Arial" w:hAnsi="Arial" w:cs="Arial"/>
        </w:rPr>
        <w:t xml:space="preserve">Tesco PLC </w:t>
      </w:r>
      <w:r w:rsidR="00522C04" w:rsidRPr="00B41D7A">
        <w:rPr>
          <w:rFonts w:ascii="Arial" w:hAnsi="Arial" w:cs="Arial"/>
        </w:rPr>
        <w:t>(</w:t>
      </w:r>
      <w:r w:rsidRPr="00B41D7A">
        <w:rPr>
          <w:rFonts w:ascii="Arial" w:hAnsi="Arial" w:cs="Arial"/>
        </w:rPr>
        <w:t>2024b</w:t>
      </w:r>
      <w:r w:rsidR="00522C04" w:rsidRPr="00B41D7A">
        <w:rPr>
          <w:rFonts w:ascii="Arial" w:hAnsi="Arial" w:cs="Arial"/>
        </w:rPr>
        <w:t>)</w:t>
      </w:r>
      <w:r w:rsidRPr="00B41D7A">
        <w:rPr>
          <w:rFonts w:ascii="Arial" w:hAnsi="Arial" w:cs="Arial"/>
        </w:rPr>
        <w:t xml:space="preserve"> Tesco Annual Report 2024. Available at: </w:t>
      </w:r>
      <w:hyperlink r:id="rId26" w:history="1">
        <w:r w:rsidRPr="00B41D7A">
          <w:rPr>
            <w:rStyle w:val="Hyperlink"/>
            <w:rFonts w:ascii="Arial" w:hAnsi="Arial" w:cs="Arial"/>
          </w:rPr>
          <w:t>https://www.tescoplc.com/media/zgvhd0dn/tescos_ar24.pdf</w:t>
        </w:r>
      </w:hyperlink>
      <w:r w:rsidRPr="00B41D7A">
        <w:rPr>
          <w:rFonts w:ascii="Arial" w:hAnsi="Arial" w:cs="Arial"/>
        </w:rPr>
        <w:t>, (Accessed: 22 November 2024).</w:t>
      </w:r>
    </w:p>
    <w:p w14:paraId="2D0C6A1C" w14:textId="70E17CA7" w:rsidR="005B0507" w:rsidRPr="00B41D7A" w:rsidRDefault="005B0507" w:rsidP="00C50985">
      <w:pPr>
        <w:rPr>
          <w:rFonts w:ascii="Arial" w:hAnsi="Arial" w:cs="Arial"/>
        </w:rPr>
      </w:pPr>
      <w:r>
        <w:rPr>
          <w:rFonts w:ascii="Arial" w:hAnsi="Arial" w:cs="Arial"/>
        </w:rPr>
        <w:t xml:space="preserve">Tesco PLC (2024c) Sustainability. Available at: </w:t>
      </w:r>
      <w:hyperlink r:id="rId27" w:history="1">
        <w:r w:rsidRPr="00FF4540">
          <w:rPr>
            <w:rStyle w:val="Hyperlink"/>
            <w:rFonts w:ascii="Arial" w:hAnsi="Arial" w:cs="Arial"/>
          </w:rPr>
          <w:t>https://www.tescoplc.com/sustainability</w:t>
        </w:r>
      </w:hyperlink>
      <w:r>
        <w:rPr>
          <w:rFonts w:ascii="Arial" w:hAnsi="Arial" w:cs="Arial"/>
        </w:rPr>
        <w:t xml:space="preserve"> (Accessed: 6 December 2024).</w:t>
      </w:r>
    </w:p>
    <w:p w14:paraId="59D9AA21" w14:textId="2E9FE6F5" w:rsidR="00D355FB" w:rsidRPr="00B41D7A" w:rsidRDefault="00D355FB" w:rsidP="00C50985">
      <w:pPr>
        <w:rPr>
          <w:rFonts w:ascii="Arial" w:hAnsi="Arial" w:cs="Arial"/>
        </w:rPr>
      </w:pPr>
      <w:r w:rsidRPr="00B41D7A">
        <w:rPr>
          <w:rFonts w:ascii="Arial" w:hAnsi="Arial" w:cs="Arial"/>
        </w:rPr>
        <w:t>Tian, Q. (2021) Analysis on the Business Strategy of Tesco in the Chinese Market. In </w:t>
      </w:r>
      <w:r w:rsidRPr="00B41D7A">
        <w:rPr>
          <w:rFonts w:ascii="Arial" w:hAnsi="Arial" w:cs="Arial"/>
          <w:i/>
          <w:iCs/>
        </w:rPr>
        <w:t>Modern Economics &amp; Management Forum</w:t>
      </w:r>
      <w:r w:rsidRPr="00B41D7A">
        <w:rPr>
          <w:rFonts w:ascii="Arial" w:hAnsi="Arial" w:cs="Arial"/>
        </w:rPr>
        <w:t> (Vol. 2, No. 1, pp. 33-36).</w:t>
      </w:r>
    </w:p>
    <w:p w14:paraId="7A7D8296" w14:textId="6DE38D53" w:rsidR="008D5A5C" w:rsidRPr="00B22CF1" w:rsidRDefault="006F6409" w:rsidP="00B22CF1">
      <w:pPr>
        <w:rPr>
          <w:rFonts w:ascii="Arial" w:hAnsi="Arial" w:cs="Arial"/>
        </w:rPr>
      </w:pPr>
      <w:r w:rsidRPr="00B41D7A">
        <w:rPr>
          <w:rFonts w:ascii="Arial" w:hAnsi="Arial" w:cs="Arial"/>
        </w:rPr>
        <w:t xml:space="preserve">Validity (2024). Customer data collection: Everything you need to know. Available at: </w:t>
      </w:r>
      <w:hyperlink r:id="rId28" w:anchor=":~:text=While%20customer%20data%20can%20open,legal%20action%2C%20and%20reputational%20damage" w:history="1">
        <w:r w:rsidRPr="00B41D7A">
          <w:rPr>
            <w:rStyle w:val="Hyperlink"/>
            <w:rFonts w:ascii="Arial" w:hAnsi="Arial" w:cs="Arial"/>
          </w:rPr>
          <w:t>https://www.validity.com/blog/customer-data-collection/#:~:text=While%20customer%20data%20can%20open,legal%20action%2C%20and%20reputational%20damage</w:t>
        </w:r>
      </w:hyperlink>
      <w:r w:rsidRPr="00B41D7A">
        <w:rPr>
          <w:rFonts w:ascii="Arial" w:hAnsi="Arial" w:cs="Arial"/>
        </w:rPr>
        <w:t>, (Accessed: 29 November 2024).</w:t>
      </w:r>
    </w:p>
    <w:p w14:paraId="7E91ADFE" w14:textId="3C07B5D2" w:rsidR="00193F15" w:rsidRPr="003B03A8" w:rsidRDefault="00193F15" w:rsidP="00D57812">
      <w:pPr>
        <w:rPr>
          <w:rFonts w:ascii="Arial" w:hAnsi="Arial" w:cs="Arial"/>
        </w:rPr>
      </w:pPr>
    </w:p>
    <w:sectPr w:rsidR="00193F15" w:rsidRPr="003B03A8" w:rsidSect="00F12ED0">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60FD8" w14:textId="77777777" w:rsidR="00581A24" w:rsidRPr="00B41D7A" w:rsidRDefault="00581A24" w:rsidP="000F1FA3">
      <w:pPr>
        <w:spacing w:after="0" w:line="240" w:lineRule="auto"/>
      </w:pPr>
      <w:r w:rsidRPr="00B41D7A">
        <w:separator/>
      </w:r>
    </w:p>
  </w:endnote>
  <w:endnote w:type="continuationSeparator" w:id="0">
    <w:p w14:paraId="7D60724E" w14:textId="77777777" w:rsidR="00581A24" w:rsidRPr="00B41D7A" w:rsidRDefault="00581A24" w:rsidP="000F1FA3">
      <w:pPr>
        <w:spacing w:after="0" w:line="240" w:lineRule="auto"/>
      </w:pPr>
      <w:r w:rsidRPr="00B41D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9066186"/>
      <w:docPartObj>
        <w:docPartGallery w:val="Page Numbers (Bottom of Page)"/>
        <w:docPartUnique/>
      </w:docPartObj>
    </w:sdtPr>
    <w:sdtContent>
      <w:p w14:paraId="6F2FF6FC" w14:textId="458D6C04" w:rsidR="000F1FA3" w:rsidRPr="00B41D7A" w:rsidRDefault="000F1FA3">
        <w:pPr>
          <w:pStyle w:val="Footer"/>
          <w:jc w:val="right"/>
        </w:pPr>
        <w:r w:rsidRPr="00B41D7A">
          <w:fldChar w:fldCharType="begin"/>
        </w:r>
        <w:r w:rsidRPr="00B41D7A">
          <w:instrText xml:space="preserve"> PAGE   \* MERGEFORMAT </w:instrText>
        </w:r>
        <w:r w:rsidRPr="00B41D7A">
          <w:fldChar w:fldCharType="separate"/>
        </w:r>
        <w:r w:rsidRPr="00B41D7A">
          <w:t>2</w:t>
        </w:r>
        <w:r w:rsidRPr="00B41D7A">
          <w:fldChar w:fldCharType="end"/>
        </w:r>
      </w:p>
    </w:sdtContent>
  </w:sdt>
  <w:p w14:paraId="03AAF5E0" w14:textId="77777777" w:rsidR="000F1FA3" w:rsidRPr="00B41D7A" w:rsidRDefault="000F1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092B0" w14:textId="77777777" w:rsidR="00581A24" w:rsidRPr="00B41D7A" w:rsidRDefault="00581A24" w:rsidP="000F1FA3">
      <w:pPr>
        <w:spacing w:after="0" w:line="240" w:lineRule="auto"/>
      </w:pPr>
      <w:r w:rsidRPr="00B41D7A">
        <w:separator/>
      </w:r>
    </w:p>
  </w:footnote>
  <w:footnote w:type="continuationSeparator" w:id="0">
    <w:p w14:paraId="24EEB878" w14:textId="77777777" w:rsidR="00581A24" w:rsidRPr="00B41D7A" w:rsidRDefault="00581A24" w:rsidP="000F1FA3">
      <w:pPr>
        <w:spacing w:after="0" w:line="240" w:lineRule="auto"/>
      </w:pPr>
      <w:r w:rsidRPr="00B41D7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279BD" w14:textId="77777777" w:rsidR="00216A3D" w:rsidRPr="00B41D7A" w:rsidRDefault="00216A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D1503"/>
    <w:multiLevelType w:val="hybridMultilevel"/>
    <w:tmpl w:val="09DCB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82295"/>
    <w:multiLevelType w:val="hybridMultilevel"/>
    <w:tmpl w:val="E1B6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804A3"/>
    <w:multiLevelType w:val="hybridMultilevel"/>
    <w:tmpl w:val="490E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73A8B"/>
    <w:multiLevelType w:val="multilevel"/>
    <w:tmpl w:val="5CD0F682"/>
    <w:lvl w:ilvl="0">
      <w:start w:val="3"/>
      <w:numFmt w:val="decimal"/>
      <w:lvlText w:val="%1"/>
      <w:lvlJc w:val="left"/>
      <w:pPr>
        <w:ind w:left="405" w:hanging="40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3A482DB8"/>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F817AF"/>
    <w:multiLevelType w:val="hybridMultilevel"/>
    <w:tmpl w:val="7A14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372C63"/>
    <w:multiLevelType w:val="hybridMultilevel"/>
    <w:tmpl w:val="32F2C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E78C3"/>
    <w:multiLevelType w:val="multilevel"/>
    <w:tmpl w:val="2D5E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7E2669"/>
    <w:multiLevelType w:val="hybridMultilevel"/>
    <w:tmpl w:val="7EF85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C30596"/>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50B74BB"/>
    <w:multiLevelType w:val="multilevel"/>
    <w:tmpl w:val="F9D2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069173">
    <w:abstractNumId w:val="0"/>
  </w:num>
  <w:num w:numId="2" w16cid:durableId="325979609">
    <w:abstractNumId w:val="9"/>
  </w:num>
  <w:num w:numId="3" w16cid:durableId="493112494">
    <w:abstractNumId w:val="8"/>
  </w:num>
  <w:num w:numId="4" w16cid:durableId="1544053453">
    <w:abstractNumId w:val="1"/>
  </w:num>
  <w:num w:numId="5" w16cid:durableId="1637108040">
    <w:abstractNumId w:val="10"/>
  </w:num>
  <w:num w:numId="6" w16cid:durableId="185558935">
    <w:abstractNumId w:val="7"/>
  </w:num>
  <w:num w:numId="7" w16cid:durableId="830021617">
    <w:abstractNumId w:val="2"/>
  </w:num>
  <w:num w:numId="8" w16cid:durableId="1022247004">
    <w:abstractNumId w:val="5"/>
  </w:num>
  <w:num w:numId="9" w16cid:durableId="1096554549">
    <w:abstractNumId w:val="6"/>
  </w:num>
  <w:num w:numId="10" w16cid:durableId="849368926">
    <w:abstractNumId w:val="4"/>
  </w:num>
  <w:num w:numId="11" w16cid:durableId="1086684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D0"/>
    <w:rsid w:val="00005628"/>
    <w:rsid w:val="0000581A"/>
    <w:rsid w:val="000065EB"/>
    <w:rsid w:val="000075D8"/>
    <w:rsid w:val="000103E3"/>
    <w:rsid w:val="000104F1"/>
    <w:rsid w:val="00012008"/>
    <w:rsid w:val="00020C12"/>
    <w:rsid w:val="00031E27"/>
    <w:rsid w:val="0003681B"/>
    <w:rsid w:val="0004271E"/>
    <w:rsid w:val="0005291B"/>
    <w:rsid w:val="00053B71"/>
    <w:rsid w:val="000546EA"/>
    <w:rsid w:val="00055219"/>
    <w:rsid w:val="00055CDE"/>
    <w:rsid w:val="00057A26"/>
    <w:rsid w:val="00060CDD"/>
    <w:rsid w:val="000654D7"/>
    <w:rsid w:val="000656A0"/>
    <w:rsid w:val="0006795C"/>
    <w:rsid w:val="00067A31"/>
    <w:rsid w:val="00067DD0"/>
    <w:rsid w:val="00073EA2"/>
    <w:rsid w:val="00077152"/>
    <w:rsid w:val="00081D2E"/>
    <w:rsid w:val="0009789C"/>
    <w:rsid w:val="000A6B3B"/>
    <w:rsid w:val="000A727C"/>
    <w:rsid w:val="000A74D2"/>
    <w:rsid w:val="000B0986"/>
    <w:rsid w:val="000C040E"/>
    <w:rsid w:val="000C42EF"/>
    <w:rsid w:val="000C5C8F"/>
    <w:rsid w:val="000C7AB7"/>
    <w:rsid w:val="000D03BB"/>
    <w:rsid w:val="000D0CFC"/>
    <w:rsid w:val="000D1826"/>
    <w:rsid w:val="000D1C25"/>
    <w:rsid w:val="000D304C"/>
    <w:rsid w:val="000D7345"/>
    <w:rsid w:val="000E0F5D"/>
    <w:rsid w:val="000E42D1"/>
    <w:rsid w:val="000E530B"/>
    <w:rsid w:val="000F1DD0"/>
    <w:rsid w:val="000F1FA3"/>
    <w:rsid w:val="00106F2F"/>
    <w:rsid w:val="001172F1"/>
    <w:rsid w:val="00121F76"/>
    <w:rsid w:val="00123D30"/>
    <w:rsid w:val="00127660"/>
    <w:rsid w:val="00142B5F"/>
    <w:rsid w:val="00144FAB"/>
    <w:rsid w:val="00153AC0"/>
    <w:rsid w:val="00161111"/>
    <w:rsid w:val="00162525"/>
    <w:rsid w:val="00162590"/>
    <w:rsid w:val="00164D5E"/>
    <w:rsid w:val="0017334B"/>
    <w:rsid w:val="00174FEF"/>
    <w:rsid w:val="0017636C"/>
    <w:rsid w:val="00176777"/>
    <w:rsid w:val="00182142"/>
    <w:rsid w:val="00183349"/>
    <w:rsid w:val="0018531F"/>
    <w:rsid w:val="00186588"/>
    <w:rsid w:val="00190D40"/>
    <w:rsid w:val="00193911"/>
    <w:rsid w:val="00193F15"/>
    <w:rsid w:val="001957FE"/>
    <w:rsid w:val="001A3661"/>
    <w:rsid w:val="001A43B1"/>
    <w:rsid w:val="001B15E0"/>
    <w:rsid w:val="001B1682"/>
    <w:rsid w:val="001B1C2A"/>
    <w:rsid w:val="001B5A73"/>
    <w:rsid w:val="001C2FB1"/>
    <w:rsid w:val="001D0679"/>
    <w:rsid w:val="001D2D20"/>
    <w:rsid w:val="001D4AE1"/>
    <w:rsid w:val="001D5530"/>
    <w:rsid w:val="001E0D9D"/>
    <w:rsid w:val="001E2F16"/>
    <w:rsid w:val="001E6BE8"/>
    <w:rsid w:val="001F127E"/>
    <w:rsid w:val="001F4039"/>
    <w:rsid w:val="001F5C78"/>
    <w:rsid w:val="002002F7"/>
    <w:rsid w:val="0021038C"/>
    <w:rsid w:val="00211B58"/>
    <w:rsid w:val="002134F0"/>
    <w:rsid w:val="00214370"/>
    <w:rsid w:val="00216A3D"/>
    <w:rsid w:val="00226E2E"/>
    <w:rsid w:val="00233185"/>
    <w:rsid w:val="00233CA8"/>
    <w:rsid w:val="00236E0F"/>
    <w:rsid w:val="00252C98"/>
    <w:rsid w:val="00261214"/>
    <w:rsid w:val="00264266"/>
    <w:rsid w:val="002665F5"/>
    <w:rsid w:val="002706D8"/>
    <w:rsid w:val="00274D35"/>
    <w:rsid w:val="00275041"/>
    <w:rsid w:val="0028656E"/>
    <w:rsid w:val="00286DBA"/>
    <w:rsid w:val="0029734D"/>
    <w:rsid w:val="00297DDA"/>
    <w:rsid w:val="00297ED9"/>
    <w:rsid w:val="002A2DC5"/>
    <w:rsid w:val="002B1DDE"/>
    <w:rsid w:val="002B2200"/>
    <w:rsid w:val="002C4576"/>
    <w:rsid w:val="002C64AC"/>
    <w:rsid w:val="002D740E"/>
    <w:rsid w:val="002D7D1D"/>
    <w:rsid w:val="002E3DB5"/>
    <w:rsid w:val="002E3E05"/>
    <w:rsid w:val="002E5B9D"/>
    <w:rsid w:val="002F660E"/>
    <w:rsid w:val="003024D3"/>
    <w:rsid w:val="00306EA4"/>
    <w:rsid w:val="00314535"/>
    <w:rsid w:val="00316E42"/>
    <w:rsid w:val="00320D4D"/>
    <w:rsid w:val="0032577C"/>
    <w:rsid w:val="0034187C"/>
    <w:rsid w:val="003428BA"/>
    <w:rsid w:val="00344842"/>
    <w:rsid w:val="00347AA8"/>
    <w:rsid w:val="00351A02"/>
    <w:rsid w:val="0035387B"/>
    <w:rsid w:val="003549BF"/>
    <w:rsid w:val="00360466"/>
    <w:rsid w:val="0036106F"/>
    <w:rsid w:val="003612B5"/>
    <w:rsid w:val="00372BD3"/>
    <w:rsid w:val="003773FA"/>
    <w:rsid w:val="003802AD"/>
    <w:rsid w:val="00384902"/>
    <w:rsid w:val="00385873"/>
    <w:rsid w:val="00386A1E"/>
    <w:rsid w:val="00386D17"/>
    <w:rsid w:val="003A203C"/>
    <w:rsid w:val="003B03A8"/>
    <w:rsid w:val="003B0EFB"/>
    <w:rsid w:val="003B1F35"/>
    <w:rsid w:val="003B617D"/>
    <w:rsid w:val="003C4D94"/>
    <w:rsid w:val="003D0B87"/>
    <w:rsid w:val="003D2082"/>
    <w:rsid w:val="003D51BD"/>
    <w:rsid w:val="003F01BC"/>
    <w:rsid w:val="003F1295"/>
    <w:rsid w:val="003F281C"/>
    <w:rsid w:val="003F3AB6"/>
    <w:rsid w:val="003F4372"/>
    <w:rsid w:val="003F5036"/>
    <w:rsid w:val="004020CB"/>
    <w:rsid w:val="00403D6D"/>
    <w:rsid w:val="0040738D"/>
    <w:rsid w:val="00413326"/>
    <w:rsid w:val="00421E7D"/>
    <w:rsid w:val="00426C13"/>
    <w:rsid w:val="00432763"/>
    <w:rsid w:val="00434828"/>
    <w:rsid w:val="004447CD"/>
    <w:rsid w:val="00450963"/>
    <w:rsid w:val="00455B07"/>
    <w:rsid w:val="0046405E"/>
    <w:rsid w:val="00464522"/>
    <w:rsid w:val="00464F92"/>
    <w:rsid w:val="00465131"/>
    <w:rsid w:val="004657E2"/>
    <w:rsid w:val="004666A2"/>
    <w:rsid w:val="004862B0"/>
    <w:rsid w:val="004864BD"/>
    <w:rsid w:val="0048729B"/>
    <w:rsid w:val="004913DB"/>
    <w:rsid w:val="004B0C1A"/>
    <w:rsid w:val="004B1CA1"/>
    <w:rsid w:val="004B7CAA"/>
    <w:rsid w:val="004C2EB8"/>
    <w:rsid w:val="004C5183"/>
    <w:rsid w:val="004D3307"/>
    <w:rsid w:val="004D5211"/>
    <w:rsid w:val="004D73D4"/>
    <w:rsid w:val="004E1839"/>
    <w:rsid w:val="004E44EF"/>
    <w:rsid w:val="004E4FA8"/>
    <w:rsid w:val="004F5838"/>
    <w:rsid w:val="0050020A"/>
    <w:rsid w:val="005009E5"/>
    <w:rsid w:val="00504364"/>
    <w:rsid w:val="0050682F"/>
    <w:rsid w:val="00512393"/>
    <w:rsid w:val="0051368C"/>
    <w:rsid w:val="00513A01"/>
    <w:rsid w:val="00514865"/>
    <w:rsid w:val="005168A1"/>
    <w:rsid w:val="00522C04"/>
    <w:rsid w:val="0052795D"/>
    <w:rsid w:val="00532720"/>
    <w:rsid w:val="005408E5"/>
    <w:rsid w:val="00547585"/>
    <w:rsid w:val="005547D8"/>
    <w:rsid w:val="00562DAC"/>
    <w:rsid w:val="00564812"/>
    <w:rsid w:val="00564DC2"/>
    <w:rsid w:val="00573372"/>
    <w:rsid w:val="005771BD"/>
    <w:rsid w:val="00581A24"/>
    <w:rsid w:val="00581AD8"/>
    <w:rsid w:val="00581BAF"/>
    <w:rsid w:val="00581D57"/>
    <w:rsid w:val="00594F13"/>
    <w:rsid w:val="005A19A9"/>
    <w:rsid w:val="005A2F3D"/>
    <w:rsid w:val="005A3A1D"/>
    <w:rsid w:val="005A3FD6"/>
    <w:rsid w:val="005B0507"/>
    <w:rsid w:val="005B0A69"/>
    <w:rsid w:val="005B627B"/>
    <w:rsid w:val="005B77A2"/>
    <w:rsid w:val="005C262A"/>
    <w:rsid w:val="005C54B0"/>
    <w:rsid w:val="005D0FE2"/>
    <w:rsid w:val="005D1515"/>
    <w:rsid w:val="005D68E2"/>
    <w:rsid w:val="005D6BCD"/>
    <w:rsid w:val="005E5C04"/>
    <w:rsid w:val="005F1F20"/>
    <w:rsid w:val="005F55DD"/>
    <w:rsid w:val="00604CAC"/>
    <w:rsid w:val="006057ED"/>
    <w:rsid w:val="00605F90"/>
    <w:rsid w:val="00617E7D"/>
    <w:rsid w:val="00630536"/>
    <w:rsid w:val="00662213"/>
    <w:rsid w:val="0067336B"/>
    <w:rsid w:val="0067398A"/>
    <w:rsid w:val="00676F66"/>
    <w:rsid w:val="006878C3"/>
    <w:rsid w:val="00694C7E"/>
    <w:rsid w:val="006977AE"/>
    <w:rsid w:val="006A2CF8"/>
    <w:rsid w:val="006A3068"/>
    <w:rsid w:val="006A59BF"/>
    <w:rsid w:val="006B15E5"/>
    <w:rsid w:val="006C1F5B"/>
    <w:rsid w:val="006C31EA"/>
    <w:rsid w:val="006D30E1"/>
    <w:rsid w:val="006D5942"/>
    <w:rsid w:val="006D594F"/>
    <w:rsid w:val="006D5D22"/>
    <w:rsid w:val="006D6C70"/>
    <w:rsid w:val="006D6DED"/>
    <w:rsid w:val="006D7994"/>
    <w:rsid w:val="006E033E"/>
    <w:rsid w:val="006E6C97"/>
    <w:rsid w:val="006F5B67"/>
    <w:rsid w:val="006F6409"/>
    <w:rsid w:val="00700B4E"/>
    <w:rsid w:val="00702EEC"/>
    <w:rsid w:val="00704195"/>
    <w:rsid w:val="00707408"/>
    <w:rsid w:val="0072372C"/>
    <w:rsid w:val="007238AC"/>
    <w:rsid w:val="00726FB1"/>
    <w:rsid w:val="00727329"/>
    <w:rsid w:val="00727F27"/>
    <w:rsid w:val="0073145D"/>
    <w:rsid w:val="00734868"/>
    <w:rsid w:val="00737270"/>
    <w:rsid w:val="00737A88"/>
    <w:rsid w:val="00740F66"/>
    <w:rsid w:val="0075363F"/>
    <w:rsid w:val="00753751"/>
    <w:rsid w:val="00774765"/>
    <w:rsid w:val="00774960"/>
    <w:rsid w:val="007762EF"/>
    <w:rsid w:val="00777CFD"/>
    <w:rsid w:val="007803B0"/>
    <w:rsid w:val="007809AF"/>
    <w:rsid w:val="007826B7"/>
    <w:rsid w:val="00787069"/>
    <w:rsid w:val="00794306"/>
    <w:rsid w:val="007A14F0"/>
    <w:rsid w:val="007A27BC"/>
    <w:rsid w:val="007A55E6"/>
    <w:rsid w:val="007A7101"/>
    <w:rsid w:val="007B0294"/>
    <w:rsid w:val="007B08D9"/>
    <w:rsid w:val="007B4A57"/>
    <w:rsid w:val="007B56D9"/>
    <w:rsid w:val="007C008F"/>
    <w:rsid w:val="007C01DB"/>
    <w:rsid w:val="007C32F8"/>
    <w:rsid w:val="007C4E28"/>
    <w:rsid w:val="007C6699"/>
    <w:rsid w:val="007D4562"/>
    <w:rsid w:val="007D46D7"/>
    <w:rsid w:val="007D4E71"/>
    <w:rsid w:val="007D6B0F"/>
    <w:rsid w:val="007D7220"/>
    <w:rsid w:val="007E1732"/>
    <w:rsid w:val="007F47E3"/>
    <w:rsid w:val="007F69E2"/>
    <w:rsid w:val="008012D6"/>
    <w:rsid w:val="0081779E"/>
    <w:rsid w:val="00820BCF"/>
    <w:rsid w:val="00820EA4"/>
    <w:rsid w:val="00826552"/>
    <w:rsid w:val="00827D2D"/>
    <w:rsid w:val="00831AC3"/>
    <w:rsid w:val="00845946"/>
    <w:rsid w:val="00850A18"/>
    <w:rsid w:val="0086564E"/>
    <w:rsid w:val="0087070F"/>
    <w:rsid w:val="00872E71"/>
    <w:rsid w:val="00882754"/>
    <w:rsid w:val="008919D1"/>
    <w:rsid w:val="008A405A"/>
    <w:rsid w:val="008A68A7"/>
    <w:rsid w:val="008B4626"/>
    <w:rsid w:val="008C082E"/>
    <w:rsid w:val="008C3123"/>
    <w:rsid w:val="008C6D99"/>
    <w:rsid w:val="008D1A55"/>
    <w:rsid w:val="008D5A5C"/>
    <w:rsid w:val="008D7245"/>
    <w:rsid w:val="008E73CB"/>
    <w:rsid w:val="008F6E97"/>
    <w:rsid w:val="009055C0"/>
    <w:rsid w:val="00910EF2"/>
    <w:rsid w:val="0091511D"/>
    <w:rsid w:val="00922503"/>
    <w:rsid w:val="00922C8C"/>
    <w:rsid w:val="00922CEB"/>
    <w:rsid w:val="009246A8"/>
    <w:rsid w:val="00925A78"/>
    <w:rsid w:val="009317DD"/>
    <w:rsid w:val="009335F1"/>
    <w:rsid w:val="00933CDE"/>
    <w:rsid w:val="009342B4"/>
    <w:rsid w:val="00934801"/>
    <w:rsid w:val="00943816"/>
    <w:rsid w:val="00946D4A"/>
    <w:rsid w:val="009508E7"/>
    <w:rsid w:val="00951F25"/>
    <w:rsid w:val="0095494E"/>
    <w:rsid w:val="00967F14"/>
    <w:rsid w:val="00970CCE"/>
    <w:rsid w:val="00976EA6"/>
    <w:rsid w:val="009814C9"/>
    <w:rsid w:val="00982A1D"/>
    <w:rsid w:val="009863B9"/>
    <w:rsid w:val="00991D01"/>
    <w:rsid w:val="009A10A7"/>
    <w:rsid w:val="009A3768"/>
    <w:rsid w:val="009A7FF8"/>
    <w:rsid w:val="009B28BA"/>
    <w:rsid w:val="009B57A3"/>
    <w:rsid w:val="009C635B"/>
    <w:rsid w:val="009E2C98"/>
    <w:rsid w:val="009F15E9"/>
    <w:rsid w:val="00A0321C"/>
    <w:rsid w:val="00A0349D"/>
    <w:rsid w:val="00A05399"/>
    <w:rsid w:val="00A10C1D"/>
    <w:rsid w:val="00A1121E"/>
    <w:rsid w:val="00A11F63"/>
    <w:rsid w:val="00A128A0"/>
    <w:rsid w:val="00A12B95"/>
    <w:rsid w:val="00A13BAE"/>
    <w:rsid w:val="00A14E32"/>
    <w:rsid w:val="00A155F4"/>
    <w:rsid w:val="00A25874"/>
    <w:rsid w:val="00A27021"/>
    <w:rsid w:val="00A30589"/>
    <w:rsid w:val="00A34683"/>
    <w:rsid w:val="00A3688D"/>
    <w:rsid w:val="00A36E7E"/>
    <w:rsid w:val="00A5269C"/>
    <w:rsid w:val="00A612C3"/>
    <w:rsid w:val="00A6268A"/>
    <w:rsid w:val="00A636E6"/>
    <w:rsid w:val="00A64080"/>
    <w:rsid w:val="00A66005"/>
    <w:rsid w:val="00A7074E"/>
    <w:rsid w:val="00A71170"/>
    <w:rsid w:val="00A71C89"/>
    <w:rsid w:val="00A72E86"/>
    <w:rsid w:val="00A73EAC"/>
    <w:rsid w:val="00A7582D"/>
    <w:rsid w:val="00A7664C"/>
    <w:rsid w:val="00A77545"/>
    <w:rsid w:val="00A94E37"/>
    <w:rsid w:val="00A95D01"/>
    <w:rsid w:val="00AA15AF"/>
    <w:rsid w:val="00AA472A"/>
    <w:rsid w:val="00AB154E"/>
    <w:rsid w:val="00AB1570"/>
    <w:rsid w:val="00AB58D4"/>
    <w:rsid w:val="00AD3143"/>
    <w:rsid w:val="00AE1027"/>
    <w:rsid w:val="00AE2925"/>
    <w:rsid w:val="00AE3589"/>
    <w:rsid w:val="00AE6ED7"/>
    <w:rsid w:val="00AF1143"/>
    <w:rsid w:val="00AF3D0D"/>
    <w:rsid w:val="00AF541E"/>
    <w:rsid w:val="00B02159"/>
    <w:rsid w:val="00B035F1"/>
    <w:rsid w:val="00B16772"/>
    <w:rsid w:val="00B167BD"/>
    <w:rsid w:val="00B17DBC"/>
    <w:rsid w:val="00B22CF1"/>
    <w:rsid w:val="00B30F10"/>
    <w:rsid w:val="00B32A73"/>
    <w:rsid w:val="00B33839"/>
    <w:rsid w:val="00B412FC"/>
    <w:rsid w:val="00B41D7A"/>
    <w:rsid w:val="00B55073"/>
    <w:rsid w:val="00B56AE8"/>
    <w:rsid w:val="00B56F63"/>
    <w:rsid w:val="00B6404F"/>
    <w:rsid w:val="00B71B0D"/>
    <w:rsid w:val="00B8133E"/>
    <w:rsid w:val="00B81641"/>
    <w:rsid w:val="00B97677"/>
    <w:rsid w:val="00BA3582"/>
    <w:rsid w:val="00BA4A92"/>
    <w:rsid w:val="00BB0390"/>
    <w:rsid w:val="00BB563E"/>
    <w:rsid w:val="00BC3214"/>
    <w:rsid w:val="00BC36EA"/>
    <w:rsid w:val="00BC41D0"/>
    <w:rsid w:val="00BC60F7"/>
    <w:rsid w:val="00BD0C73"/>
    <w:rsid w:val="00BD3DD4"/>
    <w:rsid w:val="00BD4397"/>
    <w:rsid w:val="00BE0AC4"/>
    <w:rsid w:val="00BE2E4A"/>
    <w:rsid w:val="00BE470C"/>
    <w:rsid w:val="00BE4940"/>
    <w:rsid w:val="00BE4C78"/>
    <w:rsid w:val="00BF1751"/>
    <w:rsid w:val="00BF525F"/>
    <w:rsid w:val="00BF6C49"/>
    <w:rsid w:val="00C0055D"/>
    <w:rsid w:val="00C12E44"/>
    <w:rsid w:val="00C163A4"/>
    <w:rsid w:val="00C21F96"/>
    <w:rsid w:val="00C22086"/>
    <w:rsid w:val="00C24116"/>
    <w:rsid w:val="00C2573C"/>
    <w:rsid w:val="00C32248"/>
    <w:rsid w:val="00C36F23"/>
    <w:rsid w:val="00C36F7B"/>
    <w:rsid w:val="00C4133D"/>
    <w:rsid w:val="00C42A37"/>
    <w:rsid w:val="00C43CB7"/>
    <w:rsid w:val="00C4632B"/>
    <w:rsid w:val="00C50985"/>
    <w:rsid w:val="00C53218"/>
    <w:rsid w:val="00C56949"/>
    <w:rsid w:val="00C60A3D"/>
    <w:rsid w:val="00C63504"/>
    <w:rsid w:val="00C72C67"/>
    <w:rsid w:val="00C774BF"/>
    <w:rsid w:val="00C77762"/>
    <w:rsid w:val="00C84631"/>
    <w:rsid w:val="00C91799"/>
    <w:rsid w:val="00C91F05"/>
    <w:rsid w:val="00C94DBF"/>
    <w:rsid w:val="00CA4C10"/>
    <w:rsid w:val="00CA4F46"/>
    <w:rsid w:val="00CB0375"/>
    <w:rsid w:val="00CC3922"/>
    <w:rsid w:val="00CC7A51"/>
    <w:rsid w:val="00CD10E6"/>
    <w:rsid w:val="00CD63E4"/>
    <w:rsid w:val="00CE294D"/>
    <w:rsid w:val="00CE5A04"/>
    <w:rsid w:val="00CE758B"/>
    <w:rsid w:val="00CF2CD1"/>
    <w:rsid w:val="00CF3FC5"/>
    <w:rsid w:val="00CF746F"/>
    <w:rsid w:val="00D01A61"/>
    <w:rsid w:val="00D01CA7"/>
    <w:rsid w:val="00D03E5F"/>
    <w:rsid w:val="00D07B2D"/>
    <w:rsid w:val="00D115F8"/>
    <w:rsid w:val="00D12E38"/>
    <w:rsid w:val="00D15635"/>
    <w:rsid w:val="00D15B6F"/>
    <w:rsid w:val="00D21512"/>
    <w:rsid w:val="00D267F0"/>
    <w:rsid w:val="00D30A4F"/>
    <w:rsid w:val="00D355FB"/>
    <w:rsid w:val="00D35683"/>
    <w:rsid w:val="00D37A38"/>
    <w:rsid w:val="00D4120A"/>
    <w:rsid w:val="00D422F5"/>
    <w:rsid w:val="00D52DB9"/>
    <w:rsid w:val="00D57812"/>
    <w:rsid w:val="00D72DE3"/>
    <w:rsid w:val="00D76391"/>
    <w:rsid w:val="00D80793"/>
    <w:rsid w:val="00D820AA"/>
    <w:rsid w:val="00D84319"/>
    <w:rsid w:val="00D86857"/>
    <w:rsid w:val="00DA3537"/>
    <w:rsid w:val="00DA6120"/>
    <w:rsid w:val="00DB4DDF"/>
    <w:rsid w:val="00DB7578"/>
    <w:rsid w:val="00DB78E4"/>
    <w:rsid w:val="00DB7C8B"/>
    <w:rsid w:val="00DC32B3"/>
    <w:rsid w:val="00DC35DD"/>
    <w:rsid w:val="00DC54D0"/>
    <w:rsid w:val="00DC6D5A"/>
    <w:rsid w:val="00DD5608"/>
    <w:rsid w:val="00DE7329"/>
    <w:rsid w:val="00DF2F6D"/>
    <w:rsid w:val="00E027DA"/>
    <w:rsid w:val="00E028F5"/>
    <w:rsid w:val="00E124CD"/>
    <w:rsid w:val="00E13D4B"/>
    <w:rsid w:val="00E148B1"/>
    <w:rsid w:val="00E16ADF"/>
    <w:rsid w:val="00E23614"/>
    <w:rsid w:val="00E237E6"/>
    <w:rsid w:val="00E276F0"/>
    <w:rsid w:val="00E3692E"/>
    <w:rsid w:val="00E425B1"/>
    <w:rsid w:val="00E42880"/>
    <w:rsid w:val="00E43554"/>
    <w:rsid w:val="00E57CD3"/>
    <w:rsid w:val="00E62AEF"/>
    <w:rsid w:val="00E67A25"/>
    <w:rsid w:val="00E71645"/>
    <w:rsid w:val="00E73891"/>
    <w:rsid w:val="00E75B8D"/>
    <w:rsid w:val="00E8337E"/>
    <w:rsid w:val="00E90FC3"/>
    <w:rsid w:val="00E93111"/>
    <w:rsid w:val="00E93327"/>
    <w:rsid w:val="00E93DD5"/>
    <w:rsid w:val="00E96339"/>
    <w:rsid w:val="00E96E1F"/>
    <w:rsid w:val="00EA2C2F"/>
    <w:rsid w:val="00EA7E89"/>
    <w:rsid w:val="00EB0740"/>
    <w:rsid w:val="00EB18AB"/>
    <w:rsid w:val="00EB23BF"/>
    <w:rsid w:val="00EB48D7"/>
    <w:rsid w:val="00EB537F"/>
    <w:rsid w:val="00EB776C"/>
    <w:rsid w:val="00EC08CC"/>
    <w:rsid w:val="00EC1D87"/>
    <w:rsid w:val="00EC22F9"/>
    <w:rsid w:val="00EE0722"/>
    <w:rsid w:val="00EE24A9"/>
    <w:rsid w:val="00EE3140"/>
    <w:rsid w:val="00EE64E0"/>
    <w:rsid w:val="00EF0547"/>
    <w:rsid w:val="00EF25AC"/>
    <w:rsid w:val="00EF29C5"/>
    <w:rsid w:val="00EF6AA9"/>
    <w:rsid w:val="00F00C95"/>
    <w:rsid w:val="00F10479"/>
    <w:rsid w:val="00F10D51"/>
    <w:rsid w:val="00F12ED0"/>
    <w:rsid w:val="00F157C9"/>
    <w:rsid w:val="00F16D61"/>
    <w:rsid w:val="00F2663F"/>
    <w:rsid w:val="00F2754D"/>
    <w:rsid w:val="00F334C6"/>
    <w:rsid w:val="00F334D7"/>
    <w:rsid w:val="00F33571"/>
    <w:rsid w:val="00F3789F"/>
    <w:rsid w:val="00F442FD"/>
    <w:rsid w:val="00F52FFA"/>
    <w:rsid w:val="00F53260"/>
    <w:rsid w:val="00F558AA"/>
    <w:rsid w:val="00F5732E"/>
    <w:rsid w:val="00F63E08"/>
    <w:rsid w:val="00F72066"/>
    <w:rsid w:val="00F83497"/>
    <w:rsid w:val="00F91B55"/>
    <w:rsid w:val="00F969E9"/>
    <w:rsid w:val="00F97E7D"/>
    <w:rsid w:val="00FA18AE"/>
    <w:rsid w:val="00FB3C5B"/>
    <w:rsid w:val="00FB5220"/>
    <w:rsid w:val="00FC51BA"/>
    <w:rsid w:val="00FC540E"/>
    <w:rsid w:val="00FC64F9"/>
    <w:rsid w:val="00FC6FBD"/>
    <w:rsid w:val="00FF2238"/>
    <w:rsid w:val="00FF5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F999"/>
  <w15:chartTrackingRefBased/>
  <w15:docId w15:val="{39F0E5FE-A3C9-4E4C-AD83-D0C716E0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2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2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ED0"/>
    <w:rPr>
      <w:rFonts w:eastAsiaTheme="majorEastAsia" w:cstheme="majorBidi"/>
      <w:color w:val="272727" w:themeColor="text1" w:themeTint="D8"/>
    </w:rPr>
  </w:style>
  <w:style w:type="paragraph" w:styleId="Title">
    <w:name w:val="Title"/>
    <w:basedOn w:val="Normal"/>
    <w:next w:val="Normal"/>
    <w:link w:val="TitleChar"/>
    <w:uiPriority w:val="10"/>
    <w:qFormat/>
    <w:rsid w:val="00F12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ED0"/>
    <w:pPr>
      <w:spacing w:before="160"/>
      <w:jc w:val="center"/>
    </w:pPr>
    <w:rPr>
      <w:i/>
      <w:iCs/>
      <w:color w:val="404040" w:themeColor="text1" w:themeTint="BF"/>
    </w:rPr>
  </w:style>
  <w:style w:type="character" w:customStyle="1" w:styleId="QuoteChar">
    <w:name w:val="Quote Char"/>
    <w:basedOn w:val="DefaultParagraphFont"/>
    <w:link w:val="Quote"/>
    <w:uiPriority w:val="29"/>
    <w:rsid w:val="00F12ED0"/>
    <w:rPr>
      <w:i/>
      <w:iCs/>
      <w:color w:val="404040" w:themeColor="text1" w:themeTint="BF"/>
    </w:rPr>
  </w:style>
  <w:style w:type="paragraph" w:styleId="ListParagraph">
    <w:name w:val="List Paragraph"/>
    <w:basedOn w:val="Normal"/>
    <w:uiPriority w:val="34"/>
    <w:qFormat/>
    <w:rsid w:val="00F12ED0"/>
    <w:pPr>
      <w:ind w:left="720"/>
      <w:contextualSpacing/>
    </w:pPr>
  </w:style>
  <w:style w:type="character" w:styleId="IntenseEmphasis">
    <w:name w:val="Intense Emphasis"/>
    <w:basedOn w:val="DefaultParagraphFont"/>
    <w:uiPriority w:val="21"/>
    <w:qFormat/>
    <w:rsid w:val="00F12ED0"/>
    <w:rPr>
      <w:i/>
      <w:iCs/>
      <w:color w:val="0F4761" w:themeColor="accent1" w:themeShade="BF"/>
    </w:rPr>
  </w:style>
  <w:style w:type="paragraph" w:styleId="IntenseQuote">
    <w:name w:val="Intense Quote"/>
    <w:basedOn w:val="Normal"/>
    <w:next w:val="Normal"/>
    <w:link w:val="IntenseQuoteChar"/>
    <w:uiPriority w:val="30"/>
    <w:qFormat/>
    <w:rsid w:val="00F12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ED0"/>
    <w:rPr>
      <w:i/>
      <w:iCs/>
      <w:color w:val="0F4761" w:themeColor="accent1" w:themeShade="BF"/>
    </w:rPr>
  </w:style>
  <w:style w:type="character" w:styleId="IntenseReference">
    <w:name w:val="Intense Reference"/>
    <w:basedOn w:val="DefaultParagraphFont"/>
    <w:uiPriority w:val="32"/>
    <w:qFormat/>
    <w:rsid w:val="00F12ED0"/>
    <w:rPr>
      <w:b/>
      <w:bCs/>
      <w:smallCaps/>
      <w:color w:val="0F4761" w:themeColor="accent1" w:themeShade="BF"/>
      <w:spacing w:val="5"/>
    </w:rPr>
  </w:style>
  <w:style w:type="paragraph" w:styleId="NoSpacing">
    <w:name w:val="No Spacing"/>
    <w:link w:val="NoSpacingChar"/>
    <w:uiPriority w:val="1"/>
    <w:qFormat/>
    <w:rsid w:val="00F12E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12ED0"/>
    <w:rPr>
      <w:rFonts w:eastAsiaTheme="minorEastAsia"/>
      <w:kern w:val="0"/>
      <w:sz w:val="22"/>
      <w:szCs w:val="22"/>
      <w:lang w:val="en-US"/>
      <w14:ligatures w14:val="none"/>
    </w:rPr>
  </w:style>
  <w:style w:type="paragraph" w:styleId="Header">
    <w:name w:val="header"/>
    <w:basedOn w:val="Normal"/>
    <w:link w:val="HeaderChar"/>
    <w:uiPriority w:val="99"/>
    <w:unhideWhenUsed/>
    <w:rsid w:val="000F1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FA3"/>
  </w:style>
  <w:style w:type="paragraph" w:styleId="Footer">
    <w:name w:val="footer"/>
    <w:basedOn w:val="Normal"/>
    <w:link w:val="FooterChar"/>
    <w:uiPriority w:val="99"/>
    <w:unhideWhenUsed/>
    <w:rsid w:val="000F1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FA3"/>
  </w:style>
  <w:style w:type="paragraph" w:styleId="TOCHeading">
    <w:name w:val="TOC Heading"/>
    <w:basedOn w:val="Heading1"/>
    <w:next w:val="Normal"/>
    <w:uiPriority w:val="39"/>
    <w:unhideWhenUsed/>
    <w:qFormat/>
    <w:rsid w:val="00B412FC"/>
    <w:pPr>
      <w:spacing w:before="240" w:after="0" w:line="259" w:lineRule="auto"/>
      <w:outlineLvl w:val="9"/>
    </w:pPr>
    <w:rPr>
      <w:kern w:val="0"/>
      <w:sz w:val="32"/>
      <w:szCs w:val="32"/>
      <w:lang w:eastAsia="zh-CN"/>
    </w:rPr>
  </w:style>
  <w:style w:type="paragraph" w:styleId="TOC1">
    <w:name w:val="toc 1"/>
    <w:basedOn w:val="Normal"/>
    <w:next w:val="Normal"/>
    <w:autoRedefine/>
    <w:uiPriority w:val="39"/>
    <w:unhideWhenUsed/>
    <w:rsid w:val="00B412FC"/>
    <w:pPr>
      <w:spacing w:after="100"/>
    </w:pPr>
    <w:rPr>
      <w:rFonts w:eastAsiaTheme="minorEastAsia"/>
      <w:lang w:eastAsia="zh-CN"/>
    </w:rPr>
  </w:style>
  <w:style w:type="character" w:styleId="Hyperlink">
    <w:name w:val="Hyperlink"/>
    <w:basedOn w:val="DefaultParagraphFont"/>
    <w:uiPriority w:val="99"/>
    <w:unhideWhenUsed/>
    <w:rsid w:val="00B412FC"/>
    <w:rPr>
      <w:color w:val="467886" w:themeColor="hyperlink"/>
      <w:u w:val="single"/>
    </w:rPr>
  </w:style>
  <w:style w:type="paragraph" w:styleId="TOC2">
    <w:name w:val="toc 2"/>
    <w:basedOn w:val="Normal"/>
    <w:next w:val="Normal"/>
    <w:autoRedefine/>
    <w:uiPriority w:val="39"/>
    <w:unhideWhenUsed/>
    <w:rsid w:val="00B412FC"/>
    <w:pPr>
      <w:spacing w:after="100"/>
      <w:ind w:left="240"/>
    </w:pPr>
    <w:rPr>
      <w:rFonts w:eastAsiaTheme="minorEastAsia"/>
      <w:lang w:eastAsia="zh-CN"/>
    </w:rPr>
  </w:style>
  <w:style w:type="paragraph" w:styleId="TOC3">
    <w:name w:val="toc 3"/>
    <w:basedOn w:val="Normal"/>
    <w:next w:val="Normal"/>
    <w:autoRedefine/>
    <w:uiPriority w:val="39"/>
    <w:unhideWhenUsed/>
    <w:rsid w:val="00403D6D"/>
    <w:pPr>
      <w:spacing w:after="100"/>
      <w:ind w:left="480"/>
    </w:pPr>
  </w:style>
  <w:style w:type="character" w:customStyle="1" w:styleId="bcx0">
    <w:name w:val="bcx0"/>
    <w:basedOn w:val="DefaultParagraphFont"/>
    <w:rsid w:val="00077152"/>
  </w:style>
  <w:style w:type="character" w:customStyle="1" w:styleId="normaltextrun">
    <w:name w:val="normaltextrun"/>
    <w:basedOn w:val="DefaultParagraphFont"/>
    <w:rsid w:val="00077152"/>
  </w:style>
  <w:style w:type="character" w:customStyle="1" w:styleId="contextualspellingandgrammarerrorzoomed">
    <w:name w:val="contextualspellingandgrammarerrorzoomed"/>
    <w:basedOn w:val="DefaultParagraphFont"/>
    <w:rsid w:val="00F97E7D"/>
  </w:style>
  <w:style w:type="table" w:styleId="TableGrid">
    <w:name w:val="Table Grid"/>
    <w:basedOn w:val="TableNormal"/>
    <w:uiPriority w:val="39"/>
    <w:rsid w:val="00F91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91B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91B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F91B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91B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91B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532720"/>
    <w:rPr>
      <w:color w:val="605E5C"/>
      <w:shd w:val="clear" w:color="auto" w:fill="E1DFDD"/>
    </w:rPr>
  </w:style>
  <w:style w:type="paragraph" w:customStyle="1" w:styleId="paragraph">
    <w:name w:val="paragraph"/>
    <w:basedOn w:val="Normal"/>
    <w:rsid w:val="008D5A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D5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287780">
      <w:bodyDiv w:val="1"/>
      <w:marLeft w:val="0"/>
      <w:marRight w:val="0"/>
      <w:marTop w:val="0"/>
      <w:marBottom w:val="0"/>
      <w:divBdr>
        <w:top w:val="none" w:sz="0" w:space="0" w:color="auto"/>
        <w:left w:val="none" w:sz="0" w:space="0" w:color="auto"/>
        <w:bottom w:val="none" w:sz="0" w:space="0" w:color="auto"/>
        <w:right w:val="none" w:sz="0" w:space="0" w:color="auto"/>
      </w:divBdr>
    </w:div>
    <w:div w:id="156055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kantar.com/campaigns/grocery-market-share" TargetMode="External"/><Relationship Id="rId26" Type="http://schemas.openxmlformats.org/officeDocument/2006/relationships/hyperlink" Target="https://www.tescoplc.com/media/zgvhd0dn/tescos_ar24.pdf" TargetMode="External"/><Relationship Id="rId3" Type="http://schemas.openxmlformats.org/officeDocument/2006/relationships/customXml" Target="../customXml/item3.xml"/><Relationship Id="rId21" Type="http://schemas.openxmlformats.org/officeDocument/2006/relationships/hyperlink" Target="https://www.studocu.com/en-gb/messages/question/2910124/explain-tesco-plc-strategies-using-the-porters-dynamic-fit-of-activities-theory-answer-and"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formstory.io/learn/customer-data-management/" TargetMode="External"/><Relationship Id="rId25" Type="http://schemas.openxmlformats.org/officeDocument/2006/relationships/hyperlink" Target="https://www.tescoplc.com/about/our-history" TargetMode="External"/><Relationship Id="rId2" Type="http://schemas.openxmlformats.org/officeDocument/2006/relationships/customXml" Target="../customXml/item2.xml"/><Relationship Id="rId16" Type="http://schemas.openxmlformats.org/officeDocument/2006/relationships/hyperlink" Target="https://www.comparably.com/companies/tesco/mission" TargetMode="External"/><Relationship Id="rId20" Type="http://schemas.openxmlformats.org/officeDocument/2006/relationships/hyperlink" Target="https://segment.com/resources/cdp/customer-analytic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sco-bst.com/history-of-tesco/"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thisismoney.co.uk/money/bills/article-13738307/How-supermarket-share-changed-decade-Asda-Morrisons-struggling.html" TargetMode="External"/><Relationship Id="rId23" Type="http://schemas.openxmlformats.org/officeDocument/2006/relationships/hyperlink" Target="https://www.tesco.com/groceries/en-GB/zone/privacy-and-cookies-policy" TargetMode="External"/><Relationship Id="rId28" Type="http://schemas.openxmlformats.org/officeDocument/2006/relationships/hyperlink" Target="https://www.validity.com/blog/customer-data-collection/" TargetMode="External"/><Relationship Id="rId10" Type="http://schemas.openxmlformats.org/officeDocument/2006/relationships/endnotes" Target="endnotes.xml"/><Relationship Id="rId19" Type="http://schemas.openxmlformats.org/officeDocument/2006/relationships/hyperlink" Target="https://www.retail-week.com/retailnavigator/tesco/tesco-strategy/7037600.supplierarticl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rketing91.com/marketing-mix-tesco/" TargetMode="External"/><Relationship Id="rId22" Type="http://schemas.openxmlformats.org/officeDocument/2006/relationships/hyperlink" Target="https://www.tesco.com/groceries/en-GB/shop/fresh-food/milk-butter-and-eggs?_gl=1*guy9yw*_up*MQ..*_ga*MTc0MDgyMjAzOC4xNzMzNDE3NTcw*_ga_33B19D36CY*MTczMzQxNzU2OS4xLjAuMTczMzQxNzU2OS4wLjAuMTA4NzE1NzcxMQ" TargetMode="External"/><Relationship Id="rId27" Type="http://schemas.openxmlformats.org/officeDocument/2006/relationships/hyperlink" Target="https://www.tescoplc.com/sustainability"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972814b97f174f5632abfb24e833ffe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7a7373ec9b79ea836bef4ce4b295c0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407BC-3A95-4EAC-B02A-3896BE184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158FF-5229-4F50-9CD8-A77392DB7E17}">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CE24987E-2716-4B6D-B2F9-CCBE26C5A523}">
  <ds:schemaRefs>
    <ds:schemaRef ds:uri="http://schemas.microsoft.com/sharepoint/v3/contenttype/forms"/>
  </ds:schemaRefs>
</ds:datastoreItem>
</file>

<file path=customXml/itemProps4.xml><?xml version="1.0" encoding="utf-8"?>
<ds:datastoreItem xmlns:ds="http://schemas.openxmlformats.org/officeDocument/2006/customXml" ds:itemID="{6A53BF09-D4CF-44B3-99CF-70D0648FD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3788</TotalTime>
  <Pages>12</Pages>
  <Words>3279</Words>
  <Characters>18694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 critical evaluation of the impact a ‘sustainable customer relationship has on tesco and its customers</vt:lpstr>
    </vt:vector>
  </TitlesOfParts>
  <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a ‘sustainable customer relationship has on tesco and its customers</dc:title>
  <dc:subject>Building a Sustainable Marketing Relationship (BMSW5007)</dc:subject>
  <dc:creator>University of Wales Trinity Saint David Aniko Batki (2313036)</dc:creator>
  <cp:keywords/>
  <dc:description/>
  <cp:lastModifiedBy>Aniko Batki (2313036)</cp:lastModifiedBy>
  <cp:revision>84</cp:revision>
  <dcterms:created xsi:type="dcterms:W3CDTF">2024-11-08T11:42:00Z</dcterms:created>
  <dcterms:modified xsi:type="dcterms:W3CDTF">2024-12-06T20:53:00Z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