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C1516" w14:textId="3DC7711D" w:rsidR="002A2AE9" w:rsidRDefault="0036036C">
      <w:bookmarkStart w:id="0" w:name="_Toc150453884"/>
      <w:bookmarkStart w:id="1" w:name="_Toc150457572"/>
      <w:bookmarkStart w:id="2" w:name="_Toc150461382"/>
      <w:bookmarkStart w:id="3" w:name="_Toc150462091"/>
      <w:r>
        <w:rPr>
          <w:noProof/>
        </w:rPr>
        <w:drawing>
          <wp:inline distT="0" distB="0" distL="0" distR="0" wp14:anchorId="274B4A9E" wp14:editId="15A2C00F">
            <wp:extent cx="5727700" cy="2832100"/>
            <wp:effectExtent l="0" t="0" r="6350" b="6350"/>
            <wp:docPr id="72244081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2832100"/>
                    </a:xfrm>
                    <a:prstGeom prst="rect">
                      <a:avLst/>
                    </a:prstGeom>
                    <a:noFill/>
                    <a:ln>
                      <a:noFill/>
                    </a:ln>
                  </pic:spPr>
                </pic:pic>
              </a:graphicData>
            </a:graphic>
          </wp:inline>
        </w:drawing>
      </w:r>
      <w:bookmarkEnd w:id="0"/>
      <w:bookmarkEnd w:id="1"/>
      <w:bookmarkEnd w:id="2"/>
      <w:bookmarkEnd w:id="3"/>
    </w:p>
    <w:p w14:paraId="5FBB54D8" w14:textId="77777777" w:rsidR="0036036C" w:rsidRDefault="0036036C"/>
    <w:p w14:paraId="3E361403" w14:textId="77777777" w:rsidR="0036036C" w:rsidRDefault="0036036C" w:rsidP="0036036C">
      <w:pPr>
        <w:jc w:val="center"/>
        <w:rPr>
          <w:rFonts w:ascii="Arial" w:hAnsi="Arial" w:cs="Arial"/>
          <w:bCs/>
          <w:iCs/>
          <w:sz w:val="44"/>
          <w:szCs w:val="44"/>
        </w:rPr>
      </w:pPr>
    </w:p>
    <w:p w14:paraId="4EA8DF0D" w14:textId="77777777" w:rsidR="0036036C" w:rsidRDefault="0036036C" w:rsidP="0036036C">
      <w:pPr>
        <w:rPr>
          <w:rFonts w:ascii="Arial" w:hAnsi="Arial" w:cs="Arial"/>
          <w:bCs/>
          <w:iCs/>
          <w:sz w:val="44"/>
          <w:szCs w:val="44"/>
        </w:rPr>
      </w:pPr>
    </w:p>
    <w:p w14:paraId="10A5457A" w14:textId="55663FC2" w:rsidR="0036036C" w:rsidRPr="00F2187F" w:rsidRDefault="0036036C" w:rsidP="0036036C">
      <w:pPr>
        <w:jc w:val="center"/>
        <w:rPr>
          <w:rFonts w:ascii="Arial" w:hAnsi="Arial" w:cs="Arial"/>
          <w:bCs/>
          <w:iCs/>
          <w:sz w:val="44"/>
          <w:szCs w:val="44"/>
        </w:rPr>
      </w:pPr>
      <w:r w:rsidRPr="00F2187F">
        <w:rPr>
          <w:rFonts w:ascii="Arial" w:hAnsi="Arial" w:cs="Arial"/>
          <w:bCs/>
          <w:iCs/>
          <w:sz w:val="44"/>
          <w:szCs w:val="44"/>
        </w:rPr>
        <w:t>Knowledge</w:t>
      </w:r>
      <w:r w:rsidRPr="00F2187F">
        <w:rPr>
          <w:rFonts w:ascii="Arial" w:hAnsi="Arial" w:cs="Arial"/>
          <w:bCs/>
          <w:iCs/>
          <w:spacing w:val="-9"/>
          <w:sz w:val="44"/>
          <w:szCs w:val="44"/>
        </w:rPr>
        <w:t xml:space="preserve"> </w:t>
      </w:r>
      <w:r w:rsidRPr="00F2187F">
        <w:rPr>
          <w:rFonts w:ascii="Arial" w:hAnsi="Arial" w:cs="Arial"/>
          <w:bCs/>
          <w:iCs/>
          <w:sz w:val="44"/>
          <w:szCs w:val="44"/>
        </w:rPr>
        <w:t>and</w:t>
      </w:r>
      <w:r w:rsidRPr="00F2187F">
        <w:rPr>
          <w:rFonts w:ascii="Arial" w:hAnsi="Arial" w:cs="Arial"/>
          <w:bCs/>
          <w:iCs/>
          <w:spacing w:val="-7"/>
          <w:sz w:val="44"/>
          <w:szCs w:val="44"/>
        </w:rPr>
        <w:t xml:space="preserve"> </w:t>
      </w:r>
      <w:r w:rsidRPr="00F2187F">
        <w:rPr>
          <w:rFonts w:ascii="Arial" w:hAnsi="Arial" w:cs="Arial"/>
          <w:bCs/>
          <w:iCs/>
          <w:sz w:val="44"/>
          <w:szCs w:val="44"/>
        </w:rPr>
        <w:t>Information</w:t>
      </w:r>
      <w:r w:rsidRPr="00F2187F">
        <w:rPr>
          <w:rFonts w:ascii="Arial" w:hAnsi="Arial" w:cs="Arial"/>
          <w:bCs/>
          <w:iCs/>
          <w:spacing w:val="-6"/>
          <w:sz w:val="44"/>
          <w:szCs w:val="44"/>
        </w:rPr>
        <w:t xml:space="preserve"> </w:t>
      </w:r>
      <w:r w:rsidRPr="00F2187F">
        <w:rPr>
          <w:rFonts w:ascii="Arial" w:hAnsi="Arial" w:cs="Arial"/>
          <w:bCs/>
          <w:iCs/>
          <w:sz w:val="44"/>
          <w:szCs w:val="44"/>
        </w:rPr>
        <w:t>Management</w:t>
      </w:r>
      <w:r w:rsidRPr="00F2187F">
        <w:rPr>
          <w:rFonts w:ascii="Arial" w:hAnsi="Arial" w:cs="Arial"/>
          <w:bCs/>
          <w:iCs/>
          <w:spacing w:val="-7"/>
          <w:sz w:val="44"/>
          <w:szCs w:val="44"/>
        </w:rPr>
        <w:t xml:space="preserve"> </w:t>
      </w:r>
      <w:r w:rsidRPr="00F2187F">
        <w:rPr>
          <w:rFonts w:ascii="Arial" w:hAnsi="Arial" w:cs="Arial"/>
          <w:bCs/>
          <w:iCs/>
          <w:sz w:val="44"/>
          <w:szCs w:val="44"/>
        </w:rPr>
        <w:t>Skills</w:t>
      </w:r>
      <w:r w:rsidRPr="00F2187F">
        <w:rPr>
          <w:rFonts w:ascii="Arial" w:hAnsi="Arial" w:cs="Arial"/>
          <w:bCs/>
          <w:iCs/>
          <w:spacing w:val="-7"/>
          <w:sz w:val="44"/>
          <w:szCs w:val="44"/>
        </w:rPr>
        <w:t xml:space="preserve"> </w:t>
      </w:r>
      <w:r w:rsidRPr="00F2187F">
        <w:rPr>
          <w:rFonts w:ascii="Arial" w:hAnsi="Arial" w:cs="Arial"/>
          <w:bCs/>
          <w:iCs/>
          <w:sz w:val="44"/>
          <w:szCs w:val="44"/>
        </w:rPr>
        <w:t>for</w:t>
      </w:r>
      <w:r w:rsidRPr="00F2187F">
        <w:rPr>
          <w:rFonts w:ascii="Arial" w:hAnsi="Arial" w:cs="Arial"/>
          <w:bCs/>
          <w:iCs/>
          <w:spacing w:val="-7"/>
          <w:sz w:val="44"/>
          <w:szCs w:val="44"/>
        </w:rPr>
        <w:t xml:space="preserve"> </w:t>
      </w:r>
      <w:r w:rsidRPr="00F2187F">
        <w:rPr>
          <w:rFonts w:ascii="Arial" w:hAnsi="Arial" w:cs="Arial"/>
          <w:bCs/>
          <w:iCs/>
          <w:sz w:val="44"/>
          <w:szCs w:val="44"/>
        </w:rPr>
        <w:t>the</w:t>
      </w:r>
      <w:r w:rsidRPr="00F2187F">
        <w:rPr>
          <w:rFonts w:ascii="Arial" w:hAnsi="Arial" w:cs="Arial"/>
          <w:bCs/>
          <w:iCs/>
          <w:spacing w:val="-6"/>
          <w:sz w:val="44"/>
          <w:szCs w:val="44"/>
        </w:rPr>
        <w:t xml:space="preserve"> </w:t>
      </w:r>
      <w:r w:rsidRPr="00F2187F">
        <w:rPr>
          <w:rFonts w:ascii="Arial" w:hAnsi="Arial" w:cs="Arial"/>
          <w:bCs/>
          <w:iCs/>
          <w:spacing w:val="-2"/>
          <w:sz w:val="44"/>
          <w:szCs w:val="44"/>
        </w:rPr>
        <w:t>Workplace</w:t>
      </w:r>
    </w:p>
    <w:p w14:paraId="0B21A0E6" w14:textId="77777777" w:rsidR="0036036C" w:rsidRPr="0036036C" w:rsidRDefault="0036036C" w:rsidP="0036036C">
      <w:pPr>
        <w:jc w:val="center"/>
        <w:rPr>
          <w:rFonts w:ascii="Arial" w:hAnsi="Arial" w:cs="Arial"/>
          <w:bCs/>
          <w:iCs/>
          <w:sz w:val="36"/>
          <w:szCs w:val="36"/>
        </w:rPr>
      </w:pPr>
      <w:r w:rsidRPr="0036036C">
        <w:rPr>
          <w:rFonts w:ascii="Arial" w:hAnsi="Arial" w:cs="Arial"/>
          <w:bCs/>
          <w:iCs/>
          <w:sz w:val="36"/>
          <w:szCs w:val="36"/>
        </w:rPr>
        <w:t>Mohammed Miah 2129058</w:t>
      </w:r>
    </w:p>
    <w:p w14:paraId="24263D8C" w14:textId="77777777" w:rsidR="0036036C" w:rsidRPr="0036036C" w:rsidRDefault="0036036C" w:rsidP="0036036C">
      <w:pPr>
        <w:jc w:val="center"/>
        <w:rPr>
          <w:rFonts w:ascii="Arial" w:hAnsi="Arial" w:cs="Arial"/>
          <w:bCs/>
          <w:iCs/>
          <w:sz w:val="36"/>
          <w:szCs w:val="36"/>
        </w:rPr>
      </w:pPr>
      <w:r w:rsidRPr="0036036C">
        <w:rPr>
          <w:rFonts w:ascii="Arial" w:hAnsi="Arial" w:cs="Arial"/>
          <w:bCs/>
          <w:iCs/>
          <w:sz w:val="36"/>
          <w:szCs w:val="36"/>
        </w:rPr>
        <w:t xml:space="preserve">Task 1 Individual report </w:t>
      </w:r>
    </w:p>
    <w:p w14:paraId="6A13DADB" w14:textId="77777777" w:rsidR="0036036C" w:rsidRPr="0036036C" w:rsidRDefault="0036036C" w:rsidP="0036036C">
      <w:pPr>
        <w:jc w:val="center"/>
        <w:rPr>
          <w:rFonts w:ascii="Arial" w:hAnsi="Arial" w:cs="Arial"/>
          <w:bCs/>
          <w:iCs/>
          <w:sz w:val="36"/>
          <w:szCs w:val="36"/>
        </w:rPr>
      </w:pPr>
      <w:r w:rsidRPr="0036036C">
        <w:rPr>
          <w:rFonts w:ascii="Arial" w:hAnsi="Arial" w:cs="Arial"/>
          <w:bCs/>
          <w:iCs/>
          <w:sz w:val="36"/>
          <w:szCs w:val="36"/>
        </w:rPr>
        <w:t>Module code BMSW5106</w:t>
      </w:r>
    </w:p>
    <w:p w14:paraId="5AD689C8" w14:textId="77777777" w:rsidR="003527C4" w:rsidRDefault="0036036C" w:rsidP="003527C4">
      <w:pPr>
        <w:jc w:val="center"/>
        <w:rPr>
          <w:rFonts w:ascii="Arial" w:hAnsi="Arial" w:cs="Arial"/>
          <w:bCs/>
          <w:iCs/>
          <w:sz w:val="36"/>
          <w:szCs w:val="36"/>
        </w:rPr>
      </w:pPr>
      <w:r w:rsidRPr="0036036C">
        <w:rPr>
          <w:rFonts w:ascii="Arial" w:hAnsi="Arial" w:cs="Arial"/>
          <w:bCs/>
          <w:iCs/>
          <w:sz w:val="36"/>
          <w:szCs w:val="36"/>
        </w:rPr>
        <w:t>Lecture Dr Essa Ba</w:t>
      </w:r>
    </w:p>
    <w:p w14:paraId="441FB5E6" w14:textId="77777777" w:rsidR="003527C4" w:rsidRDefault="003527C4" w:rsidP="003527C4">
      <w:pPr>
        <w:jc w:val="center"/>
        <w:rPr>
          <w:rFonts w:ascii="Arial" w:hAnsi="Arial" w:cs="Arial"/>
          <w:bCs/>
          <w:iCs/>
          <w:sz w:val="36"/>
          <w:szCs w:val="36"/>
        </w:rPr>
      </w:pPr>
    </w:p>
    <w:p w14:paraId="73AA2969" w14:textId="77777777" w:rsidR="003527C4" w:rsidRDefault="003527C4" w:rsidP="003527C4">
      <w:pPr>
        <w:jc w:val="center"/>
        <w:rPr>
          <w:rFonts w:ascii="Arial" w:hAnsi="Arial" w:cs="Arial"/>
          <w:bCs/>
          <w:iCs/>
          <w:sz w:val="36"/>
          <w:szCs w:val="36"/>
        </w:rPr>
      </w:pPr>
    </w:p>
    <w:p w14:paraId="3DF0407F" w14:textId="77777777" w:rsidR="003527C4" w:rsidRDefault="003527C4" w:rsidP="003527C4">
      <w:pPr>
        <w:jc w:val="center"/>
        <w:rPr>
          <w:rFonts w:ascii="Arial" w:hAnsi="Arial" w:cs="Arial"/>
          <w:bCs/>
          <w:iCs/>
          <w:sz w:val="36"/>
          <w:szCs w:val="36"/>
        </w:rPr>
      </w:pPr>
    </w:p>
    <w:p w14:paraId="71BBE93D" w14:textId="77777777" w:rsidR="003527C4" w:rsidRDefault="003527C4" w:rsidP="003527C4">
      <w:pPr>
        <w:jc w:val="center"/>
        <w:rPr>
          <w:rFonts w:ascii="Arial" w:hAnsi="Arial" w:cs="Arial"/>
          <w:bCs/>
          <w:iCs/>
          <w:sz w:val="36"/>
          <w:szCs w:val="36"/>
        </w:rPr>
      </w:pPr>
    </w:p>
    <w:p w14:paraId="1AA51F9B" w14:textId="77777777" w:rsidR="003527C4" w:rsidRDefault="003527C4" w:rsidP="003527C4">
      <w:pPr>
        <w:jc w:val="center"/>
        <w:rPr>
          <w:rFonts w:ascii="Arial" w:hAnsi="Arial" w:cs="Arial"/>
          <w:bCs/>
          <w:iCs/>
          <w:sz w:val="36"/>
          <w:szCs w:val="36"/>
        </w:rPr>
      </w:pPr>
    </w:p>
    <w:p w14:paraId="42A06D2A" w14:textId="77777777" w:rsidR="003527C4" w:rsidRDefault="003527C4" w:rsidP="003527C4">
      <w:pPr>
        <w:jc w:val="center"/>
        <w:rPr>
          <w:rFonts w:ascii="Arial" w:hAnsi="Arial" w:cs="Arial"/>
          <w:bCs/>
          <w:iCs/>
          <w:sz w:val="36"/>
          <w:szCs w:val="36"/>
        </w:rPr>
      </w:pPr>
    </w:p>
    <w:p w14:paraId="45A0B831" w14:textId="4BBA3C19" w:rsidR="003527C4" w:rsidRPr="003527C4" w:rsidRDefault="003527C4" w:rsidP="003527C4">
      <w:pPr>
        <w:rPr>
          <w:rFonts w:ascii="Arial" w:hAnsi="Arial" w:cs="Arial"/>
          <w:bCs/>
          <w:iCs/>
          <w:sz w:val="36"/>
          <w:szCs w:val="36"/>
        </w:rPr>
      </w:pPr>
      <w:r w:rsidRPr="003527C4">
        <w:rPr>
          <w:rFonts w:ascii="Arial" w:hAnsi="Arial" w:cs="Arial"/>
          <w:b/>
          <w:bCs/>
        </w:rPr>
        <w:lastRenderedPageBreak/>
        <w:t>Table of Content</w:t>
      </w:r>
    </w:p>
    <w:p w14:paraId="271A8432" w14:textId="5F7C7BA8" w:rsidR="009D3F85" w:rsidRPr="003527C4" w:rsidRDefault="009D3F85" w:rsidP="003527C4">
      <w:pPr>
        <w:pStyle w:val="TOC1"/>
        <w:rPr>
          <w:rFonts w:eastAsiaTheme="minorEastAsia"/>
          <w:noProof/>
        </w:rPr>
      </w:pPr>
      <w:hyperlink w:anchor="_Toc159454025" w:history="1">
        <w:r w:rsidRPr="003527C4">
          <w:rPr>
            <w:rStyle w:val="Hyperlink"/>
            <w:b w:val="0"/>
            <w:bCs w:val="0"/>
            <w:noProof/>
            <w:color w:val="000000" w:themeColor="text1"/>
            <w:u w:val="none"/>
          </w:rPr>
          <w:t>Introduction to Siemens &amp; Microsoft</w:t>
        </w:r>
        <w:r w:rsidRPr="003527C4">
          <w:rPr>
            <w:noProof/>
            <w:webHidden/>
          </w:rPr>
          <w:tab/>
        </w:r>
        <w:r w:rsidRPr="003527C4">
          <w:rPr>
            <w:noProof/>
            <w:webHidden/>
          </w:rPr>
          <w:fldChar w:fldCharType="begin"/>
        </w:r>
        <w:r w:rsidRPr="003527C4">
          <w:rPr>
            <w:noProof/>
            <w:webHidden/>
          </w:rPr>
          <w:instrText xml:space="preserve"> PAGEREF _Toc159454025 \h </w:instrText>
        </w:r>
        <w:r w:rsidRPr="003527C4">
          <w:rPr>
            <w:noProof/>
            <w:webHidden/>
          </w:rPr>
        </w:r>
        <w:r w:rsidRPr="003527C4">
          <w:rPr>
            <w:noProof/>
            <w:webHidden/>
          </w:rPr>
          <w:fldChar w:fldCharType="separate"/>
        </w:r>
        <w:r w:rsidRPr="003527C4">
          <w:rPr>
            <w:noProof/>
            <w:webHidden/>
          </w:rPr>
          <w:t>3</w:t>
        </w:r>
        <w:r w:rsidRPr="003527C4">
          <w:rPr>
            <w:noProof/>
            <w:webHidden/>
          </w:rPr>
          <w:fldChar w:fldCharType="end"/>
        </w:r>
      </w:hyperlink>
    </w:p>
    <w:p w14:paraId="3F4E4C74"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26"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Siemens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_Toc159454026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9D7D343"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27"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Microsoft</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_Toc159454027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27D07201" w14:textId="77777777" w:rsidR="009D3F85" w:rsidRPr="003527C4" w:rsidRDefault="009D3F85" w:rsidP="003527C4">
      <w:pPr>
        <w:pStyle w:val="TOC1"/>
        <w:rPr>
          <w:rFonts w:eastAsiaTheme="minorEastAsia"/>
          <w:noProof/>
        </w:rPr>
      </w:pPr>
      <w:hyperlink w:anchor="_Toc159454028" w:history="1">
        <w:r w:rsidRPr="003527C4">
          <w:rPr>
            <w:rStyle w:val="Hyperlink"/>
            <w:b w:val="0"/>
            <w:bCs w:val="0"/>
            <w:noProof/>
            <w:color w:val="000000" w:themeColor="text1"/>
            <w:u w:val="none"/>
          </w:rPr>
          <w:t>SWOT Analysis in Relation to Knowledge Management Systems:</w:t>
        </w:r>
        <w:r w:rsidRPr="003527C4">
          <w:rPr>
            <w:noProof/>
            <w:webHidden/>
          </w:rPr>
          <w:tab/>
        </w:r>
        <w:r w:rsidRPr="003527C4">
          <w:rPr>
            <w:noProof/>
            <w:webHidden/>
          </w:rPr>
          <w:fldChar w:fldCharType="begin"/>
        </w:r>
        <w:r w:rsidRPr="003527C4">
          <w:rPr>
            <w:noProof/>
            <w:webHidden/>
          </w:rPr>
          <w:instrText xml:space="preserve"> PAGEREF _Toc159454028 \h </w:instrText>
        </w:r>
        <w:r w:rsidRPr="003527C4">
          <w:rPr>
            <w:noProof/>
            <w:webHidden/>
          </w:rPr>
        </w:r>
        <w:r w:rsidRPr="003527C4">
          <w:rPr>
            <w:noProof/>
            <w:webHidden/>
          </w:rPr>
          <w:fldChar w:fldCharType="separate"/>
        </w:r>
        <w:r w:rsidRPr="003527C4">
          <w:rPr>
            <w:noProof/>
            <w:webHidden/>
          </w:rPr>
          <w:t>5</w:t>
        </w:r>
        <w:r w:rsidRPr="003527C4">
          <w:rPr>
            <w:noProof/>
            <w:webHidden/>
          </w:rPr>
          <w:fldChar w:fldCharType="end"/>
        </w:r>
      </w:hyperlink>
    </w:p>
    <w:p w14:paraId="02B260D7"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29"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Siemens: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_Toc159454029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039CEBB"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30"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_Toc159454030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4BC9F60"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31"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_Toc159454031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233ADC46"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32"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_Toc159454032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24213E53"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33"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_Toc159454033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2A60C847"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34"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Microsoft:</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_Toc159454034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DF00244"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35"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_Toc159454035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B93C690"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36"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_Toc159454036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F3576AD"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37"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_Toc159454037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5116A80F"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38"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_Toc159454038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D3A1FCA"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39"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Similarities and Differences: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_Toc159454039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9E26824" w14:textId="77777777" w:rsidR="009D3F85" w:rsidRPr="003527C4" w:rsidRDefault="009D3F85" w:rsidP="003527C4">
      <w:pPr>
        <w:pStyle w:val="TOC1"/>
        <w:rPr>
          <w:rFonts w:eastAsiaTheme="minorEastAsia"/>
          <w:noProof/>
        </w:rPr>
      </w:pPr>
      <w:hyperlink w:anchor="_Toc159454040" w:history="1">
        <w:r w:rsidRPr="003527C4">
          <w:rPr>
            <w:rStyle w:val="Hyperlink"/>
            <w:b w:val="0"/>
            <w:bCs w:val="0"/>
            <w:noProof/>
            <w:color w:val="000000" w:themeColor="text1"/>
            <w:u w:val="none"/>
          </w:rPr>
          <w:t>Critical Evaluation of Knowledge Management Systems</w:t>
        </w:r>
        <w:r w:rsidRPr="003527C4">
          <w:rPr>
            <w:noProof/>
            <w:webHidden/>
          </w:rPr>
          <w:tab/>
        </w:r>
        <w:r w:rsidRPr="003527C4">
          <w:rPr>
            <w:noProof/>
            <w:webHidden/>
          </w:rPr>
          <w:fldChar w:fldCharType="begin"/>
        </w:r>
        <w:r w:rsidRPr="003527C4">
          <w:rPr>
            <w:noProof/>
            <w:webHidden/>
          </w:rPr>
          <w:instrText xml:space="preserve"> PAGEREF _Toc159454040 \h </w:instrText>
        </w:r>
        <w:r w:rsidRPr="003527C4">
          <w:rPr>
            <w:noProof/>
            <w:webHidden/>
          </w:rPr>
        </w:r>
        <w:r w:rsidRPr="003527C4">
          <w:rPr>
            <w:noProof/>
            <w:webHidden/>
          </w:rPr>
          <w:fldChar w:fldCharType="separate"/>
        </w:r>
        <w:r w:rsidRPr="003527C4">
          <w:rPr>
            <w:noProof/>
            <w:webHidden/>
          </w:rPr>
          <w:t>8</w:t>
        </w:r>
        <w:r w:rsidRPr="003527C4">
          <w:rPr>
            <w:noProof/>
            <w:webHidden/>
          </w:rPr>
          <w:fldChar w:fldCharType="end"/>
        </w:r>
      </w:hyperlink>
    </w:p>
    <w:p w14:paraId="2DC20C50"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41"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Siemens: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_Toc159454041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85F2DBC"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42"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Microsoft</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_Toc159454042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66A4283" w14:textId="77777777" w:rsidR="009D3F85" w:rsidRPr="003527C4" w:rsidRDefault="009D3F85" w:rsidP="003527C4">
      <w:pPr>
        <w:pStyle w:val="TOC1"/>
        <w:rPr>
          <w:rFonts w:eastAsiaTheme="minorEastAsia"/>
          <w:noProof/>
        </w:rPr>
      </w:pPr>
      <w:hyperlink w:anchor="_Toc159454043" w:history="1">
        <w:r w:rsidRPr="003527C4">
          <w:rPr>
            <w:rStyle w:val="Hyperlink"/>
            <w:b w:val="0"/>
            <w:bCs w:val="0"/>
            <w:noProof/>
            <w:color w:val="000000" w:themeColor="text1"/>
            <w:u w:val="none"/>
          </w:rPr>
          <w:t>Recommendations for Enhancing Knowledge Management Systems:</w:t>
        </w:r>
        <w:r w:rsidRPr="003527C4">
          <w:rPr>
            <w:noProof/>
            <w:webHidden/>
          </w:rPr>
          <w:tab/>
        </w:r>
        <w:r w:rsidRPr="003527C4">
          <w:rPr>
            <w:noProof/>
            <w:webHidden/>
          </w:rPr>
          <w:fldChar w:fldCharType="begin"/>
        </w:r>
        <w:r w:rsidRPr="003527C4">
          <w:rPr>
            <w:noProof/>
            <w:webHidden/>
          </w:rPr>
          <w:instrText xml:space="preserve"> PAGEREF _Toc159454043 \h </w:instrText>
        </w:r>
        <w:r w:rsidRPr="003527C4">
          <w:rPr>
            <w:noProof/>
            <w:webHidden/>
          </w:rPr>
        </w:r>
        <w:r w:rsidRPr="003527C4">
          <w:rPr>
            <w:noProof/>
            <w:webHidden/>
          </w:rPr>
          <w:fldChar w:fldCharType="separate"/>
        </w:r>
        <w:r w:rsidRPr="003527C4">
          <w:rPr>
            <w:noProof/>
            <w:webHidden/>
          </w:rPr>
          <w:t>9</w:t>
        </w:r>
        <w:r w:rsidRPr="003527C4">
          <w:rPr>
            <w:noProof/>
            <w:webHidden/>
          </w:rPr>
          <w:fldChar w:fldCharType="end"/>
        </w:r>
      </w:hyperlink>
    </w:p>
    <w:p w14:paraId="758684C9"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44"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Improve on the organizational process: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_Toc159454044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4A1141F"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45"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 an AI-powered knowledge disclosure tool:</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_Toc159454045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28DC1E6"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46"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Strengthen the knowledge sharing process: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_Toc159454046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3549030"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47"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Increase documentation and coding:</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_Toc159454047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E2C5031"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48"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Investing in learning and continuous improvement:</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_Toc159454048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250D179B"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49"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Integrate KM processes with daily business processes: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_Toc159454049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24F6ACE"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50"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Encourage knowledge transfer and follow-up planning:</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_Toc159454050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BC11DFA"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51"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Measuring and monitoring KM efforts: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_Toc159454051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AA7E20D"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52"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Address cultural and behavioral barriers:</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_Toc159454052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5980296" w14:textId="77777777" w:rsidR="009D3F85" w:rsidRPr="003527C4" w:rsidRDefault="009D3F85" w:rsidP="009D3F85">
      <w:pPr>
        <w:pStyle w:val="TOC2"/>
        <w:tabs>
          <w:tab w:val="right" w:leader="dot" w:pos="9017"/>
        </w:tabs>
        <w:rPr>
          <w:rFonts w:ascii="Arial" w:eastAsiaTheme="minorEastAsia"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59454053" w:history="1">
        <w:r w:rsidRPr="003527C4">
          <w:rPr>
            <w:rStyle w:val="Hyperlink"/>
            <w:rFonts w:ascii="Arial" w:hAnsi="Arial" w:cs="Arial"/>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Continuous evolution and change:</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_Toc159454053 \h </w:instrTex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3527C4">
          <w:rPr>
            <w:rFonts w:ascii="Arial" w:hAnsi="Arial" w:cs="Arial"/>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3A803B2" w14:textId="77777777" w:rsidR="009D3F85" w:rsidRPr="003527C4" w:rsidRDefault="009D3F85" w:rsidP="003527C4">
      <w:pPr>
        <w:pStyle w:val="TOC1"/>
        <w:rPr>
          <w:rFonts w:eastAsiaTheme="minorEastAsia"/>
          <w:noProof/>
        </w:rPr>
      </w:pPr>
      <w:hyperlink w:anchor="_Toc159454054" w:history="1">
        <w:r w:rsidRPr="003527C4">
          <w:rPr>
            <w:rStyle w:val="Hyperlink"/>
            <w:b w:val="0"/>
            <w:bCs w:val="0"/>
            <w:noProof/>
            <w:color w:val="000000" w:themeColor="text1"/>
            <w:u w:val="none"/>
          </w:rPr>
          <w:t>Conclusion</w:t>
        </w:r>
        <w:r w:rsidRPr="003527C4">
          <w:rPr>
            <w:noProof/>
            <w:webHidden/>
          </w:rPr>
          <w:tab/>
        </w:r>
        <w:r w:rsidRPr="003527C4">
          <w:rPr>
            <w:noProof/>
            <w:webHidden/>
          </w:rPr>
          <w:fldChar w:fldCharType="begin"/>
        </w:r>
        <w:r w:rsidRPr="003527C4">
          <w:rPr>
            <w:noProof/>
            <w:webHidden/>
          </w:rPr>
          <w:instrText xml:space="preserve"> PAGEREF _Toc159454054 \h </w:instrText>
        </w:r>
        <w:r w:rsidRPr="003527C4">
          <w:rPr>
            <w:noProof/>
            <w:webHidden/>
          </w:rPr>
        </w:r>
        <w:r w:rsidRPr="003527C4">
          <w:rPr>
            <w:noProof/>
            <w:webHidden/>
          </w:rPr>
          <w:fldChar w:fldCharType="separate"/>
        </w:r>
        <w:r w:rsidRPr="003527C4">
          <w:rPr>
            <w:noProof/>
            <w:webHidden/>
          </w:rPr>
          <w:t>13</w:t>
        </w:r>
        <w:r w:rsidRPr="003527C4">
          <w:rPr>
            <w:noProof/>
            <w:webHidden/>
          </w:rPr>
          <w:fldChar w:fldCharType="end"/>
        </w:r>
      </w:hyperlink>
    </w:p>
    <w:p w14:paraId="78642382" w14:textId="77777777" w:rsidR="003527C4" w:rsidRDefault="009D3F85" w:rsidP="003527C4">
      <w:pPr>
        <w:pStyle w:val="TOC1"/>
        <w:rPr>
          <w:noProof/>
        </w:rPr>
      </w:pPr>
      <w:hyperlink w:anchor="_Toc159454055" w:history="1">
        <w:r w:rsidRPr="003527C4">
          <w:rPr>
            <w:rStyle w:val="Hyperlink"/>
            <w:b w:val="0"/>
            <w:bCs w:val="0"/>
            <w:noProof/>
            <w:color w:val="000000" w:themeColor="text1"/>
            <w:u w:val="none"/>
          </w:rPr>
          <w:t>References</w:t>
        </w:r>
        <w:r w:rsidRPr="003527C4">
          <w:rPr>
            <w:noProof/>
            <w:webHidden/>
          </w:rPr>
          <w:tab/>
        </w:r>
        <w:r w:rsidRPr="003527C4">
          <w:rPr>
            <w:noProof/>
            <w:webHidden/>
          </w:rPr>
          <w:fldChar w:fldCharType="begin"/>
        </w:r>
        <w:r w:rsidRPr="003527C4">
          <w:rPr>
            <w:noProof/>
            <w:webHidden/>
          </w:rPr>
          <w:instrText xml:space="preserve"> PAGEREF _Toc159454055 \h </w:instrText>
        </w:r>
        <w:r w:rsidRPr="003527C4">
          <w:rPr>
            <w:noProof/>
            <w:webHidden/>
          </w:rPr>
        </w:r>
        <w:r w:rsidRPr="003527C4">
          <w:rPr>
            <w:noProof/>
            <w:webHidden/>
          </w:rPr>
          <w:fldChar w:fldCharType="separate"/>
        </w:r>
        <w:r w:rsidRPr="003527C4">
          <w:rPr>
            <w:noProof/>
            <w:webHidden/>
          </w:rPr>
          <w:t>15</w:t>
        </w:r>
        <w:r w:rsidRPr="003527C4">
          <w:rPr>
            <w:noProof/>
            <w:webHidden/>
          </w:rPr>
          <w:fldChar w:fldCharType="end"/>
        </w:r>
      </w:hyperlink>
    </w:p>
    <w:p w14:paraId="220BABF3" w14:textId="646456D5" w:rsidR="0036036C" w:rsidRPr="003527C4" w:rsidRDefault="0036036C" w:rsidP="003527C4">
      <w:pPr>
        <w:pStyle w:val="TOC1"/>
        <w:rPr>
          <w:rFonts w:eastAsiaTheme="minorEastAsia"/>
          <w:noProof/>
        </w:rPr>
      </w:pPr>
      <w:r w:rsidRPr="00AC5BAB">
        <w:lastRenderedPageBreak/>
        <w:t>Introduction to Siemens &amp; Microsoft</w:t>
      </w:r>
    </w:p>
    <w:p w14:paraId="5FA4285D" w14:textId="21A83E1D" w:rsidR="00BB0DC3" w:rsidRPr="00AC5BAB" w:rsidRDefault="00AD3AAC" w:rsidP="000D2614">
      <w:pPr>
        <w:rPr>
          <w:rFonts w:ascii="Arial" w:hAnsi="Arial" w:cs="Arial"/>
          <w:b/>
          <w:bCs/>
          <w:sz w:val="24"/>
          <w:szCs w:val="24"/>
        </w:rPr>
      </w:pPr>
      <w:r w:rsidRPr="00AC5BAB">
        <w:rPr>
          <w:rFonts w:ascii="Arial" w:hAnsi="Arial" w:cs="Arial"/>
          <w:b/>
          <w:bCs/>
          <w:sz w:val="24"/>
          <w:szCs w:val="24"/>
        </w:rPr>
        <w:t>Siemens: -</w:t>
      </w:r>
      <w:r w:rsidR="000D2614" w:rsidRPr="00AC5BAB">
        <w:rPr>
          <w:rFonts w:ascii="Arial" w:hAnsi="Arial" w:cs="Arial"/>
          <w:b/>
          <w:bCs/>
          <w:sz w:val="24"/>
          <w:szCs w:val="24"/>
        </w:rPr>
        <w:t xml:space="preserve"> </w:t>
      </w:r>
      <w:r w:rsidR="0036036C" w:rsidRPr="0036036C">
        <w:rPr>
          <w:rFonts w:ascii="Arial" w:eastAsia="Times New Roman" w:hAnsi="Arial" w:cs="Arial"/>
          <w:kern w:val="0"/>
          <w:sz w:val="24"/>
          <w:szCs w:val="24"/>
          <w:lang w:eastAsia="en-GB"/>
          <w14:ligatures w14:val="none"/>
        </w:rPr>
        <w:t>Siemens &amp; Halske AG (established 1847), Siemens-</w:t>
      </w:r>
      <w:proofErr w:type="spellStart"/>
      <w:r w:rsidR="0036036C" w:rsidRPr="0036036C">
        <w:rPr>
          <w:rFonts w:ascii="Arial" w:eastAsia="Times New Roman" w:hAnsi="Arial" w:cs="Arial"/>
          <w:kern w:val="0"/>
          <w:sz w:val="24"/>
          <w:szCs w:val="24"/>
          <w:lang w:eastAsia="en-GB"/>
          <w14:ligatures w14:val="none"/>
        </w:rPr>
        <w:t>Schuckertwerke</w:t>
      </w:r>
      <w:proofErr w:type="spellEnd"/>
      <w:r w:rsidR="0036036C" w:rsidRPr="0036036C">
        <w:rPr>
          <w:rFonts w:ascii="Arial" w:eastAsia="Times New Roman" w:hAnsi="Arial" w:cs="Arial"/>
          <w:kern w:val="0"/>
          <w:sz w:val="24"/>
          <w:szCs w:val="24"/>
          <w:lang w:eastAsia="en-GB"/>
          <w14:ligatures w14:val="none"/>
        </w:rPr>
        <w:t xml:space="preserve"> (1903), and Siemens-Reiniger-Werke AG (1932) merged to become this German energy technology and manufacturing firm in 1966.</w:t>
      </w:r>
      <w:r w:rsidR="0080714B" w:rsidRPr="00AC5BAB">
        <w:rPr>
          <w:rFonts w:ascii="Arial" w:eastAsia="Times New Roman" w:hAnsi="Arial" w:cs="Arial"/>
          <w:kern w:val="0"/>
          <w:sz w:val="24"/>
          <w:szCs w:val="24"/>
          <w:lang w:eastAsia="en-GB"/>
          <w14:ligatures w14:val="none"/>
        </w:rPr>
        <w:t xml:space="preserve"> </w:t>
      </w:r>
      <w:r w:rsidR="0080714B" w:rsidRPr="0080714B">
        <w:rPr>
          <w:rFonts w:ascii="Arial" w:eastAsia="Times New Roman" w:hAnsi="Arial" w:cs="Arial"/>
          <w:kern w:val="0"/>
          <w:sz w:val="24"/>
          <w:szCs w:val="24"/>
          <w:lang w:eastAsia="en-GB"/>
          <w14:ligatures w14:val="none"/>
        </w:rPr>
        <w:t xml:space="preserve">Established almost 170 years ago, Siemens' headquarters </w:t>
      </w:r>
      <w:r w:rsidR="0080714B" w:rsidRPr="00AC5BAB">
        <w:rPr>
          <w:rFonts w:ascii="Arial" w:eastAsia="Times New Roman" w:hAnsi="Arial" w:cs="Arial"/>
          <w:kern w:val="0"/>
          <w:sz w:val="24"/>
          <w:szCs w:val="24"/>
          <w:lang w:eastAsia="en-GB"/>
          <w14:ligatures w14:val="none"/>
        </w:rPr>
        <w:t>are in</w:t>
      </w:r>
      <w:r w:rsidR="0080714B" w:rsidRPr="0080714B">
        <w:rPr>
          <w:rFonts w:ascii="Arial" w:eastAsia="Times New Roman" w:hAnsi="Arial" w:cs="Arial"/>
          <w:kern w:val="0"/>
          <w:sz w:val="24"/>
          <w:szCs w:val="24"/>
          <w:lang w:eastAsia="en-GB"/>
          <w14:ligatures w14:val="none"/>
        </w:rPr>
        <w:t xml:space="preserve"> Munich, Germany. Industry, infrastructure, transportation, and healthcare are the areas in which Siemens has established itself as a leader.</w:t>
      </w:r>
      <w:r w:rsidR="0080714B" w:rsidRPr="00AC5BAB">
        <w:rPr>
          <w:rFonts w:ascii="Arial" w:eastAsia="Times New Roman" w:hAnsi="Arial" w:cs="Arial"/>
          <w:kern w:val="0"/>
          <w:sz w:val="24"/>
          <w:szCs w:val="24"/>
          <w:lang w:eastAsia="en-GB"/>
          <w14:ligatures w14:val="none"/>
        </w:rPr>
        <w:t xml:space="preserve"> </w:t>
      </w:r>
      <w:r w:rsidR="0036036C" w:rsidRPr="00AC5BAB">
        <w:rPr>
          <w:rFonts w:ascii="Arial" w:eastAsia="Times New Roman" w:hAnsi="Arial" w:cs="Arial"/>
          <w:kern w:val="0"/>
          <w:sz w:val="24"/>
          <w:szCs w:val="24"/>
          <w:lang w:eastAsia="en-GB"/>
          <w14:ligatures w14:val="none"/>
        </w:rPr>
        <w:t>Siemens offers a wide range of products and services targeted at enhancing manufacturing and process industries' sustainability, productivity, and efficiency (</w:t>
      </w:r>
      <w:proofErr w:type="spellStart"/>
      <w:r w:rsidR="0036036C" w:rsidRPr="00AC5BAB">
        <w:rPr>
          <w:rFonts w:ascii="Arial" w:eastAsia="Times New Roman" w:hAnsi="Arial" w:cs="Arial"/>
          <w:kern w:val="0"/>
          <w:sz w:val="24"/>
          <w:szCs w:val="24"/>
          <w:lang w:eastAsia="en-GB"/>
          <w14:ligatures w14:val="none"/>
        </w:rPr>
        <w:t>Cozmiuc</w:t>
      </w:r>
      <w:proofErr w:type="spellEnd"/>
      <w:r w:rsidR="0036036C" w:rsidRPr="00AC5BAB">
        <w:rPr>
          <w:rFonts w:ascii="Arial" w:eastAsia="Times New Roman" w:hAnsi="Arial" w:cs="Arial"/>
          <w:kern w:val="0"/>
          <w:sz w:val="24"/>
          <w:szCs w:val="24"/>
          <w:lang w:eastAsia="en-GB"/>
          <w14:ligatures w14:val="none"/>
        </w:rPr>
        <w:t xml:space="preserve"> and Petrisor, 2018). </w:t>
      </w:r>
    </w:p>
    <w:p w14:paraId="28F7C970" w14:textId="77777777" w:rsidR="00BB0DC3" w:rsidRPr="00AC5BAB" w:rsidRDefault="0080714B" w:rsidP="00BB0DC3">
      <w:pPr>
        <w:spacing w:after="0" w:line="240" w:lineRule="auto"/>
        <w:rPr>
          <w:rFonts w:ascii="Arial" w:eastAsia="Times New Roman" w:hAnsi="Arial" w:cs="Arial"/>
          <w:kern w:val="0"/>
          <w:sz w:val="24"/>
          <w:szCs w:val="24"/>
          <w:lang w:eastAsia="en-GB"/>
          <w14:ligatures w14:val="none"/>
        </w:rPr>
      </w:pPr>
      <w:r w:rsidRPr="0080714B">
        <w:rPr>
          <w:rFonts w:ascii="Arial" w:eastAsia="Times New Roman" w:hAnsi="Arial" w:cs="Arial"/>
          <w:kern w:val="0"/>
          <w:sz w:val="24"/>
          <w:szCs w:val="24"/>
          <w:lang w:eastAsia="en-GB"/>
          <w14:ligatures w14:val="none"/>
        </w:rPr>
        <w:t>Leading the way in power generation, transmission, and distribution, Siemens offers solutions for grid infrastructure, energy framework management, and conventional and renewable power generation (</w:t>
      </w:r>
      <w:proofErr w:type="spellStart"/>
      <w:r w:rsidRPr="0080714B">
        <w:rPr>
          <w:rFonts w:ascii="Arial" w:eastAsia="Times New Roman" w:hAnsi="Arial" w:cs="Arial"/>
          <w:kern w:val="0"/>
          <w:sz w:val="24"/>
          <w:szCs w:val="24"/>
          <w:lang w:eastAsia="en-GB"/>
          <w14:ligatures w14:val="none"/>
        </w:rPr>
        <w:t>Cozmiuc</w:t>
      </w:r>
      <w:proofErr w:type="spellEnd"/>
      <w:r w:rsidRPr="0080714B">
        <w:rPr>
          <w:rFonts w:ascii="Arial" w:eastAsia="Times New Roman" w:hAnsi="Arial" w:cs="Arial"/>
          <w:kern w:val="0"/>
          <w:sz w:val="24"/>
          <w:szCs w:val="24"/>
          <w:lang w:eastAsia="en-GB"/>
          <w14:ligatures w14:val="none"/>
        </w:rPr>
        <w:t xml:space="preserve"> and Petrisor, 2020). </w:t>
      </w:r>
      <w:r w:rsidRPr="00AC5BAB">
        <w:rPr>
          <w:rFonts w:ascii="Arial" w:eastAsia="Times New Roman" w:hAnsi="Arial" w:cs="Arial"/>
          <w:kern w:val="0"/>
          <w:sz w:val="24"/>
          <w:szCs w:val="24"/>
          <w:lang w:eastAsia="en-GB"/>
          <w14:ligatures w14:val="none"/>
        </w:rPr>
        <w:t xml:space="preserve">The segment of the corporation contributes to the global energy transition and sustainability goals with its gas and steam turbines, wind turbines, solar power plants, and grid automation technology. </w:t>
      </w:r>
      <w:r w:rsidRPr="0080714B">
        <w:rPr>
          <w:rFonts w:ascii="Arial" w:eastAsia="Times New Roman" w:hAnsi="Arial" w:cs="Arial"/>
          <w:kern w:val="0"/>
          <w:sz w:val="24"/>
          <w:szCs w:val="24"/>
          <w:lang w:eastAsia="en-GB"/>
          <w14:ligatures w14:val="none"/>
        </w:rPr>
        <w:t xml:space="preserve">To enhance patient outcomes and healthcare services, Siemens Healthcare division employs state-of-the-art clinical IT, laboratory analytics, and medical imaging solutions. </w:t>
      </w:r>
    </w:p>
    <w:p w14:paraId="69507554" w14:textId="77777777" w:rsidR="00BB0DC3" w:rsidRPr="00AC5BAB" w:rsidRDefault="00BB0DC3" w:rsidP="00BB0DC3">
      <w:pPr>
        <w:spacing w:after="0" w:line="240" w:lineRule="auto"/>
        <w:rPr>
          <w:rFonts w:ascii="Arial" w:eastAsia="Times New Roman" w:hAnsi="Arial" w:cs="Arial"/>
          <w:kern w:val="0"/>
          <w:sz w:val="24"/>
          <w:szCs w:val="24"/>
          <w:lang w:eastAsia="en-GB"/>
          <w14:ligatures w14:val="none"/>
        </w:rPr>
      </w:pPr>
    </w:p>
    <w:p w14:paraId="68410232" w14:textId="44F7965E" w:rsidR="00BB0DC3" w:rsidRPr="00AC5BAB" w:rsidRDefault="0080714B" w:rsidP="00BB0DC3">
      <w:pPr>
        <w:spacing w:after="0" w:line="240" w:lineRule="auto"/>
        <w:rPr>
          <w:rFonts w:ascii="Arial" w:eastAsia="Times New Roman" w:hAnsi="Arial" w:cs="Arial"/>
          <w:kern w:val="0"/>
          <w:sz w:val="24"/>
          <w:szCs w:val="24"/>
          <w:lang w:eastAsia="en-GB"/>
          <w14:ligatures w14:val="none"/>
        </w:rPr>
      </w:pPr>
      <w:r w:rsidRPr="0080714B">
        <w:rPr>
          <w:rFonts w:ascii="Arial" w:eastAsia="Times New Roman" w:hAnsi="Arial" w:cs="Arial"/>
          <w:kern w:val="0"/>
          <w:sz w:val="24"/>
          <w:szCs w:val="24"/>
          <w:lang w:eastAsia="en-GB"/>
          <w14:ligatures w14:val="none"/>
        </w:rPr>
        <w:t xml:space="preserve">The company's extensive selection of imaging equipment, laboratory </w:t>
      </w:r>
      <w:r w:rsidRPr="00AC5BAB">
        <w:rPr>
          <w:rFonts w:ascii="Arial" w:eastAsia="Times New Roman" w:hAnsi="Arial" w:cs="Arial"/>
          <w:kern w:val="0"/>
          <w:sz w:val="24"/>
          <w:szCs w:val="24"/>
          <w:lang w:eastAsia="en-GB"/>
          <w14:ligatures w14:val="none"/>
        </w:rPr>
        <w:t>analysers</w:t>
      </w:r>
      <w:r w:rsidRPr="0080714B">
        <w:rPr>
          <w:rFonts w:ascii="Arial" w:eastAsia="Times New Roman" w:hAnsi="Arial" w:cs="Arial"/>
          <w:kern w:val="0"/>
          <w:sz w:val="24"/>
          <w:szCs w:val="24"/>
          <w:lang w:eastAsia="en-GB"/>
          <w14:ligatures w14:val="none"/>
        </w:rPr>
        <w:t>, and healthcare information systems provide medical professionals with support for patient services, clinical administration, and diagnosis. Siemens is focused on the future of mobility and infrastructure with its smart city and mobility solutions (Ades et al., 2013).</w:t>
      </w:r>
      <w:r w:rsidRPr="00AC5BAB">
        <w:rPr>
          <w:rFonts w:ascii="Arial" w:hAnsi="Arial" w:cs="Arial"/>
          <w:sz w:val="24"/>
          <w:szCs w:val="24"/>
        </w:rPr>
        <w:t xml:space="preserve"> </w:t>
      </w:r>
    </w:p>
    <w:p w14:paraId="51557BE2" w14:textId="77777777" w:rsidR="00BB0DC3" w:rsidRPr="00AC5BAB" w:rsidRDefault="00BB0DC3" w:rsidP="00BB0DC3">
      <w:pPr>
        <w:spacing w:after="0" w:line="240" w:lineRule="auto"/>
        <w:rPr>
          <w:rFonts w:ascii="Arial" w:eastAsia="Times New Roman" w:hAnsi="Arial" w:cs="Arial"/>
          <w:kern w:val="0"/>
          <w:sz w:val="24"/>
          <w:szCs w:val="24"/>
          <w:lang w:eastAsia="en-GB"/>
          <w14:ligatures w14:val="none"/>
        </w:rPr>
      </w:pPr>
    </w:p>
    <w:p w14:paraId="2C6DF0A1" w14:textId="434C3ACA" w:rsidR="00BB0DC3" w:rsidRPr="00AC5BAB" w:rsidRDefault="00BB0DC3" w:rsidP="00BB0DC3">
      <w:pPr>
        <w:rPr>
          <w:rFonts w:ascii="Arial" w:eastAsia="Times New Roman" w:hAnsi="Arial" w:cs="Arial"/>
          <w:kern w:val="0"/>
          <w:sz w:val="24"/>
          <w:szCs w:val="24"/>
          <w:lang w:eastAsia="en-GB"/>
          <w14:ligatures w14:val="none"/>
        </w:rPr>
      </w:pPr>
      <w:r w:rsidRPr="00BB0DC3">
        <w:rPr>
          <w:rFonts w:ascii="Arial" w:eastAsia="Times New Roman" w:hAnsi="Arial" w:cs="Arial"/>
          <w:kern w:val="0"/>
          <w:sz w:val="24"/>
          <w:szCs w:val="24"/>
          <w:lang w:eastAsia="en-GB"/>
          <w14:ligatures w14:val="none"/>
        </w:rPr>
        <w:t xml:space="preserve">The business works to improve the effectiveness, security, and sustainability of urban and intercity transport networks by offering solutions for electricity, train stock, and rail infrastructure. Together with digital technologies to improve asset utilisation and urban quality of life, Siemens offers intelligent infrastructure solutions for smart buildings, smart grids, and urban mobility. Siemens is a multi-industry conglomerate offering a wide range of products and services targeted at promoting innovation, sustainability, and digital transformation. According to Petrisor and </w:t>
      </w:r>
      <w:proofErr w:type="spellStart"/>
      <w:r w:rsidRPr="00BB0DC3">
        <w:rPr>
          <w:rFonts w:ascii="Arial" w:eastAsia="Times New Roman" w:hAnsi="Arial" w:cs="Arial"/>
          <w:kern w:val="0"/>
          <w:sz w:val="24"/>
          <w:szCs w:val="24"/>
          <w:lang w:eastAsia="en-GB"/>
          <w14:ligatures w14:val="none"/>
        </w:rPr>
        <w:t>Cozmiuc</w:t>
      </w:r>
      <w:proofErr w:type="spellEnd"/>
      <w:r w:rsidRPr="00BB0DC3">
        <w:rPr>
          <w:rFonts w:ascii="Arial" w:eastAsia="Times New Roman" w:hAnsi="Arial" w:cs="Arial"/>
          <w:kern w:val="0"/>
          <w:sz w:val="24"/>
          <w:szCs w:val="24"/>
          <w:lang w:eastAsia="en-GB"/>
          <w14:ligatures w14:val="none"/>
        </w:rPr>
        <w:t xml:space="preserve"> (2020), the</w:t>
      </w:r>
      <w:r w:rsidRPr="00AC5BAB">
        <w:rPr>
          <w:rFonts w:ascii="Arial" w:hAnsi="Arial" w:cs="Arial"/>
          <w:sz w:val="24"/>
          <w:szCs w:val="24"/>
        </w:rPr>
        <w:t xml:space="preserve"> </w:t>
      </w:r>
      <w:r w:rsidRPr="00AC5BAB">
        <w:rPr>
          <w:rFonts w:ascii="Arial" w:eastAsia="Times New Roman" w:hAnsi="Arial" w:cs="Arial"/>
          <w:kern w:val="0"/>
          <w:sz w:val="24"/>
          <w:szCs w:val="24"/>
          <w:lang w:eastAsia="en-GB"/>
          <w14:ligatures w14:val="none"/>
        </w:rPr>
        <w:t>company is a global leader in power, automation, and digitization because of its commitment to a technologically sophisticated, customer-driven strategy about sustainability.</w:t>
      </w:r>
    </w:p>
    <w:p w14:paraId="562C9488" w14:textId="406E4DDC" w:rsidR="003403FF" w:rsidRPr="00AC5BAB" w:rsidRDefault="00AD3AAC" w:rsidP="003403FF">
      <w:pPr>
        <w:rPr>
          <w:rFonts w:ascii="Arial" w:eastAsia="Times New Roman" w:hAnsi="Arial" w:cs="Arial"/>
          <w:b/>
          <w:bCs/>
          <w:kern w:val="0"/>
          <w:sz w:val="24"/>
          <w:szCs w:val="24"/>
          <w:lang w:eastAsia="en-GB"/>
          <w14:ligatures w14:val="none"/>
        </w:rPr>
      </w:pPr>
      <w:r w:rsidRPr="00AC5BAB">
        <w:rPr>
          <w:rFonts w:ascii="Arial" w:eastAsia="Times New Roman" w:hAnsi="Arial" w:cs="Arial"/>
          <w:b/>
          <w:bCs/>
          <w:kern w:val="0"/>
          <w:sz w:val="24"/>
          <w:szCs w:val="24"/>
          <w:lang w:eastAsia="en-GB"/>
          <w14:ligatures w14:val="none"/>
        </w:rPr>
        <w:t>Microsoft: -</w:t>
      </w:r>
      <w:r w:rsidR="000D2614" w:rsidRPr="00AC5BAB">
        <w:rPr>
          <w:rFonts w:ascii="Arial" w:eastAsia="Times New Roman" w:hAnsi="Arial" w:cs="Arial"/>
          <w:b/>
          <w:bCs/>
          <w:kern w:val="0"/>
          <w:sz w:val="24"/>
          <w:szCs w:val="24"/>
          <w:lang w:eastAsia="en-GB"/>
          <w14:ligatures w14:val="none"/>
        </w:rPr>
        <w:t xml:space="preserve"> </w:t>
      </w:r>
      <w:r w:rsidR="00BB0DC3" w:rsidRPr="00BB0DC3">
        <w:rPr>
          <w:rFonts w:ascii="Arial" w:eastAsia="Times New Roman" w:hAnsi="Arial" w:cs="Arial"/>
          <w:kern w:val="0"/>
          <w:sz w:val="24"/>
          <w:szCs w:val="24"/>
          <w:lang w:eastAsia="en-GB"/>
          <w14:ligatures w14:val="none"/>
        </w:rPr>
        <w:t xml:space="preserve">Bill Gates and Paul Allen founded Microsoft Corporation in 1975. With its headquarters located in Redmond, Washington, the firm is a multinational innovation corporation that develops, produces, licences, supports, and sells PC software, consumer electronics, personal computers, and related services. </w:t>
      </w:r>
      <w:r w:rsidR="003403FF" w:rsidRPr="00AC5BAB">
        <w:rPr>
          <w:rFonts w:ascii="Arial" w:eastAsia="Times New Roman" w:hAnsi="Arial" w:cs="Arial"/>
          <w:kern w:val="0"/>
          <w:sz w:val="24"/>
          <w:szCs w:val="24"/>
          <w:lang w:eastAsia="en-GB"/>
          <w14:ligatures w14:val="none"/>
        </w:rPr>
        <w:t xml:space="preserve">As one of the biggest and most significant innovative firms on the planet, Microsoft has shaped people's digital interactions, communication, and working practices in this time. Empowering people and organisations to achieve more is the core of Microsoft's business activities, which revolve around software development, distributed computing, and digital services. </w:t>
      </w:r>
    </w:p>
    <w:p w14:paraId="7DBE9CCA" w14:textId="3BE87085" w:rsidR="003403FF" w:rsidRPr="00AC5BAB" w:rsidRDefault="003403FF" w:rsidP="003403FF">
      <w:pPr>
        <w:rPr>
          <w:rFonts w:ascii="Arial" w:eastAsia="Times New Roman" w:hAnsi="Arial" w:cs="Arial"/>
          <w:kern w:val="0"/>
          <w:sz w:val="24"/>
          <w:szCs w:val="24"/>
          <w:lang w:eastAsia="en-GB"/>
          <w14:ligatures w14:val="none"/>
        </w:rPr>
      </w:pPr>
      <w:r w:rsidRPr="00AC5BAB">
        <w:rPr>
          <w:rFonts w:ascii="Arial" w:eastAsia="Times New Roman" w:hAnsi="Arial" w:cs="Arial"/>
          <w:kern w:val="0"/>
          <w:sz w:val="24"/>
          <w:szCs w:val="24"/>
          <w:lang w:eastAsia="en-GB"/>
          <w14:ligatures w14:val="none"/>
        </w:rPr>
        <w:t xml:space="preserve">The Azure cloud platform, Office collaboration, Windows operating systems, and a variety of other software and services aimed at fostering creativity, teamwork, and </w:t>
      </w:r>
      <w:r w:rsidRPr="00AC5BAB">
        <w:rPr>
          <w:rFonts w:ascii="Arial" w:eastAsia="Times New Roman" w:hAnsi="Arial" w:cs="Arial"/>
          <w:kern w:val="0"/>
          <w:sz w:val="24"/>
          <w:szCs w:val="24"/>
          <w:lang w:eastAsia="en-GB"/>
          <w14:ligatures w14:val="none"/>
        </w:rPr>
        <w:lastRenderedPageBreak/>
        <w:t xml:space="preserve">productivity are the company's main offerings. Windows, the company's flagship operating system, is the </w:t>
      </w:r>
      <w:proofErr w:type="gramStart"/>
      <w:r w:rsidRPr="00AC5BAB">
        <w:rPr>
          <w:rFonts w:ascii="Arial" w:eastAsia="Times New Roman" w:hAnsi="Arial" w:cs="Arial"/>
          <w:kern w:val="0"/>
          <w:sz w:val="24"/>
          <w:szCs w:val="24"/>
          <w:lang w:eastAsia="en-GB"/>
          <w14:ligatures w14:val="none"/>
        </w:rPr>
        <w:t>most commonly used</w:t>
      </w:r>
      <w:proofErr w:type="gramEnd"/>
      <w:r w:rsidRPr="00AC5BAB">
        <w:rPr>
          <w:rFonts w:ascii="Arial" w:eastAsia="Times New Roman" w:hAnsi="Arial" w:cs="Arial"/>
          <w:kern w:val="0"/>
          <w:sz w:val="24"/>
          <w:szCs w:val="24"/>
          <w:lang w:eastAsia="en-GB"/>
          <w14:ligatures w14:val="none"/>
        </w:rPr>
        <w:t xml:space="preserve"> operating system for desktops, laptops, tablets, and smartphones.</w:t>
      </w:r>
      <w:r w:rsidRPr="00AC5BAB">
        <w:rPr>
          <w:rFonts w:ascii="Arial" w:hAnsi="Arial" w:cs="Arial"/>
          <w:sz w:val="24"/>
          <w:szCs w:val="24"/>
        </w:rPr>
        <w:t xml:space="preserve"> </w:t>
      </w:r>
      <w:r w:rsidRPr="00AC5BAB">
        <w:rPr>
          <w:rFonts w:ascii="Arial" w:eastAsia="Times New Roman" w:hAnsi="Arial" w:cs="Arial"/>
          <w:kern w:val="0"/>
          <w:sz w:val="24"/>
          <w:szCs w:val="24"/>
          <w:lang w:eastAsia="en-GB"/>
          <w14:ligatures w14:val="none"/>
        </w:rPr>
        <w:t>With frequent updates and new features, Windows provides a secure, dependable, and convenient computing experience across a variety of devices and is always developing to meet the needs of consumers and companies (Mistry and Misner, 2014).</w:t>
      </w:r>
    </w:p>
    <w:p w14:paraId="7FEF25D9" w14:textId="58A6E639" w:rsidR="007F5B7F" w:rsidRPr="00AC5BAB" w:rsidRDefault="007F5B7F" w:rsidP="007F5B7F">
      <w:pPr>
        <w:rPr>
          <w:rFonts w:ascii="Arial" w:eastAsia="Times New Roman" w:hAnsi="Arial" w:cs="Arial"/>
          <w:kern w:val="0"/>
          <w:sz w:val="24"/>
          <w:szCs w:val="24"/>
          <w:lang w:eastAsia="en-GB"/>
          <w14:ligatures w14:val="none"/>
        </w:rPr>
      </w:pPr>
      <w:r w:rsidRPr="00AC5BAB">
        <w:rPr>
          <w:rFonts w:ascii="Arial" w:eastAsia="Times New Roman" w:hAnsi="Arial" w:cs="Arial"/>
          <w:kern w:val="0"/>
          <w:sz w:val="24"/>
          <w:szCs w:val="24"/>
          <w:lang w:eastAsia="en-GB"/>
          <w14:ligatures w14:val="none"/>
        </w:rPr>
        <w:t>Microsoft Office software, which includes Word, Excel, PowerPoint, and Teams, allows users to create, edit, share, and collaborate on documents, spreadsheets, presentations.</w:t>
      </w:r>
      <w:r w:rsidRPr="00AC5BAB">
        <w:rPr>
          <w:rFonts w:ascii="Arial" w:hAnsi="Arial" w:cs="Arial"/>
          <w:sz w:val="24"/>
          <w:szCs w:val="24"/>
        </w:rPr>
        <w:t xml:space="preserve"> </w:t>
      </w:r>
      <w:r w:rsidRPr="00AC5BAB">
        <w:rPr>
          <w:rFonts w:ascii="Arial" w:eastAsia="Times New Roman" w:hAnsi="Arial" w:cs="Arial"/>
          <w:kern w:val="0"/>
          <w:sz w:val="24"/>
          <w:szCs w:val="24"/>
          <w:lang w:eastAsia="en-GB"/>
          <w14:ligatures w14:val="none"/>
        </w:rPr>
        <w:t xml:space="preserve">By providing more flexibility, scalability, and security in the form of Office 365 and Microsoft 365 subscription services, Microsoft is revolutionising the way organisations access and utilise their business tools. </w:t>
      </w:r>
    </w:p>
    <w:p w14:paraId="1829FD41" w14:textId="77777777" w:rsidR="0047494D" w:rsidRPr="0047494D" w:rsidRDefault="0047494D" w:rsidP="0047494D">
      <w:pPr>
        <w:spacing w:after="0" w:line="240" w:lineRule="auto"/>
        <w:rPr>
          <w:rFonts w:ascii="Arial" w:eastAsia="Times New Roman" w:hAnsi="Arial" w:cs="Arial"/>
          <w:kern w:val="0"/>
          <w:sz w:val="24"/>
          <w:szCs w:val="24"/>
          <w:lang w:eastAsia="en-GB"/>
          <w14:ligatures w14:val="none"/>
        </w:rPr>
      </w:pPr>
      <w:r w:rsidRPr="0047494D">
        <w:rPr>
          <w:rFonts w:ascii="Arial" w:eastAsia="Times New Roman" w:hAnsi="Arial" w:cs="Arial"/>
          <w:kern w:val="0"/>
          <w:sz w:val="24"/>
          <w:szCs w:val="24"/>
          <w:lang w:eastAsia="en-GB"/>
          <w14:ligatures w14:val="none"/>
        </w:rPr>
        <w:t>Azure engineers, IT specialists, virtual machines, databases, artificial intelligence, machine learning, and a host of other infrastructure, platform, and software services are all accessible for creating, deploying, and managing cloud-based applications and services. In 2018, Soares Cruzes et al. identified Azure as Microsoft's distributed computing platform. Additionally, every significant endeavour meets a wide range of needs by offering numerous scalable and economical solutions.</w:t>
      </w:r>
    </w:p>
    <w:p w14:paraId="326D3CC0" w14:textId="77777777" w:rsidR="007F5B7F" w:rsidRPr="00AC5BAB" w:rsidRDefault="007F5B7F" w:rsidP="007F5B7F">
      <w:pPr>
        <w:spacing w:after="0" w:line="240" w:lineRule="auto"/>
        <w:rPr>
          <w:rFonts w:ascii="Arial" w:hAnsi="Arial" w:cs="Arial"/>
          <w:sz w:val="24"/>
          <w:szCs w:val="24"/>
        </w:rPr>
      </w:pPr>
    </w:p>
    <w:p w14:paraId="02A4FAFF" w14:textId="77777777" w:rsidR="000D2614" w:rsidRPr="00AC5BAB" w:rsidRDefault="0047494D" w:rsidP="0047494D">
      <w:pPr>
        <w:rPr>
          <w:rFonts w:ascii="Arial" w:hAnsi="Arial" w:cs="Arial"/>
          <w:sz w:val="24"/>
          <w:szCs w:val="24"/>
        </w:rPr>
      </w:pPr>
      <w:r w:rsidRPr="0047494D">
        <w:rPr>
          <w:rFonts w:ascii="Arial" w:eastAsia="Times New Roman" w:hAnsi="Arial" w:cs="Arial"/>
          <w:kern w:val="0"/>
          <w:sz w:val="24"/>
          <w:szCs w:val="24"/>
          <w:lang w:eastAsia="en-GB"/>
          <w14:ligatures w14:val="none"/>
        </w:rPr>
        <w:t>Microsoft develops consumer electronics, such as the Xbox game console, Surface tablet, and HoloLens augmented reality headset. These devices support the Microsoft software ecosystem across device platforms and provide an easy-to-use and sophisticated user experience. This is in addition to software products and cloud services. Microsoft is a major player in technology, offering a variety of products and services that help people and businesses realise their full potential.</w:t>
      </w:r>
      <w:r w:rsidRPr="00AC5BAB">
        <w:rPr>
          <w:rFonts w:ascii="Arial" w:hAnsi="Arial" w:cs="Arial"/>
          <w:sz w:val="24"/>
          <w:szCs w:val="24"/>
        </w:rPr>
        <w:t xml:space="preserve"> </w:t>
      </w:r>
      <w:r w:rsidRPr="00AC5BAB">
        <w:rPr>
          <w:rFonts w:ascii="Arial" w:eastAsia="Times New Roman" w:hAnsi="Arial" w:cs="Arial"/>
          <w:kern w:val="0"/>
          <w:sz w:val="24"/>
          <w:szCs w:val="24"/>
          <w:lang w:eastAsia="en-GB"/>
          <w14:ligatures w14:val="none"/>
        </w:rPr>
        <w:t>Microsoft continues to carry out digital transformation and mould the global future of computers and business while putting an emphasis on innovation, accessibility, and sustainability (Toelle, 2021).</w:t>
      </w:r>
      <w:r w:rsidR="000D2614" w:rsidRPr="00AC5BAB">
        <w:rPr>
          <w:rFonts w:ascii="Arial" w:hAnsi="Arial" w:cs="Arial"/>
          <w:sz w:val="24"/>
          <w:szCs w:val="24"/>
        </w:rPr>
        <w:t xml:space="preserve"> </w:t>
      </w:r>
    </w:p>
    <w:p w14:paraId="53B61B6C" w14:textId="5365EC0B" w:rsidR="0047494D" w:rsidRPr="00AC5BAB" w:rsidRDefault="000D2614" w:rsidP="000D2614">
      <w:pPr>
        <w:jc w:val="center"/>
        <w:rPr>
          <w:rFonts w:ascii="Arial" w:hAnsi="Arial" w:cs="Arial"/>
          <w:b/>
          <w:bCs/>
          <w:sz w:val="24"/>
          <w:szCs w:val="24"/>
        </w:rPr>
      </w:pPr>
      <w:r w:rsidRPr="00AC5BAB">
        <w:rPr>
          <w:rFonts w:ascii="Arial" w:hAnsi="Arial" w:cs="Arial"/>
          <w:b/>
          <w:bCs/>
          <w:sz w:val="24"/>
          <w:szCs w:val="24"/>
        </w:rPr>
        <w:t>SWOT Analysis in Relation to Knowledge Management Systems</w:t>
      </w:r>
    </w:p>
    <w:p w14:paraId="0B050CE6" w14:textId="21AA7DD2" w:rsidR="000D2614" w:rsidRPr="00AC5BAB" w:rsidRDefault="000D2614" w:rsidP="000D2614">
      <w:pPr>
        <w:rPr>
          <w:rFonts w:ascii="Arial" w:hAnsi="Arial" w:cs="Arial"/>
          <w:b/>
          <w:bCs/>
          <w:sz w:val="24"/>
          <w:szCs w:val="24"/>
        </w:rPr>
      </w:pPr>
      <w:r w:rsidRPr="00AC5BAB">
        <w:rPr>
          <w:rFonts w:ascii="Arial" w:hAnsi="Arial" w:cs="Arial"/>
          <w:b/>
          <w:bCs/>
          <w:sz w:val="24"/>
          <w:szCs w:val="24"/>
        </w:rPr>
        <w:t>Siemens</w:t>
      </w:r>
    </w:p>
    <w:p w14:paraId="6BB9B1CE" w14:textId="42593F7C" w:rsidR="000D2614" w:rsidRPr="00AC5BAB" w:rsidRDefault="00AD3AAC" w:rsidP="000D2614">
      <w:pPr>
        <w:rPr>
          <w:rFonts w:ascii="Arial" w:hAnsi="Arial" w:cs="Arial"/>
          <w:b/>
          <w:bCs/>
          <w:sz w:val="24"/>
          <w:szCs w:val="24"/>
        </w:rPr>
      </w:pPr>
      <w:r w:rsidRPr="00AC5BAB">
        <w:rPr>
          <w:rFonts w:ascii="Arial" w:hAnsi="Arial" w:cs="Arial"/>
          <w:b/>
          <w:bCs/>
          <w:sz w:val="24"/>
          <w:szCs w:val="24"/>
        </w:rPr>
        <w:t>Strengths: -</w:t>
      </w:r>
      <w:r w:rsidR="000D2614" w:rsidRPr="00AC5BAB">
        <w:rPr>
          <w:rFonts w:ascii="Arial" w:hAnsi="Arial" w:cs="Arial"/>
          <w:b/>
          <w:bCs/>
          <w:sz w:val="24"/>
          <w:szCs w:val="24"/>
        </w:rPr>
        <w:t xml:space="preserve"> </w:t>
      </w:r>
      <w:r w:rsidR="000D2614" w:rsidRPr="000D2614">
        <w:rPr>
          <w:rFonts w:ascii="Arial" w:eastAsia="Times New Roman" w:hAnsi="Arial" w:cs="Arial"/>
          <w:kern w:val="0"/>
          <w:sz w:val="24"/>
          <w:szCs w:val="24"/>
          <w:lang w:eastAsia="en-GB"/>
          <w14:ligatures w14:val="none"/>
        </w:rPr>
        <w:t xml:space="preserve">Siemens takes advantage of its broad industry experience with a powerful knowledge management system (KMS). Being well-versed in research, development, and best practices spanning several decades is one of its primary advantages. </w:t>
      </w:r>
      <w:r w:rsidR="000D2614" w:rsidRPr="00AC5BAB">
        <w:rPr>
          <w:rFonts w:ascii="Arial" w:eastAsia="Times New Roman" w:hAnsi="Arial" w:cs="Arial"/>
          <w:kern w:val="0"/>
          <w:sz w:val="24"/>
          <w:szCs w:val="24"/>
          <w:lang w:eastAsia="en-GB"/>
          <w14:ligatures w14:val="none"/>
        </w:rPr>
        <w:t>Siemens can innovate quickly, predict changes in the market, and provide tailored solutions to its clients because to its extensive organisational expertise. To further enhance knowledge sharing and collaboration across its global representatives, Siemens has made significant investments in cutting edge technologies. Siemens has used a wide range of IT technologies, including intranet portals, collaboration tools, and data analytics platforms, to effectively maintain its KMS (Al Mamun, 2020).</w:t>
      </w:r>
    </w:p>
    <w:p w14:paraId="1B66AFF1" w14:textId="77777777" w:rsidR="00AD3AAC" w:rsidRPr="00AC5BAB" w:rsidRDefault="00AD3AAC" w:rsidP="000D2614">
      <w:pPr>
        <w:rPr>
          <w:rFonts w:ascii="Arial" w:eastAsia="Times New Roman" w:hAnsi="Arial" w:cs="Arial"/>
          <w:b/>
          <w:bCs/>
          <w:kern w:val="0"/>
          <w:sz w:val="24"/>
          <w:szCs w:val="24"/>
          <w:lang w:eastAsia="en-GB"/>
          <w14:ligatures w14:val="none"/>
        </w:rPr>
      </w:pPr>
    </w:p>
    <w:p w14:paraId="27719E62" w14:textId="4CD5E89F" w:rsidR="00AD3AAC" w:rsidRDefault="00AD3AAC" w:rsidP="000D2614">
      <w:pPr>
        <w:rPr>
          <w:rFonts w:ascii="Arial" w:eastAsia="Times New Roman" w:hAnsi="Arial" w:cs="Arial"/>
          <w:b/>
          <w:bCs/>
          <w:kern w:val="0"/>
          <w:sz w:val="24"/>
          <w:szCs w:val="24"/>
          <w:lang w:eastAsia="en-GB"/>
          <w14:ligatures w14:val="none"/>
        </w:rPr>
      </w:pPr>
    </w:p>
    <w:p w14:paraId="14280CB7" w14:textId="77777777" w:rsidR="003527C4" w:rsidRPr="00AC5BAB" w:rsidRDefault="003527C4" w:rsidP="000D2614">
      <w:pPr>
        <w:rPr>
          <w:rFonts w:ascii="Arial" w:eastAsia="Times New Roman" w:hAnsi="Arial" w:cs="Arial"/>
          <w:b/>
          <w:bCs/>
          <w:kern w:val="0"/>
          <w:sz w:val="24"/>
          <w:szCs w:val="24"/>
          <w:lang w:eastAsia="en-GB"/>
          <w14:ligatures w14:val="none"/>
        </w:rPr>
      </w:pPr>
    </w:p>
    <w:p w14:paraId="4D2AC234" w14:textId="3B2C947F" w:rsidR="00AD3AAC" w:rsidRPr="00AC5BAB" w:rsidRDefault="00AD3AAC" w:rsidP="00AD3AAC">
      <w:pPr>
        <w:rPr>
          <w:rFonts w:ascii="Arial" w:eastAsia="Times New Roman" w:hAnsi="Arial" w:cs="Arial"/>
          <w:kern w:val="0"/>
          <w:sz w:val="24"/>
          <w:szCs w:val="24"/>
          <w:lang w:eastAsia="en-GB"/>
          <w14:ligatures w14:val="none"/>
        </w:rPr>
      </w:pPr>
      <w:r w:rsidRPr="00AC5BAB">
        <w:rPr>
          <w:rFonts w:ascii="Arial" w:eastAsia="Times New Roman" w:hAnsi="Arial" w:cs="Arial"/>
          <w:b/>
          <w:bCs/>
          <w:kern w:val="0"/>
          <w:sz w:val="24"/>
          <w:szCs w:val="24"/>
          <w:lang w:eastAsia="en-GB"/>
          <w14:ligatures w14:val="none"/>
        </w:rPr>
        <w:lastRenderedPageBreak/>
        <w:t xml:space="preserve">Weakness: - </w:t>
      </w:r>
      <w:r w:rsidRPr="00AC5BAB">
        <w:rPr>
          <w:rFonts w:ascii="Arial" w:eastAsia="Times New Roman" w:hAnsi="Arial" w:cs="Arial"/>
          <w:kern w:val="0"/>
          <w:sz w:val="24"/>
          <w:szCs w:val="24"/>
          <w:lang w:eastAsia="en-GB"/>
          <w14:ligatures w14:val="none"/>
        </w:rPr>
        <w:t xml:space="preserve">There are certain shortcomings in Siemens' knowledge management initiatives. The intricate organisational structure presents a significant problem since it can result in silos that obstruct the smooth exchange of knowledge between functional areas and geographical locations, causing duplication of effort and missed opportunities to foster solidarity. In addition, Siemens buys products from outside vendors, which poses a risk to the continuity of knowledge and the protection of intellectual property. </w:t>
      </w:r>
      <w:proofErr w:type="spellStart"/>
      <w:r w:rsidRPr="00AC5BAB">
        <w:rPr>
          <w:rFonts w:ascii="Arial" w:eastAsia="Times New Roman" w:hAnsi="Arial" w:cs="Arial"/>
          <w:kern w:val="0"/>
          <w:sz w:val="24"/>
          <w:szCs w:val="24"/>
          <w:lang w:eastAsia="en-GB"/>
          <w14:ligatures w14:val="none"/>
        </w:rPr>
        <w:t>Bredimas</w:t>
      </w:r>
      <w:proofErr w:type="spellEnd"/>
      <w:r w:rsidRPr="00AC5BAB">
        <w:rPr>
          <w:rFonts w:ascii="Arial" w:eastAsia="Times New Roman" w:hAnsi="Arial" w:cs="Arial"/>
          <w:kern w:val="0"/>
          <w:sz w:val="24"/>
          <w:szCs w:val="24"/>
          <w:lang w:eastAsia="en-GB"/>
          <w14:ligatures w14:val="none"/>
        </w:rPr>
        <w:t xml:space="preserve">, </w:t>
      </w:r>
      <w:proofErr w:type="spellStart"/>
      <w:r w:rsidRPr="00AC5BAB">
        <w:rPr>
          <w:rFonts w:ascii="Arial" w:eastAsia="Times New Roman" w:hAnsi="Arial" w:cs="Arial"/>
          <w:kern w:val="0"/>
          <w:sz w:val="24"/>
          <w:szCs w:val="24"/>
          <w:lang w:eastAsia="en-GB"/>
          <w14:ligatures w14:val="none"/>
        </w:rPr>
        <w:t>Kugeler</w:t>
      </w:r>
      <w:proofErr w:type="spellEnd"/>
      <w:r w:rsidRPr="00AC5BAB">
        <w:rPr>
          <w:rFonts w:ascii="Arial" w:eastAsia="Times New Roman" w:hAnsi="Arial" w:cs="Arial"/>
          <w:kern w:val="0"/>
          <w:sz w:val="24"/>
          <w:szCs w:val="24"/>
          <w:lang w:eastAsia="en-GB"/>
          <w14:ligatures w14:val="none"/>
        </w:rPr>
        <w:t xml:space="preserve">, and </w:t>
      </w:r>
      <w:proofErr w:type="spellStart"/>
      <w:r w:rsidRPr="00AC5BAB">
        <w:rPr>
          <w:rFonts w:ascii="Arial" w:eastAsia="Times New Roman" w:hAnsi="Arial" w:cs="Arial"/>
          <w:kern w:val="0"/>
          <w:sz w:val="24"/>
          <w:szCs w:val="24"/>
          <w:lang w:eastAsia="en-GB"/>
          <w14:ligatures w14:val="none"/>
        </w:rPr>
        <w:t>Fütterer</w:t>
      </w:r>
      <w:proofErr w:type="spellEnd"/>
      <w:r w:rsidRPr="00AC5BAB">
        <w:rPr>
          <w:rFonts w:ascii="Arial" w:eastAsia="Times New Roman" w:hAnsi="Arial" w:cs="Arial"/>
          <w:kern w:val="0"/>
          <w:sz w:val="24"/>
          <w:szCs w:val="24"/>
          <w:lang w:eastAsia="en-GB"/>
          <w14:ligatures w14:val="none"/>
        </w:rPr>
        <w:t xml:space="preserve"> (2014) state that Siemens business units may produce data quantities greater than what their KMS can handle, which could hinder the timely acquisition of insightful information.</w:t>
      </w:r>
    </w:p>
    <w:p w14:paraId="26CE5F4F" w14:textId="77777777" w:rsidR="008114CF" w:rsidRPr="00AC5BAB" w:rsidRDefault="00AD3AAC" w:rsidP="008114CF">
      <w:pPr>
        <w:rPr>
          <w:rFonts w:ascii="Arial" w:eastAsia="Times New Roman" w:hAnsi="Arial" w:cs="Arial"/>
          <w:kern w:val="0"/>
          <w:sz w:val="24"/>
          <w:szCs w:val="24"/>
          <w:lang w:eastAsia="en-GB"/>
          <w14:ligatures w14:val="none"/>
        </w:rPr>
      </w:pPr>
      <w:r w:rsidRPr="00AC5BAB">
        <w:rPr>
          <w:rFonts w:ascii="Arial" w:eastAsia="Times New Roman" w:hAnsi="Arial" w:cs="Arial"/>
          <w:b/>
          <w:bCs/>
          <w:kern w:val="0"/>
          <w:sz w:val="24"/>
          <w:szCs w:val="24"/>
          <w:lang w:eastAsia="en-GB"/>
          <w14:ligatures w14:val="none"/>
        </w:rPr>
        <w:t xml:space="preserve">Opportunities: - </w:t>
      </w:r>
      <w:r w:rsidRPr="00AC5BAB">
        <w:rPr>
          <w:rFonts w:ascii="Arial" w:eastAsia="Times New Roman" w:hAnsi="Arial" w:cs="Arial"/>
          <w:kern w:val="0"/>
          <w:sz w:val="24"/>
          <w:szCs w:val="24"/>
          <w:lang w:eastAsia="en-GB"/>
          <w14:ligatures w14:val="none"/>
        </w:rPr>
        <w:t xml:space="preserve">Siemens has numerous opportunities to improve its KMS and obtain an edge over competitors. Siemens can use its experience in power, automation, and renewable energy to develop creative solutions that tackle environmental issues and meet the growing need for sustainable solutions. </w:t>
      </w:r>
      <w:r w:rsidR="008114CF" w:rsidRPr="00AC5BAB">
        <w:rPr>
          <w:rFonts w:ascii="Arial" w:eastAsia="Times New Roman" w:hAnsi="Arial" w:cs="Arial"/>
          <w:kern w:val="0"/>
          <w:sz w:val="24"/>
          <w:szCs w:val="24"/>
          <w:lang w:eastAsia="en-GB"/>
          <w14:ligatures w14:val="none"/>
        </w:rPr>
        <w:t xml:space="preserve">By including sustainability requirements into its KMS, Siemens </w:t>
      </w:r>
      <w:proofErr w:type="gramStart"/>
      <w:r w:rsidR="008114CF" w:rsidRPr="00AC5BAB">
        <w:rPr>
          <w:rFonts w:ascii="Arial" w:eastAsia="Times New Roman" w:hAnsi="Arial" w:cs="Arial"/>
          <w:kern w:val="0"/>
          <w:sz w:val="24"/>
          <w:szCs w:val="24"/>
          <w:lang w:eastAsia="en-GB"/>
          <w14:ligatures w14:val="none"/>
        </w:rPr>
        <w:t>is able to</w:t>
      </w:r>
      <w:proofErr w:type="gramEnd"/>
      <w:r w:rsidR="008114CF" w:rsidRPr="00AC5BAB">
        <w:rPr>
          <w:rFonts w:ascii="Arial" w:eastAsia="Times New Roman" w:hAnsi="Arial" w:cs="Arial"/>
          <w:kern w:val="0"/>
          <w:sz w:val="24"/>
          <w:szCs w:val="24"/>
          <w:lang w:eastAsia="en-GB"/>
          <w14:ligatures w14:val="none"/>
        </w:rPr>
        <w:t xml:space="preserve"> keep an eye on the environmental impact of its goods and services. It can benefit from expanding into developing areas where knowledge management procedures may differ by sharing industry-wide best practices and lessons gained (Becker and Huang, 2018).</w:t>
      </w:r>
    </w:p>
    <w:p w14:paraId="4664E79F" w14:textId="7FA36C70" w:rsidR="00F659DB" w:rsidRPr="00AC5BAB" w:rsidRDefault="00F659DB" w:rsidP="00F659DB">
      <w:pPr>
        <w:rPr>
          <w:rFonts w:ascii="Arial" w:eastAsia="Times New Roman" w:hAnsi="Arial" w:cs="Arial"/>
          <w:kern w:val="0"/>
          <w:sz w:val="24"/>
          <w:szCs w:val="24"/>
          <w:lang w:eastAsia="en-GB"/>
          <w14:ligatures w14:val="none"/>
        </w:rPr>
      </w:pPr>
      <w:r w:rsidRPr="00AC5BAB">
        <w:rPr>
          <w:rFonts w:ascii="Arial" w:eastAsia="Times New Roman" w:hAnsi="Arial" w:cs="Arial"/>
          <w:b/>
          <w:bCs/>
          <w:kern w:val="0"/>
          <w:sz w:val="24"/>
          <w:szCs w:val="24"/>
          <w:lang w:eastAsia="en-GB"/>
          <w14:ligatures w14:val="none"/>
        </w:rPr>
        <w:t>Threat: -</w:t>
      </w:r>
      <w:r w:rsidRPr="00AC5BAB">
        <w:rPr>
          <w:rFonts w:ascii="Arial" w:hAnsi="Arial" w:cs="Arial"/>
          <w:sz w:val="24"/>
          <w:szCs w:val="24"/>
        </w:rPr>
        <w:t xml:space="preserve"> </w:t>
      </w:r>
      <w:r w:rsidRPr="00AC5BAB">
        <w:rPr>
          <w:rFonts w:ascii="Arial" w:eastAsia="Times New Roman" w:hAnsi="Arial" w:cs="Arial"/>
          <w:kern w:val="0"/>
          <w:sz w:val="24"/>
          <w:szCs w:val="24"/>
          <w:lang w:eastAsia="en-GB"/>
          <w14:ligatures w14:val="none"/>
        </w:rPr>
        <w:t>Siemens is vulnerable to attacks that might compromise both its general operations and KMS. A significant challenge comes from fierce competition from both domestic and international firms who aim to match Siemens' technological advancements and market share. The issue posed by rapid technical advancements is further compounded by Siemens' constant need to stay ahead of the curve through KMS. Siemens depends largely on digital infrastructure and technologies that are networked, which presents serious risks to network security. Siemens may incur significant costs if there was a data security breach that can damage the company's brand and caused the public to lose faith in it (Odom, 2013).</w:t>
      </w:r>
    </w:p>
    <w:p w14:paraId="6FD2332B" w14:textId="51AE5602" w:rsidR="00F659DB" w:rsidRPr="00AC5BAB" w:rsidRDefault="00F659DB" w:rsidP="00F659DB">
      <w:pPr>
        <w:rPr>
          <w:rFonts w:ascii="Arial" w:eastAsia="Times New Roman" w:hAnsi="Arial" w:cs="Arial"/>
          <w:b/>
          <w:bCs/>
          <w:kern w:val="0"/>
          <w:sz w:val="24"/>
          <w:szCs w:val="24"/>
          <w:lang w:eastAsia="en-GB"/>
          <w14:ligatures w14:val="none"/>
        </w:rPr>
      </w:pPr>
      <w:r w:rsidRPr="00AC5BAB">
        <w:rPr>
          <w:rFonts w:ascii="Arial" w:eastAsia="Times New Roman" w:hAnsi="Arial" w:cs="Arial"/>
          <w:b/>
          <w:bCs/>
          <w:kern w:val="0"/>
          <w:sz w:val="24"/>
          <w:szCs w:val="24"/>
          <w:lang w:eastAsia="en-GB"/>
          <w14:ligatures w14:val="none"/>
        </w:rPr>
        <w:t>Microsoft</w:t>
      </w:r>
    </w:p>
    <w:p w14:paraId="6496C19D" w14:textId="77777777" w:rsidR="00EF097D" w:rsidRDefault="00F659DB" w:rsidP="00FE048F">
      <w:pPr>
        <w:rPr>
          <w:rFonts w:ascii="Arial" w:eastAsia="Times New Roman" w:hAnsi="Arial" w:cs="Arial"/>
          <w:kern w:val="0"/>
          <w:sz w:val="24"/>
          <w:szCs w:val="24"/>
          <w:lang w:eastAsia="en-GB"/>
          <w14:ligatures w14:val="none"/>
        </w:rPr>
      </w:pPr>
      <w:r w:rsidRPr="00AC5BAB">
        <w:rPr>
          <w:rFonts w:ascii="Arial" w:eastAsia="Times New Roman" w:hAnsi="Arial" w:cs="Arial"/>
          <w:b/>
          <w:bCs/>
          <w:kern w:val="0"/>
          <w:sz w:val="24"/>
          <w:szCs w:val="24"/>
          <w:lang w:eastAsia="en-GB"/>
          <w14:ligatures w14:val="none"/>
        </w:rPr>
        <w:t xml:space="preserve">Strengths: - </w:t>
      </w:r>
      <w:r w:rsidRPr="00AC5BAB">
        <w:rPr>
          <w:rFonts w:ascii="Arial" w:eastAsia="Times New Roman" w:hAnsi="Arial" w:cs="Arial"/>
          <w:kern w:val="0"/>
          <w:sz w:val="24"/>
          <w:szCs w:val="24"/>
          <w:lang w:eastAsia="en-GB"/>
          <w14:ligatures w14:val="none"/>
        </w:rPr>
        <w:t xml:space="preserve">Microsoft's knowledge management endeavours are anchored by their vast proficiency in software development, distributed computing, and digital services. </w:t>
      </w:r>
      <w:r w:rsidR="00FE048F" w:rsidRPr="00AC5BAB">
        <w:rPr>
          <w:rFonts w:ascii="Arial" w:eastAsia="Times New Roman" w:hAnsi="Arial" w:cs="Arial"/>
          <w:kern w:val="0"/>
          <w:sz w:val="24"/>
          <w:szCs w:val="24"/>
          <w:lang w:eastAsia="en-GB"/>
          <w14:ligatures w14:val="none"/>
        </w:rPr>
        <w:t xml:space="preserve">The vast array of products and </w:t>
      </w:r>
    </w:p>
    <w:p w14:paraId="545DE22F" w14:textId="24D04293" w:rsidR="00FE048F" w:rsidRPr="00AC5BAB" w:rsidRDefault="00FE048F" w:rsidP="00FE048F">
      <w:pPr>
        <w:rPr>
          <w:rFonts w:ascii="Arial" w:eastAsia="Times New Roman" w:hAnsi="Arial" w:cs="Arial"/>
          <w:kern w:val="0"/>
          <w:sz w:val="24"/>
          <w:szCs w:val="24"/>
          <w:lang w:eastAsia="en-GB"/>
          <w14:ligatures w14:val="none"/>
        </w:rPr>
      </w:pPr>
      <w:r w:rsidRPr="00AC5BAB">
        <w:rPr>
          <w:rFonts w:ascii="Arial" w:eastAsia="Times New Roman" w:hAnsi="Arial" w:cs="Arial"/>
          <w:kern w:val="0"/>
          <w:sz w:val="24"/>
          <w:szCs w:val="24"/>
          <w:lang w:eastAsia="en-GB"/>
          <w14:ligatures w14:val="none"/>
        </w:rPr>
        <w:t xml:space="preserve">services offered by the corporation, such as Windows, Office, Azure, and LinkedIn, facilitates the generation of knowledge and offers a favourable environment for dissemination and interaction. Because of its strong R&amp;D and innovation, Microsoft </w:t>
      </w:r>
      <w:proofErr w:type="gramStart"/>
      <w:r w:rsidRPr="00AC5BAB">
        <w:rPr>
          <w:rFonts w:ascii="Arial" w:eastAsia="Times New Roman" w:hAnsi="Arial" w:cs="Arial"/>
          <w:kern w:val="0"/>
          <w:sz w:val="24"/>
          <w:szCs w:val="24"/>
          <w:lang w:eastAsia="en-GB"/>
          <w14:ligatures w14:val="none"/>
        </w:rPr>
        <w:t>is able to</w:t>
      </w:r>
      <w:proofErr w:type="gramEnd"/>
      <w:r w:rsidRPr="00AC5BAB">
        <w:rPr>
          <w:rFonts w:ascii="Arial" w:eastAsia="Times New Roman" w:hAnsi="Arial" w:cs="Arial"/>
          <w:kern w:val="0"/>
          <w:sz w:val="24"/>
          <w:szCs w:val="24"/>
          <w:lang w:eastAsia="en-GB"/>
          <w14:ligatures w14:val="none"/>
        </w:rPr>
        <w:t xml:space="preserve"> remain ahead of technology advancements and anticipate client needs. Microsoft has additionally promoted a culture of cooperation and ongoing learning by offering internal groups and a local hub for representatives to share knowledge and ideas (Warner, 2019).</w:t>
      </w:r>
    </w:p>
    <w:p w14:paraId="4A0752DA" w14:textId="77777777" w:rsidR="00FE048F" w:rsidRPr="00AC5BAB" w:rsidRDefault="00FE048F" w:rsidP="00FE048F">
      <w:pPr>
        <w:rPr>
          <w:rFonts w:ascii="Arial" w:eastAsia="Times New Roman" w:hAnsi="Arial" w:cs="Arial"/>
          <w:kern w:val="0"/>
          <w:sz w:val="24"/>
          <w:szCs w:val="24"/>
          <w:lang w:eastAsia="en-GB"/>
          <w14:ligatures w14:val="none"/>
        </w:rPr>
      </w:pPr>
      <w:r w:rsidRPr="00AC5BAB">
        <w:rPr>
          <w:rFonts w:ascii="Arial" w:eastAsia="Times New Roman" w:hAnsi="Arial" w:cs="Arial"/>
          <w:b/>
          <w:bCs/>
          <w:kern w:val="0"/>
          <w:sz w:val="24"/>
          <w:szCs w:val="24"/>
          <w:lang w:eastAsia="en-GB"/>
          <w14:ligatures w14:val="none"/>
        </w:rPr>
        <w:t xml:space="preserve">Weakness: - </w:t>
      </w:r>
      <w:r w:rsidRPr="00AC5BAB">
        <w:rPr>
          <w:rFonts w:ascii="Arial" w:eastAsia="Times New Roman" w:hAnsi="Arial" w:cs="Arial"/>
          <w:kern w:val="0"/>
          <w:sz w:val="24"/>
          <w:szCs w:val="24"/>
          <w:lang w:eastAsia="en-GB"/>
          <w14:ligatures w14:val="none"/>
        </w:rPr>
        <w:t xml:space="preserve">Microsoft's knowledge management strategies have various shortcomings, even with its advantages. Database accessibility, which allows for knowledge sharing across different business units and item groupings, is one enduring difficulty. This disarray can make it more difficult to share knowledge and work together, which can sabotage creative and collaborative chances. Furthermore, because Microsoft depends on the sale of Windows operating system licences for its </w:t>
      </w:r>
      <w:r w:rsidRPr="00AC5BAB">
        <w:rPr>
          <w:rFonts w:ascii="Arial" w:eastAsia="Times New Roman" w:hAnsi="Arial" w:cs="Arial"/>
          <w:kern w:val="0"/>
          <w:sz w:val="24"/>
          <w:szCs w:val="24"/>
          <w:lang w:eastAsia="en-GB"/>
          <w14:ligatures w14:val="none"/>
        </w:rPr>
        <w:lastRenderedPageBreak/>
        <w:t>revenue, it is vulnerable to changes in the market and in legislation, which may affect its capacity to maintain a stable financial position and make investments in knowledge management systems (Creek and David, 2019).</w:t>
      </w:r>
    </w:p>
    <w:p w14:paraId="0BF76C35" w14:textId="77777777" w:rsidR="00FE048F" w:rsidRPr="00AC5BAB" w:rsidRDefault="00FE048F" w:rsidP="00FE048F">
      <w:pPr>
        <w:rPr>
          <w:rFonts w:ascii="Arial" w:eastAsia="Times New Roman" w:hAnsi="Arial" w:cs="Arial"/>
          <w:kern w:val="0"/>
          <w:sz w:val="24"/>
          <w:szCs w:val="24"/>
          <w:lang w:eastAsia="en-GB"/>
          <w14:ligatures w14:val="none"/>
        </w:rPr>
      </w:pPr>
      <w:r w:rsidRPr="00AC5BAB">
        <w:rPr>
          <w:rFonts w:ascii="Arial" w:eastAsia="Times New Roman" w:hAnsi="Arial" w:cs="Arial"/>
          <w:b/>
          <w:bCs/>
          <w:kern w:val="0"/>
          <w:sz w:val="24"/>
          <w:szCs w:val="24"/>
          <w:lang w:eastAsia="en-GB"/>
          <w14:ligatures w14:val="none"/>
        </w:rPr>
        <w:t xml:space="preserve">Opportunities: - </w:t>
      </w:r>
      <w:r w:rsidRPr="00AC5BAB">
        <w:rPr>
          <w:rFonts w:ascii="Arial" w:eastAsia="Times New Roman" w:hAnsi="Arial" w:cs="Arial"/>
          <w:kern w:val="0"/>
          <w:sz w:val="24"/>
          <w:szCs w:val="24"/>
          <w:lang w:eastAsia="en-GB"/>
          <w14:ligatures w14:val="none"/>
        </w:rPr>
        <w:t xml:space="preserve">Microsoft is </w:t>
      </w:r>
      <w:proofErr w:type="gramStart"/>
      <w:r w:rsidRPr="00AC5BAB">
        <w:rPr>
          <w:rFonts w:ascii="Arial" w:eastAsia="Times New Roman" w:hAnsi="Arial" w:cs="Arial"/>
          <w:kern w:val="0"/>
          <w:sz w:val="24"/>
          <w:szCs w:val="24"/>
          <w:lang w:eastAsia="en-GB"/>
          <w14:ligatures w14:val="none"/>
        </w:rPr>
        <w:t>in a position</w:t>
      </w:r>
      <w:proofErr w:type="gramEnd"/>
      <w:r w:rsidRPr="00AC5BAB">
        <w:rPr>
          <w:rFonts w:ascii="Arial" w:eastAsia="Times New Roman" w:hAnsi="Arial" w:cs="Arial"/>
          <w:kern w:val="0"/>
          <w:sz w:val="24"/>
          <w:szCs w:val="24"/>
          <w:lang w:eastAsia="en-GB"/>
          <w14:ligatures w14:val="none"/>
        </w:rPr>
        <w:t xml:space="preserve"> to accelerate innovation in its product line and improve its knowledge management system. Rapid developments in AI and cloud computing allow Microsoft to create intelligent knowledge management systems that automate processes, extract insights from data, and customise the user experience by utilising its Azure platform and machine learning capabilities. Microsoft will </w:t>
      </w:r>
      <w:proofErr w:type="gramStart"/>
      <w:r w:rsidRPr="00AC5BAB">
        <w:rPr>
          <w:rFonts w:ascii="Arial" w:eastAsia="Times New Roman" w:hAnsi="Arial" w:cs="Arial"/>
          <w:kern w:val="0"/>
          <w:sz w:val="24"/>
          <w:szCs w:val="24"/>
          <w:lang w:eastAsia="en-GB"/>
          <w14:ligatures w14:val="none"/>
        </w:rPr>
        <w:t>actually want</w:t>
      </w:r>
      <w:proofErr w:type="gramEnd"/>
      <w:r w:rsidRPr="00AC5BAB">
        <w:rPr>
          <w:rFonts w:ascii="Arial" w:eastAsia="Times New Roman" w:hAnsi="Arial" w:cs="Arial"/>
          <w:kern w:val="0"/>
          <w:sz w:val="24"/>
          <w:szCs w:val="24"/>
          <w:lang w:eastAsia="en-GB"/>
          <w14:ligatures w14:val="none"/>
        </w:rPr>
        <w:t xml:space="preserve"> to use its acquisition of LinkedIn to take advantage of its large professional network and knowledge base, which will enable it to make well-informed decisions in real time and facilitate easy collaboration across organisations (Longhurst et al., 2020).</w:t>
      </w:r>
    </w:p>
    <w:p w14:paraId="63B40C40" w14:textId="77777777" w:rsidR="0036155C" w:rsidRPr="00AC5BAB" w:rsidRDefault="00FE048F" w:rsidP="0036155C">
      <w:pPr>
        <w:rPr>
          <w:rFonts w:ascii="Arial" w:eastAsia="Times New Roman" w:hAnsi="Arial" w:cs="Arial"/>
          <w:kern w:val="0"/>
          <w:sz w:val="24"/>
          <w:szCs w:val="24"/>
          <w:lang w:eastAsia="en-GB"/>
          <w14:ligatures w14:val="none"/>
        </w:rPr>
      </w:pPr>
      <w:r w:rsidRPr="00AC5BAB">
        <w:rPr>
          <w:rFonts w:ascii="Arial" w:eastAsia="Times New Roman" w:hAnsi="Arial" w:cs="Arial"/>
          <w:b/>
          <w:bCs/>
          <w:kern w:val="0"/>
          <w:sz w:val="24"/>
          <w:szCs w:val="24"/>
          <w:lang w:eastAsia="en-GB"/>
          <w14:ligatures w14:val="none"/>
        </w:rPr>
        <w:t>Threats: -</w:t>
      </w:r>
      <w:r w:rsidR="003E67FF" w:rsidRPr="00AC5BAB">
        <w:rPr>
          <w:rFonts w:ascii="Arial" w:hAnsi="Arial" w:cs="Arial"/>
          <w:sz w:val="24"/>
          <w:szCs w:val="24"/>
        </w:rPr>
        <w:t xml:space="preserve"> </w:t>
      </w:r>
      <w:r w:rsidR="003E67FF" w:rsidRPr="00AC5BAB">
        <w:rPr>
          <w:rFonts w:ascii="Arial" w:eastAsia="Times New Roman" w:hAnsi="Arial" w:cs="Arial"/>
          <w:kern w:val="0"/>
          <w:sz w:val="24"/>
          <w:szCs w:val="24"/>
          <w:lang w:eastAsia="en-GB"/>
          <w14:ligatures w14:val="none"/>
        </w:rPr>
        <w:t xml:space="preserve">Many challenges could impact Microsoft's knowledge management initiatives and ability to compete in the market. Open-source software and cloud providers face serious competition from rivals who provide comparable goods and services at more affordable or convenient prices. </w:t>
      </w:r>
      <w:r w:rsidR="0036155C" w:rsidRPr="00AC5BAB">
        <w:rPr>
          <w:rFonts w:ascii="Arial" w:eastAsia="Times New Roman" w:hAnsi="Arial" w:cs="Arial"/>
          <w:kern w:val="0"/>
          <w:sz w:val="24"/>
          <w:szCs w:val="24"/>
          <w:lang w:eastAsia="en-GB"/>
          <w14:ligatures w14:val="none"/>
        </w:rPr>
        <w:t>Particularly when Microsoft expands into new markets, risks include legal troubles and public scrutiny. Network security threats also pose a constant threat to Microsoft's knowledge assets and clients' trust, such as data breaches. Losing trust in Microsoft goods and services due to a data security breach may result in negative publicity and possible legal repercussions (Muzumdar, 2013).</w:t>
      </w:r>
    </w:p>
    <w:p w14:paraId="51DD772D" w14:textId="475B3BA4" w:rsidR="00396765" w:rsidRPr="00AC5BAB" w:rsidRDefault="00396765" w:rsidP="00396765">
      <w:pPr>
        <w:pStyle w:val="Heading2"/>
        <w:spacing w:line="360" w:lineRule="auto"/>
        <w:rPr>
          <w:rFonts w:ascii="Arial" w:hAnsi="Arial" w:cs="Arial"/>
          <w:b/>
          <w:bCs/>
          <w:iCs/>
          <w:color w:val="auto"/>
          <w:sz w:val="24"/>
          <w:szCs w:val="24"/>
        </w:rPr>
      </w:pPr>
      <w:bookmarkStart w:id="4" w:name="_Toc159454039"/>
      <w:r w:rsidRPr="00AC5BAB">
        <w:rPr>
          <w:rFonts w:ascii="Arial" w:hAnsi="Arial" w:cs="Arial"/>
          <w:b/>
          <w:bCs/>
          <w:iCs/>
          <w:color w:val="auto"/>
          <w:sz w:val="24"/>
          <w:szCs w:val="24"/>
        </w:rPr>
        <w:t xml:space="preserve">Similarities and </w:t>
      </w:r>
      <w:bookmarkEnd w:id="4"/>
      <w:r w:rsidR="00A61637" w:rsidRPr="00AC5BAB">
        <w:rPr>
          <w:rFonts w:ascii="Arial" w:hAnsi="Arial" w:cs="Arial"/>
          <w:b/>
          <w:bCs/>
          <w:iCs/>
          <w:color w:val="auto"/>
          <w:sz w:val="24"/>
          <w:szCs w:val="24"/>
        </w:rPr>
        <w:t>Differences</w:t>
      </w:r>
    </w:p>
    <w:p w14:paraId="574F6C34" w14:textId="2969B948" w:rsidR="006B32B4" w:rsidRPr="00AC5BAB" w:rsidRDefault="00A71D01" w:rsidP="008D3FA6">
      <w:pPr>
        <w:rPr>
          <w:rFonts w:ascii="Arial" w:eastAsia="Times New Roman" w:hAnsi="Arial" w:cs="Arial"/>
          <w:kern w:val="0"/>
          <w:sz w:val="24"/>
          <w:szCs w:val="24"/>
          <w:lang w:eastAsia="en-GB"/>
          <w14:ligatures w14:val="none"/>
        </w:rPr>
      </w:pPr>
      <w:r w:rsidRPr="00A71D01">
        <w:rPr>
          <w:rFonts w:ascii="Arial" w:eastAsia="Times New Roman" w:hAnsi="Arial" w:cs="Arial"/>
          <w:kern w:val="0"/>
          <w:sz w:val="24"/>
          <w:szCs w:val="24"/>
          <w:lang w:eastAsia="en-GB"/>
          <w14:ligatures w14:val="none"/>
        </w:rPr>
        <w:t xml:space="preserve">When it comes to competitiveness, organisational performance, and strategic innovation, Siemens and Microsoft agree that knowledge management is strategically important. </w:t>
      </w:r>
      <w:r w:rsidR="002A4907" w:rsidRPr="00AC5BAB">
        <w:rPr>
          <w:rFonts w:ascii="Arial" w:eastAsia="Times New Roman" w:hAnsi="Arial" w:cs="Arial"/>
          <w:kern w:val="0"/>
          <w:sz w:val="24"/>
          <w:szCs w:val="24"/>
          <w:lang w:eastAsia="en-GB"/>
          <w14:ligatures w14:val="none"/>
        </w:rPr>
        <w:t xml:space="preserve">Additionally, Siemens and Microsoft have many of the same difficulties that require methods to effectively handle, such as organisational complexity, encryption, and network security concerns. However, there are also noticeable differences in the information base that these organisations currently utilise. </w:t>
      </w:r>
      <w:r w:rsidR="008D3FA6" w:rsidRPr="00AC5BAB">
        <w:rPr>
          <w:rFonts w:ascii="Arial" w:eastAsia="Times New Roman" w:hAnsi="Arial" w:cs="Arial"/>
          <w:kern w:val="0"/>
          <w:sz w:val="24"/>
          <w:szCs w:val="24"/>
          <w:lang w:eastAsia="en-GB"/>
          <w14:ligatures w14:val="none"/>
        </w:rPr>
        <w:t xml:space="preserve">Siemens works in a variety of industries, including manufacturing, energy, healthcare, and infrastructure, which may call for different approaches to innovation and knowledge management. In contrast, Microsoft focuses on </w:t>
      </w:r>
      <w:r w:rsidR="00BE7B7A" w:rsidRPr="00AC5BAB">
        <w:rPr>
          <w:rFonts w:ascii="Arial" w:eastAsia="Times New Roman" w:hAnsi="Arial" w:cs="Arial"/>
          <w:kern w:val="0"/>
          <w:sz w:val="24"/>
          <w:szCs w:val="24"/>
          <w:lang w:eastAsia="en-GB"/>
          <w14:ligatures w14:val="none"/>
        </w:rPr>
        <w:t>software.</w:t>
      </w:r>
      <w:r w:rsidR="008D3FA6" w:rsidRPr="00AC5BAB">
        <w:rPr>
          <w:rFonts w:ascii="Arial" w:eastAsia="Times New Roman" w:hAnsi="Arial" w:cs="Arial"/>
          <w:kern w:val="0"/>
          <w:sz w:val="24"/>
          <w:szCs w:val="24"/>
          <w:lang w:eastAsia="en-GB"/>
          <w14:ligatures w14:val="none"/>
        </w:rPr>
        <w:t xml:space="preserve"> </w:t>
      </w:r>
    </w:p>
    <w:p w14:paraId="7AE13D6A" w14:textId="77777777" w:rsidR="007F5EF0" w:rsidRPr="00AC5BAB" w:rsidRDefault="008D3FA6" w:rsidP="007F5EF0">
      <w:pPr>
        <w:rPr>
          <w:rFonts w:ascii="Arial" w:eastAsia="Times New Roman" w:hAnsi="Arial" w:cs="Arial"/>
          <w:kern w:val="0"/>
          <w:sz w:val="24"/>
          <w:szCs w:val="24"/>
          <w:lang w:eastAsia="en-GB"/>
          <w14:ligatures w14:val="none"/>
        </w:rPr>
      </w:pPr>
      <w:r w:rsidRPr="00AC5BAB">
        <w:rPr>
          <w:rFonts w:ascii="Arial" w:eastAsia="Times New Roman" w:hAnsi="Arial" w:cs="Arial"/>
          <w:kern w:val="0"/>
          <w:sz w:val="24"/>
          <w:szCs w:val="24"/>
          <w:lang w:eastAsia="en-GB"/>
          <w14:ligatures w14:val="none"/>
        </w:rPr>
        <w:t xml:space="preserve">development, cloud computing, and digital services, which are known for their quick technological advancement and shorter item lifecycles. Compared to Siemens, Microsoft's knowledge management strategies can place more emphasis on flexibility, agility, and customer-centeredness. </w:t>
      </w:r>
      <w:r w:rsidR="00BE7B7A" w:rsidRPr="00AC5BAB">
        <w:rPr>
          <w:rFonts w:ascii="Arial" w:eastAsia="Times New Roman" w:hAnsi="Arial" w:cs="Arial"/>
          <w:kern w:val="0"/>
          <w:sz w:val="24"/>
          <w:szCs w:val="24"/>
          <w:lang w:eastAsia="en-GB"/>
          <w14:ligatures w14:val="none"/>
        </w:rPr>
        <w:t>In the context of knowledge management, Siemens and Microsoft have comparable opportunities and challenges; nonetheless, their distinct industries, business models, and organisational societies may dictate differences in their respective strategies and requirements. Notwithstanding, Kulawiak (2017) notes that the two businesses are concentrated on using knowledge as a strategic asset to promote growth, distinction, and long-term value generation in the digital era.</w:t>
      </w:r>
      <w:bookmarkStart w:id="5" w:name="_Toc159454040"/>
      <w:bookmarkStart w:id="6" w:name="_Hlk160661445"/>
    </w:p>
    <w:p w14:paraId="04FA638B" w14:textId="77777777" w:rsidR="007F5EF0" w:rsidRPr="00AC5BAB" w:rsidRDefault="007F5EF0" w:rsidP="007F5EF0">
      <w:pPr>
        <w:rPr>
          <w:rFonts w:ascii="Arial" w:eastAsia="Times New Roman" w:hAnsi="Arial" w:cs="Arial"/>
          <w:kern w:val="0"/>
          <w:sz w:val="24"/>
          <w:szCs w:val="24"/>
          <w:lang w:eastAsia="en-GB"/>
          <w14:ligatures w14:val="none"/>
        </w:rPr>
      </w:pPr>
    </w:p>
    <w:p w14:paraId="0F5B5C2D" w14:textId="77777777" w:rsidR="007F5EF0" w:rsidRPr="00AC5BAB" w:rsidRDefault="007F5EF0" w:rsidP="007F5EF0">
      <w:pPr>
        <w:rPr>
          <w:rFonts w:ascii="Arial" w:eastAsia="Times New Roman" w:hAnsi="Arial" w:cs="Arial"/>
          <w:kern w:val="0"/>
          <w:sz w:val="24"/>
          <w:szCs w:val="24"/>
          <w:lang w:eastAsia="en-GB"/>
          <w14:ligatures w14:val="none"/>
        </w:rPr>
      </w:pPr>
    </w:p>
    <w:bookmarkEnd w:id="5"/>
    <w:p w14:paraId="78FD76F5" w14:textId="18B750AD" w:rsidR="007F5EF0" w:rsidRPr="00AC5BAB" w:rsidRDefault="00784876" w:rsidP="00AC5BAB">
      <w:pPr>
        <w:jc w:val="center"/>
        <w:rPr>
          <w:rFonts w:ascii="Arial" w:eastAsia="Times New Roman" w:hAnsi="Arial" w:cs="Arial"/>
          <w:kern w:val="0"/>
          <w:sz w:val="24"/>
          <w:szCs w:val="24"/>
          <w:lang w:eastAsia="en-GB"/>
          <w14:ligatures w14:val="none"/>
        </w:rPr>
      </w:pPr>
      <w:r w:rsidRPr="00AC5BAB">
        <w:rPr>
          <w:rFonts w:ascii="Arial" w:hAnsi="Arial" w:cs="Arial"/>
          <w:b/>
          <w:bCs/>
          <w:sz w:val="24"/>
          <w:szCs w:val="24"/>
        </w:rPr>
        <w:lastRenderedPageBreak/>
        <w:t xml:space="preserve">Critical </w:t>
      </w:r>
      <w:r w:rsidR="00527EED" w:rsidRPr="00AC5BAB">
        <w:rPr>
          <w:rFonts w:ascii="Arial" w:hAnsi="Arial" w:cs="Arial"/>
          <w:b/>
          <w:bCs/>
          <w:sz w:val="24"/>
          <w:szCs w:val="24"/>
        </w:rPr>
        <w:t>Evaluation</w:t>
      </w:r>
      <w:r w:rsidRPr="00AC5BAB">
        <w:rPr>
          <w:rFonts w:ascii="Arial" w:hAnsi="Arial" w:cs="Arial"/>
          <w:b/>
          <w:bCs/>
          <w:sz w:val="24"/>
          <w:szCs w:val="24"/>
        </w:rPr>
        <w:t xml:space="preserve"> of </w:t>
      </w:r>
      <w:r w:rsidR="00527EED" w:rsidRPr="00AC5BAB">
        <w:rPr>
          <w:rFonts w:ascii="Arial" w:hAnsi="Arial" w:cs="Arial"/>
          <w:b/>
          <w:bCs/>
          <w:sz w:val="24"/>
          <w:szCs w:val="24"/>
        </w:rPr>
        <w:t>Knowledge Management System</w:t>
      </w:r>
    </w:p>
    <w:bookmarkEnd w:id="6"/>
    <w:p w14:paraId="5B2C5871" w14:textId="50A4A63B" w:rsidR="00E4260C" w:rsidRDefault="00784876" w:rsidP="00E4260C">
      <w:pPr>
        <w:spacing w:after="0" w:line="240" w:lineRule="auto"/>
        <w:rPr>
          <w:rFonts w:ascii="Arial" w:eastAsia="Times New Roman" w:hAnsi="Arial" w:cs="Arial"/>
          <w:kern w:val="0"/>
          <w:sz w:val="24"/>
          <w:szCs w:val="24"/>
          <w:lang w:eastAsia="en-GB"/>
          <w14:ligatures w14:val="none"/>
        </w:rPr>
      </w:pPr>
      <w:r w:rsidRPr="00784876">
        <w:rPr>
          <w:rFonts w:ascii="Arial" w:eastAsia="Times New Roman" w:hAnsi="Arial" w:cs="Arial"/>
          <w:kern w:val="0"/>
          <w:sz w:val="24"/>
          <w:szCs w:val="24"/>
          <w:lang w:eastAsia="en-GB"/>
          <w14:ligatures w14:val="none"/>
        </w:rPr>
        <w:t xml:space="preserve">Systems for knowledge management (KM), such as those used by Microsoft and Siemens, are crucial for the production, exchange, and effective use of knowledge assets. The two businesses have made significant investments in creating reliable knowledge management systems to use and manage their sizable collection </w:t>
      </w:r>
      <w:proofErr w:type="gramStart"/>
      <w:r w:rsidRPr="00784876">
        <w:rPr>
          <w:rFonts w:ascii="Arial" w:eastAsia="Times New Roman" w:hAnsi="Arial" w:cs="Arial"/>
          <w:kern w:val="0"/>
          <w:sz w:val="24"/>
          <w:szCs w:val="24"/>
          <w:lang w:eastAsia="en-GB"/>
          <w14:ligatures w14:val="none"/>
        </w:rPr>
        <w:t>in order to</w:t>
      </w:r>
      <w:proofErr w:type="gramEnd"/>
      <w:r w:rsidRPr="00784876">
        <w:rPr>
          <w:rFonts w:ascii="Arial" w:eastAsia="Times New Roman" w:hAnsi="Arial" w:cs="Arial"/>
          <w:kern w:val="0"/>
          <w:sz w:val="24"/>
          <w:szCs w:val="24"/>
          <w:lang w:eastAsia="en-GB"/>
          <w14:ligatures w14:val="none"/>
        </w:rPr>
        <w:t xml:space="preserve"> boost productivity, innovation, and competitive advantage. Still, analytical study highlights both their KM strategies' strong points and room for improvement (Hislop, </w:t>
      </w:r>
      <w:proofErr w:type="spellStart"/>
      <w:r w:rsidRPr="00784876">
        <w:rPr>
          <w:rFonts w:ascii="Arial" w:eastAsia="Times New Roman" w:hAnsi="Arial" w:cs="Arial"/>
          <w:kern w:val="0"/>
          <w:sz w:val="24"/>
          <w:szCs w:val="24"/>
          <w:lang w:eastAsia="en-GB"/>
          <w14:ligatures w14:val="none"/>
        </w:rPr>
        <w:t>Bosua</w:t>
      </w:r>
      <w:proofErr w:type="spellEnd"/>
      <w:r w:rsidRPr="00784876">
        <w:rPr>
          <w:rFonts w:ascii="Arial" w:eastAsia="Times New Roman" w:hAnsi="Arial" w:cs="Arial"/>
          <w:kern w:val="0"/>
          <w:sz w:val="24"/>
          <w:szCs w:val="24"/>
          <w:lang w:eastAsia="en-GB"/>
          <w14:ligatures w14:val="none"/>
        </w:rPr>
        <w:t>, and Helms, 2018).</w:t>
      </w:r>
    </w:p>
    <w:p w14:paraId="6585C16B" w14:textId="77777777" w:rsidR="00E4260C" w:rsidRDefault="00E4260C" w:rsidP="00E4260C">
      <w:pPr>
        <w:spacing w:after="0" w:line="240" w:lineRule="auto"/>
        <w:rPr>
          <w:rFonts w:ascii="Arial" w:eastAsia="Times New Roman" w:hAnsi="Arial" w:cs="Arial"/>
          <w:kern w:val="0"/>
          <w:sz w:val="24"/>
          <w:szCs w:val="24"/>
          <w:lang w:eastAsia="en-GB"/>
          <w14:ligatures w14:val="none"/>
        </w:rPr>
      </w:pPr>
    </w:p>
    <w:p w14:paraId="30770F49" w14:textId="62125C17" w:rsidR="00E2509B" w:rsidRDefault="00E4260C" w:rsidP="008C533C">
      <w:pPr>
        <w:rPr>
          <w:rFonts w:ascii="Arial" w:eastAsia="Times New Roman" w:hAnsi="Arial" w:cs="Arial"/>
          <w:kern w:val="0"/>
          <w:sz w:val="24"/>
          <w:szCs w:val="24"/>
          <w:lang w:eastAsia="en-GB"/>
          <w14:ligatures w14:val="none"/>
        </w:rPr>
      </w:pPr>
      <w:r w:rsidRPr="00E4260C">
        <w:rPr>
          <w:rFonts w:ascii="Arial" w:eastAsia="Times New Roman" w:hAnsi="Arial" w:cs="Arial"/>
          <w:b/>
          <w:bCs/>
          <w:kern w:val="0"/>
          <w:sz w:val="24"/>
          <w:szCs w:val="24"/>
          <w:lang w:eastAsia="en-GB"/>
          <w14:ligatures w14:val="none"/>
        </w:rPr>
        <w:t xml:space="preserve">Siemens: - </w:t>
      </w:r>
      <w:r w:rsidR="007D1DE9" w:rsidRPr="008C533C">
        <w:rPr>
          <w:rFonts w:ascii="Arial" w:eastAsia="Times New Roman" w:hAnsi="Arial" w:cs="Arial"/>
          <w:kern w:val="0"/>
          <w:sz w:val="24"/>
          <w:szCs w:val="24"/>
          <w:lang w:eastAsia="en-GB"/>
          <w14:ligatures w14:val="none"/>
        </w:rPr>
        <w:t>To</w:t>
      </w:r>
      <w:r w:rsidR="002A028F" w:rsidRPr="008C533C">
        <w:rPr>
          <w:rFonts w:ascii="Arial" w:eastAsia="Times New Roman" w:hAnsi="Arial" w:cs="Arial"/>
          <w:kern w:val="0"/>
          <w:sz w:val="24"/>
          <w:szCs w:val="24"/>
          <w:lang w:eastAsia="en-GB"/>
          <w14:ligatures w14:val="none"/>
        </w:rPr>
        <w:t xml:space="preserve"> promote knowledge production, sharing, and utilisation throughout its business units, Siemens implements a comprehensive knowledge management programme that consists of procedures, technologies, and tools. Siemens' strong organisational culture, which emphasises collaboration and builds information sharing, is one of its main advantages. </w:t>
      </w:r>
    </w:p>
    <w:p w14:paraId="0264105A" w14:textId="77777777" w:rsidR="007D1DE9" w:rsidRDefault="008C533C" w:rsidP="007D1DE9">
      <w:pPr>
        <w:rPr>
          <w:rFonts w:ascii="Arial" w:eastAsia="Times New Roman" w:hAnsi="Arial" w:cs="Arial"/>
          <w:kern w:val="0"/>
          <w:sz w:val="24"/>
          <w:szCs w:val="24"/>
          <w:lang w:eastAsia="en-GB"/>
          <w14:ligatures w14:val="none"/>
        </w:rPr>
      </w:pPr>
      <w:r w:rsidRPr="007D1DE9">
        <w:rPr>
          <w:rFonts w:ascii="Arial" w:eastAsia="Times New Roman" w:hAnsi="Arial" w:cs="Arial"/>
          <w:kern w:val="0"/>
          <w:sz w:val="24"/>
          <w:szCs w:val="24"/>
          <w:lang w:eastAsia="en-GB"/>
          <w14:ligatures w14:val="none"/>
        </w:rPr>
        <w:t xml:space="preserve">To promote a culture of learning and creativity among its employees, the organisation has established master networking, information sharing, and networks of practice. Siemens also provides cutting edge IT infrastructure, such as data analytics frameworks, intranet portals, and collaboration tools, which are effective in capturing, storing, and sharing implicitly clear knowledge. </w:t>
      </w:r>
      <w:r w:rsidR="007D1DE9" w:rsidRPr="007D1DE9">
        <w:rPr>
          <w:rFonts w:ascii="Arial" w:eastAsia="Times New Roman" w:hAnsi="Arial" w:cs="Arial"/>
          <w:kern w:val="0"/>
          <w:sz w:val="24"/>
          <w:szCs w:val="24"/>
          <w:lang w:eastAsia="en-GB"/>
          <w14:ligatures w14:val="none"/>
        </w:rPr>
        <w:t xml:space="preserve">Nevertheless, Siemens has a difficult time adjusting to changes in their KM approach. One such difficulty is the organization's astounding structure, which occasionally makes it difficult for people to collaborate and share expertise across different divisions and locations. </w:t>
      </w:r>
    </w:p>
    <w:p w14:paraId="2E88DFC5" w14:textId="77777777" w:rsidR="00EE355B" w:rsidRDefault="00115312" w:rsidP="00EE355B">
      <w:pPr>
        <w:rPr>
          <w:rFonts w:ascii="Arial" w:eastAsia="Times New Roman" w:hAnsi="Arial" w:cs="Arial"/>
          <w:kern w:val="0"/>
          <w:sz w:val="24"/>
          <w:szCs w:val="24"/>
          <w:lang w:eastAsia="en-GB"/>
          <w14:ligatures w14:val="none"/>
        </w:rPr>
      </w:pPr>
      <w:r w:rsidRPr="00115312">
        <w:rPr>
          <w:rFonts w:ascii="Arial" w:eastAsia="Times New Roman" w:hAnsi="Arial" w:cs="Arial"/>
          <w:kern w:val="0"/>
          <w:sz w:val="24"/>
          <w:szCs w:val="24"/>
          <w:lang w:eastAsia="en-GB"/>
          <w14:ligatures w14:val="none"/>
        </w:rPr>
        <w:t>Siemens may address these challenges by strengthening its relationships with important suppliers to ensure knowledge continuity and adaptation, formalising KM processes and systems, and improving organisational design (Wang, Noe, and Wang, 2011).</w:t>
      </w:r>
      <w:r w:rsidR="00865345" w:rsidRPr="00EE355B">
        <w:rPr>
          <w:rFonts w:ascii="Arial" w:hAnsi="Arial" w:cs="Arial"/>
        </w:rPr>
        <w:t xml:space="preserve"> </w:t>
      </w:r>
      <w:r w:rsidR="00865345" w:rsidRPr="00EE355B">
        <w:rPr>
          <w:rFonts w:ascii="Arial" w:eastAsia="Times New Roman" w:hAnsi="Arial" w:cs="Arial"/>
          <w:kern w:val="0"/>
          <w:sz w:val="24"/>
          <w:szCs w:val="24"/>
          <w:lang w:eastAsia="en-GB"/>
          <w14:ligatures w14:val="none"/>
        </w:rPr>
        <w:t xml:space="preserve">Furthermore, there is always room for improvement even though Siemens has made great strides in utilising cutting-edge technologies like machine learning (ML) and artificial intelligence (AI) for knowledge management. </w:t>
      </w:r>
      <w:r w:rsidR="00EE355B" w:rsidRPr="00EE355B">
        <w:rPr>
          <w:rFonts w:ascii="Arial" w:eastAsia="Times New Roman" w:hAnsi="Arial" w:cs="Arial"/>
          <w:kern w:val="0"/>
          <w:sz w:val="24"/>
          <w:szCs w:val="24"/>
          <w:lang w:eastAsia="en-GB"/>
          <w14:ligatures w14:val="none"/>
        </w:rPr>
        <w:t xml:space="preserve">As part of its efforts to improve knowledge retrieval from unstructured data sources, Siemens may </w:t>
      </w:r>
      <w:proofErr w:type="gramStart"/>
      <w:r w:rsidR="00EE355B" w:rsidRPr="00EE355B">
        <w:rPr>
          <w:rFonts w:ascii="Arial" w:eastAsia="Times New Roman" w:hAnsi="Arial" w:cs="Arial"/>
          <w:kern w:val="0"/>
          <w:sz w:val="24"/>
          <w:szCs w:val="24"/>
          <w:lang w:eastAsia="en-GB"/>
          <w14:ligatures w14:val="none"/>
        </w:rPr>
        <w:t>look into</w:t>
      </w:r>
      <w:proofErr w:type="gramEnd"/>
      <w:r w:rsidR="00EE355B" w:rsidRPr="00EE355B">
        <w:rPr>
          <w:rFonts w:ascii="Arial" w:eastAsia="Times New Roman" w:hAnsi="Arial" w:cs="Arial"/>
          <w:kern w:val="0"/>
          <w:sz w:val="24"/>
          <w:szCs w:val="24"/>
          <w:lang w:eastAsia="en-GB"/>
          <w14:ligatures w14:val="none"/>
        </w:rPr>
        <w:t xml:space="preserve"> integrating AI-powered knowledge revelation tools with Natural Language Processing (NLP) algorithms. By utilising AI and ML capabilities, Siemens can gain valuable insights from vast knowledge repositories, which in turn can spur innovation and well-informed decision-making across the entire organisation (</w:t>
      </w:r>
      <w:proofErr w:type="spellStart"/>
      <w:r w:rsidR="00EE355B" w:rsidRPr="00EE355B">
        <w:rPr>
          <w:rFonts w:ascii="Arial" w:eastAsia="Times New Roman" w:hAnsi="Arial" w:cs="Arial"/>
          <w:kern w:val="0"/>
          <w:sz w:val="24"/>
          <w:szCs w:val="24"/>
          <w:lang w:eastAsia="en-GB"/>
          <w14:ligatures w14:val="none"/>
        </w:rPr>
        <w:t>Gašević</w:t>
      </w:r>
      <w:proofErr w:type="spellEnd"/>
      <w:r w:rsidR="00EE355B" w:rsidRPr="00EE355B">
        <w:rPr>
          <w:rFonts w:ascii="Arial" w:eastAsia="Times New Roman" w:hAnsi="Arial" w:cs="Arial"/>
          <w:kern w:val="0"/>
          <w:sz w:val="24"/>
          <w:szCs w:val="24"/>
          <w:lang w:eastAsia="en-GB"/>
          <w14:ligatures w14:val="none"/>
        </w:rPr>
        <w:t>, Dawson and Siemens, 2014).</w:t>
      </w:r>
    </w:p>
    <w:p w14:paraId="73D13FBA" w14:textId="54868F44" w:rsidR="00480A64" w:rsidRDefault="00480A64" w:rsidP="00EE355B">
      <w:pPr>
        <w:rPr>
          <w:rFonts w:ascii="Arial" w:eastAsia="Times New Roman" w:hAnsi="Arial" w:cs="Arial"/>
          <w:b/>
          <w:bCs/>
          <w:kern w:val="0"/>
          <w:sz w:val="24"/>
          <w:szCs w:val="24"/>
          <w:lang w:eastAsia="en-GB"/>
          <w14:ligatures w14:val="none"/>
        </w:rPr>
      </w:pPr>
      <w:r w:rsidRPr="00480A64">
        <w:rPr>
          <w:rFonts w:ascii="Arial" w:eastAsia="Times New Roman" w:hAnsi="Arial" w:cs="Arial"/>
          <w:b/>
          <w:bCs/>
          <w:kern w:val="0"/>
          <w:sz w:val="24"/>
          <w:szCs w:val="24"/>
          <w:lang w:eastAsia="en-GB"/>
          <w14:ligatures w14:val="none"/>
        </w:rPr>
        <w:t xml:space="preserve">Microsoft: - </w:t>
      </w:r>
    </w:p>
    <w:p w14:paraId="52593158" w14:textId="77777777" w:rsidR="00EE424A" w:rsidRDefault="00640F4A" w:rsidP="00714E8D">
      <w:pPr>
        <w:spacing w:after="0" w:line="240" w:lineRule="auto"/>
        <w:rPr>
          <w:rFonts w:ascii="Arial" w:eastAsia="Times New Roman" w:hAnsi="Arial" w:cs="Arial"/>
          <w:kern w:val="0"/>
          <w:sz w:val="24"/>
          <w:szCs w:val="24"/>
          <w:lang w:eastAsia="en-GB"/>
          <w14:ligatures w14:val="none"/>
        </w:rPr>
      </w:pPr>
      <w:proofErr w:type="gramStart"/>
      <w:r w:rsidRPr="001044AC">
        <w:rPr>
          <w:rFonts w:ascii="Arial" w:eastAsia="Times New Roman" w:hAnsi="Arial" w:cs="Arial"/>
          <w:kern w:val="0"/>
          <w:sz w:val="24"/>
          <w:szCs w:val="24"/>
          <w:lang w:eastAsia="en-GB"/>
          <w14:ligatures w14:val="none"/>
        </w:rPr>
        <w:t>Similar to</w:t>
      </w:r>
      <w:proofErr w:type="gramEnd"/>
      <w:r w:rsidRPr="001044AC">
        <w:rPr>
          <w:rFonts w:ascii="Arial" w:eastAsia="Times New Roman" w:hAnsi="Arial" w:cs="Arial"/>
          <w:kern w:val="0"/>
          <w:sz w:val="24"/>
          <w:szCs w:val="24"/>
          <w:lang w:eastAsia="en-GB"/>
          <w14:ligatures w14:val="none"/>
        </w:rPr>
        <w:t xml:space="preserve"> Siemens, Microsoft has built a strong knowledge management (KM) ecosystem with a variety of tools, platforms, and procedures to enable its employees to produce, share, and effectively use information.</w:t>
      </w:r>
      <w:r w:rsidRPr="00640F4A">
        <w:rPr>
          <w:rFonts w:ascii="Arial" w:eastAsia="Times New Roman" w:hAnsi="Arial" w:cs="Arial"/>
          <w:kern w:val="0"/>
          <w:sz w:val="24"/>
          <w:szCs w:val="24"/>
          <w:lang w:eastAsia="en-GB"/>
          <w14:ligatures w14:val="none"/>
        </w:rPr>
        <w:t xml:space="preserve"> </w:t>
      </w:r>
      <w:r w:rsidRPr="001044AC">
        <w:rPr>
          <w:rFonts w:ascii="Arial" w:eastAsia="Times New Roman" w:hAnsi="Arial" w:cs="Arial"/>
          <w:kern w:val="0"/>
          <w:sz w:val="24"/>
          <w:szCs w:val="24"/>
          <w:lang w:eastAsia="en-GB"/>
          <w14:ligatures w14:val="none"/>
        </w:rPr>
        <w:t xml:space="preserve">Teams, SharePoint, and other </w:t>
      </w:r>
      <w:r w:rsidRPr="00640F4A">
        <w:rPr>
          <w:rFonts w:ascii="Arial" w:eastAsia="Times New Roman" w:hAnsi="Arial" w:cs="Arial"/>
          <w:kern w:val="0"/>
          <w:sz w:val="24"/>
          <w:szCs w:val="24"/>
          <w:lang w:eastAsia="en-GB"/>
          <w14:ligatures w14:val="none"/>
        </w:rPr>
        <w:t>collaboration software</w:t>
      </w:r>
      <w:r w:rsidRPr="001044AC">
        <w:rPr>
          <w:rFonts w:ascii="Arial" w:eastAsia="Times New Roman" w:hAnsi="Arial" w:cs="Arial"/>
          <w:kern w:val="0"/>
          <w:sz w:val="24"/>
          <w:szCs w:val="24"/>
          <w:lang w:eastAsia="en-GB"/>
          <w14:ligatures w14:val="none"/>
        </w:rPr>
        <w:t xml:space="preserve"> are just a few examples of the company's vast skill set and technologies. In addition to facilitating real-time collaboration and knowledge sharing across teams and geographical boundaries, it fosters an innovative, transparent, and receptive culture within the organisation by enabling seamless communication and knowledge sharing between various platforms. Furthermore, Microsoft leverages its extensive knowledge base through AI-powered insights and advanced analytics.</w:t>
      </w:r>
      <w:r w:rsidR="00EE424A">
        <w:rPr>
          <w:rFonts w:ascii="Arial" w:eastAsia="Times New Roman" w:hAnsi="Arial" w:cs="Arial"/>
          <w:kern w:val="0"/>
          <w:sz w:val="24"/>
          <w:szCs w:val="24"/>
          <w:lang w:eastAsia="en-GB"/>
          <w14:ligatures w14:val="none"/>
        </w:rPr>
        <w:t xml:space="preserve"> </w:t>
      </w:r>
    </w:p>
    <w:p w14:paraId="63AB550A" w14:textId="4515EAF7" w:rsidR="00714E8D" w:rsidRDefault="00714E8D" w:rsidP="00B071DA">
      <w:pPr>
        <w:spacing w:after="0" w:line="240" w:lineRule="auto"/>
        <w:rPr>
          <w:rFonts w:ascii="Arial" w:eastAsia="Times New Roman" w:hAnsi="Arial" w:cs="Arial"/>
          <w:kern w:val="0"/>
          <w:lang w:eastAsia="en-GB"/>
          <w14:ligatures w14:val="none"/>
        </w:rPr>
      </w:pPr>
      <w:r w:rsidRPr="00EE424A">
        <w:rPr>
          <w:rFonts w:ascii="Arial" w:eastAsia="Times New Roman" w:hAnsi="Arial" w:cs="Arial"/>
          <w:kern w:val="0"/>
          <w:lang w:eastAsia="en-GB"/>
          <w14:ligatures w14:val="none"/>
        </w:rPr>
        <w:lastRenderedPageBreak/>
        <w:t>The organisation analyses user behaviour</w:t>
      </w:r>
      <w:r w:rsidRPr="001044AC">
        <w:rPr>
          <w:rFonts w:ascii="Arial" w:eastAsia="Times New Roman" w:hAnsi="Arial" w:cs="Arial"/>
          <w:kern w:val="0"/>
          <w:lang w:eastAsia="en-GB"/>
          <w14:ligatures w14:val="none"/>
        </w:rPr>
        <w:t xml:space="preserve"> draws conclusions from </w:t>
      </w:r>
      <w:r w:rsidRPr="00EE424A">
        <w:rPr>
          <w:rFonts w:ascii="Arial" w:eastAsia="Times New Roman" w:hAnsi="Arial" w:cs="Arial"/>
          <w:kern w:val="0"/>
          <w:lang w:eastAsia="en-GB"/>
          <w14:ligatures w14:val="none"/>
        </w:rPr>
        <w:t>data and</w:t>
      </w:r>
      <w:r w:rsidRPr="001044AC">
        <w:rPr>
          <w:rFonts w:ascii="Arial" w:eastAsia="Times New Roman" w:hAnsi="Arial" w:cs="Arial"/>
          <w:kern w:val="0"/>
          <w:lang w:eastAsia="en-GB"/>
          <w14:ligatures w14:val="none"/>
        </w:rPr>
        <w:t xml:space="preserve"> provides employees with pertinent advice and insights using machine learning algorithms.</w:t>
      </w:r>
      <w:r w:rsidRPr="00EE424A">
        <w:rPr>
          <w:rFonts w:ascii="Arial" w:eastAsia="Times New Roman" w:hAnsi="Arial" w:cs="Arial"/>
          <w:kern w:val="0"/>
          <w:lang w:eastAsia="en-GB"/>
          <w14:ligatures w14:val="none"/>
        </w:rPr>
        <w:t xml:space="preserve"> </w:t>
      </w:r>
      <w:r w:rsidRPr="001044AC">
        <w:rPr>
          <w:rFonts w:ascii="Arial" w:eastAsia="Times New Roman" w:hAnsi="Arial" w:cs="Arial"/>
          <w:kern w:val="0"/>
          <w:lang w:eastAsia="en-GB"/>
          <w14:ligatures w14:val="none"/>
        </w:rPr>
        <w:t>Furthermore, by emphasising cloud computing and digital transformation, Microsoft has made it possible for it to provide scalable and flexible knowledge management solutions via its Azure cloud platform. empowering businesses to leverage AI's capabilities for knowledge management without giving infrastructure capital expenditure top priority (Zahedi, Shahin, and Ali Babar, 2016).</w:t>
      </w:r>
    </w:p>
    <w:p w14:paraId="659D0EDB" w14:textId="77777777" w:rsidR="00B071DA" w:rsidRPr="00B071DA" w:rsidRDefault="00B071DA" w:rsidP="00B071DA">
      <w:pPr>
        <w:spacing w:after="0" w:line="240" w:lineRule="auto"/>
        <w:rPr>
          <w:rFonts w:ascii="Arial" w:eastAsia="Times New Roman" w:hAnsi="Arial" w:cs="Arial"/>
          <w:kern w:val="0"/>
          <w:lang w:eastAsia="en-GB"/>
          <w14:ligatures w14:val="none"/>
        </w:rPr>
      </w:pPr>
    </w:p>
    <w:p w14:paraId="439C03F6" w14:textId="77777777" w:rsidR="00B209BB" w:rsidRPr="00B071DA" w:rsidRDefault="00B209BB" w:rsidP="00B209BB">
      <w:pPr>
        <w:rPr>
          <w:rFonts w:ascii="Arial" w:eastAsia="Times New Roman" w:hAnsi="Arial" w:cs="Arial"/>
          <w:lang w:eastAsia="en-GB"/>
        </w:rPr>
      </w:pPr>
      <w:r w:rsidRPr="00B071DA">
        <w:rPr>
          <w:rFonts w:ascii="Arial" w:eastAsia="Times New Roman" w:hAnsi="Arial" w:cs="Arial"/>
          <w:lang w:eastAsia="en-GB"/>
        </w:rPr>
        <w:t xml:space="preserve">Microsoft faces </w:t>
      </w:r>
      <w:proofErr w:type="gramStart"/>
      <w:r w:rsidRPr="00B071DA">
        <w:rPr>
          <w:rFonts w:ascii="Arial" w:eastAsia="Times New Roman" w:hAnsi="Arial" w:cs="Arial"/>
          <w:lang w:eastAsia="en-GB"/>
        </w:rPr>
        <w:t>a number of</w:t>
      </w:r>
      <w:proofErr w:type="gramEnd"/>
      <w:r w:rsidRPr="00B071DA">
        <w:rPr>
          <w:rFonts w:ascii="Arial" w:eastAsia="Times New Roman" w:hAnsi="Arial" w:cs="Arial"/>
          <w:lang w:eastAsia="en-GB"/>
        </w:rPr>
        <w:t xml:space="preserve"> challenges in streamlining its knowledge management strategy, two of which are information sile and representatives' retention patterns. This could make it more difficult for teams and departments to collaborate and share expertise. </w:t>
      </w:r>
      <w:r w:rsidRPr="00B071DA">
        <w:rPr>
          <w:rFonts w:ascii="Arial" w:hAnsi="Arial" w:cs="Arial"/>
        </w:rPr>
        <w:t>Microsoft may make an investment in knowledge disclosure and recommendation systems driven by artificial intelligence to uncover pertinent data and insights about employee personalities that are based on their occupations, passions, and career goals. Reward programs, gaming techniques, recognition systems, and other initiatives are further means of promoting teamwork (Natek and Zwilling, 2014).</w:t>
      </w:r>
    </w:p>
    <w:p w14:paraId="20D04E0B" w14:textId="42E2330F" w:rsidR="00115312" w:rsidRDefault="00115312" w:rsidP="00115312">
      <w:pPr>
        <w:spacing w:after="0" w:line="240" w:lineRule="auto"/>
        <w:rPr>
          <w:rFonts w:ascii="Arial" w:eastAsia="Times New Roman" w:hAnsi="Arial" w:cs="Arial"/>
          <w:kern w:val="0"/>
          <w:sz w:val="24"/>
          <w:szCs w:val="24"/>
          <w:lang w:eastAsia="en-GB"/>
          <w14:ligatures w14:val="none"/>
        </w:rPr>
      </w:pPr>
    </w:p>
    <w:p w14:paraId="40535152" w14:textId="508FBA09" w:rsidR="00343C83" w:rsidRPr="00C750AC" w:rsidRDefault="00763836" w:rsidP="00C032B4">
      <w:pPr>
        <w:spacing w:after="0" w:line="240" w:lineRule="auto"/>
        <w:jc w:val="center"/>
        <w:rPr>
          <w:rFonts w:ascii="Times New Roman" w:eastAsia="Times New Roman" w:hAnsi="Times New Roman" w:cs="Times New Roman"/>
          <w:b/>
          <w:bCs/>
          <w:kern w:val="0"/>
          <w:lang w:eastAsia="en-GB"/>
          <w14:ligatures w14:val="none"/>
        </w:rPr>
      </w:pPr>
      <w:r w:rsidRPr="00C750AC">
        <w:rPr>
          <w:rFonts w:ascii="Arial" w:eastAsia="Times New Roman" w:hAnsi="Arial" w:cs="Arial"/>
          <w:b/>
          <w:bCs/>
          <w:kern w:val="0"/>
          <w:lang w:eastAsia="en-GB"/>
          <w14:ligatures w14:val="none"/>
        </w:rPr>
        <w:t>Recommendations</w:t>
      </w:r>
      <w:r w:rsidR="00422476" w:rsidRPr="00C750AC">
        <w:rPr>
          <w:rFonts w:ascii="Arial" w:eastAsia="Times New Roman" w:hAnsi="Arial" w:cs="Arial"/>
          <w:b/>
          <w:bCs/>
          <w:kern w:val="0"/>
          <w:lang w:eastAsia="en-GB"/>
          <w14:ligatures w14:val="none"/>
        </w:rPr>
        <w:t xml:space="preserve"> </w:t>
      </w:r>
      <w:r w:rsidR="006411BD" w:rsidRPr="00C750AC">
        <w:rPr>
          <w:rFonts w:ascii="Arial" w:eastAsia="Times New Roman" w:hAnsi="Arial" w:cs="Arial"/>
          <w:b/>
          <w:bCs/>
          <w:kern w:val="0"/>
          <w:lang w:eastAsia="en-GB"/>
          <w14:ligatures w14:val="none"/>
        </w:rPr>
        <w:t xml:space="preserve">for Enhancing </w:t>
      </w:r>
      <w:r w:rsidR="00C750AC" w:rsidRPr="00C750AC">
        <w:rPr>
          <w:rFonts w:ascii="Arial" w:eastAsia="Times New Roman" w:hAnsi="Arial" w:cs="Arial"/>
          <w:b/>
          <w:bCs/>
          <w:kern w:val="0"/>
          <w:lang w:eastAsia="en-GB"/>
          <w14:ligatures w14:val="none"/>
        </w:rPr>
        <w:t>Knowledge</w:t>
      </w:r>
      <w:r w:rsidR="004E2C26" w:rsidRPr="00C750AC">
        <w:rPr>
          <w:rFonts w:ascii="Arial" w:eastAsia="Times New Roman" w:hAnsi="Arial" w:cs="Arial"/>
          <w:b/>
          <w:bCs/>
          <w:kern w:val="0"/>
          <w:lang w:eastAsia="en-GB"/>
          <w14:ligatures w14:val="none"/>
        </w:rPr>
        <w:t xml:space="preserve"> </w:t>
      </w:r>
      <w:r w:rsidR="00C750AC" w:rsidRPr="00C750AC">
        <w:rPr>
          <w:rFonts w:ascii="Arial" w:eastAsia="Times New Roman" w:hAnsi="Arial" w:cs="Arial"/>
          <w:b/>
          <w:bCs/>
          <w:kern w:val="0"/>
          <w:lang w:eastAsia="en-GB"/>
          <w14:ligatures w14:val="none"/>
        </w:rPr>
        <w:t>Management System</w:t>
      </w:r>
    </w:p>
    <w:p w14:paraId="2B00F001" w14:textId="77777777" w:rsidR="00115312" w:rsidRPr="00C032B4" w:rsidRDefault="00115312" w:rsidP="00C032B4">
      <w:pPr>
        <w:jc w:val="center"/>
        <w:rPr>
          <w:rFonts w:ascii="Arial" w:eastAsia="Times New Roman" w:hAnsi="Arial" w:cs="Arial"/>
          <w:b/>
          <w:bCs/>
          <w:iCs/>
          <w:kern w:val="0"/>
          <w:lang w:eastAsia="en-GB"/>
          <w14:ligatures w14:val="none"/>
        </w:rPr>
      </w:pPr>
    </w:p>
    <w:p w14:paraId="62818DCA" w14:textId="2B500D45" w:rsidR="00C032B4" w:rsidRDefault="00C032B4" w:rsidP="00C032B4">
      <w:pPr>
        <w:pStyle w:val="Heading2"/>
        <w:spacing w:line="360" w:lineRule="auto"/>
        <w:rPr>
          <w:rFonts w:ascii="Arial" w:hAnsi="Arial" w:cs="Arial"/>
          <w:b/>
          <w:bCs/>
          <w:iCs/>
          <w:color w:val="auto"/>
          <w:sz w:val="22"/>
          <w:szCs w:val="22"/>
        </w:rPr>
      </w:pPr>
      <w:bookmarkStart w:id="7" w:name="_Toc159454044"/>
      <w:r w:rsidRPr="00C032B4">
        <w:rPr>
          <w:rFonts w:ascii="Arial" w:hAnsi="Arial" w:cs="Arial"/>
          <w:b/>
          <w:bCs/>
          <w:iCs/>
          <w:color w:val="auto"/>
          <w:sz w:val="22"/>
          <w:szCs w:val="22"/>
        </w:rPr>
        <w:t xml:space="preserve">Improve on the organizational </w:t>
      </w:r>
      <w:bookmarkEnd w:id="7"/>
      <w:r w:rsidR="008D6C5A">
        <w:rPr>
          <w:rFonts w:ascii="Arial" w:hAnsi="Arial" w:cs="Arial"/>
          <w:b/>
          <w:bCs/>
          <w:iCs/>
          <w:color w:val="auto"/>
          <w:sz w:val="22"/>
          <w:szCs w:val="22"/>
        </w:rPr>
        <w:t>P</w:t>
      </w:r>
      <w:r w:rsidR="008D6C5A" w:rsidRPr="00C032B4">
        <w:rPr>
          <w:rFonts w:ascii="Arial" w:hAnsi="Arial" w:cs="Arial"/>
          <w:b/>
          <w:bCs/>
          <w:iCs/>
          <w:color w:val="auto"/>
          <w:sz w:val="22"/>
          <w:szCs w:val="22"/>
        </w:rPr>
        <w:t>rocess.</w:t>
      </w:r>
    </w:p>
    <w:p w14:paraId="673DBF0C" w14:textId="77777777" w:rsidR="00FA7977" w:rsidRDefault="00FF3A38" w:rsidP="00FA7977">
      <w:pPr>
        <w:rPr>
          <w:rFonts w:ascii="Arial" w:hAnsi="Arial" w:cs="Arial"/>
        </w:rPr>
      </w:pPr>
      <w:r w:rsidRPr="00FF3A38">
        <w:rPr>
          <w:rFonts w:ascii="Arial" w:hAnsi="Arial" w:cs="Arial"/>
        </w:rPr>
        <w:t>Siemens and Microsoft might gain from simplifying organisational designs since it would encourage cooperation and knowledge exchange. If employment numbers are reduced and departmental and business unit silos are eliminated, workers will find it easier to acquire relevant knowledge and skills within the company. We may accomplish this by creating cross-functional teams, redefining reporting channels, and encouraging an open and transparent culture (Azam et al., 2016).</w:t>
      </w:r>
      <w:bookmarkStart w:id="8" w:name="_Toc159454045"/>
    </w:p>
    <w:p w14:paraId="6D0988DA" w14:textId="4E330DEE" w:rsidR="00E00A8D" w:rsidRDefault="00563348" w:rsidP="00FA7977">
      <w:pPr>
        <w:rPr>
          <w:rFonts w:ascii="Arial" w:hAnsi="Arial" w:cs="Arial"/>
          <w:b/>
          <w:bCs/>
          <w:iCs/>
        </w:rPr>
      </w:pPr>
      <w:r w:rsidRPr="00FA7977">
        <w:rPr>
          <w:rFonts w:ascii="Arial" w:hAnsi="Arial" w:cs="Arial"/>
          <w:b/>
          <w:bCs/>
          <w:iCs/>
        </w:rPr>
        <w:t xml:space="preserve">Use an AI-powered knowledge disclosure </w:t>
      </w:r>
      <w:bookmarkEnd w:id="8"/>
      <w:r w:rsidR="00E00A8D" w:rsidRPr="00FA7977">
        <w:rPr>
          <w:rFonts w:ascii="Arial" w:hAnsi="Arial" w:cs="Arial"/>
          <w:b/>
          <w:bCs/>
          <w:iCs/>
        </w:rPr>
        <w:t>tool.</w:t>
      </w:r>
    </w:p>
    <w:p w14:paraId="0A726001" w14:textId="77777777" w:rsidR="00001188" w:rsidRDefault="001D5578" w:rsidP="00001188">
      <w:pPr>
        <w:rPr>
          <w:rFonts w:ascii="Arial" w:hAnsi="Arial" w:cs="Arial"/>
        </w:rPr>
      </w:pPr>
      <w:r w:rsidRPr="00FA7977">
        <w:rPr>
          <w:rFonts w:ascii="Arial" w:hAnsi="Arial" w:cs="Arial"/>
        </w:rPr>
        <w:t>Knowledge disclosure and retrieval can be significantly advanced by utilising the benefits of artificial intelligence (AI) and machine learning (ML) technology.</w:t>
      </w:r>
      <w:r w:rsidR="00705EAE" w:rsidRPr="00FA7977">
        <w:rPr>
          <w:rFonts w:ascii="Arial" w:hAnsi="Arial" w:cs="Arial"/>
        </w:rPr>
        <w:t xml:space="preserve"> </w:t>
      </w:r>
      <w:r w:rsidR="00705EAE" w:rsidRPr="00FA7977">
        <w:rPr>
          <w:rFonts w:ascii="Arial" w:hAnsi="Arial" w:cs="Arial"/>
        </w:rPr>
        <w:t>AI-powered knowledge mining systems that can analyse vast amounts of unstructured data, spot trends, and extract useful insights are something Siemens and Microsoft should invest in</w:t>
      </w:r>
      <w:r w:rsidR="00705EAE" w:rsidRPr="00FA7977">
        <w:rPr>
          <w:rFonts w:ascii="Arial" w:hAnsi="Arial" w:cs="Arial"/>
        </w:rPr>
        <w:t xml:space="preserve">. </w:t>
      </w:r>
      <w:r w:rsidR="00FA7977" w:rsidRPr="00FA7977">
        <w:rPr>
          <w:rFonts w:ascii="Arial" w:hAnsi="Arial" w:cs="Arial"/>
        </w:rPr>
        <w:t xml:space="preserve">These technologies enable agents to anticipate client wants, provide more pertinent information, and make data-driven decisions that will benefit you (Ho, </w:t>
      </w:r>
      <w:proofErr w:type="spellStart"/>
      <w:r w:rsidR="00FA7977" w:rsidRPr="00FA7977">
        <w:rPr>
          <w:rFonts w:ascii="Arial" w:hAnsi="Arial" w:cs="Arial"/>
        </w:rPr>
        <w:t>Tserng</w:t>
      </w:r>
      <w:proofErr w:type="spellEnd"/>
      <w:r w:rsidR="00FA7977" w:rsidRPr="00FA7977">
        <w:rPr>
          <w:rFonts w:ascii="Arial" w:hAnsi="Arial" w:cs="Arial"/>
        </w:rPr>
        <w:t xml:space="preserve">, and </w:t>
      </w:r>
      <w:proofErr w:type="gramStart"/>
      <w:r w:rsidR="00FA7977" w:rsidRPr="00FA7977">
        <w:rPr>
          <w:rFonts w:ascii="Arial" w:hAnsi="Arial" w:cs="Arial"/>
        </w:rPr>
        <w:t>Jan,</w:t>
      </w:r>
      <w:proofErr w:type="gramEnd"/>
      <w:r w:rsidR="00FA7977" w:rsidRPr="00FA7977">
        <w:rPr>
          <w:rFonts w:ascii="Arial" w:hAnsi="Arial" w:cs="Arial"/>
        </w:rPr>
        <w:t xml:space="preserve"> 2013).</w:t>
      </w:r>
      <w:bookmarkStart w:id="9" w:name="_Toc159454046"/>
    </w:p>
    <w:p w14:paraId="5F325C28" w14:textId="77777777" w:rsidR="009A01F1" w:rsidRDefault="00277FBF" w:rsidP="009A01F1">
      <w:pPr>
        <w:rPr>
          <w:rFonts w:ascii="Arial" w:hAnsi="Arial" w:cs="Arial"/>
        </w:rPr>
      </w:pPr>
      <w:r w:rsidRPr="00277FBF">
        <w:rPr>
          <w:rFonts w:ascii="Arial" w:hAnsi="Arial" w:cs="Arial"/>
          <w:b/>
          <w:bCs/>
          <w:iCs/>
        </w:rPr>
        <w:t xml:space="preserve">Strengthen the knowledge sharing </w:t>
      </w:r>
      <w:proofErr w:type="spellStart"/>
      <w:r w:rsidRPr="00277FBF">
        <w:rPr>
          <w:rFonts w:ascii="Arial" w:hAnsi="Arial" w:cs="Arial"/>
          <w:b/>
          <w:bCs/>
          <w:iCs/>
        </w:rPr>
        <w:t>process</w:t>
      </w:r>
      <w:bookmarkEnd w:id="9"/>
      <w:r w:rsidR="001955D1" w:rsidRPr="001955D1">
        <w:rPr>
          <w:rFonts w:ascii="Arial" w:hAnsi="Arial" w:cs="Arial"/>
        </w:rPr>
        <w:t>A</w:t>
      </w:r>
      <w:proofErr w:type="spellEnd"/>
      <w:r w:rsidR="001955D1" w:rsidRPr="001955D1">
        <w:rPr>
          <w:rFonts w:ascii="Arial" w:hAnsi="Arial" w:cs="Arial"/>
        </w:rPr>
        <w:t xml:space="preserve"> thriving information sharing society must be fostered by supporting and encouraging knowledge sharing practices among employees. </w:t>
      </w:r>
      <w:r w:rsidR="00181F03" w:rsidRPr="00181F03">
        <w:rPr>
          <w:rFonts w:ascii="Arial" w:hAnsi="Arial" w:cs="Arial"/>
        </w:rPr>
        <w:t>Siemens and Microsoft should leverage tools like gaming mechanisms, prizes, and recognition systems to incentivize employees to openly share their skills and expertise.</w:t>
      </w:r>
      <w:r w:rsidR="00001188">
        <w:rPr>
          <w:rFonts w:ascii="Arial" w:hAnsi="Arial" w:cs="Arial"/>
        </w:rPr>
        <w:t xml:space="preserve"> </w:t>
      </w:r>
      <w:r w:rsidR="00001188" w:rsidRPr="00001188">
        <w:rPr>
          <w:rFonts w:ascii="Arial" w:hAnsi="Arial" w:cs="Arial"/>
        </w:rPr>
        <w:t xml:space="preserve">Furthermore, fostering knowledge-sharing forums </w:t>
      </w:r>
      <w:r w:rsidR="00001188" w:rsidRPr="00001188">
        <w:rPr>
          <w:rFonts w:ascii="Arial" w:hAnsi="Arial" w:cs="Arial"/>
        </w:rPr>
        <w:t xml:space="preserve">within </w:t>
      </w:r>
      <w:r w:rsidR="00001188">
        <w:rPr>
          <w:rFonts w:ascii="Arial" w:hAnsi="Arial" w:cs="Arial"/>
        </w:rPr>
        <w:t>networks</w:t>
      </w:r>
      <w:r w:rsidR="00001188" w:rsidRPr="00001188">
        <w:rPr>
          <w:rFonts w:ascii="Arial" w:hAnsi="Arial" w:cs="Arial"/>
        </w:rPr>
        <w:t xml:space="preserve"> of practice can provide a platform for professionals to work together, share ideas, and gain mutual knowledge (Ho, </w:t>
      </w:r>
      <w:proofErr w:type="spellStart"/>
      <w:r w:rsidR="00001188" w:rsidRPr="00001188">
        <w:rPr>
          <w:rFonts w:ascii="Arial" w:hAnsi="Arial" w:cs="Arial"/>
        </w:rPr>
        <w:t>Tserng</w:t>
      </w:r>
      <w:proofErr w:type="spellEnd"/>
      <w:r w:rsidR="00001188" w:rsidRPr="00001188">
        <w:rPr>
          <w:rFonts w:ascii="Arial" w:hAnsi="Arial" w:cs="Arial"/>
        </w:rPr>
        <w:t xml:space="preserve">, and </w:t>
      </w:r>
      <w:proofErr w:type="gramStart"/>
      <w:r w:rsidR="00001188" w:rsidRPr="00001188">
        <w:rPr>
          <w:rFonts w:ascii="Arial" w:hAnsi="Arial" w:cs="Arial"/>
        </w:rPr>
        <w:t>Jan,</w:t>
      </w:r>
      <w:proofErr w:type="gramEnd"/>
      <w:r w:rsidR="00001188" w:rsidRPr="00001188">
        <w:rPr>
          <w:rFonts w:ascii="Arial" w:hAnsi="Arial" w:cs="Arial"/>
        </w:rPr>
        <w:t xml:space="preserve"> 2013).</w:t>
      </w:r>
      <w:bookmarkStart w:id="10" w:name="_Toc159454047"/>
    </w:p>
    <w:p w14:paraId="5222AC83" w14:textId="77777777" w:rsidR="009A01F1" w:rsidRDefault="00A033AA" w:rsidP="009A01F1">
      <w:pPr>
        <w:rPr>
          <w:rFonts w:ascii="Arial" w:hAnsi="Arial" w:cs="Arial"/>
          <w:b/>
          <w:bCs/>
          <w:iCs/>
        </w:rPr>
      </w:pPr>
      <w:r w:rsidRPr="00A033AA">
        <w:rPr>
          <w:rFonts w:ascii="Arial" w:hAnsi="Arial" w:cs="Arial"/>
          <w:b/>
          <w:bCs/>
          <w:iCs/>
        </w:rPr>
        <w:t>Increase documentation and coding:</w:t>
      </w:r>
      <w:bookmarkEnd w:id="10"/>
    </w:p>
    <w:p w14:paraId="0FBAE428" w14:textId="77777777" w:rsidR="0015145B" w:rsidRDefault="00F30EB4" w:rsidP="0015145B">
      <w:pPr>
        <w:rPr>
          <w:rFonts w:ascii="Arial" w:hAnsi="Arial" w:cs="Arial"/>
        </w:rPr>
      </w:pPr>
      <w:r w:rsidRPr="00F30EB4">
        <w:rPr>
          <w:rFonts w:ascii="Arial" w:hAnsi="Arial" w:cs="Arial"/>
        </w:rPr>
        <w:t>It should be imperative for both organisations to ensure the preservation and exchange of tacit knowledge through effective documentation.</w:t>
      </w:r>
      <w:r w:rsidR="00A033AA" w:rsidRPr="00A033AA">
        <w:rPr>
          <w:rFonts w:ascii="Arial" w:hAnsi="Arial" w:cs="Arial"/>
        </w:rPr>
        <w:t xml:space="preserve"> </w:t>
      </w:r>
      <w:r w:rsidR="008979D4" w:rsidRPr="008979D4">
        <w:rPr>
          <w:rFonts w:ascii="Arial" w:hAnsi="Arial" w:cs="Arial"/>
        </w:rPr>
        <w:t>Employees should be encouraged to save their knowledge, best practices, and lessons learned in easily available formats such as internal repositories, wikis, and knowledge bases by Siemens and Microsoft.</w:t>
      </w:r>
      <w:r w:rsidR="0047152D">
        <w:rPr>
          <w:rFonts w:ascii="Arial" w:hAnsi="Arial" w:cs="Arial"/>
        </w:rPr>
        <w:t xml:space="preserve"> </w:t>
      </w:r>
      <w:r w:rsidR="0047152D" w:rsidRPr="0047152D">
        <w:rPr>
          <w:rFonts w:ascii="Arial" w:hAnsi="Arial" w:cs="Arial"/>
        </w:rPr>
        <w:t xml:space="preserve">Through fostering implicit knowledge, companies can prevent knowledge loss caused by </w:t>
      </w:r>
      <w:r w:rsidR="0047152D" w:rsidRPr="0047152D">
        <w:rPr>
          <w:rFonts w:ascii="Arial" w:hAnsi="Arial" w:cs="Arial"/>
        </w:rPr>
        <w:lastRenderedPageBreak/>
        <w:t xml:space="preserve">representative turnover and facilitate the transfer of information to new hires (Hislop, </w:t>
      </w:r>
      <w:proofErr w:type="spellStart"/>
      <w:r w:rsidR="0047152D" w:rsidRPr="0047152D">
        <w:rPr>
          <w:rFonts w:ascii="Arial" w:hAnsi="Arial" w:cs="Arial"/>
        </w:rPr>
        <w:t>Bosua</w:t>
      </w:r>
      <w:proofErr w:type="spellEnd"/>
      <w:r w:rsidR="0047152D" w:rsidRPr="0047152D">
        <w:rPr>
          <w:rFonts w:ascii="Arial" w:hAnsi="Arial" w:cs="Arial"/>
        </w:rPr>
        <w:t>, and Helms, 2018).</w:t>
      </w:r>
      <w:bookmarkStart w:id="11" w:name="_Toc159454048"/>
    </w:p>
    <w:p w14:paraId="2AD5A40D" w14:textId="50239FD8" w:rsidR="0015145B" w:rsidRPr="007F428F" w:rsidRDefault="00B61DFB" w:rsidP="0015145B">
      <w:pPr>
        <w:rPr>
          <w:rFonts w:ascii="Arial" w:hAnsi="Arial" w:cs="Arial"/>
          <w:iCs/>
        </w:rPr>
      </w:pPr>
      <w:r w:rsidRPr="00B61DFB">
        <w:rPr>
          <w:rFonts w:ascii="Arial" w:hAnsi="Arial" w:cs="Arial"/>
          <w:b/>
          <w:bCs/>
          <w:iCs/>
        </w:rPr>
        <w:t>Investing in learning and continuous improvement</w:t>
      </w:r>
      <w:bookmarkEnd w:id="11"/>
      <w:r w:rsidR="007F428F">
        <w:rPr>
          <w:rFonts w:ascii="Arial" w:hAnsi="Arial" w:cs="Arial"/>
          <w:iCs/>
        </w:rPr>
        <w:t>:</w:t>
      </w:r>
    </w:p>
    <w:p w14:paraId="02296C9C" w14:textId="77777777" w:rsidR="005668C3" w:rsidRDefault="005C745D" w:rsidP="005668C3">
      <w:pPr>
        <w:rPr>
          <w:rFonts w:ascii="Arial" w:hAnsi="Arial" w:cs="Arial"/>
        </w:rPr>
      </w:pPr>
      <w:r w:rsidRPr="005C745D">
        <w:rPr>
          <w:rFonts w:ascii="Arial" w:hAnsi="Arial" w:cs="Arial"/>
        </w:rPr>
        <w:t>Maintaining an informed and flexible workforce requires ongoing learning and development. Siemens and Microsoft should make investments in learning programmes, studios, and representative training programmes to continuously improve employees' skills and expertise.</w:t>
      </w:r>
      <w:r w:rsidR="00655B10">
        <w:rPr>
          <w:rFonts w:ascii="Arial" w:hAnsi="Arial" w:cs="Arial"/>
        </w:rPr>
        <w:t xml:space="preserve"> </w:t>
      </w:r>
      <w:r w:rsidR="00655B10" w:rsidRPr="00655B10">
        <w:rPr>
          <w:rFonts w:ascii="Arial" w:hAnsi="Arial" w:cs="Arial"/>
        </w:rPr>
        <w:t>Furthermore, workers can be empowered to foster new abilities and keep aware of developing trends and technologies by offering them personalised learning pathways and development opportunities based on their employment, interests, and career aspirations (Mistry and Misner, 2014).</w:t>
      </w:r>
      <w:bookmarkStart w:id="12" w:name="_Toc159454049"/>
    </w:p>
    <w:p w14:paraId="2D257674" w14:textId="77777777" w:rsidR="005668C3" w:rsidRDefault="007F428F" w:rsidP="005668C3">
      <w:pPr>
        <w:rPr>
          <w:rFonts w:ascii="Arial" w:hAnsi="Arial" w:cs="Arial"/>
          <w:b/>
          <w:bCs/>
          <w:iCs/>
        </w:rPr>
      </w:pPr>
      <w:r w:rsidRPr="007F428F">
        <w:rPr>
          <w:rFonts w:ascii="Arial" w:hAnsi="Arial" w:cs="Arial"/>
          <w:b/>
          <w:bCs/>
          <w:iCs/>
        </w:rPr>
        <w:t>Integrate KM processes with daily business processes:</w:t>
      </w:r>
      <w:bookmarkEnd w:id="12"/>
    </w:p>
    <w:p w14:paraId="0B3085ED" w14:textId="77777777" w:rsidR="00E02BC9" w:rsidRDefault="00610F8F" w:rsidP="00E02BC9">
      <w:pPr>
        <w:rPr>
          <w:rFonts w:ascii="Arial" w:hAnsi="Arial" w:cs="Arial"/>
        </w:rPr>
      </w:pPr>
      <w:r w:rsidRPr="00610F8F">
        <w:rPr>
          <w:rFonts w:ascii="Arial" w:hAnsi="Arial" w:cs="Arial"/>
        </w:rPr>
        <w:t xml:space="preserve">Siemens and Microsoft should keep integrating knowledge management tools with representatives' regular business operations and business software </w:t>
      </w:r>
      <w:proofErr w:type="gramStart"/>
      <w:r w:rsidRPr="00610F8F">
        <w:rPr>
          <w:rFonts w:ascii="Arial" w:hAnsi="Arial" w:cs="Arial"/>
        </w:rPr>
        <w:t>in order to</w:t>
      </w:r>
      <w:proofErr w:type="gramEnd"/>
      <w:r w:rsidRPr="00610F8F">
        <w:rPr>
          <w:rFonts w:ascii="Arial" w:hAnsi="Arial" w:cs="Arial"/>
        </w:rPr>
        <w:t xml:space="preserve"> optimise the benefits and adoption of the KM process.</w:t>
      </w:r>
      <w:r w:rsidR="005668C3">
        <w:rPr>
          <w:rFonts w:ascii="Arial" w:hAnsi="Arial" w:cs="Arial"/>
        </w:rPr>
        <w:t xml:space="preserve"> </w:t>
      </w:r>
      <w:r w:rsidR="005668C3" w:rsidRPr="005668C3">
        <w:rPr>
          <w:rFonts w:ascii="Arial" w:hAnsi="Arial" w:cs="Arial"/>
        </w:rPr>
        <w:t>Workgroup meetings, management tools, and communication channels are all fully connected with KM functionality. Additionally, its ability to render decisions swiftly encourages sufficiency and efficiency throughout the company.</w:t>
      </w:r>
      <w:bookmarkStart w:id="13" w:name="_Toc159454050"/>
    </w:p>
    <w:p w14:paraId="7B73318D" w14:textId="77777777" w:rsidR="00E02BC9" w:rsidRDefault="00E02BC9" w:rsidP="00E02BC9">
      <w:pPr>
        <w:rPr>
          <w:rFonts w:ascii="Arial" w:hAnsi="Arial" w:cs="Arial"/>
          <w:b/>
          <w:bCs/>
          <w:iCs/>
        </w:rPr>
      </w:pPr>
      <w:r w:rsidRPr="00E02BC9">
        <w:rPr>
          <w:rFonts w:ascii="Arial" w:hAnsi="Arial" w:cs="Arial"/>
          <w:b/>
          <w:bCs/>
          <w:iCs/>
        </w:rPr>
        <w:t>Encourage knowledge transfer and follow-up planning:</w:t>
      </w:r>
      <w:bookmarkEnd w:id="13"/>
    </w:p>
    <w:p w14:paraId="451EA229" w14:textId="77777777" w:rsidR="00F3608C" w:rsidRDefault="005A447E" w:rsidP="009F5296">
      <w:pPr>
        <w:rPr>
          <w:rFonts w:ascii="Arial" w:hAnsi="Arial" w:cs="Arial"/>
        </w:rPr>
      </w:pPr>
      <w:r w:rsidRPr="005A447E">
        <w:rPr>
          <w:rFonts w:ascii="Arial" w:hAnsi="Arial" w:cs="Arial"/>
        </w:rPr>
        <w:t>Knowledge transfer and succession planning play a critical role in maintaining continuity and adapting to employee attrition and retirement. Siemens and Microsoft should facilitate policies and processes that collect, transfer, and maintain organisational knowledge from departing workers for replacements or new hiring. Examples of these include insight archives, information-sharing programmes, mentoring schemes, and significant arrangements (Mistry and Misner, 2014).</w:t>
      </w:r>
      <w:bookmarkStart w:id="14" w:name="_Toc159454051"/>
    </w:p>
    <w:p w14:paraId="4332C183" w14:textId="77777777" w:rsidR="000F1855" w:rsidRDefault="009F5296" w:rsidP="000F1855">
      <w:pPr>
        <w:rPr>
          <w:rFonts w:ascii="Arial" w:hAnsi="Arial" w:cs="Arial"/>
          <w:b/>
          <w:bCs/>
          <w:iCs/>
        </w:rPr>
      </w:pPr>
      <w:r w:rsidRPr="009F5296">
        <w:rPr>
          <w:rFonts w:ascii="Arial" w:hAnsi="Arial" w:cs="Arial"/>
          <w:b/>
          <w:bCs/>
          <w:iCs/>
        </w:rPr>
        <w:t>Measuring and monitoring KM efforts:</w:t>
      </w:r>
      <w:bookmarkEnd w:id="14"/>
    </w:p>
    <w:p w14:paraId="7C9CE4D7" w14:textId="77777777" w:rsidR="007B6940" w:rsidRDefault="007D6BF6" w:rsidP="007B6940">
      <w:pPr>
        <w:spacing w:after="0" w:line="240" w:lineRule="auto"/>
        <w:rPr>
          <w:rFonts w:ascii="Arial" w:hAnsi="Arial" w:cs="Arial"/>
        </w:rPr>
      </w:pPr>
      <w:r w:rsidRPr="007D6BF6">
        <w:rPr>
          <w:rFonts w:ascii="Arial" w:hAnsi="Arial" w:cs="Arial"/>
        </w:rPr>
        <w:t>Progress and continual improvement require the establishment of precise metrics and key performance indicators (KPIs) for assessing the sustainability of knowledge management (KM) procedures. Siemens and Microsoft should define terms like knowledge and implementation, knowledge transfer, and information exchange protocols so that participants in their knowledge management initiatives may evaluate their efficacy. Regularly assess these metrics and get input from management to pinpoint areas requiring enhancement and adjust knowledge management (KM) appropriately (Kulawiak, 2017).</w:t>
      </w:r>
      <w:bookmarkStart w:id="15" w:name="_Toc159454052"/>
    </w:p>
    <w:p w14:paraId="7DCC3F9E" w14:textId="77777777" w:rsidR="00634707" w:rsidRDefault="00634707" w:rsidP="007B6940">
      <w:pPr>
        <w:spacing w:after="0" w:line="240" w:lineRule="auto"/>
        <w:rPr>
          <w:rFonts w:ascii="Arial" w:hAnsi="Arial" w:cs="Arial"/>
        </w:rPr>
      </w:pPr>
    </w:p>
    <w:p w14:paraId="7B55867C" w14:textId="77777777" w:rsidR="00634707" w:rsidRDefault="002A1A09" w:rsidP="007B6940">
      <w:pPr>
        <w:spacing w:after="0" w:line="240" w:lineRule="auto"/>
        <w:rPr>
          <w:rFonts w:ascii="Arial" w:hAnsi="Arial" w:cs="Arial"/>
          <w:b/>
          <w:bCs/>
          <w:iCs/>
        </w:rPr>
      </w:pPr>
      <w:r w:rsidRPr="002A1A09">
        <w:rPr>
          <w:rFonts w:ascii="Arial" w:hAnsi="Arial" w:cs="Arial"/>
          <w:b/>
          <w:bCs/>
          <w:iCs/>
        </w:rPr>
        <w:t xml:space="preserve">Address cultural and </w:t>
      </w:r>
      <w:r w:rsidRPr="002A1A09">
        <w:rPr>
          <w:rFonts w:ascii="Arial" w:hAnsi="Arial" w:cs="Arial"/>
          <w:b/>
          <w:bCs/>
          <w:iCs/>
        </w:rPr>
        <w:t>behavioural</w:t>
      </w:r>
      <w:r w:rsidRPr="002A1A09">
        <w:rPr>
          <w:rFonts w:ascii="Arial" w:hAnsi="Arial" w:cs="Arial"/>
          <w:b/>
          <w:bCs/>
          <w:iCs/>
        </w:rPr>
        <w:t xml:space="preserve"> barriers:</w:t>
      </w:r>
      <w:bookmarkEnd w:id="15"/>
    </w:p>
    <w:p w14:paraId="166C067C" w14:textId="77777777" w:rsidR="00634707" w:rsidRDefault="00634707" w:rsidP="007B6940">
      <w:pPr>
        <w:spacing w:after="0" w:line="240" w:lineRule="auto"/>
        <w:rPr>
          <w:rFonts w:ascii="Arial" w:hAnsi="Arial" w:cs="Arial"/>
          <w:b/>
          <w:bCs/>
          <w:iCs/>
        </w:rPr>
      </w:pPr>
    </w:p>
    <w:p w14:paraId="69E40980" w14:textId="77777777" w:rsidR="008C4D83" w:rsidRDefault="00BC13A2" w:rsidP="008C4D83">
      <w:pPr>
        <w:spacing w:after="0" w:line="240" w:lineRule="auto"/>
        <w:rPr>
          <w:rFonts w:ascii="Arial" w:hAnsi="Arial" w:cs="Arial"/>
        </w:rPr>
      </w:pPr>
      <w:r w:rsidRPr="00BC13A2">
        <w:rPr>
          <w:rFonts w:ascii="Arial" w:hAnsi="Arial" w:cs="Arial"/>
        </w:rPr>
        <w:t xml:space="preserve">Cultural and behavioural hurdles can often impede knowledge management (KM) projects. Knowledge sharing and cooperation are hampered by cultural norms, attitudes, and behaviours that Siemens and Microsoft need to proactively change. </w:t>
      </w:r>
      <w:r w:rsidR="007B6940" w:rsidRPr="007B6940">
        <w:rPr>
          <w:rFonts w:ascii="Arial" w:hAnsi="Arial" w:cs="Arial"/>
        </w:rPr>
        <w:t>This could entail fostering risk-taking and experimenting, offering rewards for knowledge-sharing behaviours, and fostering psychological safety. Furthermore, transparent exchange of knowledge and ideas among employees can be facilitated by cultivating a culture of trust, esteem, and receptiveness.</w:t>
      </w:r>
      <w:bookmarkStart w:id="16" w:name="_Toc159454053"/>
    </w:p>
    <w:p w14:paraId="723733BE" w14:textId="77777777" w:rsidR="008C4D83" w:rsidRDefault="008C4D83" w:rsidP="008C4D83">
      <w:pPr>
        <w:spacing w:after="0" w:line="240" w:lineRule="auto"/>
        <w:rPr>
          <w:rFonts w:ascii="Arial" w:hAnsi="Arial" w:cs="Arial"/>
        </w:rPr>
      </w:pPr>
    </w:p>
    <w:p w14:paraId="125F042A" w14:textId="77777777" w:rsidR="004F5C64" w:rsidRDefault="008C4D83" w:rsidP="004F5C64">
      <w:pPr>
        <w:spacing w:after="0" w:line="240" w:lineRule="auto"/>
        <w:rPr>
          <w:rFonts w:ascii="Arial" w:hAnsi="Arial" w:cs="Arial"/>
          <w:b/>
          <w:bCs/>
          <w:iCs/>
        </w:rPr>
      </w:pPr>
      <w:r w:rsidRPr="008C4D83">
        <w:rPr>
          <w:rFonts w:ascii="Arial" w:hAnsi="Arial" w:cs="Arial"/>
          <w:b/>
          <w:bCs/>
          <w:iCs/>
        </w:rPr>
        <w:t>Continuous evolution and change:</w:t>
      </w:r>
      <w:bookmarkEnd w:id="16"/>
    </w:p>
    <w:p w14:paraId="25146FFC" w14:textId="77777777" w:rsidR="004F5C64" w:rsidRDefault="004F5C64" w:rsidP="004F5C64">
      <w:pPr>
        <w:spacing w:after="0" w:line="240" w:lineRule="auto"/>
        <w:rPr>
          <w:rFonts w:ascii="Arial" w:hAnsi="Arial" w:cs="Arial"/>
        </w:rPr>
      </w:pPr>
    </w:p>
    <w:p w14:paraId="5293597C" w14:textId="79DCC23C" w:rsidR="004F5C64" w:rsidRDefault="004F5C64" w:rsidP="004F5C64">
      <w:pPr>
        <w:spacing w:after="0" w:line="240" w:lineRule="auto"/>
        <w:rPr>
          <w:rFonts w:ascii="Arial" w:hAnsi="Arial" w:cs="Arial"/>
        </w:rPr>
      </w:pPr>
      <w:r w:rsidRPr="004F5C64">
        <w:rPr>
          <w:rFonts w:ascii="Arial" w:hAnsi="Arial" w:cs="Arial"/>
        </w:rPr>
        <w:t>Ultimately, knowledge management must be recognised by Siemens and Microsoft as an on</w:t>
      </w:r>
    </w:p>
    <w:p w14:paraId="21915E5A" w14:textId="77777777" w:rsidR="008805BE" w:rsidRDefault="004F5C64" w:rsidP="008805BE">
      <w:pPr>
        <w:spacing w:after="0" w:line="240" w:lineRule="auto"/>
        <w:rPr>
          <w:rFonts w:ascii="Arial" w:hAnsi="Arial" w:cs="Arial"/>
        </w:rPr>
      </w:pPr>
      <w:r w:rsidRPr="004F5C64">
        <w:rPr>
          <w:rFonts w:ascii="Arial" w:hAnsi="Arial" w:cs="Arial"/>
        </w:rPr>
        <w:t xml:space="preserve">going process that needs to continuously evolve and adapt to changing business environments and technological breakthroughs. </w:t>
      </w:r>
      <w:proofErr w:type="gramStart"/>
      <w:r w:rsidRPr="004F5C64">
        <w:rPr>
          <w:rFonts w:ascii="Arial" w:hAnsi="Arial" w:cs="Arial"/>
        </w:rPr>
        <w:t>In order to</w:t>
      </w:r>
      <w:proofErr w:type="gramEnd"/>
      <w:r w:rsidRPr="004F5C64">
        <w:rPr>
          <w:rFonts w:ascii="Arial" w:hAnsi="Arial" w:cs="Arial"/>
        </w:rPr>
        <w:t xml:space="preserve"> address both internal and external concerns, both companies must maintain their flexibility and responsiveness, </w:t>
      </w:r>
      <w:r w:rsidRPr="004F5C64">
        <w:rPr>
          <w:rFonts w:ascii="Arial" w:hAnsi="Arial" w:cs="Arial"/>
        </w:rPr>
        <w:lastRenderedPageBreak/>
        <w:t>regularly adjusting their knowledge management system (KM). Adopting an innovative and continuous development culture will help Siemens and Microsoft keep their competitive edge and leverage knowledge as a long-term asset (Kulawiak, 2017).</w:t>
      </w:r>
    </w:p>
    <w:p w14:paraId="2AFCB115" w14:textId="77777777" w:rsidR="008805BE" w:rsidRDefault="008805BE" w:rsidP="008805BE">
      <w:pPr>
        <w:spacing w:after="0" w:line="240" w:lineRule="auto"/>
        <w:rPr>
          <w:rFonts w:ascii="Arial" w:hAnsi="Arial" w:cs="Arial"/>
        </w:rPr>
      </w:pPr>
    </w:p>
    <w:p w14:paraId="2BE28007" w14:textId="77777777" w:rsidR="008805BE" w:rsidRDefault="00102619" w:rsidP="008805BE">
      <w:pPr>
        <w:spacing w:after="0" w:line="240" w:lineRule="auto"/>
        <w:rPr>
          <w:rFonts w:ascii="Arial" w:hAnsi="Arial" w:cs="Arial"/>
          <w:b/>
          <w:bCs/>
        </w:rPr>
      </w:pPr>
      <w:r w:rsidRPr="00102619">
        <w:rPr>
          <w:rFonts w:ascii="Arial" w:hAnsi="Arial" w:cs="Arial"/>
          <w:b/>
          <w:bCs/>
        </w:rPr>
        <w:t>Conclusion</w:t>
      </w:r>
    </w:p>
    <w:p w14:paraId="2C075642" w14:textId="77777777" w:rsidR="008805BE" w:rsidRDefault="008805BE" w:rsidP="008805BE">
      <w:pPr>
        <w:spacing w:after="0" w:line="240" w:lineRule="auto"/>
        <w:rPr>
          <w:rFonts w:ascii="Arial" w:hAnsi="Arial" w:cs="Arial"/>
          <w:b/>
          <w:bCs/>
        </w:rPr>
      </w:pPr>
    </w:p>
    <w:p w14:paraId="4321D81E" w14:textId="68E5F81E" w:rsidR="00301784" w:rsidRDefault="00EC23A0" w:rsidP="00301784">
      <w:pPr>
        <w:spacing w:after="0" w:line="240" w:lineRule="auto"/>
        <w:rPr>
          <w:rFonts w:ascii="Arial" w:eastAsia="Times New Roman" w:hAnsi="Arial" w:cs="Arial"/>
          <w:kern w:val="0"/>
          <w:lang w:eastAsia="en-GB"/>
          <w14:ligatures w14:val="none"/>
        </w:rPr>
      </w:pPr>
      <w:r w:rsidRPr="00EC23A0">
        <w:rPr>
          <w:rFonts w:ascii="Arial" w:eastAsia="Times New Roman" w:hAnsi="Arial" w:cs="Arial"/>
          <w:kern w:val="0"/>
          <w:lang w:eastAsia="en-GB"/>
          <w14:ligatures w14:val="none"/>
        </w:rPr>
        <w:t xml:space="preserve">Ultimately, the examination of Knowledge Management Systems (KMS) developed by Siemens and Microsoft reveals </w:t>
      </w:r>
      <w:r w:rsidR="0083673C" w:rsidRPr="008805BE">
        <w:rPr>
          <w:rFonts w:ascii="Arial" w:eastAsia="Times New Roman" w:hAnsi="Arial" w:cs="Arial"/>
          <w:kern w:val="0"/>
          <w:lang w:eastAsia="en-GB"/>
          <w14:ligatures w14:val="none"/>
        </w:rPr>
        <w:t>several</w:t>
      </w:r>
      <w:r w:rsidRPr="00EC23A0">
        <w:rPr>
          <w:rFonts w:ascii="Arial" w:eastAsia="Times New Roman" w:hAnsi="Arial" w:cs="Arial"/>
          <w:kern w:val="0"/>
          <w:lang w:eastAsia="en-GB"/>
          <w14:ligatures w14:val="none"/>
        </w:rPr>
        <w:t xml:space="preserve"> crucial aspects that require enhancement </w:t>
      </w:r>
      <w:r w:rsidR="00301784" w:rsidRPr="00EC23A0">
        <w:rPr>
          <w:rFonts w:ascii="Arial" w:eastAsia="Times New Roman" w:hAnsi="Arial" w:cs="Arial"/>
          <w:kern w:val="0"/>
          <w:lang w:eastAsia="en-GB"/>
          <w14:ligatures w14:val="none"/>
        </w:rPr>
        <w:t>to</w:t>
      </w:r>
      <w:r w:rsidRPr="00EC23A0">
        <w:rPr>
          <w:rFonts w:ascii="Arial" w:eastAsia="Times New Roman" w:hAnsi="Arial" w:cs="Arial"/>
          <w:kern w:val="0"/>
          <w:lang w:eastAsia="en-GB"/>
          <w14:ligatures w14:val="none"/>
        </w:rPr>
        <w:t xml:space="preserve"> fully commit their organisations, including future-proof talent and available opportunities for knowledge development.</w:t>
      </w:r>
      <w:r w:rsidR="008805BE" w:rsidRPr="008805BE">
        <w:rPr>
          <w:rFonts w:ascii="Arial" w:eastAsia="Times New Roman" w:hAnsi="Arial" w:cs="Arial"/>
          <w:kern w:val="0"/>
          <w:lang w:eastAsia="en-GB"/>
          <w14:ligatures w14:val="none"/>
        </w:rPr>
        <w:t xml:space="preserve"> </w:t>
      </w:r>
      <w:r w:rsidR="004B260A" w:rsidRPr="004B260A">
        <w:rPr>
          <w:rFonts w:ascii="Arial" w:eastAsia="Times New Roman" w:hAnsi="Arial" w:cs="Arial"/>
          <w:kern w:val="0"/>
          <w:lang w:eastAsia="en-GB"/>
          <w14:ligatures w14:val="none"/>
        </w:rPr>
        <w:t xml:space="preserve">Siemens and Microsoft should prioritise the integration of AI-driven knowledge publication tools into their KMSs first. </w:t>
      </w:r>
    </w:p>
    <w:p w14:paraId="5E7F4999" w14:textId="77777777" w:rsidR="00301784" w:rsidRDefault="00301784" w:rsidP="00301784">
      <w:pPr>
        <w:spacing w:after="0" w:line="240" w:lineRule="auto"/>
        <w:rPr>
          <w:rFonts w:ascii="Arial" w:eastAsia="Times New Roman" w:hAnsi="Arial" w:cs="Arial"/>
          <w:kern w:val="0"/>
          <w:lang w:eastAsia="en-GB"/>
          <w14:ligatures w14:val="none"/>
        </w:rPr>
      </w:pPr>
    </w:p>
    <w:p w14:paraId="624A134C" w14:textId="046CD6F6" w:rsidR="00301784" w:rsidRDefault="004B260A" w:rsidP="00301784">
      <w:pPr>
        <w:spacing w:after="0" w:line="240" w:lineRule="auto"/>
        <w:rPr>
          <w:rFonts w:ascii="Arial" w:eastAsia="Times New Roman" w:hAnsi="Arial" w:cs="Arial"/>
          <w:kern w:val="0"/>
          <w:lang w:eastAsia="en-GB"/>
          <w14:ligatures w14:val="none"/>
        </w:rPr>
      </w:pPr>
      <w:r w:rsidRPr="004B260A">
        <w:rPr>
          <w:rFonts w:ascii="Arial" w:eastAsia="Times New Roman" w:hAnsi="Arial" w:cs="Arial"/>
          <w:kern w:val="0"/>
          <w:lang w:eastAsia="en-GB"/>
          <w14:ligatures w14:val="none"/>
        </w:rPr>
        <w:t>These solutions can make knowledge extraction, sharing, and display more effective by utilising AI and machine learning. This will allow representatives to have real-time access to pertinent information and insights.</w:t>
      </w:r>
      <w:r w:rsidR="008805BE" w:rsidRPr="008805BE">
        <w:rPr>
          <w:rFonts w:ascii="Arial" w:eastAsia="Times New Roman" w:hAnsi="Arial" w:cs="Arial"/>
          <w:kern w:val="0"/>
          <w:lang w:eastAsia="en-GB"/>
          <w14:ligatures w14:val="none"/>
        </w:rPr>
        <w:t xml:space="preserve"> </w:t>
      </w:r>
      <w:r w:rsidR="008805BE" w:rsidRPr="008805BE">
        <w:rPr>
          <w:rFonts w:ascii="Arial" w:eastAsia="Times New Roman" w:hAnsi="Arial" w:cs="Arial"/>
          <w:kern w:val="0"/>
          <w:lang w:eastAsia="en-GB"/>
          <w14:ligatures w14:val="none"/>
        </w:rPr>
        <w:t>Furthermore, AI-driven analytics can offer insightful information on knowledge management procedures, developing systems, and specialty areas. This makes it simpler for organisations to make well-informed decisions and manage policies.</w:t>
      </w:r>
    </w:p>
    <w:p w14:paraId="6DBF3C39" w14:textId="77777777" w:rsidR="00301784" w:rsidRDefault="00301784" w:rsidP="00301784">
      <w:pPr>
        <w:spacing w:after="0" w:line="240" w:lineRule="auto"/>
        <w:rPr>
          <w:rFonts w:ascii="Arial" w:hAnsi="Arial" w:cs="Arial"/>
        </w:rPr>
      </w:pPr>
    </w:p>
    <w:p w14:paraId="69438B0E" w14:textId="45ABA886" w:rsidR="00B05302" w:rsidRPr="00B05302" w:rsidRDefault="00B05302" w:rsidP="00B05302">
      <w:pPr>
        <w:spacing w:after="0" w:line="240" w:lineRule="auto"/>
        <w:rPr>
          <w:rFonts w:ascii="Arial" w:eastAsia="Times New Roman" w:hAnsi="Arial" w:cs="Arial"/>
          <w:kern w:val="0"/>
          <w:lang w:eastAsia="en-GB"/>
          <w14:ligatures w14:val="none"/>
        </w:rPr>
      </w:pPr>
      <w:r w:rsidRPr="00B05302">
        <w:rPr>
          <w:rFonts w:ascii="Arial" w:eastAsia="Times New Roman" w:hAnsi="Arial" w:cs="Arial"/>
          <w:kern w:val="0"/>
          <w:lang w:eastAsia="en-GB"/>
          <w14:ligatures w14:val="none"/>
        </w:rPr>
        <w:t xml:space="preserve">Simplifying organisational norms and processes can help to foster collaboration and information sharing. Siemens and Microsoft need to reassess their organisational structures and communication strategies </w:t>
      </w:r>
      <w:r w:rsidR="00344991" w:rsidRPr="00344991">
        <w:rPr>
          <w:rFonts w:ascii="Arial" w:eastAsia="Times New Roman" w:hAnsi="Arial" w:cs="Arial"/>
          <w:kern w:val="0"/>
          <w:lang w:eastAsia="en-GB"/>
          <w14:ligatures w14:val="none"/>
        </w:rPr>
        <w:t>to</w:t>
      </w:r>
      <w:r w:rsidRPr="00B05302">
        <w:rPr>
          <w:rFonts w:ascii="Arial" w:eastAsia="Times New Roman" w:hAnsi="Arial" w:cs="Arial"/>
          <w:kern w:val="0"/>
          <w:lang w:eastAsia="en-GB"/>
          <w14:ligatures w14:val="none"/>
        </w:rPr>
        <w:t xml:space="preserve"> break down silos, promote cross-functional cooperation, and facilitate information sharing among departments and business units. If they are dismantling obstacles to cooperation and providing a lifeline to adoption and transparency, both companies can offer some incentive of their knowledge assets to foster innovation and creativity in their microenvironments. </w:t>
      </w:r>
    </w:p>
    <w:p w14:paraId="022C8718" w14:textId="77777777" w:rsidR="000B5759" w:rsidRPr="00344991" w:rsidRDefault="000B5759" w:rsidP="00301784">
      <w:pPr>
        <w:spacing w:after="0" w:line="240" w:lineRule="auto"/>
        <w:rPr>
          <w:rFonts w:ascii="Arial" w:hAnsi="Arial" w:cs="Arial"/>
        </w:rPr>
      </w:pPr>
    </w:p>
    <w:p w14:paraId="13D89AFD" w14:textId="77777777" w:rsidR="00E81EB3" w:rsidRDefault="00344991" w:rsidP="00D90772">
      <w:pPr>
        <w:rPr>
          <w:rFonts w:ascii="Arial" w:eastAsia="Times New Roman" w:hAnsi="Arial" w:cs="Arial"/>
          <w:kern w:val="0"/>
          <w:lang w:eastAsia="en-GB"/>
          <w14:ligatures w14:val="none"/>
        </w:rPr>
      </w:pPr>
      <w:r w:rsidRPr="00344991">
        <w:rPr>
          <w:rFonts w:ascii="Arial" w:eastAsia="Times New Roman" w:hAnsi="Arial" w:cs="Arial"/>
          <w:kern w:val="0"/>
          <w:lang w:eastAsia="en-GB"/>
          <w14:ligatures w14:val="none"/>
        </w:rPr>
        <w:t xml:space="preserve">Investments in staff training and development are also essential to ensure a flexible and skilled workforce. Siemens and Microsoft require comprehensive learning and development programmes that equip representatives with the skills and talents needed to succeed in an increasingly complex digital and business environment. </w:t>
      </w:r>
      <w:r w:rsidR="00C700DF" w:rsidRPr="00C700DF">
        <w:rPr>
          <w:rFonts w:ascii="Arial" w:eastAsia="Times New Roman" w:hAnsi="Arial" w:cs="Arial"/>
          <w:kern w:val="0"/>
          <w:lang w:eastAsia="en-GB"/>
          <w14:ligatures w14:val="none"/>
        </w:rPr>
        <w:t>Representatives from both companies can be enabled to keep learning, developing, and adding to the success of the company by giving them access to cutting-edge new resources, individualised learning opportunities, and mentorship possibilities.</w:t>
      </w:r>
    </w:p>
    <w:p w14:paraId="7B06BAFF" w14:textId="7ED405DA" w:rsidR="00561E9F" w:rsidRPr="00E0353E" w:rsidRDefault="00E81EB3" w:rsidP="00E0353E">
      <w:pPr>
        <w:rPr>
          <w:rFonts w:ascii="Arial" w:eastAsia="Times New Roman" w:hAnsi="Arial" w:cs="Arial"/>
          <w:kern w:val="0"/>
          <w:lang w:eastAsia="en-GB"/>
          <w14:ligatures w14:val="none"/>
        </w:rPr>
      </w:pPr>
      <w:r w:rsidRPr="00E81EB3">
        <w:rPr>
          <w:rFonts w:ascii="Arial" w:eastAsia="Times New Roman" w:hAnsi="Arial" w:cs="Arial"/>
          <w:kern w:val="0"/>
          <w:lang w:eastAsia="en-GB"/>
          <w14:ligatures w14:val="none"/>
        </w:rPr>
        <w:t>T</w:t>
      </w:r>
      <w:r w:rsidR="00423D53" w:rsidRPr="00423D53">
        <w:rPr>
          <w:rFonts w:ascii="Arial" w:eastAsia="Times New Roman" w:hAnsi="Arial" w:cs="Arial"/>
          <w:kern w:val="0"/>
          <w:lang w:eastAsia="en-GB"/>
          <w14:ligatures w14:val="none"/>
        </w:rPr>
        <w:t xml:space="preserve">o promote a culture of information sharing at Siemens and Microsoft, it is imperative to remove behavioural and cultural barriers. Establishing a cooperative, respectful, and trusting work atmosphere where employees feel free to share ideas and knowledge without fear of criticism or retaliation is crucial for both companies. Identification and recognition of knowledge-sharing behaviour, intellectual safety, and departmental and business divisional collaboration are the first steps towards creating an environment that supports innovation and talent. </w:t>
      </w:r>
    </w:p>
    <w:p w14:paraId="3241BB0B" w14:textId="77777777" w:rsidR="007C50FA" w:rsidRDefault="00E0353E" w:rsidP="007C50FA">
      <w:pPr>
        <w:spacing w:after="0" w:line="240" w:lineRule="auto"/>
        <w:rPr>
          <w:rFonts w:ascii="Arial" w:eastAsia="Times New Roman" w:hAnsi="Arial" w:cs="Arial"/>
          <w:kern w:val="0"/>
          <w:lang w:eastAsia="en-GB"/>
          <w14:ligatures w14:val="none"/>
        </w:rPr>
      </w:pPr>
      <w:r w:rsidRPr="00E0353E">
        <w:rPr>
          <w:rFonts w:ascii="Arial" w:eastAsia="Times New Roman" w:hAnsi="Arial" w:cs="Arial"/>
          <w:kern w:val="0"/>
          <w:lang w:eastAsia="en-GB"/>
          <w14:ligatures w14:val="none"/>
        </w:rPr>
        <w:t>To preserve Siemens and Microsoft's flexibility, it is also essential to improve the systems for knowledge transfer and succession planning. A few worthwhile initiatives that help reduce the risk of staff attrition are knowledge building and creation, mentoring programmes, and knowledge transfer workshops. Siemens and Microsoft must also regularly assess and test the suitability of their knowledge management systems (KMSs) and modify their approaches to react to shifting developments both internally and externally. This can be done by creating explicit measurements and performance controls, requesting information from representatives, and developing a routine KMS.</w:t>
      </w:r>
    </w:p>
    <w:p w14:paraId="13780D26" w14:textId="77777777" w:rsidR="007C50FA" w:rsidRDefault="007C50FA" w:rsidP="007C50FA">
      <w:pPr>
        <w:spacing w:after="0" w:line="240" w:lineRule="auto"/>
        <w:rPr>
          <w:rFonts w:ascii="Arial" w:eastAsia="Times New Roman" w:hAnsi="Arial" w:cs="Arial"/>
          <w:kern w:val="0"/>
          <w:lang w:eastAsia="en-GB"/>
          <w14:ligatures w14:val="none"/>
        </w:rPr>
      </w:pPr>
    </w:p>
    <w:p w14:paraId="496044AC" w14:textId="77777777" w:rsidR="007C50FA" w:rsidRDefault="007C50FA" w:rsidP="007C50FA">
      <w:pPr>
        <w:spacing w:after="0" w:line="240" w:lineRule="auto"/>
        <w:rPr>
          <w:rFonts w:ascii="Arial" w:eastAsia="Times New Roman" w:hAnsi="Arial" w:cs="Arial"/>
          <w:kern w:val="0"/>
          <w:lang w:eastAsia="en-GB"/>
          <w14:ligatures w14:val="none"/>
        </w:rPr>
      </w:pPr>
    </w:p>
    <w:p w14:paraId="16A653B3" w14:textId="77777777" w:rsidR="007C50FA" w:rsidRDefault="007C50FA" w:rsidP="007C50FA">
      <w:pPr>
        <w:spacing w:after="0" w:line="240" w:lineRule="auto"/>
        <w:rPr>
          <w:rFonts w:ascii="Arial" w:eastAsia="Times New Roman" w:hAnsi="Arial" w:cs="Arial"/>
          <w:b/>
          <w:bCs/>
          <w:kern w:val="0"/>
          <w:lang w:eastAsia="en-GB"/>
          <w14:ligatures w14:val="none"/>
        </w:rPr>
      </w:pPr>
    </w:p>
    <w:p w14:paraId="3A8B07F1" w14:textId="02BC8E28" w:rsidR="007C50FA" w:rsidRDefault="004B3A0A" w:rsidP="007C50FA">
      <w:pPr>
        <w:spacing w:after="0" w:line="240" w:lineRule="auto"/>
        <w:rPr>
          <w:rFonts w:ascii="Arial" w:hAnsi="Arial" w:cs="Arial"/>
        </w:rPr>
      </w:pPr>
      <w:r w:rsidRPr="004B3A0A">
        <w:rPr>
          <w:rFonts w:ascii="Arial" w:eastAsia="Times New Roman" w:hAnsi="Arial" w:cs="Arial"/>
          <w:b/>
          <w:bCs/>
          <w:kern w:val="0"/>
          <w:lang w:eastAsia="en-GB"/>
          <w14:ligatures w14:val="none"/>
        </w:rPr>
        <w:lastRenderedPageBreak/>
        <w:t>References:</w:t>
      </w:r>
      <w:r w:rsidR="007C50FA" w:rsidRPr="007C50FA">
        <w:rPr>
          <w:rFonts w:ascii="Arial" w:hAnsi="Arial" w:cs="Arial"/>
        </w:rPr>
        <w:t xml:space="preserve"> </w:t>
      </w:r>
    </w:p>
    <w:p w14:paraId="2B97B9DC" w14:textId="77777777" w:rsidR="00A97ADE" w:rsidRDefault="00A97ADE" w:rsidP="007C50FA">
      <w:pPr>
        <w:spacing w:after="0" w:line="240" w:lineRule="auto"/>
        <w:rPr>
          <w:rFonts w:ascii="Arial" w:hAnsi="Arial" w:cs="Arial"/>
        </w:rPr>
      </w:pPr>
    </w:p>
    <w:p w14:paraId="43C23F23" w14:textId="79D3E5A0" w:rsidR="007C50FA" w:rsidRPr="00E149A9" w:rsidRDefault="000133DC" w:rsidP="007C50FA">
      <w:pPr>
        <w:spacing w:after="0" w:line="240" w:lineRule="auto"/>
        <w:rPr>
          <w:rFonts w:ascii="Arial" w:hAnsi="Arial" w:cs="Arial"/>
          <w:color w:val="222222"/>
          <w:shd w:val="clear" w:color="auto" w:fill="FFFFFF"/>
        </w:rPr>
      </w:pPr>
      <w:r w:rsidRPr="00E149A9">
        <w:rPr>
          <w:rFonts w:ascii="Arial" w:hAnsi="Arial" w:cs="Arial"/>
          <w:color w:val="222222"/>
          <w:shd w:val="clear" w:color="auto" w:fill="FFFFFF"/>
        </w:rPr>
        <w:t xml:space="preserve">Ades, C., Figlioli, A., Sbragia, R., Porto, G., </w:t>
      </w:r>
      <w:proofErr w:type="spellStart"/>
      <w:r w:rsidRPr="00E149A9">
        <w:rPr>
          <w:rFonts w:ascii="Arial" w:hAnsi="Arial" w:cs="Arial"/>
          <w:color w:val="222222"/>
          <w:shd w:val="clear" w:color="auto" w:fill="FFFFFF"/>
        </w:rPr>
        <w:t>Ary</w:t>
      </w:r>
      <w:proofErr w:type="spellEnd"/>
      <w:r w:rsidRPr="00E149A9">
        <w:rPr>
          <w:rFonts w:ascii="Arial" w:hAnsi="Arial" w:cs="Arial"/>
          <w:color w:val="222222"/>
          <w:shd w:val="clear" w:color="auto" w:fill="FFFFFF"/>
        </w:rPr>
        <w:t xml:space="preserve"> Plonski, G. and Celadon, K., 2013. Implementing open innovation: </w:t>
      </w:r>
      <w:r w:rsidRPr="00E149A9">
        <w:rPr>
          <w:rFonts w:ascii="Arial" w:hAnsi="Arial" w:cs="Arial"/>
          <w:i/>
          <w:iCs/>
          <w:color w:val="222222"/>
          <w:shd w:val="clear" w:color="auto" w:fill="FFFFFF"/>
        </w:rPr>
        <w:t>The case of natura, IBM and Siemens. Journal of technology management &amp; innovation, 8</w:t>
      </w:r>
      <w:r w:rsidRPr="00E149A9">
        <w:rPr>
          <w:rFonts w:ascii="Arial" w:hAnsi="Arial" w:cs="Arial"/>
          <w:color w:val="222222"/>
          <w:shd w:val="clear" w:color="auto" w:fill="FFFFFF"/>
        </w:rPr>
        <w:t>, pp.57-57.</w:t>
      </w:r>
    </w:p>
    <w:p w14:paraId="68CEB358" w14:textId="77777777" w:rsidR="000133DC" w:rsidRPr="00E149A9" w:rsidRDefault="000133DC" w:rsidP="007C50FA">
      <w:pPr>
        <w:spacing w:after="0" w:line="240" w:lineRule="auto"/>
        <w:rPr>
          <w:rFonts w:ascii="Arial" w:hAnsi="Arial" w:cs="Arial"/>
        </w:rPr>
      </w:pPr>
    </w:p>
    <w:p w14:paraId="31366352" w14:textId="678ACA91" w:rsidR="007C50FA" w:rsidRPr="00E149A9" w:rsidRDefault="00353D17" w:rsidP="007C50FA">
      <w:pPr>
        <w:spacing w:after="0" w:line="240" w:lineRule="auto"/>
        <w:rPr>
          <w:rFonts w:ascii="Arial" w:hAnsi="Arial" w:cs="Arial"/>
          <w:i/>
          <w:iCs/>
          <w:color w:val="222222"/>
          <w:shd w:val="clear" w:color="auto" w:fill="FFFFFF"/>
        </w:rPr>
      </w:pPr>
      <w:r w:rsidRPr="00E149A9">
        <w:rPr>
          <w:rFonts w:ascii="Arial" w:hAnsi="Arial" w:cs="Arial"/>
          <w:color w:val="222222"/>
          <w:shd w:val="clear" w:color="auto" w:fill="FFFFFF"/>
        </w:rPr>
        <w:t xml:space="preserve">Al Mamun, A., 2020. </w:t>
      </w:r>
      <w:r w:rsidRPr="00E149A9">
        <w:rPr>
          <w:rFonts w:ascii="Arial" w:hAnsi="Arial" w:cs="Arial"/>
          <w:i/>
          <w:iCs/>
          <w:color w:val="222222"/>
          <w:shd w:val="clear" w:color="auto" w:fill="FFFFFF"/>
        </w:rPr>
        <w:t>Analysis of Siemens Healthcare Limited and Its Industry: An Internship Experience Perspective.</w:t>
      </w:r>
    </w:p>
    <w:p w14:paraId="41FBDE71" w14:textId="77777777" w:rsidR="00D3323B" w:rsidRPr="00E149A9" w:rsidRDefault="00D3323B" w:rsidP="007C50FA">
      <w:pPr>
        <w:spacing w:after="0" w:line="240" w:lineRule="auto"/>
        <w:rPr>
          <w:rFonts w:ascii="Arial" w:hAnsi="Arial" w:cs="Arial"/>
          <w:color w:val="222222"/>
          <w:shd w:val="clear" w:color="auto" w:fill="FFFFFF"/>
        </w:rPr>
      </w:pPr>
    </w:p>
    <w:p w14:paraId="4EA6BA7C" w14:textId="33CC764B" w:rsidR="007C50FA" w:rsidRPr="00E149A9" w:rsidRDefault="00D3323B" w:rsidP="007C50FA">
      <w:pPr>
        <w:spacing w:after="0" w:line="240" w:lineRule="auto"/>
        <w:rPr>
          <w:rFonts w:ascii="Arial" w:hAnsi="Arial" w:cs="Arial"/>
          <w:color w:val="222222"/>
          <w:shd w:val="clear" w:color="auto" w:fill="FFFFFF"/>
        </w:rPr>
      </w:pPr>
      <w:r w:rsidRPr="00E149A9">
        <w:rPr>
          <w:rFonts w:ascii="Arial" w:hAnsi="Arial" w:cs="Arial"/>
          <w:color w:val="222222"/>
          <w:shd w:val="clear" w:color="auto" w:fill="FFFFFF"/>
        </w:rPr>
        <w:t xml:space="preserve">Azam, M., Bilal, A. and Khan, W., 2016. </w:t>
      </w:r>
      <w:r w:rsidRPr="00E149A9">
        <w:rPr>
          <w:rFonts w:ascii="Arial" w:hAnsi="Arial" w:cs="Arial"/>
          <w:i/>
          <w:iCs/>
          <w:color w:val="222222"/>
          <w:shd w:val="clear" w:color="auto" w:fill="FFFFFF"/>
        </w:rPr>
        <w:t xml:space="preserve">Knowledge management as a strategy &amp; competitive advantage: A strong influence </w:t>
      </w:r>
      <w:proofErr w:type="gramStart"/>
      <w:r w:rsidRPr="00E149A9">
        <w:rPr>
          <w:rFonts w:ascii="Arial" w:hAnsi="Arial" w:cs="Arial"/>
          <w:i/>
          <w:iCs/>
          <w:color w:val="222222"/>
          <w:shd w:val="clear" w:color="auto" w:fill="FFFFFF"/>
        </w:rPr>
        <w:t>to</w:t>
      </w:r>
      <w:proofErr w:type="gramEnd"/>
      <w:r w:rsidRPr="00E149A9">
        <w:rPr>
          <w:rFonts w:ascii="Arial" w:hAnsi="Arial" w:cs="Arial"/>
          <w:i/>
          <w:iCs/>
          <w:color w:val="222222"/>
          <w:shd w:val="clear" w:color="auto" w:fill="FFFFFF"/>
        </w:rPr>
        <w:t xml:space="preserve"> success (A survey of knowledge management case studies of different organizations).</w:t>
      </w:r>
      <w:r w:rsidRPr="00E149A9">
        <w:rPr>
          <w:rFonts w:ascii="Arial" w:hAnsi="Arial" w:cs="Arial"/>
          <w:color w:val="222222"/>
          <w:shd w:val="clear" w:color="auto" w:fill="FFFFFF"/>
        </w:rPr>
        <w:t> </w:t>
      </w:r>
      <w:r w:rsidRPr="00E149A9">
        <w:rPr>
          <w:rFonts w:ascii="Arial" w:hAnsi="Arial" w:cs="Arial"/>
          <w:i/>
          <w:iCs/>
          <w:color w:val="222222"/>
          <w:shd w:val="clear" w:color="auto" w:fill="FFFFFF"/>
        </w:rPr>
        <w:t>Public Policy and Administration Research</w:t>
      </w:r>
      <w:r w:rsidRPr="00E149A9">
        <w:rPr>
          <w:rFonts w:ascii="Arial" w:hAnsi="Arial" w:cs="Arial"/>
          <w:color w:val="222222"/>
          <w:shd w:val="clear" w:color="auto" w:fill="FFFFFF"/>
        </w:rPr>
        <w:t>, </w:t>
      </w:r>
      <w:r w:rsidRPr="00E149A9">
        <w:rPr>
          <w:rFonts w:ascii="Arial" w:hAnsi="Arial" w:cs="Arial"/>
          <w:i/>
          <w:iCs/>
          <w:color w:val="222222"/>
          <w:shd w:val="clear" w:color="auto" w:fill="FFFFFF"/>
        </w:rPr>
        <w:t>6</w:t>
      </w:r>
      <w:r w:rsidRPr="00E149A9">
        <w:rPr>
          <w:rFonts w:ascii="Arial" w:hAnsi="Arial" w:cs="Arial"/>
          <w:color w:val="222222"/>
          <w:shd w:val="clear" w:color="auto" w:fill="FFFFFF"/>
        </w:rPr>
        <w:t>(10), pp.1-15.</w:t>
      </w:r>
    </w:p>
    <w:p w14:paraId="26D67C9F" w14:textId="77777777" w:rsidR="00D3323B" w:rsidRPr="00E149A9" w:rsidRDefault="00D3323B" w:rsidP="007C50FA">
      <w:pPr>
        <w:spacing w:after="0" w:line="240" w:lineRule="auto"/>
        <w:rPr>
          <w:rFonts w:ascii="Arial" w:hAnsi="Arial" w:cs="Arial"/>
        </w:rPr>
      </w:pPr>
    </w:p>
    <w:p w14:paraId="78AE6412" w14:textId="70A70D0C" w:rsidR="007C50FA" w:rsidRPr="00E149A9" w:rsidRDefault="00882925" w:rsidP="007C50FA">
      <w:pPr>
        <w:spacing w:after="0" w:line="240" w:lineRule="auto"/>
        <w:rPr>
          <w:rFonts w:ascii="Arial" w:hAnsi="Arial" w:cs="Arial"/>
          <w:color w:val="222222"/>
          <w:shd w:val="clear" w:color="auto" w:fill="FFFFFF"/>
        </w:rPr>
      </w:pPr>
      <w:r w:rsidRPr="00E149A9">
        <w:rPr>
          <w:rFonts w:ascii="Arial" w:hAnsi="Arial" w:cs="Arial"/>
          <w:color w:val="222222"/>
          <w:shd w:val="clear" w:color="auto" w:fill="FFFFFF"/>
        </w:rPr>
        <w:t xml:space="preserve">Becker, </w:t>
      </w:r>
      <w:proofErr w:type="gramStart"/>
      <w:r w:rsidRPr="00E149A9">
        <w:rPr>
          <w:rFonts w:ascii="Arial" w:hAnsi="Arial" w:cs="Arial"/>
          <w:color w:val="222222"/>
          <w:shd w:val="clear" w:color="auto" w:fill="FFFFFF"/>
        </w:rPr>
        <w:t>A.</w:t>
      </w:r>
      <w:proofErr w:type="gramEnd"/>
      <w:r w:rsidRPr="00E149A9">
        <w:rPr>
          <w:rFonts w:ascii="Arial" w:hAnsi="Arial" w:cs="Arial"/>
          <w:color w:val="222222"/>
          <w:shd w:val="clear" w:color="auto" w:fill="FFFFFF"/>
        </w:rPr>
        <w:t xml:space="preserve"> and Huang, G.W., 2018, April. </w:t>
      </w:r>
      <w:r w:rsidRPr="00E149A9">
        <w:rPr>
          <w:rFonts w:ascii="Arial" w:hAnsi="Arial" w:cs="Arial"/>
          <w:i/>
          <w:iCs/>
          <w:color w:val="222222"/>
          <w:shd w:val="clear" w:color="auto" w:fill="FFFFFF"/>
        </w:rPr>
        <w:t>Opportunities for German Companies in the Onshore Wind Power Market of the Russian Federation. In 2018 International Conference on Education Reform and Management Science (ERMS 2018)</w:t>
      </w:r>
      <w:r w:rsidRPr="00E149A9">
        <w:rPr>
          <w:rFonts w:ascii="Arial" w:hAnsi="Arial" w:cs="Arial"/>
          <w:color w:val="222222"/>
          <w:shd w:val="clear" w:color="auto" w:fill="FFFFFF"/>
        </w:rPr>
        <w:t> (pp. 342-346). Atlantis Press.</w:t>
      </w:r>
    </w:p>
    <w:p w14:paraId="19DAD61A" w14:textId="77777777" w:rsidR="00882925" w:rsidRPr="00E149A9" w:rsidRDefault="00882925" w:rsidP="007C50FA">
      <w:pPr>
        <w:spacing w:after="0" w:line="240" w:lineRule="auto"/>
        <w:rPr>
          <w:rFonts w:ascii="Arial" w:hAnsi="Arial" w:cs="Arial"/>
        </w:rPr>
      </w:pPr>
    </w:p>
    <w:p w14:paraId="50B769DE" w14:textId="383B9A50" w:rsidR="00A97ADE" w:rsidRPr="00E149A9" w:rsidRDefault="00437B30" w:rsidP="00A97ADE">
      <w:pPr>
        <w:spacing w:after="0" w:line="240" w:lineRule="auto"/>
        <w:rPr>
          <w:rFonts w:ascii="Arial" w:hAnsi="Arial" w:cs="Arial"/>
          <w:color w:val="222222"/>
          <w:shd w:val="clear" w:color="auto" w:fill="FFFFFF"/>
        </w:rPr>
      </w:pPr>
      <w:proofErr w:type="spellStart"/>
      <w:r w:rsidRPr="00E149A9">
        <w:rPr>
          <w:rFonts w:ascii="Arial" w:hAnsi="Arial" w:cs="Arial"/>
          <w:color w:val="222222"/>
          <w:shd w:val="clear" w:color="auto" w:fill="FFFFFF"/>
        </w:rPr>
        <w:t>Bredimas</w:t>
      </w:r>
      <w:proofErr w:type="spellEnd"/>
      <w:r w:rsidRPr="00E149A9">
        <w:rPr>
          <w:rFonts w:ascii="Arial" w:hAnsi="Arial" w:cs="Arial"/>
          <w:color w:val="222222"/>
          <w:shd w:val="clear" w:color="auto" w:fill="FFFFFF"/>
        </w:rPr>
        <w:t xml:space="preserve">, A., </w:t>
      </w:r>
      <w:proofErr w:type="spellStart"/>
      <w:r w:rsidRPr="00E149A9">
        <w:rPr>
          <w:rFonts w:ascii="Arial" w:hAnsi="Arial" w:cs="Arial"/>
          <w:color w:val="222222"/>
          <w:shd w:val="clear" w:color="auto" w:fill="FFFFFF"/>
        </w:rPr>
        <w:t>Kugeler</w:t>
      </w:r>
      <w:proofErr w:type="spellEnd"/>
      <w:r w:rsidRPr="00E149A9">
        <w:rPr>
          <w:rFonts w:ascii="Arial" w:hAnsi="Arial" w:cs="Arial"/>
          <w:color w:val="222222"/>
          <w:shd w:val="clear" w:color="auto" w:fill="FFFFFF"/>
        </w:rPr>
        <w:t xml:space="preserve">, K. and </w:t>
      </w:r>
      <w:proofErr w:type="spellStart"/>
      <w:r w:rsidRPr="00E149A9">
        <w:rPr>
          <w:rFonts w:ascii="Arial" w:hAnsi="Arial" w:cs="Arial"/>
          <w:color w:val="222222"/>
          <w:shd w:val="clear" w:color="auto" w:fill="FFFFFF"/>
        </w:rPr>
        <w:t>Fütterer</w:t>
      </w:r>
      <w:proofErr w:type="spellEnd"/>
      <w:r w:rsidRPr="00E149A9">
        <w:rPr>
          <w:rFonts w:ascii="Arial" w:hAnsi="Arial" w:cs="Arial"/>
          <w:color w:val="222222"/>
          <w:shd w:val="clear" w:color="auto" w:fill="FFFFFF"/>
        </w:rPr>
        <w:t xml:space="preserve">, M.A., 2014. </w:t>
      </w:r>
      <w:r w:rsidRPr="00E149A9">
        <w:rPr>
          <w:rFonts w:ascii="Arial" w:hAnsi="Arial" w:cs="Arial"/>
          <w:i/>
          <w:iCs/>
          <w:color w:val="222222"/>
          <w:shd w:val="clear" w:color="auto" w:fill="FFFFFF"/>
        </w:rPr>
        <w:t xml:space="preserve">Strengths, weaknesses, </w:t>
      </w:r>
      <w:proofErr w:type="gramStart"/>
      <w:r w:rsidRPr="00E149A9">
        <w:rPr>
          <w:rFonts w:ascii="Arial" w:hAnsi="Arial" w:cs="Arial"/>
          <w:i/>
          <w:iCs/>
          <w:color w:val="222222"/>
          <w:shd w:val="clear" w:color="auto" w:fill="FFFFFF"/>
        </w:rPr>
        <w:t>opportunities</w:t>
      </w:r>
      <w:proofErr w:type="gramEnd"/>
      <w:r w:rsidRPr="00E149A9">
        <w:rPr>
          <w:rFonts w:ascii="Arial" w:hAnsi="Arial" w:cs="Arial"/>
          <w:i/>
          <w:iCs/>
          <w:color w:val="222222"/>
          <w:shd w:val="clear" w:color="auto" w:fill="FFFFFF"/>
        </w:rPr>
        <w:t xml:space="preserve"> and threats for HTR deployment in Europe. Nuclear Engineering and Design</w:t>
      </w:r>
      <w:r w:rsidRPr="00E149A9">
        <w:rPr>
          <w:rFonts w:ascii="Arial" w:hAnsi="Arial" w:cs="Arial"/>
          <w:color w:val="222222"/>
          <w:shd w:val="clear" w:color="auto" w:fill="FFFFFF"/>
        </w:rPr>
        <w:t>, </w:t>
      </w:r>
      <w:r w:rsidRPr="00E149A9">
        <w:rPr>
          <w:rFonts w:ascii="Arial" w:hAnsi="Arial" w:cs="Arial"/>
          <w:i/>
          <w:iCs/>
          <w:color w:val="222222"/>
          <w:shd w:val="clear" w:color="auto" w:fill="FFFFFF"/>
        </w:rPr>
        <w:t>271</w:t>
      </w:r>
      <w:r w:rsidRPr="00E149A9">
        <w:rPr>
          <w:rFonts w:ascii="Arial" w:hAnsi="Arial" w:cs="Arial"/>
          <w:color w:val="222222"/>
          <w:shd w:val="clear" w:color="auto" w:fill="FFFFFF"/>
        </w:rPr>
        <w:t>, pp.193-200.</w:t>
      </w:r>
    </w:p>
    <w:p w14:paraId="30BEF45C" w14:textId="77777777" w:rsidR="00437B30" w:rsidRPr="00E149A9" w:rsidRDefault="00437B30" w:rsidP="00A97ADE">
      <w:pPr>
        <w:spacing w:after="0" w:line="240" w:lineRule="auto"/>
        <w:rPr>
          <w:rFonts w:ascii="Arial" w:hAnsi="Arial" w:cs="Arial"/>
        </w:rPr>
      </w:pPr>
    </w:p>
    <w:p w14:paraId="03C1ABD2" w14:textId="29FF8EAC" w:rsidR="00A97ADE" w:rsidRPr="00E149A9" w:rsidRDefault="00BE74E7" w:rsidP="00A97ADE">
      <w:pPr>
        <w:spacing w:after="0" w:line="240" w:lineRule="auto"/>
        <w:rPr>
          <w:rFonts w:ascii="Arial" w:hAnsi="Arial" w:cs="Arial"/>
          <w:color w:val="222222"/>
          <w:shd w:val="clear" w:color="auto" w:fill="FFFFFF"/>
        </w:rPr>
      </w:pPr>
      <w:proofErr w:type="spellStart"/>
      <w:r w:rsidRPr="00E149A9">
        <w:rPr>
          <w:rFonts w:ascii="Arial" w:hAnsi="Arial" w:cs="Arial"/>
          <w:color w:val="222222"/>
          <w:shd w:val="clear" w:color="auto" w:fill="FFFFFF"/>
        </w:rPr>
        <w:t>Cozmiuc</w:t>
      </w:r>
      <w:proofErr w:type="spellEnd"/>
      <w:r w:rsidRPr="00E149A9">
        <w:rPr>
          <w:rFonts w:ascii="Arial" w:hAnsi="Arial" w:cs="Arial"/>
          <w:color w:val="222222"/>
          <w:shd w:val="clear" w:color="auto" w:fill="FFFFFF"/>
        </w:rPr>
        <w:t xml:space="preserve">, D. and Petrisor, I., 2018. </w:t>
      </w:r>
      <w:proofErr w:type="spellStart"/>
      <w:r w:rsidRPr="00E149A9">
        <w:rPr>
          <w:rFonts w:ascii="Arial" w:hAnsi="Arial" w:cs="Arial"/>
          <w:i/>
          <w:iCs/>
          <w:color w:val="222222"/>
          <w:shd w:val="clear" w:color="auto" w:fill="FFFFFF"/>
        </w:rPr>
        <w:t>Industrie</w:t>
      </w:r>
      <w:proofErr w:type="spellEnd"/>
      <w:r w:rsidRPr="00E149A9">
        <w:rPr>
          <w:rFonts w:ascii="Arial" w:hAnsi="Arial" w:cs="Arial"/>
          <w:i/>
          <w:iCs/>
          <w:color w:val="222222"/>
          <w:shd w:val="clear" w:color="auto" w:fill="FFFFFF"/>
        </w:rPr>
        <w:t xml:space="preserve"> 4.0 by siemens: steps made next. Journal of Cases on Information Technology (JCIT)</w:t>
      </w:r>
      <w:r w:rsidRPr="00E149A9">
        <w:rPr>
          <w:rFonts w:ascii="Arial" w:hAnsi="Arial" w:cs="Arial"/>
          <w:color w:val="222222"/>
          <w:shd w:val="clear" w:color="auto" w:fill="FFFFFF"/>
        </w:rPr>
        <w:t>, </w:t>
      </w:r>
      <w:r w:rsidRPr="00E149A9">
        <w:rPr>
          <w:rFonts w:ascii="Arial" w:hAnsi="Arial" w:cs="Arial"/>
          <w:i/>
          <w:iCs/>
          <w:color w:val="222222"/>
          <w:shd w:val="clear" w:color="auto" w:fill="FFFFFF"/>
        </w:rPr>
        <w:t>20</w:t>
      </w:r>
      <w:r w:rsidRPr="00E149A9">
        <w:rPr>
          <w:rFonts w:ascii="Arial" w:hAnsi="Arial" w:cs="Arial"/>
          <w:color w:val="222222"/>
          <w:shd w:val="clear" w:color="auto" w:fill="FFFFFF"/>
        </w:rPr>
        <w:t>(1), pp.31-45.</w:t>
      </w:r>
    </w:p>
    <w:p w14:paraId="467B7815" w14:textId="77777777" w:rsidR="00BE74E7" w:rsidRPr="00E149A9" w:rsidRDefault="00BE74E7" w:rsidP="00A97ADE">
      <w:pPr>
        <w:spacing w:after="0" w:line="240" w:lineRule="auto"/>
        <w:rPr>
          <w:rFonts w:ascii="Arial" w:hAnsi="Arial" w:cs="Arial"/>
        </w:rPr>
      </w:pPr>
    </w:p>
    <w:p w14:paraId="7BCAFBAD" w14:textId="66FEB1D2" w:rsidR="00A97ADE" w:rsidRPr="00E149A9" w:rsidRDefault="00F954B3" w:rsidP="00A97ADE">
      <w:pPr>
        <w:spacing w:after="0" w:line="240" w:lineRule="auto"/>
        <w:rPr>
          <w:rFonts w:ascii="Arial" w:hAnsi="Arial" w:cs="Arial"/>
          <w:color w:val="222222"/>
          <w:shd w:val="clear" w:color="auto" w:fill="FFFFFF"/>
        </w:rPr>
      </w:pPr>
      <w:proofErr w:type="spellStart"/>
      <w:r w:rsidRPr="00E149A9">
        <w:rPr>
          <w:rFonts w:ascii="Arial" w:hAnsi="Arial" w:cs="Arial"/>
          <w:color w:val="222222"/>
          <w:shd w:val="clear" w:color="auto" w:fill="FFFFFF"/>
        </w:rPr>
        <w:t>Cozmiuc</w:t>
      </w:r>
      <w:proofErr w:type="spellEnd"/>
      <w:r w:rsidRPr="00E149A9">
        <w:rPr>
          <w:rFonts w:ascii="Arial" w:hAnsi="Arial" w:cs="Arial"/>
          <w:color w:val="222222"/>
          <w:shd w:val="clear" w:color="auto" w:fill="FFFFFF"/>
        </w:rPr>
        <w:t xml:space="preserve">, D.C. and Petrisor, I.I., 2020. </w:t>
      </w:r>
      <w:r w:rsidRPr="00E149A9">
        <w:rPr>
          <w:rFonts w:ascii="Arial" w:hAnsi="Arial" w:cs="Arial"/>
          <w:i/>
          <w:iCs/>
          <w:color w:val="222222"/>
          <w:shd w:val="clear" w:color="auto" w:fill="FFFFFF"/>
        </w:rPr>
        <w:t>Innovation in the age of digital disruption: the case of Siemens. In Disruptive Technology: Concepts, Methodologies, Tools, and Applications</w:t>
      </w:r>
      <w:r w:rsidRPr="00E149A9">
        <w:rPr>
          <w:rFonts w:ascii="Arial" w:hAnsi="Arial" w:cs="Arial"/>
          <w:color w:val="222222"/>
          <w:shd w:val="clear" w:color="auto" w:fill="FFFFFF"/>
        </w:rPr>
        <w:t> (pp. 1124-1144). IGI Global.</w:t>
      </w:r>
    </w:p>
    <w:p w14:paraId="073C414A" w14:textId="77777777" w:rsidR="00F954B3" w:rsidRPr="00E149A9" w:rsidRDefault="00F954B3" w:rsidP="00A97ADE">
      <w:pPr>
        <w:spacing w:after="0" w:line="240" w:lineRule="auto"/>
        <w:rPr>
          <w:rFonts w:ascii="Arial" w:hAnsi="Arial" w:cs="Arial"/>
        </w:rPr>
      </w:pPr>
    </w:p>
    <w:p w14:paraId="10FCF213" w14:textId="15F0E2FB" w:rsidR="004B3A0A" w:rsidRPr="008805BE" w:rsidRDefault="00A25608" w:rsidP="008805BE">
      <w:pPr>
        <w:spacing w:after="0" w:line="240" w:lineRule="auto"/>
        <w:rPr>
          <w:rFonts w:ascii="Arial" w:eastAsia="Times New Roman" w:hAnsi="Arial" w:cs="Arial"/>
          <w:b/>
          <w:bCs/>
          <w:kern w:val="0"/>
          <w:lang w:eastAsia="en-GB"/>
          <w14:ligatures w14:val="none"/>
        </w:rPr>
      </w:pPr>
      <w:r w:rsidRPr="00E149A9">
        <w:rPr>
          <w:rFonts w:ascii="Arial" w:hAnsi="Arial" w:cs="Arial"/>
          <w:color w:val="222222"/>
          <w:shd w:val="clear" w:color="auto" w:fill="FFFFFF"/>
        </w:rPr>
        <w:t xml:space="preserve">David, F.R., Creek, </w:t>
      </w:r>
      <w:proofErr w:type="gramStart"/>
      <w:r w:rsidRPr="00E149A9">
        <w:rPr>
          <w:rFonts w:ascii="Arial" w:hAnsi="Arial" w:cs="Arial"/>
          <w:color w:val="222222"/>
          <w:shd w:val="clear" w:color="auto" w:fill="FFFFFF"/>
        </w:rPr>
        <w:t>S.A.</w:t>
      </w:r>
      <w:proofErr w:type="gramEnd"/>
      <w:r w:rsidRPr="00E149A9">
        <w:rPr>
          <w:rFonts w:ascii="Arial" w:hAnsi="Arial" w:cs="Arial"/>
          <w:color w:val="222222"/>
          <w:shd w:val="clear" w:color="auto" w:fill="FFFFFF"/>
        </w:rPr>
        <w:t xml:space="preserve"> and David, F.R., 2019. </w:t>
      </w:r>
      <w:r w:rsidRPr="00E149A9">
        <w:rPr>
          <w:rFonts w:ascii="Arial" w:hAnsi="Arial" w:cs="Arial"/>
          <w:i/>
          <w:iCs/>
          <w:color w:val="222222"/>
          <w:shd w:val="clear" w:color="auto" w:fill="FFFFFF"/>
        </w:rPr>
        <w:t>What is the key to effective SWOT analysis, including AQCD factors. SAM Advanced Management Journal</w:t>
      </w:r>
      <w:r w:rsidRPr="00E149A9">
        <w:rPr>
          <w:rFonts w:ascii="Arial" w:hAnsi="Arial" w:cs="Arial"/>
          <w:color w:val="222222"/>
          <w:shd w:val="clear" w:color="auto" w:fill="FFFFFF"/>
        </w:rPr>
        <w:t>, </w:t>
      </w:r>
      <w:r w:rsidRPr="00E149A9">
        <w:rPr>
          <w:rFonts w:ascii="Arial" w:hAnsi="Arial" w:cs="Arial"/>
          <w:i/>
          <w:iCs/>
          <w:color w:val="222222"/>
          <w:shd w:val="clear" w:color="auto" w:fill="FFFFFF"/>
        </w:rPr>
        <w:t>84</w:t>
      </w:r>
      <w:r w:rsidRPr="00E149A9">
        <w:rPr>
          <w:rFonts w:ascii="Arial" w:hAnsi="Arial" w:cs="Arial"/>
          <w:color w:val="222222"/>
          <w:shd w:val="clear" w:color="auto" w:fill="FFFFFF"/>
        </w:rPr>
        <w:t>(1), pp.25-32.</w:t>
      </w:r>
    </w:p>
    <w:p w14:paraId="3D936BEB" w14:textId="77777777" w:rsidR="00DF0663" w:rsidRPr="00102619" w:rsidRDefault="00DF0663" w:rsidP="004F5C64">
      <w:pPr>
        <w:spacing w:after="0" w:line="240" w:lineRule="auto"/>
        <w:rPr>
          <w:rFonts w:ascii="Arial" w:hAnsi="Arial" w:cs="Arial"/>
          <w:b/>
          <w:bCs/>
          <w:iCs/>
        </w:rPr>
      </w:pPr>
    </w:p>
    <w:p w14:paraId="6E21CEE0" w14:textId="5114C8BD" w:rsidR="00A71D01" w:rsidRPr="00AC5BAB" w:rsidRDefault="00A71D01" w:rsidP="00A71D01">
      <w:pPr>
        <w:rPr>
          <w:rFonts w:ascii="Arial" w:hAnsi="Arial" w:cs="Arial"/>
          <w:sz w:val="24"/>
          <w:szCs w:val="24"/>
        </w:rPr>
      </w:pPr>
    </w:p>
    <w:p w14:paraId="0B575F3E" w14:textId="0D46D230" w:rsidR="003E67FF" w:rsidRPr="00AC5BAB" w:rsidRDefault="003E67FF" w:rsidP="003E67FF">
      <w:pPr>
        <w:rPr>
          <w:rFonts w:ascii="Arial" w:eastAsia="Times New Roman" w:hAnsi="Arial" w:cs="Arial"/>
          <w:kern w:val="0"/>
          <w:sz w:val="24"/>
          <w:szCs w:val="24"/>
          <w:lang w:eastAsia="en-GB"/>
          <w14:ligatures w14:val="none"/>
        </w:rPr>
      </w:pPr>
    </w:p>
    <w:p w14:paraId="2406C40E" w14:textId="31ED93E2" w:rsidR="00FE048F" w:rsidRPr="00AC5BAB" w:rsidRDefault="00FE048F" w:rsidP="00FE048F">
      <w:pPr>
        <w:rPr>
          <w:rFonts w:ascii="Arial" w:eastAsia="Times New Roman" w:hAnsi="Arial" w:cs="Arial"/>
          <w:b/>
          <w:bCs/>
          <w:kern w:val="0"/>
          <w:sz w:val="24"/>
          <w:szCs w:val="24"/>
          <w:lang w:eastAsia="en-GB"/>
          <w14:ligatures w14:val="none"/>
        </w:rPr>
      </w:pPr>
    </w:p>
    <w:p w14:paraId="3CCD3291" w14:textId="329C20AB" w:rsidR="00FE048F" w:rsidRPr="00AC5BAB" w:rsidRDefault="00FE048F" w:rsidP="00FE048F">
      <w:pPr>
        <w:rPr>
          <w:rFonts w:ascii="Arial" w:eastAsia="Times New Roman" w:hAnsi="Arial" w:cs="Arial"/>
          <w:b/>
          <w:bCs/>
          <w:kern w:val="0"/>
          <w:sz w:val="24"/>
          <w:szCs w:val="24"/>
          <w:lang w:eastAsia="en-GB"/>
          <w14:ligatures w14:val="none"/>
        </w:rPr>
      </w:pPr>
    </w:p>
    <w:p w14:paraId="16C15168" w14:textId="30BB0210" w:rsidR="00FE048F" w:rsidRPr="00AC5BAB" w:rsidRDefault="00FE048F" w:rsidP="00FE048F">
      <w:pPr>
        <w:rPr>
          <w:rFonts w:ascii="Arial" w:eastAsia="Times New Roman" w:hAnsi="Arial" w:cs="Arial"/>
          <w:kern w:val="0"/>
          <w:sz w:val="24"/>
          <w:szCs w:val="24"/>
          <w:lang w:eastAsia="en-GB"/>
          <w14:ligatures w14:val="none"/>
        </w:rPr>
      </w:pPr>
    </w:p>
    <w:p w14:paraId="37605BB1" w14:textId="115CC792" w:rsidR="00F659DB" w:rsidRPr="00AC5BAB" w:rsidRDefault="00F659DB" w:rsidP="00F659DB">
      <w:pPr>
        <w:rPr>
          <w:rFonts w:ascii="Arial" w:eastAsia="Times New Roman" w:hAnsi="Arial" w:cs="Arial"/>
          <w:kern w:val="0"/>
          <w:sz w:val="24"/>
          <w:szCs w:val="24"/>
          <w:lang w:eastAsia="en-GB"/>
          <w14:ligatures w14:val="none"/>
        </w:rPr>
      </w:pPr>
    </w:p>
    <w:p w14:paraId="5CD8AEC3" w14:textId="06AA6D32" w:rsidR="00F659DB" w:rsidRPr="00AC5BAB" w:rsidRDefault="00F659DB" w:rsidP="00F659DB">
      <w:pPr>
        <w:rPr>
          <w:rFonts w:ascii="Arial" w:eastAsia="Times New Roman" w:hAnsi="Arial" w:cs="Arial"/>
          <w:b/>
          <w:bCs/>
          <w:kern w:val="0"/>
          <w:sz w:val="24"/>
          <w:szCs w:val="24"/>
          <w:lang w:eastAsia="en-GB"/>
          <w14:ligatures w14:val="none"/>
        </w:rPr>
      </w:pPr>
    </w:p>
    <w:p w14:paraId="100F3D2A" w14:textId="6E01DD52" w:rsidR="00F659DB" w:rsidRPr="00AC5BAB" w:rsidRDefault="00F659DB" w:rsidP="00F659DB">
      <w:pPr>
        <w:rPr>
          <w:rFonts w:ascii="Arial" w:eastAsia="Times New Roman" w:hAnsi="Arial" w:cs="Arial"/>
          <w:kern w:val="0"/>
          <w:sz w:val="24"/>
          <w:szCs w:val="24"/>
          <w:lang w:eastAsia="en-GB"/>
          <w14:ligatures w14:val="none"/>
        </w:rPr>
      </w:pPr>
    </w:p>
    <w:p w14:paraId="5415A935" w14:textId="33AA2F3A" w:rsidR="008114CF" w:rsidRPr="00AC5BAB" w:rsidRDefault="008114CF" w:rsidP="008114CF">
      <w:pPr>
        <w:rPr>
          <w:rFonts w:ascii="Arial" w:eastAsia="Times New Roman" w:hAnsi="Arial" w:cs="Arial"/>
          <w:b/>
          <w:bCs/>
          <w:kern w:val="0"/>
          <w:sz w:val="24"/>
          <w:szCs w:val="24"/>
          <w:lang w:eastAsia="en-GB"/>
          <w14:ligatures w14:val="none"/>
        </w:rPr>
      </w:pPr>
    </w:p>
    <w:p w14:paraId="47E6FA8C" w14:textId="562B10D8" w:rsidR="00AD3AAC" w:rsidRPr="00AC5BAB" w:rsidRDefault="00AD3AAC" w:rsidP="00AD3AAC">
      <w:pPr>
        <w:rPr>
          <w:rFonts w:ascii="Arial" w:eastAsia="Times New Roman" w:hAnsi="Arial" w:cs="Arial"/>
          <w:kern w:val="0"/>
          <w:sz w:val="24"/>
          <w:szCs w:val="24"/>
          <w:lang w:eastAsia="en-GB"/>
          <w14:ligatures w14:val="none"/>
        </w:rPr>
      </w:pPr>
    </w:p>
    <w:p w14:paraId="7AF5CA8F" w14:textId="03269518" w:rsidR="00AD3AAC" w:rsidRPr="00AC5BAB" w:rsidRDefault="00AD3AAC" w:rsidP="00AD3AAC">
      <w:pPr>
        <w:rPr>
          <w:rFonts w:ascii="Arial" w:eastAsia="Times New Roman" w:hAnsi="Arial" w:cs="Arial"/>
          <w:b/>
          <w:bCs/>
          <w:kern w:val="0"/>
          <w:sz w:val="24"/>
          <w:szCs w:val="24"/>
          <w:lang w:eastAsia="en-GB"/>
          <w14:ligatures w14:val="none"/>
        </w:rPr>
      </w:pPr>
    </w:p>
    <w:p w14:paraId="0138A798" w14:textId="7C6929AA" w:rsidR="00AD3AAC" w:rsidRPr="00AC5BAB" w:rsidRDefault="00AD3AAC" w:rsidP="00AD3AAC">
      <w:pPr>
        <w:rPr>
          <w:rFonts w:ascii="Arial" w:eastAsia="Times New Roman" w:hAnsi="Arial" w:cs="Arial"/>
          <w:kern w:val="0"/>
          <w:sz w:val="24"/>
          <w:szCs w:val="24"/>
          <w:lang w:eastAsia="en-GB"/>
          <w14:ligatures w14:val="none"/>
        </w:rPr>
      </w:pPr>
    </w:p>
    <w:p w14:paraId="738CB4D1" w14:textId="75821F9F" w:rsidR="000D2614" w:rsidRPr="00AC5BAB" w:rsidRDefault="000D2614" w:rsidP="000D2614">
      <w:pPr>
        <w:rPr>
          <w:rFonts w:ascii="Arial" w:eastAsia="Times New Roman" w:hAnsi="Arial" w:cs="Arial"/>
          <w:b/>
          <w:bCs/>
          <w:kern w:val="0"/>
          <w:sz w:val="24"/>
          <w:szCs w:val="24"/>
          <w:lang w:eastAsia="en-GB"/>
          <w14:ligatures w14:val="none"/>
        </w:rPr>
      </w:pPr>
    </w:p>
    <w:p w14:paraId="01DDEFCC" w14:textId="4DE72213" w:rsidR="000D2614" w:rsidRPr="00AC5BAB" w:rsidRDefault="000D2614" w:rsidP="000D2614">
      <w:pPr>
        <w:rPr>
          <w:rFonts w:ascii="Arial" w:eastAsia="Times New Roman" w:hAnsi="Arial" w:cs="Arial"/>
          <w:kern w:val="0"/>
          <w:sz w:val="24"/>
          <w:szCs w:val="24"/>
          <w:lang w:eastAsia="en-GB"/>
          <w14:ligatures w14:val="none"/>
        </w:rPr>
      </w:pPr>
    </w:p>
    <w:p w14:paraId="287F4A7B" w14:textId="3A4527B9" w:rsidR="000D2614" w:rsidRPr="000D2614" w:rsidRDefault="000D2614" w:rsidP="000D2614">
      <w:pPr>
        <w:spacing w:after="0" w:line="240" w:lineRule="auto"/>
        <w:rPr>
          <w:rFonts w:ascii="Arial" w:eastAsia="Times New Roman" w:hAnsi="Arial" w:cs="Arial"/>
          <w:kern w:val="0"/>
          <w:sz w:val="24"/>
          <w:szCs w:val="24"/>
          <w:lang w:eastAsia="en-GB"/>
          <w14:ligatures w14:val="none"/>
        </w:rPr>
      </w:pPr>
    </w:p>
    <w:p w14:paraId="2A6B31C8" w14:textId="77777777" w:rsidR="000D2614" w:rsidRPr="00AC5BAB" w:rsidRDefault="000D2614" w:rsidP="000D2614">
      <w:pPr>
        <w:rPr>
          <w:rFonts w:ascii="Arial" w:eastAsia="Times New Roman" w:hAnsi="Arial" w:cs="Arial"/>
          <w:b/>
          <w:bCs/>
          <w:kern w:val="0"/>
          <w:sz w:val="24"/>
          <w:szCs w:val="24"/>
          <w:lang w:eastAsia="en-GB"/>
          <w14:ligatures w14:val="none"/>
        </w:rPr>
      </w:pPr>
    </w:p>
    <w:p w14:paraId="28CE0C13" w14:textId="0C46CEDC" w:rsidR="0047494D" w:rsidRPr="0047494D" w:rsidRDefault="0047494D" w:rsidP="0047494D">
      <w:pPr>
        <w:spacing w:after="0" w:line="240" w:lineRule="auto"/>
        <w:rPr>
          <w:rFonts w:ascii="Arial" w:eastAsia="Times New Roman" w:hAnsi="Arial" w:cs="Arial"/>
          <w:kern w:val="0"/>
          <w:sz w:val="24"/>
          <w:szCs w:val="24"/>
          <w:lang w:eastAsia="en-GB"/>
          <w14:ligatures w14:val="none"/>
        </w:rPr>
      </w:pPr>
    </w:p>
    <w:p w14:paraId="5BB874EC" w14:textId="77777777" w:rsidR="007F5B7F" w:rsidRPr="00AC5BAB" w:rsidRDefault="007F5B7F" w:rsidP="007F5B7F">
      <w:pPr>
        <w:rPr>
          <w:rFonts w:ascii="Arial" w:eastAsia="Times New Roman" w:hAnsi="Arial" w:cs="Arial"/>
          <w:kern w:val="0"/>
          <w:sz w:val="24"/>
          <w:szCs w:val="24"/>
          <w:lang w:eastAsia="en-GB"/>
          <w14:ligatures w14:val="none"/>
        </w:rPr>
      </w:pPr>
    </w:p>
    <w:p w14:paraId="523A31A7" w14:textId="148BF79C" w:rsidR="007F5B7F" w:rsidRPr="00AC5BAB" w:rsidRDefault="007F5B7F" w:rsidP="003403FF">
      <w:pPr>
        <w:rPr>
          <w:rFonts w:ascii="Arial" w:eastAsia="Times New Roman" w:hAnsi="Arial" w:cs="Arial"/>
          <w:kern w:val="0"/>
          <w:sz w:val="24"/>
          <w:szCs w:val="24"/>
          <w:lang w:eastAsia="en-GB"/>
          <w14:ligatures w14:val="none"/>
        </w:rPr>
      </w:pPr>
    </w:p>
    <w:p w14:paraId="1CE24859" w14:textId="1491E41A" w:rsidR="003403FF" w:rsidRPr="00AC5BAB" w:rsidRDefault="003403FF" w:rsidP="003403FF">
      <w:pPr>
        <w:rPr>
          <w:rFonts w:ascii="Arial" w:eastAsia="Times New Roman" w:hAnsi="Arial" w:cs="Arial"/>
          <w:kern w:val="0"/>
          <w:sz w:val="24"/>
          <w:szCs w:val="24"/>
          <w:lang w:eastAsia="en-GB"/>
          <w14:ligatures w14:val="none"/>
        </w:rPr>
      </w:pPr>
    </w:p>
    <w:p w14:paraId="4EAC69C1" w14:textId="2FFE315C" w:rsidR="003403FF" w:rsidRPr="00AC5BAB" w:rsidRDefault="003403FF" w:rsidP="003403FF">
      <w:pPr>
        <w:rPr>
          <w:rFonts w:ascii="Arial" w:eastAsia="Times New Roman" w:hAnsi="Arial" w:cs="Arial"/>
          <w:kern w:val="0"/>
          <w:sz w:val="24"/>
          <w:szCs w:val="24"/>
          <w:lang w:eastAsia="en-GB"/>
          <w14:ligatures w14:val="none"/>
        </w:rPr>
      </w:pPr>
    </w:p>
    <w:p w14:paraId="32ED8A20" w14:textId="5DCBA676" w:rsidR="003403FF" w:rsidRPr="00AC5BAB" w:rsidRDefault="003403FF" w:rsidP="003403FF">
      <w:pPr>
        <w:rPr>
          <w:rFonts w:ascii="Arial" w:eastAsia="Times New Roman" w:hAnsi="Arial" w:cs="Arial"/>
          <w:kern w:val="0"/>
          <w:sz w:val="24"/>
          <w:szCs w:val="24"/>
          <w:lang w:eastAsia="en-GB"/>
          <w14:ligatures w14:val="none"/>
        </w:rPr>
      </w:pPr>
    </w:p>
    <w:p w14:paraId="76BD2F9F" w14:textId="5DD8CDC2" w:rsidR="00BB0DC3" w:rsidRPr="00BB0DC3" w:rsidRDefault="00BB0DC3" w:rsidP="00BB0DC3">
      <w:pPr>
        <w:spacing w:after="0" w:line="240" w:lineRule="auto"/>
        <w:rPr>
          <w:rFonts w:ascii="Arial" w:eastAsia="Times New Roman" w:hAnsi="Arial" w:cs="Arial"/>
          <w:kern w:val="0"/>
          <w:sz w:val="24"/>
          <w:szCs w:val="24"/>
          <w:lang w:eastAsia="en-GB"/>
          <w14:ligatures w14:val="none"/>
        </w:rPr>
      </w:pPr>
    </w:p>
    <w:p w14:paraId="625CCAD4" w14:textId="77777777" w:rsidR="00BB0DC3" w:rsidRPr="0080714B" w:rsidRDefault="00BB0DC3" w:rsidP="0080714B">
      <w:pPr>
        <w:rPr>
          <w:rFonts w:ascii="Arial" w:eastAsia="Times New Roman" w:hAnsi="Arial" w:cs="Arial"/>
          <w:b/>
          <w:bCs/>
          <w:kern w:val="0"/>
          <w:sz w:val="24"/>
          <w:szCs w:val="24"/>
          <w:lang w:eastAsia="en-GB"/>
          <w14:ligatures w14:val="none"/>
        </w:rPr>
      </w:pPr>
    </w:p>
    <w:p w14:paraId="68DC2110" w14:textId="4132B708" w:rsidR="0036036C" w:rsidRPr="00AC5BAB" w:rsidRDefault="0036036C" w:rsidP="0036036C">
      <w:pPr>
        <w:rPr>
          <w:rFonts w:ascii="Arial" w:eastAsia="Times New Roman" w:hAnsi="Arial" w:cs="Arial"/>
          <w:kern w:val="0"/>
          <w:sz w:val="24"/>
          <w:szCs w:val="24"/>
          <w:lang w:eastAsia="en-GB"/>
          <w14:ligatures w14:val="none"/>
        </w:rPr>
      </w:pPr>
    </w:p>
    <w:p w14:paraId="599E3146" w14:textId="5FED4A22" w:rsidR="0036036C" w:rsidRPr="0036036C" w:rsidRDefault="0036036C" w:rsidP="0036036C">
      <w:pPr>
        <w:spacing w:after="0" w:line="240" w:lineRule="auto"/>
        <w:rPr>
          <w:rFonts w:ascii="Arial" w:eastAsia="Times New Roman" w:hAnsi="Arial" w:cs="Arial"/>
          <w:kern w:val="0"/>
          <w:sz w:val="24"/>
          <w:szCs w:val="24"/>
          <w:lang w:eastAsia="en-GB"/>
          <w14:ligatures w14:val="none"/>
        </w:rPr>
      </w:pPr>
    </w:p>
    <w:p w14:paraId="67D54567" w14:textId="77777777" w:rsidR="0036036C" w:rsidRPr="00AC5BAB" w:rsidRDefault="0036036C" w:rsidP="0036036C">
      <w:pPr>
        <w:rPr>
          <w:rFonts w:ascii="Arial" w:hAnsi="Arial" w:cs="Arial"/>
          <w:b/>
          <w:bCs/>
          <w:sz w:val="24"/>
          <w:szCs w:val="24"/>
        </w:rPr>
      </w:pPr>
    </w:p>
    <w:sectPr w:rsidR="0036036C" w:rsidRPr="00AC5BA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B83C5" w14:textId="77777777" w:rsidR="009E3B28" w:rsidRDefault="009E3B28" w:rsidP="009E3B28">
      <w:pPr>
        <w:spacing w:after="0" w:line="240" w:lineRule="auto"/>
      </w:pPr>
      <w:r>
        <w:separator/>
      </w:r>
    </w:p>
  </w:endnote>
  <w:endnote w:type="continuationSeparator" w:id="0">
    <w:p w14:paraId="76306E40" w14:textId="77777777" w:rsidR="009E3B28" w:rsidRDefault="009E3B28" w:rsidP="009E3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57E38" w14:textId="77777777" w:rsidR="009E3B28" w:rsidRDefault="009E3B28" w:rsidP="009E3B28">
      <w:pPr>
        <w:spacing w:after="0" w:line="240" w:lineRule="auto"/>
      </w:pPr>
      <w:r>
        <w:separator/>
      </w:r>
    </w:p>
  </w:footnote>
  <w:footnote w:type="continuationSeparator" w:id="0">
    <w:p w14:paraId="376C13D6" w14:textId="77777777" w:rsidR="009E3B28" w:rsidRDefault="009E3B28" w:rsidP="009E3B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529545"/>
      <w:docPartObj>
        <w:docPartGallery w:val="Page Numbers (Top of Page)"/>
        <w:docPartUnique/>
      </w:docPartObj>
    </w:sdtPr>
    <w:sdtEndPr>
      <w:rPr>
        <w:noProof/>
      </w:rPr>
    </w:sdtEndPr>
    <w:sdtContent>
      <w:p w14:paraId="3B2E1395" w14:textId="57B30193" w:rsidR="009E3B28" w:rsidRDefault="009E3B2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640F201" w14:textId="77777777" w:rsidR="009E3B28" w:rsidRDefault="009E3B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36C"/>
    <w:rsid w:val="00001188"/>
    <w:rsid w:val="000133DC"/>
    <w:rsid w:val="00047844"/>
    <w:rsid w:val="000641FC"/>
    <w:rsid w:val="000B5759"/>
    <w:rsid w:val="000D2614"/>
    <w:rsid w:val="000F1855"/>
    <w:rsid w:val="00102619"/>
    <w:rsid w:val="00115312"/>
    <w:rsid w:val="0015145B"/>
    <w:rsid w:val="00162A4C"/>
    <w:rsid w:val="001706B1"/>
    <w:rsid w:val="00180074"/>
    <w:rsid w:val="00181F03"/>
    <w:rsid w:val="001955D1"/>
    <w:rsid w:val="001A3740"/>
    <w:rsid w:val="001D5578"/>
    <w:rsid w:val="00200533"/>
    <w:rsid w:val="00257729"/>
    <w:rsid w:val="00271FF8"/>
    <w:rsid w:val="00276F21"/>
    <w:rsid w:val="00277FBF"/>
    <w:rsid w:val="002A028F"/>
    <w:rsid w:val="002A1A09"/>
    <w:rsid w:val="002A2AE9"/>
    <w:rsid w:val="002A4907"/>
    <w:rsid w:val="002F7FD2"/>
    <w:rsid w:val="00301209"/>
    <w:rsid w:val="00301784"/>
    <w:rsid w:val="003403FF"/>
    <w:rsid w:val="00343C83"/>
    <w:rsid w:val="00344991"/>
    <w:rsid w:val="003527C4"/>
    <w:rsid w:val="00353D17"/>
    <w:rsid w:val="0036036C"/>
    <w:rsid w:val="0036155C"/>
    <w:rsid w:val="00396765"/>
    <w:rsid w:val="003E67FF"/>
    <w:rsid w:val="003F1D2D"/>
    <w:rsid w:val="00422476"/>
    <w:rsid w:val="00423D53"/>
    <w:rsid w:val="00437B30"/>
    <w:rsid w:val="00447185"/>
    <w:rsid w:val="0047152D"/>
    <w:rsid w:val="0047494D"/>
    <w:rsid w:val="00480A64"/>
    <w:rsid w:val="00496A42"/>
    <w:rsid w:val="004B260A"/>
    <w:rsid w:val="004B3A0A"/>
    <w:rsid w:val="004E2C26"/>
    <w:rsid w:val="004F5C64"/>
    <w:rsid w:val="00527B64"/>
    <w:rsid w:val="00527EED"/>
    <w:rsid w:val="0055268C"/>
    <w:rsid w:val="00561E9F"/>
    <w:rsid w:val="00563348"/>
    <w:rsid w:val="005668C3"/>
    <w:rsid w:val="00597A80"/>
    <w:rsid w:val="005A447E"/>
    <w:rsid w:val="005B67E6"/>
    <w:rsid w:val="005C745D"/>
    <w:rsid w:val="00605883"/>
    <w:rsid w:val="00610F8F"/>
    <w:rsid w:val="00634707"/>
    <w:rsid w:val="00635466"/>
    <w:rsid w:val="00640F4A"/>
    <w:rsid w:val="006411BD"/>
    <w:rsid w:val="00655B10"/>
    <w:rsid w:val="006B32B4"/>
    <w:rsid w:val="00705EAE"/>
    <w:rsid w:val="00714E8D"/>
    <w:rsid w:val="0074496F"/>
    <w:rsid w:val="00763836"/>
    <w:rsid w:val="00784876"/>
    <w:rsid w:val="007B6940"/>
    <w:rsid w:val="007C50FA"/>
    <w:rsid w:val="007D1DE9"/>
    <w:rsid w:val="007D6BF6"/>
    <w:rsid w:val="007F428F"/>
    <w:rsid w:val="007F5B7F"/>
    <w:rsid w:val="007F5EF0"/>
    <w:rsid w:val="0080714B"/>
    <w:rsid w:val="008114CF"/>
    <w:rsid w:val="0083673C"/>
    <w:rsid w:val="00865345"/>
    <w:rsid w:val="00870F3B"/>
    <w:rsid w:val="008805BE"/>
    <w:rsid w:val="00882925"/>
    <w:rsid w:val="008979D4"/>
    <w:rsid w:val="008A23C2"/>
    <w:rsid w:val="008B0540"/>
    <w:rsid w:val="008C4D83"/>
    <w:rsid w:val="008C533C"/>
    <w:rsid w:val="008D3FA6"/>
    <w:rsid w:val="008D6C5A"/>
    <w:rsid w:val="008E76AF"/>
    <w:rsid w:val="0092316F"/>
    <w:rsid w:val="00983A2B"/>
    <w:rsid w:val="009A01F1"/>
    <w:rsid w:val="009B7925"/>
    <w:rsid w:val="009D3F85"/>
    <w:rsid w:val="009D50BF"/>
    <w:rsid w:val="009E3B28"/>
    <w:rsid w:val="009F5296"/>
    <w:rsid w:val="00A033AA"/>
    <w:rsid w:val="00A17A93"/>
    <w:rsid w:val="00A25608"/>
    <w:rsid w:val="00A61637"/>
    <w:rsid w:val="00A71D01"/>
    <w:rsid w:val="00A97ADE"/>
    <w:rsid w:val="00AC5BAB"/>
    <w:rsid w:val="00AD3AAC"/>
    <w:rsid w:val="00B05302"/>
    <w:rsid w:val="00B071DA"/>
    <w:rsid w:val="00B209BB"/>
    <w:rsid w:val="00B61DFB"/>
    <w:rsid w:val="00BB0DC3"/>
    <w:rsid w:val="00BC0F44"/>
    <w:rsid w:val="00BC13A2"/>
    <w:rsid w:val="00BE74E7"/>
    <w:rsid w:val="00BE7B7A"/>
    <w:rsid w:val="00BF2CEE"/>
    <w:rsid w:val="00BF2F00"/>
    <w:rsid w:val="00C032B4"/>
    <w:rsid w:val="00C12098"/>
    <w:rsid w:val="00C700DF"/>
    <w:rsid w:val="00C750AC"/>
    <w:rsid w:val="00C806F3"/>
    <w:rsid w:val="00D26028"/>
    <w:rsid w:val="00D3323B"/>
    <w:rsid w:val="00D4307C"/>
    <w:rsid w:val="00D90772"/>
    <w:rsid w:val="00DF0663"/>
    <w:rsid w:val="00E00A8D"/>
    <w:rsid w:val="00E02BC9"/>
    <w:rsid w:val="00E0353E"/>
    <w:rsid w:val="00E149A9"/>
    <w:rsid w:val="00E2509B"/>
    <w:rsid w:val="00E307D2"/>
    <w:rsid w:val="00E33F40"/>
    <w:rsid w:val="00E4260C"/>
    <w:rsid w:val="00E81EB3"/>
    <w:rsid w:val="00E87277"/>
    <w:rsid w:val="00EC23A0"/>
    <w:rsid w:val="00EE355B"/>
    <w:rsid w:val="00EE424A"/>
    <w:rsid w:val="00EF097D"/>
    <w:rsid w:val="00F30EB4"/>
    <w:rsid w:val="00F3608C"/>
    <w:rsid w:val="00F659DB"/>
    <w:rsid w:val="00F92EC0"/>
    <w:rsid w:val="00F954B3"/>
    <w:rsid w:val="00FA7206"/>
    <w:rsid w:val="00FA7977"/>
    <w:rsid w:val="00FE048F"/>
    <w:rsid w:val="00FE261E"/>
    <w:rsid w:val="00FF3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8EC3A"/>
  <w15:chartTrackingRefBased/>
  <w15:docId w15:val="{C3B9F4A0-0D94-4680-88B7-FAE414724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3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03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03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03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03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03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03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03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03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3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03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03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03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03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03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03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03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036C"/>
    <w:rPr>
      <w:rFonts w:eastAsiaTheme="majorEastAsia" w:cstheme="majorBidi"/>
      <w:color w:val="272727" w:themeColor="text1" w:themeTint="D8"/>
    </w:rPr>
  </w:style>
  <w:style w:type="paragraph" w:styleId="Title">
    <w:name w:val="Title"/>
    <w:basedOn w:val="Normal"/>
    <w:next w:val="Normal"/>
    <w:link w:val="TitleChar"/>
    <w:uiPriority w:val="10"/>
    <w:qFormat/>
    <w:rsid w:val="003603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03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03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03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036C"/>
    <w:pPr>
      <w:spacing w:before="160"/>
      <w:jc w:val="center"/>
    </w:pPr>
    <w:rPr>
      <w:i/>
      <w:iCs/>
      <w:color w:val="404040" w:themeColor="text1" w:themeTint="BF"/>
    </w:rPr>
  </w:style>
  <w:style w:type="character" w:customStyle="1" w:styleId="QuoteChar">
    <w:name w:val="Quote Char"/>
    <w:basedOn w:val="DefaultParagraphFont"/>
    <w:link w:val="Quote"/>
    <w:uiPriority w:val="29"/>
    <w:rsid w:val="0036036C"/>
    <w:rPr>
      <w:i/>
      <w:iCs/>
      <w:color w:val="404040" w:themeColor="text1" w:themeTint="BF"/>
    </w:rPr>
  </w:style>
  <w:style w:type="paragraph" w:styleId="ListParagraph">
    <w:name w:val="List Paragraph"/>
    <w:basedOn w:val="Normal"/>
    <w:uiPriority w:val="34"/>
    <w:qFormat/>
    <w:rsid w:val="0036036C"/>
    <w:pPr>
      <w:ind w:left="720"/>
      <w:contextualSpacing/>
    </w:pPr>
  </w:style>
  <w:style w:type="character" w:styleId="IntenseEmphasis">
    <w:name w:val="Intense Emphasis"/>
    <w:basedOn w:val="DefaultParagraphFont"/>
    <w:uiPriority w:val="21"/>
    <w:qFormat/>
    <w:rsid w:val="0036036C"/>
    <w:rPr>
      <w:i/>
      <w:iCs/>
      <w:color w:val="0F4761" w:themeColor="accent1" w:themeShade="BF"/>
    </w:rPr>
  </w:style>
  <w:style w:type="paragraph" w:styleId="IntenseQuote">
    <w:name w:val="Intense Quote"/>
    <w:basedOn w:val="Normal"/>
    <w:next w:val="Normal"/>
    <w:link w:val="IntenseQuoteChar"/>
    <w:uiPriority w:val="30"/>
    <w:qFormat/>
    <w:rsid w:val="003603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036C"/>
    <w:rPr>
      <w:i/>
      <w:iCs/>
      <w:color w:val="0F4761" w:themeColor="accent1" w:themeShade="BF"/>
    </w:rPr>
  </w:style>
  <w:style w:type="character" w:styleId="IntenseReference">
    <w:name w:val="Intense Reference"/>
    <w:basedOn w:val="DefaultParagraphFont"/>
    <w:uiPriority w:val="32"/>
    <w:qFormat/>
    <w:rsid w:val="0036036C"/>
    <w:rPr>
      <w:b/>
      <w:bCs/>
      <w:smallCaps/>
      <w:color w:val="0F4761" w:themeColor="accent1" w:themeShade="BF"/>
      <w:spacing w:val="5"/>
    </w:rPr>
  </w:style>
  <w:style w:type="paragraph" w:styleId="NormalWeb">
    <w:name w:val="Normal (Web)"/>
    <w:basedOn w:val="Normal"/>
    <w:uiPriority w:val="99"/>
    <w:semiHidden/>
    <w:unhideWhenUsed/>
    <w:rsid w:val="007C50FA"/>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Hyperlink">
    <w:name w:val="Hyperlink"/>
    <w:basedOn w:val="DefaultParagraphFont"/>
    <w:uiPriority w:val="99"/>
    <w:unhideWhenUsed/>
    <w:rsid w:val="007C50FA"/>
    <w:rPr>
      <w:color w:val="467886" w:themeColor="hyperlink"/>
      <w:u w:val="single"/>
    </w:rPr>
  </w:style>
  <w:style w:type="character" w:styleId="UnresolvedMention">
    <w:name w:val="Unresolved Mention"/>
    <w:basedOn w:val="DefaultParagraphFont"/>
    <w:uiPriority w:val="99"/>
    <w:semiHidden/>
    <w:unhideWhenUsed/>
    <w:rsid w:val="007C50FA"/>
    <w:rPr>
      <w:color w:val="605E5C"/>
      <w:shd w:val="clear" w:color="auto" w:fill="E1DFDD"/>
    </w:rPr>
  </w:style>
  <w:style w:type="paragraph" w:styleId="TOC1">
    <w:name w:val="toc 1"/>
    <w:basedOn w:val="Normal"/>
    <w:next w:val="Normal"/>
    <w:autoRedefine/>
    <w:uiPriority w:val="39"/>
    <w:unhideWhenUsed/>
    <w:rsid w:val="003527C4"/>
    <w:pPr>
      <w:tabs>
        <w:tab w:val="right" w:leader="dot" w:pos="9017"/>
      </w:tabs>
      <w:spacing w:after="100" w:line="276" w:lineRule="auto"/>
      <w:jc w:val="center"/>
    </w:pPr>
    <w:rPr>
      <w:rFonts w:ascii="Arial" w:hAnsi="Arial" w:cs="Arial"/>
      <w:b/>
      <w:bCs/>
      <w:color w:val="000000" w:themeColor="text1"/>
      <w:kern w:val="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style>
  <w:style w:type="paragraph" w:styleId="TOC2">
    <w:name w:val="toc 2"/>
    <w:basedOn w:val="Normal"/>
    <w:next w:val="Normal"/>
    <w:autoRedefine/>
    <w:uiPriority w:val="39"/>
    <w:unhideWhenUsed/>
    <w:rsid w:val="009D3F85"/>
    <w:pPr>
      <w:spacing w:after="100" w:line="276" w:lineRule="auto"/>
      <w:ind w:left="220"/>
    </w:pPr>
    <w:rPr>
      <w:kern w:val="0"/>
      <w:lang w:val="en-US"/>
      <w14:ligatures w14:val="none"/>
    </w:rPr>
  </w:style>
  <w:style w:type="paragraph" w:styleId="Header">
    <w:name w:val="header"/>
    <w:basedOn w:val="Normal"/>
    <w:link w:val="HeaderChar"/>
    <w:uiPriority w:val="99"/>
    <w:unhideWhenUsed/>
    <w:rsid w:val="009E3B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B28"/>
  </w:style>
  <w:style w:type="paragraph" w:styleId="Footer">
    <w:name w:val="footer"/>
    <w:basedOn w:val="Normal"/>
    <w:link w:val="FooterChar"/>
    <w:uiPriority w:val="99"/>
    <w:unhideWhenUsed/>
    <w:rsid w:val="009E3B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1439">
      <w:bodyDiv w:val="1"/>
      <w:marLeft w:val="0"/>
      <w:marRight w:val="0"/>
      <w:marTop w:val="0"/>
      <w:marBottom w:val="0"/>
      <w:divBdr>
        <w:top w:val="none" w:sz="0" w:space="0" w:color="auto"/>
        <w:left w:val="none" w:sz="0" w:space="0" w:color="auto"/>
        <w:bottom w:val="none" w:sz="0" w:space="0" w:color="auto"/>
        <w:right w:val="none" w:sz="0" w:space="0" w:color="auto"/>
      </w:divBdr>
    </w:div>
    <w:div w:id="23754481">
      <w:bodyDiv w:val="1"/>
      <w:marLeft w:val="0"/>
      <w:marRight w:val="0"/>
      <w:marTop w:val="0"/>
      <w:marBottom w:val="0"/>
      <w:divBdr>
        <w:top w:val="none" w:sz="0" w:space="0" w:color="auto"/>
        <w:left w:val="none" w:sz="0" w:space="0" w:color="auto"/>
        <w:bottom w:val="none" w:sz="0" w:space="0" w:color="auto"/>
        <w:right w:val="none" w:sz="0" w:space="0" w:color="auto"/>
      </w:divBdr>
    </w:div>
    <w:div w:id="71662850">
      <w:bodyDiv w:val="1"/>
      <w:marLeft w:val="0"/>
      <w:marRight w:val="0"/>
      <w:marTop w:val="0"/>
      <w:marBottom w:val="0"/>
      <w:divBdr>
        <w:top w:val="none" w:sz="0" w:space="0" w:color="auto"/>
        <w:left w:val="none" w:sz="0" w:space="0" w:color="auto"/>
        <w:bottom w:val="none" w:sz="0" w:space="0" w:color="auto"/>
        <w:right w:val="none" w:sz="0" w:space="0" w:color="auto"/>
      </w:divBdr>
    </w:div>
    <w:div w:id="94401986">
      <w:bodyDiv w:val="1"/>
      <w:marLeft w:val="0"/>
      <w:marRight w:val="0"/>
      <w:marTop w:val="0"/>
      <w:marBottom w:val="0"/>
      <w:divBdr>
        <w:top w:val="none" w:sz="0" w:space="0" w:color="auto"/>
        <w:left w:val="none" w:sz="0" w:space="0" w:color="auto"/>
        <w:bottom w:val="none" w:sz="0" w:space="0" w:color="auto"/>
        <w:right w:val="none" w:sz="0" w:space="0" w:color="auto"/>
      </w:divBdr>
    </w:div>
    <w:div w:id="139228731">
      <w:bodyDiv w:val="1"/>
      <w:marLeft w:val="0"/>
      <w:marRight w:val="0"/>
      <w:marTop w:val="0"/>
      <w:marBottom w:val="0"/>
      <w:divBdr>
        <w:top w:val="none" w:sz="0" w:space="0" w:color="auto"/>
        <w:left w:val="none" w:sz="0" w:space="0" w:color="auto"/>
        <w:bottom w:val="none" w:sz="0" w:space="0" w:color="auto"/>
        <w:right w:val="none" w:sz="0" w:space="0" w:color="auto"/>
      </w:divBdr>
    </w:div>
    <w:div w:id="157306803">
      <w:bodyDiv w:val="1"/>
      <w:marLeft w:val="0"/>
      <w:marRight w:val="0"/>
      <w:marTop w:val="0"/>
      <w:marBottom w:val="0"/>
      <w:divBdr>
        <w:top w:val="none" w:sz="0" w:space="0" w:color="auto"/>
        <w:left w:val="none" w:sz="0" w:space="0" w:color="auto"/>
        <w:bottom w:val="none" w:sz="0" w:space="0" w:color="auto"/>
        <w:right w:val="none" w:sz="0" w:space="0" w:color="auto"/>
      </w:divBdr>
    </w:div>
    <w:div w:id="175047413">
      <w:bodyDiv w:val="1"/>
      <w:marLeft w:val="0"/>
      <w:marRight w:val="0"/>
      <w:marTop w:val="0"/>
      <w:marBottom w:val="0"/>
      <w:divBdr>
        <w:top w:val="none" w:sz="0" w:space="0" w:color="auto"/>
        <w:left w:val="none" w:sz="0" w:space="0" w:color="auto"/>
        <w:bottom w:val="none" w:sz="0" w:space="0" w:color="auto"/>
        <w:right w:val="none" w:sz="0" w:space="0" w:color="auto"/>
      </w:divBdr>
    </w:div>
    <w:div w:id="178198729">
      <w:bodyDiv w:val="1"/>
      <w:marLeft w:val="0"/>
      <w:marRight w:val="0"/>
      <w:marTop w:val="0"/>
      <w:marBottom w:val="0"/>
      <w:divBdr>
        <w:top w:val="none" w:sz="0" w:space="0" w:color="auto"/>
        <w:left w:val="none" w:sz="0" w:space="0" w:color="auto"/>
        <w:bottom w:val="none" w:sz="0" w:space="0" w:color="auto"/>
        <w:right w:val="none" w:sz="0" w:space="0" w:color="auto"/>
      </w:divBdr>
    </w:div>
    <w:div w:id="254561561">
      <w:bodyDiv w:val="1"/>
      <w:marLeft w:val="0"/>
      <w:marRight w:val="0"/>
      <w:marTop w:val="0"/>
      <w:marBottom w:val="0"/>
      <w:divBdr>
        <w:top w:val="none" w:sz="0" w:space="0" w:color="auto"/>
        <w:left w:val="none" w:sz="0" w:space="0" w:color="auto"/>
        <w:bottom w:val="none" w:sz="0" w:space="0" w:color="auto"/>
        <w:right w:val="none" w:sz="0" w:space="0" w:color="auto"/>
      </w:divBdr>
    </w:div>
    <w:div w:id="352927778">
      <w:bodyDiv w:val="1"/>
      <w:marLeft w:val="0"/>
      <w:marRight w:val="0"/>
      <w:marTop w:val="0"/>
      <w:marBottom w:val="0"/>
      <w:divBdr>
        <w:top w:val="none" w:sz="0" w:space="0" w:color="auto"/>
        <w:left w:val="none" w:sz="0" w:space="0" w:color="auto"/>
        <w:bottom w:val="none" w:sz="0" w:space="0" w:color="auto"/>
        <w:right w:val="none" w:sz="0" w:space="0" w:color="auto"/>
      </w:divBdr>
    </w:div>
    <w:div w:id="354038017">
      <w:bodyDiv w:val="1"/>
      <w:marLeft w:val="0"/>
      <w:marRight w:val="0"/>
      <w:marTop w:val="0"/>
      <w:marBottom w:val="0"/>
      <w:divBdr>
        <w:top w:val="none" w:sz="0" w:space="0" w:color="auto"/>
        <w:left w:val="none" w:sz="0" w:space="0" w:color="auto"/>
        <w:bottom w:val="none" w:sz="0" w:space="0" w:color="auto"/>
        <w:right w:val="none" w:sz="0" w:space="0" w:color="auto"/>
      </w:divBdr>
    </w:div>
    <w:div w:id="372002047">
      <w:bodyDiv w:val="1"/>
      <w:marLeft w:val="0"/>
      <w:marRight w:val="0"/>
      <w:marTop w:val="0"/>
      <w:marBottom w:val="0"/>
      <w:divBdr>
        <w:top w:val="none" w:sz="0" w:space="0" w:color="auto"/>
        <w:left w:val="none" w:sz="0" w:space="0" w:color="auto"/>
        <w:bottom w:val="none" w:sz="0" w:space="0" w:color="auto"/>
        <w:right w:val="none" w:sz="0" w:space="0" w:color="auto"/>
      </w:divBdr>
    </w:div>
    <w:div w:id="397172424">
      <w:bodyDiv w:val="1"/>
      <w:marLeft w:val="0"/>
      <w:marRight w:val="0"/>
      <w:marTop w:val="0"/>
      <w:marBottom w:val="0"/>
      <w:divBdr>
        <w:top w:val="none" w:sz="0" w:space="0" w:color="auto"/>
        <w:left w:val="none" w:sz="0" w:space="0" w:color="auto"/>
        <w:bottom w:val="none" w:sz="0" w:space="0" w:color="auto"/>
        <w:right w:val="none" w:sz="0" w:space="0" w:color="auto"/>
      </w:divBdr>
    </w:div>
    <w:div w:id="398477743">
      <w:bodyDiv w:val="1"/>
      <w:marLeft w:val="0"/>
      <w:marRight w:val="0"/>
      <w:marTop w:val="0"/>
      <w:marBottom w:val="0"/>
      <w:divBdr>
        <w:top w:val="none" w:sz="0" w:space="0" w:color="auto"/>
        <w:left w:val="none" w:sz="0" w:space="0" w:color="auto"/>
        <w:bottom w:val="none" w:sz="0" w:space="0" w:color="auto"/>
        <w:right w:val="none" w:sz="0" w:space="0" w:color="auto"/>
      </w:divBdr>
    </w:div>
    <w:div w:id="426925793">
      <w:bodyDiv w:val="1"/>
      <w:marLeft w:val="0"/>
      <w:marRight w:val="0"/>
      <w:marTop w:val="0"/>
      <w:marBottom w:val="0"/>
      <w:divBdr>
        <w:top w:val="none" w:sz="0" w:space="0" w:color="auto"/>
        <w:left w:val="none" w:sz="0" w:space="0" w:color="auto"/>
        <w:bottom w:val="none" w:sz="0" w:space="0" w:color="auto"/>
        <w:right w:val="none" w:sz="0" w:space="0" w:color="auto"/>
      </w:divBdr>
    </w:div>
    <w:div w:id="466819219">
      <w:bodyDiv w:val="1"/>
      <w:marLeft w:val="0"/>
      <w:marRight w:val="0"/>
      <w:marTop w:val="0"/>
      <w:marBottom w:val="0"/>
      <w:divBdr>
        <w:top w:val="none" w:sz="0" w:space="0" w:color="auto"/>
        <w:left w:val="none" w:sz="0" w:space="0" w:color="auto"/>
        <w:bottom w:val="none" w:sz="0" w:space="0" w:color="auto"/>
        <w:right w:val="none" w:sz="0" w:space="0" w:color="auto"/>
      </w:divBdr>
    </w:div>
    <w:div w:id="473987651">
      <w:bodyDiv w:val="1"/>
      <w:marLeft w:val="0"/>
      <w:marRight w:val="0"/>
      <w:marTop w:val="0"/>
      <w:marBottom w:val="0"/>
      <w:divBdr>
        <w:top w:val="none" w:sz="0" w:space="0" w:color="auto"/>
        <w:left w:val="none" w:sz="0" w:space="0" w:color="auto"/>
        <w:bottom w:val="none" w:sz="0" w:space="0" w:color="auto"/>
        <w:right w:val="none" w:sz="0" w:space="0" w:color="auto"/>
      </w:divBdr>
    </w:div>
    <w:div w:id="490103672">
      <w:bodyDiv w:val="1"/>
      <w:marLeft w:val="0"/>
      <w:marRight w:val="0"/>
      <w:marTop w:val="0"/>
      <w:marBottom w:val="0"/>
      <w:divBdr>
        <w:top w:val="none" w:sz="0" w:space="0" w:color="auto"/>
        <w:left w:val="none" w:sz="0" w:space="0" w:color="auto"/>
        <w:bottom w:val="none" w:sz="0" w:space="0" w:color="auto"/>
        <w:right w:val="none" w:sz="0" w:space="0" w:color="auto"/>
      </w:divBdr>
    </w:div>
    <w:div w:id="511384198">
      <w:bodyDiv w:val="1"/>
      <w:marLeft w:val="0"/>
      <w:marRight w:val="0"/>
      <w:marTop w:val="0"/>
      <w:marBottom w:val="0"/>
      <w:divBdr>
        <w:top w:val="none" w:sz="0" w:space="0" w:color="auto"/>
        <w:left w:val="none" w:sz="0" w:space="0" w:color="auto"/>
        <w:bottom w:val="none" w:sz="0" w:space="0" w:color="auto"/>
        <w:right w:val="none" w:sz="0" w:space="0" w:color="auto"/>
      </w:divBdr>
    </w:div>
    <w:div w:id="659818214">
      <w:bodyDiv w:val="1"/>
      <w:marLeft w:val="0"/>
      <w:marRight w:val="0"/>
      <w:marTop w:val="0"/>
      <w:marBottom w:val="0"/>
      <w:divBdr>
        <w:top w:val="none" w:sz="0" w:space="0" w:color="auto"/>
        <w:left w:val="none" w:sz="0" w:space="0" w:color="auto"/>
        <w:bottom w:val="none" w:sz="0" w:space="0" w:color="auto"/>
        <w:right w:val="none" w:sz="0" w:space="0" w:color="auto"/>
      </w:divBdr>
    </w:div>
    <w:div w:id="696976650">
      <w:bodyDiv w:val="1"/>
      <w:marLeft w:val="0"/>
      <w:marRight w:val="0"/>
      <w:marTop w:val="0"/>
      <w:marBottom w:val="0"/>
      <w:divBdr>
        <w:top w:val="none" w:sz="0" w:space="0" w:color="auto"/>
        <w:left w:val="none" w:sz="0" w:space="0" w:color="auto"/>
        <w:bottom w:val="none" w:sz="0" w:space="0" w:color="auto"/>
        <w:right w:val="none" w:sz="0" w:space="0" w:color="auto"/>
      </w:divBdr>
    </w:div>
    <w:div w:id="756246083">
      <w:bodyDiv w:val="1"/>
      <w:marLeft w:val="0"/>
      <w:marRight w:val="0"/>
      <w:marTop w:val="0"/>
      <w:marBottom w:val="0"/>
      <w:divBdr>
        <w:top w:val="none" w:sz="0" w:space="0" w:color="auto"/>
        <w:left w:val="none" w:sz="0" w:space="0" w:color="auto"/>
        <w:bottom w:val="none" w:sz="0" w:space="0" w:color="auto"/>
        <w:right w:val="none" w:sz="0" w:space="0" w:color="auto"/>
      </w:divBdr>
    </w:div>
    <w:div w:id="815222606">
      <w:bodyDiv w:val="1"/>
      <w:marLeft w:val="0"/>
      <w:marRight w:val="0"/>
      <w:marTop w:val="0"/>
      <w:marBottom w:val="0"/>
      <w:divBdr>
        <w:top w:val="none" w:sz="0" w:space="0" w:color="auto"/>
        <w:left w:val="none" w:sz="0" w:space="0" w:color="auto"/>
        <w:bottom w:val="none" w:sz="0" w:space="0" w:color="auto"/>
        <w:right w:val="none" w:sz="0" w:space="0" w:color="auto"/>
      </w:divBdr>
    </w:div>
    <w:div w:id="832796485">
      <w:bodyDiv w:val="1"/>
      <w:marLeft w:val="0"/>
      <w:marRight w:val="0"/>
      <w:marTop w:val="0"/>
      <w:marBottom w:val="0"/>
      <w:divBdr>
        <w:top w:val="none" w:sz="0" w:space="0" w:color="auto"/>
        <w:left w:val="none" w:sz="0" w:space="0" w:color="auto"/>
        <w:bottom w:val="none" w:sz="0" w:space="0" w:color="auto"/>
        <w:right w:val="none" w:sz="0" w:space="0" w:color="auto"/>
      </w:divBdr>
    </w:div>
    <w:div w:id="852765188">
      <w:bodyDiv w:val="1"/>
      <w:marLeft w:val="0"/>
      <w:marRight w:val="0"/>
      <w:marTop w:val="0"/>
      <w:marBottom w:val="0"/>
      <w:divBdr>
        <w:top w:val="none" w:sz="0" w:space="0" w:color="auto"/>
        <w:left w:val="none" w:sz="0" w:space="0" w:color="auto"/>
        <w:bottom w:val="none" w:sz="0" w:space="0" w:color="auto"/>
        <w:right w:val="none" w:sz="0" w:space="0" w:color="auto"/>
      </w:divBdr>
    </w:div>
    <w:div w:id="874002777">
      <w:bodyDiv w:val="1"/>
      <w:marLeft w:val="0"/>
      <w:marRight w:val="0"/>
      <w:marTop w:val="0"/>
      <w:marBottom w:val="0"/>
      <w:divBdr>
        <w:top w:val="none" w:sz="0" w:space="0" w:color="auto"/>
        <w:left w:val="none" w:sz="0" w:space="0" w:color="auto"/>
        <w:bottom w:val="none" w:sz="0" w:space="0" w:color="auto"/>
        <w:right w:val="none" w:sz="0" w:space="0" w:color="auto"/>
      </w:divBdr>
    </w:div>
    <w:div w:id="945119403">
      <w:bodyDiv w:val="1"/>
      <w:marLeft w:val="0"/>
      <w:marRight w:val="0"/>
      <w:marTop w:val="0"/>
      <w:marBottom w:val="0"/>
      <w:divBdr>
        <w:top w:val="none" w:sz="0" w:space="0" w:color="auto"/>
        <w:left w:val="none" w:sz="0" w:space="0" w:color="auto"/>
        <w:bottom w:val="none" w:sz="0" w:space="0" w:color="auto"/>
        <w:right w:val="none" w:sz="0" w:space="0" w:color="auto"/>
      </w:divBdr>
    </w:div>
    <w:div w:id="952595727">
      <w:bodyDiv w:val="1"/>
      <w:marLeft w:val="0"/>
      <w:marRight w:val="0"/>
      <w:marTop w:val="0"/>
      <w:marBottom w:val="0"/>
      <w:divBdr>
        <w:top w:val="none" w:sz="0" w:space="0" w:color="auto"/>
        <w:left w:val="none" w:sz="0" w:space="0" w:color="auto"/>
        <w:bottom w:val="none" w:sz="0" w:space="0" w:color="auto"/>
        <w:right w:val="none" w:sz="0" w:space="0" w:color="auto"/>
      </w:divBdr>
    </w:div>
    <w:div w:id="953824638">
      <w:bodyDiv w:val="1"/>
      <w:marLeft w:val="0"/>
      <w:marRight w:val="0"/>
      <w:marTop w:val="0"/>
      <w:marBottom w:val="0"/>
      <w:divBdr>
        <w:top w:val="none" w:sz="0" w:space="0" w:color="auto"/>
        <w:left w:val="none" w:sz="0" w:space="0" w:color="auto"/>
        <w:bottom w:val="none" w:sz="0" w:space="0" w:color="auto"/>
        <w:right w:val="none" w:sz="0" w:space="0" w:color="auto"/>
      </w:divBdr>
    </w:div>
    <w:div w:id="968435674">
      <w:bodyDiv w:val="1"/>
      <w:marLeft w:val="0"/>
      <w:marRight w:val="0"/>
      <w:marTop w:val="0"/>
      <w:marBottom w:val="0"/>
      <w:divBdr>
        <w:top w:val="none" w:sz="0" w:space="0" w:color="auto"/>
        <w:left w:val="none" w:sz="0" w:space="0" w:color="auto"/>
        <w:bottom w:val="none" w:sz="0" w:space="0" w:color="auto"/>
        <w:right w:val="none" w:sz="0" w:space="0" w:color="auto"/>
      </w:divBdr>
    </w:div>
    <w:div w:id="1035618032">
      <w:bodyDiv w:val="1"/>
      <w:marLeft w:val="0"/>
      <w:marRight w:val="0"/>
      <w:marTop w:val="0"/>
      <w:marBottom w:val="0"/>
      <w:divBdr>
        <w:top w:val="none" w:sz="0" w:space="0" w:color="auto"/>
        <w:left w:val="none" w:sz="0" w:space="0" w:color="auto"/>
        <w:bottom w:val="none" w:sz="0" w:space="0" w:color="auto"/>
        <w:right w:val="none" w:sz="0" w:space="0" w:color="auto"/>
      </w:divBdr>
    </w:div>
    <w:div w:id="1041782301">
      <w:bodyDiv w:val="1"/>
      <w:marLeft w:val="0"/>
      <w:marRight w:val="0"/>
      <w:marTop w:val="0"/>
      <w:marBottom w:val="0"/>
      <w:divBdr>
        <w:top w:val="none" w:sz="0" w:space="0" w:color="auto"/>
        <w:left w:val="none" w:sz="0" w:space="0" w:color="auto"/>
        <w:bottom w:val="none" w:sz="0" w:space="0" w:color="auto"/>
        <w:right w:val="none" w:sz="0" w:space="0" w:color="auto"/>
      </w:divBdr>
    </w:div>
    <w:div w:id="1110511931">
      <w:bodyDiv w:val="1"/>
      <w:marLeft w:val="0"/>
      <w:marRight w:val="0"/>
      <w:marTop w:val="0"/>
      <w:marBottom w:val="0"/>
      <w:divBdr>
        <w:top w:val="none" w:sz="0" w:space="0" w:color="auto"/>
        <w:left w:val="none" w:sz="0" w:space="0" w:color="auto"/>
        <w:bottom w:val="none" w:sz="0" w:space="0" w:color="auto"/>
        <w:right w:val="none" w:sz="0" w:space="0" w:color="auto"/>
      </w:divBdr>
    </w:div>
    <w:div w:id="1135870735">
      <w:bodyDiv w:val="1"/>
      <w:marLeft w:val="0"/>
      <w:marRight w:val="0"/>
      <w:marTop w:val="0"/>
      <w:marBottom w:val="0"/>
      <w:divBdr>
        <w:top w:val="none" w:sz="0" w:space="0" w:color="auto"/>
        <w:left w:val="none" w:sz="0" w:space="0" w:color="auto"/>
        <w:bottom w:val="none" w:sz="0" w:space="0" w:color="auto"/>
        <w:right w:val="none" w:sz="0" w:space="0" w:color="auto"/>
      </w:divBdr>
    </w:div>
    <w:div w:id="1141770662">
      <w:bodyDiv w:val="1"/>
      <w:marLeft w:val="0"/>
      <w:marRight w:val="0"/>
      <w:marTop w:val="0"/>
      <w:marBottom w:val="0"/>
      <w:divBdr>
        <w:top w:val="none" w:sz="0" w:space="0" w:color="auto"/>
        <w:left w:val="none" w:sz="0" w:space="0" w:color="auto"/>
        <w:bottom w:val="none" w:sz="0" w:space="0" w:color="auto"/>
        <w:right w:val="none" w:sz="0" w:space="0" w:color="auto"/>
      </w:divBdr>
    </w:div>
    <w:div w:id="1183278226">
      <w:bodyDiv w:val="1"/>
      <w:marLeft w:val="0"/>
      <w:marRight w:val="0"/>
      <w:marTop w:val="0"/>
      <w:marBottom w:val="0"/>
      <w:divBdr>
        <w:top w:val="none" w:sz="0" w:space="0" w:color="auto"/>
        <w:left w:val="none" w:sz="0" w:space="0" w:color="auto"/>
        <w:bottom w:val="none" w:sz="0" w:space="0" w:color="auto"/>
        <w:right w:val="none" w:sz="0" w:space="0" w:color="auto"/>
      </w:divBdr>
    </w:div>
    <w:div w:id="1212498224">
      <w:bodyDiv w:val="1"/>
      <w:marLeft w:val="0"/>
      <w:marRight w:val="0"/>
      <w:marTop w:val="0"/>
      <w:marBottom w:val="0"/>
      <w:divBdr>
        <w:top w:val="none" w:sz="0" w:space="0" w:color="auto"/>
        <w:left w:val="none" w:sz="0" w:space="0" w:color="auto"/>
        <w:bottom w:val="none" w:sz="0" w:space="0" w:color="auto"/>
        <w:right w:val="none" w:sz="0" w:space="0" w:color="auto"/>
      </w:divBdr>
    </w:div>
    <w:div w:id="1250312403">
      <w:bodyDiv w:val="1"/>
      <w:marLeft w:val="0"/>
      <w:marRight w:val="0"/>
      <w:marTop w:val="0"/>
      <w:marBottom w:val="0"/>
      <w:divBdr>
        <w:top w:val="none" w:sz="0" w:space="0" w:color="auto"/>
        <w:left w:val="none" w:sz="0" w:space="0" w:color="auto"/>
        <w:bottom w:val="none" w:sz="0" w:space="0" w:color="auto"/>
        <w:right w:val="none" w:sz="0" w:space="0" w:color="auto"/>
      </w:divBdr>
    </w:div>
    <w:div w:id="1254974920">
      <w:bodyDiv w:val="1"/>
      <w:marLeft w:val="0"/>
      <w:marRight w:val="0"/>
      <w:marTop w:val="0"/>
      <w:marBottom w:val="0"/>
      <w:divBdr>
        <w:top w:val="none" w:sz="0" w:space="0" w:color="auto"/>
        <w:left w:val="none" w:sz="0" w:space="0" w:color="auto"/>
        <w:bottom w:val="none" w:sz="0" w:space="0" w:color="auto"/>
        <w:right w:val="none" w:sz="0" w:space="0" w:color="auto"/>
      </w:divBdr>
    </w:div>
    <w:div w:id="1268269074">
      <w:bodyDiv w:val="1"/>
      <w:marLeft w:val="0"/>
      <w:marRight w:val="0"/>
      <w:marTop w:val="0"/>
      <w:marBottom w:val="0"/>
      <w:divBdr>
        <w:top w:val="none" w:sz="0" w:space="0" w:color="auto"/>
        <w:left w:val="none" w:sz="0" w:space="0" w:color="auto"/>
        <w:bottom w:val="none" w:sz="0" w:space="0" w:color="auto"/>
        <w:right w:val="none" w:sz="0" w:space="0" w:color="auto"/>
      </w:divBdr>
    </w:div>
    <w:div w:id="1301226002">
      <w:bodyDiv w:val="1"/>
      <w:marLeft w:val="0"/>
      <w:marRight w:val="0"/>
      <w:marTop w:val="0"/>
      <w:marBottom w:val="0"/>
      <w:divBdr>
        <w:top w:val="none" w:sz="0" w:space="0" w:color="auto"/>
        <w:left w:val="none" w:sz="0" w:space="0" w:color="auto"/>
        <w:bottom w:val="none" w:sz="0" w:space="0" w:color="auto"/>
        <w:right w:val="none" w:sz="0" w:space="0" w:color="auto"/>
      </w:divBdr>
    </w:div>
    <w:div w:id="1378354919">
      <w:bodyDiv w:val="1"/>
      <w:marLeft w:val="0"/>
      <w:marRight w:val="0"/>
      <w:marTop w:val="0"/>
      <w:marBottom w:val="0"/>
      <w:divBdr>
        <w:top w:val="none" w:sz="0" w:space="0" w:color="auto"/>
        <w:left w:val="none" w:sz="0" w:space="0" w:color="auto"/>
        <w:bottom w:val="none" w:sz="0" w:space="0" w:color="auto"/>
        <w:right w:val="none" w:sz="0" w:space="0" w:color="auto"/>
      </w:divBdr>
    </w:div>
    <w:div w:id="1392463165">
      <w:bodyDiv w:val="1"/>
      <w:marLeft w:val="0"/>
      <w:marRight w:val="0"/>
      <w:marTop w:val="0"/>
      <w:marBottom w:val="0"/>
      <w:divBdr>
        <w:top w:val="none" w:sz="0" w:space="0" w:color="auto"/>
        <w:left w:val="none" w:sz="0" w:space="0" w:color="auto"/>
        <w:bottom w:val="none" w:sz="0" w:space="0" w:color="auto"/>
        <w:right w:val="none" w:sz="0" w:space="0" w:color="auto"/>
      </w:divBdr>
    </w:div>
    <w:div w:id="1396008515">
      <w:bodyDiv w:val="1"/>
      <w:marLeft w:val="0"/>
      <w:marRight w:val="0"/>
      <w:marTop w:val="0"/>
      <w:marBottom w:val="0"/>
      <w:divBdr>
        <w:top w:val="none" w:sz="0" w:space="0" w:color="auto"/>
        <w:left w:val="none" w:sz="0" w:space="0" w:color="auto"/>
        <w:bottom w:val="none" w:sz="0" w:space="0" w:color="auto"/>
        <w:right w:val="none" w:sz="0" w:space="0" w:color="auto"/>
      </w:divBdr>
    </w:div>
    <w:div w:id="1517386097">
      <w:bodyDiv w:val="1"/>
      <w:marLeft w:val="0"/>
      <w:marRight w:val="0"/>
      <w:marTop w:val="0"/>
      <w:marBottom w:val="0"/>
      <w:divBdr>
        <w:top w:val="none" w:sz="0" w:space="0" w:color="auto"/>
        <w:left w:val="none" w:sz="0" w:space="0" w:color="auto"/>
        <w:bottom w:val="none" w:sz="0" w:space="0" w:color="auto"/>
        <w:right w:val="none" w:sz="0" w:space="0" w:color="auto"/>
      </w:divBdr>
    </w:div>
    <w:div w:id="1579828667">
      <w:bodyDiv w:val="1"/>
      <w:marLeft w:val="0"/>
      <w:marRight w:val="0"/>
      <w:marTop w:val="0"/>
      <w:marBottom w:val="0"/>
      <w:divBdr>
        <w:top w:val="none" w:sz="0" w:space="0" w:color="auto"/>
        <w:left w:val="none" w:sz="0" w:space="0" w:color="auto"/>
        <w:bottom w:val="none" w:sz="0" w:space="0" w:color="auto"/>
        <w:right w:val="none" w:sz="0" w:space="0" w:color="auto"/>
      </w:divBdr>
    </w:div>
    <w:div w:id="1634827235">
      <w:bodyDiv w:val="1"/>
      <w:marLeft w:val="0"/>
      <w:marRight w:val="0"/>
      <w:marTop w:val="0"/>
      <w:marBottom w:val="0"/>
      <w:divBdr>
        <w:top w:val="none" w:sz="0" w:space="0" w:color="auto"/>
        <w:left w:val="none" w:sz="0" w:space="0" w:color="auto"/>
        <w:bottom w:val="none" w:sz="0" w:space="0" w:color="auto"/>
        <w:right w:val="none" w:sz="0" w:space="0" w:color="auto"/>
      </w:divBdr>
    </w:div>
    <w:div w:id="1648705850">
      <w:bodyDiv w:val="1"/>
      <w:marLeft w:val="0"/>
      <w:marRight w:val="0"/>
      <w:marTop w:val="0"/>
      <w:marBottom w:val="0"/>
      <w:divBdr>
        <w:top w:val="none" w:sz="0" w:space="0" w:color="auto"/>
        <w:left w:val="none" w:sz="0" w:space="0" w:color="auto"/>
        <w:bottom w:val="none" w:sz="0" w:space="0" w:color="auto"/>
        <w:right w:val="none" w:sz="0" w:space="0" w:color="auto"/>
      </w:divBdr>
    </w:div>
    <w:div w:id="1650673473">
      <w:bodyDiv w:val="1"/>
      <w:marLeft w:val="0"/>
      <w:marRight w:val="0"/>
      <w:marTop w:val="0"/>
      <w:marBottom w:val="0"/>
      <w:divBdr>
        <w:top w:val="none" w:sz="0" w:space="0" w:color="auto"/>
        <w:left w:val="none" w:sz="0" w:space="0" w:color="auto"/>
        <w:bottom w:val="none" w:sz="0" w:space="0" w:color="auto"/>
        <w:right w:val="none" w:sz="0" w:space="0" w:color="auto"/>
      </w:divBdr>
    </w:div>
    <w:div w:id="1660231674">
      <w:bodyDiv w:val="1"/>
      <w:marLeft w:val="0"/>
      <w:marRight w:val="0"/>
      <w:marTop w:val="0"/>
      <w:marBottom w:val="0"/>
      <w:divBdr>
        <w:top w:val="none" w:sz="0" w:space="0" w:color="auto"/>
        <w:left w:val="none" w:sz="0" w:space="0" w:color="auto"/>
        <w:bottom w:val="none" w:sz="0" w:space="0" w:color="auto"/>
        <w:right w:val="none" w:sz="0" w:space="0" w:color="auto"/>
      </w:divBdr>
    </w:div>
    <w:div w:id="1684013847">
      <w:bodyDiv w:val="1"/>
      <w:marLeft w:val="0"/>
      <w:marRight w:val="0"/>
      <w:marTop w:val="0"/>
      <w:marBottom w:val="0"/>
      <w:divBdr>
        <w:top w:val="none" w:sz="0" w:space="0" w:color="auto"/>
        <w:left w:val="none" w:sz="0" w:space="0" w:color="auto"/>
        <w:bottom w:val="none" w:sz="0" w:space="0" w:color="auto"/>
        <w:right w:val="none" w:sz="0" w:space="0" w:color="auto"/>
      </w:divBdr>
    </w:div>
    <w:div w:id="1705978915">
      <w:bodyDiv w:val="1"/>
      <w:marLeft w:val="0"/>
      <w:marRight w:val="0"/>
      <w:marTop w:val="0"/>
      <w:marBottom w:val="0"/>
      <w:divBdr>
        <w:top w:val="none" w:sz="0" w:space="0" w:color="auto"/>
        <w:left w:val="none" w:sz="0" w:space="0" w:color="auto"/>
        <w:bottom w:val="none" w:sz="0" w:space="0" w:color="auto"/>
        <w:right w:val="none" w:sz="0" w:space="0" w:color="auto"/>
      </w:divBdr>
    </w:div>
    <w:div w:id="1730496440">
      <w:bodyDiv w:val="1"/>
      <w:marLeft w:val="0"/>
      <w:marRight w:val="0"/>
      <w:marTop w:val="0"/>
      <w:marBottom w:val="0"/>
      <w:divBdr>
        <w:top w:val="none" w:sz="0" w:space="0" w:color="auto"/>
        <w:left w:val="none" w:sz="0" w:space="0" w:color="auto"/>
        <w:bottom w:val="none" w:sz="0" w:space="0" w:color="auto"/>
        <w:right w:val="none" w:sz="0" w:space="0" w:color="auto"/>
      </w:divBdr>
    </w:div>
    <w:div w:id="1739740027">
      <w:bodyDiv w:val="1"/>
      <w:marLeft w:val="0"/>
      <w:marRight w:val="0"/>
      <w:marTop w:val="0"/>
      <w:marBottom w:val="0"/>
      <w:divBdr>
        <w:top w:val="none" w:sz="0" w:space="0" w:color="auto"/>
        <w:left w:val="none" w:sz="0" w:space="0" w:color="auto"/>
        <w:bottom w:val="none" w:sz="0" w:space="0" w:color="auto"/>
        <w:right w:val="none" w:sz="0" w:space="0" w:color="auto"/>
      </w:divBdr>
    </w:div>
    <w:div w:id="1748645409">
      <w:bodyDiv w:val="1"/>
      <w:marLeft w:val="0"/>
      <w:marRight w:val="0"/>
      <w:marTop w:val="0"/>
      <w:marBottom w:val="0"/>
      <w:divBdr>
        <w:top w:val="none" w:sz="0" w:space="0" w:color="auto"/>
        <w:left w:val="none" w:sz="0" w:space="0" w:color="auto"/>
        <w:bottom w:val="none" w:sz="0" w:space="0" w:color="auto"/>
        <w:right w:val="none" w:sz="0" w:space="0" w:color="auto"/>
      </w:divBdr>
    </w:div>
    <w:div w:id="1762796007">
      <w:bodyDiv w:val="1"/>
      <w:marLeft w:val="0"/>
      <w:marRight w:val="0"/>
      <w:marTop w:val="0"/>
      <w:marBottom w:val="0"/>
      <w:divBdr>
        <w:top w:val="none" w:sz="0" w:space="0" w:color="auto"/>
        <w:left w:val="none" w:sz="0" w:space="0" w:color="auto"/>
        <w:bottom w:val="none" w:sz="0" w:space="0" w:color="auto"/>
        <w:right w:val="none" w:sz="0" w:space="0" w:color="auto"/>
      </w:divBdr>
    </w:div>
    <w:div w:id="1771583791">
      <w:bodyDiv w:val="1"/>
      <w:marLeft w:val="0"/>
      <w:marRight w:val="0"/>
      <w:marTop w:val="0"/>
      <w:marBottom w:val="0"/>
      <w:divBdr>
        <w:top w:val="none" w:sz="0" w:space="0" w:color="auto"/>
        <w:left w:val="none" w:sz="0" w:space="0" w:color="auto"/>
        <w:bottom w:val="none" w:sz="0" w:space="0" w:color="auto"/>
        <w:right w:val="none" w:sz="0" w:space="0" w:color="auto"/>
      </w:divBdr>
    </w:div>
    <w:div w:id="1788504980">
      <w:bodyDiv w:val="1"/>
      <w:marLeft w:val="0"/>
      <w:marRight w:val="0"/>
      <w:marTop w:val="0"/>
      <w:marBottom w:val="0"/>
      <w:divBdr>
        <w:top w:val="none" w:sz="0" w:space="0" w:color="auto"/>
        <w:left w:val="none" w:sz="0" w:space="0" w:color="auto"/>
        <w:bottom w:val="none" w:sz="0" w:space="0" w:color="auto"/>
        <w:right w:val="none" w:sz="0" w:space="0" w:color="auto"/>
      </w:divBdr>
    </w:div>
    <w:div w:id="1810397068">
      <w:bodyDiv w:val="1"/>
      <w:marLeft w:val="0"/>
      <w:marRight w:val="0"/>
      <w:marTop w:val="0"/>
      <w:marBottom w:val="0"/>
      <w:divBdr>
        <w:top w:val="none" w:sz="0" w:space="0" w:color="auto"/>
        <w:left w:val="none" w:sz="0" w:space="0" w:color="auto"/>
        <w:bottom w:val="none" w:sz="0" w:space="0" w:color="auto"/>
        <w:right w:val="none" w:sz="0" w:space="0" w:color="auto"/>
      </w:divBdr>
    </w:div>
    <w:div w:id="1820998037">
      <w:bodyDiv w:val="1"/>
      <w:marLeft w:val="0"/>
      <w:marRight w:val="0"/>
      <w:marTop w:val="0"/>
      <w:marBottom w:val="0"/>
      <w:divBdr>
        <w:top w:val="none" w:sz="0" w:space="0" w:color="auto"/>
        <w:left w:val="none" w:sz="0" w:space="0" w:color="auto"/>
        <w:bottom w:val="none" w:sz="0" w:space="0" w:color="auto"/>
        <w:right w:val="none" w:sz="0" w:space="0" w:color="auto"/>
      </w:divBdr>
    </w:div>
    <w:div w:id="1871070334">
      <w:bodyDiv w:val="1"/>
      <w:marLeft w:val="0"/>
      <w:marRight w:val="0"/>
      <w:marTop w:val="0"/>
      <w:marBottom w:val="0"/>
      <w:divBdr>
        <w:top w:val="none" w:sz="0" w:space="0" w:color="auto"/>
        <w:left w:val="none" w:sz="0" w:space="0" w:color="auto"/>
        <w:bottom w:val="none" w:sz="0" w:space="0" w:color="auto"/>
        <w:right w:val="none" w:sz="0" w:space="0" w:color="auto"/>
      </w:divBdr>
    </w:div>
    <w:div w:id="1880823391">
      <w:bodyDiv w:val="1"/>
      <w:marLeft w:val="0"/>
      <w:marRight w:val="0"/>
      <w:marTop w:val="0"/>
      <w:marBottom w:val="0"/>
      <w:divBdr>
        <w:top w:val="none" w:sz="0" w:space="0" w:color="auto"/>
        <w:left w:val="none" w:sz="0" w:space="0" w:color="auto"/>
        <w:bottom w:val="none" w:sz="0" w:space="0" w:color="auto"/>
        <w:right w:val="none" w:sz="0" w:space="0" w:color="auto"/>
      </w:divBdr>
    </w:div>
    <w:div w:id="1918516373">
      <w:bodyDiv w:val="1"/>
      <w:marLeft w:val="0"/>
      <w:marRight w:val="0"/>
      <w:marTop w:val="0"/>
      <w:marBottom w:val="0"/>
      <w:divBdr>
        <w:top w:val="none" w:sz="0" w:space="0" w:color="auto"/>
        <w:left w:val="none" w:sz="0" w:space="0" w:color="auto"/>
        <w:bottom w:val="none" w:sz="0" w:space="0" w:color="auto"/>
        <w:right w:val="none" w:sz="0" w:space="0" w:color="auto"/>
      </w:divBdr>
    </w:div>
    <w:div w:id="1975282756">
      <w:bodyDiv w:val="1"/>
      <w:marLeft w:val="0"/>
      <w:marRight w:val="0"/>
      <w:marTop w:val="0"/>
      <w:marBottom w:val="0"/>
      <w:divBdr>
        <w:top w:val="none" w:sz="0" w:space="0" w:color="auto"/>
        <w:left w:val="none" w:sz="0" w:space="0" w:color="auto"/>
        <w:bottom w:val="none" w:sz="0" w:space="0" w:color="auto"/>
        <w:right w:val="none" w:sz="0" w:space="0" w:color="auto"/>
      </w:divBdr>
    </w:div>
    <w:div w:id="1981301699">
      <w:bodyDiv w:val="1"/>
      <w:marLeft w:val="0"/>
      <w:marRight w:val="0"/>
      <w:marTop w:val="0"/>
      <w:marBottom w:val="0"/>
      <w:divBdr>
        <w:top w:val="none" w:sz="0" w:space="0" w:color="auto"/>
        <w:left w:val="none" w:sz="0" w:space="0" w:color="auto"/>
        <w:bottom w:val="none" w:sz="0" w:space="0" w:color="auto"/>
        <w:right w:val="none" w:sz="0" w:space="0" w:color="auto"/>
      </w:divBdr>
    </w:div>
    <w:div w:id="1983803221">
      <w:bodyDiv w:val="1"/>
      <w:marLeft w:val="0"/>
      <w:marRight w:val="0"/>
      <w:marTop w:val="0"/>
      <w:marBottom w:val="0"/>
      <w:divBdr>
        <w:top w:val="none" w:sz="0" w:space="0" w:color="auto"/>
        <w:left w:val="none" w:sz="0" w:space="0" w:color="auto"/>
        <w:bottom w:val="none" w:sz="0" w:space="0" w:color="auto"/>
        <w:right w:val="none" w:sz="0" w:space="0" w:color="auto"/>
      </w:divBdr>
    </w:div>
    <w:div w:id="2014649026">
      <w:bodyDiv w:val="1"/>
      <w:marLeft w:val="0"/>
      <w:marRight w:val="0"/>
      <w:marTop w:val="0"/>
      <w:marBottom w:val="0"/>
      <w:divBdr>
        <w:top w:val="none" w:sz="0" w:space="0" w:color="auto"/>
        <w:left w:val="none" w:sz="0" w:space="0" w:color="auto"/>
        <w:bottom w:val="none" w:sz="0" w:space="0" w:color="auto"/>
        <w:right w:val="none" w:sz="0" w:space="0" w:color="auto"/>
      </w:divBdr>
    </w:div>
    <w:div w:id="2043700872">
      <w:bodyDiv w:val="1"/>
      <w:marLeft w:val="0"/>
      <w:marRight w:val="0"/>
      <w:marTop w:val="0"/>
      <w:marBottom w:val="0"/>
      <w:divBdr>
        <w:top w:val="none" w:sz="0" w:space="0" w:color="auto"/>
        <w:left w:val="none" w:sz="0" w:space="0" w:color="auto"/>
        <w:bottom w:val="none" w:sz="0" w:space="0" w:color="auto"/>
        <w:right w:val="none" w:sz="0" w:space="0" w:color="auto"/>
      </w:divBdr>
    </w:div>
    <w:div w:id="2074817363">
      <w:bodyDiv w:val="1"/>
      <w:marLeft w:val="0"/>
      <w:marRight w:val="0"/>
      <w:marTop w:val="0"/>
      <w:marBottom w:val="0"/>
      <w:divBdr>
        <w:top w:val="none" w:sz="0" w:space="0" w:color="auto"/>
        <w:left w:val="none" w:sz="0" w:space="0" w:color="auto"/>
        <w:bottom w:val="none" w:sz="0" w:space="0" w:color="auto"/>
        <w:right w:val="none" w:sz="0" w:space="0" w:color="auto"/>
      </w:divBdr>
    </w:div>
    <w:div w:id="2087457043">
      <w:bodyDiv w:val="1"/>
      <w:marLeft w:val="0"/>
      <w:marRight w:val="0"/>
      <w:marTop w:val="0"/>
      <w:marBottom w:val="0"/>
      <w:divBdr>
        <w:top w:val="none" w:sz="0" w:space="0" w:color="auto"/>
        <w:left w:val="none" w:sz="0" w:space="0" w:color="auto"/>
        <w:bottom w:val="none" w:sz="0" w:space="0" w:color="auto"/>
        <w:right w:val="none" w:sz="0" w:space="0" w:color="auto"/>
      </w:divBdr>
    </w:div>
    <w:div w:id="211728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A5E85-5A70-4445-AC87-B12056B15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12</Pages>
  <Words>4526</Words>
  <Characters>25801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Server Upgrade</dc:creator>
  <cp:keywords/>
  <dc:description/>
  <cp:lastModifiedBy>Server Upgrade</cp:lastModifiedBy>
  <cp:revision>144</cp:revision>
  <dcterms:created xsi:type="dcterms:W3CDTF">2024-03-06T20:37:00Z</dcterms:created>
  <dcterms:modified xsi:type="dcterms:W3CDTF">2024-03-07T23:17:00Z</dcterms:modified>
</cp:coreProperties>
</file>