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5A35F6BC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87E86FF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B015D8C" w14:textId="290DEAAF" w:rsidR="00EB12BC" w:rsidRPr="00C03A91" w:rsidRDefault="0036322D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7A10DCDE">
            <wp:simplePos x="0" y="0"/>
            <wp:positionH relativeFrom="column">
              <wp:posOffset>2042160</wp:posOffset>
            </wp:positionH>
            <wp:positionV relativeFrom="paragraph">
              <wp:posOffset>11430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13B415AD" w14:textId="77777777" w:rsidR="0036322D" w:rsidRDefault="0036322D" w:rsidP="00C03A91">
      <w:pPr>
        <w:spacing w:line="360" w:lineRule="auto"/>
        <w:rPr>
          <w:rFonts w:ascii="Arial" w:hAnsi="Arial" w:cs="Arial"/>
          <w:szCs w:val="24"/>
        </w:rPr>
      </w:pPr>
    </w:p>
    <w:p w14:paraId="4C36CE45" w14:textId="77777777" w:rsidR="0036322D" w:rsidRDefault="0036322D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40DEBC7" w14:textId="77777777" w:rsidR="0036322D" w:rsidRDefault="0036322D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7987F44" w14:textId="77777777" w:rsidR="0036322D" w:rsidRDefault="0036322D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E272063" w14:textId="77777777" w:rsidR="0036322D" w:rsidRPr="0036322D" w:rsidRDefault="0036322D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43E33EA" w14:textId="4B9CD950" w:rsidR="0036322D" w:rsidRPr="0036322D" w:rsidRDefault="0036322D" w:rsidP="00C03A9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6322D">
        <w:rPr>
          <w:rFonts w:ascii="Arial" w:hAnsi="Arial" w:cs="Arial"/>
          <w:b/>
          <w:bCs/>
          <w:sz w:val="28"/>
          <w:szCs w:val="28"/>
        </w:rPr>
        <w:t>Programme: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Pr="0036322D">
        <w:rPr>
          <w:rFonts w:ascii="Arial" w:hAnsi="Arial" w:cs="Arial"/>
          <w:sz w:val="28"/>
          <w:szCs w:val="28"/>
        </w:rPr>
        <w:t>BSc (Hons) Health and Social Care</w:t>
      </w:r>
    </w:p>
    <w:p w14:paraId="4C74FFE0" w14:textId="356F2581" w:rsidR="0036322D" w:rsidRPr="00076AC0" w:rsidRDefault="0036322D" w:rsidP="0036322D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 xml:space="preserve">: </w:t>
      </w:r>
      <w:r>
        <w:rPr>
          <w:rFonts w:ascii="Arial" w:hAnsi="Arial" w:cs="Arial"/>
          <w:sz w:val="28"/>
          <w:szCs w:val="28"/>
          <w:lang w:val="nl-NL"/>
        </w:rPr>
        <w:t>Protecting and Supporting Families in Health and Care</w:t>
      </w:r>
    </w:p>
    <w:p w14:paraId="7ACB55C4" w14:textId="3768F74A" w:rsidR="0036322D" w:rsidRDefault="0036322D" w:rsidP="0036322D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(BMHP5021_LON)</w:t>
      </w:r>
    </w:p>
    <w:p w14:paraId="46B8E6FA" w14:textId="294DA787" w:rsidR="0036322D" w:rsidRPr="0036322D" w:rsidRDefault="0036322D" w:rsidP="0036322D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36322D">
        <w:rPr>
          <w:rFonts w:ascii="Arial" w:hAnsi="Arial" w:cs="Arial"/>
          <w:b/>
          <w:bCs/>
          <w:sz w:val="28"/>
          <w:szCs w:val="28"/>
        </w:rPr>
        <w:t>Assignment Title:</w:t>
      </w:r>
      <w:r>
        <w:rPr>
          <w:rFonts w:ascii="Arial" w:hAnsi="Arial" w:cs="Arial"/>
          <w:sz w:val="28"/>
          <w:szCs w:val="28"/>
        </w:rPr>
        <w:t xml:space="preserve"> Component 1</w:t>
      </w:r>
    </w:p>
    <w:p w14:paraId="27888C86" w14:textId="33E629AC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36322D">
        <w:rPr>
          <w:rFonts w:ascii="Arial" w:hAnsi="Arial" w:cs="Arial"/>
          <w:sz w:val="28"/>
          <w:szCs w:val="28"/>
          <w:lang w:val="nl-NL"/>
        </w:rPr>
        <w:t xml:space="preserve"> Cheila Tavares</w:t>
      </w:r>
    </w:p>
    <w:p w14:paraId="3C83A8A7" w14:textId="75D5DECC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36322D">
        <w:rPr>
          <w:rFonts w:ascii="Arial" w:hAnsi="Arial" w:cs="Arial"/>
          <w:sz w:val="28"/>
          <w:szCs w:val="28"/>
          <w:lang w:val="nl-NL"/>
        </w:rPr>
        <w:t xml:space="preserve"> 2430825</w:t>
      </w:r>
    </w:p>
    <w:p w14:paraId="658BE57E" w14:textId="42AF7E09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36322D">
        <w:rPr>
          <w:rFonts w:ascii="Arial" w:hAnsi="Arial" w:cs="Arial"/>
          <w:sz w:val="28"/>
          <w:szCs w:val="28"/>
        </w:rPr>
        <w:t xml:space="preserve"> Shaila </w:t>
      </w:r>
      <w:r w:rsidR="0036322D" w:rsidRPr="0036322D">
        <w:rPr>
          <w:rFonts w:ascii="Arial" w:hAnsi="Arial" w:cs="Arial"/>
          <w:sz w:val="28"/>
          <w:szCs w:val="28"/>
        </w:rPr>
        <w:t>Hussain</w:t>
      </w:r>
    </w:p>
    <w:p w14:paraId="5AFF31F9" w14:textId="77777777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5D654F8" w14:textId="77777777" w:rsidR="001B7A40" w:rsidRDefault="001B7A40" w:rsidP="00C03A91">
      <w:pPr>
        <w:spacing w:line="360" w:lineRule="auto"/>
        <w:rPr>
          <w:rFonts w:ascii="Arial" w:hAnsi="Arial" w:cs="Arial"/>
        </w:rPr>
      </w:pPr>
    </w:p>
    <w:p w14:paraId="61F947A6" w14:textId="77777777" w:rsidR="0036322D" w:rsidRDefault="0036322D" w:rsidP="00C03A91">
      <w:pPr>
        <w:spacing w:line="360" w:lineRule="auto"/>
        <w:rPr>
          <w:rFonts w:ascii="Arial" w:hAnsi="Arial" w:cs="Arial"/>
        </w:rPr>
      </w:pPr>
    </w:p>
    <w:p w14:paraId="0055D051" w14:textId="77777777" w:rsidR="0036322D" w:rsidRDefault="0036322D" w:rsidP="00C03A91">
      <w:pPr>
        <w:spacing w:line="360" w:lineRule="auto"/>
        <w:rPr>
          <w:rFonts w:ascii="Arial" w:hAnsi="Arial" w:cs="Arial"/>
        </w:rPr>
      </w:pPr>
    </w:p>
    <w:p w14:paraId="6FD869E0" w14:textId="77777777" w:rsidR="0036322D" w:rsidRDefault="0036322D" w:rsidP="00C03A91">
      <w:pPr>
        <w:spacing w:line="360" w:lineRule="auto"/>
        <w:rPr>
          <w:rFonts w:ascii="Arial" w:hAnsi="Arial" w:cs="Arial"/>
        </w:rPr>
      </w:pPr>
    </w:p>
    <w:p w14:paraId="4F8AB9F7" w14:textId="77777777" w:rsidR="0036322D" w:rsidRDefault="0036322D" w:rsidP="00C03A91">
      <w:pPr>
        <w:spacing w:line="360" w:lineRule="auto"/>
        <w:rPr>
          <w:rFonts w:ascii="Arial" w:hAnsi="Arial" w:cs="Arial"/>
        </w:rPr>
      </w:pPr>
    </w:p>
    <w:p w14:paraId="476BE9C6" w14:textId="77777777" w:rsidR="0036322D" w:rsidRDefault="0036322D" w:rsidP="00C03A91">
      <w:pPr>
        <w:spacing w:line="360" w:lineRule="auto"/>
        <w:rPr>
          <w:rFonts w:ascii="Arial" w:hAnsi="Arial" w:cs="Arial"/>
        </w:rPr>
      </w:pPr>
    </w:p>
    <w:p w14:paraId="22AEAF46" w14:textId="77777777" w:rsidR="00A069ED" w:rsidRPr="00A069ED" w:rsidRDefault="0036322D" w:rsidP="00A069ED">
      <w:pPr>
        <w:spacing w:line="360" w:lineRule="auto"/>
        <w:rPr>
          <w:rFonts w:ascii="Arial" w:hAnsi="Arial" w:cs="Arial"/>
        </w:rPr>
      </w:pPr>
      <w:r w:rsidRPr="0036322D">
        <w:rPr>
          <w:rFonts w:ascii="Arial" w:hAnsi="Arial" w:cs="Arial"/>
          <w:b/>
          <w:bCs/>
          <w:sz w:val="28"/>
          <w:szCs w:val="28"/>
        </w:rPr>
        <w:t>Reference List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br/>
      </w:r>
      <w:r w:rsidR="00A069ED" w:rsidRPr="00A069ED">
        <w:rPr>
          <w:rFonts w:ascii="Arial" w:hAnsi="Arial" w:cs="Arial"/>
          <w:b/>
          <w:bCs/>
        </w:rPr>
        <w:t>Department for Education (2023a)</w:t>
      </w:r>
      <w:r w:rsidR="00A069ED" w:rsidRPr="00A069ED">
        <w:rPr>
          <w:rFonts w:ascii="Arial" w:hAnsi="Arial" w:cs="Arial"/>
        </w:rPr>
        <w:t xml:space="preserve"> </w:t>
      </w:r>
      <w:r w:rsidR="00A069ED" w:rsidRPr="00A069ED">
        <w:rPr>
          <w:rFonts w:ascii="Arial" w:hAnsi="Arial" w:cs="Arial"/>
          <w:i/>
          <w:iCs/>
        </w:rPr>
        <w:t>Working Together to Safeguard Children 2023: Statutory guidance on multi-agency working to help, support and protect children</w:t>
      </w:r>
      <w:r w:rsidR="00A069ED" w:rsidRPr="00A069ED">
        <w:rPr>
          <w:rFonts w:ascii="Arial" w:hAnsi="Arial" w:cs="Arial"/>
        </w:rPr>
        <w:t xml:space="preserve">. London: Department for Education. Available at: </w:t>
      </w:r>
      <w:hyperlink r:id="rId9" w:history="1">
        <w:r w:rsidR="00A069ED" w:rsidRPr="00A069ED">
          <w:rPr>
            <w:rStyle w:val="Hyperlink"/>
            <w:rFonts w:ascii="Arial" w:hAnsi="Arial" w:cs="Arial"/>
          </w:rPr>
          <w:t>https://www.gov.uk/government/publications/working-together-to-safeguard-children--2?ck_subscriber_id=408167433&amp;utm</w:t>
        </w:r>
      </w:hyperlink>
      <w:r w:rsidR="00A069ED" w:rsidRPr="00A069ED">
        <w:rPr>
          <w:rFonts w:ascii="Arial" w:hAnsi="Arial" w:cs="Arial"/>
        </w:rPr>
        <w:t>  (Accessed: 20 July 2026).</w:t>
      </w:r>
    </w:p>
    <w:p w14:paraId="2286E224" w14:textId="77777777" w:rsidR="00A069ED" w:rsidRPr="00A069ED" w:rsidRDefault="00A069ED" w:rsidP="00A069ED">
      <w:pPr>
        <w:spacing w:line="360" w:lineRule="auto"/>
        <w:rPr>
          <w:rFonts w:ascii="Arial" w:hAnsi="Arial" w:cs="Arial"/>
        </w:rPr>
      </w:pPr>
      <w:r w:rsidRPr="00A069ED">
        <w:rPr>
          <w:rFonts w:ascii="Arial" w:hAnsi="Arial" w:cs="Arial"/>
          <w:b/>
          <w:bCs/>
        </w:rPr>
        <w:t>Department for Education (2023b)</w:t>
      </w:r>
      <w:r w:rsidRPr="00A069ED">
        <w:rPr>
          <w:rFonts w:ascii="Arial" w:hAnsi="Arial" w:cs="Arial"/>
        </w:rPr>
        <w:t xml:space="preserve"> </w:t>
      </w:r>
      <w:r w:rsidRPr="00A069ED">
        <w:rPr>
          <w:rFonts w:ascii="Arial" w:hAnsi="Arial" w:cs="Arial"/>
          <w:i/>
          <w:iCs/>
        </w:rPr>
        <w:t>Children's Social Care National Framework</w:t>
      </w:r>
      <w:r w:rsidRPr="00A069ED">
        <w:rPr>
          <w:rFonts w:ascii="Arial" w:hAnsi="Arial" w:cs="Arial"/>
        </w:rPr>
        <w:t xml:space="preserve">. London: Department for Education. Available at: </w:t>
      </w:r>
      <w:hyperlink r:id="rId10" w:history="1">
        <w:r w:rsidRPr="00A069ED">
          <w:rPr>
            <w:rStyle w:val="Hyperlink"/>
            <w:rFonts w:ascii="Arial" w:hAnsi="Arial" w:cs="Arial"/>
          </w:rPr>
          <w:t>https://www.gov.uk/government/collections/childrens-social-care?utm</w:t>
        </w:r>
      </w:hyperlink>
      <w:r w:rsidRPr="00A069ED">
        <w:rPr>
          <w:rFonts w:ascii="Arial" w:hAnsi="Arial" w:cs="Arial"/>
        </w:rPr>
        <w:t>  (Accessed: 21July 2026).</w:t>
      </w:r>
    </w:p>
    <w:p w14:paraId="2B9E48C6" w14:textId="77777777" w:rsidR="00A069ED" w:rsidRPr="00A069ED" w:rsidRDefault="00A069ED" w:rsidP="00A069ED">
      <w:pPr>
        <w:spacing w:line="360" w:lineRule="auto"/>
        <w:rPr>
          <w:rFonts w:ascii="Arial" w:hAnsi="Arial" w:cs="Arial"/>
        </w:rPr>
      </w:pPr>
      <w:r w:rsidRPr="00A069ED">
        <w:rPr>
          <w:rFonts w:ascii="Arial" w:hAnsi="Arial" w:cs="Arial"/>
          <w:b/>
          <w:bCs/>
        </w:rPr>
        <w:t>Department for Education (2023c)</w:t>
      </w:r>
      <w:r w:rsidRPr="00A069ED">
        <w:rPr>
          <w:rFonts w:ascii="Arial" w:hAnsi="Arial" w:cs="Arial"/>
        </w:rPr>
        <w:t xml:space="preserve"> </w:t>
      </w:r>
      <w:r w:rsidRPr="00A069ED">
        <w:rPr>
          <w:rFonts w:ascii="Arial" w:hAnsi="Arial" w:cs="Arial"/>
          <w:i/>
          <w:iCs/>
        </w:rPr>
        <w:t>Improving practice with children, young people and families</w:t>
      </w:r>
      <w:r w:rsidRPr="00A069ED">
        <w:rPr>
          <w:rFonts w:ascii="Arial" w:hAnsi="Arial" w:cs="Arial"/>
        </w:rPr>
        <w:t xml:space="preserve">. London: Department for Education. Available at </w:t>
      </w:r>
      <w:hyperlink r:id="rId11" w:history="1">
        <w:r w:rsidRPr="00A069ED">
          <w:rPr>
            <w:rStyle w:val="Hyperlink"/>
            <w:rFonts w:ascii="Arial" w:hAnsi="Arial" w:cs="Arial"/>
          </w:rPr>
          <w:t>https://www.gov.uk/government/publications/improving-practice-with-children-young-people-and-families?utm</w:t>
        </w:r>
      </w:hyperlink>
      <w:r w:rsidRPr="00A069ED">
        <w:rPr>
          <w:rFonts w:ascii="Arial" w:hAnsi="Arial" w:cs="Arial"/>
        </w:rPr>
        <w:t>  (Accessed: 12July 2026).</w:t>
      </w:r>
    </w:p>
    <w:p w14:paraId="725A8CE9" w14:textId="77777777" w:rsidR="00A069ED" w:rsidRPr="00A069ED" w:rsidRDefault="00A069ED" w:rsidP="00A069ED">
      <w:pPr>
        <w:spacing w:line="360" w:lineRule="auto"/>
        <w:rPr>
          <w:rFonts w:ascii="Arial" w:hAnsi="Arial" w:cs="Arial"/>
        </w:rPr>
      </w:pPr>
      <w:r w:rsidRPr="00A069ED">
        <w:rPr>
          <w:rFonts w:ascii="Arial" w:hAnsi="Arial" w:cs="Arial"/>
          <w:b/>
          <w:bCs/>
        </w:rPr>
        <w:t>Department for Education (2024)</w:t>
      </w:r>
      <w:r w:rsidRPr="00A069ED">
        <w:rPr>
          <w:rFonts w:ascii="Arial" w:hAnsi="Arial" w:cs="Arial"/>
        </w:rPr>
        <w:t xml:space="preserve"> </w:t>
      </w:r>
      <w:r w:rsidRPr="00A069ED">
        <w:rPr>
          <w:rFonts w:ascii="Arial" w:hAnsi="Arial" w:cs="Arial"/>
          <w:i/>
          <w:iCs/>
        </w:rPr>
        <w:t>Child and family social workers: agency rules</w:t>
      </w:r>
      <w:r w:rsidRPr="00A069ED">
        <w:rPr>
          <w:rFonts w:ascii="Arial" w:hAnsi="Arial" w:cs="Arial"/>
        </w:rPr>
        <w:t xml:space="preserve">. London: Department for Education. Available at: </w:t>
      </w:r>
      <w:hyperlink r:id="rId12" w:history="1">
        <w:r w:rsidRPr="00A069ED">
          <w:rPr>
            <w:rStyle w:val="Hyperlink"/>
            <w:rFonts w:ascii="Arial" w:hAnsi="Arial" w:cs="Arial"/>
          </w:rPr>
          <w:t>https://www.gov.uk/government/publications/child-and-family-social-workers-agency-rules?utm_</w:t>
        </w:r>
      </w:hyperlink>
      <w:r w:rsidRPr="00A069ED">
        <w:rPr>
          <w:rFonts w:ascii="Arial" w:hAnsi="Arial" w:cs="Arial"/>
        </w:rPr>
        <w:t>  (Accessed: 13 July 2026).</w:t>
      </w:r>
    </w:p>
    <w:p w14:paraId="2CB00C88" w14:textId="77777777" w:rsidR="00A069ED" w:rsidRPr="00A069ED" w:rsidRDefault="00A069ED" w:rsidP="00A069ED">
      <w:pPr>
        <w:spacing w:line="360" w:lineRule="auto"/>
        <w:rPr>
          <w:rFonts w:ascii="Arial" w:hAnsi="Arial" w:cs="Arial"/>
        </w:rPr>
      </w:pPr>
      <w:r w:rsidRPr="00A069ED">
        <w:rPr>
          <w:rFonts w:ascii="Arial" w:hAnsi="Arial" w:cs="Arial"/>
          <w:b/>
          <w:bCs/>
        </w:rPr>
        <w:t>Department for Education (2025)</w:t>
      </w:r>
      <w:r w:rsidRPr="00A069ED">
        <w:rPr>
          <w:rFonts w:ascii="Arial" w:hAnsi="Arial" w:cs="Arial"/>
        </w:rPr>
        <w:t xml:space="preserve"> </w:t>
      </w:r>
      <w:r w:rsidRPr="00A069ED">
        <w:rPr>
          <w:rFonts w:ascii="Arial" w:hAnsi="Arial" w:cs="Arial"/>
          <w:i/>
          <w:iCs/>
        </w:rPr>
        <w:t>Keeping Children Safe in Education: Statutory Guidance for Schools and Colleges</w:t>
      </w:r>
      <w:r w:rsidRPr="00A069ED">
        <w:rPr>
          <w:rFonts w:ascii="Arial" w:hAnsi="Arial" w:cs="Arial"/>
        </w:rPr>
        <w:t xml:space="preserve">. London: Department for Education. Available at: </w:t>
      </w:r>
      <w:hyperlink r:id="rId13" w:history="1">
        <w:r w:rsidRPr="00A069ED">
          <w:rPr>
            <w:rStyle w:val="Hyperlink"/>
            <w:rFonts w:ascii="Arial" w:hAnsi="Arial" w:cs="Arial"/>
          </w:rPr>
          <w:t>https://www.gov.uk/government/collections/schools-statutory-guidance?utm</w:t>
        </w:r>
      </w:hyperlink>
      <w:r w:rsidRPr="00A069ED">
        <w:rPr>
          <w:rFonts w:ascii="Arial" w:hAnsi="Arial" w:cs="Arial"/>
        </w:rPr>
        <w:t>  (Accessed: 20 July 2026).</w:t>
      </w:r>
    </w:p>
    <w:p w14:paraId="777F384E" w14:textId="77777777" w:rsidR="00A069ED" w:rsidRPr="00A069ED" w:rsidRDefault="00A069ED" w:rsidP="00A069ED">
      <w:pPr>
        <w:spacing w:line="360" w:lineRule="auto"/>
        <w:rPr>
          <w:rFonts w:ascii="Arial" w:hAnsi="Arial" w:cs="Arial"/>
        </w:rPr>
      </w:pPr>
      <w:r w:rsidRPr="00A069ED">
        <w:rPr>
          <w:rFonts w:ascii="Arial" w:hAnsi="Arial" w:cs="Arial"/>
          <w:b/>
          <w:bCs/>
        </w:rPr>
        <w:t>Home Office (2023)</w:t>
      </w:r>
      <w:r w:rsidRPr="00A069ED">
        <w:rPr>
          <w:rFonts w:ascii="Arial" w:hAnsi="Arial" w:cs="Arial"/>
        </w:rPr>
        <w:t xml:space="preserve"> </w:t>
      </w:r>
      <w:r w:rsidRPr="00A069ED">
        <w:rPr>
          <w:rFonts w:ascii="Arial" w:hAnsi="Arial" w:cs="Arial"/>
          <w:i/>
          <w:iCs/>
        </w:rPr>
        <w:t>Criminal exploitation of children and vulnerable adults: County lines</w:t>
      </w:r>
      <w:r w:rsidRPr="00A069ED">
        <w:rPr>
          <w:rFonts w:ascii="Arial" w:hAnsi="Arial" w:cs="Arial"/>
        </w:rPr>
        <w:t xml:space="preserve">. London: Home Office. Available at: </w:t>
      </w:r>
      <w:hyperlink r:id="rId14" w:history="1">
        <w:r w:rsidRPr="00A069ED">
          <w:rPr>
            <w:rStyle w:val="Hyperlink"/>
            <w:rFonts w:ascii="Arial" w:hAnsi="Arial" w:cs="Arial"/>
          </w:rPr>
          <w:t>https://www.gov.uk/government/publications/criminal-exploitation-of-children-and-vulnerable-adults-county-lines/criminal-exploitation-of-children-and-vulnerable-adults-county-lines?utm</w:t>
        </w:r>
      </w:hyperlink>
      <w:r w:rsidRPr="00A069ED">
        <w:rPr>
          <w:rFonts w:ascii="Arial" w:hAnsi="Arial" w:cs="Arial"/>
        </w:rPr>
        <w:t>  (Accessed: 20 July 2026).</w:t>
      </w:r>
    </w:p>
    <w:p w14:paraId="25E45754" w14:textId="77777777" w:rsidR="00A069ED" w:rsidRPr="00A069ED" w:rsidRDefault="00A069ED" w:rsidP="00A069ED">
      <w:pPr>
        <w:spacing w:line="360" w:lineRule="auto"/>
        <w:rPr>
          <w:rFonts w:ascii="Arial" w:hAnsi="Arial" w:cs="Arial"/>
        </w:rPr>
      </w:pPr>
      <w:r w:rsidRPr="00A069ED">
        <w:rPr>
          <w:rFonts w:ascii="Arial" w:hAnsi="Arial" w:cs="Arial"/>
          <w:b/>
          <w:bCs/>
        </w:rPr>
        <w:t>Social Work England (2019)</w:t>
      </w:r>
      <w:r w:rsidRPr="00A069ED">
        <w:rPr>
          <w:rFonts w:ascii="Arial" w:hAnsi="Arial" w:cs="Arial"/>
        </w:rPr>
        <w:t xml:space="preserve"> </w:t>
      </w:r>
      <w:r w:rsidRPr="00A069ED">
        <w:rPr>
          <w:rFonts w:ascii="Arial" w:hAnsi="Arial" w:cs="Arial"/>
          <w:i/>
          <w:iCs/>
        </w:rPr>
        <w:t>Professional standards</w:t>
      </w:r>
      <w:r w:rsidRPr="00A069ED">
        <w:rPr>
          <w:rFonts w:ascii="Arial" w:hAnsi="Arial" w:cs="Arial"/>
        </w:rPr>
        <w:t xml:space="preserve">. Sheffield: Social Work England. Available at: </w:t>
      </w:r>
      <w:hyperlink r:id="rId15" w:history="1">
        <w:r w:rsidRPr="00A069ED">
          <w:rPr>
            <w:rStyle w:val="Hyperlink"/>
            <w:rFonts w:ascii="Arial" w:hAnsi="Arial" w:cs="Arial"/>
          </w:rPr>
          <w:t>https://www.socialworkengland.org.uk/standards/professional-standards/?utm</w:t>
        </w:r>
      </w:hyperlink>
      <w:r w:rsidRPr="00A069ED">
        <w:rPr>
          <w:rFonts w:ascii="Arial" w:hAnsi="Arial" w:cs="Arial"/>
        </w:rPr>
        <w:t>  (Accessed: 18 July 2026).</w:t>
      </w:r>
    </w:p>
    <w:p w14:paraId="43F6F51A" w14:textId="77777777" w:rsidR="00A069ED" w:rsidRPr="00A069ED" w:rsidRDefault="00A069ED" w:rsidP="00A069ED">
      <w:pPr>
        <w:spacing w:line="360" w:lineRule="auto"/>
        <w:rPr>
          <w:rFonts w:ascii="Arial" w:hAnsi="Arial" w:cs="Arial"/>
        </w:rPr>
      </w:pPr>
      <w:r w:rsidRPr="00A069ED">
        <w:rPr>
          <w:rFonts w:ascii="Arial" w:hAnsi="Arial" w:cs="Arial"/>
          <w:b/>
          <w:bCs/>
        </w:rPr>
        <w:lastRenderedPageBreak/>
        <w:t>UK Government (1989)</w:t>
      </w:r>
      <w:r w:rsidRPr="00A069ED">
        <w:rPr>
          <w:rFonts w:ascii="Arial" w:hAnsi="Arial" w:cs="Arial"/>
        </w:rPr>
        <w:t xml:space="preserve"> </w:t>
      </w:r>
      <w:r w:rsidRPr="00A069ED">
        <w:rPr>
          <w:rFonts w:ascii="Arial" w:hAnsi="Arial" w:cs="Arial"/>
          <w:i/>
          <w:iCs/>
        </w:rPr>
        <w:t>Children Act 1989</w:t>
      </w:r>
      <w:r w:rsidRPr="00A069ED">
        <w:rPr>
          <w:rFonts w:ascii="Arial" w:hAnsi="Arial" w:cs="Arial"/>
        </w:rPr>
        <w:t xml:space="preserve">. London: The National Archives. Available at: </w:t>
      </w:r>
      <w:hyperlink r:id="rId16" w:history="1">
        <w:r w:rsidRPr="00A069ED">
          <w:rPr>
            <w:rStyle w:val="Hyperlink"/>
            <w:rFonts w:ascii="Arial" w:hAnsi="Arial" w:cs="Arial"/>
          </w:rPr>
          <w:t>https://www.legislation.gov.uk/ukpga/1989/41?utm</w:t>
        </w:r>
      </w:hyperlink>
      <w:r w:rsidRPr="00A069ED">
        <w:rPr>
          <w:rFonts w:ascii="Arial" w:hAnsi="Arial" w:cs="Arial"/>
        </w:rPr>
        <w:t>  (Accessed: 19 July 2026).</w:t>
      </w:r>
    </w:p>
    <w:p w14:paraId="7425BA23" w14:textId="77777777" w:rsidR="00A069ED" w:rsidRPr="00A069ED" w:rsidRDefault="00A069ED" w:rsidP="00A069ED">
      <w:pPr>
        <w:spacing w:line="360" w:lineRule="auto"/>
        <w:rPr>
          <w:rFonts w:ascii="Arial" w:hAnsi="Arial" w:cs="Arial"/>
        </w:rPr>
      </w:pPr>
      <w:r w:rsidRPr="00A069ED">
        <w:rPr>
          <w:rFonts w:ascii="Arial" w:hAnsi="Arial" w:cs="Arial"/>
          <w:b/>
          <w:bCs/>
        </w:rPr>
        <w:t>UK Government (2004)</w:t>
      </w:r>
      <w:r w:rsidRPr="00A069ED">
        <w:rPr>
          <w:rFonts w:ascii="Arial" w:hAnsi="Arial" w:cs="Arial"/>
        </w:rPr>
        <w:t xml:space="preserve"> </w:t>
      </w:r>
      <w:r w:rsidRPr="00A069ED">
        <w:rPr>
          <w:rFonts w:ascii="Arial" w:hAnsi="Arial" w:cs="Arial"/>
          <w:i/>
          <w:iCs/>
        </w:rPr>
        <w:t>Children Act 2004</w:t>
      </w:r>
      <w:r w:rsidRPr="00A069ED">
        <w:rPr>
          <w:rFonts w:ascii="Arial" w:hAnsi="Arial" w:cs="Arial"/>
        </w:rPr>
        <w:t xml:space="preserve">. London: The National Archives. Available at: </w:t>
      </w:r>
      <w:hyperlink r:id="rId17" w:history="1">
        <w:r w:rsidRPr="00A069ED">
          <w:rPr>
            <w:rStyle w:val="Hyperlink"/>
            <w:rFonts w:ascii="Arial" w:hAnsi="Arial" w:cs="Arial"/>
          </w:rPr>
          <w:t>https://www.legislation.gov.uk/ukpga/2004/31?utm</w:t>
        </w:r>
      </w:hyperlink>
      <w:r w:rsidRPr="00A069ED">
        <w:rPr>
          <w:rFonts w:ascii="Arial" w:hAnsi="Arial" w:cs="Arial"/>
        </w:rPr>
        <w:t>  (Accessed: 19 July 2026).</w:t>
      </w:r>
    </w:p>
    <w:p w14:paraId="6662CCCB" w14:textId="77777777" w:rsidR="00A069ED" w:rsidRPr="00A069ED" w:rsidRDefault="00A069ED" w:rsidP="00A069ED">
      <w:pPr>
        <w:spacing w:line="360" w:lineRule="auto"/>
        <w:rPr>
          <w:rFonts w:ascii="Arial" w:hAnsi="Arial" w:cs="Arial"/>
        </w:rPr>
      </w:pPr>
      <w:r w:rsidRPr="00A069ED">
        <w:rPr>
          <w:rFonts w:ascii="Arial" w:hAnsi="Arial" w:cs="Arial"/>
          <w:b/>
          <w:bCs/>
        </w:rPr>
        <w:t>UK Government (2017)</w:t>
      </w:r>
      <w:r w:rsidRPr="00A069ED">
        <w:rPr>
          <w:rFonts w:ascii="Arial" w:hAnsi="Arial" w:cs="Arial"/>
        </w:rPr>
        <w:t xml:space="preserve"> </w:t>
      </w:r>
      <w:r w:rsidRPr="00A069ED">
        <w:rPr>
          <w:rFonts w:ascii="Arial" w:hAnsi="Arial" w:cs="Arial"/>
          <w:i/>
          <w:iCs/>
        </w:rPr>
        <w:t>Children and Social Work Act 2017</w:t>
      </w:r>
      <w:r w:rsidRPr="00A069ED">
        <w:rPr>
          <w:rFonts w:ascii="Arial" w:hAnsi="Arial" w:cs="Arial"/>
        </w:rPr>
        <w:t xml:space="preserve">. London: The National Archives. Available at: </w:t>
      </w:r>
      <w:hyperlink r:id="rId18" w:history="1">
        <w:r w:rsidRPr="00A069ED">
          <w:rPr>
            <w:rStyle w:val="Hyperlink"/>
            <w:rFonts w:ascii="Arial" w:hAnsi="Arial" w:cs="Arial"/>
          </w:rPr>
          <w:t>https://www.legislation.gov.uk/ukpga/2017/16?utm</w:t>
        </w:r>
      </w:hyperlink>
      <w:r w:rsidRPr="00A069ED">
        <w:rPr>
          <w:rFonts w:ascii="Arial" w:hAnsi="Arial" w:cs="Arial"/>
        </w:rPr>
        <w:t>  (Accessed: 22 July 2026).</w:t>
      </w:r>
    </w:p>
    <w:p w14:paraId="0511A3F8" w14:textId="0D69129C" w:rsidR="00BE4DD4" w:rsidRPr="00BE4DD4" w:rsidRDefault="00BE4DD4" w:rsidP="00A069ED">
      <w:pPr>
        <w:pStyle w:val="ListParagraph"/>
        <w:spacing w:line="360" w:lineRule="auto"/>
        <w:ind w:left="360"/>
        <w:rPr>
          <w:rFonts w:ascii="Arial" w:hAnsi="Arial" w:cs="Arial"/>
        </w:rPr>
      </w:pPr>
    </w:p>
    <w:sectPr w:rsidR="00BE4DD4" w:rsidRPr="00BE4DD4" w:rsidSect="0037028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87DADF" w14:textId="77777777" w:rsidR="00B2791E" w:rsidRDefault="00B2791E" w:rsidP="00C03A91">
      <w:pPr>
        <w:spacing w:after="0" w:line="240" w:lineRule="auto"/>
      </w:pPr>
      <w:r>
        <w:separator/>
      </w:r>
    </w:p>
  </w:endnote>
  <w:endnote w:type="continuationSeparator" w:id="0">
    <w:p w14:paraId="3E59C7BA" w14:textId="77777777" w:rsidR="00B2791E" w:rsidRDefault="00B2791E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E468BA" w14:textId="77777777" w:rsidR="00B2791E" w:rsidRDefault="00B2791E" w:rsidP="00C03A91">
      <w:pPr>
        <w:spacing w:after="0" w:line="240" w:lineRule="auto"/>
      </w:pPr>
      <w:r>
        <w:separator/>
      </w:r>
    </w:p>
  </w:footnote>
  <w:footnote w:type="continuationSeparator" w:id="0">
    <w:p w14:paraId="54616078" w14:textId="77777777" w:rsidR="00B2791E" w:rsidRDefault="00B2791E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D34D74"/>
    <w:multiLevelType w:val="hybridMultilevel"/>
    <w:tmpl w:val="51D61134"/>
    <w:lvl w:ilvl="0" w:tplc="EC38CEE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B276D1"/>
    <w:multiLevelType w:val="hybridMultilevel"/>
    <w:tmpl w:val="F822C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8030CD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178BD"/>
    <w:multiLevelType w:val="hybridMultilevel"/>
    <w:tmpl w:val="8238249E"/>
    <w:lvl w:ilvl="0" w:tplc="A1DE2AB4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3C6FF2"/>
    <w:multiLevelType w:val="hybridMultilevel"/>
    <w:tmpl w:val="3E4C742C"/>
    <w:lvl w:ilvl="0" w:tplc="5A4470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9F2D98"/>
    <w:multiLevelType w:val="hybridMultilevel"/>
    <w:tmpl w:val="74ECEC4A"/>
    <w:lvl w:ilvl="0" w:tplc="D28A8A56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953614"/>
    <w:multiLevelType w:val="hybridMultilevel"/>
    <w:tmpl w:val="E3F25C66"/>
    <w:lvl w:ilvl="0" w:tplc="C0FC25F0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5"/>
  </w:num>
  <w:num w:numId="2" w16cid:durableId="1940680655">
    <w:abstractNumId w:val="3"/>
  </w:num>
  <w:num w:numId="3" w16cid:durableId="1890221906">
    <w:abstractNumId w:val="1"/>
  </w:num>
  <w:num w:numId="4" w16cid:durableId="396249628">
    <w:abstractNumId w:val="7"/>
  </w:num>
  <w:num w:numId="5" w16cid:durableId="156192234">
    <w:abstractNumId w:val="8"/>
  </w:num>
  <w:num w:numId="6" w16cid:durableId="926303317">
    <w:abstractNumId w:val="6"/>
  </w:num>
  <w:num w:numId="7" w16cid:durableId="1188908463">
    <w:abstractNumId w:val="0"/>
  </w:num>
  <w:num w:numId="8" w16cid:durableId="567612098">
    <w:abstractNumId w:val="4"/>
  </w:num>
  <w:num w:numId="9" w16cid:durableId="14454196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76AC0"/>
    <w:rsid w:val="000C4EDA"/>
    <w:rsid w:val="001248C9"/>
    <w:rsid w:val="001B7A40"/>
    <w:rsid w:val="001F6DDB"/>
    <w:rsid w:val="00216C85"/>
    <w:rsid w:val="00273EDD"/>
    <w:rsid w:val="002C3965"/>
    <w:rsid w:val="002D5EDB"/>
    <w:rsid w:val="002F2C0A"/>
    <w:rsid w:val="00321C4C"/>
    <w:rsid w:val="0036322D"/>
    <w:rsid w:val="00370282"/>
    <w:rsid w:val="003E03CB"/>
    <w:rsid w:val="004577F7"/>
    <w:rsid w:val="004B605A"/>
    <w:rsid w:val="005247B0"/>
    <w:rsid w:val="005851AD"/>
    <w:rsid w:val="0061669A"/>
    <w:rsid w:val="00764F2A"/>
    <w:rsid w:val="007A7297"/>
    <w:rsid w:val="007E7745"/>
    <w:rsid w:val="008353D4"/>
    <w:rsid w:val="009A345B"/>
    <w:rsid w:val="009D1D1E"/>
    <w:rsid w:val="00A035FD"/>
    <w:rsid w:val="00A069ED"/>
    <w:rsid w:val="00AA4DD8"/>
    <w:rsid w:val="00AE09BB"/>
    <w:rsid w:val="00AF2969"/>
    <w:rsid w:val="00B21D29"/>
    <w:rsid w:val="00B2791E"/>
    <w:rsid w:val="00B92565"/>
    <w:rsid w:val="00BD0069"/>
    <w:rsid w:val="00BD0FE6"/>
    <w:rsid w:val="00BE4DD4"/>
    <w:rsid w:val="00C03A91"/>
    <w:rsid w:val="00CD2863"/>
    <w:rsid w:val="00CE7A90"/>
    <w:rsid w:val="00CF3358"/>
    <w:rsid w:val="00D65507"/>
    <w:rsid w:val="00D73FB0"/>
    <w:rsid w:val="00DA2A1E"/>
    <w:rsid w:val="00DA709B"/>
    <w:rsid w:val="00DB6D4B"/>
    <w:rsid w:val="00E2038D"/>
    <w:rsid w:val="00EB12BC"/>
    <w:rsid w:val="00F137E3"/>
    <w:rsid w:val="00F44C8F"/>
    <w:rsid w:val="00FD73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F296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069ED"/>
    <w:rPr>
      <w:rFonts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gov.uk/government/collections/schools-statutory-guidance?utm" TargetMode="External"/><Relationship Id="rId18" Type="http://schemas.openxmlformats.org/officeDocument/2006/relationships/hyperlink" Target="https://www.legislation.gov.uk/ukpga/2017/16?utm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www.gov.uk/government/publications/child-and-family-social-workers-agency-rules?utm_" TargetMode="External"/><Relationship Id="rId17" Type="http://schemas.openxmlformats.org/officeDocument/2006/relationships/hyperlink" Target="https://www.legislation.gov.uk/ukpga/2004/31?ut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pga/1989/41?utm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improving-practice-with-children-young-people-and-families?ut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ocialworkengland.org.uk/standards/professional-standards/?utm" TargetMode="External"/><Relationship Id="rId10" Type="http://schemas.openxmlformats.org/officeDocument/2006/relationships/hyperlink" Target="https://www.gov.uk/government/collections/childrens-social-care?utm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working-together-to-safeguard-children--2?ck_subscriber_id=408167433&amp;utm" TargetMode="External"/><Relationship Id="rId14" Type="http://schemas.openxmlformats.org/officeDocument/2006/relationships/hyperlink" Target="https://www.gov.uk/government/publications/criminal-exploitation-of-children-and-vulnerable-adults-county-lines/criminal-exploitation-of-children-and-vulnerable-adults-county-lines?u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1</Pages>
  <Words>549</Words>
  <Characters>3133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cheila patricia tavares</cp:lastModifiedBy>
  <cp:revision>9</cp:revision>
  <cp:lastPrinted>2026-04-08T10:29:00Z</cp:lastPrinted>
  <dcterms:created xsi:type="dcterms:W3CDTF">2026-04-08T10:29:00Z</dcterms:created>
  <dcterms:modified xsi:type="dcterms:W3CDTF">2026-07-24T09:08:00Z</dcterms:modified>
</cp:coreProperties>
</file>