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3904" w14:textId="77777777" w:rsidR="00197104" w:rsidRDefault="00197104" w:rsidP="00197104">
      <w:pPr>
        <w:spacing w:line="360" w:lineRule="auto"/>
        <w:jc w:val="both"/>
        <w:rPr>
          <w:rFonts w:ascii="Arial" w:hAnsi="Arial" w:cs="Arial"/>
          <w:b/>
          <w:bCs/>
        </w:rPr>
      </w:pPr>
      <w:r>
        <w:rPr>
          <w:rFonts w:ascii="Arial" w:hAnsi="Arial" w:cs="Arial"/>
          <w:b/>
          <w:bCs/>
        </w:rPr>
        <w:t>Part</w:t>
      </w:r>
      <w:r w:rsidRPr="0083465D">
        <w:rPr>
          <w:rFonts w:ascii="Arial" w:hAnsi="Arial" w:cs="Arial"/>
          <w:b/>
          <w:bCs/>
        </w:rPr>
        <w:t xml:space="preserve"> 1</w:t>
      </w:r>
    </w:p>
    <w:p w14:paraId="75C94B95" w14:textId="77777777" w:rsidR="00197104" w:rsidRDefault="00197104" w:rsidP="00197104">
      <w:pPr>
        <w:spacing w:line="360" w:lineRule="auto"/>
        <w:jc w:val="both"/>
        <w:rPr>
          <w:rFonts w:ascii="Arial" w:hAnsi="Arial" w:cs="Arial"/>
          <w:b/>
          <w:bCs/>
        </w:rPr>
      </w:pPr>
    </w:p>
    <w:p w14:paraId="46657A28" w14:textId="77777777" w:rsidR="00197104" w:rsidRDefault="00197104" w:rsidP="00197104">
      <w:pPr>
        <w:spacing w:line="360" w:lineRule="auto"/>
        <w:jc w:val="both"/>
        <w:rPr>
          <w:rFonts w:ascii="Arial" w:hAnsi="Arial" w:cs="Arial"/>
        </w:rPr>
      </w:pPr>
      <w:r>
        <w:rPr>
          <w:rFonts w:ascii="Arial" w:hAnsi="Arial" w:cs="Arial"/>
        </w:rPr>
        <w:t xml:space="preserve">A catalytic leader is someone who communicates across various organisations and sectors, who will inspire new ways of working and which will contribute to achieving the community’s highest expectations (Connor, 2013). Similarly, Powers (2017) claims that a catalytic leader is someone who ignites others to take action, and to also promote change in others. Catalytic leaders have high-energy and are supportive people who are also forward-thinking that spark those around them to act (Powers, 2017). </w:t>
      </w:r>
    </w:p>
    <w:p w14:paraId="3E0C2114" w14:textId="77777777" w:rsidR="00197104" w:rsidRDefault="00197104" w:rsidP="00197104">
      <w:pPr>
        <w:spacing w:line="360" w:lineRule="auto"/>
        <w:jc w:val="both"/>
        <w:rPr>
          <w:rFonts w:ascii="Arial" w:hAnsi="Arial" w:cs="Arial"/>
        </w:rPr>
      </w:pPr>
      <w:r>
        <w:rPr>
          <w:rFonts w:ascii="Arial" w:hAnsi="Arial" w:cs="Arial"/>
        </w:rPr>
        <w:t xml:space="preserve">Bradt (2015) goes on to say that catalytic leaders go on to inspire and enable others with their attention, and earning the right to lead, as well as encourage others without judging as well as to be a good role model. Lalonde (2017) agrees that a catalytic leader is someone who is leading change, and who is also forward thinking. Catalytic leaders are often people who are willing to push through resistance and who often have a new vision for change and ensure that they invite others onboard (Lalonde, 2017). </w:t>
      </w:r>
    </w:p>
    <w:p w14:paraId="725DE038" w14:textId="77777777" w:rsidR="00197104" w:rsidRDefault="00197104" w:rsidP="00197104">
      <w:pPr>
        <w:spacing w:line="360" w:lineRule="auto"/>
        <w:jc w:val="both"/>
        <w:rPr>
          <w:rFonts w:ascii="Arial" w:hAnsi="Arial" w:cs="Arial"/>
        </w:rPr>
      </w:pPr>
      <w:r>
        <w:rPr>
          <w:rFonts w:ascii="Arial" w:hAnsi="Arial" w:cs="Arial"/>
        </w:rPr>
        <w:t xml:space="preserve">Moreover, Ankrum (2016) mentions that </w:t>
      </w:r>
      <w:r w:rsidRPr="003F0417">
        <w:rPr>
          <w:rFonts w:ascii="Arial" w:hAnsi="Arial" w:cs="Arial"/>
        </w:rPr>
        <w:t xml:space="preserve">York-Barr and Duke (2004) define leadership as </w:t>
      </w:r>
      <w:r>
        <w:rPr>
          <w:rFonts w:ascii="Arial" w:hAnsi="Arial" w:cs="Arial"/>
        </w:rPr>
        <w:t>a</w:t>
      </w:r>
      <w:r w:rsidRPr="003F0417">
        <w:rPr>
          <w:rFonts w:ascii="Arial" w:hAnsi="Arial" w:cs="Arial"/>
        </w:rPr>
        <w:t xml:space="preserve"> process </w:t>
      </w:r>
      <w:r>
        <w:rPr>
          <w:rFonts w:ascii="Arial" w:hAnsi="Arial" w:cs="Arial"/>
        </w:rPr>
        <w:t>in</w:t>
      </w:r>
      <w:r w:rsidRPr="003F0417">
        <w:rPr>
          <w:rFonts w:ascii="Arial" w:hAnsi="Arial" w:cs="Arial"/>
        </w:rPr>
        <w:t xml:space="preserve"> which teachers, individually or collectively, influence colleagues and other members of school communities to improve teaching and learning practices with the aim </w:t>
      </w:r>
      <w:r>
        <w:rPr>
          <w:rFonts w:ascii="Arial" w:hAnsi="Arial" w:cs="Arial"/>
        </w:rPr>
        <w:t xml:space="preserve">to </w:t>
      </w:r>
      <w:r w:rsidRPr="003F0417">
        <w:rPr>
          <w:rFonts w:ascii="Arial" w:hAnsi="Arial" w:cs="Arial"/>
        </w:rPr>
        <w:t>increase</w:t>
      </w:r>
      <w:r>
        <w:rPr>
          <w:rFonts w:ascii="Arial" w:hAnsi="Arial" w:cs="Arial"/>
        </w:rPr>
        <w:t xml:space="preserve"> children’s </w:t>
      </w:r>
      <w:r w:rsidRPr="003F0417">
        <w:rPr>
          <w:rFonts w:ascii="Arial" w:hAnsi="Arial" w:cs="Arial"/>
        </w:rPr>
        <w:t>learning and achievement</w:t>
      </w:r>
      <w:r>
        <w:rPr>
          <w:rFonts w:ascii="Arial" w:hAnsi="Arial" w:cs="Arial"/>
        </w:rPr>
        <w:t>. Professionals who then become leaders will provide an effective professional development and environment for their colleagues by leading by example and good practice (Ankrum, 2016).</w:t>
      </w:r>
    </w:p>
    <w:p w14:paraId="166FAA06" w14:textId="77777777" w:rsidR="00197104" w:rsidRDefault="00197104" w:rsidP="00197104">
      <w:pPr>
        <w:spacing w:line="360" w:lineRule="auto"/>
        <w:jc w:val="both"/>
        <w:rPr>
          <w:rFonts w:ascii="Arial" w:hAnsi="Arial" w:cs="Arial"/>
        </w:rPr>
      </w:pPr>
      <w:r>
        <w:rPr>
          <w:rFonts w:ascii="Arial" w:hAnsi="Arial" w:cs="Arial"/>
        </w:rPr>
        <w:t>Christensen (2016) claims that according to Vygotsky (1934) learning is indeed a social process by which teachers and adults go on to create a supporting ‘scaffolding’ for which children go on to create new skills. Vygotsky (1934) also believed that all factors are of equal significance for each individual child (Christensen, 2016).</w:t>
      </w:r>
    </w:p>
    <w:p w14:paraId="54DA6E63" w14:textId="77777777" w:rsidR="00197104" w:rsidRDefault="00197104" w:rsidP="00197104">
      <w:pPr>
        <w:spacing w:line="360" w:lineRule="auto"/>
        <w:jc w:val="both"/>
        <w:rPr>
          <w:rFonts w:ascii="Arial" w:hAnsi="Arial" w:cs="Arial"/>
        </w:rPr>
      </w:pPr>
      <w:r>
        <w:rPr>
          <w:rFonts w:ascii="Arial" w:hAnsi="Arial" w:cs="Arial"/>
        </w:rPr>
        <w:t>Clark (2012) carried out research in the form of questionnaires, which showed that a lack of confidence which practitioners have with their own leadership and practice, which is apparent. Practitioners showed to support rather than confront and challenge other people’s thinking, showing sensitivity towards them (Clark, 2012). Although there is also little understanding of what leadership defines as and entails (Clark, 2012).</w:t>
      </w:r>
    </w:p>
    <w:p w14:paraId="5AC9AD5F" w14:textId="77777777" w:rsidR="00197104" w:rsidRDefault="00197104" w:rsidP="00197104">
      <w:pPr>
        <w:spacing w:line="360" w:lineRule="auto"/>
        <w:jc w:val="both"/>
        <w:rPr>
          <w:rFonts w:ascii="Arial" w:hAnsi="Arial" w:cs="Arial"/>
        </w:rPr>
      </w:pPr>
      <w:r>
        <w:rPr>
          <w:rFonts w:ascii="Arial" w:hAnsi="Arial" w:cs="Arial"/>
        </w:rPr>
        <w:t xml:space="preserve">According to Joiner (2017) managers grow in multiple stages to further develop and enhance their own agility. One of those levels includes the catalyst level which is most effective in today’s rapidly changing and also highly complex environment (Joiner, </w:t>
      </w:r>
      <w:r>
        <w:rPr>
          <w:rFonts w:ascii="Arial" w:hAnsi="Arial" w:cs="Arial"/>
        </w:rPr>
        <w:lastRenderedPageBreak/>
        <w:t xml:space="preserve">2017). Joiner (2017) goes on to say that catalytic leaders are able to be assertive as well as accommodating to particular situations which may occur. </w:t>
      </w:r>
    </w:p>
    <w:p w14:paraId="060CF473" w14:textId="77777777" w:rsidR="00197104" w:rsidRDefault="00197104" w:rsidP="00197104">
      <w:pPr>
        <w:spacing w:line="360" w:lineRule="auto"/>
        <w:jc w:val="both"/>
        <w:rPr>
          <w:rFonts w:ascii="Arial" w:hAnsi="Arial" w:cs="Arial"/>
        </w:rPr>
      </w:pPr>
      <w:r>
        <w:rPr>
          <w:rFonts w:ascii="Arial" w:hAnsi="Arial" w:cs="Arial"/>
        </w:rPr>
        <w:t>Furthermore, Zachary (2011) mentions that catalytic leaders create connections with those around them, as well as creating positive relationships with others. Mind tools (no date) agree that it is increasingly important for positive relationships within the workplace. The more comfortable the relationship, the more confident people will feel to voice their opinions, brainstorm and come up with new ideas, therefore positive outcomes will be gained (Mind tools, no date).</w:t>
      </w:r>
    </w:p>
    <w:p w14:paraId="3A0A9893" w14:textId="77777777" w:rsidR="00197104" w:rsidRDefault="00197104" w:rsidP="00197104">
      <w:pPr>
        <w:spacing w:line="360" w:lineRule="auto"/>
        <w:jc w:val="both"/>
        <w:rPr>
          <w:rFonts w:ascii="Arial" w:hAnsi="Arial" w:cs="Arial"/>
        </w:rPr>
      </w:pPr>
      <w:r>
        <w:rPr>
          <w:rFonts w:ascii="Arial" w:hAnsi="Arial" w:cs="Arial"/>
        </w:rPr>
        <w:t xml:space="preserve">Guy-Evans (2020) goes on to say that Bronfenbrenner (2005) believed that children’s development is affected by relationships which are based in their surrounding environment, including their immediate family and also their school. If the child has access to a positive, safe and nurturing relationship with parents or carers, this will have a positive impact on the child and their development, whereas if the parents or carers are distant, this will have a negative impact on the child’s development (Guy-Evans, 2020). </w:t>
      </w:r>
    </w:p>
    <w:p w14:paraId="438C0D1A" w14:textId="77777777" w:rsidR="00197104" w:rsidRDefault="00197104" w:rsidP="00197104">
      <w:pPr>
        <w:spacing w:line="360" w:lineRule="auto"/>
        <w:jc w:val="both"/>
        <w:rPr>
          <w:rFonts w:ascii="Arial" w:hAnsi="Arial" w:cs="Arial"/>
        </w:rPr>
      </w:pPr>
      <w:r>
        <w:rPr>
          <w:rFonts w:ascii="Arial" w:hAnsi="Arial" w:cs="Arial"/>
        </w:rPr>
        <w:t xml:space="preserve">Sims </w:t>
      </w:r>
      <w:r w:rsidRPr="006459FA">
        <w:rPr>
          <w:rFonts w:ascii="Arial" w:hAnsi="Arial" w:cs="Arial"/>
          <w:i/>
          <w:iCs/>
        </w:rPr>
        <w:t>et al.</w:t>
      </w:r>
      <w:r>
        <w:rPr>
          <w:rFonts w:ascii="Arial" w:hAnsi="Arial" w:cs="Arial"/>
          <w:i/>
          <w:iCs/>
        </w:rPr>
        <w:t xml:space="preserve"> </w:t>
      </w:r>
      <w:r>
        <w:rPr>
          <w:rFonts w:ascii="Arial" w:hAnsi="Arial" w:cs="Arial"/>
        </w:rPr>
        <w:t xml:space="preserve">(2014) supports this by claiming that quality improvement in children’s education is being driven through effective leadership processes, however some teachers are struggling with educational leadership in ways which are appropriate for the way in which they work. Leaders in childhood establishments play an important role with a child’s development, and it is important to ensure that a good quality of service is delivered (Sims </w:t>
      </w:r>
      <w:r w:rsidRPr="00F67410">
        <w:rPr>
          <w:rFonts w:ascii="Arial" w:hAnsi="Arial" w:cs="Arial"/>
          <w:i/>
          <w:iCs/>
        </w:rPr>
        <w:t>et al.</w:t>
      </w:r>
      <w:r>
        <w:rPr>
          <w:rFonts w:ascii="Arial" w:hAnsi="Arial" w:cs="Arial"/>
          <w:i/>
          <w:iCs/>
        </w:rPr>
        <w:t xml:space="preserve"> </w:t>
      </w:r>
      <w:r>
        <w:rPr>
          <w:rFonts w:ascii="Arial" w:hAnsi="Arial" w:cs="Arial"/>
        </w:rPr>
        <w:t xml:space="preserve">2014). </w:t>
      </w:r>
    </w:p>
    <w:p w14:paraId="6EDF8625" w14:textId="77777777" w:rsidR="00197104" w:rsidRDefault="00197104" w:rsidP="00197104">
      <w:pPr>
        <w:spacing w:line="360" w:lineRule="auto"/>
        <w:jc w:val="both"/>
        <w:rPr>
          <w:rFonts w:ascii="Arial" w:hAnsi="Arial" w:cs="Arial"/>
        </w:rPr>
      </w:pPr>
      <w:r>
        <w:rPr>
          <w:rFonts w:ascii="Arial" w:hAnsi="Arial" w:cs="Arial"/>
        </w:rPr>
        <w:t xml:space="preserve">Sims </w:t>
      </w:r>
      <w:r w:rsidRPr="006459FA">
        <w:rPr>
          <w:rFonts w:ascii="Arial" w:hAnsi="Arial" w:cs="Arial"/>
          <w:i/>
          <w:iCs/>
        </w:rPr>
        <w:t>et al.</w:t>
      </w:r>
      <w:r>
        <w:rPr>
          <w:rFonts w:ascii="Arial" w:hAnsi="Arial" w:cs="Arial"/>
          <w:i/>
          <w:iCs/>
        </w:rPr>
        <w:t xml:space="preserve"> </w:t>
      </w:r>
      <w:r>
        <w:rPr>
          <w:rFonts w:ascii="Arial" w:hAnsi="Arial" w:cs="Arial"/>
        </w:rPr>
        <w:t xml:space="preserve">(2014) goes on to say that advanced training in childhood leadership will have a significant impact on the quality of service which is delivered and will also impact the way in which leaders work within their role. Professionals should create their own unique and individual approach to leadership which will then perhaps contribute to meeting expectations of leadership, whilst also being able to create a new and socially construct a form of childhood leadership which may challenge the current model (Sims </w:t>
      </w:r>
      <w:r w:rsidRPr="00E0275F">
        <w:rPr>
          <w:rFonts w:ascii="Arial" w:hAnsi="Arial" w:cs="Arial"/>
          <w:i/>
          <w:iCs/>
        </w:rPr>
        <w:t>et al.</w:t>
      </w:r>
      <w:r>
        <w:rPr>
          <w:rFonts w:ascii="Arial" w:hAnsi="Arial" w:cs="Arial"/>
        </w:rPr>
        <w:t xml:space="preserve"> 2014). Although Sims </w:t>
      </w:r>
      <w:r w:rsidRPr="00624E14">
        <w:rPr>
          <w:rFonts w:ascii="Arial" w:hAnsi="Arial" w:cs="Arial"/>
          <w:i/>
          <w:iCs/>
        </w:rPr>
        <w:t>et al.</w:t>
      </w:r>
      <w:r>
        <w:rPr>
          <w:rFonts w:ascii="Arial" w:hAnsi="Arial" w:cs="Arial"/>
        </w:rPr>
        <w:t xml:space="preserve"> (2014) goes on to say that time can be a barrier for effective leadership to be carried out. </w:t>
      </w:r>
    </w:p>
    <w:p w14:paraId="102A2245" w14:textId="77777777" w:rsidR="00197104" w:rsidRDefault="00197104" w:rsidP="00197104">
      <w:pPr>
        <w:spacing w:line="360" w:lineRule="auto"/>
        <w:jc w:val="both"/>
        <w:rPr>
          <w:rFonts w:ascii="Arial" w:hAnsi="Arial" w:cs="Arial"/>
        </w:rPr>
      </w:pPr>
      <w:r>
        <w:rPr>
          <w:rFonts w:ascii="Arial" w:hAnsi="Arial" w:cs="Arial"/>
        </w:rPr>
        <w:t xml:space="preserve">Moreover, Centre for Early Childhood Mental Health Consultation (no date) states that there are many sociological factors which may affect children’s social and emotional development. These include the child living in an unsafe environment, parental substance abuse, violence within the home and living in poverty.  </w:t>
      </w:r>
    </w:p>
    <w:p w14:paraId="3B71690A" w14:textId="77777777" w:rsidR="00197104" w:rsidRDefault="00197104" w:rsidP="00197104">
      <w:pPr>
        <w:spacing w:line="360" w:lineRule="auto"/>
        <w:jc w:val="both"/>
        <w:rPr>
          <w:rFonts w:ascii="Arial" w:hAnsi="Arial" w:cs="Arial"/>
        </w:rPr>
      </w:pPr>
      <w:r>
        <w:rPr>
          <w:rFonts w:ascii="Arial" w:hAnsi="Arial" w:cs="Arial"/>
        </w:rPr>
        <w:lastRenderedPageBreak/>
        <w:t>Cooper (2014) states that according to Karp (2013), professionals should be willing to respond to unplanned events, as well as addressing important issues and promoting new initiatives which may occur, including various sociological issues. To overcome sociological issues, such as racism, children should be taught from an early age, the impact that their words and actions can have on others, and that everyone is equal no matter what their skin colour (Okolosie, 2020).</w:t>
      </w:r>
    </w:p>
    <w:p w14:paraId="08D77269" w14:textId="77777777" w:rsidR="00197104" w:rsidRDefault="00197104" w:rsidP="00197104">
      <w:pPr>
        <w:spacing w:line="360" w:lineRule="auto"/>
        <w:jc w:val="both"/>
        <w:rPr>
          <w:rFonts w:ascii="Arial" w:hAnsi="Arial" w:cs="Arial"/>
        </w:rPr>
      </w:pPr>
      <w:r>
        <w:rPr>
          <w:rFonts w:ascii="Arial" w:hAnsi="Arial" w:cs="Arial"/>
        </w:rPr>
        <w:t>Okolosie (2020) also mentions that it is important to create a listening culture to ensure that every child knows that they are heard, as well as diversifying the curriculum to ensure that everyone feels that they are equal and involved.</w:t>
      </w:r>
    </w:p>
    <w:p w14:paraId="4C4CEE73" w14:textId="77777777" w:rsidR="00197104" w:rsidRDefault="00197104" w:rsidP="00197104">
      <w:pPr>
        <w:spacing w:line="360" w:lineRule="auto"/>
        <w:jc w:val="both"/>
        <w:rPr>
          <w:rFonts w:ascii="Arial" w:hAnsi="Arial" w:cs="Arial"/>
        </w:rPr>
      </w:pPr>
      <w:r>
        <w:rPr>
          <w:rFonts w:ascii="Arial" w:hAnsi="Arial" w:cs="Arial"/>
        </w:rPr>
        <w:t>Similarly, Nicholson (2018) claims that it is important to ensure that professionals continually critique and develop theories of leadership based on advantaged and disadvantaged social constructions. The increasing diversity that we face, and the growing importance and value of various cultures, it is essential to cater for children and families from all different forms of backgrounds (Nicholson, 2018).</w:t>
      </w:r>
    </w:p>
    <w:p w14:paraId="3E64967B" w14:textId="77777777" w:rsidR="00197104" w:rsidRDefault="00197104" w:rsidP="00197104">
      <w:pPr>
        <w:spacing w:line="360" w:lineRule="auto"/>
        <w:jc w:val="both"/>
        <w:rPr>
          <w:rFonts w:ascii="Arial" w:hAnsi="Arial" w:cs="Arial"/>
        </w:rPr>
      </w:pPr>
      <w:r>
        <w:rPr>
          <w:rFonts w:ascii="Arial" w:hAnsi="Arial" w:cs="Arial"/>
        </w:rPr>
        <w:t xml:space="preserve">Kivunja (2015) states that people working in various environments, often come from various backgrounds including socially, culturally, politically and morally, making everyone diverse. Thus, meaning that people have various beliefs and values which can have an impact on children within the setting. It is important for the leadership team to make sure that they are equipped to deliver high-quality services to the children and staff within the setting (Kivunja, 2015). </w:t>
      </w:r>
    </w:p>
    <w:p w14:paraId="33EDCB52" w14:textId="77777777" w:rsidR="00197104" w:rsidRDefault="00197104" w:rsidP="00197104">
      <w:pPr>
        <w:spacing w:line="360" w:lineRule="auto"/>
        <w:jc w:val="both"/>
        <w:rPr>
          <w:rFonts w:ascii="Arial" w:hAnsi="Arial" w:cs="Arial"/>
        </w:rPr>
      </w:pPr>
      <w:r>
        <w:rPr>
          <w:rFonts w:ascii="Arial" w:hAnsi="Arial" w:cs="Arial"/>
        </w:rPr>
        <w:t xml:space="preserve">Early Years Matters (2022) claim that for working partnerships to be successful, each individual should contribute to the organisation, as well as valuing each other. This can involve teams of various networks, such as health and social care teams working alongside families to ensure that children’s needs are met (Early Years Matters, 2022). </w:t>
      </w:r>
    </w:p>
    <w:p w14:paraId="449DCC13" w14:textId="77777777" w:rsidR="00197104" w:rsidRDefault="00197104" w:rsidP="00197104">
      <w:pPr>
        <w:spacing w:line="360" w:lineRule="auto"/>
        <w:jc w:val="both"/>
        <w:rPr>
          <w:rFonts w:ascii="Arial" w:hAnsi="Arial" w:cs="Arial"/>
        </w:rPr>
      </w:pPr>
      <w:r>
        <w:rPr>
          <w:rFonts w:ascii="Arial" w:hAnsi="Arial" w:cs="Arial"/>
        </w:rPr>
        <w:t>Early Years Matters (2022) goes on to say that the benefits of working in partnership alongside one another is important for families, to support the child’s learning and development, as well as receiving the appropriate help and support. This is supported by Pacey (2022) who claim that developing partnerships that work positively together with other professionals, is important to providing good quality service to families and children, as well as supporting the development of children and being able to provide appropriate help, advice and support.</w:t>
      </w:r>
    </w:p>
    <w:p w14:paraId="74AAD316" w14:textId="77777777" w:rsidR="00197104" w:rsidRDefault="00197104" w:rsidP="00197104">
      <w:pPr>
        <w:spacing w:line="360" w:lineRule="auto"/>
        <w:jc w:val="both"/>
        <w:rPr>
          <w:rFonts w:ascii="Arial" w:hAnsi="Arial" w:cs="Arial"/>
        </w:rPr>
      </w:pPr>
      <w:r>
        <w:rPr>
          <w:rFonts w:ascii="Arial" w:hAnsi="Arial" w:cs="Arial"/>
        </w:rPr>
        <w:t xml:space="preserve">Chastney (2020) mentions that to be able to meet the needs of a team, professionals should have effective communication with their staff and ensure that everyone is heard and listened to, empower others by promoting growth and encouraging them to be the </w:t>
      </w:r>
      <w:r>
        <w:rPr>
          <w:rFonts w:ascii="Arial" w:hAnsi="Arial" w:cs="Arial"/>
        </w:rPr>
        <w:lastRenderedPageBreak/>
        <w:t>best that they can be and also focus on well-being of the team. This will ensure a positive work environment and a well-structured team ethic (Chastney, 2020).</w:t>
      </w:r>
    </w:p>
    <w:p w14:paraId="5870D931" w14:textId="77777777" w:rsidR="00197104" w:rsidRDefault="00197104" w:rsidP="00197104">
      <w:pPr>
        <w:spacing w:line="360" w:lineRule="auto"/>
        <w:jc w:val="both"/>
        <w:rPr>
          <w:rFonts w:ascii="Arial" w:hAnsi="Arial" w:cs="Arial"/>
        </w:rPr>
      </w:pPr>
      <w:r>
        <w:rPr>
          <w:rFonts w:ascii="Arial" w:hAnsi="Arial" w:cs="Arial"/>
        </w:rPr>
        <w:t xml:space="preserve">Although Block </w:t>
      </w:r>
      <w:r w:rsidRPr="00B90234">
        <w:rPr>
          <w:rFonts w:ascii="Arial" w:hAnsi="Arial" w:cs="Arial"/>
          <w:i/>
          <w:iCs/>
        </w:rPr>
        <w:t>et al.</w:t>
      </w:r>
      <w:r>
        <w:rPr>
          <w:rFonts w:ascii="Arial" w:hAnsi="Arial" w:cs="Arial"/>
        </w:rPr>
        <w:t xml:space="preserve"> (2013) claims that there are many challenges which may occur with professional working partnerships. These include problems with effective communication, professionals not being made aware of roles and responsibilities which are expected of them, as well as varied opinions and learning styles (Block </w:t>
      </w:r>
      <w:r w:rsidRPr="00B90234">
        <w:rPr>
          <w:rFonts w:ascii="Arial" w:hAnsi="Arial" w:cs="Arial"/>
          <w:i/>
          <w:iCs/>
        </w:rPr>
        <w:t>et al.</w:t>
      </w:r>
      <w:r>
        <w:rPr>
          <w:rFonts w:ascii="Arial" w:hAnsi="Arial" w:cs="Arial"/>
        </w:rPr>
        <w:t xml:space="preserve"> 2013). The Challenging Behaviour Foundation (2022) goes on to say that to overcome these barriers, it is essential to have open and honest communication, acknowledge each other’s expertise, respect each other’s opinions and culture as well as keeping communication open and upfront. Lindsay (2020) agrees that positive working partnerships require good leadership from the start and is a process with involves reflection and also regular development. Positive working partnerships when working with children is important as there is access to a larger range of knowledge resulting in a better outcome for a child and their family (Lindsay, 2020).</w:t>
      </w:r>
    </w:p>
    <w:p w14:paraId="7C4923B5" w14:textId="77777777" w:rsidR="00197104" w:rsidRDefault="00197104" w:rsidP="00197104">
      <w:pPr>
        <w:spacing w:line="360" w:lineRule="auto"/>
        <w:jc w:val="both"/>
        <w:rPr>
          <w:rFonts w:ascii="Arial" w:hAnsi="Arial" w:cs="Arial"/>
        </w:rPr>
      </w:pPr>
      <w:r>
        <w:rPr>
          <w:rFonts w:ascii="Arial" w:hAnsi="Arial" w:cs="Arial"/>
        </w:rPr>
        <w:t>Nicholson and Maniates (2015) state that there is an interest currently in the professional development of leadership within the early childhood profession, which will then provide opportunities to examine and analyse perceptions of leadership. The childhood profession has various complex perceptions and practices in areas which are related to multidisciplinary, family focus as well as being culturally and economically diverse to all backgrounds (Nicholson and Maniates, 2015).</w:t>
      </w:r>
    </w:p>
    <w:p w14:paraId="1CEBE113" w14:textId="77777777" w:rsidR="00197104" w:rsidRDefault="00197104" w:rsidP="00197104">
      <w:pPr>
        <w:spacing w:line="360" w:lineRule="auto"/>
        <w:jc w:val="both"/>
        <w:rPr>
          <w:rFonts w:ascii="Arial" w:hAnsi="Arial" w:cs="Arial"/>
        </w:rPr>
      </w:pPr>
      <w:r>
        <w:rPr>
          <w:rFonts w:ascii="Arial" w:hAnsi="Arial" w:cs="Arial"/>
        </w:rPr>
        <w:t xml:space="preserve">Furthermore, Cooper (2014) goes on to say that it is vital that teaching professionals are committed to improving children’s experiences, by paying particular attention to how important it is that effective leadership may enhance provision. Teaching professionals should be encouraged to take an active interest in a scholarship of leadership, which will then go on to reflect in their everyday teaching practice (Cooper, 2014). </w:t>
      </w:r>
    </w:p>
    <w:p w14:paraId="2026555E" w14:textId="77777777" w:rsidR="00197104" w:rsidRDefault="00197104" w:rsidP="00197104">
      <w:pPr>
        <w:spacing w:line="360" w:lineRule="auto"/>
        <w:jc w:val="both"/>
        <w:rPr>
          <w:rFonts w:ascii="Arial" w:hAnsi="Arial" w:cs="Arial"/>
        </w:rPr>
      </w:pPr>
      <w:r>
        <w:rPr>
          <w:rFonts w:ascii="Arial" w:hAnsi="Arial" w:cs="Arial"/>
        </w:rPr>
        <w:t xml:space="preserve">Additionally, Cooper (2014) adds that according to Thornton (2005) teaching professionals believed that leadership integrated with competition as well as additional responsibilities which was something they were unhappy to embrace. Thornton (2005) also found that teaching professionals each had their own beliefs and approach to leadership, varying from shared responsibility and hierarchical leadership. Other teaching professionals preferred to share out the leadership roles across various adults within the setting, as a way of recognising different individual interests and strengths, ensuring that everyone gets involved with their leadership practice (Cooper, </w:t>
      </w:r>
      <w:r>
        <w:rPr>
          <w:rFonts w:ascii="Arial" w:hAnsi="Arial" w:cs="Arial"/>
        </w:rPr>
        <w:lastRenderedPageBreak/>
        <w:t>2014). Characteristics which are included for successful leadership, include being responsive to diverse situations and needs, and working effectively with people (Day and Sammons, no date).</w:t>
      </w:r>
    </w:p>
    <w:p w14:paraId="79A5CB37" w14:textId="77777777" w:rsidR="00197104" w:rsidRDefault="00197104" w:rsidP="00197104">
      <w:pPr>
        <w:spacing w:line="360" w:lineRule="auto"/>
        <w:jc w:val="both"/>
        <w:rPr>
          <w:rFonts w:ascii="Arial" w:hAnsi="Arial" w:cs="Arial"/>
        </w:rPr>
      </w:pPr>
      <w:r>
        <w:rPr>
          <w:rFonts w:ascii="Arial" w:hAnsi="Arial" w:cs="Arial"/>
        </w:rPr>
        <w:t>Similarly, Zachery (2011) agrees that to be a good catalytic leader, professionals should have an open-mind, and not be stuck in a ‘this is how it must be done’ mentality. Zachery (2011) believes that a good catalytic leader who can be heretical, will be able to create various opportunities for creativity, flexibility and innovation.</w:t>
      </w:r>
    </w:p>
    <w:p w14:paraId="6871F58A" w14:textId="77777777" w:rsidR="00197104" w:rsidRDefault="00197104" w:rsidP="00197104">
      <w:pPr>
        <w:spacing w:line="360" w:lineRule="auto"/>
        <w:jc w:val="both"/>
        <w:rPr>
          <w:rFonts w:ascii="Arial" w:hAnsi="Arial" w:cs="Arial"/>
        </w:rPr>
      </w:pPr>
      <w:r>
        <w:rPr>
          <w:rFonts w:ascii="Arial" w:hAnsi="Arial" w:cs="Arial"/>
        </w:rPr>
        <w:t xml:space="preserve">Day and Sammons (no date) mention that successful leadership can be identified as enhancing teacher quality and placing emphasis on common values. Characteristics which are included for successful leadership, include being responsive to diverse situations and needs, and also working effectively with people (Day and Sammons, no date). </w:t>
      </w:r>
    </w:p>
    <w:p w14:paraId="76E59302" w14:textId="77777777" w:rsidR="00197104" w:rsidRDefault="00197104" w:rsidP="00197104">
      <w:pPr>
        <w:spacing w:line="360" w:lineRule="auto"/>
        <w:jc w:val="both"/>
        <w:rPr>
          <w:rFonts w:ascii="Arial" w:hAnsi="Arial" w:cs="Arial"/>
        </w:rPr>
      </w:pPr>
      <w:r>
        <w:rPr>
          <w:rFonts w:ascii="Arial" w:hAnsi="Arial" w:cs="Arial"/>
        </w:rPr>
        <w:t>The National College for Teaching and Leadership has stated that leaders have increasing responsibility for improving and enhancing teaching and quality standards in schools, as well as having two key aims which are improving the quality of the workforce and also helping schools to help each other improve (Day and Sammons, no date). Although Dyer (2018) claims that current professionals have no mandatory requirements for staff to achieve accreditation resulting in the level of leadership and expertise is reduced.</w:t>
      </w:r>
    </w:p>
    <w:p w14:paraId="6045B8CC" w14:textId="77777777" w:rsidR="00197104" w:rsidRDefault="00197104" w:rsidP="00197104">
      <w:pPr>
        <w:spacing w:line="360" w:lineRule="auto"/>
        <w:jc w:val="both"/>
        <w:rPr>
          <w:rFonts w:ascii="Arial" w:hAnsi="Arial" w:cs="Arial"/>
        </w:rPr>
      </w:pPr>
      <w:r>
        <w:rPr>
          <w:rFonts w:ascii="Arial" w:hAnsi="Arial" w:cs="Arial"/>
        </w:rPr>
        <w:t xml:space="preserve">Mathers </w:t>
      </w:r>
      <w:r w:rsidRPr="005D3D2B">
        <w:rPr>
          <w:rFonts w:ascii="Arial" w:hAnsi="Arial" w:cs="Arial"/>
          <w:i/>
          <w:iCs/>
        </w:rPr>
        <w:t>et al.</w:t>
      </w:r>
      <w:r>
        <w:rPr>
          <w:rFonts w:ascii="Arial" w:hAnsi="Arial" w:cs="Arial"/>
        </w:rPr>
        <w:t xml:space="preserve"> (2011) claim that education is the most effective way out of poverty and integrated and sufficient practice will then aim to close gaps in children’s educational achievements and encourage them to gain attainment and aspirations. It has shown that early intervention of children’s learning and development, including those who come from vulnerable and disadvantaged backgrounds is more successful when quality leadership has been put in place (Mathers </w:t>
      </w:r>
      <w:r w:rsidRPr="00257C91">
        <w:rPr>
          <w:rFonts w:ascii="Arial" w:hAnsi="Arial" w:cs="Arial"/>
          <w:i/>
          <w:iCs/>
        </w:rPr>
        <w:t>et al.</w:t>
      </w:r>
      <w:r>
        <w:rPr>
          <w:rFonts w:ascii="Arial" w:hAnsi="Arial" w:cs="Arial"/>
        </w:rPr>
        <w:t xml:space="preserve"> 2011). Mathers </w:t>
      </w:r>
      <w:r w:rsidRPr="00257C91">
        <w:rPr>
          <w:rFonts w:ascii="Arial" w:hAnsi="Arial" w:cs="Arial"/>
          <w:i/>
          <w:iCs/>
        </w:rPr>
        <w:t>et al.</w:t>
      </w:r>
      <w:r>
        <w:rPr>
          <w:rFonts w:ascii="Arial" w:hAnsi="Arial" w:cs="Arial"/>
        </w:rPr>
        <w:t xml:space="preserve"> (2011) go on to say that the provision of training and continuous professional development are essential to ensure the development of effective leaders.</w:t>
      </w:r>
    </w:p>
    <w:p w14:paraId="6DCF5AB9" w14:textId="77777777" w:rsidR="00197104" w:rsidRDefault="00197104" w:rsidP="00197104">
      <w:pPr>
        <w:spacing w:line="360" w:lineRule="auto"/>
        <w:jc w:val="both"/>
        <w:rPr>
          <w:rFonts w:ascii="Arial" w:hAnsi="Arial" w:cs="Arial"/>
        </w:rPr>
      </w:pPr>
      <w:r>
        <w:rPr>
          <w:rFonts w:ascii="Arial" w:hAnsi="Arial" w:cs="Arial"/>
        </w:rPr>
        <w:t xml:space="preserve">Moving forward, recommendations for successful catalytic leadership would include effective training to ensure that professionals are aware of what a successful catalytic leader is, and also ensuring that positive partnerships are developed for the best outcomes to be achieved. </w:t>
      </w:r>
    </w:p>
    <w:p w14:paraId="46D86BA2" w14:textId="77777777" w:rsidR="00197104" w:rsidRDefault="00197104" w:rsidP="00197104">
      <w:pPr>
        <w:spacing w:line="360" w:lineRule="auto"/>
        <w:jc w:val="both"/>
        <w:rPr>
          <w:rFonts w:ascii="Arial" w:hAnsi="Arial" w:cs="Arial"/>
        </w:rPr>
      </w:pPr>
    </w:p>
    <w:p w14:paraId="77A60C93" w14:textId="77777777" w:rsidR="00197104" w:rsidRDefault="00197104" w:rsidP="00197104">
      <w:pPr>
        <w:spacing w:line="360" w:lineRule="auto"/>
        <w:jc w:val="both"/>
        <w:rPr>
          <w:rFonts w:ascii="Times New Roman" w:eastAsia="Times New Roman" w:hAnsi="Times New Roman" w:cs="Times New Roman"/>
          <w:lang w:eastAsia="en-GB"/>
        </w:rPr>
      </w:pPr>
    </w:p>
    <w:p w14:paraId="383D64BB" w14:textId="77777777" w:rsidR="00197104" w:rsidRDefault="00197104" w:rsidP="00197104">
      <w:pPr>
        <w:spacing w:line="360" w:lineRule="auto"/>
        <w:jc w:val="both"/>
        <w:rPr>
          <w:rFonts w:ascii="Arial" w:hAnsi="Arial" w:cs="Arial"/>
          <w:b/>
          <w:bCs/>
        </w:rPr>
      </w:pPr>
    </w:p>
    <w:p w14:paraId="264E2131" w14:textId="77777777" w:rsidR="00197104" w:rsidRDefault="00197104" w:rsidP="00197104">
      <w:pPr>
        <w:spacing w:line="360" w:lineRule="auto"/>
        <w:jc w:val="both"/>
        <w:rPr>
          <w:rFonts w:ascii="Arial" w:hAnsi="Arial" w:cs="Arial"/>
          <w:b/>
          <w:bCs/>
        </w:rPr>
      </w:pPr>
      <w:r>
        <w:rPr>
          <w:rFonts w:ascii="Arial" w:hAnsi="Arial" w:cs="Arial"/>
          <w:b/>
          <w:bCs/>
        </w:rPr>
        <w:lastRenderedPageBreak/>
        <w:t>Part 2</w:t>
      </w:r>
    </w:p>
    <w:p w14:paraId="1E5C24AD" w14:textId="77777777" w:rsidR="00197104" w:rsidRDefault="00197104" w:rsidP="00197104">
      <w:pPr>
        <w:spacing w:line="360" w:lineRule="auto"/>
        <w:jc w:val="both"/>
        <w:rPr>
          <w:rFonts w:ascii="Arial" w:hAnsi="Arial" w:cs="Arial"/>
          <w:b/>
          <w:bCs/>
        </w:rPr>
      </w:pPr>
    </w:p>
    <w:p w14:paraId="4FF7CC73" w14:textId="77777777" w:rsidR="00197104" w:rsidRDefault="00197104" w:rsidP="00197104">
      <w:pPr>
        <w:spacing w:line="360" w:lineRule="auto"/>
        <w:jc w:val="both"/>
        <w:rPr>
          <w:rFonts w:ascii="Arial" w:hAnsi="Arial" w:cs="Arial"/>
        </w:rPr>
      </w:pPr>
      <w:r>
        <w:rPr>
          <w:rFonts w:ascii="Arial" w:hAnsi="Arial" w:cs="Arial"/>
        </w:rPr>
        <w:t xml:space="preserve">Children have been recognised a lot within the twenty first century to have rights and to be protected from harm as well as having the right to the best start in life. Previously, children would be expected to work long hours which would be up to seven days a week, and that attending school was seen as a luxury (Unicef, no date). </w:t>
      </w:r>
    </w:p>
    <w:p w14:paraId="706B3C2E" w14:textId="77777777" w:rsidR="00197104" w:rsidRDefault="00197104" w:rsidP="00197104">
      <w:pPr>
        <w:spacing w:line="360" w:lineRule="auto"/>
        <w:jc w:val="both"/>
        <w:rPr>
          <w:rFonts w:ascii="Arial" w:hAnsi="Arial" w:cs="Arial"/>
        </w:rPr>
      </w:pPr>
      <w:r>
        <w:rPr>
          <w:rFonts w:ascii="Arial" w:hAnsi="Arial" w:cs="Arial"/>
        </w:rPr>
        <w:t>Unicef (no date) goes on to say that a growing recognition of injustices of the children’s situation, led to a deeper understanding of children’s developmental needs which then led on to ways in which to better protect them.</w:t>
      </w:r>
    </w:p>
    <w:p w14:paraId="5CF099D5" w14:textId="77777777" w:rsidR="00197104" w:rsidRDefault="00197104" w:rsidP="00197104">
      <w:pPr>
        <w:spacing w:line="360" w:lineRule="auto"/>
        <w:jc w:val="both"/>
        <w:rPr>
          <w:rFonts w:ascii="Arial" w:hAnsi="Arial" w:cs="Arial"/>
        </w:rPr>
      </w:pPr>
      <w:r>
        <w:rPr>
          <w:rFonts w:ascii="Arial" w:hAnsi="Arial" w:cs="Arial"/>
        </w:rPr>
        <w:t>Eglantyne Jebb (1928) founded Save the Children in 1919 as she had seen photographs of starving children in countries such as Germany and Austria (Save the Children, 2022). This then led her to stand in Trafalgar Square, London handing out leaflets showing the starving children to alert passers-by (Save the Children, 2022).</w:t>
      </w:r>
    </w:p>
    <w:p w14:paraId="154A7A97" w14:textId="77777777" w:rsidR="00197104" w:rsidRDefault="00197104" w:rsidP="00197104">
      <w:pPr>
        <w:spacing w:line="360" w:lineRule="auto"/>
        <w:jc w:val="both"/>
        <w:rPr>
          <w:rFonts w:ascii="Arial" w:hAnsi="Arial" w:cs="Arial"/>
        </w:rPr>
      </w:pPr>
      <w:r>
        <w:rPr>
          <w:rFonts w:ascii="Arial" w:hAnsi="Arial" w:cs="Arial"/>
        </w:rPr>
        <w:t xml:space="preserve">In 1924, Eglantyne Jebb (1928) presented a Declaration of the Rights of the Child to leaders from all around the world. The document contained information which included what she believed were the human rights of the child (Save the Children, 2022). </w:t>
      </w:r>
    </w:p>
    <w:p w14:paraId="654DB025" w14:textId="77777777" w:rsidR="00197104" w:rsidRDefault="00197104" w:rsidP="00197104">
      <w:pPr>
        <w:spacing w:line="360" w:lineRule="auto"/>
        <w:jc w:val="both"/>
        <w:rPr>
          <w:rFonts w:ascii="Arial" w:hAnsi="Arial" w:cs="Arial"/>
        </w:rPr>
      </w:pPr>
      <w:r>
        <w:rPr>
          <w:rFonts w:ascii="Arial" w:hAnsi="Arial" w:cs="Arial"/>
        </w:rPr>
        <w:t>Save the Children (2022) claim that the need to remember ‘forgotten’ children was paramount, and Eglantyne Jebb (1928) stated that hungry children must be fed, children who are unwell should be nursed and orphaned children must be looked after. This declaration was then adopted one year later (Save the Children, 2022).</w:t>
      </w:r>
    </w:p>
    <w:p w14:paraId="706B6B9B" w14:textId="77777777" w:rsidR="00197104" w:rsidRPr="00E6770B" w:rsidRDefault="00197104" w:rsidP="00197104">
      <w:pPr>
        <w:spacing w:line="360" w:lineRule="auto"/>
        <w:jc w:val="both"/>
        <w:rPr>
          <w:rFonts w:ascii="Arial" w:hAnsi="Arial" w:cs="Arial"/>
        </w:rPr>
      </w:pPr>
      <w:r>
        <w:rPr>
          <w:rFonts w:ascii="Arial" w:hAnsi="Arial" w:cs="Arial"/>
        </w:rPr>
        <w:t>Eglantyne Jebb (1928) went on to save many lives and help many children, believing that ‘children must be the first to receive relief in a time of distress’ (Save the Children, 2022). This then led on to the United Convention on the Rights of the Child (UNCRC) being set up in 1989 (Save the Children, 2022).</w:t>
      </w:r>
    </w:p>
    <w:p w14:paraId="640C1649" w14:textId="77777777" w:rsidR="00197104" w:rsidRDefault="00197104" w:rsidP="00197104">
      <w:pPr>
        <w:spacing w:line="360" w:lineRule="auto"/>
        <w:jc w:val="both"/>
        <w:rPr>
          <w:rFonts w:ascii="Arial" w:hAnsi="Arial" w:cs="Arial"/>
        </w:rPr>
      </w:pPr>
      <w:r>
        <w:rPr>
          <w:rFonts w:ascii="Arial" w:hAnsi="Arial" w:cs="Arial"/>
        </w:rPr>
        <w:t>According to Unicef (no date) Governments across the globe created the UNCRC which acknowledges that all children around the world have the right to be treated with respect and dignity, as well as being protected and supported to develop to their full potential. Unicef (no date) claim that every person who is under the age of 18 is entitled to these rights, and that the UK adopted these rights in 1991.</w:t>
      </w:r>
    </w:p>
    <w:p w14:paraId="3EBFEDD3" w14:textId="77777777" w:rsidR="00197104" w:rsidRDefault="00197104" w:rsidP="00197104">
      <w:pPr>
        <w:spacing w:line="360" w:lineRule="auto"/>
        <w:jc w:val="both"/>
        <w:rPr>
          <w:rFonts w:ascii="Arial" w:hAnsi="Arial" w:cs="Arial"/>
        </w:rPr>
      </w:pPr>
      <w:r>
        <w:rPr>
          <w:rFonts w:ascii="Arial" w:hAnsi="Arial" w:cs="Arial"/>
        </w:rPr>
        <w:t>Unicef (no date) go on to say that the convention has specific rights which only apply to children, and that Governments should do what they can to ensure that children’s rights are promoted and respected by all. Professionals such as teachers, social workers, doctors, and also parents and carers have a direct responsibility to respect children’s rights and the help children to understand these rights (Unicef, no date).</w:t>
      </w:r>
    </w:p>
    <w:p w14:paraId="6413826E" w14:textId="77777777" w:rsidR="00197104" w:rsidRDefault="00197104" w:rsidP="00197104">
      <w:pPr>
        <w:spacing w:line="360" w:lineRule="auto"/>
        <w:jc w:val="both"/>
        <w:rPr>
          <w:rFonts w:ascii="Arial" w:hAnsi="Arial" w:cs="Arial"/>
        </w:rPr>
      </w:pPr>
      <w:r>
        <w:rPr>
          <w:rFonts w:ascii="Arial" w:hAnsi="Arial" w:cs="Arial"/>
        </w:rPr>
        <w:lastRenderedPageBreak/>
        <w:t>Without these rights, children could be at risk from serious harm. For example, in other countries such as the United States of America (USA), it is the only country in the world which has not adopted the UNCRC (Humanium, no date). Due to this, problems arise such as child abuse, young juveniles and inadequate health care (Humanium, no date). Therefore, the UK is considered to have a bigger impact on children’s rights and safety that its counter parts.</w:t>
      </w:r>
    </w:p>
    <w:p w14:paraId="5B7F9A70" w14:textId="77777777" w:rsidR="00197104" w:rsidRDefault="00197104" w:rsidP="00197104">
      <w:pPr>
        <w:spacing w:line="360" w:lineRule="auto"/>
        <w:jc w:val="both"/>
        <w:rPr>
          <w:rFonts w:ascii="Arial" w:hAnsi="Arial" w:cs="Arial"/>
        </w:rPr>
      </w:pPr>
      <w:r>
        <w:rPr>
          <w:rFonts w:ascii="Arial" w:hAnsi="Arial" w:cs="Arial"/>
        </w:rPr>
        <w:t>Thompson (2020) goes on to say that changes have been made to children’s lives since the 19</w:t>
      </w:r>
      <w:r w:rsidRPr="00BB61D2">
        <w:rPr>
          <w:rFonts w:ascii="Arial" w:hAnsi="Arial" w:cs="Arial"/>
          <w:vertAlign w:val="superscript"/>
        </w:rPr>
        <w:t>th</w:t>
      </w:r>
      <w:r>
        <w:rPr>
          <w:rFonts w:ascii="Arial" w:hAnsi="Arial" w:cs="Arial"/>
        </w:rPr>
        <w:t xml:space="preserve"> century. These include current safeguarding legislation, such as Children’s Act 1989 which excludes children from a range of harmful acts such as child abuse and neglect (Thompson, 2020). The ‘rights of the child’ has also given children more of a voice in todays society, whereas during the 19</w:t>
      </w:r>
      <w:r w:rsidRPr="00BB61D2">
        <w:rPr>
          <w:rFonts w:ascii="Arial" w:hAnsi="Arial" w:cs="Arial"/>
          <w:vertAlign w:val="superscript"/>
        </w:rPr>
        <w:t>th</w:t>
      </w:r>
      <w:r>
        <w:rPr>
          <w:rFonts w:ascii="Arial" w:hAnsi="Arial" w:cs="Arial"/>
        </w:rPr>
        <w:t xml:space="preserve"> century, children were expected to work long hours in factories and coal mines rather than attending a school to learn (Thompson, 2020).</w:t>
      </w:r>
    </w:p>
    <w:p w14:paraId="4954AAC8" w14:textId="77777777" w:rsidR="00197104" w:rsidRDefault="00197104" w:rsidP="00197104">
      <w:pPr>
        <w:spacing w:line="360" w:lineRule="auto"/>
        <w:jc w:val="both"/>
        <w:rPr>
          <w:rFonts w:ascii="Arial" w:hAnsi="Arial" w:cs="Arial"/>
        </w:rPr>
      </w:pPr>
      <w:r>
        <w:rPr>
          <w:rFonts w:ascii="Arial" w:hAnsi="Arial" w:cs="Arial"/>
        </w:rPr>
        <w:t>Furthermore, Social attitudes towards children began to change during the 19</w:t>
      </w:r>
      <w:r w:rsidRPr="00607823">
        <w:rPr>
          <w:rFonts w:ascii="Arial" w:hAnsi="Arial" w:cs="Arial"/>
          <w:vertAlign w:val="superscript"/>
        </w:rPr>
        <w:t>th</w:t>
      </w:r>
      <w:r>
        <w:rPr>
          <w:rFonts w:ascii="Arial" w:hAnsi="Arial" w:cs="Arial"/>
        </w:rPr>
        <w:t xml:space="preserve"> century, which meant that childhoods were gradually seen as a more important stage of life resulting in children needing protection from the hardships which adult life brought (Thompson, 2020). These new attitudes to life meant the introduction of several policies and legislation documents relating to work and education such as Children’s Act 1989 and the set-up of the National Society for the Prevention of Cruelty to Children (NSPCC).</w:t>
      </w:r>
    </w:p>
    <w:p w14:paraId="50288A4E" w14:textId="77777777" w:rsidR="00197104" w:rsidRDefault="00197104" w:rsidP="00197104">
      <w:pPr>
        <w:spacing w:line="360" w:lineRule="auto"/>
        <w:jc w:val="both"/>
        <w:rPr>
          <w:rFonts w:ascii="Arial" w:hAnsi="Arial" w:cs="Arial"/>
        </w:rPr>
      </w:pPr>
      <w:r>
        <w:rPr>
          <w:rFonts w:ascii="Arial" w:hAnsi="Arial" w:cs="Arial"/>
        </w:rPr>
        <w:t xml:space="preserve">The NSPCC which was set up in 1884 and is currently the UK’s leading charity for children. The NSPCC highlights various types of abuse and provides support for those who suspect a child from suffering from child abuse. The NSPCC was founded by Benjamin Waugh in 1889, who saw himself children suffering from child abuse in London (Lindgren, 2022). Lindgren (2022) states that the purpose of the NSPCC is to provide and protect children from abuse, as well as supporting parents and families. </w:t>
      </w:r>
    </w:p>
    <w:p w14:paraId="3E4EAF66" w14:textId="77777777" w:rsidR="00197104" w:rsidRDefault="00197104" w:rsidP="00197104">
      <w:pPr>
        <w:spacing w:line="360" w:lineRule="auto"/>
        <w:jc w:val="both"/>
        <w:rPr>
          <w:rFonts w:ascii="Arial" w:hAnsi="Arial" w:cs="Arial"/>
        </w:rPr>
      </w:pPr>
      <w:r>
        <w:rPr>
          <w:rFonts w:ascii="Arial" w:hAnsi="Arial" w:cs="Arial"/>
        </w:rPr>
        <w:t xml:space="preserve">This was then followed by the Children’s Act 1989, which was set up to strengthen protection for children, as well as clarifying current and existing legislation (Elvin </w:t>
      </w:r>
      <w:r w:rsidRPr="00F468CF">
        <w:rPr>
          <w:rFonts w:ascii="Arial" w:hAnsi="Arial" w:cs="Arial"/>
          <w:i/>
          <w:iCs/>
        </w:rPr>
        <w:t>et al.</w:t>
      </w:r>
      <w:r>
        <w:rPr>
          <w:rFonts w:ascii="Arial" w:hAnsi="Arial" w:cs="Arial"/>
        </w:rPr>
        <w:t xml:space="preserve"> 2019). Children’s Act 1989 is centred around the idea that children are best cared for when they are with their own families and efforts should be made to support that (Elvin </w:t>
      </w:r>
      <w:r w:rsidRPr="00A0744A">
        <w:rPr>
          <w:rFonts w:ascii="Arial" w:hAnsi="Arial" w:cs="Arial"/>
          <w:i/>
          <w:iCs/>
        </w:rPr>
        <w:t>et al.</w:t>
      </w:r>
      <w:r>
        <w:rPr>
          <w:rFonts w:ascii="Arial" w:hAnsi="Arial" w:cs="Arial"/>
        </w:rPr>
        <w:t xml:space="preserve"> 2019). </w:t>
      </w:r>
    </w:p>
    <w:p w14:paraId="6BABA675" w14:textId="77777777" w:rsidR="00197104" w:rsidRDefault="00197104" w:rsidP="00197104">
      <w:pPr>
        <w:spacing w:line="360" w:lineRule="auto"/>
        <w:jc w:val="both"/>
        <w:rPr>
          <w:rFonts w:ascii="Arial" w:hAnsi="Arial" w:cs="Arial"/>
        </w:rPr>
      </w:pPr>
      <w:r>
        <w:rPr>
          <w:rFonts w:ascii="Arial" w:hAnsi="Arial" w:cs="Arial"/>
        </w:rPr>
        <w:t xml:space="preserve">Elvin </w:t>
      </w:r>
      <w:r w:rsidRPr="00A0744A">
        <w:rPr>
          <w:rFonts w:ascii="Arial" w:hAnsi="Arial" w:cs="Arial"/>
          <w:i/>
          <w:iCs/>
        </w:rPr>
        <w:t>et al.</w:t>
      </w:r>
      <w:r>
        <w:rPr>
          <w:rFonts w:ascii="Arial" w:hAnsi="Arial" w:cs="Arial"/>
        </w:rPr>
        <w:t xml:space="preserve"> (2019) goes on to say that the child’s welfare is also paramount when making decisions which are based on their own upbringing and the child’s own feelings </w:t>
      </w:r>
      <w:r>
        <w:rPr>
          <w:rFonts w:ascii="Arial" w:hAnsi="Arial" w:cs="Arial"/>
        </w:rPr>
        <w:lastRenderedPageBreak/>
        <w:t xml:space="preserve">and wishes should be taken into consideration. Delays in making these decisions can have a negative impact on the child (Elvin </w:t>
      </w:r>
      <w:r w:rsidRPr="00717A1D">
        <w:rPr>
          <w:rFonts w:ascii="Arial" w:hAnsi="Arial" w:cs="Arial"/>
          <w:i/>
          <w:iCs/>
        </w:rPr>
        <w:t>et al.</w:t>
      </w:r>
      <w:r>
        <w:rPr>
          <w:rFonts w:ascii="Arial" w:hAnsi="Arial" w:cs="Arial"/>
        </w:rPr>
        <w:t xml:space="preserve"> 2019).</w:t>
      </w:r>
    </w:p>
    <w:p w14:paraId="331DBE81" w14:textId="77777777" w:rsidR="00197104" w:rsidRDefault="00197104" w:rsidP="00197104">
      <w:pPr>
        <w:spacing w:line="360" w:lineRule="auto"/>
        <w:jc w:val="both"/>
        <w:rPr>
          <w:rFonts w:ascii="Arial" w:hAnsi="Arial" w:cs="Arial"/>
        </w:rPr>
      </w:pPr>
      <w:r>
        <w:rPr>
          <w:rFonts w:ascii="Arial" w:hAnsi="Arial" w:cs="Arial"/>
        </w:rPr>
        <w:t>Children’s Act 1989 ensures that local authorities should do all that they can to protect the welfare of all children, and that local authorities have a duty to investigate if there are any suspicions of a child being at risk of significant harm. Virtual College (2021) sates that they key parts of the legislation include that children are best to be looked after by their family, unless for the child’s safety and well-being, an intervention is required. Also, the concept of parental responsibility and the rights and requirements which this includes (Virtual College, 2021). The child’s welfare is paramount whenever their safety is considered in court (Virtual College, 2021).</w:t>
      </w:r>
    </w:p>
    <w:p w14:paraId="17223933" w14:textId="77777777" w:rsidR="00197104" w:rsidRDefault="00197104" w:rsidP="00197104">
      <w:pPr>
        <w:spacing w:line="360" w:lineRule="auto"/>
        <w:jc w:val="both"/>
        <w:rPr>
          <w:rFonts w:ascii="Arial" w:hAnsi="Arial" w:cs="Arial"/>
        </w:rPr>
      </w:pPr>
      <w:r>
        <w:rPr>
          <w:rFonts w:ascii="Arial" w:hAnsi="Arial" w:cs="Arial"/>
        </w:rPr>
        <w:t>Welsh Government (no date) mention that they have led the way into promoting children’s rights across the nations. Wales was the first country within the UK to appoint a Children’s Commissioner, which was then followed closely by Northern Ireland and Scotland (Welsh Government, no date). Philpot (2007) states that Peter Clarke (2007) was appointed the role of Children’s Commissioner for Wales in 2001. This then led on to other countries within the UK to go on to appoint a Children’s Commissioner (Philpot, 2007). Peter Clarke (2007) often showed how children and young people influence services for the better, and he communicated with children and young people to involve them in decision making processes (Philpot, 2007).</w:t>
      </w:r>
    </w:p>
    <w:p w14:paraId="16F9274E" w14:textId="77777777" w:rsidR="00197104" w:rsidRDefault="00197104" w:rsidP="00197104">
      <w:pPr>
        <w:spacing w:line="360" w:lineRule="auto"/>
        <w:jc w:val="both"/>
        <w:rPr>
          <w:rFonts w:ascii="Arial" w:hAnsi="Arial" w:cs="Arial"/>
        </w:rPr>
      </w:pPr>
      <w:r>
        <w:rPr>
          <w:rFonts w:ascii="Arial" w:hAnsi="Arial" w:cs="Arial"/>
        </w:rPr>
        <w:t>Welsh Government (no date) goes on to say that the Children’s Commissioner role was established by the Care Standards Act 2000 and that the aim of the Children’s Commissioner role is to safeguard and also promote children’s rights and welfare.</w:t>
      </w:r>
    </w:p>
    <w:p w14:paraId="6F65A3A4" w14:textId="77777777" w:rsidR="00197104" w:rsidRDefault="00197104" w:rsidP="00197104">
      <w:pPr>
        <w:spacing w:line="360" w:lineRule="auto"/>
        <w:jc w:val="both"/>
        <w:rPr>
          <w:rFonts w:ascii="Arial" w:hAnsi="Arial" w:cs="Arial"/>
        </w:rPr>
      </w:pPr>
      <w:r>
        <w:rPr>
          <w:rFonts w:ascii="Arial" w:hAnsi="Arial" w:cs="Arial"/>
        </w:rPr>
        <w:t>Sally Holland was appointed as the Children’s Commissioner for Wales in 2015 (Children’s Commissioner for Wales, 2022). The role of the Children’s Commissioner for Wales includes informing others of children’s rights, as well as looking at how decisions which are made by the Welsh Government will affect children’s lives (Children’s Commissioner for Wales, 2022). The Children’s Commissioner for Wales (2022) will also support children in finding out their rights, as well as listening to children and young people in finding out what is important to them, advising children who believe that they have been treated unfairly and also speaking up for the children and young people of Wales on any important issues which may arise.</w:t>
      </w:r>
    </w:p>
    <w:p w14:paraId="2943AF49" w14:textId="77777777" w:rsidR="00197104" w:rsidRDefault="00197104" w:rsidP="00197104">
      <w:pPr>
        <w:spacing w:line="360" w:lineRule="auto"/>
        <w:jc w:val="both"/>
        <w:rPr>
          <w:rFonts w:ascii="Arial" w:hAnsi="Arial" w:cs="Arial"/>
        </w:rPr>
      </w:pPr>
      <w:r>
        <w:rPr>
          <w:rFonts w:ascii="Arial" w:hAnsi="Arial" w:cs="Arial"/>
        </w:rPr>
        <w:t xml:space="preserve">Sally Holland is currently campaigning for change to the law, so children are given the same protection from abuse and assault as adults do, and she hopes that all public </w:t>
      </w:r>
      <w:r>
        <w:rPr>
          <w:rFonts w:ascii="Arial" w:hAnsi="Arial" w:cs="Arial"/>
        </w:rPr>
        <w:lastRenderedPageBreak/>
        <w:t>bodies in Wales put children’s rights at the heart of any work which they do (Children’s Commissioner for Wales, 2022).</w:t>
      </w:r>
    </w:p>
    <w:p w14:paraId="24A83BCB" w14:textId="77777777" w:rsidR="00197104" w:rsidRDefault="00197104" w:rsidP="00197104">
      <w:pPr>
        <w:spacing w:line="360" w:lineRule="auto"/>
        <w:jc w:val="both"/>
        <w:rPr>
          <w:rFonts w:ascii="Arial" w:hAnsi="Arial" w:cs="Arial"/>
        </w:rPr>
      </w:pPr>
      <w:r>
        <w:rPr>
          <w:rFonts w:ascii="Arial" w:hAnsi="Arial" w:cs="Arial"/>
        </w:rPr>
        <w:t xml:space="preserve">Similarly, Children’s Commissioner (2022) claims that the Children’s Commissioner acts as the ‘eyes and ears’ of children throughout the country and is also expected to carry out duties ‘without fear or favour’ within the Government and children’s agency sectors. Children’s Commissioners have a huge impact on children’s welfare, as they act as the child’s voice. Children have a lot more rights in the twenty first century, than they did beforehand. These include Children Act 1989, UNCRC 1989, Children Act 2004, Care Standards Act 2000, Childcare Act 2006 and also Children and Young Person’s (Wales) Measure 2011. </w:t>
      </w:r>
    </w:p>
    <w:p w14:paraId="650A9E08" w14:textId="77777777" w:rsidR="00197104" w:rsidRDefault="00197104" w:rsidP="00197104">
      <w:pPr>
        <w:spacing w:line="360" w:lineRule="auto"/>
        <w:jc w:val="both"/>
        <w:rPr>
          <w:rFonts w:ascii="Arial" w:hAnsi="Arial" w:cs="Arial"/>
        </w:rPr>
      </w:pPr>
      <w:r>
        <w:rPr>
          <w:rFonts w:ascii="Arial" w:hAnsi="Arial" w:cs="Arial"/>
        </w:rPr>
        <w:t>Claridge (2020) states that the Children Act 2004 will provide legalities for social services and also other agencies regarding issues which may arise relating to children.</w:t>
      </w:r>
    </w:p>
    <w:p w14:paraId="635D7717" w14:textId="77777777" w:rsidR="00197104" w:rsidRDefault="00197104" w:rsidP="00197104">
      <w:pPr>
        <w:spacing w:line="360" w:lineRule="auto"/>
        <w:jc w:val="both"/>
        <w:rPr>
          <w:rFonts w:ascii="Arial" w:hAnsi="Arial" w:cs="Arial"/>
        </w:rPr>
      </w:pPr>
      <w:r>
        <w:rPr>
          <w:rFonts w:ascii="Arial" w:hAnsi="Arial" w:cs="Arial"/>
        </w:rPr>
        <w:t>Guidelines which are included within the Children Act 2004, include allowing children to be healthy and remaining safe in their environment, helping children to enjoy their life as well as helping children to do their best and succeed (Claridge, 2020)</w:t>
      </w:r>
    </w:p>
    <w:p w14:paraId="13AE9390" w14:textId="77777777" w:rsidR="00197104" w:rsidRDefault="00197104" w:rsidP="00197104">
      <w:pPr>
        <w:spacing w:line="360" w:lineRule="auto"/>
        <w:jc w:val="both"/>
        <w:rPr>
          <w:rFonts w:ascii="Arial" w:hAnsi="Arial" w:cs="Arial"/>
        </w:rPr>
      </w:pPr>
      <w:r>
        <w:rPr>
          <w:rFonts w:ascii="Arial" w:hAnsi="Arial" w:cs="Arial"/>
        </w:rPr>
        <w:t xml:space="preserve">In addition, Children Act 2004 was brought in to ensure that Governments and other authorities work towards meeting these goals for children and young people (Claridge, 2020). </w:t>
      </w:r>
    </w:p>
    <w:p w14:paraId="2B5FA580" w14:textId="77777777" w:rsidR="00197104" w:rsidRDefault="00197104" w:rsidP="00197104">
      <w:pPr>
        <w:spacing w:line="360" w:lineRule="auto"/>
        <w:jc w:val="both"/>
        <w:rPr>
          <w:rFonts w:ascii="Arial" w:hAnsi="Arial" w:cs="Arial"/>
        </w:rPr>
      </w:pPr>
      <w:r>
        <w:rPr>
          <w:rFonts w:ascii="Arial" w:hAnsi="Arial" w:cs="Arial"/>
        </w:rPr>
        <w:t>Children’s Commissioner will have extensive knowledge of this act and ensure that Governments are doing what they can to give children the best start in life. Without these acts in place, children may possibly be unseen and unheard which could result in detrimental issues moving forward, such as child abuse and even death.</w:t>
      </w:r>
    </w:p>
    <w:p w14:paraId="0F5CDD18" w14:textId="77777777" w:rsidR="00197104" w:rsidRDefault="00197104" w:rsidP="00197104">
      <w:pPr>
        <w:spacing w:line="360" w:lineRule="auto"/>
        <w:jc w:val="both"/>
        <w:rPr>
          <w:rFonts w:ascii="Arial" w:hAnsi="Arial" w:cs="Arial"/>
        </w:rPr>
      </w:pPr>
      <w:r>
        <w:rPr>
          <w:rFonts w:ascii="Arial" w:hAnsi="Arial" w:cs="Arial"/>
        </w:rPr>
        <w:t>Children’s Commissioner for Wales (no date) claim to have many powers with their role of safeguarding children. These include having the power to review effects on children which exercise of functions may have which includes Welsh Government, the power to review and also monitor how effective arrangements which are made to manage complaints, whistleblowing and also advocacy in safeguarding, the power to look into cases of children in certain circumstances, being able to provide assistance to a child, and also powers to make any representations to Welsh Government which may affect children (Children’s Commissioner for Wales (no date).</w:t>
      </w:r>
    </w:p>
    <w:p w14:paraId="789AA108" w14:textId="77777777" w:rsidR="00197104" w:rsidRDefault="00197104" w:rsidP="00197104">
      <w:pPr>
        <w:spacing w:line="360" w:lineRule="auto"/>
        <w:jc w:val="both"/>
        <w:rPr>
          <w:rFonts w:ascii="Arial" w:hAnsi="Arial" w:cs="Arial"/>
        </w:rPr>
      </w:pPr>
      <w:r>
        <w:rPr>
          <w:rFonts w:ascii="Arial" w:hAnsi="Arial" w:cs="Arial"/>
        </w:rPr>
        <w:t xml:space="preserve">This shows that the Children’s Commissioner has the power to make changes and ensure that children and young people are heard within Wales and the UK, by being able to challenge Welsh Government and other authorities, about any issues which may arise, and also listening to children and young people. </w:t>
      </w:r>
    </w:p>
    <w:p w14:paraId="5F209C67" w14:textId="77777777" w:rsidR="00197104" w:rsidRDefault="00197104" w:rsidP="00197104">
      <w:pPr>
        <w:spacing w:line="360" w:lineRule="auto"/>
        <w:jc w:val="both"/>
        <w:rPr>
          <w:rFonts w:ascii="Arial" w:hAnsi="Arial" w:cs="Arial"/>
        </w:rPr>
      </w:pPr>
      <w:r>
        <w:rPr>
          <w:rFonts w:ascii="Arial" w:hAnsi="Arial" w:cs="Arial"/>
        </w:rPr>
        <w:lastRenderedPageBreak/>
        <w:t xml:space="preserve">As previously mentioned, the USA does not enlist as part of the UNCRC, therefore, there is not a Children’s Commissioner in role. Within the USA, it was reported by the US Department of Agriculture that one in four children suffer from hunger (Humanium, no date). Also, the poverty rate amongst children has risen by approximately 20% which has a huge impact on children’s lives as poor children are normally in worse health and have less opportunities to receive higher education (Humanium, no date). </w:t>
      </w:r>
    </w:p>
    <w:p w14:paraId="011CF5DC" w14:textId="77777777" w:rsidR="00197104" w:rsidRDefault="00197104" w:rsidP="00197104">
      <w:pPr>
        <w:spacing w:line="360" w:lineRule="auto"/>
        <w:jc w:val="both"/>
        <w:rPr>
          <w:rFonts w:ascii="Arial" w:hAnsi="Arial" w:cs="Arial"/>
        </w:rPr>
      </w:pPr>
      <w:r>
        <w:rPr>
          <w:rFonts w:ascii="Arial" w:hAnsi="Arial" w:cs="Arial"/>
        </w:rPr>
        <w:t xml:space="preserve">Children within the USA are more likely to suffer from abuse, neglect and endangerment as a result of not having access to their own rights. This shows that the USA has fallen behind the times of children having their own rights therefore, it is essential that the USA adopts the UNCRC and enlists a Children’s Commissioner moving forward. </w:t>
      </w:r>
    </w:p>
    <w:p w14:paraId="4F10B59D" w14:textId="77777777" w:rsidR="00197104" w:rsidRDefault="00197104" w:rsidP="00197104">
      <w:pPr>
        <w:spacing w:line="360" w:lineRule="auto"/>
        <w:jc w:val="both"/>
        <w:rPr>
          <w:rFonts w:ascii="Arial" w:hAnsi="Arial" w:cs="Arial"/>
        </w:rPr>
      </w:pPr>
      <w:r>
        <w:rPr>
          <w:rFonts w:ascii="Arial" w:hAnsi="Arial" w:cs="Arial"/>
        </w:rPr>
        <w:t>From 21</w:t>
      </w:r>
      <w:r w:rsidRPr="001F6BB8">
        <w:rPr>
          <w:rFonts w:ascii="Arial" w:hAnsi="Arial" w:cs="Arial"/>
          <w:vertAlign w:val="superscript"/>
        </w:rPr>
        <w:t>st</w:t>
      </w:r>
      <w:r>
        <w:rPr>
          <w:rFonts w:ascii="Arial" w:hAnsi="Arial" w:cs="Arial"/>
        </w:rPr>
        <w:t xml:space="preserve"> March 2022, a new law was passed in Wales meaning that it became illegal for children to be physically punished in any form (Welsh Government, 2022). This new law gives children the same rights as adults when suffering from any form of assault (Welsh Government, 2022).  This shows that Sally Holland’s campaign and work as Children’s Commissioner for Wales, had a successful impact on children and young people, to get this law passed to give those children and young people the rights and protection that they deserve. </w:t>
      </w:r>
    </w:p>
    <w:p w14:paraId="4F1426D2" w14:textId="77777777" w:rsidR="00197104" w:rsidRDefault="00197104" w:rsidP="00197104">
      <w:pPr>
        <w:spacing w:line="360" w:lineRule="auto"/>
        <w:jc w:val="both"/>
        <w:rPr>
          <w:rFonts w:ascii="Arial" w:hAnsi="Arial" w:cs="Arial"/>
        </w:rPr>
      </w:pPr>
      <w:r>
        <w:rPr>
          <w:rFonts w:ascii="Arial" w:hAnsi="Arial" w:cs="Arial"/>
        </w:rPr>
        <w:t xml:space="preserve">Recommendations would also include those policies and legislations involving children’s rights are updated regularly to keep in line with current issues which may be happening around the world, as well as laws which may be introduced or changed. It is also important to continue the role of Children’s Commissioner, not just in Wales but around the UK and the rest of the world, to ensure that children continue to be heard and protected. </w:t>
      </w:r>
    </w:p>
    <w:p w14:paraId="532222F9" w14:textId="77777777" w:rsidR="00197104" w:rsidRDefault="00197104" w:rsidP="00197104">
      <w:pPr>
        <w:spacing w:line="360" w:lineRule="auto"/>
        <w:jc w:val="both"/>
        <w:rPr>
          <w:rFonts w:ascii="Arial" w:hAnsi="Arial" w:cs="Arial"/>
          <w:b/>
          <w:bCs/>
        </w:rPr>
      </w:pPr>
    </w:p>
    <w:p w14:paraId="5FA49EBE" w14:textId="77777777" w:rsidR="00197104" w:rsidRDefault="00197104" w:rsidP="00197104">
      <w:pPr>
        <w:spacing w:line="360" w:lineRule="auto"/>
        <w:jc w:val="both"/>
        <w:rPr>
          <w:rFonts w:ascii="Arial" w:hAnsi="Arial" w:cs="Arial"/>
          <w:b/>
          <w:bCs/>
        </w:rPr>
      </w:pPr>
    </w:p>
    <w:p w14:paraId="496ADBA1" w14:textId="77777777" w:rsidR="00197104" w:rsidRDefault="00197104" w:rsidP="00197104">
      <w:pPr>
        <w:spacing w:line="360" w:lineRule="auto"/>
        <w:jc w:val="both"/>
        <w:rPr>
          <w:rFonts w:ascii="Arial" w:hAnsi="Arial" w:cs="Arial"/>
          <w:b/>
          <w:bCs/>
        </w:rPr>
      </w:pPr>
    </w:p>
    <w:p w14:paraId="23788BF4" w14:textId="77777777" w:rsidR="00197104" w:rsidRDefault="00197104" w:rsidP="00197104">
      <w:pPr>
        <w:spacing w:line="360" w:lineRule="auto"/>
        <w:jc w:val="both"/>
        <w:rPr>
          <w:rFonts w:ascii="Arial" w:hAnsi="Arial" w:cs="Arial"/>
          <w:b/>
          <w:bCs/>
        </w:rPr>
      </w:pPr>
    </w:p>
    <w:p w14:paraId="629DC8A9" w14:textId="77777777" w:rsidR="00197104" w:rsidRDefault="00197104" w:rsidP="00197104">
      <w:pPr>
        <w:spacing w:line="360" w:lineRule="auto"/>
        <w:jc w:val="both"/>
        <w:rPr>
          <w:rFonts w:ascii="Arial" w:hAnsi="Arial" w:cs="Arial"/>
          <w:b/>
          <w:bCs/>
        </w:rPr>
      </w:pPr>
    </w:p>
    <w:p w14:paraId="5A27DE00" w14:textId="77777777" w:rsidR="00197104" w:rsidRDefault="00197104" w:rsidP="00197104">
      <w:pPr>
        <w:spacing w:line="360" w:lineRule="auto"/>
        <w:jc w:val="both"/>
        <w:rPr>
          <w:rFonts w:ascii="Arial" w:hAnsi="Arial" w:cs="Arial"/>
          <w:b/>
          <w:bCs/>
        </w:rPr>
      </w:pPr>
    </w:p>
    <w:p w14:paraId="467C8156" w14:textId="77777777" w:rsidR="00197104" w:rsidRDefault="00197104" w:rsidP="00197104">
      <w:pPr>
        <w:spacing w:line="360" w:lineRule="auto"/>
        <w:jc w:val="both"/>
        <w:rPr>
          <w:rFonts w:ascii="Arial" w:hAnsi="Arial" w:cs="Arial"/>
          <w:b/>
          <w:bCs/>
        </w:rPr>
      </w:pPr>
    </w:p>
    <w:p w14:paraId="317AAA31" w14:textId="77777777" w:rsidR="00197104" w:rsidRDefault="00197104" w:rsidP="00197104">
      <w:pPr>
        <w:spacing w:line="360" w:lineRule="auto"/>
        <w:jc w:val="both"/>
        <w:rPr>
          <w:rFonts w:ascii="Arial" w:hAnsi="Arial" w:cs="Arial"/>
          <w:b/>
          <w:bCs/>
        </w:rPr>
      </w:pPr>
    </w:p>
    <w:p w14:paraId="49DFED7F" w14:textId="77777777" w:rsidR="00197104" w:rsidRDefault="00197104" w:rsidP="00197104">
      <w:pPr>
        <w:spacing w:line="360" w:lineRule="auto"/>
        <w:jc w:val="both"/>
        <w:rPr>
          <w:rFonts w:ascii="Arial" w:hAnsi="Arial" w:cs="Arial"/>
          <w:b/>
          <w:bCs/>
        </w:rPr>
      </w:pPr>
    </w:p>
    <w:p w14:paraId="2EA6F6DB" w14:textId="77777777" w:rsidR="00197104" w:rsidRDefault="00197104" w:rsidP="00197104">
      <w:pPr>
        <w:spacing w:line="360" w:lineRule="auto"/>
        <w:jc w:val="both"/>
        <w:rPr>
          <w:rFonts w:ascii="Arial" w:hAnsi="Arial" w:cs="Arial"/>
          <w:b/>
          <w:bCs/>
        </w:rPr>
      </w:pPr>
    </w:p>
    <w:p w14:paraId="5659019B" w14:textId="77777777" w:rsidR="00197104" w:rsidRDefault="00197104" w:rsidP="00197104">
      <w:pPr>
        <w:spacing w:line="360" w:lineRule="auto"/>
        <w:jc w:val="both"/>
        <w:rPr>
          <w:rFonts w:ascii="Arial" w:hAnsi="Arial" w:cs="Arial"/>
          <w:b/>
          <w:bCs/>
        </w:rPr>
      </w:pPr>
      <w:r w:rsidRPr="00B604D5">
        <w:rPr>
          <w:rFonts w:ascii="Arial" w:hAnsi="Arial" w:cs="Arial"/>
          <w:b/>
          <w:bCs/>
        </w:rPr>
        <w:lastRenderedPageBreak/>
        <w:t>Part 3</w:t>
      </w:r>
    </w:p>
    <w:p w14:paraId="2F9F6D2E" w14:textId="77777777" w:rsidR="00197104" w:rsidRDefault="00197104" w:rsidP="00197104">
      <w:pPr>
        <w:spacing w:line="360" w:lineRule="auto"/>
        <w:jc w:val="both"/>
        <w:rPr>
          <w:rFonts w:ascii="Arial" w:hAnsi="Arial" w:cs="Arial"/>
          <w:b/>
          <w:bCs/>
        </w:rPr>
      </w:pPr>
    </w:p>
    <w:p w14:paraId="122C3755" w14:textId="77777777" w:rsidR="00197104" w:rsidRDefault="00197104" w:rsidP="00197104">
      <w:pPr>
        <w:spacing w:line="360" w:lineRule="auto"/>
        <w:jc w:val="both"/>
        <w:rPr>
          <w:rFonts w:ascii="Arial" w:hAnsi="Arial" w:cs="Arial"/>
        </w:rPr>
      </w:pPr>
      <w:r>
        <w:rPr>
          <w:rFonts w:ascii="Arial" w:hAnsi="Arial" w:cs="Arial"/>
        </w:rPr>
        <w:t xml:space="preserve">Sociology is defined as the study of social life, including social change, and also social causes and consequences of human behaviours (Case Western Reserve University, 2022). Sociological issues include mental health problems, homelessness, violence within the home, child abuse, bullying and also health problems (Darlington, 2018). </w:t>
      </w:r>
    </w:p>
    <w:p w14:paraId="45538581" w14:textId="77777777" w:rsidR="00197104" w:rsidRDefault="00197104" w:rsidP="00197104">
      <w:pPr>
        <w:spacing w:line="360" w:lineRule="auto"/>
        <w:jc w:val="both"/>
        <w:rPr>
          <w:rFonts w:ascii="Arial" w:hAnsi="Arial" w:cs="Arial"/>
        </w:rPr>
      </w:pPr>
      <w:r>
        <w:rPr>
          <w:rFonts w:ascii="Arial" w:hAnsi="Arial" w:cs="Arial"/>
        </w:rPr>
        <w:t>Adverse Childhood Experiences (ACEs) has a high impact on children’s development, which have been affected in Wales (Holland, 2018). Public Health Wales (no date) have issued research which shows how children who have had multiple negative experiences as a child, such as neglect, abuse, parents who misuse alcohol and drugs as well and mental health issues, affects children not only mentally but physically (Holland, 2018).</w:t>
      </w:r>
    </w:p>
    <w:p w14:paraId="30358699" w14:textId="77777777" w:rsidR="00197104" w:rsidRDefault="00197104" w:rsidP="00197104">
      <w:pPr>
        <w:spacing w:line="360" w:lineRule="auto"/>
        <w:jc w:val="both"/>
        <w:rPr>
          <w:rFonts w:ascii="Arial" w:hAnsi="Arial" w:cs="Arial"/>
        </w:rPr>
      </w:pPr>
      <w:r>
        <w:rPr>
          <w:rFonts w:ascii="Arial" w:hAnsi="Arial" w:cs="Arial"/>
        </w:rPr>
        <w:t xml:space="preserve">Jenkin (no date) claims that children with six or more ACEs, have a 20 year less life expectancy that children with none. Lorenc </w:t>
      </w:r>
      <w:r w:rsidRPr="00A2185D">
        <w:rPr>
          <w:rFonts w:ascii="Arial" w:hAnsi="Arial" w:cs="Arial"/>
          <w:i/>
          <w:iCs/>
        </w:rPr>
        <w:t>et al.</w:t>
      </w:r>
      <w:r>
        <w:rPr>
          <w:rFonts w:ascii="Arial" w:hAnsi="Arial" w:cs="Arial"/>
        </w:rPr>
        <w:t xml:space="preserve"> (2020) goes on to say that it is important to understand which interventions are effective to help improve outcomes for those who have experienced ACEs. </w:t>
      </w:r>
    </w:p>
    <w:p w14:paraId="1079622B" w14:textId="77777777" w:rsidR="00197104" w:rsidRDefault="00197104" w:rsidP="00197104">
      <w:pPr>
        <w:spacing w:line="360" w:lineRule="auto"/>
        <w:jc w:val="both"/>
        <w:rPr>
          <w:rFonts w:ascii="Arial" w:hAnsi="Arial" w:cs="Arial"/>
        </w:rPr>
      </w:pPr>
      <w:r>
        <w:rPr>
          <w:rFonts w:ascii="Arial" w:hAnsi="Arial" w:cs="Arial"/>
        </w:rPr>
        <w:t>Leitch (2017) carried out a study which states that through bringing attention to how powerful the impact can be of negative childhood experiences, it is important to gather information early in the lives of children and families to target these problems sooner.</w:t>
      </w:r>
    </w:p>
    <w:p w14:paraId="1BB7C325" w14:textId="77777777" w:rsidR="00197104" w:rsidRDefault="00197104" w:rsidP="00197104">
      <w:pPr>
        <w:spacing w:line="360" w:lineRule="auto"/>
        <w:jc w:val="both"/>
        <w:rPr>
          <w:rFonts w:ascii="Arial" w:hAnsi="Arial" w:cs="Arial"/>
        </w:rPr>
      </w:pPr>
      <w:r>
        <w:rPr>
          <w:rFonts w:ascii="Arial" w:hAnsi="Arial" w:cs="Arial"/>
        </w:rPr>
        <w:t>As a result of this, Holland (2018) claims that the Welsh Government have funded projects which will then help professionals to become familiar with ACEs and will also try to prevent ACEs from occurring. Welsh Government (2021) state that it is committed to making sure that the children in Wales have access to the best start in life and have opportunities to reach their own potential, ensuring that they tackle barriers which may prevent this from happening which includes childhood adversity.</w:t>
      </w:r>
    </w:p>
    <w:p w14:paraId="73C62CC4" w14:textId="77777777" w:rsidR="00197104" w:rsidRDefault="00197104" w:rsidP="00197104">
      <w:pPr>
        <w:spacing w:line="360" w:lineRule="auto"/>
        <w:jc w:val="both"/>
        <w:rPr>
          <w:rFonts w:ascii="Arial" w:hAnsi="Arial" w:cs="Arial"/>
        </w:rPr>
      </w:pPr>
      <w:r>
        <w:rPr>
          <w:rFonts w:ascii="Arial" w:hAnsi="Arial" w:cs="Arial"/>
        </w:rPr>
        <w:t xml:space="preserve">Public Health Wales (no date) go on to say that Welsh Government funded the ACE Support Hub, which is run by an organisation called Cymru Well Wales. The ACE Support Hub works to support change in making Wales a leader in tackling issues and preventing ACEs (Public Health Wales, no date). Their mission is to share ideas and work together collaboratively to break the cycle of ACEs. </w:t>
      </w:r>
    </w:p>
    <w:p w14:paraId="14B0629A" w14:textId="77777777" w:rsidR="00197104" w:rsidRDefault="00197104" w:rsidP="00197104">
      <w:pPr>
        <w:spacing w:line="360" w:lineRule="auto"/>
        <w:jc w:val="both"/>
        <w:rPr>
          <w:rFonts w:ascii="Arial" w:hAnsi="Arial" w:cs="Arial"/>
        </w:rPr>
      </w:pPr>
      <w:r>
        <w:rPr>
          <w:rFonts w:ascii="Arial" w:hAnsi="Arial" w:cs="Arial"/>
        </w:rPr>
        <w:t xml:space="preserve">Ace Aware Wales (no date) provide a lot of information for people to be more ‘ace aware’. This information includes videos and interviews of people who have experience with ACEs and who have had their life impacted by ACEs. Ace Aware </w:t>
      </w:r>
      <w:r>
        <w:rPr>
          <w:rFonts w:ascii="Arial" w:hAnsi="Arial" w:cs="Arial"/>
        </w:rPr>
        <w:lastRenderedPageBreak/>
        <w:t>Wales (no date) also provide various documents and resources for people to become more ‘ace aware’ and to access help and support.</w:t>
      </w:r>
    </w:p>
    <w:p w14:paraId="4DC36A1D" w14:textId="77777777" w:rsidR="00197104" w:rsidRDefault="00197104" w:rsidP="00197104">
      <w:pPr>
        <w:spacing w:line="360" w:lineRule="auto"/>
        <w:jc w:val="both"/>
        <w:rPr>
          <w:rFonts w:ascii="Arial" w:hAnsi="Arial" w:cs="Arial"/>
        </w:rPr>
      </w:pPr>
      <w:r>
        <w:rPr>
          <w:rFonts w:ascii="Arial" w:hAnsi="Arial" w:cs="Arial"/>
        </w:rPr>
        <w:t>Information regarding what ACEs stands for, contributes to, and how you can help is also available (Public Health Wales, no date). The Children’s Commissioner for Wales (no date) also agrees that it is important to increase awareness of ACEs amongst public services to be able to improve services across various sectors.</w:t>
      </w:r>
    </w:p>
    <w:p w14:paraId="5CCAAEE7" w14:textId="77777777" w:rsidR="00197104" w:rsidRDefault="00197104" w:rsidP="00197104">
      <w:pPr>
        <w:spacing w:line="360" w:lineRule="auto"/>
        <w:jc w:val="both"/>
        <w:rPr>
          <w:rFonts w:ascii="Arial" w:hAnsi="Arial" w:cs="Arial"/>
        </w:rPr>
      </w:pPr>
      <w:r>
        <w:rPr>
          <w:rFonts w:ascii="Arial" w:hAnsi="Arial" w:cs="Arial"/>
        </w:rPr>
        <w:t>Additionally, Addis</w:t>
      </w:r>
      <w:r w:rsidRPr="00637AB4">
        <w:rPr>
          <w:rFonts w:ascii="Arial" w:hAnsi="Arial" w:cs="Arial"/>
          <w:i/>
          <w:iCs/>
        </w:rPr>
        <w:t xml:space="preserve"> et al. </w:t>
      </w:r>
      <w:r>
        <w:rPr>
          <w:rFonts w:ascii="Arial" w:hAnsi="Arial" w:cs="Arial"/>
        </w:rPr>
        <w:t xml:space="preserve">(2022) claims that the impact of childhood adversity claims that it cannot be addressed by just one service or intervention, but instead strategies to prevent ACEs from occurring. Early intervention strategies which address childhood adversity can occur at various points. This includes points from within the socio-ecological framework such as visits to the home, parental interventions, enhanced primary care and community-based support (Addis </w:t>
      </w:r>
      <w:r w:rsidRPr="006E31F3">
        <w:rPr>
          <w:rFonts w:ascii="Arial" w:hAnsi="Arial" w:cs="Arial"/>
          <w:i/>
          <w:iCs/>
        </w:rPr>
        <w:t>et al.</w:t>
      </w:r>
      <w:r>
        <w:rPr>
          <w:rFonts w:ascii="Arial" w:hAnsi="Arial" w:cs="Arial"/>
        </w:rPr>
        <w:t xml:space="preserve"> 2022). </w:t>
      </w:r>
    </w:p>
    <w:p w14:paraId="66A4C1FC" w14:textId="77777777" w:rsidR="00197104" w:rsidRDefault="00197104" w:rsidP="00197104">
      <w:pPr>
        <w:spacing w:line="360" w:lineRule="auto"/>
        <w:jc w:val="both"/>
        <w:rPr>
          <w:rFonts w:ascii="Arial" w:hAnsi="Arial" w:cs="Arial"/>
        </w:rPr>
      </w:pPr>
      <w:r>
        <w:rPr>
          <w:rFonts w:ascii="Arial" w:hAnsi="Arial" w:cs="Arial"/>
        </w:rPr>
        <w:t xml:space="preserve">Similarly, NHS (2022) go on to say that the longer amount of time and person experiences ACEs and the more negative experiences they have, the bigger impact it will have on their overall development and their health. This is supported by Welsh Government (2021) who go on to say that people who have experienced ACEs, were a lot more likely to abuse alcohol and drugs as well as committing crimes or being violent towards other people. Therefore, it is extremely important that early intervention is recognised to support children and those experiencing ACEs. </w:t>
      </w:r>
    </w:p>
    <w:p w14:paraId="59B2DA3B" w14:textId="77777777" w:rsidR="00197104" w:rsidRDefault="00197104" w:rsidP="00197104">
      <w:pPr>
        <w:spacing w:line="360" w:lineRule="auto"/>
        <w:jc w:val="both"/>
        <w:rPr>
          <w:rFonts w:ascii="Arial" w:hAnsi="Arial" w:cs="Arial"/>
        </w:rPr>
      </w:pPr>
      <w:r>
        <w:rPr>
          <w:rFonts w:ascii="Arial" w:hAnsi="Arial" w:cs="Arial"/>
        </w:rPr>
        <w:t xml:space="preserve">Gray </w:t>
      </w:r>
      <w:r w:rsidRPr="0004293E">
        <w:rPr>
          <w:rFonts w:ascii="Arial" w:hAnsi="Arial" w:cs="Arial"/>
          <w:i/>
          <w:iCs/>
        </w:rPr>
        <w:t>et al.</w:t>
      </w:r>
      <w:r>
        <w:rPr>
          <w:rFonts w:ascii="Arial" w:hAnsi="Arial" w:cs="Arial"/>
        </w:rPr>
        <w:t xml:space="preserve"> (2019) say that there are over 100 interventions which were identified to prevent ACEs. These include support in parenting, building positive relationships and resilience, early identification of childhood adversity and also responding to trauma and specific ACEs. These interventions vary, although the review identified themes which could be used in a whole system approach to tackle ACEs during people’s lives (Gray </w:t>
      </w:r>
      <w:r w:rsidRPr="00324978">
        <w:rPr>
          <w:rFonts w:ascii="Arial" w:hAnsi="Arial" w:cs="Arial"/>
          <w:i/>
          <w:iCs/>
        </w:rPr>
        <w:t>et al.</w:t>
      </w:r>
      <w:r>
        <w:rPr>
          <w:rFonts w:ascii="Arial" w:hAnsi="Arial" w:cs="Arial"/>
        </w:rPr>
        <w:t xml:space="preserve"> 2019). </w:t>
      </w:r>
    </w:p>
    <w:p w14:paraId="3D6AE2AC" w14:textId="77777777" w:rsidR="00197104" w:rsidRDefault="00197104" w:rsidP="00197104">
      <w:pPr>
        <w:spacing w:line="360" w:lineRule="auto"/>
        <w:jc w:val="both"/>
        <w:rPr>
          <w:rFonts w:ascii="Arial" w:hAnsi="Arial" w:cs="Arial"/>
        </w:rPr>
      </w:pPr>
      <w:r>
        <w:rPr>
          <w:rFonts w:ascii="Arial" w:hAnsi="Arial" w:cs="Arial"/>
        </w:rPr>
        <w:t>A barrier which occurs is that Welsh Government decide on a yearly basis whether or not they are going to fund such support networks for ACEs, including the ACE Support Hub. If the funding gets cut for these support hubs, more and more children could be at risk of suffering from ACEs, which will then affect their daily lives.</w:t>
      </w:r>
    </w:p>
    <w:p w14:paraId="4886C723" w14:textId="77777777" w:rsidR="00197104" w:rsidRDefault="00197104" w:rsidP="00197104">
      <w:pPr>
        <w:spacing w:line="360" w:lineRule="auto"/>
        <w:jc w:val="both"/>
        <w:rPr>
          <w:rFonts w:ascii="Arial" w:hAnsi="Arial" w:cs="Arial"/>
        </w:rPr>
      </w:pPr>
      <w:r>
        <w:rPr>
          <w:rFonts w:ascii="Arial" w:hAnsi="Arial" w:cs="Arial"/>
        </w:rPr>
        <w:t xml:space="preserve">National Institute for Health Research (no date) goes on to say that there is a need for emotional support from trusted adults, as well as adequate time, flexibility and control with how and when they engage with various support services to gain the trust of the young people affected by ACEs.  A lot of intervention support can be short term which cannot be long enough for those affected by ACEs who will benefit from ongoing </w:t>
      </w:r>
      <w:r>
        <w:rPr>
          <w:rFonts w:ascii="Arial" w:hAnsi="Arial" w:cs="Arial"/>
        </w:rPr>
        <w:lastRenderedPageBreak/>
        <w:t xml:space="preserve">support throughout their lives (National Institute for Health Research, no date). If the support systems are taken away, children who have been affected by ACEs, may then go on to make bad decisions such as misuse drugs and alcohol, and also become incarcerated for carrying out numerous crimes. </w:t>
      </w:r>
    </w:p>
    <w:p w14:paraId="75925DB5" w14:textId="77777777" w:rsidR="00197104" w:rsidRDefault="00197104" w:rsidP="00197104">
      <w:pPr>
        <w:spacing w:line="360" w:lineRule="auto"/>
        <w:jc w:val="both"/>
        <w:rPr>
          <w:rFonts w:ascii="Arial" w:hAnsi="Arial" w:cs="Arial"/>
        </w:rPr>
      </w:pPr>
      <w:r>
        <w:rPr>
          <w:rFonts w:ascii="Arial" w:hAnsi="Arial" w:cs="Arial"/>
        </w:rPr>
        <w:t xml:space="preserve">Gray </w:t>
      </w:r>
      <w:r w:rsidRPr="00D2382B">
        <w:rPr>
          <w:rFonts w:ascii="Arial" w:hAnsi="Arial" w:cs="Arial"/>
          <w:i/>
          <w:iCs/>
        </w:rPr>
        <w:t>et al.</w:t>
      </w:r>
      <w:r>
        <w:rPr>
          <w:rFonts w:ascii="Arial" w:hAnsi="Arial" w:cs="Arial"/>
        </w:rPr>
        <w:t xml:space="preserve"> (2019) go on to say that early interventions and multi-agency approaches </w:t>
      </w:r>
    </w:p>
    <w:p w14:paraId="0B21DA59" w14:textId="77777777" w:rsidR="00197104" w:rsidRDefault="00197104" w:rsidP="00197104">
      <w:pPr>
        <w:spacing w:line="360" w:lineRule="auto"/>
        <w:jc w:val="both"/>
        <w:rPr>
          <w:rFonts w:ascii="Arial" w:hAnsi="Arial" w:cs="Arial"/>
        </w:rPr>
      </w:pPr>
      <w:r>
        <w:rPr>
          <w:rFonts w:ascii="Arial" w:hAnsi="Arial" w:cs="Arial"/>
        </w:rPr>
        <w:t>often result in a reduction of issues regarding ACEs, and also positive relationships between children and trusted adults will largely support and protect children’s development, resulting in building resilience against the impact of ACEs.</w:t>
      </w:r>
    </w:p>
    <w:p w14:paraId="2CC249E5" w14:textId="77777777" w:rsidR="00197104" w:rsidRDefault="00197104" w:rsidP="00197104">
      <w:pPr>
        <w:spacing w:line="360" w:lineRule="auto"/>
        <w:jc w:val="both"/>
        <w:rPr>
          <w:rFonts w:ascii="Arial" w:hAnsi="Arial" w:cs="Arial"/>
        </w:rPr>
      </w:pPr>
      <w:r>
        <w:rPr>
          <w:rFonts w:ascii="Arial" w:hAnsi="Arial" w:cs="Arial"/>
        </w:rPr>
        <w:t>Furthermore, The ACE Support Hub (no date) claim that there are many community projects across Wales which have shown to be effective at reaching and addressing current needs of the diverse community. The ACE Support Hub (no date) are also able to work with other services to enhance provision to contribute to wider support from various services.</w:t>
      </w:r>
    </w:p>
    <w:p w14:paraId="3499AD8F" w14:textId="77777777" w:rsidR="00197104" w:rsidRDefault="00197104" w:rsidP="00197104">
      <w:pPr>
        <w:spacing w:line="360" w:lineRule="auto"/>
        <w:jc w:val="both"/>
        <w:rPr>
          <w:rFonts w:ascii="Arial" w:hAnsi="Arial" w:cs="Arial"/>
        </w:rPr>
      </w:pPr>
      <w:r>
        <w:rPr>
          <w:rFonts w:ascii="Arial" w:hAnsi="Arial" w:cs="Arial"/>
        </w:rPr>
        <w:t>It is essential to ensure that ACEs support hubs are kept funded and that children have access to these support services. It is recommended that Welsh Government should continue to support these services and ensure that the people of Wales become ‘ace aware’. As Welsh Government say that they want the children of Wales to have access to the best opportunities that they can, they then need to ensure that support hubs are kept going for children who have suffered through ACEs and that need support going forward into adult life.</w:t>
      </w:r>
    </w:p>
    <w:p w14:paraId="06A418DA" w14:textId="77777777" w:rsidR="00197104" w:rsidRDefault="00197104" w:rsidP="00197104">
      <w:pPr>
        <w:spacing w:line="360" w:lineRule="auto"/>
        <w:jc w:val="both"/>
        <w:rPr>
          <w:rFonts w:ascii="Arial" w:hAnsi="Arial" w:cs="Arial"/>
        </w:rPr>
      </w:pPr>
    </w:p>
    <w:p w14:paraId="605A04C3" w14:textId="77777777" w:rsidR="00197104" w:rsidRDefault="00197104" w:rsidP="00197104">
      <w:pPr>
        <w:spacing w:line="360" w:lineRule="auto"/>
        <w:jc w:val="both"/>
        <w:rPr>
          <w:rFonts w:ascii="Arial" w:hAnsi="Arial" w:cs="Arial"/>
        </w:rPr>
      </w:pPr>
    </w:p>
    <w:p w14:paraId="78759510" w14:textId="77777777" w:rsidR="00197104" w:rsidRDefault="00197104" w:rsidP="00197104">
      <w:pPr>
        <w:spacing w:line="360" w:lineRule="auto"/>
        <w:jc w:val="both"/>
        <w:rPr>
          <w:rFonts w:ascii="Arial" w:hAnsi="Arial" w:cs="Arial"/>
        </w:rPr>
      </w:pPr>
    </w:p>
    <w:p w14:paraId="51E47A0D" w14:textId="77777777" w:rsidR="00197104" w:rsidRDefault="00197104" w:rsidP="00197104">
      <w:pPr>
        <w:spacing w:line="360" w:lineRule="auto"/>
        <w:jc w:val="both"/>
        <w:rPr>
          <w:rFonts w:ascii="Times New Roman" w:hAnsi="Times New Roman"/>
        </w:rPr>
      </w:pPr>
    </w:p>
    <w:p w14:paraId="452B2CA6" w14:textId="77777777" w:rsidR="00197104" w:rsidRDefault="00197104" w:rsidP="00197104">
      <w:pPr>
        <w:spacing w:line="360" w:lineRule="auto"/>
        <w:jc w:val="both"/>
        <w:rPr>
          <w:rFonts w:ascii="Arial" w:hAnsi="Arial" w:cs="Arial"/>
        </w:rPr>
      </w:pPr>
    </w:p>
    <w:p w14:paraId="245CB3AC" w14:textId="77777777" w:rsidR="00197104" w:rsidRDefault="00197104" w:rsidP="00197104">
      <w:pPr>
        <w:spacing w:line="360" w:lineRule="auto"/>
        <w:jc w:val="both"/>
        <w:rPr>
          <w:rFonts w:ascii="Arial" w:hAnsi="Arial" w:cs="Arial"/>
        </w:rPr>
      </w:pPr>
    </w:p>
    <w:p w14:paraId="13659F62" w14:textId="77777777" w:rsidR="00197104" w:rsidRDefault="00197104" w:rsidP="00197104">
      <w:pPr>
        <w:spacing w:line="360" w:lineRule="auto"/>
        <w:jc w:val="both"/>
        <w:rPr>
          <w:rFonts w:ascii="Arial" w:hAnsi="Arial" w:cs="Arial"/>
          <w:b/>
          <w:bCs/>
        </w:rPr>
      </w:pPr>
    </w:p>
    <w:p w14:paraId="3CA03A89" w14:textId="77777777" w:rsidR="00197104" w:rsidRDefault="00197104" w:rsidP="00197104">
      <w:pPr>
        <w:spacing w:line="360" w:lineRule="auto"/>
        <w:jc w:val="both"/>
        <w:rPr>
          <w:rFonts w:ascii="Arial" w:hAnsi="Arial" w:cs="Arial"/>
          <w:b/>
          <w:bCs/>
        </w:rPr>
      </w:pPr>
    </w:p>
    <w:p w14:paraId="69F25BA1" w14:textId="77777777" w:rsidR="00197104" w:rsidRDefault="00197104" w:rsidP="00197104">
      <w:pPr>
        <w:spacing w:line="360" w:lineRule="auto"/>
        <w:jc w:val="both"/>
        <w:rPr>
          <w:rFonts w:ascii="Arial" w:hAnsi="Arial" w:cs="Arial"/>
          <w:b/>
          <w:bCs/>
        </w:rPr>
      </w:pPr>
    </w:p>
    <w:p w14:paraId="11B222BB" w14:textId="77777777" w:rsidR="00197104" w:rsidRDefault="00197104" w:rsidP="00197104">
      <w:pPr>
        <w:spacing w:line="360" w:lineRule="auto"/>
        <w:jc w:val="both"/>
        <w:rPr>
          <w:rFonts w:ascii="Arial" w:hAnsi="Arial" w:cs="Arial"/>
          <w:b/>
          <w:bCs/>
        </w:rPr>
      </w:pPr>
    </w:p>
    <w:p w14:paraId="79EB2158" w14:textId="77777777" w:rsidR="00197104" w:rsidRDefault="00197104" w:rsidP="00197104">
      <w:pPr>
        <w:spacing w:line="360" w:lineRule="auto"/>
        <w:jc w:val="both"/>
        <w:rPr>
          <w:rFonts w:ascii="Arial" w:hAnsi="Arial" w:cs="Arial"/>
          <w:b/>
          <w:bCs/>
        </w:rPr>
      </w:pPr>
    </w:p>
    <w:p w14:paraId="4C6B1CC3" w14:textId="77777777" w:rsidR="00197104" w:rsidRDefault="00197104" w:rsidP="00197104">
      <w:pPr>
        <w:spacing w:line="360" w:lineRule="auto"/>
        <w:jc w:val="both"/>
        <w:rPr>
          <w:rFonts w:ascii="Arial" w:hAnsi="Arial" w:cs="Arial"/>
          <w:b/>
          <w:bCs/>
        </w:rPr>
      </w:pPr>
    </w:p>
    <w:p w14:paraId="443B3EFB" w14:textId="77777777" w:rsidR="00197104" w:rsidRDefault="00197104" w:rsidP="00197104">
      <w:pPr>
        <w:spacing w:line="360" w:lineRule="auto"/>
        <w:jc w:val="both"/>
        <w:rPr>
          <w:rFonts w:ascii="Arial" w:hAnsi="Arial" w:cs="Arial"/>
          <w:b/>
          <w:bCs/>
        </w:rPr>
      </w:pPr>
    </w:p>
    <w:p w14:paraId="2FEBEA5E" w14:textId="77777777" w:rsidR="00197104" w:rsidRDefault="00197104" w:rsidP="00197104">
      <w:pPr>
        <w:spacing w:line="360" w:lineRule="auto"/>
        <w:jc w:val="both"/>
        <w:rPr>
          <w:rFonts w:ascii="Arial" w:hAnsi="Arial" w:cs="Arial"/>
          <w:b/>
          <w:bCs/>
        </w:rPr>
      </w:pPr>
    </w:p>
    <w:p w14:paraId="67416DD7" w14:textId="77777777" w:rsidR="00197104" w:rsidRDefault="00197104"/>
    <w:sectPr w:rsidR="00197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5C"/>
    <w:multiLevelType w:val="multilevel"/>
    <w:tmpl w:val="EC5C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C0559"/>
    <w:multiLevelType w:val="multilevel"/>
    <w:tmpl w:val="BF94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6378C"/>
    <w:multiLevelType w:val="multilevel"/>
    <w:tmpl w:val="4DF4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763729"/>
    <w:multiLevelType w:val="multilevel"/>
    <w:tmpl w:val="C66A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7296C"/>
    <w:multiLevelType w:val="multilevel"/>
    <w:tmpl w:val="925E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A87109"/>
    <w:multiLevelType w:val="multilevel"/>
    <w:tmpl w:val="6D6A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C144E"/>
    <w:multiLevelType w:val="multilevel"/>
    <w:tmpl w:val="3B429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0807AA"/>
    <w:multiLevelType w:val="multilevel"/>
    <w:tmpl w:val="4CBA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B3A19"/>
    <w:multiLevelType w:val="multilevel"/>
    <w:tmpl w:val="13C60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7"/>
  </w:num>
  <w:num w:numId="4">
    <w:abstractNumId w:val="1"/>
  </w:num>
  <w:num w:numId="5">
    <w:abstractNumId w:val="5"/>
  </w:num>
  <w:num w:numId="6">
    <w:abstractNumId w:val="6"/>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04"/>
    <w:rsid w:val="0019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43BCAF"/>
  <w15:chartTrackingRefBased/>
  <w15:docId w15:val="{EB123E50-CE67-9943-B8D4-0E02838B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104"/>
  </w:style>
  <w:style w:type="paragraph" w:styleId="Heading1">
    <w:name w:val="heading 1"/>
    <w:basedOn w:val="Normal"/>
    <w:link w:val="Heading1Char"/>
    <w:uiPriority w:val="9"/>
    <w:qFormat/>
    <w:rsid w:val="0019710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971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971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10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9710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97104"/>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97104"/>
    <w:pPr>
      <w:tabs>
        <w:tab w:val="center" w:pos="4513"/>
        <w:tab w:val="right" w:pos="9026"/>
      </w:tabs>
    </w:pPr>
  </w:style>
  <w:style w:type="character" w:customStyle="1" w:styleId="HeaderChar">
    <w:name w:val="Header Char"/>
    <w:basedOn w:val="DefaultParagraphFont"/>
    <w:link w:val="Header"/>
    <w:uiPriority w:val="99"/>
    <w:rsid w:val="00197104"/>
  </w:style>
  <w:style w:type="paragraph" w:styleId="Footer">
    <w:name w:val="footer"/>
    <w:basedOn w:val="Normal"/>
    <w:link w:val="FooterChar"/>
    <w:uiPriority w:val="99"/>
    <w:unhideWhenUsed/>
    <w:rsid w:val="00197104"/>
    <w:pPr>
      <w:tabs>
        <w:tab w:val="center" w:pos="4513"/>
        <w:tab w:val="right" w:pos="9026"/>
      </w:tabs>
    </w:pPr>
  </w:style>
  <w:style w:type="character" w:customStyle="1" w:styleId="FooterChar">
    <w:name w:val="Footer Char"/>
    <w:basedOn w:val="DefaultParagraphFont"/>
    <w:link w:val="Footer"/>
    <w:uiPriority w:val="99"/>
    <w:rsid w:val="00197104"/>
  </w:style>
  <w:style w:type="character" w:styleId="Hyperlink">
    <w:name w:val="Hyperlink"/>
    <w:basedOn w:val="DefaultParagraphFont"/>
    <w:uiPriority w:val="99"/>
    <w:unhideWhenUsed/>
    <w:rsid w:val="00197104"/>
    <w:rPr>
      <w:color w:val="0563C1" w:themeColor="hyperlink"/>
      <w:u w:val="single"/>
    </w:rPr>
  </w:style>
  <w:style w:type="character" w:styleId="UnresolvedMention">
    <w:name w:val="Unresolved Mention"/>
    <w:basedOn w:val="DefaultParagraphFont"/>
    <w:uiPriority w:val="99"/>
    <w:semiHidden/>
    <w:unhideWhenUsed/>
    <w:rsid w:val="00197104"/>
    <w:rPr>
      <w:color w:val="605E5C"/>
      <w:shd w:val="clear" w:color="auto" w:fill="E1DFDD"/>
    </w:rPr>
  </w:style>
  <w:style w:type="paragraph" w:styleId="NormalWeb">
    <w:name w:val="Normal (Web)"/>
    <w:basedOn w:val="Normal"/>
    <w:uiPriority w:val="99"/>
    <w:semiHidden/>
    <w:unhideWhenUsed/>
    <w:rsid w:val="0019710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97104"/>
    <w:rPr>
      <w:b/>
      <w:bCs/>
    </w:rPr>
  </w:style>
  <w:style w:type="character" w:customStyle="1" w:styleId="apple-converted-space">
    <w:name w:val="apple-converted-space"/>
    <w:basedOn w:val="DefaultParagraphFont"/>
    <w:rsid w:val="00197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4748</Words>
  <Characters>27067</Characters>
  <Application>Microsoft Office Word</Application>
  <DocSecurity>0</DocSecurity>
  <Lines>225</Lines>
  <Paragraphs>63</Paragraphs>
  <ScaleCrop>false</ScaleCrop>
  <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1</cp:revision>
  <dcterms:created xsi:type="dcterms:W3CDTF">2022-03-27T08:48:00Z</dcterms:created>
  <dcterms:modified xsi:type="dcterms:W3CDTF">2022-03-27T08:48:00Z</dcterms:modified>
</cp:coreProperties>
</file>