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37146" w14:textId="77777777" w:rsidR="0091304D" w:rsidRPr="0091304D" w:rsidRDefault="0091304D" w:rsidP="0091304D">
      <w:pPr>
        <w:jc w:val="center"/>
        <w:rPr>
          <w:rFonts w:ascii="Times New Roman" w:hAnsi="Times New Roman" w:cs="Times New Roman"/>
          <w:b/>
          <w:bCs/>
          <w:color w:val="000000" w:themeColor="text1"/>
          <w:sz w:val="40"/>
          <w:szCs w:val="40"/>
        </w:rPr>
      </w:pPr>
      <w:r w:rsidRPr="0091304D">
        <w:rPr>
          <w:rFonts w:ascii="Times New Roman" w:hAnsi="Times New Roman" w:cs="Times New Roman"/>
          <w:b/>
          <w:bCs/>
          <w:color w:val="000000" w:themeColor="text1"/>
          <w:sz w:val="40"/>
          <w:szCs w:val="40"/>
        </w:rPr>
        <w:t>Business Skills for the Workplace</w:t>
      </w:r>
    </w:p>
    <w:p w14:paraId="756D567B" w14:textId="77777777" w:rsidR="0091304D" w:rsidRPr="0091304D" w:rsidRDefault="0091304D" w:rsidP="0091304D">
      <w:pPr>
        <w:jc w:val="center"/>
        <w:rPr>
          <w:rFonts w:ascii="Times New Roman" w:hAnsi="Times New Roman" w:cs="Times New Roman"/>
          <w:color w:val="000000" w:themeColor="text1"/>
          <w:sz w:val="32"/>
          <w:szCs w:val="32"/>
        </w:rPr>
      </w:pPr>
      <w:r w:rsidRPr="0091304D">
        <w:rPr>
          <w:rFonts w:ascii="Times New Roman" w:hAnsi="Times New Roman" w:cs="Times New Roman"/>
          <w:b/>
          <w:bCs/>
          <w:color w:val="000000" w:themeColor="text1"/>
          <w:sz w:val="32"/>
          <w:szCs w:val="32"/>
        </w:rPr>
        <w:t>Enterprise and Entrepreneurship</w:t>
      </w:r>
      <w:r w:rsidRPr="0091304D">
        <w:rPr>
          <w:rFonts w:ascii="Times New Roman" w:hAnsi="Times New Roman" w:cs="Times New Roman"/>
          <w:color w:val="000000" w:themeColor="text1"/>
          <w:sz w:val="32"/>
          <w:szCs w:val="32"/>
        </w:rPr>
        <w:br/>
      </w:r>
      <w:r w:rsidRPr="0091304D">
        <w:rPr>
          <w:rFonts w:ascii="Times New Roman" w:hAnsi="Times New Roman" w:cs="Times New Roman"/>
          <w:b/>
          <w:bCs/>
          <w:color w:val="000000" w:themeColor="text1"/>
          <w:sz w:val="32"/>
          <w:szCs w:val="32"/>
        </w:rPr>
        <w:t>Module code:</w:t>
      </w:r>
      <w:r w:rsidRPr="0091304D">
        <w:rPr>
          <w:rFonts w:ascii="Times New Roman" w:hAnsi="Times New Roman" w:cs="Times New Roman"/>
          <w:color w:val="000000" w:themeColor="text1"/>
          <w:sz w:val="32"/>
          <w:szCs w:val="32"/>
        </w:rPr>
        <w:t xml:space="preserve"> LCLM4006</w:t>
      </w:r>
    </w:p>
    <w:p w14:paraId="7E9B9488" w14:textId="77777777" w:rsidR="0091304D" w:rsidRPr="0091304D" w:rsidRDefault="0091304D" w:rsidP="0091304D">
      <w:pPr>
        <w:jc w:val="center"/>
        <w:rPr>
          <w:rFonts w:ascii="Times New Roman" w:hAnsi="Times New Roman" w:cs="Times New Roman"/>
          <w:b/>
          <w:bCs/>
          <w:color w:val="000000" w:themeColor="text1"/>
          <w:sz w:val="32"/>
          <w:szCs w:val="32"/>
        </w:rPr>
      </w:pPr>
      <w:r w:rsidRPr="0091304D">
        <w:rPr>
          <w:rFonts w:ascii="Times New Roman" w:hAnsi="Times New Roman" w:cs="Times New Roman"/>
          <w:b/>
          <w:bCs/>
          <w:color w:val="000000" w:themeColor="text1"/>
          <w:sz w:val="32"/>
          <w:szCs w:val="32"/>
        </w:rPr>
        <w:t>Individual Written Business Plan</w:t>
      </w:r>
    </w:p>
    <w:p w14:paraId="319E1C52" w14:textId="77777777" w:rsidR="0091304D" w:rsidRPr="0091304D" w:rsidRDefault="0091304D" w:rsidP="0091304D">
      <w:pPr>
        <w:jc w:val="center"/>
        <w:rPr>
          <w:rFonts w:ascii="Times New Roman" w:hAnsi="Times New Roman" w:cs="Times New Roman"/>
          <w:b/>
          <w:bCs/>
          <w:color w:val="000000" w:themeColor="text1"/>
          <w:sz w:val="32"/>
          <w:szCs w:val="32"/>
        </w:rPr>
      </w:pPr>
      <w:proofErr w:type="spellStart"/>
      <w:r w:rsidRPr="0091304D">
        <w:rPr>
          <w:rFonts w:ascii="Times New Roman" w:hAnsi="Times New Roman" w:cs="Times New Roman"/>
          <w:b/>
          <w:bCs/>
          <w:color w:val="000000" w:themeColor="text1"/>
          <w:sz w:val="32"/>
          <w:szCs w:val="32"/>
        </w:rPr>
        <w:t>CycleFix</w:t>
      </w:r>
      <w:proofErr w:type="spellEnd"/>
      <w:r w:rsidRPr="0091304D">
        <w:rPr>
          <w:rFonts w:ascii="Times New Roman" w:hAnsi="Times New Roman" w:cs="Times New Roman"/>
          <w:b/>
          <w:bCs/>
          <w:color w:val="000000" w:themeColor="text1"/>
          <w:sz w:val="32"/>
          <w:szCs w:val="32"/>
        </w:rPr>
        <w:t xml:space="preserve"> Mobile</w:t>
      </w:r>
    </w:p>
    <w:p w14:paraId="19B13375" w14:textId="77777777" w:rsidR="0091304D" w:rsidRDefault="0091304D" w:rsidP="0091304D">
      <w:pPr>
        <w:jc w:val="center"/>
        <w:rPr>
          <w:rFonts w:ascii="Times New Roman" w:hAnsi="Times New Roman" w:cs="Times New Roman"/>
          <w:color w:val="000000" w:themeColor="text1"/>
          <w:sz w:val="32"/>
          <w:szCs w:val="32"/>
        </w:rPr>
      </w:pPr>
      <w:r w:rsidRPr="0091304D">
        <w:rPr>
          <w:rFonts w:ascii="Times New Roman" w:hAnsi="Times New Roman" w:cs="Times New Roman"/>
          <w:b/>
          <w:bCs/>
          <w:color w:val="000000" w:themeColor="text1"/>
          <w:sz w:val="32"/>
          <w:szCs w:val="32"/>
        </w:rPr>
        <w:t>Student name:</w:t>
      </w:r>
      <w:r w:rsidRPr="0091304D">
        <w:rPr>
          <w:rFonts w:ascii="Times New Roman" w:hAnsi="Times New Roman" w:cs="Times New Roman"/>
          <w:color w:val="000000" w:themeColor="text1"/>
          <w:sz w:val="32"/>
          <w:szCs w:val="32"/>
        </w:rPr>
        <w:t xml:space="preserve"> David George Macovei</w:t>
      </w:r>
      <w:r w:rsidRPr="0091304D">
        <w:rPr>
          <w:rFonts w:ascii="Times New Roman" w:hAnsi="Times New Roman" w:cs="Times New Roman"/>
          <w:color w:val="000000" w:themeColor="text1"/>
          <w:sz w:val="32"/>
          <w:szCs w:val="32"/>
        </w:rPr>
        <w:br/>
      </w:r>
      <w:r w:rsidRPr="0091304D">
        <w:rPr>
          <w:rFonts w:ascii="Times New Roman" w:hAnsi="Times New Roman" w:cs="Times New Roman"/>
          <w:b/>
          <w:bCs/>
          <w:color w:val="000000" w:themeColor="text1"/>
          <w:sz w:val="32"/>
          <w:szCs w:val="32"/>
        </w:rPr>
        <w:t>Student number:</w:t>
      </w:r>
      <w:r w:rsidRPr="0091304D">
        <w:rPr>
          <w:rFonts w:ascii="Times New Roman" w:hAnsi="Times New Roman" w:cs="Times New Roman"/>
          <w:color w:val="000000" w:themeColor="text1"/>
          <w:sz w:val="32"/>
          <w:szCs w:val="32"/>
        </w:rPr>
        <w:t xml:space="preserve"> 2522360</w:t>
      </w:r>
      <w:r w:rsidRPr="0091304D">
        <w:rPr>
          <w:rFonts w:ascii="Times New Roman" w:hAnsi="Times New Roman" w:cs="Times New Roman"/>
          <w:color w:val="000000" w:themeColor="text1"/>
          <w:sz w:val="32"/>
          <w:szCs w:val="32"/>
        </w:rPr>
        <w:br/>
      </w:r>
      <w:r w:rsidRPr="0091304D">
        <w:rPr>
          <w:rFonts w:ascii="Times New Roman" w:hAnsi="Times New Roman" w:cs="Times New Roman"/>
          <w:b/>
          <w:bCs/>
          <w:color w:val="000000" w:themeColor="text1"/>
          <w:sz w:val="32"/>
          <w:szCs w:val="32"/>
        </w:rPr>
        <w:t>Lecturer:</w:t>
      </w:r>
      <w:r w:rsidRPr="0091304D">
        <w:rPr>
          <w:rFonts w:ascii="Times New Roman" w:hAnsi="Times New Roman" w:cs="Times New Roman"/>
          <w:color w:val="000000" w:themeColor="text1"/>
          <w:sz w:val="32"/>
          <w:szCs w:val="32"/>
        </w:rPr>
        <w:t xml:space="preserve"> Dr Chung Lai Johnny Wan</w:t>
      </w:r>
    </w:p>
    <w:p w14:paraId="379765FB" w14:textId="44D1CB0C" w:rsidR="0091304D" w:rsidRPr="0091304D" w:rsidRDefault="0091304D" w:rsidP="0091304D">
      <w:pPr>
        <w:jc w:val="cente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Wordcount: 1,400</w:t>
      </w:r>
    </w:p>
    <w:p w14:paraId="1B9C98AE" w14:textId="77777777" w:rsidR="00025EA4" w:rsidRPr="0091304D" w:rsidRDefault="00025EA4" w:rsidP="0091304D">
      <w:pPr>
        <w:rPr>
          <w:rFonts w:ascii="Times New Roman" w:hAnsi="Times New Roman" w:cs="Times New Roman"/>
          <w:color w:val="000000" w:themeColor="text1"/>
        </w:rPr>
      </w:pPr>
    </w:p>
    <w:p w14:paraId="4FF67057" w14:textId="77777777" w:rsidR="0091304D" w:rsidRPr="0091304D" w:rsidRDefault="0091304D" w:rsidP="0091304D">
      <w:pPr>
        <w:spacing w:line="360" w:lineRule="auto"/>
        <w:jc w:val="both"/>
        <w:rPr>
          <w:rFonts w:ascii="Times New Roman" w:hAnsi="Times New Roman" w:cs="Times New Roman"/>
          <w:color w:val="000000" w:themeColor="text1"/>
        </w:rPr>
      </w:pPr>
    </w:p>
    <w:p w14:paraId="16BB3330" w14:textId="77777777" w:rsidR="0091304D" w:rsidRPr="0091304D" w:rsidRDefault="0091304D" w:rsidP="0091304D">
      <w:pPr>
        <w:spacing w:line="360" w:lineRule="auto"/>
        <w:jc w:val="both"/>
        <w:rPr>
          <w:rFonts w:ascii="Times New Roman" w:hAnsi="Times New Roman" w:cs="Times New Roman"/>
          <w:color w:val="000000" w:themeColor="text1"/>
        </w:rPr>
      </w:pPr>
    </w:p>
    <w:p w14:paraId="03985702" w14:textId="77777777" w:rsidR="0091304D" w:rsidRPr="0091304D" w:rsidRDefault="0091304D" w:rsidP="0091304D">
      <w:pPr>
        <w:spacing w:line="360" w:lineRule="auto"/>
        <w:jc w:val="both"/>
        <w:rPr>
          <w:rFonts w:ascii="Times New Roman" w:hAnsi="Times New Roman" w:cs="Times New Roman"/>
          <w:color w:val="000000" w:themeColor="text1"/>
        </w:rPr>
      </w:pPr>
    </w:p>
    <w:p w14:paraId="0DFE8A16" w14:textId="77777777" w:rsidR="0091304D" w:rsidRPr="0091304D" w:rsidRDefault="0091304D" w:rsidP="0091304D">
      <w:pPr>
        <w:spacing w:line="360" w:lineRule="auto"/>
        <w:jc w:val="both"/>
        <w:rPr>
          <w:rFonts w:ascii="Times New Roman" w:hAnsi="Times New Roman" w:cs="Times New Roman"/>
          <w:color w:val="000000" w:themeColor="text1"/>
        </w:rPr>
      </w:pPr>
    </w:p>
    <w:p w14:paraId="3078F3C4" w14:textId="77777777" w:rsidR="0091304D" w:rsidRPr="0091304D" w:rsidRDefault="0091304D" w:rsidP="0091304D">
      <w:pPr>
        <w:spacing w:line="360" w:lineRule="auto"/>
        <w:jc w:val="both"/>
        <w:rPr>
          <w:rFonts w:ascii="Times New Roman" w:hAnsi="Times New Roman" w:cs="Times New Roman"/>
          <w:color w:val="000000" w:themeColor="text1"/>
        </w:rPr>
      </w:pPr>
    </w:p>
    <w:p w14:paraId="612E2639" w14:textId="77777777" w:rsidR="0091304D" w:rsidRPr="0091304D" w:rsidRDefault="0091304D" w:rsidP="0091304D">
      <w:pPr>
        <w:spacing w:line="360" w:lineRule="auto"/>
        <w:jc w:val="both"/>
        <w:rPr>
          <w:rFonts w:ascii="Times New Roman" w:hAnsi="Times New Roman" w:cs="Times New Roman"/>
          <w:color w:val="000000" w:themeColor="text1"/>
        </w:rPr>
      </w:pPr>
    </w:p>
    <w:p w14:paraId="5BD48AD1" w14:textId="77777777" w:rsidR="0091304D" w:rsidRPr="0091304D" w:rsidRDefault="0091304D" w:rsidP="0091304D">
      <w:pPr>
        <w:spacing w:line="360" w:lineRule="auto"/>
        <w:jc w:val="both"/>
        <w:rPr>
          <w:rFonts w:ascii="Times New Roman" w:hAnsi="Times New Roman" w:cs="Times New Roman"/>
          <w:color w:val="000000" w:themeColor="text1"/>
        </w:rPr>
      </w:pPr>
    </w:p>
    <w:p w14:paraId="06427CE0" w14:textId="77777777" w:rsidR="0091304D" w:rsidRPr="0091304D" w:rsidRDefault="0091304D" w:rsidP="0091304D">
      <w:pPr>
        <w:spacing w:line="360" w:lineRule="auto"/>
        <w:jc w:val="both"/>
        <w:rPr>
          <w:rFonts w:ascii="Times New Roman" w:hAnsi="Times New Roman" w:cs="Times New Roman"/>
          <w:color w:val="000000" w:themeColor="text1"/>
        </w:rPr>
      </w:pPr>
    </w:p>
    <w:p w14:paraId="5A8EE6FD" w14:textId="77777777" w:rsidR="0091304D" w:rsidRPr="0091304D" w:rsidRDefault="0091304D" w:rsidP="0091304D">
      <w:pPr>
        <w:spacing w:line="360" w:lineRule="auto"/>
        <w:jc w:val="both"/>
        <w:rPr>
          <w:rFonts w:ascii="Times New Roman" w:hAnsi="Times New Roman" w:cs="Times New Roman"/>
          <w:color w:val="000000" w:themeColor="text1"/>
        </w:rPr>
      </w:pPr>
    </w:p>
    <w:p w14:paraId="3D80D6E6" w14:textId="77777777" w:rsidR="0091304D" w:rsidRPr="0091304D" w:rsidRDefault="0091304D" w:rsidP="0091304D">
      <w:pPr>
        <w:spacing w:line="360" w:lineRule="auto"/>
        <w:jc w:val="both"/>
        <w:rPr>
          <w:rFonts w:ascii="Times New Roman" w:hAnsi="Times New Roman" w:cs="Times New Roman"/>
          <w:color w:val="000000" w:themeColor="text1"/>
        </w:rPr>
      </w:pPr>
    </w:p>
    <w:p w14:paraId="147B1BBA" w14:textId="77777777" w:rsidR="0091304D" w:rsidRPr="0091304D" w:rsidRDefault="0091304D" w:rsidP="0091304D">
      <w:pPr>
        <w:spacing w:line="360" w:lineRule="auto"/>
        <w:jc w:val="both"/>
        <w:rPr>
          <w:rFonts w:ascii="Times New Roman" w:hAnsi="Times New Roman" w:cs="Times New Roman"/>
          <w:color w:val="000000" w:themeColor="text1"/>
        </w:rPr>
      </w:pPr>
    </w:p>
    <w:p w14:paraId="6509477C" w14:textId="77777777" w:rsidR="0091304D" w:rsidRPr="0091304D" w:rsidRDefault="0091304D" w:rsidP="0091304D">
      <w:pPr>
        <w:spacing w:line="360" w:lineRule="auto"/>
        <w:jc w:val="both"/>
        <w:rPr>
          <w:rFonts w:ascii="Times New Roman" w:hAnsi="Times New Roman" w:cs="Times New Roman"/>
          <w:color w:val="000000" w:themeColor="text1"/>
        </w:rPr>
      </w:pPr>
    </w:p>
    <w:p w14:paraId="4B86D2C0" w14:textId="77777777" w:rsidR="0091304D" w:rsidRPr="0091304D" w:rsidRDefault="0091304D" w:rsidP="0091304D">
      <w:pPr>
        <w:spacing w:line="360" w:lineRule="auto"/>
        <w:jc w:val="both"/>
        <w:rPr>
          <w:rFonts w:ascii="Times New Roman" w:hAnsi="Times New Roman" w:cs="Times New Roman"/>
          <w:color w:val="000000" w:themeColor="text1"/>
        </w:rPr>
      </w:pPr>
    </w:p>
    <w:p w14:paraId="738DAFC4" w14:textId="77777777" w:rsidR="0091304D" w:rsidRPr="0091304D" w:rsidRDefault="0091304D" w:rsidP="0091304D">
      <w:pPr>
        <w:pStyle w:val="Heading1"/>
        <w:jc w:val="both"/>
        <w:rPr>
          <w:rFonts w:ascii="Times New Roman" w:hAnsi="Times New Roman" w:cs="Times New Roman"/>
          <w:color w:val="000000" w:themeColor="text1"/>
        </w:rPr>
      </w:pPr>
      <w:bookmarkStart w:id="0" w:name="_Toc243869589"/>
      <w:r w:rsidRPr="0091304D">
        <w:rPr>
          <w:rFonts w:ascii="Times New Roman" w:hAnsi="Times New Roman" w:cs="Times New Roman"/>
          <w:color w:val="000000" w:themeColor="text1"/>
        </w:rPr>
        <w:lastRenderedPageBreak/>
        <w:t>Executive summary</w:t>
      </w:r>
      <w:bookmarkEnd w:id="0"/>
    </w:p>
    <w:p w14:paraId="27FE1DB0" w14:textId="7755D725"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Mobile will offer bicycle repairs and </w:t>
      </w:r>
      <w:proofErr w:type="gramStart"/>
      <w:r w:rsidRPr="0091304D">
        <w:rPr>
          <w:rFonts w:ascii="Times New Roman" w:hAnsi="Times New Roman" w:cs="Times New Roman"/>
          <w:color w:val="000000" w:themeColor="text1"/>
        </w:rPr>
        <w:t>servicing</w:t>
      </w:r>
      <w:proofErr w:type="gramEnd"/>
      <w:r w:rsidRPr="0091304D">
        <w:rPr>
          <w:rFonts w:ascii="Times New Roman" w:hAnsi="Times New Roman" w:cs="Times New Roman"/>
          <w:color w:val="000000" w:themeColor="text1"/>
        </w:rPr>
        <w:t xml:space="preserve"> at customers’ homes, workplaces and community locations in Birmingham. </w:t>
      </w:r>
      <w:r>
        <w:rPr>
          <w:rFonts w:ascii="Times New Roman" w:hAnsi="Times New Roman" w:cs="Times New Roman"/>
          <w:color w:val="000000" w:themeColor="text1"/>
        </w:rPr>
        <w:t xml:space="preserve">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will offer mobile appointments, transparent pricing and preventative maintenance. Its sustainability approach is based on extending bicycle life through repair and reusing suitable parts when safe. The business will also hold occasional reduced-cost community repair sessions. It seeks £3,000 in start-up funding for tools, training, vehicle storage, insurance, booking facilities and promotion.</w:t>
      </w:r>
    </w:p>
    <w:sdt>
      <w:sdtPr>
        <w:rPr>
          <w:rFonts w:ascii="Times New Roman" w:hAnsi="Times New Roman" w:cs="Times New Roman"/>
          <w:color w:val="000000" w:themeColor="text1"/>
        </w:rPr>
        <w:id w:val="811133841"/>
        <w:docPartObj>
          <w:docPartGallery w:val="Table of Contents"/>
          <w:docPartUnique/>
        </w:docPartObj>
      </w:sdtPr>
      <w:sdtEndPr>
        <w:rPr>
          <w:rFonts w:eastAsiaTheme="minorHAnsi"/>
          <w:b/>
          <w:bCs/>
          <w:noProof/>
          <w:kern w:val="2"/>
          <w:sz w:val="24"/>
          <w:szCs w:val="24"/>
          <w14:ligatures w14:val="standardContextual"/>
        </w:rPr>
      </w:sdtEndPr>
      <w:sdtContent>
        <w:p w14:paraId="482DC3C2" w14:textId="2F5953CD" w:rsidR="0091304D" w:rsidRPr="0091304D" w:rsidRDefault="0091304D" w:rsidP="0091304D">
          <w:pPr>
            <w:pStyle w:val="TOCHeading"/>
            <w:jc w:val="both"/>
            <w:rPr>
              <w:rFonts w:ascii="Times New Roman" w:hAnsi="Times New Roman" w:cs="Times New Roman"/>
              <w:color w:val="000000" w:themeColor="text1"/>
            </w:rPr>
          </w:pPr>
          <w:r w:rsidRPr="0091304D">
            <w:rPr>
              <w:rFonts w:ascii="Times New Roman" w:hAnsi="Times New Roman" w:cs="Times New Roman"/>
              <w:color w:val="000000" w:themeColor="text1"/>
            </w:rPr>
            <w:t>Table of Contents</w:t>
          </w:r>
        </w:p>
        <w:p w14:paraId="5989617E" w14:textId="3B7598E6"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r w:rsidRPr="0091304D">
            <w:rPr>
              <w:rFonts w:ascii="Times New Roman" w:hAnsi="Times New Roman" w:cs="Times New Roman"/>
              <w:color w:val="000000" w:themeColor="text1"/>
            </w:rPr>
            <w:fldChar w:fldCharType="begin"/>
          </w:r>
          <w:r w:rsidRPr="0091304D">
            <w:rPr>
              <w:rFonts w:ascii="Times New Roman" w:hAnsi="Times New Roman" w:cs="Times New Roman"/>
              <w:color w:val="000000" w:themeColor="text1"/>
            </w:rPr>
            <w:instrText xml:space="preserve"> TOC \o "1-3" \h \z \u </w:instrText>
          </w:r>
          <w:r w:rsidRPr="0091304D">
            <w:rPr>
              <w:rFonts w:ascii="Times New Roman" w:hAnsi="Times New Roman" w:cs="Times New Roman"/>
              <w:color w:val="000000" w:themeColor="text1"/>
            </w:rPr>
            <w:fldChar w:fldCharType="separate"/>
          </w:r>
          <w:hyperlink w:anchor="_Toc243869589" w:history="1">
            <w:r w:rsidRPr="0091304D">
              <w:rPr>
                <w:rStyle w:val="Hyperlink"/>
                <w:rFonts w:ascii="Times New Roman" w:hAnsi="Times New Roman" w:cs="Times New Roman"/>
                <w:noProof/>
                <w:color w:val="000000" w:themeColor="text1"/>
              </w:rPr>
              <w:t>Executive summary</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_Toc243869589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2</w:t>
            </w:r>
            <w:r w:rsidRPr="0091304D">
              <w:rPr>
                <w:rFonts w:ascii="Times New Roman" w:hAnsi="Times New Roman" w:cs="Times New Roman"/>
                <w:noProof/>
                <w:webHidden/>
                <w:color w:val="000000" w:themeColor="text1"/>
              </w:rPr>
              <w:fldChar w:fldCharType="end"/>
            </w:r>
          </w:hyperlink>
        </w:p>
        <w:p w14:paraId="066E00A2" w14:textId="66A2DE9B"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hyperlink w:anchor="_Toc243869590" w:history="1">
            <w:r w:rsidRPr="0091304D">
              <w:rPr>
                <w:rStyle w:val="Hyperlink"/>
                <w:rFonts w:ascii="Times New Roman" w:hAnsi="Times New Roman" w:cs="Times New Roman"/>
                <w:noProof/>
                <w:color w:val="000000" w:themeColor="text1"/>
              </w:rPr>
              <w:t>1. Overview of the business idea</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_Toc243869590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3</w:t>
            </w:r>
            <w:r w:rsidRPr="0091304D">
              <w:rPr>
                <w:rFonts w:ascii="Times New Roman" w:hAnsi="Times New Roman" w:cs="Times New Roman"/>
                <w:noProof/>
                <w:webHidden/>
                <w:color w:val="000000" w:themeColor="text1"/>
              </w:rPr>
              <w:fldChar w:fldCharType="end"/>
            </w:r>
          </w:hyperlink>
        </w:p>
        <w:p w14:paraId="451B02DF" w14:textId="4D3E982D"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hyperlink w:anchor="_Toc243869591" w:history="1">
            <w:r w:rsidRPr="0091304D">
              <w:rPr>
                <w:rStyle w:val="Hyperlink"/>
                <w:rFonts w:ascii="Times New Roman" w:hAnsi="Times New Roman" w:cs="Times New Roman"/>
                <w:noProof/>
                <w:color w:val="000000" w:themeColor="text1"/>
              </w:rPr>
              <w:t>2. Market research</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_Toc243869591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3</w:t>
            </w:r>
            <w:r w:rsidRPr="0091304D">
              <w:rPr>
                <w:rFonts w:ascii="Times New Roman" w:hAnsi="Times New Roman" w:cs="Times New Roman"/>
                <w:noProof/>
                <w:webHidden/>
                <w:color w:val="000000" w:themeColor="text1"/>
              </w:rPr>
              <w:fldChar w:fldCharType="end"/>
            </w:r>
          </w:hyperlink>
        </w:p>
        <w:p w14:paraId="3849EB72" w14:textId="1E870E75" w:rsidR="0091304D" w:rsidRPr="0091304D" w:rsidRDefault="0091304D">
          <w:pPr>
            <w:pStyle w:val="TOC2"/>
            <w:tabs>
              <w:tab w:val="right" w:leader="dot" w:pos="9350"/>
            </w:tabs>
            <w:rPr>
              <w:rFonts w:ascii="Times New Roman" w:eastAsiaTheme="minorEastAsia" w:hAnsi="Times New Roman" w:cs="Times New Roman"/>
              <w:noProof/>
              <w:color w:val="000000" w:themeColor="text1"/>
            </w:rPr>
          </w:pPr>
          <w:hyperlink w:anchor="_Toc243869592" w:history="1">
            <w:r w:rsidRPr="0091304D">
              <w:rPr>
                <w:rStyle w:val="Hyperlink"/>
                <w:rFonts w:ascii="Times New Roman" w:hAnsi="Times New Roman" w:cs="Times New Roman"/>
                <w:noProof/>
                <w:color w:val="000000" w:themeColor="text1"/>
              </w:rPr>
              <w:t>2.1 Market and customers</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_Toc243869592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3</w:t>
            </w:r>
            <w:r w:rsidRPr="0091304D">
              <w:rPr>
                <w:rFonts w:ascii="Times New Roman" w:hAnsi="Times New Roman" w:cs="Times New Roman"/>
                <w:noProof/>
                <w:webHidden/>
                <w:color w:val="000000" w:themeColor="text1"/>
              </w:rPr>
              <w:fldChar w:fldCharType="end"/>
            </w:r>
          </w:hyperlink>
        </w:p>
        <w:p w14:paraId="06DA445E" w14:textId="1207D395" w:rsidR="0091304D" w:rsidRPr="0091304D" w:rsidRDefault="0091304D">
          <w:pPr>
            <w:pStyle w:val="TOC2"/>
            <w:tabs>
              <w:tab w:val="right" w:leader="dot" w:pos="9350"/>
            </w:tabs>
            <w:rPr>
              <w:rFonts w:ascii="Times New Roman" w:eastAsiaTheme="minorEastAsia" w:hAnsi="Times New Roman" w:cs="Times New Roman"/>
              <w:noProof/>
              <w:color w:val="000000" w:themeColor="text1"/>
            </w:rPr>
          </w:pPr>
          <w:hyperlink w:anchor="_Toc243869593" w:history="1">
            <w:r w:rsidRPr="0091304D">
              <w:rPr>
                <w:rStyle w:val="Hyperlink"/>
                <w:rFonts w:ascii="Times New Roman" w:hAnsi="Times New Roman" w:cs="Times New Roman"/>
                <w:noProof/>
                <w:color w:val="000000" w:themeColor="text1"/>
              </w:rPr>
              <w:t>2.2 PESTEL analysis</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_Toc243869593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4</w:t>
            </w:r>
            <w:r w:rsidRPr="0091304D">
              <w:rPr>
                <w:rFonts w:ascii="Times New Roman" w:hAnsi="Times New Roman" w:cs="Times New Roman"/>
                <w:noProof/>
                <w:webHidden/>
                <w:color w:val="000000" w:themeColor="text1"/>
              </w:rPr>
              <w:fldChar w:fldCharType="end"/>
            </w:r>
          </w:hyperlink>
        </w:p>
        <w:p w14:paraId="7E7D765A" w14:textId="0679FA7C" w:rsidR="0091304D" w:rsidRPr="0091304D" w:rsidRDefault="0091304D">
          <w:pPr>
            <w:pStyle w:val="TOC2"/>
            <w:tabs>
              <w:tab w:val="right" w:leader="dot" w:pos="9350"/>
            </w:tabs>
            <w:rPr>
              <w:rFonts w:ascii="Times New Roman" w:eastAsiaTheme="minorEastAsia" w:hAnsi="Times New Roman" w:cs="Times New Roman"/>
              <w:noProof/>
              <w:color w:val="000000" w:themeColor="text1"/>
            </w:rPr>
          </w:pPr>
          <w:hyperlink w:anchor="_Toc243869594" w:history="1">
            <w:r w:rsidRPr="0091304D">
              <w:rPr>
                <w:rStyle w:val="Hyperlink"/>
                <w:rFonts w:ascii="Times New Roman" w:hAnsi="Times New Roman" w:cs="Times New Roman"/>
                <w:noProof/>
                <w:color w:val="000000" w:themeColor="text1"/>
              </w:rPr>
              <w:t>2.3 Competition and positioning</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_Toc243869594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5</w:t>
            </w:r>
            <w:r w:rsidRPr="0091304D">
              <w:rPr>
                <w:rFonts w:ascii="Times New Roman" w:hAnsi="Times New Roman" w:cs="Times New Roman"/>
                <w:noProof/>
                <w:webHidden/>
                <w:color w:val="000000" w:themeColor="text1"/>
              </w:rPr>
              <w:fldChar w:fldCharType="end"/>
            </w:r>
          </w:hyperlink>
        </w:p>
        <w:p w14:paraId="2E326158" w14:textId="4220E863"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hyperlink w:anchor="_Toc243869595" w:history="1">
            <w:r w:rsidRPr="0091304D">
              <w:rPr>
                <w:rStyle w:val="Hyperlink"/>
                <w:rFonts w:ascii="Times New Roman" w:hAnsi="Times New Roman" w:cs="Times New Roman"/>
                <w:noProof/>
                <w:color w:val="000000" w:themeColor="text1"/>
              </w:rPr>
              <w:t>3. Marketing communications</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_Toc243869595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5</w:t>
            </w:r>
            <w:r w:rsidRPr="0091304D">
              <w:rPr>
                <w:rFonts w:ascii="Times New Roman" w:hAnsi="Times New Roman" w:cs="Times New Roman"/>
                <w:noProof/>
                <w:webHidden/>
                <w:color w:val="000000" w:themeColor="text1"/>
              </w:rPr>
              <w:fldChar w:fldCharType="end"/>
            </w:r>
          </w:hyperlink>
        </w:p>
        <w:p w14:paraId="5DCD302E" w14:textId="61189713"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hyperlink w:anchor="_Toc243869596" w:history="1">
            <w:r w:rsidRPr="0091304D">
              <w:rPr>
                <w:rStyle w:val="Hyperlink"/>
                <w:rFonts w:ascii="Times New Roman" w:hAnsi="Times New Roman" w:cs="Times New Roman"/>
                <w:noProof/>
                <w:color w:val="000000" w:themeColor="text1"/>
              </w:rPr>
              <w:t>4. Financials</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_Toc243869596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6</w:t>
            </w:r>
            <w:r w:rsidRPr="0091304D">
              <w:rPr>
                <w:rFonts w:ascii="Times New Roman" w:hAnsi="Times New Roman" w:cs="Times New Roman"/>
                <w:noProof/>
                <w:webHidden/>
                <w:color w:val="000000" w:themeColor="text1"/>
              </w:rPr>
              <w:fldChar w:fldCharType="end"/>
            </w:r>
          </w:hyperlink>
        </w:p>
        <w:p w14:paraId="23BE2BEE" w14:textId="512982A9"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hyperlink w:anchor="_Toc243869597" w:history="1">
            <w:r w:rsidRPr="0091304D">
              <w:rPr>
                <w:rStyle w:val="Hyperlink"/>
                <w:rFonts w:ascii="Times New Roman" w:hAnsi="Times New Roman" w:cs="Times New Roman"/>
                <w:noProof/>
                <w:color w:val="000000" w:themeColor="text1"/>
              </w:rPr>
              <w:t>Conclusion</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_Toc243869597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7</w:t>
            </w:r>
            <w:r w:rsidRPr="0091304D">
              <w:rPr>
                <w:rFonts w:ascii="Times New Roman" w:hAnsi="Times New Roman" w:cs="Times New Roman"/>
                <w:noProof/>
                <w:webHidden/>
                <w:color w:val="000000" w:themeColor="text1"/>
              </w:rPr>
              <w:fldChar w:fldCharType="end"/>
            </w:r>
          </w:hyperlink>
        </w:p>
        <w:p w14:paraId="51A80D6C" w14:textId="7FF0F1EE" w:rsidR="0091304D" w:rsidRPr="0091304D" w:rsidRDefault="0091304D">
          <w:pPr>
            <w:pStyle w:val="TOC1"/>
            <w:tabs>
              <w:tab w:val="right" w:leader="dot" w:pos="9350"/>
            </w:tabs>
            <w:rPr>
              <w:rFonts w:ascii="Times New Roman" w:eastAsiaTheme="minorEastAsia" w:hAnsi="Times New Roman" w:cs="Times New Roman"/>
              <w:noProof/>
              <w:color w:val="000000" w:themeColor="text1"/>
            </w:rPr>
          </w:pPr>
          <w:hyperlink w:anchor="_Toc243869598" w:history="1">
            <w:r w:rsidRPr="0091304D">
              <w:rPr>
                <w:rStyle w:val="Hyperlink"/>
                <w:rFonts w:ascii="Times New Roman" w:hAnsi="Times New Roman" w:cs="Times New Roman"/>
                <w:noProof/>
                <w:color w:val="000000" w:themeColor="text1"/>
              </w:rPr>
              <w:t>Refer</w:t>
            </w:r>
            <w:r w:rsidRPr="0091304D">
              <w:rPr>
                <w:rStyle w:val="Hyperlink"/>
                <w:rFonts w:ascii="Times New Roman" w:hAnsi="Times New Roman" w:cs="Times New Roman"/>
                <w:noProof/>
                <w:color w:val="000000" w:themeColor="text1"/>
              </w:rPr>
              <w:t>e</w:t>
            </w:r>
            <w:r w:rsidRPr="0091304D">
              <w:rPr>
                <w:rStyle w:val="Hyperlink"/>
                <w:rFonts w:ascii="Times New Roman" w:hAnsi="Times New Roman" w:cs="Times New Roman"/>
                <w:noProof/>
                <w:color w:val="000000" w:themeColor="text1"/>
              </w:rPr>
              <w:t>nce</w:t>
            </w:r>
            <w:r w:rsidRPr="0091304D">
              <w:rPr>
                <w:rStyle w:val="Hyperlink"/>
                <w:rFonts w:ascii="Times New Roman" w:hAnsi="Times New Roman" w:cs="Times New Roman"/>
                <w:noProof/>
                <w:color w:val="000000" w:themeColor="text1"/>
              </w:rPr>
              <w:t>s</w:t>
            </w:r>
            <w:r w:rsidRPr="0091304D">
              <w:rPr>
                <w:rFonts w:ascii="Times New Roman" w:hAnsi="Times New Roman" w:cs="Times New Roman"/>
                <w:noProof/>
                <w:webHidden/>
                <w:color w:val="000000" w:themeColor="text1"/>
              </w:rPr>
              <w:tab/>
            </w:r>
            <w:r w:rsidRPr="0091304D">
              <w:rPr>
                <w:rFonts w:ascii="Times New Roman" w:hAnsi="Times New Roman" w:cs="Times New Roman"/>
                <w:noProof/>
                <w:webHidden/>
                <w:color w:val="000000" w:themeColor="text1"/>
              </w:rPr>
              <w:fldChar w:fldCharType="begin"/>
            </w:r>
            <w:r w:rsidRPr="0091304D">
              <w:rPr>
                <w:rFonts w:ascii="Times New Roman" w:hAnsi="Times New Roman" w:cs="Times New Roman"/>
                <w:noProof/>
                <w:webHidden/>
                <w:color w:val="000000" w:themeColor="text1"/>
              </w:rPr>
              <w:instrText xml:space="preserve"> PAGEREF _Toc243869598 \h </w:instrText>
            </w:r>
            <w:r w:rsidRPr="0091304D">
              <w:rPr>
                <w:rFonts w:ascii="Times New Roman" w:hAnsi="Times New Roman" w:cs="Times New Roman"/>
                <w:noProof/>
                <w:webHidden/>
                <w:color w:val="000000" w:themeColor="text1"/>
              </w:rPr>
            </w:r>
            <w:r w:rsidRPr="0091304D">
              <w:rPr>
                <w:rFonts w:ascii="Times New Roman" w:hAnsi="Times New Roman" w:cs="Times New Roman"/>
                <w:noProof/>
                <w:webHidden/>
                <w:color w:val="000000" w:themeColor="text1"/>
              </w:rPr>
              <w:fldChar w:fldCharType="separate"/>
            </w:r>
            <w:r w:rsidRPr="0091304D">
              <w:rPr>
                <w:rFonts w:ascii="Times New Roman" w:hAnsi="Times New Roman" w:cs="Times New Roman"/>
                <w:noProof/>
                <w:webHidden/>
                <w:color w:val="000000" w:themeColor="text1"/>
              </w:rPr>
              <w:t>8</w:t>
            </w:r>
            <w:r w:rsidRPr="0091304D">
              <w:rPr>
                <w:rFonts w:ascii="Times New Roman" w:hAnsi="Times New Roman" w:cs="Times New Roman"/>
                <w:noProof/>
                <w:webHidden/>
                <w:color w:val="000000" w:themeColor="text1"/>
              </w:rPr>
              <w:fldChar w:fldCharType="end"/>
            </w:r>
          </w:hyperlink>
        </w:p>
        <w:p w14:paraId="1EBBC378" w14:textId="3717B869" w:rsidR="0091304D" w:rsidRPr="0091304D" w:rsidRDefault="0091304D" w:rsidP="0091304D">
          <w:pPr>
            <w:jc w:val="both"/>
            <w:rPr>
              <w:rFonts w:ascii="Times New Roman" w:hAnsi="Times New Roman" w:cs="Times New Roman"/>
              <w:color w:val="000000" w:themeColor="text1"/>
            </w:rPr>
          </w:pPr>
          <w:r w:rsidRPr="0091304D">
            <w:rPr>
              <w:rFonts w:ascii="Times New Roman" w:hAnsi="Times New Roman" w:cs="Times New Roman"/>
              <w:b/>
              <w:bCs/>
              <w:noProof/>
              <w:color w:val="000000" w:themeColor="text1"/>
            </w:rPr>
            <w:fldChar w:fldCharType="end"/>
          </w:r>
        </w:p>
      </w:sdtContent>
    </w:sdt>
    <w:p w14:paraId="6ED35C84" w14:textId="77777777" w:rsidR="0091304D" w:rsidRDefault="0091304D" w:rsidP="0091304D">
      <w:pPr>
        <w:spacing w:line="360" w:lineRule="auto"/>
        <w:jc w:val="both"/>
        <w:rPr>
          <w:rFonts w:ascii="Times New Roman" w:hAnsi="Times New Roman" w:cs="Times New Roman"/>
          <w:color w:val="000000" w:themeColor="text1"/>
        </w:rPr>
      </w:pPr>
    </w:p>
    <w:p w14:paraId="1C4C7AB4" w14:textId="77777777" w:rsidR="0091304D" w:rsidRDefault="0091304D" w:rsidP="0091304D">
      <w:pPr>
        <w:spacing w:line="360" w:lineRule="auto"/>
        <w:jc w:val="both"/>
        <w:rPr>
          <w:rFonts w:ascii="Times New Roman" w:hAnsi="Times New Roman" w:cs="Times New Roman"/>
          <w:color w:val="000000" w:themeColor="text1"/>
        </w:rPr>
      </w:pPr>
    </w:p>
    <w:p w14:paraId="14A70980" w14:textId="77777777" w:rsidR="0091304D" w:rsidRPr="0091304D" w:rsidRDefault="0091304D" w:rsidP="0091304D">
      <w:pPr>
        <w:spacing w:line="360" w:lineRule="auto"/>
        <w:jc w:val="both"/>
        <w:rPr>
          <w:rFonts w:ascii="Times New Roman" w:hAnsi="Times New Roman" w:cs="Times New Roman"/>
          <w:color w:val="000000" w:themeColor="text1"/>
        </w:rPr>
      </w:pPr>
    </w:p>
    <w:p w14:paraId="5AC5A6AD" w14:textId="77777777" w:rsidR="0091304D" w:rsidRPr="0091304D" w:rsidRDefault="0091304D" w:rsidP="0091304D">
      <w:pPr>
        <w:pStyle w:val="Heading1"/>
        <w:jc w:val="both"/>
        <w:rPr>
          <w:rFonts w:ascii="Times New Roman" w:hAnsi="Times New Roman" w:cs="Times New Roman"/>
          <w:color w:val="000000" w:themeColor="text1"/>
        </w:rPr>
      </w:pPr>
      <w:bookmarkStart w:id="1" w:name="_Toc243869590"/>
      <w:r w:rsidRPr="0091304D">
        <w:rPr>
          <w:rFonts w:ascii="Times New Roman" w:hAnsi="Times New Roman" w:cs="Times New Roman"/>
          <w:color w:val="000000" w:themeColor="text1"/>
        </w:rPr>
        <w:t>1. Overview of the business idea</w:t>
      </w:r>
      <w:bookmarkEnd w:id="1"/>
    </w:p>
    <w:p w14:paraId="6B982E76" w14:textId="1C042080"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Mobile will diagnose, repair and maintain bicycles at customer-selected locations. Services will include puncture repairs, gear and brake adjustments, safety checks and routine </w:t>
      </w:r>
      <w:r w:rsidRPr="0091304D">
        <w:rPr>
          <w:rFonts w:ascii="Times New Roman" w:hAnsi="Times New Roman" w:cs="Times New Roman"/>
          <w:color w:val="000000" w:themeColor="text1"/>
        </w:rPr>
        <w:t>service</w:t>
      </w:r>
      <w:r w:rsidRPr="0091304D">
        <w:rPr>
          <w:rFonts w:ascii="Times New Roman" w:hAnsi="Times New Roman" w:cs="Times New Roman"/>
          <w:color w:val="000000" w:themeColor="text1"/>
        </w:rPr>
        <w:t xml:space="preserve">. Customers will book online or by telephone, explain the problem and receive an estimated cost before work begins. Replacement parts will be charged separately and fitted only with the </w:t>
      </w:r>
      <w:r w:rsidRPr="0091304D">
        <w:rPr>
          <w:rFonts w:ascii="Times New Roman" w:hAnsi="Times New Roman" w:cs="Times New Roman"/>
          <w:color w:val="000000" w:themeColor="text1"/>
        </w:rPr>
        <w:t>customers’</w:t>
      </w:r>
      <w:r w:rsidRPr="0091304D">
        <w:rPr>
          <w:rFonts w:ascii="Times New Roman" w:hAnsi="Times New Roman" w:cs="Times New Roman"/>
          <w:color w:val="000000" w:themeColor="text1"/>
        </w:rPr>
        <w:t xml:space="preserve"> agreement.</w:t>
      </w:r>
    </w:p>
    <w:p w14:paraId="483B491F"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lastRenderedPageBreak/>
        <w:t xml:space="preserve">The business addresses a practical problem: customers with an unusable bicycle may find it difficult to transport it to a repair shop or arrange a visit around work and family commitments. </w:t>
      </w:r>
      <w:proofErr w:type="spellStart"/>
      <w:r w:rsidRPr="0091304D">
        <w:rPr>
          <w:rFonts w:ascii="Times New Roman" w:hAnsi="Times New Roman" w:cs="Times New Roman"/>
          <w:color w:val="000000" w:themeColor="text1"/>
        </w:rPr>
        <w:t>CycleFix’s</w:t>
      </w:r>
      <w:proofErr w:type="spellEnd"/>
      <w:r w:rsidRPr="0091304D">
        <w:rPr>
          <w:rFonts w:ascii="Times New Roman" w:hAnsi="Times New Roman" w:cs="Times New Roman"/>
          <w:color w:val="000000" w:themeColor="text1"/>
        </w:rPr>
        <w:t xml:space="preserve"> value proposition is convenient, professional repair at the customer’s chosen location. The business will initially serve a defined area of Birmingham rather than the whole city. A smaller service area should make appointments more predictable and reduce travel distances and fuel use.</w:t>
      </w:r>
    </w:p>
    <w:p w14:paraId="2571059A" w14:textId="29CAB9F3"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The owner will carry out repairs, coordinate bookings, order parts and promote the business. A sole-trader structure is suitable for a small owner-operated launch because it is simpler to administer than a limited company. People earning more than £1,000 in a tax year from self-employment generally need to register for </w:t>
      </w:r>
      <w:r w:rsidRPr="0091304D">
        <w:rPr>
          <w:rFonts w:ascii="Times New Roman" w:hAnsi="Times New Roman" w:cs="Times New Roman"/>
          <w:color w:val="000000" w:themeColor="text1"/>
        </w:rPr>
        <w:t>Self-Assessment</w:t>
      </w:r>
      <w:r w:rsidRPr="0091304D">
        <w:rPr>
          <w:rFonts w:ascii="Times New Roman" w:hAnsi="Times New Roman" w:cs="Times New Roman"/>
          <w:color w:val="000000" w:themeColor="text1"/>
        </w:rPr>
        <w:t xml:space="preserve"> as a sole trader (HMRC, n.d.). </w:t>
      </w:r>
    </w:p>
    <w:p w14:paraId="7BF0A887" w14:textId="4CF7AF45"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will follow a repair-first approach: customers will be told </w:t>
      </w:r>
      <w:r w:rsidRPr="0091304D">
        <w:rPr>
          <w:rFonts w:ascii="Times New Roman" w:hAnsi="Times New Roman" w:cs="Times New Roman"/>
          <w:color w:val="000000" w:themeColor="text1"/>
        </w:rPr>
        <w:t>whether repairs are</w:t>
      </w:r>
      <w:r w:rsidRPr="0091304D">
        <w:rPr>
          <w:rFonts w:ascii="Times New Roman" w:hAnsi="Times New Roman" w:cs="Times New Roman"/>
          <w:color w:val="000000" w:themeColor="text1"/>
        </w:rPr>
        <w:t xml:space="preserve"> safe and worthwhile before replacement is recommended. Removed components will be reused only if their condition and safety can be checked. Research identifies practical, technical and personal factors that may influence repair decisions, making convenience and customer confidence relevant to the service design (</w:t>
      </w:r>
      <w:proofErr w:type="spellStart"/>
      <w:r w:rsidRPr="0091304D">
        <w:rPr>
          <w:rFonts w:ascii="Times New Roman" w:hAnsi="Times New Roman" w:cs="Times New Roman"/>
          <w:color w:val="000000" w:themeColor="text1"/>
        </w:rPr>
        <w:t>Terzioğlu</w:t>
      </w:r>
      <w:proofErr w:type="spellEnd"/>
      <w:r w:rsidRPr="0091304D">
        <w:rPr>
          <w:rFonts w:ascii="Times New Roman" w:hAnsi="Times New Roman" w:cs="Times New Roman"/>
          <w:color w:val="000000" w:themeColor="text1"/>
        </w:rPr>
        <w:t xml:space="preserve">, 2021). Community sessions will offer residents basic maintenance advice and a limited number of reduced-cost repairs through local groups. Community repair can extend product life and give people opportunities to share knowledge and practical skills (van der Velden, 2021). </w:t>
      </w:r>
    </w:p>
    <w:p w14:paraId="5A7E3D1A" w14:textId="77777777" w:rsidR="0091304D" w:rsidRPr="0091304D" w:rsidRDefault="0091304D" w:rsidP="0091304D">
      <w:pPr>
        <w:pStyle w:val="Heading1"/>
        <w:jc w:val="both"/>
        <w:rPr>
          <w:rFonts w:ascii="Times New Roman" w:hAnsi="Times New Roman" w:cs="Times New Roman"/>
          <w:color w:val="000000" w:themeColor="text1"/>
        </w:rPr>
      </w:pPr>
      <w:bookmarkStart w:id="2" w:name="_Toc243869591"/>
      <w:r w:rsidRPr="0091304D">
        <w:rPr>
          <w:rFonts w:ascii="Times New Roman" w:hAnsi="Times New Roman" w:cs="Times New Roman"/>
          <w:color w:val="000000" w:themeColor="text1"/>
        </w:rPr>
        <w:t>2. Market research</w:t>
      </w:r>
      <w:bookmarkEnd w:id="2"/>
    </w:p>
    <w:p w14:paraId="37FAE43D" w14:textId="77777777" w:rsidR="0091304D" w:rsidRPr="0091304D" w:rsidRDefault="0091304D" w:rsidP="0091304D">
      <w:pPr>
        <w:pStyle w:val="Heading2"/>
        <w:jc w:val="both"/>
        <w:rPr>
          <w:rFonts w:ascii="Times New Roman" w:hAnsi="Times New Roman" w:cs="Times New Roman"/>
          <w:color w:val="000000" w:themeColor="text1"/>
        </w:rPr>
      </w:pPr>
      <w:bookmarkStart w:id="3" w:name="_Toc243869592"/>
      <w:r w:rsidRPr="0091304D">
        <w:rPr>
          <w:rFonts w:ascii="Times New Roman" w:hAnsi="Times New Roman" w:cs="Times New Roman"/>
          <w:color w:val="000000" w:themeColor="text1"/>
        </w:rPr>
        <w:t>2.1 Market and customers</w:t>
      </w:r>
      <w:bookmarkEnd w:id="3"/>
    </w:p>
    <w:p w14:paraId="2F12D12D"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The first target group will be people who cycle to work or make regular local journeys but lack the time, confidence or transport to visit a workshop. Students and families will be secondary customer groups. The service will launch in a limited Birmingham catchment area and expand only if bookings support it.</w:t>
      </w:r>
    </w:p>
    <w:p w14:paraId="7FEF7D17" w14:textId="1BFB3A2F"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National statistics provide context for the potential market, but they do not demonstrate local willingness to pay for bicycle repairs. In England, people made an average of 15 cycling trips per person in 2024 and travelled an average of 53 miles by pedal cycle (Department for Transport, 2025). Birmingham’s 2024–25 monitoring report recorded 2,452 inbound cycle trips in its 2021 city-</w:t>
      </w:r>
      <w:proofErr w:type="spellStart"/>
      <w:r w:rsidRPr="0091304D">
        <w:rPr>
          <w:rFonts w:ascii="Times New Roman" w:hAnsi="Times New Roman" w:cs="Times New Roman"/>
          <w:color w:val="000000" w:themeColor="text1"/>
        </w:rPr>
        <w:t>centre</w:t>
      </w:r>
      <w:proofErr w:type="spellEnd"/>
      <w:r w:rsidRPr="0091304D">
        <w:rPr>
          <w:rFonts w:ascii="Times New Roman" w:hAnsi="Times New Roman" w:cs="Times New Roman"/>
          <w:color w:val="000000" w:themeColor="text1"/>
        </w:rPr>
        <w:t xml:space="preserve"> cordon count. It also reported that 4% of Birmingham residents cycled to work five </w:t>
      </w:r>
      <w:r w:rsidRPr="0091304D">
        <w:rPr>
          <w:rFonts w:ascii="Times New Roman" w:hAnsi="Times New Roman" w:cs="Times New Roman"/>
          <w:color w:val="000000" w:themeColor="text1"/>
        </w:rPr>
        <w:lastRenderedPageBreak/>
        <w:t xml:space="preserve">days a week in 2023. These figures measure different things in different years, so they do not provide a directly comparable trend or an estimate of the repair market (Birmingham City Council, 2025). </w:t>
      </w:r>
    </w:p>
    <w:p w14:paraId="219EE214" w14:textId="28CDC5EB"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Birmingham’s ten-year Walking and Cycling Strategy aims to make walking and cycling more routine (Birmingham City Council, 2020). This creates a </w:t>
      </w:r>
      <w:proofErr w:type="spellStart"/>
      <w:r w:rsidRPr="0091304D">
        <w:rPr>
          <w:rFonts w:ascii="Times New Roman" w:hAnsi="Times New Roman" w:cs="Times New Roman"/>
          <w:color w:val="000000" w:themeColor="text1"/>
        </w:rPr>
        <w:t>favourable</w:t>
      </w:r>
      <w:proofErr w:type="spellEnd"/>
      <w:r w:rsidRPr="0091304D">
        <w:rPr>
          <w:rFonts w:ascii="Times New Roman" w:hAnsi="Times New Roman" w:cs="Times New Roman"/>
          <w:color w:val="000000" w:themeColor="text1"/>
        </w:rPr>
        <w:t xml:space="preserve"> policy context for cycle services, but it does not guarantee paying customers.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should test demand through a small launch campaign and track enquiries and </w:t>
      </w:r>
      <w:r w:rsidRPr="0091304D">
        <w:rPr>
          <w:rFonts w:ascii="Times New Roman" w:hAnsi="Times New Roman" w:cs="Times New Roman"/>
          <w:color w:val="000000" w:themeColor="text1"/>
        </w:rPr>
        <w:t>complete</w:t>
      </w:r>
      <w:r w:rsidRPr="0091304D">
        <w:rPr>
          <w:rFonts w:ascii="Times New Roman" w:hAnsi="Times New Roman" w:cs="Times New Roman"/>
          <w:color w:val="000000" w:themeColor="text1"/>
        </w:rPr>
        <w:t xml:space="preserve"> bookings.</w:t>
      </w:r>
    </w:p>
    <w:p w14:paraId="6753E384" w14:textId="77777777" w:rsidR="0091304D" w:rsidRPr="0091304D" w:rsidRDefault="0091304D" w:rsidP="0091304D">
      <w:pPr>
        <w:pStyle w:val="Heading2"/>
        <w:rPr>
          <w:rFonts w:ascii="Times New Roman" w:hAnsi="Times New Roman" w:cs="Times New Roman"/>
          <w:color w:val="000000" w:themeColor="text1"/>
        </w:rPr>
      </w:pPr>
      <w:bookmarkStart w:id="4" w:name="_Toc243869593"/>
      <w:r w:rsidRPr="0091304D">
        <w:rPr>
          <w:rFonts w:ascii="Times New Roman" w:hAnsi="Times New Roman" w:cs="Times New Roman"/>
          <w:color w:val="000000" w:themeColor="text1"/>
        </w:rPr>
        <w:t>2.2 PESTEL analysis</w:t>
      </w:r>
      <w:bookmarkEnd w:id="4"/>
    </w:p>
    <w:tbl>
      <w:tblPr>
        <w:tblStyle w:val="PlainTable1"/>
        <w:tblW w:w="0" w:type="auto"/>
        <w:tblLook w:val="04A0" w:firstRow="1" w:lastRow="0" w:firstColumn="1" w:lastColumn="0" w:noHBand="0" w:noVBand="1"/>
      </w:tblPr>
      <w:tblGrid>
        <w:gridCol w:w="1643"/>
        <w:gridCol w:w="7707"/>
      </w:tblGrid>
      <w:tr w:rsidR="0091304D" w:rsidRPr="0091304D" w14:paraId="65FDE8F3" w14:textId="77777777" w:rsidTr="009130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4C3F62"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Factor</w:t>
            </w:r>
          </w:p>
        </w:tc>
        <w:tc>
          <w:tcPr>
            <w:tcW w:w="0" w:type="auto"/>
            <w:hideMark/>
          </w:tcPr>
          <w:p w14:paraId="402852D1" w14:textId="77777777" w:rsidR="0091304D" w:rsidRPr="0091304D" w:rsidRDefault="0091304D" w:rsidP="0091304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 xml:space="preserve">Relevance to </w:t>
            </w:r>
            <w:proofErr w:type="spellStart"/>
            <w:r w:rsidRPr="0091304D">
              <w:rPr>
                <w:rFonts w:ascii="Times New Roman" w:hAnsi="Times New Roman" w:cs="Times New Roman"/>
                <w:b w:val="0"/>
                <w:bCs w:val="0"/>
                <w:color w:val="000000" w:themeColor="text1"/>
              </w:rPr>
              <w:t>CycleFix</w:t>
            </w:r>
            <w:proofErr w:type="spellEnd"/>
          </w:p>
        </w:tc>
      </w:tr>
      <w:tr w:rsidR="0091304D" w:rsidRPr="0091304D" w14:paraId="48B695C1"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DEA7FD"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Political</w:t>
            </w:r>
          </w:p>
        </w:tc>
        <w:tc>
          <w:tcPr>
            <w:tcW w:w="0" w:type="auto"/>
            <w:hideMark/>
          </w:tcPr>
          <w:p w14:paraId="70DF7C75"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 xml:space="preserve">Birmingham’s active-travel strategy supports cycling as a policy priority.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can approach employers and community groups, while </w:t>
            </w:r>
            <w:proofErr w:type="spellStart"/>
            <w:r w:rsidRPr="0091304D">
              <w:rPr>
                <w:rFonts w:ascii="Times New Roman" w:hAnsi="Times New Roman" w:cs="Times New Roman"/>
                <w:color w:val="000000" w:themeColor="text1"/>
              </w:rPr>
              <w:t>recognising</w:t>
            </w:r>
            <w:proofErr w:type="spellEnd"/>
            <w:r w:rsidRPr="0091304D">
              <w:rPr>
                <w:rFonts w:ascii="Times New Roman" w:hAnsi="Times New Roman" w:cs="Times New Roman"/>
                <w:color w:val="000000" w:themeColor="text1"/>
              </w:rPr>
              <w:t xml:space="preserve"> that policy does not guarantee demand.</w:t>
            </w:r>
          </w:p>
        </w:tc>
      </w:tr>
      <w:tr w:rsidR="0091304D" w:rsidRPr="0091304D" w14:paraId="0F8D57DE"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1F9BF3B1"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Economic</w:t>
            </w:r>
          </w:p>
        </w:tc>
        <w:tc>
          <w:tcPr>
            <w:tcW w:w="0" w:type="auto"/>
            <w:hideMark/>
          </w:tcPr>
          <w:p w14:paraId="3CE09A54"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Customers may compare repair costs with replacement costs. Clear estimates and simple repair options may make the service accessible, while rising parts and fuel costs could reduce profit.</w:t>
            </w:r>
          </w:p>
        </w:tc>
      </w:tr>
      <w:tr w:rsidR="0091304D" w:rsidRPr="0091304D" w14:paraId="200C62FE"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0A0D6"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Social</w:t>
            </w:r>
          </w:p>
        </w:tc>
        <w:tc>
          <w:tcPr>
            <w:tcW w:w="0" w:type="auto"/>
            <w:hideMark/>
          </w:tcPr>
          <w:p w14:paraId="47D70CA1"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Convenience, trust and confidence in repairs may influence customers’ decisions. Reviews, clear estimates and an open safety inspection could reduce uncertainty.</w:t>
            </w:r>
          </w:p>
        </w:tc>
      </w:tr>
      <w:tr w:rsidR="0091304D" w:rsidRPr="0091304D" w14:paraId="5E797D82"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163E7056"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Technological</w:t>
            </w:r>
          </w:p>
        </w:tc>
        <w:tc>
          <w:tcPr>
            <w:tcW w:w="0" w:type="auto"/>
            <w:hideMark/>
          </w:tcPr>
          <w:p w14:paraId="74684059"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Online booking and digital payments can make appointments easier to manage. Telephone booking should also be available for customers who prefer it.</w:t>
            </w:r>
          </w:p>
        </w:tc>
      </w:tr>
      <w:tr w:rsidR="0091304D" w:rsidRPr="0091304D" w14:paraId="4BC8FA71"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D0C2B5"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Environmental</w:t>
            </w:r>
          </w:p>
        </w:tc>
        <w:tc>
          <w:tcPr>
            <w:tcW w:w="0" w:type="auto"/>
            <w:hideMark/>
          </w:tcPr>
          <w:p w14:paraId="64CA9BD4"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 xml:space="preserve">Repair and appropriate reuse can help keep bicycles in use.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should avoid claiming a specific carbon saving without lifecycle evidence relevant to bicycles.</w:t>
            </w:r>
          </w:p>
        </w:tc>
      </w:tr>
      <w:tr w:rsidR="0091304D" w:rsidRPr="0091304D" w14:paraId="44829B04"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783CA680"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Legal</w:t>
            </w:r>
          </w:p>
        </w:tc>
        <w:tc>
          <w:tcPr>
            <w:tcW w:w="0" w:type="auto"/>
            <w:hideMark/>
          </w:tcPr>
          <w:p w14:paraId="49CC7A74"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 xml:space="preserve">Before trading,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must verify its consumer, insurance and safety responsibilities. It will provide written estimates and seek the customer’s agreement before replacing parts.</w:t>
            </w:r>
          </w:p>
        </w:tc>
      </w:tr>
    </w:tbl>
    <w:p w14:paraId="6181D15A" w14:textId="77777777" w:rsidR="0091304D" w:rsidRPr="0091304D" w:rsidRDefault="0091304D" w:rsidP="0091304D">
      <w:pPr>
        <w:pStyle w:val="Heading2"/>
        <w:rPr>
          <w:rFonts w:ascii="Times New Roman" w:hAnsi="Times New Roman" w:cs="Times New Roman"/>
          <w:color w:val="000000" w:themeColor="text1"/>
        </w:rPr>
      </w:pPr>
      <w:bookmarkStart w:id="5" w:name="_Toc243869594"/>
      <w:r w:rsidRPr="0091304D">
        <w:rPr>
          <w:rFonts w:ascii="Times New Roman" w:hAnsi="Times New Roman" w:cs="Times New Roman"/>
          <w:color w:val="000000" w:themeColor="text1"/>
        </w:rPr>
        <w:lastRenderedPageBreak/>
        <w:t>2.3 Competition and positioning</w:t>
      </w:r>
      <w:bookmarkEnd w:id="5"/>
    </w:p>
    <w:p w14:paraId="4C494EEC" w14:textId="1AB2FD60"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will compete with established workshops and mobile or collection services. Gear Up Cycle Hub in Birmingham offers a £35 Bronze service and a £70 Silver </w:t>
      </w:r>
      <w:proofErr w:type="gramStart"/>
      <w:r w:rsidRPr="0091304D">
        <w:rPr>
          <w:rFonts w:ascii="Times New Roman" w:hAnsi="Times New Roman" w:cs="Times New Roman"/>
          <w:color w:val="000000" w:themeColor="text1"/>
        </w:rPr>
        <w:t>service, and</w:t>
      </w:r>
      <w:proofErr w:type="gramEnd"/>
      <w:r w:rsidRPr="0091304D">
        <w:rPr>
          <w:rFonts w:ascii="Times New Roman" w:hAnsi="Times New Roman" w:cs="Times New Roman"/>
          <w:color w:val="000000" w:themeColor="text1"/>
        </w:rPr>
        <w:t xml:space="preserve"> is located on the University of Birmingham campus (Gear Up Cycle Hub, n.d.). Venture Bikes in Stirchley lists a £70 basic service and a £110 general service, excluding parts (Venture Bikes, n.d.). Halfords offers a </w:t>
      </w:r>
      <w:proofErr w:type="gramStart"/>
      <w:r w:rsidRPr="0091304D">
        <w:rPr>
          <w:rFonts w:ascii="Times New Roman" w:hAnsi="Times New Roman" w:cs="Times New Roman"/>
          <w:color w:val="000000" w:themeColor="text1"/>
        </w:rPr>
        <w:t>Bronze</w:t>
      </w:r>
      <w:proofErr w:type="gramEnd"/>
      <w:r w:rsidRPr="0091304D">
        <w:rPr>
          <w:rFonts w:ascii="Times New Roman" w:hAnsi="Times New Roman" w:cs="Times New Roman"/>
          <w:color w:val="000000" w:themeColor="text1"/>
        </w:rPr>
        <w:t xml:space="preserve"> tune-up </w:t>
      </w:r>
      <w:proofErr w:type="gramStart"/>
      <w:r w:rsidRPr="0091304D">
        <w:rPr>
          <w:rFonts w:ascii="Times New Roman" w:hAnsi="Times New Roman" w:cs="Times New Roman"/>
          <w:color w:val="000000" w:themeColor="text1"/>
        </w:rPr>
        <w:t>from</w:t>
      </w:r>
      <w:proofErr w:type="gramEnd"/>
      <w:r w:rsidRPr="0091304D">
        <w:rPr>
          <w:rFonts w:ascii="Times New Roman" w:hAnsi="Times New Roman" w:cs="Times New Roman"/>
          <w:color w:val="000000" w:themeColor="text1"/>
        </w:rPr>
        <w:t xml:space="preserve"> £40 (Halfords, n.d.). </w:t>
      </w:r>
    </w:p>
    <w:p w14:paraId="33659CC9"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These prices are not directly comparable because service contents, parts and customer travel differ. Bike Man Dan also collects bicycles in and around Birmingham and repairs them at a workshop, competing through a collection-and-return service (Bike Man Dan, n.d.). </w:t>
      </w:r>
      <w:hyperlink r:id="rId7" w:history="1">
        <w:r w:rsidRPr="0091304D">
          <w:rPr>
            <w:rStyle w:val="Hyperlink"/>
            <w:rFonts w:ascii="Times New Roman" w:hAnsi="Times New Roman" w:cs="Times New Roman"/>
            <w:color w:val="000000" w:themeColor="text1"/>
          </w:rPr>
          <w:t>bikemandan.co.uk</w:t>
        </w:r>
      </w:hyperlink>
      <w:r w:rsidRPr="0091304D">
        <w:rPr>
          <w:rFonts w:ascii="Times New Roman" w:hAnsi="Times New Roman" w:cs="Times New Roman"/>
          <w:color w:val="000000" w:themeColor="text1"/>
        </w:rPr>
        <w:t xml:space="preserve">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will differentiate itself through appointments at the customer’s location and a clearly defined service area. Proposed prices are £</w:t>
      </w:r>
      <w:proofErr w:type="gramStart"/>
      <w:r w:rsidRPr="0091304D">
        <w:rPr>
          <w:rFonts w:ascii="Times New Roman" w:hAnsi="Times New Roman" w:cs="Times New Roman"/>
          <w:color w:val="000000" w:themeColor="text1"/>
        </w:rPr>
        <w:t xml:space="preserve">25 </w:t>
      </w:r>
      <w:proofErr w:type="spellStart"/>
      <w:r w:rsidRPr="0091304D">
        <w:rPr>
          <w:rFonts w:ascii="Times New Roman" w:hAnsi="Times New Roman" w:cs="Times New Roman"/>
          <w:color w:val="000000" w:themeColor="text1"/>
        </w:rPr>
        <w:t>labour</w:t>
      </w:r>
      <w:proofErr w:type="spellEnd"/>
      <w:proofErr w:type="gramEnd"/>
      <w:r w:rsidRPr="0091304D">
        <w:rPr>
          <w:rFonts w:ascii="Times New Roman" w:hAnsi="Times New Roman" w:cs="Times New Roman"/>
          <w:color w:val="000000" w:themeColor="text1"/>
        </w:rPr>
        <w:t xml:space="preserve"> for a basic puncture repair, £45 for a safety check and £65 for a standard service, with parts charged separately. These prices are broadly comparable with local </w:t>
      </w:r>
      <w:proofErr w:type="gramStart"/>
      <w:r w:rsidRPr="0091304D">
        <w:rPr>
          <w:rFonts w:ascii="Times New Roman" w:hAnsi="Times New Roman" w:cs="Times New Roman"/>
          <w:color w:val="000000" w:themeColor="text1"/>
        </w:rPr>
        <w:t>basic-service</w:t>
      </w:r>
      <w:proofErr w:type="gramEnd"/>
      <w:r w:rsidRPr="0091304D">
        <w:rPr>
          <w:rFonts w:ascii="Times New Roman" w:hAnsi="Times New Roman" w:cs="Times New Roman"/>
          <w:color w:val="000000" w:themeColor="text1"/>
        </w:rPr>
        <w:t xml:space="preserve"> rates while reflecting the convenience of mobile appointments. Their viability will depend on customer response and travel time.</w:t>
      </w:r>
    </w:p>
    <w:p w14:paraId="5C3C97D2" w14:textId="77777777" w:rsidR="0091304D" w:rsidRPr="0091304D" w:rsidRDefault="0091304D" w:rsidP="0091304D">
      <w:pPr>
        <w:pStyle w:val="Heading1"/>
        <w:rPr>
          <w:rFonts w:ascii="Times New Roman" w:hAnsi="Times New Roman" w:cs="Times New Roman"/>
          <w:color w:val="000000" w:themeColor="text1"/>
        </w:rPr>
      </w:pPr>
      <w:bookmarkStart w:id="6" w:name="_Toc243869595"/>
      <w:r w:rsidRPr="0091304D">
        <w:rPr>
          <w:rFonts w:ascii="Times New Roman" w:hAnsi="Times New Roman" w:cs="Times New Roman"/>
          <w:color w:val="000000" w:themeColor="text1"/>
        </w:rPr>
        <w:t>3. Marketing communications</w:t>
      </w:r>
      <w:bookmarkEnd w:id="6"/>
    </w:p>
    <w:p w14:paraId="1B993419" w14:textId="77777777"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will use customer segmentation and a clear value proposition to </w:t>
      </w:r>
      <w:proofErr w:type="gramStart"/>
      <w:r w:rsidRPr="0091304D">
        <w:rPr>
          <w:rFonts w:ascii="Times New Roman" w:hAnsi="Times New Roman" w:cs="Times New Roman"/>
          <w:color w:val="000000" w:themeColor="text1"/>
        </w:rPr>
        <w:t>focus</w:t>
      </w:r>
      <w:proofErr w:type="gramEnd"/>
      <w:r w:rsidRPr="0091304D">
        <w:rPr>
          <w:rFonts w:ascii="Times New Roman" w:hAnsi="Times New Roman" w:cs="Times New Roman"/>
          <w:color w:val="000000" w:themeColor="text1"/>
        </w:rPr>
        <w:t xml:space="preserve"> its limited launch budget. It will initially target regular cyclists in a defined Birmingham area, promoting convenience, transparent estimates and safe maintenance. Kotler, Armstrong and Balasubramanian (2023) explain that marketing involves creating customer value and engagement; this </w:t>
      </w:r>
      <w:proofErr w:type="gramStart"/>
      <w:r w:rsidRPr="0091304D">
        <w:rPr>
          <w:rFonts w:ascii="Times New Roman" w:hAnsi="Times New Roman" w:cs="Times New Roman"/>
          <w:color w:val="000000" w:themeColor="text1"/>
        </w:rPr>
        <w:t>supports matching</w:t>
      </w:r>
      <w:proofErr w:type="gramEnd"/>
      <w:r w:rsidRPr="0091304D">
        <w:rPr>
          <w:rFonts w:ascii="Times New Roman" w:hAnsi="Times New Roman" w:cs="Times New Roman"/>
          <w:color w:val="000000" w:themeColor="text1"/>
        </w:rPr>
        <w:t xml:space="preserve"> each channel and message to customers’ needs.</w:t>
      </w:r>
    </w:p>
    <w:p w14:paraId="5F7070A2"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The business will use a mobile-friendly booking page, Google Business Profile, local social media groups and relationships with employers, student groups and community </w:t>
      </w:r>
      <w:proofErr w:type="spellStart"/>
      <w:r w:rsidRPr="0091304D">
        <w:rPr>
          <w:rFonts w:ascii="Times New Roman" w:hAnsi="Times New Roman" w:cs="Times New Roman"/>
          <w:color w:val="000000" w:themeColor="text1"/>
        </w:rPr>
        <w:t>organisations</w:t>
      </w:r>
      <w:proofErr w:type="spellEnd"/>
      <w:r w:rsidRPr="0091304D">
        <w:rPr>
          <w:rFonts w:ascii="Times New Roman" w:hAnsi="Times New Roman" w:cs="Times New Roman"/>
          <w:color w:val="000000" w:themeColor="text1"/>
        </w:rPr>
        <w:t xml:space="preserve">. Local listings and customer reviews can help people find the service when searching for bicycle repairs. With customers’ permission, social media posts will show completed repairs and explain common maintenance issues. Community partners can promote reduced-cost sessions </w:t>
      </w:r>
      <w:proofErr w:type="gramStart"/>
      <w:r w:rsidRPr="0091304D">
        <w:rPr>
          <w:rFonts w:ascii="Times New Roman" w:hAnsi="Times New Roman" w:cs="Times New Roman"/>
          <w:color w:val="000000" w:themeColor="text1"/>
        </w:rPr>
        <w:t>to</w:t>
      </w:r>
      <w:proofErr w:type="gramEnd"/>
      <w:r w:rsidRPr="0091304D">
        <w:rPr>
          <w:rFonts w:ascii="Times New Roman" w:hAnsi="Times New Roman" w:cs="Times New Roman"/>
          <w:color w:val="000000" w:themeColor="text1"/>
        </w:rPr>
        <w:t xml:space="preserve"> residents who may not respond to paid advertising.</w:t>
      </w:r>
    </w:p>
    <w:p w14:paraId="779DD09D" w14:textId="77777777" w:rsid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During launch,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will offer a free safety check with the first paid service rather than making all </w:t>
      </w:r>
      <w:proofErr w:type="spellStart"/>
      <w:r w:rsidRPr="0091304D">
        <w:rPr>
          <w:rFonts w:ascii="Times New Roman" w:hAnsi="Times New Roman" w:cs="Times New Roman"/>
          <w:color w:val="000000" w:themeColor="text1"/>
        </w:rPr>
        <w:t>labour</w:t>
      </w:r>
      <w:proofErr w:type="spellEnd"/>
      <w:r w:rsidRPr="0091304D">
        <w:rPr>
          <w:rFonts w:ascii="Times New Roman" w:hAnsi="Times New Roman" w:cs="Times New Roman"/>
          <w:color w:val="000000" w:themeColor="text1"/>
        </w:rPr>
        <w:t xml:space="preserve"> free. This can encourage customers to try the service while </w:t>
      </w:r>
      <w:proofErr w:type="spellStart"/>
      <w:r w:rsidRPr="0091304D">
        <w:rPr>
          <w:rFonts w:ascii="Times New Roman" w:hAnsi="Times New Roman" w:cs="Times New Roman"/>
          <w:color w:val="000000" w:themeColor="text1"/>
        </w:rPr>
        <w:t>recognising</w:t>
      </w:r>
      <w:proofErr w:type="spellEnd"/>
      <w:r w:rsidRPr="0091304D">
        <w:rPr>
          <w:rFonts w:ascii="Times New Roman" w:hAnsi="Times New Roman" w:cs="Times New Roman"/>
          <w:color w:val="000000" w:themeColor="text1"/>
        </w:rPr>
        <w:t xml:space="preserve"> the mechanic’s </w:t>
      </w:r>
      <w:r w:rsidRPr="0091304D">
        <w:rPr>
          <w:rFonts w:ascii="Times New Roman" w:hAnsi="Times New Roman" w:cs="Times New Roman"/>
          <w:color w:val="000000" w:themeColor="text1"/>
        </w:rPr>
        <w:lastRenderedPageBreak/>
        <w:t>time. The owner will track enquiries, booking conversion, average invoice value, repeat bookings, review scores and travel time per job. If online bookings are weak but community sessions attract interest, the business can shift more promotion towards community partnerships. Service marketing also depends on customers’ experience during delivery, so punctuality, clear communication and consistent inspections will support customer retention (Kotler, Armstrong and Balasubramanian, 2023).</w:t>
      </w:r>
    </w:p>
    <w:tbl>
      <w:tblPr>
        <w:tblStyle w:val="PlainTable1"/>
        <w:tblW w:w="0" w:type="auto"/>
        <w:tblLook w:val="04A0" w:firstRow="1" w:lastRow="0" w:firstColumn="1" w:lastColumn="0" w:noHBand="0" w:noVBand="1"/>
      </w:tblPr>
      <w:tblGrid>
        <w:gridCol w:w="1416"/>
        <w:gridCol w:w="7934"/>
      </w:tblGrid>
      <w:tr w:rsidR="0091304D" w:rsidRPr="0091304D" w14:paraId="5D2082EB" w14:textId="77777777" w:rsidTr="009130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31471" w14:textId="77777777" w:rsidR="0091304D" w:rsidRPr="0091304D" w:rsidRDefault="0091304D" w:rsidP="0091304D">
            <w:pPr>
              <w:spacing w:after="160"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Marketing mix</w:t>
            </w:r>
          </w:p>
        </w:tc>
        <w:tc>
          <w:tcPr>
            <w:tcW w:w="0" w:type="auto"/>
            <w:hideMark/>
          </w:tcPr>
          <w:p w14:paraId="6DE3F450" w14:textId="77777777" w:rsidR="0091304D" w:rsidRPr="0091304D" w:rsidRDefault="0091304D" w:rsidP="0091304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Mobile’s approach</w:t>
            </w:r>
          </w:p>
        </w:tc>
      </w:tr>
      <w:tr w:rsidR="0091304D" w:rsidRPr="0091304D" w14:paraId="65AB7396"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4B53E7" w14:textId="77777777" w:rsidR="0091304D" w:rsidRPr="0091304D" w:rsidRDefault="0091304D" w:rsidP="0091304D">
            <w:pPr>
              <w:spacing w:after="160"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Product</w:t>
            </w:r>
          </w:p>
        </w:tc>
        <w:tc>
          <w:tcPr>
            <w:tcW w:w="0" w:type="auto"/>
            <w:hideMark/>
          </w:tcPr>
          <w:p w14:paraId="3BDE994A"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On-site bicycle repairs, safety checks and servicing. Parts will be fitted only after customer approval.</w:t>
            </w:r>
          </w:p>
        </w:tc>
      </w:tr>
      <w:tr w:rsidR="0091304D" w:rsidRPr="0091304D" w14:paraId="18568F39"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7D7E3B2C" w14:textId="77777777" w:rsidR="0091304D" w:rsidRPr="0091304D" w:rsidRDefault="0091304D" w:rsidP="0091304D">
            <w:pPr>
              <w:spacing w:after="160"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Price</w:t>
            </w:r>
          </w:p>
        </w:tc>
        <w:tc>
          <w:tcPr>
            <w:tcW w:w="0" w:type="auto"/>
            <w:hideMark/>
          </w:tcPr>
          <w:p w14:paraId="6EB10696"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w:t>
            </w:r>
            <w:proofErr w:type="gramStart"/>
            <w:r w:rsidRPr="0091304D">
              <w:rPr>
                <w:rFonts w:ascii="Times New Roman" w:hAnsi="Times New Roman" w:cs="Times New Roman"/>
                <w:color w:val="000000" w:themeColor="text1"/>
              </w:rPr>
              <w:t xml:space="preserve">25 </w:t>
            </w:r>
            <w:proofErr w:type="spellStart"/>
            <w:r w:rsidRPr="0091304D">
              <w:rPr>
                <w:rFonts w:ascii="Times New Roman" w:hAnsi="Times New Roman" w:cs="Times New Roman"/>
                <w:color w:val="000000" w:themeColor="text1"/>
              </w:rPr>
              <w:t>labour</w:t>
            </w:r>
            <w:proofErr w:type="spellEnd"/>
            <w:proofErr w:type="gramEnd"/>
            <w:r w:rsidRPr="0091304D">
              <w:rPr>
                <w:rFonts w:ascii="Times New Roman" w:hAnsi="Times New Roman" w:cs="Times New Roman"/>
                <w:color w:val="000000" w:themeColor="text1"/>
              </w:rPr>
              <w:t xml:space="preserve"> for a basic puncture repair, £45 for a safety check and £65 for a standard service; parts charged separately.</w:t>
            </w:r>
          </w:p>
        </w:tc>
      </w:tr>
      <w:tr w:rsidR="0091304D" w:rsidRPr="0091304D" w14:paraId="734B7C06"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C13262" w14:textId="77777777" w:rsidR="0091304D" w:rsidRPr="0091304D" w:rsidRDefault="0091304D" w:rsidP="0091304D">
            <w:pPr>
              <w:spacing w:after="160"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Place</w:t>
            </w:r>
          </w:p>
        </w:tc>
        <w:tc>
          <w:tcPr>
            <w:tcW w:w="0" w:type="auto"/>
            <w:hideMark/>
          </w:tcPr>
          <w:p w14:paraId="4DB6A7AD"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Appointments at customers’ homes, workplaces and community locations within a defined Birmingham service area. Grouping nearby bookings will help control travel time.</w:t>
            </w:r>
          </w:p>
        </w:tc>
      </w:tr>
      <w:tr w:rsidR="0091304D" w:rsidRPr="0091304D" w14:paraId="42AB3005"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31E1ECC3" w14:textId="77777777" w:rsidR="0091304D" w:rsidRPr="0091304D" w:rsidRDefault="0091304D" w:rsidP="0091304D">
            <w:pPr>
              <w:spacing w:after="160"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Promotion</w:t>
            </w:r>
          </w:p>
        </w:tc>
        <w:tc>
          <w:tcPr>
            <w:tcW w:w="0" w:type="auto"/>
            <w:hideMark/>
          </w:tcPr>
          <w:p w14:paraId="4344D4F9"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 xml:space="preserve">Google Business Profile and local search will reach customers seeking repairs. Community and employer partnerships will reach regular cyclists. A free safety check with the first paid service will encourage trial without making </w:t>
            </w:r>
            <w:proofErr w:type="spellStart"/>
            <w:r w:rsidRPr="0091304D">
              <w:rPr>
                <w:rFonts w:ascii="Times New Roman" w:hAnsi="Times New Roman" w:cs="Times New Roman"/>
                <w:color w:val="000000" w:themeColor="text1"/>
              </w:rPr>
              <w:t>labour</w:t>
            </w:r>
            <w:proofErr w:type="spellEnd"/>
            <w:r w:rsidRPr="0091304D">
              <w:rPr>
                <w:rFonts w:ascii="Times New Roman" w:hAnsi="Times New Roman" w:cs="Times New Roman"/>
                <w:color w:val="000000" w:themeColor="text1"/>
              </w:rPr>
              <w:t xml:space="preserve"> free. Enquiries and bookings will be tracked by channel.</w:t>
            </w:r>
          </w:p>
        </w:tc>
      </w:tr>
    </w:tbl>
    <w:p w14:paraId="7E4B940E" w14:textId="77777777" w:rsidR="0091304D" w:rsidRPr="0091304D" w:rsidRDefault="0091304D" w:rsidP="0091304D">
      <w:pPr>
        <w:spacing w:line="360" w:lineRule="auto"/>
        <w:jc w:val="both"/>
        <w:rPr>
          <w:rFonts w:ascii="Times New Roman" w:hAnsi="Times New Roman" w:cs="Times New Roman"/>
          <w:color w:val="000000" w:themeColor="text1"/>
        </w:rPr>
      </w:pPr>
    </w:p>
    <w:p w14:paraId="7C590819" w14:textId="77777777" w:rsidR="0091304D" w:rsidRPr="0091304D" w:rsidRDefault="0091304D" w:rsidP="0091304D">
      <w:pPr>
        <w:pStyle w:val="Heading1"/>
        <w:rPr>
          <w:rFonts w:ascii="Times New Roman" w:hAnsi="Times New Roman" w:cs="Times New Roman"/>
          <w:color w:val="000000" w:themeColor="text1"/>
        </w:rPr>
      </w:pPr>
      <w:bookmarkStart w:id="7" w:name="_Toc243869596"/>
      <w:r w:rsidRPr="0091304D">
        <w:rPr>
          <w:rFonts w:ascii="Times New Roman" w:hAnsi="Times New Roman" w:cs="Times New Roman"/>
          <w:color w:val="000000" w:themeColor="text1"/>
        </w:rPr>
        <w:t>4. Financials</w:t>
      </w:r>
      <w:bookmarkEnd w:id="7"/>
    </w:p>
    <w:p w14:paraId="7E98AB07" w14:textId="77777777"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seeks £3,000 in start-up funding from a small local investor. The funding will cover essential launch equipment and provide a working-capital reserve. The proposed arrangement is a loan, with repayment terms to be negotiated before launch. This modest request allows the business to test demand before financing a dedicated van. Business plans should assess the opportunity in its context and consider risks, rather than rely only on positive projections (Sahlman, 1997).</w:t>
      </w:r>
    </w:p>
    <w:p w14:paraId="41E626CD" w14:textId="77777777" w:rsidR="0091304D" w:rsidRPr="0091304D" w:rsidRDefault="0091304D" w:rsidP="0091304D">
      <w:pPr>
        <w:spacing w:line="360" w:lineRule="auto"/>
        <w:jc w:val="both"/>
        <w:rPr>
          <w:rFonts w:ascii="Times New Roman" w:hAnsi="Times New Roman" w:cs="Times New Roman"/>
          <w:b/>
          <w:bCs/>
          <w:color w:val="000000" w:themeColor="text1"/>
        </w:rPr>
      </w:pPr>
      <w:r w:rsidRPr="0091304D">
        <w:rPr>
          <w:rFonts w:ascii="Times New Roman" w:hAnsi="Times New Roman" w:cs="Times New Roman"/>
          <w:b/>
          <w:bCs/>
          <w:color w:val="000000" w:themeColor="text1"/>
        </w:rPr>
        <w:t>Estimated first-month costs</w:t>
      </w:r>
    </w:p>
    <w:tbl>
      <w:tblPr>
        <w:tblStyle w:val="PlainTable1"/>
        <w:tblW w:w="0" w:type="auto"/>
        <w:tblLook w:val="04A0" w:firstRow="1" w:lastRow="0" w:firstColumn="1" w:lastColumn="0" w:noHBand="0" w:noVBand="1"/>
      </w:tblPr>
      <w:tblGrid>
        <w:gridCol w:w="4882"/>
        <w:gridCol w:w="4044"/>
      </w:tblGrid>
      <w:tr w:rsidR="0091304D" w:rsidRPr="0091304D" w14:paraId="08E00AD8" w14:textId="77777777" w:rsidTr="009130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6B58AC"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lastRenderedPageBreak/>
              <w:t>Item</w:t>
            </w:r>
          </w:p>
        </w:tc>
        <w:tc>
          <w:tcPr>
            <w:tcW w:w="4044" w:type="dxa"/>
            <w:hideMark/>
          </w:tcPr>
          <w:p w14:paraId="72357BEC" w14:textId="77777777" w:rsidR="0091304D" w:rsidRPr="0091304D" w:rsidRDefault="0091304D" w:rsidP="0091304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Estimated cost</w:t>
            </w:r>
          </w:p>
        </w:tc>
      </w:tr>
      <w:tr w:rsidR="0091304D" w:rsidRPr="0091304D" w14:paraId="0866A081"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0CA88F"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Repair tools and work stand</w:t>
            </w:r>
          </w:p>
        </w:tc>
        <w:tc>
          <w:tcPr>
            <w:tcW w:w="4044" w:type="dxa"/>
            <w:hideMark/>
          </w:tcPr>
          <w:p w14:paraId="7EAB303D"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£650</w:t>
            </w:r>
          </w:p>
        </w:tc>
      </w:tr>
      <w:tr w:rsidR="0091304D" w:rsidRPr="0091304D" w14:paraId="4D4EF428"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64283094"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Single-use training voucher</w:t>
            </w:r>
          </w:p>
        </w:tc>
        <w:tc>
          <w:tcPr>
            <w:tcW w:w="4044" w:type="dxa"/>
            <w:hideMark/>
          </w:tcPr>
          <w:p w14:paraId="74DC950C"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£170</w:t>
            </w:r>
          </w:p>
        </w:tc>
      </w:tr>
      <w:tr w:rsidR="0091304D" w:rsidRPr="0091304D" w14:paraId="20825B26"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F973AD"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Vehicle storage and mobile setup</w:t>
            </w:r>
          </w:p>
        </w:tc>
        <w:tc>
          <w:tcPr>
            <w:tcW w:w="4044" w:type="dxa"/>
            <w:hideMark/>
          </w:tcPr>
          <w:p w14:paraId="44D7A92F"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£450</w:t>
            </w:r>
          </w:p>
        </w:tc>
      </w:tr>
      <w:tr w:rsidR="0091304D" w:rsidRPr="0091304D" w14:paraId="1CE58BCF"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43EF89EF"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Insurance allowance, subject to a tailored quote</w:t>
            </w:r>
          </w:p>
        </w:tc>
        <w:tc>
          <w:tcPr>
            <w:tcW w:w="4044" w:type="dxa"/>
            <w:hideMark/>
          </w:tcPr>
          <w:p w14:paraId="578B7A74"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£300</w:t>
            </w:r>
          </w:p>
        </w:tc>
      </w:tr>
      <w:tr w:rsidR="0091304D" w:rsidRPr="0091304D" w14:paraId="27D103A0"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314B9B"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One month of website hosting</w:t>
            </w:r>
          </w:p>
        </w:tc>
        <w:tc>
          <w:tcPr>
            <w:tcW w:w="4044" w:type="dxa"/>
            <w:hideMark/>
          </w:tcPr>
          <w:p w14:paraId="572E571E"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£35</w:t>
            </w:r>
          </w:p>
        </w:tc>
      </w:tr>
      <w:tr w:rsidR="0091304D" w:rsidRPr="0091304D" w14:paraId="57A71147"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1884CFEB"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Launch promotion and printed materials</w:t>
            </w:r>
          </w:p>
        </w:tc>
        <w:tc>
          <w:tcPr>
            <w:tcW w:w="4044" w:type="dxa"/>
            <w:hideMark/>
          </w:tcPr>
          <w:p w14:paraId="3A292617"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£180</w:t>
            </w:r>
          </w:p>
        </w:tc>
      </w:tr>
      <w:tr w:rsidR="0091304D" w:rsidRPr="0091304D" w14:paraId="7FA48672"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4EB13A"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Registration and administration allowance</w:t>
            </w:r>
          </w:p>
        </w:tc>
        <w:tc>
          <w:tcPr>
            <w:tcW w:w="4044" w:type="dxa"/>
            <w:hideMark/>
          </w:tcPr>
          <w:p w14:paraId="48F1CF24"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£50</w:t>
            </w:r>
          </w:p>
        </w:tc>
      </w:tr>
      <w:tr w:rsidR="0091304D" w:rsidRPr="0091304D" w14:paraId="3DC1E4C0"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65C6B29B"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Contingency</w:t>
            </w:r>
          </w:p>
        </w:tc>
        <w:tc>
          <w:tcPr>
            <w:tcW w:w="4044" w:type="dxa"/>
            <w:hideMark/>
          </w:tcPr>
          <w:p w14:paraId="12BED36E"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£300</w:t>
            </w:r>
          </w:p>
        </w:tc>
      </w:tr>
      <w:tr w:rsidR="0091304D" w:rsidRPr="0091304D" w14:paraId="6EBDC283" w14:textId="77777777" w:rsidTr="009130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715FA8"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Estimated start-up total</w:t>
            </w:r>
          </w:p>
        </w:tc>
        <w:tc>
          <w:tcPr>
            <w:tcW w:w="4044" w:type="dxa"/>
            <w:hideMark/>
          </w:tcPr>
          <w:p w14:paraId="626F9BED" w14:textId="77777777" w:rsidR="0091304D" w:rsidRPr="0091304D" w:rsidRDefault="0091304D" w:rsidP="0091304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£2,135</w:t>
            </w:r>
          </w:p>
        </w:tc>
      </w:tr>
      <w:tr w:rsidR="0091304D" w:rsidRPr="0091304D" w14:paraId="2EAD166E" w14:textId="77777777" w:rsidTr="0091304D">
        <w:tc>
          <w:tcPr>
            <w:cnfStyle w:val="001000000000" w:firstRow="0" w:lastRow="0" w:firstColumn="1" w:lastColumn="0" w:oddVBand="0" w:evenVBand="0" w:oddHBand="0" w:evenHBand="0" w:firstRowFirstColumn="0" w:firstRowLastColumn="0" w:lastRowFirstColumn="0" w:lastRowLastColumn="0"/>
            <w:tcW w:w="0" w:type="auto"/>
            <w:hideMark/>
          </w:tcPr>
          <w:p w14:paraId="00DC1F9E" w14:textId="77777777" w:rsidR="0091304D" w:rsidRPr="0091304D" w:rsidRDefault="0091304D" w:rsidP="0091304D">
            <w:pPr>
              <w:spacing w:after="160" w:line="360" w:lineRule="auto"/>
              <w:jc w:val="both"/>
              <w:rPr>
                <w:rFonts w:ascii="Times New Roman" w:hAnsi="Times New Roman" w:cs="Times New Roman"/>
                <w:b w:val="0"/>
                <w:bCs w:val="0"/>
                <w:color w:val="000000" w:themeColor="text1"/>
              </w:rPr>
            </w:pPr>
            <w:r w:rsidRPr="0091304D">
              <w:rPr>
                <w:rFonts w:ascii="Times New Roman" w:hAnsi="Times New Roman" w:cs="Times New Roman"/>
                <w:b w:val="0"/>
                <w:bCs w:val="0"/>
                <w:color w:val="000000" w:themeColor="text1"/>
              </w:rPr>
              <w:t>Remaining working capital from £3,000 funding</w:t>
            </w:r>
          </w:p>
        </w:tc>
        <w:tc>
          <w:tcPr>
            <w:tcW w:w="4044" w:type="dxa"/>
            <w:hideMark/>
          </w:tcPr>
          <w:p w14:paraId="17B5A5FA" w14:textId="77777777" w:rsidR="0091304D" w:rsidRPr="0091304D" w:rsidRDefault="0091304D" w:rsidP="0091304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91304D">
              <w:rPr>
                <w:rFonts w:ascii="Times New Roman" w:hAnsi="Times New Roman" w:cs="Times New Roman"/>
                <w:color w:val="000000" w:themeColor="text1"/>
              </w:rPr>
              <w:t>£865</w:t>
            </w:r>
          </w:p>
        </w:tc>
      </w:tr>
    </w:tbl>
    <w:p w14:paraId="41423830" w14:textId="02DCA330"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The tool estimate includes a basic toolkit benchmarked against a UK retail listing at approximately £186; the remaining allowance covers a work stand, torque tools and other equipment needed for mobile repairs (</w:t>
      </w:r>
      <w:proofErr w:type="spellStart"/>
      <w:r w:rsidRPr="0091304D">
        <w:rPr>
          <w:rFonts w:ascii="Times New Roman" w:hAnsi="Times New Roman" w:cs="Times New Roman"/>
          <w:color w:val="000000" w:themeColor="text1"/>
        </w:rPr>
        <w:t>Bikeparts</w:t>
      </w:r>
      <w:proofErr w:type="spellEnd"/>
      <w:r w:rsidRPr="0091304D">
        <w:rPr>
          <w:rFonts w:ascii="Times New Roman" w:hAnsi="Times New Roman" w:cs="Times New Roman"/>
          <w:color w:val="000000" w:themeColor="text1"/>
        </w:rPr>
        <w:t xml:space="preserve">, n.d.). The insurance allowance is an estimate, not a confirmed quote. </w:t>
      </w:r>
      <w:proofErr w:type="spellStart"/>
      <w:r w:rsidRPr="0091304D">
        <w:rPr>
          <w:rFonts w:ascii="Times New Roman" w:hAnsi="Times New Roman" w:cs="Times New Roman"/>
          <w:color w:val="000000" w:themeColor="text1"/>
        </w:rPr>
        <w:t>CycleFix</w:t>
      </w:r>
      <w:proofErr w:type="spellEnd"/>
      <w:r w:rsidRPr="0091304D">
        <w:rPr>
          <w:rFonts w:ascii="Times New Roman" w:hAnsi="Times New Roman" w:cs="Times New Roman"/>
          <w:color w:val="000000" w:themeColor="text1"/>
        </w:rPr>
        <w:t xml:space="preserve"> may need a specialist mobile bicycle mechanic policy covering liability, tools and the vehicle, so it should obtain a tailored quote before trading (Yellow Jersey Business, n.d.). </w:t>
      </w:r>
    </w:p>
    <w:p w14:paraId="5D8DB5AC" w14:textId="2A1281DD" w:rsidR="0091304D" w:rsidRPr="0091304D" w:rsidRDefault="0091304D" w:rsidP="0091304D">
      <w:pPr>
        <w:pStyle w:val="Heading1"/>
        <w:rPr>
          <w:rFonts w:ascii="Times New Roman" w:hAnsi="Times New Roman" w:cs="Times New Roman"/>
          <w:color w:val="000000" w:themeColor="text1"/>
          <w:sz w:val="24"/>
          <w:szCs w:val="24"/>
        </w:rPr>
      </w:pPr>
      <w:bookmarkStart w:id="8" w:name="_Toc243869597"/>
      <w:r w:rsidRPr="0091304D">
        <w:rPr>
          <w:rFonts w:ascii="Times New Roman" w:hAnsi="Times New Roman" w:cs="Times New Roman"/>
          <w:color w:val="000000" w:themeColor="text1"/>
        </w:rPr>
        <w:t>Conclusion</w:t>
      </w:r>
      <w:bookmarkEnd w:id="8"/>
    </w:p>
    <w:p w14:paraId="247270CE" w14:textId="26F5F075"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In a cautious first-month scenario, assume 20 paid jobs with average </w:t>
      </w:r>
      <w:proofErr w:type="spellStart"/>
      <w:r w:rsidRPr="0091304D">
        <w:rPr>
          <w:rFonts w:ascii="Times New Roman" w:hAnsi="Times New Roman" w:cs="Times New Roman"/>
          <w:color w:val="000000" w:themeColor="text1"/>
        </w:rPr>
        <w:t>labour</w:t>
      </w:r>
      <w:proofErr w:type="spellEnd"/>
      <w:r w:rsidRPr="0091304D">
        <w:rPr>
          <w:rFonts w:ascii="Times New Roman" w:hAnsi="Times New Roman" w:cs="Times New Roman"/>
          <w:color w:val="000000" w:themeColor="text1"/>
        </w:rPr>
        <w:t xml:space="preserve"> revenue of £55 each, producing £1,100 before parts revenue. If parts and travel </w:t>
      </w:r>
      <w:r w:rsidRPr="0091304D">
        <w:rPr>
          <w:rFonts w:ascii="Times New Roman" w:hAnsi="Times New Roman" w:cs="Times New Roman"/>
          <w:color w:val="000000" w:themeColor="text1"/>
        </w:rPr>
        <w:t>averaged</w:t>
      </w:r>
      <w:r w:rsidRPr="0091304D">
        <w:rPr>
          <w:rFonts w:ascii="Times New Roman" w:hAnsi="Times New Roman" w:cs="Times New Roman"/>
          <w:color w:val="000000" w:themeColor="text1"/>
        </w:rPr>
        <w:t xml:space="preserve"> £12 per job, these jobs would contribute approximately £860 towards ongoing costs and owner income. This is a planning assumption, not a forecast based on collected customer data. The business should monitor time spent on jobs, travel and parts. If bookings are lower than expected, it can reduce its service area, cut paid promotion and develop more employer or community partnerships. The £865 reserve provides some protection against slower early sales, but the owner should avoid taking a regular wage until repeat demand is established.</w:t>
      </w:r>
    </w:p>
    <w:p w14:paraId="4FC460AB" w14:textId="77777777" w:rsidR="0091304D" w:rsidRPr="0091304D" w:rsidRDefault="0091304D" w:rsidP="0091304D">
      <w:pPr>
        <w:spacing w:line="360" w:lineRule="auto"/>
        <w:jc w:val="both"/>
        <w:rPr>
          <w:rFonts w:ascii="Times New Roman" w:hAnsi="Times New Roman" w:cs="Times New Roman"/>
          <w:color w:val="000000" w:themeColor="text1"/>
        </w:rPr>
      </w:pPr>
    </w:p>
    <w:p w14:paraId="6AE61BE4" w14:textId="77777777" w:rsidR="0091304D" w:rsidRPr="0091304D" w:rsidRDefault="0091304D" w:rsidP="0091304D">
      <w:pPr>
        <w:spacing w:line="360" w:lineRule="auto"/>
        <w:jc w:val="both"/>
        <w:rPr>
          <w:rFonts w:ascii="Times New Roman" w:hAnsi="Times New Roman" w:cs="Times New Roman"/>
          <w:color w:val="000000" w:themeColor="text1"/>
        </w:rPr>
      </w:pPr>
    </w:p>
    <w:p w14:paraId="6CB1EA2D" w14:textId="77777777" w:rsidR="0091304D" w:rsidRPr="0091304D" w:rsidRDefault="0091304D" w:rsidP="0091304D">
      <w:pPr>
        <w:spacing w:line="360" w:lineRule="auto"/>
        <w:jc w:val="both"/>
        <w:rPr>
          <w:rFonts w:ascii="Times New Roman" w:hAnsi="Times New Roman" w:cs="Times New Roman"/>
          <w:color w:val="000000" w:themeColor="text1"/>
        </w:rPr>
      </w:pPr>
    </w:p>
    <w:p w14:paraId="26175D01" w14:textId="77777777" w:rsidR="0091304D" w:rsidRPr="0091304D" w:rsidRDefault="0091304D" w:rsidP="0091304D">
      <w:pPr>
        <w:spacing w:line="360" w:lineRule="auto"/>
        <w:jc w:val="both"/>
        <w:rPr>
          <w:rFonts w:ascii="Times New Roman" w:hAnsi="Times New Roman" w:cs="Times New Roman"/>
          <w:color w:val="000000" w:themeColor="text1"/>
        </w:rPr>
      </w:pPr>
    </w:p>
    <w:p w14:paraId="76BA4471" w14:textId="77777777" w:rsidR="0091304D" w:rsidRPr="0091304D" w:rsidRDefault="0091304D" w:rsidP="0091304D">
      <w:pPr>
        <w:spacing w:line="360" w:lineRule="auto"/>
        <w:jc w:val="both"/>
        <w:rPr>
          <w:rFonts w:ascii="Times New Roman" w:hAnsi="Times New Roman" w:cs="Times New Roman"/>
          <w:color w:val="000000" w:themeColor="text1"/>
        </w:rPr>
      </w:pPr>
    </w:p>
    <w:p w14:paraId="555E4515" w14:textId="77777777" w:rsidR="0091304D" w:rsidRPr="0091304D" w:rsidRDefault="0091304D" w:rsidP="0091304D">
      <w:pPr>
        <w:pStyle w:val="Heading1"/>
        <w:rPr>
          <w:rFonts w:ascii="Times New Roman" w:hAnsi="Times New Roman" w:cs="Times New Roman"/>
          <w:color w:val="000000" w:themeColor="text1"/>
        </w:rPr>
      </w:pPr>
      <w:bookmarkStart w:id="9" w:name="_Toc243869598"/>
      <w:r w:rsidRPr="0091304D">
        <w:rPr>
          <w:rFonts w:ascii="Times New Roman" w:hAnsi="Times New Roman" w:cs="Times New Roman"/>
          <w:color w:val="000000" w:themeColor="text1"/>
        </w:rPr>
        <w:t>References</w:t>
      </w:r>
      <w:bookmarkEnd w:id="9"/>
    </w:p>
    <w:p w14:paraId="1C8D23F4" w14:textId="14E34A0C"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Birmingham City Council (2020) </w:t>
      </w:r>
      <w:r w:rsidRPr="0091304D">
        <w:rPr>
          <w:rFonts w:ascii="Times New Roman" w:hAnsi="Times New Roman" w:cs="Times New Roman"/>
          <w:i/>
          <w:iCs/>
          <w:color w:val="000000" w:themeColor="text1"/>
        </w:rPr>
        <w:t>Walking and Cycling Strategy</w:t>
      </w:r>
      <w:r w:rsidRPr="0091304D">
        <w:rPr>
          <w:rFonts w:ascii="Times New Roman" w:hAnsi="Times New Roman" w:cs="Times New Roman"/>
          <w:color w:val="000000" w:themeColor="text1"/>
        </w:rPr>
        <w:t xml:space="preserve">. Available at: </w:t>
      </w:r>
      <w:hyperlink r:id="rId8" w:history="1">
        <w:r w:rsidRPr="0091304D">
          <w:rPr>
            <w:rStyle w:val="Hyperlink"/>
            <w:rFonts w:ascii="Times New Roman" w:hAnsi="Times New Roman" w:cs="Times New Roman"/>
            <w:color w:val="000000" w:themeColor="text1"/>
          </w:rPr>
          <w:t>https://www.birmingham.gov.uk/info/50348/transport_plan_and_policies/1942/walking-and-cycling-strategy-and-infrastructure-plan</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6DA8FBA3"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Birmingham City Council (2025) </w:t>
      </w:r>
      <w:r w:rsidRPr="0091304D">
        <w:rPr>
          <w:rFonts w:ascii="Times New Roman" w:hAnsi="Times New Roman" w:cs="Times New Roman"/>
          <w:i/>
          <w:iCs/>
          <w:color w:val="000000" w:themeColor="text1"/>
        </w:rPr>
        <w:t>Authority Monitoring Report 2024–2025</w:t>
      </w:r>
      <w:r w:rsidRPr="0091304D">
        <w:rPr>
          <w:rFonts w:ascii="Times New Roman" w:hAnsi="Times New Roman" w:cs="Times New Roman"/>
          <w:color w:val="000000" w:themeColor="text1"/>
        </w:rPr>
        <w:t xml:space="preserve">. Available at: </w:t>
      </w:r>
      <w:hyperlink r:id="rId9" w:history="1">
        <w:r w:rsidRPr="0091304D">
          <w:rPr>
            <w:rStyle w:val="Hyperlink"/>
            <w:rFonts w:ascii="Times New Roman" w:hAnsi="Times New Roman" w:cs="Times New Roman"/>
            <w:color w:val="000000" w:themeColor="text1"/>
          </w:rPr>
          <w:t>https://www.birmingham.gov.uk/download/downloads/id/31269/authority_monitoring_report_2024_to_2025.pdf</w:t>
        </w:r>
      </w:hyperlink>
      <w:r w:rsidRPr="0091304D">
        <w:rPr>
          <w:rFonts w:ascii="Times New Roman" w:hAnsi="Times New Roman" w:cs="Times New Roman"/>
          <w:color w:val="000000" w:themeColor="text1"/>
        </w:rPr>
        <w:t xml:space="preserve"> (Accessed: 26 October 2026).</w:t>
      </w:r>
    </w:p>
    <w:p w14:paraId="06CA9EAB" w14:textId="03BAB9E1"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Bike Man Dan (n.d.) </w:t>
      </w:r>
      <w:r w:rsidRPr="0091304D">
        <w:rPr>
          <w:rFonts w:ascii="Times New Roman" w:hAnsi="Times New Roman" w:cs="Times New Roman"/>
          <w:i/>
          <w:iCs/>
          <w:color w:val="000000" w:themeColor="text1"/>
        </w:rPr>
        <w:t>Bike Man Dan: bike repair Birmingham, Solihull and Warwickshire</w:t>
      </w:r>
      <w:r w:rsidRPr="0091304D">
        <w:rPr>
          <w:rFonts w:ascii="Times New Roman" w:hAnsi="Times New Roman" w:cs="Times New Roman"/>
          <w:color w:val="000000" w:themeColor="text1"/>
        </w:rPr>
        <w:t xml:space="preserve">. Available at: </w:t>
      </w:r>
      <w:hyperlink r:id="rId10" w:history="1">
        <w:r w:rsidRPr="0091304D">
          <w:rPr>
            <w:rStyle w:val="Hyperlink"/>
            <w:rFonts w:ascii="Times New Roman" w:hAnsi="Times New Roman" w:cs="Times New Roman"/>
            <w:color w:val="000000" w:themeColor="text1"/>
          </w:rPr>
          <w:t>https://bikemandan.co.uk/</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2635C2BD" w14:textId="77777777"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Bikeparts</w:t>
      </w:r>
      <w:proofErr w:type="spellEnd"/>
      <w:r w:rsidRPr="0091304D">
        <w:rPr>
          <w:rFonts w:ascii="Times New Roman" w:hAnsi="Times New Roman" w:cs="Times New Roman"/>
          <w:color w:val="000000" w:themeColor="text1"/>
        </w:rPr>
        <w:t xml:space="preserve"> (n.d.) </w:t>
      </w:r>
      <w:r w:rsidRPr="0091304D">
        <w:rPr>
          <w:rFonts w:ascii="Times New Roman" w:hAnsi="Times New Roman" w:cs="Times New Roman"/>
          <w:i/>
          <w:iCs/>
          <w:color w:val="000000" w:themeColor="text1"/>
        </w:rPr>
        <w:t xml:space="preserve">Toolkits and </w:t>
      </w:r>
      <w:proofErr w:type="gramStart"/>
      <w:r w:rsidRPr="0091304D">
        <w:rPr>
          <w:rFonts w:ascii="Times New Roman" w:hAnsi="Times New Roman" w:cs="Times New Roman"/>
          <w:i/>
          <w:iCs/>
          <w:color w:val="000000" w:themeColor="text1"/>
        </w:rPr>
        <w:t>tool boxes</w:t>
      </w:r>
      <w:proofErr w:type="gramEnd"/>
      <w:r w:rsidRPr="0091304D">
        <w:rPr>
          <w:rFonts w:ascii="Times New Roman" w:hAnsi="Times New Roman" w:cs="Times New Roman"/>
          <w:color w:val="000000" w:themeColor="text1"/>
        </w:rPr>
        <w:t xml:space="preserve">. Available at: </w:t>
      </w:r>
      <w:hyperlink r:id="rId11" w:history="1">
        <w:r w:rsidRPr="0091304D">
          <w:rPr>
            <w:rStyle w:val="Hyperlink"/>
            <w:rFonts w:ascii="Times New Roman" w:hAnsi="Times New Roman" w:cs="Times New Roman"/>
            <w:color w:val="000000" w:themeColor="text1"/>
          </w:rPr>
          <w:t>https://www.bikeparts.co.uk/collections/toolkits-tool-boxes</w:t>
        </w:r>
      </w:hyperlink>
      <w:r w:rsidRPr="0091304D">
        <w:rPr>
          <w:rFonts w:ascii="Times New Roman" w:hAnsi="Times New Roman" w:cs="Times New Roman"/>
          <w:color w:val="000000" w:themeColor="text1"/>
        </w:rPr>
        <w:t xml:space="preserve"> (Accessed: 26 October 2026).</w:t>
      </w:r>
    </w:p>
    <w:p w14:paraId="777CA479" w14:textId="2DE1B135"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Department for Transport (2025) </w:t>
      </w:r>
      <w:r w:rsidRPr="0091304D">
        <w:rPr>
          <w:rFonts w:ascii="Times New Roman" w:hAnsi="Times New Roman" w:cs="Times New Roman"/>
          <w:i/>
          <w:iCs/>
          <w:color w:val="000000" w:themeColor="text1"/>
        </w:rPr>
        <w:t>National Travel Survey 2024: Active travel</w:t>
      </w:r>
      <w:r w:rsidRPr="0091304D">
        <w:rPr>
          <w:rFonts w:ascii="Times New Roman" w:hAnsi="Times New Roman" w:cs="Times New Roman"/>
          <w:color w:val="000000" w:themeColor="text1"/>
        </w:rPr>
        <w:t xml:space="preserve">. Available at: </w:t>
      </w:r>
      <w:hyperlink r:id="rId12" w:history="1">
        <w:r w:rsidRPr="0091304D">
          <w:rPr>
            <w:rStyle w:val="Hyperlink"/>
            <w:rFonts w:ascii="Times New Roman" w:hAnsi="Times New Roman" w:cs="Times New Roman"/>
            <w:color w:val="000000" w:themeColor="text1"/>
          </w:rPr>
          <w:t>https://www.gov.uk/government/statistics/national-travel-survey-2024/nts-2024-active-travel</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03BEB1AB" w14:textId="3879923E"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Gear Up Cycle Hub (n.d.) </w:t>
      </w:r>
      <w:r w:rsidRPr="0091304D">
        <w:rPr>
          <w:rFonts w:ascii="Times New Roman" w:hAnsi="Times New Roman" w:cs="Times New Roman"/>
          <w:i/>
          <w:iCs/>
          <w:color w:val="000000" w:themeColor="text1"/>
        </w:rPr>
        <w:t>Workshop and servicing</w:t>
      </w:r>
      <w:r w:rsidRPr="0091304D">
        <w:rPr>
          <w:rFonts w:ascii="Times New Roman" w:hAnsi="Times New Roman" w:cs="Times New Roman"/>
          <w:color w:val="000000" w:themeColor="text1"/>
        </w:rPr>
        <w:t xml:space="preserve">. Available at: </w:t>
      </w:r>
      <w:hyperlink r:id="rId13" w:history="1">
        <w:r w:rsidRPr="0091304D">
          <w:rPr>
            <w:rStyle w:val="Hyperlink"/>
            <w:rFonts w:ascii="Times New Roman" w:hAnsi="Times New Roman" w:cs="Times New Roman"/>
            <w:color w:val="000000" w:themeColor="text1"/>
          </w:rPr>
          <w:t>https://www.gearupbirmingham.co.uk/book-online</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45B29C67" w14:textId="4034890C"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Halfords (n.d.) </w:t>
      </w:r>
      <w:r w:rsidRPr="0091304D">
        <w:rPr>
          <w:rFonts w:ascii="Times New Roman" w:hAnsi="Times New Roman" w:cs="Times New Roman"/>
          <w:i/>
          <w:iCs/>
          <w:color w:val="000000" w:themeColor="text1"/>
        </w:rPr>
        <w:t>Our bike repairs and services</w:t>
      </w:r>
      <w:r w:rsidRPr="0091304D">
        <w:rPr>
          <w:rFonts w:ascii="Times New Roman" w:hAnsi="Times New Roman" w:cs="Times New Roman"/>
          <w:color w:val="000000" w:themeColor="text1"/>
        </w:rPr>
        <w:t xml:space="preserve">. Available at: </w:t>
      </w:r>
      <w:hyperlink r:id="rId14" w:history="1">
        <w:r w:rsidRPr="0091304D">
          <w:rPr>
            <w:rStyle w:val="Hyperlink"/>
            <w:rFonts w:ascii="Times New Roman" w:hAnsi="Times New Roman" w:cs="Times New Roman"/>
            <w:color w:val="000000" w:themeColor="text1"/>
          </w:rPr>
          <w:t>https://www.halfords.com/cycling/service/service-centre.html</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7026E67E" w14:textId="031F2FD8"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HM Revenue &amp; Customs (n.d.) </w:t>
      </w:r>
      <w:r w:rsidRPr="0091304D">
        <w:rPr>
          <w:rFonts w:ascii="Times New Roman" w:hAnsi="Times New Roman" w:cs="Times New Roman"/>
          <w:i/>
          <w:iCs/>
          <w:color w:val="000000" w:themeColor="text1"/>
        </w:rPr>
        <w:t>Register as a sole trader</w:t>
      </w:r>
      <w:r w:rsidRPr="0091304D">
        <w:rPr>
          <w:rFonts w:ascii="Times New Roman" w:hAnsi="Times New Roman" w:cs="Times New Roman"/>
          <w:color w:val="000000" w:themeColor="text1"/>
        </w:rPr>
        <w:t xml:space="preserve">. Available at: </w:t>
      </w:r>
      <w:hyperlink r:id="rId15" w:history="1">
        <w:r w:rsidRPr="0091304D">
          <w:rPr>
            <w:rStyle w:val="Hyperlink"/>
            <w:rFonts w:ascii="Times New Roman" w:hAnsi="Times New Roman" w:cs="Times New Roman"/>
            <w:color w:val="000000" w:themeColor="text1"/>
          </w:rPr>
          <w:t>https://www.gov.uk/become-sole-trader/register-sole-trader</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1F657021"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lastRenderedPageBreak/>
        <w:t xml:space="preserve">Kotler, P., Armstrong, G. and Balasubramanian, S. (2023) </w:t>
      </w:r>
      <w:r w:rsidRPr="0091304D">
        <w:rPr>
          <w:rFonts w:ascii="Times New Roman" w:hAnsi="Times New Roman" w:cs="Times New Roman"/>
          <w:i/>
          <w:iCs/>
          <w:color w:val="000000" w:themeColor="text1"/>
        </w:rPr>
        <w:t>Principles of Marketing</w:t>
      </w:r>
      <w:r w:rsidRPr="0091304D">
        <w:rPr>
          <w:rFonts w:ascii="Times New Roman" w:hAnsi="Times New Roman" w:cs="Times New Roman"/>
          <w:color w:val="000000" w:themeColor="text1"/>
        </w:rPr>
        <w:t xml:space="preserve">. 19th </w:t>
      </w:r>
      <w:proofErr w:type="spellStart"/>
      <w:r w:rsidRPr="0091304D">
        <w:rPr>
          <w:rFonts w:ascii="Times New Roman" w:hAnsi="Times New Roman" w:cs="Times New Roman"/>
          <w:color w:val="000000" w:themeColor="text1"/>
        </w:rPr>
        <w:t>edn</w:t>
      </w:r>
      <w:proofErr w:type="spellEnd"/>
      <w:r w:rsidRPr="0091304D">
        <w:rPr>
          <w:rFonts w:ascii="Times New Roman" w:hAnsi="Times New Roman" w:cs="Times New Roman"/>
          <w:color w:val="000000" w:themeColor="text1"/>
        </w:rPr>
        <w:t>. Harlow: Pearson.</w:t>
      </w:r>
    </w:p>
    <w:p w14:paraId="118B5B50"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Sahlman, W.A. (1997) ‘How to write a great business plan’, </w:t>
      </w:r>
      <w:r w:rsidRPr="0091304D">
        <w:rPr>
          <w:rFonts w:ascii="Times New Roman" w:hAnsi="Times New Roman" w:cs="Times New Roman"/>
          <w:i/>
          <w:iCs/>
          <w:color w:val="000000" w:themeColor="text1"/>
        </w:rPr>
        <w:t>Harvard Business Review</w:t>
      </w:r>
      <w:r w:rsidRPr="0091304D">
        <w:rPr>
          <w:rFonts w:ascii="Times New Roman" w:hAnsi="Times New Roman" w:cs="Times New Roman"/>
          <w:color w:val="000000" w:themeColor="text1"/>
        </w:rPr>
        <w:t>, 75(4), pp. 98–108.</w:t>
      </w:r>
    </w:p>
    <w:p w14:paraId="2A3ABDD1" w14:textId="77777777" w:rsidR="0091304D" w:rsidRPr="0091304D" w:rsidRDefault="0091304D" w:rsidP="0091304D">
      <w:pPr>
        <w:spacing w:line="360" w:lineRule="auto"/>
        <w:jc w:val="both"/>
        <w:rPr>
          <w:rFonts w:ascii="Times New Roman" w:hAnsi="Times New Roman" w:cs="Times New Roman"/>
          <w:color w:val="000000" w:themeColor="text1"/>
        </w:rPr>
      </w:pPr>
      <w:proofErr w:type="spellStart"/>
      <w:r w:rsidRPr="0091304D">
        <w:rPr>
          <w:rFonts w:ascii="Times New Roman" w:hAnsi="Times New Roman" w:cs="Times New Roman"/>
          <w:color w:val="000000" w:themeColor="text1"/>
        </w:rPr>
        <w:t>Terzioğlu</w:t>
      </w:r>
      <w:proofErr w:type="spellEnd"/>
      <w:r w:rsidRPr="0091304D">
        <w:rPr>
          <w:rFonts w:ascii="Times New Roman" w:hAnsi="Times New Roman" w:cs="Times New Roman"/>
          <w:color w:val="000000" w:themeColor="text1"/>
        </w:rPr>
        <w:t xml:space="preserve">, N. (2021) ‘Repair motivation and barriers model: Investigating user perspectives related to product repair towards a circular economy’, </w:t>
      </w:r>
      <w:r w:rsidRPr="0091304D">
        <w:rPr>
          <w:rFonts w:ascii="Times New Roman" w:hAnsi="Times New Roman" w:cs="Times New Roman"/>
          <w:i/>
          <w:iCs/>
          <w:color w:val="000000" w:themeColor="text1"/>
        </w:rPr>
        <w:t>Journal of Cleaner Production</w:t>
      </w:r>
      <w:r w:rsidRPr="0091304D">
        <w:rPr>
          <w:rFonts w:ascii="Times New Roman" w:hAnsi="Times New Roman" w:cs="Times New Roman"/>
          <w:color w:val="000000" w:themeColor="text1"/>
        </w:rPr>
        <w:t xml:space="preserve">, 289, article 125644. </w:t>
      </w:r>
      <w:proofErr w:type="spellStart"/>
      <w:r w:rsidRPr="0091304D">
        <w:rPr>
          <w:rFonts w:ascii="Times New Roman" w:hAnsi="Times New Roman" w:cs="Times New Roman"/>
          <w:color w:val="000000" w:themeColor="text1"/>
        </w:rPr>
        <w:t>doi</w:t>
      </w:r>
      <w:proofErr w:type="spellEnd"/>
      <w:r w:rsidRPr="0091304D">
        <w:rPr>
          <w:rFonts w:ascii="Times New Roman" w:hAnsi="Times New Roman" w:cs="Times New Roman"/>
          <w:color w:val="000000" w:themeColor="text1"/>
        </w:rPr>
        <w:t>: 10.1016/j.jclepro.2020.125644.</w:t>
      </w:r>
    </w:p>
    <w:p w14:paraId="2A90C5C8" w14:textId="77777777"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van der Velden, M. (2021) ‘“Fixing the World One Thing at a Time”: Community repair and a sustainable circular economy’, </w:t>
      </w:r>
      <w:r w:rsidRPr="0091304D">
        <w:rPr>
          <w:rFonts w:ascii="Times New Roman" w:hAnsi="Times New Roman" w:cs="Times New Roman"/>
          <w:i/>
          <w:iCs/>
          <w:color w:val="000000" w:themeColor="text1"/>
        </w:rPr>
        <w:t>Journal of Cleaner Production</w:t>
      </w:r>
      <w:r w:rsidRPr="0091304D">
        <w:rPr>
          <w:rFonts w:ascii="Times New Roman" w:hAnsi="Times New Roman" w:cs="Times New Roman"/>
          <w:color w:val="000000" w:themeColor="text1"/>
        </w:rPr>
        <w:t xml:space="preserve">, 304, article 127151. </w:t>
      </w:r>
      <w:proofErr w:type="spellStart"/>
      <w:r w:rsidRPr="0091304D">
        <w:rPr>
          <w:rFonts w:ascii="Times New Roman" w:hAnsi="Times New Roman" w:cs="Times New Roman"/>
          <w:color w:val="000000" w:themeColor="text1"/>
        </w:rPr>
        <w:t>doi</w:t>
      </w:r>
      <w:proofErr w:type="spellEnd"/>
      <w:r w:rsidRPr="0091304D">
        <w:rPr>
          <w:rFonts w:ascii="Times New Roman" w:hAnsi="Times New Roman" w:cs="Times New Roman"/>
          <w:color w:val="000000" w:themeColor="text1"/>
        </w:rPr>
        <w:t>: 10.1016/j.jclepro.2021.127151.</w:t>
      </w:r>
    </w:p>
    <w:p w14:paraId="0F004EBE" w14:textId="3F76BDD4"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Venture Bikes (n.d.) </w:t>
      </w:r>
      <w:r w:rsidRPr="0091304D">
        <w:rPr>
          <w:rFonts w:ascii="Times New Roman" w:hAnsi="Times New Roman" w:cs="Times New Roman"/>
          <w:i/>
          <w:iCs/>
          <w:color w:val="000000" w:themeColor="text1"/>
        </w:rPr>
        <w:t>Services</w:t>
      </w:r>
      <w:r w:rsidRPr="0091304D">
        <w:rPr>
          <w:rFonts w:ascii="Times New Roman" w:hAnsi="Times New Roman" w:cs="Times New Roman"/>
          <w:color w:val="000000" w:themeColor="text1"/>
        </w:rPr>
        <w:t xml:space="preserve">. Available at: </w:t>
      </w:r>
      <w:hyperlink r:id="rId16" w:history="1">
        <w:r w:rsidRPr="0091304D">
          <w:rPr>
            <w:rStyle w:val="Hyperlink"/>
            <w:rFonts w:ascii="Times New Roman" w:hAnsi="Times New Roman" w:cs="Times New Roman"/>
            <w:color w:val="000000" w:themeColor="text1"/>
          </w:rPr>
          <w:t>https://venturebikes.com/services/</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 xml:space="preserve">4 </w:t>
      </w:r>
      <w:r w:rsidRPr="0091304D">
        <w:rPr>
          <w:rFonts w:ascii="Times New Roman" w:hAnsi="Times New Roman" w:cs="Times New Roman"/>
          <w:color w:val="000000" w:themeColor="text1"/>
        </w:rPr>
        <w:t>October 2026).</w:t>
      </w:r>
    </w:p>
    <w:p w14:paraId="19D994A2" w14:textId="35F1A1D4" w:rsidR="0091304D" w:rsidRPr="0091304D" w:rsidRDefault="0091304D" w:rsidP="0091304D">
      <w:pPr>
        <w:spacing w:line="360" w:lineRule="auto"/>
        <w:jc w:val="both"/>
        <w:rPr>
          <w:rFonts w:ascii="Times New Roman" w:hAnsi="Times New Roman" w:cs="Times New Roman"/>
          <w:color w:val="000000" w:themeColor="text1"/>
        </w:rPr>
      </w:pPr>
      <w:r w:rsidRPr="0091304D">
        <w:rPr>
          <w:rFonts w:ascii="Times New Roman" w:hAnsi="Times New Roman" w:cs="Times New Roman"/>
          <w:color w:val="000000" w:themeColor="text1"/>
        </w:rPr>
        <w:t xml:space="preserve">Yellow Jersey Business (n.d.) </w:t>
      </w:r>
      <w:r w:rsidRPr="0091304D">
        <w:rPr>
          <w:rFonts w:ascii="Times New Roman" w:hAnsi="Times New Roman" w:cs="Times New Roman"/>
          <w:i/>
          <w:iCs/>
          <w:color w:val="000000" w:themeColor="text1"/>
        </w:rPr>
        <w:t>Mobile bicycle mechanic insurance</w:t>
      </w:r>
      <w:r w:rsidRPr="0091304D">
        <w:rPr>
          <w:rFonts w:ascii="Times New Roman" w:hAnsi="Times New Roman" w:cs="Times New Roman"/>
          <w:color w:val="000000" w:themeColor="text1"/>
        </w:rPr>
        <w:t xml:space="preserve">. Available at: </w:t>
      </w:r>
      <w:hyperlink r:id="rId17" w:history="1">
        <w:r w:rsidRPr="0091304D">
          <w:rPr>
            <w:rStyle w:val="Hyperlink"/>
            <w:rFonts w:ascii="Times New Roman" w:hAnsi="Times New Roman" w:cs="Times New Roman"/>
            <w:color w:val="000000" w:themeColor="text1"/>
          </w:rPr>
          <w:t>https://business.yellowjersey.co.uk/mobile-bicycle-mechanic-insurance/</w:t>
        </w:r>
      </w:hyperlink>
      <w:r w:rsidRPr="0091304D">
        <w:rPr>
          <w:rFonts w:ascii="Times New Roman" w:hAnsi="Times New Roman" w:cs="Times New Roman"/>
          <w:color w:val="000000" w:themeColor="text1"/>
        </w:rPr>
        <w:t xml:space="preserve"> (Accessed: 2</w:t>
      </w:r>
      <w:r>
        <w:rPr>
          <w:rFonts w:ascii="Times New Roman" w:hAnsi="Times New Roman" w:cs="Times New Roman"/>
          <w:color w:val="000000" w:themeColor="text1"/>
        </w:rPr>
        <w:t>4</w:t>
      </w:r>
      <w:r w:rsidRPr="0091304D">
        <w:rPr>
          <w:rFonts w:ascii="Times New Roman" w:hAnsi="Times New Roman" w:cs="Times New Roman"/>
          <w:color w:val="000000" w:themeColor="text1"/>
        </w:rPr>
        <w:t xml:space="preserve"> October 2026).</w:t>
      </w:r>
    </w:p>
    <w:p w14:paraId="52D0C261" w14:textId="77777777" w:rsidR="0091304D" w:rsidRPr="0091304D" w:rsidRDefault="0091304D" w:rsidP="0091304D">
      <w:pPr>
        <w:spacing w:line="360" w:lineRule="auto"/>
        <w:jc w:val="both"/>
        <w:rPr>
          <w:rFonts w:ascii="Times New Roman" w:hAnsi="Times New Roman" w:cs="Times New Roman"/>
          <w:color w:val="000000" w:themeColor="text1"/>
        </w:rPr>
      </w:pPr>
    </w:p>
    <w:sectPr w:rsidR="0091304D" w:rsidRPr="0091304D">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E8340" w14:textId="77777777" w:rsidR="00717005" w:rsidRDefault="00717005" w:rsidP="0091304D">
      <w:pPr>
        <w:spacing w:after="0" w:line="240" w:lineRule="auto"/>
      </w:pPr>
      <w:r>
        <w:separator/>
      </w:r>
    </w:p>
  </w:endnote>
  <w:endnote w:type="continuationSeparator" w:id="0">
    <w:p w14:paraId="737B3EA6" w14:textId="77777777" w:rsidR="00717005" w:rsidRDefault="00717005" w:rsidP="00913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2632012"/>
      <w:docPartObj>
        <w:docPartGallery w:val="Page Numbers (Bottom of Page)"/>
        <w:docPartUnique/>
      </w:docPartObj>
    </w:sdtPr>
    <w:sdtEndPr>
      <w:rPr>
        <w:noProof/>
      </w:rPr>
    </w:sdtEndPr>
    <w:sdtContent>
      <w:p w14:paraId="05DA1458" w14:textId="4F26DE3E" w:rsidR="0091304D" w:rsidRDefault="009130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E8D199" w14:textId="77777777" w:rsidR="0091304D" w:rsidRDefault="00913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06FFD" w14:textId="77777777" w:rsidR="00717005" w:rsidRDefault="00717005" w:rsidP="0091304D">
      <w:pPr>
        <w:spacing w:after="0" w:line="240" w:lineRule="auto"/>
      </w:pPr>
      <w:r>
        <w:separator/>
      </w:r>
    </w:p>
  </w:footnote>
  <w:footnote w:type="continuationSeparator" w:id="0">
    <w:p w14:paraId="158D0775" w14:textId="77777777" w:rsidR="00717005" w:rsidRDefault="00717005" w:rsidP="009130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04D"/>
    <w:rsid w:val="00025EA4"/>
    <w:rsid w:val="00413FCD"/>
    <w:rsid w:val="00717005"/>
    <w:rsid w:val="0091304D"/>
    <w:rsid w:val="00E03C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92B6A"/>
  <w15:chartTrackingRefBased/>
  <w15:docId w15:val="{FCDF5BA8-1712-4154-BD3A-7896C63AC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0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30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3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0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0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0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30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0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0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04D"/>
    <w:rPr>
      <w:rFonts w:eastAsiaTheme="majorEastAsia" w:cstheme="majorBidi"/>
      <w:color w:val="272727" w:themeColor="text1" w:themeTint="D8"/>
    </w:rPr>
  </w:style>
  <w:style w:type="paragraph" w:styleId="Title">
    <w:name w:val="Title"/>
    <w:basedOn w:val="Normal"/>
    <w:next w:val="Normal"/>
    <w:link w:val="TitleChar"/>
    <w:uiPriority w:val="10"/>
    <w:qFormat/>
    <w:rsid w:val="00913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04D"/>
    <w:pPr>
      <w:spacing w:before="160"/>
      <w:jc w:val="center"/>
    </w:pPr>
    <w:rPr>
      <w:i/>
      <w:iCs/>
      <w:color w:val="404040" w:themeColor="text1" w:themeTint="BF"/>
    </w:rPr>
  </w:style>
  <w:style w:type="character" w:customStyle="1" w:styleId="QuoteChar">
    <w:name w:val="Quote Char"/>
    <w:basedOn w:val="DefaultParagraphFont"/>
    <w:link w:val="Quote"/>
    <w:uiPriority w:val="29"/>
    <w:rsid w:val="0091304D"/>
    <w:rPr>
      <w:i/>
      <w:iCs/>
      <w:color w:val="404040" w:themeColor="text1" w:themeTint="BF"/>
    </w:rPr>
  </w:style>
  <w:style w:type="paragraph" w:styleId="ListParagraph">
    <w:name w:val="List Paragraph"/>
    <w:basedOn w:val="Normal"/>
    <w:uiPriority w:val="34"/>
    <w:qFormat/>
    <w:rsid w:val="0091304D"/>
    <w:pPr>
      <w:ind w:left="720"/>
      <w:contextualSpacing/>
    </w:pPr>
  </w:style>
  <w:style w:type="character" w:styleId="IntenseEmphasis">
    <w:name w:val="Intense Emphasis"/>
    <w:basedOn w:val="DefaultParagraphFont"/>
    <w:uiPriority w:val="21"/>
    <w:qFormat/>
    <w:rsid w:val="0091304D"/>
    <w:rPr>
      <w:i/>
      <w:iCs/>
      <w:color w:val="0F4761" w:themeColor="accent1" w:themeShade="BF"/>
    </w:rPr>
  </w:style>
  <w:style w:type="paragraph" w:styleId="IntenseQuote">
    <w:name w:val="Intense Quote"/>
    <w:basedOn w:val="Normal"/>
    <w:next w:val="Normal"/>
    <w:link w:val="IntenseQuoteChar"/>
    <w:uiPriority w:val="30"/>
    <w:qFormat/>
    <w:rsid w:val="009130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04D"/>
    <w:rPr>
      <w:i/>
      <w:iCs/>
      <w:color w:val="0F4761" w:themeColor="accent1" w:themeShade="BF"/>
    </w:rPr>
  </w:style>
  <w:style w:type="character" w:styleId="IntenseReference">
    <w:name w:val="Intense Reference"/>
    <w:basedOn w:val="DefaultParagraphFont"/>
    <w:uiPriority w:val="32"/>
    <w:qFormat/>
    <w:rsid w:val="0091304D"/>
    <w:rPr>
      <w:b/>
      <w:bCs/>
      <w:smallCaps/>
      <w:color w:val="0F4761" w:themeColor="accent1" w:themeShade="BF"/>
      <w:spacing w:val="5"/>
    </w:rPr>
  </w:style>
  <w:style w:type="character" w:styleId="Hyperlink">
    <w:name w:val="Hyperlink"/>
    <w:basedOn w:val="DefaultParagraphFont"/>
    <w:uiPriority w:val="99"/>
    <w:unhideWhenUsed/>
    <w:rsid w:val="0091304D"/>
    <w:rPr>
      <w:color w:val="467886" w:themeColor="hyperlink"/>
      <w:u w:val="single"/>
    </w:rPr>
  </w:style>
  <w:style w:type="character" w:styleId="UnresolvedMention">
    <w:name w:val="Unresolved Mention"/>
    <w:basedOn w:val="DefaultParagraphFont"/>
    <w:uiPriority w:val="99"/>
    <w:semiHidden/>
    <w:unhideWhenUsed/>
    <w:rsid w:val="0091304D"/>
    <w:rPr>
      <w:color w:val="605E5C"/>
      <w:shd w:val="clear" w:color="auto" w:fill="E1DFDD"/>
    </w:rPr>
  </w:style>
  <w:style w:type="table" w:styleId="PlainTable1">
    <w:name w:val="Plain Table 1"/>
    <w:basedOn w:val="TableNormal"/>
    <w:uiPriority w:val="41"/>
    <w:rsid w:val="009130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91304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1304D"/>
    <w:pPr>
      <w:spacing w:after="100"/>
    </w:pPr>
  </w:style>
  <w:style w:type="paragraph" w:styleId="TOC2">
    <w:name w:val="toc 2"/>
    <w:basedOn w:val="Normal"/>
    <w:next w:val="Normal"/>
    <w:autoRedefine/>
    <w:uiPriority w:val="39"/>
    <w:unhideWhenUsed/>
    <w:rsid w:val="0091304D"/>
    <w:pPr>
      <w:spacing w:after="100"/>
      <w:ind w:left="240"/>
    </w:pPr>
  </w:style>
  <w:style w:type="paragraph" w:styleId="Header">
    <w:name w:val="header"/>
    <w:basedOn w:val="Normal"/>
    <w:link w:val="HeaderChar"/>
    <w:uiPriority w:val="99"/>
    <w:unhideWhenUsed/>
    <w:rsid w:val="009130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04D"/>
  </w:style>
  <w:style w:type="paragraph" w:styleId="Footer">
    <w:name w:val="footer"/>
    <w:basedOn w:val="Normal"/>
    <w:link w:val="FooterChar"/>
    <w:uiPriority w:val="99"/>
    <w:unhideWhenUsed/>
    <w:rsid w:val="009130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info/50348/transport_plan_and_policies/1942/walking-and-cycling-strategy-and-infrastructure-plan" TargetMode="External"/><Relationship Id="rId13" Type="http://schemas.openxmlformats.org/officeDocument/2006/relationships/hyperlink" Target="https://www.gearupbirmingham.co.uk/book-online?utm_source=chatgpt.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ikemandan.co.uk/?utm_source=chatgpt.com" TargetMode="External"/><Relationship Id="rId12" Type="http://schemas.openxmlformats.org/officeDocument/2006/relationships/hyperlink" Target="https://www.gov.uk/government/statistics/national-travel-survey-2024/nts-2024-active-travel?utm_source=chatgpt.com" TargetMode="External"/><Relationship Id="rId17" Type="http://schemas.openxmlformats.org/officeDocument/2006/relationships/hyperlink" Target="https://business.yellowjersey.co.uk/mobile-bicycle-mechanic-insurance/?utm_source=chatgpt.com" TargetMode="External"/><Relationship Id="rId2" Type="http://schemas.openxmlformats.org/officeDocument/2006/relationships/styles" Target="styles.xml"/><Relationship Id="rId16" Type="http://schemas.openxmlformats.org/officeDocument/2006/relationships/hyperlink" Target="https://venturebikes.com/services/?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keparts.co.uk/collections/toolkits-tool-boxes?utm_source=chatgpt.com" TargetMode="External"/><Relationship Id="rId5" Type="http://schemas.openxmlformats.org/officeDocument/2006/relationships/footnotes" Target="footnotes.xml"/><Relationship Id="rId15" Type="http://schemas.openxmlformats.org/officeDocument/2006/relationships/hyperlink" Target="https://www.gov.uk/become-sole-trader/register-sole-trader?utm_source=chatgpt.com" TargetMode="External"/><Relationship Id="rId10" Type="http://schemas.openxmlformats.org/officeDocument/2006/relationships/hyperlink" Target="https://bikemandan.co.uk/?utm_source=chatgp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rmingham.gov.uk/download/downloads/id/31269/authority_monitoring_report_2024_to_2025.pdf?utm_source=chatgpt.com" TargetMode="External"/><Relationship Id="rId14" Type="http://schemas.openxmlformats.org/officeDocument/2006/relationships/hyperlink" Target="https://www.halfords.com/cycling/service/service-centre.htm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1588CF4-4857-42E5-A052-039A57137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2306</Words>
  <Characters>13150</Characters>
  <Application>Microsoft Office Word</Application>
  <DocSecurity>0</DocSecurity>
  <Lines>109</Lines>
  <Paragraphs>30</Paragraphs>
  <ScaleCrop>false</ScaleCrop>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2026-10-25T23:10:00Z</dcterms:created>
  <dcterms:modified xsi:type="dcterms:W3CDTF">2026-10-25T23:19:00Z</dcterms:modified>
</cp:coreProperties>
</file>