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1963464829"/>
        <w:docPartObj>
          <w:docPartGallery w:val="Cover Pages"/>
          <w:docPartUnique/>
        </w:docPartObj>
      </w:sdtPr>
      <w:sdtEndPr>
        <w:rPr>
          <w:caps/>
          <w:lang w:eastAsia="ja-JP"/>
        </w:rPr>
      </w:sdtEndPr>
      <w:sdtContent>
        <w:tbl>
          <w:tblPr>
            <w:tblpPr w:leftFromText="187" w:rightFromText="187" w:vertAnchor="page" w:horzAnchor="page" w:tblpYSpec="top"/>
            <w:tblW w:w="0" w:type="auto"/>
            <w:tblLook w:val="04A0" w:firstRow="1" w:lastRow="0" w:firstColumn="1" w:lastColumn="0" w:noHBand="0" w:noVBand="1"/>
          </w:tblPr>
          <w:tblGrid>
            <w:gridCol w:w="1440"/>
            <w:gridCol w:w="2520"/>
          </w:tblGrid>
          <w:tr w:rsidR="00D834EF">
            <w:trPr>
              <w:trHeight w:val="1440"/>
            </w:trPr>
            <w:tc>
              <w:tcPr>
                <w:tcW w:w="1440" w:type="dxa"/>
                <w:tcBorders>
                  <w:right w:val="single" w:sz="4" w:space="0" w:color="FFFFFF" w:themeColor="background1"/>
                </w:tcBorders>
                <w:shd w:val="clear" w:color="auto" w:fill="C45911" w:themeFill="accent2" w:themeFillShade="BF"/>
              </w:tcPr>
              <w:p w:rsidR="00D834EF" w:rsidRDefault="00D834EF"/>
            </w:tc>
            <w:sdt>
              <w:sdtPr>
                <w:rPr>
                  <w:rFonts w:asciiTheme="majorHAnsi" w:eastAsiaTheme="majorEastAsia" w:hAnsiTheme="majorHAnsi" w:cstheme="majorBidi"/>
                  <w:b/>
                  <w:bCs/>
                  <w:color w:val="FFFFFF" w:themeColor="background1"/>
                  <w:sz w:val="72"/>
                  <w:szCs w:val="72"/>
                </w:rPr>
                <w:alias w:val="Year"/>
                <w:id w:val="15676118"/>
                <w:placeholder>
                  <w:docPart w:val="FF5FCAE6A540415784046F296C6B42D2"/>
                </w:placeholder>
                <w:dataBinding w:prefixMappings="xmlns:ns0='http://schemas.microsoft.com/office/2006/coverPageProps'" w:xpath="/ns0:CoverPageProperties[1]/ns0:PublishDate[1]" w:storeItemID="{55AF091B-3C7A-41E3-B477-F2FDAA23CFDA}"/>
                <w:date w:fullDate="2020-01-01T00:00:00Z">
                  <w:dateFormat w:val="yyyy"/>
                  <w:lid w:val="en-US"/>
                  <w:storeMappedDataAs w:val="dateTime"/>
                  <w:calendar w:val="gregorian"/>
                </w:date>
              </w:sdtPr>
              <w:sdtContent>
                <w:tc>
                  <w:tcPr>
                    <w:tcW w:w="2520" w:type="dxa"/>
                    <w:tcBorders>
                      <w:left w:val="single" w:sz="4" w:space="0" w:color="FFFFFF" w:themeColor="background1"/>
                    </w:tcBorders>
                    <w:shd w:val="clear" w:color="auto" w:fill="C45911" w:themeFill="accent2" w:themeFillShade="BF"/>
                    <w:vAlign w:val="bottom"/>
                  </w:tcPr>
                  <w:p w:rsidR="00D834EF" w:rsidRDefault="00D834EF" w:rsidP="00D834EF">
                    <w:pPr>
                      <w:pStyle w:val="NoSpacing"/>
                      <w:rPr>
                        <w:rFonts w:asciiTheme="majorHAnsi" w:eastAsiaTheme="majorEastAsia" w:hAnsiTheme="majorHAnsi" w:cstheme="majorBidi"/>
                        <w:b/>
                        <w:bCs/>
                        <w:color w:val="FFFFFF" w:themeColor="background1"/>
                        <w:sz w:val="72"/>
                        <w:szCs w:val="72"/>
                      </w:rPr>
                    </w:pPr>
                    <w:r>
                      <w:rPr>
                        <w:rFonts w:asciiTheme="majorHAnsi" w:eastAsiaTheme="majorEastAsia" w:hAnsiTheme="majorHAnsi" w:cstheme="majorBidi"/>
                        <w:b/>
                        <w:bCs/>
                        <w:color w:val="FFFFFF" w:themeColor="background1"/>
                        <w:sz w:val="72"/>
                        <w:szCs w:val="72"/>
                      </w:rPr>
                      <w:t>2020</w:t>
                    </w:r>
                  </w:p>
                </w:tc>
              </w:sdtContent>
            </w:sdt>
          </w:tr>
          <w:tr w:rsidR="00D834EF">
            <w:trPr>
              <w:trHeight w:val="2880"/>
            </w:trPr>
            <w:tc>
              <w:tcPr>
                <w:tcW w:w="1440" w:type="dxa"/>
                <w:tcBorders>
                  <w:right w:val="single" w:sz="4" w:space="0" w:color="000000" w:themeColor="text1"/>
                </w:tcBorders>
              </w:tcPr>
              <w:p w:rsidR="00D834EF" w:rsidRDefault="00D834EF"/>
            </w:tc>
            <w:tc>
              <w:tcPr>
                <w:tcW w:w="2520" w:type="dxa"/>
                <w:tcBorders>
                  <w:left w:val="single" w:sz="4" w:space="0" w:color="000000" w:themeColor="text1"/>
                </w:tcBorders>
                <w:vAlign w:val="center"/>
              </w:tcPr>
              <w:sdt>
                <w:sdtPr>
                  <w:rPr>
                    <w:color w:val="7B7B7B" w:themeColor="accent3" w:themeShade="BF"/>
                  </w:rPr>
                  <w:alias w:val="Company"/>
                  <w:id w:val="15676123"/>
                  <w:placeholder>
                    <w:docPart w:val="BAAB23BA28A1494295E2022E7CBC192F"/>
                  </w:placeholder>
                  <w:dataBinding w:prefixMappings="xmlns:ns0='http://schemas.openxmlformats.org/officeDocument/2006/extended-properties'" w:xpath="/ns0:Properties[1]/ns0:Company[1]" w:storeItemID="{6668398D-A668-4E3E-A5EB-62B293D839F1}"/>
                  <w:text/>
                </w:sdtPr>
                <w:sdtContent>
                  <w:p w:rsidR="00D834EF" w:rsidRDefault="00D834EF">
                    <w:pPr>
                      <w:pStyle w:val="NoSpacing"/>
                      <w:rPr>
                        <w:color w:val="7B7B7B" w:themeColor="accent3" w:themeShade="BF"/>
                      </w:rPr>
                    </w:pPr>
                    <w:r>
                      <w:rPr>
                        <w:color w:val="7B7B7B" w:themeColor="accent3" w:themeShade="BF"/>
                      </w:rPr>
                      <w:t>JENNIFER OSUNBOR</w:t>
                    </w:r>
                  </w:p>
                </w:sdtContent>
              </w:sdt>
              <w:p w:rsidR="00D834EF" w:rsidRDefault="00D834EF">
                <w:pPr>
                  <w:pStyle w:val="NoSpacing"/>
                  <w:rPr>
                    <w:color w:val="7B7B7B" w:themeColor="accent3" w:themeShade="BF"/>
                  </w:rPr>
                </w:pPr>
              </w:p>
              <w:sdt>
                <w:sdtPr>
                  <w:rPr>
                    <w:color w:val="7B7B7B" w:themeColor="accent3" w:themeShade="BF"/>
                  </w:rPr>
                  <w:alias w:val="Author"/>
                  <w:id w:val="15676130"/>
                  <w:placeholder>
                    <w:docPart w:val="7A6CC0A07BCD48F3BA2E9197EABB566B"/>
                  </w:placeholder>
                  <w:dataBinding w:prefixMappings="xmlns:ns0='http://schemas.openxmlformats.org/package/2006/metadata/core-properties' xmlns:ns1='http://purl.org/dc/elements/1.1/'" w:xpath="/ns0:coreProperties[1]/ns1:creator[1]" w:storeItemID="{6C3C8BC8-F283-45AE-878A-BAB7291924A1}"/>
                  <w:text/>
                </w:sdtPr>
                <w:sdtContent>
                  <w:p w:rsidR="00D834EF" w:rsidRDefault="0023207A">
                    <w:pPr>
                      <w:pStyle w:val="NoSpacing"/>
                      <w:rPr>
                        <w:color w:val="7B7B7B" w:themeColor="accent3" w:themeShade="BF"/>
                      </w:rPr>
                    </w:pPr>
                    <w:r>
                      <w:rPr>
                        <w:color w:val="7B7B7B" w:themeColor="accent3" w:themeShade="BF"/>
                        <w:lang w:val="en-GB"/>
                      </w:rPr>
                      <w:t>ID: 1808630</w:t>
                    </w:r>
                  </w:p>
                </w:sdtContent>
              </w:sdt>
              <w:p w:rsidR="00D834EF" w:rsidRDefault="00F259B4">
                <w:pPr>
                  <w:pStyle w:val="NoSpacing"/>
                  <w:rPr>
                    <w:color w:val="7B7B7B" w:themeColor="accent3" w:themeShade="BF"/>
                  </w:rPr>
                </w:pPr>
                <w:r>
                  <w:rPr>
                    <w:color w:val="7B7B7B" w:themeColor="accent3" w:themeShade="BF"/>
                  </w:rPr>
                  <w:t>ASSIGNMENT 1</w:t>
                </w:r>
              </w:p>
              <w:p w:rsidR="00F259B4" w:rsidRDefault="00F259B4">
                <w:pPr>
                  <w:pStyle w:val="NoSpacing"/>
                  <w:rPr>
                    <w:color w:val="7B7B7B" w:themeColor="accent3" w:themeShade="BF"/>
                  </w:rPr>
                </w:pPr>
                <w:r>
                  <w:rPr>
                    <w:color w:val="7B7B7B" w:themeColor="accent3" w:themeShade="BF"/>
                  </w:rPr>
                  <w:t xml:space="preserve">TUTOR: </w:t>
                </w:r>
                <w:r w:rsidR="001D25AD">
                  <w:rPr>
                    <w:color w:val="7B7B7B" w:themeColor="accent3" w:themeShade="BF"/>
                  </w:rPr>
                  <w:t xml:space="preserve"> MAGDALENA WRONSKA</w:t>
                </w:r>
              </w:p>
            </w:tc>
          </w:tr>
        </w:tbl>
        <w:p w:rsidR="00D834EF" w:rsidRDefault="00D834EF"/>
        <w:p w:rsidR="00D834EF" w:rsidRDefault="00D834EF"/>
        <w:tbl>
          <w:tblPr>
            <w:tblpPr w:leftFromText="187" w:rightFromText="187" w:horzAnchor="margin" w:tblpXSpec="center" w:tblpYSpec="bottom"/>
            <w:tblW w:w="5000" w:type="pct"/>
            <w:tblLook w:val="04A0" w:firstRow="1" w:lastRow="0" w:firstColumn="1" w:lastColumn="0" w:noHBand="0" w:noVBand="1"/>
          </w:tblPr>
          <w:tblGrid>
            <w:gridCol w:w="9576"/>
          </w:tblGrid>
          <w:tr w:rsidR="00D834EF">
            <w:tc>
              <w:tcPr>
                <w:tcW w:w="0" w:type="auto"/>
              </w:tcPr>
              <w:p w:rsidR="00D834EF" w:rsidRDefault="00D834EF">
                <w:pPr>
                  <w:pStyle w:val="NoSpacing"/>
                  <w:rPr>
                    <w:b/>
                    <w:bCs/>
                    <w:caps/>
                    <w:sz w:val="72"/>
                    <w:szCs w:val="72"/>
                  </w:rPr>
                </w:pPr>
              </w:p>
            </w:tc>
          </w:tr>
          <w:tr w:rsidR="00D834EF">
            <w:tc>
              <w:tcPr>
                <w:tcW w:w="0" w:type="auto"/>
              </w:tcPr>
              <w:p w:rsidR="00D834EF" w:rsidRPr="005551BB" w:rsidRDefault="00F259B4" w:rsidP="00F81B39">
                <w:pPr>
                  <w:pStyle w:val="NoSpacing"/>
                  <w:rPr>
                    <w:rFonts w:ascii="Times New Roman" w:hAnsi="Times New Roman" w:cs="Times New Roman"/>
                    <w:color w:val="808080" w:themeColor="background1" w:themeShade="80"/>
                    <w:sz w:val="40"/>
                    <w:szCs w:val="40"/>
                  </w:rPr>
                </w:pPr>
                <w:r>
                  <w:rPr>
                    <w:rFonts w:ascii="Times New Roman" w:hAnsi="Times New Roman" w:cs="Times New Roman"/>
                    <w:color w:val="808080" w:themeColor="background1" w:themeShade="80"/>
                    <w:sz w:val="40"/>
                    <w:szCs w:val="40"/>
                  </w:rPr>
                  <w:t>PRINCIPLES</w:t>
                </w:r>
                <w:r w:rsidR="00F81B39" w:rsidRPr="005551BB">
                  <w:rPr>
                    <w:rFonts w:ascii="Times New Roman" w:hAnsi="Times New Roman" w:cs="Times New Roman"/>
                    <w:color w:val="808080" w:themeColor="background1" w:themeShade="80"/>
                    <w:sz w:val="40"/>
                    <w:szCs w:val="40"/>
                  </w:rPr>
                  <w:t xml:space="preserve"> OF HEALTH AND SOCIAL</w:t>
                </w:r>
                <w:r w:rsidR="005551BB" w:rsidRPr="005551BB">
                  <w:rPr>
                    <w:rFonts w:ascii="Times New Roman" w:hAnsi="Times New Roman" w:cs="Times New Roman"/>
                    <w:color w:val="808080" w:themeColor="background1" w:themeShade="80"/>
                    <w:sz w:val="40"/>
                    <w:szCs w:val="40"/>
                  </w:rPr>
                  <w:t xml:space="preserve"> CARE PRA</w:t>
                </w:r>
                <w:r>
                  <w:rPr>
                    <w:rFonts w:ascii="Times New Roman" w:hAnsi="Times New Roman" w:cs="Times New Roman"/>
                    <w:color w:val="808080" w:themeColor="background1" w:themeShade="80"/>
                    <w:sz w:val="40"/>
                    <w:szCs w:val="40"/>
                  </w:rPr>
                  <w:t>C</w:t>
                </w:r>
                <w:r w:rsidR="005551BB" w:rsidRPr="005551BB">
                  <w:rPr>
                    <w:rFonts w:ascii="Times New Roman" w:hAnsi="Times New Roman" w:cs="Times New Roman"/>
                    <w:color w:val="808080" w:themeColor="background1" w:themeShade="80"/>
                    <w:sz w:val="40"/>
                    <w:szCs w:val="40"/>
                  </w:rPr>
                  <w:t>TICE</w:t>
                </w:r>
              </w:p>
            </w:tc>
          </w:tr>
        </w:tbl>
        <w:p w:rsidR="00D834EF" w:rsidRDefault="00D834EF"/>
        <w:p w:rsidR="00D834EF" w:rsidRDefault="00D834EF">
          <w:pPr>
            <w:rPr>
              <w:rFonts w:asciiTheme="majorHAnsi" w:eastAsiaTheme="majorEastAsia" w:hAnsiTheme="majorHAnsi" w:cstheme="majorBidi"/>
              <w:caps/>
              <w:lang w:eastAsia="ja-JP"/>
            </w:rPr>
          </w:pPr>
          <w:r>
            <w:rPr>
              <w:caps/>
              <w:lang w:eastAsia="ja-JP"/>
            </w:rPr>
            <w:br w:type="page"/>
          </w:r>
        </w:p>
      </w:sdtContent>
    </w:sdt>
    <w:sdt>
      <w:sdtPr>
        <w:rPr>
          <w:rFonts w:ascii="Times New Roman" w:eastAsiaTheme="minorHAnsi" w:hAnsi="Times New Roman" w:cs="Times New Roman"/>
          <w:color w:val="000000" w:themeColor="text1"/>
          <w:sz w:val="24"/>
          <w:szCs w:val="24"/>
        </w:rPr>
        <w:id w:val="-748877050"/>
        <w:docPartObj>
          <w:docPartGallery w:val="Table of Contents"/>
          <w:docPartUnique/>
        </w:docPartObj>
      </w:sdtPr>
      <w:sdtEndPr>
        <w:rPr>
          <w:b/>
          <w:bCs/>
          <w:noProof/>
        </w:rPr>
      </w:sdtEndPr>
      <w:sdtContent>
        <w:bookmarkStart w:id="0" w:name="_GoBack" w:displacedByCustomXml="prev"/>
        <w:bookmarkEnd w:id="0" w:displacedByCustomXml="prev"/>
        <w:p w:rsidR="00D355E8" w:rsidRPr="00D355E8" w:rsidRDefault="00D355E8" w:rsidP="00D355E8">
          <w:pPr>
            <w:pStyle w:val="TOCHeading"/>
            <w:spacing w:before="0" w:line="360" w:lineRule="auto"/>
            <w:contextualSpacing/>
            <w:jc w:val="center"/>
            <w:rPr>
              <w:rFonts w:ascii="Times New Roman" w:hAnsi="Times New Roman" w:cs="Times New Roman"/>
              <w:b/>
              <w:color w:val="000000" w:themeColor="text1"/>
              <w:sz w:val="24"/>
              <w:szCs w:val="24"/>
            </w:rPr>
          </w:pPr>
          <w:r w:rsidRPr="00D355E8">
            <w:rPr>
              <w:rFonts w:ascii="Times New Roman" w:hAnsi="Times New Roman" w:cs="Times New Roman"/>
              <w:b/>
              <w:color w:val="000000" w:themeColor="text1"/>
              <w:sz w:val="24"/>
              <w:szCs w:val="24"/>
            </w:rPr>
            <w:t>Table of Contents</w:t>
          </w:r>
        </w:p>
        <w:p w:rsidR="00D355E8" w:rsidRPr="00D355E8" w:rsidRDefault="00D355E8" w:rsidP="00D355E8"/>
        <w:p w:rsidR="00932CA8" w:rsidRDefault="00D355E8">
          <w:pPr>
            <w:pStyle w:val="TOC1"/>
            <w:tabs>
              <w:tab w:val="right" w:leader="dot" w:pos="9350"/>
            </w:tabs>
            <w:rPr>
              <w:rFonts w:eastAsiaTheme="minorEastAsia"/>
              <w:noProof/>
              <w:lang w:val="en-GB" w:eastAsia="en-GB"/>
            </w:rPr>
          </w:pPr>
          <w:r w:rsidRPr="00D355E8">
            <w:rPr>
              <w:rFonts w:ascii="Times New Roman" w:hAnsi="Times New Roman" w:cs="Times New Roman"/>
              <w:color w:val="000000" w:themeColor="text1"/>
              <w:sz w:val="24"/>
              <w:szCs w:val="24"/>
            </w:rPr>
            <w:fldChar w:fldCharType="begin"/>
          </w:r>
          <w:r w:rsidRPr="00D355E8">
            <w:rPr>
              <w:rFonts w:ascii="Times New Roman" w:hAnsi="Times New Roman" w:cs="Times New Roman"/>
              <w:color w:val="000000" w:themeColor="text1"/>
              <w:sz w:val="24"/>
              <w:szCs w:val="24"/>
            </w:rPr>
            <w:instrText xml:space="preserve"> TOC \o "1-3" \h \z \u </w:instrText>
          </w:r>
          <w:r w:rsidRPr="00D355E8">
            <w:rPr>
              <w:rFonts w:ascii="Times New Roman" w:hAnsi="Times New Roman" w:cs="Times New Roman"/>
              <w:color w:val="000000" w:themeColor="text1"/>
              <w:sz w:val="24"/>
              <w:szCs w:val="24"/>
            </w:rPr>
            <w:fldChar w:fldCharType="separate"/>
          </w:r>
          <w:hyperlink w:anchor="_Toc60260613" w:history="1">
            <w:r w:rsidR="00932CA8" w:rsidRPr="00DE6CF9">
              <w:rPr>
                <w:rStyle w:val="Hyperlink"/>
                <w:noProof/>
              </w:rPr>
              <w:t>Introduction</w:t>
            </w:r>
            <w:r w:rsidR="00932CA8">
              <w:rPr>
                <w:noProof/>
                <w:webHidden/>
              </w:rPr>
              <w:tab/>
            </w:r>
            <w:r w:rsidR="00932CA8">
              <w:rPr>
                <w:noProof/>
                <w:webHidden/>
              </w:rPr>
              <w:fldChar w:fldCharType="begin"/>
            </w:r>
            <w:r w:rsidR="00932CA8">
              <w:rPr>
                <w:noProof/>
                <w:webHidden/>
              </w:rPr>
              <w:instrText xml:space="preserve"> PAGEREF _Toc60260613 \h </w:instrText>
            </w:r>
            <w:r w:rsidR="00932CA8">
              <w:rPr>
                <w:noProof/>
                <w:webHidden/>
              </w:rPr>
            </w:r>
            <w:r w:rsidR="00932CA8">
              <w:rPr>
                <w:noProof/>
                <w:webHidden/>
              </w:rPr>
              <w:fldChar w:fldCharType="separate"/>
            </w:r>
            <w:r w:rsidR="00932CA8">
              <w:rPr>
                <w:noProof/>
                <w:webHidden/>
              </w:rPr>
              <w:t>2</w:t>
            </w:r>
            <w:r w:rsidR="00932CA8">
              <w:rPr>
                <w:noProof/>
                <w:webHidden/>
              </w:rPr>
              <w:fldChar w:fldCharType="end"/>
            </w:r>
          </w:hyperlink>
        </w:p>
        <w:p w:rsidR="00932CA8" w:rsidRDefault="00932CA8">
          <w:pPr>
            <w:pStyle w:val="TOC1"/>
            <w:tabs>
              <w:tab w:val="right" w:leader="dot" w:pos="9350"/>
            </w:tabs>
            <w:rPr>
              <w:rFonts w:eastAsiaTheme="minorEastAsia"/>
              <w:noProof/>
              <w:lang w:val="en-GB" w:eastAsia="en-GB"/>
            </w:rPr>
          </w:pPr>
          <w:hyperlink w:anchor="_Toc60260614" w:history="1">
            <w:r w:rsidRPr="00DE6CF9">
              <w:rPr>
                <w:rStyle w:val="Hyperlink"/>
                <w:noProof/>
              </w:rPr>
              <w:t>Assessment and Intervention</w:t>
            </w:r>
            <w:r>
              <w:rPr>
                <w:noProof/>
                <w:webHidden/>
              </w:rPr>
              <w:tab/>
            </w:r>
            <w:r>
              <w:rPr>
                <w:noProof/>
                <w:webHidden/>
              </w:rPr>
              <w:fldChar w:fldCharType="begin"/>
            </w:r>
            <w:r>
              <w:rPr>
                <w:noProof/>
                <w:webHidden/>
              </w:rPr>
              <w:instrText xml:space="preserve"> PAGEREF _Toc60260614 \h </w:instrText>
            </w:r>
            <w:r>
              <w:rPr>
                <w:noProof/>
                <w:webHidden/>
              </w:rPr>
            </w:r>
            <w:r>
              <w:rPr>
                <w:noProof/>
                <w:webHidden/>
              </w:rPr>
              <w:fldChar w:fldCharType="separate"/>
            </w:r>
            <w:r>
              <w:rPr>
                <w:noProof/>
                <w:webHidden/>
              </w:rPr>
              <w:t>2</w:t>
            </w:r>
            <w:r>
              <w:rPr>
                <w:noProof/>
                <w:webHidden/>
              </w:rPr>
              <w:fldChar w:fldCharType="end"/>
            </w:r>
          </w:hyperlink>
        </w:p>
        <w:p w:rsidR="00932CA8" w:rsidRDefault="00932CA8">
          <w:pPr>
            <w:pStyle w:val="TOC2"/>
            <w:tabs>
              <w:tab w:val="right" w:leader="dot" w:pos="9350"/>
            </w:tabs>
            <w:rPr>
              <w:rFonts w:eastAsiaTheme="minorEastAsia"/>
              <w:noProof/>
              <w:lang w:val="en-GB" w:eastAsia="en-GB"/>
            </w:rPr>
          </w:pPr>
          <w:hyperlink w:anchor="_Toc60260615" w:history="1">
            <w:r w:rsidRPr="00DE6CF9">
              <w:rPr>
                <w:rStyle w:val="Hyperlink"/>
                <w:noProof/>
              </w:rPr>
              <w:t>Adopting a holistic approach</w:t>
            </w:r>
            <w:r>
              <w:rPr>
                <w:noProof/>
                <w:webHidden/>
              </w:rPr>
              <w:tab/>
            </w:r>
            <w:r>
              <w:rPr>
                <w:noProof/>
                <w:webHidden/>
              </w:rPr>
              <w:fldChar w:fldCharType="begin"/>
            </w:r>
            <w:r>
              <w:rPr>
                <w:noProof/>
                <w:webHidden/>
              </w:rPr>
              <w:instrText xml:space="preserve"> PAGEREF _Toc60260615 \h </w:instrText>
            </w:r>
            <w:r>
              <w:rPr>
                <w:noProof/>
                <w:webHidden/>
              </w:rPr>
            </w:r>
            <w:r>
              <w:rPr>
                <w:noProof/>
                <w:webHidden/>
              </w:rPr>
              <w:fldChar w:fldCharType="separate"/>
            </w:r>
            <w:r>
              <w:rPr>
                <w:noProof/>
                <w:webHidden/>
              </w:rPr>
              <w:t>3</w:t>
            </w:r>
            <w:r>
              <w:rPr>
                <w:noProof/>
                <w:webHidden/>
              </w:rPr>
              <w:fldChar w:fldCharType="end"/>
            </w:r>
          </w:hyperlink>
        </w:p>
        <w:p w:rsidR="00932CA8" w:rsidRDefault="00932CA8">
          <w:pPr>
            <w:pStyle w:val="TOC1"/>
            <w:tabs>
              <w:tab w:val="right" w:leader="dot" w:pos="9350"/>
            </w:tabs>
            <w:rPr>
              <w:rFonts w:eastAsiaTheme="minorEastAsia"/>
              <w:noProof/>
              <w:lang w:val="en-GB" w:eastAsia="en-GB"/>
            </w:rPr>
          </w:pPr>
          <w:hyperlink w:anchor="_Toc60260616" w:history="1">
            <w:r w:rsidRPr="00DE6CF9">
              <w:rPr>
                <w:rStyle w:val="Hyperlink"/>
                <w:noProof/>
              </w:rPr>
              <w:t>Policy and Practice</w:t>
            </w:r>
            <w:r>
              <w:rPr>
                <w:noProof/>
                <w:webHidden/>
              </w:rPr>
              <w:tab/>
            </w:r>
            <w:r>
              <w:rPr>
                <w:noProof/>
                <w:webHidden/>
              </w:rPr>
              <w:fldChar w:fldCharType="begin"/>
            </w:r>
            <w:r>
              <w:rPr>
                <w:noProof/>
                <w:webHidden/>
              </w:rPr>
              <w:instrText xml:space="preserve"> PAGEREF _Toc60260616 \h </w:instrText>
            </w:r>
            <w:r>
              <w:rPr>
                <w:noProof/>
                <w:webHidden/>
              </w:rPr>
            </w:r>
            <w:r>
              <w:rPr>
                <w:noProof/>
                <w:webHidden/>
              </w:rPr>
              <w:fldChar w:fldCharType="separate"/>
            </w:r>
            <w:r>
              <w:rPr>
                <w:noProof/>
                <w:webHidden/>
              </w:rPr>
              <w:t>3</w:t>
            </w:r>
            <w:r>
              <w:rPr>
                <w:noProof/>
                <w:webHidden/>
              </w:rPr>
              <w:fldChar w:fldCharType="end"/>
            </w:r>
          </w:hyperlink>
        </w:p>
        <w:p w:rsidR="00932CA8" w:rsidRDefault="00932CA8">
          <w:pPr>
            <w:pStyle w:val="TOC2"/>
            <w:tabs>
              <w:tab w:val="right" w:leader="dot" w:pos="9350"/>
            </w:tabs>
            <w:rPr>
              <w:rFonts w:eastAsiaTheme="minorEastAsia"/>
              <w:noProof/>
              <w:lang w:val="en-GB" w:eastAsia="en-GB"/>
            </w:rPr>
          </w:pPr>
          <w:hyperlink w:anchor="_Toc60260617" w:history="1">
            <w:r w:rsidRPr="00DE6CF9">
              <w:rPr>
                <w:rStyle w:val="Hyperlink"/>
                <w:noProof/>
              </w:rPr>
              <w:t>Common Core Principles</w:t>
            </w:r>
            <w:r>
              <w:rPr>
                <w:noProof/>
                <w:webHidden/>
              </w:rPr>
              <w:tab/>
            </w:r>
            <w:r>
              <w:rPr>
                <w:noProof/>
                <w:webHidden/>
              </w:rPr>
              <w:fldChar w:fldCharType="begin"/>
            </w:r>
            <w:r>
              <w:rPr>
                <w:noProof/>
                <w:webHidden/>
              </w:rPr>
              <w:instrText xml:space="preserve"> PAGEREF _Toc60260617 \h </w:instrText>
            </w:r>
            <w:r>
              <w:rPr>
                <w:noProof/>
                <w:webHidden/>
              </w:rPr>
            </w:r>
            <w:r>
              <w:rPr>
                <w:noProof/>
                <w:webHidden/>
              </w:rPr>
              <w:fldChar w:fldCharType="separate"/>
            </w:r>
            <w:r>
              <w:rPr>
                <w:noProof/>
                <w:webHidden/>
              </w:rPr>
              <w:t>4</w:t>
            </w:r>
            <w:r>
              <w:rPr>
                <w:noProof/>
                <w:webHidden/>
              </w:rPr>
              <w:fldChar w:fldCharType="end"/>
            </w:r>
          </w:hyperlink>
        </w:p>
        <w:p w:rsidR="00932CA8" w:rsidRDefault="00932CA8">
          <w:pPr>
            <w:pStyle w:val="TOC2"/>
            <w:tabs>
              <w:tab w:val="right" w:leader="dot" w:pos="9350"/>
            </w:tabs>
            <w:rPr>
              <w:rFonts w:eastAsiaTheme="minorEastAsia"/>
              <w:noProof/>
              <w:lang w:val="en-GB" w:eastAsia="en-GB"/>
            </w:rPr>
          </w:pPr>
          <w:hyperlink w:anchor="_Toc60260618" w:history="1">
            <w:r w:rsidRPr="00DE6CF9">
              <w:rPr>
                <w:rStyle w:val="Hyperlink"/>
                <w:noProof/>
              </w:rPr>
              <w:t>Developing the common core principles</w:t>
            </w:r>
            <w:r>
              <w:rPr>
                <w:noProof/>
                <w:webHidden/>
              </w:rPr>
              <w:tab/>
            </w:r>
            <w:r>
              <w:rPr>
                <w:noProof/>
                <w:webHidden/>
              </w:rPr>
              <w:fldChar w:fldCharType="begin"/>
            </w:r>
            <w:r>
              <w:rPr>
                <w:noProof/>
                <w:webHidden/>
              </w:rPr>
              <w:instrText xml:space="preserve"> PAGEREF _Toc60260618 \h </w:instrText>
            </w:r>
            <w:r>
              <w:rPr>
                <w:noProof/>
                <w:webHidden/>
              </w:rPr>
            </w:r>
            <w:r>
              <w:rPr>
                <w:noProof/>
                <w:webHidden/>
              </w:rPr>
              <w:fldChar w:fldCharType="separate"/>
            </w:r>
            <w:r>
              <w:rPr>
                <w:noProof/>
                <w:webHidden/>
              </w:rPr>
              <w:t>5</w:t>
            </w:r>
            <w:r>
              <w:rPr>
                <w:noProof/>
                <w:webHidden/>
              </w:rPr>
              <w:fldChar w:fldCharType="end"/>
            </w:r>
          </w:hyperlink>
        </w:p>
        <w:p w:rsidR="00932CA8" w:rsidRDefault="00932CA8">
          <w:pPr>
            <w:pStyle w:val="TOC1"/>
            <w:tabs>
              <w:tab w:val="right" w:leader="dot" w:pos="9350"/>
            </w:tabs>
            <w:rPr>
              <w:rFonts w:eastAsiaTheme="minorEastAsia"/>
              <w:noProof/>
              <w:lang w:val="en-GB" w:eastAsia="en-GB"/>
            </w:rPr>
          </w:pPr>
          <w:hyperlink w:anchor="_Toc60260619" w:history="1">
            <w:r w:rsidRPr="00DE6CF9">
              <w:rPr>
                <w:rStyle w:val="Hyperlink"/>
                <w:noProof/>
              </w:rPr>
              <w:t>Role of the Professional</w:t>
            </w:r>
            <w:r>
              <w:rPr>
                <w:noProof/>
                <w:webHidden/>
              </w:rPr>
              <w:tab/>
            </w:r>
            <w:r>
              <w:rPr>
                <w:noProof/>
                <w:webHidden/>
              </w:rPr>
              <w:fldChar w:fldCharType="begin"/>
            </w:r>
            <w:r>
              <w:rPr>
                <w:noProof/>
                <w:webHidden/>
              </w:rPr>
              <w:instrText xml:space="preserve"> PAGEREF _Toc60260619 \h </w:instrText>
            </w:r>
            <w:r>
              <w:rPr>
                <w:noProof/>
                <w:webHidden/>
              </w:rPr>
            </w:r>
            <w:r>
              <w:rPr>
                <w:noProof/>
                <w:webHidden/>
              </w:rPr>
              <w:fldChar w:fldCharType="separate"/>
            </w:r>
            <w:r>
              <w:rPr>
                <w:noProof/>
                <w:webHidden/>
              </w:rPr>
              <w:t>7</w:t>
            </w:r>
            <w:r>
              <w:rPr>
                <w:noProof/>
                <w:webHidden/>
              </w:rPr>
              <w:fldChar w:fldCharType="end"/>
            </w:r>
          </w:hyperlink>
        </w:p>
        <w:p w:rsidR="00932CA8" w:rsidRDefault="00932CA8">
          <w:pPr>
            <w:pStyle w:val="TOC1"/>
            <w:tabs>
              <w:tab w:val="right" w:leader="dot" w:pos="9350"/>
            </w:tabs>
            <w:rPr>
              <w:rFonts w:eastAsiaTheme="minorEastAsia"/>
              <w:noProof/>
              <w:lang w:val="en-GB" w:eastAsia="en-GB"/>
            </w:rPr>
          </w:pPr>
          <w:hyperlink w:anchor="_Toc60260620" w:history="1">
            <w:r w:rsidRPr="00DE6CF9">
              <w:rPr>
                <w:rStyle w:val="Hyperlink"/>
                <w:noProof/>
              </w:rPr>
              <w:t>Best Practice Implementation</w:t>
            </w:r>
            <w:r>
              <w:rPr>
                <w:noProof/>
                <w:webHidden/>
              </w:rPr>
              <w:tab/>
            </w:r>
            <w:r>
              <w:rPr>
                <w:noProof/>
                <w:webHidden/>
              </w:rPr>
              <w:fldChar w:fldCharType="begin"/>
            </w:r>
            <w:r>
              <w:rPr>
                <w:noProof/>
                <w:webHidden/>
              </w:rPr>
              <w:instrText xml:space="preserve"> PAGEREF _Toc60260620 \h </w:instrText>
            </w:r>
            <w:r>
              <w:rPr>
                <w:noProof/>
                <w:webHidden/>
              </w:rPr>
            </w:r>
            <w:r>
              <w:rPr>
                <w:noProof/>
                <w:webHidden/>
              </w:rPr>
              <w:fldChar w:fldCharType="separate"/>
            </w:r>
            <w:r>
              <w:rPr>
                <w:noProof/>
                <w:webHidden/>
              </w:rPr>
              <w:t>8</w:t>
            </w:r>
            <w:r>
              <w:rPr>
                <w:noProof/>
                <w:webHidden/>
              </w:rPr>
              <w:fldChar w:fldCharType="end"/>
            </w:r>
          </w:hyperlink>
        </w:p>
        <w:p w:rsidR="00932CA8" w:rsidRDefault="00932CA8">
          <w:pPr>
            <w:pStyle w:val="TOC2"/>
            <w:tabs>
              <w:tab w:val="right" w:leader="dot" w:pos="9350"/>
            </w:tabs>
            <w:rPr>
              <w:rFonts w:eastAsiaTheme="minorEastAsia"/>
              <w:noProof/>
              <w:lang w:val="en-GB" w:eastAsia="en-GB"/>
            </w:rPr>
          </w:pPr>
          <w:hyperlink w:anchor="_Toc60260621" w:history="1">
            <w:r w:rsidRPr="00DE6CF9">
              <w:rPr>
                <w:rStyle w:val="Hyperlink"/>
                <w:noProof/>
              </w:rPr>
              <w:t>Facing challenges and harnessing opportunities/ Conclusion</w:t>
            </w:r>
            <w:r>
              <w:rPr>
                <w:noProof/>
                <w:webHidden/>
              </w:rPr>
              <w:tab/>
            </w:r>
            <w:r>
              <w:rPr>
                <w:noProof/>
                <w:webHidden/>
              </w:rPr>
              <w:fldChar w:fldCharType="begin"/>
            </w:r>
            <w:r>
              <w:rPr>
                <w:noProof/>
                <w:webHidden/>
              </w:rPr>
              <w:instrText xml:space="preserve"> PAGEREF _Toc60260621 \h </w:instrText>
            </w:r>
            <w:r>
              <w:rPr>
                <w:noProof/>
                <w:webHidden/>
              </w:rPr>
            </w:r>
            <w:r>
              <w:rPr>
                <w:noProof/>
                <w:webHidden/>
              </w:rPr>
              <w:fldChar w:fldCharType="separate"/>
            </w:r>
            <w:r>
              <w:rPr>
                <w:noProof/>
                <w:webHidden/>
              </w:rPr>
              <w:t>9</w:t>
            </w:r>
            <w:r>
              <w:rPr>
                <w:noProof/>
                <w:webHidden/>
              </w:rPr>
              <w:fldChar w:fldCharType="end"/>
            </w:r>
          </w:hyperlink>
        </w:p>
        <w:p w:rsidR="00D355E8" w:rsidRPr="00D355E8" w:rsidRDefault="00D355E8" w:rsidP="00DD4F12">
          <w:pPr>
            <w:pStyle w:val="TOC1"/>
            <w:tabs>
              <w:tab w:val="right" w:leader="dot" w:pos="9350"/>
            </w:tabs>
            <w:spacing w:after="0" w:line="360" w:lineRule="auto"/>
            <w:contextualSpacing/>
            <w:rPr>
              <w:rFonts w:ascii="Times New Roman" w:hAnsi="Times New Roman" w:cs="Times New Roman"/>
              <w:color w:val="000000" w:themeColor="text1"/>
              <w:sz w:val="24"/>
              <w:szCs w:val="24"/>
            </w:rPr>
          </w:pPr>
          <w:r w:rsidRPr="00D355E8">
            <w:rPr>
              <w:rFonts w:ascii="Times New Roman" w:hAnsi="Times New Roman" w:cs="Times New Roman"/>
              <w:b/>
              <w:bCs/>
              <w:noProof/>
              <w:color w:val="000000" w:themeColor="text1"/>
              <w:sz w:val="24"/>
              <w:szCs w:val="24"/>
            </w:rPr>
            <w:fldChar w:fldCharType="end"/>
          </w:r>
        </w:p>
      </w:sdtContent>
    </w:sdt>
    <w:p w:rsidR="00D355E8" w:rsidRPr="00D355E8" w:rsidRDefault="00D355E8" w:rsidP="00D355E8">
      <w:pPr>
        <w:spacing w:after="0" w:line="360" w:lineRule="auto"/>
        <w:contextualSpacing/>
        <w:rPr>
          <w:rFonts w:ascii="Times New Roman" w:hAnsi="Times New Roman" w:cs="Times New Roman"/>
          <w:b/>
          <w:color w:val="000000" w:themeColor="text1"/>
          <w:sz w:val="24"/>
          <w:szCs w:val="24"/>
          <w:lang w:val="en-GB"/>
        </w:rPr>
      </w:pPr>
      <w:r w:rsidRPr="00D355E8">
        <w:rPr>
          <w:rFonts w:ascii="Times New Roman" w:hAnsi="Times New Roman" w:cs="Times New Roman"/>
          <w:b/>
          <w:color w:val="000000" w:themeColor="text1"/>
          <w:sz w:val="24"/>
          <w:szCs w:val="24"/>
          <w:lang w:val="en-GB"/>
        </w:rPr>
        <w:br w:type="page"/>
      </w:r>
    </w:p>
    <w:p w:rsidR="00691C76" w:rsidRPr="00D355E8" w:rsidRDefault="00691C76" w:rsidP="00D355E8">
      <w:pPr>
        <w:spacing w:after="0" w:line="360" w:lineRule="auto"/>
        <w:contextualSpacing/>
        <w:jc w:val="center"/>
        <w:rPr>
          <w:rFonts w:ascii="Times New Roman" w:hAnsi="Times New Roman" w:cs="Times New Roman"/>
          <w:b/>
          <w:color w:val="000000" w:themeColor="text1"/>
          <w:sz w:val="24"/>
          <w:szCs w:val="24"/>
          <w:lang w:val="en-GB"/>
        </w:rPr>
      </w:pPr>
    </w:p>
    <w:p w:rsidR="005E09D5" w:rsidRPr="00D355E8" w:rsidRDefault="00764D9C" w:rsidP="00D355E8">
      <w:pPr>
        <w:pStyle w:val="Heading1"/>
        <w:spacing w:before="0" w:line="360" w:lineRule="auto"/>
        <w:contextualSpacing/>
      </w:pPr>
      <w:bookmarkStart w:id="1" w:name="_Toc60260613"/>
      <w:r w:rsidRPr="00D355E8">
        <w:t>Introduction</w:t>
      </w:r>
      <w:bookmarkEnd w:id="1"/>
    </w:p>
    <w:p w:rsidR="00691C76" w:rsidRPr="00D355E8" w:rsidRDefault="008C540A" w:rsidP="00D355E8">
      <w:pPr>
        <w:spacing w:after="0" w:line="360" w:lineRule="auto"/>
        <w:ind w:firstLine="720"/>
        <w:contextualSpacing/>
        <w:rPr>
          <w:rFonts w:ascii="Times New Roman" w:hAnsi="Times New Roman" w:cs="Times New Roman"/>
          <w:color w:val="000000" w:themeColor="text1"/>
          <w:sz w:val="24"/>
          <w:szCs w:val="24"/>
          <w:lang w:val="en-GB"/>
        </w:rPr>
      </w:pPr>
      <w:r w:rsidRPr="00D355E8">
        <w:rPr>
          <w:rFonts w:ascii="Times New Roman" w:hAnsi="Times New Roman" w:cs="Times New Roman"/>
          <w:color w:val="000000" w:themeColor="text1"/>
          <w:sz w:val="24"/>
          <w:szCs w:val="24"/>
          <w:lang w:val="en-GB"/>
        </w:rPr>
        <w:t xml:space="preserve">The </w:t>
      </w:r>
      <w:r w:rsidR="00E10409" w:rsidRPr="00D355E8">
        <w:rPr>
          <w:rFonts w:ascii="Times New Roman" w:hAnsi="Times New Roman" w:cs="Times New Roman"/>
          <w:color w:val="000000" w:themeColor="text1"/>
          <w:sz w:val="24"/>
          <w:szCs w:val="24"/>
          <w:lang w:val="en-GB"/>
        </w:rPr>
        <w:t>study</w:t>
      </w:r>
      <w:r w:rsidRPr="00D355E8">
        <w:rPr>
          <w:rFonts w:ascii="Times New Roman" w:hAnsi="Times New Roman" w:cs="Times New Roman"/>
          <w:color w:val="000000" w:themeColor="text1"/>
          <w:sz w:val="24"/>
          <w:szCs w:val="24"/>
          <w:lang w:val="en-GB"/>
        </w:rPr>
        <w:t xml:space="preserve"> about dementia has long been characte</w:t>
      </w:r>
      <w:r w:rsidR="00D81F8D" w:rsidRPr="00D355E8">
        <w:rPr>
          <w:rFonts w:ascii="Times New Roman" w:hAnsi="Times New Roman" w:cs="Times New Roman"/>
          <w:color w:val="000000" w:themeColor="text1"/>
          <w:sz w:val="24"/>
          <w:szCs w:val="24"/>
          <w:lang w:val="en-GB"/>
        </w:rPr>
        <w:t>ris</w:t>
      </w:r>
      <w:r w:rsidRPr="00D355E8">
        <w:rPr>
          <w:rFonts w:ascii="Times New Roman" w:hAnsi="Times New Roman" w:cs="Times New Roman"/>
          <w:color w:val="000000" w:themeColor="text1"/>
          <w:sz w:val="24"/>
          <w:szCs w:val="24"/>
          <w:lang w:val="en-GB"/>
        </w:rPr>
        <w:t>ed by the highly "medical" concept of dementia: as a disease mainly associated with irreversible deterioration and defects, it is "no hope" Dementia is increasingly seen as a rights-based measure</w:t>
      </w:r>
      <w:r w:rsidR="00D8340D" w:rsidRPr="00D355E8">
        <w:rPr>
          <w:rFonts w:ascii="Times New Roman" w:hAnsi="Times New Roman" w:cs="Times New Roman"/>
          <w:color w:val="000000" w:themeColor="text1"/>
          <w:sz w:val="24"/>
          <w:szCs w:val="24"/>
          <w:lang w:val="en-GB"/>
        </w:rPr>
        <w:t xml:space="preserve"> (</w:t>
      </w:r>
      <w:r w:rsidR="00D8340D" w:rsidRPr="00D355E8">
        <w:rPr>
          <w:rFonts w:ascii="Times New Roman" w:hAnsi="Times New Roman" w:cs="Times New Roman"/>
          <w:color w:val="000000" w:themeColor="text1"/>
          <w:sz w:val="24"/>
          <w:szCs w:val="24"/>
          <w:shd w:val="clear" w:color="auto" w:fill="FFFFFF"/>
        </w:rPr>
        <w:t>Hung, et al., 2019</w:t>
      </w:r>
      <w:r w:rsidR="00D8340D" w:rsidRPr="00D355E8">
        <w:rPr>
          <w:rFonts w:ascii="Times New Roman" w:hAnsi="Times New Roman" w:cs="Times New Roman"/>
          <w:color w:val="000000" w:themeColor="text1"/>
          <w:sz w:val="24"/>
          <w:szCs w:val="24"/>
          <w:lang w:val="en-GB"/>
        </w:rPr>
        <w:t>)</w:t>
      </w:r>
      <w:r w:rsidRPr="00D355E8">
        <w:rPr>
          <w:rFonts w:ascii="Times New Roman" w:hAnsi="Times New Roman" w:cs="Times New Roman"/>
          <w:color w:val="000000" w:themeColor="text1"/>
          <w:sz w:val="24"/>
          <w:szCs w:val="24"/>
          <w:lang w:val="en-GB"/>
        </w:rPr>
        <w:t>. This has many benefits, including better legal protections, service privileges, and positive cultural changes in the ways of recog</w:t>
      </w:r>
      <w:r w:rsidR="00D81F8D" w:rsidRPr="00D355E8">
        <w:rPr>
          <w:rFonts w:ascii="Times New Roman" w:hAnsi="Times New Roman" w:cs="Times New Roman"/>
          <w:color w:val="000000" w:themeColor="text1"/>
          <w:sz w:val="24"/>
          <w:szCs w:val="24"/>
          <w:lang w:val="en-GB"/>
        </w:rPr>
        <w:t>nis</w:t>
      </w:r>
      <w:r w:rsidRPr="00D355E8">
        <w:rPr>
          <w:rFonts w:ascii="Times New Roman" w:hAnsi="Times New Roman" w:cs="Times New Roman"/>
          <w:color w:val="000000" w:themeColor="text1"/>
          <w:sz w:val="24"/>
          <w:szCs w:val="24"/>
          <w:lang w:val="en-GB"/>
        </w:rPr>
        <w:t>ing and understanding dementia (including people with dementia themselves)</w:t>
      </w:r>
      <w:r w:rsidR="00D8340D" w:rsidRPr="00D355E8">
        <w:rPr>
          <w:rFonts w:ascii="Times New Roman" w:hAnsi="Times New Roman" w:cs="Times New Roman"/>
          <w:color w:val="000000" w:themeColor="text1"/>
          <w:sz w:val="24"/>
          <w:szCs w:val="24"/>
          <w:lang w:val="en-GB"/>
        </w:rPr>
        <w:t xml:space="preserve"> </w:t>
      </w:r>
      <w:r w:rsidR="00D8340D" w:rsidRPr="00D355E8">
        <w:rPr>
          <w:rFonts w:ascii="Times New Roman" w:hAnsi="Times New Roman" w:cs="Times New Roman"/>
          <w:color w:val="000000" w:themeColor="text1"/>
          <w:sz w:val="24"/>
          <w:szCs w:val="24"/>
          <w:shd w:val="clear" w:color="auto" w:fill="FFFFFF"/>
        </w:rPr>
        <w:t>(</w:t>
      </w:r>
      <w:proofErr w:type="spellStart"/>
      <w:r w:rsidR="00D8340D" w:rsidRPr="00D355E8">
        <w:rPr>
          <w:rFonts w:ascii="Times New Roman" w:hAnsi="Times New Roman" w:cs="Times New Roman"/>
          <w:color w:val="000000" w:themeColor="text1"/>
          <w:sz w:val="24"/>
          <w:szCs w:val="24"/>
          <w:shd w:val="clear" w:color="auto" w:fill="FFFFFF"/>
        </w:rPr>
        <w:t>Oppert</w:t>
      </w:r>
      <w:proofErr w:type="spellEnd"/>
      <w:r w:rsidR="00D8340D" w:rsidRPr="00D355E8">
        <w:rPr>
          <w:rFonts w:ascii="Times New Roman" w:hAnsi="Times New Roman" w:cs="Times New Roman"/>
          <w:color w:val="000000" w:themeColor="text1"/>
          <w:sz w:val="24"/>
          <w:szCs w:val="24"/>
          <w:shd w:val="clear" w:color="auto" w:fill="FFFFFF"/>
        </w:rPr>
        <w:t>, et al., 2018)</w:t>
      </w:r>
      <w:r w:rsidRPr="00D355E8">
        <w:rPr>
          <w:rFonts w:ascii="Times New Roman" w:hAnsi="Times New Roman" w:cs="Times New Roman"/>
          <w:color w:val="000000" w:themeColor="text1"/>
          <w:sz w:val="24"/>
          <w:szCs w:val="24"/>
          <w:lang w:val="en-GB"/>
        </w:rPr>
        <w:t>. People with dementia at home surprised 70% of people with dementia in the UK, and they often choose to fall into people without dementia. The negative results of dementia patients are higher than other elderly people</w:t>
      </w:r>
      <w:r w:rsidR="00D8340D" w:rsidRPr="00D355E8">
        <w:rPr>
          <w:rFonts w:ascii="Times New Roman" w:hAnsi="Times New Roman" w:cs="Times New Roman"/>
          <w:color w:val="000000" w:themeColor="text1"/>
          <w:sz w:val="24"/>
          <w:szCs w:val="24"/>
          <w:lang w:val="en-GB"/>
        </w:rPr>
        <w:t xml:space="preserve"> </w:t>
      </w:r>
      <w:r w:rsidR="00D8340D" w:rsidRPr="00D355E8">
        <w:rPr>
          <w:rFonts w:ascii="Times New Roman" w:hAnsi="Times New Roman" w:cs="Times New Roman"/>
          <w:color w:val="000000" w:themeColor="text1"/>
          <w:sz w:val="24"/>
          <w:szCs w:val="24"/>
          <w:shd w:val="clear" w:color="auto" w:fill="FFFFFF"/>
        </w:rPr>
        <w:t>(Hunter, et al., 2016)</w:t>
      </w:r>
      <w:r w:rsidRPr="00D355E8">
        <w:rPr>
          <w:rFonts w:ascii="Times New Roman" w:hAnsi="Times New Roman" w:cs="Times New Roman"/>
          <w:color w:val="000000" w:themeColor="text1"/>
          <w:sz w:val="24"/>
          <w:szCs w:val="24"/>
          <w:lang w:val="en-GB"/>
        </w:rPr>
        <w:t>. Although even harmless falls can lead to psychosocial consequences, such as loss of self-confidence and fear of falling, the positive decline in the number of people who supported the injury may be greater than the number of people who did not continue to be injured. However, some studies have directly targeted trauma therapy for patients with dementia</w:t>
      </w:r>
      <w:r w:rsidR="00D8340D" w:rsidRPr="00D355E8">
        <w:rPr>
          <w:rFonts w:ascii="Times New Roman" w:hAnsi="Times New Roman" w:cs="Times New Roman"/>
          <w:color w:val="000000" w:themeColor="text1"/>
          <w:sz w:val="24"/>
          <w:szCs w:val="24"/>
          <w:lang w:val="en-GB"/>
        </w:rPr>
        <w:t xml:space="preserve"> </w:t>
      </w:r>
      <w:r w:rsidR="00D8340D" w:rsidRPr="00D355E8">
        <w:rPr>
          <w:rFonts w:ascii="Times New Roman" w:hAnsi="Times New Roman" w:cs="Times New Roman"/>
          <w:color w:val="000000" w:themeColor="text1"/>
          <w:sz w:val="24"/>
          <w:szCs w:val="24"/>
          <w:shd w:val="clear" w:color="auto" w:fill="FFFFFF"/>
        </w:rPr>
        <w:t>(</w:t>
      </w:r>
      <w:proofErr w:type="spellStart"/>
      <w:r w:rsidR="00D8340D" w:rsidRPr="00D355E8">
        <w:rPr>
          <w:rFonts w:ascii="Times New Roman" w:hAnsi="Times New Roman" w:cs="Times New Roman"/>
          <w:color w:val="000000" w:themeColor="text1"/>
          <w:sz w:val="24"/>
          <w:szCs w:val="24"/>
          <w:shd w:val="clear" w:color="auto" w:fill="FFFFFF"/>
        </w:rPr>
        <w:t>Kadri</w:t>
      </w:r>
      <w:proofErr w:type="spellEnd"/>
      <w:r w:rsidR="00D8340D" w:rsidRPr="00D355E8">
        <w:rPr>
          <w:rFonts w:ascii="Times New Roman" w:hAnsi="Times New Roman" w:cs="Times New Roman"/>
          <w:color w:val="000000" w:themeColor="text1"/>
          <w:sz w:val="24"/>
          <w:szCs w:val="24"/>
          <w:shd w:val="clear" w:color="auto" w:fill="FFFFFF"/>
        </w:rPr>
        <w:t>, et al., 2018)</w:t>
      </w:r>
      <w:r w:rsidRPr="00D355E8">
        <w:rPr>
          <w:rFonts w:ascii="Times New Roman" w:hAnsi="Times New Roman" w:cs="Times New Roman"/>
          <w:color w:val="000000" w:themeColor="text1"/>
          <w:sz w:val="24"/>
          <w:szCs w:val="24"/>
          <w:lang w:val="en-GB"/>
        </w:rPr>
        <w:t xml:space="preserve">. </w:t>
      </w:r>
    </w:p>
    <w:p w:rsidR="00764D9C" w:rsidRPr="00D355E8" w:rsidRDefault="008C540A" w:rsidP="00D355E8">
      <w:pPr>
        <w:spacing w:after="0" w:line="360" w:lineRule="auto"/>
        <w:ind w:firstLine="720"/>
        <w:contextualSpacing/>
        <w:rPr>
          <w:rFonts w:ascii="Times New Roman" w:hAnsi="Times New Roman" w:cs="Times New Roman"/>
          <w:b/>
          <w:color w:val="000000" w:themeColor="text1"/>
          <w:sz w:val="24"/>
          <w:szCs w:val="24"/>
          <w:lang w:val="en-GB"/>
        </w:rPr>
      </w:pPr>
      <w:r w:rsidRPr="00D355E8">
        <w:rPr>
          <w:rFonts w:ascii="Times New Roman" w:hAnsi="Times New Roman" w:cs="Times New Roman"/>
          <w:color w:val="000000" w:themeColor="text1"/>
          <w:sz w:val="24"/>
          <w:szCs w:val="24"/>
          <w:lang w:val="en-GB"/>
        </w:rPr>
        <w:t xml:space="preserve"> However, there is evidence that rehabilitation measures can improve the exercise inhibition ability of dementia patients, and physical exercise can improve the physical performance of dementia patients without increasing the risk of falls</w:t>
      </w:r>
      <w:r w:rsidR="00D8340D" w:rsidRPr="00D355E8">
        <w:rPr>
          <w:rFonts w:ascii="Times New Roman" w:hAnsi="Times New Roman" w:cs="Times New Roman"/>
          <w:color w:val="000000" w:themeColor="text1"/>
          <w:sz w:val="24"/>
          <w:szCs w:val="24"/>
          <w:lang w:val="en-GB"/>
        </w:rPr>
        <w:t xml:space="preserve"> </w:t>
      </w:r>
      <w:r w:rsidR="00D8340D" w:rsidRPr="00D355E8">
        <w:rPr>
          <w:rFonts w:ascii="Times New Roman" w:hAnsi="Times New Roman" w:cs="Times New Roman"/>
          <w:color w:val="000000" w:themeColor="text1"/>
          <w:sz w:val="24"/>
          <w:szCs w:val="24"/>
          <w:shd w:val="clear" w:color="auto" w:fill="FFFFFF"/>
        </w:rPr>
        <w:t>(</w:t>
      </w:r>
      <w:proofErr w:type="spellStart"/>
      <w:r w:rsidR="00D8340D" w:rsidRPr="00D355E8">
        <w:rPr>
          <w:rFonts w:ascii="Times New Roman" w:hAnsi="Times New Roman" w:cs="Times New Roman"/>
          <w:color w:val="000000" w:themeColor="text1"/>
          <w:sz w:val="24"/>
          <w:szCs w:val="24"/>
          <w:shd w:val="clear" w:color="auto" w:fill="FFFFFF"/>
        </w:rPr>
        <w:t>Vernooij-Dassen</w:t>
      </w:r>
      <w:proofErr w:type="spellEnd"/>
      <w:r w:rsidR="00D8340D" w:rsidRPr="00D355E8">
        <w:rPr>
          <w:rFonts w:ascii="Times New Roman" w:hAnsi="Times New Roman" w:cs="Times New Roman"/>
          <w:color w:val="000000" w:themeColor="text1"/>
          <w:sz w:val="24"/>
          <w:szCs w:val="24"/>
          <w:shd w:val="clear" w:color="auto" w:fill="FFFFFF"/>
        </w:rPr>
        <w:t xml:space="preserve"> &amp; Moniz-Cook, 2016)</w:t>
      </w:r>
      <w:r w:rsidRPr="00D355E8">
        <w:rPr>
          <w:rFonts w:ascii="Times New Roman" w:hAnsi="Times New Roman" w:cs="Times New Roman"/>
          <w:color w:val="000000" w:themeColor="text1"/>
          <w:sz w:val="24"/>
          <w:szCs w:val="24"/>
          <w:lang w:val="en-GB"/>
        </w:rPr>
        <w:t>. The recently circulated rules recog</w:t>
      </w:r>
      <w:r w:rsidR="00D81F8D" w:rsidRPr="00D355E8">
        <w:rPr>
          <w:rFonts w:ascii="Times New Roman" w:hAnsi="Times New Roman" w:cs="Times New Roman"/>
          <w:color w:val="000000" w:themeColor="text1"/>
          <w:sz w:val="24"/>
          <w:szCs w:val="24"/>
          <w:lang w:val="en-GB"/>
        </w:rPr>
        <w:t>nis</w:t>
      </w:r>
      <w:r w:rsidRPr="00D355E8">
        <w:rPr>
          <w:rFonts w:ascii="Times New Roman" w:hAnsi="Times New Roman" w:cs="Times New Roman"/>
          <w:color w:val="000000" w:themeColor="text1"/>
          <w:sz w:val="24"/>
          <w:szCs w:val="24"/>
          <w:lang w:val="en-GB"/>
        </w:rPr>
        <w:t xml:space="preserve">e that multifactorial interventions may not be suitable for people with severe dementia, but they do not provide advice on the most ingenious way for </w:t>
      </w:r>
      <w:proofErr w:type="spellStart"/>
      <w:r w:rsidR="005067CC" w:rsidRPr="00D355E8">
        <w:rPr>
          <w:rFonts w:ascii="Times New Roman" w:hAnsi="Times New Roman" w:cs="Times New Roman"/>
          <w:color w:val="000000" w:themeColor="text1"/>
          <w:sz w:val="24"/>
          <w:szCs w:val="24"/>
          <w:lang w:val="en-GB"/>
        </w:rPr>
        <w:t>Mrs.T</w:t>
      </w:r>
      <w:proofErr w:type="spellEnd"/>
      <w:r w:rsidR="005067CC" w:rsidRPr="00D355E8">
        <w:rPr>
          <w:rFonts w:ascii="Times New Roman" w:hAnsi="Times New Roman" w:cs="Times New Roman"/>
          <w:color w:val="000000" w:themeColor="text1"/>
          <w:sz w:val="24"/>
          <w:szCs w:val="24"/>
          <w:lang w:val="en-GB"/>
        </w:rPr>
        <w:t>.</w:t>
      </w:r>
    </w:p>
    <w:p w:rsidR="00764D9C" w:rsidRPr="00D355E8" w:rsidRDefault="00691C76" w:rsidP="00D355E8">
      <w:pPr>
        <w:pStyle w:val="Heading1"/>
        <w:spacing w:before="0" w:line="360" w:lineRule="auto"/>
        <w:contextualSpacing/>
      </w:pPr>
      <w:bookmarkStart w:id="2" w:name="_Toc60260614"/>
      <w:r w:rsidRPr="00D355E8">
        <w:t>Assessment and Intervention</w:t>
      </w:r>
      <w:bookmarkEnd w:id="2"/>
    </w:p>
    <w:p w:rsidR="00691C76" w:rsidRPr="00D355E8" w:rsidRDefault="008C540A" w:rsidP="00D355E8">
      <w:pPr>
        <w:spacing w:after="0" w:line="360" w:lineRule="auto"/>
        <w:ind w:firstLine="720"/>
        <w:contextualSpacing/>
        <w:rPr>
          <w:rFonts w:ascii="Times New Roman" w:hAnsi="Times New Roman" w:cs="Times New Roman"/>
          <w:color w:val="000000" w:themeColor="text1"/>
          <w:sz w:val="24"/>
          <w:szCs w:val="24"/>
          <w:lang w:val="en-GB"/>
        </w:rPr>
      </w:pPr>
      <w:r w:rsidRPr="00D355E8">
        <w:rPr>
          <w:rFonts w:ascii="Times New Roman" w:hAnsi="Times New Roman" w:cs="Times New Roman"/>
          <w:color w:val="000000" w:themeColor="text1"/>
          <w:sz w:val="24"/>
          <w:szCs w:val="24"/>
          <w:lang w:val="en-GB"/>
        </w:rPr>
        <w:t>Appropriate diagnosis, assessment and intervention services and various resources must be provided to solve individual problems and support healthy development</w:t>
      </w:r>
      <w:r w:rsidR="006468EF">
        <w:rPr>
          <w:rFonts w:ascii="Times New Roman" w:hAnsi="Times New Roman" w:cs="Times New Roman"/>
          <w:color w:val="000000" w:themeColor="text1"/>
          <w:sz w:val="24"/>
          <w:szCs w:val="24"/>
          <w:lang w:val="en-GB"/>
        </w:rPr>
        <w:t>, i</w:t>
      </w:r>
      <w:r w:rsidRPr="00D355E8">
        <w:rPr>
          <w:rFonts w:ascii="Times New Roman" w:hAnsi="Times New Roman" w:cs="Times New Roman"/>
          <w:color w:val="000000" w:themeColor="text1"/>
          <w:sz w:val="24"/>
          <w:szCs w:val="24"/>
          <w:lang w:val="en-GB"/>
        </w:rPr>
        <w:t>n an environment that restricts interference and inactivity at all levels, attention should be paid to flexible and persona</w:t>
      </w:r>
      <w:r w:rsidR="00D81F8D" w:rsidRPr="00D355E8">
        <w:rPr>
          <w:rFonts w:ascii="Times New Roman" w:hAnsi="Times New Roman" w:cs="Times New Roman"/>
          <w:color w:val="000000" w:themeColor="text1"/>
          <w:sz w:val="24"/>
          <w:szCs w:val="24"/>
          <w:lang w:val="en-GB"/>
        </w:rPr>
        <w:t>lis</w:t>
      </w:r>
      <w:r w:rsidRPr="00D355E8">
        <w:rPr>
          <w:rFonts w:ascii="Times New Roman" w:hAnsi="Times New Roman" w:cs="Times New Roman"/>
          <w:color w:val="000000" w:themeColor="text1"/>
          <w:sz w:val="24"/>
          <w:szCs w:val="24"/>
          <w:lang w:val="en-GB"/>
        </w:rPr>
        <w:t>ed care programs</w:t>
      </w:r>
      <w:r w:rsidR="00D8340D" w:rsidRPr="00D355E8">
        <w:rPr>
          <w:rFonts w:ascii="Times New Roman" w:hAnsi="Times New Roman" w:cs="Times New Roman"/>
          <w:color w:val="000000" w:themeColor="text1"/>
          <w:sz w:val="24"/>
          <w:szCs w:val="24"/>
          <w:lang w:val="en-GB"/>
        </w:rPr>
        <w:t xml:space="preserve"> (</w:t>
      </w:r>
      <w:r w:rsidR="00D8340D" w:rsidRPr="00D355E8">
        <w:rPr>
          <w:rFonts w:ascii="Times New Roman" w:hAnsi="Times New Roman" w:cs="Times New Roman"/>
          <w:color w:val="000000" w:themeColor="text1"/>
          <w:sz w:val="24"/>
          <w:szCs w:val="24"/>
          <w:shd w:val="clear" w:color="auto" w:fill="FFFFFF"/>
        </w:rPr>
        <w:t>Hung, et al., 2019</w:t>
      </w:r>
      <w:r w:rsidR="00D8340D" w:rsidRPr="00D355E8">
        <w:rPr>
          <w:rFonts w:ascii="Times New Roman" w:hAnsi="Times New Roman" w:cs="Times New Roman"/>
          <w:color w:val="000000" w:themeColor="text1"/>
          <w:sz w:val="24"/>
          <w:szCs w:val="24"/>
          <w:lang w:val="en-GB"/>
        </w:rPr>
        <w:t>)</w:t>
      </w:r>
      <w:r w:rsidRPr="00D355E8">
        <w:rPr>
          <w:rFonts w:ascii="Times New Roman" w:hAnsi="Times New Roman" w:cs="Times New Roman"/>
          <w:color w:val="000000" w:themeColor="text1"/>
          <w:sz w:val="24"/>
          <w:szCs w:val="24"/>
          <w:lang w:val="en-GB"/>
        </w:rPr>
        <w:t xml:space="preserve">. Through interventions aimed at enhancing the abilities of people with dementia, their disease can progress, allowing them to live as </w:t>
      </w:r>
      <w:r w:rsidR="00691C76" w:rsidRPr="00D355E8">
        <w:rPr>
          <w:rFonts w:ascii="Times New Roman" w:hAnsi="Times New Roman" w:cs="Times New Roman"/>
          <w:color w:val="000000" w:themeColor="text1"/>
          <w:sz w:val="24"/>
          <w:szCs w:val="24"/>
          <w:lang w:val="en-GB"/>
        </w:rPr>
        <w:t>neighbours</w:t>
      </w:r>
      <w:r w:rsidRPr="00D355E8">
        <w:rPr>
          <w:rFonts w:ascii="Times New Roman" w:hAnsi="Times New Roman" w:cs="Times New Roman"/>
          <w:color w:val="000000" w:themeColor="text1"/>
          <w:sz w:val="24"/>
          <w:szCs w:val="24"/>
          <w:lang w:val="en-GB"/>
        </w:rPr>
        <w:t xml:space="preserve"> most of the time. There may be problems with the "diagnostic vision" and the rationality of changes in </w:t>
      </w:r>
      <w:r w:rsidR="00691C76" w:rsidRPr="00D355E8">
        <w:rPr>
          <w:rFonts w:ascii="Times New Roman" w:hAnsi="Times New Roman" w:cs="Times New Roman"/>
          <w:color w:val="000000" w:themeColor="text1"/>
          <w:sz w:val="24"/>
          <w:szCs w:val="24"/>
          <w:lang w:val="en-GB"/>
        </w:rPr>
        <w:t>behaviour</w:t>
      </w:r>
      <w:r w:rsidRPr="00D355E8">
        <w:rPr>
          <w:rFonts w:ascii="Times New Roman" w:hAnsi="Times New Roman" w:cs="Times New Roman"/>
          <w:color w:val="000000" w:themeColor="text1"/>
          <w:sz w:val="24"/>
          <w:szCs w:val="24"/>
          <w:lang w:val="en-GB"/>
        </w:rPr>
        <w:t xml:space="preserve">, character or ability, and these problems will be widely accepted </w:t>
      </w:r>
      <w:r w:rsidR="00D81F8D" w:rsidRPr="00D355E8">
        <w:rPr>
          <w:rFonts w:ascii="Times New Roman" w:hAnsi="Times New Roman" w:cs="Times New Roman"/>
          <w:color w:val="000000" w:themeColor="text1"/>
          <w:sz w:val="24"/>
          <w:szCs w:val="24"/>
          <w:lang w:val="en-GB"/>
        </w:rPr>
        <w:t>amongst</w:t>
      </w:r>
      <w:r w:rsidRPr="00D355E8">
        <w:rPr>
          <w:rFonts w:ascii="Times New Roman" w:hAnsi="Times New Roman" w:cs="Times New Roman"/>
          <w:color w:val="000000" w:themeColor="text1"/>
          <w:sz w:val="24"/>
          <w:szCs w:val="24"/>
          <w:lang w:val="en-GB"/>
        </w:rPr>
        <w:t xml:space="preserve"> the public</w:t>
      </w:r>
      <w:r w:rsidR="00D8340D" w:rsidRPr="00D355E8">
        <w:rPr>
          <w:rFonts w:ascii="Times New Roman" w:hAnsi="Times New Roman" w:cs="Times New Roman"/>
          <w:color w:val="000000" w:themeColor="text1"/>
          <w:sz w:val="24"/>
          <w:szCs w:val="24"/>
          <w:lang w:val="en-GB"/>
        </w:rPr>
        <w:t xml:space="preserve"> </w:t>
      </w:r>
      <w:r w:rsidR="00D8340D" w:rsidRPr="00D355E8">
        <w:rPr>
          <w:rFonts w:ascii="Times New Roman" w:hAnsi="Times New Roman" w:cs="Times New Roman"/>
          <w:color w:val="000000" w:themeColor="text1"/>
          <w:sz w:val="24"/>
          <w:szCs w:val="24"/>
          <w:shd w:val="clear" w:color="auto" w:fill="FFFFFF"/>
        </w:rPr>
        <w:t>(</w:t>
      </w:r>
      <w:proofErr w:type="spellStart"/>
      <w:r w:rsidR="00D8340D" w:rsidRPr="00D355E8">
        <w:rPr>
          <w:rFonts w:ascii="Times New Roman" w:hAnsi="Times New Roman" w:cs="Times New Roman"/>
          <w:color w:val="000000" w:themeColor="text1"/>
          <w:sz w:val="24"/>
          <w:szCs w:val="24"/>
          <w:shd w:val="clear" w:color="auto" w:fill="FFFFFF"/>
        </w:rPr>
        <w:t>Swall</w:t>
      </w:r>
      <w:proofErr w:type="spellEnd"/>
      <w:r w:rsidR="00D8340D" w:rsidRPr="00D355E8">
        <w:rPr>
          <w:rFonts w:ascii="Times New Roman" w:hAnsi="Times New Roman" w:cs="Times New Roman"/>
          <w:color w:val="000000" w:themeColor="text1"/>
          <w:sz w:val="24"/>
          <w:szCs w:val="24"/>
          <w:shd w:val="clear" w:color="auto" w:fill="FFFFFF"/>
        </w:rPr>
        <w:t>, et al., 2020)</w:t>
      </w:r>
      <w:r w:rsidRPr="00D355E8">
        <w:rPr>
          <w:rFonts w:ascii="Times New Roman" w:hAnsi="Times New Roman" w:cs="Times New Roman"/>
          <w:color w:val="000000" w:themeColor="text1"/>
          <w:sz w:val="24"/>
          <w:szCs w:val="24"/>
          <w:lang w:val="en-GB"/>
        </w:rPr>
        <w:t xml:space="preserve">. </w:t>
      </w:r>
    </w:p>
    <w:p w:rsidR="008C540A" w:rsidRPr="00D355E8" w:rsidRDefault="008C540A" w:rsidP="00D355E8">
      <w:pPr>
        <w:spacing w:after="0" w:line="360" w:lineRule="auto"/>
        <w:ind w:firstLine="720"/>
        <w:contextualSpacing/>
        <w:rPr>
          <w:rFonts w:ascii="Times New Roman" w:hAnsi="Times New Roman" w:cs="Times New Roman"/>
          <w:color w:val="000000" w:themeColor="text1"/>
          <w:sz w:val="24"/>
          <w:szCs w:val="24"/>
          <w:lang w:val="en-GB"/>
        </w:rPr>
      </w:pPr>
      <w:r w:rsidRPr="00D355E8">
        <w:rPr>
          <w:rFonts w:ascii="Times New Roman" w:hAnsi="Times New Roman" w:cs="Times New Roman"/>
          <w:color w:val="000000" w:themeColor="text1"/>
          <w:sz w:val="24"/>
          <w:szCs w:val="24"/>
          <w:lang w:val="en-GB"/>
        </w:rPr>
        <w:t>Cognitive assessment should be conducted directly with Mr. T in a perfect world, not based on the data of the caregiver, family or M</w:t>
      </w:r>
      <w:r w:rsidR="00D81F8D" w:rsidRPr="00D355E8">
        <w:rPr>
          <w:rFonts w:ascii="Times New Roman" w:hAnsi="Times New Roman" w:cs="Times New Roman"/>
          <w:color w:val="000000" w:themeColor="text1"/>
          <w:sz w:val="24"/>
          <w:szCs w:val="24"/>
          <w:lang w:val="en-GB"/>
        </w:rPr>
        <w:t>r</w:t>
      </w:r>
      <w:r w:rsidRPr="00D355E8">
        <w:rPr>
          <w:rFonts w:ascii="Times New Roman" w:hAnsi="Times New Roman" w:cs="Times New Roman"/>
          <w:color w:val="000000" w:themeColor="text1"/>
          <w:sz w:val="24"/>
          <w:szCs w:val="24"/>
          <w:lang w:val="en-GB"/>
        </w:rPr>
        <w:t xml:space="preserve">s. T. There is no single cognitive test to diagnose </w:t>
      </w:r>
      <w:r w:rsidRPr="00D355E8">
        <w:rPr>
          <w:rFonts w:ascii="Times New Roman" w:hAnsi="Times New Roman" w:cs="Times New Roman"/>
          <w:color w:val="000000" w:themeColor="text1"/>
          <w:sz w:val="24"/>
          <w:szCs w:val="24"/>
          <w:lang w:val="en-GB"/>
        </w:rPr>
        <w:lastRenderedPageBreak/>
        <w:t>dementia in people with Down syndrome/learning disability, and there is no consensus psychological motivation. Assess the intelligence used by the team in the UK</w:t>
      </w:r>
      <w:r w:rsidR="00D8340D" w:rsidRPr="00D355E8">
        <w:rPr>
          <w:rFonts w:ascii="Times New Roman" w:hAnsi="Times New Roman" w:cs="Times New Roman"/>
          <w:color w:val="000000" w:themeColor="text1"/>
          <w:sz w:val="24"/>
          <w:szCs w:val="24"/>
          <w:lang w:val="en-GB"/>
        </w:rPr>
        <w:t xml:space="preserve"> </w:t>
      </w:r>
      <w:r w:rsidR="00D8340D" w:rsidRPr="00D355E8">
        <w:rPr>
          <w:rFonts w:ascii="Times New Roman" w:hAnsi="Times New Roman" w:cs="Times New Roman"/>
          <w:color w:val="000000" w:themeColor="text1"/>
          <w:sz w:val="24"/>
          <w:szCs w:val="24"/>
          <w:shd w:val="clear" w:color="auto" w:fill="FFFFFF"/>
        </w:rPr>
        <w:t>(</w:t>
      </w:r>
      <w:proofErr w:type="spellStart"/>
      <w:r w:rsidR="00D8340D" w:rsidRPr="00D355E8">
        <w:rPr>
          <w:rFonts w:ascii="Times New Roman" w:hAnsi="Times New Roman" w:cs="Times New Roman"/>
          <w:color w:val="000000" w:themeColor="text1"/>
          <w:sz w:val="24"/>
          <w:szCs w:val="24"/>
          <w:shd w:val="clear" w:color="auto" w:fill="FFFFFF"/>
        </w:rPr>
        <w:t>Vernooij-Dassen</w:t>
      </w:r>
      <w:proofErr w:type="spellEnd"/>
      <w:r w:rsidR="00D8340D" w:rsidRPr="00D355E8">
        <w:rPr>
          <w:rFonts w:ascii="Times New Roman" w:hAnsi="Times New Roman" w:cs="Times New Roman"/>
          <w:color w:val="000000" w:themeColor="text1"/>
          <w:sz w:val="24"/>
          <w:szCs w:val="24"/>
          <w:shd w:val="clear" w:color="auto" w:fill="FFFFFF"/>
        </w:rPr>
        <w:t xml:space="preserve"> &amp; Moniz-Cook, 2016)</w:t>
      </w:r>
      <w:r w:rsidRPr="00D355E8">
        <w:rPr>
          <w:rFonts w:ascii="Times New Roman" w:hAnsi="Times New Roman" w:cs="Times New Roman"/>
          <w:color w:val="000000" w:themeColor="text1"/>
          <w:sz w:val="24"/>
          <w:szCs w:val="24"/>
          <w:lang w:val="en-GB"/>
        </w:rPr>
        <w:t>.</w:t>
      </w:r>
    </w:p>
    <w:p w:rsidR="00764D9C" w:rsidRPr="00D355E8" w:rsidRDefault="008C540A" w:rsidP="00D355E8">
      <w:pPr>
        <w:spacing w:after="0" w:line="360" w:lineRule="auto"/>
        <w:ind w:firstLine="720"/>
        <w:contextualSpacing/>
        <w:rPr>
          <w:rFonts w:ascii="Times New Roman" w:hAnsi="Times New Roman" w:cs="Times New Roman"/>
          <w:color w:val="000000" w:themeColor="text1"/>
          <w:sz w:val="24"/>
          <w:szCs w:val="24"/>
          <w:lang w:val="en-GB"/>
        </w:rPr>
      </w:pPr>
      <w:r w:rsidRPr="00D355E8">
        <w:rPr>
          <w:rFonts w:ascii="Times New Roman" w:hAnsi="Times New Roman" w:cs="Times New Roman"/>
          <w:color w:val="000000" w:themeColor="text1"/>
          <w:sz w:val="24"/>
          <w:szCs w:val="24"/>
          <w:lang w:val="en-GB"/>
        </w:rPr>
        <w:t>Mr T, their caregive</w:t>
      </w:r>
      <w:r w:rsidR="00204955">
        <w:rPr>
          <w:rFonts w:ascii="Times New Roman" w:hAnsi="Times New Roman" w:cs="Times New Roman"/>
          <w:color w:val="000000" w:themeColor="text1"/>
          <w:sz w:val="24"/>
          <w:szCs w:val="24"/>
          <w:lang w:val="en-GB"/>
        </w:rPr>
        <w:t xml:space="preserve">rs, their family members and </w:t>
      </w:r>
      <w:r w:rsidRPr="00D355E8">
        <w:rPr>
          <w:rFonts w:ascii="Times New Roman" w:hAnsi="Times New Roman" w:cs="Times New Roman"/>
          <w:color w:val="000000" w:themeColor="text1"/>
          <w:sz w:val="24"/>
          <w:szCs w:val="24"/>
          <w:lang w:val="en-GB"/>
        </w:rPr>
        <w:t>other people who support them should be informed, and participate in every stage of the evaluation, planning and service process as necessary</w:t>
      </w:r>
      <w:r w:rsidR="00D8340D" w:rsidRPr="00D355E8">
        <w:rPr>
          <w:rFonts w:ascii="Times New Roman" w:hAnsi="Times New Roman" w:cs="Times New Roman"/>
          <w:color w:val="000000" w:themeColor="text1"/>
          <w:sz w:val="24"/>
          <w:szCs w:val="24"/>
          <w:lang w:val="en-GB"/>
        </w:rPr>
        <w:t xml:space="preserve"> </w:t>
      </w:r>
      <w:r w:rsidR="00D8340D" w:rsidRPr="00D355E8">
        <w:rPr>
          <w:rFonts w:ascii="Times New Roman" w:hAnsi="Times New Roman" w:cs="Times New Roman"/>
          <w:color w:val="000000" w:themeColor="text1"/>
          <w:sz w:val="24"/>
          <w:szCs w:val="24"/>
          <w:shd w:val="clear" w:color="auto" w:fill="FFFFFF"/>
        </w:rPr>
        <w:t>(</w:t>
      </w:r>
      <w:proofErr w:type="spellStart"/>
      <w:r w:rsidR="00D8340D" w:rsidRPr="00D355E8">
        <w:rPr>
          <w:rFonts w:ascii="Times New Roman" w:hAnsi="Times New Roman" w:cs="Times New Roman"/>
          <w:color w:val="000000" w:themeColor="text1"/>
          <w:sz w:val="24"/>
          <w:szCs w:val="24"/>
          <w:shd w:val="clear" w:color="auto" w:fill="FFFFFF"/>
        </w:rPr>
        <w:t>Oppert</w:t>
      </w:r>
      <w:proofErr w:type="spellEnd"/>
      <w:r w:rsidR="00D8340D" w:rsidRPr="00D355E8">
        <w:rPr>
          <w:rFonts w:ascii="Times New Roman" w:hAnsi="Times New Roman" w:cs="Times New Roman"/>
          <w:color w:val="000000" w:themeColor="text1"/>
          <w:sz w:val="24"/>
          <w:szCs w:val="24"/>
          <w:shd w:val="clear" w:color="auto" w:fill="FFFFFF"/>
        </w:rPr>
        <w:t>, et al., 2018)</w:t>
      </w:r>
      <w:r w:rsidRPr="00D355E8">
        <w:rPr>
          <w:rFonts w:ascii="Times New Roman" w:hAnsi="Times New Roman" w:cs="Times New Roman"/>
          <w:color w:val="000000" w:themeColor="text1"/>
          <w:sz w:val="24"/>
          <w:szCs w:val="24"/>
          <w:lang w:val="en-GB"/>
        </w:rPr>
        <w:t>. An individual approach is important, and it is important t</w:t>
      </w:r>
      <w:r w:rsidR="00204955">
        <w:rPr>
          <w:rFonts w:ascii="Times New Roman" w:hAnsi="Times New Roman" w:cs="Times New Roman"/>
          <w:color w:val="000000" w:themeColor="text1"/>
          <w:sz w:val="24"/>
          <w:szCs w:val="24"/>
          <w:lang w:val="en-GB"/>
        </w:rPr>
        <w:t xml:space="preserve">o remember </w:t>
      </w:r>
      <w:r w:rsidRPr="00D355E8">
        <w:rPr>
          <w:rFonts w:ascii="Times New Roman" w:hAnsi="Times New Roman" w:cs="Times New Roman"/>
          <w:color w:val="000000" w:themeColor="text1"/>
          <w:sz w:val="24"/>
          <w:szCs w:val="24"/>
          <w:lang w:val="en-GB"/>
        </w:rPr>
        <w:t>to respect and provide all information, including rehabilitation, in a form that is important to the individual and his family/caregiver</w:t>
      </w:r>
      <w:r w:rsidR="00D8340D" w:rsidRPr="00D355E8">
        <w:rPr>
          <w:rFonts w:ascii="Times New Roman" w:hAnsi="Times New Roman" w:cs="Times New Roman"/>
          <w:color w:val="000000" w:themeColor="text1"/>
          <w:sz w:val="24"/>
          <w:szCs w:val="24"/>
          <w:lang w:val="en-GB"/>
        </w:rPr>
        <w:t xml:space="preserve"> </w:t>
      </w:r>
      <w:r w:rsidR="00D8340D" w:rsidRPr="00D355E8">
        <w:rPr>
          <w:rFonts w:ascii="Times New Roman" w:hAnsi="Times New Roman" w:cs="Times New Roman"/>
          <w:color w:val="000000" w:themeColor="text1"/>
          <w:sz w:val="24"/>
          <w:szCs w:val="24"/>
          <w:shd w:val="clear" w:color="auto" w:fill="FFFFFF"/>
        </w:rPr>
        <w:t>(</w:t>
      </w:r>
      <w:proofErr w:type="spellStart"/>
      <w:r w:rsidR="00D8340D" w:rsidRPr="00D355E8">
        <w:rPr>
          <w:rFonts w:ascii="Times New Roman" w:hAnsi="Times New Roman" w:cs="Times New Roman"/>
          <w:color w:val="000000" w:themeColor="text1"/>
          <w:sz w:val="24"/>
          <w:szCs w:val="24"/>
          <w:shd w:val="clear" w:color="auto" w:fill="FFFFFF"/>
        </w:rPr>
        <w:t>Swall</w:t>
      </w:r>
      <w:proofErr w:type="spellEnd"/>
      <w:r w:rsidR="00D8340D" w:rsidRPr="00D355E8">
        <w:rPr>
          <w:rFonts w:ascii="Times New Roman" w:hAnsi="Times New Roman" w:cs="Times New Roman"/>
          <w:color w:val="000000" w:themeColor="text1"/>
          <w:sz w:val="24"/>
          <w:szCs w:val="24"/>
          <w:shd w:val="clear" w:color="auto" w:fill="FFFFFF"/>
        </w:rPr>
        <w:t>, et al., 2020)</w:t>
      </w:r>
      <w:r w:rsidRPr="00D355E8">
        <w:rPr>
          <w:rFonts w:ascii="Times New Roman" w:hAnsi="Times New Roman" w:cs="Times New Roman"/>
          <w:color w:val="000000" w:themeColor="text1"/>
          <w:sz w:val="24"/>
          <w:szCs w:val="24"/>
          <w:lang w:val="en-GB"/>
        </w:rPr>
        <w:t xml:space="preserve">. </w:t>
      </w:r>
    </w:p>
    <w:p w:rsidR="00764D9C" w:rsidRPr="00D355E8" w:rsidRDefault="00764D9C" w:rsidP="00D355E8">
      <w:pPr>
        <w:spacing w:after="0" w:line="360" w:lineRule="auto"/>
        <w:contextualSpacing/>
        <w:rPr>
          <w:rFonts w:ascii="Times New Roman" w:hAnsi="Times New Roman" w:cs="Times New Roman"/>
          <w:color w:val="000000" w:themeColor="text1"/>
          <w:sz w:val="24"/>
          <w:szCs w:val="24"/>
          <w:lang w:val="en-GB"/>
        </w:rPr>
      </w:pPr>
    </w:p>
    <w:p w:rsidR="00764D9C" w:rsidRPr="00D355E8" w:rsidRDefault="00691C76" w:rsidP="00D355E8">
      <w:pPr>
        <w:pStyle w:val="Heading2"/>
        <w:spacing w:before="0" w:line="360" w:lineRule="auto"/>
        <w:contextualSpacing/>
      </w:pPr>
      <w:bookmarkStart w:id="3" w:name="_Toc60260615"/>
      <w:r w:rsidRPr="00D355E8">
        <w:t>Adopting</w:t>
      </w:r>
      <w:r w:rsidR="00764D9C" w:rsidRPr="00D355E8">
        <w:t xml:space="preserve"> a holistic approach</w:t>
      </w:r>
      <w:bookmarkEnd w:id="3"/>
    </w:p>
    <w:p w:rsidR="00764D9C" w:rsidRPr="00D355E8" w:rsidRDefault="00B45E16" w:rsidP="00D355E8">
      <w:pPr>
        <w:spacing w:after="0" w:line="360" w:lineRule="auto"/>
        <w:ind w:firstLine="720"/>
        <w:contextualSpacing/>
        <w:rPr>
          <w:rFonts w:ascii="Times New Roman" w:hAnsi="Times New Roman" w:cs="Times New Roman"/>
          <w:color w:val="000000" w:themeColor="text1"/>
          <w:sz w:val="24"/>
          <w:szCs w:val="24"/>
          <w:lang w:val="en-GB"/>
        </w:rPr>
      </w:pPr>
      <w:r w:rsidRPr="00D355E8">
        <w:rPr>
          <w:rFonts w:ascii="Times New Roman" w:hAnsi="Times New Roman" w:cs="Times New Roman"/>
          <w:color w:val="000000" w:themeColor="text1"/>
          <w:sz w:val="24"/>
          <w:szCs w:val="24"/>
          <w:lang w:val="en-GB"/>
        </w:rPr>
        <w:t>The general assessment of identifying and tracking M</w:t>
      </w:r>
      <w:r w:rsidR="005067CC" w:rsidRPr="00D355E8">
        <w:rPr>
          <w:rFonts w:ascii="Times New Roman" w:hAnsi="Times New Roman" w:cs="Times New Roman"/>
          <w:color w:val="000000" w:themeColor="text1"/>
          <w:sz w:val="24"/>
          <w:szCs w:val="24"/>
          <w:lang w:val="en-GB"/>
        </w:rPr>
        <w:t>r</w:t>
      </w:r>
      <w:r w:rsidRPr="00D355E8">
        <w:rPr>
          <w:rFonts w:ascii="Times New Roman" w:hAnsi="Times New Roman" w:cs="Times New Roman"/>
          <w:color w:val="000000" w:themeColor="text1"/>
          <w:sz w:val="24"/>
          <w:szCs w:val="24"/>
          <w:lang w:val="en-GB"/>
        </w:rPr>
        <w:t>s. T's risk factors has become the main topic of discussion</w:t>
      </w:r>
      <w:r w:rsidR="00D8340D" w:rsidRPr="00D355E8">
        <w:rPr>
          <w:rFonts w:ascii="Times New Roman" w:hAnsi="Times New Roman" w:cs="Times New Roman"/>
          <w:color w:val="000000" w:themeColor="text1"/>
          <w:sz w:val="24"/>
          <w:szCs w:val="24"/>
          <w:lang w:val="en-GB"/>
        </w:rPr>
        <w:t xml:space="preserve"> </w:t>
      </w:r>
      <w:r w:rsidR="00D8340D" w:rsidRPr="00D355E8">
        <w:rPr>
          <w:rFonts w:ascii="Times New Roman" w:hAnsi="Times New Roman" w:cs="Times New Roman"/>
          <w:color w:val="000000" w:themeColor="text1"/>
          <w:sz w:val="24"/>
          <w:szCs w:val="24"/>
          <w:shd w:val="clear" w:color="auto" w:fill="FFFFFF"/>
        </w:rPr>
        <w:t>(</w:t>
      </w:r>
      <w:proofErr w:type="spellStart"/>
      <w:r w:rsidR="00D8340D" w:rsidRPr="00D355E8">
        <w:rPr>
          <w:rFonts w:ascii="Times New Roman" w:hAnsi="Times New Roman" w:cs="Times New Roman"/>
          <w:color w:val="000000" w:themeColor="text1"/>
          <w:sz w:val="24"/>
          <w:szCs w:val="24"/>
          <w:shd w:val="clear" w:color="auto" w:fill="FFFFFF"/>
        </w:rPr>
        <w:t>Vernooij-Dassen</w:t>
      </w:r>
      <w:proofErr w:type="spellEnd"/>
      <w:r w:rsidR="00D8340D" w:rsidRPr="00D355E8">
        <w:rPr>
          <w:rFonts w:ascii="Times New Roman" w:hAnsi="Times New Roman" w:cs="Times New Roman"/>
          <w:color w:val="000000" w:themeColor="text1"/>
          <w:sz w:val="24"/>
          <w:szCs w:val="24"/>
          <w:shd w:val="clear" w:color="auto" w:fill="FFFFFF"/>
        </w:rPr>
        <w:t xml:space="preserve"> &amp; Moniz-Cook, 2016)</w:t>
      </w:r>
      <w:r w:rsidR="00D8340D" w:rsidRPr="00D355E8">
        <w:rPr>
          <w:rFonts w:ascii="Times New Roman" w:hAnsi="Times New Roman" w:cs="Times New Roman"/>
          <w:color w:val="000000" w:themeColor="text1"/>
          <w:sz w:val="24"/>
          <w:szCs w:val="24"/>
          <w:lang w:val="en-GB"/>
        </w:rPr>
        <w:t>.</w:t>
      </w:r>
      <w:r w:rsidRPr="00D355E8">
        <w:rPr>
          <w:rFonts w:ascii="Times New Roman" w:hAnsi="Times New Roman" w:cs="Times New Roman"/>
          <w:color w:val="000000" w:themeColor="text1"/>
          <w:sz w:val="24"/>
          <w:szCs w:val="24"/>
          <w:lang w:val="en-GB"/>
        </w:rPr>
        <w:t xml:space="preserve"> This necrosis increases the risk of death during hospita</w:t>
      </w:r>
      <w:r w:rsidR="00D81F8D" w:rsidRPr="00D355E8">
        <w:rPr>
          <w:rFonts w:ascii="Times New Roman" w:hAnsi="Times New Roman" w:cs="Times New Roman"/>
          <w:color w:val="000000" w:themeColor="text1"/>
          <w:sz w:val="24"/>
          <w:szCs w:val="24"/>
          <w:lang w:val="en-GB"/>
        </w:rPr>
        <w:t>lis</w:t>
      </w:r>
      <w:r w:rsidRPr="00D355E8">
        <w:rPr>
          <w:rFonts w:ascii="Times New Roman" w:hAnsi="Times New Roman" w:cs="Times New Roman"/>
          <w:color w:val="000000" w:themeColor="text1"/>
          <w:sz w:val="24"/>
          <w:szCs w:val="24"/>
          <w:lang w:val="en-GB"/>
        </w:rPr>
        <w:t>ation and hospita</w:t>
      </w:r>
      <w:r w:rsidR="00D81F8D" w:rsidRPr="00D355E8">
        <w:rPr>
          <w:rFonts w:ascii="Times New Roman" w:hAnsi="Times New Roman" w:cs="Times New Roman"/>
          <w:color w:val="000000" w:themeColor="text1"/>
          <w:sz w:val="24"/>
          <w:szCs w:val="24"/>
          <w:lang w:val="en-GB"/>
        </w:rPr>
        <w:t>lis</w:t>
      </w:r>
      <w:r w:rsidRPr="00D355E8">
        <w:rPr>
          <w:rFonts w:ascii="Times New Roman" w:hAnsi="Times New Roman" w:cs="Times New Roman"/>
          <w:color w:val="000000" w:themeColor="text1"/>
          <w:sz w:val="24"/>
          <w:szCs w:val="24"/>
          <w:lang w:val="en-GB"/>
        </w:rPr>
        <w:t>ation of hip fractures in the elderly. Psychosocial factors such as depression and social isolation are also important for the health and recovery of patients with dementia after a fall</w:t>
      </w:r>
      <w:r w:rsidR="00D8340D" w:rsidRPr="00D355E8">
        <w:rPr>
          <w:rFonts w:ascii="Times New Roman" w:hAnsi="Times New Roman" w:cs="Times New Roman"/>
          <w:color w:val="000000" w:themeColor="text1"/>
          <w:sz w:val="24"/>
          <w:szCs w:val="24"/>
          <w:lang w:val="en-GB"/>
        </w:rPr>
        <w:t xml:space="preserve"> </w:t>
      </w:r>
      <w:r w:rsidR="00D8340D" w:rsidRPr="00D355E8">
        <w:rPr>
          <w:rFonts w:ascii="Times New Roman" w:hAnsi="Times New Roman" w:cs="Times New Roman"/>
          <w:color w:val="000000" w:themeColor="text1"/>
          <w:sz w:val="24"/>
          <w:szCs w:val="24"/>
          <w:shd w:val="clear" w:color="auto" w:fill="FFFFFF"/>
        </w:rPr>
        <w:t>(</w:t>
      </w:r>
      <w:proofErr w:type="spellStart"/>
      <w:r w:rsidR="00D8340D" w:rsidRPr="00D355E8">
        <w:rPr>
          <w:rFonts w:ascii="Times New Roman" w:hAnsi="Times New Roman" w:cs="Times New Roman"/>
          <w:color w:val="000000" w:themeColor="text1"/>
          <w:sz w:val="24"/>
          <w:szCs w:val="24"/>
          <w:shd w:val="clear" w:color="auto" w:fill="FFFFFF"/>
        </w:rPr>
        <w:t>Swall</w:t>
      </w:r>
      <w:proofErr w:type="spellEnd"/>
      <w:r w:rsidR="00D8340D" w:rsidRPr="00D355E8">
        <w:rPr>
          <w:rFonts w:ascii="Times New Roman" w:hAnsi="Times New Roman" w:cs="Times New Roman"/>
          <w:color w:val="000000" w:themeColor="text1"/>
          <w:sz w:val="24"/>
          <w:szCs w:val="24"/>
          <w:shd w:val="clear" w:color="auto" w:fill="FFFFFF"/>
        </w:rPr>
        <w:t>, et al., 2020)</w:t>
      </w:r>
      <w:r w:rsidRPr="00D355E8">
        <w:rPr>
          <w:rFonts w:ascii="Times New Roman" w:hAnsi="Times New Roman" w:cs="Times New Roman"/>
          <w:color w:val="000000" w:themeColor="text1"/>
          <w:sz w:val="24"/>
          <w:szCs w:val="24"/>
          <w:lang w:val="en-GB"/>
        </w:rPr>
        <w:t>. General assessments such as the “Comprehensive Geriatric Assessment (CGA)” seem to improve the performance of people with development</w:t>
      </w:r>
      <w:r w:rsidR="004603AD">
        <w:rPr>
          <w:rFonts w:ascii="Times New Roman" w:hAnsi="Times New Roman" w:cs="Times New Roman"/>
          <w:color w:val="000000" w:themeColor="text1"/>
          <w:sz w:val="24"/>
          <w:szCs w:val="24"/>
          <w:lang w:val="en-GB"/>
        </w:rPr>
        <w:t xml:space="preserve">al disabilities or delusions, Mr and Mrs. T </w:t>
      </w:r>
      <w:r w:rsidRPr="00D355E8">
        <w:rPr>
          <w:rFonts w:ascii="Times New Roman" w:hAnsi="Times New Roman" w:cs="Times New Roman"/>
          <w:color w:val="000000" w:themeColor="text1"/>
          <w:sz w:val="24"/>
          <w:szCs w:val="24"/>
          <w:lang w:val="en-GB"/>
        </w:rPr>
        <w:t>caregivers understand the cause of the fall, and encourage early intervention for other health conditions that may undermine treatment</w:t>
      </w:r>
      <w:r w:rsidR="00D8340D" w:rsidRPr="00D355E8">
        <w:rPr>
          <w:rFonts w:ascii="Times New Roman" w:hAnsi="Times New Roman" w:cs="Times New Roman"/>
          <w:color w:val="000000" w:themeColor="text1"/>
          <w:sz w:val="24"/>
          <w:szCs w:val="24"/>
          <w:lang w:val="en-GB"/>
        </w:rPr>
        <w:t xml:space="preserve"> </w:t>
      </w:r>
      <w:r w:rsidR="00D8340D" w:rsidRPr="00D355E8">
        <w:rPr>
          <w:rFonts w:ascii="Times New Roman" w:hAnsi="Times New Roman" w:cs="Times New Roman"/>
          <w:color w:val="000000" w:themeColor="text1"/>
          <w:sz w:val="24"/>
          <w:szCs w:val="24"/>
          <w:shd w:val="clear" w:color="auto" w:fill="FFFFFF"/>
        </w:rPr>
        <w:t>(Berglund, et al., 2019)</w:t>
      </w:r>
      <w:r w:rsidRPr="00D355E8">
        <w:rPr>
          <w:rFonts w:ascii="Times New Roman" w:hAnsi="Times New Roman" w:cs="Times New Roman"/>
          <w:color w:val="000000" w:themeColor="text1"/>
          <w:sz w:val="24"/>
          <w:szCs w:val="24"/>
          <w:lang w:val="en-GB"/>
        </w:rPr>
        <w:t>.</w:t>
      </w:r>
    </w:p>
    <w:p w:rsidR="00764D9C" w:rsidRPr="00D355E8" w:rsidRDefault="00764D9C" w:rsidP="00D355E8">
      <w:pPr>
        <w:spacing w:after="0" w:line="360" w:lineRule="auto"/>
        <w:contextualSpacing/>
        <w:rPr>
          <w:rFonts w:ascii="Times New Roman" w:hAnsi="Times New Roman" w:cs="Times New Roman"/>
          <w:color w:val="000000" w:themeColor="text1"/>
          <w:sz w:val="24"/>
          <w:szCs w:val="24"/>
          <w:lang w:val="en-GB"/>
        </w:rPr>
      </w:pPr>
    </w:p>
    <w:p w:rsidR="00764D9C" w:rsidRPr="00D355E8" w:rsidRDefault="006275E3" w:rsidP="00D355E8">
      <w:pPr>
        <w:pStyle w:val="Heading1"/>
        <w:spacing w:before="0" w:line="360" w:lineRule="auto"/>
        <w:contextualSpacing/>
      </w:pPr>
      <w:r>
        <w:t xml:space="preserve"> </w:t>
      </w:r>
      <w:bookmarkStart w:id="4" w:name="_Toc60260616"/>
      <w:r w:rsidR="00764D9C" w:rsidRPr="00D355E8">
        <w:t>Policy and Practice</w:t>
      </w:r>
      <w:bookmarkEnd w:id="4"/>
    </w:p>
    <w:p w:rsidR="00691C76" w:rsidRPr="00D355E8" w:rsidRDefault="00B45E16" w:rsidP="00D355E8">
      <w:pPr>
        <w:spacing w:after="0" w:line="360" w:lineRule="auto"/>
        <w:ind w:firstLine="720"/>
        <w:contextualSpacing/>
        <w:rPr>
          <w:rFonts w:ascii="Times New Roman" w:hAnsi="Times New Roman" w:cs="Times New Roman"/>
          <w:color w:val="000000" w:themeColor="text1"/>
          <w:sz w:val="24"/>
          <w:szCs w:val="24"/>
          <w:lang w:val="en-GB"/>
        </w:rPr>
      </w:pPr>
      <w:r w:rsidRPr="00D355E8">
        <w:rPr>
          <w:rFonts w:ascii="Times New Roman" w:hAnsi="Times New Roman" w:cs="Times New Roman"/>
          <w:color w:val="000000" w:themeColor="text1"/>
          <w:sz w:val="24"/>
          <w:szCs w:val="24"/>
          <w:lang w:val="en-GB"/>
        </w:rPr>
        <w:t>There are some suggestions for studying dementia as a d</w:t>
      </w:r>
      <w:r w:rsidR="004603AD">
        <w:rPr>
          <w:rFonts w:ascii="Times New Roman" w:hAnsi="Times New Roman" w:cs="Times New Roman"/>
          <w:color w:val="000000" w:themeColor="text1"/>
          <w:sz w:val="24"/>
          <w:szCs w:val="24"/>
          <w:lang w:val="en-GB"/>
        </w:rPr>
        <w:t>isability based on models,</w:t>
      </w:r>
      <w:r w:rsidRPr="00D355E8">
        <w:rPr>
          <w:rFonts w:ascii="Times New Roman" w:hAnsi="Times New Roman" w:cs="Times New Roman"/>
          <w:color w:val="000000" w:themeColor="text1"/>
          <w:sz w:val="24"/>
          <w:szCs w:val="24"/>
          <w:lang w:val="en-GB"/>
        </w:rPr>
        <w:t xml:space="preserve"> social rights and people’s response to dementia</w:t>
      </w:r>
      <w:r w:rsidR="00D8340D" w:rsidRPr="00D355E8">
        <w:rPr>
          <w:rFonts w:ascii="Times New Roman" w:hAnsi="Times New Roman" w:cs="Times New Roman"/>
          <w:color w:val="000000" w:themeColor="text1"/>
          <w:sz w:val="24"/>
          <w:szCs w:val="24"/>
          <w:lang w:val="en-GB"/>
        </w:rPr>
        <w:t xml:space="preserve"> </w:t>
      </w:r>
      <w:r w:rsidR="00D8340D" w:rsidRPr="00D355E8">
        <w:rPr>
          <w:rFonts w:ascii="Times New Roman" w:hAnsi="Times New Roman" w:cs="Times New Roman"/>
          <w:color w:val="000000" w:themeColor="text1"/>
          <w:sz w:val="24"/>
          <w:szCs w:val="24"/>
          <w:shd w:val="clear" w:color="auto" w:fill="FFFFFF"/>
        </w:rPr>
        <w:t>(</w:t>
      </w:r>
      <w:proofErr w:type="spellStart"/>
      <w:r w:rsidR="00D8340D" w:rsidRPr="00D355E8">
        <w:rPr>
          <w:rFonts w:ascii="Times New Roman" w:hAnsi="Times New Roman" w:cs="Times New Roman"/>
          <w:color w:val="000000" w:themeColor="text1"/>
          <w:sz w:val="24"/>
          <w:szCs w:val="24"/>
          <w:shd w:val="clear" w:color="auto" w:fill="FFFFFF"/>
        </w:rPr>
        <w:t>Sjögren</w:t>
      </w:r>
      <w:proofErr w:type="spellEnd"/>
      <w:r w:rsidR="00D8340D" w:rsidRPr="00D355E8">
        <w:rPr>
          <w:rFonts w:ascii="Times New Roman" w:hAnsi="Times New Roman" w:cs="Times New Roman"/>
          <w:color w:val="000000" w:themeColor="text1"/>
          <w:sz w:val="24"/>
          <w:szCs w:val="24"/>
          <w:shd w:val="clear" w:color="auto" w:fill="FFFFFF"/>
        </w:rPr>
        <w:t>, et al., 2017)</w:t>
      </w:r>
      <w:r w:rsidRPr="00D355E8">
        <w:rPr>
          <w:rFonts w:ascii="Times New Roman" w:hAnsi="Times New Roman" w:cs="Times New Roman"/>
          <w:color w:val="000000" w:themeColor="text1"/>
          <w:sz w:val="24"/>
          <w:szCs w:val="24"/>
          <w:lang w:val="en-GB"/>
        </w:rPr>
        <w:t>. This article describes the social model of disability related to dementia, as well as the national and international laws that have been</w:t>
      </w:r>
      <w:r w:rsidR="007764CC">
        <w:rPr>
          <w:rFonts w:ascii="Times New Roman" w:hAnsi="Times New Roman" w:cs="Times New Roman"/>
          <w:color w:val="000000" w:themeColor="text1"/>
          <w:sz w:val="24"/>
          <w:szCs w:val="24"/>
          <w:lang w:val="en-GB"/>
        </w:rPr>
        <w:t xml:space="preserve"> informed or related to it. It </w:t>
      </w:r>
      <w:r w:rsidRPr="00D355E8">
        <w:rPr>
          <w:rFonts w:ascii="Times New Roman" w:hAnsi="Times New Roman" w:cs="Times New Roman"/>
          <w:color w:val="000000" w:themeColor="text1"/>
          <w:sz w:val="24"/>
          <w:szCs w:val="24"/>
          <w:lang w:val="en-GB"/>
        </w:rPr>
        <w:t>describes the tools that can be used to mode</w:t>
      </w:r>
      <w:r w:rsidR="004603AD">
        <w:rPr>
          <w:rFonts w:ascii="Times New Roman" w:hAnsi="Times New Roman" w:cs="Times New Roman"/>
          <w:color w:val="000000" w:themeColor="text1"/>
          <w:sz w:val="24"/>
          <w:szCs w:val="24"/>
          <w:lang w:val="en-GB"/>
        </w:rPr>
        <w:t xml:space="preserve">l online strategies, </w:t>
      </w:r>
      <w:proofErr w:type="spellStart"/>
      <w:r w:rsidR="004603AD">
        <w:rPr>
          <w:rFonts w:ascii="Times New Roman" w:hAnsi="Times New Roman" w:cs="Times New Roman"/>
          <w:color w:val="000000" w:themeColor="text1"/>
          <w:sz w:val="24"/>
          <w:szCs w:val="24"/>
          <w:lang w:val="en-GB"/>
        </w:rPr>
        <w:t>ass</w:t>
      </w:r>
      <w:r w:rsidR="007764CC">
        <w:rPr>
          <w:rFonts w:ascii="Times New Roman" w:hAnsi="Times New Roman" w:cs="Times New Roman"/>
          <w:color w:val="000000" w:themeColor="text1"/>
          <w:sz w:val="24"/>
          <w:szCs w:val="24"/>
          <w:lang w:val="en-GB"/>
        </w:rPr>
        <w:t>es</w:t>
      </w:r>
      <w:r w:rsidR="004603AD">
        <w:rPr>
          <w:rFonts w:ascii="Times New Roman" w:hAnsi="Times New Roman" w:cs="Times New Roman"/>
          <w:color w:val="000000" w:themeColor="text1"/>
          <w:sz w:val="24"/>
          <w:szCs w:val="24"/>
          <w:lang w:val="en-GB"/>
        </w:rPr>
        <w:t>ment</w:t>
      </w:r>
      <w:proofErr w:type="spellEnd"/>
      <w:r w:rsidR="004603AD">
        <w:rPr>
          <w:rFonts w:ascii="Times New Roman" w:hAnsi="Times New Roman" w:cs="Times New Roman"/>
          <w:color w:val="000000" w:themeColor="text1"/>
          <w:sz w:val="24"/>
          <w:szCs w:val="24"/>
          <w:lang w:val="en-GB"/>
        </w:rPr>
        <w:t>,</w:t>
      </w:r>
      <w:r w:rsidRPr="00D355E8">
        <w:rPr>
          <w:rFonts w:ascii="Times New Roman" w:hAnsi="Times New Roman" w:cs="Times New Roman"/>
          <w:color w:val="000000" w:themeColor="text1"/>
          <w:sz w:val="24"/>
          <w:szCs w:val="24"/>
          <w:lang w:val="en-GB"/>
        </w:rPr>
        <w:t xml:space="preserve"> services, and improvements</w:t>
      </w:r>
      <w:r w:rsidR="00D8340D" w:rsidRPr="00D355E8">
        <w:rPr>
          <w:rFonts w:ascii="Times New Roman" w:hAnsi="Times New Roman" w:cs="Times New Roman"/>
          <w:color w:val="000000" w:themeColor="text1"/>
          <w:sz w:val="24"/>
          <w:szCs w:val="24"/>
          <w:lang w:val="en-GB"/>
        </w:rPr>
        <w:t xml:space="preserve"> (</w:t>
      </w:r>
      <w:r w:rsidR="00D8340D" w:rsidRPr="00D355E8">
        <w:rPr>
          <w:rFonts w:ascii="Times New Roman" w:hAnsi="Times New Roman" w:cs="Times New Roman"/>
          <w:color w:val="000000" w:themeColor="text1"/>
          <w:sz w:val="24"/>
          <w:szCs w:val="24"/>
          <w:shd w:val="clear" w:color="auto" w:fill="FFFFFF"/>
        </w:rPr>
        <w:t>Hung, et al., 2019</w:t>
      </w:r>
      <w:r w:rsidR="00D8340D" w:rsidRPr="00D355E8">
        <w:rPr>
          <w:rFonts w:ascii="Times New Roman" w:hAnsi="Times New Roman" w:cs="Times New Roman"/>
          <w:color w:val="000000" w:themeColor="text1"/>
          <w:sz w:val="24"/>
          <w:szCs w:val="24"/>
          <w:lang w:val="en-GB"/>
        </w:rPr>
        <w:t>)</w:t>
      </w:r>
      <w:r w:rsidR="00252905">
        <w:rPr>
          <w:rFonts w:ascii="Times New Roman" w:hAnsi="Times New Roman" w:cs="Times New Roman"/>
          <w:color w:val="000000" w:themeColor="text1"/>
          <w:sz w:val="24"/>
          <w:szCs w:val="24"/>
          <w:lang w:val="en-GB"/>
        </w:rPr>
        <w:t xml:space="preserve">. The </w:t>
      </w:r>
      <w:r w:rsidRPr="00D355E8">
        <w:rPr>
          <w:rFonts w:ascii="Times New Roman" w:hAnsi="Times New Roman" w:cs="Times New Roman"/>
          <w:color w:val="000000" w:themeColor="text1"/>
          <w:sz w:val="24"/>
          <w:szCs w:val="24"/>
          <w:lang w:val="en-GB"/>
        </w:rPr>
        <w:t xml:space="preserve">social model of disability </w:t>
      </w:r>
      <w:r w:rsidR="00252905">
        <w:rPr>
          <w:rFonts w:ascii="Times New Roman" w:hAnsi="Times New Roman" w:cs="Times New Roman"/>
          <w:color w:val="000000" w:themeColor="text1"/>
          <w:sz w:val="24"/>
          <w:szCs w:val="24"/>
          <w:lang w:val="en-GB"/>
        </w:rPr>
        <w:t xml:space="preserve">is use </w:t>
      </w:r>
      <w:r w:rsidRPr="00D355E8">
        <w:rPr>
          <w:rFonts w:ascii="Times New Roman" w:hAnsi="Times New Roman" w:cs="Times New Roman"/>
          <w:color w:val="000000" w:themeColor="text1"/>
          <w:sz w:val="24"/>
          <w:szCs w:val="24"/>
          <w:lang w:val="en-GB"/>
        </w:rPr>
        <w:t xml:space="preserve">to </w:t>
      </w:r>
      <w:proofErr w:type="gramStart"/>
      <w:r w:rsidRPr="00D355E8">
        <w:rPr>
          <w:rFonts w:ascii="Times New Roman" w:hAnsi="Times New Roman" w:cs="Times New Roman"/>
          <w:color w:val="000000" w:themeColor="text1"/>
          <w:sz w:val="24"/>
          <w:szCs w:val="24"/>
          <w:lang w:val="en-GB"/>
        </w:rPr>
        <w:t>advise</w:t>
      </w:r>
      <w:proofErr w:type="gramEnd"/>
      <w:r w:rsidRPr="00D355E8">
        <w:rPr>
          <w:rFonts w:ascii="Times New Roman" w:hAnsi="Times New Roman" w:cs="Times New Roman"/>
          <w:color w:val="000000" w:themeColor="text1"/>
          <w:sz w:val="24"/>
          <w:szCs w:val="24"/>
          <w:lang w:val="en-GB"/>
        </w:rPr>
        <w:t xml:space="preserve"> and question the legal rights of patients with dementia, disability and public policy issues, and how dementia patients and their caregivers perceive and experience dementia and how to make it </w:t>
      </w:r>
      <w:r w:rsidR="00252905">
        <w:rPr>
          <w:rFonts w:ascii="Times New Roman" w:hAnsi="Times New Roman" w:cs="Times New Roman"/>
          <w:color w:val="000000" w:themeColor="text1"/>
          <w:sz w:val="24"/>
          <w:szCs w:val="24"/>
          <w:lang w:val="en-GB"/>
        </w:rPr>
        <w:t xml:space="preserve">in </w:t>
      </w:r>
      <w:r w:rsidRPr="00D355E8">
        <w:rPr>
          <w:rFonts w:ascii="Times New Roman" w:hAnsi="Times New Roman" w:cs="Times New Roman"/>
          <w:color w:val="000000" w:themeColor="text1"/>
          <w:sz w:val="24"/>
          <w:szCs w:val="24"/>
          <w:lang w:val="en-GB"/>
        </w:rPr>
        <w:t>a public place</w:t>
      </w:r>
      <w:r w:rsidR="00252905">
        <w:rPr>
          <w:rFonts w:ascii="Times New Roman" w:hAnsi="Times New Roman" w:cs="Times New Roman"/>
          <w:color w:val="000000" w:themeColor="text1"/>
          <w:sz w:val="24"/>
          <w:szCs w:val="24"/>
          <w:lang w:val="en-GB"/>
        </w:rPr>
        <w:t>.</w:t>
      </w:r>
      <w:r w:rsidRPr="00D355E8">
        <w:rPr>
          <w:rFonts w:ascii="Times New Roman" w:hAnsi="Times New Roman" w:cs="Times New Roman"/>
          <w:color w:val="000000" w:themeColor="text1"/>
          <w:sz w:val="24"/>
          <w:szCs w:val="24"/>
          <w:lang w:val="en-GB"/>
        </w:rPr>
        <w:t xml:space="preserve"> </w:t>
      </w:r>
    </w:p>
    <w:p w:rsidR="00764D9C" w:rsidRPr="00D355E8" w:rsidRDefault="00B45E16" w:rsidP="00D355E8">
      <w:pPr>
        <w:spacing w:after="0" w:line="360" w:lineRule="auto"/>
        <w:ind w:firstLine="720"/>
        <w:contextualSpacing/>
        <w:rPr>
          <w:rFonts w:ascii="Times New Roman" w:hAnsi="Times New Roman" w:cs="Times New Roman"/>
          <w:color w:val="000000" w:themeColor="text1"/>
          <w:sz w:val="24"/>
          <w:szCs w:val="24"/>
          <w:lang w:val="en-GB"/>
        </w:rPr>
      </w:pPr>
      <w:r w:rsidRPr="00D355E8">
        <w:rPr>
          <w:rFonts w:ascii="Times New Roman" w:hAnsi="Times New Roman" w:cs="Times New Roman"/>
          <w:color w:val="000000" w:themeColor="text1"/>
          <w:sz w:val="24"/>
          <w:szCs w:val="24"/>
          <w:lang w:val="en-GB"/>
        </w:rPr>
        <w:t xml:space="preserve">These devices have been developed to enhance the choice of rights-related methods and can be fully used in the formulation and implementation of dementia policies. However, the </w:t>
      </w:r>
      <w:r w:rsidRPr="00D355E8">
        <w:rPr>
          <w:rFonts w:ascii="Times New Roman" w:hAnsi="Times New Roman" w:cs="Times New Roman"/>
          <w:color w:val="000000" w:themeColor="text1"/>
          <w:sz w:val="24"/>
          <w:szCs w:val="24"/>
          <w:lang w:val="en-GB"/>
        </w:rPr>
        <w:lastRenderedPageBreak/>
        <w:t>transition to the social model requires major changes at the micro and macro levels (individuals, institutions, and fundamentals). Many stakeholders are involved, their role in the model is completely changing, and the power factor must change</w:t>
      </w:r>
      <w:r w:rsidR="00D8340D" w:rsidRPr="00D355E8">
        <w:rPr>
          <w:rFonts w:ascii="Times New Roman" w:hAnsi="Times New Roman" w:cs="Times New Roman"/>
          <w:color w:val="000000" w:themeColor="text1"/>
          <w:sz w:val="24"/>
          <w:szCs w:val="24"/>
          <w:lang w:val="en-GB"/>
        </w:rPr>
        <w:t xml:space="preserve"> </w:t>
      </w:r>
      <w:r w:rsidR="00D8340D" w:rsidRPr="00D355E8">
        <w:rPr>
          <w:rFonts w:ascii="Times New Roman" w:hAnsi="Times New Roman" w:cs="Times New Roman"/>
          <w:color w:val="000000" w:themeColor="text1"/>
          <w:sz w:val="24"/>
          <w:szCs w:val="24"/>
          <w:shd w:val="clear" w:color="auto" w:fill="FFFFFF"/>
        </w:rPr>
        <w:t>(</w:t>
      </w:r>
      <w:proofErr w:type="spellStart"/>
      <w:r w:rsidR="00D8340D" w:rsidRPr="00D355E8">
        <w:rPr>
          <w:rFonts w:ascii="Times New Roman" w:hAnsi="Times New Roman" w:cs="Times New Roman"/>
          <w:color w:val="000000" w:themeColor="text1"/>
          <w:sz w:val="24"/>
          <w:szCs w:val="24"/>
          <w:shd w:val="clear" w:color="auto" w:fill="FFFFFF"/>
        </w:rPr>
        <w:t>Kadri</w:t>
      </w:r>
      <w:proofErr w:type="spellEnd"/>
      <w:r w:rsidR="00D8340D" w:rsidRPr="00D355E8">
        <w:rPr>
          <w:rFonts w:ascii="Times New Roman" w:hAnsi="Times New Roman" w:cs="Times New Roman"/>
          <w:color w:val="000000" w:themeColor="text1"/>
          <w:sz w:val="24"/>
          <w:szCs w:val="24"/>
          <w:shd w:val="clear" w:color="auto" w:fill="FFFFFF"/>
        </w:rPr>
        <w:t>, et al., 2018)</w:t>
      </w:r>
      <w:r w:rsidRPr="00D355E8">
        <w:rPr>
          <w:rFonts w:ascii="Times New Roman" w:hAnsi="Times New Roman" w:cs="Times New Roman"/>
          <w:color w:val="000000" w:themeColor="text1"/>
          <w:sz w:val="24"/>
          <w:szCs w:val="24"/>
          <w:lang w:val="en-GB"/>
        </w:rPr>
        <w:t>.</w:t>
      </w:r>
    </w:p>
    <w:p w:rsidR="00764D9C" w:rsidRPr="00D355E8" w:rsidRDefault="00764D9C" w:rsidP="00D355E8">
      <w:pPr>
        <w:spacing w:after="0" w:line="360" w:lineRule="auto"/>
        <w:contextualSpacing/>
        <w:rPr>
          <w:rFonts w:ascii="Times New Roman" w:hAnsi="Times New Roman" w:cs="Times New Roman"/>
          <w:color w:val="000000" w:themeColor="text1"/>
          <w:sz w:val="24"/>
          <w:szCs w:val="24"/>
          <w:lang w:val="en-GB"/>
        </w:rPr>
      </w:pPr>
    </w:p>
    <w:p w:rsidR="00764D9C" w:rsidRPr="00D355E8" w:rsidRDefault="00764D9C" w:rsidP="00D355E8">
      <w:pPr>
        <w:pStyle w:val="Heading2"/>
        <w:spacing w:before="0" w:line="360" w:lineRule="auto"/>
        <w:contextualSpacing/>
      </w:pPr>
      <w:bookmarkStart w:id="5" w:name="_Toc60260617"/>
      <w:r w:rsidRPr="00D355E8">
        <w:t>Common Core Principles</w:t>
      </w:r>
      <w:bookmarkEnd w:id="5"/>
    </w:p>
    <w:p w:rsidR="00691C76" w:rsidRPr="00D355E8" w:rsidRDefault="00B45E16" w:rsidP="00D355E8">
      <w:pPr>
        <w:spacing w:after="0" w:line="360" w:lineRule="auto"/>
        <w:ind w:firstLine="720"/>
        <w:contextualSpacing/>
        <w:rPr>
          <w:rFonts w:ascii="Times New Roman" w:hAnsi="Times New Roman" w:cs="Times New Roman"/>
          <w:color w:val="000000" w:themeColor="text1"/>
          <w:sz w:val="24"/>
          <w:szCs w:val="24"/>
          <w:lang w:val="en-GB"/>
        </w:rPr>
      </w:pPr>
      <w:r w:rsidRPr="00D355E8">
        <w:rPr>
          <w:rFonts w:ascii="Times New Roman" w:hAnsi="Times New Roman" w:cs="Times New Roman"/>
          <w:color w:val="000000" w:themeColor="text1"/>
          <w:sz w:val="24"/>
          <w:szCs w:val="24"/>
          <w:lang w:val="en-GB"/>
        </w:rPr>
        <w:t xml:space="preserve">This case study of Mr and Mrs T describes </w:t>
      </w:r>
      <w:proofErr w:type="gramStart"/>
      <w:r w:rsidRPr="00D355E8">
        <w:rPr>
          <w:rFonts w:ascii="Times New Roman" w:hAnsi="Times New Roman" w:cs="Times New Roman"/>
          <w:color w:val="000000" w:themeColor="text1"/>
          <w:sz w:val="24"/>
          <w:szCs w:val="24"/>
          <w:lang w:val="en-GB"/>
        </w:rPr>
        <w:t>the  general</w:t>
      </w:r>
      <w:proofErr w:type="gramEnd"/>
      <w:r w:rsidRPr="00D355E8">
        <w:rPr>
          <w:rFonts w:ascii="Times New Roman" w:hAnsi="Times New Roman" w:cs="Times New Roman"/>
          <w:color w:val="000000" w:themeColor="text1"/>
          <w:sz w:val="24"/>
          <w:szCs w:val="24"/>
          <w:lang w:val="en-GB"/>
        </w:rPr>
        <w:t xml:space="preserve"> principles for supporting people with dementia. From the initial symptoms to the fully diagnosed condition, they can be used to improve the workforce of </w:t>
      </w:r>
      <w:r w:rsidR="00154D14">
        <w:rPr>
          <w:rFonts w:ascii="Times New Roman" w:hAnsi="Times New Roman" w:cs="Times New Roman"/>
          <w:color w:val="000000" w:themeColor="text1"/>
          <w:sz w:val="24"/>
          <w:szCs w:val="24"/>
          <w:lang w:val="en-GB"/>
        </w:rPr>
        <w:t xml:space="preserve">all health or social workers and </w:t>
      </w:r>
      <w:r w:rsidRPr="00D355E8">
        <w:rPr>
          <w:rFonts w:ascii="Times New Roman" w:hAnsi="Times New Roman" w:cs="Times New Roman"/>
          <w:color w:val="000000" w:themeColor="text1"/>
          <w:sz w:val="24"/>
          <w:szCs w:val="24"/>
          <w:lang w:val="en-GB"/>
        </w:rPr>
        <w:t>individuals with dementia</w:t>
      </w:r>
      <w:r w:rsidR="00D8340D" w:rsidRPr="00D355E8">
        <w:rPr>
          <w:rFonts w:ascii="Times New Roman" w:hAnsi="Times New Roman" w:cs="Times New Roman"/>
          <w:color w:val="000000" w:themeColor="text1"/>
          <w:sz w:val="24"/>
          <w:szCs w:val="24"/>
          <w:lang w:val="en-GB"/>
        </w:rPr>
        <w:t xml:space="preserve"> </w:t>
      </w:r>
      <w:r w:rsidR="00D8340D" w:rsidRPr="00D355E8">
        <w:rPr>
          <w:rFonts w:ascii="Times New Roman" w:hAnsi="Times New Roman" w:cs="Times New Roman"/>
          <w:color w:val="000000" w:themeColor="text1"/>
          <w:sz w:val="24"/>
          <w:szCs w:val="24"/>
          <w:shd w:val="clear" w:color="auto" w:fill="FFFFFF"/>
        </w:rPr>
        <w:t>(Bateman, et al., 2016)</w:t>
      </w:r>
      <w:r w:rsidRPr="00D355E8">
        <w:rPr>
          <w:rFonts w:ascii="Times New Roman" w:hAnsi="Times New Roman" w:cs="Times New Roman"/>
          <w:color w:val="000000" w:themeColor="text1"/>
          <w:sz w:val="24"/>
          <w:szCs w:val="24"/>
          <w:lang w:val="en-GB"/>
        </w:rPr>
        <w:t>. They intend to win the trust of employees and arrange their activities and communications in a way tha</w:t>
      </w:r>
      <w:r w:rsidR="00FB66E2">
        <w:rPr>
          <w:rFonts w:ascii="Times New Roman" w:hAnsi="Times New Roman" w:cs="Times New Roman"/>
          <w:color w:val="000000" w:themeColor="text1"/>
          <w:sz w:val="24"/>
          <w:szCs w:val="24"/>
          <w:lang w:val="en-GB"/>
        </w:rPr>
        <w:t>t they respond correctly to Mr T at the end of the guide.</w:t>
      </w:r>
      <w:r w:rsidRPr="00D355E8">
        <w:rPr>
          <w:rFonts w:ascii="Times New Roman" w:hAnsi="Times New Roman" w:cs="Times New Roman"/>
          <w:color w:val="000000" w:themeColor="text1"/>
          <w:sz w:val="24"/>
          <w:szCs w:val="24"/>
          <w:lang w:val="en-GB"/>
        </w:rPr>
        <w:t xml:space="preserve"> </w:t>
      </w:r>
      <w:proofErr w:type="gramStart"/>
      <w:r w:rsidR="00D8340D" w:rsidRPr="00D355E8">
        <w:rPr>
          <w:rFonts w:ascii="Times New Roman" w:hAnsi="Times New Roman" w:cs="Times New Roman"/>
          <w:color w:val="000000" w:themeColor="text1"/>
          <w:sz w:val="24"/>
          <w:szCs w:val="24"/>
          <w:shd w:val="clear" w:color="auto" w:fill="FFFFFF"/>
        </w:rPr>
        <w:t>(Berglund, et al., 2019)</w:t>
      </w:r>
      <w:r w:rsidRPr="00D355E8">
        <w:rPr>
          <w:rFonts w:ascii="Times New Roman" w:hAnsi="Times New Roman" w:cs="Times New Roman"/>
          <w:color w:val="000000" w:themeColor="text1"/>
          <w:sz w:val="24"/>
          <w:szCs w:val="24"/>
          <w:lang w:val="en-GB"/>
        </w:rPr>
        <w:t>.</w:t>
      </w:r>
      <w:proofErr w:type="gramEnd"/>
      <w:r w:rsidRPr="00D355E8">
        <w:rPr>
          <w:rFonts w:ascii="Times New Roman" w:hAnsi="Times New Roman" w:cs="Times New Roman"/>
          <w:color w:val="000000" w:themeColor="text1"/>
          <w:sz w:val="24"/>
          <w:szCs w:val="24"/>
          <w:lang w:val="en-GB"/>
        </w:rPr>
        <w:t xml:space="preserve"> Although this guide is mainly written for health and social care, people who work in all situations where individuals interact with people with dementia should also pay attention to its principles and supporting information</w:t>
      </w:r>
      <w:r w:rsidR="00D8340D" w:rsidRPr="00D355E8">
        <w:rPr>
          <w:rFonts w:ascii="Times New Roman" w:hAnsi="Times New Roman" w:cs="Times New Roman"/>
          <w:color w:val="000000" w:themeColor="text1"/>
          <w:sz w:val="24"/>
          <w:szCs w:val="24"/>
          <w:lang w:val="en-GB"/>
        </w:rPr>
        <w:t xml:space="preserve"> </w:t>
      </w:r>
      <w:r w:rsidR="00D8340D" w:rsidRPr="00D355E8">
        <w:rPr>
          <w:rFonts w:ascii="Times New Roman" w:hAnsi="Times New Roman" w:cs="Times New Roman"/>
          <w:color w:val="000000" w:themeColor="text1"/>
          <w:sz w:val="24"/>
          <w:szCs w:val="24"/>
          <w:shd w:val="clear" w:color="auto" w:fill="FFFFFF"/>
        </w:rPr>
        <w:t>(Berglund, et al., 2019)</w:t>
      </w:r>
      <w:r w:rsidRPr="00D355E8">
        <w:rPr>
          <w:rFonts w:ascii="Times New Roman" w:hAnsi="Times New Roman" w:cs="Times New Roman"/>
          <w:color w:val="000000" w:themeColor="text1"/>
          <w:sz w:val="24"/>
          <w:szCs w:val="24"/>
          <w:lang w:val="en-GB"/>
        </w:rPr>
        <w:t>.</w:t>
      </w:r>
    </w:p>
    <w:p w:rsidR="00764D9C" w:rsidRPr="00D355E8" w:rsidRDefault="00B45E16" w:rsidP="00D355E8">
      <w:pPr>
        <w:spacing w:after="0" w:line="360" w:lineRule="auto"/>
        <w:ind w:firstLine="720"/>
        <w:contextualSpacing/>
        <w:rPr>
          <w:rFonts w:ascii="Times New Roman" w:hAnsi="Times New Roman" w:cs="Times New Roman"/>
          <w:color w:val="000000" w:themeColor="text1"/>
          <w:sz w:val="24"/>
          <w:szCs w:val="24"/>
          <w:lang w:val="en-GB"/>
        </w:rPr>
      </w:pPr>
      <w:r w:rsidRPr="00D355E8">
        <w:rPr>
          <w:rFonts w:ascii="Times New Roman" w:hAnsi="Times New Roman" w:cs="Times New Roman"/>
          <w:color w:val="000000" w:themeColor="text1"/>
          <w:sz w:val="24"/>
          <w:szCs w:val="24"/>
          <w:lang w:val="en-GB"/>
        </w:rPr>
        <w:t xml:space="preserve"> These principles can be applied to any customer service, which is equally important for people w</w:t>
      </w:r>
      <w:r w:rsidR="00FB66E2">
        <w:rPr>
          <w:rFonts w:ascii="Times New Roman" w:hAnsi="Times New Roman" w:cs="Times New Roman"/>
          <w:color w:val="000000" w:themeColor="text1"/>
          <w:sz w:val="24"/>
          <w:szCs w:val="24"/>
          <w:lang w:val="en-GB"/>
        </w:rPr>
        <w:t>ho work in the area (</w:t>
      </w:r>
      <w:proofErr w:type="spellStart"/>
      <w:r w:rsidR="00FB66E2">
        <w:rPr>
          <w:rFonts w:ascii="Times New Roman" w:hAnsi="Times New Roman" w:cs="Times New Roman"/>
          <w:color w:val="000000" w:themeColor="text1"/>
          <w:sz w:val="24"/>
          <w:szCs w:val="24"/>
          <w:lang w:val="en-GB"/>
        </w:rPr>
        <w:t>eg</w:t>
      </w:r>
      <w:proofErr w:type="spellEnd"/>
      <w:r w:rsidR="00FB66E2">
        <w:rPr>
          <w:rFonts w:ascii="Times New Roman" w:hAnsi="Times New Roman" w:cs="Times New Roman"/>
          <w:color w:val="000000" w:themeColor="text1"/>
          <w:sz w:val="24"/>
          <w:szCs w:val="24"/>
          <w:lang w:val="en-GB"/>
        </w:rPr>
        <w:t>,</w:t>
      </w:r>
      <w:r w:rsidRPr="00D355E8">
        <w:rPr>
          <w:rFonts w:ascii="Times New Roman" w:hAnsi="Times New Roman" w:cs="Times New Roman"/>
          <w:color w:val="000000" w:themeColor="text1"/>
          <w:sz w:val="24"/>
          <w:szCs w:val="24"/>
          <w:lang w:val="en-GB"/>
        </w:rPr>
        <w:t xml:space="preserve"> shops and banks) and those</w:t>
      </w:r>
      <w:r w:rsidR="00FB66E2">
        <w:rPr>
          <w:rFonts w:ascii="Times New Roman" w:hAnsi="Times New Roman" w:cs="Times New Roman"/>
          <w:color w:val="000000" w:themeColor="text1"/>
          <w:sz w:val="24"/>
          <w:szCs w:val="24"/>
          <w:lang w:val="en-GB"/>
        </w:rPr>
        <w:t xml:space="preserve"> who work in public places </w:t>
      </w:r>
      <w:proofErr w:type="spellStart"/>
      <w:r w:rsidR="00FB66E2">
        <w:rPr>
          <w:rFonts w:ascii="Times New Roman" w:hAnsi="Times New Roman" w:cs="Times New Roman"/>
          <w:color w:val="000000" w:themeColor="text1"/>
          <w:sz w:val="24"/>
          <w:szCs w:val="24"/>
          <w:lang w:val="en-GB"/>
        </w:rPr>
        <w:t>eg</w:t>
      </w:r>
      <w:proofErr w:type="spellEnd"/>
      <w:r w:rsidRPr="00D355E8">
        <w:rPr>
          <w:rFonts w:ascii="Times New Roman" w:hAnsi="Times New Roman" w:cs="Times New Roman"/>
          <w:color w:val="000000" w:themeColor="text1"/>
          <w:sz w:val="24"/>
          <w:szCs w:val="24"/>
          <w:lang w:val="en-GB"/>
        </w:rPr>
        <w:t xml:space="preserve"> librarie</w:t>
      </w:r>
      <w:r w:rsidR="00FB66E2">
        <w:rPr>
          <w:rFonts w:ascii="Times New Roman" w:hAnsi="Times New Roman" w:cs="Times New Roman"/>
          <w:color w:val="000000" w:themeColor="text1"/>
          <w:sz w:val="24"/>
          <w:szCs w:val="24"/>
          <w:lang w:val="en-GB"/>
        </w:rPr>
        <w:t>s, education, housing etc</w:t>
      </w:r>
      <w:r w:rsidRPr="00D355E8">
        <w:rPr>
          <w:rFonts w:ascii="Times New Roman" w:hAnsi="Times New Roman" w:cs="Times New Roman"/>
          <w:color w:val="000000" w:themeColor="text1"/>
          <w:sz w:val="24"/>
          <w:szCs w:val="24"/>
          <w:lang w:val="en-GB"/>
        </w:rPr>
        <w:t>. The premise of writing these principles is that staff who support people in the later stages of dementia should receive professional training and support</w:t>
      </w:r>
      <w:r w:rsidR="00D8340D" w:rsidRPr="00D355E8">
        <w:rPr>
          <w:rFonts w:ascii="Times New Roman" w:hAnsi="Times New Roman" w:cs="Times New Roman"/>
          <w:color w:val="000000" w:themeColor="text1"/>
          <w:sz w:val="24"/>
          <w:szCs w:val="24"/>
          <w:lang w:val="en-GB"/>
        </w:rPr>
        <w:t xml:space="preserve"> </w:t>
      </w:r>
      <w:r w:rsidR="00D8340D" w:rsidRPr="00D355E8">
        <w:rPr>
          <w:rFonts w:ascii="Times New Roman" w:hAnsi="Times New Roman" w:cs="Times New Roman"/>
          <w:color w:val="000000" w:themeColor="text1"/>
          <w:sz w:val="24"/>
          <w:szCs w:val="24"/>
          <w:shd w:val="clear" w:color="auto" w:fill="FFFFFF"/>
        </w:rPr>
        <w:t>(Ballard, et al., 2018)</w:t>
      </w:r>
      <w:r w:rsidRPr="00D355E8">
        <w:rPr>
          <w:rFonts w:ascii="Times New Roman" w:hAnsi="Times New Roman" w:cs="Times New Roman"/>
          <w:color w:val="000000" w:themeColor="text1"/>
          <w:sz w:val="24"/>
          <w:szCs w:val="24"/>
          <w:lang w:val="en-GB"/>
        </w:rPr>
        <w:t>.</w:t>
      </w:r>
    </w:p>
    <w:p w:rsidR="00764D9C" w:rsidRPr="00D355E8" w:rsidRDefault="00764D9C" w:rsidP="00D355E8">
      <w:pPr>
        <w:spacing w:after="0" w:line="360" w:lineRule="auto"/>
        <w:contextualSpacing/>
        <w:rPr>
          <w:rFonts w:ascii="Times New Roman" w:hAnsi="Times New Roman" w:cs="Times New Roman"/>
          <w:color w:val="000000" w:themeColor="text1"/>
          <w:sz w:val="24"/>
          <w:szCs w:val="24"/>
          <w:lang w:val="en-GB"/>
        </w:rPr>
      </w:pPr>
    </w:p>
    <w:p w:rsidR="00764D9C" w:rsidRPr="00D355E8" w:rsidRDefault="00764D9C" w:rsidP="00D355E8">
      <w:pPr>
        <w:spacing w:after="0" w:line="360" w:lineRule="auto"/>
        <w:contextualSpacing/>
        <w:jc w:val="center"/>
        <w:rPr>
          <w:rFonts w:ascii="Times New Roman" w:hAnsi="Times New Roman" w:cs="Times New Roman"/>
          <w:color w:val="000000" w:themeColor="text1"/>
          <w:sz w:val="24"/>
          <w:szCs w:val="24"/>
          <w:lang w:val="en-GB"/>
        </w:rPr>
      </w:pPr>
      <w:r w:rsidRPr="00D355E8">
        <w:rPr>
          <w:rFonts w:ascii="Times New Roman" w:hAnsi="Times New Roman" w:cs="Times New Roman"/>
          <w:noProof/>
          <w:color w:val="000000" w:themeColor="text1"/>
          <w:sz w:val="24"/>
          <w:szCs w:val="24"/>
          <w:lang w:val="en-GB" w:eastAsia="en-GB"/>
        </w:rPr>
        <w:lastRenderedPageBreak/>
        <w:drawing>
          <wp:inline distT="0" distB="0" distL="0" distR="0" wp14:anchorId="1B6A2CAC" wp14:editId="53408DC9">
            <wp:extent cx="4819650" cy="50577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819650" cy="5057775"/>
                    </a:xfrm>
                    <a:prstGeom prst="rect">
                      <a:avLst/>
                    </a:prstGeom>
                  </pic:spPr>
                </pic:pic>
              </a:graphicData>
            </a:graphic>
          </wp:inline>
        </w:drawing>
      </w:r>
    </w:p>
    <w:p w:rsidR="00764D9C" w:rsidRPr="00D355E8" w:rsidRDefault="00764D9C" w:rsidP="00D355E8">
      <w:pPr>
        <w:spacing w:after="0" w:line="360" w:lineRule="auto"/>
        <w:contextualSpacing/>
        <w:rPr>
          <w:rFonts w:ascii="Times New Roman" w:hAnsi="Times New Roman" w:cs="Times New Roman"/>
          <w:color w:val="000000" w:themeColor="text1"/>
          <w:sz w:val="24"/>
          <w:szCs w:val="24"/>
          <w:lang w:val="en-GB"/>
        </w:rPr>
      </w:pPr>
    </w:p>
    <w:p w:rsidR="00764D9C" w:rsidRPr="00D355E8" w:rsidRDefault="00691C76" w:rsidP="00D355E8">
      <w:pPr>
        <w:pStyle w:val="Heading2"/>
        <w:spacing w:before="0" w:line="360" w:lineRule="auto"/>
        <w:contextualSpacing/>
      </w:pPr>
      <w:bookmarkStart w:id="6" w:name="_Toc60260618"/>
      <w:r w:rsidRPr="00D355E8">
        <w:t>Developing</w:t>
      </w:r>
      <w:r w:rsidR="00764D9C" w:rsidRPr="00D355E8">
        <w:t xml:space="preserve"> the common core principles</w:t>
      </w:r>
      <w:bookmarkEnd w:id="6"/>
    </w:p>
    <w:p w:rsidR="00691C76" w:rsidRPr="00D355E8" w:rsidRDefault="00B45E16" w:rsidP="00D355E8">
      <w:pPr>
        <w:spacing w:after="0" w:line="360" w:lineRule="auto"/>
        <w:ind w:firstLine="720"/>
        <w:contextualSpacing/>
        <w:rPr>
          <w:rFonts w:ascii="Times New Roman" w:hAnsi="Times New Roman" w:cs="Times New Roman"/>
          <w:color w:val="000000" w:themeColor="text1"/>
          <w:sz w:val="24"/>
          <w:szCs w:val="24"/>
          <w:lang w:val="en-GB"/>
        </w:rPr>
      </w:pPr>
      <w:r w:rsidRPr="00D355E8">
        <w:rPr>
          <w:rFonts w:ascii="Times New Roman" w:hAnsi="Times New Roman" w:cs="Times New Roman"/>
          <w:color w:val="000000" w:themeColor="text1"/>
          <w:sz w:val="24"/>
          <w:szCs w:val="24"/>
          <w:lang w:val="en-GB"/>
        </w:rPr>
        <w:t>Dementia refers to a series of symptoms characte</w:t>
      </w:r>
      <w:r w:rsidR="00D81F8D" w:rsidRPr="00D355E8">
        <w:rPr>
          <w:rFonts w:ascii="Times New Roman" w:hAnsi="Times New Roman" w:cs="Times New Roman"/>
          <w:color w:val="000000" w:themeColor="text1"/>
          <w:sz w:val="24"/>
          <w:szCs w:val="24"/>
          <w:lang w:val="en-GB"/>
        </w:rPr>
        <w:t>ris</w:t>
      </w:r>
      <w:r w:rsidRPr="00D355E8">
        <w:rPr>
          <w:rFonts w:ascii="Times New Roman" w:hAnsi="Times New Roman" w:cs="Times New Roman"/>
          <w:color w:val="000000" w:themeColor="text1"/>
          <w:sz w:val="24"/>
          <w:szCs w:val="24"/>
          <w:lang w:val="en-GB"/>
        </w:rPr>
        <w:t>ed by a gradual loss of intellectual ability, which affects the ability to reason, match, and perform routine exercises related to daily life. This is an unpredictable condition that may be related to many clinical challenges and must be carefully identified</w:t>
      </w:r>
      <w:r w:rsidR="00D8340D" w:rsidRPr="00D355E8">
        <w:rPr>
          <w:rFonts w:ascii="Times New Roman" w:hAnsi="Times New Roman" w:cs="Times New Roman"/>
          <w:color w:val="000000" w:themeColor="text1"/>
          <w:sz w:val="24"/>
          <w:szCs w:val="24"/>
          <w:lang w:val="en-GB"/>
        </w:rPr>
        <w:t xml:space="preserve"> </w:t>
      </w:r>
      <w:r w:rsidR="00D8340D" w:rsidRPr="00D355E8">
        <w:rPr>
          <w:rFonts w:ascii="Times New Roman" w:hAnsi="Times New Roman" w:cs="Times New Roman"/>
          <w:color w:val="000000" w:themeColor="text1"/>
          <w:sz w:val="24"/>
          <w:szCs w:val="24"/>
          <w:shd w:val="clear" w:color="auto" w:fill="FFFFFF"/>
        </w:rPr>
        <w:t>(Bateman, et al., 2016)</w:t>
      </w:r>
      <w:r w:rsidRPr="00D355E8">
        <w:rPr>
          <w:rFonts w:ascii="Times New Roman" w:hAnsi="Times New Roman" w:cs="Times New Roman"/>
          <w:color w:val="000000" w:themeColor="text1"/>
          <w:sz w:val="24"/>
          <w:szCs w:val="24"/>
          <w:lang w:val="en-GB"/>
        </w:rPr>
        <w:t>. Over time, this situation may worsen and will have serious consequences for everyone involved. However, prudent motivation can provide a sense of security for the family and cause individuals to adapt their lifestyles to commit to the progress made and "live well with people with dementia." In patients with Alzheimer's disease over 80 years old, this disease is becoming more and more common. Knowing the first signs of dementia can be difficult and requires some investment</w:t>
      </w:r>
      <w:r w:rsidR="00D8340D" w:rsidRPr="00D355E8">
        <w:rPr>
          <w:rFonts w:ascii="Times New Roman" w:hAnsi="Times New Roman" w:cs="Times New Roman"/>
          <w:color w:val="000000" w:themeColor="text1"/>
          <w:sz w:val="24"/>
          <w:szCs w:val="24"/>
          <w:lang w:val="en-GB"/>
        </w:rPr>
        <w:t xml:space="preserve"> </w:t>
      </w:r>
      <w:r w:rsidR="00D8340D" w:rsidRPr="00D355E8">
        <w:rPr>
          <w:rFonts w:ascii="Times New Roman" w:hAnsi="Times New Roman" w:cs="Times New Roman"/>
          <w:color w:val="000000" w:themeColor="text1"/>
          <w:sz w:val="24"/>
          <w:szCs w:val="24"/>
          <w:shd w:val="clear" w:color="auto" w:fill="FFFFFF"/>
        </w:rPr>
        <w:t>(</w:t>
      </w:r>
      <w:proofErr w:type="spellStart"/>
      <w:r w:rsidR="00D8340D" w:rsidRPr="00D355E8">
        <w:rPr>
          <w:rFonts w:ascii="Times New Roman" w:hAnsi="Times New Roman" w:cs="Times New Roman"/>
          <w:color w:val="000000" w:themeColor="text1"/>
          <w:sz w:val="24"/>
          <w:szCs w:val="24"/>
          <w:shd w:val="clear" w:color="auto" w:fill="FFFFFF"/>
        </w:rPr>
        <w:t>Kadri</w:t>
      </w:r>
      <w:proofErr w:type="spellEnd"/>
      <w:r w:rsidR="00D8340D" w:rsidRPr="00D355E8">
        <w:rPr>
          <w:rFonts w:ascii="Times New Roman" w:hAnsi="Times New Roman" w:cs="Times New Roman"/>
          <w:color w:val="000000" w:themeColor="text1"/>
          <w:sz w:val="24"/>
          <w:szCs w:val="24"/>
          <w:shd w:val="clear" w:color="auto" w:fill="FFFFFF"/>
        </w:rPr>
        <w:t>, et al., 2018)</w:t>
      </w:r>
      <w:r w:rsidRPr="00D355E8">
        <w:rPr>
          <w:rFonts w:ascii="Times New Roman" w:hAnsi="Times New Roman" w:cs="Times New Roman"/>
          <w:color w:val="000000" w:themeColor="text1"/>
          <w:sz w:val="24"/>
          <w:szCs w:val="24"/>
          <w:lang w:val="en-GB"/>
        </w:rPr>
        <w:t xml:space="preserve">. </w:t>
      </w:r>
    </w:p>
    <w:p w:rsidR="00764D9C" w:rsidRPr="00D355E8" w:rsidRDefault="00B45E16" w:rsidP="00D355E8">
      <w:pPr>
        <w:spacing w:after="0" w:line="360" w:lineRule="auto"/>
        <w:ind w:firstLine="720"/>
        <w:contextualSpacing/>
        <w:rPr>
          <w:rFonts w:ascii="Times New Roman" w:hAnsi="Times New Roman" w:cs="Times New Roman"/>
          <w:color w:val="000000" w:themeColor="text1"/>
          <w:sz w:val="24"/>
          <w:szCs w:val="24"/>
          <w:lang w:val="en-GB"/>
        </w:rPr>
      </w:pPr>
      <w:r w:rsidRPr="00D355E8">
        <w:rPr>
          <w:rFonts w:ascii="Times New Roman" w:hAnsi="Times New Roman" w:cs="Times New Roman"/>
          <w:color w:val="000000" w:themeColor="text1"/>
          <w:sz w:val="24"/>
          <w:szCs w:val="24"/>
          <w:lang w:val="en-GB"/>
        </w:rPr>
        <w:lastRenderedPageBreak/>
        <w:t xml:space="preserve">The assessment requires appropriate information about </w:t>
      </w:r>
      <w:r w:rsidR="000452A4">
        <w:rPr>
          <w:rFonts w:ascii="Times New Roman" w:hAnsi="Times New Roman" w:cs="Times New Roman"/>
          <w:color w:val="000000" w:themeColor="text1"/>
          <w:sz w:val="24"/>
          <w:szCs w:val="24"/>
          <w:lang w:val="en-GB"/>
        </w:rPr>
        <w:t>Mr and Mrs T</w:t>
      </w:r>
      <w:r w:rsidRPr="00D355E8">
        <w:rPr>
          <w:rFonts w:ascii="Times New Roman" w:hAnsi="Times New Roman" w:cs="Times New Roman"/>
          <w:color w:val="000000" w:themeColor="text1"/>
          <w:sz w:val="24"/>
          <w:szCs w:val="24"/>
          <w:lang w:val="en-GB"/>
        </w:rPr>
        <w:t xml:space="preserve"> and careful consideration of physical factors to ensure that potential clinical changes are recog</w:t>
      </w:r>
      <w:r w:rsidR="00D81F8D" w:rsidRPr="00D355E8">
        <w:rPr>
          <w:rFonts w:ascii="Times New Roman" w:hAnsi="Times New Roman" w:cs="Times New Roman"/>
          <w:color w:val="000000" w:themeColor="text1"/>
          <w:sz w:val="24"/>
          <w:szCs w:val="24"/>
          <w:lang w:val="en-GB"/>
        </w:rPr>
        <w:t>nis</w:t>
      </w:r>
      <w:r w:rsidRPr="00D355E8">
        <w:rPr>
          <w:rFonts w:ascii="Times New Roman" w:hAnsi="Times New Roman" w:cs="Times New Roman"/>
          <w:color w:val="000000" w:themeColor="text1"/>
          <w:sz w:val="24"/>
          <w:szCs w:val="24"/>
          <w:lang w:val="en-GB"/>
        </w:rPr>
        <w:t>ed. As individuals are affected and their families begin to understand the long-term consequences of this situation, sensitive support and compassion must be included in the identification process. Mr. T should be supported by those who are confident in adjusting their communication to reduce the stress and tension that may be caused by dementia</w:t>
      </w:r>
      <w:r w:rsidR="00D8340D" w:rsidRPr="00D355E8">
        <w:rPr>
          <w:rFonts w:ascii="Times New Roman" w:hAnsi="Times New Roman" w:cs="Times New Roman"/>
          <w:color w:val="000000" w:themeColor="text1"/>
          <w:sz w:val="24"/>
          <w:szCs w:val="24"/>
          <w:lang w:val="en-GB"/>
        </w:rPr>
        <w:t xml:space="preserve"> </w:t>
      </w:r>
      <w:r w:rsidR="00D8340D" w:rsidRPr="00D355E8">
        <w:rPr>
          <w:rFonts w:ascii="Times New Roman" w:hAnsi="Times New Roman" w:cs="Times New Roman"/>
          <w:color w:val="000000" w:themeColor="text1"/>
          <w:sz w:val="24"/>
          <w:szCs w:val="24"/>
          <w:shd w:val="clear" w:color="auto" w:fill="FFFFFF"/>
        </w:rPr>
        <w:t>(Ballard, et al., 2018)</w:t>
      </w:r>
      <w:r w:rsidRPr="00D355E8">
        <w:rPr>
          <w:rFonts w:ascii="Times New Roman" w:hAnsi="Times New Roman" w:cs="Times New Roman"/>
          <w:color w:val="000000" w:themeColor="text1"/>
          <w:sz w:val="24"/>
          <w:szCs w:val="24"/>
          <w:lang w:val="en-GB"/>
        </w:rPr>
        <w:t>. Support must be tailored to individuals and their personal interests and clear needs to encourage their autonomy and decision-making ability when making decisions</w:t>
      </w:r>
      <w:r w:rsidR="00D8340D" w:rsidRPr="00D355E8">
        <w:rPr>
          <w:rFonts w:ascii="Times New Roman" w:hAnsi="Times New Roman" w:cs="Times New Roman"/>
          <w:color w:val="000000" w:themeColor="text1"/>
          <w:sz w:val="24"/>
          <w:szCs w:val="24"/>
          <w:lang w:val="en-GB"/>
        </w:rPr>
        <w:t xml:space="preserve"> </w:t>
      </w:r>
      <w:r w:rsidR="00D8340D" w:rsidRPr="00D355E8">
        <w:rPr>
          <w:rFonts w:ascii="Times New Roman" w:hAnsi="Times New Roman" w:cs="Times New Roman"/>
          <w:color w:val="000000" w:themeColor="text1"/>
          <w:sz w:val="24"/>
          <w:szCs w:val="24"/>
          <w:shd w:val="clear" w:color="auto" w:fill="FFFFFF"/>
        </w:rPr>
        <w:t>(Cooney &amp; O’Shea, 2019)</w:t>
      </w:r>
      <w:r w:rsidRPr="00D355E8">
        <w:rPr>
          <w:rFonts w:ascii="Times New Roman" w:hAnsi="Times New Roman" w:cs="Times New Roman"/>
          <w:color w:val="000000" w:themeColor="text1"/>
          <w:sz w:val="24"/>
          <w:szCs w:val="24"/>
          <w:lang w:val="en-GB"/>
        </w:rPr>
        <w:t xml:space="preserve">. The purpose of the principles outlined here is to enable health and social care institutions to become "demented" by actively supporting staff with dementia online, in medical </w:t>
      </w:r>
      <w:proofErr w:type="spellStart"/>
      <w:r w:rsidRPr="00D355E8">
        <w:rPr>
          <w:rFonts w:ascii="Times New Roman" w:hAnsi="Times New Roman" w:cs="Times New Roman"/>
          <w:color w:val="000000" w:themeColor="text1"/>
          <w:sz w:val="24"/>
          <w:szCs w:val="24"/>
          <w:lang w:val="en-GB"/>
        </w:rPr>
        <w:t>centers</w:t>
      </w:r>
      <w:proofErr w:type="spellEnd"/>
      <w:r w:rsidRPr="00D355E8">
        <w:rPr>
          <w:rFonts w:ascii="Times New Roman" w:hAnsi="Times New Roman" w:cs="Times New Roman"/>
          <w:color w:val="000000" w:themeColor="text1"/>
          <w:sz w:val="24"/>
          <w:szCs w:val="24"/>
          <w:lang w:val="en-GB"/>
        </w:rPr>
        <w:t xml:space="preserve"> or professional settings. We cited some resources that can be used informally or as part of a specific training program to implement agreements in the workplace</w:t>
      </w:r>
      <w:r w:rsidR="00D8340D" w:rsidRPr="00D355E8">
        <w:rPr>
          <w:rFonts w:ascii="Times New Roman" w:hAnsi="Times New Roman" w:cs="Times New Roman"/>
          <w:color w:val="000000" w:themeColor="text1"/>
          <w:sz w:val="24"/>
          <w:szCs w:val="24"/>
          <w:lang w:val="en-GB"/>
        </w:rPr>
        <w:t xml:space="preserve"> </w:t>
      </w:r>
      <w:r w:rsidR="00D8340D" w:rsidRPr="00D355E8">
        <w:rPr>
          <w:rFonts w:ascii="Times New Roman" w:hAnsi="Times New Roman" w:cs="Times New Roman"/>
          <w:color w:val="000000" w:themeColor="text1"/>
          <w:sz w:val="24"/>
          <w:szCs w:val="24"/>
          <w:shd w:val="clear" w:color="auto" w:fill="FFFFFF"/>
        </w:rPr>
        <w:t>(Berglund, et al., 2019)</w:t>
      </w:r>
      <w:r w:rsidRPr="00D355E8">
        <w:rPr>
          <w:rFonts w:ascii="Times New Roman" w:hAnsi="Times New Roman" w:cs="Times New Roman"/>
          <w:color w:val="000000" w:themeColor="text1"/>
          <w:sz w:val="24"/>
          <w:szCs w:val="24"/>
          <w:lang w:val="en-GB"/>
        </w:rPr>
        <w:t>.</w:t>
      </w:r>
    </w:p>
    <w:p w:rsidR="00764D9C" w:rsidRPr="00D355E8" w:rsidRDefault="00764D9C" w:rsidP="00D355E8">
      <w:pPr>
        <w:spacing w:after="0" w:line="360" w:lineRule="auto"/>
        <w:contextualSpacing/>
        <w:jc w:val="center"/>
        <w:rPr>
          <w:rFonts w:ascii="Times New Roman" w:hAnsi="Times New Roman" w:cs="Times New Roman"/>
          <w:color w:val="000000" w:themeColor="text1"/>
          <w:sz w:val="24"/>
          <w:szCs w:val="24"/>
          <w:lang w:val="en-GB"/>
        </w:rPr>
      </w:pPr>
      <w:r w:rsidRPr="00D355E8">
        <w:rPr>
          <w:rFonts w:ascii="Times New Roman" w:hAnsi="Times New Roman" w:cs="Times New Roman"/>
          <w:noProof/>
          <w:color w:val="000000" w:themeColor="text1"/>
          <w:sz w:val="24"/>
          <w:szCs w:val="24"/>
          <w:lang w:val="en-GB" w:eastAsia="en-GB"/>
        </w:rPr>
        <w:drawing>
          <wp:inline distT="0" distB="0" distL="0" distR="0" wp14:anchorId="6E8C46E9" wp14:editId="16895242">
            <wp:extent cx="4595854" cy="41738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604901" cy="4182071"/>
                    </a:xfrm>
                    <a:prstGeom prst="rect">
                      <a:avLst/>
                    </a:prstGeom>
                  </pic:spPr>
                </pic:pic>
              </a:graphicData>
            </a:graphic>
          </wp:inline>
        </w:drawing>
      </w:r>
    </w:p>
    <w:p w:rsidR="00DE1A3A" w:rsidRPr="00D355E8" w:rsidRDefault="00DE1A3A" w:rsidP="00D355E8">
      <w:pPr>
        <w:spacing w:after="0" w:line="360" w:lineRule="auto"/>
        <w:contextualSpacing/>
        <w:rPr>
          <w:rFonts w:ascii="Times New Roman" w:hAnsi="Times New Roman" w:cs="Times New Roman"/>
          <w:color w:val="000000" w:themeColor="text1"/>
          <w:sz w:val="24"/>
          <w:szCs w:val="24"/>
          <w:lang w:val="en-GB"/>
        </w:rPr>
      </w:pPr>
    </w:p>
    <w:p w:rsidR="00DE1A3A" w:rsidRPr="00D355E8" w:rsidRDefault="00DE1A3A" w:rsidP="00D355E8">
      <w:pPr>
        <w:spacing w:after="0" w:line="360" w:lineRule="auto"/>
        <w:contextualSpacing/>
        <w:rPr>
          <w:rFonts w:ascii="Times New Roman" w:hAnsi="Times New Roman" w:cs="Times New Roman"/>
          <w:color w:val="000000" w:themeColor="text1"/>
          <w:sz w:val="24"/>
          <w:szCs w:val="24"/>
          <w:lang w:val="en-GB"/>
        </w:rPr>
      </w:pPr>
    </w:p>
    <w:p w:rsidR="00DE1A3A" w:rsidRPr="00D355E8" w:rsidRDefault="00691C76" w:rsidP="00D355E8">
      <w:pPr>
        <w:pStyle w:val="Heading1"/>
        <w:spacing w:before="0" w:line="360" w:lineRule="auto"/>
        <w:contextualSpacing/>
      </w:pPr>
      <w:bookmarkStart w:id="7" w:name="_Toc60260619"/>
      <w:r w:rsidRPr="00D355E8">
        <w:lastRenderedPageBreak/>
        <w:t>Role of the Professional</w:t>
      </w:r>
      <w:bookmarkEnd w:id="7"/>
    </w:p>
    <w:p w:rsidR="00DE1A3A" w:rsidRPr="00D355E8" w:rsidRDefault="00B45E16" w:rsidP="00D355E8">
      <w:pPr>
        <w:spacing w:after="0" w:line="360" w:lineRule="auto"/>
        <w:ind w:firstLine="720"/>
        <w:contextualSpacing/>
        <w:rPr>
          <w:rFonts w:ascii="Times New Roman" w:hAnsi="Times New Roman" w:cs="Times New Roman"/>
          <w:color w:val="000000" w:themeColor="text1"/>
          <w:sz w:val="24"/>
          <w:szCs w:val="24"/>
          <w:lang w:val="en-GB"/>
        </w:rPr>
      </w:pPr>
      <w:r w:rsidRPr="00D355E8">
        <w:rPr>
          <w:rFonts w:ascii="Times New Roman" w:hAnsi="Times New Roman" w:cs="Times New Roman"/>
          <w:color w:val="000000" w:themeColor="text1"/>
          <w:sz w:val="24"/>
          <w:szCs w:val="24"/>
          <w:lang w:val="en-GB"/>
        </w:rPr>
        <w:t>Support professionals to implement the wishes, requirements and expectations of the personal care plan. Professionals will continue to have direct and open discussions about the possible course of the disease in dementia</w:t>
      </w:r>
      <w:r w:rsidR="00D8340D" w:rsidRPr="00D355E8">
        <w:rPr>
          <w:rFonts w:ascii="Times New Roman" w:hAnsi="Times New Roman" w:cs="Times New Roman"/>
          <w:color w:val="000000" w:themeColor="text1"/>
          <w:sz w:val="24"/>
          <w:szCs w:val="24"/>
          <w:lang w:val="en-GB"/>
        </w:rPr>
        <w:t xml:space="preserve"> </w:t>
      </w:r>
      <w:r w:rsidR="00D8340D" w:rsidRPr="00D355E8">
        <w:rPr>
          <w:rFonts w:ascii="Times New Roman" w:hAnsi="Times New Roman" w:cs="Times New Roman"/>
          <w:color w:val="000000" w:themeColor="text1"/>
          <w:sz w:val="24"/>
          <w:szCs w:val="24"/>
          <w:shd w:val="clear" w:color="auto" w:fill="FFFFFF"/>
        </w:rPr>
        <w:t>(Bateman, et al., 2016)</w:t>
      </w:r>
      <w:r w:rsidRPr="00D355E8">
        <w:rPr>
          <w:rFonts w:ascii="Times New Roman" w:hAnsi="Times New Roman" w:cs="Times New Roman"/>
          <w:color w:val="000000" w:themeColor="text1"/>
          <w:sz w:val="24"/>
          <w:szCs w:val="24"/>
          <w:lang w:val="en-GB"/>
        </w:rPr>
        <w:t xml:space="preserve">. Professionals have created aspirations and networks to strengthen their regular investment in health, </w:t>
      </w:r>
      <w:proofErr w:type="spellStart"/>
      <w:r w:rsidRPr="00D355E8">
        <w:rPr>
          <w:rFonts w:ascii="Times New Roman" w:hAnsi="Times New Roman" w:cs="Times New Roman"/>
          <w:color w:val="000000" w:themeColor="text1"/>
          <w:sz w:val="24"/>
          <w:szCs w:val="24"/>
          <w:lang w:val="en-GB"/>
        </w:rPr>
        <w:t>social</w:t>
      </w:r>
      <w:r w:rsidR="00CB26AD">
        <w:rPr>
          <w:rFonts w:ascii="Times New Roman" w:hAnsi="Times New Roman" w:cs="Times New Roman"/>
          <w:color w:val="000000" w:themeColor="text1"/>
          <w:sz w:val="24"/>
          <w:szCs w:val="24"/>
          <w:lang w:val="en-GB"/>
        </w:rPr>
        <w:t>care</w:t>
      </w:r>
      <w:proofErr w:type="spellEnd"/>
      <w:r w:rsidRPr="00D355E8">
        <w:rPr>
          <w:rFonts w:ascii="Times New Roman" w:hAnsi="Times New Roman" w:cs="Times New Roman"/>
          <w:color w:val="000000" w:themeColor="text1"/>
          <w:sz w:val="24"/>
          <w:szCs w:val="24"/>
          <w:lang w:val="en-GB"/>
        </w:rPr>
        <w:t xml:space="preserve"> and independent services, and uti</w:t>
      </w:r>
      <w:r w:rsidR="00D81F8D" w:rsidRPr="00D355E8">
        <w:rPr>
          <w:rFonts w:ascii="Times New Roman" w:hAnsi="Times New Roman" w:cs="Times New Roman"/>
          <w:color w:val="000000" w:themeColor="text1"/>
          <w:sz w:val="24"/>
          <w:szCs w:val="24"/>
          <w:lang w:val="en-GB"/>
        </w:rPr>
        <w:t>lis</w:t>
      </w:r>
      <w:r w:rsidRPr="00D355E8">
        <w:rPr>
          <w:rFonts w:ascii="Times New Roman" w:hAnsi="Times New Roman" w:cs="Times New Roman"/>
          <w:color w:val="000000" w:themeColor="text1"/>
          <w:sz w:val="24"/>
          <w:szCs w:val="24"/>
          <w:lang w:val="en-GB"/>
        </w:rPr>
        <w:t>e multidisciplinary knowledge that different supervisors may have to maintain the well-being of dementia patients and their families</w:t>
      </w:r>
      <w:r w:rsidR="00D8340D" w:rsidRPr="00D355E8">
        <w:rPr>
          <w:rFonts w:ascii="Times New Roman" w:hAnsi="Times New Roman" w:cs="Times New Roman"/>
          <w:color w:val="000000" w:themeColor="text1"/>
          <w:sz w:val="24"/>
          <w:szCs w:val="24"/>
          <w:lang w:val="en-GB"/>
        </w:rPr>
        <w:t xml:space="preserve"> </w:t>
      </w:r>
      <w:r w:rsidR="00D8340D" w:rsidRPr="00D355E8">
        <w:rPr>
          <w:rFonts w:ascii="Times New Roman" w:hAnsi="Times New Roman" w:cs="Times New Roman"/>
          <w:color w:val="000000" w:themeColor="text1"/>
          <w:sz w:val="24"/>
          <w:szCs w:val="24"/>
          <w:shd w:val="clear" w:color="auto" w:fill="FFFFFF"/>
        </w:rPr>
        <w:t>(Cooney &amp; O’Shea, 2019)</w:t>
      </w:r>
      <w:r w:rsidRPr="00D355E8">
        <w:rPr>
          <w:rFonts w:ascii="Times New Roman" w:hAnsi="Times New Roman" w:cs="Times New Roman"/>
          <w:color w:val="000000" w:themeColor="text1"/>
          <w:sz w:val="24"/>
          <w:szCs w:val="24"/>
          <w:lang w:val="en-GB"/>
        </w:rPr>
        <w:t>. When a person may have complex physical symptoms and complications, professionals must create information and desire perfect comfort, safety and prosperity. Professionals provide guidance and participate in conversations about keeping pace and improving a prosperous and healthy lifestyle where possible. Professionals are willing to distinguish between necessary, unnecessary or powerless interventions or treatments</w:t>
      </w:r>
      <w:r w:rsidR="00D8340D" w:rsidRPr="00D355E8">
        <w:rPr>
          <w:rFonts w:ascii="Times New Roman" w:hAnsi="Times New Roman" w:cs="Times New Roman"/>
          <w:color w:val="000000" w:themeColor="text1"/>
          <w:sz w:val="24"/>
          <w:szCs w:val="24"/>
          <w:lang w:val="en-GB"/>
        </w:rPr>
        <w:t xml:space="preserve"> </w:t>
      </w:r>
      <w:r w:rsidR="00D8340D" w:rsidRPr="00D355E8">
        <w:rPr>
          <w:rFonts w:ascii="Times New Roman" w:hAnsi="Times New Roman" w:cs="Times New Roman"/>
          <w:color w:val="000000" w:themeColor="text1"/>
          <w:sz w:val="24"/>
          <w:szCs w:val="24"/>
          <w:shd w:val="clear" w:color="auto" w:fill="FFFFFF"/>
        </w:rPr>
        <w:t>(Berglund, et al., 2019)</w:t>
      </w:r>
      <w:r w:rsidRPr="00D355E8">
        <w:rPr>
          <w:rFonts w:ascii="Times New Roman" w:hAnsi="Times New Roman" w:cs="Times New Roman"/>
          <w:color w:val="000000" w:themeColor="text1"/>
          <w:sz w:val="24"/>
          <w:szCs w:val="24"/>
          <w:lang w:val="en-GB"/>
        </w:rPr>
        <w:t>.</w:t>
      </w:r>
    </w:p>
    <w:p w:rsidR="00691C76" w:rsidRPr="00D355E8" w:rsidRDefault="00B45E16" w:rsidP="00D355E8">
      <w:pPr>
        <w:spacing w:after="0" w:line="360" w:lineRule="auto"/>
        <w:ind w:firstLine="720"/>
        <w:contextualSpacing/>
        <w:rPr>
          <w:rFonts w:ascii="Times New Roman" w:hAnsi="Times New Roman" w:cs="Times New Roman"/>
          <w:color w:val="000000" w:themeColor="text1"/>
          <w:sz w:val="24"/>
          <w:szCs w:val="24"/>
          <w:lang w:val="en-GB"/>
        </w:rPr>
      </w:pPr>
      <w:r w:rsidRPr="00D355E8">
        <w:rPr>
          <w:rFonts w:ascii="Times New Roman" w:hAnsi="Times New Roman" w:cs="Times New Roman"/>
          <w:color w:val="000000" w:themeColor="text1"/>
          <w:sz w:val="24"/>
          <w:szCs w:val="24"/>
          <w:lang w:val="en-GB"/>
        </w:rPr>
        <w:t>As the number of physical symptoms increases, more tests that meet the basic needs of individuals can be shown to identify and relieve physical pain and discomfort</w:t>
      </w:r>
      <w:r w:rsidR="00D8340D" w:rsidRPr="00D355E8">
        <w:rPr>
          <w:rFonts w:ascii="Times New Roman" w:hAnsi="Times New Roman" w:cs="Times New Roman"/>
          <w:color w:val="000000" w:themeColor="text1"/>
          <w:sz w:val="24"/>
          <w:szCs w:val="24"/>
          <w:lang w:val="en-GB"/>
        </w:rPr>
        <w:t xml:space="preserve"> </w:t>
      </w:r>
      <w:r w:rsidR="00D8340D" w:rsidRPr="00D355E8">
        <w:rPr>
          <w:rFonts w:ascii="Times New Roman" w:hAnsi="Times New Roman" w:cs="Times New Roman"/>
          <w:color w:val="000000" w:themeColor="text1"/>
          <w:sz w:val="24"/>
          <w:szCs w:val="24"/>
          <w:shd w:val="clear" w:color="auto" w:fill="FFFFFF"/>
        </w:rPr>
        <w:t>(Hunter, et al., 2016)</w:t>
      </w:r>
      <w:r w:rsidRPr="00D355E8">
        <w:rPr>
          <w:rFonts w:ascii="Times New Roman" w:hAnsi="Times New Roman" w:cs="Times New Roman"/>
          <w:color w:val="000000" w:themeColor="text1"/>
          <w:sz w:val="24"/>
          <w:szCs w:val="24"/>
          <w:lang w:val="en-GB"/>
        </w:rPr>
        <w:t>. When professionals accept that all progress that affects a person is related to dementia, it is easy to miss basic health need</w:t>
      </w:r>
      <w:r w:rsidR="000452A4">
        <w:rPr>
          <w:rFonts w:ascii="Times New Roman" w:hAnsi="Times New Roman" w:cs="Times New Roman"/>
          <w:color w:val="000000" w:themeColor="text1"/>
          <w:sz w:val="24"/>
          <w:szCs w:val="24"/>
          <w:lang w:val="en-GB"/>
        </w:rPr>
        <w:t>.</w:t>
      </w:r>
      <w:r w:rsidRPr="00D355E8">
        <w:rPr>
          <w:rFonts w:ascii="Times New Roman" w:hAnsi="Times New Roman" w:cs="Times New Roman"/>
          <w:color w:val="000000" w:themeColor="text1"/>
          <w:sz w:val="24"/>
          <w:szCs w:val="24"/>
          <w:lang w:val="en-GB"/>
        </w:rPr>
        <w:t xml:space="preserve"> In-depth </w:t>
      </w:r>
      <w:r w:rsidR="00D8340D" w:rsidRPr="00D355E8">
        <w:rPr>
          <w:rFonts w:ascii="Times New Roman" w:hAnsi="Times New Roman" w:cs="Times New Roman"/>
          <w:color w:val="000000" w:themeColor="text1"/>
          <w:sz w:val="24"/>
          <w:szCs w:val="24"/>
          <w:lang w:val="en-GB"/>
        </w:rPr>
        <w:t>bio psychological</w:t>
      </w:r>
      <w:r w:rsidRPr="00D355E8">
        <w:rPr>
          <w:rFonts w:ascii="Times New Roman" w:hAnsi="Times New Roman" w:cs="Times New Roman"/>
          <w:color w:val="000000" w:themeColor="text1"/>
          <w:sz w:val="24"/>
          <w:szCs w:val="24"/>
          <w:lang w:val="en-GB"/>
        </w:rPr>
        <w:t xml:space="preserve"> assessments starting from organic needs can help professionals develop research strategies to identify individual incentives</w:t>
      </w:r>
      <w:r w:rsidR="00D8340D" w:rsidRPr="00D355E8">
        <w:rPr>
          <w:rFonts w:ascii="Times New Roman" w:hAnsi="Times New Roman" w:cs="Times New Roman"/>
          <w:color w:val="000000" w:themeColor="text1"/>
          <w:sz w:val="24"/>
          <w:szCs w:val="24"/>
          <w:lang w:val="en-GB"/>
        </w:rPr>
        <w:t xml:space="preserve"> </w:t>
      </w:r>
      <w:r w:rsidR="00D8340D" w:rsidRPr="00D355E8">
        <w:rPr>
          <w:rFonts w:ascii="Times New Roman" w:hAnsi="Times New Roman" w:cs="Times New Roman"/>
          <w:color w:val="000000" w:themeColor="text1"/>
          <w:sz w:val="24"/>
          <w:szCs w:val="24"/>
          <w:shd w:val="clear" w:color="auto" w:fill="FFFFFF"/>
        </w:rPr>
        <w:t>(Bateman, et al., 2016)</w:t>
      </w:r>
      <w:r w:rsidRPr="00D355E8">
        <w:rPr>
          <w:rFonts w:ascii="Times New Roman" w:hAnsi="Times New Roman" w:cs="Times New Roman"/>
          <w:color w:val="000000" w:themeColor="text1"/>
          <w:sz w:val="24"/>
          <w:szCs w:val="24"/>
          <w:lang w:val="en-GB"/>
        </w:rPr>
        <w:t xml:space="preserve">. Evidence shows that visual and nonverbal skills are important tools that enable people with limited verbal communication to express, exercise, and participate to promote a protective, restorative and safe environment for dementia. </w:t>
      </w:r>
    </w:p>
    <w:p w:rsidR="00B45E16" w:rsidRPr="00D355E8" w:rsidRDefault="00B45E16" w:rsidP="00D355E8">
      <w:pPr>
        <w:spacing w:after="0" w:line="360" w:lineRule="auto"/>
        <w:ind w:firstLine="720"/>
        <w:contextualSpacing/>
        <w:rPr>
          <w:rFonts w:ascii="Times New Roman" w:hAnsi="Times New Roman" w:cs="Times New Roman"/>
          <w:color w:val="000000" w:themeColor="text1"/>
          <w:sz w:val="24"/>
          <w:szCs w:val="24"/>
          <w:lang w:val="en-GB"/>
        </w:rPr>
      </w:pPr>
      <w:r w:rsidRPr="00D355E8">
        <w:rPr>
          <w:rFonts w:ascii="Times New Roman" w:hAnsi="Times New Roman" w:cs="Times New Roman"/>
          <w:color w:val="000000" w:themeColor="text1"/>
          <w:sz w:val="24"/>
          <w:szCs w:val="24"/>
          <w:lang w:val="en-GB"/>
        </w:rPr>
        <w:t>Experts understand that there are many non-pharmacological interventions that can increase personal satisfaction</w:t>
      </w:r>
      <w:r w:rsidR="00D8340D" w:rsidRPr="00D355E8">
        <w:rPr>
          <w:rFonts w:ascii="Times New Roman" w:hAnsi="Times New Roman" w:cs="Times New Roman"/>
          <w:color w:val="000000" w:themeColor="text1"/>
          <w:sz w:val="24"/>
          <w:szCs w:val="24"/>
          <w:lang w:val="en-GB"/>
        </w:rPr>
        <w:t xml:space="preserve"> </w:t>
      </w:r>
      <w:r w:rsidR="00D8340D" w:rsidRPr="00D355E8">
        <w:rPr>
          <w:rFonts w:ascii="Times New Roman" w:hAnsi="Times New Roman" w:cs="Times New Roman"/>
          <w:color w:val="000000" w:themeColor="text1"/>
          <w:sz w:val="24"/>
          <w:szCs w:val="24"/>
          <w:shd w:val="clear" w:color="auto" w:fill="FFFFFF"/>
        </w:rPr>
        <w:t>(Hunter, et al., 2016)</w:t>
      </w:r>
      <w:r w:rsidRPr="00D355E8">
        <w:rPr>
          <w:rFonts w:ascii="Times New Roman" w:hAnsi="Times New Roman" w:cs="Times New Roman"/>
          <w:color w:val="000000" w:themeColor="text1"/>
          <w:sz w:val="24"/>
          <w:szCs w:val="24"/>
          <w:lang w:val="en-GB"/>
        </w:rPr>
        <w:t>. Professionals understand how to use them in Alzheimer's patients. Professionals understand the importance of important exercises and their role in ensuring that people with total dementia can participate in exercises that are meaningful and enjoyable for them</w:t>
      </w:r>
      <w:r w:rsidR="00D8340D" w:rsidRPr="00D355E8">
        <w:rPr>
          <w:rFonts w:ascii="Times New Roman" w:hAnsi="Times New Roman" w:cs="Times New Roman"/>
          <w:color w:val="000000" w:themeColor="text1"/>
          <w:sz w:val="24"/>
          <w:szCs w:val="24"/>
          <w:lang w:val="en-GB"/>
        </w:rPr>
        <w:t xml:space="preserve"> </w:t>
      </w:r>
      <w:r w:rsidR="00D8340D" w:rsidRPr="00D355E8">
        <w:rPr>
          <w:rFonts w:ascii="Times New Roman" w:hAnsi="Times New Roman" w:cs="Times New Roman"/>
          <w:color w:val="000000" w:themeColor="text1"/>
          <w:sz w:val="24"/>
          <w:szCs w:val="24"/>
          <w:shd w:val="clear" w:color="auto" w:fill="FFFFFF"/>
        </w:rPr>
        <w:t>(Cooney &amp; O’Shea, 2019)</w:t>
      </w:r>
      <w:r w:rsidRPr="00D355E8">
        <w:rPr>
          <w:rFonts w:ascii="Times New Roman" w:hAnsi="Times New Roman" w:cs="Times New Roman"/>
          <w:color w:val="000000" w:themeColor="text1"/>
          <w:sz w:val="24"/>
          <w:szCs w:val="24"/>
          <w:lang w:val="en-GB"/>
        </w:rPr>
        <w:t>. Professionals work with people with dementia and their families in a way to maintain and support personal character or self-confidence, and recog</w:t>
      </w:r>
      <w:r w:rsidR="00D81F8D" w:rsidRPr="00D355E8">
        <w:rPr>
          <w:rFonts w:ascii="Times New Roman" w:hAnsi="Times New Roman" w:cs="Times New Roman"/>
          <w:color w:val="000000" w:themeColor="text1"/>
          <w:sz w:val="24"/>
          <w:szCs w:val="24"/>
          <w:lang w:val="en-GB"/>
        </w:rPr>
        <w:t>nis</w:t>
      </w:r>
      <w:r w:rsidRPr="00D355E8">
        <w:rPr>
          <w:rFonts w:ascii="Times New Roman" w:hAnsi="Times New Roman" w:cs="Times New Roman"/>
          <w:color w:val="000000" w:themeColor="text1"/>
          <w:sz w:val="24"/>
          <w:szCs w:val="24"/>
          <w:lang w:val="en-GB"/>
        </w:rPr>
        <w:t>e how the most modern people with dementia experience the world. Professionals understand the support needs of family and friends, and know how to provide or sign appropriate interventions</w:t>
      </w:r>
      <w:r w:rsidR="00D8340D" w:rsidRPr="00D355E8">
        <w:rPr>
          <w:rFonts w:ascii="Times New Roman" w:hAnsi="Times New Roman" w:cs="Times New Roman"/>
          <w:color w:val="000000" w:themeColor="text1"/>
          <w:sz w:val="24"/>
          <w:szCs w:val="24"/>
          <w:lang w:val="en-GB"/>
        </w:rPr>
        <w:t xml:space="preserve"> </w:t>
      </w:r>
      <w:r w:rsidR="00D8340D" w:rsidRPr="00D355E8">
        <w:rPr>
          <w:rFonts w:ascii="Times New Roman" w:hAnsi="Times New Roman" w:cs="Times New Roman"/>
          <w:color w:val="000000" w:themeColor="text1"/>
          <w:sz w:val="24"/>
          <w:szCs w:val="24"/>
          <w:shd w:val="clear" w:color="auto" w:fill="FFFFFF"/>
        </w:rPr>
        <w:t>(Ballard, et al., 2018)</w:t>
      </w:r>
      <w:r w:rsidRPr="00D355E8">
        <w:rPr>
          <w:rFonts w:ascii="Times New Roman" w:hAnsi="Times New Roman" w:cs="Times New Roman"/>
          <w:color w:val="000000" w:themeColor="text1"/>
          <w:sz w:val="24"/>
          <w:szCs w:val="24"/>
          <w:lang w:val="en-GB"/>
        </w:rPr>
        <w:t>.</w:t>
      </w:r>
    </w:p>
    <w:p w:rsidR="00DE1A3A" w:rsidRPr="00D355E8" w:rsidRDefault="00B45E16" w:rsidP="00D355E8">
      <w:pPr>
        <w:spacing w:after="0" w:line="360" w:lineRule="auto"/>
        <w:ind w:firstLine="720"/>
        <w:contextualSpacing/>
        <w:rPr>
          <w:rFonts w:ascii="Times New Roman" w:hAnsi="Times New Roman" w:cs="Times New Roman"/>
          <w:color w:val="000000" w:themeColor="text1"/>
          <w:sz w:val="24"/>
          <w:szCs w:val="24"/>
          <w:lang w:val="en-GB"/>
        </w:rPr>
      </w:pPr>
      <w:r w:rsidRPr="00D355E8">
        <w:rPr>
          <w:rFonts w:ascii="Times New Roman" w:hAnsi="Times New Roman" w:cs="Times New Roman"/>
          <w:color w:val="000000" w:themeColor="text1"/>
          <w:sz w:val="24"/>
          <w:szCs w:val="24"/>
          <w:lang w:val="en-GB"/>
        </w:rPr>
        <w:t xml:space="preserve">The support of continuing to participate in important sports helps people with dementia have the opportunity to continue to live their most perfect lives. There are indications that gently </w:t>
      </w:r>
      <w:r w:rsidRPr="00D355E8">
        <w:rPr>
          <w:rFonts w:ascii="Times New Roman" w:hAnsi="Times New Roman" w:cs="Times New Roman"/>
          <w:color w:val="000000" w:themeColor="text1"/>
          <w:sz w:val="24"/>
          <w:szCs w:val="24"/>
          <w:lang w:val="en-GB"/>
        </w:rPr>
        <w:lastRenderedPageBreak/>
        <w:t>creating opportunities for coordinated communication (oral and non-verbal environments and communication) is a good consideration</w:t>
      </w:r>
      <w:r w:rsidR="00D8340D" w:rsidRPr="00D355E8">
        <w:rPr>
          <w:rFonts w:ascii="Times New Roman" w:hAnsi="Times New Roman" w:cs="Times New Roman"/>
          <w:color w:val="000000" w:themeColor="text1"/>
          <w:sz w:val="24"/>
          <w:szCs w:val="24"/>
          <w:lang w:val="en-GB"/>
        </w:rPr>
        <w:t xml:space="preserve"> </w:t>
      </w:r>
      <w:r w:rsidR="00D8340D" w:rsidRPr="00D355E8">
        <w:rPr>
          <w:rFonts w:ascii="Times New Roman" w:hAnsi="Times New Roman" w:cs="Times New Roman"/>
          <w:color w:val="000000" w:themeColor="text1"/>
          <w:sz w:val="24"/>
          <w:szCs w:val="24"/>
          <w:shd w:val="clear" w:color="auto" w:fill="FFFFFF"/>
        </w:rPr>
        <w:t>(</w:t>
      </w:r>
      <w:proofErr w:type="spellStart"/>
      <w:r w:rsidR="00D8340D" w:rsidRPr="00D355E8">
        <w:rPr>
          <w:rFonts w:ascii="Times New Roman" w:hAnsi="Times New Roman" w:cs="Times New Roman"/>
          <w:color w:val="000000" w:themeColor="text1"/>
          <w:sz w:val="24"/>
          <w:szCs w:val="24"/>
          <w:shd w:val="clear" w:color="auto" w:fill="FFFFFF"/>
        </w:rPr>
        <w:t>Sjögren</w:t>
      </w:r>
      <w:proofErr w:type="spellEnd"/>
      <w:r w:rsidR="00D8340D" w:rsidRPr="00D355E8">
        <w:rPr>
          <w:rFonts w:ascii="Times New Roman" w:hAnsi="Times New Roman" w:cs="Times New Roman"/>
          <w:color w:val="000000" w:themeColor="text1"/>
          <w:sz w:val="24"/>
          <w:szCs w:val="24"/>
          <w:shd w:val="clear" w:color="auto" w:fill="FFFFFF"/>
        </w:rPr>
        <w:t>, et al., 2017)</w:t>
      </w:r>
      <w:r w:rsidRPr="00D355E8">
        <w:rPr>
          <w:rFonts w:ascii="Times New Roman" w:hAnsi="Times New Roman" w:cs="Times New Roman"/>
          <w:color w:val="000000" w:themeColor="text1"/>
          <w:sz w:val="24"/>
          <w:szCs w:val="24"/>
          <w:lang w:val="en-GB"/>
        </w:rPr>
        <w:t>. Knowing someone, including his/her wishes and expectations, different wishes, strengths and assets, and understanding his/her characteristics. Family/friend evidence shows that family and friends often want to continue to contribute to their lives and participate in the house</w:t>
      </w:r>
      <w:r w:rsidR="00D8340D" w:rsidRPr="00D355E8">
        <w:rPr>
          <w:rFonts w:ascii="Times New Roman" w:hAnsi="Times New Roman" w:cs="Times New Roman"/>
          <w:color w:val="000000" w:themeColor="text1"/>
          <w:sz w:val="24"/>
          <w:szCs w:val="24"/>
          <w:lang w:val="en-GB"/>
        </w:rPr>
        <w:t xml:space="preserve"> </w:t>
      </w:r>
      <w:r w:rsidR="00D8340D" w:rsidRPr="00D355E8">
        <w:rPr>
          <w:rFonts w:ascii="Times New Roman" w:hAnsi="Times New Roman" w:cs="Times New Roman"/>
          <w:color w:val="000000" w:themeColor="text1"/>
          <w:sz w:val="24"/>
          <w:szCs w:val="24"/>
          <w:shd w:val="clear" w:color="auto" w:fill="FFFFFF"/>
        </w:rPr>
        <w:t>(</w:t>
      </w:r>
      <w:proofErr w:type="spellStart"/>
      <w:r w:rsidR="00D8340D" w:rsidRPr="00D355E8">
        <w:rPr>
          <w:rFonts w:ascii="Times New Roman" w:hAnsi="Times New Roman" w:cs="Times New Roman"/>
          <w:color w:val="000000" w:themeColor="text1"/>
          <w:sz w:val="24"/>
          <w:szCs w:val="24"/>
          <w:shd w:val="clear" w:color="auto" w:fill="FFFFFF"/>
        </w:rPr>
        <w:t>Kadri</w:t>
      </w:r>
      <w:proofErr w:type="spellEnd"/>
      <w:r w:rsidR="00D8340D" w:rsidRPr="00D355E8">
        <w:rPr>
          <w:rFonts w:ascii="Times New Roman" w:hAnsi="Times New Roman" w:cs="Times New Roman"/>
          <w:color w:val="000000" w:themeColor="text1"/>
          <w:sz w:val="24"/>
          <w:szCs w:val="24"/>
          <w:shd w:val="clear" w:color="auto" w:fill="FFFFFF"/>
        </w:rPr>
        <w:t>, et al., 2018)</w:t>
      </w:r>
      <w:r w:rsidR="00D8340D" w:rsidRPr="00D355E8">
        <w:rPr>
          <w:rFonts w:ascii="Times New Roman" w:hAnsi="Times New Roman" w:cs="Times New Roman"/>
          <w:color w:val="000000" w:themeColor="text1"/>
          <w:sz w:val="24"/>
          <w:szCs w:val="24"/>
          <w:lang w:val="en-GB"/>
        </w:rPr>
        <w:t>.</w:t>
      </w:r>
      <w:r w:rsidRPr="00D355E8">
        <w:rPr>
          <w:rFonts w:ascii="Times New Roman" w:hAnsi="Times New Roman" w:cs="Times New Roman"/>
          <w:color w:val="000000" w:themeColor="text1"/>
          <w:sz w:val="24"/>
          <w:szCs w:val="24"/>
          <w:lang w:val="en-GB"/>
        </w:rPr>
        <w:t xml:space="preserve"> </w:t>
      </w:r>
    </w:p>
    <w:p w:rsidR="00DE1A3A" w:rsidRPr="00D355E8" w:rsidRDefault="00DE1A3A" w:rsidP="00D355E8">
      <w:pPr>
        <w:spacing w:after="0" w:line="360" w:lineRule="auto"/>
        <w:contextualSpacing/>
        <w:rPr>
          <w:rFonts w:ascii="Times New Roman" w:hAnsi="Times New Roman" w:cs="Times New Roman"/>
          <w:color w:val="000000" w:themeColor="text1"/>
          <w:sz w:val="24"/>
          <w:szCs w:val="24"/>
          <w:lang w:val="en-GB"/>
        </w:rPr>
      </w:pPr>
    </w:p>
    <w:p w:rsidR="00DE1A3A" w:rsidRPr="00D355E8" w:rsidRDefault="00DE1A3A" w:rsidP="00D355E8">
      <w:pPr>
        <w:pStyle w:val="Heading1"/>
        <w:spacing w:before="0" w:line="360" w:lineRule="auto"/>
        <w:contextualSpacing/>
      </w:pPr>
      <w:bookmarkStart w:id="8" w:name="_Toc60260620"/>
      <w:r w:rsidRPr="00D355E8">
        <w:t>Best Practice Implementation</w:t>
      </w:r>
      <w:bookmarkEnd w:id="8"/>
    </w:p>
    <w:p w:rsidR="00B45E16" w:rsidRPr="00D355E8" w:rsidRDefault="00B45E16" w:rsidP="00D355E8">
      <w:pPr>
        <w:spacing w:after="0" w:line="360" w:lineRule="auto"/>
        <w:ind w:firstLine="720"/>
        <w:contextualSpacing/>
        <w:rPr>
          <w:rFonts w:ascii="Times New Roman" w:hAnsi="Times New Roman" w:cs="Times New Roman"/>
          <w:color w:val="000000" w:themeColor="text1"/>
          <w:sz w:val="24"/>
          <w:szCs w:val="24"/>
          <w:lang w:val="en-GB"/>
        </w:rPr>
      </w:pPr>
      <w:r w:rsidRPr="00D355E8">
        <w:rPr>
          <w:rFonts w:ascii="Times New Roman" w:hAnsi="Times New Roman" w:cs="Times New Roman"/>
          <w:color w:val="000000" w:themeColor="text1"/>
          <w:sz w:val="24"/>
          <w:szCs w:val="24"/>
          <w:lang w:val="en-GB"/>
        </w:rPr>
        <w:t>The team sketched up a plan to redesign the corridors where the assessment phase and main residential areas and some physical therapy equipment are located</w:t>
      </w:r>
      <w:r w:rsidR="00D8340D" w:rsidRPr="00D355E8">
        <w:rPr>
          <w:rFonts w:ascii="Times New Roman" w:hAnsi="Times New Roman" w:cs="Times New Roman"/>
          <w:color w:val="000000" w:themeColor="text1"/>
          <w:sz w:val="24"/>
          <w:szCs w:val="24"/>
          <w:lang w:val="en-GB"/>
        </w:rPr>
        <w:t xml:space="preserve"> </w:t>
      </w:r>
      <w:r w:rsidR="00D8340D" w:rsidRPr="00D355E8">
        <w:rPr>
          <w:rFonts w:ascii="Times New Roman" w:hAnsi="Times New Roman" w:cs="Times New Roman"/>
          <w:color w:val="000000" w:themeColor="text1"/>
          <w:sz w:val="24"/>
          <w:szCs w:val="24"/>
          <w:shd w:val="clear" w:color="auto" w:fill="FFFFFF"/>
        </w:rPr>
        <w:t>(Bateman, et al., 2016)</w:t>
      </w:r>
      <w:r w:rsidRPr="00D355E8">
        <w:rPr>
          <w:rFonts w:ascii="Times New Roman" w:hAnsi="Times New Roman" w:cs="Times New Roman"/>
          <w:color w:val="000000" w:themeColor="text1"/>
          <w:sz w:val="24"/>
          <w:szCs w:val="24"/>
          <w:lang w:val="en-GB"/>
        </w:rPr>
        <w:t xml:space="preserve">. The focus of the redesign is to improve the social and nursing rooms by adding barrier-free spaces and creating a series of interconnected multi-purpose spaces that provide solutions for Mr </w:t>
      </w:r>
      <w:r w:rsidR="00D8340D" w:rsidRPr="00D355E8">
        <w:rPr>
          <w:rFonts w:ascii="Times New Roman" w:hAnsi="Times New Roman" w:cs="Times New Roman"/>
          <w:color w:val="000000" w:themeColor="text1"/>
          <w:sz w:val="24"/>
          <w:szCs w:val="24"/>
          <w:lang w:val="en-GB"/>
        </w:rPr>
        <w:t>T</w:t>
      </w:r>
      <w:r w:rsidRPr="00D355E8">
        <w:rPr>
          <w:rFonts w:ascii="Times New Roman" w:hAnsi="Times New Roman" w:cs="Times New Roman"/>
          <w:color w:val="000000" w:themeColor="text1"/>
          <w:sz w:val="24"/>
          <w:szCs w:val="24"/>
          <w:lang w:val="en-GB"/>
        </w:rPr>
        <w:t xml:space="preserve">, soft </w:t>
      </w:r>
      <w:proofErr w:type="spellStart"/>
      <w:r w:rsidRPr="00D355E8">
        <w:rPr>
          <w:rFonts w:ascii="Times New Roman" w:hAnsi="Times New Roman" w:cs="Times New Roman"/>
          <w:color w:val="000000" w:themeColor="text1"/>
          <w:sz w:val="24"/>
          <w:szCs w:val="24"/>
          <w:lang w:val="en-GB"/>
        </w:rPr>
        <w:t>colors</w:t>
      </w:r>
      <w:proofErr w:type="spellEnd"/>
      <w:r w:rsidRPr="00D355E8">
        <w:rPr>
          <w:rFonts w:ascii="Times New Roman" w:hAnsi="Times New Roman" w:cs="Times New Roman"/>
          <w:color w:val="000000" w:themeColor="text1"/>
          <w:sz w:val="24"/>
          <w:szCs w:val="24"/>
          <w:lang w:val="en-GB"/>
        </w:rPr>
        <w:t xml:space="preserve"> are combined with different, flexible and dynamic lighting schemes to create a sense of light in this previously abandoned space</w:t>
      </w:r>
      <w:r w:rsidR="00D8340D" w:rsidRPr="00D355E8">
        <w:rPr>
          <w:rFonts w:ascii="Times New Roman" w:hAnsi="Times New Roman" w:cs="Times New Roman"/>
          <w:color w:val="000000" w:themeColor="text1"/>
          <w:sz w:val="24"/>
          <w:szCs w:val="24"/>
          <w:lang w:val="en-GB"/>
        </w:rPr>
        <w:t xml:space="preserve"> </w:t>
      </w:r>
      <w:r w:rsidR="00D8340D" w:rsidRPr="00D355E8">
        <w:rPr>
          <w:rFonts w:ascii="Times New Roman" w:hAnsi="Times New Roman" w:cs="Times New Roman"/>
          <w:color w:val="000000" w:themeColor="text1"/>
          <w:sz w:val="24"/>
          <w:szCs w:val="24"/>
          <w:shd w:val="clear" w:color="auto" w:fill="FFFFFF"/>
        </w:rPr>
        <w:t>(</w:t>
      </w:r>
      <w:proofErr w:type="spellStart"/>
      <w:r w:rsidR="00D8340D" w:rsidRPr="00D355E8">
        <w:rPr>
          <w:rFonts w:ascii="Times New Roman" w:hAnsi="Times New Roman" w:cs="Times New Roman"/>
          <w:color w:val="000000" w:themeColor="text1"/>
          <w:sz w:val="24"/>
          <w:szCs w:val="24"/>
          <w:shd w:val="clear" w:color="auto" w:fill="FFFFFF"/>
        </w:rPr>
        <w:t>Sjögren</w:t>
      </w:r>
      <w:proofErr w:type="spellEnd"/>
      <w:r w:rsidR="00D8340D" w:rsidRPr="00D355E8">
        <w:rPr>
          <w:rFonts w:ascii="Times New Roman" w:hAnsi="Times New Roman" w:cs="Times New Roman"/>
          <w:color w:val="000000" w:themeColor="text1"/>
          <w:sz w:val="24"/>
          <w:szCs w:val="24"/>
          <w:shd w:val="clear" w:color="auto" w:fill="FFFFFF"/>
        </w:rPr>
        <w:t>, et al., 2017)</w:t>
      </w:r>
      <w:r w:rsidRPr="00D355E8">
        <w:rPr>
          <w:rFonts w:ascii="Times New Roman" w:hAnsi="Times New Roman" w:cs="Times New Roman"/>
          <w:color w:val="000000" w:themeColor="text1"/>
          <w:sz w:val="24"/>
          <w:szCs w:val="24"/>
          <w:lang w:val="en-GB"/>
        </w:rPr>
        <w:t>. Now, the T couple decided to sit down in the main public area, which is divided into oak and glass cabinets filled with souvenirs</w:t>
      </w:r>
      <w:r w:rsidR="00D8340D" w:rsidRPr="00D355E8">
        <w:rPr>
          <w:rFonts w:ascii="Times New Roman" w:hAnsi="Times New Roman" w:cs="Times New Roman"/>
          <w:color w:val="000000" w:themeColor="text1"/>
          <w:sz w:val="24"/>
          <w:szCs w:val="24"/>
          <w:lang w:val="en-GB"/>
        </w:rPr>
        <w:t xml:space="preserve"> </w:t>
      </w:r>
      <w:r w:rsidR="00D8340D" w:rsidRPr="00D355E8">
        <w:rPr>
          <w:rFonts w:ascii="Times New Roman" w:hAnsi="Times New Roman" w:cs="Times New Roman"/>
          <w:color w:val="000000" w:themeColor="text1"/>
          <w:sz w:val="24"/>
          <w:szCs w:val="24"/>
          <w:shd w:val="clear" w:color="auto" w:fill="FFFFFF"/>
        </w:rPr>
        <w:t>(Hunter, et al., 2016)</w:t>
      </w:r>
      <w:r w:rsidRPr="00D355E8">
        <w:rPr>
          <w:rFonts w:ascii="Times New Roman" w:hAnsi="Times New Roman" w:cs="Times New Roman"/>
          <w:color w:val="000000" w:themeColor="text1"/>
          <w:sz w:val="24"/>
          <w:szCs w:val="24"/>
          <w:lang w:val="en-GB"/>
        </w:rPr>
        <w:t>. Another part of the banquet offers more social nutrition options and has proven to be very popular, offering patients more freedom and supporting improved nutrition. The banquet space can also be used as a display space for patients and family members on topics such as fall prevention. It is also equipped with the equipment needed to execute treatment-related vocabulary before people return home</w:t>
      </w:r>
      <w:r w:rsidR="00D8340D" w:rsidRPr="00D355E8">
        <w:rPr>
          <w:rFonts w:ascii="Times New Roman" w:hAnsi="Times New Roman" w:cs="Times New Roman"/>
          <w:color w:val="000000" w:themeColor="text1"/>
          <w:sz w:val="24"/>
          <w:szCs w:val="24"/>
          <w:lang w:val="en-GB"/>
        </w:rPr>
        <w:t xml:space="preserve"> </w:t>
      </w:r>
      <w:r w:rsidR="00D8340D" w:rsidRPr="00D355E8">
        <w:rPr>
          <w:rFonts w:ascii="Times New Roman" w:hAnsi="Times New Roman" w:cs="Times New Roman"/>
          <w:color w:val="000000" w:themeColor="text1"/>
          <w:sz w:val="24"/>
          <w:szCs w:val="24"/>
          <w:shd w:val="clear" w:color="auto" w:fill="FFFFFF"/>
        </w:rPr>
        <w:t>(</w:t>
      </w:r>
      <w:proofErr w:type="spellStart"/>
      <w:r w:rsidR="00D8340D" w:rsidRPr="00D355E8">
        <w:rPr>
          <w:rFonts w:ascii="Times New Roman" w:hAnsi="Times New Roman" w:cs="Times New Roman"/>
          <w:color w:val="000000" w:themeColor="text1"/>
          <w:sz w:val="24"/>
          <w:szCs w:val="24"/>
          <w:shd w:val="clear" w:color="auto" w:fill="FFFFFF"/>
        </w:rPr>
        <w:t>Quasdorf</w:t>
      </w:r>
      <w:proofErr w:type="spellEnd"/>
      <w:r w:rsidR="00D8340D" w:rsidRPr="00D355E8">
        <w:rPr>
          <w:rFonts w:ascii="Times New Roman" w:hAnsi="Times New Roman" w:cs="Times New Roman"/>
          <w:color w:val="000000" w:themeColor="text1"/>
          <w:sz w:val="24"/>
          <w:szCs w:val="24"/>
          <w:shd w:val="clear" w:color="auto" w:fill="FFFFFF"/>
        </w:rPr>
        <w:t>¸ et al., 2017)</w:t>
      </w:r>
      <w:r w:rsidRPr="00D355E8">
        <w:rPr>
          <w:rFonts w:ascii="Times New Roman" w:hAnsi="Times New Roman" w:cs="Times New Roman"/>
          <w:color w:val="000000" w:themeColor="text1"/>
          <w:sz w:val="24"/>
          <w:szCs w:val="24"/>
          <w:lang w:val="en-GB"/>
        </w:rPr>
        <w:t>.</w:t>
      </w:r>
    </w:p>
    <w:p w:rsidR="00DE1A3A" w:rsidRPr="00D355E8" w:rsidRDefault="00B45E16" w:rsidP="00D355E8">
      <w:pPr>
        <w:spacing w:after="0" w:line="360" w:lineRule="auto"/>
        <w:ind w:firstLine="720"/>
        <w:contextualSpacing/>
        <w:rPr>
          <w:rFonts w:ascii="Times New Roman" w:hAnsi="Times New Roman" w:cs="Times New Roman"/>
          <w:color w:val="000000" w:themeColor="text1"/>
          <w:sz w:val="24"/>
          <w:szCs w:val="24"/>
          <w:lang w:val="en-GB"/>
        </w:rPr>
      </w:pPr>
      <w:r w:rsidRPr="00D355E8">
        <w:rPr>
          <w:rFonts w:ascii="Times New Roman" w:hAnsi="Times New Roman" w:cs="Times New Roman"/>
          <w:color w:val="000000" w:themeColor="text1"/>
          <w:sz w:val="24"/>
          <w:szCs w:val="24"/>
          <w:lang w:val="en-GB"/>
        </w:rPr>
        <w:t xml:space="preserve">The fully structured stairs allow patients to practice on the stairs at home, </w:t>
      </w:r>
      <w:r w:rsidR="00D81F8D" w:rsidRPr="00D355E8">
        <w:rPr>
          <w:rFonts w:ascii="Times New Roman" w:hAnsi="Times New Roman" w:cs="Times New Roman"/>
          <w:color w:val="000000" w:themeColor="text1"/>
          <w:sz w:val="24"/>
          <w:szCs w:val="24"/>
          <w:lang w:val="en-GB"/>
        </w:rPr>
        <w:t>whilst</w:t>
      </w:r>
      <w:r w:rsidRPr="00D355E8">
        <w:rPr>
          <w:rFonts w:ascii="Times New Roman" w:hAnsi="Times New Roman" w:cs="Times New Roman"/>
          <w:color w:val="000000" w:themeColor="text1"/>
          <w:sz w:val="24"/>
          <w:szCs w:val="24"/>
          <w:lang w:val="en-GB"/>
        </w:rPr>
        <w:t xml:space="preserve"> introducing a physiotherapy trail at the end of the area</w:t>
      </w:r>
      <w:r w:rsidR="00D8340D" w:rsidRPr="00D355E8">
        <w:rPr>
          <w:rFonts w:ascii="Times New Roman" w:hAnsi="Times New Roman" w:cs="Times New Roman"/>
          <w:color w:val="000000" w:themeColor="text1"/>
          <w:sz w:val="24"/>
          <w:szCs w:val="24"/>
          <w:lang w:val="en-GB"/>
        </w:rPr>
        <w:t xml:space="preserve"> </w:t>
      </w:r>
      <w:r w:rsidR="00D8340D" w:rsidRPr="00D355E8">
        <w:rPr>
          <w:rFonts w:ascii="Times New Roman" w:hAnsi="Times New Roman" w:cs="Times New Roman"/>
          <w:color w:val="000000" w:themeColor="text1"/>
          <w:sz w:val="24"/>
          <w:szCs w:val="24"/>
          <w:shd w:val="clear" w:color="auto" w:fill="FFFFFF"/>
        </w:rPr>
        <w:t>(</w:t>
      </w:r>
      <w:proofErr w:type="spellStart"/>
      <w:r w:rsidR="00D8340D" w:rsidRPr="00D355E8">
        <w:rPr>
          <w:rFonts w:ascii="Times New Roman" w:hAnsi="Times New Roman" w:cs="Times New Roman"/>
          <w:color w:val="000000" w:themeColor="text1"/>
          <w:sz w:val="24"/>
          <w:szCs w:val="24"/>
          <w:shd w:val="clear" w:color="auto" w:fill="FFFFFF"/>
        </w:rPr>
        <w:t>Sjögren</w:t>
      </w:r>
      <w:proofErr w:type="spellEnd"/>
      <w:r w:rsidR="00D8340D" w:rsidRPr="00D355E8">
        <w:rPr>
          <w:rFonts w:ascii="Times New Roman" w:hAnsi="Times New Roman" w:cs="Times New Roman"/>
          <w:color w:val="000000" w:themeColor="text1"/>
          <w:sz w:val="24"/>
          <w:szCs w:val="24"/>
          <w:shd w:val="clear" w:color="auto" w:fill="FFFFFF"/>
        </w:rPr>
        <w:t>, et al., 2017)</w:t>
      </w:r>
      <w:r w:rsidRPr="00D355E8">
        <w:rPr>
          <w:rFonts w:ascii="Times New Roman" w:hAnsi="Times New Roman" w:cs="Times New Roman"/>
          <w:color w:val="000000" w:themeColor="text1"/>
          <w:sz w:val="24"/>
          <w:szCs w:val="24"/>
          <w:lang w:val="en-GB"/>
        </w:rPr>
        <w:t xml:space="preserve">. The new arrangement seems to encourage more patients to receive treatment in time because they do not have to leave the ward at this time. The outline of the redesigned large toilet is also valuable for planning. A custom floor-to-ceiling glass screen separates the two core areas and provides a shocking </w:t>
      </w:r>
      <w:proofErr w:type="spellStart"/>
      <w:r w:rsidRPr="00D355E8">
        <w:rPr>
          <w:rFonts w:ascii="Times New Roman" w:hAnsi="Times New Roman" w:cs="Times New Roman"/>
          <w:color w:val="000000" w:themeColor="text1"/>
          <w:sz w:val="24"/>
          <w:szCs w:val="24"/>
          <w:lang w:val="en-GB"/>
        </w:rPr>
        <w:t>center</w:t>
      </w:r>
      <w:proofErr w:type="spellEnd"/>
      <w:r w:rsidRPr="00D355E8">
        <w:rPr>
          <w:rFonts w:ascii="Times New Roman" w:hAnsi="Times New Roman" w:cs="Times New Roman"/>
          <w:color w:val="000000" w:themeColor="text1"/>
          <w:sz w:val="24"/>
          <w:szCs w:val="24"/>
          <w:lang w:val="en-GB"/>
        </w:rPr>
        <w:t xml:space="preserve"> of improvement. The screen is operated by a local artist and is equipped with a cutting board from a nearby magazine, making patients and visitors more concerned</w:t>
      </w:r>
      <w:r w:rsidR="00D8340D" w:rsidRPr="00D355E8">
        <w:rPr>
          <w:rFonts w:ascii="Times New Roman" w:hAnsi="Times New Roman" w:cs="Times New Roman"/>
          <w:color w:val="000000" w:themeColor="text1"/>
          <w:sz w:val="24"/>
          <w:szCs w:val="24"/>
          <w:lang w:val="en-GB"/>
        </w:rPr>
        <w:t xml:space="preserve"> </w:t>
      </w:r>
      <w:r w:rsidR="00D8340D" w:rsidRPr="00D355E8">
        <w:rPr>
          <w:rFonts w:ascii="Times New Roman" w:hAnsi="Times New Roman" w:cs="Times New Roman"/>
          <w:color w:val="000000" w:themeColor="text1"/>
          <w:sz w:val="24"/>
          <w:szCs w:val="24"/>
          <w:shd w:val="clear" w:color="auto" w:fill="FFFFFF"/>
        </w:rPr>
        <w:t>(</w:t>
      </w:r>
      <w:proofErr w:type="spellStart"/>
      <w:r w:rsidR="00D8340D" w:rsidRPr="00D355E8">
        <w:rPr>
          <w:rFonts w:ascii="Times New Roman" w:hAnsi="Times New Roman" w:cs="Times New Roman"/>
          <w:color w:val="000000" w:themeColor="text1"/>
          <w:sz w:val="24"/>
          <w:szCs w:val="24"/>
          <w:shd w:val="clear" w:color="auto" w:fill="FFFFFF"/>
        </w:rPr>
        <w:t>Quasdorf</w:t>
      </w:r>
      <w:proofErr w:type="spellEnd"/>
      <w:r w:rsidR="00D8340D" w:rsidRPr="00D355E8">
        <w:rPr>
          <w:rFonts w:ascii="Times New Roman" w:hAnsi="Times New Roman" w:cs="Times New Roman"/>
          <w:color w:val="000000" w:themeColor="text1"/>
          <w:sz w:val="24"/>
          <w:szCs w:val="24"/>
          <w:shd w:val="clear" w:color="auto" w:fill="FFFFFF"/>
        </w:rPr>
        <w:t>¸ et al., 2017)</w:t>
      </w:r>
      <w:r w:rsidRPr="00D355E8">
        <w:rPr>
          <w:rFonts w:ascii="Times New Roman" w:hAnsi="Times New Roman" w:cs="Times New Roman"/>
          <w:color w:val="000000" w:themeColor="text1"/>
          <w:sz w:val="24"/>
          <w:szCs w:val="24"/>
          <w:lang w:val="en-GB"/>
        </w:rPr>
        <w:t xml:space="preserve">. The tray can be retracted as needed to open the entire area also made a bridge slab in Maidenhead for use in a small treatment room outside the dining room. The agency underwent major changes during the project, but the team figured out how to talk to the </w:t>
      </w:r>
      <w:proofErr w:type="spellStart"/>
      <w:r w:rsidRPr="00D355E8">
        <w:rPr>
          <w:rFonts w:ascii="Times New Roman" w:hAnsi="Times New Roman" w:cs="Times New Roman"/>
          <w:color w:val="000000" w:themeColor="text1"/>
          <w:sz w:val="24"/>
          <w:szCs w:val="24"/>
          <w:lang w:val="en-GB"/>
        </w:rPr>
        <w:t>neighborhood</w:t>
      </w:r>
      <w:proofErr w:type="spellEnd"/>
      <w:r w:rsidRPr="00D355E8">
        <w:rPr>
          <w:rFonts w:ascii="Times New Roman" w:hAnsi="Times New Roman" w:cs="Times New Roman"/>
          <w:color w:val="000000" w:themeColor="text1"/>
          <w:sz w:val="24"/>
          <w:szCs w:val="24"/>
          <w:lang w:val="en-GB"/>
        </w:rPr>
        <w:t xml:space="preserve"> network and attracted a variety of agencies during the improvement plan, which, together with confidence, provided a great deal of funding for the region’s transformation</w:t>
      </w:r>
      <w:r w:rsidR="00D8340D" w:rsidRPr="00D355E8">
        <w:rPr>
          <w:rFonts w:ascii="Times New Roman" w:hAnsi="Times New Roman" w:cs="Times New Roman"/>
          <w:color w:val="000000" w:themeColor="text1"/>
          <w:sz w:val="24"/>
          <w:szCs w:val="24"/>
          <w:lang w:val="en-GB"/>
        </w:rPr>
        <w:t>.</w:t>
      </w:r>
      <w:r w:rsidRPr="00D355E8">
        <w:rPr>
          <w:rFonts w:ascii="Times New Roman" w:hAnsi="Times New Roman" w:cs="Times New Roman"/>
          <w:color w:val="000000" w:themeColor="text1"/>
          <w:sz w:val="24"/>
          <w:szCs w:val="24"/>
          <w:lang w:val="en-GB"/>
        </w:rPr>
        <w:t xml:space="preserve"> </w:t>
      </w:r>
      <w:r w:rsidR="00D8340D" w:rsidRPr="00D355E8">
        <w:rPr>
          <w:rFonts w:ascii="Times New Roman" w:hAnsi="Times New Roman" w:cs="Times New Roman"/>
          <w:color w:val="000000" w:themeColor="text1"/>
          <w:sz w:val="24"/>
          <w:szCs w:val="24"/>
          <w:lang w:val="en-GB"/>
        </w:rPr>
        <w:t>Mr and Mrs T</w:t>
      </w:r>
      <w:r w:rsidRPr="00D355E8">
        <w:rPr>
          <w:rFonts w:ascii="Times New Roman" w:hAnsi="Times New Roman" w:cs="Times New Roman"/>
          <w:color w:val="000000" w:themeColor="text1"/>
          <w:sz w:val="24"/>
          <w:szCs w:val="24"/>
          <w:lang w:val="en-GB"/>
        </w:rPr>
        <w:t xml:space="preserve"> spent </w:t>
      </w:r>
      <w:r w:rsidRPr="00D355E8">
        <w:rPr>
          <w:rFonts w:ascii="Times New Roman" w:hAnsi="Times New Roman" w:cs="Times New Roman"/>
          <w:color w:val="000000" w:themeColor="text1"/>
          <w:sz w:val="24"/>
          <w:szCs w:val="24"/>
          <w:lang w:val="en-GB"/>
        </w:rPr>
        <w:lastRenderedPageBreak/>
        <w:t>more time in the living area, which was used more for visits and important exercises</w:t>
      </w:r>
      <w:r w:rsidR="00D8340D" w:rsidRPr="00D355E8">
        <w:rPr>
          <w:rFonts w:ascii="Times New Roman" w:hAnsi="Times New Roman" w:cs="Times New Roman"/>
          <w:color w:val="000000" w:themeColor="text1"/>
          <w:sz w:val="24"/>
          <w:szCs w:val="24"/>
          <w:lang w:val="en-GB"/>
        </w:rPr>
        <w:t xml:space="preserve"> </w:t>
      </w:r>
      <w:r w:rsidR="00D8340D" w:rsidRPr="00D355E8">
        <w:rPr>
          <w:rFonts w:ascii="Times New Roman" w:hAnsi="Times New Roman" w:cs="Times New Roman"/>
          <w:color w:val="000000" w:themeColor="text1"/>
          <w:sz w:val="24"/>
          <w:szCs w:val="24"/>
          <w:shd w:val="clear" w:color="auto" w:fill="FFFFFF"/>
        </w:rPr>
        <w:t>(Ballard, et al., 2018)</w:t>
      </w:r>
      <w:r w:rsidRPr="00D355E8">
        <w:rPr>
          <w:rFonts w:ascii="Times New Roman" w:hAnsi="Times New Roman" w:cs="Times New Roman"/>
          <w:color w:val="000000" w:themeColor="text1"/>
          <w:sz w:val="24"/>
          <w:szCs w:val="24"/>
          <w:lang w:val="en-GB"/>
        </w:rPr>
        <w:t>.</w:t>
      </w:r>
    </w:p>
    <w:p w:rsidR="00DE1A3A" w:rsidRPr="00D355E8" w:rsidRDefault="00DE1A3A" w:rsidP="00D355E8">
      <w:pPr>
        <w:spacing w:after="0" w:line="360" w:lineRule="auto"/>
        <w:contextualSpacing/>
        <w:rPr>
          <w:rFonts w:ascii="Times New Roman" w:hAnsi="Times New Roman" w:cs="Times New Roman"/>
          <w:color w:val="000000" w:themeColor="text1"/>
          <w:sz w:val="24"/>
          <w:szCs w:val="24"/>
          <w:lang w:val="en-GB"/>
        </w:rPr>
      </w:pPr>
    </w:p>
    <w:p w:rsidR="00DE1A3A" w:rsidRPr="00D355E8" w:rsidRDefault="00DE1A3A" w:rsidP="00D355E8">
      <w:pPr>
        <w:pStyle w:val="Heading2"/>
        <w:spacing w:before="0" w:line="360" w:lineRule="auto"/>
        <w:contextualSpacing/>
      </w:pPr>
      <w:bookmarkStart w:id="9" w:name="_Toc60260621"/>
      <w:r w:rsidRPr="00D355E8">
        <w:t>Facing challenges and harnessing opportunitie</w:t>
      </w:r>
      <w:r w:rsidR="00877D46">
        <w:t>s/ Conclusion</w:t>
      </w:r>
      <w:bookmarkEnd w:id="9"/>
      <w:r w:rsidR="00877D46">
        <w:t xml:space="preserve"> </w:t>
      </w:r>
    </w:p>
    <w:p w:rsidR="002B2B6E" w:rsidRPr="00D355E8" w:rsidRDefault="00B45E16" w:rsidP="00D355E8">
      <w:pPr>
        <w:spacing w:after="0" w:line="360" w:lineRule="auto"/>
        <w:ind w:firstLine="720"/>
        <w:contextualSpacing/>
        <w:rPr>
          <w:rFonts w:ascii="Times New Roman" w:hAnsi="Times New Roman" w:cs="Times New Roman"/>
          <w:color w:val="000000" w:themeColor="text1"/>
          <w:sz w:val="24"/>
          <w:szCs w:val="24"/>
          <w:lang w:val="en-GB"/>
        </w:rPr>
      </w:pPr>
      <w:r w:rsidRPr="00D355E8">
        <w:rPr>
          <w:rFonts w:ascii="Times New Roman" w:hAnsi="Times New Roman" w:cs="Times New Roman"/>
          <w:color w:val="000000" w:themeColor="text1"/>
          <w:sz w:val="24"/>
          <w:szCs w:val="24"/>
          <w:lang w:val="en-GB"/>
        </w:rPr>
        <w:t>Nursing teams face many challenges in developing and implementing plans. They must adapt to nearby service uniforms and orga</w:t>
      </w:r>
      <w:r w:rsidR="00D81F8D" w:rsidRPr="00D355E8">
        <w:rPr>
          <w:rFonts w:ascii="Times New Roman" w:hAnsi="Times New Roman" w:cs="Times New Roman"/>
          <w:color w:val="000000" w:themeColor="text1"/>
          <w:sz w:val="24"/>
          <w:szCs w:val="24"/>
          <w:lang w:val="en-GB"/>
        </w:rPr>
        <w:t>nis</w:t>
      </w:r>
      <w:r w:rsidRPr="00D355E8">
        <w:rPr>
          <w:rFonts w:ascii="Times New Roman" w:hAnsi="Times New Roman" w:cs="Times New Roman"/>
          <w:color w:val="000000" w:themeColor="text1"/>
          <w:sz w:val="24"/>
          <w:szCs w:val="24"/>
          <w:lang w:val="en-GB"/>
        </w:rPr>
        <w:t>ational management changes, as well as the current orga</w:t>
      </w:r>
      <w:r w:rsidR="00D81F8D" w:rsidRPr="00D355E8">
        <w:rPr>
          <w:rFonts w:ascii="Times New Roman" w:hAnsi="Times New Roman" w:cs="Times New Roman"/>
          <w:color w:val="000000" w:themeColor="text1"/>
          <w:sz w:val="24"/>
          <w:szCs w:val="24"/>
          <w:lang w:val="en-GB"/>
        </w:rPr>
        <w:t>nis</w:t>
      </w:r>
      <w:r w:rsidRPr="00D355E8">
        <w:rPr>
          <w:rFonts w:ascii="Times New Roman" w:hAnsi="Times New Roman" w:cs="Times New Roman"/>
          <w:color w:val="000000" w:themeColor="text1"/>
          <w:sz w:val="24"/>
          <w:szCs w:val="24"/>
          <w:lang w:val="en-GB"/>
        </w:rPr>
        <w:t>ational changes in the NHS</w:t>
      </w:r>
      <w:r w:rsidR="00D8340D" w:rsidRPr="00D355E8">
        <w:rPr>
          <w:rFonts w:ascii="Times New Roman" w:hAnsi="Times New Roman" w:cs="Times New Roman"/>
          <w:color w:val="000000" w:themeColor="text1"/>
          <w:sz w:val="24"/>
          <w:szCs w:val="24"/>
          <w:lang w:val="en-GB"/>
        </w:rPr>
        <w:t xml:space="preserve"> </w:t>
      </w:r>
      <w:r w:rsidR="00D8340D" w:rsidRPr="00D355E8">
        <w:rPr>
          <w:rFonts w:ascii="Times New Roman" w:hAnsi="Times New Roman" w:cs="Times New Roman"/>
          <w:color w:val="000000" w:themeColor="text1"/>
          <w:sz w:val="24"/>
          <w:szCs w:val="24"/>
          <w:shd w:val="clear" w:color="auto" w:fill="FFFFFF"/>
        </w:rPr>
        <w:t>(Cooney &amp; O’Shea, 2019)</w:t>
      </w:r>
      <w:r w:rsidRPr="00D355E8">
        <w:rPr>
          <w:rFonts w:ascii="Times New Roman" w:hAnsi="Times New Roman" w:cs="Times New Roman"/>
          <w:color w:val="000000" w:themeColor="text1"/>
          <w:sz w:val="24"/>
          <w:szCs w:val="24"/>
          <w:lang w:val="en-GB"/>
        </w:rPr>
        <w:t>. They need a tireless, firm and strong shared vision to manage construction contractors who have disputes with artists, designers, and architects in bankruptcy proceedings. However, the artificial plan shows that they are committed to having a real and lasting impact on the care of people with dementia</w:t>
      </w:r>
      <w:r w:rsidR="00D8340D" w:rsidRPr="00D355E8">
        <w:rPr>
          <w:rFonts w:ascii="Times New Roman" w:hAnsi="Times New Roman" w:cs="Times New Roman"/>
          <w:color w:val="000000" w:themeColor="text1"/>
          <w:sz w:val="24"/>
          <w:szCs w:val="24"/>
          <w:lang w:val="en-GB"/>
        </w:rPr>
        <w:t xml:space="preserve"> </w:t>
      </w:r>
      <w:r w:rsidR="00D8340D" w:rsidRPr="00D355E8">
        <w:rPr>
          <w:rFonts w:ascii="Times New Roman" w:hAnsi="Times New Roman" w:cs="Times New Roman"/>
          <w:color w:val="000000" w:themeColor="text1"/>
          <w:sz w:val="24"/>
          <w:szCs w:val="24"/>
          <w:shd w:val="clear" w:color="auto" w:fill="FFFFFF"/>
        </w:rPr>
        <w:t>(</w:t>
      </w:r>
      <w:proofErr w:type="spellStart"/>
      <w:r w:rsidR="00D8340D" w:rsidRPr="00D355E8">
        <w:rPr>
          <w:rFonts w:ascii="Times New Roman" w:hAnsi="Times New Roman" w:cs="Times New Roman"/>
          <w:color w:val="000000" w:themeColor="text1"/>
          <w:sz w:val="24"/>
          <w:szCs w:val="24"/>
          <w:shd w:val="clear" w:color="auto" w:fill="FFFFFF"/>
        </w:rPr>
        <w:t>Kadri</w:t>
      </w:r>
      <w:proofErr w:type="spellEnd"/>
      <w:r w:rsidR="00D8340D" w:rsidRPr="00D355E8">
        <w:rPr>
          <w:rFonts w:ascii="Times New Roman" w:hAnsi="Times New Roman" w:cs="Times New Roman"/>
          <w:color w:val="000000" w:themeColor="text1"/>
          <w:sz w:val="24"/>
          <w:szCs w:val="24"/>
          <w:shd w:val="clear" w:color="auto" w:fill="FFFFFF"/>
        </w:rPr>
        <w:t>, et al., 2018)</w:t>
      </w:r>
      <w:r w:rsidRPr="00D355E8">
        <w:rPr>
          <w:rFonts w:ascii="Times New Roman" w:hAnsi="Times New Roman" w:cs="Times New Roman"/>
          <w:color w:val="000000" w:themeColor="text1"/>
          <w:sz w:val="24"/>
          <w:szCs w:val="24"/>
          <w:lang w:val="en-GB"/>
        </w:rPr>
        <w:t>. Patients with dementia have a wide range of examinations. The EHE project shows that by using the project’s principles, which are based on an understanding of the possible impact of the physical environment on people with dementia, and working with caregivers, a more supportive environment can be created. In addition, the interview process involved in the EHE process raised the awareness of people in need of dementia and supported the implementation of the national plan</w:t>
      </w:r>
      <w:r w:rsidR="00D8340D" w:rsidRPr="00D355E8">
        <w:rPr>
          <w:rFonts w:ascii="Times New Roman" w:hAnsi="Times New Roman" w:cs="Times New Roman"/>
          <w:color w:val="000000" w:themeColor="text1"/>
          <w:sz w:val="24"/>
          <w:szCs w:val="24"/>
          <w:lang w:val="en-GB"/>
        </w:rPr>
        <w:t xml:space="preserve"> </w:t>
      </w:r>
      <w:r w:rsidR="00D8340D" w:rsidRPr="00D355E8">
        <w:rPr>
          <w:rFonts w:ascii="Times New Roman" w:hAnsi="Times New Roman" w:cs="Times New Roman"/>
          <w:color w:val="000000" w:themeColor="text1"/>
          <w:sz w:val="24"/>
          <w:szCs w:val="24"/>
          <w:shd w:val="clear" w:color="auto" w:fill="FFFFFF"/>
        </w:rPr>
        <w:t>(</w:t>
      </w:r>
      <w:proofErr w:type="spellStart"/>
      <w:r w:rsidR="00D8340D" w:rsidRPr="00D355E8">
        <w:rPr>
          <w:rFonts w:ascii="Times New Roman" w:hAnsi="Times New Roman" w:cs="Times New Roman"/>
          <w:color w:val="000000" w:themeColor="text1"/>
          <w:sz w:val="24"/>
          <w:szCs w:val="24"/>
          <w:shd w:val="clear" w:color="auto" w:fill="FFFFFF"/>
        </w:rPr>
        <w:t>Quasdorf</w:t>
      </w:r>
      <w:proofErr w:type="spellEnd"/>
      <w:r w:rsidR="00D8340D" w:rsidRPr="00D355E8">
        <w:rPr>
          <w:rFonts w:ascii="Times New Roman" w:hAnsi="Times New Roman" w:cs="Times New Roman"/>
          <w:color w:val="000000" w:themeColor="text1"/>
          <w:sz w:val="24"/>
          <w:szCs w:val="24"/>
          <w:shd w:val="clear" w:color="auto" w:fill="FFFFFF"/>
        </w:rPr>
        <w:t>¸ et al., 2017)</w:t>
      </w:r>
      <w:r w:rsidRPr="00D355E8">
        <w:rPr>
          <w:rFonts w:ascii="Times New Roman" w:hAnsi="Times New Roman" w:cs="Times New Roman"/>
          <w:color w:val="000000" w:themeColor="text1"/>
          <w:sz w:val="24"/>
          <w:szCs w:val="24"/>
          <w:lang w:val="en-GB"/>
        </w:rPr>
        <w:t>.</w:t>
      </w:r>
    </w:p>
    <w:p w:rsidR="002B2B6E" w:rsidRPr="00D355E8" w:rsidRDefault="002B2B6E" w:rsidP="00D355E8">
      <w:pPr>
        <w:spacing w:after="0" w:line="360" w:lineRule="auto"/>
        <w:contextualSpacing/>
        <w:rPr>
          <w:rFonts w:ascii="Times New Roman" w:hAnsi="Times New Roman" w:cs="Times New Roman"/>
          <w:color w:val="000000" w:themeColor="text1"/>
          <w:sz w:val="24"/>
          <w:szCs w:val="24"/>
          <w:lang w:val="en-GB"/>
        </w:rPr>
      </w:pPr>
      <w:r w:rsidRPr="00D355E8">
        <w:rPr>
          <w:rFonts w:ascii="Times New Roman" w:hAnsi="Times New Roman" w:cs="Times New Roman"/>
          <w:color w:val="000000" w:themeColor="text1"/>
          <w:sz w:val="24"/>
          <w:szCs w:val="24"/>
          <w:lang w:val="en-GB"/>
        </w:rPr>
        <w:br w:type="page"/>
      </w:r>
    </w:p>
    <w:p w:rsidR="00CC2654" w:rsidRPr="00D355E8" w:rsidRDefault="00CC2654" w:rsidP="00932CA8">
      <w:pPr>
        <w:spacing w:after="0" w:line="360" w:lineRule="auto"/>
        <w:contextualSpacing/>
        <w:rPr>
          <w:shd w:val="clear" w:color="auto" w:fill="FFFFFF"/>
        </w:rPr>
      </w:pPr>
      <w:r w:rsidRPr="00D355E8">
        <w:rPr>
          <w:shd w:val="clear" w:color="auto" w:fill="FFFFFF"/>
        </w:rPr>
        <w:lastRenderedPageBreak/>
        <w:t>REFERENCES</w:t>
      </w:r>
    </w:p>
    <w:p w:rsidR="00CC2654" w:rsidRPr="00D355E8" w:rsidRDefault="00CC2654" w:rsidP="00D355E8">
      <w:pPr>
        <w:spacing w:after="0" w:line="360" w:lineRule="auto"/>
        <w:ind w:left="720" w:hanging="720"/>
        <w:contextualSpacing/>
        <w:rPr>
          <w:rFonts w:ascii="Times New Roman" w:hAnsi="Times New Roman" w:cs="Times New Roman"/>
          <w:color w:val="000000" w:themeColor="text1"/>
          <w:sz w:val="24"/>
          <w:szCs w:val="24"/>
          <w:shd w:val="clear" w:color="auto" w:fill="FFFFFF"/>
        </w:rPr>
      </w:pPr>
    </w:p>
    <w:p w:rsidR="00CC2654" w:rsidRPr="00D355E8" w:rsidRDefault="00CC2654" w:rsidP="00D355E8">
      <w:pPr>
        <w:spacing w:after="0" w:line="360" w:lineRule="auto"/>
        <w:ind w:left="720" w:hanging="720"/>
        <w:contextualSpacing/>
        <w:rPr>
          <w:rFonts w:ascii="Times New Roman" w:hAnsi="Times New Roman" w:cs="Times New Roman"/>
          <w:color w:val="000000" w:themeColor="text1"/>
          <w:sz w:val="24"/>
          <w:szCs w:val="24"/>
          <w:shd w:val="clear" w:color="auto" w:fill="FFFFFF"/>
        </w:rPr>
      </w:pPr>
      <w:r w:rsidRPr="00D355E8">
        <w:rPr>
          <w:rFonts w:ascii="Times New Roman" w:hAnsi="Times New Roman" w:cs="Times New Roman"/>
          <w:color w:val="000000" w:themeColor="text1"/>
          <w:sz w:val="24"/>
          <w:szCs w:val="24"/>
          <w:shd w:val="clear" w:color="auto" w:fill="FFFFFF"/>
        </w:rPr>
        <w:t xml:space="preserve">Ballard, C., Corbett, A., </w:t>
      </w:r>
      <w:proofErr w:type="spellStart"/>
      <w:r w:rsidRPr="00D355E8">
        <w:rPr>
          <w:rFonts w:ascii="Times New Roman" w:hAnsi="Times New Roman" w:cs="Times New Roman"/>
          <w:color w:val="000000" w:themeColor="text1"/>
          <w:sz w:val="24"/>
          <w:szCs w:val="24"/>
          <w:shd w:val="clear" w:color="auto" w:fill="FFFFFF"/>
        </w:rPr>
        <w:t>Orrell</w:t>
      </w:r>
      <w:proofErr w:type="spellEnd"/>
      <w:r w:rsidRPr="00D355E8">
        <w:rPr>
          <w:rFonts w:ascii="Times New Roman" w:hAnsi="Times New Roman" w:cs="Times New Roman"/>
          <w:color w:val="000000" w:themeColor="text1"/>
          <w:sz w:val="24"/>
          <w:szCs w:val="24"/>
          <w:shd w:val="clear" w:color="auto" w:fill="FFFFFF"/>
        </w:rPr>
        <w:t>, M., Williams, G., Moniz-Cook, E., Romeo, R</w:t>
      </w:r>
      <w:proofErr w:type="gramStart"/>
      <w:r w:rsidRPr="00D355E8">
        <w:rPr>
          <w:rFonts w:ascii="Times New Roman" w:hAnsi="Times New Roman" w:cs="Times New Roman"/>
          <w:color w:val="000000" w:themeColor="text1"/>
          <w:sz w:val="24"/>
          <w:szCs w:val="24"/>
          <w:shd w:val="clear" w:color="auto" w:fill="FFFFFF"/>
        </w:rPr>
        <w:t>., ...</w:t>
      </w:r>
      <w:proofErr w:type="gramEnd"/>
      <w:r w:rsidRPr="00D355E8">
        <w:rPr>
          <w:rFonts w:ascii="Times New Roman" w:hAnsi="Times New Roman" w:cs="Times New Roman"/>
          <w:color w:val="000000" w:themeColor="text1"/>
          <w:sz w:val="24"/>
          <w:szCs w:val="24"/>
          <w:shd w:val="clear" w:color="auto" w:fill="FFFFFF"/>
        </w:rPr>
        <w:t xml:space="preserve"> &amp; </w:t>
      </w:r>
      <w:proofErr w:type="spellStart"/>
      <w:r w:rsidRPr="00D355E8">
        <w:rPr>
          <w:rFonts w:ascii="Times New Roman" w:hAnsi="Times New Roman" w:cs="Times New Roman"/>
          <w:color w:val="000000" w:themeColor="text1"/>
          <w:sz w:val="24"/>
          <w:szCs w:val="24"/>
          <w:shd w:val="clear" w:color="auto" w:fill="FFFFFF"/>
        </w:rPr>
        <w:t>Wenborn</w:t>
      </w:r>
      <w:proofErr w:type="spellEnd"/>
      <w:r w:rsidRPr="00D355E8">
        <w:rPr>
          <w:rFonts w:ascii="Times New Roman" w:hAnsi="Times New Roman" w:cs="Times New Roman"/>
          <w:color w:val="000000" w:themeColor="text1"/>
          <w:sz w:val="24"/>
          <w:szCs w:val="24"/>
          <w:shd w:val="clear" w:color="auto" w:fill="FFFFFF"/>
        </w:rPr>
        <w:t>, J. (2018). Impact of person-</w:t>
      </w:r>
      <w:proofErr w:type="spellStart"/>
      <w:r w:rsidRPr="00D355E8">
        <w:rPr>
          <w:rFonts w:ascii="Times New Roman" w:hAnsi="Times New Roman" w:cs="Times New Roman"/>
          <w:color w:val="000000" w:themeColor="text1"/>
          <w:sz w:val="24"/>
          <w:szCs w:val="24"/>
          <w:shd w:val="clear" w:color="auto" w:fill="FFFFFF"/>
        </w:rPr>
        <w:t>centred</w:t>
      </w:r>
      <w:proofErr w:type="spellEnd"/>
      <w:r w:rsidRPr="00D355E8">
        <w:rPr>
          <w:rFonts w:ascii="Times New Roman" w:hAnsi="Times New Roman" w:cs="Times New Roman"/>
          <w:color w:val="000000" w:themeColor="text1"/>
          <w:sz w:val="24"/>
          <w:szCs w:val="24"/>
          <w:shd w:val="clear" w:color="auto" w:fill="FFFFFF"/>
        </w:rPr>
        <w:t xml:space="preserve"> care training and person-</w:t>
      </w:r>
      <w:proofErr w:type="spellStart"/>
      <w:r w:rsidRPr="00D355E8">
        <w:rPr>
          <w:rFonts w:ascii="Times New Roman" w:hAnsi="Times New Roman" w:cs="Times New Roman"/>
          <w:color w:val="000000" w:themeColor="text1"/>
          <w:sz w:val="24"/>
          <w:szCs w:val="24"/>
          <w:shd w:val="clear" w:color="auto" w:fill="FFFFFF"/>
        </w:rPr>
        <w:t>centred</w:t>
      </w:r>
      <w:proofErr w:type="spellEnd"/>
      <w:r w:rsidRPr="00D355E8">
        <w:rPr>
          <w:rFonts w:ascii="Times New Roman" w:hAnsi="Times New Roman" w:cs="Times New Roman"/>
          <w:color w:val="000000" w:themeColor="text1"/>
          <w:sz w:val="24"/>
          <w:szCs w:val="24"/>
          <w:shd w:val="clear" w:color="auto" w:fill="FFFFFF"/>
        </w:rPr>
        <w:t xml:space="preserve"> activities on quality of life, agitation, and antipsychotic use in people with dementia living in nursing homes: A cluster-</w:t>
      </w:r>
      <w:proofErr w:type="spellStart"/>
      <w:r w:rsidRPr="00D355E8">
        <w:rPr>
          <w:rFonts w:ascii="Times New Roman" w:hAnsi="Times New Roman" w:cs="Times New Roman"/>
          <w:color w:val="000000" w:themeColor="text1"/>
          <w:sz w:val="24"/>
          <w:szCs w:val="24"/>
          <w:shd w:val="clear" w:color="auto" w:fill="FFFFFF"/>
        </w:rPr>
        <w:t>randomised</w:t>
      </w:r>
      <w:proofErr w:type="spellEnd"/>
      <w:r w:rsidRPr="00D355E8">
        <w:rPr>
          <w:rFonts w:ascii="Times New Roman" w:hAnsi="Times New Roman" w:cs="Times New Roman"/>
          <w:color w:val="000000" w:themeColor="text1"/>
          <w:sz w:val="24"/>
          <w:szCs w:val="24"/>
          <w:shd w:val="clear" w:color="auto" w:fill="FFFFFF"/>
        </w:rPr>
        <w:t xml:space="preserve"> controlled trial. </w:t>
      </w:r>
      <w:proofErr w:type="spellStart"/>
      <w:r w:rsidRPr="00D355E8">
        <w:rPr>
          <w:rFonts w:ascii="Times New Roman" w:hAnsi="Times New Roman" w:cs="Times New Roman"/>
          <w:i/>
          <w:iCs/>
          <w:color w:val="000000" w:themeColor="text1"/>
          <w:sz w:val="24"/>
          <w:szCs w:val="24"/>
          <w:shd w:val="clear" w:color="auto" w:fill="FFFFFF"/>
        </w:rPr>
        <w:t>PLoS</w:t>
      </w:r>
      <w:proofErr w:type="spellEnd"/>
      <w:r w:rsidRPr="00D355E8">
        <w:rPr>
          <w:rFonts w:ascii="Times New Roman" w:hAnsi="Times New Roman" w:cs="Times New Roman"/>
          <w:i/>
          <w:iCs/>
          <w:color w:val="000000" w:themeColor="text1"/>
          <w:sz w:val="24"/>
          <w:szCs w:val="24"/>
          <w:shd w:val="clear" w:color="auto" w:fill="FFFFFF"/>
        </w:rPr>
        <w:t xml:space="preserve"> medicine</w:t>
      </w:r>
      <w:r w:rsidRPr="00D355E8">
        <w:rPr>
          <w:rFonts w:ascii="Times New Roman" w:hAnsi="Times New Roman" w:cs="Times New Roman"/>
          <w:color w:val="000000" w:themeColor="text1"/>
          <w:sz w:val="24"/>
          <w:szCs w:val="24"/>
          <w:shd w:val="clear" w:color="auto" w:fill="FFFFFF"/>
        </w:rPr>
        <w:t>, </w:t>
      </w:r>
      <w:r w:rsidRPr="00D355E8">
        <w:rPr>
          <w:rFonts w:ascii="Times New Roman" w:hAnsi="Times New Roman" w:cs="Times New Roman"/>
          <w:i/>
          <w:iCs/>
          <w:color w:val="000000" w:themeColor="text1"/>
          <w:sz w:val="24"/>
          <w:szCs w:val="24"/>
          <w:shd w:val="clear" w:color="auto" w:fill="FFFFFF"/>
        </w:rPr>
        <w:t>15</w:t>
      </w:r>
      <w:r w:rsidRPr="00D355E8">
        <w:rPr>
          <w:rFonts w:ascii="Times New Roman" w:hAnsi="Times New Roman" w:cs="Times New Roman"/>
          <w:color w:val="000000" w:themeColor="text1"/>
          <w:sz w:val="24"/>
          <w:szCs w:val="24"/>
          <w:shd w:val="clear" w:color="auto" w:fill="FFFFFF"/>
        </w:rPr>
        <w:t>(2), e1002500.</w:t>
      </w:r>
    </w:p>
    <w:p w:rsidR="00CC2654" w:rsidRPr="00D355E8" w:rsidRDefault="00CC2654" w:rsidP="00D355E8">
      <w:pPr>
        <w:spacing w:after="0" w:line="360" w:lineRule="auto"/>
        <w:ind w:left="720" w:hanging="720"/>
        <w:contextualSpacing/>
        <w:rPr>
          <w:rFonts w:ascii="Times New Roman" w:hAnsi="Times New Roman" w:cs="Times New Roman"/>
          <w:color w:val="000000" w:themeColor="text1"/>
          <w:sz w:val="24"/>
          <w:szCs w:val="24"/>
          <w:shd w:val="clear" w:color="auto" w:fill="FFFFFF"/>
        </w:rPr>
      </w:pPr>
      <w:r w:rsidRPr="00D355E8">
        <w:rPr>
          <w:rFonts w:ascii="Times New Roman" w:hAnsi="Times New Roman" w:cs="Times New Roman"/>
          <w:color w:val="000000" w:themeColor="text1"/>
          <w:sz w:val="24"/>
          <w:szCs w:val="24"/>
          <w:shd w:val="clear" w:color="auto" w:fill="FFFFFF"/>
        </w:rPr>
        <w:t>Bateman, C., Anderson, K., Bird, M., &amp; Hungerford, C. (2016). Volunteers improving person-</w:t>
      </w:r>
      <w:proofErr w:type="spellStart"/>
      <w:r w:rsidRPr="00D355E8">
        <w:rPr>
          <w:rFonts w:ascii="Times New Roman" w:hAnsi="Times New Roman" w:cs="Times New Roman"/>
          <w:color w:val="000000" w:themeColor="text1"/>
          <w:sz w:val="24"/>
          <w:szCs w:val="24"/>
          <w:shd w:val="clear" w:color="auto" w:fill="FFFFFF"/>
        </w:rPr>
        <w:t>centred</w:t>
      </w:r>
      <w:proofErr w:type="spellEnd"/>
      <w:r w:rsidRPr="00D355E8">
        <w:rPr>
          <w:rFonts w:ascii="Times New Roman" w:hAnsi="Times New Roman" w:cs="Times New Roman"/>
          <w:color w:val="000000" w:themeColor="text1"/>
          <w:sz w:val="24"/>
          <w:szCs w:val="24"/>
          <w:shd w:val="clear" w:color="auto" w:fill="FFFFFF"/>
        </w:rPr>
        <w:t xml:space="preserve"> dementia and delirium care in a rural Australian hospital.</w:t>
      </w:r>
    </w:p>
    <w:p w:rsidR="00CC2654" w:rsidRPr="00D355E8" w:rsidRDefault="00CC2654" w:rsidP="00D355E8">
      <w:pPr>
        <w:spacing w:after="0" w:line="360" w:lineRule="auto"/>
        <w:ind w:left="720" w:hanging="720"/>
        <w:contextualSpacing/>
        <w:rPr>
          <w:rFonts w:ascii="Times New Roman" w:hAnsi="Times New Roman" w:cs="Times New Roman"/>
          <w:color w:val="000000" w:themeColor="text1"/>
          <w:sz w:val="24"/>
          <w:szCs w:val="24"/>
          <w:shd w:val="clear" w:color="auto" w:fill="FFFFFF"/>
        </w:rPr>
      </w:pPr>
      <w:r w:rsidRPr="00D355E8">
        <w:rPr>
          <w:rFonts w:ascii="Times New Roman" w:hAnsi="Times New Roman" w:cs="Times New Roman"/>
          <w:color w:val="000000" w:themeColor="text1"/>
          <w:sz w:val="24"/>
          <w:szCs w:val="24"/>
          <w:shd w:val="clear" w:color="auto" w:fill="FFFFFF"/>
        </w:rPr>
        <w:t xml:space="preserve">Berglund, M., </w:t>
      </w:r>
      <w:proofErr w:type="spellStart"/>
      <w:r w:rsidRPr="00D355E8">
        <w:rPr>
          <w:rFonts w:ascii="Times New Roman" w:hAnsi="Times New Roman" w:cs="Times New Roman"/>
          <w:color w:val="000000" w:themeColor="text1"/>
          <w:sz w:val="24"/>
          <w:szCs w:val="24"/>
          <w:shd w:val="clear" w:color="auto" w:fill="FFFFFF"/>
        </w:rPr>
        <w:t>Gillsjö</w:t>
      </w:r>
      <w:proofErr w:type="spellEnd"/>
      <w:r w:rsidRPr="00D355E8">
        <w:rPr>
          <w:rFonts w:ascii="Times New Roman" w:hAnsi="Times New Roman" w:cs="Times New Roman"/>
          <w:color w:val="000000" w:themeColor="text1"/>
          <w:sz w:val="24"/>
          <w:szCs w:val="24"/>
          <w:shd w:val="clear" w:color="auto" w:fill="FFFFFF"/>
        </w:rPr>
        <w:t xml:space="preserve">, C., &amp; </w:t>
      </w:r>
      <w:proofErr w:type="spellStart"/>
      <w:r w:rsidRPr="00D355E8">
        <w:rPr>
          <w:rFonts w:ascii="Times New Roman" w:hAnsi="Times New Roman" w:cs="Times New Roman"/>
          <w:color w:val="000000" w:themeColor="text1"/>
          <w:sz w:val="24"/>
          <w:szCs w:val="24"/>
          <w:shd w:val="clear" w:color="auto" w:fill="FFFFFF"/>
        </w:rPr>
        <w:t>Svanström</w:t>
      </w:r>
      <w:proofErr w:type="spellEnd"/>
      <w:r w:rsidRPr="00D355E8">
        <w:rPr>
          <w:rFonts w:ascii="Times New Roman" w:hAnsi="Times New Roman" w:cs="Times New Roman"/>
          <w:color w:val="000000" w:themeColor="text1"/>
          <w:sz w:val="24"/>
          <w:szCs w:val="24"/>
          <w:shd w:val="clear" w:color="auto" w:fill="FFFFFF"/>
        </w:rPr>
        <w:t>, R. (2019). Keys to person-</w:t>
      </w:r>
      <w:proofErr w:type="spellStart"/>
      <w:r w:rsidRPr="00D355E8">
        <w:rPr>
          <w:rFonts w:ascii="Times New Roman" w:hAnsi="Times New Roman" w:cs="Times New Roman"/>
          <w:color w:val="000000" w:themeColor="text1"/>
          <w:sz w:val="24"/>
          <w:szCs w:val="24"/>
          <w:shd w:val="clear" w:color="auto" w:fill="FFFFFF"/>
        </w:rPr>
        <w:t>centred</w:t>
      </w:r>
      <w:proofErr w:type="spellEnd"/>
      <w:r w:rsidRPr="00D355E8">
        <w:rPr>
          <w:rFonts w:ascii="Times New Roman" w:hAnsi="Times New Roman" w:cs="Times New Roman"/>
          <w:color w:val="000000" w:themeColor="text1"/>
          <w:sz w:val="24"/>
          <w:szCs w:val="24"/>
          <w:shd w:val="clear" w:color="auto" w:fill="FFFFFF"/>
        </w:rPr>
        <w:t xml:space="preserve"> care to persons living with dementia–Experiences from an educational program in Sweden. </w:t>
      </w:r>
      <w:r w:rsidRPr="00D355E8">
        <w:rPr>
          <w:rFonts w:ascii="Times New Roman" w:hAnsi="Times New Roman" w:cs="Times New Roman"/>
          <w:i/>
          <w:iCs/>
          <w:color w:val="000000" w:themeColor="text1"/>
          <w:sz w:val="24"/>
          <w:szCs w:val="24"/>
          <w:shd w:val="clear" w:color="auto" w:fill="FFFFFF"/>
        </w:rPr>
        <w:t>Dementia</w:t>
      </w:r>
      <w:r w:rsidRPr="00D355E8">
        <w:rPr>
          <w:rFonts w:ascii="Times New Roman" w:hAnsi="Times New Roman" w:cs="Times New Roman"/>
          <w:color w:val="000000" w:themeColor="text1"/>
          <w:sz w:val="24"/>
          <w:szCs w:val="24"/>
          <w:shd w:val="clear" w:color="auto" w:fill="FFFFFF"/>
        </w:rPr>
        <w:t>, </w:t>
      </w:r>
      <w:r w:rsidRPr="00D355E8">
        <w:rPr>
          <w:rFonts w:ascii="Times New Roman" w:hAnsi="Times New Roman" w:cs="Times New Roman"/>
          <w:i/>
          <w:iCs/>
          <w:color w:val="000000" w:themeColor="text1"/>
          <w:sz w:val="24"/>
          <w:szCs w:val="24"/>
          <w:shd w:val="clear" w:color="auto" w:fill="FFFFFF"/>
        </w:rPr>
        <w:t>18</w:t>
      </w:r>
      <w:r w:rsidRPr="00D355E8">
        <w:rPr>
          <w:rFonts w:ascii="Times New Roman" w:hAnsi="Times New Roman" w:cs="Times New Roman"/>
          <w:color w:val="000000" w:themeColor="text1"/>
          <w:sz w:val="24"/>
          <w:szCs w:val="24"/>
          <w:shd w:val="clear" w:color="auto" w:fill="FFFFFF"/>
        </w:rPr>
        <w:t>(7-8), 2695-2709.</w:t>
      </w:r>
    </w:p>
    <w:p w:rsidR="00CC2654" w:rsidRPr="00D355E8" w:rsidRDefault="00CC2654" w:rsidP="00D355E8">
      <w:pPr>
        <w:spacing w:after="0" w:line="360" w:lineRule="auto"/>
        <w:ind w:left="720" w:hanging="720"/>
        <w:contextualSpacing/>
        <w:rPr>
          <w:rFonts w:ascii="Times New Roman" w:hAnsi="Times New Roman" w:cs="Times New Roman"/>
          <w:color w:val="000000" w:themeColor="text1"/>
          <w:sz w:val="24"/>
          <w:szCs w:val="24"/>
          <w:shd w:val="clear" w:color="auto" w:fill="FFFFFF"/>
        </w:rPr>
      </w:pPr>
      <w:r w:rsidRPr="00D355E8">
        <w:rPr>
          <w:rFonts w:ascii="Times New Roman" w:hAnsi="Times New Roman" w:cs="Times New Roman"/>
          <w:color w:val="000000" w:themeColor="text1"/>
          <w:sz w:val="24"/>
          <w:szCs w:val="24"/>
          <w:shd w:val="clear" w:color="auto" w:fill="FFFFFF"/>
        </w:rPr>
        <w:t>Cooney, A., &amp; O’Shea, E. (2019). The impact of life story work on person-</w:t>
      </w:r>
      <w:proofErr w:type="spellStart"/>
      <w:r w:rsidRPr="00D355E8">
        <w:rPr>
          <w:rFonts w:ascii="Times New Roman" w:hAnsi="Times New Roman" w:cs="Times New Roman"/>
          <w:color w:val="000000" w:themeColor="text1"/>
          <w:sz w:val="24"/>
          <w:szCs w:val="24"/>
          <w:shd w:val="clear" w:color="auto" w:fill="FFFFFF"/>
        </w:rPr>
        <w:t>centred</w:t>
      </w:r>
      <w:proofErr w:type="spellEnd"/>
      <w:r w:rsidRPr="00D355E8">
        <w:rPr>
          <w:rFonts w:ascii="Times New Roman" w:hAnsi="Times New Roman" w:cs="Times New Roman"/>
          <w:color w:val="000000" w:themeColor="text1"/>
          <w:sz w:val="24"/>
          <w:szCs w:val="24"/>
          <w:shd w:val="clear" w:color="auto" w:fill="FFFFFF"/>
        </w:rPr>
        <w:t xml:space="preserve"> care for people with dementia living in long-stay care settings in Ireland. </w:t>
      </w:r>
      <w:r w:rsidRPr="00D355E8">
        <w:rPr>
          <w:rFonts w:ascii="Times New Roman" w:hAnsi="Times New Roman" w:cs="Times New Roman"/>
          <w:i/>
          <w:iCs/>
          <w:color w:val="000000" w:themeColor="text1"/>
          <w:sz w:val="24"/>
          <w:szCs w:val="24"/>
          <w:shd w:val="clear" w:color="auto" w:fill="FFFFFF"/>
        </w:rPr>
        <w:t>Dementia</w:t>
      </w:r>
      <w:r w:rsidRPr="00D355E8">
        <w:rPr>
          <w:rFonts w:ascii="Times New Roman" w:hAnsi="Times New Roman" w:cs="Times New Roman"/>
          <w:color w:val="000000" w:themeColor="text1"/>
          <w:sz w:val="24"/>
          <w:szCs w:val="24"/>
          <w:shd w:val="clear" w:color="auto" w:fill="FFFFFF"/>
        </w:rPr>
        <w:t>, </w:t>
      </w:r>
      <w:r w:rsidRPr="00D355E8">
        <w:rPr>
          <w:rFonts w:ascii="Times New Roman" w:hAnsi="Times New Roman" w:cs="Times New Roman"/>
          <w:i/>
          <w:iCs/>
          <w:color w:val="000000" w:themeColor="text1"/>
          <w:sz w:val="24"/>
          <w:szCs w:val="24"/>
          <w:shd w:val="clear" w:color="auto" w:fill="FFFFFF"/>
        </w:rPr>
        <w:t>18</w:t>
      </w:r>
      <w:r w:rsidRPr="00D355E8">
        <w:rPr>
          <w:rFonts w:ascii="Times New Roman" w:hAnsi="Times New Roman" w:cs="Times New Roman"/>
          <w:color w:val="000000" w:themeColor="text1"/>
          <w:sz w:val="24"/>
          <w:szCs w:val="24"/>
          <w:shd w:val="clear" w:color="auto" w:fill="FFFFFF"/>
        </w:rPr>
        <w:t>(7-8), 2731-2746.</w:t>
      </w:r>
    </w:p>
    <w:p w:rsidR="00CC2654" w:rsidRPr="00D355E8" w:rsidRDefault="00CC2654" w:rsidP="00D355E8">
      <w:pPr>
        <w:spacing w:after="0" w:line="360" w:lineRule="auto"/>
        <w:ind w:left="720" w:hanging="720"/>
        <w:contextualSpacing/>
        <w:rPr>
          <w:rFonts w:ascii="Times New Roman" w:hAnsi="Times New Roman" w:cs="Times New Roman"/>
          <w:color w:val="000000" w:themeColor="text1"/>
          <w:sz w:val="24"/>
          <w:szCs w:val="24"/>
          <w:shd w:val="clear" w:color="auto" w:fill="FFFFFF"/>
        </w:rPr>
      </w:pPr>
      <w:r w:rsidRPr="00D355E8">
        <w:rPr>
          <w:rFonts w:ascii="Times New Roman" w:hAnsi="Times New Roman" w:cs="Times New Roman"/>
          <w:color w:val="000000" w:themeColor="text1"/>
          <w:sz w:val="24"/>
          <w:szCs w:val="24"/>
          <w:shd w:val="clear" w:color="auto" w:fill="FFFFFF"/>
        </w:rPr>
        <w:t>Hung, L., Son, C., &amp; Hung, R. (2019). The experience of hospital staff in applying the gentle persuasive approaches to dementia care. </w:t>
      </w:r>
      <w:r w:rsidRPr="00D355E8">
        <w:rPr>
          <w:rFonts w:ascii="Times New Roman" w:hAnsi="Times New Roman" w:cs="Times New Roman"/>
          <w:i/>
          <w:iCs/>
          <w:color w:val="000000" w:themeColor="text1"/>
          <w:sz w:val="24"/>
          <w:szCs w:val="24"/>
          <w:shd w:val="clear" w:color="auto" w:fill="FFFFFF"/>
        </w:rPr>
        <w:t>Journal of Psychiatric and Mental Health Nursing</w:t>
      </w:r>
      <w:r w:rsidRPr="00D355E8">
        <w:rPr>
          <w:rFonts w:ascii="Times New Roman" w:hAnsi="Times New Roman" w:cs="Times New Roman"/>
          <w:color w:val="000000" w:themeColor="text1"/>
          <w:sz w:val="24"/>
          <w:szCs w:val="24"/>
          <w:shd w:val="clear" w:color="auto" w:fill="FFFFFF"/>
        </w:rPr>
        <w:t>, </w:t>
      </w:r>
      <w:r w:rsidRPr="00D355E8">
        <w:rPr>
          <w:rFonts w:ascii="Times New Roman" w:hAnsi="Times New Roman" w:cs="Times New Roman"/>
          <w:i/>
          <w:iCs/>
          <w:color w:val="000000" w:themeColor="text1"/>
          <w:sz w:val="24"/>
          <w:szCs w:val="24"/>
          <w:shd w:val="clear" w:color="auto" w:fill="FFFFFF"/>
        </w:rPr>
        <w:t>26</w:t>
      </w:r>
      <w:r w:rsidRPr="00D355E8">
        <w:rPr>
          <w:rFonts w:ascii="Times New Roman" w:hAnsi="Times New Roman" w:cs="Times New Roman"/>
          <w:color w:val="000000" w:themeColor="text1"/>
          <w:sz w:val="24"/>
          <w:szCs w:val="24"/>
          <w:shd w:val="clear" w:color="auto" w:fill="FFFFFF"/>
        </w:rPr>
        <w:t>(1-2), 19-28.</w:t>
      </w:r>
    </w:p>
    <w:p w:rsidR="00CC2654" w:rsidRPr="00D355E8" w:rsidRDefault="00CC2654" w:rsidP="00D355E8">
      <w:pPr>
        <w:spacing w:after="0" w:line="360" w:lineRule="auto"/>
        <w:ind w:left="720" w:hanging="720"/>
        <w:contextualSpacing/>
        <w:rPr>
          <w:rFonts w:ascii="Times New Roman" w:hAnsi="Times New Roman" w:cs="Times New Roman"/>
          <w:color w:val="000000" w:themeColor="text1"/>
          <w:sz w:val="24"/>
          <w:szCs w:val="24"/>
          <w:shd w:val="clear" w:color="auto" w:fill="FFFFFF"/>
        </w:rPr>
      </w:pPr>
      <w:r w:rsidRPr="00D355E8">
        <w:rPr>
          <w:rFonts w:ascii="Times New Roman" w:hAnsi="Times New Roman" w:cs="Times New Roman"/>
          <w:color w:val="000000" w:themeColor="text1"/>
          <w:sz w:val="24"/>
          <w:szCs w:val="24"/>
          <w:shd w:val="clear" w:color="auto" w:fill="FFFFFF"/>
        </w:rPr>
        <w:t xml:space="preserve">Hunter, P.V., </w:t>
      </w:r>
      <w:proofErr w:type="spellStart"/>
      <w:r w:rsidRPr="00D355E8">
        <w:rPr>
          <w:rFonts w:ascii="Times New Roman" w:hAnsi="Times New Roman" w:cs="Times New Roman"/>
          <w:color w:val="000000" w:themeColor="text1"/>
          <w:sz w:val="24"/>
          <w:szCs w:val="24"/>
          <w:shd w:val="clear" w:color="auto" w:fill="FFFFFF"/>
        </w:rPr>
        <w:t>Hadjistavropoulos</w:t>
      </w:r>
      <w:proofErr w:type="spellEnd"/>
      <w:r w:rsidRPr="00D355E8">
        <w:rPr>
          <w:rFonts w:ascii="Times New Roman" w:hAnsi="Times New Roman" w:cs="Times New Roman"/>
          <w:color w:val="000000" w:themeColor="text1"/>
          <w:sz w:val="24"/>
          <w:szCs w:val="24"/>
          <w:shd w:val="clear" w:color="auto" w:fill="FFFFFF"/>
        </w:rPr>
        <w:t xml:space="preserve">, T., Thorpe, L., </w:t>
      </w:r>
      <w:proofErr w:type="spellStart"/>
      <w:r w:rsidRPr="00D355E8">
        <w:rPr>
          <w:rFonts w:ascii="Times New Roman" w:hAnsi="Times New Roman" w:cs="Times New Roman"/>
          <w:color w:val="000000" w:themeColor="text1"/>
          <w:sz w:val="24"/>
          <w:szCs w:val="24"/>
          <w:shd w:val="clear" w:color="auto" w:fill="FFFFFF"/>
        </w:rPr>
        <w:t>Lix</w:t>
      </w:r>
      <w:proofErr w:type="spellEnd"/>
      <w:r w:rsidRPr="00D355E8">
        <w:rPr>
          <w:rFonts w:ascii="Times New Roman" w:hAnsi="Times New Roman" w:cs="Times New Roman"/>
          <w:color w:val="000000" w:themeColor="text1"/>
          <w:sz w:val="24"/>
          <w:szCs w:val="24"/>
          <w:shd w:val="clear" w:color="auto" w:fill="FFFFFF"/>
        </w:rPr>
        <w:t>, L.M. and Malloy, D.C., 2016. The influence of individual and organizational factors on person-</w:t>
      </w:r>
      <w:proofErr w:type="spellStart"/>
      <w:r w:rsidRPr="00D355E8">
        <w:rPr>
          <w:rFonts w:ascii="Times New Roman" w:hAnsi="Times New Roman" w:cs="Times New Roman"/>
          <w:color w:val="000000" w:themeColor="text1"/>
          <w:sz w:val="24"/>
          <w:szCs w:val="24"/>
          <w:shd w:val="clear" w:color="auto" w:fill="FFFFFF"/>
        </w:rPr>
        <w:t>centred</w:t>
      </w:r>
      <w:proofErr w:type="spellEnd"/>
      <w:r w:rsidRPr="00D355E8">
        <w:rPr>
          <w:rFonts w:ascii="Times New Roman" w:hAnsi="Times New Roman" w:cs="Times New Roman"/>
          <w:color w:val="000000" w:themeColor="text1"/>
          <w:sz w:val="24"/>
          <w:szCs w:val="24"/>
          <w:shd w:val="clear" w:color="auto" w:fill="FFFFFF"/>
        </w:rPr>
        <w:t xml:space="preserve"> dementia care. </w:t>
      </w:r>
      <w:r w:rsidRPr="00D355E8">
        <w:rPr>
          <w:rFonts w:ascii="Times New Roman" w:hAnsi="Times New Roman" w:cs="Times New Roman"/>
          <w:i/>
          <w:iCs/>
          <w:color w:val="000000" w:themeColor="text1"/>
          <w:sz w:val="24"/>
          <w:szCs w:val="24"/>
          <w:shd w:val="clear" w:color="auto" w:fill="FFFFFF"/>
        </w:rPr>
        <w:t>Aging &amp; mental health</w:t>
      </w:r>
      <w:r w:rsidRPr="00D355E8">
        <w:rPr>
          <w:rFonts w:ascii="Times New Roman" w:hAnsi="Times New Roman" w:cs="Times New Roman"/>
          <w:color w:val="000000" w:themeColor="text1"/>
          <w:sz w:val="24"/>
          <w:szCs w:val="24"/>
          <w:shd w:val="clear" w:color="auto" w:fill="FFFFFF"/>
        </w:rPr>
        <w:t>, </w:t>
      </w:r>
      <w:r w:rsidRPr="00D355E8">
        <w:rPr>
          <w:rFonts w:ascii="Times New Roman" w:hAnsi="Times New Roman" w:cs="Times New Roman"/>
          <w:i/>
          <w:iCs/>
          <w:color w:val="000000" w:themeColor="text1"/>
          <w:sz w:val="24"/>
          <w:szCs w:val="24"/>
          <w:shd w:val="clear" w:color="auto" w:fill="FFFFFF"/>
        </w:rPr>
        <w:t>20</w:t>
      </w:r>
      <w:r w:rsidRPr="00D355E8">
        <w:rPr>
          <w:rFonts w:ascii="Times New Roman" w:hAnsi="Times New Roman" w:cs="Times New Roman"/>
          <w:color w:val="000000" w:themeColor="text1"/>
          <w:sz w:val="24"/>
          <w:szCs w:val="24"/>
          <w:shd w:val="clear" w:color="auto" w:fill="FFFFFF"/>
        </w:rPr>
        <w:t>(7), pp.700-708.</w:t>
      </w:r>
    </w:p>
    <w:p w:rsidR="00CC2654" w:rsidRPr="00D355E8" w:rsidRDefault="00CC2654" w:rsidP="00D355E8">
      <w:pPr>
        <w:spacing w:after="0" w:line="360" w:lineRule="auto"/>
        <w:ind w:left="720" w:hanging="720"/>
        <w:contextualSpacing/>
        <w:rPr>
          <w:rFonts w:ascii="Times New Roman" w:hAnsi="Times New Roman" w:cs="Times New Roman"/>
          <w:color w:val="000000" w:themeColor="text1"/>
          <w:sz w:val="24"/>
          <w:szCs w:val="24"/>
          <w:shd w:val="clear" w:color="auto" w:fill="FFFFFF"/>
        </w:rPr>
      </w:pPr>
      <w:proofErr w:type="spellStart"/>
      <w:r w:rsidRPr="00D355E8">
        <w:rPr>
          <w:rFonts w:ascii="Times New Roman" w:hAnsi="Times New Roman" w:cs="Times New Roman"/>
          <w:color w:val="000000" w:themeColor="text1"/>
          <w:sz w:val="24"/>
          <w:szCs w:val="24"/>
          <w:shd w:val="clear" w:color="auto" w:fill="FFFFFF"/>
        </w:rPr>
        <w:t>Kadri</w:t>
      </w:r>
      <w:proofErr w:type="spellEnd"/>
      <w:r w:rsidRPr="00D355E8">
        <w:rPr>
          <w:rFonts w:ascii="Times New Roman" w:hAnsi="Times New Roman" w:cs="Times New Roman"/>
          <w:color w:val="000000" w:themeColor="text1"/>
          <w:sz w:val="24"/>
          <w:szCs w:val="24"/>
          <w:shd w:val="clear" w:color="auto" w:fill="FFFFFF"/>
        </w:rPr>
        <w:t>, A., Rapaport, P., Livingston, G., Cooper, C., Robertson, S., &amp; Higgs, P. (2018). Care workers, the unacknowledged persons in person-</w:t>
      </w:r>
      <w:proofErr w:type="spellStart"/>
      <w:r w:rsidRPr="00D355E8">
        <w:rPr>
          <w:rFonts w:ascii="Times New Roman" w:hAnsi="Times New Roman" w:cs="Times New Roman"/>
          <w:color w:val="000000" w:themeColor="text1"/>
          <w:sz w:val="24"/>
          <w:szCs w:val="24"/>
          <w:shd w:val="clear" w:color="auto" w:fill="FFFFFF"/>
        </w:rPr>
        <w:t>centred</w:t>
      </w:r>
      <w:proofErr w:type="spellEnd"/>
      <w:r w:rsidRPr="00D355E8">
        <w:rPr>
          <w:rFonts w:ascii="Times New Roman" w:hAnsi="Times New Roman" w:cs="Times New Roman"/>
          <w:color w:val="000000" w:themeColor="text1"/>
          <w:sz w:val="24"/>
          <w:szCs w:val="24"/>
          <w:shd w:val="clear" w:color="auto" w:fill="FFFFFF"/>
        </w:rPr>
        <w:t xml:space="preserve"> care: A secondary qualitative analysis of UK care home staff interviews. </w:t>
      </w:r>
      <w:proofErr w:type="spellStart"/>
      <w:r w:rsidRPr="00D355E8">
        <w:rPr>
          <w:rFonts w:ascii="Times New Roman" w:hAnsi="Times New Roman" w:cs="Times New Roman"/>
          <w:i/>
          <w:iCs/>
          <w:color w:val="000000" w:themeColor="text1"/>
          <w:sz w:val="24"/>
          <w:szCs w:val="24"/>
          <w:shd w:val="clear" w:color="auto" w:fill="FFFFFF"/>
        </w:rPr>
        <w:t>PLoS</w:t>
      </w:r>
      <w:proofErr w:type="spellEnd"/>
      <w:r w:rsidRPr="00D355E8">
        <w:rPr>
          <w:rFonts w:ascii="Times New Roman" w:hAnsi="Times New Roman" w:cs="Times New Roman"/>
          <w:i/>
          <w:iCs/>
          <w:color w:val="000000" w:themeColor="text1"/>
          <w:sz w:val="24"/>
          <w:szCs w:val="24"/>
          <w:shd w:val="clear" w:color="auto" w:fill="FFFFFF"/>
        </w:rPr>
        <w:t xml:space="preserve"> One</w:t>
      </w:r>
      <w:r w:rsidRPr="00D355E8">
        <w:rPr>
          <w:rFonts w:ascii="Times New Roman" w:hAnsi="Times New Roman" w:cs="Times New Roman"/>
          <w:color w:val="000000" w:themeColor="text1"/>
          <w:sz w:val="24"/>
          <w:szCs w:val="24"/>
          <w:shd w:val="clear" w:color="auto" w:fill="FFFFFF"/>
        </w:rPr>
        <w:t>, </w:t>
      </w:r>
      <w:r w:rsidRPr="00D355E8">
        <w:rPr>
          <w:rFonts w:ascii="Times New Roman" w:hAnsi="Times New Roman" w:cs="Times New Roman"/>
          <w:i/>
          <w:iCs/>
          <w:color w:val="000000" w:themeColor="text1"/>
          <w:sz w:val="24"/>
          <w:szCs w:val="24"/>
          <w:shd w:val="clear" w:color="auto" w:fill="FFFFFF"/>
        </w:rPr>
        <w:t>13</w:t>
      </w:r>
      <w:r w:rsidRPr="00D355E8">
        <w:rPr>
          <w:rFonts w:ascii="Times New Roman" w:hAnsi="Times New Roman" w:cs="Times New Roman"/>
          <w:color w:val="000000" w:themeColor="text1"/>
          <w:sz w:val="24"/>
          <w:szCs w:val="24"/>
          <w:shd w:val="clear" w:color="auto" w:fill="FFFFFF"/>
        </w:rPr>
        <w:t>(7), e0200031.</w:t>
      </w:r>
    </w:p>
    <w:p w:rsidR="00CC2654" w:rsidRPr="00D355E8" w:rsidRDefault="00CC2654" w:rsidP="00D355E8">
      <w:pPr>
        <w:spacing w:after="0" w:line="360" w:lineRule="auto"/>
        <w:ind w:left="720" w:hanging="720"/>
        <w:contextualSpacing/>
        <w:rPr>
          <w:rFonts w:ascii="Times New Roman" w:hAnsi="Times New Roman" w:cs="Times New Roman"/>
          <w:color w:val="000000" w:themeColor="text1"/>
          <w:sz w:val="24"/>
          <w:szCs w:val="24"/>
          <w:shd w:val="clear" w:color="auto" w:fill="FFFFFF"/>
        </w:rPr>
      </w:pPr>
      <w:proofErr w:type="spellStart"/>
      <w:r w:rsidRPr="00D355E8">
        <w:rPr>
          <w:rFonts w:ascii="Times New Roman" w:hAnsi="Times New Roman" w:cs="Times New Roman"/>
          <w:color w:val="000000" w:themeColor="text1"/>
          <w:sz w:val="24"/>
          <w:szCs w:val="24"/>
          <w:shd w:val="clear" w:color="auto" w:fill="FFFFFF"/>
        </w:rPr>
        <w:t>Oppert</w:t>
      </w:r>
      <w:proofErr w:type="spellEnd"/>
      <w:r w:rsidRPr="00D355E8">
        <w:rPr>
          <w:rFonts w:ascii="Times New Roman" w:hAnsi="Times New Roman" w:cs="Times New Roman"/>
          <w:color w:val="000000" w:themeColor="text1"/>
          <w:sz w:val="24"/>
          <w:szCs w:val="24"/>
          <w:shd w:val="clear" w:color="auto" w:fill="FFFFFF"/>
        </w:rPr>
        <w:t>, M. L., O'Keeffe, V. J., &amp; Duong, D. (2018). Knowledge, facilitators and barriers to the practice of person-</w:t>
      </w:r>
      <w:proofErr w:type="spellStart"/>
      <w:r w:rsidRPr="00D355E8">
        <w:rPr>
          <w:rFonts w:ascii="Times New Roman" w:hAnsi="Times New Roman" w:cs="Times New Roman"/>
          <w:color w:val="000000" w:themeColor="text1"/>
          <w:sz w:val="24"/>
          <w:szCs w:val="24"/>
          <w:shd w:val="clear" w:color="auto" w:fill="FFFFFF"/>
        </w:rPr>
        <w:t>centred</w:t>
      </w:r>
      <w:proofErr w:type="spellEnd"/>
      <w:r w:rsidRPr="00D355E8">
        <w:rPr>
          <w:rFonts w:ascii="Times New Roman" w:hAnsi="Times New Roman" w:cs="Times New Roman"/>
          <w:color w:val="000000" w:themeColor="text1"/>
          <w:sz w:val="24"/>
          <w:szCs w:val="24"/>
          <w:shd w:val="clear" w:color="auto" w:fill="FFFFFF"/>
        </w:rPr>
        <w:t xml:space="preserve"> care in aged care workers: a qualitative study. </w:t>
      </w:r>
      <w:r w:rsidRPr="00D355E8">
        <w:rPr>
          <w:rFonts w:ascii="Times New Roman" w:hAnsi="Times New Roman" w:cs="Times New Roman"/>
          <w:i/>
          <w:iCs/>
          <w:color w:val="000000" w:themeColor="text1"/>
          <w:sz w:val="24"/>
          <w:szCs w:val="24"/>
          <w:shd w:val="clear" w:color="auto" w:fill="FFFFFF"/>
        </w:rPr>
        <w:t>Geriatric Nursing</w:t>
      </w:r>
      <w:r w:rsidRPr="00D355E8">
        <w:rPr>
          <w:rFonts w:ascii="Times New Roman" w:hAnsi="Times New Roman" w:cs="Times New Roman"/>
          <w:color w:val="000000" w:themeColor="text1"/>
          <w:sz w:val="24"/>
          <w:szCs w:val="24"/>
          <w:shd w:val="clear" w:color="auto" w:fill="FFFFFF"/>
        </w:rPr>
        <w:t>, </w:t>
      </w:r>
      <w:r w:rsidRPr="00D355E8">
        <w:rPr>
          <w:rFonts w:ascii="Times New Roman" w:hAnsi="Times New Roman" w:cs="Times New Roman"/>
          <w:i/>
          <w:iCs/>
          <w:color w:val="000000" w:themeColor="text1"/>
          <w:sz w:val="24"/>
          <w:szCs w:val="24"/>
          <w:shd w:val="clear" w:color="auto" w:fill="FFFFFF"/>
        </w:rPr>
        <w:t>39</w:t>
      </w:r>
      <w:r w:rsidRPr="00D355E8">
        <w:rPr>
          <w:rFonts w:ascii="Times New Roman" w:hAnsi="Times New Roman" w:cs="Times New Roman"/>
          <w:color w:val="000000" w:themeColor="text1"/>
          <w:sz w:val="24"/>
          <w:szCs w:val="24"/>
          <w:shd w:val="clear" w:color="auto" w:fill="FFFFFF"/>
        </w:rPr>
        <w:t>(6), 683-688.</w:t>
      </w:r>
    </w:p>
    <w:p w:rsidR="00CC2654" w:rsidRPr="00D355E8" w:rsidRDefault="00CC2654" w:rsidP="00D355E8">
      <w:pPr>
        <w:spacing w:after="0" w:line="360" w:lineRule="auto"/>
        <w:ind w:left="720" w:hanging="720"/>
        <w:contextualSpacing/>
        <w:rPr>
          <w:rFonts w:ascii="Times New Roman" w:hAnsi="Times New Roman" w:cs="Times New Roman"/>
          <w:color w:val="000000" w:themeColor="text1"/>
          <w:sz w:val="24"/>
          <w:szCs w:val="24"/>
          <w:shd w:val="clear" w:color="auto" w:fill="FFFFFF"/>
        </w:rPr>
      </w:pPr>
      <w:proofErr w:type="spellStart"/>
      <w:r w:rsidRPr="00D355E8">
        <w:rPr>
          <w:rFonts w:ascii="Times New Roman" w:hAnsi="Times New Roman" w:cs="Times New Roman"/>
          <w:color w:val="000000" w:themeColor="text1"/>
          <w:sz w:val="24"/>
          <w:szCs w:val="24"/>
          <w:shd w:val="clear" w:color="auto" w:fill="FFFFFF"/>
        </w:rPr>
        <w:t>Quasdorf</w:t>
      </w:r>
      <w:proofErr w:type="spellEnd"/>
      <w:r w:rsidRPr="00D355E8">
        <w:rPr>
          <w:rFonts w:ascii="Times New Roman" w:hAnsi="Times New Roman" w:cs="Times New Roman"/>
          <w:color w:val="000000" w:themeColor="text1"/>
          <w:sz w:val="24"/>
          <w:szCs w:val="24"/>
          <w:shd w:val="clear" w:color="auto" w:fill="FFFFFF"/>
        </w:rPr>
        <w:t xml:space="preserve">, T., </w:t>
      </w:r>
      <w:proofErr w:type="spellStart"/>
      <w:r w:rsidRPr="00D355E8">
        <w:rPr>
          <w:rFonts w:ascii="Times New Roman" w:hAnsi="Times New Roman" w:cs="Times New Roman"/>
          <w:color w:val="000000" w:themeColor="text1"/>
          <w:sz w:val="24"/>
          <w:szCs w:val="24"/>
          <w:shd w:val="clear" w:color="auto" w:fill="FFFFFF"/>
        </w:rPr>
        <w:t>Riesner</w:t>
      </w:r>
      <w:proofErr w:type="spellEnd"/>
      <w:r w:rsidRPr="00D355E8">
        <w:rPr>
          <w:rFonts w:ascii="Times New Roman" w:hAnsi="Times New Roman" w:cs="Times New Roman"/>
          <w:color w:val="000000" w:themeColor="text1"/>
          <w:sz w:val="24"/>
          <w:szCs w:val="24"/>
          <w:shd w:val="clear" w:color="auto" w:fill="FFFFFF"/>
        </w:rPr>
        <w:t xml:space="preserve">, C., </w:t>
      </w:r>
      <w:proofErr w:type="spellStart"/>
      <w:r w:rsidRPr="00D355E8">
        <w:rPr>
          <w:rFonts w:ascii="Times New Roman" w:hAnsi="Times New Roman" w:cs="Times New Roman"/>
          <w:color w:val="000000" w:themeColor="text1"/>
          <w:sz w:val="24"/>
          <w:szCs w:val="24"/>
          <w:shd w:val="clear" w:color="auto" w:fill="FFFFFF"/>
        </w:rPr>
        <w:t>Dichter</w:t>
      </w:r>
      <w:proofErr w:type="spellEnd"/>
      <w:r w:rsidRPr="00D355E8">
        <w:rPr>
          <w:rFonts w:ascii="Times New Roman" w:hAnsi="Times New Roman" w:cs="Times New Roman"/>
          <w:color w:val="000000" w:themeColor="text1"/>
          <w:sz w:val="24"/>
          <w:szCs w:val="24"/>
          <w:shd w:val="clear" w:color="auto" w:fill="FFFFFF"/>
        </w:rPr>
        <w:t xml:space="preserve">, M. N., </w:t>
      </w:r>
      <w:proofErr w:type="spellStart"/>
      <w:r w:rsidRPr="00D355E8">
        <w:rPr>
          <w:rFonts w:ascii="Times New Roman" w:hAnsi="Times New Roman" w:cs="Times New Roman"/>
          <w:color w:val="000000" w:themeColor="text1"/>
          <w:sz w:val="24"/>
          <w:szCs w:val="24"/>
          <w:shd w:val="clear" w:color="auto" w:fill="FFFFFF"/>
        </w:rPr>
        <w:t>Dortmann</w:t>
      </w:r>
      <w:proofErr w:type="spellEnd"/>
      <w:r w:rsidRPr="00D355E8">
        <w:rPr>
          <w:rFonts w:ascii="Times New Roman" w:hAnsi="Times New Roman" w:cs="Times New Roman"/>
          <w:color w:val="000000" w:themeColor="text1"/>
          <w:sz w:val="24"/>
          <w:szCs w:val="24"/>
          <w:shd w:val="clear" w:color="auto" w:fill="FFFFFF"/>
        </w:rPr>
        <w:t xml:space="preserve">, O., </w:t>
      </w:r>
      <w:proofErr w:type="spellStart"/>
      <w:r w:rsidRPr="00D355E8">
        <w:rPr>
          <w:rFonts w:ascii="Times New Roman" w:hAnsi="Times New Roman" w:cs="Times New Roman"/>
          <w:color w:val="000000" w:themeColor="text1"/>
          <w:sz w:val="24"/>
          <w:szCs w:val="24"/>
          <w:shd w:val="clear" w:color="auto" w:fill="FFFFFF"/>
        </w:rPr>
        <w:t>Bartholomeyczik</w:t>
      </w:r>
      <w:proofErr w:type="spellEnd"/>
      <w:r w:rsidRPr="00D355E8">
        <w:rPr>
          <w:rFonts w:ascii="Times New Roman" w:hAnsi="Times New Roman" w:cs="Times New Roman"/>
          <w:color w:val="000000" w:themeColor="text1"/>
          <w:sz w:val="24"/>
          <w:szCs w:val="24"/>
          <w:shd w:val="clear" w:color="auto" w:fill="FFFFFF"/>
        </w:rPr>
        <w:t xml:space="preserve">, S., &amp; </w:t>
      </w:r>
      <w:proofErr w:type="spellStart"/>
      <w:r w:rsidRPr="00D355E8">
        <w:rPr>
          <w:rFonts w:ascii="Times New Roman" w:hAnsi="Times New Roman" w:cs="Times New Roman"/>
          <w:color w:val="000000" w:themeColor="text1"/>
          <w:sz w:val="24"/>
          <w:szCs w:val="24"/>
          <w:shd w:val="clear" w:color="auto" w:fill="FFFFFF"/>
        </w:rPr>
        <w:t>Halek</w:t>
      </w:r>
      <w:proofErr w:type="spellEnd"/>
      <w:r w:rsidRPr="00D355E8">
        <w:rPr>
          <w:rFonts w:ascii="Times New Roman" w:hAnsi="Times New Roman" w:cs="Times New Roman"/>
          <w:color w:val="000000" w:themeColor="text1"/>
          <w:sz w:val="24"/>
          <w:szCs w:val="24"/>
          <w:shd w:val="clear" w:color="auto" w:fill="FFFFFF"/>
        </w:rPr>
        <w:t>, M. (2017). Implementing Dementia Care Mapping to develop person</w:t>
      </w:r>
      <w:r w:rsidRPr="00D355E8">
        <w:rPr>
          <w:rFonts w:ascii="Cambria Math" w:hAnsi="Cambria Math" w:cs="Cambria Math"/>
          <w:color w:val="000000" w:themeColor="text1"/>
          <w:sz w:val="24"/>
          <w:szCs w:val="24"/>
          <w:shd w:val="clear" w:color="auto" w:fill="FFFFFF"/>
        </w:rPr>
        <w:t>‐</w:t>
      </w:r>
      <w:proofErr w:type="spellStart"/>
      <w:r w:rsidRPr="00D355E8">
        <w:rPr>
          <w:rFonts w:ascii="Times New Roman" w:hAnsi="Times New Roman" w:cs="Times New Roman"/>
          <w:color w:val="000000" w:themeColor="text1"/>
          <w:sz w:val="24"/>
          <w:szCs w:val="24"/>
          <w:shd w:val="clear" w:color="auto" w:fill="FFFFFF"/>
        </w:rPr>
        <w:t>centred</w:t>
      </w:r>
      <w:proofErr w:type="spellEnd"/>
      <w:r w:rsidRPr="00D355E8">
        <w:rPr>
          <w:rFonts w:ascii="Times New Roman" w:hAnsi="Times New Roman" w:cs="Times New Roman"/>
          <w:color w:val="000000" w:themeColor="text1"/>
          <w:sz w:val="24"/>
          <w:szCs w:val="24"/>
          <w:shd w:val="clear" w:color="auto" w:fill="FFFFFF"/>
        </w:rPr>
        <w:t xml:space="preserve"> care: results of a process evaluation within the L </w:t>
      </w:r>
      <w:proofErr w:type="spellStart"/>
      <w:r w:rsidRPr="00D355E8">
        <w:rPr>
          <w:rFonts w:ascii="Times New Roman" w:hAnsi="Times New Roman" w:cs="Times New Roman"/>
          <w:color w:val="000000" w:themeColor="text1"/>
          <w:sz w:val="24"/>
          <w:szCs w:val="24"/>
          <w:shd w:val="clear" w:color="auto" w:fill="FFFFFF"/>
        </w:rPr>
        <w:t>eben</w:t>
      </w:r>
      <w:proofErr w:type="spellEnd"/>
      <w:r w:rsidRPr="00D355E8">
        <w:rPr>
          <w:rFonts w:ascii="Cambria Math" w:hAnsi="Cambria Math" w:cs="Cambria Math"/>
          <w:color w:val="000000" w:themeColor="text1"/>
          <w:sz w:val="24"/>
          <w:szCs w:val="24"/>
          <w:shd w:val="clear" w:color="auto" w:fill="FFFFFF"/>
        </w:rPr>
        <w:t>‐</w:t>
      </w:r>
      <w:r w:rsidRPr="00D355E8">
        <w:rPr>
          <w:rFonts w:ascii="Times New Roman" w:hAnsi="Times New Roman" w:cs="Times New Roman"/>
          <w:color w:val="000000" w:themeColor="text1"/>
          <w:sz w:val="24"/>
          <w:szCs w:val="24"/>
          <w:shd w:val="clear" w:color="auto" w:fill="FFFFFF"/>
        </w:rPr>
        <w:t>QD II trial. </w:t>
      </w:r>
      <w:r w:rsidRPr="00D355E8">
        <w:rPr>
          <w:rFonts w:ascii="Times New Roman" w:hAnsi="Times New Roman" w:cs="Times New Roman"/>
          <w:i/>
          <w:iCs/>
          <w:color w:val="000000" w:themeColor="text1"/>
          <w:sz w:val="24"/>
          <w:szCs w:val="24"/>
          <w:shd w:val="clear" w:color="auto" w:fill="FFFFFF"/>
        </w:rPr>
        <w:t>Journal of Clinical Nursing</w:t>
      </w:r>
      <w:r w:rsidRPr="00D355E8">
        <w:rPr>
          <w:rFonts w:ascii="Times New Roman" w:hAnsi="Times New Roman" w:cs="Times New Roman"/>
          <w:color w:val="000000" w:themeColor="text1"/>
          <w:sz w:val="24"/>
          <w:szCs w:val="24"/>
          <w:shd w:val="clear" w:color="auto" w:fill="FFFFFF"/>
        </w:rPr>
        <w:t>, </w:t>
      </w:r>
      <w:r w:rsidRPr="00D355E8">
        <w:rPr>
          <w:rFonts w:ascii="Times New Roman" w:hAnsi="Times New Roman" w:cs="Times New Roman"/>
          <w:i/>
          <w:iCs/>
          <w:color w:val="000000" w:themeColor="text1"/>
          <w:sz w:val="24"/>
          <w:szCs w:val="24"/>
          <w:shd w:val="clear" w:color="auto" w:fill="FFFFFF"/>
        </w:rPr>
        <w:t>26</w:t>
      </w:r>
      <w:r w:rsidRPr="00D355E8">
        <w:rPr>
          <w:rFonts w:ascii="Times New Roman" w:hAnsi="Times New Roman" w:cs="Times New Roman"/>
          <w:color w:val="000000" w:themeColor="text1"/>
          <w:sz w:val="24"/>
          <w:szCs w:val="24"/>
          <w:shd w:val="clear" w:color="auto" w:fill="FFFFFF"/>
        </w:rPr>
        <w:t>(5-6), 751-765.</w:t>
      </w:r>
    </w:p>
    <w:p w:rsidR="00CC2654" w:rsidRPr="00D355E8" w:rsidRDefault="00CC2654" w:rsidP="00D355E8">
      <w:pPr>
        <w:spacing w:after="0" w:line="360" w:lineRule="auto"/>
        <w:ind w:left="720" w:hanging="720"/>
        <w:contextualSpacing/>
        <w:rPr>
          <w:rFonts w:ascii="Times New Roman" w:hAnsi="Times New Roman" w:cs="Times New Roman"/>
          <w:color w:val="000000" w:themeColor="text1"/>
          <w:sz w:val="24"/>
          <w:szCs w:val="24"/>
          <w:shd w:val="clear" w:color="auto" w:fill="FFFFFF"/>
        </w:rPr>
      </w:pPr>
      <w:proofErr w:type="spellStart"/>
      <w:proofErr w:type="gramStart"/>
      <w:r w:rsidRPr="00D355E8">
        <w:rPr>
          <w:rFonts w:ascii="Times New Roman" w:hAnsi="Times New Roman" w:cs="Times New Roman"/>
          <w:color w:val="000000" w:themeColor="text1"/>
          <w:sz w:val="24"/>
          <w:szCs w:val="24"/>
          <w:shd w:val="clear" w:color="auto" w:fill="FFFFFF"/>
        </w:rPr>
        <w:lastRenderedPageBreak/>
        <w:t>Sjögren</w:t>
      </w:r>
      <w:proofErr w:type="spellEnd"/>
      <w:r w:rsidRPr="00D355E8">
        <w:rPr>
          <w:rFonts w:ascii="Times New Roman" w:hAnsi="Times New Roman" w:cs="Times New Roman"/>
          <w:color w:val="000000" w:themeColor="text1"/>
          <w:sz w:val="24"/>
          <w:szCs w:val="24"/>
          <w:shd w:val="clear" w:color="auto" w:fill="FFFFFF"/>
        </w:rPr>
        <w:t xml:space="preserve">, K., </w:t>
      </w:r>
      <w:proofErr w:type="spellStart"/>
      <w:r w:rsidRPr="00D355E8">
        <w:rPr>
          <w:rFonts w:ascii="Times New Roman" w:hAnsi="Times New Roman" w:cs="Times New Roman"/>
          <w:color w:val="000000" w:themeColor="text1"/>
          <w:sz w:val="24"/>
          <w:szCs w:val="24"/>
          <w:shd w:val="clear" w:color="auto" w:fill="FFFFFF"/>
        </w:rPr>
        <w:t>Lindkvist</w:t>
      </w:r>
      <w:proofErr w:type="spellEnd"/>
      <w:r w:rsidRPr="00D355E8">
        <w:rPr>
          <w:rFonts w:ascii="Times New Roman" w:hAnsi="Times New Roman" w:cs="Times New Roman"/>
          <w:color w:val="000000" w:themeColor="text1"/>
          <w:sz w:val="24"/>
          <w:szCs w:val="24"/>
          <w:shd w:val="clear" w:color="auto" w:fill="FFFFFF"/>
        </w:rPr>
        <w:t xml:space="preserve">, M., Sandman, P. O., </w:t>
      </w:r>
      <w:proofErr w:type="spellStart"/>
      <w:r w:rsidRPr="00D355E8">
        <w:rPr>
          <w:rFonts w:ascii="Times New Roman" w:hAnsi="Times New Roman" w:cs="Times New Roman"/>
          <w:color w:val="000000" w:themeColor="text1"/>
          <w:sz w:val="24"/>
          <w:szCs w:val="24"/>
          <w:shd w:val="clear" w:color="auto" w:fill="FFFFFF"/>
        </w:rPr>
        <w:t>Zingmark</w:t>
      </w:r>
      <w:proofErr w:type="spellEnd"/>
      <w:r w:rsidRPr="00D355E8">
        <w:rPr>
          <w:rFonts w:ascii="Times New Roman" w:hAnsi="Times New Roman" w:cs="Times New Roman"/>
          <w:color w:val="000000" w:themeColor="text1"/>
          <w:sz w:val="24"/>
          <w:szCs w:val="24"/>
          <w:shd w:val="clear" w:color="auto" w:fill="FFFFFF"/>
        </w:rPr>
        <w:t xml:space="preserve">, K., &amp; </w:t>
      </w:r>
      <w:proofErr w:type="spellStart"/>
      <w:r w:rsidRPr="00D355E8">
        <w:rPr>
          <w:rFonts w:ascii="Times New Roman" w:hAnsi="Times New Roman" w:cs="Times New Roman"/>
          <w:color w:val="000000" w:themeColor="text1"/>
          <w:sz w:val="24"/>
          <w:szCs w:val="24"/>
          <w:shd w:val="clear" w:color="auto" w:fill="FFFFFF"/>
        </w:rPr>
        <w:t>Edvardsson</w:t>
      </w:r>
      <w:proofErr w:type="spellEnd"/>
      <w:r w:rsidRPr="00D355E8">
        <w:rPr>
          <w:rFonts w:ascii="Times New Roman" w:hAnsi="Times New Roman" w:cs="Times New Roman"/>
          <w:color w:val="000000" w:themeColor="text1"/>
          <w:sz w:val="24"/>
          <w:szCs w:val="24"/>
          <w:shd w:val="clear" w:color="auto" w:fill="FFFFFF"/>
        </w:rPr>
        <w:t>, D. (2017).</w:t>
      </w:r>
      <w:proofErr w:type="gramEnd"/>
      <w:r w:rsidRPr="00D355E8">
        <w:rPr>
          <w:rFonts w:ascii="Times New Roman" w:hAnsi="Times New Roman" w:cs="Times New Roman"/>
          <w:color w:val="000000" w:themeColor="text1"/>
          <w:sz w:val="24"/>
          <w:szCs w:val="24"/>
          <w:shd w:val="clear" w:color="auto" w:fill="FFFFFF"/>
        </w:rPr>
        <w:t xml:space="preserve"> </w:t>
      </w:r>
      <w:proofErr w:type="spellStart"/>
      <w:r w:rsidRPr="00D355E8">
        <w:rPr>
          <w:rFonts w:ascii="Times New Roman" w:hAnsi="Times New Roman" w:cs="Times New Roman"/>
          <w:color w:val="000000" w:themeColor="text1"/>
          <w:sz w:val="24"/>
          <w:szCs w:val="24"/>
          <w:shd w:val="clear" w:color="auto" w:fill="FFFFFF"/>
        </w:rPr>
        <w:t>Organisational</w:t>
      </w:r>
      <w:proofErr w:type="spellEnd"/>
      <w:r w:rsidRPr="00D355E8">
        <w:rPr>
          <w:rFonts w:ascii="Times New Roman" w:hAnsi="Times New Roman" w:cs="Times New Roman"/>
          <w:color w:val="000000" w:themeColor="text1"/>
          <w:sz w:val="24"/>
          <w:szCs w:val="24"/>
          <w:shd w:val="clear" w:color="auto" w:fill="FFFFFF"/>
        </w:rPr>
        <w:t xml:space="preserve"> and environmental characteristics of residential aged care units providing highly person-</w:t>
      </w:r>
      <w:proofErr w:type="spellStart"/>
      <w:r w:rsidRPr="00D355E8">
        <w:rPr>
          <w:rFonts w:ascii="Times New Roman" w:hAnsi="Times New Roman" w:cs="Times New Roman"/>
          <w:color w:val="000000" w:themeColor="text1"/>
          <w:sz w:val="24"/>
          <w:szCs w:val="24"/>
          <w:shd w:val="clear" w:color="auto" w:fill="FFFFFF"/>
        </w:rPr>
        <w:t>centred</w:t>
      </w:r>
      <w:proofErr w:type="spellEnd"/>
      <w:r w:rsidRPr="00D355E8">
        <w:rPr>
          <w:rFonts w:ascii="Times New Roman" w:hAnsi="Times New Roman" w:cs="Times New Roman"/>
          <w:color w:val="000000" w:themeColor="text1"/>
          <w:sz w:val="24"/>
          <w:szCs w:val="24"/>
          <w:shd w:val="clear" w:color="auto" w:fill="FFFFFF"/>
        </w:rPr>
        <w:t xml:space="preserve"> care: a cross sectional study. </w:t>
      </w:r>
      <w:r w:rsidRPr="00D355E8">
        <w:rPr>
          <w:rFonts w:ascii="Times New Roman" w:hAnsi="Times New Roman" w:cs="Times New Roman"/>
          <w:i/>
          <w:iCs/>
          <w:color w:val="000000" w:themeColor="text1"/>
          <w:sz w:val="24"/>
          <w:szCs w:val="24"/>
          <w:shd w:val="clear" w:color="auto" w:fill="FFFFFF"/>
        </w:rPr>
        <w:t>BMC nursing</w:t>
      </w:r>
      <w:r w:rsidRPr="00D355E8">
        <w:rPr>
          <w:rFonts w:ascii="Times New Roman" w:hAnsi="Times New Roman" w:cs="Times New Roman"/>
          <w:color w:val="000000" w:themeColor="text1"/>
          <w:sz w:val="24"/>
          <w:szCs w:val="24"/>
          <w:shd w:val="clear" w:color="auto" w:fill="FFFFFF"/>
        </w:rPr>
        <w:t>, </w:t>
      </w:r>
      <w:r w:rsidRPr="00D355E8">
        <w:rPr>
          <w:rFonts w:ascii="Times New Roman" w:hAnsi="Times New Roman" w:cs="Times New Roman"/>
          <w:i/>
          <w:iCs/>
          <w:color w:val="000000" w:themeColor="text1"/>
          <w:sz w:val="24"/>
          <w:szCs w:val="24"/>
          <w:shd w:val="clear" w:color="auto" w:fill="FFFFFF"/>
        </w:rPr>
        <w:t>16</w:t>
      </w:r>
      <w:r w:rsidRPr="00D355E8">
        <w:rPr>
          <w:rFonts w:ascii="Times New Roman" w:hAnsi="Times New Roman" w:cs="Times New Roman"/>
          <w:color w:val="000000" w:themeColor="text1"/>
          <w:sz w:val="24"/>
          <w:szCs w:val="24"/>
          <w:shd w:val="clear" w:color="auto" w:fill="FFFFFF"/>
        </w:rPr>
        <w:t>(1), 44.</w:t>
      </w:r>
    </w:p>
    <w:p w:rsidR="00CC2654" w:rsidRPr="00D355E8" w:rsidRDefault="00CC2654" w:rsidP="00D355E8">
      <w:pPr>
        <w:spacing w:after="0" w:line="360" w:lineRule="auto"/>
        <w:ind w:left="720" w:hanging="720"/>
        <w:contextualSpacing/>
        <w:rPr>
          <w:rFonts w:ascii="Times New Roman" w:hAnsi="Times New Roman" w:cs="Times New Roman"/>
          <w:color w:val="000000" w:themeColor="text1"/>
          <w:sz w:val="24"/>
          <w:szCs w:val="24"/>
          <w:shd w:val="clear" w:color="auto" w:fill="FFFFFF"/>
        </w:rPr>
      </w:pPr>
      <w:proofErr w:type="spellStart"/>
      <w:r w:rsidRPr="00D355E8">
        <w:rPr>
          <w:rFonts w:ascii="Times New Roman" w:hAnsi="Times New Roman" w:cs="Times New Roman"/>
          <w:color w:val="000000" w:themeColor="text1"/>
          <w:sz w:val="24"/>
          <w:szCs w:val="24"/>
          <w:shd w:val="clear" w:color="auto" w:fill="FFFFFF"/>
        </w:rPr>
        <w:t>Swall</w:t>
      </w:r>
      <w:proofErr w:type="spellEnd"/>
      <w:r w:rsidRPr="00D355E8">
        <w:rPr>
          <w:rFonts w:ascii="Times New Roman" w:hAnsi="Times New Roman" w:cs="Times New Roman"/>
          <w:color w:val="000000" w:themeColor="text1"/>
          <w:sz w:val="24"/>
          <w:szCs w:val="24"/>
          <w:shd w:val="clear" w:color="auto" w:fill="FFFFFF"/>
        </w:rPr>
        <w:t xml:space="preserve">, A., </w:t>
      </w:r>
      <w:proofErr w:type="spellStart"/>
      <w:r w:rsidRPr="00D355E8">
        <w:rPr>
          <w:rFonts w:ascii="Times New Roman" w:hAnsi="Times New Roman" w:cs="Times New Roman"/>
          <w:color w:val="000000" w:themeColor="text1"/>
          <w:sz w:val="24"/>
          <w:szCs w:val="24"/>
          <w:shd w:val="clear" w:color="auto" w:fill="FFFFFF"/>
        </w:rPr>
        <w:t>Hammar</w:t>
      </w:r>
      <w:proofErr w:type="spellEnd"/>
      <w:r w:rsidRPr="00D355E8">
        <w:rPr>
          <w:rFonts w:ascii="Times New Roman" w:hAnsi="Times New Roman" w:cs="Times New Roman"/>
          <w:color w:val="000000" w:themeColor="text1"/>
          <w:sz w:val="24"/>
          <w:szCs w:val="24"/>
          <w:shd w:val="clear" w:color="auto" w:fill="FFFFFF"/>
        </w:rPr>
        <w:t xml:space="preserve">, L. M., &amp; </w:t>
      </w:r>
      <w:proofErr w:type="spellStart"/>
      <w:r w:rsidRPr="00D355E8">
        <w:rPr>
          <w:rFonts w:ascii="Times New Roman" w:hAnsi="Times New Roman" w:cs="Times New Roman"/>
          <w:color w:val="000000" w:themeColor="text1"/>
          <w:sz w:val="24"/>
          <w:szCs w:val="24"/>
          <w:shd w:val="clear" w:color="auto" w:fill="FFFFFF"/>
        </w:rPr>
        <w:t>Gransjön</w:t>
      </w:r>
      <w:proofErr w:type="spellEnd"/>
      <w:r w:rsidRPr="00D355E8">
        <w:rPr>
          <w:rFonts w:ascii="Times New Roman" w:hAnsi="Times New Roman" w:cs="Times New Roman"/>
          <w:color w:val="000000" w:themeColor="text1"/>
          <w:sz w:val="24"/>
          <w:szCs w:val="24"/>
          <w:shd w:val="clear" w:color="auto" w:fill="FFFFFF"/>
        </w:rPr>
        <w:t xml:space="preserve"> </w:t>
      </w:r>
      <w:proofErr w:type="spellStart"/>
      <w:r w:rsidRPr="00D355E8">
        <w:rPr>
          <w:rFonts w:ascii="Times New Roman" w:hAnsi="Times New Roman" w:cs="Times New Roman"/>
          <w:color w:val="000000" w:themeColor="text1"/>
          <w:sz w:val="24"/>
          <w:szCs w:val="24"/>
          <w:shd w:val="clear" w:color="auto" w:fill="FFFFFF"/>
        </w:rPr>
        <w:t>Craftman</w:t>
      </w:r>
      <w:proofErr w:type="spellEnd"/>
      <w:r w:rsidRPr="00D355E8">
        <w:rPr>
          <w:rFonts w:ascii="Times New Roman" w:hAnsi="Times New Roman" w:cs="Times New Roman"/>
          <w:color w:val="000000" w:themeColor="text1"/>
          <w:sz w:val="24"/>
          <w:szCs w:val="24"/>
          <w:shd w:val="clear" w:color="auto" w:fill="FFFFFF"/>
        </w:rPr>
        <w:t>, Å. (2020). Like a bridge over troubled water–a qualitative study of professional caregiver singing and music as a way to enable person-</w:t>
      </w:r>
      <w:proofErr w:type="spellStart"/>
      <w:r w:rsidRPr="00D355E8">
        <w:rPr>
          <w:rFonts w:ascii="Times New Roman" w:hAnsi="Times New Roman" w:cs="Times New Roman"/>
          <w:color w:val="000000" w:themeColor="text1"/>
          <w:sz w:val="24"/>
          <w:szCs w:val="24"/>
          <w:shd w:val="clear" w:color="auto" w:fill="FFFFFF"/>
        </w:rPr>
        <w:t>centred</w:t>
      </w:r>
      <w:proofErr w:type="spellEnd"/>
      <w:r w:rsidRPr="00D355E8">
        <w:rPr>
          <w:rFonts w:ascii="Times New Roman" w:hAnsi="Times New Roman" w:cs="Times New Roman"/>
          <w:color w:val="000000" w:themeColor="text1"/>
          <w:sz w:val="24"/>
          <w:szCs w:val="24"/>
          <w:shd w:val="clear" w:color="auto" w:fill="FFFFFF"/>
        </w:rPr>
        <w:t xml:space="preserve"> care for persons with dementia. </w:t>
      </w:r>
      <w:r w:rsidRPr="00D355E8">
        <w:rPr>
          <w:rFonts w:ascii="Times New Roman" w:hAnsi="Times New Roman" w:cs="Times New Roman"/>
          <w:i/>
          <w:iCs/>
          <w:color w:val="000000" w:themeColor="text1"/>
          <w:sz w:val="24"/>
          <w:szCs w:val="24"/>
          <w:shd w:val="clear" w:color="auto" w:fill="FFFFFF"/>
        </w:rPr>
        <w:t>International Journal of Qualitative Studies on Health and Well-being</w:t>
      </w:r>
      <w:r w:rsidRPr="00D355E8">
        <w:rPr>
          <w:rFonts w:ascii="Times New Roman" w:hAnsi="Times New Roman" w:cs="Times New Roman"/>
          <w:color w:val="000000" w:themeColor="text1"/>
          <w:sz w:val="24"/>
          <w:szCs w:val="24"/>
          <w:shd w:val="clear" w:color="auto" w:fill="FFFFFF"/>
        </w:rPr>
        <w:t>, </w:t>
      </w:r>
      <w:r w:rsidRPr="00D355E8">
        <w:rPr>
          <w:rFonts w:ascii="Times New Roman" w:hAnsi="Times New Roman" w:cs="Times New Roman"/>
          <w:i/>
          <w:iCs/>
          <w:color w:val="000000" w:themeColor="text1"/>
          <w:sz w:val="24"/>
          <w:szCs w:val="24"/>
          <w:shd w:val="clear" w:color="auto" w:fill="FFFFFF"/>
        </w:rPr>
        <w:t>15</w:t>
      </w:r>
      <w:r w:rsidRPr="00D355E8">
        <w:rPr>
          <w:rFonts w:ascii="Times New Roman" w:hAnsi="Times New Roman" w:cs="Times New Roman"/>
          <w:color w:val="000000" w:themeColor="text1"/>
          <w:sz w:val="24"/>
          <w:szCs w:val="24"/>
          <w:shd w:val="clear" w:color="auto" w:fill="FFFFFF"/>
        </w:rPr>
        <w:t>(1), 1735092.</w:t>
      </w:r>
    </w:p>
    <w:p w:rsidR="00CC2654" w:rsidRPr="00D355E8" w:rsidRDefault="00CC2654" w:rsidP="00D355E8">
      <w:pPr>
        <w:spacing w:after="0" w:line="360" w:lineRule="auto"/>
        <w:ind w:left="720" w:hanging="720"/>
        <w:contextualSpacing/>
        <w:rPr>
          <w:rFonts w:ascii="Times New Roman" w:hAnsi="Times New Roman" w:cs="Times New Roman"/>
          <w:color w:val="000000" w:themeColor="text1"/>
          <w:sz w:val="24"/>
          <w:szCs w:val="24"/>
          <w:shd w:val="clear" w:color="auto" w:fill="FFFFFF"/>
        </w:rPr>
      </w:pPr>
      <w:proofErr w:type="spellStart"/>
      <w:r w:rsidRPr="00D355E8">
        <w:rPr>
          <w:rFonts w:ascii="Times New Roman" w:hAnsi="Times New Roman" w:cs="Times New Roman"/>
          <w:color w:val="000000" w:themeColor="text1"/>
          <w:sz w:val="24"/>
          <w:szCs w:val="24"/>
          <w:shd w:val="clear" w:color="auto" w:fill="FFFFFF"/>
        </w:rPr>
        <w:t>Vernooij-Dassen</w:t>
      </w:r>
      <w:proofErr w:type="spellEnd"/>
      <w:r w:rsidRPr="00D355E8">
        <w:rPr>
          <w:rFonts w:ascii="Times New Roman" w:hAnsi="Times New Roman" w:cs="Times New Roman"/>
          <w:color w:val="000000" w:themeColor="text1"/>
          <w:sz w:val="24"/>
          <w:szCs w:val="24"/>
          <w:shd w:val="clear" w:color="auto" w:fill="FFFFFF"/>
        </w:rPr>
        <w:t>, M., &amp; Moniz-Cook, E. (2016). Person-</w:t>
      </w:r>
      <w:proofErr w:type="spellStart"/>
      <w:r w:rsidRPr="00D355E8">
        <w:rPr>
          <w:rFonts w:ascii="Times New Roman" w:hAnsi="Times New Roman" w:cs="Times New Roman"/>
          <w:color w:val="000000" w:themeColor="text1"/>
          <w:sz w:val="24"/>
          <w:szCs w:val="24"/>
          <w:shd w:val="clear" w:color="auto" w:fill="FFFFFF"/>
        </w:rPr>
        <w:t>centred</w:t>
      </w:r>
      <w:proofErr w:type="spellEnd"/>
      <w:r w:rsidRPr="00D355E8">
        <w:rPr>
          <w:rFonts w:ascii="Times New Roman" w:hAnsi="Times New Roman" w:cs="Times New Roman"/>
          <w:color w:val="000000" w:themeColor="text1"/>
          <w:sz w:val="24"/>
          <w:szCs w:val="24"/>
          <w:shd w:val="clear" w:color="auto" w:fill="FFFFFF"/>
        </w:rPr>
        <w:t xml:space="preserve"> dementia care: Moving beyond caregiving. </w:t>
      </w:r>
      <w:r w:rsidRPr="00D355E8">
        <w:rPr>
          <w:rFonts w:ascii="Times New Roman" w:hAnsi="Times New Roman" w:cs="Times New Roman"/>
          <w:i/>
          <w:iCs/>
          <w:color w:val="000000" w:themeColor="text1"/>
          <w:sz w:val="24"/>
          <w:szCs w:val="24"/>
          <w:shd w:val="clear" w:color="auto" w:fill="FFFFFF"/>
        </w:rPr>
        <w:t>Aging &amp; mental health</w:t>
      </w:r>
      <w:r w:rsidRPr="00D355E8">
        <w:rPr>
          <w:rFonts w:ascii="Times New Roman" w:hAnsi="Times New Roman" w:cs="Times New Roman"/>
          <w:color w:val="000000" w:themeColor="text1"/>
          <w:sz w:val="24"/>
          <w:szCs w:val="24"/>
          <w:shd w:val="clear" w:color="auto" w:fill="FFFFFF"/>
        </w:rPr>
        <w:t>, </w:t>
      </w:r>
      <w:r w:rsidRPr="00D355E8">
        <w:rPr>
          <w:rFonts w:ascii="Times New Roman" w:hAnsi="Times New Roman" w:cs="Times New Roman"/>
          <w:i/>
          <w:iCs/>
          <w:color w:val="000000" w:themeColor="text1"/>
          <w:sz w:val="24"/>
          <w:szCs w:val="24"/>
          <w:shd w:val="clear" w:color="auto" w:fill="FFFFFF"/>
        </w:rPr>
        <w:t>20</w:t>
      </w:r>
      <w:r w:rsidRPr="00D355E8">
        <w:rPr>
          <w:rFonts w:ascii="Times New Roman" w:hAnsi="Times New Roman" w:cs="Times New Roman"/>
          <w:color w:val="000000" w:themeColor="text1"/>
          <w:sz w:val="24"/>
          <w:szCs w:val="24"/>
          <w:shd w:val="clear" w:color="auto" w:fill="FFFFFF"/>
        </w:rPr>
        <w:t>(7), 667-668.</w:t>
      </w:r>
    </w:p>
    <w:p w:rsidR="00CC2654" w:rsidRPr="00D355E8" w:rsidRDefault="00CC2654" w:rsidP="00D355E8">
      <w:pPr>
        <w:spacing w:after="0" w:line="360" w:lineRule="auto"/>
        <w:ind w:left="720" w:hanging="720"/>
        <w:contextualSpacing/>
        <w:rPr>
          <w:rFonts w:ascii="Times New Roman" w:hAnsi="Times New Roman" w:cs="Times New Roman"/>
          <w:color w:val="000000" w:themeColor="text1"/>
          <w:sz w:val="24"/>
          <w:szCs w:val="24"/>
          <w:shd w:val="clear" w:color="auto" w:fill="FFFFFF"/>
        </w:rPr>
      </w:pPr>
    </w:p>
    <w:sectPr w:rsidR="00CC2654" w:rsidRPr="00D355E8" w:rsidSect="00D834EF">
      <w:headerReference w:type="default" r:id="rId12"/>
      <w:headerReference w:type="first" r:id="rId13"/>
      <w:footerReference w:type="first" r:id="rId14"/>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7A3F" w:rsidRDefault="00277A3F" w:rsidP="00D355E8">
      <w:pPr>
        <w:spacing w:after="0" w:line="240" w:lineRule="auto"/>
      </w:pPr>
      <w:r>
        <w:separator/>
      </w:r>
    </w:p>
  </w:endnote>
  <w:endnote w:type="continuationSeparator" w:id="0">
    <w:p w:rsidR="00277A3F" w:rsidRDefault="00277A3F" w:rsidP="00D355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09D5" w:rsidRDefault="005E09D5">
    <w:pPr>
      <w:pStyle w:val="Footer"/>
      <w:pBdr>
        <w:top w:val="thinThickSmallGap" w:sz="24" w:space="1" w:color="823B0B" w:themeColor="accent2" w:themeShade="7F"/>
      </w:pBdr>
      <w:rPr>
        <w:rFonts w:asciiTheme="majorHAnsi" w:eastAsiaTheme="majorEastAsia" w:hAnsiTheme="majorHAnsi" w:cstheme="majorBidi"/>
      </w:rPr>
    </w:pPr>
    <w:r>
      <w:rPr>
        <w:rFonts w:asciiTheme="majorHAnsi" w:eastAsiaTheme="majorEastAsia" w:hAnsiTheme="majorHAnsi" w:cstheme="majorBidi"/>
      </w:rPr>
      <w:t>Jennifer 1808630</w:t>
    </w: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Page </w:t>
    </w:r>
    <w:r>
      <w:rPr>
        <w:rFonts w:eastAsiaTheme="minorEastAsia"/>
      </w:rPr>
      <w:fldChar w:fldCharType="begin"/>
    </w:r>
    <w:r>
      <w:instrText xml:space="preserve"> PAGE   \* MERGEFORMAT </w:instrText>
    </w:r>
    <w:r>
      <w:rPr>
        <w:rFonts w:eastAsiaTheme="minorEastAsia"/>
      </w:rPr>
      <w:fldChar w:fldCharType="separate"/>
    </w:r>
    <w:r w:rsidR="00932CA8" w:rsidRPr="00932CA8">
      <w:rPr>
        <w:rFonts w:asciiTheme="majorHAnsi" w:eastAsiaTheme="majorEastAsia" w:hAnsiTheme="majorHAnsi" w:cstheme="majorBidi"/>
        <w:noProof/>
      </w:rPr>
      <w:t>0</w:t>
    </w:r>
    <w:r>
      <w:rPr>
        <w:rFonts w:asciiTheme="majorHAnsi" w:eastAsiaTheme="majorEastAsia" w:hAnsiTheme="majorHAnsi" w:cstheme="majorBidi"/>
        <w:noProof/>
      </w:rPr>
      <w:fldChar w:fldCharType="end"/>
    </w:r>
  </w:p>
  <w:p w:rsidR="005E09D5" w:rsidRDefault="005E09D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7A3F" w:rsidRDefault="00277A3F" w:rsidP="00D355E8">
      <w:pPr>
        <w:spacing w:after="0" w:line="240" w:lineRule="auto"/>
      </w:pPr>
      <w:r>
        <w:separator/>
      </w:r>
    </w:p>
  </w:footnote>
  <w:footnote w:type="continuationSeparator" w:id="0">
    <w:p w:rsidR="00277A3F" w:rsidRDefault="00277A3F" w:rsidP="00D355E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548F" w:rsidRDefault="00DB548F">
    <w:pPr>
      <w:pStyle w:val="Header"/>
    </w:pPr>
    <w: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sz w:val="32"/>
        <w:szCs w:val="32"/>
      </w:rPr>
      <w:alias w:val="Title"/>
      <w:id w:val="77738743"/>
      <w:placeholder>
        <w:docPart w:val="FF4E9EC205EC4AC5ADE0264D8DB5CCCC"/>
      </w:placeholder>
      <w:showingPlcHdr/>
      <w:dataBinding w:prefixMappings="xmlns:ns0='http://schemas.openxmlformats.org/package/2006/metadata/core-properties' xmlns:ns1='http://purl.org/dc/elements/1.1/'" w:xpath="/ns0:coreProperties[1]/ns1:title[1]" w:storeItemID="{6C3C8BC8-F283-45AE-878A-BAB7291924A1}"/>
      <w:text/>
    </w:sdtPr>
    <w:sdtContent>
      <w:p w:rsidR="005E09D5" w:rsidRDefault="005E09D5">
        <w:pPr>
          <w:pStyle w:val="Header"/>
          <w:pBdr>
            <w:bottom w:val="thickThinSmallGap" w:sz="24" w:space="1" w:color="823B0B" w:themeColor="accent2" w:themeShade="7F"/>
          </w:pBdr>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rPr>
          <w:t>[Type the document title]</w:t>
        </w:r>
      </w:p>
    </w:sdtContent>
  </w:sdt>
  <w:p w:rsidR="005E09D5" w:rsidRDefault="005E09D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2B73B9"/>
    <w:multiLevelType w:val="hybridMultilevel"/>
    <w:tmpl w:val="B1AED8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3724E76"/>
    <w:multiLevelType w:val="hybridMultilevel"/>
    <w:tmpl w:val="B8BEF3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4D9C"/>
    <w:rsid w:val="00022540"/>
    <w:rsid w:val="000452A4"/>
    <w:rsid w:val="000F2CDF"/>
    <w:rsid w:val="000F628F"/>
    <w:rsid w:val="00154D14"/>
    <w:rsid w:val="0016508F"/>
    <w:rsid w:val="0018454F"/>
    <w:rsid w:val="001910ED"/>
    <w:rsid w:val="001D25AD"/>
    <w:rsid w:val="00204955"/>
    <w:rsid w:val="00222E80"/>
    <w:rsid w:val="0023207A"/>
    <w:rsid w:val="00252905"/>
    <w:rsid w:val="00277A3F"/>
    <w:rsid w:val="002B2B6E"/>
    <w:rsid w:val="0045789B"/>
    <w:rsid w:val="004603AD"/>
    <w:rsid w:val="0047419D"/>
    <w:rsid w:val="004D2926"/>
    <w:rsid w:val="004E1E85"/>
    <w:rsid w:val="005067CC"/>
    <w:rsid w:val="0052620C"/>
    <w:rsid w:val="005551BB"/>
    <w:rsid w:val="005C3925"/>
    <w:rsid w:val="005E09D5"/>
    <w:rsid w:val="00615211"/>
    <w:rsid w:val="006275E3"/>
    <w:rsid w:val="006468EF"/>
    <w:rsid w:val="00662D02"/>
    <w:rsid w:val="00691C76"/>
    <w:rsid w:val="00764D9C"/>
    <w:rsid w:val="007764CC"/>
    <w:rsid w:val="00793311"/>
    <w:rsid w:val="007E71E2"/>
    <w:rsid w:val="00841277"/>
    <w:rsid w:val="00877D46"/>
    <w:rsid w:val="008C540A"/>
    <w:rsid w:val="008D3868"/>
    <w:rsid w:val="00932CA8"/>
    <w:rsid w:val="00AC3AE0"/>
    <w:rsid w:val="00B45E16"/>
    <w:rsid w:val="00BD667D"/>
    <w:rsid w:val="00CB26AD"/>
    <w:rsid w:val="00CC2654"/>
    <w:rsid w:val="00CC5E27"/>
    <w:rsid w:val="00CC7B3B"/>
    <w:rsid w:val="00D355E8"/>
    <w:rsid w:val="00D81F8D"/>
    <w:rsid w:val="00D8340D"/>
    <w:rsid w:val="00D834EF"/>
    <w:rsid w:val="00DA2020"/>
    <w:rsid w:val="00DB548F"/>
    <w:rsid w:val="00DD4F12"/>
    <w:rsid w:val="00DE1A3A"/>
    <w:rsid w:val="00DF3E0D"/>
    <w:rsid w:val="00E10409"/>
    <w:rsid w:val="00E45CD6"/>
    <w:rsid w:val="00E60CF4"/>
    <w:rsid w:val="00F259B4"/>
    <w:rsid w:val="00F400C7"/>
    <w:rsid w:val="00F81B39"/>
    <w:rsid w:val="00F9272D"/>
    <w:rsid w:val="00FB66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91C76"/>
    <w:pPr>
      <w:keepNext/>
      <w:keepLines/>
      <w:spacing w:before="240" w:after="0"/>
      <w:jc w:val="center"/>
      <w:outlineLvl w:val="0"/>
    </w:pPr>
    <w:rPr>
      <w:rFonts w:ascii="Times New Roman" w:eastAsiaTheme="majorEastAsia" w:hAnsi="Times New Roman" w:cs="Times New Roman"/>
      <w:b/>
      <w:color w:val="000000" w:themeColor="text1"/>
      <w:sz w:val="24"/>
      <w:szCs w:val="24"/>
      <w:lang w:val="en-GB"/>
    </w:rPr>
  </w:style>
  <w:style w:type="paragraph" w:styleId="Heading2">
    <w:name w:val="heading 2"/>
    <w:basedOn w:val="Normal"/>
    <w:next w:val="Normal"/>
    <w:link w:val="Heading2Char"/>
    <w:uiPriority w:val="9"/>
    <w:unhideWhenUsed/>
    <w:qFormat/>
    <w:rsid w:val="00691C76"/>
    <w:pPr>
      <w:keepNext/>
      <w:keepLines/>
      <w:spacing w:before="40" w:after="0"/>
      <w:outlineLvl w:val="1"/>
    </w:pPr>
    <w:rPr>
      <w:rFonts w:ascii="Times New Roman" w:eastAsiaTheme="majorEastAsia" w:hAnsi="Times New Roman" w:cs="Times New Roman"/>
      <w:b/>
      <w:color w:val="000000" w:themeColor="text1"/>
      <w:sz w:val="24"/>
      <w:szCs w:val="24"/>
      <w:lang w:val="en-GB"/>
    </w:rPr>
  </w:style>
  <w:style w:type="paragraph" w:styleId="Heading3">
    <w:name w:val="heading 3"/>
    <w:basedOn w:val="Normal"/>
    <w:next w:val="Normal"/>
    <w:link w:val="Heading3Char"/>
    <w:uiPriority w:val="9"/>
    <w:unhideWhenUsed/>
    <w:qFormat/>
    <w:rsid w:val="00691C76"/>
    <w:pPr>
      <w:spacing w:line="360" w:lineRule="auto"/>
      <w:outlineLvl w:val="2"/>
    </w:pPr>
    <w:rPr>
      <w:rFonts w:ascii="Times New Roman" w:hAnsi="Times New Roman" w:cs="Times New Roman"/>
      <w:i/>
      <w:color w:val="000000" w:themeColor="text1"/>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F3E0D"/>
    <w:pPr>
      <w:ind w:left="720"/>
      <w:contextualSpacing/>
    </w:pPr>
  </w:style>
  <w:style w:type="character" w:customStyle="1" w:styleId="Heading1Char">
    <w:name w:val="Heading 1 Char"/>
    <w:basedOn w:val="DefaultParagraphFont"/>
    <w:link w:val="Heading1"/>
    <w:uiPriority w:val="9"/>
    <w:rsid w:val="00691C76"/>
    <w:rPr>
      <w:rFonts w:ascii="Times New Roman" w:eastAsiaTheme="majorEastAsia" w:hAnsi="Times New Roman" w:cs="Times New Roman"/>
      <w:b/>
      <w:color w:val="000000" w:themeColor="text1"/>
      <w:sz w:val="24"/>
      <w:szCs w:val="24"/>
      <w:lang w:val="en-GB"/>
    </w:rPr>
  </w:style>
  <w:style w:type="character" w:customStyle="1" w:styleId="Heading2Char">
    <w:name w:val="Heading 2 Char"/>
    <w:basedOn w:val="DefaultParagraphFont"/>
    <w:link w:val="Heading2"/>
    <w:uiPriority w:val="9"/>
    <w:rsid w:val="00691C76"/>
    <w:rPr>
      <w:rFonts w:ascii="Times New Roman" w:eastAsiaTheme="majorEastAsia" w:hAnsi="Times New Roman" w:cs="Times New Roman"/>
      <w:b/>
      <w:color w:val="000000" w:themeColor="text1"/>
      <w:sz w:val="24"/>
      <w:szCs w:val="24"/>
      <w:lang w:val="en-GB"/>
    </w:rPr>
  </w:style>
  <w:style w:type="character" w:customStyle="1" w:styleId="Heading3Char">
    <w:name w:val="Heading 3 Char"/>
    <w:basedOn w:val="DefaultParagraphFont"/>
    <w:link w:val="Heading3"/>
    <w:uiPriority w:val="9"/>
    <w:rsid w:val="00691C76"/>
    <w:rPr>
      <w:rFonts w:ascii="Times New Roman" w:hAnsi="Times New Roman" w:cs="Times New Roman"/>
      <w:i/>
      <w:color w:val="000000" w:themeColor="text1"/>
      <w:sz w:val="24"/>
      <w:szCs w:val="24"/>
      <w:lang w:val="en-GB"/>
    </w:rPr>
  </w:style>
  <w:style w:type="paragraph" w:styleId="Header">
    <w:name w:val="header"/>
    <w:basedOn w:val="Normal"/>
    <w:link w:val="HeaderChar"/>
    <w:uiPriority w:val="99"/>
    <w:unhideWhenUsed/>
    <w:rsid w:val="00D355E8"/>
    <w:pPr>
      <w:tabs>
        <w:tab w:val="center" w:pos="4680"/>
        <w:tab w:val="right" w:pos="9360"/>
      </w:tabs>
      <w:spacing w:after="0" w:line="240" w:lineRule="auto"/>
    </w:pPr>
  </w:style>
  <w:style w:type="character" w:customStyle="1" w:styleId="HeaderChar">
    <w:name w:val="Header Char"/>
    <w:basedOn w:val="DefaultParagraphFont"/>
    <w:link w:val="Header"/>
    <w:uiPriority w:val="99"/>
    <w:rsid w:val="00D355E8"/>
  </w:style>
  <w:style w:type="paragraph" w:styleId="Footer">
    <w:name w:val="footer"/>
    <w:basedOn w:val="Normal"/>
    <w:link w:val="FooterChar"/>
    <w:uiPriority w:val="99"/>
    <w:unhideWhenUsed/>
    <w:rsid w:val="00D355E8"/>
    <w:pPr>
      <w:tabs>
        <w:tab w:val="center" w:pos="4680"/>
        <w:tab w:val="right" w:pos="9360"/>
      </w:tabs>
      <w:spacing w:after="0" w:line="240" w:lineRule="auto"/>
    </w:pPr>
  </w:style>
  <w:style w:type="character" w:customStyle="1" w:styleId="FooterChar">
    <w:name w:val="Footer Char"/>
    <w:basedOn w:val="DefaultParagraphFont"/>
    <w:link w:val="Footer"/>
    <w:uiPriority w:val="99"/>
    <w:rsid w:val="00D355E8"/>
  </w:style>
  <w:style w:type="paragraph" w:styleId="TOCHeading">
    <w:name w:val="TOC Heading"/>
    <w:basedOn w:val="Heading1"/>
    <w:next w:val="Normal"/>
    <w:uiPriority w:val="39"/>
    <w:unhideWhenUsed/>
    <w:qFormat/>
    <w:rsid w:val="00D355E8"/>
    <w:pPr>
      <w:jc w:val="left"/>
      <w:outlineLvl w:val="9"/>
    </w:pPr>
    <w:rPr>
      <w:rFonts w:asciiTheme="majorHAnsi" w:hAnsiTheme="majorHAnsi" w:cstheme="majorBidi"/>
      <w:b w:val="0"/>
      <w:color w:val="2E74B5" w:themeColor="accent1" w:themeShade="BF"/>
      <w:sz w:val="32"/>
      <w:szCs w:val="32"/>
      <w:lang w:val="en-US"/>
    </w:rPr>
  </w:style>
  <w:style w:type="paragraph" w:styleId="TOC1">
    <w:name w:val="toc 1"/>
    <w:basedOn w:val="Normal"/>
    <w:next w:val="Normal"/>
    <w:autoRedefine/>
    <w:uiPriority w:val="39"/>
    <w:unhideWhenUsed/>
    <w:rsid w:val="00D355E8"/>
    <w:pPr>
      <w:spacing w:after="100"/>
    </w:pPr>
  </w:style>
  <w:style w:type="paragraph" w:styleId="TOC2">
    <w:name w:val="toc 2"/>
    <w:basedOn w:val="Normal"/>
    <w:next w:val="Normal"/>
    <w:autoRedefine/>
    <w:uiPriority w:val="39"/>
    <w:unhideWhenUsed/>
    <w:rsid w:val="00D355E8"/>
    <w:pPr>
      <w:spacing w:after="100"/>
      <w:ind w:left="220"/>
    </w:pPr>
  </w:style>
  <w:style w:type="paragraph" w:styleId="TOC3">
    <w:name w:val="toc 3"/>
    <w:basedOn w:val="Normal"/>
    <w:next w:val="Normal"/>
    <w:autoRedefine/>
    <w:uiPriority w:val="39"/>
    <w:unhideWhenUsed/>
    <w:rsid w:val="00D355E8"/>
    <w:pPr>
      <w:spacing w:after="100"/>
      <w:ind w:left="440"/>
    </w:pPr>
  </w:style>
  <w:style w:type="character" w:styleId="Hyperlink">
    <w:name w:val="Hyperlink"/>
    <w:basedOn w:val="DefaultParagraphFont"/>
    <w:uiPriority w:val="99"/>
    <w:unhideWhenUsed/>
    <w:rsid w:val="00D355E8"/>
    <w:rPr>
      <w:color w:val="0563C1" w:themeColor="hyperlink"/>
      <w:u w:val="single"/>
    </w:rPr>
  </w:style>
  <w:style w:type="paragraph" w:styleId="BalloonText">
    <w:name w:val="Balloon Text"/>
    <w:basedOn w:val="Normal"/>
    <w:link w:val="BalloonTextChar"/>
    <w:uiPriority w:val="99"/>
    <w:semiHidden/>
    <w:unhideWhenUsed/>
    <w:rsid w:val="00D834E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834EF"/>
    <w:rPr>
      <w:rFonts w:ascii="Tahoma" w:hAnsi="Tahoma" w:cs="Tahoma"/>
      <w:sz w:val="16"/>
      <w:szCs w:val="16"/>
    </w:rPr>
  </w:style>
  <w:style w:type="paragraph" w:styleId="NoSpacing">
    <w:name w:val="No Spacing"/>
    <w:link w:val="NoSpacingChar"/>
    <w:uiPriority w:val="1"/>
    <w:qFormat/>
    <w:rsid w:val="00D834EF"/>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D834EF"/>
    <w:rPr>
      <w:rFonts w:eastAsiaTheme="minorEastAsia"/>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91C76"/>
    <w:pPr>
      <w:keepNext/>
      <w:keepLines/>
      <w:spacing w:before="240" w:after="0"/>
      <w:jc w:val="center"/>
      <w:outlineLvl w:val="0"/>
    </w:pPr>
    <w:rPr>
      <w:rFonts w:ascii="Times New Roman" w:eastAsiaTheme="majorEastAsia" w:hAnsi="Times New Roman" w:cs="Times New Roman"/>
      <w:b/>
      <w:color w:val="000000" w:themeColor="text1"/>
      <w:sz w:val="24"/>
      <w:szCs w:val="24"/>
      <w:lang w:val="en-GB"/>
    </w:rPr>
  </w:style>
  <w:style w:type="paragraph" w:styleId="Heading2">
    <w:name w:val="heading 2"/>
    <w:basedOn w:val="Normal"/>
    <w:next w:val="Normal"/>
    <w:link w:val="Heading2Char"/>
    <w:uiPriority w:val="9"/>
    <w:unhideWhenUsed/>
    <w:qFormat/>
    <w:rsid w:val="00691C76"/>
    <w:pPr>
      <w:keepNext/>
      <w:keepLines/>
      <w:spacing w:before="40" w:after="0"/>
      <w:outlineLvl w:val="1"/>
    </w:pPr>
    <w:rPr>
      <w:rFonts w:ascii="Times New Roman" w:eastAsiaTheme="majorEastAsia" w:hAnsi="Times New Roman" w:cs="Times New Roman"/>
      <w:b/>
      <w:color w:val="000000" w:themeColor="text1"/>
      <w:sz w:val="24"/>
      <w:szCs w:val="24"/>
      <w:lang w:val="en-GB"/>
    </w:rPr>
  </w:style>
  <w:style w:type="paragraph" w:styleId="Heading3">
    <w:name w:val="heading 3"/>
    <w:basedOn w:val="Normal"/>
    <w:next w:val="Normal"/>
    <w:link w:val="Heading3Char"/>
    <w:uiPriority w:val="9"/>
    <w:unhideWhenUsed/>
    <w:qFormat/>
    <w:rsid w:val="00691C76"/>
    <w:pPr>
      <w:spacing w:line="360" w:lineRule="auto"/>
      <w:outlineLvl w:val="2"/>
    </w:pPr>
    <w:rPr>
      <w:rFonts w:ascii="Times New Roman" w:hAnsi="Times New Roman" w:cs="Times New Roman"/>
      <w:i/>
      <w:color w:val="000000" w:themeColor="text1"/>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F3E0D"/>
    <w:pPr>
      <w:ind w:left="720"/>
      <w:contextualSpacing/>
    </w:pPr>
  </w:style>
  <w:style w:type="character" w:customStyle="1" w:styleId="Heading1Char">
    <w:name w:val="Heading 1 Char"/>
    <w:basedOn w:val="DefaultParagraphFont"/>
    <w:link w:val="Heading1"/>
    <w:uiPriority w:val="9"/>
    <w:rsid w:val="00691C76"/>
    <w:rPr>
      <w:rFonts w:ascii="Times New Roman" w:eastAsiaTheme="majorEastAsia" w:hAnsi="Times New Roman" w:cs="Times New Roman"/>
      <w:b/>
      <w:color w:val="000000" w:themeColor="text1"/>
      <w:sz w:val="24"/>
      <w:szCs w:val="24"/>
      <w:lang w:val="en-GB"/>
    </w:rPr>
  </w:style>
  <w:style w:type="character" w:customStyle="1" w:styleId="Heading2Char">
    <w:name w:val="Heading 2 Char"/>
    <w:basedOn w:val="DefaultParagraphFont"/>
    <w:link w:val="Heading2"/>
    <w:uiPriority w:val="9"/>
    <w:rsid w:val="00691C76"/>
    <w:rPr>
      <w:rFonts w:ascii="Times New Roman" w:eastAsiaTheme="majorEastAsia" w:hAnsi="Times New Roman" w:cs="Times New Roman"/>
      <w:b/>
      <w:color w:val="000000" w:themeColor="text1"/>
      <w:sz w:val="24"/>
      <w:szCs w:val="24"/>
      <w:lang w:val="en-GB"/>
    </w:rPr>
  </w:style>
  <w:style w:type="character" w:customStyle="1" w:styleId="Heading3Char">
    <w:name w:val="Heading 3 Char"/>
    <w:basedOn w:val="DefaultParagraphFont"/>
    <w:link w:val="Heading3"/>
    <w:uiPriority w:val="9"/>
    <w:rsid w:val="00691C76"/>
    <w:rPr>
      <w:rFonts w:ascii="Times New Roman" w:hAnsi="Times New Roman" w:cs="Times New Roman"/>
      <w:i/>
      <w:color w:val="000000" w:themeColor="text1"/>
      <w:sz w:val="24"/>
      <w:szCs w:val="24"/>
      <w:lang w:val="en-GB"/>
    </w:rPr>
  </w:style>
  <w:style w:type="paragraph" w:styleId="Header">
    <w:name w:val="header"/>
    <w:basedOn w:val="Normal"/>
    <w:link w:val="HeaderChar"/>
    <w:uiPriority w:val="99"/>
    <w:unhideWhenUsed/>
    <w:rsid w:val="00D355E8"/>
    <w:pPr>
      <w:tabs>
        <w:tab w:val="center" w:pos="4680"/>
        <w:tab w:val="right" w:pos="9360"/>
      </w:tabs>
      <w:spacing w:after="0" w:line="240" w:lineRule="auto"/>
    </w:pPr>
  </w:style>
  <w:style w:type="character" w:customStyle="1" w:styleId="HeaderChar">
    <w:name w:val="Header Char"/>
    <w:basedOn w:val="DefaultParagraphFont"/>
    <w:link w:val="Header"/>
    <w:uiPriority w:val="99"/>
    <w:rsid w:val="00D355E8"/>
  </w:style>
  <w:style w:type="paragraph" w:styleId="Footer">
    <w:name w:val="footer"/>
    <w:basedOn w:val="Normal"/>
    <w:link w:val="FooterChar"/>
    <w:uiPriority w:val="99"/>
    <w:unhideWhenUsed/>
    <w:rsid w:val="00D355E8"/>
    <w:pPr>
      <w:tabs>
        <w:tab w:val="center" w:pos="4680"/>
        <w:tab w:val="right" w:pos="9360"/>
      </w:tabs>
      <w:spacing w:after="0" w:line="240" w:lineRule="auto"/>
    </w:pPr>
  </w:style>
  <w:style w:type="character" w:customStyle="1" w:styleId="FooterChar">
    <w:name w:val="Footer Char"/>
    <w:basedOn w:val="DefaultParagraphFont"/>
    <w:link w:val="Footer"/>
    <w:uiPriority w:val="99"/>
    <w:rsid w:val="00D355E8"/>
  </w:style>
  <w:style w:type="paragraph" w:styleId="TOCHeading">
    <w:name w:val="TOC Heading"/>
    <w:basedOn w:val="Heading1"/>
    <w:next w:val="Normal"/>
    <w:uiPriority w:val="39"/>
    <w:unhideWhenUsed/>
    <w:qFormat/>
    <w:rsid w:val="00D355E8"/>
    <w:pPr>
      <w:jc w:val="left"/>
      <w:outlineLvl w:val="9"/>
    </w:pPr>
    <w:rPr>
      <w:rFonts w:asciiTheme="majorHAnsi" w:hAnsiTheme="majorHAnsi" w:cstheme="majorBidi"/>
      <w:b w:val="0"/>
      <w:color w:val="2E74B5" w:themeColor="accent1" w:themeShade="BF"/>
      <w:sz w:val="32"/>
      <w:szCs w:val="32"/>
      <w:lang w:val="en-US"/>
    </w:rPr>
  </w:style>
  <w:style w:type="paragraph" w:styleId="TOC1">
    <w:name w:val="toc 1"/>
    <w:basedOn w:val="Normal"/>
    <w:next w:val="Normal"/>
    <w:autoRedefine/>
    <w:uiPriority w:val="39"/>
    <w:unhideWhenUsed/>
    <w:rsid w:val="00D355E8"/>
    <w:pPr>
      <w:spacing w:after="100"/>
    </w:pPr>
  </w:style>
  <w:style w:type="paragraph" w:styleId="TOC2">
    <w:name w:val="toc 2"/>
    <w:basedOn w:val="Normal"/>
    <w:next w:val="Normal"/>
    <w:autoRedefine/>
    <w:uiPriority w:val="39"/>
    <w:unhideWhenUsed/>
    <w:rsid w:val="00D355E8"/>
    <w:pPr>
      <w:spacing w:after="100"/>
      <w:ind w:left="220"/>
    </w:pPr>
  </w:style>
  <w:style w:type="paragraph" w:styleId="TOC3">
    <w:name w:val="toc 3"/>
    <w:basedOn w:val="Normal"/>
    <w:next w:val="Normal"/>
    <w:autoRedefine/>
    <w:uiPriority w:val="39"/>
    <w:unhideWhenUsed/>
    <w:rsid w:val="00D355E8"/>
    <w:pPr>
      <w:spacing w:after="100"/>
      <w:ind w:left="440"/>
    </w:pPr>
  </w:style>
  <w:style w:type="character" w:styleId="Hyperlink">
    <w:name w:val="Hyperlink"/>
    <w:basedOn w:val="DefaultParagraphFont"/>
    <w:uiPriority w:val="99"/>
    <w:unhideWhenUsed/>
    <w:rsid w:val="00D355E8"/>
    <w:rPr>
      <w:color w:val="0563C1" w:themeColor="hyperlink"/>
      <w:u w:val="single"/>
    </w:rPr>
  </w:style>
  <w:style w:type="paragraph" w:styleId="BalloonText">
    <w:name w:val="Balloon Text"/>
    <w:basedOn w:val="Normal"/>
    <w:link w:val="BalloonTextChar"/>
    <w:uiPriority w:val="99"/>
    <w:semiHidden/>
    <w:unhideWhenUsed/>
    <w:rsid w:val="00D834E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834EF"/>
    <w:rPr>
      <w:rFonts w:ascii="Tahoma" w:hAnsi="Tahoma" w:cs="Tahoma"/>
      <w:sz w:val="16"/>
      <w:szCs w:val="16"/>
    </w:rPr>
  </w:style>
  <w:style w:type="paragraph" w:styleId="NoSpacing">
    <w:name w:val="No Spacing"/>
    <w:link w:val="NoSpacingChar"/>
    <w:uiPriority w:val="1"/>
    <w:qFormat/>
    <w:rsid w:val="00D834EF"/>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D834EF"/>
    <w:rPr>
      <w:rFonts w:eastAsiaTheme="minorEastAsia"/>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9354446">
      <w:bodyDiv w:val="1"/>
      <w:marLeft w:val="0"/>
      <w:marRight w:val="0"/>
      <w:marTop w:val="0"/>
      <w:marBottom w:val="0"/>
      <w:divBdr>
        <w:top w:val="none" w:sz="0" w:space="0" w:color="auto"/>
        <w:left w:val="none" w:sz="0" w:space="0" w:color="auto"/>
        <w:bottom w:val="none" w:sz="0" w:space="0" w:color="auto"/>
        <w:right w:val="none" w:sz="0" w:space="0" w:color="auto"/>
      </w:divBdr>
    </w:div>
    <w:div w:id="726416493">
      <w:bodyDiv w:val="1"/>
      <w:marLeft w:val="0"/>
      <w:marRight w:val="0"/>
      <w:marTop w:val="0"/>
      <w:marBottom w:val="0"/>
      <w:divBdr>
        <w:top w:val="none" w:sz="0" w:space="0" w:color="auto"/>
        <w:left w:val="none" w:sz="0" w:space="0" w:color="auto"/>
        <w:bottom w:val="none" w:sz="0" w:space="0" w:color="auto"/>
        <w:right w:val="none" w:sz="0" w:space="0" w:color="auto"/>
      </w:divBdr>
    </w:div>
    <w:div w:id="800345930">
      <w:bodyDiv w:val="1"/>
      <w:marLeft w:val="0"/>
      <w:marRight w:val="0"/>
      <w:marTop w:val="0"/>
      <w:marBottom w:val="0"/>
      <w:divBdr>
        <w:top w:val="none" w:sz="0" w:space="0" w:color="auto"/>
        <w:left w:val="none" w:sz="0" w:space="0" w:color="auto"/>
        <w:bottom w:val="none" w:sz="0" w:space="0" w:color="auto"/>
        <w:right w:val="none" w:sz="0" w:space="0" w:color="auto"/>
      </w:divBdr>
    </w:div>
    <w:div w:id="1174804388">
      <w:bodyDiv w:val="1"/>
      <w:marLeft w:val="0"/>
      <w:marRight w:val="0"/>
      <w:marTop w:val="0"/>
      <w:marBottom w:val="0"/>
      <w:divBdr>
        <w:top w:val="none" w:sz="0" w:space="0" w:color="auto"/>
        <w:left w:val="none" w:sz="0" w:space="0" w:color="auto"/>
        <w:bottom w:val="none" w:sz="0" w:space="0" w:color="auto"/>
        <w:right w:val="none" w:sz="0" w:space="0" w:color="auto"/>
      </w:divBdr>
    </w:div>
    <w:div w:id="1268461317">
      <w:bodyDiv w:val="1"/>
      <w:marLeft w:val="0"/>
      <w:marRight w:val="0"/>
      <w:marTop w:val="0"/>
      <w:marBottom w:val="0"/>
      <w:divBdr>
        <w:top w:val="none" w:sz="0" w:space="0" w:color="auto"/>
        <w:left w:val="none" w:sz="0" w:space="0" w:color="auto"/>
        <w:bottom w:val="none" w:sz="0" w:space="0" w:color="auto"/>
        <w:right w:val="none" w:sz="0" w:space="0" w:color="auto"/>
      </w:divBdr>
    </w:div>
    <w:div w:id="1458717737">
      <w:bodyDiv w:val="1"/>
      <w:marLeft w:val="0"/>
      <w:marRight w:val="0"/>
      <w:marTop w:val="0"/>
      <w:marBottom w:val="0"/>
      <w:divBdr>
        <w:top w:val="none" w:sz="0" w:space="0" w:color="auto"/>
        <w:left w:val="none" w:sz="0" w:space="0" w:color="auto"/>
        <w:bottom w:val="none" w:sz="0" w:space="0" w:color="auto"/>
        <w:right w:val="none" w:sz="0" w:space="0" w:color="auto"/>
      </w:divBdr>
    </w:div>
    <w:div w:id="1940679849">
      <w:bodyDiv w:val="1"/>
      <w:marLeft w:val="0"/>
      <w:marRight w:val="0"/>
      <w:marTop w:val="0"/>
      <w:marBottom w:val="0"/>
      <w:divBdr>
        <w:top w:val="none" w:sz="0" w:space="0" w:color="auto"/>
        <w:left w:val="none" w:sz="0" w:space="0" w:color="auto"/>
        <w:bottom w:val="none" w:sz="0" w:space="0" w:color="auto"/>
        <w:right w:val="none" w:sz="0" w:space="0" w:color="auto"/>
      </w:divBdr>
    </w:div>
    <w:div w:id="2083794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microsoft.com/office/2007/relationships/stylesWithEffects" Target="stylesWithEffect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FF5FCAE6A540415784046F296C6B42D2"/>
        <w:category>
          <w:name w:val="General"/>
          <w:gallery w:val="placeholder"/>
        </w:category>
        <w:types>
          <w:type w:val="bbPlcHdr"/>
        </w:types>
        <w:behaviors>
          <w:behavior w:val="content"/>
        </w:behaviors>
        <w:guid w:val="{A5667324-43E8-4585-8E9C-627AF0988465}"/>
      </w:docPartPr>
      <w:docPartBody>
        <w:p w:rsidR="007E3AA7" w:rsidRDefault="007E3AA7" w:rsidP="007E3AA7">
          <w:pPr>
            <w:pStyle w:val="FF5FCAE6A540415784046F296C6B42D2"/>
          </w:pPr>
          <w:r>
            <w:rPr>
              <w:rFonts w:asciiTheme="majorHAnsi" w:eastAsiaTheme="majorEastAsia" w:hAnsiTheme="majorHAnsi" w:cstheme="majorBidi"/>
              <w:b/>
              <w:bCs/>
              <w:color w:val="FFFFFF" w:themeColor="background1"/>
              <w:sz w:val="72"/>
              <w:szCs w:val="72"/>
            </w:rPr>
            <w:t>[Year]</w:t>
          </w:r>
        </w:p>
      </w:docPartBody>
    </w:docPart>
    <w:docPart>
      <w:docPartPr>
        <w:name w:val="BAAB23BA28A1494295E2022E7CBC192F"/>
        <w:category>
          <w:name w:val="General"/>
          <w:gallery w:val="placeholder"/>
        </w:category>
        <w:types>
          <w:type w:val="bbPlcHdr"/>
        </w:types>
        <w:behaviors>
          <w:behavior w:val="content"/>
        </w:behaviors>
        <w:guid w:val="{38C66F8D-F01E-40F5-A7CB-9AC86B47C937}"/>
      </w:docPartPr>
      <w:docPartBody>
        <w:p w:rsidR="007E3AA7" w:rsidRDefault="007E3AA7" w:rsidP="007E3AA7">
          <w:pPr>
            <w:pStyle w:val="BAAB23BA28A1494295E2022E7CBC192F"/>
          </w:pPr>
          <w:r>
            <w:rPr>
              <w:color w:val="76923C" w:themeColor="accent3" w:themeShade="BF"/>
            </w:rPr>
            <w:t>[Type the company name]</w:t>
          </w:r>
        </w:p>
      </w:docPartBody>
    </w:docPart>
    <w:docPart>
      <w:docPartPr>
        <w:name w:val="7A6CC0A07BCD48F3BA2E9197EABB566B"/>
        <w:category>
          <w:name w:val="General"/>
          <w:gallery w:val="placeholder"/>
        </w:category>
        <w:types>
          <w:type w:val="bbPlcHdr"/>
        </w:types>
        <w:behaviors>
          <w:behavior w:val="content"/>
        </w:behaviors>
        <w:guid w:val="{D16DE8EE-16C4-4A90-9777-D3CB961C4530}"/>
      </w:docPartPr>
      <w:docPartBody>
        <w:p w:rsidR="007E3AA7" w:rsidRDefault="007E3AA7" w:rsidP="007E3AA7">
          <w:pPr>
            <w:pStyle w:val="7A6CC0A07BCD48F3BA2E9197EABB566B"/>
          </w:pPr>
          <w:r>
            <w:rPr>
              <w:color w:val="76923C" w:themeColor="accent3" w:themeShade="BF"/>
            </w:rPr>
            <w:t>[Type the author name]</w:t>
          </w:r>
        </w:p>
      </w:docPartBody>
    </w:docPart>
    <w:docPart>
      <w:docPartPr>
        <w:name w:val="FF4E9EC205EC4AC5ADE0264D8DB5CCCC"/>
        <w:category>
          <w:name w:val="General"/>
          <w:gallery w:val="placeholder"/>
        </w:category>
        <w:types>
          <w:type w:val="bbPlcHdr"/>
        </w:types>
        <w:behaviors>
          <w:behavior w:val="content"/>
        </w:behaviors>
        <w:guid w:val="{152E943E-5501-4B93-9992-38F8C4476C9E}"/>
      </w:docPartPr>
      <w:docPartBody>
        <w:p w:rsidR="007E3AA7" w:rsidRDefault="007E3AA7" w:rsidP="007E3AA7">
          <w:pPr>
            <w:pStyle w:val="FF4E9EC205EC4AC5ADE0264D8DB5CCCC"/>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3AA7"/>
    <w:rsid w:val="007E3A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7AC811CCC7946D986BBAE5265ABC69D">
    <w:name w:val="E7AC811CCC7946D986BBAE5265ABC69D"/>
    <w:rsid w:val="007E3AA7"/>
  </w:style>
  <w:style w:type="paragraph" w:customStyle="1" w:styleId="091E11B142DD4433A865DDC4A180CC24">
    <w:name w:val="091E11B142DD4433A865DDC4A180CC24"/>
    <w:rsid w:val="007E3AA7"/>
  </w:style>
  <w:style w:type="paragraph" w:customStyle="1" w:styleId="0E6E06E8E11844DFA517A257D561599A">
    <w:name w:val="0E6E06E8E11844DFA517A257D561599A"/>
    <w:rsid w:val="007E3AA7"/>
  </w:style>
  <w:style w:type="paragraph" w:customStyle="1" w:styleId="BD1DB3B4B4CE4369976D6C8BDD0C4124">
    <w:name w:val="BD1DB3B4B4CE4369976D6C8BDD0C4124"/>
    <w:rsid w:val="007E3AA7"/>
  </w:style>
  <w:style w:type="paragraph" w:customStyle="1" w:styleId="EE565E0EFD12457A86574B7DF9B76837">
    <w:name w:val="EE565E0EFD12457A86574B7DF9B76837"/>
    <w:rsid w:val="007E3AA7"/>
  </w:style>
  <w:style w:type="paragraph" w:customStyle="1" w:styleId="88A21C601D6C4AF79A32CC1F8434E9F1">
    <w:name w:val="88A21C601D6C4AF79A32CC1F8434E9F1"/>
    <w:rsid w:val="007E3AA7"/>
  </w:style>
  <w:style w:type="paragraph" w:customStyle="1" w:styleId="FF5FCAE6A540415784046F296C6B42D2">
    <w:name w:val="FF5FCAE6A540415784046F296C6B42D2"/>
    <w:rsid w:val="007E3AA7"/>
  </w:style>
  <w:style w:type="paragraph" w:customStyle="1" w:styleId="BAAB23BA28A1494295E2022E7CBC192F">
    <w:name w:val="BAAB23BA28A1494295E2022E7CBC192F"/>
    <w:rsid w:val="007E3AA7"/>
  </w:style>
  <w:style w:type="paragraph" w:customStyle="1" w:styleId="7A6CC0A07BCD48F3BA2E9197EABB566B">
    <w:name w:val="7A6CC0A07BCD48F3BA2E9197EABB566B"/>
    <w:rsid w:val="007E3AA7"/>
  </w:style>
  <w:style w:type="paragraph" w:customStyle="1" w:styleId="4AB9CF10786341AE8086B39E6B751CC7">
    <w:name w:val="4AB9CF10786341AE8086B39E6B751CC7"/>
    <w:rsid w:val="007E3AA7"/>
  </w:style>
  <w:style w:type="paragraph" w:customStyle="1" w:styleId="3F02AF92B9E3421AB9E7ED6F92746BFC">
    <w:name w:val="3F02AF92B9E3421AB9E7ED6F92746BFC"/>
    <w:rsid w:val="007E3AA7"/>
  </w:style>
  <w:style w:type="paragraph" w:customStyle="1" w:styleId="FF4E9EC205EC4AC5ADE0264D8DB5CCCC">
    <w:name w:val="FF4E9EC205EC4AC5ADE0264D8DB5CCCC"/>
    <w:rsid w:val="007E3AA7"/>
  </w:style>
  <w:style w:type="paragraph" w:customStyle="1" w:styleId="7E66097DF01E44A89706515EF0A832F2">
    <w:name w:val="7E66097DF01E44A89706515EF0A832F2"/>
    <w:rsid w:val="007E3AA7"/>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7AC811CCC7946D986BBAE5265ABC69D">
    <w:name w:val="E7AC811CCC7946D986BBAE5265ABC69D"/>
    <w:rsid w:val="007E3AA7"/>
  </w:style>
  <w:style w:type="paragraph" w:customStyle="1" w:styleId="091E11B142DD4433A865DDC4A180CC24">
    <w:name w:val="091E11B142DD4433A865DDC4A180CC24"/>
    <w:rsid w:val="007E3AA7"/>
  </w:style>
  <w:style w:type="paragraph" w:customStyle="1" w:styleId="0E6E06E8E11844DFA517A257D561599A">
    <w:name w:val="0E6E06E8E11844DFA517A257D561599A"/>
    <w:rsid w:val="007E3AA7"/>
  </w:style>
  <w:style w:type="paragraph" w:customStyle="1" w:styleId="BD1DB3B4B4CE4369976D6C8BDD0C4124">
    <w:name w:val="BD1DB3B4B4CE4369976D6C8BDD0C4124"/>
    <w:rsid w:val="007E3AA7"/>
  </w:style>
  <w:style w:type="paragraph" w:customStyle="1" w:styleId="EE565E0EFD12457A86574B7DF9B76837">
    <w:name w:val="EE565E0EFD12457A86574B7DF9B76837"/>
    <w:rsid w:val="007E3AA7"/>
  </w:style>
  <w:style w:type="paragraph" w:customStyle="1" w:styleId="88A21C601D6C4AF79A32CC1F8434E9F1">
    <w:name w:val="88A21C601D6C4AF79A32CC1F8434E9F1"/>
    <w:rsid w:val="007E3AA7"/>
  </w:style>
  <w:style w:type="paragraph" w:customStyle="1" w:styleId="FF5FCAE6A540415784046F296C6B42D2">
    <w:name w:val="FF5FCAE6A540415784046F296C6B42D2"/>
    <w:rsid w:val="007E3AA7"/>
  </w:style>
  <w:style w:type="paragraph" w:customStyle="1" w:styleId="BAAB23BA28A1494295E2022E7CBC192F">
    <w:name w:val="BAAB23BA28A1494295E2022E7CBC192F"/>
    <w:rsid w:val="007E3AA7"/>
  </w:style>
  <w:style w:type="paragraph" w:customStyle="1" w:styleId="7A6CC0A07BCD48F3BA2E9197EABB566B">
    <w:name w:val="7A6CC0A07BCD48F3BA2E9197EABB566B"/>
    <w:rsid w:val="007E3AA7"/>
  </w:style>
  <w:style w:type="paragraph" w:customStyle="1" w:styleId="4AB9CF10786341AE8086B39E6B751CC7">
    <w:name w:val="4AB9CF10786341AE8086B39E6B751CC7"/>
    <w:rsid w:val="007E3AA7"/>
  </w:style>
  <w:style w:type="paragraph" w:customStyle="1" w:styleId="3F02AF92B9E3421AB9E7ED6F92746BFC">
    <w:name w:val="3F02AF92B9E3421AB9E7ED6F92746BFC"/>
    <w:rsid w:val="007E3AA7"/>
  </w:style>
  <w:style w:type="paragraph" w:customStyle="1" w:styleId="FF4E9EC205EC4AC5ADE0264D8DB5CCCC">
    <w:name w:val="FF4E9EC205EC4AC5ADE0264D8DB5CCCC"/>
    <w:rsid w:val="007E3AA7"/>
  </w:style>
  <w:style w:type="paragraph" w:customStyle="1" w:styleId="7E66097DF01E44A89706515EF0A832F2">
    <w:name w:val="7E66097DF01E44A89706515EF0A832F2"/>
    <w:rsid w:val="007E3AA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0A78F50-1032-4A12-9EA0-819537BE0D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6103</TotalTime>
  <Pages>12</Pages>
  <Words>2794</Words>
  <Characters>15926</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JENNIFER OSUNBOR</Company>
  <LinksUpToDate>false</LinksUpToDate>
  <CharactersWithSpaces>18683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ID: 1808630</dc:creator>
  <cp:lastModifiedBy>JenniferPerry</cp:lastModifiedBy>
  <cp:revision>9</cp:revision>
  <dcterms:created xsi:type="dcterms:W3CDTF">2020-12-26T15:23:00Z</dcterms:created>
  <dcterms:modified xsi:type="dcterms:W3CDTF">2020-12-30T22:43:00Z</dcterms:modified>
</cp:coreProperties>
</file>