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60C1" w:rsidRDefault="00AC60C1" w:rsidP="00AC60C1">
      <w:pPr>
        <w:pStyle w:val="NoSpacing"/>
        <w:spacing w:before="1540" w:after="240"/>
        <w:rPr>
          <w:rFonts w:ascii="Arial" w:hAnsi="Arial" w:cs="Arial"/>
          <w:color w:val="5B9BD5" w:themeColor="accent1"/>
        </w:rPr>
      </w:pPr>
    </w:p>
    <w:p w:rsidR="000D5B0C" w:rsidRPr="00681857" w:rsidRDefault="00AC60C1" w:rsidP="000D5B0C">
      <w:pPr>
        <w:pStyle w:val="NoSpacing"/>
        <w:spacing w:before="1540" w:after="240"/>
        <w:jc w:val="center"/>
        <w:rPr>
          <w:rFonts w:ascii="Arial" w:hAnsi="Arial" w:cs="Arial"/>
          <w:color w:val="5B9BD5" w:themeColor="accent1"/>
        </w:rPr>
      </w:pPr>
      <w:r>
        <w:rPr>
          <w:rFonts w:ascii="Arial" w:hAnsi="Arial" w:cs="Arial"/>
          <w:color w:val="5B9BD5" w:themeColor="accent1"/>
        </w:rPr>
        <w:t>-</w:t>
      </w:r>
      <w:r w:rsidR="000D5B0C" w:rsidRPr="00681857">
        <w:rPr>
          <w:rFonts w:ascii="Arial" w:hAnsi="Arial" w:cs="Arial"/>
          <w:noProof/>
          <w:color w:val="5B9BD5" w:themeColor="accent1"/>
          <w:lang w:eastAsia="en-GB"/>
        </w:rPr>
        <w:drawing>
          <wp:inline distT="0" distB="0" distL="0" distR="0" wp14:anchorId="626A1129" wp14:editId="1A213D6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caps/>
          <w:color w:val="5B9BD5" w:themeColor="accent1"/>
          <w:sz w:val="72"/>
          <w:szCs w:val="72"/>
        </w:rPr>
        <w:alias w:val="Title"/>
        <w:tag w:val=""/>
        <w:id w:val="1735040861"/>
        <w:placeholder>
          <w:docPart w:val="BF85BE768B7A40D2AA604E85EBFD976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0D5B0C" w:rsidRPr="00681857" w:rsidRDefault="000D5B0C" w:rsidP="000D5B0C">
          <w:pPr>
            <w:pStyle w:val="NoSpacing"/>
            <w:pBdr>
              <w:top w:val="single" w:sz="6" w:space="6" w:color="5B9BD5" w:themeColor="accent1"/>
              <w:bottom w:val="single" w:sz="6" w:space="6" w:color="5B9BD5" w:themeColor="accent1"/>
            </w:pBdr>
            <w:spacing w:after="240"/>
            <w:jc w:val="center"/>
            <w:rPr>
              <w:rFonts w:ascii="Arial" w:eastAsiaTheme="majorEastAsia" w:hAnsi="Arial" w:cs="Arial"/>
              <w:b/>
              <w:caps/>
              <w:color w:val="5B9BD5" w:themeColor="accent1"/>
              <w:sz w:val="80"/>
              <w:szCs w:val="80"/>
            </w:rPr>
          </w:pPr>
          <w:r>
            <w:rPr>
              <w:rFonts w:ascii="Arial" w:eastAsiaTheme="majorEastAsia" w:hAnsi="Arial" w:cs="Arial"/>
              <w:b/>
              <w:caps/>
              <w:color w:val="5B9BD5" w:themeColor="accent1"/>
              <w:sz w:val="72"/>
              <w:szCs w:val="72"/>
            </w:rPr>
            <w:t>When in Beijing or Dubai</w:t>
          </w:r>
        </w:p>
      </w:sdtContent>
    </w:sdt>
    <w:sdt>
      <w:sdtPr>
        <w:rPr>
          <w:rFonts w:ascii="Arial" w:hAnsi="Arial" w:cs="Arial"/>
          <w:color w:val="5B9BD5" w:themeColor="accent1"/>
          <w:sz w:val="28"/>
          <w:szCs w:val="28"/>
        </w:rPr>
        <w:alias w:val="Subtitle"/>
        <w:tag w:val=""/>
        <w:id w:val="328029620"/>
        <w:placeholder>
          <w:docPart w:val="4FF07FA5831C414A81323FAFC3556188"/>
        </w:placeholder>
        <w:dataBinding w:prefixMappings="xmlns:ns0='http://purl.org/dc/elements/1.1/' xmlns:ns1='http://schemas.openxmlformats.org/package/2006/metadata/core-properties' " w:xpath="/ns1:coreProperties[1]/ns0:subject[1]" w:storeItemID="{6C3C8BC8-F283-45AE-878A-BAB7291924A1}"/>
        <w:text/>
      </w:sdtPr>
      <w:sdtEndPr/>
      <w:sdtContent>
        <w:p w:rsidR="000D5B0C" w:rsidRPr="00681857" w:rsidRDefault="000D5B0C" w:rsidP="000D5B0C">
          <w:pPr>
            <w:pStyle w:val="NoSpacing"/>
            <w:jc w:val="center"/>
            <w:rPr>
              <w:rFonts w:ascii="Arial" w:hAnsi="Arial" w:cs="Arial"/>
              <w:color w:val="5B9BD5" w:themeColor="accent1"/>
              <w:sz w:val="28"/>
              <w:szCs w:val="28"/>
            </w:rPr>
          </w:pPr>
          <w:r>
            <w:rPr>
              <w:rFonts w:ascii="Arial" w:hAnsi="Arial" w:cs="Arial"/>
              <w:color w:val="5B9BD5" w:themeColor="accent1"/>
              <w:sz w:val="28"/>
              <w:szCs w:val="28"/>
            </w:rPr>
            <w:t>Caroline Jawad</w:t>
          </w:r>
        </w:p>
      </w:sdtContent>
    </w:sdt>
    <w:p w:rsidR="000D5B0C" w:rsidRPr="00681857" w:rsidRDefault="000D5B0C" w:rsidP="000D5B0C">
      <w:pPr>
        <w:rPr>
          <w:rFonts w:ascii="Arial" w:hAnsi="Arial" w:cs="Arial"/>
        </w:rPr>
      </w:pPr>
    </w:p>
    <w:p w:rsidR="000D5B0C" w:rsidRPr="00681857" w:rsidRDefault="000D5B0C" w:rsidP="000D5B0C">
      <w:pPr>
        <w:rPr>
          <w:rFonts w:ascii="Arial" w:hAnsi="Arial" w:cs="Arial"/>
        </w:rPr>
      </w:pPr>
    </w:p>
    <w:p w:rsidR="000D5B0C" w:rsidRPr="00681857" w:rsidRDefault="000D5B0C" w:rsidP="000D5B0C">
      <w:pPr>
        <w:rPr>
          <w:rFonts w:ascii="Arial" w:hAnsi="Arial" w:cs="Arial"/>
        </w:rPr>
      </w:pPr>
    </w:p>
    <w:p w:rsidR="000D5B0C" w:rsidRPr="00681857" w:rsidRDefault="000D5B0C" w:rsidP="000D5B0C">
      <w:pPr>
        <w:rPr>
          <w:rFonts w:ascii="Arial" w:hAnsi="Arial" w:cs="Arial"/>
        </w:rPr>
      </w:pPr>
    </w:p>
    <w:p w:rsidR="000D5B0C" w:rsidRPr="00681857" w:rsidRDefault="000D5B0C" w:rsidP="000D5B0C">
      <w:pPr>
        <w:rPr>
          <w:rFonts w:ascii="Arial" w:hAnsi="Arial" w:cs="Arial"/>
        </w:rPr>
      </w:pPr>
    </w:p>
    <w:p w:rsidR="000D5B0C" w:rsidRPr="00681857" w:rsidRDefault="000D5B0C" w:rsidP="000D5B0C">
      <w:pPr>
        <w:rPr>
          <w:rFonts w:ascii="Arial" w:hAnsi="Arial" w:cs="Arial"/>
        </w:rPr>
      </w:pPr>
    </w:p>
    <w:p w:rsidR="000D5B0C" w:rsidRPr="00681857" w:rsidRDefault="000D5B0C" w:rsidP="00AC60C1">
      <w:pPr>
        <w:pStyle w:val="NoSpacing"/>
        <w:jc w:val="center"/>
        <w:rPr>
          <w:rFonts w:ascii="Arial" w:hAnsi="Arial" w:cs="Arial"/>
          <w:caps/>
          <w:color w:val="5B9BD5" w:themeColor="accent1"/>
          <w:sz w:val="40"/>
        </w:rPr>
      </w:pPr>
      <w:r>
        <w:rPr>
          <w:rFonts w:ascii="Arial" w:hAnsi="Arial" w:cs="Arial"/>
          <w:caps/>
          <w:color w:val="5B9BD5" w:themeColor="accent1"/>
          <w:sz w:val="40"/>
        </w:rPr>
        <w:t>2</w:t>
      </w:r>
      <w:r w:rsidRPr="00681857">
        <w:rPr>
          <w:rFonts w:ascii="Arial" w:hAnsi="Arial" w:cs="Arial"/>
          <w:caps/>
          <w:color w:val="5B9BD5" w:themeColor="accent1"/>
          <w:sz w:val="40"/>
        </w:rPr>
        <w:t>6/11/18</w:t>
      </w:r>
    </w:p>
    <w:p w:rsidR="000D5B0C" w:rsidRPr="00681857" w:rsidRDefault="000D5B0C" w:rsidP="000D5B0C">
      <w:pPr>
        <w:pStyle w:val="NoSpacing"/>
        <w:rPr>
          <w:rFonts w:ascii="Arial" w:hAnsi="Arial" w:cs="Arial"/>
          <w:caps/>
          <w:color w:val="5B9BD5" w:themeColor="accent1"/>
          <w:sz w:val="40"/>
        </w:rPr>
      </w:pPr>
    </w:p>
    <w:p w:rsidR="000D5B0C" w:rsidRDefault="000D5B0C" w:rsidP="000D5B0C">
      <w:pPr>
        <w:pStyle w:val="NoSpacing"/>
        <w:jc w:val="center"/>
        <w:rPr>
          <w:rFonts w:ascii="Arial" w:hAnsi="Arial" w:cs="Arial"/>
          <w:color w:val="5B9BD5" w:themeColor="accent1"/>
          <w:sz w:val="40"/>
        </w:rPr>
      </w:pPr>
      <w:r w:rsidRPr="00681857">
        <w:rPr>
          <w:rFonts w:ascii="Arial" w:hAnsi="Arial" w:cs="Arial"/>
          <w:color w:val="5B9BD5" w:themeColor="accent1"/>
          <w:sz w:val="40"/>
        </w:rPr>
        <w:t xml:space="preserve">Dee Lee Jones </w:t>
      </w:r>
    </w:p>
    <w:p w:rsidR="000D5B0C" w:rsidRDefault="000D5B0C" w:rsidP="000D5B0C">
      <w:pPr>
        <w:pStyle w:val="NoSpacing"/>
        <w:jc w:val="center"/>
        <w:rPr>
          <w:rFonts w:ascii="Arial" w:hAnsi="Arial" w:cs="Arial"/>
          <w:color w:val="5B9BD5" w:themeColor="accent1"/>
          <w:sz w:val="40"/>
        </w:rPr>
      </w:pPr>
    </w:p>
    <w:p w:rsidR="000D5B0C" w:rsidRPr="000D5B0C" w:rsidRDefault="000D5B0C" w:rsidP="000D5B0C">
      <w:pPr>
        <w:pStyle w:val="NoSpacing"/>
        <w:jc w:val="center"/>
        <w:rPr>
          <w:rFonts w:ascii="Arial" w:hAnsi="Arial" w:cs="Arial"/>
          <w:color w:val="5B9BD5" w:themeColor="accent1"/>
          <w:sz w:val="40"/>
        </w:rPr>
      </w:pPr>
      <w:r>
        <w:rPr>
          <w:rFonts w:ascii="Arial" w:hAnsi="Arial" w:cs="Arial"/>
          <w:color w:val="5B9BD5" w:themeColor="accent1"/>
          <w:sz w:val="40"/>
        </w:rPr>
        <w:t>A report submitted in fulfilment of the requirements for Course M5201208, Intercultural Communication, University of Wales Trinity Saint David</w:t>
      </w:r>
    </w:p>
    <w:p w:rsidR="000D5B0C" w:rsidRPr="000D5B0C" w:rsidRDefault="000D5B0C" w:rsidP="000D5B0C">
      <w:pPr>
        <w:keepNext/>
        <w:keepLines/>
        <w:spacing w:before="240" w:after="0"/>
        <w:outlineLvl w:val="0"/>
        <w:rPr>
          <w:rFonts w:ascii="Arial" w:eastAsia="Times New Roman" w:hAnsi="Arial" w:cs="Arial"/>
          <w:b/>
          <w:color w:val="2F5496"/>
          <w:sz w:val="32"/>
          <w:szCs w:val="32"/>
          <w:u w:val="single"/>
        </w:rPr>
      </w:pPr>
      <w:bookmarkStart w:id="0" w:name="_Toc531011515"/>
      <w:r w:rsidRPr="000D5B0C">
        <w:rPr>
          <w:rFonts w:ascii="Arial" w:eastAsia="Times New Roman" w:hAnsi="Arial" w:cs="Arial"/>
          <w:b/>
          <w:color w:val="2F5496"/>
          <w:sz w:val="32"/>
          <w:szCs w:val="32"/>
          <w:u w:val="single"/>
        </w:rPr>
        <w:lastRenderedPageBreak/>
        <w:t>Executive Summary</w:t>
      </w:r>
      <w:bookmarkEnd w:id="0"/>
    </w:p>
    <w:p w:rsidR="000D5B0C" w:rsidRDefault="000D5B0C"/>
    <w:p w:rsidR="000D5B0C" w:rsidRPr="000D5B0C" w:rsidRDefault="000D5B0C" w:rsidP="000D5B0C">
      <w:pPr>
        <w:spacing w:line="360" w:lineRule="auto"/>
        <w:jc w:val="both"/>
        <w:rPr>
          <w:rFonts w:ascii="Arial" w:hAnsi="Arial" w:cs="Arial"/>
          <w:sz w:val="24"/>
        </w:rPr>
      </w:pPr>
      <w:r>
        <w:rPr>
          <w:rFonts w:ascii="Arial" w:hAnsi="Arial" w:cs="Arial"/>
          <w:sz w:val="24"/>
        </w:rPr>
        <w:t xml:space="preserve">The purpose of this report is to </w:t>
      </w:r>
      <w:bookmarkStart w:id="1" w:name="_Hlk530783063"/>
      <w:r>
        <w:rPr>
          <w:rFonts w:ascii="Arial" w:hAnsi="Arial" w:cs="Arial"/>
          <w:sz w:val="24"/>
        </w:rPr>
        <w:t xml:space="preserve">provide advice to the Head of Marketing of TBG Tours Ltd (an American) on how best to prepare for intercultural meetings during their forthcoming business development trips to China and Dubai. Relevant theoretical models of cultural awareness were utilised to produce a briefing paper highlighting the key challenges of intercultural communication in China and Dubai which have the potential to impact on the success (or otherwise) of the trip. </w:t>
      </w:r>
      <w:bookmarkEnd w:id="1"/>
      <w:r>
        <w:rPr>
          <w:rFonts w:ascii="Arial" w:hAnsi="Arial" w:cs="Arial"/>
          <w:sz w:val="24"/>
        </w:rPr>
        <w:t xml:space="preserve">Strategic recommendations on how these could be overcome.  </w:t>
      </w:r>
    </w:p>
    <w:p w:rsidR="000D5B0C" w:rsidRDefault="000D5B0C"/>
    <w:p w:rsidR="000D5B0C" w:rsidRDefault="000D5B0C"/>
    <w:p w:rsidR="000D5B0C" w:rsidRDefault="000D5B0C"/>
    <w:p w:rsidR="000D5B0C" w:rsidRDefault="000D5B0C"/>
    <w:p w:rsidR="0094523B" w:rsidRDefault="0094523B"/>
    <w:p w:rsidR="0094523B" w:rsidRDefault="0094523B"/>
    <w:p w:rsidR="0094523B" w:rsidRDefault="0094523B"/>
    <w:p w:rsidR="0094523B" w:rsidRDefault="0094523B"/>
    <w:p w:rsidR="0094523B" w:rsidRDefault="0094523B"/>
    <w:p w:rsidR="0094523B" w:rsidRDefault="0094523B"/>
    <w:p w:rsidR="0094523B" w:rsidRDefault="0094523B"/>
    <w:p w:rsidR="0094523B" w:rsidRDefault="0094523B"/>
    <w:p w:rsidR="0094523B" w:rsidRDefault="0094523B"/>
    <w:p w:rsidR="0094523B" w:rsidRDefault="0094523B"/>
    <w:p w:rsidR="0094523B" w:rsidRDefault="0094523B"/>
    <w:p w:rsidR="0094523B" w:rsidRDefault="0094523B"/>
    <w:p w:rsidR="0094523B" w:rsidRDefault="0094523B"/>
    <w:p w:rsidR="0094523B" w:rsidRDefault="0094523B"/>
    <w:p w:rsidR="0094523B" w:rsidRDefault="0094523B"/>
    <w:p w:rsidR="0094523B" w:rsidRDefault="0094523B"/>
    <w:p w:rsidR="0094523B" w:rsidRDefault="0094523B"/>
    <w:p w:rsidR="0094523B" w:rsidRDefault="0094523B"/>
    <w:bookmarkStart w:id="2" w:name="_Toc531011516" w:displacedByCustomXml="next"/>
    <w:sdt>
      <w:sdtPr>
        <w:rPr>
          <w:rFonts w:asciiTheme="minorHAnsi" w:eastAsiaTheme="minorHAnsi" w:hAnsiTheme="minorHAnsi" w:cstheme="minorBidi"/>
          <w:color w:val="auto"/>
          <w:sz w:val="22"/>
          <w:szCs w:val="22"/>
        </w:rPr>
        <w:id w:val="-850878651"/>
        <w:docPartObj>
          <w:docPartGallery w:val="Table of Contents"/>
          <w:docPartUnique/>
        </w:docPartObj>
      </w:sdtPr>
      <w:sdtEndPr>
        <w:rPr>
          <w:rFonts w:eastAsiaTheme="minorEastAsia"/>
          <w:b/>
          <w:bCs/>
          <w:noProof/>
          <w:sz w:val="20"/>
          <w:szCs w:val="20"/>
        </w:rPr>
      </w:sdtEndPr>
      <w:sdtContent>
        <w:p w:rsidR="0094523B" w:rsidRPr="00214068" w:rsidRDefault="0094523B" w:rsidP="0094523B">
          <w:pPr>
            <w:pStyle w:val="Heading1"/>
            <w:rPr>
              <w:rFonts w:ascii="Arial" w:hAnsi="Arial" w:cs="Arial"/>
              <w:b/>
              <w:u w:val="single"/>
            </w:rPr>
          </w:pPr>
          <w:r>
            <w:rPr>
              <w:rFonts w:ascii="Arial" w:hAnsi="Arial" w:cs="Arial"/>
              <w:b/>
              <w:u w:val="single"/>
            </w:rPr>
            <w:t>Table of Contents</w:t>
          </w:r>
          <w:bookmarkEnd w:id="2"/>
        </w:p>
        <w:p w:rsidR="0000297F" w:rsidRDefault="0094523B">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531011515" w:history="1">
            <w:r w:rsidR="0000297F" w:rsidRPr="005F0F60">
              <w:rPr>
                <w:rStyle w:val="Hyperlink"/>
                <w:rFonts w:ascii="Arial" w:eastAsia="Times New Roman" w:hAnsi="Arial" w:cs="Arial"/>
                <w:b/>
                <w:noProof/>
              </w:rPr>
              <w:t>Executive Summary</w:t>
            </w:r>
            <w:r w:rsidR="0000297F">
              <w:rPr>
                <w:noProof/>
                <w:webHidden/>
              </w:rPr>
              <w:tab/>
            </w:r>
            <w:r w:rsidR="0000297F">
              <w:rPr>
                <w:noProof/>
                <w:webHidden/>
              </w:rPr>
              <w:fldChar w:fldCharType="begin"/>
            </w:r>
            <w:r w:rsidR="0000297F">
              <w:rPr>
                <w:noProof/>
                <w:webHidden/>
              </w:rPr>
              <w:instrText xml:space="preserve"> PAGEREF _Toc531011515 \h </w:instrText>
            </w:r>
            <w:r w:rsidR="0000297F">
              <w:rPr>
                <w:noProof/>
                <w:webHidden/>
              </w:rPr>
            </w:r>
            <w:r w:rsidR="0000297F">
              <w:rPr>
                <w:noProof/>
                <w:webHidden/>
              </w:rPr>
              <w:fldChar w:fldCharType="separate"/>
            </w:r>
            <w:r w:rsidR="0000297F">
              <w:rPr>
                <w:noProof/>
                <w:webHidden/>
              </w:rPr>
              <w:t>2</w:t>
            </w:r>
            <w:r w:rsidR="0000297F">
              <w:rPr>
                <w:noProof/>
                <w:webHidden/>
              </w:rPr>
              <w:fldChar w:fldCharType="end"/>
            </w:r>
          </w:hyperlink>
        </w:p>
        <w:p w:rsidR="0000297F" w:rsidRDefault="004550E6">
          <w:pPr>
            <w:pStyle w:val="TOC1"/>
            <w:tabs>
              <w:tab w:val="right" w:leader="dot" w:pos="9016"/>
            </w:tabs>
            <w:rPr>
              <w:noProof/>
              <w:sz w:val="22"/>
              <w:szCs w:val="22"/>
              <w:lang w:eastAsia="en-GB"/>
            </w:rPr>
          </w:pPr>
          <w:hyperlink w:anchor="_Toc531011516" w:history="1">
            <w:r w:rsidR="0000297F" w:rsidRPr="005F0F60">
              <w:rPr>
                <w:rStyle w:val="Hyperlink"/>
                <w:rFonts w:ascii="Arial" w:hAnsi="Arial" w:cs="Arial"/>
                <w:b/>
                <w:noProof/>
              </w:rPr>
              <w:t>Table of Contents</w:t>
            </w:r>
            <w:r w:rsidR="0000297F">
              <w:rPr>
                <w:noProof/>
                <w:webHidden/>
              </w:rPr>
              <w:tab/>
            </w:r>
            <w:r w:rsidR="0000297F">
              <w:rPr>
                <w:noProof/>
                <w:webHidden/>
              </w:rPr>
              <w:fldChar w:fldCharType="begin"/>
            </w:r>
            <w:r w:rsidR="0000297F">
              <w:rPr>
                <w:noProof/>
                <w:webHidden/>
              </w:rPr>
              <w:instrText xml:space="preserve"> PAGEREF _Toc531011516 \h </w:instrText>
            </w:r>
            <w:r w:rsidR="0000297F">
              <w:rPr>
                <w:noProof/>
                <w:webHidden/>
              </w:rPr>
            </w:r>
            <w:r w:rsidR="0000297F">
              <w:rPr>
                <w:noProof/>
                <w:webHidden/>
              </w:rPr>
              <w:fldChar w:fldCharType="separate"/>
            </w:r>
            <w:r w:rsidR="0000297F">
              <w:rPr>
                <w:noProof/>
                <w:webHidden/>
              </w:rPr>
              <w:t>3</w:t>
            </w:r>
            <w:r w:rsidR="0000297F">
              <w:rPr>
                <w:noProof/>
                <w:webHidden/>
              </w:rPr>
              <w:fldChar w:fldCharType="end"/>
            </w:r>
          </w:hyperlink>
        </w:p>
        <w:p w:rsidR="0000297F" w:rsidRDefault="004550E6">
          <w:pPr>
            <w:pStyle w:val="TOC1"/>
            <w:tabs>
              <w:tab w:val="right" w:leader="dot" w:pos="9016"/>
            </w:tabs>
            <w:rPr>
              <w:noProof/>
              <w:sz w:val="22"/>
              <w:szCs w:val="22"/>
              <w:lang w:eastAsia="en-GB"/>
            </w:rPr>
          </w:pPr>
          <w:hyperlink w:anchor="_Toc531011517" w:history="1">
            <w:r w:rsidR="0000297F" w:rsidRPr="005F0F60">
              <w:rPr>
                <w:rStyle w:val="Hyperlink"/>
                <w:rFonts w:ascii="Arial" w:hAnsi="Arial" w:cs="Arial"/>
                <w:b/>
                <w:noProof/>
              </w:rPr>
              <w:t>Introduction</w:t>
            </w:r>
            <w:r w:rsidR="0000297F">
              <w:rPr>
                <w:noProof/>
                <w:webHidden/>
              </w:rPr>
              <w:tab/>
            </w:r>
            <w:r w:rsidR="0000297F">
              <w:rPr>
                <w:noProof/>
                <w:webHidden/>
              </w:rPr>
              <w:fldChar w:fldCharType="begin"/>
            </w:r>
            <w:r w:rsidR="0000297F">
              <w:rPr>
                <w:noProof/>
                <w:webHidden/>
              </w:rPr>
              <w:instrText xml:space="preserve"> PAGEREF _Toc531011517 \h </w:instrText>
            </w:r>
            <w:r w:rsidR="0000297F">
              <w:rPr>
                <w:noProof/>
                <w:webHidden/>
              </w:rPr>
            </w:r>
            <w:r w:rsidR="0000297F">
              <w:rPr>
                <w:noProof/>
                <w:webHidden/>
              </w:rPr>
              <w:fldChar w:fldCharType="separate"/>
            </w:r>
            <w:r w:rsidR="0000297F">
              <w:rPr>
                <w:noProof/>
                <w:webHidden/>
              </w:rPr>
              <w:t>4</w:t>
            </w:r>
            <w:r w:rsidR="0000297F">
              <w:rPr>
                <w:noProof/>
                <w:webHidden/>
              </w:rPr>
              <w:fldChar w:fldCharType="end"/>
            </w:r>
          </w:hyperlink>
        </w:p>
        <w:p w:rsidR="0000297F" w:rsidRDefault="004550E6">
          <w:pPr>
            <w:pStyle w:val="TOC1"/>
            <w:tabs>
              <w:tab w:val="right" w:leader="dot" w:pos="9016"/>
            </w:tabs>
            <w:rPr>
              <w:noProof/>
              <w:sz w:val="22"/>
              <w:szCs w:val="22"/>
              <w:lang w:eastAsia="en-GB"/>
            </w:rPr>
          </w:pPr>
          <w:hyperlink w:anchor="_Toc531011518" w:history="1">
            <w:r w:rsidR="0000297F" w:rsidRPr="005F0F60">
              <w:rPr>
                <w:rStyle w:val="Hyperlink"/>
                <w:rFonts w:ascii="Arial" w:hAnsi="Arial" w:cs="Arial"/>
                <w:b/>
                <w:noProof/>
              </w:rPr>
              <w:t>Beijing</w:t>
            </w:r>
            <w:r w:rsidR="0000297F">
              <w:rPr>
                <w:noProof/>
                <w:webHidden/>
              </w:rPr>
              <w:tab/>
            </w:r>
            <w:r w:rsidR="0000297F">
              <w:rPr>
                <w:noProof/>
                <w:webHidden/>
              </w:rPr>
              <w:fldChar w:fldCharType="begin"/>
            </w:r>
            <w:r w:rsidR="0000297F">
              <w:rPr>
                <w:noProof/>
                <w:webHidden/>
              </w:rPr>
              <w:instrText xml:space="preserve"> PAGEREF _Toc531011518 \h </w:instrText>
            </w:r>
            <w:r w:rsidR="0000297F">
              <w:rPr>
                <w:noProof/>
                <w:webHidden/>
              </w:rPr>
            </w:r>
            <w:r w:rsidR="0000297F">
              <w:rPr>
                <w:noProof/>
                <w:webHidden/>
              </w:rPr>
              <w:fldChar w:fldCharType="separate"/>
            </w:r>
            <w:r w:rsidR="0000297F">
              <w:rPr>
                <w:noProof/>
                <w:webHidden/>
              </w:rPr>
              <w:t>5</w:t>
            </w:r>
            <w:r w:rsidR="0000297F">
              <w:rPr>
                <w:noProof/>
                <w:webHidden/>
              </w:rPr>
              <w:fldChar w:fldCharType="end"/>
            </w:r>
          </w:hyperlink>
        </w:p>
        <w:p w:rsidR="0000297F" w:rsidRDefault="004550E6">
          <w:pPr>
            <w:pStyle w:val="TOC2"/>
            <w:tabs>
              <w:tab w:val="right" w:leader="dot" w:pos="9016"/>
            </w:tabs>
            <w:rPr>
              <w:rFonts w:eastAsiaTheme="minorEastAsia"/>
              <w:noProof/>
              <w:lang w:eastAsia="en-GB"/>
            </w:rPr>
          </w:pPr>
          <w:hyperlink w:anchor="_Toc531011519" w:history="1">
            <w:r w:rsidR="0000297F" w:rsidRPr="005F0F60">
              <w:rPr>
                <w:rStyle w:val="Hyperlink"/>
                <w:rFonts w:ascii="Arial" w:hAnsi="Arial" w:cs="Arial"/>
                <w:b/>
                <w:noProof/>
              </w:rPr>
              <w:t>4.1- Cultural Differences in Beijing</w:t>
            </w:r>
            <w:r w:rsidR="0000297F">
              <w:rPr>
                <w:noProof/>
                <w:webHidden/>
              </w:rPr>
              <w:tab/>
            </w:r>
            <w:r w:rsidR="0000297F">
              <w:rPr>
                <w:noProof/>
                <w:webHidden/>
              </w:rPr>
              <w:fldChar w:fldCharType="begin"/>
            </w:r>
            <w:r w:rsidR="0000297F">
              <w:rPr>
                <w:noProof/>
                <w:webHidden/>
              </w:rPr>
              <w:instrText xml:space="preserve"> PAGEREF _Toc531011519 \h </w:instrText>
            </w:r>
            <w:r w:rsidR="0000297F">
              <w:rPr>
                <w:noProof/>
                <w:webHidden/>
              </w:rPr>
            </w:r>
            <w:r w:rsidR="0000297F">
              <w:rPr>
                <w:noProof/>
                <w:webHidden/>
              </w:rPr>
              <w:fldChar w:fldCharType="separate"/>
            </w:r>
            <w:r w:rsidR="0000297F">
              <w:rPr>
                <w:noProof/>
                <w:webHidden/>
              </w:rPr>
              <w:t>5</w:t>
            </w:r>
            <w:r w:rsidR="0000297F">
              <w:rPr>
                <w:noProof/>
                <w:webHidden/>
              </w:rPr>
              <w:fldChar w:fldCharType="end"/>
            </w:r>
          </w:hyperlink>
        </w:p>
        <w:p w:rsidR="0000297F" w:rsidRDefault="004550E6">
          <w:pPr>
            <w:pStyle w:val="TOC3"/>
            <w:tabs>
              <w:tab w:val="right" w:leader="dot" w:pos="9016"/>
            </w:tabs>
            <w:rPr>
              <w:rFonts w:eastAsiaTheme="minorEastAsia"/>
              <w:noProof/>
              <w:lang w:eastAsia="en-GB"/>
            </w:rPr>
          </w:pPr>
          <w:hyperlink w:anchor="_Toc531011520" w:history="1">
            <w:r w:rsidR="0000297F" w:rsidRPr="005F0F60">
              <w:rPr>
                <w:rStyle w:val="Hyperlink"/>
                <w:rFonts w:ascii="Arial" w:hAnsi="Arial" w:cs="Arial"/>
                <w:b/>
                <w:noProof/>
              </w:rPr>
              <w:t>4.1.1- Masculine  vs Feministic Culture</w:t>
            </w:r>
            <w:r w:rsidR="0000297F">
              <w:rPr>
                <w:noProof/>
                <w:webHidden/>
              </w:rPr>
              <w:tab/>
            </w:r>
            <w:r w:rsidR="0000297F">
              <w:rPr>
                <w:noProof/>
                <w:webHidden/>
              </w:rPr>
              <w:fldChar w:fldCharType="begin"/>
            </w:r>
            <w:r w:rsidR="0000297F">
              <w:rPr>
                <w:noProof/>
                <w:webHidden/>
              </w:rPr>
              <w:instrText xml:space="preserve"> PAGEREF _Toc531011520 \h </w:instrText>
            </w:r>
            <w:r w:rsidR="0000297F">
              <w:rPr>
                <w:noProof/>
                <w:webHidden/>
              </w:rPr>
            </w:r>
            <w:r w:rsidR="0000297F">
              <w:rPr>
                <w:noProof/>
                <w:webHidden/>
              </w:rPr>
              <w:fldChar w:fldCharType="separate"/>
            </w:r>
            <w:r w:rsidR="0000297F">
              <w:rPr>
                <w:noProof/>
                <w:webHidden/>
              </w:rPr>
              <w:t>5</w:t>
            </w:r>
            <w:r w:rsidR="0000297F">
              <w:rPr>
                <w:noProof/>
                <w:webHidden/>
              </w:rPr>
              <w:fldChar w:fldCharType="end"/>
            </w:r>
          </w:hyperlink>
        </w:p>
        <w:p w:rsidR="0000297F" w:rsidRDefault="004550E6">
          <w:pPr>
            <w:pStyle w:val="TOC3"/>
            <w:tabs>
              <w:tab w:val="right" w:leader="dot" w:pos="9016"/>
            </w:tabs>
            <w:rPr>
              <w:rFonts w:eastAsiaTheme="minorEastAsia"/>
              <w:noProof/>
              <w:lang w:eastAsia="en-GB"/>
            </w:rPr>
          </w:pPr>
          <w:hyperlink w:anchor="_Toc531011521" w:history="1">
            <w:r w:rsidR="0000297F" w:rsidRPr="005F0F60">
              <w:rPr>
                <w:rStyle w:val="Hyperlink"/>
                <w:rFonts w:ascii="Arial" w:hAnsi="Arial" w:cs="Arial"/>
                <w:b/>
                <w:noProof/>
              </w:rPr>
              <w:t>4.1.2- Individualistic  vs Collectivist Culture-</w:t>
            </w:r>
            <w:r w:rsidR="0000297F">
              <w:rPr>
                <w:noProof/>
                <w:webHidden/>
              </w:rPr>
              <w:tab/>
            </w:r>
            <w:r w:rsidR="0000297F">
              <w:rPr>
                <w:noProof/>
                <w:webHidden/>
              </w:rPr>
              <w:fldChar w:fldCharType="begin"/>
            </w:r>
            <w:r w:rsidR="0000297F">
              <w:rPr>
                <w:noProof/>
                <w:webHidden/>
              </w:rPr>
              <w:instrText xml:space="preserve"> PAGEREF _Toc531011521 \h </w:instrText>
            </w:r>
            <w:r w:rsidR="0000297F">
              <w:rPr>
                <w:noProof/>
                <w:webHidden/>
              </w:rPr>
            </w:r>
            <w:r w:rsidR="0000297F">
              <w:rPr>
                <w:noProof/>
                <w:webHidden/>
              </w:rPr>
              <w:fldChar w:fldCharType="separate"/>
            </w:r>
            <w:r w:rsidR="0000297F">
              <w:rPr>
                <w:noProof/>
                <w:webHidden/>
              </w:rPr>
              <w:t>5</w:t>
            </w:r>
            <w:r w:rsidR="0000297F">
              <w:rPr>
                <w:noProof/>
                <w:webHidden/>
              </w:rPr>
              <w:fldChar w:fldCharType="end"/>
            </w:r>
          </w:hyperlink>
        </w:p>
        <w:p w:rsidR="0000297F" w:rsidRDefault="004550E6">
          <w:pPr>
            <w:pStyle w:val="TOC3"/>
            <w:tabs>
              <w:tab w:val="right" w:leader="dot" w:pos="9016"/>
            </w:tabs>
            <w:rPr>
              <w:rFonts w:eastAsiaTheme="minorEastAsia"/>
              <w:noProof/>
              <w:lang w:eastAsia="en-GB"/>
            </w:rPr>
          </w:pPr>
          <w:hyperlink w:anchor="_Toc531011522" w:history="1">
            <w:r w:rsidR="0000297F" w:rsidRPr="005F0F60">
              <w:rPr>
                <w:rStyle w:val="Hyperlink"/>
                <w:rFonts w:ascii="Arial" w:hAnsi="Arial" w:cs="Arial"/>
                <w:b/>
                <w:noProof/>
              </w:rPr>
              <w:t>4.1.3- Power Distance-</w:t>
            </w:r>
            <w:r w:rsidR="0000297F">
              <w:rPr>
                <w:noProof/>
                <w:webHidden/>
              </w:rPr>
              <w:tab/>
            </w:r>
            <w:r w:rsidR="0000297F">
              <w:rPr>
                <w:noProof/>
                <w:webHidden/>
              </w:rPr>
              <w:fldChar w:fldCharType="begin"/>
            </w:r>
            <w:r w:rsidR="0000297F">
              <w:rPr>
                <w:noProof/>
                <w:webHidden/>
              </w:rPr>
              <w:instrText xml:space="preserve"> PAGEREF _Toc531011522 \h </w:instrText>
            </w:r>
            <w:r w:rsidR="0000297F">
              <w:rPr>
                <w:noProof/>
                <w:webHidden/>
              </w:rPr>
            </w:r>
            <w:r w:rsidR="0000297F">
              <w:rPr>
                <w:noProof/>
                <w:webHidden/>
              </w:rPr>
              <w:fldChar w:fldCharType="separate"/>
            </w:r>
            <w:r w:rsidR="0000297F">
              <w:rPr>
                <w:noProof/>
                <w:webHidden/>
              </w:rPr>
              <w:t>6</w:t>
            </w:r>
            <w:r w:rsidR="0000297F">
              <w:rPr>
                <w:noProof/>
                <w:webHidden/>
              </w:rPr>
              <w:fldChar w:fldCharType="end"/>
            </w:r>
          </w:hyperlink>
        </w:p>
        <w:p w:rsidR="0000297F" w:rsidRDefault="004550E6">
          <w:pPr>
            <w:pStyle w:val="TOC3"/>
            <w:tabs>
              <w:tab w:val="right" w:leader="dot" w:pos="9016"/>
            </w:tabs>
            <w:rPr>
              <w:rFonts w:eastAsiaTheme="minorEastAsia"/>
              <w:noProof/>
              <w:lang w:eastAsia="en-GB"/>
            </w:rPr>
          </w:pPr>
          <w:hyperlink w:anchor="_Toc531011523" w:history="1">
            <w:r w:rsidR="0000297F" w:rsidRPr="005F0F60">
              <w:rPr>
                <w:rStyle w:val="Hyperlink"/>
                <w:rFonts w:ascii="Arial" w:hAnsi="Arial" w:cs="Arial"/>
                <w:b/>
                <w:noProof/>
              </w:rPr>
              <w:t>4.1.4- Uncertainty Avoidance-</w:t>
            </w:r>
            <w:r w:rsidR="0000297F">
              <w:rPr>
                <w:noProof/>
                <w:webHidden/>
              </w:rPr>
              <w:tab/>
            </w:r>
            <w:r w:rsidR="0000297F">
              <w:rPr>
                <w:noProof/>
                <w:webHidden/>
              </w:rPr>
              <w:fldChar w:fldCharType="begin"/>
            </w:r>
            <w:r w:rsidR="0000297F">
              <w:rPr>
                <w:noProof/>
                <w:webHidden/>
              </w:rPr>
              <w:instrText xml:space="preserve"> PAGEREF _Toc531011523 \h </w:instrText>
            </w:r>
            <w:r w:rsidR="0000297F">
              <w:rPr>
                <w:noProof/>
                <w:webHidden/>
              </w:rPr>
            </w:r>
            <w:r w:rsidR="0000297F">
              <w:rPr>
                <w:noProof/>
                <w:webHidden/>
              </w:rPr>
              <w:fldChar w:fldCharType="separate"/>
            </w:r>
            <w:r w:rsidR="0000297F">
              <w:rPr>
                <w:noProof/>
                <w:webHidden/>
              </w:rPr>
              <w:t>6</w:t>
            </w:r>
            <w:r w:rsidR="0000297F">
              <w:rPr>
                <w:noProof/>
                <w:webHidden/>
              </w:rPr>
              <w:fldChar w:fldCharType="end"/>
            </w:r>
          </w:hyperlink>
        </w:p>
        <w:p w:rsidR="0000297F" w:rsidRDefault="004550E6">
          <w:pPr>
            <w:pStyle w:val="TOC3"/>
            <w:tabs>
              <w:tab w:val="right" w:leader="dot" w:pos="9016"/>
            </w:tabs>
            <w:rPr>
              <w:rFonts w:eastAsiaTheme="minorEastAsia"/>
              <w:noProof/>
              <w:lang w:eastAsia="en-GB"/>
            </w:rPr>
          </w:pPr>
          <w:hyperlink w:anchor="_Toc531011524" w:history="1">
            <w:r w:rsidR="0000297F" w:rsidRPr="005F0F60">
              <w:rPr>
                <w:rStyle w:val="Hyperlink"/>
                <w:rFonts w:ascii="Arial" w:hAnsi="Arial" w:cs="Arial"/>
                <w:b/>
                <w:noProof/>
              </w:rPr>
              <w:t>4.1.5- Long Term Orientation-</w:t>
            </w:r>
            <w:r w:rsidR="0000297F">
              <w:rPr>
                <w:noProof/>
                <w:webHidden/>
              </w:rPr>
              <w:tab/>
            </w:r>
            <w:r w:rsidR="0000297F">
              <w:rPr>
                <w:noProof/>
                <w:webHidden/>
              </w:rPr>
              <w:fldChar w:fldCharType="begin"/>
            </w:r>
            <w:r w:rsidR="0000297F">
              <w:rPr>
                <w:noProof/>
                <w:webHidden/>
              </w:rPr>
              <w:instrText xml:space="preserve"> PAGEREF _Toc531011524 \h </w:instrText>
            </w:r>
            <w:r w:rsidR="0000297F">
              <w:rPr>
                <w:noProof/>
                <w:webHidden/>
              </w:rPr>
            </w:r>
            <w:r w:rsidR="0000297F">
              <w:rPr>
                <w:noProof/>
                <w:webHidden/>
              </w:rPr>
              <w:fldChar w:fldCharType="separate"/>
            </w:r>
            <w:r w:rsidR="0000297F">
              <w:rPr>
                <w:noProof/>
                <w:webHidden/>
              </w:rPr>
              <w:t>6</w:t>
            </w:r>
            <w:r w:rsidR="0000297F">
              <w:rPr>
                <w:noProof/>
                <w:webHidden/>
              </w:rPr>
              <w:fldChar w:fldCharType="end"/>
            </w:r>
          </w:hyperlink>
        </w:p>
        <w:p w:rsidR="0000297F" w:rsidRDefault="004550E6">
          <w:pPr>
            <w:pStyle w:val="TOC3"/>
            <w:tabs>
              <w:tab w:val="right" w:leader="dot" w:pos="9016"/>
            </w:tabs>
            <w:rPr>
              <w:rFonts w:eastAsiaTheme="minorEastAsia"/>
              <w:noProof/>
              <w:lang w:eastAsia="en-GB"/>
            </w:rPr>
          </w:pPr>
          <w:hyperlink w:anchor="_Toc531011525" w:history="1">
            <w:r w:rsidR="0000297F" w:rsidRPr="005F0F60">
              <w:rPr>
                <w:rStyle w:val="Hyperlink"/>
                <w:rFonts w:ascii="Arial" w:hAnsi="Arial" w:cs="Arial"/>
                <w:b/>
                <w:noProof/>
              </w:rPr>
              <w:t>4.1.6- Indulgence-</w:t>
            </w:r>
            <w:r w:rsidR="0000297F">
              <w:rPr>
                <w:noProof/>
                <w:webHidden/>
              </w:rPr>
              <w:tab/>
            </w:r>
            <w:r w:rsidR="0000297F">
              <w:rPr>
                <w:noProof/>
                <w:webHidden/>
              </w:rPr>
              <w:fldChar w:fldCharType="begin"/>
            </w:r>
            <w:r w:rsidR="0000297F">
              <w:rPr>
                <w:noProof/>
                <w:webHidden/>
              </w:rPr>
              <w:instrText xml:space="preserve"> PAGEREF _Toc531011525 \h </w:instrText>
            </w:r>
            <w:r w:rsidR="0000297F">
              <w:rPr>
                <w:noProof/>
                <w:webHidden/>
              </w:rPr>
            </w:r>
            <w:r w:rsidR="0000297F">
              <w:rPr>
                <w:noProof/>
                <w:webHidden/>
              </w:rPr>
              <w:fldChar w:fldCharType="separate"/>
            </w:r>
            <w:r w:rsidR="0000297F">
              <w:rPr>
                <w:noProof/>
                <w:webHidden/>
              </w:rPr>
              <w:t>7</w:t>
            </w:r>
            <w:r w:rsidR="0000297F">
              <w:rPr>
                <w:noProof/>
                <w:webHidden/>
              </w:rPr>
              <w:fldChar w:fldCharType="end"/>
            </w:r>
          </w:hyperlink>
        </w:p>
        <w:p w:rsidR="0000297F" w:rsidRDefault="004550E6">
          <w:pPr>
            <w:pStyle w:val="TOC2"/>
            <w:tabs>
              <w:tab w:val="right" w:leader="dot" w:pos="9016"/>
            </w:tabs>
            <w:rPr>
              <w:rFonts w:eastAsiaTheme="minorEastAsia"/>
              <w:noProof/>
              <w:lang w:eastAsia="en-GB"/>
            </w:rPr>
          </w:pPr>
          <w:hyperlink w:anchor="_Toc531011526" w:history="1">
            <w:r w:rsidR="0000297F" w:rsidRPr="005F0F60">
              <w:rPr>
                <w:rStyle w:val="Hyperlink"/>
                <w:rFonts w:ascii="Arial" w:hAnsi="Arial" w:cs="Arial"/>
                <w:b/>
                <w:noProof/>
              </w:rPr>
              <w:t>4.2- Business Code of Conduct</w:t>
            </w:r>
            <w:r w:rsidR="0000297F">
              <w:rPr>
                <w:noProof/>
                <w:webHidden/>
              </w:rPr>
              <w:tab/>
            </w:r>
            <w:r w:rsidR="0000297F">
              <w:rPr>
                <w:noProof/>
                <w:webHidden/>
              </w:rPr>
              <w:fldChar w:fldCharType="begin"/>
            </w:r>
            <w:r w:rsidR="0000297F">
              <w:rPr>
                <w:noProof/>
                <w:webHidden/>
              </w:rPr>
              <w:instrText xml:space="preserve"> PAGEREF _Toc531011526 \h </w:instrText>
            </w:r>
            <w:r w:rsidR="0000297F">
              <w:rPr>
                <w:noProof/>
                <w:webHidden/>
              </w:rPr>
            </w:r>
            <w:r w:rsidR="0000297F">
              <w:rPr>
                <w:noProof/>
                <w:webHidden/>
              </w:rPr>
              <w:fldChar w:fldCharType="separate"/>
            </w:r>
            <w:r w:rsidR="0000297F">
              <w:rPr>
                <w:noProof/>
                <w:webHidden/>
              </w:rPr>
              <w:t>8</w:t>
            </w:r>
            <w:r w:rsidR="0000297F">
              <w:rPr>
                <w:noProof/>
                <w:webHidden/>
              </w:rPr>
              <w:fldChar w:fldCharType="end"/>
            </w:r>
          </w:hyperlink>
        </w:p>
        <w:p w:rsidR="0000297F" w:rsidRDefault="004550E6">
          <w:pPr>
            <w:pStyle w:val="TOC3"/>
            <w:tabs>
              <w:tab w:val="right" w:leader="dot" w:pos="9016"/>
            </w:tabs>
            <w:rPr>
              <w:rFonts w:eastAsiaTheme="minorEastAsia"/>
              <w:noProof/>
              <w:lang w:eastAsia="en-GB"/>
            </w:rPr>
          </w:pPr>
          <w:hyperlink w:anchor="_Toc531011527" w:history="1">
            <w:r w:rsidR="0000297F" w:rsidRPr="005F0F60">
              <w:rPr>
                <w:rStyle w:val="Hyperlink"/>
                <w:rFonts w:ascii="Arial" w:hAnsi="Arial" w:cs="Arial"/>
                <w:b/>
                <w:noProof/>
              </w:rPr>
              <w:t>4.2.1- Introductions-</w:t>
            </w:r>
            <w:r w:rsidR="0000297F">
              <w:rPr>
                <w:noProof/>
                <w:webHidden/>
              </w:rPr>
              <w:tab/>
            </w:r>
            <w:r w:rsidR="0000297F">
              <w:rPr>
                <w:noProof/>
                <w:webHidden/>
              </w:rPr>
              <w:fldChar w:fldCharType="begin"/>
            </w:r>
            <w:r w:rsidR="0000297F">
              <w:rPr>
                <w:noProof/>
                <w:webHidden/>
              </w:rPr>
              <w:instrText xml:space="preserve"> PAGEREF _Toc531011527 \h </w:instrText>
            </w:r>
            <w:r w:rsidR="0000297F">
              <w:rPr>
                <w:noProof/>
                <w:webHidden/>
              </w:rPr>
            </w:r>
            <w:r w:rsidR="0000297F">
              <w:rPr>
                <w:noProof/>
                <w:webHidden/>
              </w:rPr>
              <w:fldChar w:fldCharType="separate"/>
            </w:r>
            <w:r w:rsidR="0000297F">
              <w:rPr>
                <w:noProof/>
                <w:webHidden/>
              </w:rPr>
              <w:t>8</w:t>
            </w:r>
            <w:r w:rsidR="0000297F">
              <w:rPr>
                <w:noProof/>
                <w:webHidden/>
              </w:rPr>
              <w:fldChar w:fldCharType="end"/>
            </w:r>
          </w:hyperlink>
        </w:p>
        <w:p w:rsidR="0000297F" w:rsidRDefault="004550E6">
          <w:pPr>
            <w:pStyle w:val="TOC3"/>
            <w:tabs>
              <w:tab w:val="right" w:leader="dot" w:pos="9016"/>
            </w:tabs>
            <w:rPr>
              <w:rFonts w:eastAsiaTheme="minorEastAsia"/>
              <w:noProof/>
              <w:lang w:eastAsia="en-GB"/>
            </w:rPr>
          </w:pPr>
          <w:hyperlink w:anchor="_Toc531011528" w:history="1">
            <w:r w:rsidR="0000297F" w:rsidRPr="005F0F60">
              <w:rPr>
                <w:rStyle w:val="Hyperlink"/>
                <w:rFonts w:ascii="Arial" w:hAnsi="Arial" w:cs="Arial"/>
                <w:b/>
                <w:noProof/>
              </w:rPr>
              <w:t>4.2.2- Gifts and Business Cards</w:t>
            </w:r>
            <w:r w:rsidR="0000297F">
              <w:rPr>
                <w:noProof/>
                <w:webHidden/>
              </w:rPr>
              <w:tab/>
            </w:r>
            <w:r w:rsidR="0000297F">
              <w:rPr>
                <w:noProof/>
                <w:webHidden/>
              </w:rPr>
              <w:fldChar w:fldCharType="begin"/>
            </w:r>
            <w:r w:rsidR="0000297F">
              <w:rPr>
                <w:noProof/>
                <w:webHidden/>
              </w:rPr>
              <w:instrText xml:space="preserve"> PAGEREF _Toc531011528 \h </w:instrText>
            </w:r>
            <w:r w:rsidR="0000297F">
              <w:rPr>
                <w:noProof/>
                <w:webHidden/>
              </w:rPr>
            </w:r>
            <w:r w:rsidR="0000297F">
              <w:rPr>
                <w:noProof/>
                <w:webHidden/>
              </w:rPr>
              <w:fldChar w:fldCharType="separate"/>
            </w:r>
            <w:r w:rsidR="0000297F">
              <w:rPr>
                <w:noProof/>
                <w:webHidden/>
              </w:rPr>
              <w:t>8</w:t>
            </w:r>
            <w:r w:rsidR="0000297F">
              <w:rPr>
                <w:noProof/>
                <w:webHidden/>
              </w:rPr>
              <w:fldChar w:fldCharType="end"/>
            </w:r>
          </w:hyperlink>
        </w:p>
        <w:p w:rsidR="0000297F" w:rsidRDefault="004550E6">
          <w:pPr>
            <w:pStyle w:val="TOC3"/>
            <w:tabs>
              <w:tab w:val="right" w:leader="dot" w:pos="9016"/>
            </w:tabs>
            <w:rPr>
              <w:rFonts w:eastAsiaTheme="minorEastAsia"/>
              <w:noProof/>
              <w:lang w:eastAsia="en-GB"/>
            </w:rPr>
          </w:pPr>
          <w:hyperlink w:anchor="_Toc531011529" w:history="1">
            <w:r w:rsidR="0000297F" w:rsidRPr="005F0F60">
              <w:rPr>
                <w:rStyle w:val="Hyperlink"/>
                <w:rFonts w:ascii="Arial" w:hAnsi="Arial" w:cs="Arial"/>
                <w:b/>
                <w:noProof/>
              </w:rPr>
              <w:t>4.2.3- Negotiation-</w:t>
            </w:r>
            <w:r w:rsidR="0000297F">
              <w:rPr>
                <w:noProof/>
                <w:webHidden/>
              </w:rPr>
              <w:tab/>
            </w:r>
            <w:r w:rsidR="0000297F">
              <w:rPr>
                <w:noProof/>
                <w:webHidden/>
              </w:rPr>
              <w:fldChar w:fldCharType="begin"/>
            </w:r>
            <w:r w:rsidR="0000297F">
              <w:rPr>
                <w:noProof/>
                <w:webHidden/>
              </w:rPr>
              <w:instrText xml:space="preserve"> PAGEREF _Toc531011529 \h </w:instrText>
            </w:r>
            <w:r w:rsidR="0000297F">
              <w:rPr>
                <w:noProof/>
                <w:webHidden/>
              </w:rPr>
            </w:r>
            <w:r w:rsidR="0000297F">
              <w:rPr>
                <w:noProof/>
                <w:webHidden/>
              </w:rPr>
              <w:fldChar w:fldCharType="separate"/>
            </w:r>
            <w:r w:rsidR="0000297F">
              <w:rPr>
                <w:noProof/>
                <w:webHidden/>
              </w:rPr>
              <w:t>8</w:t>
            </w:r>
            <w:r w:rsidR="0000297F">
              <w:rPr>
                <w:noProof/>
                <w:webHidden/>
              </w:rPr>
              <w:fldChar w:fldCharType="end"/>
            </w:r>
          </w:hyperlink>
        </w:p>
        <w:p w:rsidR="0000297F" w:rsidRDefault="004550E6">
          <w:pPr>
            <w:pStyle w:val="TOC3"/>
            <w:tabs>
              <w:tab w:val="right" w:leader="dot" w:pos="9016"/>
            </w:tabs>
            <w:rPr>
              <w:rFonts w:eastAsiaTheme="minorEastAsia"/>
              <w:noProof/>
              <w:lang w:eastAsia="en-GB"/>
            </w:rPr>
          </w:pPr>
          <w:hyperlink w:anchor="_Toc531011530" w:history="1">
            <w:r w:rsidR="0000297F" w:rsidRPr="005F0F60">
              <w:rPr>
                <w:rStyle w:val="Hyperlink"/>
                <w:rFonts w:ascii="Arial" w:hAnsi="Arial" w:cs="Arial"/>
                <w:b/>
                <w:noProof/>
              </w:rPr>
              <w:t>4.2.4- Communication-</w:t>
            </w:r>
            <w:r w:rsidR="0000297F">
              <w:rPr>
                <w:noProof/>
                <w:webHidden/>
              </w:rPr>
              <w:tab/>
            </w:r>
            <w:r w:rsidR="0000297F">
              <w:rPr>
                <w:noProof/>
                <w:webHidden/>
              </w:rPr>
              <w:fldChar w:fldCharType="begin"/>
            </w:r>
            <w:r w:rsidR="0000297F">
              <w:rPr>
                <w:noProof/>
                <w:webHidden/>
              </w:rPr>
              <w:instrText xml:space="preserve"> PAGEREF _Toc531011530 \h </w:instrText>
            </w:r>
            <w:r w:rsidR="0000297F">
              <w:rPr>
                <w:noProof/>
                <w:webHidden/>
              </w:rPr>
            </w:r>
            <w:r w:rsidR="0000297F">
              <w:rPr>
                <w:noProof/>
                <w:webHidden/>
              </w:rPr>
              <w:fldChar w:fldCharType="separate"/>
            </w:r>
            <w:r w:rsidR="0000297F">
              <w:rPr>
                <w:noProof/>
                <w:webHidden/>
              </w:rPr>
              <w:t>9</w:t>
            </w:r>
            <w:r w:rsidR="0000297F">
              <w:rPr>
                <w:noProof/>
                <w:webHidden/>
              </w:rPr>
              <w:fldChar w:fldCharType="end"/>
            </w:r>
          </w:hyperlink>
        </w:p>
        <w:p w:rsidR="0000297F" w:rsidRDefault="004550E6">
          <w:pPr>
            <w:pStyle w:val="TOC1"/>
            <w:tabs>
              <w:tab w:val="right" w:leader="dot" w:pos="9016"/>
            </w:tabs>
            <w:rPr>
              <w:noProof/>
              <w:sz w:val="22"/>
              <w:szCs w:val="22"/>
              <w:lang w:eastAsia="en-GB"/>
            </w:rPr>
          </w:pPr>
          <w:hyperlink w:anchor="_Toc531011531" w:history="1">
            <w:r w:rsidR="0000297F" w:rsidRPr="005F0F60">
              <w:rPr>
                <w:rStyle w:val="Hyperlink"/>
                <w:rFonts w:ascii="Arial" w:hAnsi="Arial" w:cs="Arial"/>
                <w:b/>
                <w:noProof/>
              </w:rPr>
              <w:t>Dubai</w:t>
            </w:r>
            <w:r w:rsidR="0000297F">
              <w:rPr>
                <w:noProof/>
                <w:webHidden/>
              </w:rPr>
              <w:tab/>
            </w:r>
            <w:r w:rsidR="0000297F">
              <w:rPr>
                <w:noProof/>
                <w:webHidden/>
              </w:rPr>
              <w:fldChar w:fldCharType="begin"/>
            </w:r>
            <w:r w:rsidR="0000297F">
              <w:rPr>
                <w:noProof/>
                <w:webHidden/>
              </w:rPr>
              <w:instrText xml:space="preserve"> PAGEREF _Toc531011531 \h </w:instrText>
            </w:r>
            <w:r w:rsidR="0000297F">
              <w:rPr>
                <w:noProof/>
                <w:webHidden/>
              </w:rPr>
            </w:r>
            <w:r w:rsidR="0000297F">
              <w:rPr>
                <w:noProof/>
                <w:webHidden/>
              </w:rPr>
              <w:fldChar w:fldCharType="separate"/>
            </w:r>
            <w:r w:rsidR="0000297F">
              <w:rPr>
                <w:noProof/>
                <w:webHidden/>
              </w:rPr>
              <w:t>9</w:t>
            </w:r>
            <w:r w:rsidR="0000297F">
              <w:rPr>
                <w:noProof/>
                <w:webHidden/>
              </w:rPr>
              <w:fldChar w:fldCharType="end"/>
            </w:r>
          </w:hyperlink>
        </w:p>
        <w:p w:rsidR="0000297F" w:rsidRDefault="004550E6">
          <w:pPr>
            <w:pStyle w:val="TOC2"/>
            <w:tabs>
              <w:tab w:val="right" w:leader="dot" w:pos="9016"/>
            </w:tabs>
            <w:rPr>
              <w:rFonts w:eastAsiaTheme="minorEastAsia"/>
              <w:noProof/>
              <w:lang w:eastAsia="en-GB"/>
            </w:rPr>
          </w:pPr>
          <w:hyperlink w:anchor="_Toc531011532" w:history="1">
            <w:r w:rsidR="0000297F" w:rsidRPr="005F0F60">
              <w:rPr>
                <w:rStyle w:val="Hyperlink"/>
                <w:rFonts w:ascii="Arial" w:hAnsi="Arial" w:cs="Arial"/>
                <w:b/>
                <w:noProof/>
              </w:rPr>
              <w:t>4.1- Cultural Differences in Dubai</w:t>
            </w:r>
            <w:r w:rsidR="0000297F">
              <w:rPr>
                <w:noProof/>
                <w:webHidden/>
              </w:rPr>
              <w:tab/>
            </w:r>
            <w:r w:rsidR="0000297F">
              <w:rPr>
                <w:noProof/>
                <w:webHidden/>
              </w:rPr>
              <w:fldChar w:fldCharType="begin"/>
            </w:r>
            <w:r w:rsidR="0000297F">
              <w:rPr>
                <w:noProof/>
                <w:webHidden/>
              </w:rPr>
              <w:instrText xml:space="preserve"> PAGEREF _Toc531011532 \h </w:instrText>
            </w:r>
            <w:r w:rsidR="0000297F">
              <w:rPr>
                <w:noProof/>
                <w:webHidden/>
              </w:rPr>
            </w:r>
            <w:r w:rsidR="0000297F">
              <w:rPr>
                <w:noProof/>
                <w:webHidden/>
              </w:rPr>
              <w:fldChar w:fldCharType="separate"/>
            </w:r>
            <w:r w:rsidR="0000297F">
              <w:rPr>
                <w:noProof/>
                <w:webHidden/>
              </w:rPr>
              <w:t>9</w:t>
            </w:r>
            <w:r w:rsidR="0000297F">
              <w:rPr>
                <w:noProof/>
                <w:webHidden/>
              </w:rPr>
              <w:fldChar w:fldCharType="end"/>
            </w:r>
          </w:hyperlink>
        </w:p>
        <w:p w:rsidR="0000297F" w:rsidRDefault="004550E6">
          <w:pPr>
            <w:pStyle w:val="TOC3"/>
            <w:tabs>
              <w:tab w:val="right" w:leader="dot" w:pos="9016"/>
            </w:tabs>
            <w:rPr>
              <w:rFonts w:eastAsiaTheme="minorEastAsia"/>
              <w:noProof/>
              <w:lang w:eastAsia="en-GB"/>
            </w:rPr>
          </w:pPr>
          <w:hyperlink w:anchor="_Toc531011533" w:history="1">
            <w:r w:rsidR="0000297F" w:rsidRPr="005F0F60">
              <w:rPr>
                <w:rStyle w:val="Hyperlink"/>
                <w:rFonts w:ascii="Arial" w:hAnsi="Arial" w:cs="Arial"/>
                <w:b/>
                <w:noProof/>
              </w:rPr>
              <w:t>4.1.1- Masculine  vs Feministic Culture-</w:t>
            </w:r>
            <w:r w:rsidR="0000297F">
              <w:rPr>
                <w:noProof/>
                <w:webHidden/>
              </w:rPr>
              <w:tab/>
            </w:r>
            <w:r w:rsidR="0000297F">
              <w:rPr>
                <w:noProof/>
                <w:webHidden/>
              </w:rPr>
              <w:fldChar w:fldCharType="begin"/>
            </w:r>
            <w:r w:rsidR="0000297F">
              <w:rPr>
                <w:noProof/>
                <w:webHidden/>
              </w:rPr>
              <w:instrText xml:space="preserve"> PAGEREF _Toc531011533 \h </w:instrText>
            </w:r>
            <w:r w:rsidR="0000297F">
              <w:rPr>
                <w:noProof/>
                <w:webHidden/>
              </w:rPr>
            </w:r>
            <w:r w:rsidR="0000297F">
              <w:rPr>
                <w:noProof/>
                <w:webHidden/>
              </w:rPr>
              <w:fldChar w:fldCharType="separate"/>
            </w:r>
            <w:r w:rsidR="0000297F">
              <w:rPr>
                <w:noProof/>
                <w:webHidden/>
              </w:rPr>
              <w:t>9</w:t>
            </w:r>
            <w:r w:rsidR="0000297F">
              <w:rPr>
                <w:noProof/>
                <w:webHidden/>
              </w:rPr>
              <w:fldChar w:fldCharType="end"/>
            </w:r>
          </w:hyperlink>
        </w:p>
        <w:p w:rsidR="0000297F" w:rsidRDefault="004550E6">
          <w:pPr>
            <w:pStyle w:val="TOC3"/>
            <w:tabs>
              <w:tab w:val="right" w:leader="dot" w:pos="9016"/>
            </w:tabs>
            <w:rPr>
              <w:rFonts w:eastAsiaTheme="minorEastAsia"/>
              <w:noProof/>
              <w:lang w:eastAsia="en-GB"/>
            </w:rPr>
          </w:pPr>
          <w:hyperlink w:anchor="_Toc531011534" w:history="1">
            <w:r w:rsidR="0000297F" w:rsidRPr="005F0F60">
              <w:rPr>
                <w:rStyle w:val="Hyperlink"/>
                <w:rFonts w:ascii="Arial" w:hAnsi="Arial" w:cs="Arial"/>
                <w:b/>
                <w:noProof/>
              </w:rPr>
              <w:t>4.1.2- Individualistic  vs Collectivist Culture</w:t>
            </w:r>
            <w:r w:rsidR="0000297F">
              <w:rPr>
                <w:noProof/>
                <w:webHidden/>
              </w:rPr>
              <w:tab/>
            </w:r>
            <w:r w:rsidR="0000297F">
              <w:rPr>
                <w:noProof/>
                <w:webHidden/>
              </w:rPr>
              <w:fldChar w:fldCharType="begin"/>
            </w:r>
            <w:r w:rsidR="0000297F">
              <w:rPr>
                <w:noProof/>
                <w:webHidden/>
              </w:rPr>
              <w:instrText xml:space="preserve"> PAGEREF _Toc531011534 \h </w:instrText>
            </w:r>
            <w:r w:rsidR="0000297F">
              <w:rPr>
                <w:noProof/>
                <w:webHidden/>
              </w:rPr>
            </w:r>
            <w:r w:rsidR="0000297F">
              <w:rPr>
                <w:noProof/>
                <w:webHidden/>
              </w:rPr>
              <w:fldChar w:fldCharType="separate"/>
            </w:r>
            <w:r w:rsidR="0000297F">
              <w:rPr>
                <w:noProof/>
                <w:webHidden/>
              </w:rPr>
              <w:t>9</w:t>
            </w:r>
            <w:r w:rsidR="0000297F">
              <w:rPr>
                <w:noProof/>
                <w:webHidden/>
              </w:rPr>
              <w:fldChar w:fldCharType="end"/>
            </w:r>
          </w:hyperlink>
        </w:p>
        <w:p w:rsidR="0000297F" w:rsidRDefault="004550E6">
          <w:pPr>
            <w:pStyle w:val="TOC3"/>
            <w:tabs>
              <w:tab w:val="right" w:leader="dot" w:pos="9016"/>
            </w:tabs>
            <w:rPr>
              <w:rFonts w:eastAsiaTheme="minorEastAsia"/>
              <w:noProof/>
              <w:lang w:eastAsia="en-GB"/>
            </w:rPr>
          </w:pPr>
          <w:hyperlink w:anchor="_Toc531011535" w:history="1">
            <w:r w:rsidR="0000297F" w:rsidRPr="005F0F60">
              <w:rPr>
                <w:rStyle w:val="Hyperlink"/>
                <w:rFonts w:ascii="Arial" w:hAnsi="Arial" w:cs="Arial"/>
                <w:b/>
                <w:noProof/>
              </w:rPr>
              <w:t>4.1.3- Power Distance-</w:t>
            </w:r>
            <w:r w:rsidR="0000297F">
              <w:rPr>
                <w:noProof/>
                <w:webHidden/>
              </w:rPr>
              <w:tab/>
            </w:r>
            <w:r w:rsidR="0000297F">
              <w:rPr>
                <w:noProof/>
                <w:webHidden/>
              </w:rPr>
              <w:fldChar w:fldCharType="begin"/>
            </w:r>
            <w:r w:rsidR="0000297F">
              <w:rPr>
                <w:noProof/>
                <w:webHidden/>
              </w:rPr>
              <w:instrText xml:space="preserve"> PAGEREF _Toc531011535 \h </w:instrText>
            </w:r>
            <w:r w:rsidR="0000297F">
              <w:rPr>
                <w:noProof/>
                <w:webHidden/>
              </w:rPr>
            </w:r>
            <w:r w:rsidR="0000297F">
              <w:rPr>
                <w:noProof/>
                <w:webHidden/>
              </w:rPr>
              <w:fldChar w:fldCharType="separate"/>
            </w:r>
            <w:r w:rsidR="0000297F">
              <w:rPr>
                <w:noProof/>
                <w:webHidden/>
              </w:rPr>
              <w:t>9</w:t>
            </w:r>
            <w:r w:rsidR="0000297F">
              <w:rPr>
                <w:noProof/>
                <w:webHidden/>
              </w:rPr>
              <w:fldChar w:fldCharType="end"/>
            </w:r>
          </w:hyperlink>
        </w:p>
        <w:p w:rsidR="0000297F" w:rsidRDefault="004550E6">
          <w:pPr>
            <w:pStyle w:val="TOC3"/>
            <w:tabs>
              <w:tab w:val="right" w:leader="dot" w:pos="9016"/>
            </w:tabs>
            <w:rPr>
              <w:rFonts w:eastAsiaTheme="minorEastAsia"/>
              <w:noProof/>
              <w:lang w:eastAsia="en-GB"/>
            </w:rPr>
          </w:pPr>
          <w:hyperlink w:anchor="_Toc531011536" w:history="1">
            <w:r w:rsidR="0000297F" w:rsidRPr="005F0F60">
              <w:rPr>
                <w:rStyle w:val="Hyperlink"/>
                <w:rFonts w:ascii="Arial" w:hAnsi="Arial" w:cs="Arial"/>
                <w:b/>
                <w:noProof/>
              </w:rPr>
              <w:t>4.1.4- Uncertainty Avoidance-</w:t>
            </w:r>
            <w:r w:rsidR="0000297F">
              <w:rPr>
                <w:noProof/>
                <w:webHidden/>
              </w:rPr>
              <w:tab/>
            </w:r>
            <w:r w:rsidR="0000297F">
              <w:rPr>
                <w:noProof/>
                <w:webHidden/>
              </w:rPr>
              <w:fldChar w:fldCharType="begin"/>
            </w:r>
            <w:r w:rsidR="0000297F">
              <w:rPr>
                <w:noProof/>
                <w:webHidden/>
              </w:rPr>
              <w:instrText xml:space="preserve"> PAGEREF _Toc531011536 \h </w:instrText>
            </w:r>
            <w:r w:rsidR="0000297F">
              <w:rPr>
                <w:noProof/>
                <w:webHidden/>
              </w:rPr>
            </w:r>
            <w:r w:rsidR="0000297F">
              <w:rPr>
                <w:noProof/>
                <w:webHidden/>
              </w:rPr>
              <w:fldChar w:fldCharType="separate"/>
            </w:r>
            <w:r w:rsidR="0000297F">
              <w:rPr>
                <w:noProof/>
                <w:webHidden/>
              </w:rPr>
              <w:t>10</w:t>
            </w:r>
            <w:r w:rsidR="0000297F">
              <w:rPr>
                <w:noProof/>
                <w:webHidden/>
              </w:rPr>
              <w:fldChar w:fldCharType="end"/>
            </w:r>
          </w:hyperlink>
        </w:p>
        <w:p w:rsidR="0000297F" w:rsidRDefault="004550E6">
          <w:pPr>
            <w:pStyle w:val="TOC2"/>
            <w:tabs>
              <w:tab w:val="right" w:leader="dot" w:pos="9016"/>
            </w:tabs>
            <w:rPr>
              <w:rFonts w:eastAsiaTheme="minorEastAsia"/>
              <w:noProof/>
              <w:lang w:eastAsia="en-GB"/>
            </w:rPr>
          </w:pPr>
          <w:hyperlink w:anchor="_Toc531011537" w:history="1">
            <w:r w:rsidR="0000297F" w:rsidRPr="005F0F60">
              <w:rPr>
                <w:rStyle w:val="Hyperlink"/>
                <w:rFonts w:ascii="Arial" w:hAnsi="Arial" w:cs="Arial"/>
                <w:b/>
                <w:noProof/>
              </w:rPr>
              <w:t>4.2- Business Code of Conduct</w:t>
            </w:r>
            <w:r w:rsidR="0000297F">
              <w:rPr>
                <w:noProof/>
                <w:webHidden/>
              </w:rPr>
              <w:tab/>
            </w:r>
            <w:r w:rsidR="0000297F">
              <w:rPr>
                <w:noProof/>
                <w:webHidden/>
              </w:rPr>
              <w:fldChar w:fldCharType="begin"/>
            </w:r>
            <w:r w:rsidR="0000297F">
              <w:rPr>
                <w:noProof/>
                <w:webHidden/>
              </w:rPr>
              <w:instrText xml:space="preserve"> PAGEREF _Toc531011537 \h </w:instrText>
            </w:r>
            <w:r w:rsidR="0000297F">
              <w:rPr>
                <w:noProof/>
                <w:webHidden/>
              </w:rPr>
            </w:r>
            <w:r w:rsidR="0000297F">
              <w:rPr>
                <w:noProof/>
                <w:webHidden/>
              </w:rPr>
              <w:fldChar w:fldCharType="separate"/>
            </w:r>
            <w:r w:rsidR="0000297F">
              <w:rPr>
                <w:noProof/>
                <w:webHidden/>
              </w:rPr>
              <w:t>10</w:t>
            </w:r>
            <w:r w:rsidR="0000297F">
              <w:rPr>
                <w:noProof/>
                <w:webHidden/>
              </w:rPr>
              <w:fldChar w:fldCharType="end"/>
            </w:r>
          </w:hyperlink>
        </w:p>
        <w:p w:rsidR="0000297F" w:rsidRDefault="004550E6">
          <w:pPr>
            <w:pStyle w:val="TOC3"/>
            <w:tabs>
              <w:tab w:val="right" w:leader="dot" w:pos="9016"/>
            </w:tabs>
            <w:rPr>
              <w:rFonts w:eastAsiaTheme="minorEastAsia"/>
              <w:noProof/>
              <w:lang w:eastAsia="en-GB"/>
            </w:rPr>
          </w:pPr>
          <w:hyperlink w:anchor="_Toc531011538" w:history="1">
            <w:r w:rsidR="0000297F" w:rsidRPr="005F0F60">
              <w:rPr>
                <w:rStyle w:val="Hyperlink"/>
                <w:rFonts w:ascii="Arial" w:hAnsi="Arial" w:cs="Arial"/>
                <w:b/>
                <w:noProof/>
              </w:rPr>
              <w:t>4.2.1- Introductions-</w:t>
            </w:r>
            <w:r w:rsidR="0000297F">
              <w:rPr>
                <w:noProof/>
                <w:webHidden/>
              </w:rPr>
              <w:tab/>
            </w:r>
            <w:r w:rsidR="0000297F">
              <w:rPr>
                <w:noProof/>
                <w:webHidden/>
              </w:rPr>
              <w:fldChar w:fldCharType="begin"/>
            </w:r>
            <w:r w:rsidR="0000297F">
              <w:rPr>
                <w:noProof/>
                <w:webHidden/>
              </w:rPr>
              <w:instrText xml:space="preserve"> PAGEREF _Toc531011538 \h </w:instrText>
            </w:r>
            <w:r w:rsidR="0000297F">
              <w:rPr>
                <w:noProof/>
                <w:webHidden/>
              </w:rPr>
            </w:r>
            <w:r w:rsidR="0000297F">
              <w:rPr>
                <w:noProof/>
                <w:webHidden/>
              </w:rPr>
              <w:fldChar w:fldCharType="separate"/>
            </w:r>
            <w:r w:rsidR="0000297F">
              <w:rPr>
                <w:noProof/>
                <w:webHidden/>
              </w:rPr>
              <w:t>10</w:t>
            </w:r>
            <w:r w:rsidR="0000297F">
              <w:rPr>
                <w:noProof/>
                <w:webHidden/>
              </w:rPr>
              <w:fldChar w:fldCharType="end"/>
            </w:r>
          </w:hyperlink>
        </w:p>
        <w:p w:rsidR="0000297F" w:rsidRDefault="004550E6">
          <w:pPr>
            <w:pStyle w:val="TOC3"/>
            <w:tabs>
              <w:tab w:val="right" w:leader="dot" w:pos="9016"/>
            </w:tabs>
            <w:rPr>
              <w:rFonts w:eastAsiaTheme="minorEastAsia"/>
              <w:noProof/>
              <w:lang w:eastAsia="en-GB"/>
            </w:rPr>
          </w:pPr>
          <w:hyperlink w:anchor="_Toc531011539" w:history="1">
            <w:r w:rsidR="0000297F" w:rsidRPr="005F0F60">
              <w:rPr>
                <w:rStyle w:val="Hyperlink"/>
                <w:rFonts w:ascii="Arial" w:hAnsi="Arial" w:cs="Arial"/>
                <w:b/>
                <w:noProof/>
              </w:rPr>
              <w:t>4.2.2- Gifts and Business Cards-</w:t>
            </w:r>
            <w:r w:rsidR="0000297F">
              <w:rPr>
                <w:noProof/>
                <w:webHidden/>
              </w:rPr>
              <w:tab/>
            </w:r>
            <w:r w:rsidR="0000297F">
              <w:rPr>
                <w:noProof/>
                <w:webHidden/>
              </w:rPr>
              <w:fldChar w:fldCharType="begin"/>
            </w:r>
            <w:r w:rsidR="0000297F">
              <w:rPr>
                <w:noProof/>
                <w:webHidden/>
              </w:rPr>
              <w:instrText xml:space="preserve"> PAGEREF _Toc531011539 \h </w:instrText>
            </w:r>
            <w:r w:rsidR="0000297F">
              <w:rPr>
                <w:noProof/>
                <w:webHidden/>
              </w:rPr>
            </w:r>
            <w:r w:rsidR="0000297F">
              <w:rPr>
                <w:noProof/>
                <w:webHidden/>
              </w:rPr>
              <w:fldChar w:fldCharType="separate"/>
            </w:r>
            <w:r w:rsidR="0000297F">
              <w:rPr>
                <w:noProof/>
                <w:webHidden/>
              </w:rPr>
              <w:t>10</w:t>
            </w:r>
            <w:r w:rsidR="0000297F">
              <w:rPr>
                <w:noProof/>
                <w:webHidden/>
              </w:rPr>
              <w:fldChar w:fldCharType="end"/>
            </w:r>
          </w:hyperlink>
        </w:p>
        <w:p w:rsidR="0000297F" w:rsidRDefault="004550E6">
          <w:pPr>
            <w:pStyle w:val="TOC3"/>
            <w:tabs>
              <w:tab w:val="right" w:leader="dot" w:pos="9016"/>
            </w:tabs>
            <w:rPr>
              <w:rFonts w:eastAsiaTheme="minorEastAsia"/>
              <w:noProof/>
              <w:lang w:eastAsia="en-GB"/>
            </w:rPr>
          </w:pPr>
          <w:hyperlink w:anchor="_Toc531011540" w:history="1">
            <w:r w:rsidR="0000297F" w:rsidRPr="005F0F60">
              <w:rPr>
                <w:rStyle w:val="Hyperlink"/>
                <w:rFonts w:ascii="Arial" w:hAnsi="Arial" w:cs="Arial"/>
                <w:b/>
                <w:noProof/>
              </w:rPr>
              <w:t>4.2.3- Negotiation-</w:t>
            </w:r>
            <w:r w:rsidR="0000297F">
              <w:rPr>
                <w:noProof/>
                <w:webHidden/>
              </w:rPr>
              <w:tab/>
            </w:r>
            <w:r w:rsidR="0000297F">
              <w:rPr>
                <w:noProof/>
                <w:webHidden/>
              </w:rPr>
              <w:fldChar w:fldCharType="begin"/>
            </w:r>
            <w:r w:rsidR="0000297F">
              <w:rPr>
                <w:noProof/>
                <w:webHidden/>
              </w:rPr>
              <w:instrText xml:space="preserve"> PAGEREF _Toc531011540 \h </w:instrText>
            </w:r>
            <w:r w:rsidR="0000297F">
              <w:rPr>
                <w:noProof/>
                <w:webHidden/>
              </w:rPr>
            </w:r>
            <w:r w:rsidR="0000297F">
              <w:rPr>
                <w:noProof/>
                <w:webHidden/>
              </w:rPr>
              <w:fldChar w:fldCharType="separate"/>
            </w:r>
            <w:r w:rsidR="0000297F">
              <w:rPr>
                <w:noProof/>
                <w:webHidden/>
              </w:rPr>
              <w:t>11</w:t>
            </w:r>
            <w:r w:rsidR="0000297F">
              <w:rPr>
                <w:noProof/>
                <w:webHidden/>
              </w:rPr>
              <w:fldChar w:fldCharType="end"/>
            </w:r>
          </w:hyperlink>
        </w:p>
        <w:p w:rsidR="0000297F" w:rsidRDefault="004550E6">
          <w:pPr>
            <w:pStyle w:val="TOC3"/>
            <w:tabs>
              <w:tab w:val="right" w:leader="dot" w:pos="9016"/>
            </w:tabs>
            <w:rPr>
              <w:rFonts w:eastAsiaTheme="minorEastAsia"/>
              <w:noProof/>
              <w:lang w:eastAsia="en-GB"/>
            </w:rPr>
          </w:pPr>
          <w:hyperlink w:anchor="_Toc531011541" w:history="1">
            <w:r w:rsidR="0000297F" w:rsidRPr="005F0F60">
              <w:rPr>
                <w:rStyle w:val="Hyperlink"/>
                <w:rFonts w:ascii="Arial" w:hAnsi="Arial" w:cs="Arial"/>
                <w:b/>
                <w:noProof/>
              </w:rPr>
              <w:t>4.2.4- Communication-</w:t>
            </w:r>
            <w:r w:rsidR="0000297F">
              <w:rPr>
                <w:noProof/>
                <w:webHidden/>
              </w:rPr>
              <w:tab/>
            </w:r>
            <w:r w:rsidR="0000297F">
              <w:rPr>
                <w:noProof/>
                <w:webHidden/>
              </w:rPr>
              <w:fldChar w:fldCharType="begin"/>
            </w:r>
            <w:r w:rsidR="0000297F">
              <w:rPr>
                <w:noProof/>
                <w:webHidden/>
              </w:rPr>
              <w:instrText xml:space="preserve"> PAGEREF _Toc531011541 \h </w:instrText>
            </w:r>
            <w:r w:rsidR="0000297F">
              <w:rPr>
                <w:noProof/>
                <w:webHidden/>
              </w:rPr>
            </w:r>
            <w:r w:rsidR="0000297F">
              <w:rPr>
                <w:noProof/>
                <w:webHidden/>
              </w:rPr>
              <w:fldChar w:fldCharType="separate"/>
            </w:r>
            <w:r w:rsidR="0000297F">
              <w:rPr>
                <w:noProof/>
                <w:webHidden/>
              </w:rPr>
              <w:t>11</w:t>
            </w:r>
            <w:r w:rsidR="0000297F">
              <w:rPr>
                <w:noProof/>
                <w:webHidden/>
              </w:rPr>
              <w:fldChar w:fldCharType="end"/>
            </w:r>
          </w:hyperlink>
        </w:p>
        <w:p w:rsidR="0000297F" w:rsidRDefault="004550E6">
          <w:pPr>
            <w:pStyle w:val="TOC1"/>
            <w:tabs>
              <w:tab w:val="right" w:leader="dot" w:pos="9016"/>
            </w:tabs>
            <w:rPr>
              <w:noProof/>
              <w:sz w:val="22"/>
              <w:szCs w:val="22"/>
              <w:lang w:eastAsia="en-GB"/>
            </w:rPr>
          </w:pPr>
          <w:hyperlink w:anchor="_Toc531011542" w:history="1">
            <w:r w:rsidR="0000297F" w:rsidRPr="005F0F60">
              <w:rPr>
                <w:rStyle w:val="Hyperlink"/>
                <w:rFonts w:ascii="Arial" w:hAnsi="Arial" w:cs="Arial"/>
                <w:b/>
                <w:noProof/>
              </w:rPr>
              <w:t>Recommendations</w:t>
            </w:r>
            <w:r w:rsidR="0000297F">
              <w:rPr>
                <w:noProof/>
                <w:webHidden/>
              </w:rPr>
              <w:tab/>
            </w:r>
            <w:r w:rsidR="0000297F">
              <w:rPr>
                <w:noProof/>
                <w:webHidden/>
              </w:rPr>
              <w:fldChar w:fldCharType="begin"/>
            </w:r>
            <w:r w:rsidR="0000297F">
              <w:rPr>
                <w:noProof/>
                <w:webHidden/>
              </w:rPr>
              <w:instrText xml:space="preserve"> PAGEREF _Toc531011542 \h </w:instrText>
            </w:r>
            <w:r w:rsidR="0000297F">
              <w:rPr>
                <w:noProof/>
                <w:webHidden/>
              </w:rPr>
            </w:r>
            <w:r w:rsidR="0000297F">
              <w:rPr>
                <w:noProof/>
                <w:webHidden/>
              </w:rPr>
              <w:fldChar w:fldCharType="separate"/>
            </w:r>
            <w:r w:rsidR="0000297F">
              <w:rPr>
                <w:noProof/>
                <w:webHidden/>
              </w:rPr>
              <w:t>11</w:t>
            </w:r>
            <w:r w:rsidR="0000297F">
              <w:rPr>
                <w:noProof/>
                <w:webHidden/>
              </w:rPr>
              <w:fldChar w:fldCharType="end"/>
            </w:r>
          </w:hyperlink>
        </w:p>
        <w:p w:rsidR="0000297F" w:rsidRDefault="004550E6">
          <w:pPr>
            <w:pStyle w:val="TOC1"/>
            <w:tabs>
              <w:tab w:val="right" w:leader="dot" w:pos="9016"/>
            </w:tabs>
            <w:rPr>
              <w:noProof/>
              <w:sz w:val="22"/>
              <w:szCs w:val="22"/>
              <w:lang w:eastAsia="en-GB"/>
            </w:rPr>
          </w:pPr>
          <w:hyperlink w:anchor="_Toc531011543" w:history="1">
            <w:r w:rsidR="0000297F" w:rsidRPr="005F0F60">
              <w:rPr>
                <w:rStyle w:val="Hyperlink"/>
                <w:rFonts w:ascii="Arial" w:hAnsi="Arial" w:cs="Arial"/>
                <w:b/>
                <w:noProof/>
              </w:rPr>
              <w:t>Conclusion</w:t>
            </w:r>
            <w:r w:rsidR="0000297F">
              <w:rPr>
                <w:noProof/>
                <w:webHidden/>
              </w:rPr>
              <w:tab/>
            </w:r>
            <w:r w:rsidR="0000297F">
              <w:rPr>
                <w:noProof/>
                <w:webHidden/>
              </w:rPr>
              <w:fldChar w:fldCharType="begin"/>
            </w:r>
            <w:r w:rsidR="0000297F">
              <w:rPr>
                <w:noProof/>
                <w:webHidden/>
              </w:rPr>
              <w:instrText xml:space="preserve"> PAGEREF _Toc531011543 \h </w:instrText>
            </w:r>
            <w:r w:rsidR="0000297F">
              <w:rPr>
                <w:noProof/>
                <w:webHidden/>
              </w:rPr>
            </w:r>
            <w:r w:rsidR="0000297F">
              <w:rPr>
                <w:noProof/>
                <w:webHidden/>
              </w:rPr>
              <w:fldChar w:fldCharType="separate"/>
            </w:r>
            <w:r w:rsidR="0000297F">
              <w:rPr>
                <w:noProof/>
                <w:webHidden/>
              </w:rPr>
              <w:t>12</w:t>
            </w:r>
            <w:r w:rsidR="0000297F">
              <w:rPr>
                <w:noProof/>
                <w:webHidden/>
              </w:rPr>
              <w:fldChar w:fldCharType="end"/>
            </w:r>
          </w:hyperlink>
        </w:p>
        <w:p w:rsidR="0000297F" w:rsidRDefault="004550E6">
          <w:pPr>
            <w:pStyle w:val="TOC1"/>
            <w:tabs>
              <w:tab w:val="right" w:leader="dot" w:pos="9016"/>
            </w:tabs>
            <w:rPr>
              <w:noProof/>
              <w:sz w:val="22"/>
              <w:szCs w:val="22"/>
              <w:lang w:eastAsia="en-GB"/>
            </w:rPr>
          </w:pPr>
          <w:hyperlink w:anchor="_Toc531011544" w:history="1">
            <w:r w:rsidR="0000297F" w:rsidRPr="005F0F60">
              <w:rPr>
                <w:rStyle w:val="Hyperlink"/>
                <w:rFonts w:ascii="Arial" w:hAnsi="Arial" w:cs="Arial"/>
                <w:b/>
                <w:noProof/>
              </w:rPr>
              <w:t>Appendices</w:t>
            </w:r>
            <w:r w:rsidR="0000297F">
              <w:rPr>
                <w:noProof/>
                <w:webHidden/>
              </w:rPr>
              <w:tab/>
            </w:r>
            <w:r w:rsidR="0000297F">
              <w:rPr>
                <w:noProof/>
                <w:webHidden/>
              </w:rPr>
              <w:fldChar w:fldCharType="begin"/>
            </w:r>
            <w:r w:rsidR="0000297F">
              <w:rPr>
                <w:noProof/>
                <w:webHidden/>
              </w:rPr>
              <w:instrText xml:space="preserve"> PAGEREF _Toc531011544 \h </w:instrText>
            </w:r>
            <w:r w:rsidR="0000297F">
              <w:rPr>
                <w:noProof/>
                <w:webHidden/>
              </w:rPr>
            </w:r>
            <w:r w:rsidR="0000297F">
              <w:rPr>
                <w:noProof/>
                <w:webHidden/>
              </w:rPr>
              <w:fldChar w:fldCharType="separate"/>
            </w:r>
            <w:r w:rsidR="0000297F">
              <w:rPr>
                <w:noProof/>
                <w:webHidden/>
              </w:rPr>
              <w:t>13</w:t>
            </w:r>
            <w:r w:rsidR="0000297F">
              <w:rPr>
                <w:noProof/>
                <w:webHidden/>
              </w:rPr>
              <w:fldChar w:fldCharType="end"/>
            </w:r>
          </w:hyperlink>
        </w:p>
        <w:p w:rsidR="0000297F" w:rsidRDefault="004550E6">
          <w:pPr>
            <w:pStyle w:val="TOC2"/>
            <w:tabs>
              <w:tab w:val="right" w:leader="dot" w:pos="9016"/>
            </w:tabs>
            <w:rPr>
              <w:rFonts w:eastAsiaTheme="minorEastAsia"/>
              <w:noProof/>
              <w:lang w:eastAsia="en-GB"/>
            </w:rPr>
          </w:pPr>
          <w:hyperlink w:anchor="_Toc531011545" w:history="1">
            <w:r w:rsidR="0000297F" w:rsidRPr="005F0F60">
              <w:rPr>
                <w:rStyle w:val="Hyperlink"/>
                <w:rFonts w:ascii="Arial" w:hAnsi="Arial" w:cs="Arial"/>
                <w:b/>
                <w:noProof/>
              </w:rPr>
              <w:t>Appendix 1-</w:t>
            </w:r>
            <w:r w:rsidR="0000297F" w:rsidRPr="005F0F60">
              <w:rPr>
                <w:rStyle w:val="Hyperlink"/>
                <w:rFonts w:ascii="Arial" w:hAnsi="Arial" w:cs="Arial"/>
                <w:noProof/>
              </w:rPr>
              <w:t xml:space="preserve"> Hofstede’s Country Comparison (Hofstede Insights, 2018).</w:t>
            </w:r>
            <w:r w:rsidR="0000297F">
              <w:rPr>
                <w:noProof/>
                <w:webHidden/>
              </w:rPr>
              <w:tab/>
            </w:r>
            <w:r w:rsidR="0000297F">
              <w:rPr>
                <w:noProof/>
                <w:webHidden/>
              </w:rPr>
              <w:fldChar w:fldCharType="begin"/>
            </w:r>
            <w:r w:rsidR="0000297F">
              <w:rPr>
                <w:noProof/>
                <w:webHidden/>
              </w:rPr>
              <w:instrText xml:space="preserve"> PAGEREF _Toc531011545 \h </w:instrText>
            </w:r>
            <w:r w:rsidR="0000297F">
              <w:rPr>
                <w:noProof/>
                <w:webHidden/>
              </w:rPr>
            </w:r>
            <w:r w:rsidR="0000297F">
              <w:rPr>
                <w:noProof/>
                <w:webHidden/>
              </w:rPr>
              <w:fldChar w:fldCharType="separate"/>
            </w:r>
            <w:r w:rsidR="0000297F">
              <w:rPr>
                <w:noProof/>
                <w:webHidden/>
              </w:rPr>
              <w:t>13</w:t>
            </w:r>
            <w:r w:rsidR="0000297F">
              <w:rPr>
                <w:noProof/>
                <w:webHidden/>
              </w:rPr>
              <w:fldChar w:fldCharType="end"/>
            </w:r>
          </w:hyperlink>
        </w:p>
        <w:p w:rsidR="0000297F" w:rsidRDefault="004550E6">
          <w:pPr>
            <w:pStyle w:val="TOC2"/>
            <w:tabs>
              <w:tab w:val="right" w:leader="dot" w:pos="9016"/>
            </w:tabs>
            <w:rPr>
              <w:rFonts w:eastAsiaTheme="minorEastAsia"/>
              <w:noProof/>
              <w:lang w:eastAsia="en-GB"/>
            </w:rPr>
          </w:pPr>
          <w:hyperlink w:anchor="_Toc531011546" w:history="1">
            <w:r w:rsidR="0000297F" w:rsidRPr="005F0F60">
              <w:rPr>
                <w:rStyle w:val="Hyperlink"/>
                <w:rFonts w:ascii="Arial" w:hAnsi="Arial" w:cs="Arial"/>
                <w:b/>
                <w:noProof/>
              </w:rPr>
              <w:t>Appendix 2-</w:t>
            </w:r>
            <w:r w:rsidR="0000297F" w:rsidRPr="005F0F60">
              <w:rPr>
                <w:rStyle w:val="Hyperlink"/>
                <w:rFonts w:ascii="Arial" w:hAnsi="Arial" w:cs="Arial"/>
                <w:noProof/>
              </w:rPr>
              <w:t xml:space="preserve"> Intercultural Communication: High- and Low-Context Cultures (Neese, 2016).</w:t>
            </w:r>
            <w:r w:rsidR="0000297F">
              <w:rPr>
                <w:noProof/>
                <w:webHidden/>
              </w:rPr>
              <w:tab/>
            </w:r>
            <w:r w:rsidR="0000297F">
              <w:rPr>
                <w:noProof/>
                <w:webHidden/>
              </w:rPr>
              <w:fldChar w:fldCharType="begin"/>
            </w:r>
            <w:r w:rsidR="0000297F">
              <w:rPr>
                <w:noProof/>
                <w:webHidden/>
              </w:rPr>
              <w:instrText xml:space="preserve"> PAGEREF _Toc531011546 \h </w:instrText>
            </w:r>
            <w:r w:rsidR="0000297F">
              <w:rPr>
                <w:noProof/>
                <w:webHidden/>
              </w:rPr>
            </w:r>
            <w:r w:rsidR="0000297F">
              <w:rPr>
                <w:noProof/>
                <w:webHidden/>
              </w:rPr>
              <w:fldChar w:fldCharType="separate"/>
            </w:r>
            <w:r w:rsidR="0000297F">
              <w:rPr>
                <w:noProof/>
                <w:webHidden/>
              </w:rPr>
              <w:t>13</w:t>
            </w:r>
            <w:r w:rsidR="0000297F">
              <w:rPr>
                <w:noProof/>
                <w:webHidden/>
              </w:rPr>
              <w:fldChar w:fldCharType="end"/>
            </w:r>
          </w:hyperlink>
        </w:p>
        <w:p w:rsidR="0000297F" w:rsidRDefault="004550E6">
          <w:pPr>
            <w:pStyle w:val="TOC1"/>
            <w:tabs>
              <w:tab w:val="right" w:leader="dot" w:pos="9016"/>
            </w:tabs>
            <w:rPr>
              <w:noProof/>
              <w:sz w:val="22"/>
              <w:szCs w:val="22"/>
              <w:lang w:eastAsia="en-GB"/>
            </w:rPr>
          </w:pPr>
          <w:hyperlink w:anchor="_Toc531011547" w:history="1">
            <w:r w:rsidR="0000297F" w:rsidRPr="005F0F60">
              <w:rPr>
                <w:rStyle w:val="Hyperlink"/>
                <w:rFonts w:ascii="Arial" w:hAnsi="Arial" w:cs="Arial"/>
                <w:b/>
                <w:noProof/>
              </w:rPr>
              <w:t>References</w:t>
            </w:r>
            <w:r w:rsidR="0000297F">
              <w:rPr>
                <w:noProof/>
                <w:webHidden/>
              </w:rPr>
              <w:tab/>
            </w:r>
            <w:r w:rsidR="0000297F">
              <w:rPr>
                <w:noProof/>
                <w:webHidden/>
              </w:rPr>
              <w:fldChar w:fldCharType="begin"/>
            </w:r>
            <w:r w:rsidR="0000297F">
              <w:rPr>
                <w:noProof/>
                <w:webHidden/>
              </w:rPr>
              <w:instrText xml:space="preserve"> PAGEREF _Toc531011547 \h </w:instrText>
            </w:r>
            <w:r w:rsidR="0000297F">
              <w:rPr>
                <w:noProof/>
                <w:webHidden/>
              </w:rPr>
            </w:r>
            <w:r w:rsidR="0000297F">
              <w:rPr>
                <w:noProof/>
                <w:webHidden/>
              </w:rPr>
              <w:fldChar w:fldCharType="separate"/>
            </w:r>
            <w:r w:rsidR="0000297F">
              <w:rPr>
                <w:noProof/>
                <w:webHidden/>
              </w:rPr>
              <w:t>14</w:t>
            </w:r>
            <w:r w:rsidR="0000297F">
              <w:rPr>
                <w:noProof/>
                <w:webHidden/>
              </w:rPr>
              <w:fldChar w:fldCharType="end"/>
            </w:r>
          </w:hyperlink>
        </w:p>
        <w:p w:rsidR="0094523B" w:rsidRPr="00482478" w:rsidRDefault="0094523B" w:rsidP="00482478">
          <w:pPr>
            <w:pStyle w:val="TOC1"/>
            <w:tabs>
              <w:tab w:val="right" w:leader="dot" w:pos="9016"/>
            </w:tabs>
            <w:rPr>
              <w:b/>
              <w:bCs/>
              <w:noProof/>
            </w:rPr>
          </w:pPr>
          <w:r>
            <w:rPr>
              <w:b/>
              <w:bCs/>
              <w:noProof/>
            </w:rPr>
            <w:fldChar w:fldCharType="end"/>
          </w:r>
        </w:p>
      </w:sdtContent>
    </w:sdt>
    <w:p w:rsidR="0094523B" w:rsidRPr="00376491" w:rsidRDefault="0094523B" w:rsidP="0094523B">
      <w:pPr>
        <w:pStyle w:val="Heading1"/>
        <w:rPr>
          <w:rFonts w:ascii="Arial" w:hAnsi="Arial" w:cs="Arial"/>
          <w:b/>
          <w:u w:val="single"/>
        </w:rPr>
      </w:pPr>
      <w:bookmarkStart w:id="3" w:name="_Toc531011517"/>
      <w:r>
        <w:rPr>
          <w:rFonts w:ascii="Arial" w:hAnsi="Arial" w:cs="Arial"/>
          <w:b/>
          <w:u w:val="single"/>
        </w:rPr>
        <w:lastRenderedPageBreak/>
        <w:t>Introduction</w:t>
      </w:r>
      <w:bookmarkEnd w:id="3"/>
    </w:p>
    <w:p w:rsidR="0094523B" w:rsidRDefault="0094523B" w:rsidP="0094523B">
      <w:pPr>
        <w:jc w:val="center"/>
      </w:pPr>
    </w:p>
    <w:p w:rsidR="0000297F" w:rsidRDefault="00530DA8" w:rsidP="001C5160">
      <w:pPr>
        <w:spacing w:line="360" w:lineRule="auto"/>
        <w:jc w:val="both"/>
        <w:rPr>
          <w:rFonts w:ascii="Arial" w:hAnsi="Arial" w:cs="Arial"/>
          <w:sz w:val="24"/>
        </w:rPr>
      </w:pPr>
      <w:proofErr w:type="gramStart"/>
      <w:r>
        <w:rPr>
          <w:rFonts w:ascii="Arial" w:hAnsi="Arial" w:cs="Arial"/>
          <w:sz w:val="24"/>
        </w:rPr>
        <w:t>This reports</w:t>
      </w:r>
      <w:proofErr w:type="gramEnd"/>
      <w:r>
        <w:rPr>
          <w:rFonts w:ascii="Arial" w:hAnsi="Arial" w:cs="Arial"/>
          <w:sz w:val="24"/>
        </w:rPr>
        <w:t xml:space="preserve"> aims to highlight informative </w:t>
      </w:r>
      <w:r w:rsidR="00CF69CB">
        <w:rPr>
          <w:rFonts w:ascii="Arial" w:hAnsi="Arial" w:cs="Arial"/>
          <w:sz w:val="24"/>
        </w:rPr>
        <w:t>advice to the Head of Marketing of LBG Tours Ltd, wh</w:t>
      </w:r>
      <w:r>
        <w:rPr>
          <w:rFonts w:ascii="Arial" w:hAnsi="Arial" w:cs="Arial"/>
          <w:sz w:val="24"/>
        </w:rPr>
        <w:t>ich is an American organisation that will be having intercultural meetings during their forthcoming business development trips to Beijing and Dubai.</w:t>
      </w:r>
      <w:r w:rsidR="00C83B66">
        <w:rPr>
          <w:rFonts w:ascii="Arial" w:hAnsi="Arial" w:cs="Arial"/>
          <w:sz w:val="24"/>
        </w:rPr>
        <w:t xml:space="preserve"> </w:t>
      </w:r>
      <w:r>
        <w:rPr>
          <w:rFonts w:ascii="Arial" w:hAnsi="Arial" w:cs="Arial"/>
          <w:sz w:val="24"/>
        </w:rPr>
        <w:t>It will de</w:t>
      </w:r>
      <w:r w:rsidR="00C83B66">
        <w:rPr>
          <w:rFonts w:ascii="Arial" w:hAnsi="Arial" w:cs="Arial"/>
          <w:sz w:val="24"/>
        </w:rPr>
        <w:t>monstrate on how the organisation can be best prepared, as well as view the potential whether businesses will</w:t>
      </w:r>
      <w:r w:rsidR="00787B00">
        <w:rPr>
          <w:rFonts w:ascii="Arial" w:hAnsi="Arial" w:cs="Arial"/>
          <w:sz w:val="24"/>
        </w:rPr>
        <w:t xml:space="preserve"> impact on the success or not. </w:t>
      </w:r>
      <w:r w:rsidR="0075392E">
        <w:rPr>
          <w:rFonts w:ascii="Arial" w:hAnsi="Arial" w:cs="Arial"/>
          <w:sz w:val="24"/>
        </w:rPr>
        <w:t xml:space="preserve">The report will also reflect on Hofstede dimensions, as Pugh and Hickson (2018) suggests that Hofstede ‘identifies four basic dimensions of the differences between national cultures based on forty larger subsidiaries.’ </w:t>
      </w:r>
      <w:r w:rsidR="00CB4317">
        <w:rPr>
          <w:rFonts w:ascii="Arial" w:hAnsi="Arial" w:cs="Arial"/>
          <w:sz w:val="24"/>
        </w:rPr>
        <w:t>The dimensions include power-distance, uncertainty-avoidance, individualism and masculinity</w:t>
      </w:r>
      <w:r w:rsidR="00CB4317" w:rsidRPr="0000297F">
        <w:rPr>
          <w:rFonts w:ascii="Arial" w:hAnsi="Arial" w:cs="Arial"/>
          <w:sz w:val="24"/>
        </w:rPr>
        <w:t>.</w:t>
      </w:r>
      <w:r w:rsidR="0000297F">
        <w:rPr>
          <w:rFonts w:ascii="Arial" w:hAnsi="Arial" w:cs="Arial"/>
          <w:sz w:val="24"/>
        </w:rPr>
        <w:t xml:space="preserve"> </w:t>
      </w:r>
      <w:r w:rsidR="004550E6">
        <w:rPr>
          <w:rFonts w:ascii="Arial" w:hAnsi="Arial" w:cs="Arial"/>
          <w:sz w:val="24"/>
        </w:rPr>
        <w:t>Several</w:t>
      </w:r>
      <w:r w:rsidR="0000297F">
        <w:rPr>
          <w:rFonts w:ascii="Arial" w:hAnsi="Arial" w:cs="Arial"/>
          <w:sz w:val="24"/>
        </w:rPr>
        <w:t xml:space="preserve"> key recommendations can be found prior to the conclusion section of this report. </w:t>
      </w:r>
      <w:bookmarkStart w:id="4" w:name="_GoBack"/>
      <w:bookmarkEnd w:id="4"/>
    </w:p>
    <w:p w:rsidR="00F65712" w:rsidRDefault="00F65712" w:rsidP="001C5160">
      <w:pPr>
        <w:spacing w:line="360" w:lineRule="auto"/>
        <w:jc w:val="both"/>
        <w:rPr>
          <w:rFonts w:ascii="Arial" w:hAnsi="Arial" w:cs="Arial"/>
          <w:sz w:val="24"/>
        </w:rPr>
      </w:pPr>
      <w:r>
        <w:rPr>
          <w:rFonts w:ascii="Arial" w:hAnsi="Arial" w:cs="Arial"/>
          <w:sz w:val="24"/>
        </w:rPr>
        <w:t>Before the Head of Marketing of LGB Tours Ltd head to their business trip</w:t>
      </w:r>
      <w:r w:rsidR="00FD3B63">
        <w:rPr>
          <w:rFonts w:ascii="Arial" w:hAnsi="Arial" w:cs="Arial"/>
          <w:sz w:val="24"/>
        </w:rPr>
        <w:t>s</w:t>
      </w:r>
      <w:r>
        <w:rPr>
          <w:rFonts w:ascii="Arial" w:hAnsi="Arial" w:cs="Arial"/>
          <w:sz w:val="24"/>
        </w:rPr>
        <w:t xml:space="preserve">, </w:t>
      </w:r>
      <w:r w:rsidR="00FD3B63">
        <w:rPr>
          <w:rFonts w:ascii="Arial" w:hAnsi="Arial" w:cs="Arial"/>
          <w:sz w:val="24"/>
        </w:rPr>
        <w:t xml:space="preserve">they need to be aware and be considerate regarding the diversity of cultures that they will be facing.  </w:t>
      </w:r>
      <w:r w:rsidR="00421069">
        <w:rPr>
          <w:rFonts w:ascii="Arial" w:hAnsi="Arial" w:cs="Arial"/>
          <w:sz w:val="24"/>
        </w:rPr>
        <w:t xml:space="preserve">According to </w:t>
      </w:r>
      <w:proofErr w:type="spellStart"/>
      <w:r w:rsidR="00421069">
        <w:rPr>
          <w:rFonts w:ascii="Arial" w:hAnsi="Arial" w:cs="Arial"/>
          <w:sz w:val="24"/>
        </w:rPr>
        <w:t>Krizan</w:t>
      </w:r>
      <w:proofErr w:type="spellEnd"/>
      <w:r w:rsidR="00421069">
        <w:rPr>
          <w:rFonts w:ascii="Arial" w:hAnsi="Arial" w:cs="Arial"/>
          <w:sz w:val="24"/>
        </w:rPr>
        <w:t xml:space="preserve">, </w:t>
      </w:r>
      <w:r w:rsidR="00B10B63">
        <w:rPr>
          <w:rFonts w:ascii="Arial" w:hAnsi="Arial" w:cs="Arial"/>
          <w:sz w:val="24"/>
        </w:rPr>
        <w:t xml:space="preserve">et al (2007), </w:t>
      </w:r>
      <w:r w:rsidR="00421069" w:rsidRPr="00DF7CEA">
        <w:rPr>
          <w:rFonts w:ascii="Arial" w:hAnsi="Arial" w:cs="Arial"/>
          <w:sz w:val="24"/>
        </w:rPr>
        <w:t xml:space="preserve">it is possible to become an effective </w:t>
      </w:r>
      <w:r w:rsidR="005F6F7D">
        <w:rPr>
          <w:rFonts w:ascii="Arial" w:hAnsi="Arial" w:cs="Arial"/>
          <w:sz w:val="24"/>
        </w:rPr>
        <w:t xml:space="preserve">multicultural </w:t>
      </w:r>
      <w:r w:rsidR="00B10B63">
        <w:rPr>
          <w:rFonts w:ascii="Arial" w:hAnsi="Arial" w:cs="Arial"/>
          <w:sz w:val="24"/>
        </w:rPr>
        <w:t xml:space="preserve">communicator if an individual </w:t>
      </w:r>
      <w:proofErr w:type="gramStart"/>
      <w:r w:rsidR="00B10B63">
        <w:rPr>
          <w:rFonts w:ascii="Arial" w:hAnsi="Arial" w:cs="Arial"/>
          <w:sz w:val="24"/>
        </w:rPr>
        <w:t>is able to</w:t>
      </w:r>
      <w:proofErr w:type="gramEnd"/>
      <w:r w:rsidR="00B10B63">
        <w:rPr>
          <w:rFonts w:ascii="Arial" w:hAnsi="Arial" w:cs="Arial"/>
          <w:sz w:val="24"/>
        </w:rPr>
        <w:t xml:space="preserve"> understand their own cultural, keeping an open mind, and also have respect for differences and adapt to different </w:t>
      </w:r>
      <w:r w:rsidR="005F6F7D">
        <w:rPr>
          <w:rFonts w:ascii="Arial" w:hAnsi="Arial" w:cs="Arial"/>
          <w:sz w:val="24"/>
        </w:rPr>
        <w:t xml:space="preserve">cultural communication pattern. Following these simple guidelines will allow an individual to present themselves as respectful whilst they are on their business trip. </w:t>
      </w:r>
      <w:r w:rsidR="004C6C57">
        <w:rPr>
          <w:rFonts w:ascii="Arial" w:hAnsi="Arial" w:cs="Arial"/>
          <w:sz w:val="24"/>
        </w:rPr>
        <w:t xml:space="preserve">Furthermore, if the organisation </w:t>
      </w:r>
      <w:proofErr w:type="gramStart"/>
      <w:r w:rsidR="004C6C57">
        <w:rPr>
          <w:rFonts w:ascii="Arial" w:hAnsi="Arial" w:cs="Arial"/>
          <w:sz w:val="24"/>
        </w:rPr>
        <w:t>are</w:t>
      </w:r>
      <w:proofErr w:type="gramEnd"/>
      <w:r w:rsidR="004C6C57">
        <w:rPr>
          <w:rFonts w:ascii="Arial" w:hAnsi="Arial" w:cs="Arial"/>
          <w:sz w:val="24"/>
        </w:rPr>
        <w:t xml:space="preserve"> able to be respectful towards different cultures, then it will be easier to create the initial bond process, meaning that it will form a good working relationship (Moran et al, 2014). </w:t>
      </w:r>
    </w:p>
    <w:p w:rsidR="005A2938" w:rsidRDefault="004C6C57" w:rsidP="001C5160">
      <w:pPr>
        <w:spacing w:line="360" w:lineRule="auto"/>
        <w:jc w:val="both"/>
        <w:rPr>
          <w:rFonts w:ascii="Arial" w:hAnsi="Arial" w:cs="Arial"/>
          <w:sz w:val="24"/>
        </w:rPr>
      </w:pPr>
      <w:r>
        <w:rPr>
          <w:rFonts w:ascii="Arial" w:hAnsi="Arial" w:cs="Arial"/>
          <w:sz w:val="24"/>
        </w:rPr>
        <w:t>On the other ha</w:t>
      </w:r>
      <w:r w:rsidR="00766FC1">
        <w:rPr>
          <w:rFonts w:ascii="Arial" w:hAnsi="Arial" w:cs="Arial"/>
          <w:sz w:val="24"/>
        </w:rPr>
        <w:t>nd, it is known for individuals/organisations to be confused and unaware of the diverse of t</w:t>
      </w:r>
      <w:r w:rsidR="00421069">
        <w:rPr>
          <w:rFonts w:ascii="Arial" w:hAnsi="Arial" w:cs="Arial"/>
          <w:sz w:val="24"/>
        </w:rPr>
        <w:t>he cultures, as Knapp</w:t>
      </w:r>
      <w:r w:rsidR="004D58E1">
        <w:rPr>
          <w:rFonts w:ascii="Arial" w:hAnsi="Arial" w:cs="Arial"/>
          <w:sz w:val="24"/>
        </w:rPr>
        <w:t xml:space="preserve"> et al (2011) explains that not having awareness of different cultures ‘may cause trouble in any situation of contact between members of different cu</w:t>
      </w:r>
      <w:r w:rsidR="003A5E91">
        <w:rPr>
          <w:rFonts w:ascii="Arial" w:hAnsi="Arial" w:cs="Arial"/>
          <w:sz w:val="24"/>
        </w:rPr>
        <w:t>ltural, ethnic or social groups</w:t>
      </w:r>
      <w:r w:rsidR="004D58E1">
        <w:rPr>
          <w:rFonts w:ascii="Arial" w:hAnsi="Arial" w:cs="Arial"/>
          <w:sz w:val="24"/>
        </w:rPr>
        <w:t xml:space="preserve">’. This demonstrates how vitally important it is to be open-minded of other cultures. </w:t>
      </w:r>
      <w:r w:rsidR="005A2938">
        <w:rPr>
          <w:rFonts w:ascii="Arial" w:hAnsi="Arial" w:cs="Arial"/>
          <w:sz w:val="24"/>
        </w:rPr>
        <w:t xml:space="preserve">Intercultural communication is significantly important when different cultures are meeting for business, as </w:t>
      </w:r>
      <w:proofErr w:type="spellStart"/>
      <w:r w:rsidR="005A2938">
        <w:rPr>
          <w:rFonts w:ascii="Arial" w:hAnsi="Arial" w:cs="Arial"/>
          <w:sz w:val="24"/>
        </w:rPr>
        <w:t>Baur</w:t>
      </w:r>
      <w:proofErr w:type="spellEnd"/>
      <w:r w:rsidR="005A2938">
        <w:rPr>
          <w:rFonts w:ascii="Arial" w:hAnsi="Arial" w:cs="Arial"/>
          <w:sz w:val="24"/>
        </w:rPr>
        <w:t xml:space="preserve"> (2010) discusses that </w:t>
      </w:r>
      <w:r w:rsidR="001C5160">
        <w:rPr>
          <w:rFonts w:ascii="Arial" w:hAnsi="Arial" w:cs="Arial"/>
          <w:sz w:val="24"/>
        </w:rPr>
        <w:t xml:space="preserve">the reason for intercultural communication is to ‘fill the gap between huge advantages </w:t>
      </w:r>
      <w:r w:rsidR="008D1D83">
        <w:rPr>
          <w:rFonts w:ascii="Arial" w:hAnsi="Arial" w:cs="Arial"/>
          <w:sz w:val="24"/>
        </w:rPr>
        <w:t>offered by the global village</w:t>
      </w:r>
      <w:proofErr w:type="gramStart"/>
      <w:r w:rsidR="008D1D83">
        <w:rPr>
          <w:rFonts w:ascii="Arial" w:hAnsi="Arial" w:cs="Arial"/>
          <w:sz w:val="24"/>
        </w:rPr>
        <w:t xml:space="preserve">’, </w:t>
      </w:r>
      <w:r w:rsidR="001C5160">
        <w:rPr>
          <w:rFonts w:ascii="Arial" w:hAnsi="Arial" w:cs="Arial"/>
          <w:sz w:val="24"/>
        </w:rPr>
        <w:t>and</w:t>
      </w:r>
      <w:proofErr w:type="gramEnd"/>
      <w:r w:rsidR="001C5160">
        <w:rPr>
          <w:rFonts w:ascii="Arial" w:hAnsi="Arial" w:cs="Arial"/>
          <w:sz w:val="24"/>
        </w:rPr>
        <w:t xml:space="preserve"> having awareness of different cultures can impact to building a bridge from global village to a global community. </w:t>
      </w:r>
    </w:p>
    <w:p w:rsidR="0094523B" w:rsidRDefault="0094523B" w:rsidP="00AC60C1"/>
    <w:p w:rsidR="0094523B" w:rsidRDefault="00CF5A5B" w:rsidP="000025F5">
      <w:pPr>
        <w:pStyle w:val="Heading1"/>
        <w:jc w:val="center"/>
        <w:rPr>
          <w:rFonts w:ascii="Arial" w:hAnsi="Arial" w:cs="Arial"/>
          <w:b/>
          <w:u w:val="single"/>
        </w:rPr>
      </w:pPr>
      <w:bookmarkStart w:id="5" w:name="_Toc531011518"/>
      <w:r>
        <w:rPr>
          <w:rFonts w:ascii="Arial" w:hAnsi="Arial" w:cs="Arial"/>
          <w:b/>
          <w:u w:val="single"/>
        </w:rPr>
        <w:lastRenderedPageBreak/>
        <w:t>Beijing</w:t>
      </w:r>
      <w:bookmarkEnd w:id="5"/>
    </w:p>
    <w:p w:rsidR="004F25DB" w:rsidRPr="004F25DB" w:rsidRDefault="004F25DB" w:rsidP="004F25DB"/>
    <w:p w:rsidR="004F25DB" w:rsidRPr="0000297F" w:rsidRDefault="004F25DB" w:rsidP="000025F5">
      <w:pPr>
        <w:pStyle w:val="Heading2"/>
        <w:jc w:val="center"/>
        <w:rPr>
          <w:rFonts w:ascii="Arial" w:hAnsi="Arial" w:cs="Arial"/>
          <w:b/>
          <w:color w:val="auto"/>
          <w:sz w:val="24"/>
          <w:szCs w:val="24"/>
          <w:u w:val="single"/>
        </w:rPr>
      </w:pPr>
      <w:bookmarkStart w:id="6" w:name="_Toc531011519"/>
      <w:r w:rsidRPr="0000297F">
        <w:rPr>
          <w:rFonts w:ascii="Arial" w:hAnsi="Arial" w:cs="Arial"/>
          <w:b/>
          <w:color w:val="auto"/>
          <w:sz w:val="24"/>
          <w:szCs w:val="24"/>
          <w:u w:val="single"/>
        </w:rPr>
        <w:t>4.1- Cultural Differences in Beijing</w:t>
      </w:r>
      <w:bookmarkEnd w:id="6"/>
    </w:p>
    <w:p w:rsidR="004F25DB" w:rsidRPr="004F25DB" w:rsidRDefault="004F25DB" w:rsidP="004F25DB">
      <w:pPr>
        <w:jc w:val="center"/>
        <w:rPr>
          <w:rFonts w:ascii="Arial" w:hAnsi="Arial" w:cs="Arial"/>
          <w:b/>
          <w:sz w:val="24"/>
        </w:rPr>
      </w:pPr>
    </w:p>
    <w:p w:rsidR="0099372B" w:rsidRPr="00334989" w:rsidRDefault="004F25DB" w:rsidP="004F25DB">
      <w:pPr>
        <w:spacing w:line="360" w:lineRule="auto"/>
        <w:jc w:val="both"/>
        <w:rPr>
          <w:rFonts w:ascii="Arial" w:hAnsi="Arial" w:cs="Arial"/>
          <w:sz w:val="24"/>
        </w:rPr>
      </w:pPr>
      <w:bookmarkStart w:id="7" w:name="_Toc531011520"/>
      <w:r w:rsidRPr="0000297F">
        <w:rPr>
          <w:rStyle w:val="Heading3Char"/>
          <w:rFonts w:ascii="Arial" w:hAnsi="Arial" w:cs="Arial"/>
          <w:b/>
          <w:color w:val="auto"/>
          <w:u w:val="single"/>
        </w:rPr>
        <w:t xml:space="preserve">4.1.1- </w:t>
      </w:r>
      <w:proofErr w:type="gramStart"/>
      <w:r w:rsidRPr="0000297F">
        <w:rPr>
          <w:rStyle w:val="Heading3Char"/>
          <w:rFonts w:ascii="Arial" w:hAnsi="Arial" w:cs="Arial"/>
          <w:b/>
          <w:color w:val="auto"/>
          <w:u w:val="single"/>
        </w:rPr>
        <w:t>Masculine  vs</w:t>
      </w:r>
      <w:proofErr w:type="gramEnd"/>
      <w:r w:rsidRPr="0000297F">
        <w:rPr>
          <w:rStyle w:val="Heading3Char"/>
          <w:rFonts w:ascii="Arial" w:hAnsi="Arial" w:cs="Arial"/>
          <w:b/>
          <w:color w:val="auto"/>
          <w:u w:val="single"/>
        </w:rPr>
        <w:t xml:space="preserve"> Feministic Culture</w:t>
      </w:r>
      <w:bookmarkEnd w:id="7"/>
      <w:r w:rsidRPr="0000297F">
        <w:rPr>
          <w:rFonts w:ascii="Arial" w:hAnsi="Arial" w:cs="Arial"/>
          <w:b/>
          <w:sz w:val="24"/>
          <w:u w:val="single"/>
        </w:rPr>
        <w:t xml:space="preserve"> </w:t>
      </w:r>
      <w:r w:rsidR="00121C0A" w:rsidRPr="0000297F">
        <w:rPr>
          <w:rFonts w:ascii="Arial" w:hAnsi="Arial" w:cs="Arial"/>
          <w:b/>
          <w:sz w:val="24"/>
          <w:u w:val="single"/>
        </w:rPr>
        <w:t>–</w:t>
      </w:r>
      <w:r w:rsidRPr="0000297F">
        <w:rPr>
          <w:rFonts w:ascii="Arial" w:hAnsi="Arial" w:cs="Arial"/>
          <w:b/>
          <w:sz w:val="24"/>
        </w:rPr>
        <w:t xml:space="preserve"> </w:t>
      </w:r>
      <w:r w:rsidR="00334989">
        <w:rPr>
          <w:rFonts w:ascii="Arial" w:hAnsi="Arial" w:cs="Arial"/>
          <w:sz w:val="24"/>
        </w:rPr>
        <w:t xml:space="preserve">According to Hofstede (2018), </w:t>
      </w:r>
      <w:r w:rsidR="00BA0AB5">
        <w:rPr>
          <w:rFonts w:ascii="Arial" w:hAnsi="Arial" w:cs="Arial"/>
          <w:sz w:val="24"/>
        </w:rPr>
        <w:t>China is scored</w:t>
      </w:r>
      <w:r w:rsidR="00FA51F9">
        <w:rPr>
          <w:rFonts w:ascii="Arial" w:hAnsi="Arial" w:cs="Arial"/>
          <w:sz w:val="24"/>
        </w:rPr>
        <w:t xml:space="preserve"> at 66</w:t>
      </w:r>
      <w:r w:rsidR="00BA0AB5">
        <w:rPr>
          <w:rFonts w:ascii="Arial" w:hAnsi="Arial" w:cs="Arial"/>
          <w:sz w:val="24"/>
        </w:rPr>
        <w:t xml:space="preserve"> on the dimension</w:t>
      </w:r>
      <w:r w:rsidR="00FA51F9">
        <w:rPr>
          <w:rFonts w:ascii="Arial" w:hAnsi="Arial" w:cs="Arial"/>
          <w:sz w:val="24"/>
        </w:rPr>
        <w:t xml:space="preserve">, resulting that China’s represented as a masculine society. </w:t>
      </w:r>
      <w:r w:rsidR="0092241D">
        <w:rPr>
          <w:rFonts w:ascii="Arial" w:hAnsi="Arial" w:cs="Arial"/>
          <w:sz w:val="24"/>
        </w:rPr>
        <w:t>Ho</w:t>
      </w:r>
      <w:r w:rsidR="0099372B">
        <w:rPr>
          <w:rFonts w:ascii="Arial" w:hAnsi="Arial" w:cs="Arial"/>
          <w:sz w:val="24"/>
        </w:rPr>
        <w:t xml:space="preserve">fstede believes that scoring high on this dimension suggests that the society is based on being the best in the field, and that achieving success is a major factor. </w:t>
      </w:r>
      <w:r w:rsidR="00FA51F9">
        <w:rPr>
          <w:rFonts w:ascii="Arial" w:hAnsi="Arial" w:cs="Arial"/>
          <w:sz w:val="24"/>
        </w:rPr>
        <w:t>This demonstrates that China is a country that are driven for success,</w:t>
      </w:r>
      <w:r w:rsidR="00CB4317">
        <w:rPr>
          <w:rFonts w:ascii="Arial" w:hAnsi="Arial" w:cs="Arial"/>
          <w:sz w:val="24"/>
        </w:rPr>
        <w:t xml:space="preserve"> always believe that there is always a </w:t>
      </w:r>
      <w:r w:rsidR="00F65712">
        <w:rPr>
          <w:rFonts w:ascii="Arial" w:hAnsi="Arial" w:cs="Arial"/>
          <w:sz w:val="24"/>
        </w:rPr>
        <w:t>competition</w:t>
      </w:r>
      <w:r w:rsidR="00BA0AB5">
        <w:rPr>
          <w:rFonts w:ascii="Arial" w:hAnsi="Arial" w:cs="Arial"/>
          <w:sz w:val="24"/>
        </w:rPr>
        <w:t xml:space="preserve"> and would provide services until late. I</w:t>
      </w:r>
      <w:r w:rsidR="00FA51F9">
        <w:rPr>
          <w:rFonts w:ascii="Arial" w:hAnsi="Arial" w:cs="Arial"/>
          <w:sz w:val="24"/>
        </w:rPr>
        <w:t xml:space="preserve">f it means that they </w:t>
      </w:r>
      <w:proofErr w:type="gramStart"/>
      <w:r w:rsidR="00FA51F9">
        <w:rPr>
          <w:rFonts w:ascii="Arial" w:hAnsi="Arial" w:cs="Arial"/>
          <w:sz w:val="24"/>
        </w:rPr>
        <w:t>have to</w:t>
      </w:r>
      <w:proofErr w:type="gramEnd"/>
      <w:r w:rsidR="00FA51F9">
        <w:rPr>
          <w:rFonts w:ascii="Arial" w:hAnsi="Arial" w:cs="Arial"/>
          <w:sz w:val="24"/>
        </w:rPr>
        <w:t xml:space="preserve"> sacrifice leisure time, they will prioritise success over friends and family time. </w:t>
      </w:r>
      <w:r w:rsidR="0092241D">
        <w:rPr>
          <w:rFonts w:ascii="Arial" w:hAnsi="Arial" w:cs="Arial"/>
          <w:sz w:val="24"/>
        </w:rPr>
        <w:t xml:space="preserve">In contrast, the Americans are ranked 62 on the dimension, which is illustrating that there is not much difference between China and the USA, and both countries strive for </w:t>
      </w:r>
      <w:r w:rsidR="0099372B">
        <w:rPr>
          <w:rFonts w:ascii="Arial" w:hAnsi="Arial" w:cs="Arial"/>
          <w:sz w:val="24"/>
        </w:rPr>
        <w:t xml:space="preserve">the best results. There should be no conflict between the Chinese and Americans with this dimension during the business trip, as both cultures represent </w:t>
      </w:r>
      <w:r w:rsidR="0075392E">
        <w:rPr>
          <w:rFonts w:ascii="Arial" w:hAnsi="Arial" w:cs="Arial"/>
          <w:sz w:val="24"/>
        </w:rPr>
        <w:t xml:space="preserve">that </w:t>
      </w:r>
      <w:r w:rsidR="0099372B">
        <w:rPr>
          <w:rFonts w:ascii="Arial" w:hAnsi="Arial" w:cs="Arial"/>
          <w:sz w:val="24"/>
        </w:rPr>
        <w:t>both</w:t>
      </w:r>
      <w:r w:rsidR="0075392E">
        <w:rPr>
          <w:rFonts w:ascii="Arial" w:hAnsi="Arial" w:cs="Arial"/>
          <w:sz w:val="24"/>
        </w:rPr>
        <w:t xml:space="preserve"> countries are</w:t>
      </w:r>
      <w:r w:rsidR="0099372B">
        <w:rPr>
          <w:rFonts w:ascii="Arial" w:hAnsi="Arial" w:cs="Arial"/>
          <w:sz w:val="24"/>
        </w:rPr>
        <w:t xml:space="preserve"> motivated to work, </w:t>
      </w:r>
      <w:r w:rsidR="00931351">
        <w:rPr>
          <w:rFonts w:ascii="Arial" w:hAnsi="Arial" w:cs="Arial"/>
          <w:sz w:val="24"/>
        </w:rPr>
        <w:t xml:space="preserve">resulting in </w:t>
      </w:r>
      <w:r w:rsidR="0099372B">
        <w:rPr>
          <w:rFonts w:ascii="Arial" w:hAnsi="Arial" w:cs="Arial"/>
          <w:sz w:val="24"/>
        </w:rPr>
        <w:t xml:space="preserve">a good working relationship to achieve success. </w:t>
      </w:r>
    </w:p>
    <w:p w:rsidR="00121C0A" w:rsidRPr="00ED0F0A" w:rsidRDefault="00121C0A" w:rsidP="003A2B1B">
      <w:pPr>
        <w:spacing w:line="360" w:lineRule="auto"/>
        <w:ind w:left="720"/>
        <w:jc w:val="both"/>
        <w:rPr>
          <w:rFonts w:ascii="Arial" w:hAnsi="Arial" w:cs="Arial"/>
          <w:sz w:val="24"/>
        </w:rPr>
      </w:pPr>
    </w:p>
    <w:p w:rsidR="00421069" w:rsidRDefault="004F25DB" w:rsidP="004F25DB">
      <w:pPr>
        <w:spacing w:line="360" w:lineRule="auto"/>
        <w:jc w:val="both"/>
        <w:rPr>
          <w:rFonts w:ascii="Arial" w:hAnsi="Arial" w:cs="Arial"/>
          <w:sz w:val="24"/>
        </w:rPr>
      </w:pPr>
      <w:bookmarkStart w:id="8" w:name="_Toc531011521"/>
      <w:r w:rsidRPr="0000297F">
        <w:rPr>
          <w:rStyle w:val="Heading3Char"/>
          <w:rFonts w:ascii="Arial" w:hAnsi="Arial" w:cs="Arial"/>
          <w:b/>
          <w:color w:val="auto"/>
          <w:u w:val="single"/>
        </w:rPr>
        <w:t xml:space="preserve">4.1.2- </w:t>
      </w:r>
      <w:proofErr w:type="gramStart"/>
      <w:r w:rsidRPr="0000297F">
        <w:rPr>
          <w:rStyle w:val="Heading3Char"/>
          <w:rFonts w:ascii="Arial" w:hAnsi="Arial" w:cs="Arial"/>
          <w:b/>
          <w:color w:val="auto"/>
          <w:u w:val="single"/>
        </w:rPr>
        <w:t>Individualistic  vs</w:t>
      </w:r>
      <w:proofErr w:type="gramEnd"/>
      <w:r w:rsidRPr="0000297F">
        <w:rPr>
          <w:rStyle w:val="Heading3Char"/>
          <w:rFonts w:ascii="Arial" w:hAnsi="Arial" w:cs="Arial"/>
          <w:b/>
          <w:color w:val="auto"/>
          <w:u w:val="single"/>
        </w:rPr>
        <w:t xml:space="preserve"> Collectivist Culture</w:t>
      </w:r>
      <w:r w:rsidR="00121C0A" w:rsidRPr="0000297F">
        <w:rPr>
          <w:rStyle w:val="Heading3Char"/>
          <w:rFonts w:ascii="Arial" w:hAnsi="Arial" w:cs="Arial"/>
          <w:b/>
          <w:color w:val="auto"/>
          <w:u w:val="single"/>
        </w:rPr>
        <w:t>-</w:t>
      </w:r>
      <w:bookmarkEnd w:id="8"/>
      <w:r w:rsidR="00A1428D" w:rsidRPr="0000297F">
        <w:rPr>
          <w:rFonts w:ascii="Arial" w:hAnsi="Arial" w:cs="Arial"/>
          <w:b/>
          <w:sz w:val="24"/>
        </w:rPr>
        <w:t xml:space="preserve"> </w:t>
      </w:r>
      <w:r w:rsidR="00093379">
        <w:rPr>
          <w:rFonts w:ascii="Arial" w:hAnsi="Arial" w:cs="Arial"/>
          <w:sz w:val="24"/>
        </w:rPr>
        <w:t>With China scoring 20 on the dimension, this indicates t</w:t>
      </w:r>
      <w:r w:rsidR="00262BAE">
        <w:rPr>
          <w:rFonts w:ascii="Arial" w:hAnsi="Arial" w:cs="Arial"/>
          <w:sz w:val="24"/>
        </w:rPr>
        <w:t xml:space="preserve">hat the Chinese are a collectivist </w:t>
      </w:r>
      <w:r w:rsidR="00010BEC">
        <w:rPr>
          <w:rFonts w:ascii="Arial" w:hAnsi="Arial" w:cs="Arial"/>
          <w:sz w:val="24"/>
        </w:rPr>
        <w:t>society, m</w:t>
      </w:r>
      <w:r w:rsidR="00421069">
        <w:rPr>
          <w:rFonts w:ascii="Arial" w:hAnsi="Arial" w:cs="Arial"/>
          <w:sz w:val="24"/>
        </w:rPr>
        <w:t xml:space="preserve">eaning that they have a significant </w:t>
      </w:r>
      <w:r w:rsidR="00010BEC">
        <w:rPr>
          <w:rFonts w:ascii="Arial" w:hAnsi="Arial" w:cs="Arial"/>
          <w:sz w:val="24"/>
        </w:rPr>
        <w:t xml:space="preserve">interest of </w:t>
      </w:r>
      <w:r w:rsidR="00CB4317">
        <w:rPr>
          <w:rFonts w:ascii="Arial" w:hAnsi="Arial" w:cs="Arial"/>
          <w:sz w:val="24"/>
        </w:rPr>
        <w:t>a group relationship</w:t>
      </w:r>
      <w:r w:rsidR="00010BEC">
        <w:rPr>
          <w:rFonts w:ascii="Arial" w:hAnsi="Arial" w:cs="Arial"/>
          <w:sz w:val="24"/>
        </w:rPr>
        <w:t xml:space="preserve">, </w:t>
      </w:r>
      <w:r w:rsidR="00CB4317">
        <w:rPr>
          <w:rFonts w:ascii="Arial" w:hAnsi="Arial" w:cs="Arial"/>
          <w:sz w:val="24"/>
        </w:rPr>
        <w:t xml:space="preserve">presenting that </w:t>
      </w:r>
      <w:r w:rsidR="00010BEC">
        <w:rPr>
          <w:rFonts w:ascii="Arial" w:hAnsi="Arial" w:cs="Arial"/>
          <w:sz w:val="24"/>
        </w:rPr>
        <w:t>they are interested on building strong relationships</w:t>
      </w:r>
      <w:r w:rsidR="00262BAE">
        <w:rPr>
          <w:rFonts w:ascii="Arial" w:hAnsi="Arial" w:cs="Arial"/>
          <w:sz w:val="24"/>
        </w:rPr>
        <w:t xml:space="preserve">. </w:t>
      </w:r>
      <w:r w:rsidR="00010BEC">
        <w:rPr>
          <w:rFonts w:ascii="Arial" w:hAnsi="Arial" w:cs="Arial"/>
          <w:sz w:val="24"/>
        </w:rPr>
        <w:t>Furthermore, when the Chinese are making group decisions regarding business such as promotions or hiring, it is more likely that closer-in groups such as family, would get the role</w:t>
      </w:r>
      <w:r w:rsidR="00667F52">
        <w:rPr>
          <w:rFonts w:ascii="Arial" w:hAnsi="Arial" w:cs="Arial"/>
          <w:sz w:val="24"/>
        </w:rPr>
        <w:t xml:space="preserve"> in exchange for loyalty</w:t>
      </w:r>
      <w:r w:rsidR="00010BEC">
        <w:rPr>
          <w:rFonts w:ascii="Arial" w:hAnsi="Arial" w:cs="Arial"/>
          <w:sz w:val="24"/>
        </w:rPr>
        <w:t xml:space="preserve">. </w:t>
      </w:r>
      <w:r w:rsidR="00981168">
        <w:rPr>
          <w:rFonts w:ascii="Arial" w:hAnsi="Arial" w:cs="Arial"/>
          <w:sz w:val="24"/>
        </w:rPr>
        <w:t>This is an issu</w:t>
      </w:r>
      <w:r w:rsidR="00931351">
        <w:rPr>
          <w:rFonts w:ascii="Arial" w:hAnsi="Arial" w:cs="Arial"/>
          <w:sz w:val="24"/>
        </w:rPr>
        <w:t xml:space="preserve">e that the Americans </w:t>
      </w:r>
      <w:r w:rsidR="00345772">
        <w:rPr>
          <w:rFonts w:ascii="Arial" w:hAnsi="Arial" w:cs="Arial"/>
          <w:sz w:val="24"/>
        </w:rPr>
        <w:t xml:space="preserve">would face, with the USA </w:t>
      </w:r>
      <w:r w:rsidR="00981168">
        <w:rPr>
          <w:rFonts w:ascii="Arial" w:hAnsi="Arial" w:cs="Arial"/>
          <w:sz w:val="24"/>
        </w:rPr>
        <w:t xml:space="preserve">being an individualistic country (appendix 1), as stated by Hofstede, their society is based on looking after themselves and their direct family only, </w:t>
      </w:r>
      <w:r w:rsidR="003A2B1B">
        <w:rPr>
          <w:rFonts w:ascii="Arial" w:hAnsi="Arial" w:cs="Arial"/>
          <w:sz w:val="24"/>
        </w:rPr>
        <w:t xml:space="preserve">as </w:t>
      </w:r>
      <w:r w:rsidR="003A2B1B" w:rsidRPr="003A2B1B">
        <w:rPr>
          <w:rFonts w:ascii="Arial" w:hAnsi="Arial" w:cs="Arial"/>
          <w:sz w:val="24"/>
          <w:szCs w:val="24"/>
          <w:shd w:val="clear" w:color="auto" w:fill="FFFFFF"/>
        </w:rPr>
        <w:t>Liu</w:t>
      </w:r>
      <w:r w:rsidR="003A2B1B">
        <w:rPr>
          <w:rFonts w:ascii="Arial" w:hAnsi="Arial" w:cs="Arial"/>
          <w:sz w:val="24"/>
          <w:szCs w:val="24"/>
          <w:shd w:val="clear" w:color="auto" w:fill="FFFFFF"/>
        </w:rPr>
        <w:t>, et al (2008) explains that</w:t>
      </w:r>
      <w:r w:rsidR="003A2B1B">
        <w:rPr>
          <w:rFonts w:ascii="Arial" w:hAnsi="Arial" w:cs="Arial"/>
          <w:sz w:val="24"/>
        </w:rPr>
        <w:t xml:space="preserve"> ‘c</w:t>
      </w:r>
      <w:r w:rsidR="003A2B1B" w:rsidRPr="003A2B1B">
        <w:rPr>
          <w:rFonts w:ascii="Arial" w:hAnsi="Arial" w:cs="Arial"/>
          <w:sz w:val="24"/>
        </w:rPr>
        <w:t>ollectivists place more value on group harmony, interdependence and concern for others than do individualists</w:t>
      </w:r>
      <w:r w:rsidR="003A2B1B">
        <w:rPr>
          <w:rFonts w:ascii="Arial" w:hAnsi="Arial" w:cs="Arial"/>
          <w:sz w:val="24"/>
        </w:rPr>
        <w:t xml:space="preserve">.’ </w:t>
      </w:r>
      <w:r w:rsidR="00421069">
        <w:rPr>
          <w:rFonts w:ascii="Arial" w:hAnsi="Arial" w:cs="Arial"/>
          <w:sz w:val="24"/>
        </w:rPr>
        <w:t>This reflects collectivism in China where individuals are good team members, in contrast to the Americans whose individualist culture is to look after number one and or be a good leader.</w:t>
      </w:r>
    </w:p>
    <w:p w:rsidR="00421069" w:rsidRDefault="00421069" w:rsidP="004F25DB">
      <w:pPr>
        <w:spacing w:line="360" w:lineRule="auto"/>
        <w:jc w:val="both"/>
        <w:rPr>
          <w:rFonts w:ascii="Arial" w:hAnsi="Arial" w:cs="Arial"/>
          <w:sz w:val="24"/>
        </w:rPr>
      </w:pPr>
    </w:p>
    <w:p w:rsidR="00EE4CDF" w:rsidRDefault="004F25DB" w:rsidP="004F25DB">
      <w:pPr>
        <w:spacing w:line="360" w:lineRule="auto"/>
        <w:jc w:val="both"/>
        <w:rPr>
          <w:rFonts w:ascii="Arial" w:hAnsi="Arial" w:cs="Arial"/>
          <w:sz w:val="24"/>
        </w:rPr>
      </w:pPr>
      <w:bookmarkStart w:id="9" w:name="_Toc531011522"/>
      <w:r w:rsidRPr="0000297F">
        <w:rPr>
          <w:rStyle w:val="Heading3Char"/>
          <w:rFonts w:ascii="Arial" w:hAnsi="Arial" w:cs="Arial"/>
          <w:b/>
          <w:color w:val="auto"/>
          <w:u w:val="single"/>
        </w:rPr>
        <w:lastRenderedPageBreak/>
        <w:t>4.1.3- Power Distance</w:t>
      </w:r>
      <w:r w:rsidR="00667F52" w:rsidRPr="0000297F">
        <w:rPr>
          <w:rStyle w:val="Heading3Char"/>
          <w:rFonts w:ascii="Arial" w:hAnsi="Arial" w:cs="Arial"/>
          <w:b/>
          <w:color w:val="auto"/>
          <w:u w:val="single"/>
        </w:rPr>
        <w:t>-</w:t>
      </w:r>
      <w:bookmarkEnd w:id="9"/>
      <w:r w:rsidR="00667F52" w:rsidRPr="0000297F">
        <w:rPr>
          <w:rFonts w:ascii="Arial" w:hAnsi="Arial" w:cs="Arial"/>
          <w:b/>
          <w:sz w:val="24"/>
        </w:rPr>
        <w:t xml:space="preserve"> </w:t>
      </w:r>
      <w:r w:rsidR="00667F52">
        <w:rPr>
          <w:rFonts w:ascii="Arial" w:hAnsi="Arial" w:cs="Arial"/>
          <w:sz w:val="24"/>
        </w:rPr>
        <w:t>As appendix 1 represents, this is an area wh</w:t>
      </w:r>
      <w:r w:rsidR="00421069">
        <w:rPr>
          <w:rFonts w:ascii="Arial" w:hAnsi="Arial" w:cs="Arial"/>
          <w:sz w:val="24"/>
        </w:rPr>
        <w:t xml:space="preserve">ere China scores significantly </w:t>
      </w:r>
      <w:r w:rsidR="00667F52">
        <w:rPr>
          <w:rFonts w:ascii="Arial" w:hAnsi="Arial" w:cs="Arial"/>
          <w:sz w:val="24"/>
        </w:rPr>
        <w:t xml:space="preserve">higher than the USA. China is </w:t>
      </w:r>
      <w:r w:rsidR="00CB4317">
        <w:rPr>
          <w:rFonts w:ascii="Arial" w:hAnsi="Arial" w:cs="Arial"/>
          <w:sz w:val="24"/>
        </w:rPr>
        <w:t>a</w:t>
      </w:r>
      <w:r w:rsidR="00667F52">
        <w:rPr>
          <w:rFonts w:ascii="Arial" w:hAnsi="Arial" w:cs="Arial"/>
          <w:sz w:val="24"/>
        </w:rPr>
        <w:t xml:space="preserve"> society that hugely believes that </w:t>
      </w:r>
      <w:r w:rsidR="000E604B">
        <w:rPr>
          <w:rFonts w:ascii="Arial" w:hAnsi="Arial" w:cs="Arial"/>
          <w:sz w:val="24"/>
        </w:rPr>
        <w:t>being the boss demonstrates exerting power, as well as</w:t>
      </w:r>
      <w:r w:rsidR="00A72822">
        <w:rPr>
          <w:rFonts w:ascii="Arial" w:hAnsi="Arial" w:cs="Arial"/>
          <w:sz w:val="24"/>
        </w:rPr>
        <w:t xml:space="preserve"> believing</w:t>
      </w:r>
      <w:r w:rsidR="000E604B">
        <w:rPr>
          <w:rFonts w:ascii="Arial" w:hAnsi="Arial" w:cs="Arial"/>
          <w:sz w:val="24"/>
        </w:rPr>
        <w:t xml:space="preserve"> that inequality is accepted. </w:t>
      </w:r>
      <w:r w:rsidR="009D1957">
        <w:rPr>
          <w:rFonts w:ascii="Arial" w:hAnsi="Arial" w:cs="Arial"/>
          <w:sz w:val="24"/>
        </w:rPr>
        <w:t xml:space="preserve">As opposed to the USA, where the culture is to consider all superiors and subordinates as colleagues, suggesting that </w:t>
      </w:r>
      <w:r w:rsidR="00FE4D57">
        <w:rPr>
          <w:rFonts w:ascii="Arial" w:hAnsi="Arial" w:cs="Arial"/>
          <w:sz w:val="24"/>
        </w:rPr>
        <w:t>inequal</w:t>
      </w:r>
      <w:r w:rsidR="001D5CFF">
        <w:rPr>
          <w:rFonts w:ascii="Arial" w:hAnsi="Arial" w:cs="Arial"/>
          <w:sz w:val="24"/>
        </w:rPr>
        <w:t xml:space="preserve">ities should be minimised. </w:t>
      </w:r>
      <w:r w:rsidR="000E604B">
        <w:rPr>
          <w:rFonts w:ascii="Arial" w:hAnsi="Arial" w:cs="Arial"/>
          <w:sz w:val="24"/>
        </w:rPr>
        <w:t xml:space="preserve">The American </w:t>
      </w:r>
      <w:r w:rsidR="009D1957">
        <w:rPr>
          <w:rFonts w:ascii="Arial" w:hAnsi="Arial" w:cs="Arial"/>
          <w:sz w:val="24"/>
        </w:rPr>
        <w:t xml:space="preserve">manager </w:t>
      </w:r>
      <w:r w:rsidR="000E604B">
        <w:rPr>
          <w:rFonts w:ascii="Arial" w:hAnsi="Arial" w:cs="Arial"/>
          <w:sz w:val="24"/>
        </w:rPr>
        <w:t>must take</w:t>
      </w:r>
      <w:r w:rsidR="00421069">
        <w:rPr>
          <w:rFonts w:ascii="Arial" w:hAnsi="Arial" w:cs="Arial"/>
          <w:sz w:val="24"/>
        </w:rPr>
        <w:t xml:space="preserve"> this into consideration during the </w:t>
      </w:r>
      <w:r w:rsidR="000E604B">
        <w:rPr>
          <w:rFonts w:ascii="Arial" w:hAnsi="Arial" w:cs="Arial"/>
          <w:sz w:val="24"/>
        </w:rPr>
        <w:t>business meeting</w:t>
      </w:r>
      <w:r w:rsidR="00A72822">
        <w:rPr>
          <w:rFonts w:ascii="Arial" w:hAnsi="Arial" w:cs="Arial"/>
          <w:sz w:val="24"/>
        </w:rPr>
        <w:t xml:space="preserve">, as the Chinese want the hierarchical status to be recognised. </w:t>
      </w:r>
      <w:r w:rsidR="001D5CFF">
        <w:rPr>
          <w:rFonts w:ascii="Arial" w:hAnsi="Arial" w:cs="Arial"/>
          <w:sz w:val="24"/>
        </w:rPr>
        <w:t xml:space="preserve">Potential issues could appear, as </w:t>
      </w:r>
      <w:r w:rsidR="001D5CFF" w:rsidRPr="00FE4D57">
        <w:rPr>
          <w:rFonts w:ascii="Arial" w:hAnsi="Arial" w:cs="Arial"/>
          <w:sz w:val="24"/>
          <w:szCs w:val="23"/>
          <w:shd w:val="clear" w:color="auto" w:fill="FFFFFF"/>
        </w:rPr>
        <w:t>Rodriguez</w:t>
      </w:r>
      <w:r w:rsidR="001D5CFF">
        <w:rPr>
          <w:rFonts w:ascii="Arial" w:hAnsi="Arial" w:cs="Arial"/>
          <w:sz w:val="24"/>
          <w:szCs w:val="23"/>
          <w:shd w:val="clear" w:color="auto" w:fill="FFFFFF"/>
        </w:rPr>
        <w:t xml:space="preserve"> (2016) explains that United States ‘place a high value on social equality while not clinging to a societal hierarchy quite as much as other cultures’</w:t>
      </w:r>
      <w:r w:rsidR="001D5CFF">
        <w:rPr>
          <w:rFonts w:ascii="Arial" w:hAnsi="Arial" w:cs="Arial"/>
          <w:sz w:val="24"/>
        </w:rPr>
        <w:t>. This reflects that the American manager must communicate to avoid potential conflict</w:t>
      </w:r>
      <w:r w:rsidR="00EE4CDF">
        <w:rPr>
          <w:rFonts w:ascii="Arial" w:hAnsi="Arial" w:cs="Arial"/>
          <w:sz w:val="24"/>
        </w:rPr>
        <w:t xml:space="preserve"> with the Chinese</w:t>
      </w:r>
      <w:r w:rsidR="001D5CFF">
        <w:rPr>
          <w:rFonts w:ascii="Arial" w:hAnsi="Arial" w:cs="Arial"/>
          <w:sz w:val="24"/>
        </w:rPr>
        <w:t xml:space="preserve">, </w:t>
      </w:r>
      <w:r w:rsidR="00EE4CDF">
        <w:rPr>
          <w:rFonts w:ascii="Arial" w:hAnsi="Arial" w:cs="Arial"/>
          <w:sz w:val="24"/>
        </w:rPr>
        <w:t>as Moran et al (2014) reflects that it can result them losing ‘Face’, like their reputation. Thompson (2011)</w:t>
      </w:r>
      <w:r w:rsidR="000F402F">
        <w:rPr>
          <w:rFonts w:ascii="Arial" w:hAnsi="Arial" w:cs="Arial"/>
          <w:sz w:val="24"/>
        </w:rPr>
        <w:t xml:space="preserve"> also</w:t>
      </w:r>
      <w:r w:rsidR="00EE4CDF">
        <w:rPr>
          <w:rFonts w:ascii="Arial" w:hAnsi="Arial" w:cs="Arial"/>
          <w:sz w:val="24"/>
        </w:rPr>
        <w:t xml:space="preserve"> demonstrates the importance of communication, as it is ‘the heart of all work with people and their problems.’ </w:t>
      </w:r>
    </w:p>
    <w:p w:rsidR="00CB4317" w:rsidRPr="000E604B" w:rsidRDefault="00CB4317" w:rsidP="004F25DB">
      <w:pPr>
        <w:spacing w:line="360" w:lineRule="auto"/>
        <w:jc w:val="both"/>
        <w:rPr>
          <w:rFonts w:ascii="Arial" w:hAnsi="Arial" w:cs="Arial"/>
          <w:sz w:val="24"/>
        </w:rPr>
      </w:pPr>
    </w:p>
    <w:p w:rsidR="006932F4" w:rsidRDefault="00EE4CDF" w:rsidP="006932F4">
      <w:pPr>
        <w:spacing w:line="360" w:lineRule="auto"/>
        <w:jc w:val="both"/>
        <w:rPr>
          <w:rFonts w:ascii="Arial" w:hAnsi="Arial" w:cs="Arial"/>
          <w:b/>
          <w:sz w:val="24"/>
        </w:rPr>
      </w:pPr>
      <w:bookmarkStart w:id="10" w:name="_Toc531011523"/>
      <w:r w:rsidRPr="0000297F">
        <w:rPr>
          <w:rStyle w:val="Heading3Char"/>
          <w:rFonts w:ascii="Arial" w:hAnsi="Arial" w:cs="Arial"/>
          <w:b/>
          <w:color w:val="auto"/>
          <w:u w:val="single"/>
        </w:rPr>
        <w:t>4.1.4- Uncertainty Avoidance-</w:t>
      </w:r>
      <w:bookmarkEnd w:id="10"/>
      <w:r w:rsidRPr="0000297F">
        <w:rPr>
          <w:rFonts w:ascii="Arial" w:hAnsi="Arial" w:cs="Arial"/>
          <w:b/>
          <w:sz w:val="24"/>
        </w:rPr>
        <w:t xml:space="preserve"> </w:t>
      </w:r>
      <w:r w:rsidR="000F402F">
        <w:rPr>
          <w:rFonts w:ascii="Arial" w:hAnsi="Arial" w:cs="Arial"/>
          <w:sz w:val="24"/>
        </w:rPr>
        <w:t xml:space="preserve">There is not much comparison (see appendix 1) between China and USA when it comes to uncertainty avoidance, </w:t>
      </w:r>
      <w:r w:rsidR="003A2B1B">
        <w:rPr>
          <w:rFonts w:ascii="Arial" w:hAnsi="Arial" w:cs="Arial"/>
          <w:sz w:val="24"/>
        </w:rPr>
        <w:t>as</w:t>
      </w:r>
      <w:r w:rsidR="00532B6E">
        <w:rPr>
          <w:rFonts w:ascii="Arial" w:hAnsi="Arial" w:cs="Arial"/>
          <w:sz w:val="24"/>
        </w:rPr>
        <w:t xml:space="preserve"> Hofstede indicates</w:t>
      </w:r>
      <w:r w:rsidR="003A2B1B">
        <w:rPr>
          <w:rFonts w:ascii="Arial" w:hAnsi="Arial" w:cs="Arial"/>
          <w:sz w:val="24"/>
        </w:rPr>
        <w:t xml:space="preserve"> that both countries ar</w:t>
      </w:r>
      <w:r w:rsidR="00532B6E">
        <w:rPr>
          <w:rFonts w:ascii="Arial" w:hAnsi="Arial" w:cs="Arial"/>
          <w:sz w:val="24"/>
        </w:rPr>
        <w:t xml:space="preserve">e on the low side of the scale. This could demonstrate a positive impact when the American manager meets the Chinese during their business trip, as both cultures are more likely to take each day as it comes, resulting both countries are adaptable. </w:t>
      </w:r>
      <w:r w:rsidR="00C60A38">
        <w:rPr>
          <w:rFonts w:ascii="Arial" w:hAnsi="Arial" w:cs="Arial"/>
          <w:sz w:val="24"/>
        </w:rPr>
        <w:t xml:space="preserve">However, </w:t>
      </w:r>
      <w:proofErr w:type="spellStart"/>
      <w:r w:rsidR="006932F4">
        <w:rPr>
          <w:rFonts w:ascii="Arial" w:hAnsi="Arial" w:cs="Arial"/>
          <w:sz w:val="24"/>
        </w:rPr>
        <w:t>Chinta</w:t>
      </w:r>
      <w:proofErr w:type="spellEnd"/>
      <w:r w:rsidR="006932F4">
        <w:rPr>
          <w:rFonts w:ascii="Arial" w:hAnsi="Arial" w:cs="Arial"/>
          <w:sz w:val="24"/>
        </w:rPr>
        <w:t xml:space="preserve"> &amp; </w:t>
      </w:r>
      <w:proofErr w:type="spellStart"/>
      <w:r w:rsidR="006932F4">
        <w:rPr>
          <w:rFonts w:ascii="Arial" w:hAnsi="Arial" w:cs="Arial"/>
          <w:sz w:val="24"/>
        </w:rPr>
        <w:t>Capar</w:t>
      </w:r>
      <w:proofErr w:type="spellEnd"/>
      <w:r w:rsidR="006932F4">
        <w:rPr>
          <w:rFonts w:ascii="Arial" w:hAnsi="Arial" w:cs="Arial"/>
          <w:sz w:val="24"/>
        </w:rPr>
        <w:t xml:space="preserve"> (2007) argues that Chinese managers score higher than the American managers in this dimension, as </w:t>
      </w:r>
      <w:r w:rsidR="009C1867">
        <w:rPr>
          <w:rFonts w:ascii="Arial" w:hAnsi="Arial" w:cs="Arial"/>
          <w:sz w:val="24"/>
        </w:rPr>
        <w:t xml:space="preserve">they suggest that the USA culture is more likely to take risks, in contrast to China where the culture prefers harmony, suggesting that they are more likely to avoid uncertainties. </w:t>
      </w:r>
    </w:p>
    <w:p w:rsidR="000F402F" w:rsidRPr="004F25DB" w:rsidRDefault="000F402F" w:rsidP="004F25DB">
      <w:pPr>
        <w:spacing w:line="360" w:lineRule="auto"/>
        <w:jc w:val="both"/>
        <w:rPr>
          <w:rFonts w:ascii="Arial" w:hAnsi="Arial" w:cs="Arial"/>
          <w:b/>
          <w:sz w:val="24"/>
        </w:rPr>
      </w:pPr>
    </w:p>
    <w:p w:rsidR="00123DC3" w:rsidRPr="00931351" w:rsidRDefault="004F25DB" w:rsidP="004F25DB">
      <w:pPr>
        <w:spacing w:line="360" w:lineRule="auto"/>
        <w:jc w:val="both"/>
        <w:rPr>
          <w:rFonts w:ascii="Arial" w:hAnsi="Arial" w:cs="Arial"/>
          <w:sz w:val="24"/>
        </w:rPr>
      </w:pPr>
      <w:bookmarkStart w:id="11" w:name="_Toc531011524"/>
      <w:r w:rsidRPr="0000297F">
        <w:rPr>
          <w:rStyle w:val="Heading3Char"/>
          <w:rFonts w:ascii="Arial" w:hAnsi="Arial" w:cs="Arial"/>
          <w:b/>
          <w:color w:val="auto"/>
          <w:u w:val="single"/>
        </w:rPr>
        <w:t>4.1.5- Long Term Orientation</w:t>
      </w:r>
      <w:r w:rsidR="009C1867" w:rsidRPr="0000297F">
        <w:rPr>
          <w:rStyle w:val="Heading3Char"/>
          <w:rFonts w:ascii="Arial" w:hAnsi="Arial" w:cs="Arial"/>
          <w:b/>
          <w:color w:val="auto"/>
          <w:u w:val="single"/>
        </w:rPr>
        <w:t>-</w:t>
      </w:r>
      <w:bookmarkEnd w:id="11"/>
      <w:r w:rsidR="009C1867" w:rsidRPr="0000297F">
        <w:rPr>
          <w:rFonts w:ascii="Arial" w:hAnsi="Arial" w:cs="Arial"/>
          <w:b/>
          <w:sz w:val="24"/>
        </w:rPr>
        <w:t xml:space="preserve"> </w:t>
      </w:r>
      <w:r w:rsidR="009878F3">
        <w:rPr>
          <w:rFonts w:ascii="Arial" w:hAnsi="Arial" w:cs="Arial"/>
          <w:sz w:val="24"/>
        </w:rPr>
        <w:t>W</w:t>
      </w:r>
      <w:r w:rsidR="00A21E54">
        <w:rPr>
          <w:rFonts w:ascii="Arial" w:hAnsi="Arial" w:cs="Arial"/>
          <w:sz w:val="24"/>
        </w:rPr>
        <w:t>ith a</w:t>
      </w:r>
      <w:r w:rsidR="009878F3">
        <w:rPr>
          <w:rFonts w:ascii="Arial" w:hAnsi="Arial" w:cs="Arial"/>
          <w:sz w:val="24"/>
        </w:rPr>
        <w:t xml:space="preserve"> significantly high score</w:t>
      </w:r>
      <w:r w:rsidR="00A21E54">
        <w:rPr>
          <w:rFonts w:ascii="Arial" w:hAnsi="Arial" w:cs="Arial"/>
          <w:sz w:val="24"/>
        </w:rPr>
        <w:t xml:space="preserve"> on this dimension</w:t>
      </w:r>
      <w:r w:rsidR="009878F3">
        <w:rPr>
          <w:rFonts w:ascii="Arial" w:hAnsi="Arial" w:cs="Arial"/>
          <w:sz w:val="24"/>
        </w:rPr>
        <w:t>,</w:t>
      </w:r>
      <w:r w:rsidR="00A21E54">
        <w:rPr>
          <w:rFonts w:ascii="Arial" w:hAnsi="Arial" w:cs="Arial"/>
          <w:sz w:val="24"/>
        </w:rPr>
        <w:t xml:space="preserve"> Hofstede states that China is a long term orientated culture. This demonstrates </w:t>
      </w:r>
      <w:r w:rsidR="00601DC5">
        <w:rPr>
          <w:rFonts w:ascii="Arial" w:hAnsi="Arial" w:cs="Arial"/>
          <w:sz w:val="24"/>
        </w:rPr>
        <w:t xml:space="preserve">that </w:t>
      </w:r>
      <w:r w:rsidR="00F21EAC">
        <w:rPr>
          <w:rFonts w:ascii="Arial" w:hAnsi="Arial" w:cs="Arial"/>
          <w:sz w:val="24"/>
        </w:rPr>
        <w:t>they are a pragmatic, linking back to</w:t>
      </w:r>
      <w:r w:rsidR="00601DC5">
        <w:rPr>
          <w:rFonts w:ascii="Arial" w:hAnsi="Arial" w:cs="Arial"/>
          <w:sz w:val="24"/>
        </w:rPr>
        <w:t xml:space="preserve"> China’s aspect rega</w:t>
      </w:r>
      <w:r w:rsidR="00A22D32">
        <w:rPr>
          <w:rFonts w:ascii="Arial" w:hAnsi="Arial" w:cs="Arial"/>
          <w:sz w:val="24"/>
        </w:rPr>
        <w:t>rding a high score on masculinity, as it emphasises that the Chinese culture is interested in achieving</w:t>
      </w:r>
      <w:r w:rsidR="00A1461F">
        <w:rPr>
          <w:rFonts w:ascii="Arial" w:hAnsi="Arial" w:cs="Arial"/>
          <w:sz w:val="24"/>
        </w:rPr>
        <w:t xml:space="preserve"> long-term success, being persistence </w:t>
      </w:r>
      <w:r w:rsidR="00A22D32">
        <w:rPr>
          <w:rFonts w:ascii="Arial" w:hAnsi="Arial" w:cs="Arial"/>
          <w:sz w:val="24"/>
        </w:rPr>
        <w:t>and building on strong relationships</w:t>
      </w:r>
      <w:r w:rsidR="00F101BC">
        <w:rPr>
          <w:rFonts w:ascii="Arial" w:hAnsi="Arial" w:cs="Arial"/>
          <w:sz w:val="24"/>
        </w:rPr>
        <w:t xml:space="preserve">. As opposed to Long-Term Orientation, the American culture is very low on Hofstede’s diagram (see appendix 1), suggesting that the USA are a short time orientated, meaning that the </w:t>
      </w:r>
      <w:r w:rsidR="00F101BC">
        <w:rPr>
          <w:rFonts w:ascii="Arial" w:hAnsi="Arial" w:cs="Arial"/>
          <w:sz w:val="24"/>
        </w:rPr>
        <w:lastRenderedPageBreak/>
        <w:t>American manager is more likely to b</w:t>
      </w:r>
      <w:r w:rsidR="008D0CBF">
        <w:rPr>
          <w:rFonts w:ascii="Arial" w:hAnsi="Arial" w:cs="Arial"/>
          <w:sz w:val="24"/>
        </w:rPr>
        <w:t>uild on short-term benefits, which arise potential conflict between both countr</w:t>
      </w:r>
      <w:r w:rsidR="00123DC3">
        <w:rPr>
          <w:rFonts w:ascii="Arial" w:hAnsi="Arial" w:cs="Arial"/>
          <w:sz w:val="24"/>
        </w:rPr>
        <w:t xml:space="preserve">ies. </w:t>
      </w:r>
    </w:p>
    <w:p w:rsidR="00BF2786" w:rsidRDefault="004F25DB" w:rsidP="00BF2786">
      <w:pPr>
        <w:spacing w:line="360" w:lineRule="auto"/>
        <w:jc w:val="both"/>
        <w:rPr>
          <w:rFonts w:ascii="Arial" w:hAnsi="Arial" w:cs="Arial"/>
          <w:sz w:val="24"/>
        </w:rPr>
      </w:pPr>
      <w:bookmarkStart w:id="12" w:name="_Toc531011525"/>
      <w:r w:rsidRPr="0000297F">
        <w:rPr>
          <w:rStyle w:val="Heading3Char"/>
          <w:rFonts w:ascii="Arial" w:hAnsi="Arial" w:cs="Arial"/>
          <w:b/>
          <w:color w:val="auto"/>
          <w:u w:val="single"/>
        </w:rPr>
        <w:t>4.1.6- Indulgence</w:t>
      </w:r>
      <w:r w:rsidR="00BF2786" w:rsidRPr="0000297F">
        <w:rPr>
          <w:rStyle w:val="Heading3Char"/>
          <w:rFonts w:ascii="Arial" w:hAnsi="Arial" w:cs="Arial"/>
          <w:b/>
          <w:color w:val="auto"/>
          <w:u w:val="single"/>
        </w:rPr>
        <w:t>-</w:t>
      </w:r>
      <w:bookmarkEnd w:id="12"/>
      <w:r w:rsidR="00BF2786" w:rsidRPr="0000297F">
        <w:rPr>
          <w:rFonts w:ascii="Arial" w:hAnsi="Arial" w:cs="Arial"/>
          <w:sz w:val="24"/>
        </w:rPr>
        <w:t xml:space="preserve"> </w:t>
      </w:r>
      <w:r w:rsidR="005C3668">
        <w:rPr>
          <w:rFonts w:ascii="Arial" w:hAnsi="Arial" w:cs="Arial"/>
          <w:sz w:val="24"/>
        </w:rPr>
        <w:t xml:space="preserve">Indulgence is where individuals try and control their impulses and desires, due on the way they were raised (Luo, 2014). As appendix 1 suggests, this is another part of Hofstede’s dimension where there is a significant difference between both countries. This time, it’s an area where the USA scores significantly higher than China. With the Chinese culture ranked low on Hofstede’s diagram, it demonstrates that China have a strong control, </w:t>
      </w:r>
      <w:r w:rsidR="00EF2EE5">
        <w:rPr>
          <w:rFonts w:ascii="Arial" w:hAnsi="Arial" w:cs="Arial"/>
          <w:sz w:val="24"/>
        </w:rPr>
        <w:t>known</w:t>
      </w:r>
      <w:r w:rsidR="005C3668">
        <w:rPr>
          <w:rFonts w:ascii="Arial" w:hAnsi="Arial" w:cs="Arial"/>
          <w:sz w:val="24"/>
        </w:rPr>
        <w:t xml:space="preserve"> as ‘restraint’, </w:t>
      </w:r>
      <w:r w:rsidR="00EF2EE5">
        <w:rPr>
          <w:rFonts w:ascii="Arial" w:hAnsi="Arial" w:cs="Arial"/>
          <w:sz w:val="24"/>
        </w:rPr>
        <w:t xml:space="preserve">reflecting that they tend to be cynicism, and feel the need to be restricted by social norms. However, the Americans have a high indulgence, proving </w:t>
      </w:r>
      <w:r w:rsidR="006F51B3">
        <w:rPr>
          <w:rFonts w:ascii="Arial" w:hAnsi="Arial" w:cs="Arial"/>
          <w:sz w:val="24"/>
        </w:rPr>
        <w:t xml:space="preserve">that they have weak control in comparison to the Chinese. </w:t>
      </w:r>
      <w:r w:rsidR="00C71B75">
        <w:rPr>
          <w:rFonts w:ascii="Arial" w:hAnsi="Arial" w:cs="Arial"/>
          <w:sz w:val="24"/>
        </w:rPr>
        <w:t>The American manager must take this into consideration, especially in the initial meeting,</w:t>
      </w:r>
      <w:r w:rsidR="00EB05CE">
        <w:rPr>
          <w:rFonts w:ascii="Arial" w:hAnsi="Arial" w:cs="Arial"/>
          <w:sz w:val="24"/>
        </w:rPr>
        <w:t xml:space="preserve"> with the Chinese society concentrates on a long-term goal achievement </w:t>
      </w:r>
      <w:proofErr w:type="spellStart"/>
      <w:r w:rsidR="00EB05CE">
        <w:rPr>
          <w:rFonts w:ascii="Arial" w:hAnsi="Arial" w:cs="Arial"/>
          <w:sz w:val="24"/>
        </w:rPr>
        <w:t>Tuleja</w:t>
      </w:r>
      <w:proofErr w:type="spellEnd"/>
      <w:r w:rsidR="00EB05CE">
        <w:rPr>
          <w:rFonts w:ascii="Arial" w:hAnsi="Arial" w:cs="Arial"/>
          <w:sz w:val="24"/>
        </w:rPr>
        <w:t xml:space="preserve"> (2014) states that ‘hard work to obtain what one needs to live’, rather than place emphasis on leisure time. Nonetheless, China and USA </w:t>
      </w:r>
      <w:r w:rsidR="00A03850">
        <w:rPr>
          <w:rFonts w:ascii="Arial" w:hAnsi="Arial" w:cs="Arial"/>
          <w:sz w:val="24"/>
        </w:rPr>
        <w:t xml:space="preserve">are both motivated to work, reflecting that they are parties that are striving for the best. </w:t>
      </w:r>
    </w:p>
    <w:p w:rsidR="00121C0A" w:rsidRPr="00931351" w:rsidRDefault="00BF2786" w:rsidP="004F25DB">
      <w:pPr>
        <w:spacing w:line="360" w:lineRule="auto"/>
        <w:jc w:val="both"/>
        <w:rPr>
          <w:rFonts w:ascii="Arial" w:hAnsi="Arial" w:cs="Arial"/>
          <w:sz w:val="24"/>
        </w:rPr>
      </w:pPr>
      <w:r w:rsidRPr="00BF2786">
        <w:rPr>
          <w:rFonts w:ascii="Arial" w:hAnsi="Arial" w:cs="Arial"/>
          <w:sz w:val="24"/>
        </w:rPr>
        <w:t xml:space="preserve">In comparison to Dubai, Hofstede indicates no substantial evidence (see appendix 1) regarding </w:t>
      </w:r>
      <w:r w:rsidR="00931351">
        <w:rPr>
          <w:rFonts w:ascii="Arial" w:hAnsi="Arial" w:cs="Arial"/>
          <w:sz w:val="24"/>
        </w:rPr>
        <w:t xml:space="preserve">long/short-term orientation or </w:t>
      </w:r>
      <w:r>
        <w:rPr>
          <w:rFonts w:ascii="Arial" w:hAnsi="Arial" w:cs="Arial"/>
          <w:sz w:val="24"/>
        </w:rPr>
        <w:t xml:space="preserve">indulgence </w:t>
      </w:r>
      <w:r w:rsidRPr="00BF2786">
        <w:rPr>
          <w:rFonts w:ascii="Arial" w:hAnsi="Arial" w:cs="Arial"/>
          <w:sz w:val="24"/>
        </w:rPr>
        <w:t>in contrast to China</w:t>
      </w:r>
      <w:r w:rsidR="00F16E8B">
        <w:rPr>
          <w:rFonts w:ascii="Arial" w:hAnsi="Arial" w:cs="Arial"/>
          <w:sz w:val="24"/>
        </w:rPr>
        <w:t xml:space="preserve"> and USA. Therefore, no comments</w:t>
      </w:r>
      <w:r w:rsidRPr="00BF2786">
        <w:rPr>
          <w:rFonts w:ascii="Arial" w:hAnsi="Arial" w:cs="Arial"/>
          <w:sz w:val="24"/>
        </w:rPr>
        <w:t xml:space="preserve"> will be made.</w:t>
      </w:r>
    </w:p>
    <w:p w:rsidR="00121C0A" w:rsidRPr="004F25DB" w:rsidRDefault="00121C0A" w:rsidP="000025F5">
      <w:pPr>
        <w:pStyle w:val="Heading2"/>
      </w:pPr>
    </w:p>
    <w:p w:rsidR="003A0729" w:rsidRDefault="004F25DB" w:rsidP="0000297F">
      <w:pPr>
        <w:pStyle w:val="Heading2"/>
        <w:jc w:val="center"/>
        <w:rPr>
          <w:rFonts w:ascii="Arial" w:hAnsi="Arial" w:cs="Arial"/>
          <w:b/>
          <w:color w:val="auto"/>
          <w:sz w:val="24"/>
          <w:u w:val="single"/>
        </w:rPr>
      </w:pPr>
      <w:bookmarkStart w:id="13" w:name="_Toc531011526"/>
      <w:r w:rsidRPr="0000297F">
        <w:rPr>
          <w:rFonts w:ascii="Arial" w:hAnsi="Arial" w:cs="Arial"/>
          <w:b/>
          <w:color w:val="auto"/>
          <w:sz w:val="24"/>
          <w:u w:val="single"/>
        </w:rPr>
        <w:t>4.2- Business Code of Conduct</w:t>
      </w:r>
      <w:bookmarkEnd w:id="13"/>
    </w:p>
    <w:p w:rsidR="0000297F" w:rsidRPr="0000297F" w:rsidRDefault="0000297F" w:rsidP="0000297F"/>
    <w:p w:rsidR="00D31984" w:rsidRDefault="004F25DB" w:rsidP="004F25DB">
      <w:pPr>
        <w:spacing w:line="360" w:lineRule="auto"/>
        <w:jc w:val="both"/>
        <w:rPr>
          <w:rFonts w:ascii="Arial" w:hAnsi="Arial" w:cs="Arial"/>
          <w:sz w:val="24"/>
        </w:rPr>
      </w:pPr>
      <w:bookmarkStart w:id="14" w:name="_Toc531011527"/>
      <w:r w:rsidRPr="0000297F">
        <w:rPr>
          <w:rStyle w:val="Heading3Char"/>
          <w:rFonts w:ascii="Arial" w:hAnsi="Arial" w:cs="Arial"/>
          <w:b/>
          <w:color w:val="auto"/>
          <w:u w:val="single"/>
        </w:rPr>
        <w:t>4.2.1- Introductions</w:t>
      </w:r>
      <w:r w:rsidR="00672E55" w:rsidRPr="0000297F">
        <w:rPr>
          <w:rStyle w:val="Heading3Char"/>
          <w:rFonts w:ascii="Arial" w:hAnsi="Arial" w:cs="Arial"/>
          <w:b/>
          <w:color w:val="auto"/>
          <w:u w:val="single"/>
        </w:rPr>
        <w:t>-</w:t>
      </w:r>
      <w:bookmarkEnd w:id="14"/>
      <w:r w:rsidR="00D31984" w:rsidRPr="0000297F">
        <w:rPr>
          <w:rFonts w:ascii="Arial" w:hAnsi="Arial" w:cs="Arial"/>
          <w:sz w:val="24"/>
        </w:rPr>
        <w:t xml:space="preserve"> </w:t>
      </w:r>
      <w:r w:rsidR="00D31984">
        <w:rPr>
          <w:rFonts w:ascii="Arial" w:hAnsi="Arial" w:cs="Arial"/>
          <w:sz w:val="24"/>
        </w:rPr>
        <w:t>First impressions are crucial to any business trips, as the American must remember t</w:t>
      </w:r>
      <w:r w:rsidR="00370024">
        <w:rPr>
          <w:rFonts w:ascii="Arial" w:hAnsi="Arial" w:cs="Arial"/>
          <w:sz w:val="24"/>
        </w:rPr>
        <w:t xml:space="preserve">hat an individual will never have the second chance to make a </w:t>
      </w:r>
      <w:r w:rsidR="00D31984">
        <w:rPr>
          <w:rFonts w:ascii="Arial" w:hAnsi="Arial" w:cs="Arial"/>
          <w:sz w:val="24"/>
        </w:rPr>
        <w:t>first impression (</w:t>
      </w:r>
      <w:proofErr w:type="spellStart"/>
      <w:r w:rsidR="00D31984" w:rsidRPr="00431A34">
        <w:rPr>
          <w:rFonts w:ascii="Arial" w:hAnsi="Arial" w:cs="Arial"/>
          <w:sz w:val="24"/>
          <w:szCs w:val="13"/>
          <w:shd w:val="clear" w:color="auto" w:fill="FFFFFF"/>
        </w:rPr>
        <w:t>Mirić</w:t>
      </w:r>
      <w:proofErr w:type="spellEnd"/>
      <w:r w:rsidR="00D31984">
        <w:rPr>
          <w:rFonts w:ascii="Arial" w:hAnsi="Arial" w:cs="Arial"/>
          <w:sz w:val="24"/>
          <w:szCs w:val="13"/>
          <w:shd w:val="clear" w:color="auto" w:fill="FFFFFF"/>
        </w:rPr>
        <w:t xml:space="preserve">, 2012). </w:t>
      </w:r>
    </w:p>
    <w:p w:rsidR="00F63D65" w:rsidRDefault="00F63D65" w:rsidP="004F25DB">
      <w:pPr>
        <w:spacing w:line="360" w:lineRule="auto"/>
        <w:jc w:val="both"/>
        <w:rPr>
          <w:rFonts w:ascii="Arial" w:hAnsi="Arial" w:cs="Arial"/>
          <w:sz w:val="24"/>
        </w:rPr>
      </w:pPr>
      <w:r>
        <w:rPr>
          <w:rFonts w:ascii="Arial" w:hAnsi="Arial" w:cs="Arial"/>
          <w:sz w:val="24"/>
        </w:rPr>
        <w:t>For the American organisation to create a positive impact within the business meeting with China, it is vital that the manager schedules to be early and or on time. China is a country that emphasise the importance of being on time, as it reflects on the importance of the meeting, as well as those who are attending. This is a positive factor for both cultures, as Nowak and Dong (1997) state that ‘both the Chinese and the Americans expect t</w:t>
      </w:r>
      <w:r w:rsidR="003A5E91">
        <w:rPr>
          <w:rFonts w:ascii="Arial" w:hAnsi="Arial" w:cs="Arial"/>
          <w:sz w:val="24"/>
        </w:rPr>
        <w:t>heir appointments to be on time</w:t>
      </w:r>
      <w:r>
        <w:rPr>
          <w:rFonts w:ascii="Arial" w:hAnsi="Arial" w:cs="Arial"/>
          <w:sz w:val="24"/>
        </w:rPr>
        <w:t>’. This is demonstrating that time management i</w:t>
      </w:r>
      <w:r w:rsidR="00F61668">
        <w:rPr>
          <w:rFonts w:ascii="Arial" w:hAnsi="Arial" w:cs="Arial"/>
          <w:sz w:val="24"/>
        </w:rPr>
        <w:t>s essential to both parties, also</w:t>
      </w:r>
      <w:r>
        <w:rPr>
          <w:rFonts w:ascii="Arial" w:hAnsi="Arial" w:cs="Arial"/>
          <w:sz w:val="24"/>
        </w:rPr>
        <w:t xml:space="preserve"> </w:t>
      </w:r>
      <w:r w:rsidR="00F61668">
        <w:rPr>
          <w:rFonts w:ascii="Arial" w:hAnsi="Arial" w:cs="Arial"/>
          <w:sz w:val="24"/>
        </w:rPr>
        <w:t>can</w:t>
      </w:r>
      <w:r>
        <w:rPr>
          <w:rFonts w:ascii="Arial" w:hAnsi="Arial" w:cs="Arial"/>
          <w:sz w:val="24"/>
        </w:rPr>
        <w:t xml:space="preserve"> contribute to a respectful business relationship.</w:t>
      </w:r>
      <w:r w:rsidR="00861A11">
        <w:rPr>
          <w:rFonts w:ascii="Arial" w:hAnsi="Arial" w:cs="Arial"/>
          <w:sz w:val="24"/>
        </w:rPr>
        <w:t xml:space="preserve"> Therefore, no conflicts should arise within the meet and greet process. </w:t>
      </w:r>
    </w:p>
    <w:p w:rsidR="004F25DB" w:rsidRDefault="00D31984" w:rsidP="004F25DB">
      <w:pPr>
        <w:spacing w:line="360" w:lineRule="auto"/>
        <w:jc w:val="both"/>
        <w:rPr>
          <w:rFonts w:ascii="Arial" w:hAnsi="Arial" w:cs="Arial"/>
          <w:sz w:val="24"/>
        </w:rPr>
      </w:pPr>
      <w:bookmarkStart w:id="15" w:name="_Toc531011528"/>
      <w:r w:rsidRPr="0000297F">
        <w:rPr>
          <w:rStyle w:val="Heading3Char"/>
          <w:rFonts w:ascii="Arial" w:hAnsi="Arial" w:cs="Arial"/>
          <w:b/>
          <w:color w:val="auto"/>
          <w:u w:val="single"/>
        </w:rPr>
        <w:lastRenderedPageBreak/>
        <w:t>4.2.2</w:t>
      </w:r>
      <w:r w:rsidR="004F25DB" w:rsidRPr="0000297F">
        <w:rPr>
          <w:rStyle w:val="Heading3Char"/>
          <w:rFonts w:ascii="Arial" w:hAnsi="Arial" w:cs="Arial"/>
          <w:b/>
          <w:color w:val="auto"/>
          <w:u w:val="single"/>
        </w:rPr>
        <w:t>- Gifts and Business Cards</w:t>
      </w:r>
      <w:bookmarkEnd w:id="15"/>
      <w:r w:rsidR="00F63D65" w:rsidRPr="0000297F">
        <w:rPr>
          <w:rStyle w:val="Heading2Char"/>
          <w:rFonts w:ascii="Arial" w:hAnsi="Arial" w:cs="Arial"/>
          <w:b/>
          <w:color w:val="auto"/>
          <w:u w:val="single"/>
        </w:rPr>
        <w:t>-</w:t>
      </w:r>
      <w:r w:rsidR="00EA7557" w:rsidRPr="0000297F">
        <w:rPr>
          <w:rFonts w:ascii="Arial" w:hAnsi="Arial" w:cs="Arial"/>
          <w:sz w:val="24"/>
        </w:rPr>
        <w:t xml:space="preserve"> </w:t>
      </w:r>
      <w:r w:rsidR="00EA7557">
        <w:rPr>
          <w:rFonts w:ascii="Arial" w:hAnsi="Arial" w:cs="Arial"/>
          <w:sz w:val="24"/>
        </w:rPr>
        <w:t>As Nowak and Dong (1997)</w:t>
      </w:r>
      <w:r w:rsidR="00C45264">
        <w:rPr>
          <w:rFonts w:ascii="Arial" w:hAnsi="Arial" w:cs="Arial"/>
          <w:sz w:val="24"/>
        </w:rPr>
        <w:t xml:space="preserve"> explains, both countries exchange business cards,</w:t>
      </w:r>
      <w:r w:rsidR="007515E0">
        <w:rPr>
          <w:rFonts w:ascii="Arial" w:hAnsi="Arial" w:cs="Arial"/>
          <w:sz w:val="24"/>
        </w:rPr>
        <w:t xml:space="preserve"> but the USA do not often exchange as much as China. T</w:t>
      </w:r>
      <w:r w:rsidR="00C45264">
        <w:rPr>
          <w:rFonts w:ascii="Arial" w:hAnsi="Arial" w:cs="Arial"/>
          <w:sz w:val="24"/>
        </w:rPr>
        <w:t xml:space="preserve">he USA must be aware that China exchange business cards with two hands to show their respect, </w:t>
      </w:r>
      <w:r w:rsidR="007515E0">
        <w:rPr>
          <w:rFonts w:ascii="Arial" w:hAnsi="Arial" w:cs="Arial"/>
          <w:sz w:val="24"/>
        </w:rPr>
        <w:t xml:space="preserve">after the initial introduction. </w:t>
      </w:r>
      <w:r w:rsidR="008B6BE1">
        <w:rPr>
          <w:rFonts w:ascii="Arial" w:hAnsi="Arial" w:cs="Arial"/>
          <w:sz w:val="24"/>
        </w:rPr>
        <w:t xml:space="preserve">In addition, gifts represent that one is sincere in building relationships (China Knowledge Press, 2004), but wrapping gifts </w:t>
      </w:r>
      <w:r w:rsidR="005F6C11">
        <w:rPr>
          <w:rFonts w:ascii="Arial" w:hAnsi="Arial" w:cs="Arial"/>
          <w:sz w:val="24"/>
        </w:rPr>
        <w:t xml:space="preserve">in white and </w:t>
      </w:r>
      <w:r w:rsidR="008B6BE1">
        <w:rPr>
          <w:rFonts w:ascii="Arial" w:hAnsi="Arial" w:cs="Arial"/>
          <w:sz w:val="24"/>
        </w:rPr>
        <w:t xml:space="preserve">black paper should be avoided, </w:t>
      </w:r>
      <w:r w:rsidR="005F6C11">
        <w:rPr>
          <w:rFonts w:ascii="Arial" w:hAnsi="Arial" w:cs="Arial"/>
          <w:sz w:val="24"/>
        </w:rPr>
        <w:t>and recommends using red or gold (Boden, 2008).</w:t>
      </w:r>
    </w:p>
    <w:p w:rsidR="00F21C81" w:rsidRDefault="00D31984" w:rsidP="004F25DB">
      <w:pPr>
        <w:spacing w:line="360" w:lineRule="auto"/>
        <w:jc w:val="both"/>
        <w:rPr>
          <w:rFonts w:ascii="Arial" w:hAnsi="Arial" w:cs="Arial"/>
          <w:sz w:val="24"/>
        </w:rPr>
      </w:pPr>
      <w:bookmarkStart w:id="16" w:name="_Toc531011529"/>
      <w:r w:rsidRPr="0000297F">
        <w:rPr>
          <w:rStyle w:val="Heading3Char"/>
          <w:rFonts w:ascii="Arial" w:hAnsi="Arial" w:cs="Arial"/>
          <w:b/>
          <w:color w:val="auto"/>
          <w:u w:val="single"/>
        </w:rPr>
        <w:t>4.2.3</w:t>
      </w:r>
      <w:r w:rsidR="004F25DB" w:rsidRPr="0000297F">
        <w:rPr>
          <w:rStyle w:val="Heading3Char"/>
          <w:rFonts w:ascii="Arial" w:hAnsi="Arial" w:cs="Arial"/>
          <w:b/>
          <w:color w:val="auto"/>
          <w:u w:val="single"/>
        </w:rPr>
        <w:t>- Negotiation</w:t>
      </w:r>
      <w:r w:rsidR="00AB4DA0" w:rsidRPr="0000297F">
        <w:rPr>
          <w:rStyle w:val="Heading3Char"/>
          <w:rFonts w:ascii="Arial" w:hAnsi="Arial" w:cs="Arial"/>
          <w:b/>
          <w:color w:val="auto"/>
          <w:u w:val="single"/>
        </w:rPr>
        <w:t>-</w:t>
      </w:r>
      <w:bookmarkEnd w:id="16"/>
      <w:r w:rsidR="00AB4DA0" w:rsidRPr="0000297F">
        <w:rPr>
          <w:rFonts w:ascii="Arial" w:hAnsi="Arial" w:cs="Arial"/>
          <w:b/>
          <w:sz w:val="24"/>
        </w:rPr>
        <w:t xml:space="preserve"> </w:t>
      </w:r>
      <w:r w:rsidR="007F2DC4">
        <w:rPr>
          <w:rFonts w:ascii="Arial" w:hAnsi="Arial" w:cs="Arial"/>
          <w:sz w:val="24"/>
        </w:rPr>
        <w:t xml:space="preserve">In negotiations, the Chinese are described to be more ‘introverted and conservative’, where as Americans are more ‘emphatic’ with their demands (Nowak and Dong, 1997). </w:t>
      </w:r>
      <w:r w:rsidR="00817526">
        <w:rPr>
          <w:rFonts w:ascii="Arial" w:hAnsi="Arial" w:cs="Arial"/>
          <w:sz w:val="24"/>
        </w:rPr>
        <w:t xml:space="preserve">Americans must be aware of this during business, as the Chinese places importance on negotiations, as it allows them to determine if relationships can develop to a position, where both parties are comfortable to do business together. </w:t>
      </w:r>
    </w:p>
    <w:p w:rsidR="00900F53" w:rsidRDefault="00D31984" w:rsidP="00EF35CE">
      <w:pPr>
        <w:spacing w:line="360" w:lineRule="auto"/>
        <w:jc w:val="both"/>
        <w:rPr>
          <w:rFonts w:ascii="Arial" w:hAnsi="Arial" w:cs="Arial"/>
          <w:sz w:val="24"/>
        </w:rPr>
      </w:pPr>
      <w:bookmarkStart w:id="17" w:name="_Toc531011530"/>
      <w:r w:rsidRPr="0000297F">
        <w:rPr>
          <w:rStyle w:val="Heading3Char"/>
          <w:rFonts w:ascii="Arial" w:hAnsi="Arial" w:cs="Arial"/>
          <w:b/>
          <w:color w:val="auto"/>
          <w:u w:val="single"/>
        </w:rPr>
        <w:t>4.2.4</w:t>
      </w:r>
      <w:r w:rsidR="004F25DB" w:rsidRPr="0000297F">
        <w:rPr>
          <w:rStyle w:val="Heading3Char"/>
          <w:rFonts w:ascii="Arial" w:hAnsi="Arial" w:cs="Arial"/>
          <w:b/>
          <w:color w:val="auto"/>
          <w:u w:val="single"/>
        </w:rPr>
        <w:t>- Communication</w:t>
      </w:r>
      <w:r w:rsidR="00F21C81" w:rsidRPr="0000297F">
        <w:rPr>
          <w:rStyle w:val="Heading3Char"/>
          <w:rFonts w:ascii="Arial" w:hAnsi="Arial" w:cs="Arial"/>
          <w:b/>
          <w:color w:val="auto"/>
          <w:u w:val="single"/>
        </w:rPr>
        <w:t>-</w:t>
      </w:r>
      <w:bookmarkEnd w:id="17"/>
      <w:r w:rsidR="00F21C81" w:rsidRPr="0000297F">
        <w:rPr>
          <w:rFonts w:ascii="Arial" w:hAnsi="Arial" w:cs="Arial"/>
          <w:b/>
          <w:sz w:val="24"/>
        </w:rPr>
        <w:t xml:space="preserve"> </w:t>
      </w:r>
      <w:r w:rsidR="009665F0">
        <w:rPr>
          <w:rFonts w:ascii="Arial" w:hAnsi="Arial" w:cs="Arial"/>
          <w:sz w:val="24"/>
        </w:rPr>
        <w:t>According to Neese (2016), Hall’s method of approaching intercultural communication is high-context and low-context cultures, as it reflects on the value that culture emphasis</w:t>
      </w:r>
      <w:r w:rsidR="001102C8">
        <w:rPr>
          <w:rFonts w:ascii="Arial" w:hAnsi="Arial" w:cs="Arial"/>
          <w:sz w:val="24"/>
        </w:rPr>
        <w:t>es</w:t>
      </w:r>
      <w:r w:rsidR="009665F0">
        <w:rPr>
          <w:rFonts w:ascii="Arial" w:hAnsi="Arial" w:cs="Arial"/>
          <w:sz w:val="24"/>
        </w:rPr>
        <w:t xml:space="preserve"> on direct and indirect communication. </w:t>
      </w:r>
      <w:r w:rsidR="001102C8">
        <w:rPr>
          <w:rFonts w:ascii="Arial" w:hAnsi="Arial" w:cs="Arial"/>
          <w:sz w:val="24"/>
        </w:rPr>
        <w:t xml:space="preserve">As appendix 2 suggests, Hall considers the Chinese culture to be a High Context culture, as opposed to the Americans to be seen on the Low Context culture. This demonstrates that </w:t>
      </w:r>
      <w:r w:rsidR="00F11B17">
        <w:rPr>
          <w:rFonts w:ascii="Arial" w:hAnsi="Arial" w:cs="Arial"/>
          <w:sz w:val="24"/>
        </w:rPr>
        <w:t xml:space="preserve">China’s interaction is non-verbal, that emphasises more on body language and facial expressions, </w:t>
      </w:r>
      <w:r w:rsidR="00EF35CE">
        <w:rPr>
          <w:rFonts w:ascii="Arial" w:hAnsi="Arial" w:cs="Arial"/>
          <w:sz w:val="24"/>
        </w:rPr>
        <w:t>whereas</w:t>
      </w:r>
      <w:r w:rsidR="00F11B17">
        <w:rPr>
          <w:rFonts w:ascii="Arial" w:hAnsi="Arial" w:cs="Arial"/>
          <w:sz w:val="24"/>
        </w:rPr>
        <w:t xml:space="preserve"> Liu (2010) states that USA are more ‘direct, explicit, and blunt in their communication style.’ </w:t>
      </w:r>
      <w:r w:rsidR="00EF35CE">
        <w:rPr>
          <w:rFonts w:ascii="Arial" w:hAnsi="Arial" w:cs="Arial"/>
          <w:sz w:val="24"/>
        </w:rPr>
        <w:t>The Chinese could view this as mis-interpreted, resulting that communication from both parties is misunderstood</w:t>
      </w:r>
      <w:r w:rsidR="00900F53">
        <w:rPr>
          <w:rFonts w:ascii="Arial" w:hAnsi="Arial" w:cs="Arial"/>
          <w:sz w:val="24"/>
        </w:rPr>
        <w:t xml:space="preserve">, which can be very damaging in its consequences (Thompson, 2011). </w:t>
      </w:r>
    </w:p>
    <w:p w:rsidR="00AE1F24" w:rsidRPr="00EF35CE" w:rsidRDefault="00AE1F24" w:rsidP="00EF35CE">
      <w:pPr>
        <w:spacing w:line="360" w:lineRule="auto"/>
        <w:jc w:val="both"/>
        <w:rPr>
          <w:rFonts w:ascii="Arial" w:hAnsi="Arial" w:cs="Arial"/>
          <w:sz w:val="24"/>
        </w:rPr>
      </w:pPr>
    </w:p>
    <w:p w:rsidR="00CF5A5B" w:rsidRDefault="00CF5A5B" w:rsidP="0000297F">
      <w:pPr>
        <w:pStyle w:val="Heading1"/>
        <w:jc w:val="center"/>
        <w:rPr>
          <w:rFonts w:ascii="Arial" w:hAnsi="Arial" w:cs="Arial"/>
          <w:b/>
          <w:u w:val="single"/>
        </w:rPr>
      </w:pPr>
      <w:bookmarkStart w:id="18" w:name="_Toc531011531"/>
      <w:r>
        <w:rPr>
          <w:rFonts w:ascii="Arial" w:hAnsi="Arial" w:cs="Arial"/>
          <w:b/>
          <w:u w:val="single"/>
        </w:rPr>
        <w:t>Dubai</w:t>
      </w:r>
      <w:bookmarkEnd w:id="18"/>
    </w:p>
    <w:p w:rsidR="0000297F" w:rsidRPr="0000297F" w:rsidRDefault="0000297F" w:rsidP="0000297F"/>
    <w:p w:rsidR="000025F5" w:rsidRPr="008D1D83" w:rsidRDefault="000025F5" w:rsidP="000025F5">
      <w:pPr>
        <w:pStyle w:val="Heading2"/>
        <w:jc w:val="center"/>
        <w:rPr>
          <w:rFonts w:ascii="Arial" w:hAnsi="Arial" w:cs="Arial"/>
          <w:b/>
          <w:color w:val="auto"/>
          <w:sz w:val="24"/>
          <w:u w:val="single"/>
        </w:rPr>
      </w:pPr>
      <w:bookmarkStart w:id="19" w:name="_Toc531011532"/>
      <w:r w:rsidRPr="008D1D83">
        <w:rPr>
          <w:rFonts w:ascii="Arial" w:hAnsi="Arial" w:cs="Arial"/>
          <w:b/>
          <w:color w:val="auto"/>
          <w:sz w:val="24"/>
          <w:u w:val="single"/>
        </w:rPr>
        <w:t>4.1- Cultural Differences in Dubai</w:t>
      </w:r>
      <w:bookmarkEnd w:id="19"/>
    </w:p>
    <w:p w:rsidR="00CF5A5B" w:rsidRDefault="00CF5A5B" w:rsidP="00CF5A5B"/>
    <w:p w:rsidR="00A42789" w:rsidRPr="004F25DB" w:rsidRDefault="004F25DB" w:rsidP="007A2E9C">
      <w:pPr>
        <w:spacing w:line="360" w:lineRule="auto"/>
        <w:jc w:val="both"/>
        <w:rPr>
          <w:rFonts w:ascii="Arial" w:hAnsi="Arial" w:cs="Arial"/>
          <w:b/>
          <w:sz w:val="24"/>
        </w:rPr>
      </w:pPr>
      <w:bookmarkStart w:id="20" w:name="_Toc531011533"/>
      <w:r w:rsidRPr="0000297F">
        <w:rPr>
          <w:rStyle w:val="Heading3Char"/>
          <w:rFonts w:ascii="Arial" w:hAnsi="Arial" w:cs="Arial"/>
          <w:b/>
          <w:color w:val="auto"/>
          <w:u w:val="single"/>
        </w:rPr>
        <w:t xml:space="preserve">4.1.1- </w:t>
      </w:r>
      <w:proofErr w:type="gramStart"/>
      <w:r w:rsidRPr="0000297F">
        <w:rPr>
          <w:rStyle w:val="Heading3Char"/>
          <w:rFonts w:ascii="Arial" w:hAnsi="Arial" w:cs="Arial"/>
          <w:b/>
          <w:color w:val="auto"/>
          <w:u w:val="single"/>
        </w:rPr>
        <w:t>Masculine  vs</w:t>
      </w:r>
      <w:proofErr w:type="gramEnd"/>
      <w:r w:rsidRPr="0000297F">
        <w:rPr>
          <w:rStyle w:val="Heading3Char"/>
          <w:rFonts w:ascii="Arial" w:hAnsi="Arial" w:cs="Arial"/>
          <w:b/>
          <w:color w:val="auto"/>
          <w:u w:val="single"/>
        </w:rPr>
        <w:t xml:space="preserve"> Feministic Culture</w:t>
      </w:r>
      <w:r w:rsidR="00810A29" w:rsidRPr="0000297F">
        <w:rPr>
          <w:rStyle w:val="Heading3Char"/>
          <w:rFonts w:ascii="Arial" w:hAnsi="Arial" w:cs="Arial"/>
          <w:b/>
          <w:color w:val="auto"/>
          <w:u w:val="single"/>
        </w:rPr>
        <w:t>-</w:t>
      </w:r>
      <w:bookmarkEnd w:id="20"/>
      <w:r w:rsidR="00810A29" w:rsidRPr="0000297F">
        <w:rPr>
          <w:rFonts w:ascii="Arial" w:hAnsi="Arial" w:cs="Arial"/>
          <w:b/>
          <w:sz w:val="24"/>
        </w:rPr>
        <w:t xml:space="preserve"> </w:t>
      </w:r>
      <w:r w:rsidR="00FC18A9">
        <w:rPr>
          <w:rFonts w:ascii="Arial" w:hAnsi="Arial" w:cs="Arial"/>
          <w:sz w:val="24"/>
        </w:rPr>
        <w:t>Dubai is scored 50 on Hofstede’s</w:t>
      </w:r>
      <w:r w:rsidR="004C6C57">
        <w:rPr>
          <w:rFonts w:ascii="Arial" w:hAnsi="Arial" w:cs="Arial"/>
          <w:sz w:val="24"/>
        </w:rPr>
        <w:t xml:space="preserve"> dimension (see appendix 1) which indicates that they are a country that are neither masculine nor feminine.</w:t>
      </w:r>
      <w:r w:rsidR="005A460B">
        <w:rPr>
          <w:rFonts w:ascii="Arial" w:hAnsi="Arial" w:cs="Arial"/>
          <w:sz w:val="24"/>
        </w:rPr>
        <w:t xml:space="preserve"> However, there is not much comparison between D</w:t>
      </w:r>
      <w:r w:rsidR="0002188E">
        <w:rPr>
          <w:rFonts w:ascii="Arial" w:hAnsi="Arial" w:cs="Arial"/>
          <w:sz w:val="24"/>
        </w:rPr>
        <w:t xml:space="preserve">ubai and </w:t>
      </w:r>
      <w:r w:rsidR="0002188E">
        <w:rPr>
          <w:rFonts w:ascii="Arial" w:hAnsi="Arial" w:cs="Arial"/>
          <w:sz w:val="24"/>
        </w:rPr>
        <w:lastRenderedPageBreak/>
        <w:t>USA on this dimension. T</w:t>
      </w:r>
      <w:r w:rsidR="005A460B">
        <w:rPr>
          <w:rFonts w:ascii="Arial" w:hAnsi="Arial" w:cs="Arial"/>
          <w:sz w:val="24"/>
        </w:rPr>
        <w:t>herefore, no conflicts should arise</w:t>
      </w:r>
      <w:r w:rsidR="00A5763E">
        <w:rPr>
          <w:rFonts w:ascii="Arial" w:hAnsi="Arial" w:cs="Arial"/>
          <w:sz w:val="24"/>
        </w:rPr>
        <w:t xml:space="preserve"> and both parties</w:t>
      </w:r>
      <w:r w:rsidR="0002188E">
        <w:rPr>
          <w:rFonts w:ascii="Arial" w:hAnsi="Arial" w:cs="Arial"/>
          <w:sz w:val="24"/>
        </w:rPr>
        <w:t xml:space="preserve"> can establish a strong relationship and work together successfully. </w:t>
      </w:r>
    </w:p>
    <w:p w:rsidR="00A42789" w:rsidRPr="005A460B" w:rsidRDefault="004F25DB" w:rsidP="005A460B">
      <w:pPr>
        <w:spacing w:line="360" w:lineRule="auto"/>
        <w:jc w:val="both"/>
        <w:rPr>
          <w:rFonts w:ascii="Arial" w:hAnsi="Arial" w:cs="Arial"/>
          <w:sz w:val="24"/>
        </w:rPr>
      </w:pPr>
      <w:bookmarkStart w:id="21" w:name="_Toc531011534"/>
      <w:r w:rsidRPr="0000297F">
        <w:rPr>
          <w:rStyle w:val="Heading3Char"/>
          <w:rFonts w:ascii="Arial" w:hAnsi="Arial" w:cs="Arial"/>
          <w:b/>
          <w:color w:val="auto"/>
          <w:u w:val="single"/>
        </w:rPr>
        <w:t xml:space="preserve">4.1.2- </w:t>
      </w:r>
      <w:proofErr w:type="gramStart"/>
      <w:r w:rsidRPr="0000297F">
        <w:rPr>
          <w:rStyle w:val="Heading3Char"/>
          <w:rFonts w:ascii="Arial" w:hAnsi="Arial" w:cs="Arial"/>
          <w:b/>
          <w:color w:val="auto"/>
          <w:u w:val="single"/>
        </w:rPr>
        <w:t>Individualistic  vs</w:t>
      </w:r>
      <w:proofErr w:type="gramEnd"/>
      <w:r w:rsidRPr="0000297F">
        <w:rPr>
          <w:rStyle w:val="Heading3Char"/>
          <w:rFonts w:ascii="Arial" w:hAnsi="Arial" w:cs="Arial"/>
          <w:b/>
          <w:color w:val="auto"/>
          <w:u w:val="single"/>
        </w:rPr>
        <w:t xml:space="preserve"> Collectivist Culture</w:t>
      </w:r>
      <w:bookmarkEnd w:id="21"/>
      <w:r w:rsidR="007700B7" w:rsidRPr="0000297F">
        <w:rPr>
          <w:rFonts w:ascii="Arial" w:hAnsi="Arial" w:cs="Arial"/>
          <w:b/>
          <w:sz w:val="24"/>
          <w:u w:val="single"/>
        </w:rPr>
        <w:t>-</w:t>
      </w:r>
      <w:r w:rsidR="007700B7" w:rsidRPr="0000297F">
        <w:rPr>
          <w:rFonts w:ascii="Arial" w:hAnsi="Arial" w:cs="Arial"/>
          <w:b/>
          <w:sz w:val="24"/>
        </w:rPr>
        <w:t xml:space="preserve"> </w:t>
      </w:r>
      <w:r w:rsidR="00653370">
        <w:rPr>
          <w:rFonts w:ascii="Arial" w:hAnsi="Arial" w:cs="Arial"/>
          <w:sz w:val="24"/>
        </w:rPr>
        <w:t>As appendix 1 suggests, likewise to China, Dubai is another country that Hofstede considers to be seen as a collecti</w:t>
      </w:r>
      <w:r w:rsidR="00586B39">
        <w:rPr>
          <w:rFonts w:ascii="Arial" w:hAnsi="Arial" w:cs="Arial"/>
          <w:sz w:val="24"/>
        </w:rPr>
        <w:t xml:space="preserve">vistic society. With Americans </w:t>
      </w:r>
      <w:r w:rsidR="00EC5240">
        <w:rPr>
          <w:rFonts w:ascii="Arial" w:hAnsi="Arial" w:cs="Arial"/>
          <w:sz w:val="24"/>
        </w:rPr>
        <w:t xml:space="preserve">scoring </w:t>
      </w:r>
      <w:r w:rsidR="00586B39">
        <w:rPr>
          <w:rFonts w:ascii="Arial" w:hAnsi="Arial" w:cs="Arial"/>
          <w:sz w:val="24"/>
        </w:rPr>
        <w:t>significantly</w:t>
      </w:r>
      <w:r w:rsidR="00EC5240">
        <w:rPr>
          <w:rFonts w:ascii="Arial" w:hAnsi="Arial" w:cs="Arial"/>
          <w:sz w:val="24"/>
        </w:rPr>
        <w:t xml:space="preserve"> high on this dimension, potential conflict could arise, as </w:t>
      </w:r>
      <w:proofErr w:type="spellStart"/>
      <w:r w:rsidR="00946377">
        <w:rPr>
          <w:rFonts w:ascii="Arial" w:hAnsi="Arial" w:cs="Arial"/>
          <w:sz w:val="24"/>
        </w:rPr>
        <w:t>Raddawi</w:t>
      </w:r>
      <w:proofErr w:type="spellEnd"/>
      <w:r w:rsidR="00946377">
        <w:rPr>
          <w:rFonts w:ascii="Arial" w:hAnsi="Arial" w:cs="Arial"/>
          <w:sz w:val="24"/>
        </w:rPr>
        <w:t xml:space="preserve"> (2014) explains that the collectivistic society ‘tend to be more loyal to groups within organisations rather than organisational goals.’</w:t>
      </w:r>
      <w:r w:rsidR="00345772">
        <w:rPr>
          <w:rFonts w:ascii="Arial" w:hAnsi="Arial" w:cs="Arial"/>
          <w:sz w:val="24"/>
        </w:rPr>
        <w:t xml:space="preserve"> Therefore, it is significantly important that USA</w:t>
      </w:r>
      <w:r w:rsidR="001345D5">
        <w:rPr>
          <w:rFonts w:ascii="Arial" w:hAnsi="Arial" w:cs="Arial"/>
          <w:sz w:val="24"/>
        </w:rPr>
        <w:t xml:space="preserve"> work with Dubai in building</w:t>
      </w:r>
      <w:r w:rsidR="007A2E9C">
        <w:rPr>
          <w:rFonts w:ascii="Arial" w:hAnsi="Arial" w:cs="Arial"/>
          <w:sz w:val="24"/>
        </w:rPr>
        <w:t xml:space="preserve"> a relationship</w:t>
      </w:r>
      <w:r w:rsidR="0027658E">
        <w:rPr>
          <w:rFonts w:ascii="Arial" w:hAnsi="Arial" w:cs="Arial"/>
          <w:sz w:val="24"/>
        </w:rPr>
        <w:t xml:space="preserve"> during their business trip, </w:t>
      </w:r>
      <w:r w:rsidR="007A2E9C">
        <w:rPr>
          <w:rFonts w:ascii="Arial" w:hAnsi="Arial" w:cs="Arial"/>
          <w:sz w:val="24"/>
        </w:rPr>
        <w:t>with McKee and Porter (2017</w:t>
      </w:r>
      <w:r w:rsidR="001345D5">
        <w:rPr>
          <w:rFonts w:ascii="Arial" w:hAnsi="Arial" w:cs="Arial"/>
          <w:sz w:val="24"/>
        </w:rPr>
        <w:t>) state that building trust is ‘often cited as a key factor’</w:t>
      </w:r>
      <w:r w:rsidR="00A8387B">
        <w:rPr>
          <w:rFonts w:ascii="Arial" w:hAnsi="Arial" w:cs="Arial"/>
          <w:sz w:val="24"/>
        </w:rPr>
        <w:t xml:space="preserve"> to establish a relationship</w:t>
      </w:r>
      <w:r w:rsidR="007A2E9C">
        <w:rPr>
          <w:rFonts w:ascii="Arial" w:hAnsi="Arial" w:cs="Arial"/>
          <w:sz w:val="24"/>
        </w:rPr>
        <w:t xml:space="preserve">. </w:t>
      </w:r>
    </w:p>
    <w:p w:rsidR="00164AD4" w:rsidRDefault="004F25DB" w:rsidP="00E67F8D">
      <w:pPr>
        <w:spacing w:line="360" w:lineRule="auto"/>
        <w:jc w:val="both"/>
      </w:pPr>
      <w:bookmarkStart w:id="22" w:name="_Toc531011535"/>
      <w:r w:rsidRPr="0000297F">
        <w:rPr>
          <w:rStyle w:val="Heading3Char"/>
          <w:rFonts w:ascii="Arial" w:hAnsi="Arial" w:cs="Arial"/>
          <w:b/>
          <w:color w:val="auto"/>
          <w:u w:val="single"/>
        </w:rPr>
        <w:t>4.1.3- Power Distance</w:t>
      </w:r>
      <w:r w:rsidR="006D71CA" w:rsidRPr="0000297F">
        <w:rPr>
          <w:rStyle w:val="Heading3Char"/>
          <w:rFonts w:ascii="Arial" w:hAnsi="Arial" w:cs="Arial"/>
          <w:b/>
          <w:color w:val="auto"/>
          <w:u w:val="single"/>
        </w:rPr>
        <w:t>-</w:t>
      </w:r>
      <w:bookmarkEnd w:id="22"/>
      <w:r w:rsidR="006D71CA" w:rsidRPr="0000297F">
        <w:rPr>
          <w:rFonts w:ascii="Arial" w:hAnsi="Arial" w:cs="Arial"/>
          <w:b/>
          <w:sz w:val="24"/>
        </w:rPr>
        <w:t xml:space="preserve"> </w:t>
      </w:r>
      <w:r w:rsidR="00164AD4" w:rsidRPr="00E67F8D">
        <w:rPr>
          <w:rFonts w:ascii="Arial" w:hAnsi="Arial" w:cs="Arial"/>
          <w:sz w:val="24"/>
          <w:szCs w:val="24"/>
        </w:rPr>
        <w:t>According to Richardson and Smith (2007),</w:t>
      </w:r>
      <w:r w:rsidR="00E67F8D" w:rsidRPr="00E67F8D">
        <w:rPr>
          <w:rFonts w:ascii="Arial" w:hAnsi="Arial" w:cs="Arial"/>
          <w:sz w:val="24"/>
          <w:szCs w:val="24"/>
        </w:rPr>
        <w:t xml:space="preserve"> </w:t>
      </w:r>
      <w:r w:rsidR="00E67F8D">
        <w:rPr>
          <w:rFonts w:ascii="Arial" w:hAnsi="Arial" w:cs="Arial"/>
          <w:sz w:val="24"/>
          <w:szCs w:val="24"/>
        </w:rPr>
        <w:t>explains that Hofstede defines Power D</w:t>
      </w:r>
      <w:r w:rsidR="00E67F8D" w:rsidRPr="00E67F8D">
        <w:rPr>
          <w:rFonts w:ascii="Arial" w:hAnsi="Arial" w:cs="Arial"/>
          <w:sz w:val="24"/>
          <w:szCs w:val="24"/>
        </w:rPr>
        <w:t xml:space="preserve">istance </w:t>
      </w:r>
      <w:r w:rsidR="00E67F8D">
        <w:rPr>
          <w:rFonts w:ascii="Arial" w:hAnsi="Arial" w:cs="Arial"/>
          <w:sz w:val="24"/>
          <w:szCs w:val="24"/>
        </w:rPr>
        <w:t>‘</w:t>
      </w:r>
      <w:r w:rsidR="00E67F8D" w:rsidRPr="00E67F8D">
        <w:rPr>
          <w:rFonts w:ascii="Arial" w:hAnsi="Arial" w:cs="Arial"/>
          <w:sz w:val="24"/>
          <w:szCs w:val="24"/>
        </w:rPr>
        <w:t>t</w:t>
      </w:r>
      <w:r w:rsidR="00164AD4" w:rsidRPr="00E67F8D">
        <w:rPr>
          <w:rFonts w:ascii="Arial" w:hAnsi="Arial" w:cs="Arial"/>
          <w:sz w:val="24"/>
          <w:szCs w:val="24"/>
        </w:rPr>
        <w:t xml:space="preserve">he extent to which the less powerful members of institutions and organizations within a country expect and accept that </w:t>
      </w:r>
      <w:r w:rsidR="00E67F8D">
        <w:rPr>
          <w:rFonts w:ascii="Arial" w:hAnsi="Arial" w:cs="Arial"/>
          <w:sz w:val="24"/>
          <w:szCs w:val="24"/>
        </w:rPr>
        <w:t>power is distributed unequally’. As appendix 1 indicates, Power Distance</w:t>
      </w:r>
      <w:r w:rsidR="00BB5639">
        <w:rPr>
          <w:rFonts w:ascii="Arial" w:hAnsi="Arial" w:cs="Arial"/>
          <w:sz w:val="24"/>
          <w:szCs w:val="24"/>
        </w:rPr>
        <w:t xml:space="preserve"> between Dubai and USA is signi</w:t>
      </w:r>
      <w:r w:rsidR="00B77592">
        <w:rPr>
          <w:rFonts w:ascii="Arial" w:hAnsi="Arial" w:cs="Arial"/>
          <w:sz w:val="24"/>
          <w:szCs w:val="24"/>
        </w:rPr>
        <w:t>ficantly different, as the Emirates</w:t>
      </w:r>
      <w:r w:rsidR="00BB5639">
        <w:rPr>
          <w:rFonts w:ascii="Arial" w:hAnsi="Arial" w:cs="Arial"/>
          <w:sz w:val="24"/>
          <w:szCs w:val="24"/>
        </w:rPr>
        <w:t xml:space="preserve"> place more emphasis on a hierarchal order that</w:t>
      </w:r>
      <w:r w:rsidR="0066527C">
        <w:rPr>
          <w:rFonts w:ascii="Arial" w:hAnsi="Arial" w:cs="Arial"/>
          <w:sz w:val="24"/>
          <w:szCs w:val="24"/>
        </w:rPr>
        <w:t xml:space="preserve"> needs no further justification. In contrast, the Americans are more known to be ‘more egalitarian and less tolerant of autocracy’ (Richardson and </w:t>
      </w:r>
      <w:r w:rsidR="00FC18A9">
        <w:rPr>
          <w:rFonts w:ascii="Arial" w:hAnsi="Arial" w:cs="Arial"/>
          <w:sz w:val="24"/>
          <w:szCs w:val="24"/>
        </w:rPr>
        <w:t xml:space="preserve">Smith, 2007). </w:t>
      </w:r>
    </w:p>
    <w:p w:rsidR="00A42789" w:rsidRPr="004F25DB" w:rsidRDefault="00A42789" w:rsidP="004F7103">
      <w:pPr>
        <w:spacing w:line="360" w:lineRule="auto"/>
        <w:jc w:val="both"/>
        <w:rPr>
          <w:rFonts w:ascii="Arial" w:hAnsi="Arial" w:cs="Arial"/>
          <w:b/>
          <w:sz w:val="24"/>
        </w:rPr>
      </w:pPr>
    </w:p>
    <w:p w:rsidR="004F25DB" w:rsidRDefault="0002188E" w:rsidP="004F7103">
      <w:pPr>
        <w:spacing w:line="360" w:lineRule="auto"/>
        <w:jc w:val="both"/>
        <w:rPr>
          <w:rFonts w:ascii="Arial" w:hAnsi="Arial" w:cs="Arial"/>
          <w:sz w:val="24"/>
          <w:szCs w:val="24"/>
          <w:shd w:val="clear" w:color="auto" w:fill="FFFFFF"/>
        </w:rPr>
      </w:pPr>
      <w:bookmarkStart w:id="23" w:name="_Toc531011536"/>
      <w:r w:rsidRPr="0000297F">
        <w:rPr>
          <w:rStyle w:val="Heading3Char"/>
          <w:rFonts w:ascii="Arial" w:hAnsi="Arial" w:cs="Arial"/>
          <w:b/>
          <w:color w:val="auto"/>
          <w:u w:val="single"/>
        </w:rPr>
        <w:t>4.1.4- Uncertainty Avoidance-</w:t>
      </w:r>
      <w:bookmarkEnd w:id="23"/>
      <w:r w:rsidRPr="0000297F">
        <w:rPr>
          <w:rFonts w:ascii="Arial" w:hAnsi="Arial" w:cs="Arial"/>
          <w:b/>
          <w:sz w:val="24"/>
        </w:rPr>
        <w:t xml:space="preserve"> </w:t>
      </w:r>
      <w:r w:rsidR="001E67B5">
        <w:rPr>
          <w:rFonts w:ascii="Arial" w:hAnsi="Arial" w:cs="Arial"/>
          <w:sz w:val="24"/>
        </w:rPr>
        <w:t>Uncer</w:t>
      </w:r>
      <w:r w:rsidR="004F7103">
        <w:rPr>
          <w:rFonts w:ascii="Arial" w:hAnsi="Arial" w:cs="Arial"/>
          <w:sz w:val="24"/>
        </w:rPr>
        <w:t xml:space="preserve">tainty Avoidance indicates, that individuals are made apprehensive by circumstances that </w:t>
      </w:r>
      <w:proofErr w:type="spellStart"/>
      <w:r w:rsidR="004F7103">
        <w:rPr>
          <w:rFonts w:ascii="Arial" w:hAnsi="Arial" w:cs="Arial"/>
          <w:sz w:val="24"/>
          <w:szCs w:val="24"/>
          <w:shd w:val="clear" w:color="auto" w:fill="FFFFFF"/>
        </w:rPr>
        <w:t>Merkin</w:t>
      </w:r>
      <w:proofErr w:type="spellEnd"/>
      <w:r w:rsidR="004F7103">
        <w:rPr>
          <w:rFonts w:ascii="Arial" w:hAnsi="Arial" w:cs="Arial"/>
          <w:sz w:val="24"/>
          <w:szCs w:val="24"/>
          <w:shd w:val="clear" w:color="auto" w:fill="FFFFFF"/>
        </w:rPr>
        <w:t xml:space="preserve"> (2006) describes ‘unstruct</w:t>
      </w:r>
      <w:r w:rsidR="003A5E91">
        <w:rPr>
          <w:rFonts w:ascii="Arial" w:hAnsi="Arial" w:cs="Arial"/>
          <w:sz w:val="24"/>
          <w:szCs w:val="24"/>
          <w:shd w:val="clear" w:color="auto" w:fill="FFFFFF"/>
        </w:rPr>
        <w:t>ured, unclear, or unpredictable</w:t>
      </w:r>
      <w:r w:rsidR="004F7103">
        <w:rPr>
          <w:rFonts w:ascii="Arial" w:hAnsi="Arial" w:cs="Arial"/>
          <w:sz w:val="24"/>
          <w:szCs w:val="24"/>
          <w:shd w:val="clear" w:color="auto" w:fill="FFFFFF"/>
        </w:rPr>
        <w:t xml:space="preserve">’. As appendix 1 reflects, </w:t>
      </w:r>
      <w:r w:rsidR="001F08AC">
        <w:rPr>
          <w:rFonts w:ascii="Arial" w:hAnsi="Arial" w:cs="Arial"/>
          <w:sz w:val="24"/>
          <w:szCs w:val="24"/>
          <w:shd w:val="clear" w:color="auto" w:fill="FFFFFF"/>
        </w:rPr>
        <w:t xml:space="preserve">this is an area where United Arab Emirates scores significantly higher than the </w:t>
      </w:r>
      <w:r w:rsidR="00B577EA">
        <w:rPr>
          <w:rFonts w:ascii="Arial" w:hAnsi="Arial" w:cs="Arial"/>
          <w:sz w:val="24"/>
          <w:szCs w:val="24"/>
          <w:shd w:val="clear" w:color="auto" w:fill="FFFFFF"/>
        </w:rPr>
        <w:t>USA</w:t>
      </w:r>
      <w:r w:rsidR="001F08AC">
        <w:rPr>
          <w:rFonts w:ascii="Arial" w:hAnsi="Arial" w:cs="Arial"/>
          <w:sz w:val="24"/>
          <w:szCs w:val="24"/>
          <w:shd w:val="clear" w:color="auto" w:fill="FFFFFF"/>
        </w:rPr>
        <w:t xml:space="preserve">. </w:t>
      </w:r>
      <w:r w:rsidR="00B77592">
        <w:rPr>
          <w:rFonts w:ascii="Arial" w:hAnsi="Arial" w:cs="Arial"/>
          <w:sz w:val="24"/>
          <w:szCs w:val="24"/>
          <w:shd w:val="clear" w:color="auto" w:fill="FFFFFF"/>
        </w:rPr>
        <w:t xml:space="preserve">Unlike the Americans, the Emirates </w:t>
      </w:r>
      <w:r w:rsidR="00E574C8">
        <w:rPr>
          <w:rFonts w:ascii="Arial" w:hAnsi="Arial" w:cs="Arial"/>
          <w:sz w:val="24"/>
          <w:szCs w:val="24"/>
          <w:shd w:val="clear" w:color="auto" w:fill="FFFFFF"/>
        </w:rPr>
        <w:t>are individuals who need for clarity and order, and more cautious to embrace new intercultural relationships (</w:t>
      </w:r>
      <w:proofErr w:type="spellStart"/>
      <w:r w:rsidR="00E574C8">
        <w:rPr>
          <w:rFonts w:ascii="Arial" w:hAnsi="Arial" w:cs="Arial"/>
          <w:sz w:val="24"/>
          <w:szCs w:val="24"/>
          <w:shd w:val="clear" w:color="auto" w:fill="FFFFFF"/>
        </w:rPr>
        <w:t>Merkin</w:t>
      </w:r>
      <w:proofErr w:type="spellEnd"/>
      <w:r w:rsidR="00E574C8">
        <w:rPr>
          <w:rFonts w:ascii="Arial" w:hAnsi="Arial" w:cs="Arial"/>
          <w:sz w:val="24"/>
          <w:szCs w:val="24"/>
          <w:shd w:val="clear" w:color="auto" w:fill="FFFFFF"/>
        </w:rPr>
        <w:t xml:space="preserve">, 2006).  This needs to be taken into consideration, particularly in the business meeting, as it is vital that the American manager recognises that the </w:t>
      </w:r>
      <w:r w:rsidR="00B77592">
        <w:rPr>
          <w:rFonts w:ascii="Arial" w:hAnsi="Arial" w:cs="Arial"/>
          <w:sz w:val="24"/>
          <w:szCs w:val="24"/>
          <w:shd w:val="clear" w:color="auto" w:fill="FFFFFF"/>
        </w:rPr>
        <w:t xml:space="preserve">Emirates </w:t>
      </w:r>
      <w:r w:rsidR="00E574C8">
        <w:rPr>
          <w:rFonts w:ascii="Arial" w:hAnsi="Arial" w:cs="Arial"/>
          <w:sz w:val="24"/>
          <w:szCs w:val="24"/>
          <w:shd w:val="clear" w:color="auto" w:fill="FFFFFF"/>
        </w:rPr>
        <w:t xml:space="preserve">are less likely to take risks. </w:t>
      </w:r>
      <w:r w:rsidR="00E30304">
        <w:rPr>
          <w:rFonts w:ascii="Arial" w:hAnsi="Arial" w:cs="Arial"/>
          <w:sz w:val="24"/>
          <w:szCs w:val="24"/>
          <w:shd w:val="clear" w:color="auto" w:fill="FFFFFF"/>
        </w:rPr>
        <w:t>However</w:t>
      </w:r>
      <w:r w:rsidR="00E574C8">
        <w:rPr>
          <w:rFonts w:ascii="Arial" w:hAnsi="Arial" w:cs="Arial"/>
          <w:sz w:val="24"/>
          <w:szCs w:val="24"/>
          <w:shd w:val="clear" w:color="auto" w:fill="FFFFFF"/>
        </w:rPr>
        <w:t xml:space="preserve">, punctuality and hard work </w:t>
      </w:r>
      <w:r w:rsidR="00E30304">
        <w:rPr>
          <w:rFonts w:ascii="Arial" w:hAnsi="Arial" w:cs="Arial"/>
          <w:sz w:val="24"/>
          <w:szCs w:val="24"/>
          <w:shd w:val="clear" w:color="auto" w:fill="FFFFFF"/>
        </w:rPr>
        <w:t xml:space="preserve">are factors </w:t>
      </w:r>
      <w:r w:rsidR="00E574C8">
        <w:rPr>
          <w:rFonts w:ascii="Arial" w:hAnsi="Arial" w:cs="Arial"/>
          <w:sz w:val="24"/>
          <w:szCs w:val="24"/>
          <w:shd w:val="clear" w:color="auto" w:fill="FFFFFF"/>
        </w:rPr>
        <w:t>that both parties place importance</w:t>
      </w:r>
      <w:r w:rsidR="00E30304">
        <w:rPr>
          <w:rFonts w:ascii="Arial" w:hAnsi="Arial" w:cs="Arial"/>
          <w:sz w:val="24"/>
          <w:szCs w:val="24"/>
          <w:shd w:val="clear" w:color="auto" w:fill="FFFFFF"/>
        </w:rPr>
        <w:t xml:space="preserve"> in business meetings, resulting that uncertainty avoidance could be resolved accordingly. </w:t>
      </w:r>
    </w:p>
    <w:p w:rsidR="00A42789" w:rsidRPr="004F25DB" w:rsidRDefault="00A42789" w:rsidP="004F25DB">
      <w:pPr>
        <w:jc w:val="both"/>
        <w:rPr>
          <w:rFonts w:ascii="Arial" w:hAnsi="Arial" w:cs="Arial"/>
          <w:b/>
          <w:sz w:val="24"/>
        </w:rPr>
      </w:pPr>
    </w:p>
    <w:p w:rsidR="004F25DB" w:rsidRDefault="004F25DB" w:rsidP="0000297F">
      <w:pPr>
        <w:pStyle w:val="Heading2"/>
        <w:jc w:val="center"/>
        <w:rPr>
          <w:rFonts w:ascii="Arial" w:hAnsi="Arial" w:cs="Arial"/>
          <w:b/>
          <w:color w:val="auto"/>
          <w:sz w:val="24"/>
          <w:u w:val="single"/>
        </w:rPr>
      </w:pPr>
      <w:bookmarkStart w:id="24" w:name="_Toc531011537"/>
      <w:r w:rsidRPr="0000297F">
        <w:rPr>
          <w:rFonts w:ascii="Arial" w:hAnsi="Arial" w:cs="Arial"/>
          <w:b/>
          <w:color w:val="auto"/>
          <w:sz w:val="24"/>
          <w:u w:val="single"/>
        </w:rPr>
        <w:t>4.2- Business Code of Conduct</w:t>
      </w:r>
      <w:bookmarkEnd w:id="24"/>
    </w:p>
    <w:p w:rsidR="0000297F" w:rsidRPr="0000297F" w:rsidRDefault="0000297F" w:rsidP="0000297F"/>
    <w:p w:rsidR="0011361F" w:rsidRPr="00B77592" w:rsidRDefault="004F25DB" w:rsidP="00B77592">
      <w:pPr>
        <w:spacing w:line="360" w:lineRule="auto"/>
        <w:jc w:val="both"/>
        <w:rPr>
          <w:rFonts w:ascii="Arial" w:hAnsi="Arial" w:cs="Arial"/>
          <w:sz w:val="24"/>
        </w:rPr>
      </w:pPr>
      <w:bookmarkStart w:id="25" w:name="_Toc531011538"/>
      <w:r w:rsidRPr="0000297F">
        <w:rPr>
          <w:rStyle w:val="Heading3Char"/>
          <w:rFonts w:ascii="Arial" w:hAnsi="Arial" w:cs="Arial"/>
          <w:b/>
          <w:color w:val="auto"/>
          <w:u w:val="single"/>
        </w:rPr>
        <w:lastRenderedPageBreak/>
        <w:t>4.2.1- Introductions</w:t>
      </w:r>
      <w:r w:rsidR="00E30304" w:rsidRPr="0000297F">
        <w:rPr>
          <w:rStyle w:val="Heading3Char"/>
          <w:rFonts w:ascii="Arial" w:hAnsi="Arial" w:cs="Arial"/>
          <w:b/>
          <w:color w:val="auto"/>
          <w:u w:val="single"/>
        </w:rPr>
        <w:t>-</w:t>
      </w:r>
      <w:bookmarkEnd w:id="25"/>
      <w:r w:rsidR="00E30304" w:rsidRPr="0000297F">
        <w:rPr>
          <w:rFonts w:ascii="Arial" w:hAnsi="Arial" w:cs="Arial"/>
          <w:b/>
          <w:sz w:val="24"/>
        </w:rPr>
        <w:t xml:space="preserve"> </w:t>
      </w:r>
      <w:r w:rsidR="00BE4D2D">
        <w:rPr>
          <w:rFonts w:ascii="Arial" w:hAnsi="Arial" w:cs="Arial"/>
          <w:sz w:val="24"/>
        </w:rPr>
        <w:t xml:space="preserve">When the Americans are preparing for their forthcoming business trip to Dubai, it is crucial to that they attend on time, </w:t>
      </w:r>
      <w:r w:rsidR="00B77592">
        <w:rPr>
          <w:rFonts w:ascii="Arial" w:hAnsi="Arial" w:cs="Arial"/>
          <w:sz w:val="24"/>
        </w:rPr>
        <w:t>as the Emirates</w:t>
      </w:r>
      <w:r w:rsidR="00A5763E">
        <w:rPr>
          <w:rFonts w:ascii="Arial" w:hAnsi="Arial" w:cs="Arial"/>
          <w:sz w:val="24"/>
        </w:rPr>
        <w:t xml:space="preserve"> believe that punctuality is essential, it is a way of showing respect (</w:t>
      </w:r>
      <w:proofErr w:type="spellStart"/>
      <w:r w:rsidR="00A5763E">
        <w:rPr>
          <w:rFonts w:ascii="Arial" w:hAnsi="Arial" w:cs="Arial"/>
          <w:sz w:val="24"/>
        </w:rPr>
        <w:t>Kwintessential</w:t>
      </w:r>
      <w:proofErr w:type="spellEnd"/>
      <w:r w:rsidR="00A5763E">
        <w:rPr>
          <w:rFonts w:ascii="Arial" w:hAnsi="Arial" w:cs="Arial"/>
          <w:sz w:val="24"/>
        </w:rPr>
        <w:t>, 2018). This should not be an issue, as the USA</w:t>
      </w:r>
      <w:r w:rsidR="00503819">
        <w:rPr>
          <w:rFonts w:ascii="Arial" w:hAnsi="Arial" w:cs="Arial"/>
          <w:sz w:val="24"/>
        </w:rPr>
        <w:t xml:space="preserve"> also place importance on punctuality, believing that time is money (IBP, 2014). </w:t>
      </w:r>
      <w:r w:rsidR="002B0FB6">
        <w:rPr>
          <w:rFonts w:ascii="Arial" w:hAnsi="Arial" w:cs="Arial"/>
          <w:sz w:val="24"/>
        </w:rPr>
        <w:t>This reflects</w:t>
      </w:r>
      <w:r w:rsidR="002B0FB6" w:rsidRPr="002B0FB6">
        <w:rPr>
          <w:rFonts w:ascii="Arial" w:hAnsi="Arial" w:cs="Arial"/>
          <w:sz w:val="24"/>
        </w:rPr>
        <w:t xml:space="preserve"> that time management is </w:t>
      </w:r>
      <w:r w:rsidR="00B77592">
        <w:rPr>
          <w:rFonts w:ascii="Arial" w:hAnsi="Arial" w:cs="Arial"/>
          <w:sz w:val="24"/>
        </w:rPr>
        <w:t xml:space="preserve">crucial </w:t>
      </w:r>
      <w:r w:rsidR="002B0FB6" w:rsidRPr="002B0FB6">
        <w:rPr>
          <w:rFonts w:ascii="Arial" w:hAnsi="Arial" w:cs="Arial"/>
          <w:sz w:val="24"/>
        </w:rPr>
        <w:t xml:space="preserve">to both parties, </w:t>
      </w:r>
      <w:r w:rsidR="00B77592">
        <w:rPr>
          <w:rFonts w:ascii="Arial" w:hAnsi="Arial" w:cs="Arial"/>
          <w:sz w:val="24"/>
        </w:rPr>
        <w:t xml:space="preserve">it </w:t>
      </w:r>
      <w:r w:rsidR="002B0FB6" w:rsidRPr="002B0FB6">
        <w:rPr>
          <w:rFonts w:ascii="Arial" w:hAnsi="Arial" w:cs="Arial"/>
          <w:sz w:val="24"/>
        </w:rPr>
        <w:t xml:space="preserve">also can contribute to a respectful business relationship. </w:t>
      </w:r>
      <w:r w:rsidR="002B0FB6">
        <w:rPr>
          <w:rFonts w:ascii="Arial" w:hAnsi="Arial" w:cs="Arial"/>
          <w:sz w:val="24"/>
        </w:rPr>
        <w:t>In addition, when the American manager is meeting with the Emirates, handshakes with the clients must be gentle, not firm and remember to avoid handshakes with women, as this wil</w:t>
      </w:r>
      <w:r w:rsidR="00B77592">
        <w:rPr>
          <w:rFonts w:ascii="Arial" w:hAnsi="Arial" w:cs="Arial"/>
          <w:sz w:val="24"/>
        </w:rPr>
        <w:t xml:space="preserve">l represent the respect for their culture. </w:t>
      </w:r>
    </w:p>
    <w:p w:rsidR="0011361F" w:rsidRPr="00E30304" w:rsidRDefault="0011361F" w:rsidP="004F25DB">
      <w:pPr>
        <w:jc w:val="both"/>
        <w:rPr>
          <w:rFonts w:ascii="Arial" w:hAnsi="Arial" w:cs="Arial"/>
          <w:sz w:val="24"/>
        </w:rPr>
      </w:pPr>
    </w:p>
    <w:p w:rsidR="002F7A99" w:rsidRPr="008D1D83" w:rsidRDefault="00D31984" w:rsidP="008D1D83">
      <w:pPr>
        <w:spacing w:line="360" w:lineRule="auto"/>
        <w:jc w:val="both"/>
        <w:rPr>
          <w:rFonts w:ascii="Arial" w:hAnsi="Arial" w:cs="Arial"/>
          <w:sz w:val="24"/>
        </w:rPr>
      </w:pPr>
      <w:bookmarkStart w:id="26" w:name="_Toc531011539"/>
      <w:r w:rsidRPr="0000297F">
        <w:rPr>
          <w:rStyle w:val="Heading3Char"/>
          <w:rFonts w:ascii="Arial" w:hAnsi="Arial" w:cs="Arial"/>
          <w:b/>
          <w:color w:val="auto"/>
          <w:u w:val="single"/>
        </w:rPr>
        <w:t>4.2.2</w:t>
      </w:r>
      <w:r w:rsidR="004F25DB" w:rsidRPr="0000297F">
        <w:rPr>
          <w:rStyle w:val="Heading3Char"/>
          <w:rFonts w:ascii="Arial" w:hAnsi="Arial" w:cs="Arial"/>
          <w:b/>
          <w:color w:val="auto"/>
          <w:u w:val="single"/>
        </w:rPr>
        <w:t>- Gifts and Business Cards</w:t>
      </w:r>
      <w:r w:rsidR="001C643A" w:rsidRPr="0000297F">
        <w:rPr>
          <w:rStyle w:val="Heading3Char"/>
          <w:rFonts w:ascii="Arial" w:hAnsi="Arial" w:cs="Arial"/>
          <w:b/>
          <w:color w:val="auto"/>
          <w:u w:val="single"/>
        </w:rPr>
        <w:t>-</w:t>
      </w:r>
      <w:bookmarkEnd w:id="26"/>
      <w:r w:rsidR="001C643A">
        <w:rPr>
          <w:rFonts w:ascii="Arial" w:hAnsi="Arial" w:cs="Arial"/>
          <w:b/>
          <w:sz w:val="24"/>
        </w:rPr>
        <w:t xml:space="preserve"> </w:t>
      </w:r>
      <w:r w:rsidR="001C643A">
        <w:rPr>
          <w:rFonts w:ascii="Arial" w:hAnsi="Arial" w:cs="Arial"/>
          <w:sz w:val="24"/>
        </w:rPr>
        <w:t xml:space="preserve">As stated above, the USA do exchange business cards but not as often as they should (see 3.2.2). </w:t>
      </w:r>
      <w:r w:rsidR="00756AEF">
        <w:rPr>
          <w:rFonts w:ascii="Arial" w:hAnsi="Arial" w:cs="Arial"/>
          <w:sz w:val="24"/>
        </w:rPr>
        <w:t>Similarly,</w:t>
      </w:r>
      <w:r w:rsidR="001C643A">
        <w:rPr>
          <w:rFonts w:ascii="Arial" w:hAnsi="Arial" w:cs="Arial"/>
          <w:sz w:val="24"/>
        </w:rPr>
        <w:t xml:space="preserve"> </w:t>
      </w:r>
      <w:r w:rsidR="00756AEF">
        <w:rPr>
          <w:rFonts w:ascii="Arial" w:hAnsi="Arial" w:cs="Arial"/>
          <w:sz w:val="24"/>
        </w:rPr>
        <w:t>to Dubai, business cards</w:t>
      </w:r>
      <w:r w:rsidR="001C643A">
        <w:rPr>
          <w:rFonts w:ascii="Arial" w:hAnsi="Arial" w:cs="Arial"/>
          <w:sz w:val="24"/>
        </w:rPr>
        <w:t xml:space="preserve"> are </w:t>
      </w:r>
      <w:r w:rsidR="00756AEF">
        <w:rPr>
          <w:rFonts w:ascii="Arial" w:hAnsi="Arial" w:cs="Arial"/>
          <w:sz w:val="24"/>
        </w:rPr>
        <w:t xml:space="preserve">shared, however it is not essential to the Emirati business culture. In addition, if the Americans are planning to exchange business cards with the Arabs, they must ensure to co-operate both English and Arabic. </w:t>
      </w:r>
      <w:r w:rsidR="00962BCF">
        <w:rPr>
          <w:rFonts w:ascii="Arial" w:hAnsi="Arial" w:cs="Arial"/>
          <w:sz w:val="24"/>
        </w:rPr>
        <w:t>Furthermore, if the Americans are looking to exchange gif</w:t>
      </w:r>
      <w:r w:rsidR="00CF23F9">
        <w:rPr>
          <w:rFonts w:ascii="Arial" w:hAnsi="Arial" w:cs="Arial"/>
          <w:sz w:val="24"/>
        </w:rPr>
        <w:t xml:space="preserve">ts with </w:t>
      </w:r>
      <w:r w:rsidR="004C6698">
        <w:rPr>
          <w:rFonts w:ascii="Arial" w:hAnsi="Arial" w:cs="Arial"/>
          <w:sz w:val="24"/>
        </w:rPr>
        <w:t xml:space="preserve">the Arabs, </w:t>
      </w:r>
      <w:r w:rsidR="00CF23F9">
        <w:rPr>
          <w:rFonts w:ascii="Arial" w:hAnsi="Arial" w:cs="Arial"/>
          <w:sz w:val="24"/>
        </w:rPr>
        <w:t xml:space="preserve">it is recommended to give small business gifts such as books and pens. In addition, </w:t>
      </w:r>
      <w:r w:rsidR="004C6698">
        <w:rPr>
          <w:rFonts w:ascii="Arial" w:hAnsi="Arial" w:cs="Arial"/>
          <w:sz w:val="24"/>
        </w:rPr>
        <w:t>they must avoid giving with their l</w:t>
      </w:r>
      <w:r w:rsidR="00CF23F9">
        <w:rPr>
          <w:rFonts w:ascii="Arial" w:hAnsi="Arial" w:cs="Arial"/>
          <w:sz w:val="24"/>
        </w:rPr>
        <w:t>eft hand, as Jawad (2018) explains</w:t>
      </w:r>
      <w:r w:rsidR="004C6698">
        <w:rPr>
          <w:rFonts w:ascii="Arial" w:hAnsi="Arial" w:cs="Arial"/>
          <w:sz w:val="24"/>
        </w:rPr>
        <w:t xml:space="preserve"> that ‘this hand is considered impure- it is the one used in the toilet’.</w:t>
      </w:r>
      <w:r w:rsidR="00CF23F9">
        <w:rPr>
          <w:rFonts w:ascii="Arial" w:hAnsi="Arial" w:cs="Arial"/>
          <w:sz w:val="24"/>
        </w:rPr>
        <w:t xml:space="preserve"> </w:t>
      </w:r>
    </w:p>
    <w:p w:rsidR="00222B00" w:rsidRPr="00222B00" w:rsidRDefault="00D31984" w:rsidP="00222B00">
      <w:pPr>
        <w:spacing w:line="360" w:lineRule="auto"/>
        <w:jc w:val="both"/>
        <w:rPr>
          <w:rFonts w:ascii="Arial" w:hAnsi="Arial" w:cs="Arial"/>
          <w:sz w:val="24"/>
        </w:rPr>
      </w:pPr>
      <w:bookmarkStart w:id="27" w:name="_Toc531011540"/>
      <w:r w:rsidRPr="000025F5">
        <w:rPr>
          <w:rStyle w:val="Heading3Char"/>
          <w:rFonts w:ascii="Arial" w:hAnsi="Arial" w:cs="Arial"/>
          <w:b/>
          <w:color w:val="auto"/>
          <w:u w:val="single"/>
        </w:rPr>
        <w:t>4.2.3</w:t>
      </w:r>
      <w:r w:rsidR="004F25DB" w:rsidRPr="000025F5">
        <w:rPr>
          <w:rStyle w:val="Heading3Char"/>
          <w:rFonts w:ascii="Arial" w:hAnsi="Arial" w:cs="Arial"/>
          <w:b/>
          <w:color w:val="auto"/>
          <w:u w:val="single"/>
        </w:rPr>
        <w:t>- Negotiation</w:t>
      </w:r>
      <w:r w:rsidR="0084292E" w:rsidRPr="000025F5">
        <w:rPr>
          <w:rStyle w:val="Heading3Char"/>
          <w:rFonts w:ascii="Arial" w:hAnsi="Arial" w:cs="Arial"/>
          <w:b/>
          <w:color w:val="auto"/>
          <w:u w:val="single"/>
        </w:rPr>
        <w:t>-</w:t>
      </w:r>
      <w:bookmarkEnd w:id="27"/>
      <w:r w:rsidR="0084292E" w:rsidRPr="000025F5">
        <w:rPr>
          <w:rFonts w:ascii="Arial" w:hAnsi="Arial" w:cs="Arial"/>
          <w:b/>
          <w:sz w:val="24"/>
        </w:rPr>
        <w:t xml:space="preserve"> </w:t>
      </w:r>
      <w:r w:rsidR="0084292E">
        <w:rPr>
          <w:rFonts w:ascii="Arial" w:hAnsi="Arial" w:cs="Arial"/>
          <w:sz w:val="24"/>
        </w:rPr>
        <w:t>Negotiation plays an important part of the process during business, as it is a process that individuals take on in everyday activities to manage relationships (</w:t>
      </w:r>
      <w:proofErr w:type="spellStart"/>
      <w:r w:rsidR="0084292E">
        <w:rPr>
          <w:rFonts w:ascii="Arial" w:hAnsi="Arial" w:cs="Arial"/>
          <w:sz w:val="24"/>
        </w:rPr>
        <w:t>Ghauri</w:t>
      </w:r>
      <w:proofErr w:type="spellEnd"/>
      <w:r w:rsidR="0084292E">
        <w:rPr>
          <w:rFonts w:ascii="Arial" w:hAnsi="Arial" w:cs="Arial"/>
          <w:sz w:val="24"/>
        </w:rPr>
        <w:t xml:space="preserve"> and </w:t>
      </w:r>
      <w:proofErr w:type="spellStart"/>
      <w:r w:rsidR="0084292E">
        <w:rPr>
          <w:rFonts w:ascii="Arial" w:hAnsi="Arial" w:cs="Arial"/>
          <w:sz w:val="24"/>
        </w:rPr>
        <w:t>Usunier</w:t>
      </w:r>
      <w:proofErr w:type="spellEnd"/>
      <w:r w:rsidR="0084292E">
        <w:rPr>
          <w:rFonts w:ascii="Arial" w:hAnsi="Arial" w:cs="Arial"/>
          <w:sz w:val="24"/>
        </w:rPr>
        <w:t xml:space="preserve">, 2003). </w:t>
      </w:r>
      <w:r w:rsidR="00EF6F2F">
        <w:rPr>
          <w:rFonts w:ascii="Arial" w:hAnsi="Arial" w:cs="Arial"/>
          <w:sz w:val="24"/>
        </w:rPr>
        <w:t>However, with an outstanding 200 nationalities living in the United Arab Emirates, different cultures can find negotiating challenging (The National, 2017</w:t>
      </w:r>
      <w:r w:rsidR="006B0BCC">
        <w:rPr>
          <w:rFonts w:ascii="Arial" w:hAnsi="Arial" w:cs="Arial"/>
          <w:sz w:val="24"/>
        </w:rPr>
        <w:t>). As according to Jawad (2018), the Emirates play the negotiation process as a snail and snake approach, which reflects that they can take a considerable amount of time to come up with a decision. Once the decision has been made, it can be difficult for an Arab national to be persuaded otherwise. This could be a positive impact for the Americans, as they believe that time is money</w:t>
      </w:r>
      <w:r w:rsidR="00222B00">
        <w:rPr>
          <w:rFonts w:ascii="Arial" w:hAnsi="Arial" w:cs="Arial"/>
          <w:sz w:val="24"/>
        </w:rPr>
        <w:t xml:space="preserve">, therefore a decision can be met quickly if the negotiation process goes smoothly. </w:t>
      </w:r>
    </w:p>
    <w:p w:rsidR="00B77592" w:rsidRPr="000025F5" w:rsidRDefault="00D31984" w:rsidP="008D1D83">
      <w:pPr>
        <w:pStyle w:val="Heading3"/>
        <w:spacing w:line="360" w:lineRule="auto"/>
        <w:jc w:val="both"/>
        <w:rPr>
          <w:rFonts w:ascii="Arial" w:hAnsi="Arial" w:cs="Arial"/>
          <w:b/>
          <w:color w:val="auto"/>
          <w:u w:val="single"/>
        </w:rPr>
      </w:pPr>
      <w:bookmarkStart w:id="28" w:name="_Toc531011541"/>
      <w:r w:rsidRPr="000025F5">
        <w:rPr>
          <w:rFonts w:ascii="Arial" w:hAnsi="Arial" w:cs="Arial"/>
          <w:b/>
          <w:color w:val="auto"/>
          <w:u w:val="single"/>
        </w:rPr>
        <w:lastRenderedPageBreak/>
        <w:t>4.2.4</w:t>
      </w:r>
      <w:r w:rsidR="004F25DB" w:rsidRPr="000025F5">
        <w:rPr>
          <w:rFonts w:ascii="Arial" w:hAnsi="Arial" w:cs="Arial"/>
          <w:b/>
          <w:color w:val="auto"/>
          <w:u w:val="single"/>
        </w:rPr>
        <w:t>- Communication</w:t>
      </w:r>
      <w:r w:rsidR="00900F53" w:rsidRPr="000025F5">
        <w:rPr>
          <w:rFonts w:ascii="Arial" w:hAnsi="Arial" w:cs="Arial"/>
          <w:b/>
          <w:color w:val="auto"/>
          <w:u w:val="single"/>
        </w:rPr>
        <w:t>-</w:t>
      </w:r>
      <w:bookmarkEnd w:id="28"/>
      <w:r w:rsidR="00900F53" w:rsidRPr="000025F5">
        <w:rPr>
          <w:rFonts w:ascii="Arial" w:hAnsi="Arial" w:cs="Arial"/>
          <w:b/>
          <w:color w:val="auto"/>
          <w:u w:val="single"/>
        </w:rPr>
        <w:t xml:space="preserve"> </w:t>
      </w:r>
    </w:p>
    <w:p w:rsidR="000025F5" w:rsidRDefault="00900F53" w:rsidP="00222B00">
      <w:pPr>
        <w:spacing w:line="360" w:lineRule="auto"/>
        <w:jc w:val="both"/>
        <w:rPr>
          <w:rFonts w:ascii="Arial" w:hAnsi="Arial" w:cs="Arial"/>
          <w:sz w:val="24"/>
        </w:rPr>
      </w:pPr>
      <w:r w:rsidRPr="00222B00">
        <w:rPr>
          <w:rFonts w:ascii="Arial" w:hAnsi="Arial" w:cs="Arial"/>
          <w:sz w:val="24"/>
        </w:rPr>
        <w:t xml:space="preserve">As appendix 2 </w:t>
      </w:r>
      <w:r w:rsidR="00805FFE" w:rsidRPr="00222B00">
        <w:rPr>
          <w:rFonts w:ascii="Arial" w:hAnsi="Arial" w:cs="Arial"/>
          <w:sz w:val="24"/>
        </w:rPr>
        <w:t xml:space="preserve">represents, similarly to China, Dubai’s communication is also </w:t>
      </w:r>
      <w:r w:rsidR="001B5E6E" w:rsidRPr="00222B00">
        <w:rPr>
          <w:rFonts w:ascii="Arial" w:hAnsi="Arial" w:cs="Arial"/>
          <w:sz w:val="24"/>
        </w:rPr>
        <w:t xml:space="preserve">seen </w:t>
      </w:r>
      <w:r w:rsidR="00805FFE" w:rsidRPr="00222B00">
        <w:rPr>
          <w:rFonts w:ascii="Arial" w:hAnsi="Arial" w:cs="Arial"/>
          <w:sz w:val="24"/>
        </w:rPr>
        <w:t xml:space="preserve">on the High-Context culture. </w:t>
      </w:r>
      <w:r w:rsidR="001B5E6E" w:rsidRPr="00222B00">
        <w:rPr>
          <w:rFonts w:ascii="Arial" w:hAnsi="Arial" w:cs="Arial"/>
          <w:sz w:val="24"/>
        </w:rPr>
        <w:t xml:space="preserve">Therefore, Dubai will experience similar issues with the USA (see 3.2.4). </w:t>
      </w:r>
    </w:p>
    <w:p w:rsidR="000025F5" w:rsidRDefault="000025F5" w:rsidP="000025F5">
      <w:pPr>
        <w:pStyle w:val="Heading1"/>
        <w:rPr>
          <w:rFonts w:ascii="Arial" w:hAnsi="Arial" w:cs="Arial"/>
          <w:b/>
          <w:u w:val="single"/>
        </w:rPr>
      </w:pPr>
      <w:bookmarkStart w:id="29" w:name="_Toc531011542"/>
      <w:r>
        <w:rPr>
          <w:rFonts w:ascii="Arial" w:hAnsi="Arial" w:cs="Arial"/>
          <w:b/>
          <w:u w:val="single"/>
        </w:rPr>
        <w:t>Recommendations</w:t>
      </w:r>
      <w:bookmarkEnd w:id="29"/>
    </w:p>
    <w:p w:rsidR="00B817E7" w:rsidRDefault="00B817E7" w:rsidP="00B817E7"/>
    <w:p w:rsidR="00B817E7" w:rsidRPr="00222B00" w:rsidRDefault="00B817E7" w:rsidP="00B817E7">
      <w:pPr>
        <w:spacing w:line="360" w:lineRule="auto"/>
        <w:jc w:val="both"/>
        <w:rPr>
          <w:rFonts w:ascii="Arial" w:hAnsi="Arial" w:cs="Arial"/>
          <w:sz w:val="24"/>
        </w:rPr>
      </w:pPr>
      <w:r>
        <w:rPr>
          <w:rFonts w:ascii="Arial" w:hAnsi="Arial" w:cs="Arial"/>
          <w:sz w:val="24"/>
        </w:rPr>
        <w:t>There are a few recommendations that the individual would suggest to the American manager prior to the business trips to China and Dubai. These recommendations are to ensure that the manager is prepared in the best way possible. Firstly,</w:t>
      </w:r>
      <w:r w:rsidR="00431399">
        <w:rPr>
          <w:rFonts w:ascii="Arial" w:hAnsi="Arial" w:cs="Arial"/>
          <w:sz w:val="24"/>
        </w:rPr>
        <w:t xml:space="preserve"> it is recommended that the </w:t>
      </w:r>
      <w:r>
        <w:rPr>
          <w:rFonts w:ascii="Arial" w:hAnsi="Arial" w:cs="Arial"/>
          <w:sz w:val="24"/>
        </w:rPr>
        <w:t>American manager reflects on</w:t>
      </w:r>
      <w:r w:rsidR="00431399">
        <w:rPr>
          <w:rFonts w:ascii="Arial" w:hAnsi="Arial" w:cs="Arial"/>
          <w:sz w:val="24"/>
        </w:rPr>
        <w:t xml:space="preserve"> the purpose of the business meeting </w:t>
      </w:r>
      <w:r>
        <w:rPr>
          <w:rFonts w:ascii="Arial" w:hAnsi="Arial" w:cs="Arial"/>
          <w:sz w:val="24"/>
        </w:rPr>
        <w:t xml:space="preserve">with China. They must reflect that they are both parties that are successfully driven, strive for the best results, as China is a long-term orientated culture. </w:t>
      </w:r>
      <w:r w:rsidR="008D1D83">
        <w:rPr>
          <w:rFonts w:ascii="Arial" w:hAnsi="Arial" w:cs="Arial"/>
          <w:sz w:val="24"/>
        </w:rPr>
        <w:t>Secondly, t</w:t>
      </w:r>
      <w:r w:rsidR="00431399">
        <w:rPr>
          <w:rFonts w:ascii="Arial" w:hAnsi="Arial" w:cs="Arial"/>
          <w:sz w:val="24"/>
        </w:rPr>
        <w:t>he American manager must take this into consideration</w:t>
      </w:r>
      <w:r w:rsidR="008D1D83">
        <w:rPr>
          <w:rFonts w:ascii="Arial" w:hAnsi="Arial" w:cs="Arial"/>
          <w:sz w:val="24"/>
        </w:rPr>
        <w:t xml:space="preserve"> regarding their indulgence</w:t>
      </w:r>
      <w:r w:rsidR="00431399">
        <w:rPr>
          <w:rFonts w:ascii="Arial" w:hAnsi="Arial" w:cs="Arial"/>
          <w:sz w:val="24"/>
        </w:rPr>
        <w:t>, es</w:t>
      </w:r>
      <w:r w:rsidR="008D1D83">
        <w:rPr>
          <w:rFonts w:ascii="Arial" w:hAnsi="Arial" w:cs="Arial"/>
          <w:sz w:val="24"/>
        </w:rPr>
        <w:t xml:space="preserve">pecially in the initial meeting. Again, they must remember that the Chinese culture place emphasis on success over leisure time. Another recommendation would be for the Americans to best prepared with their business cards, as the Chinese value business cards a lot. As stated above, any gifts that the Americans want to give to the Chinese, red or gold wrapping paper is recommended. Furthermore, </w:t>
      </w:r>
      <w:r>
        <w:rPr>
          <w:rFonts w:ascii="Arial" w:hAnsi="Arial" w:cs="Arial"/>
          <w:sz w:val="24"/>
        </w:rPr>
        <w:t>Americans must be mindful that it is not always easy to tell if the Chinese are satisfied or not, as Nowak and Dong (1997) states that the Chinese are more ‘subtle and indirect’.</w:t>
      </w:r>
      <w:r w:rsidR="008D1D83">
        <w:rPr>
          <w:rFonts w:ascii="Arial" w:hAnsi="Arial" w:cs="Arial"/>
          <w:sz w:val="24"/>
        </w:rPr>
        <w:t xml:space="preserve"> Therefore, </w:t>
      </w:r>
      <w:r>
        <w:rPr>
          <w:rFonts w:ascii="Arial" w:hAnsi="Arial" w:cs="Arial"/>
          <w:sz w:val="24"/>
        </w:rPr>
        <w:t>it is recommended that the Americans show patience for the business trip</w:t>
      </w:r>
      <w:r w:rsidR="008D1D83">
        <w:rPr>
          <w:rFonts w:ascii="Arial" w:hAnsi="Arial" w:cs="Arial"/>
          <w:sz w:val="24"/>
        </w:rPr>
        <w:t>s to China and Dubai</w:t>
      </w:r>
      <w:r>
        <w:rPr>
          <w:rFonts w:ascii="Arial" w:hAnsi="Arial" w:cs="Arial"/>
          <w:sz w:val="24"/>
        </w:rPr>
        <w:t xml:space="preserve">, as showing anger could cause suspicion (Jawad, 2018). </w:t>
      </w:r>
    </w:p>
    <w:p w:rsidR="00B817E7" w:rsidRDefault="00B817E7" w:rsidP="00431399">
      <w:pPr>
        <w:spacing w:line="360" w:lineRule="auto"/>
        <w:jc w:val="both"/>
        <w:rPr>
          <w:rFonts w:ascii="Arial" w:hAnsi="Arial" w:cs="Arial"/>
          <w:sz w:val="24"/>
        </w:rPr>
      </w:pPr>
    </w:p>
    <w:p w:rsidR="00431399" w:rsidRDefault="00431399" w:rsidP="00431399">
      <w:pPr>
        <w:spacing w:line="360" w:lineRule="auto"/>
        <w:jc w:val="both"/>
        <w:rPr>
          <w:rFonts w:ascii="Arial" w:hAnsi="Arial" w:cs="Arial"/>
          <w:sz w:val="24"/>
        </w:rPr>
      </w:pPr>
    </w:p>
    <w:p w:rsidR="000025F5" w:rsidRDefault="000025F5" w:rsidP="00222B00">
      <w:pPr>
        <w:spacing w:line="360" w:lineRule="auto"/>
        <w:jc w:val="both"/>
        <w:rPr>
          <w:rFonts w:ascii="Arial" w:hAnsi="Arial" w:cs="Arial"/>
          <w:sz w:val="24"/>
        </w:rPr>
      </w:pPr>
    </w:p>
    <w:p w:rsidR="000025F5" w:rsidRDefault="000025F5" w:rsidP="00222B00">
      <w:pPr>
        <w:spacing w:line="360" w:lineRule="auto"/>
        <w:jc w:val="both"/>
        <w:rPr>
          <w:rFonts w:ascii="Arial" w:hAnsi="Arial" w:cs="Arial"/>
          <w:sz w:val="24"/>
        </w:rPr>
      </w:pPr>
    </w:p>
    <w:p w:rsidR="00931351" w:rsidRDefault="00931351" w:rsidP="00222B00">
      <w:pPr>
        <w:spacing w:line="360" w:lineRule="auto"/>
        <w:jc w:val="both"/>
        <w:rPr>
          <w:rFonts w:ascii="Arial" w:hAnsi="Arial" w:cs="Arial"/>
          <w:sz w:val="24"/>
        </w:rPr>
      </w:pPr>
    </w:p>
    <w:p w:rsidR="00931351" w:rsidRDefault="00931351" w:rsidP="00222B00">
      <w:pPr>
        <w:spacing w:line="360" w:lineRule="auto"/>
        <w:jc w:val="both"/>
        <w:rPr>
          <w:rFonts w:ascii="Arial" w:hAnsi="Arial" w:cs="Arial"/>
          <w:sz w:val="24"/>
        </w:rPr>
      </w:pPr>
    </w:p>
    <w:p w:rsidR="000025F5" w:rsidRDefault="000025F5" w:rsidP="00222B00">
      <w:pPr>
        <w:spacing w:line="360" w:lineRule="auto"/>
        <w:jc w:val="both"/>
        <w:rPr>
          <w:rFonts w:ascii="Arial" w:hAnsi="Arial" w:cs="Arial"/>
          <w:sz w:val="24"/>
        </w:rPr>
      </w:pPr>
    </w:p>
    <w:p w:rsidR="0094523B" w:rsidRDefault="0094523B" w:rsidP="0094523B">
      <w:pPr>
        <w:pStyle w:val="Heading1"/>
        <w:rPr>
          <w:rFonts w:ascii="Arial" w:hAnsi="Arial" w:cs="Arial"/>
          <w:b/>
          <w:u w:val="single"/>
        </w:rPr>
      </w:pPr>
      <w:bookmarkStart w:id="30" w:name="_Toc531011543"/>
      <w:r>
        <w:rPr>
          <w:rFonts w:ascii="Arial" w:hAnsi="Arial" w:cs="Arial"/>
          <w:b/>
          <w:u w:val="single"/>
        </w:rPr>
        <w:lastRenderedPageBreak/>
        <w:t>Conclusion</w:t>
      </w:r>
      <w:bookmarkEnd w:id="30"/>
    </w:p>
    <w:p w:rsidR="00CF5A5B" w:rsidRPr="00CF5A5B" w:rsidRDefault="00CF5A5B" w:rsidP="00CF5A5B"/>
    <w:p w:rsidR="0094523B" w:rsidRPr="000255CB" w:rsidRDefault="000255CB" w:rsidP="000255CB">
      <w:pPr>
        <w:spacing w:line="360" w:lineRule="auto"/>
        <w:jc w:val="both"/>
        <w:rPr>
          <w:rFonts w:ascii="Arial" w:hAnsi="Arial" w:cs="Arial"/>
          <w:sz w:val="24"/>
        </w:rPr>
      </w:pPr>
      <w:r>
        <w:rPr>
          <w:rFonts w:ascii="Arial" w:hAnsi="Arial" w:cs="Arial"/>
          <w:sz w:val="24"/>
        </w:rPr>
        <w:t xml:space="preserve">In conclusion, </w:t>
      </w:r>
      <w:r w:rsidR="009F4944">
        <w:rPr>
          <w:rFonts w:ascii="Arial" w:hAnsi="Arial" w:cs="Arial"/>
          <w:sz w:val="24"/>
        </w:rPr>
        <w:t>it is vital that the American organisation must be</w:t>
      </w:r>
      <w:r w:rsidR="00931351">
        <w:rPr>
          <w:rFonts w:ascii="Arial" w:hAnsi="Arial" w:cs="Arial"/>
          <w:sz w:val="24"/>
        </w:rPr>
        <w:t xml:space="preserve"> best prepared prior </w:t>
      </w:r>
      <w:r w:rsidR="00810A29">
        <w:rPr>
          <w:rFonts w:ascii="Arial" w:hAnsi="Arial" w:cs="Arial"/>
          <w:sz w:val="24"/>
        </w:rPr>
        <w:t xml:space="preserve">forthcoming business trips to China and Dubai. </w:t>
      </w:r>
      <w:r w:rsidR="00762266">
        <w:rPr>
          <w:rFonts w:ascii="Arial" w:hAnsi="Arial" w:cs="Arial"/>
          <w:sz w:val="24"/>
        </w:rPr>
        <w:t xml:space="preserve">This has highlighted the importance of learning about </w:t>
      </w:r>
      <w:r w:rsidR="009F4944">
        <w:rPr>
          <w:rFonts w:ascii="Arial" w:hAnsi="Arial" w:cs="Arial"/>
          <w:sz w:val="24"/>
        </w:rPr>
        <w:t>different cultures, before the business trip takes place, as h</w:t>
      </w:r>
      <w:r w:rsidR="00810A29">
        <w:rPr>
          <w:rFonts w:ascii="Arial" w:hAnsi="Arial" w:cs="Arial"/>
          <w:sz w:val="24"/>
        </w:rPr>
        <w:t>aving</w:t>
      </w:r>
      <w:r w:rsidR="00762266">
        <w:rPr>
          <w:rFonts w:ascii="Arial" w:hAnsi="Arial" w:cs="Arial"/>
          <w:sz w:val="24"/>
        </w:rPr>
        <w:t xml:space="preserve"> the cultural knowledge </w:t>
      </w:r>
      <w:proofErr w:type="gramStart"/>
      <w:r w:rsidR="00762266">
        <w:rPr>
          <w:rFonts w:ascii="Arial" w:hAnsi="Arial" w:cs="Arial"/>
          <w:sz w:val="24"/>
        </w:rPr>
        <w:t>and also</w:t>
      </w:r>
      <w:proofErr w:type="gramEnd"/>
      <w:r w:rsidR="00762266">
        <w:rPr>
          <w:rFonts w:ascii="Arial" w:hAnsi="Arial" w:cs="Arial"/>
          <w:sz w:val="24"/>
        </w:rPr>
        <w:t xml:space="preserve"> being able to adjust to cultural differences can be significant impact, where if the business meeting goes successful or not. </w:t>
      </w:r>
    </w:p>
    <w:p w:rsidR="0094523B" w:rsidRDefault="0094523B" w:rsidP="0094523B"/>
    <w:p w:rsidR="0094523B" w:rsidRDefault="0094523B" w:rsidP="0094523B"/>
    <w:p w:rsidR="000025F5" w:rsidRDefault="000025F5" w:rsidP="0094523B"/>
    <w:p w:rsidR="000025F5" w:rsidRDefault="000025F5" w:rsidP="0094523B"/>
    <w:p w:rsidR="000025F5" w:rsidRDefault="000025F5" w:rsidP="0094523B"/>
    <w:p w:rsidR="000025F5" w:rsidRDefault="000025F5" w:rsidP="0094523B"/>
    <w:p w:rsidR="000025F5" w:rsidRDefault="000025F5" w:rsidP="0094523B"/>
    <w:p w:rsidR="000025F5" w:rsidRDefault="000025F5" w:rsidP="0094523B"/>
    <w:p w:rsidR="000025F5" w:rsidRDefault="000025F5" w:rsidP="0094523B"/>
    <w:p w:rsidR="000025F5" w:rsidRDefault="000025F5" w:rsidP="0094523B"/>
    <w:p w:rsidR="000025F5" w:rsidRDefault="000025F5" w:rsidP="0094523B"/>
    <w:p w:rsidR="000025F5" w:rsidRDefault="000025F5" w:rsidP="0094523B"/>
    <w:p w:rsidR="000025F5" w:rsidRDefault="000025F5" w:rsidP="0094523B"/>
    <w:p w:rsidR="000025F5" w:rsidRDefault="000025F5" w:rsidP="0094523B"/>
    <w:p w:rsidR="000025F5" w:rsidRDefault="000025F5" w:rsidP="0094523B"/>
    <w:p w:rsidR="000025F5" w:rsidRDefault="000025F5" w:rsidP="0094523B"/>
    <w:p w:rsidR="000025F5" w:rsidRDefault="000025F5" w:rsidP="0094523B"/>
    <w:p w:rsidR="000025F5" w:rsidRDefault="000025F5" w:rsidP="0094523B"/>
    <w:p w:rsidR="000025F5" w:rsidRDefault="000025F5" w:rsidP="0094523B"/>
    <w:p w:rsidR="000025F5" w:rsidRDefault="000025F5" w:rsidP="0094523B"/>
    <w:p w:rsidR="0002188E" w:rsidRDefault="0002188E" w:rsidP="0094523B"/>
    <w:p w:rsidR="000025F5" w:rsidRDefault="000025F5" w:rsidP="0094523B"/>
    <w:p w:rsidR="00960FFF" w:rsidRDefault="00960FFF" w:rsidP="0094523B"/>
    <w:p w:rsidR="0094523B" w:rsidRDefault="0094523B" w:rsidP="0094523B">
      <w:pPr>
        <w:pStyle w:val="Heading1"/>
        <w:rPr>
          <w:rFonts w:ascii="Arial" w:hAnsi="Arial" w:cs="Arial"/>
          <w:b/>
          <w:u w:val="single"/>
        </w:rPr>
      </w:pPr>
      <w:bookmarkStart w:id="31" w:name="_Toc531011544"/>
      <w:r>
        <w:rPr>
          <w:rFonts w:ascii="Arial" w:hAnsi="Arial" w:cs="Arial"/>
          <w:b/>
          <w:u w:val="single"/>
        </w:rPr>
        <w:lastRenderedPageBreak/>
        <w:t>Appendices</w:t>
      </w:r>
      <w:bookmarkEnd w:id="31"/>
    </w:p>
    <w:p w:rsidR="0094523B" w:rsidRDefault="0094523B" w:rsidP="0094523B"/>
    <w:p w:rsidR="0094523B" w:rsidRPr="000025F5" w:rsidRDefault="00960FFF" w:rsidP="000025F5">
      <w:pPr>
        <w:pStyle w:val="Heading2"/>
        <w:rPr>
          <w:rFonts w:ascii="Arial" w:hAnsi="Arial" w:cs="Arial"/>
          <w:sz w:val="24"/>
        </w:rPr>
      </w:pPr>
      <w:bookmarkStart w:id="32" w:name="_Toc531011545"/>
      <w:r w:rsidRPr="000025F5">
        <w:rPr>
          <w:rFonts w:ascii="Arial" w:hAnsi="Arial" w:cs="Arial"/>
          <w:b/>
          <w:sz w:val="24"/>
          <w:u w:val="single"/>
        </w:rPr>
        <w:t>Appendix 1</w:t>
      </w:r>
      <w:r w:rsidRPr="000025F5">
        <w:rPr>
          <w:rFonts w:ascii="Arial" w:hAnsi="Arial" w:cs="Arial"/>
          <w:b/>
          <w:sz w:val="24"/>
        </w:rPr>
        <w:t>-</w:t>
      </w:r>
      <w:r w:rsidR="00EF6F2F" w:rsidRPr="000025F5">
        <w:rPr>
          <w:rFonts w:ascii="Arial" w:hAnsi="Arial" w:cs="Arial"/>
          <w:sz w:val="24"/>
        </w:rPr>
        <w:t xml:space="preserve"> Hofstede’s Country Comparison (Hofstede Insights, 2018)</w:t>
      </w:r>
      <w:r w:rsidR="006B0BCC" w:rsidRPr="000025F5">
        <w:rPr>
          <w:rFonts w:ascii="Arial" w:hAnsi="Arial" w:cs="Arial"/>
          <w:sz w:val="24"/>
        </w:rPr>
        <w:t>.</w:t>
      </w:r>
      <w:bookmarkEnd w:id="32"/>
    </w:p>
    <w:p w:rsidR="000C0002" w:rsidRDefault="00651A4F" w:rsidP="00C83B66">
      <w:pPr>
        <w:jc w:val="both"/>
        <w:rPr>
          <w:rFonts w:ascii="Arial" w:hAnsi="Arial" w:cs="Arial"/>
          <w:sz w:val="24"/>
        </w:rPr>
      </w:pPr>
      <w:r>
        <w:rPr>
          <w:noProof/>
          <w:lang w:eastAsia="en-GB"/>
        </w:rPr>
        <w:drawing>
          <wp:anchor distT="0" distB="0" distL="114300" distR="114300" simplePos="0" relativeHeight="251658240" behindDoc="0" locked="0" layoutInCell="1" allowOverlap="1">
            <wp:simplePos x="0" y="0"/>
            <wp:positionH relativeFrom="column">
              <wp:posOffset>19050</wp:posOffset>
            </wp:positionH>
            <wp:positionV relativeFrom="paragraph">
              <wp:posOffset>171450</wp:posOffset>
            </wp:positionV>
            <wp:extent cx="5667375" cy="3169888"/>
            <wp:effectExtent l="114300" t="114300" r="104775" b="14541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1106" t="37227" r="39674" b="23773"/>
                    <a:stretch/>
                  </pic:blipFill>
                  <pic:spPr bwMode="auto">
                    <a:xfrm>
                      <a:off x="0" y="0"/>
                      <a:ext cx="5667375" cy="316988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C0002" w:rsidRDefault="000C0002" w:rsidP="000025F5">
      <w:pPr>
        <w:pStyle w:val="Heading2"/>
      </w:pPr>
    </w:p>
    <w:p w:rsidR="00C83B66" w:rsidRPr="000025F5" w:rsidRDefault="001102C8" w:rsidP="000025F5">
      <w:pPr>
        <w:pStyle w:val="Heading2"/>
        <w:rPr>
          <w:rFonts w:ascii="Arial" w:hAnsi="Arial" w:cs="Arial"/>
          <w:b/>
          <w:sz w:val="24"/>
        </w:rPr>
      </w:pPr>
      <w:bookmarkStart w:id="33" w:name="_Toc531011546"/>
      <w:r w:rsidRPr="000025F5">
        <w:rPr>
          <w:rFonts w:ascii="Arial" w:hAnsi="Arial" w:cs="Arial"/>
          <w:b/>
          <w:sz w:val="24"/>
          <w:u w:val="single"/>
        </w:rPr>
        <w:t>Appendix 2</w:t>
      </w:r>
      <w:r w:rsidRPr="000025F5">
        <w:rPr>
          <w:rFonts w:ascii="Arial" w:hAnsi="Arial" w:cs="Arial"/>
          <w:b/>
          <w:sz w:val="24"/>
        </w:rPr>
        <w:t>-</w:t>
      </w:r>
      <w:r w:rsidRPr="000025F5">
        <w:rPr>
          <w:rFonts w:ascii="Arial" w:hAnsi="Arial" w:cs="Arial"/>
          <w:sz w:val="24"/>
        </w:rPr>
        <w:t xml:space="preserve"> </w:t>
      </w:r>
      <w:r w:rsidR="006B0BCC" w:rsidRPr="000025F5">
        <w:rPr>
          <w:rFonts w:ascii="Arial" w:hAnsi="Arial" w:cs="Arial"/>
          <w:sz w:val="24"/>
        </w:rPr>
        <w:t>Intercultural Communication: High- and Low-Context Cultures (Neese, 2016).</w:t>
      </w:r>
      <w:bookmarkEnd w:id="33"/>
    </w:p>
    <w:p w:rsidR="001102C8" w:rsidRDefault="000025F5" w:rsidP="00C83B66">
      <w:pPr>
        <w:jc w:val="both"/>
        <w:rPr>
          <w:rFonts w:ascii="Arial" w:hAnsi="Arial" w:cs="Arial"/>
          <w:sz w:val="24"/>
        </w:rPr>
      </w:pPr>
      <w:r>
        <w:rPr>
          <w:noProof/>
          <w:lang w:eastAsia="en-GB"/>
        </w:rPr>
        <w:drawing>
          <wp:anchor distT="0" distB="0" distL="114300" distR="114300" simplePos="0" relativeHeight="251659264" behindDoc="0" locked="0" layoutInCell="1" allowOverlap="1">
            <wp:simplePos x="0" y="0"/>
            <wp:positionH relativeFrom="margin">
              <wp:align>center</wp:align>
            </wp:positionH>
            <wp:positionV relativeFrom="paragraph">
              <wp:posOffset>328295</wp:posOffset>
            </wp:positionV>
            <wp:extent cx="5772150" cy="2883535"/>
            <wp:effectExtent l="114300" t="114300" r="152400" b="145415"/>
            <wp:wrapTopAndBottom/>
            <wp:docPr id="2" name="Picture 2" descr="A spectrum of high and low context cul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pectrum of high and low context cultur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72150" cy="28835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rsidR="000025F5" w:rsidRDefault="000025F5" w:rsidP="006B0BCC">
      <w:pPr>
        <w:jc w:val="both"/>
        <w:rPr>
          <w:rFonts w:ascii="Arial" w:hAnsi="Arial" w:cs="Arial"/>
          <w:sz w:val="24"/>
        </w:rPr>
      </w:pPr>
    </w:p>
    <w:p w:rsidR="001C5160" w:rsidRPr="006B0BCC" w:rsidRDefault="001C5160" w:rsidP="006B0BCC">
      <w:pPr>
        <w:jc w:val="both"/>
        <w:rPr>
          <w:rFonts w:ascii="Arial" w:hAnsi="Arial" w:cs="Arial"/>
          <w:sz w:val="24"/>
        </w:rPr>
      </w:pPr>
    </w:p>
    <w:p w:rsidR="0094523B" w:rsidRPr="00376491" w:rsidRDefault="0094523B" w:rsidP="0094523B">
      <w:pPr>
        <w:pStyle w:val="Heading1"/>
        <w:rPr>
          <w:rFonts w:ascii="Arial" w:hAnsi="Arial" w:cs="Arial"/>
          <w:b/>
          <w:u w:val="single"/>
        </w:rPr>
      </w:pPr>
      <w:bookmarkStart w:id="34" w:name="_Toc531011547"/>
      <w:r>
        <w:rPr>
          <w:rFonts w:ascii="Arial" w:hAnsi="Arial" w:cs="Arial"/>
          <w:b/>
          <w:u w:val="single"/>
        </w:rPr>
        <w:t>References</w:t>
      </w:r>
      <w:bookmarkEnd w:id="34"/>
    </w:p>
    <w:p w:rsidR="0094523B" w:rsidRPr="0094523B" w:rsidRDefault="0094523B" w:rsidP="0094523B"/>
    <w:p w:rsidR="001C5160" w:rsidRDefault="001C5160" w:rsidP="00FD3B63">
      <w:pPr>
        <w:spacing w:line="360" w:lineRule="auto"/>
        <w:jc w:val="both"/>
        <w:rPr>
          <w:rFonts w:ascii="Arial" w:hAnsi="Arial" w:cs="Arial"/>
          <w:sz w:val="24"/>
        </w:rPr>
      </w:pPr>
      <w:proofErr w:type="spellStart"/>
      <w:r>
        <w:rPr>
          <w:rFonts w:ascii="Arial" w:hAnsi="Arial" w:cs="Arial"/>
          <w:sz w:val="24"/>
        </w:rPr>
        <w:t>Baur</w:t>
      </w:r>
      <w:proofErr w:type="spellEnd"/>
      <w:r>
        <w:rPr>
          <w:rFonts w:ascii="Arial" w:hAnsi="Arial" w:cs="Arial"/>
          <w:sz w:val="24"/>
        </w:rPr>
        <w:t>, T. (2010), ‘</w:t>
      </w:r>
      <w:r>
        <w:rPr>
          <w:rFonts w:ascii="Arial" w:hAnsi="Arial" w:cs="Arial"/>
          <w:sz w:val="24"/>
          <w:u w:val="single"/>
        </w:rPr>
        <w:t>Why is intercultural communication regarded as being so important in our modern world?</w:t>
      </w:r>
      <w:proofErr w:type="gramStart"/>
      <w:r>
        <w:rPr>
          <w:rFonts w:ascii="Arial" w:hAnsi="Arial" w:cs="Arial"/>
          <w:sz w:val="24"/>
          <w:u w:val="single"/>
        </w:rPr>
        <w:t>’</w:t>
      </w:r>
      <w:r>
        <w:rPr>
          <w:rFonts w:ascii="Arial" w:hAnsi="Arial" w:cs="Arial"/>
          <w:sz w:val="24"/>
        </w:rPr>
        <w:t xml:space="preserve"> ,</w:t>
      </w:r>
      <w:proofErr w:type="gramEnd"/>
      <w:r>
        <w:rPr>
          <w:rFonts w:ascii="Arial" w:hAnsi="Arial" w:cs="Arial"/>
          <w:sz w:val="24"/>
        </w:rPr>
        <w:t xml:space="preserve"> </w:t>
      </w:r>
      <w:r w:rsidR="005F6F7D">
        <w:rPr>
          <w:rFonts w:ascii="Arial" w:hAnsi="Arial" w:cs="Arial"/>
          <w:sz w:val="24"/>
        </w:rPr>
        <w:t xml:space="preserve">pp.4. </w:t>
      </w:r>
      <w:r>
        <w:rPr>
          <w:rFonts w:ascii="Arial" w:hAnsi="Arial" w:cs="Arial"/>
          <w:sz w:val="24"/>
        </w:rPr>
        <w:t>Germany: Grin</w:t>
      </w:r>
      <w:r w:rsidR="00FD3B63">
        <w:rPr>
          <w:rFonts w:ascii="Arial" w:hAnsi="Arial" w:cs="Arial"/>
          <w:sz w:val="24"/>
        </w:rPr>
        <w:t xml:space="preserve">. </w:t>
      </w:r>
    </w:p>
    <w:p w:rsidR="005F6C11" w:rsidRDefault="005F6C11" w:rsidP="00FD3B63">
      <w:pPr>
        <w:spacing w:line="360" w:lineRule="auto"/>
        <w:jc w:val="both"/>
        <w:rPr>
          <w:rFonts w:ascii="Arial" w:hAnsi="Arial" w:cs="Arial"/>
          <w:sz w:val="24"/>
        </w:rPr>
      </w:pPr>
    </w:p>
    <w:p w:rsidR="005F6C11" w:rsidRPr="005F6C11" w:rsidRDefault="005F6C11" w:rsidP="005F6C11">
      <w:pPr>
        <w:spacing w:line="360" w:lineRule="auto"/>
        <w:jc w:val="both"/>
        <w:rPr>
          <w:rFonts w:ascii="Arial" w:hAnsi="Arial" w:cs="Arial"/>
          <w:sz w:val="24"/>
        </w:rPr>
      </w:pPr>
      <w:r>
        <w:rPr>
          <w:rFonts w:ascii="Arial" w:hAnsi="Arial" w:cs="Arial"/>
          <w:sz w:val="24"/>
        </w:rPr>
        <w:t xml:space="preserve">Boden, J. (2008) </w:t>
      </w:r>
      <w:r>
        <w:rPr>
          <w:rFonts w:ascii="Arial" w:hAnsi="Arial" w:cs="Arial"/>
          <w:sz w:val="24"/>
          <w:u w:val="single"/>
        </w:rPr>
        <w:t>‘The Wall Behind China’s Open Door: Towards Efficient Intercultural Management in China’</w:t>
      </w:r>
      <w:r>
        <w:rPr>
          <w:rFonts w:ascii="Arial" w:hAnsi="Arial" w:cs="Arial"/>
          <w:sz w:val="24"/>
        </w:rPr>
        <w:t xml:space="preserve">, Belgium: ASV </w:t>
      </w:r>
      <w:proofErr w:type="spellStart"/>
      <w:r>
        <w:rPr>
          <w:rFonts w:ascii="Arial" w:hAnsi="Arial" w:cs="Arial"/>
          <w:sz w:val="24"/>
        </w:rPr>
        <w:t>nv</w:t>
      </w:r>
      <w:proofErr w:type="spellEnd"/>
      <w:r>
        <w:rPr>
          <w:rFonts w:ascii="Arial" w:hAnsi="Arial" w:cs="Arial"/>
          <w:sz w:val="24"/>
        </w:rPr>
        <w:t xml:space="preserve">, pp.220. </w:t>
      </w:r>
    </w:p>
    <w:p w:rsidR="005F6C11" w:rsidRDefault="005F6C11" w:rsidP="00FD3B63">
      <w:pPr>
        <w:spacing w:line="360" w:lineRule="auto"/>
        <w:jc w:val="both"/>
        <w:rPr>
          <w:rFonts w:ascii="Arial" w:hAnsi="Arial" w:cs="Arial"/>
          <w:sz w:val="24"/>
        </w:rPr>
      </w:pPr>
    </w:p>
    <w:p w:rsidR="005F6C11" w:rsidRPr="005F6C11" w:rsidRDefault="005F6C11" w:rsidP="00FD3B63">
      <w:pPr>
        <w:spacing w:line="360" w:lineRule="auto"/>
        <w:jc w:val="both"/>
        <w:rPr>
          <w:rFonts w:ascii="Arial" w:hAnsi="Arial" w:cs="Arial"/>
          <w:b/>
          <w:sz w:val="24"/>
        </w:rPr>
      </w:pPr>
      <w:r>
        <w:rPr>
          <w:rFonts w:ascii="Arial" w:hAnsi="Arial" w:cs="Arial"/>
          <w:sz w:val="24"/>
        </w:rPr>
        <w:t xml:space="preserve">China Knowledge Press. (2004), </w:t>
      </w:r>
      <w:r>
        <w:rPr>
          <w:rFonts w:ascii="Arial" w:hAnsi="Arial" w:cs="Arial"/>
          <w:sz w:val="24"/>
          <w:u w:val="single"/>
        </w:rPr>
        <w:t>‘China Business Guide Gateway to the Land of Opportunities</w:t>
      </w:r>
      <w:proofErr w:type="gramStart"/>
      <w:r>
        <w:rPr>
          <w:rFonts w:ascii="Arial" w:hAnsi="Arial" w:cs="Arial"/>
          <w:sz w:val="24"/>
          <w:u w:val="single"/>
        </w:rPr>
        <w:t xml:space="preserve">’ </w:t>
      </w:r>
      <w:r>
        <w:rPr>
          <w:rFonts w:ascii="Arial" w:hAnsi="Arial" w:cs="Arial"/>
          <w:sz w:val="24"/>
        </w:rPr>
        <w:t>,</w:t>
      </w:r>
      <w:proofErr w:type="gramEnd"/>
      <w:r>
        <w:rPr>
          <w:rFonts w:ascii="Arial" w:hAnsi="Arial" w:cs="Arial"/>
          <w:sz w:val="24"/>
        </w:rPr>
        <w:t xml:space="preserve"> (3</w:t>
      </w:r>
      <w:r w:rsidRPr="008B6BE1">
        <w:rPr>
          <w:rFonts w:ascii="Arial" w:hAnsi="Arial" w:cs="Arial"/>
          <w:sz w:val="24"/>
          <w:vertAlign w:val="superscript"/>
        </w:rPr>
        <w:t>rd</w:t>
      </w:r>
      <w:r>
        <w:rPr>
          <w:rFonts w:ascii="Arial" w:hAnsi="Arial" w:cs="Arial"/>
          <w:sz w:val="24"/>
        </w:rPr>
        <w:t xml:space="preserve"> Edition), Singapore: China Knowledge Press Private Limited. Pp. 28. </w:t>
      </w:r>
    </w:p>
    <w:p w:rsidR="006932F4" w:rsidRDefault="006932F4" w:rsidP="00FD3B63">
      <w:pPr>
        <w:spacing w:line="360" w:lineRule="auto"/>
        <w:jc w:val="both"/>
        <w:rPr>
          <w:rFonts w:ascii="Arial" w:hAnsi="Arial" w:cs="Arial"/>
          <w:sz w:val="24"/>
        </w:rPr>
      </w:pPr>
    </w:p>
    <w:p w:rsidR="006932F4" w:rsidRDefault="006932F4" w:rsidP="006932F4">
      <w:pPr>
        <w:jc w:val="both"/>
        <w:rPr>
          <w:rFonts w:ascii="Arial" w:hAnsi="Arial" w:cs="Arial"/>
          <w:sz w:val="24"/>
        </w:rPr>
      </w:pPr>
      <w:proofErr w:type="spellStart"/>
      <w:r>
        <w:rPr>
          <w:rFonts w:ascii="Arial" w:hAnsi="Arial" w:cs="Arial"/>
          <w:sz w:val="24"/>
        </w:rPr>
        <w:t>Chinta</w:t>
      </w:r>
      <w:proofErr w:type="spellEnd"/>
      <w:r>
        <w:rPr>
          <w:rFonts w:ascii="Arial" w:hAnsi="Arial" w:cs="Arial"/>
          <w:sz w:val="24"/>
        </w:rPr>
        <w:t xml:space="preserve">, R &amp; </w:t>
      </w:r>
      <w:proofErr w:type="spellStart"/>
      <w:r>
        <w:rPr>
          <w:rFonts w:ascii="Arial" w:hAnsi="Arial" w:cs="Arial"/>
          <w:sz w:val="24"/>
        </w:rPr>
        <w:t>Capar</w:t>
      </w:r>
      <w:proofErr w:type="spellEnd"/>
      <w:r>
        <w:rPr>
          <w:rFonts w:ascii="Arial" w:hAnsi="Arial" w:cs="Arial"/>
          <w:sz w:val="24"/>
        </w:rPr>
        <w:t>, N. (2007), ‘</w:t>
      </w:r>
      <w:r w:rsidRPr="006932F4">
        <w:rPr>
          <w:rFonts w:ascii="Arial" w:hAnsi="Arial" w:cs="Arial"/>
          <w:sz w:val="24"/>
          <w:u w:val="single"/>
        </w:rPr>
        <w:t>Comparative analysis of managerial values in the USA and China. Journal of Technology Management in China</w:t>
      </w:r>
      <w:r>
        <w:rPr>
          <w:rFonts w:ascii="Arial" w:hAnsi="Arial" w:cs="Arial"/>
          <w:sz w:val="24"/>
          <w:u w:val="single"/>
        </w:rPr>
        <w:t>’</w:t>
      </w:r>
      <w:r w:rsidRPr="006932F4">
        <w:rPr>
          <w:rFonts w:ascii="Arial" w:hAnsi="Arial" w:cs="Arial"/>
          <w:sz w:val="24"/>
        </w:rPr>
        <w:t xml:space="preserve">, </w:t>
      </w:r>
      <w:r>
        <w:rPr>
          <w:rFonts w:ascii="Arial" w:hAnsi="Arial" w:cs="Arial"/>
          <w:sz w:val="24"/>
        </w:rPr>
        <w:t>Vol.</w:t>
      </w:r>
      <w:r w:rsidRPr="006932F4">
        <w:rPr>
          <w:rFonts w:ascii="Arial" w:hAnsi="Arial" w:cs="Arial"/>
          <w:sz w:val="24"/>
        </w:rPr>
        <w:t xml:space="preserve">2(3), </w:t>
      </w:r>
      <w:r>
        <w:rPr>
          <w:rFonts w:ascii="Arial" w:hAnsi="Arial" w:cs="Arial"/>
          <w:sz w:val="24"/>
        </w:rPr>
        <w:t>p.</w:t>
      </w:r>
      <w:r w:rsidRPr="006932F4">
        <w:rPr>
          <w:rFonts w:ascii="Arial" w:hAnsi="Arial" w:cs="Arial"/>
          <w:sz w:val="24"/>
        </w:rPr>
        <w:t>212.</w:t>
      </w:r>
    </w:p>
    <w:p w:rsidR="0084292E" w:rsidRDefault="0084292E" w:rsidP="006932F4">
      <w:pPr>
        <w:jc w:val="both"/>
        <w:rPr>
          <w:rFonts w:ascii="Arial" w:hAnsi="Arial" w:cs="Arial"/>
          <w:sz w:val="24"/>
        </w:rPr>
      </w:pPr>
    </w:p>
    <w:p w:rsidR="0084292E" w:rsidRDefault="0084292E" w:rsidP="0084292E">
      <w:pPr>
        <w:tabs>
          <w:tab w:val="left" w:pos="1260"/>
        </w:tabs>
        <w:jc w:val="both"/>
        <w:rPr>
          <w:rFonts w:ascii="Arial" w:hAnsi="Arial" w:cs="Arial"/>
          <w:b/>
          <w:sz w:val="24"/>
        </w:rPr>
      </w:pPr>
    </w:p>
    <w:p w:rsidR="0084292E" w:rsidRPr="0084292E" w:rsidRDefault="0084292E" w:rsidP="0084292E">
      <w:pPr>
        <w:tabs>
          <w:tab w:val="left" w:pos="1260"/>
        </w:tabs>
        <w:jc w:val="both"/>
        <w:rPr>
          <w:rFonts w:ascii="Arial" w:hAnsi="Arial" w:cs="Arial"/>
          <w:sz w:val="24"/>
        </w:rPr>
      </w:pPr>
      <w:proofErr w:type="spellStart"/>
      <w:r w:rsidRPr="0084292E">
        <w:rPr>
          <w:rFonts w:ascii="Arial" w:hAnsi="Arial" w:cs="Arial"/>
          <w:sz w:val="24"/>
        </w:rPr>
        <w:t>Ghauri</w:t>
      </w:r>
      <w:proofErr w:type="spellEnd"/>
      <w:r w:rsidRPr="0084292E">
        <w:rPr>
          <w:rFonts w:ascii="Arial" w:hAnsi="Arial" w:cs="Arial"/>
          <w:sz w:val="24"/>
        </w:rPr>
        <w:t>,</w:t>
      </w:r>
      <w:r>
        <w:rPr>
          <w:rFonts w:ascii="Arial" w:hAnsi="Arial" w:cs="Arial"/>
          <w:sz w:val="24"/>
        </w:rPr>
        <w:t xml:space="preserve"> P.N &amp; </w:t>
      </w:r>
      <w:proofErr w:type="spellStart"/>
      <w:r w:rsidRPr="0084292E">
        <w:rPr>
          <w:rFonts w:ascii="Arial" w:hAnsi="Arial" w:cs="Arial"/>
          <w:sz w:val="24"/>
        </w:rPr>
        <w:t>Usunier</w:t>
      </w:r>
      <w:proofErr w:type="spellEnd"/>
      <w:r>
        <w:rPr>
          <w:rFonts w:ascii="Arial" w:hAnsi="Arial" w:cs="Arial"/>
          <w:sz w:val="24"/>
        </w:rPr>
        <w:t xml:space="preserve">, J.C (2003), </w:t>
      </w:r>
      <w:r>
        <w:rPr>
          <w:rFonts w:ascii="Arial" w:hAnsi="Arial" w:cs="Arial"/>
          <w:sz w:val="24"/>
          <w:u w:val="single"/>
        </w:rPr>
        <w:t>‘International Business Negotiations</w:t>
      </w:r>
      <w:proofErr w:type="gramStart"/>
      <w:r>
        <w:rPr>
          <w:rFonts w:ascii="Arial" w:hAnsi="Arial" w:cs="Arial"/>
          <w:sz w:val="24"/>
          <w:u w:val="single"/>
        </w:rPr>
        <w:t xml:space="preserve">’ </w:t>
      </w:r>
      <w:r>
        <w:rPr>
          <w:rFonts w:ascii="Arial" w:hAnsi="Arial" w:cs="Arial"/>
          <w:sz w:val="24"/>
        </w:rPr>
        <w:t>,</w:t>
      </w:r>
      <w:proofErr w:type="gramEnd"/>
      <w:r>
        <w:rPr>
          <w:rFonts w:ascii="Arial" w:hAnsi="Arial" w:cs="Arial"/>
          <w:sz w:val="24"/>
        </w:rPr>
        <w:t xml:space="preserve"> (2</w:t>
      </w:r>
      <w:r w:rsidRPr="0084292E">
        <w:rPr>
          <w:rFonts w:ascii="Arial" w:hAnsi="Arial" w:cs="Arial"/>
          <w:sz w:val="24"/>
          <w:vertAlign w:val="superscript"/>
        </w:rPr>
        <w:t>nd</w:t>
      </w:r>
      <w:r>
        <w:rPr>
          <w:rFonts w:ascii="Arial" w:hAnsi="Arial" w:cs="Arial"/>
          <w:sz w:val="24"/>
        </w:rPr>
        <w:t xml:space="preserve"> Edition), Oxford, UK: Elsevier. pp. 3. </w:t>
      </w:r>
    </w:p>
    <w:p w:rsidR="0094523B" w:rsidRPr="0094523B" w:rsidRDefault="0094523B" w:rsidP="0094523B"/>
    <w:p w:rsidR="0094523B" w:rsidRDefault="00AA422F" w:rsidP="00AA422F">
      <w:pPr>
        <w:jc w:val="both"/>
        <w:rPr>
          <w:rFonts w:ascii="Arial" w:hAnsi="Arial" w:cs="Arial"/>
          <w:sz w:val="24"/>
        </w:rPr>
      </w:pPr>
      <w:r>
        <w:rPr>
          <w:rFonts w:ascii="Arial" w:hAnsi="Arial" w:cs="Arial"/>
          <w:sz w:val="24"/>
        </w:rPr>
        <w:t xml:space="preserve">Hofstede Insights. (2018), ‘What About China?’ [Online], Available: </w:t>
      </w:r>
      <w:hyperlink r:id="rId10" w:history="1">
        <w:r w:rsidRPr="00FC5D10">
          <w:rPr>
            <w:rStyle w:val="Hyperlink"/>
            <w:rFonts w:ascii="Arial" w:hAnsi="Arial" w:cs="Arial"/>
            <w:sz w:val="24"/>
          </w:rPr>
          <w:t>https://www.hofstede-insights.com/country/china/</w:t>
        </w:r>
      </w:hyperlink>
      <w:r>
        <w:rPr>
          <w:rFonts w:ascii="Arial" w:hAnsi="Arial" w:cs="Arial"/>
          <w:sz w:val="24"/>
        </w:rPr>
        <w:t xml:space="preserve"> , (Last Accessed: 21</w:t>
      </w:r>
      <w:r w:rsidRPr="00AA422F">
        <w:rPr>
          <w:rFonts w:ascii="Arial" w:hAnsi="Arial" w:cs="Arial"/>
          <w:sz w:val="24"/>
          <w:vertAlign w:val="superscript"/>
        </w:rPr>
        <w:t>st</w:t>
      </w:r>
      <w:r>
        <w:rPr>
          <w:rFonts w:ascii="Arial" w:hAnsi="Arial" w:cs="Arial"/>
          <w:sz w:val="24"/>
        </w:rPr>
        <w:t xml:space="preserve"> November 2018.)</w:t>
      </w:r>
    </w:p>
    <w:p w:rsidR="00AA422F" w:rsidRDefault="00AA422F" w:rsidP="00AA422F">
      <w:pPr>
        <w:jc w:val="both"/>
        <w:rPr>
          <w:rFonts w:ascii="Arial" w:hAnsi="Arial" w:cs="Arial"/>
          <w:sz w:val="24"/>
        </w:rPr>
      </w:pPr>
    </w:p>
    <w:p w:rsidR="00AA422F" w:rsidRDefault="00AA422F" w:rsidP="00AA422F">
      <w:pPr>
        <w:jc w:val="both"/>
        <w:rPr>
          <w:rFonts w:ascii="Arial" w:hAnsi="Arial" w:cs="Arial"/>
          <w:sz w:val="24"/>
        </w:rPr>
      </w:pPr>
      <w:r>
        <w:rPr>
          <w:rFonts w:ascii="Arial" w:hAnsi="Arial" w:cs="Arial"/>
          <w:sz w:val="24"/>
        </w:rPr>
        <w:t xml:space="preserve">Hofstede Insights. (2018), ‘What About United Arab Emirates?’ [Online], Available: </w:t>
      </w:r>
      <w:hyperlink r:id="rId11" w:history="1">
        <w:r w:rsidRPr="00FC5D10">
          <w:rPr>
            <w:rStyle w:val="Hyperlink"/>
            <w:rFonts w:ascii="Arial" w:hAnsi="Arial" w:cs="Arial"/>
            <w:sz w:val="24"/>
          </w:rPr>
          <w:t>https://www.hofstede-insights.com/country-comparison/the-united-arab-emirates/</w:t>
        </w:r>
      </w:hyperlink>
      <w:r>
        <w:rPr>
          <w:rFonts w:ascii="Arial" w:hAnsi="Arial" w:cs="Arial"/>
          <w:sz w:val="24"/>
        </w:rPr>
        <w:t xml:space="preserve"> , (Last Accessed: 21</w:t>
      </w:r>
      <w:r w:rsidRPr="00AA422F">
        <w:rPr>
          <w:rFonts w:ascii="Arial" w:hAnsi="Arial" w:cs="Arial"/>
          <w:sz w:val="24"/>
          <w:vertAlign w:val="superscript"/>
        </w:rPr>
        <w:t>st</w:t>
      </w:r>
      <w:r>
        <w:rPr>
          <w:rFonts w:ascii="Arial" w:hAnsi="Arial" w:cs="Arial"/>
          <w:sz w:val="24"/>
        </w:rPr>
        <w:t xml:space="preserve"> November 2018.)</w:t>
      </w:r>
    </w:p>
    <w:p w:rsidR="002B0FB6" w:rsidRDefault="002B0FB6" w:rsidP="00AA422F">
      <w:pPr>
        <w:jc w:val="both"/>
        <w:rPr>
          <w:rFonts w:ascii="Arial" w:hAnsi="Arial" w:cs="Arial"/>
          <w:sz w:val="24"/>
        </w:rPr>
      </w:pPr>
    </w:p>
    <w:p w:rsidR="002B0FB6" w:rsidRPr="002B0FB6" w:rsidRDefault="002B0FB6" w:rsidP="002B0FB6">
      <w:pPr>
        <w:spacing w:line="360" w:lineRule="auto"/>
        <w:jc w:val="both"/>
        <w:rPr>
          <w:rFonts w:ascii="Arial" w:hAnsi="Arial" w:cs="Arial"/>
          <w:sz w:val="24"/>
          <w:u w:val="single"/>
        </w:rPr>
      </w:pPr>
      <w:r>
        <w:rPr>
          <w:rFonts w:ascii="Arial" w:hAnsi="Arial" w:cs="Arial"/>
          <w:sz w:val="24"/>
        </w:rPr>
        <w:t xml:space="preserve">IBP, Inc. (2014) </w:t>
      </w:r>
      <w:r>
        <w:rPr>
          <w:rFonts w:ascii="Arial" w:hAnsi="Arial" w:cs="Arial"/>
          <w:sz w:val="24"/>
          <w:u w:val="single"/>
        </w:rPr>
        <w:t>‘Dominican Republic US Assistance to the Dominican Republic Hand Strategic Information and Developments</w:t>
      </w:r>
      <w:proofErr w:type="gramStart"/>
      <w:r>
        <w:rPr>
          <w:rFonts w:ascii="Arial" w:hAnsi="Arial" w:cs="Arial"/>
          <w:sz w:val="24"/>
          <w:u w:val="single"/>
        </w:rPr>
        <w:t xml:space="preserve">’ </w:t>
      </w:r>
      <w:r>
        <w:rPr>
          <w:rFonts w:ascii="Arial" w:hAnsi="Arial" w:cs="Arial"/>
          <w:sz w:val="24"/>
        </w:rPr>
        <w:t>,</w:t>
      </w:r>
      <w:proofErr w:type="gramEnd"/>
      <w:r>
        <w:rPr>
          <w:rFonts w:ascii="Arial" w:hAnsi="Arial" w:cs="Arial"/>
          <w:sz w:val="24"/>
        </w:rPr>
        <w:t xml:space="preserve"> USA: International Business Publications. pp. 197. </w:t>
      </w:r>
      <w:r>
        <w:rPr>
          <w:rFonts w:ascii="Arial" w:hAnsi="Arial" w:cs="Arial"/>
          <w:sz w:val="24"/>
          <w:u w:val="single"/>
        </w:rPr>
        <w:t xml:space="preserve"> </w:t>
      </w:r>
    </w:p>
    <w:p w:rsidR="004C6698" w:rsidRDefault="004C6698" w:rsidP="00AA422F">
      <w:pPr>
        <w:jc w:val="both"/>
        <w:rPr>
          <w:rFonts w:ascii="Arial" w:hAnsi="Arial" w:cs="Arial"/>
          <w:sz w:val="24"/>
        </w:rPr>
      </w:pPr>
    </w:p>
    <w:p w:rsidR="004C6698" w:rsidRDefault="004C6698" w:rsidP="004C6698">
      <w:pPr>
        <w:spacing w:line="360" w:lineRule="auto"/>
        <w:jc w:val="both"/>
        <w:rPr>
          <w:rFonts w:ascii="Arial" w:hAnsi="Arial" w:cs="Arial"/>
          <w:sz w:val="24"/>
        </w:rPr>
      </w:pPr>
      <w:r>
        <w:rPr>
          <w:rFonts w:ascii="Arial" w:hAnsi="Arial" w:cs="Arial"/>
          <w:sz w:val="24"/>
        </w:rPr>
        <w:t xml:space="preserve">Jawad, C. (2018), </w:t>
      </w:r>
      <w:r>
        <w:rPr>
          <w:rFonts w:ascii="Arial" w:hAnsi="Arial" w:cs="Arial"/>
          <w:sz w:val="24"/>
          <w:u w:val="single"/>
        </w:rPr>
        <w:t xml:space="preserve">‘Arab culture </w:t>
      </w:r>
      <w:proofErr w:type="gramStart"/>
      <w:r>
        <w:rPr>
          <w:rFonts w:ascii="Arial" w:hAnsi="Arial" w:cs="Arial"/>
          <w:sz w:val="24"/>
          <w:u w:val="single"/>
        </w:rPr>
        <w:t>Dubai ,</w:t>
      </w:r>
      <w:proofErr w:type="gramEnd"/>
      <w:r>
        <w:rPr>
          <w:rFonts w:ascii="Arial" w:hAnsi="Arial" w:cs="Arial"/>
          <w:sz w:val="24"/>
          <w:u w:val="single"/>
        </w:rPr>
        <w:t xml:space="preserve"> Right Hand’ </w:t>
      </w:r>
      <w:r>
        <w:rPr>
          <w:rFonts w:ascii="Arial" w:hAnsi="Arial" w:cs="Arial"/>
          <w:sz w:val="24"/>
        </w:rPr>
        <w:t xml:space="preserve">, M5201208 Intercultural Communication. University of Wales Trinity Saint David, Unpublished. </w:t>
      </w:r>
    </w:p>
    <w:p w:rsidR="00B10B63" w:rsidRDefault="00B10B63" w:rsidP="00AA422F">
      <w:pPr>
        <w:jc w:val="both"/>
        <w:rPr>
          <w:rFonts w:ascii="Arial" w:hAnsi="Arial" w:cs="Arial"/>
          <w:sz w:val="24"/>
        </w:rPr>
      </w:pPr>
    </w:p>
    <w:p w:rsidR="00B10B63" w:rsidRDefault="00421069" w:rsidP="00B10B63">
      <w:pPr>
        <w:jc w:val="both"/>
        <w:rPr>
          <w:rFonts w:ascii="Arial" w:hAnsi="Arial" w:cs="Arial"/>
          <w:sz w:val="24"/>
        </w:rPr>
      </w:pPr>
      <w:proofErr w:type="spellStart"/>
      <w:r>
        <w:rPr>
          <w:rFonts w:ascii="Arial" w:hAnsi="Arial" w:cs="Arial"/>
          <w:sz w:val="24"/>
        </w:rPr>
        <w:t>Krizan</w:t>
      </w:r>
      <w:proofErr w:type="spellEnd"/>
      <w:r>
        <w:rPr>
          <w:rFonts w:ascii="Arial" w:hAnsi="Arial" w:cs="Arial"/>
          <w:sz w:val="24"/>
        </w:rPr>
        <w:t>, A.C, Merrier</w:t>
      </w:r>
      <w:r w:rsidR="00B10B63" w:rsidRPr="00B10B63">
        <w:rPr>
          <w:rFonts w:ascii="Arial" w:hAnsi="Arial" w:cs="Arial"/>
          <w:sz w:val="24"/>
        </w:rPr>
        <w:t xml:space="preserve">. </w:t>
      </w:r>
      <w:r>
        <w:rPr>
          <w:rFonts w:ascii="Arial" w:hAnsi="Arial" w:cs="Arial"/>
          <w:sz w:val="24"/>
        </w:rPr>
        <w:t xml:space="preserve">P, Logan. J, Williams. K. </w:t>
      </w:r>
      <w:r w:rsidR="00B10B63" w:rsidRPr="00B10B63">
        <w:rPr>
          <w:rFonts w:ascii="Arial" w:hAnsi="Arial" w:cs="Arial"/>
          <w:sz w:val="24"/>
        </w:rPr>
        <w:t xml:space="preserve">(2007) </w:t>
      </w:r>
      <w:r w:rsidR="00B10B63" w:rsidRPr="00B10B63">
        <w:rPr>
          <w:rFonts w:ascii="Arial" w:hAnsi="Arial" w:cs="Arial"/>
          <w:sz w:val="24"/>
          <w:u w:val="single"/>
        </w:rPr>
        <w:t>‘Business Communication’</w:t>
      </w:r>
      <w:r w:rsidR="00B10B63" w:rsidRPr="00B10B63">
        <w:rPr>
          <w:rFonts w:ascii="Arial" w:hAnsi="Arial" w:cs="Arial"/>
          <w:sz w:val="24"/>
        </w:rPr>
        <w:t xml:space="preserve">, </w:t>
      </w:r>
      <w:r w:rsidR="00766FC1">
        <w:rPr>
          <w:rFonts w:ascii="Arial" w:hAnsi="Arial" w:cs="Arial"/>
          <w:sz w:val="24"/>
        </w:rPr>
        <w:t>(</w:t>
      </w:r>
      <w:r w:rsidR="00B10B63" w:rsidRPr="00B10B63">
        <w:rPr>
          <w:rFonts w:ascii="Arial" w:hAnsi="Arial" w:cs="Arial"/>
          <w:sz w:val="24"/>
        </w:rPr>
        <w:t>7</w:t>
      </w:r>
      <w:r w:rsidR="00B10B63" w:rsidRPr="00B10B63">
        <w:rPr>
          <w:rFonts w:ascii="Arial" w:hAnsi="Arial" w:cs="Arial"/>
          <w:sz w:val="24"/>
          <w:vertAlign w:val="superscript"/>
        </w:rPr>
        <w:t>th</w:t>
      </w:r>
      <w:r w:rsidR="00B10B63" w:rsidRPr="00B10B63">
        <w:rPr>
          <w:rFonts w:ascii="Arial" w:hAnsi="Arial" w:cs="Arial"/>
          <w:sz w:val="24"/>
        </w:rPr>
        <w:t xml:space="preserve"> Edition</w:t>
      </w:r>
      <w:r w:rsidR="00766FC1">
        <w:rPr>
          <w:rFonts w:ascii="Arial" w:hAnsi="Arial" w:cs="Arial"/>
          <w:sz w:val="24"/>
        </w:rPr>
        <w:t>)</w:t>
      </w:r>
      <w:r w:rsidR="00B10B63" w:rsidRPr="00B10B63">
        <w:rPr>
          <w:rFonts w:ascii="Arial" w:hAnsi="Arial" w:cs="Arial"/>
          <w:sz w:val="24"/>
        </w:rPr>
        <w:t xml:space="preserve">, </w:t>
      </w:r>
      <w:r w:rsidR="00B10B63">
        <w:rPr>
          <w:rFonts w:ascii="Arial" w:hAnsi="Arial" w:cs="Arial"/>
          <w:sz w:val="24"/>
        </w:rPr>
        <w:t xml:space="preserve">pp.33, </w:t>
      </w:r>
      <w:r w:rsidR="005F6F7D">
        <w:rPr>
          <w:rFonts w:ascii="Arial" w:hAnsi="Arial" w:cs="Arial"/>
          <w:sz w:val="24"/>
        </w:rPr>
        <w:t xml:space="preserve">Canada: </w:t>
      </w:r>
      <w:r w:rsidR="00B10B63" w:rsidRPr="00B10B63">
        <w:rPr>
          <w:rFonts w:ascii="Arial" w:hAnsi="Arial" w:cs="Arial"/>
          <w:sz w:val="24"/>
        </w:rPr>
        <w:t>Thomson South-</w:t>
      </w:r>
      <w:r w:rsidR="005F6F7D">
        <w:rPr>
          <w:rFonts w:ascii="Arial" w:hAnsi="Arial" w:cs="Arial"/>
          <w:sz w:val="24"/>
        </w:rPr>
        <w:t xml:space="preserve">Western. </w:t>
      </w:r>
    </w:p>
    <w:p w:rsidR="00766FC1" w:rsidRDefault="00766FC1" w:rsidP="00B10B63">
      <w:pPr>
        <w:jc w:val="both"/>
        <w:rPr>
          <w:rFonts w:ascii="Arial" w:hAnsi="Arial" w:cs="Arial"/>
          <w:sz w:val="24"/>
        </w:rPr>
      </w:pPr>
    </w:p>
    <w:p w:rsidR="00A5763E" w:rsidRDefault="00421069" w:rsidP="00766FC1">
      <w:pPr>
        <w:spacing w:line="360" w:lineRule="auto"/>
        <w:jc w:val="both"/>
        <w:rPr>
          <w:rFonts w:ascii="Arial" w:hAnsi="Arial" w:cs="Arial"/>
          <w:sz w:val="24"/>
        </w:rPr>
      </w:pPr>
      <w:r>
        <w:rPr>
          <w:rFonts w:ascii="Arial" w:hAnsi="Arial" w:cs="Arial"/>
          <w:sz w:val="24"/>
        </w:rPr>
        <w:t xml:space="preserve">Knapp. K, </w:t>
      </w:r>
      <w:proofErr w:type="spellStart"/>
      <w:r>
        <w:rPr>
          <w:rFonts w:ascii="Arial" w:hAnsi="Arial" w:cs="Arial"/>
          <w:sz w:val="24"/>
        </w:rPr>
        <w:t>Enninger</w:t>
      </w:r>
      <w:proofErr w:type="spellEnd"/>
      <w:r>
        <w:rPr>
          <w:rFonts w:ascii="Arial" w:hAnsi="Arial" w:cs="Arial"/>
          <w:sz w:val="24"/>
        </w:rPr>
        <w:t xml:space="preserve">. </w:t>
      </w:r>
      <w:proofErr w:type="gramStart"/>
      <w:r>
        <w:rPr>
          <w:rFonts w:ascii="Arial" w:hAnsi="Arial" w:cs="Arial"/>
          <w:sz w:val="24"/>
        </w:rPr>
        <w:t xml:space="preserve">W,  </w:t>
      </w:r>
      <w:proofErr w:type="spellStart"/>
      <w:r>
        <w:rPr>
          <w:rFonts w:ascii="Arial" w:hAnsi="Arial" w:cs="Arial"/>
          <w:sz w:val="24"/>
        </w:rPr>
        <w:t>Potthoff</w:t>
      </w:r>
      <w:proofErr w:type="spellEnd"/>
      <w:proofErr w:type="gramEnd"/>
      <w:r>
        <w:rPr>
          <w:rFonts w:ascii="Arial" w:hAnsi="Arial" w:cs="Arial"/>
          <w:sz w:val="24"/>
        </w:rPr>
        <w:t>-Knapp, A</w:t>
      </w:r>
      <w:r w:rsidR="00766FC1">
        <w:rPr>
          <w:rFonts w:ascii="Arial" w:hAnsi="Arial" w:cs="Arial"/>
          <w:sz w:val="24"/>
        </w:rPr>
        <w:t xml:space="preserve">. (2011) </w:t>
      </w:r>
      <w:r w:rsidR="00766FC1">
        <w:rPr>
          <w:rFonts w:ascii="Arial" w:hAnsi="Arial" w:cs="Arial"/>
          <w:sz w:val="24"/>
          <w:u w:val="single"/>
        </w:rPr>
        <w:t>‘</w:t>
      </w:r>
      <w:proofErr w:type="spellStart"/>
      <w:r w:rsidR="00766FC1">
        <w:rPr>
          <w:rFonts w:ascii="Arial" w:hAnsi="Arial" w:cs="Arial"/>
          <w:sz w:val="24"/>
          <w:u w:val="single"/>
        </w:rPr>
        <w:t>Analyzing</w:t>
      </w:r>
      <w:proofErr w:type="spellEnd"/>
      <w:r w:rsidR="00766FC1">
        <w:rPr>
          <w:rFonts w:ascii="Arial" w:hAnsi="Arial" w:cs="Arial"/>
          <w:sz w:val="24"/>
          <w:u w:val="single"/>
        </w:rPr>
        <w:t xml:space="preserve"> Intercultural Communication’</w:t>
      </w:r>
      <w:r w:rsidR="00B269CA">
        <w:rPr>
          <w:rFonts w:ascii="Arial" w:hAnsi="Arial" w:cs="Arial"/>
          <w:sz w:val="24"/>
        </w:rPr>
        <w:t xml:space="preserve"> , Berlin: Walter de Gruyter.</w:t>
      </w:r>
    </w:p>
    <w:p w:rsidR="00A5763E" w:rsidRDefault="00A5763E" w:rsidP="00766FC1">
      <w:pPr>
        <w:spacing w:line="360" w:lineRule="auto"/>
        <w:jc w:val="both"/>
        <w:rPr>
          <w:rFonts w:ascii="Arial" w:hAnsi="Arial" w:cs="Arial"/>
          <w:sz w:val="24"/>
        </w:rPr>
      </w:pPr>
    </w:p>
    <w:p w:rsidR="00A5763E" w:rsidRDefault="00A5763E" w:rsidP="00766FC1">
      <w:pPr>
        <w:spacing w:line="360" w:lineRule="auto"/>
        <w:jc w:val="both"/>
        <w:rPr>
          <w:rFonts w:ascii="Arial" w:hAnsi="Arial" w:cs="Arial"/>
          <w:sz w:val="24"/>
        </w:rPr>
      </w:pPr>
      <w:proofErr w:type="spellStart"/>
      <w:r>
        <w:rPr>
          <w:rFonts w:ascii="Arial" w:hAnsi="Arial" w:cs="Arial"/>
          <w:sz w:val="24"/>
        </w:rPr>
        <w:t>Kwintessential</w:t>
      </w:r>
      <w:proofErr w:type="spellEnd"/>
      <w:r>
        <w:rPr>
          <w:rFonts w:ascii="Arial" w:hAnsi="Arial" w:cs="Arial"/>
          <w:sz w:val="24"/>
        </w:rPr>
        <w:t xml:space="preserve">. (2018), </w:t>
      </w:r>
      <w:r>
        <w:rPr>
          <w:rFonts w:ascii="Arial" w:hAnsi="Arial" w:cs="Arial"/>
          <w:sz w:val="24"/>
          <w:u w:val="single"/>
        </w:rPr>
        <w:t xml:space="preserve">‘Guide to Dubai &amp; The UAE – Etiquette, Customs, Culture &amp; Business’ </w:t>
      </w:r>
      <w:r>
        <w:rPr>
          <w:rFonts w:ascii="Arial" w:hAnsi="Arial" w:cs="Arial"/>
          <w:sz w:val="24"/>
        </w:rPr>
        <w:t xml:space="preserve">, [Online], Available: </w:t>
      </w:r>
      <w:hyperlink r:id="rId12" w:history="1">
        <w:r w:rsidRPr="00BF45AB">
          <w:rPr>
            <w:rStyle w:val="Hyperlink"/>
            <w:rFonts w:ascii="Arial" w:hAnsi="Arial" w:cs="Arial"/>
            <w:sz w:val="24"/>
          </w:rPr>
          <w:t>https://www.kwintessential.co.uk/resources/guides/guide-to-dubai-the-uae-etiquette-customs-culture-business/</w:t>
        </w:r>
      </w:hyperlink>
      <w:r>
        <w:rPr>
          <w:rFonts w:ascii="Arial" w:hAnsi="Arial" w:cs="Arial"/>
          <w:sz w:val="24"/>
        </w:rPr>
        <w:t xml:space="preserve"> , Last Accessed: 26</w:t>
      </w:r>
      <w:r w:rsidRPr="00A5763E">
        <w:rPr>
          <w:rFonts w:ascii="Arial" w:hAnsi="Arial" w:cs="Arial"/>
          <w:sz w:val="24"/>
          <w:vertAlign w:val="superscript"/>
        </w:rPr>
        <w:t>th</w:t>
      </w:r>
      <w:r>
        <w:rPr>
          <w:rFonts w:ascii="Arial" w:hAnsi="Arial" w:cs="Arial"/>
          <w:sz w:val="24"/>
        </w:rPr>
        <w:t xml:space="preserve"> November 2018. </w:t>
      </w:r>
    </w:p>
    <w:p w:rsidR="00A5763E" w:rsidRDefault="00A5763E" w:rsidP="00766FC1">
      <w:pPr>
        <w:spacing w:line="360" w:lineRule="auto"/>
        <w:jc w:val="both"/>
        <w:rPr>
          <w:rFonts w:ascii="Arial" w:hAnsi="Arial" w:cs="Arial"/>
          <w:sz w:val="24"/>
        </w:rPr>
      </w:pPr>
    </w:p>
    <w:p w:rsidR="00756AEF" w:rsidRPr="00B269CA" w:rsidRDefault="00756AEF" w:rsidP="00756AEF">
      <w:pPr>
        <w:spacing w:line="360" w:lineRule="auto"/>
        <w:jc w:val="both"/>
        <w:rPr>
          <w:rFonts w:ascii="Arial" w:hAnsi="Arial" w:cs="Arial"/>
          <w:sz w:val="24"/>
        </w:rPr>
      </w:pPr>
      <w:r w:rsidRPr="00B269CA">
        <w:rPr>
          <w:rFonts w:ascii="Arial" w:hAnsi="Arial" w:cs="Arial"/>
          <w:sz w:val="24"/>
        </w:rPr>
        <w:t xml:space="preserve">Luo, S. (2014), </w:t>
      </w:r>
      <w:r w:rsidRPr="00B269CA">
        <w:rPr>
          <w:rFonts w:ascii="Arial" w:hAnsi="Arial" w:cs="Arial"/>
          <w:sz w:val="24"/>
          <w:u w:val="single"/>
        </w:rPr>
        <w:t>‘Cross-cultural differences between American and Chinese college students on self-disclosure on social media</w:t>
      </w:r>
      <w:proofErr w:type="gramStart"/>
      <w:r>
        <w:rPr>
          <w:rFonts w:ascii="Arial" w:hAnsi="Arial" w:cs="Arial"/>
          <w:sz w:val="24"/>
          <w:u w:val="single"/>
        </w:rPr>
        <w:t>’</w:t>
      </w:r>
      <w:r>
        <w:rPr>
          <w:rFonts w:ascii="Arial" w:hAnsi="Arial" w:cs="Arial"/>
          <w:sz w:val="24"/>
        </w:rPr>
        <w:t xml:space="preserve"> ,</w:t>
      </w:r>
      <w:proofErr w:type="gramEnd"/>
      <w:r>
        <w:rPr>
          <w:rFonts w:ascii="Arial" w:hAnsi="Arial" w:cs="Arial"/>
          <w:sz w:val="24"/>
        </w:rPr>
        <w:t xml:space="preserve"> Ames, Iowa: Iowa State University. </w:t>
      </w:r>
    </w:p>
    <w:p w:rsidR="00756AEF" w:rsidRDefault="00756AEF" w:rsidP="00756AEF">
      <w:pPr>
        <w:spacing w:line="360" w:lineRule="auto"/>
        <w:jc w:val="both"/>
        <w:rPr>
          <w:rFonts w:ascii="Arial" w:hAnsi="Arial" w:cs="Arial"/>
          <w:sz w:val="24"/>
        </w:rPr>
      </w:pPr>
    </w:p>
    <w:p w:rsidR="00756AEF" w:rsidRDefault="00756AEF" w:rsidP="00756AEF">
      <w:pPr>
        <w:spacing w:line="360" w:lineRule="auto"/>
        <w:jc w:val="both"/>
        <w:rPr>
          <w:rFonts w:ascii="Arial" w:hAnsi="Arial" w:cs="Arial"/>
          <w:sz w:val="24"/>
          <w:szCs w:val="24"/>
          <w:shd w:val="clear" w:color="auto" w:fill="FFFFFF"/>
        </w:rPr>
      </w:pPr>
      <w:r w:rsidRPr="003A2B1B">
        <w:rPr>
          <w:rFonts w:ascii="Arial" w:hAnsi="Arial" w:cs="Arial"/>
          <w:sz w:val="24"/>
          <w:szCs w:val="24"/>
          <w:shd w:val="clear" w:color="auto" w:fill="FFFFFF"/>
        </w:rPr>
        <w:t>Liu, Cong.</w:t>
      </w:r>
      <w:r>
        <w:rPr>
          <w:rFonts w:ascii="Arial" w:hAnsi="Arial" w:cs="Arial"/>
          <w:sz w:val="24"/>
          <w:szCs w:val="24"/>
          <w:shd w:val="clear" w:color="auto" w:fill="FFFFFF"/>
        </w:rPr>
        <w:t xml:space="preserve"> </w:t>
      </w:r>
      <w:proofErr w:type="spellStart"/>
      <w:r w:rsidRPr="003A2B1B">
        <w:rPr>
          <w:rFonts w:ascii="Arial" w:hAnsi="Arial" w:cs="Arial"/>
          <w:sz w:val="24"/>
          <w:szCs w:val="23"/>
        </w:rPr>
        <w:t>Nauta</w:t>
      </w:r>
      <w:proofErr w:type="spellEnd"/>
      <w:r w:rsidRPr="003A2B1B">
        <w:rPr>
          <w:rFonts w:ascii="Arial" w:hAnsi="Arial" w:cs="Arial"/>
          <w:sz w:val="24"/>
          <w:szCs w:val="23"/>
        </w:rPr>
        <w:t xml:space="preserve">, Margaret M. Spector, Paul E. Li, </w:t>
      </w:r>
      <w:proofErr w:type="spellStart"/>
      <w:r w:rsidRPr="003A2B1B">
        <w:rPr>
          <w:rFonts w:ascii="Arial" w:hAnsi="Arial" w:cs="Arial"/>
          <w:sz w:val="24"/>
          <w:szCs w:val="23"/>
        </w:rPr>
        <w:t>Chaoping</w:t>
      </w:r>
      <w:proofErr w:type="spellEnd"/>
      <w:r w:rsidRPr="003A2B1B">
        <w:rPr>
          <w:rFonts w:ascii="Arial" w:hAnsi="Arial" w:cs="Arial"/>
          <w:sz w:val="28"/>
          <w:szCs w:val="24"/>
          <w:shd w:val="clear" w:color="auto" w:fill="FFFFFF"/>
        </w:rPr>
        <w:t xml:space="preserve"> </w:t>
      </w:r>
      <w:r w:rsidRPr="003A2B1B">
        <w:rPr>
          <w:rFonts w:ascii="Arial" w:hAnsi="Arial" w:cs="Arial"/>
          <w:sz w:val="24"/>
          <w:szCs w:val="24"/>
          <w:shd w:val="clear" w:color="auto" w:fill="FFFFFF"/>
        </w:rPr>
        <w:t xml:space="preserve">(2008). </w:t>
      </w:r>
      <w:r>
        <w:rPr>
          <w:rFonts w:ascii="Arial" w:hAnsi="Arial" w:cs="Arial"/>
          <w:sz w:val="24"/>
          <w:szCs w:val="24"/>
          <w:shd w:val="clear" w:color="auto" w:fill="FFFFFF"/>
        </w:rPr>
        <w:t>‘</w:t>
      </w:r>
      <w:r w:rsidRPr="003A2B1B">
        <w:rPr>
          <w:rFonts w:ascii="Arial" w:hAnsi="Arial" w:cs="Arial"/>
          <w:sz w:val="24"/>
          <w:szCs w:val="24"/>
          <w:u w:val="single"/>
          <w:shd w:val="clear" w:color="auto" w:fill="FFFFFF"/>
        </w:rPr>
        <w:t>Direct and indirect conflicts at work in China and the US: A cross-cultural comparison.</w:t>
      </w:r>
      <w:r>
        <w:rPr>
          <w:rFonts w:ascii="Arial" w:hAnsi="Arial" w:cs="Arial"/>
          <w:sz w:val="24"/>
          <w:szCs w:val="24"/>
          <w:u w:val="single"/>
          <w:shd w:val="clear" w:color="auto" w:fill="FFFFFF"/>
        </w:rPr>
        <w:t>’</w:t>
      </w:r>
      <w:r w:rsidRPr="003A2B1B">
        <w:rPr>
          <w:rFonts w:ascii="Arial" w:hAnsi="Arial" w:cs="Arial"/>
          <w:sz w:val="24"/>
          <w:szCs w:val="24"/>
          <w:shd w:val="clear" w:color="auto" w:fill="FFFFFF"/>
        </w:rPr>
        <w:t> </w:t>
      </w:r>
      <w:r w:rsidRPr="003A2B1B">
        <w:rPr>
          <w:rFonts w:ascii="Arial" w:hAnsi="Arial" w:cs="Arial"/>
          <w:i/>
          <w:iCs/>
          <w:sz w:val="24"/>
          <w:szCs w:val="24"/>
          <w:shd w:val="clear" w:color="auto" w:fill="FFFFFF"/>
        </w:rPr>
        <w:t>Work &amp; Stress,</w:t>
      </w:r>
      <w:r w:rsidRPr="003A2B1B">
        <w:rPr>
          <w:rFonts w:ascii="Arial" w:hAnsi="Arial" w:cs="Arial"/>
          <w:sz w:val="24"/>
          <w:szCs w:val="24"/>
          <w:shd w:val="clear" w:color="auto" w:fill="FFFFFF"/>
        </w:rPr>
        <w:t> </w:t>
      </w:r>
      <w:r>
        <w:rPr>
          <w:rFonts w:ascii="Arial" w:hAnsi="Arial" w:cs="Arial"/>
          <w:sz w:val="24"/>
          <w:szCs w:val="24"/>
          <w:shd w:val="clear" w:color="auto" w:fill="FFFFFF"/>
        </w:rPr>
        <w:t xml:space="preserve">Vol. </w:t>
      </w:r>
      <w:r w:rsidRPr="003A2B1B">
        <w:rPr>
          <w:rFonts w:ascii="Arial" w:hAnsi="Arial" w:cs="Arial"/>
          <w:i/>
          <w:iCs/>
          <w:sz w:val="24"/>
          <w:szCs w:val="24"/>
          <w:shd w:val="clear" w:color="auto" w:fill="FFFFFF"/>
        </w:rPr>
        <w:t>22</w:t>
      </w:r>
      <w:r w:rsidRPr="003A2B1B">
        <w:rPr>
          <w:rFonts w:ascii="Arial" w:hAnsi="Arial" w:cs="Arial"/>
          <w:sz w:val="24"/>
          <w:szCs w:val="24"/>
          <w:shd w:val="clear" w:color="auto" w:fill="FFFFFF"/>
        </w:rPr>
        <w:t xml:space="preserve">(4), </w:t>
      </w:r>
      <w:r>
        <w:rPr>
          <w:rFonts w:ascii="Arial" w:hAnsi="Arial" w:cs="Arial"/>
          <w:sz w:val="24"/>
          <w:szCs w:val="24"/>
          <w:shd w:val="clear" w:color="auto" w:fill="FFFFFF"/>
        </w:rPr>
        <w:t xml:space="preserve">p. </w:t>
      </w:r>
      <w:r w:rsidRPr="003A2B1B">
        <w:rPr>
          <w:rFonts w:ascii="Arial" w:hAnsi="Arial" w:cs="Arial"/>
          <w:sz w:val="24"/>
          <w:szCs w:val="24"/>
          <w:shd w:val="clear" w:color="auto" w:fill="FFFFFF"/>
        </w:rPr>
        <w:t>295-314.</w:t>
      </w:r>
    </w:p>
    <w:p w:rsidR="00756AEF" w:rsidRDefault="00756AEF" w:rsidP="00756AEF">
      <w:pPr>
        <w:spacing w:line="360" w:lineRule="auto"/>
        <w:jc w:val="both"/>
        <w:rPr>
          <w:rFonts w:ascii="Arial" w:hAnsi="Arial" w:cs="Arial"/>
          <w:sz w:val="24"/>
          <w:szCs w:val="24"/>
          <w:shd w:val="clear" w:color="auto" w:fill="FFFFFF"/>
        </w:rPr>
      </w:pPr>
    </w:p>
    <w:p w:rsidR="001E67B5" w:rsidRPr="00756AEF" w:rsidRDefault="00756AEF" w:rsidP="00766FC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Liu, L. Chua, C. &amp; Stahl, G. (2010</w:t>
      </w:r>
      <w:proofErr w:type="gramStart"/>
      <w:r>
        <w:rPr>
          <w:rFonts w:ascii="Arial" w:hAnsi="Arial" w:cs="Arial"/>
          <w:sz w:val="24"/>
          <w:szCs w:val="24"/>
          <w:shd w:val="clear" w:color="auto" w:fill="FFFFFF"/>
        </w:rPr>
        <w:t xml:space="preserve">), </w:t>
      </w:r>
      <w:r w:rsidRPr="00DB4F5C">
        <w:rPr>
          <w:rFonts w:ascii="Arial" w:hAnsi="Arial" w:cs="Arial"/>
          <w:sz w:val="24"/>
          <w:szCs w:val="24"/>
          <w:shd w:val="clear" w:color="auto" w:fill="FFFFFF"/>
        </w:rPr>
        <w:t xml:space="preserve"> </w:t>
      </w:r>
      <w:r>
        <w:rPr>
          <w:rFonts w:ascii="Arial" w:hAnsi="Arial" w:cs="Arial"/>
          <w:sz w:val="24"/>
          <w:szCs w:val="24"/>
          <w:shd w:val="clear" w:color="auto" w:fill="FFFFFF"/>
        </w:rPr>
        <w:t>‘</w:t>
      </w:r>
      <w:proofErr w:type="gramEnd"/>
      <w:r w:rsidRPr="00DB4F5C">
        <w:rPr>
          <w:rFonts w:ascii="Arial" w:hAnsi="Arial" w:cs="Arial"/>
          <w:sz w:val="24"/>
          <w:szCs w:val="24"/>
          <w:u w:val="single"/>
          <w:shd w:val="clear" w:color="auto" w:fill="FFFFFF"/>
        </w:rPr>
        <w:t>Quality of communication experience: Definition, measurement, and implications for intercultural negotiations.</w:t>
      </w:r>
      <w:r>
        <w:rPr>
          <w:rFonts w:ascii="Arial" w:hAnsi="Arial" w:cs="Arial"/>
          <w:sz w:val="24"/>
          <w:szCs w:val="24"/>
          <w:u w:val="single"/>
          <w:shd w:val="clear" w:color="auto" w:fill="FFFFFF"/>
        </w:rPr>
        <w:t>’</w:t>
      </w:r>
      <w:r w:rsidRPr="00DB4F5C">
        <w:rPr>
          <w:rFonts w:ascii="Arial" w:hAnsi="Arial" w:cs="Arial"/>
          <w:sz w:val="24"/>
          <w:szCs w:val="24"/>
          <w:shd w:val="clear" w:color="auto" w:fill="FFFFFF"/>
        </w:rPr>
        <w:t> </w:t>
      </w:r>
      <w:r w:rsidRPr="00DB4F5C">
        <w:rPr>
          <w:rFonts w:ascii="Arial" w:hAnsi="Arial" w:cs="Arial"/>
          <w:i/>
          <w:iCs/>
          <w:sz w:val="24"/>
          <w:szCs w:val="24"/>
          <w:shd w:val="clear" w:color="auto" w:fill="FFFFFF"/>
        </w:rPr>
        <w:t>Journal of Applied Psychology,</w:t>
      </w:r>
      <w:r w:rsidRPr="00DB4F5C">
        <w:rPr>
          <w:rFonts w:ascii="Arial" w:hAnsi="Arial" w:cs="Arial"/>
          <w:sz w:val="24"/>
          <w:szCs w:val="24"/>
          <w:shd w:val="clear" w:color="auto" w:fill="FFFFFF"/>
        </w:rPr>
        <w:t> </w:t>
      </w:r>
      <w:r>
        <w:rPr>
          <w:rFonts w:ascii="Arial" w:hAnsi="Arial" w:cs="Arial"/>
          <w:sz w:val="24"/>
          <w:szCs w:val="24"/>
          <w:shd w:val="clear" w:color="auto" w:fill="FFFFFF"/>
        </w:rPr>
        <w:t>Vol.</w:t>
      </w:r>
      <w:r w:rsidRPr="00DB4F5C">
        <w:rPr>
          <w:rFonts w:ascii="Arial" w:hAnsi="Arial" w:cs="Arial"/>
          <w:i/>
          <w:iCs/>
          <w:sz w:val="24"/>
          <w:szCs w:val="24"/>
          <w:shd w:val="clear" w:color="auto" w:fill="FFFFFF"/>
        </w:rPr>
        <w:t>95</w:t>
      </w:r>
      <w:r w:rsidRPr="00DB4F5C">
        <w:rPr>
          <w:rFonts w:ascii="Arial" w:hAnsi="Arial" w:cs="Arial"/>
          <w:sz w:val="24"/>
          <w:szCs w:val="24"/>
          <w:shd w:val="clear" w:color="auto" w:fill="FFFFFF"/>
        </w:rPr>
        <w:t xml:space="preserve">(3), </w:t>
      </w:r>
      <w:r>
        <w:rPr>
          <w:rFonts w:ascii="Arial" w:hAnsi="Arial" w:cs="Arial"/>
          <w:sz w:val="24"/>
          <w:szCs w:val="24"/>
          <w:shd w:val="clear" w:color="auto" w:fill="FFFFFF"/>
        </w:rPr>
        <w:t>p.</w:t>
      </w:r>
      <w:r w:rsidRPr="00DB4F5C">
        <w:rPr>
          <w:rFonts w:ascii="Arial" w:hAnsi="Arial" w:cs="Arial"/>
          <w:sz w:val="24"/>
          <w:szCs w:val="24"/>
          <w:shd w:val="clear" w:color="auto" w:fill="FFFFFF"/>
        </w:rPr>
        <w:t>469-487.</w:t>
      </w:r>
    </w:p>
    <w:p w:rsidR="007A2E9C" w:rsidRDefault="007A2E9C" w:rsidP="00766FC1">
      <w:pPr>
        <w:spacing w:line="360" w:lineRule="auto"/>
        <w:jc w:val="both"/>
        <w:rPr>
          <w:rFonts w:ascii="Arial" w:hAnsi="Arial" w:cs="Arial"/>
          <w:sz w:val="24"/>
        </w:rPr>
      </w:pPr>
    </w:p>
    <w:p w:rsidR="007A2E9C" w:rsidRDefault="007A2E9C" w:rsidP="007A2E9C">
      <w:pPr>
        <w:spacing w:line="360" w:lineRule="auto"/>
        <w:jc w:val="both"/>
        <w:rPr>
          <w:rFonts w:ascii="Arial" w:hAnsi="Arial" w:cs="Arial"/>
          <w:sz w:val="24"/>
        </w:rPr>
      </w:pPr>
      <w:r>
        <w:rPr>
          <w:rFonts w:ascii="Arial" w:hAnsi="Arial" w:cs="Arial"/>
          <w:sz w:val="24"/>
        </w:rPr>
        <w:t xml:space="preserve">McKee, K.A &amp; Porter, J.E (2017), </w:t>
      </w:r>
      <w:r>
        <w:rPr>
          <w:rFonts w:ascii="Arial" w:hAnsi="Arial" w:cs="Arial"/>
          <w:sz w:val="24"/>
          <w:u w:val="single"/>
        </w:rPr>
        <w:t>‘Professional Communication and Network Interaction A Rhetorical and Ethical Approach</w:t>
      </w:r>
      <w:proofErr w:type="gramStart"/>
      <w:r>
        <w:rPr>
          <w:rFonts w:ascii="Arial" w:hAnsi="Arial" w:cs="Arial"/>
          <w:sz w:val="24"/>
          <w:u w:val="single"/>
        </w:rPr>
        <w:t xml:space="preserve">’ </w:t>
      </w:r>
      <w:r>
        <w:rPr>
          <w:rFonts w:ascii="Arial" w:hAnsi="Arial" w:cs="Arial"/>
          <w:sz w:val="24"/>
        </w:rPr>
        <w:t>,</w:t>
      </w:r>
      <w:proofErr w:type="gramEnd"/>
      <w:r>
        <w:rPr>
          <w:rFonts w:ascii="Arial" w:hAnsi="Arial" w:cs="Arial"/>
          <w:sz w:val="24"/>
        </w:rPr>
        <w:t xml:space="preserve"> New York and London: Routledge. pp.58. </w:t>
      </w:r>
    </w:p>
    <w:p w:rsidR="00756AEF" w:rsidRDefault="00756AEF" w:rsidP="007A2E9C">
      <w:pPr>
        <w:spacing w:line="360" w:lineRule="auto"/>
        <w:jc w:val="both"/>
        <w:rPr>
          <w:rFonts w:ascii="Arial" w:hAnsi="Arial" w:cs="Arial"/>
          <w:sz w:val="24"/>
        </w:rPr>
      </w:pPr>
    </w:p>
    <w:p w:rsidR="00756AEF" w:rsidRPr="00756AEF" w:rsidRDefault="00756AEF" w:rsidP="007A2E9C">
      <w:pPr>
        <w:spacing w:line="360" w:lineRule="auto"/>
        <w:jc w:val="both"/>
        <w:rPr>
          <w:rFonts w:ascii="Arial" w:hAnsi="Arial" w:cs="Arial"/>
          <w:sz w:val="24"/>
          <w:szCs w:val="24"/>
        </w:rPr>
      </w:pPr>
      <w:proofErr w:type="spellStart"/>
      <w:r w:rsidRPr="004F7103">
        <w:rPr>
          <w:rFonts w:ascii="Arial" w:hAnsi="Arial" w:cs="Arial"/>
          <w:sz w:val="24"/>
          <w:szCs w:val="24"/>
          <w:shd w:val="clear" w:color="auto" w:fill="FFFFFF"/>
        </w:rPr>
        <w:t>Merkin</w:t>
      </w:r>
      <w:proofErr w:type="spellEnd"/>
      <w:r w:rsidRPr="004F7103">
        <w:rPr>
          <w:rFonts w:ascii="Arial" w:hAnsi="Arial" w:cs="Arial"/>
          <w:sz w:val="24"/>
          <w:szCs w:val="24"/>
          <w:shd w:val="clear" w:color="auto" w:fill="FFFFFF"/>
        </w:rPr>
        <w:t xml:space="preserve">, R. (2006). </w:t>
      </w:r>
      <w:r w:rsidRPr="004F7103">
        <w:rPr>
          <w:rFonts w:ascii="Arial" w:hAnsi="Arial" w:cs="Arial"/>
          <w:sz w:val="24"/>
          <w:szCs w:val="24"/>
          <w:u w:val="single"/>
          <w:shd w:val="clear" w:color="auto" w:fill="FFFFFF"/>
        </w:rPr>
        <w:t>‘Uncertainty avoidance and facework: A test of the Hofstede model.’</w:t>
      </w:r>
      <w:r w:rsidRPr="004F7103">
        <w:rPr>
          <w:rFonts w:ascii="Arial" w:hAnsi="Arial" w:cs="Arial"/>
          <w:sz w:val="24"/>
          <w:szCs w:val="24"/>
          <w:shd w:val="clear" w:color="auto" w:fill="FFFFFF"/>
        </w:rPr>
        <w:t> </w:t>
      </w:r>
      <w:r w:rsidRPr="004F7103">
        <w:rPr>
          <w:rFonts w:ascii="Arial" w:hAnsi="Arial" w:cs="Arial"/>
          <w:i/>
          <w:iCs/>
          <w:sz w:val="24"/>
          <w:szCs w:val="24"/>
          <w:shd w:val="clear" w:color="auto" w:fill="FFFFFF"/>
        </w:rPr>
        <w:t>International Journal of Intercultural Relations,</w:t>
      </w:r>
      <w:r w:rsidRPr="004F7103">
        <w:rPr>
          <w:rFonts w:ascii="Arial" w:hAnsi="Arial" w:cs="Arial"/>
          <w:sz w:val="24"/>
          <w:szCs w:val="24"/>
          <w:shd w:val="clear" w:color="auto" w:fill="FFFFFF"/>
        </w:rPr>
        <w:t> </w:t>
      </w:r>
      <w:r>
        <w:rPr>
          <w:rFonts w:ascii="Arial" w:hAnsi="Arial" w:cs="Arial"/>
          <w:sz w:val="24"/>
          <w:szCs w:val="24"/>
          <w:shd w:val="clear" w:color="auto" w:fill="FFFFFF"/>
        </w:rPr>
        <w:t>Vol.</w:t>
      </w:r>
      <w:r w:rsidRPr="004F7103">
        <w:rPr>
          <w:rFonts w:ascii="Arial" w:hAnsi="Arial" w:cs="Arial"/>
          <w:iCs/>
          <w:sz w:val="24"/>
          <w:szCs w:val="24"/>
          <w:shd w:val="clear" w:color="auto" w:fill="FFFFFF"/>
        </w:rPr>
        <w:t>30</w:t>
      </w:r>
      <w:r w:rsidRPr="004F7103">
        <w:rPr>
          <w:rFonts w:ascii="Arial" w:hAnsi="Arial" w:cs="Arial"/>
          <w:sz w:val="24"/>
          <w:szCs w:val="24"/>
          <w:shd w:val="clear" w:color="auto" w:fill="FFFFFF"/>
        </w:rPr>
        <w:t xml:space="preserve">(2), </w:t>
      </w:r>
      <w:r>
        <w:rPr>
          <w:rFonts w:ascii="Arial" w:hAnsi="Arial" w:cs="Arial"/>
          <w:sz w:val="24"/>
          <w:szCs w:val="24"/>
          <w:shd w:val="clear" w:color="auto" w:fill="FFFFFF"/>
        </w:rPr>
        <w:t>pp.</w:t>
      </w:r>
      <w:r w:rsidRPr="004F7103">
        <w:rPr>
          <w:rFonts w:ascii="Arial" w:hAnsi="Arial" w:cs="Arial"/>
          <w:sz w:val="24"/>
          <w:szCs w:val="24"/>
          <w:shd w:val="clear" w:color="auto" w:fill="FFFFFF"/>
        </w:rPr>
        <w:t>213-228.</w:t>
      </w:r>
    </w:p>
    <w:p w:rsidR="00431A34" w:rsidRDefault="00431A34" w:rsidP="00766FC1">
      <w:pPr>
        <w:spacing w:line="360" w:lineRule="auto"/>
        <w:jc w:val="both"/>
        <w:rPr>
          <w:rFonts w:ascii="Arial" w:hAnsi="Arial" w:cs="Arial"/>
          <w:sz w:val="24"/>
        </w:rPr>
      </w:pPr>
    </w:p>
    <w:p w:rsidR="00431A34" w:rsidRPr="00431A34" w:rsidRDefault="00431A34" w:rsidP="00766FC1">
      <w:pPr>
        <w:spacing w:line="360" w:lineRule="auto"/>
        <w:jc w:val="both"/>
        <w:rPr>
          <w:rFonts w:ascii="Arial" w:hAnsi="Arial" w:cs="Arial"/>
          <w:sz w:val="48"/>
        </w:rPr>
      </w:pPr>
      <w:proofErr w:type="spellStart"/>
      <w:r w:rsidRPr="00431A34">
        <w:rPr>
          <w:rFonts w:ascii="Arial" w:hAnsi="Arial" w:cs="Arial"/>
          <w:sz w:val="24"/>
          <w:szCs w:val="13"/>
          <w:shd w:val="clear" w:color="auto" w:fill="FFFFFF"/>
        </w:rPr>
        <w:t>Mirić</w:t>
      </w:r>
      <w:proofErr w:type="spellEnd"/>
      <w:r>
        <w:rPr>
          <w:rFonts w:ascii="Arial" w:hAnsi="Arial" w:cs="Arial"/>
          <w:sz w:val="24"/>
          <w:szCs w:val="13"/>
          <w:shd w:val="clear" w:color="auto" w:fill="FFFFFF"/>
        </w:rPr>
        <w:t xml:space="preserve">, N.B (2012), </w:t>
      </w:r>
      <w:r>
        <w:rPr>
          <w:rFonts w:ascii="Arial" w:hAnsi="Arial" w:cs="Arial"/>
          <w:sz w:val="24"/>
          <w:szCs w:val="13"/>
          <w:u w:val="single"/>
          <w:shd w:val="clear" w:color="auto" w:fill="FFFFFF"/>
        </w:rPr>
        <w:t xml:space="preserve">‘An </w:t>
      </w:r>
      <w:proofErr w:type="spellStart"/>
      <w:r>
        <w:rPr>
          <w:rFonts w:ascii="Arial" w:hAnsi="Arial" w:cs="Arial"/>
          <w:sz w:val="24"/>
          <w:szCs w:val="13"/>
          <w:u w:val="single"/>
          <w:shd w:val="clear" w:color="auto" w:fill="FFFFFF"/>
        </w:rPr>
        <w:t>Intergrated</w:t>
      </w:r>
      <w:proofErr w:type="spellEnd"/>
      <w:r>
        <w:rPr>
          <w:rFonts w:ascii="Arial" w:hAnsi="Arial" w:cs="Arial"/>
          <w:sz w:val="24"/>
          <w:szCs w:val="13"/>
          <w:u w:val="single"/>
          <w:shd w:val="clear" w:color="auto" w:fill="FFFFFF"/>
        </w:rPr>
        <w:t xml:space="preserve"> Approach to Intercultural Communication’</w:t>
      </w:r>
      <w:r>
        <w:rPr>
          <w:rFonts w:ascii="Arial" w:hAnsi="Arial" w:cs="Arial"/>
          <w:sz w:val="24"/>
          <w:szCs w:val="13"/>
          <w:shd w:val="clear" w:color="auto" w:fill="FFFFFF"/>
        </w:rPr>
        <w:t>, Newcastle, UK: Cambridge Scholars, pp.129.</w:t>
      </w:r>
    </w:p>
    <w:p w:rsidR="007C335B" w:rsidRDefault="007C335B" w:rsidP="00B10B63">
      <w:pPr>
        <w:jc w:val="both"/>
        <w:rPr>
          <w:rFonts w:ascii="Arial" w:hAnsi="Arial" w:cs="Arial"/>
          <w:sz w:val="24"/>
        </w:rPr>
      </w:pPr>
    </w:p>
    <w:p w:rsidR="007C335B" w:rsidRDefault="007C335B" w:rsidP="00B10B63">
      <w:pPr>
        <w:jc w:val="both"/>
        <w:rPr>
          <w:rFonts w:ascii="Arial" w:hAnsi="Arial" w:cs="Arial"/>
          <w:sz w:val="24"/>
        </w:rPr>
      </w:pPr>
      <w:r>
        <w:rPr>
          <w:rFonts w:ascii="Arial" w:hAnsi="Arial" w:cs="Arial"/>
          <w:sz w:val="24"/>
        </w:rPr>
        <w:t xml:space="preserve">Moran, T.R., Abramson, N.R., Moran, S.V. (2014), </w:t>
      </w:r>
      <w:r>
        <w:rPr>
          <w:rFonts w:ascii="Arial" w:hAnsi="Arial" w:cs="Arial"/>
          <w:sz w:val="24"/>
          <w:u w:val="single"/>
        </w:rPr>
        <w:t>‘Managing Cultural Differences’</w:t>
      </w:r>
      <w:r>
        <w:rPr>
          <w:rFonts w:ascii="Arial" w:hAnsi="Arial" w:cs="Arial"/>
          <w:sz w:val="24"/>
        </w:rPr>
        <w:t xml:space="preserve">, </w:t>
      </w:r>
      <w:r w:rsidR="00766FC1">
        <w:rPr>
          <w:rFonts w:ascii="Arial" w:hAnsi="Arial" w:cs="Arial"/>
          <w:sz w:val="24"/>
        </w:rPr>
        <w:t>(</w:t>
      </w:r>
      <w:r>
        <w:rPr>
          <w:rFonts w:ascii="Arial" w:hAnsi="Arial" w:cs="Arial"/>
          <w:sz w:val="24"/>
        </w:rPr>
        <w:t>9</w:t>
      </w:r>
      <w:r w:rsidRPr="007C335B">
        <w:rPr>
          <w:rFonts w:ascii="Arial" w:hAnsi="Arial" w:cs="Arial"/>
          <w:sz w:val="24"/>
          <w:vertAlign w:val="superscript"/>
        </w:rPr>
        <w:t>th</w:t>
      </w:r>
      <w:r>
        <w:rPr>
          <w:rFonts w:ascii="Arial" w:hAnsi="Arial" w:cs="Arial"/>
          <w:sz w:val="24"/>
        </w:rPr>
        <w:t xml:space="preserve"> Edition</w:t>
      </w:r>
      <w:r w:rsidR="00766FC1">
        <w:rPr>
          <w:rFonts w:ascii="Arial" w:hAnsi="Arial" w:cs="Arial"/>
          <w:sz w:val="24"/>
        </w:rPr>
        <w:t>)</w:t>
      </w:r>
      <w:r>
        <w:rPr>
          <w:rFonts w:ascii="Arial" w:hAnsi="Arial" w:cs="Arial"/>
          <w:sz w:val="24"/>
        </w:rPr>
        <w:t xml:space="preserve">. London and New York: Routledge. </w:t>
      </w:r>
    </w:p>
    <w:p w:rsidR="009665F0" w:rsidRDefault="009665F0" w:rsidP="00B10B63">
      <w:pPr>
        <w:jc w:val="both"/>
        <w:rPr>
          <w:rFonts w:ascii="Arial" w:hAnsi="Arial" w:cs="Arial"/>
          <w:sz w:val="24"/>
        </w:rPr>
      </w:pPr>
    </w:p>
    <w:p w:rsidR="009665F0" w:rsidRPr="00482478" w:rsidRDefault="009665F0" w:rsidP="00482478">
      <w:pPr>
        <w:spacing w:line="360" w:lineRule="auto"/>
        <w:jc w:val="both"/>
        <w:rPr>
          <w:rFonts w:ascii="Arial" w:hAnsi="Arial" w:cs="Arial"/>
          <w:sz w:val="24"/>
          <w:szCs w:val="24"/>
        </w:rPr>
      </w:pPr>
      <w:r w:rsidRPr="00482478">
        <w:rPr>
          <w:rFonts w:ascii="Arial" w:hAnsi="Arial" w:cs="Arial"/>
          <w:sz w:val="24"/>
          <w:szCs w:val="24"/>
        </w:rPr>
        <w:t xml:space="preserve">Neese, B. (2016) ‘Intercultural Communication: High- and Low-Context Cultures’, [Online], Available: </w:t>
      </w:r>
      <w:hyperlink r:id="rId13" w:history="1">
        <w:r w:rsidRPr="00482478">
          <w:rPr>
            <w:rStyle w:val="Hyperlink"/>
            <w:rFonts w:ascii="Arial" w:hAnsi="Arial" w:cs="Arial"/>
            <w:sz w:val="24"/>
            <w:szCs w:val="24"/>
          </w:rPr>
          <w:t>https://online.seu.edu/high-and-low-context-cultures/</w:t>
        </w:r>
      </w:hyperlink>
      <w:r w:rsidRPr="00482478">
        <w:rPr>
          <w:rFonts w:ascii="Arial" w:hAnsi="Arial" w:cs="Arial"/>
          <w:sz w:val="24"/>
          <w:szCs w:val="24"/>
        </w:rPr>
        <w:t xml:space="preserve"> , Last Accessed: 25</w:t>
      </w:r>
      <w:r w:rsidRPr="00482478">
        <w:rPr>
          <w:rFonts w:ascii="Arial" w:hAnsi="Arial" w:cs="Arial"/>
          <w:sz w:val="24"/>
          <w:szCs w:val="24"/>
          <w:vertAlign w:val="superscript"/>
        </w:rPr>
        <w:t>th</w:t>
      </w:r>
      <w:r w:rsidRPr="00482478">
        <w:rPr>
          <w:rFonts w:ascii="Arial" w:hAnsi="Arial" w:cs="Arial"/>
          <w:sz w:val="24"/>
          <w:szCs w:val="24"/>
        </w:rPr>
        <w:t xml:space="preserve"> November 2018.</w:t>
      </w:r>
    </w:p>
    <w:p w:rsidR="00145B4C" w:rsidRDefault="00145B4C" w:rsidP="00B10B63">
      <w:pPr>
        <w:jc w:val="both"/>
        <w:rPr>
          <w:rFonts w:ascii="Arial" w:hAnsi="Arial" w:cs="Arial"/>
          <w:sz w:val="24"/>
        </w:rPr>
      </w:pPr>
    </w:p>
    <w:p w:rsidR="009665F0" w:rsidRPr="00756AEF" w:rsidRDefault="00935E25" w:rsidP="00935E25">
      <w:pPr>
        <w:spacing w:line="360" w:lineRule="auto"/>
        <w:jc w:val="both"/>
        <w:rPr>
          <w:rFonts w:ascii="Arial" w:hAnsi="Arial" w:cs="Arial"/>
          <w:sz w:val="24"/>
          <w:szCs w:val="24"/>
          <w:shd w:val="clear" w:color="auto" w:fill="FFFFFF"/>
        </w:rPr>
      </w:pPr>
      <w:r w:rsidRPr="00935E25">
        <w:rPr>
          <w:rFonts w:ascii="Arial" w:hAnsi="Arial" w:cs="Arial"/>
          <w:sz w:val="24"/>
          <w:szCs w:val="24"/>
          <w:shd w:val="clear" w:color="auto" w:fill="FFFFFF"/>
        </w:rPr>
        <w:t>Nowak, L.</w:t>
      </w:r>
      <w:r w:rsidR="00145B4C" w:rsidRPr="00935E25">
        <w:rPr>
          <w:rFonts w:ascii="Arial" w:hAnsi="Arial" w:cs="Arial"/>
          <w:sz w:val="24"/>
          <w:szCs w:val="24"/>
          <w:shd w:val="clear" w:color="auto" w:fill="FFFFFF"/>
        </w:rPr>
        <w:t xml:space="preserve"> &amp; Dong, D. (1997). </w:t>
      </w:r>
      <w:r>
        <w:rPr>
          <w:rFonts w:ascii="Arial" w:hAnsi="Arial" w:cs="Arial"/>
          <w:sz w:val="24"/>
          <w:szCs w:val="24"/>
          <w:shd w:val="clear" w:color="auto" w:fill="FFFFFF"/>
        </w:rPr>
        <w:t>‘</w:t>
      </w:r>
      <w:r w:rsidR="00145B4C" w:rsidRPr="00935E25">
        <w:rPr>
          <w:rFonts w:ascii="Arial" w:hAnsi="Arial" w:cs="Arial"/>
          <w:sz w:val="24"/>
          <w:szCs w:val="24"/>
          <w:u w:val="single"/>
          <w:shd w:val="clear" w:color="auto" w:fill="FFFFFF"/>
        </w:rPr>
        <w:t>Intercultural Differences Between Chinese and Americans in Business.</w:t>
      </w:r>
      <w:r>
        <w:rPr>
          <w:rFonts w:ascii="Arial" w:hAnsi="Arial" w:cs="Arial"/>
          <w:sz w:val="24"/>
          <w:szCs w:val="24"/>
          <w:u w:val="single"/>
          <w:shd w:val="clear" w:color="auto" w:fill="FFFFFF"/>
        </w:rPr>
        <w:t>’</w:t>
      </w:r>
      <w:r>
        <w:rPr>
          <w:rFonts w:ascii="Arial" w:hAnsi="Arial" w:cs="Arial"/>
          <w:sz w:val="24"/>
          <w:szCs w:val="24"/>
          <w:shd w:val="clear" w:color="auto" w:fill="FFFFFF"/>
        </w:rPr>
        <w:t>,</w:t>
      </w:r>
      <w:r w:rsidR="00145B4C" w:rsidRPr="00935E25">
        <w:rPr>
          <w:rFonts w:ascii="Arial" w:hAnsi="Arial" w:cs="Arial"/>
          <w:sz w:val="24"/>
          <w:szCs w:val="24"/>
          <w:shd w:val="clear" w:color="auto" w:fill="FFFFFF"/>
        </w:rPr>
        <w:t> </w:t>
      </w:r>
      <w:r w:rsidR="00145B4C" w:rsidRPr="00935E25">
        <w:rPr>
          <w:rFonts w:ascii="Arial" w:hAnsi="Arial" w:cs="Arial"/>
          <w:i/>
          <w:iCs/>
          <w:sz w:val="24"/>
          <w:szCs w:val="24"/>
          <w:shd w:val="clear" w:color="auto" w:fill="FFFFFF"/>
        </w:rPr>
        <w:t>Business Communication Quarterly,</w:t>
      </w:r>
      <w:r w:rsidR="00145B4C" w:rsidRPr="00935E25">
        <w:rPr>
          <w:rFonts w:ascii="Arial" w:hAnsi="Arial" w:cs="Arial"/>
          <w:sz w:val="24"/>
          <w:szCs w:val="24"/>
          <w:shd w:val="clear" w:color="auto" w:fill="FFFFFF"/>
        </w:rPr>
        <w:t> </w:t>
      </w:r>
      <w:r>
        <w:rPr>
          <w:rFonts w:ascii="Arial" w:hAnsi="Arial" w:cs="Arial"/>
          <w:sz w:val="24"/>
          <w:szCs w:val="24"/>
          <w:shd w:val="clear" w:color="auto" w:fill="FFFFFF"/>
        </w:rPr>
        <w:t>Vol.</w:t>
      </w:r>
      <w:r w:rsidR="00145B4C" w:rsidRPr="00935E25">
        <w:rPr>
          <w:rFonts w:ascii="Arial" w:hAnsi="Arial" w:cs="Arial"/>
          <w:iCs/>
          <w:sz w:val="24"/>
          <w:szCs w:val="24"/>
          <w:shd w:val="clear" w:color="auto" w:fill="FFFFFF"/>
        </w:rPr>
        <w:t>60</w:t>
      </w:r>
      <w:r w:rsidR="00145B4C" w:rsidRPr="00935E25">
        <w:rPr>
          <w:rFonts w:ascii="Arial" w:hAnsi="Arial" w:cs="Arial"/>
          <w:sz w:val="24"/>
          <w:szCs w:val="24"/>
          <w:shd w:val="clear" w:color="auto" w:fill="FFFFFF"/>
        </w:rPr>
        <w:t xml:space="preserve">(1), </w:t>
      </w:r>
      <w:r>
        <w:rPr>
          <w:rFonts w:ascii="Arial" w:hAnsi="Arial" w:cs="Arial"/>
          <w:sz w:val="24"/>
          <w:szCs w:val="24"/>
          <w:shd w:val="clear" w:color="auto" w:fill="FFFFFF"/>
        </w:rPr>
        <w:t>pp.</w:t>
      </w:r>
      <w:r w:rsidR="00145B4C" w:rsidRPr="00935E25">
        <w:rPr>
          <w:rFonts w:ascii="Arial" w:hAnsi="Arial" w:cs="Arial"/>
          <w:sz w:val="24"/>
          <w:szCs w:val="24"/>
          <w:shd w:val="clear" w:color="auto" w:fill="FFFFFF"/>
        </w:rPr>
        <w:t>115-123.</w:t>
      </w:r>
    </w:p>
    <w:p w:rsidR="00421069" w:rsidRDefault="00421069" w:rsidP="00B10B63">
      <w:pPr>
        <w:jc w:val="both"/>
        <w:rPr>
          <w:rFonts w:ascii="Arial" w:hAnsi="Arial" w:cs="Arial"/>
          <w:sz w:val="24"/>
        </w:rPr>
      </w:pPr>
    </w:p>
    <w:p w:rsidR="00421069" w:rsidRPr="00263A42" w:rsidRDefault="00421069" w:rsidP="00B10B63">
      <w:pPr>
        <w:jc w:val="both"/>
        <w:rPr>
          <w:rFonts w:ascii="Arial" w:hAnsi="Arial" w:cs="Arial"/>
          <w:sz w:val="24"/>
        </w:rPr>
      </w:pPr>
      <w:r>
        <w:rPr>
          <w:rFonts w:ascii="Arial" w:hAnsi="Arial" w:cs="Arial"/>
          <w:sz w:val="24"/>
        </w:rPr>
        <w:t xml:space="preserve">Pugh. D. S, Hickson. D.J. (2018), </w:t>
      </w:r>
      <w:r>
        <w:rPr>
          <w:rFonts w:ascii="Arial" w:hAnsi="Arial" w:cs="Arial"/>
          <w:sz w:val="24"/>
          <w:u w:val="single"/>
        </w:rPr>
        <w:t>‘Great Writers</w:t>
      </w:r>
      <w:r w:rsidR="0075392E">
        <w:rPr>
          <w:rFonts w:ascii="Arial" w:hAnsi="Arial" w:cs="Arial"/>
          <w:sz w:val="24"/>
          <w:u w:val="single"/>
        </w:rPr>
        <w:t xml:space="preserve"> on Organizations</w:t>
      </w:r>
      <w:proofErr w:type="gramStart"/>
      <w:r w:rsidR="0075392E">
        <w:rPr>
          <w:rFonts w:ascii="Arial" w:hAnsi="Arial" w:cs="Arial"/>
          <w:sz w:val="24"/>
          <w:u w:val="single"/>
        </w:rPr>
        <w:t xml:space="preserve">’ </w:t>
      </w:r>
      <w:r w:rsidR="0075392E">
        <w:rPr>
          <w:rFonts w:ascii="Arial" w:hAnsi="Arial" w:cs="Arial"/>
          <w:sz w:val="24"/>
        </w:rPr>
        <w:t>,</w:t>
      </w:r>
      <w:proofErr w:type="gramEnd"/>
      <w:r w:rsidR="0075392E">
        <w:rPr>
          <w:rFonts w:ascii="Arial" w:hAnsi="Arial" w:cs="Arial"/>
          <w:sz w:val="24"/>
        </w:rPr>
        <w:t xml:space="preserve"> (2</w:t>
      </w:r>
      <w:r w:rsidR="0075392E" w:rsidRPr="0075392E">
        <w:rPr>
          <w:rFonts w:ascii="Arial" w:hAnsi="Arial" w:cs="Arial"/>
          <w:sz w:val="24"/>
          <w:vertAlign w:val="superscript"/>
        </w:rPr>
        <w:t>nd</w:t>
      </w:r>
      <w:r w:rsidR="0075392E">
        <w:rPr>
          <w:rFonts w:ascii="Arial" w:hAnsi="Arial" w:cs="Arial"/>
          <w:sz w:val="24"/>
        </w:rPr>
        <w:t xml:space="preserve"> Edition), London: Routledge</w:t>
      </w:r>
      <w:r w:rsidR="00263A42">
        <w:rPr>
          <w:rFonts w:ascii="Arial" w:hAnsi="Arial" w:cs="Arial"/>
          <w:sz w:val="24"/>
        </w:rPr>
        <w:t xml:space="preserve">. </w:t>
      </w:r>
    </w:p>
    <w:p w:rsidR="00263A42" w:rsidRDefault="00263A42" w:rsidP="00B10B63">
      <w:pPr>
        <w:jc w:val="both"/>
        <w:rPr>
          <w:rFonts w:ascii="Arial" w:hAnsi="Arial" w:cs="Arial"/>
          <w:sz w:val="24"/>
          <w:u w:val="single"/>
        </w:rPr>
      </w:pPr>
    </w:p>
    <w:p w:rsidR="00263A42" w:rsidRDefault="00263A42" w:rsidP="00263A42">
      <w:pPr>
        <w:spacing w:line="360" w:lineRule="auto"/>
        <w:jc w:val="both"/>
        <w:rPr>
          <w:rFonts w:ascii="Arial" w:hAnsi="Arial" w:cs="Arial"/>
          <w:sz w:val="24"/>
        </w:rPr>
      </w:pPr>
      <w:proofErr w:type="spellStart"/>
      <w:r>
        <w:rPr>
          <w:rFonts w:ascii="Arial" w:hAnsi="Arial" w:cs="Arial"/>
          <w:sz w:val="24"/>
        </w:rPr>
        <w:t>Raddawi</w:t>
      </w:r>
      <w:proofErr w:type="spellEnd"/>
      <w:r>
        <w:rPr>
          <w:rFonts w:ascii="Arial" w:hAnsi="Arial" w:cs="Arial"/>
          <w:sz w:val="24"/>
        </w:rPr>
        <w:t xml:space="preserve">, R. (2014), </w:t>
      </w:r>
      <w:r>
        <w:rPr>
          <w:rFonts w:ascii="Arial" w:hAnsi="Arial" w:cs="Arial"/>
          <w:sz w:val="24"/>
          <w:u w:val="single"/>
        </w:rPr>
        <w:t>‘Intercultural Communication with Arabs Studies in Educational, Professional and Societal Contexts</w:t>
      </w:r>
      <w:proofErr w:type="gramStart"/>
      <w:r>
        <w:rPr>
          <w:rFonts w:ascii="Arial" w:hAnsi="Arial" w:cs="Arial"/>
          <w:sz w:val="24"/>
          <w:u w:val="single"/>
        </w:rPr>
        <w:t xml:space="preserve">’ </w:t>
      </w:r>
      <w:r>
        <w:rPr>
          <w:rFonts w:ascii="Arial" w:hAnsi="Arial" w:cs="Arial"/>
          <w:sz w:val="24"/>
        </w:rPr>
        <w:t>,</w:t>
      </w:r>
      <w:proofErr w:type="gramEnd"/>
      <w:r>
        <w:rPr>
          <w:rFonts w:ascii="Arial" w:hAnsi="Arial" w:cs="Arial"/>
          <w:sz w:val="24"/>
        </w:rPr>
        <w:t xml:space="preserve"> Singapore :Springer, pp. 79. </w:t>
      </w:r>
    </w:p>
    <w:p w:rsidR="00E67F8D" w:rsidRDefault="00E67F8D" w:rsidP="00263A42">
      <w:pPr>
        <w:spacing w:line="360" w:lineRule="auto"/>
        <w:jc w:val="both"/>
        <w:rPr>
          <w:rFonts w:ascii="Arial" w:hAnsi="Arial" w:cs="Arial"/>
          <w:sz w:val="24"/>
        </w:rPr>
      </w:pPr>
    </w:p>
    <w:p w:rsidR="00E67F8D" w:rsidRPr="00E67F8D" w:rsidRDefault="00E67F8D" w:rsidP="00E67F8D">
      <w:pPr>
        <w:jc w:val="both"/>
        <w:rPr>
          <w:rFonts w:ascii="Arial" w:hAnsi="Arial" w:cs="Arial"/>
          <w:sz w:val="24"/>
          <w:szCs w:val="24"/>
        </w:rPr>
      </w:pPr>
      <w:r w:rsidRPr="00E67F8D">
        <w:rPr>
          <w:rFonts w:ascii="Arial" w:hAnsi="Arial" w:cs="Arial"/>
          <w:sz w:val="24"/>
          <w:szCs w:val="24"/>
          <w:shd w:val="clear" w:color="auto" w:fill="FFFFFF"/>
        </w:rPr>
        <w:t xml:space="preserve">Richardson, R. M &amp; Smith, S.W. (2007). </w:t>
      </w:r>
      <w:r w:rsidRPr="00E67F8D">
        <w:rPr>
          <w:rFonts w:ascii="Arial" w:hAnsi="Arial" w:cs="Arial"/>
          <w:sz w:val="24"/>
          <w:szCs w:val="24"/>
          <w:u w:val="single"/>
          <w:shd w:val="clear" w:color="auto" w:fill="FFFFFF"/>
        </w:rPr>
        <w:t>‘The influence of high/low-context culture and power distance on choice of communication media: Students’ media choice to communicate with Professors in Japan and America’.</w:t>
      </w:r>
      <w:r w:rsidRPr="00E67F8D">
        <w:rPr>
          <w:rFonts w:ascii="Arial" w:hAnsi="Arial" w:cs="Arial"/>
          <w:sz w:val="24"/>
          <w:szCs w:val="24"/>
          <w:shd w:val="clear" w:color="auto" w:fill="FFFFFF"/>
        </w:rPr>
        <w:t> </w:t>
      </w:r>
      <w:r w:rsidRPr="00E67F8D">
        <w:rPr>
          <w:rFonts w:ascii="Arial" w:hAnsi="Arial" w:cs="Arial"/>
          <w:i/>
          <w:iCs/>
          <w:sz w:val="24"/>
          <w:szCs w:val="24"/>
          <w:shd w:val="clear" w:color="auto" w:fill="FFFFFF"/>
        </w:rPr>
        <w:t>International Journal of Intercultural Relations,</w:t>
      </w:r>
      <w:r w:rsidRPr="00E67F8D">
        <w:rPr>
          <w:rFonts w:ascii="Arial" w:hAnsi="Arial" w:cs="Arial"/>
          <w:sz w:val="24"/>
          <w:szCs w:val="24"/>
          <w:shd w:val="clear" w:color="auto" w:fill="FFFFFF"/>
        </w:rPr>
        <w:t> Vol.</w:t>
      </w:r>
      <w:r w:rsidRPr="00E67F8D">
        <w:rPr>
          <w:rFonts w:ascii="Arial" w:hAnsi="Arial" w:cs="Arial"/>
          <w:i/>
          <w:iCs/>
          <w:sz w:val="24"/>
          <w:szCs w:val="24"/>
          <w:shd w:val="clear" w:color="auto" w:fill="FFFFFF"/>
        </w:rPr>
        <w:t>31</w:t>
      </w:r>
      <w:r w:rsidRPr="00E67F8D">
        <w:rPr>
          <w:rFonts w:ascii="Arial" w:hAnsi="Arial" w:cs="Arial"/>
          <w:sz w:val="24"/>
          <w:szCs w:val="24"/>
          <w:shd w:val="clear" w:color="auto" w:fill="FFFFFF"/>
        </w:rPr>
        <w:t>(4), pp.479-501.</w:t>
      </w:r>
    </w:p>
    <w:p w:rsidR="00E67F8D" w:rsidRPr="00946377" w:rsidRDefault="00E67F8D" w:rsidP="00263A42">
      <w:pPr>
        <w:spacing w:line="360" w:lineRule="auto"/>
        <w:jc w:val="both"/>
        <w:rPr>
          <w:rFonts w:ascii="Arial" w:hAnsi="Arial" w:cs="Arial"/>
          <w:sz w:val="24"/>
        </w:rPr>
      </w:pPr>
    </w:p>
    <w:p w:rsidR="001D5CFF" w:rsidRDefault="001D5CFF" w:rsidP="00B10B63">
      <w:pPr>
        <w:jc w:val="both"/>
        <w:rPr>
          <w:rFonts w:ascii="Arial" w:hAnsi="Arial" w:cs="Arial"/>
          <w:sz w:val="24"/>
          <w:u w:val="single"/>
        </w:rPr>
      </w:pPr>
    </w:p>
    <w:p w:rsidR="001D5CFF" w:rsidRDefault="001D5CFF" w:rsidP="001D5CFF">
      <w:pPr>
        <w:spacing w:line="360" w:lineRule="auto"/>
        <w:jc w:val="both"/>
        <w:rPr>
          <w:rFonts w:ascii="Arial" w:hAnsi="Arial" w:cs="Arial"/>
          <w:sz w:val="24"/>
          <w:szCs w:val="23"/>
          <w:shd w:val="clear" w:color="auto" w:fill="FFFFFF"/>
        </w:rPr>
      </w:pPr>
      <w:r w:rsidRPr="00FE4D57">
        <w:rPr>
          <w:rFonts w:ascii="Arial" w:hAnsi="Arial" w:cs="Arial"/>
          <w:sz w:val="24"/>
          <w:szCs w:val="23"/>
          <w:shd w:val="clear" w:color="auto" w:fill="FFFFFF"/>
        </w:rPr>
        <w:t xml:space="preserve">Rodriguez, Elias. </w:t>
      </w:r>
      <w:r>
        <w:rPr>
          <w:rFonts w:ascii="Arial" w:hAnsi="Arial" w:cs="Arial"/>
          <w:sz w:val="24"/>
          <w:szCs w:val="23"/>
          <w:shd w:val="clear" w:color="auto" w:fill="FFFFFF"/>
        </w:rPr>
        <w:t xml:space="preserve">Joseph, D. </w:t>
      </w:r>
      <w:proofErr w:type="spellStart"/>
      <w:r>
        <w:rPr>
          <w:rFonts w:ascii="Arial" w:hAnsi="Arial" w:cs="Arial"/>
          <w:sz w:val="24"/>
          <w:szCs w:val="23"/>
          <w:shd w:val="clear" w:color="auto" w:fill="FFFFFF"/>
        </w:rPr>
        <w:t>Dedmon</w:t>
      </w:r>
      <w:proofErr w:type="spellEnd"/>
      <w:r>
        <w:rPr>
          <w:rFonts w:ascii="Arial" w:hAnsi="Arial" w:cs="Arial"/>
          <w:sz w:val="24"/>
          <w:szCs w:val="23"/>
          <w:shd w:val="clear" w:color="auto" w:fill="FFFFFF"/>
        </w:rPr>
        <w:t>, J. Steinberg, H. (</w:t>
      </w:r>
      <w:r w:rsidRPr="00FE4D57">
        <w:rPr>
          <w:rFonts w:ascii="Arial" w:hAnsi="Arial" w:cs="Arial"/>
          <w:sz w:val="24"/>
          <w:szCs w:val="23"/>
          <w:shd w:val="clear" w:color="auto" w:fill="FFFFFF"/>
        </w:rPr>
        <w:t xml:space="preserve">2016). </w:t>
      </w:r>
      <w:r w:rsidRPr="001D5CFF">
        <w:rPr>
          <w:rFonts w:ascii="Arial" w:hAnsi="Arial" w:cs="Arial"/>
          <w:sz w:val="24"/>
          <w:szCs w:val="23"/>
          <w:u w:val="single"/>
          <w:shd w:val="clear" w:color="auto" w:fill="FFFFFF"/>
        </w:rPr>
        <w:t xml:space="preserve">‘ECONOMIC CUSTOMER SERVICE, CULTURAL DIFFERENCES, &amp; THE BIG 5 IN CANADA, </w:t>
      </w:r>
      <w:r w:rsidRPr="001D5CFF">
        <w:rPr>
          <w:rFonts w:ascii="Arial" w:hAnsi="Arial" w:cs="Arial"/>
          <w:sz w:val="24"/>
          <w:szCs w:val="23"/>
          <w:u w:val="single"/>
          <w:shd w:val="clear" w:color="auto" w:fill="FFFFFF"/>
        </w:rPr>
        <w:lastRenderedPageBreak/>
        <w:t>CHINA, INDIA, &amp; THE UNITED STATES</w:t>
      </w:r>
      <w:r>
        <w:rPr>
          <w:rFonts w:ascii="Arial" w:hAnsi="Arial" w:cs="Arial"/>
          <w:sz w:val="24"/>
          <w:szCs w:val="23"/>
          <w:u w:val="single"/>
          <w:shd w:val="clear" w:color="auto" w:fill="FFFFFF"/>
        </w:rPr>
        <w:t>’</w:t>
      </w:r>
      <w:r w:rsidRPr="001D5CFF">
        <w:rPr>
          <w:rFonts w:ascii="Arial" w:hAnsi="Arial" w:cs="Arial"/>
          <w:sz w:val="24"/>
          <w:szCs w:val="23"/>
          <w:u w:val="single"/>
          <w:shd w:val="clear" w:color="auto" w:fill="FFFFFF"/>
        </w:rPr>
        <w:t>.</w:t>
      </w:r>
      <w:r w:rsidRPr="00FE4D57">
        <w:rPr>
          <w:rFonts w:ascii="Arial" w:hAnsi="Arial" w:cs="Arial"/>
          <w:sz w:val="24"/>
          <w:szCs w:val="23"/>
          <w:shd w:val="clear" w:color="auto" w:fill="FFFFFF"/>
        </w:rPr>
        <w:t> </w:t>
      </w:r>
      <w:r w:rsidRPr="00FE4D57">
        <w:rPr>
          <w:rFonts w:ascii="Arial" w:hAnsi="Arial" w:cs="Arial"/>
          <w:i/>
          <w:iCs/>
          <w:sz w:val="24"/>
          <w:szCs w:val="23"/>
          <w:shd w:val="clear" w:color="auto" w:fill="FFFFFF"/>
        </w:rPr>
        <w:t>Allied Academies International Conference: Proceedings of the Academy for Economics &amp; Economic Education (AEEE),</w:t>
      </w:r>
      <w:r w:rsidRPr="00FE4D57">
        <w:rPr>
          <w:rFonts w:ascii="Arial" w:hAnsi="Arial" w:cs="Arial"/>
          <w:sz w:val="24"/>
          <w:szCs w:val="23"/>
          <w:shd w:val="clear" w:color="auto" w:fill="FFFFFF"/>
        </w:rPr>
        <w:t> </w:t>
      </w:r>
      <w:r>
        <w:rPr>
          <w:rFonts w:ascii="Arial" w:hAnsi="Arial" w:cs="Arial"/>
          <w:sz w:val="24"/>
          <w:szCs w:val="23"/>
          <w:shd w:val="clear" w:color="auto" w:fill="FFFFFF"/>
        </w:rPr>
        <w:t>Vol.</w:t>
      </w:r>
      <w:r w:rsidRPr="001D5CFF">
        <w:rPr>
          <w:rFonts w:ascii="Arial" w:hAnsi="Arial" w:cs="Arial"/>
          <w:iCs/>
          <w:sz w:val="24"/>
          <w:szCs w:val="23"/>
          <w:shd w:val="clear" w:color="auto" w:fill="FFFFFF"/>
        </w:rPr>
        <w:t>19</w:t>
      </w:r>
      <w:r>
        <w:rPr>
          <w:rFonts w:ascii="Arial" w:hAnsi="Arial" w:cs="Arial"/>
          <w:iCs/>
          <w:sz w:val="24"/>
          <w:szCs w:val="23"/>
          <w:shd w:val="clear" w:color="auto" w:fill="FFFFFF"/>
        </w:rPr>
        <w:t xml:space="preserve"> </w:t>
      </w:r>
      <w:r w:rsidRPr="001D5CFF">
        <w:rPr>
          <w:rFonts w:ascii="Arial" w:hAnsi="Arial" w:cs="Arial"/>
          <w:sz w:val="24"/>
          <w:szCs w:val="23"/>
          <w:shd w:val="clear" w:color="auto" w:fill="FFFFFF"/>
        </w:rPr>
        <w:t>(2),</w:t>
      </w:r>
      <w:r>
        <w:rPr>
          <w:rFonts w:ascii="Arial" w:hAnsi="Arial" w:cs="Arial"/>
          <w:sz w:val="24"/>
          <w:szCs w:val="23"/>
          <w:shd w:val="clear" w:color="auto" w:fill="FFFFFF"/>
        </w:rPr>
        <w:t xml:space="preserve"> p.</w:t>
      </w:r>
      <w:r w:rsidRPr="00FE4D57">
        <w:rPr>
          <w:rFonts w:ascii="Arial" w:hAnsi="Arial" w:cs="Arial"/>
          <w:sz w:val="24"/>
          <w:szCs w:val="23"/>
          <w:shd w:val="clear" w:color="auto" w:fill="FFFFFF"/>
        </w:rPr>
        <w:t>18-23.</w:t>
      </w:r>
    </w:p>
    <w:p w:rsidR="00EF6F2F" w:rsidRDefault="00EF6F2F" w:rsidP="001D5CFF">
      <w:pPr>
        <w:spacing w:line="360" w:lineRule="auto"/>
        <w:jc w:val="both"/>
        <w:rPr>
          <w:rFonts w:ascii="Arial" w:hAnsi="Arial" w:cs="Arial"/>
          <w:sz w:val="24"/>
          <w:szCs w:val="23"/>
          <w:shd w:val="clear" w:color="auto" w:fill="FFFFFF"/>
        </w:rPr>
      </w:pPr>
    </w:p>
    <w:p w:rsidR="00EF6F2F" w:rsidRPr="00EF6F2F" w:rsidRDefault="00EF6F2F" w:rsidP="00EF6F2F">
      <w:pPr>
        <w:spacing w:line="360" w:lineRule="auto"/>
        <w:jc w:val="both"/>
        <w:rPr>
          <w:rFonts w:ascii="Arial" w:hAnsi="Arial" w:cs="Arial"/>
          <w:sz w:val="24"/>
        </w:rPr>
      </w:pPr>
      <w:r>
        <w:rPr>
          <w:rFonts w:ascii="Arial" w:hAnsi="Arial" w:cs="Arial"/>
          <w:sz w:val="24"/>
        </w:rPr>
        <w:t xml:space="preserve">The National. (2017) </w:t>
      </w:r>
      <w:r>
        <w:rPr>
          <w:rFonts w:ascii="Arial" w:hAnsi="Arial" w:cs="Arial"/>
          <w:sz w:val="24"/>
          <w:u w:val="single"/>
        </w:rPr>
        <w:t>‘How the five main negotiating styles get a twist in the Gulf countries</w:t>
      </w:r>
      <w:proofErr w:type="gramStart"/>
      <w:r>
        <w:rPr>
          <w:rFonts w:ascii="Arial" w:hAnsi="Arial" w:cs="Arial"/>
          <w:sz w:val="24"/>
          <w:u w:val="single"/>
        </w:rPr>
        <w:t xml:space="preserve">’ </w:t>
      </w:r>
      <w:r>
        <w:rPr>
          <w:rFonts w:ascii="Arial" w:hAnsi="Arial" w:cs="Arial"/>
          <w:sz w:val="24"/>
        </w:rPr>
        <w:t>,</w:t>
      </w:r>
      <w:proofErr w:type="gramEnd"/>
      <w:r>
        <w:rPr>
          <w:rFonts w:ascii="Arial" w:hAnsi="Arial" w:cs="Arial"/>
          <w:sz w:val="24"/>
        </w:rPr>
        <w:t xml:space="preserve"> [Online]. Available: </w:t>
      </w:r>
      <w:hyperlink r:id="rId14" w:history="1">
        <w:r w:rsidRPr="00BF45AB">
          <w:rPr>
            <w:rStyle w:val="Hyperlink"/>
            <w:rFonts w:ascii="Arial" w:hAnsi="Arial" w:cs="Arial"/>
            <w:sz w:val="24"/>
          </w:rPr>
          <w:t>https://www.thenational.ae/business/how-the-five-main-negotiating-styles-get-a-twist-in-the-gulf-countries-1.36435</w:t>
        </w:r>
      </w:hyperlink>
      <w:r>
        <w:rPr>
          <w:rFonts w:ascii="Arial" w:hAnsi="Arial" w:cs="Arial"/>
          <w:sz w:val="24"/>
        </w:rPr>
        <w:t xml:space="preserve"> , Last Accessed: 26</w:t>
      </w:r>
      <w:r w:rsidRPr="00EF6F2F">
        <w:rPr>
          <w:rFonts w:ascii="Arial" w:hAnsi="Arial" w:cs="Arial"/>
          <w:sz w:val="24"/>
          <w:vertAlign w:val="superscript"/>
        </w:rPr>
        <w:t>th</w:t>
      </w:r>
      <w:r>
        <w:rPr>
          <w:rFonts w:ascii="Arial" w:hAnsi="Arial" w:cs="Arial"/>
          <w:sz w:val="24"/>
        </w:rPr>
        <w:t xml:space="preserve"> November 2018. </w:t>
      </w:r>
    </w:p>
    <w:p w:rsidR="00766FC1" w:rsidRDefault="00766FC1" w:rsidP="00B10B63">
      <w:pPr>
        <w:jc w:val="both"/>
        <w:rPr>
          <w:rFonts w:ascii="Arial" w:hAnsi="Arial" w:cs="Arial"/>
          <w:sz w:val="24"/>
        </w:rPr>
      </w:pPr>
    </w:p>
    <w:p w:rsidR="00766FC1" w:rsidRPr="00766FC1" w:rsidRDefault="00766FC1" w:rsidP="00766FC1">
      <w:pPr>
        <w:jc w:val="both"/>
        <w:rPr>
          <w:rFonts w:ascii="Arial" w:hAnsi="Arial" w:cs="Arial"/>
          <w:sz w:val="24"/>
          <w:szCs w:val="24"/>
        </w:rPr>
      </w:pPr>
      <w:r w:rsidRPr="00766FC1">
        <w:rPr>
          <w:rFonts w:ascii="Arial" w:hAnsi="Arial" w:cs="Arial"/>
          <w:sz w:val="24"/>
          <w:szCs w:val="24"/>
          <w:shd w:val="clear" w:color="auto" w:fill="FFFFFF"/>
        </w:rPr>
        <w:t>Thompson, N. (2011).</w:t>
      </w:r>
      <w:r>
        <w:rPr>
          <w:rFonts w:ascii="Arial" w:hAnsi="Arial" w:cs="Arial"/>
          <w:sz w:val="24"/>
          <w:szCs w:val="24"/>
          <w:shd w:val="clear" w:color="auto" w:fill="FFFFFF"/>
        </w:rPr>
        <w:t xml:space="preserve"> </w:t>
      </w:r>
      <w:r w:rsidRPr="00766FC1">
        <w:rPr>
          <w:rFonts w:ascii="Arial" w:hAnsi="Arial" w:cs="Arial"/>
          <w:sz w:val="24"/>
          <w:szCs w:val="24"/>
          <w:u w:val="single"/>
          <w:shd w:val="clear" w:color="auto" w:fill="FFFFFF"/>
        </w:rPr>
        <w:t>’</w:t>
      </w:r>
      <w:r w:rsidRPr="00766FC1">
        <w:rPr>
          <w:rFonts w:ascii="Arial" w:hAnsi="Arial" w:cs="Arial"/>
          <w:iCs/>
          <w:sz w:val="24"/>
          <w:szCs w:val="24"/>
          <w:u w:val="single"/>
          <w:shd w:val="clear" w:color="auto" w:fill="FFFFFF"/>
        </w:rPr>
        <w:t>Effective communication: A guide for the people professions’</w:t>
      </w:r>
      <w:r>
        <w:rPr>
          <w:rFonts w:ascii="Arial" w:hAnsi="Arial" w:cs="Arial"/>
          <w:sz w:val="24"/>
          <w:szCs w:val="24"/>
          <w:shd w:val="clear" w:color="auto" w:fill="FFFFFF"/>
        </w:rPr>
        <w:t> (2nd Edition</w:t>
      </w:r>
      <w:r w:rsidRPr="00766FC1">
        <w:rPr>
          <w:rFonts w:ascii="Arial" w:hAnsi="Arial" w:cs="Arial"/>
          <w:sz w:val="24"/>
          <w:szCs w:val="24"/>
          <w:shd w:val="clear" w:color="auto" w:fill="FFFFFF"/>
        </w:rPr>
        <w:t>). Basingstoke: Palgrave Macmillan.</w:t>
      </w:r>
    </w:p>
    <w:p w:rsidR="00766FC1" w:rsidRDefault="00766FC1" w:rsidP="00B10B63">
      <w:pPr>
        <w:jc w:val="both"/>
        <w:rPr>
          <w:rFonts w:ascii="Arial" w:hAnsi="Arial" w:cs="Arial"/>
          <w:sz w:val="24"/>
        </w:rPr>
      </w:pPr>
    </w:p>
    <w:p w:rsidR="00EB05CE" w:rsidRPr="00EB05CE" w:rsidRDefault="00EB05CE" w:rsidP="00EB05CE">
      <w:pPr>
        <w:spacing w:line="360" w:lineRule="auto"/>
        <w:jc w:val="both"/>
        <w:rPr>
          <w:rFonts w:ascii="Arial" w:hAnsi="Arial" w:cs="Arial"/>
          <w:sz w:val="24"/>
        </w:rPr>
      </w:pPr>
      <w:proofErr w:type="spellStart"/>
      <w:r>
        <w:rPr>
          <w:rFonts w:ascii="Arial" w:hAnsi="Arial" w:cs="Arial"/>
          <w:sz w:val="24"/>
        </w:rPr>
        <w:t>Tuleja</w:t>
      </w:r>
      <w:proofErr w:type="spellEnd"/>
      <w:r>
        <w:rPr>
          <w:rFonts w:ascii="Arial" w:hAnsi="Arial" w:cs="Arial"/>
          <w:sz w:val="24"/>
        </w:rPr>
        <w:t xml:space="preserve">, E, A. (2014), </w:t>
      </w:r>
      <w:r>
        <w:rPr>
          <w:rFonts w:ascii="Arial" w:hAnsi="Arial" w:cs="Arial"/>
          <w:sz w:val="24"/>
          <w:u w:val="single"/>
        </w:rPr>
        <w:t>‘Intercultural communication for Global Business How leaders communicate for success</w:t>
      </w:r>
      <w:proofErr w:type="gramStart"/>
      <w:r>
        <w:rPr>
          <w:rFonts w:ascii="Arial" w:hAnsi="Arial" w:cs="Arial"/>
          <w:sz w:val="24"/>
          <w:u w:val="single"/>
        </w:rPr>
        <w:t xml:space="preserve">’ </w:t>
      </w:r>
      <w:r>
        <w:rPr>
          <w:rFonts w:ascii="Arial" w:hAnsi="Arial" w:cs="Arial"/>
          <w:sz w:val="24"/>
        </w:rPr>
        <w:t>,</w:t>
      </w:r>
      <w:proofErr w:type="gramEnd"/>
      <w:r>
        <w:rPr>
          <w:rFonts w:ascii="Arial" w:hAnsi="Arial" w:cs="Arial"/>
          <w:sz w:val="24"/>
        </w:rPr>
        <w:t xml:space="preserve"> New York and London: Routledge. </w:t>
      </w:r>
    </w:p>
    <w:p w:rsidR="00EB05CE" w:rsidRPr="007C335B" w:rsidRDefault="00EB05CE" w:rsidP="00B10B63">
      <w:pPr>
        <w:jc w:val="both"/>
        <w:rPr>
          <w:rFonts w:ascii="Arial" w:hAnsi="Arial" w:cs="Arial"/>
          <w:sz w:val="24"/>
        </w:rPr>
      </w:pPr>
    </w:p>
    <w:sectPr w:rsidR="00EB05CE" w:rsidRPr="007C335B">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513B" w:rsidRDefault="00C6513B" w:rsidP="000D5B0C">
      <w:pPr>
        <w:spacing w:after="0" w:line="240" w:lineRule="auto"/>
      </w:pPr>
      <w:r>
        <w:separator/>
      </w:r>
    </w:p>
  </w:endnote>
  <w:endnote w:type="continuationSeparator" w:id="0">
    <w:p w:rsidR="00C6513B" w:rsidRDefault="00C6513B" w:rsidP="000D5B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5B0C" w:rsidRPr="0094523B" w:rsidRDefault="0094523B">
    <w:pPr>
      <w:pStyle w:val="Footer"/>
      <w:jc w:val="right"/>
      <w:rPr>
        <w:rFonts w:ascii="Arial" w:hAnsi="Arial" w:cs="Arial"/>
        <w:sz w:val="24"/>
      </w:rPr>
    </w:pPr>
    <w:r w:rsidRPr="0094523B">
      <w:rPr>
        <w:rFonts w:ascii="Arial" w:hAnsi="Arial" w:cs="Arial"/>
        <w:sz w:val="24"/>
      </w:rPr>
      <w:t xml:space="preserve">Page </w:t>
    </w:r>
    <w:sdt>
      <w:sdtPr>
        <w:rPr>
          <w:rFonts w:ascii="Arial" w:hAnsi="Arial" w:cs="Arial"/>
          <w:sz w:val="24"/>
        </w:rPr>
        <w:id w:val="-1941824123"/>
        <w:docPartObj>
          <w:docPartGallery w:val="Page Numbers (Bottom of Page)"/>
          <w:docPartUnique/>
        </w:docPartObj>
      </w:sdtPr>
      <w:sdtEndPr>
        <w:rPr>
          <w:noProof/>
        </w:rPr>
      </w:sdtEndPr>
      <w:sdtContent>
        <w:r w:rsidR="000D5B0C" w:rsidRPr="0094523B">
          <w:rPr>
            <w:rFonts w:ascii="Arial" w:hAnsi="Arial" w:cs="Arial"/>
            <w:sz w:val="24"/>
          </w:rPr>
          <w:fldChar w:fldCharType="begin"/>
        </w:r>
        <w:r w:rsidR="000D5B0C" w:rsidRPr="0094523B">
          <w:rPr>
            <w:rFonts w:ascii="Arial" w:hAnsi="Arial" w:cs="Arial"/>
            <w:sz w:val="24"/>
          </w:rPr>
          <w:instrText xml:space="preserve"> PAGE   \* MERGEFORMAT </w:instrText>
        </w:r>
        <w:r w:rsidR="000D5B0C" w:rsidRPr="0094523B">
          <w:rPr>
            <w:rFonts w:ascii="Arial" w:hAnsi="Arial" w:cs="Arial"/>
            <w:sz w:val="24"/>
          </w:rPr>
          <w:fldChar w:fldCharType="separate"/>
        </w:r>
        <w:r w:rsidR="000E2E4F">
          <w:rPr>
            <w:rFonts w:ascii="Arial" w:hAnsi="Arial" w:cs="Arial"/>
            <w:noProof/>
            <w:sz w:val="24"/>
          </w:rPr>
          <w:t>12</w:t>
        </w:r>
        <w:r w:rsidR="000D5B0C" w:rsidRPr="0094523B">
          <w:rPr>
            <w:rFonts w:ascii="Arial" w:hAnsi="Arial" w:cs="Arial"/>
            <w:noProof/>
            <w:sz w:val="24"/>
          </w:rPr>
          <w:fldChar w:fldCharType="end"/>
        </w:r>
      </w:sdtContent>
    </w:sdt>
  </w:p>
  <w:p w:rsidR="000D5B0C" w:rsidRDefault="000D5B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513B" w:rsidRDefault="00C6513B" w:rsidP="000D5B0C">
      <w:pPr>
        <w:spacing w:after="0" w:line="240" w:lineRule="auto"/>
      </w:pPr>
      <w:r>
        <w:separator/>
      </w:r>
    </w:p>
  </w:footnote>
  <w:footnote w:type="continuationSeparator" w:id="0">
    <w:p w:rsidR="00C6513B" w:rsidRDefault="00C6513B" w:rsidP="000D5B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5B0C" w:rsidRPr="000D5B0C" w:rsidRDefault="000D5B0C">
    <w:pPr>
      <w:pStyle w:val="Header"/>
      <w:rPr>
        <w:rFonts w:ascii="Arial" w:hAnsi="Arial" w:cs="Arial"/>
        <w:sz w:val="24"/>
      </w:rPr>
    </w:pPr>
    <w:r>
      <w:rPr>
        <w:rFonts w:ascii="Arial" w:hAnsi="Arial" w:cs="Arial"/>
        <w:sz w:val="24"/>
      </w:rPr>
      <w:t>Intercultural Communication</w:t>
    </w:r>
    <w:r>
      <w:rPr>
        <w:rFonts w:ascii="Arial" w:hAnsi="Arial" w:cs="Arial"/>
        <w:sz w:val="24"/>
      </w:rPr>
      <w:tab/>
    </w:r>
    <w:r>
      <w:rPr>
        <w:rFonts w:ascii="Arial" w:hAnsi="Arial" w:cs="Arial"/>
        <w:sz w:val="24"/>
      </w:rPr>
      <w:tab/>
      <w:t>Dee Lee Jones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42554"/>
    <w:multiLevelType w:val="hybridMultilevel"/>
    <w:tmpl w:val="6B5E85BC"/>
    <w:lvl w:ilvl="0" w:tplc="FE48A728">
      <w:start w:val="1"/>
      <w:numFmt w:val="bullet"/>
      <w:lvlText w:val="•"/>
      <w:lvlJc w:val="left"/>
      <w:pPr>
        <w:tabs>
          <w:tab w:val="num" w:pos="720"/>
        </w:tabs>
        <w:ind w:left="720" w:hanging="360"/>
      </w:pPr>
      <w:rPr>
        <w:rFonts w:ascii="Arial" w:hAnsi="Arial" w:hint="default"/>
      </w:rPr>
    </w:lvl>
    <w:lvl w:ilvl="1" w:tplc="4A7E1B94" w:tentative="1">
      <w:start w:val="1"/>
      <w:numFmt w:val="bullet"/>
      <w:lvlText w:val="•"/>
      <w:lvlJc w:val="left"/>
      <w:pPr>
        <w:tabs>
          <w:tab w:val="num" w:pos="1440"/>
        </w:tabs>
        <w:ind w:left="1440" w:hanging="360"/>
      </w:pPr>
      <w:rPr>
        <w:rFonts w:ascii="Arial" w:hAnsi="Arial" w:hint="default"/>
      </w:rPr>
    </w:lvl>
    <w:lvl w:ilvl="2" w:tplc="7B085EA2" w:tentative="1">
      <w:start w:val="1"/>
      <w:numFmt w:val="bullet"/>
      <w:lvlText w:val="•"/>
      <w:lvlJc w:val="left"/>
      <w:pPr>
        <w:tabs>
          <w:tab w:val="num" w:pos="2160"/>
        </w:tabs>
        <w:ind w:left="2160" w:hanging="360"/>
      </w:pPr>
      <w:rPr>
        <w:rFonts w:ascii="Arial" w:hAnsi="Arial" w:hint="default"/>
      </w:rPr>
    </w:lvl>
    <w:lvl w:ilvl="3" w:tplc="F0128C1E" w:tentative="1">
      <w:start w:val="1"/>
      <w:numFmt w:val="bullet"/>
      <w:lvlText w:val="•"/>
      <w:lvlJc w:val="left"/>
      <w:pPr>
        <w:tabs>
          <w:tab w:val="num" w:pos="2880"/>
        </w:tabs>
        <w:ind w:left="2880" w:hanging="360"/>
      </w:pPr>
      <w:rPr>
        <w:rFonts w:ascii="Arial" w:hAnsi="Arial" w:hint="default"/>
      </w:rPr>
    </w:lvl>
    <w:lvl w:ilvl="4" w:tplc="016A9DAC" w:tentative="1">
      <w:start w:val="1"/>
      <w:numFmt w:val="bullet"/>
      <w:lvlText w:val="•"/>
      <w:lvlJc w:val="left"/>
      <w:pPr>
        <w:tabs>
          <w:tab w:val="num" w:pos="3600"/>
        </w:tabs>
        <w:ind w:left="3600" w:hanging="360"/>
      </w:pPr>
      <w:rPr>
        <w:rFonts w:ascii="Arial" w:hAnsi="Arial" w:hint="default"/>
      </w:rPr>
    </w:lvl>
    <w:lvl w:ilvl="5" w:tplc="47F25F2E" w:tentative="1">
      <w:start w:val="1"/>
      <w:numFmt w:val="bullet"/>
      <w:lvlText w:val="•"/>
      <w:lvlJc w:val="left"/>
      <w:pPr>
        <w:tabs>
          <w:tab w:val="num" w:pos="4320"/>
        </w:tabs>
        <w:ind w:left="4320" w:hanging="360"/>
      </w:pPr>
      <w:rPr>
        <w:rFonts w:ascii="Arial" w:hAnsi="Arial" w:hint="default"/>
      </w:rPr>
    </w:lvl>
    <w:lvl w:ilvl="6" w:tplc="D4A4558C" w:tentative="1">
      <w:start w:val="1"/>
      <w:numFmt w:val="bullet"/>
      <w:lvlText w:val="•"/>
      <w:lvlJc w:val="left"/>
      <w:pPr>
        <w:tabs>
          <w:tab w:val="num" w:pos="5040"/>
        </w:tabs>
        <w:ind w:left="5040" w:hanging="360"/>
      </w:pPr>
      <w:rPr>
        <w:rFonts w:ascii="Arial" w:hAnsi="Arial" w:hint="default"/>
      </w:rPr>
    </w:lvl>
    <w:lvl w:ilvl="7" w:tplc="56B842E6" w:tentative="1">
      <w:start w:val="1"/>
      <w:numFmt w:val="bullet"/>
      <w:lvlText w:val="•"/>
      <w:lvlJc w:val="left"/>
      <w:pPr>
        <w:tabs>
          <w:tab w:val="num" w:pos="5760"/>
        </w:tabs>
        <w:ind w:left="5760" w:hanging="360"/>
      </w:pPr>
      <w:rPr>
        <w:rFonts w:ascii="Arial" w:hAnsi="Arial" w:hint="default"/>
      </w:rPr>
    </w:lvl>
    <w:lvl w:ilvl="8" w:tplc="ED08CFC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8770AC"/>
    <w:multiLevelType w:val="hybridMultilevel"/>
    <w:tmpl w:val="8DAEE82C"/>
    <w:lvl w:ilvl="0" w:tplc="93DE2EF4">
      <w:start w:val="1"/>
      <w:numFmt w:val="bullet"/>
      <w:lvlText w:val=" "/>
      <w:lvlJc w:val="left"/>
      <w:pPr>
        <w:tabs>
          <w:tab w:val="num" w:pos="720"/>
        </w:tabs>
        <w:ind w:left="720" w:hanging="360"/>
      </w:pPr>
      <w:rPr>
        <w:rFonts w:ascii="Tw Cen MT" w:hAnsi="Tw Cen MT" w:hint="default"/>
      </w:rPr>
    </w:lvl>
    <w:lvl w:ilvl="1" w:tplc="B4780E68" w:tentative="1">
      <w:start w:val="1"/>
      <w:numFmt w:val="bullet"/>
      <w:lvlText w:val=" "/>
      <w:lvlJc w:val="left"/>
      <w:pPr>
        <w:tabs>
          <w:tab w:val="num" w:pos="1440"/>
        </w:tabs>
        <w:ind w:left="1440" w:hanging="360"/>
      </w:pPr>
      <w:rPr>
        <w:rFonts w:ascii="Tw Cen MT" w:hAnsi="Tw Cen MT" w:hint="default"/>
      </w:rPr>
    </w:lvl>
    <w:lvl w:ilvl="2" w:tplc="08120284" w:tentative="1">
      <w:start w:val="1"/>
      <w:numFmt w:val="bullet"/>
      <w:lvlText w:val=" "/>
      <w:lvlJc w:val="left"/>
      <w:pPr>
        <w:tabs>
          <w:tab w:val="num" w:pos="2160"/>
        </w:tabs>
        <w:ind w:left="2160" w:hanging="360"/>
      </w:pPr>
      <w:rPr>
        <w:rFonts w:ascii="Tw Cen MT" w:hAnsi="Tw Cen MT" w:hint="default"/>
      </w:rPr>
    </w:lvl>
    <w:lvl w:ilvl="3" w:tplc="EDCEAC7A" w:tentative="1">
      <w:start w:val="1"/>
      <w:numFmt w:val="bullet"/>
      <w:lvlText w:val=" "/>
      <w:lvlJc w:val="left"/>
      <w:pPr>
        <w:tabs>
          <w:tab w:val="num" w:pos="2880"/>
        </w:tabs>
        <w:ind w:left="2880" w:hanging="360"/>
      </w:pPr>
      <w:rPr>
        <w:rFonts w:ascii="Tw Cen MT" w:hAnsi="Tw Cen MT" w:hint="default"/>
      </w:rPr>
    </w:lvl>
    <w:lvl w:ilvl="4" w:tplc="70D4E85E" w:tentative="1">
      <w:start w:val="1"/>
      <w:numFmt w:val="bullet"/>
      <w:lvlText w:val=" "/>
      <w:lvlJc w:val="left"/>
      <w:pPr>
        <w:tabs>
          <w:tab w:val="num" w:pos="3600"/>
        </w:tabs>
        <w:ind w:left="3600" w:hanging="360"/>
      </w:pPr>
      <w:rPr>
        <w:rFonts w:ascii="Tw Cen MT" w:hAnsi="Tw Cen MT" w:hint="default"/>
      </w:rPr>
    </w:lvl>
    <w:lvl w:ilvl="5" w:tplc="E4CACBF8" w:tentative="1">
      <w:start w:val="1"/>
      <w:numFmt w:val="bullet"/>
      <w:lvlText w:val=" "/>
      <w:lvlJc w:val="left"/>
      <w:pPr>
        <w:tabs>
          <w:tab w:val="num" w:pos="4320"/>
        </w:tabs>
        <w:ind w:left="4320" w:hanging="360"/>
      </w:pPr>
      <w:rPr>
        <w:rFonts w:ascii="Tw Cen MT" w:hAnsi="Tw Cen MT" w:hint="default"/>
      </w:rPr>
    </w:lvl>
    <w:lvl w:ilvl="6" w:tplc="812A9036" w:tentative="1">
      <w:start w:val="1"/>
      <w:numFmt w:val="bullet"/>
      <w:lvlText w:val=" "/>
      <w:lvlJc w:val="left"/>
      <w:pPr>
        <w:tabs>
          <w:tab w:val="num" w:pos="5040"/>
        </w:tabs>
        <w:ind w:left="5040" w:hanging="360"/>
      </w:pPr>
      <w:rPr>
        <w:rFonts w:ascii="Tw Cen MT" w:hAnsi="Tw Cen MT" w:hint="default"/>
      </w:rPr>
    </w:lvl>
    <w:lvl w:ilvl="7" w:tplc="FE628A9C" w:tentative="1">
      <w:start w:val="1"/>
      <w:numFmt w:val="bullet"/>
      <w:lvlText w:val=" "/>
      <w:lvlJc w:val="left"/>
      <w:pPr>
        <w:tabs>
          <w:tab w:val="num" w:pos="5760"/>
        </w:tabs>
        <w:ind w:left="5760" w:hanging="360"/>
      </w:pPr>
      <w:rPr>
        <w:rFonts w:ascii="Tw Cen MT" w:hAnsi="Tw Cen MT" w:hint="default"/>
      </w:rPr>
    </w:lvl>
    <w:lvl w:ilvl="8" w:tplc="17BCCD96" w:tentative="1">
      <w:start w:val="1"/>
      <w:numFmt w:val="bullet"/>
      <w:lvlText w:val=" "/>
      <w:lvlJc w:val="left"/>
      <w:pPr>
        <w:tabs>
          <w:tab w:val="num" w:pos="6480"/>
        </w:tabs>
        <w:ind w:left="6480" w:hanging="360"/>
      </w:pPr>
      <w:rPr>
        <w:rFonts w:ascii="Tw Cen MT" w:hAnsi="Tw Cen MT" w:hint="default"/>
      </w:rPr>
    </w:lvl>
  </w:abstractNum>
  <w:abstractNum w:abstractNumId="2" w15:restartNumberingAfterBreak="0">
    <w:nsid w:val="08531055"/>
    <w:multiLevelType w:val="hybridMultilevel"/>
    <w:tmpl w:val="911C5A28"/>
    <w:lvl w:ilvl="0" w:tplc="1A72EB46">
      <w:start w:val="1"/>
      <w:numFmt w:val="bullet"/>
      <w:lvlText w:val=" "/>
      <w:lvlJc w:val="left"/>
      <w:pPr>
        <w:tabs>
          <w:tab w:val="num" w:pos="720"/>
        </w:tabs>
        <w:ind w:left="720" w:hanging="360"/>
      </w:pPr>
      <w:rPr>
        <w:rFonts w:ascii="Tw Cen MT" w:hAnsi="Tw Cen MT" w:hint="default"/>
      </w:rPr>
    </w:lvl>
    <w:lvl w:ilvl="1" w:tplc="91B070E6" w:tentative="1">
      <w:start w:val="1"/>
      <w:numFmt w:val="bullet"/>
      <w:lvlText w:val=" "/>
      <w:lvlJc w:val="left"/>
      <w:pPr>
        <w:tabs>
          <w:tab w:val="num" w:pos="1440"/>
        </w:tabs>
        <w:ind w:left="1440" w:hanging="360"/>
      </w:pPr>
      <w:rPr>
        <w:rFonts w:ascii="Tw Cen MT" w:hAnsi="Tw Cen MT" w:hint="default"/>
      </w:rPr>
    </w:lvl>
    <w:lvl w:ilvl="2" w:tplc="A33CB42A" w:tentative="1">
      <w:start w:val="1"/>
      <w:numFmt w:val="bullet"/>
      <w:lvlText w:val=" "/>
      <w:lvlJc w:val="left"/>
      <w:pPr>
        <w:tabs>
          <w:tab w:val="num" w:pos="2160"/>
        </w:tabs>
        <w:ind w:left="2160" w:hanging="360"/>
      </w:pPr>
      <w:rPr>
        <w:rFonts w:ascii="Tw Cen MT" w:hAnsi="Tw Cen MT" w:hint="default"/>
      </w:rPr>
    </w:lvl>
    <w:lvl w:ilvl="3" w:tplc="4EDE258A" w:tentative="1">
      <w:start w:val="1"/>
      <w:numFmt w:val="bullet"/>
      <w:lvlText w:val=" "/>
      <w:lvlJc w:val="left"/>
      <w:pPr>
        <w:tabs>
          <w:tab w:val="num" w:pos="2880"/>
        </w:tabs>
        <w:ind w:left="2880" w:hanging="360"/>
      </w:pPr>
      <w:rPr>
        <w:rFonts w:ascii="Tw Cen MT" w:hAnsi="Tw Cen MT" w:hint="default"/>
      </w:rPr>
    </w:lvl>
    <w:lvl w:ilvl="4" w:tplc="A2FE9DE8" w:tentative="1">
      <w:start w:val="1"/>
      <w:numFmt w:val="bullet"/>
      <w:lvlText w:val=" "/>
      <w:lvlJc w:val="left"/>
      <w:pPr>
        <w:tabs>
          <w:tab w:val="num" w:pos="3600"/>
        </w:tabs>
        <w:ind w:left="3600" w:hanging="360"/>
      </w:pPr>
      <w:rPr>
        <w:rFonts w:ascii="Tw Cen MT" w:hAnsi="Tw Cen MT" w:hint="default"/>
      </w:rPr>
    </w:lvl>
    <w:lvl w:ilvl="5" w:tplc="7CC8A17C" w:tentative="1">
      <w:start w:val="1"/>
      <w:numFmt w:val="bullet"/>
      <w:lvlText w:val=" "/>
      <w:lvlJc w:val="left"/>
      <w:pPr>
        <w:tabs>
          <w:tab w:val="num" w:pos="4320"/>
        </w:tabs>
        <w:ind w:left="4320" w:hanging="360"/>
      </w:pPr>
      <w:rPr>
        <w:rFonts w:ascii="Tw Cen MT" w:hAnsi="Tw Cen MT" w:hint="default"/>
      </w:rPr>
    </w:lvl>
    <w:lvl w:ilvl="6" w:tplc="B6489316" w:tentative="1">
      <w:start w:val="1"/>
      <w:numFmt w:val="bullet"/>
      <w:lvlText w:val=" "/>
      <w:lvlJc w:val="left"/>
      <w:pPr>
        <w:tabs>
          <w:tab w:val="num" w:pos="5040"/>
        </w:tabs>
        <w:ind w:left="5040" w:hanging="360"/>
      </w:pPr>
      <w:rPr>
        <w:rFonts w:ascii="Tw Cen MT" w:hAnsi="Tw Cen MT" w:hint="default"/>
      </w:rPr>
    </w:lvl>
    <w:lvl w:ilvl="7" w:tplc="22EAEFFA" w:tentative="1">
      <w:start w:val="1"/>
      <w:numFmt w:val="bullet"/>
      <w:lvlText w:val=" "/>
      <w:lvlJc w:val="left"/>
      <w:pPr>
        <w:tabs>
          <w:tab w:val="num" w:pos="5760"/>
        </w:tabs>
        <w:ind w:left="5760" w:hanging="360"/>
      </w:pPr>
      <w:rPr>
        <w:rFonts w:ascii="Tw Cen MT" w:hAnsi="Tw Cen MT" w:hint="default"/>
      </w:rPr>
    </w:lvl>
    <w:lvl w:ilvl="8" w:tplc="FC5E694A" w:tentative="1">
      <w:start w:val="1"/>
      <w:numFmt w:val="bullet"/>
      <w:lvlText w:val=" "/>
      <w:lvlJc w:val="left"/>
      <w:pPr>
        <w:tabs>
          <w:tab w:val="num" w:pos="6480"/>
        </w:tabs>
        <w:ind w:left="6480" w:hanging="360"/>
      </w:pPr>
      <w:rPr>
        <w:rFonts w:ascii="Tw Cen MT" w:hAnsi="Tw Cen MT" w:hint="default"/>
      </w:rPr>
    </w:lvl>
  </w:abstractNum>
  <w:abstractNum w:abstractNumId="3" w15:restartNumberingAfterBreak="0">
    <w:nsid w:val="13FF5DFF"/>
    <w:multiLevelType w:val="hybridMultilevel"/>
    <w:tmpl w:val="B67C640E"/>
    <w:lvl w:ilvl="0" w:tplc="F3B02F04">
      <w:start w:val="1"/>
      <w:numFmt w:val="bullet"/>
      <w:lvlText w:val=" "/>
      <w:lvlJc w:val="left"/>
      <w:pPr>
        <w:tabs>
          <w:tab w:val="num" w:pos="720"/>
        </w:tabs>
        <w:ind w:left="720" w:hanging="360"/>
      </w:pPr>
      <w:rPr>
        <w:rFonts w:ascii="Tw Cen MT" w:hAnsi="Tw Cen MT" w:hint="default"/>
      </w:rPr>
    </w:lvl>
    <w:lvl w:ilvl="1" w:tplc="24C28CE2" w:tentative="1">
      <w:start w:val="1"/>
      <w:numFmt w:val="bullet"/>
      <w:lvlText w:val=" "/>
      <w:lvlJc w:val="left"/>
      <w:pPr>
        <w:tabs>
          <w:tab w:val="num" w:pos="1440"/>
        </w:tabs>
        <w:ind w:left="1440" w:hanging="360"/>
      </w:pPr>
      <w:rPr>
        <w:rFonts w:ascii="Tw Cen MT" w:hAnsi="Tw Cen MT" w:hint="default"/>
      </w:rPr>
    </w:lvl>
    <w:lvl w:ilvl="2" w:tplc="387652B4" w:tentative="1">
      <w:start w:val="1"/>
      <w:numFmt w:val="bullet"/>
      <w:lvlText w:val=" "/>
      <w:lvlJc w:val="left"/>
      <w:pPr>
        <w:tabs>
          <w:tab w:val="num" w:pos="2160"/>
        </w:tabs>
        <w:ind w:left="2160" w:hanging="360"/>
      </w:pPr>
      <w:rPr>
        <w:rFonts w:ascii="Tw Cen MT" w:hAnsi="Tw Cen MT" w:hint="default"/>
      </w:rPr>
    </w:lvl>
    <w:lvl w:ilvl="3" w:tplc="2AD6BC62" w:tentative="1">
      <w:start w:val="1"/>
      <w:numFmt w:val="bullet"/>
      <w:lvlText w:val=" "/>
      <w:lvlJc w:val="left"/>
      <w:pPr>
        <w:tabs>
          <w:tab w:val="num" w:pos="2880"/>
        </w:tabs>
        <w:ind w:left="2880" w:hanging="360"/>
      </w:pPr>
      <w:rPr>
        <w:rFonts w:ascii="Tw Cen MT" w:hAnsi="Tw Cen MT" w:hint="default"/>
      </w:rPr>
    </w:lvl>
    <w:lvl w:ilvl="4" w:tplc="854895D6" w:tentative="1">
      <w:start w:val="1"/>
      <w:numFmt w:val="bullet"/>
      <w:lvlText w:val=" "/>
      <w:lvlJc w:val="left"/>
      <w:pPr>
        <w:tabs>
          <w:tab w:val="num" w:pos="3600"/>
        </w:tabs>
        <w:ind w:left="3600" w:hanging="360"/>
      </w:pPr>
      <w:rPr>
        <w:rFonts w:ascii="Tw Cen MT" w:hAnsi="Tw Cen MT" w:hint="default"/>
      </w:rPr>
    </w:lvl>
    <w:lvl w:ilvl="5" w:tplc="BEEE478E" w:tentative="1">
      <w:start w:val="1"/>
      <w:numFmt w:val="bullet"/>
      <w:lvlText w:val=" "/>
      <w:lvlJc w:val="left"/>
      <w:pPr>
        <w:tabs>
          <w:tab w:val="num" w:pos="4320"/>
        </w:tabs>
        <w:ind w:left="4320" w:hanging="360"/>
      </w:pPr>
      <w:rPr>
        <w:rFonts w:ascii="Tw Cen MT" w:hAnsi="Tw Cen MT" w:hint="default"/>
      </w:rPr>
    </w:lvl>
    <w:lvl w:ilvl="6" w:tplc="A3DCD4A4" w:tentative="1">
      <w:start w:val="1"/>
      <w:numFmt w:val="bullet"/>
      <w:lvlText w:val=" "/>
      <w:lvlJc w:val="left"/>
      <w:pPr>
        <w:tabs>
          <w:tab w:val="num" w:pos="5040"/>
        </w:tabs>
        <w:ind w:left="5040" w:hanging="360"/>
      </w:pPr>
      <w:rPr>
        <w:rFonts w:ascii="Tw Cen MT" w:hAnsi="Tw Cen MT" w:hint="default"/>
      </w:rPr>
    </w:lvl>
    <w:lvl w:ilvl="7" w:tplc="195E86D8" w:tentative="1">
      <w:start w:val="1"/>
      <w:numFmt w:val="bullet"/>
      <w:lvlText w:val=" "/>
      <w:lvlJc w:val="left"/>
      <w:pPr>
        <w:tabs>
          <w:tab w:val="num" w:pos="5760"/>
        </w:tabs>
        <w:ind w:left="5760" w:hanging="360"/>
      </w:pPr>
      <w:rPr>
        <w:rFonts w:ascii="Tw Cen MT" w:hAnsi="Tw Cen MT" w:hint="default"/>
      </w:rPr>
    </w:lvl>
    <w:lvl w:ilvl="8" w:tplc="A82C464C" w:tentative="1">
      <w:start w:val="1"/>
      <w:numFmt w:val="bullet"/>
      <w:lvlText w:val=" "/>
      <w:lvlJc w:val="left"/>
      <w:pPr>
        <w:tabs>
          <w:tab w:val="num" w:pos="6480"/>
        </w:tabs>
        <w:ind w:left="6480" w:hanging="360"/>
      </w:pPr>
      <w:rPr>
        <w:rFonts w:ascii="Tw Cen MT" w:hAnsi="Tw Cen MT" w:hint="default"/>
      </w:rPr>
    </w:lvl>
  </w:abstractNum>
  <w:abstractNum w:abstractNumId="4" w15:restartNumberingAfterBreak="0">
    <w:nsid w:val="182F6A11"/>
    <w:multiLevelType w:val="hybridMultilevel"/>
    <w:tmpl w:val="A4A00904"/>
    <w:lvl w:ilvl="0" w:tplc="21BA2050">
      <w:start w:val="1"/>
      <w:numFmt w:val="bullet"/>
      <w:lvlText w:val=""/>
      <w:lvlJc w:val="left"/>
      <w:pPr>
        <w:tabs>
          <w:tab w:val="num" w:pos="720"/>
        </w:tabs>
        <w:ind w:left="720" w:hanging="360"/>
      </w:pPr>
      <w:rPr>
        <w:rFonts w:ascii="Wingdings 2" w:hAnsi="Wingdings 2" w:hint="default"/>
      </w:rPr>
    </w:lvl>
    <w:lvl w:ilvl="1" w:tplc="DEE24152" w:tentative="1">
      <w:start w:val="1"/>
      <w:numFmt w:val="bullet"/>
      <w:lvlText w:val=""/>
      <w:lvlJc w:val="left"/>
      <w:pPr>
        <w:tabs>
          <w:tab w:val="num" w:pos="1440"/>
        </w:tabs>
        <w:ind w:left="1440" w:hanging="360"/>
      </w:pPr>
      <w:rPr>
        <w:rFonts w:ascii="Wingdings 2" w:hAnsi="Wingdings 2" w:hint="default"/>
      </w:rPr>
    </w:lvl>
    <w:lvl w:ilvl="2" w:tplc="795A0368" w:tentative="1">
      <w:start w:val="1"/>
      <w:numFmt w:val="bullet"/>
      <w:lvlText w:val=""/>
      <w:lvlJc w:val="left"/>
      <w:pPr>
        <w:tabs>
          <w:tab w:val="num" w:pos="2160"/>
        </w:tabs>
        <w:ind w:left="2160" w:hanging="360"/>
      </w:pPr>
      <w:rPr>
        <w:rFonts w:ascii="Wingdings 2" w:hAnsi="Wingdings 2" w:hint="default"/>
      </w:rPr>
    </w:lvl>
    <w:lvl w:ilvl="3" w:tplc="148EDC7C" w:tentative="1">
      <w:start w:val="1"/>
      <w:numFmt w:val="bullet"/>
      <w:lvlText w:val=""/>
      <w:lvlJc w:val="left"/>
      <w:pPr>
        <w:tabs>
          <w:tab w:val="num" w:pos="2880"/>
        </w:tabs>
        <w:ind w:left="2880" w:hanging="360"/>
      </w:pPr>
      <w:rPr>
        <w:rFonts w:ascii="Wingdings 2" w:hAnsi="Wingdings 2" w:hint="default"/>
      </w:rPr>
    </w:lvl>
    <w:lvl w:ilvl="4" w:tplc="0DFA7612" w:tentative="1">
      <w:start w:val="1"/>
      <w:numFmt w:val="bullet"/>
      <w:lvlText w:val=""/>
      <w:lvlJc w:val="left"/>
      <w:pPr>
        <w:tabs>
          <w:tab w:val="num" w:pos="3600"/>
        </w:tabs>
        <w:ind w:left="3600" w:hanging="360"/>
      </w:pPr>
      <w:rPr>
        <w:rFonts w:ascii="Wingdings 2" w:hAnsi="Wingdings 2" w:hint="default"/>
      </w:rPr>
    </w:lvl>
    <w:lvl w:ilvl="5" w:tplc="F11C7D72" w:tentative="1">
      <w:start w:val="1"/>
      <w:numFmt w:val="bullet"/>
      <w:lvlText w:val=""/>
      <w:lvlJc w:val="left"/>
      <w:pPr>
        <w:tabs>
          <w:tab w:val="num" w:pos="4320"/>
        </w:tabs>
        <w:ind w:left="4320" w:hanging="360"/>
      </w:pPr>
      <w:rPr>
        <w:rFonts w:ascii="Wingdings 2" w:hAnsi="Wingdings 2" w:hint="default"/>
      </w:rPr>
    </w:lvl>
    <w:lvl w:ilvl="6" w:tplc="20FE1274" w:tentative="1">
      <w:start w:val="1"/>
      <w:numFmt w:val="bullet"/>
      <w:lvlText w:val=""/>
      <w:lvlJc w:val="left"/>
      <w:pPr>
        <w:tabs>
          <w:tab w:val="num" w:pos="5040"/>
        </w:tabs>
        <w:ind w:left="5040" w:hanging="360"/>
      </w:pPr>
      <w:rPr>
        <w:rFonts w:ascii="Wingdings 2" w:hAnsi="Wingdings 2" w:hint="default"/>
      </w:rPr>
    </w:lvl>
    <w:lvl w:ilvl="7" w:tplc="2FC4EAE4" w:tentative="1">
      <w:start w:val="1"/>
      <w:numFmt w:val="bullet"/>
      <w:lvlText w:val=""/>
      <w:lvlJc w:val="left"/>
      <w:pPr>
        <w:tabs>
          <w:tab w:val="num" w:pos="5760"/>
        </w:tabs>
        <w:ind w:left="5760" w:hanging="360"/>
      </w:pPr>
      <w:rPr>
        <w:rFonts w:ascii="Wingdings 2" w:hAnsi="Wingdings 2" w:hint="default"/>
      </w:rPr>
    </w:lvl>
    <w:lvl w:ilvl="8" w:tplc="BC744930"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196028FE"/>
    <w:multiLevelType w:val="hybridMultilevel"/>
    <w:tmpl w:val="9F88A248"/>
    <w:lvl w:ilvl="0" w:tplc="45C2A46A">
      <w:start w:val="1"/>
      <w:numFmt w:val="bullet"/>
      <w:lvlText w:val="•"/>
      <w:lvlJc w:val="left"/>
      <w:pPr>
        <w:tabs>
          <w:tab w:val="num" w:pos="720"/>
        </w:tabs>
        <w:ind w:left="720" w:hanging="360"/>
      </w:pPr>
      <w:rPr>
        <w:rFonts w:ascii="Arial" w:hAnsi="Arial" w:hint="default"/>
      </w:rPr>
    </w:lvl>
    <w:lvl w:ilvl="1" w:tplc="14DA354E" w:tentative="1">
      <w:start w:val="1"/>
      <w:numFmt w:val="bullet"/>
      <w:lvlText w:val="•"/>
      <w:lvlJc w:val="left"/>
      <w:pPr>
        <w:tabs>
          <w:tab w:val="num" w:pos="1440"/>
        </w:tabs>
        <w:ind w:left="1440" w:hanging="360"/>
      </w:pPr>
      <w:rPr>
        <w:rFonts w:ascii="Arial" w:hAnsi="Arial" w:hint="default"/>
      </w:rPr>
    </w:lvl>
    <w:lvl w:ilvl="2" w:tplc="815C2B34" w:tentative="1">
      <w:start w:val="1"/>
      <w:numFmt w:val="bullet"/>
      <w:lvlText w:val="•"/>
      <w:lvlJc w:val="left"/>
      <w:pPr>
        <w:tabs>
          <w:tab w:val="num" w:pos="2160"/>
        </w:tabs>
        <w:ind w:left="2160" w:hanging="360"/>
      </w:pPr>
      <w:rPr>
        <w:rFonts w:ascii="Arial" w:hAnsi="Arial" w:hint="default"/>
      </w:rPr>
    </w:lvl>
    <w:lvl w:ilvl="3" w:tplc="B412B8FC" w:tentative="1">
      <w:start w:val="1"/>
      <w:numFmt w:val="bullet"/>
      <w:lvlText w:val="•"/>
      <w:lvlJc w:val="left"/>
      <w:pPr>
        <w:tabs>
          <w:tab w:val="num" w:pos="2880"/>
        </w:tabs>
        <w:ind w:left="2880" w:hanging="360"/>
      </w:pPr>
      <w:rPr>
        <w:rFonts w:ascii="Arial" w:hAnsi="Arial" w:hint="default"/>
      </w:rPr>
    </w:lvl>
    <w:lvl w:ilvl="4" w:tplc="0A9EBD5C" w:tentative="1">
      <w:start w:val="1"/>
      <w:numFmt w:val="bullet"/>
      <w:lvlText w:val="•"/>
      <w:lvlJc w:val="left"/>
      <w:pPr>
        <w:tabs>
          <w:tab w:val="num" w:pos="3600"/>
        </w:tabs>
        <w:ind w:left="3600" w:hanging="360"/>
      </w:pPr>
      <w:rPr>
        <w:rFonts w:ascii="Arial" w:hAnsi="Arial" w:hint="default"/>
      </w:rPr>
    </w:lvl>
    <w:lvl w:ilvl="5" w:tplc="1D64D79A" w:tentative="1">
      <w:start w:val="1"/>
      <w:numFmt w:val="bullet"/>
      <w:lvlText w:val="•"/>
      <w:lvlJc w:val="left"/>
      <w:pPr>
        <w:tabs>
          <w:tab w:val="num" w:pos="4320"/>
        </w:tabs>
        <w:ind w:left="4320" w:hanging="360"/>
      </w:pPr>
      <w:rPr>
        <w:rFonts w:ascii="Arial" w:hAnsi="Arial" w:hint="default"/>
      </w:rPr>
    </w:lvl>
    <w:lvl w:ilvl="6" w:tplc="E6B2F790" w:tentative="1">
      <w:start w:val="1"/>
      <w:numFmt w:val="bullet"/>
      <w:lvlText w:val="•"/>
      <w:lvlJc w:val="left"/>
      <w:pPr>
        <w:tabs>
          <w:tab w:val="num" w:pos="5040"/>
        </w:tabs>
        <w:ind w:left="5040" w:hanging="360"/>
      </w:pPr>
      <w:rPr>
        <w:rFonts w:ascii="Arial" w:hAnsi="Arial" w:hint="default"/>
      </w:rPr>
    </w:lvl>
    <w:lvl w:ilvl="7" w:tplc="EA322B16" w:tentative="1">
      <w:start w:val="1"/>
      <w:numFmt w:val="bullet"/>
      <w:lvlText w:val="•"/>
      <w:lvlJc w:val="left"/>
      <w:pPr>
        <w:tabs>
          <w:tab w:val="num" w:pos="5760"/>
        </w:tabs>
        <w:ind w:left="5760" w:hanging="360"/>
      </w:pPr>
      <w:rPr>
        <w:rFonts w:ascii="Arial" w:hAnsi="Arial" w:hint="default"/>
      </w:rPr>
    </w:lvl>
    <w:lvl w:ilvl="8" w:tplc="529E08E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9E87CBE"/>
    <w:multiLevelType w:val="hybridMultilevel"/>
    <w:tmpl w:val="A77EFA1E"/>
    <w:lvl w:ilvl="0" w:tplc="D5FCC026">
      <w:start w:val="1"/>
      <w:numFmt w:val="bullet"/>
      <w:lvlText w:val=""/>
      <w:lvlJc w:val="left"/>
      <w:pPr>
        <w:tabs>
          <w:tab w:val="num" w:pos="720"/>
        </w:tabs>
        <w:ind w:left="720" w:hanging="360"/>
      </w:pPr>
      <w:rPr>
        <w:rFonts w:ascii="Wingdings 2" w:hAnsi="Wingdings 2" w:hint="default"/>
      </w:rPr>
    </w:lvl>
    <w:lvl w:ilvl="1" w:tplc="FF8C217A" w:tentative="1">
      <w:start w:val="1"/>
      <w:numFmt w:val="bullet"/>
      <w:lvlText w:val=""/>
      <w:lvlJc w:val="left"/>
      <w:pPr>
        <w:tabs>
          <w:tab w:val="num" w:pos="1440"/>
        </w:tabs>
        <w:ind w:left="1440" w:hanging="360"/>
      </w:pPr>
      <w:rPr>
        <w:rFonts w:ascii="Wingdings 2" w:hAnsi="Wingdings 2" w:hint="default"/>
      </w:rPr>
    </w:lvl>
    <w:lvl w:ilvl="2" w:tplc="AD90DFA0" w:tentative="1">
      <w:start w:val="1"/>
      <w:numFmt w:val="bullet"/>
      <w:lvlText w:val=""/>
      <w:lvlJc w:val="left"/>
      <w:pPr>
        <w:tabs>
          <w:tab w:val="num" w:pos="2160"/>
        </w:tabs>
        <w:ind w:left="2160" w:hanging="360"/>
      </w:pPr>
      <w:rPr>
        <w:rFonts w:ascii="Wingdings 2" w:hAnsi="Wingdings 2" w:hint="default"/>
      </w:rPr>
    </w:lvl>
    <w:lvl w:ilvl="3" w:tplc="98849322" w:tentative="1">
      <w:start w:val="1"/>
      <w:numFmt w:val="bullet"/>
      <w:lvlText w:val=""/>
      <w:lvlJc w:val="left"/>
      <w:pPr>
        <w:tabs>
          <w:tab w:val="num" w:pos="2880"/>
        </w:tabs>
        <w:ind w:left="2880" w:hanging="360"/>
      </w:pPr>
      <w:rPr>
        <w:rFonts w:ascii="Wingdings 2" w:hAnsi="Wingdings 2" w:hint="default"/>
      </w:rPr>
    </w:lvl>
    <w:lvl w:ilvl="4" w:tplc="1494DEB2" w:tentative="1">
      <w:start w:val="1"/>
      <w:numFmt w:val="bullet"/>
      <w:lvlText w:val=""/>
      <w:lvlJc w:val="left"/>
      <w:pPr>
        <w:tabs>
          <w:tab w:val="num" w:pos="3600"/>
        </w:tabs>
        <w:ind w:left="3600" w:hanging="360"/>
      </w:pPr>
      <w:rPr>
        <w:rFonts w:ascii="Wingdings 2" w:hAnsi="Wingdings 2" w:hint="default"/>
      </w:rPr>
    </w:lvl>
    <w:lvl w:ilvl="5" w:tplc="D8328F4A" w:tentative="1">
      <w:start w:val="1"/>
      <w:numFmt w:val="bullet"/>
      <w:lvlText w:val=""/>
      <w:lvlJc w:val="left"/>
      <w:pPr>
        <w:tabs>
          <w:tab w:val="num" w:pos="4320"/>
        </w:tabs>
        <w:ind w:left="4320" w:hanging="360"/>
      </w:pPr>
      <w:rPr>
        <w:rFonts w:ascii="Wingdings 2" w:hAnsi="Wingdings 2" w:hint="default"/>
      </w:rPr>
    </w:lvl>
    <w:lvl w:ilvl="6" w:tplc="A4F85BD2" w:tentative="1">
      <w:start w:val="1"/>
      <w:numFmt w:val="bullet"/>
      <w:lvlText w:val=""/>
      <w:lvlJc w:val="left"/>
      <w:pPr>
        <w:tabs>
          <w:tab w:val="num" w:pos="5040"/>
        </w:tabs>
        <w:ind w:left="5040" w:hanging="360"/>
      </w:pPr>
      <w:rPr>
        <w:rFonts w:ascii="Wingdings 2" w:hAnsi="Wingdings 2" w:hint="default"/>
      </w:rPr>
    </w:lvl>
    <w:lvl w:ilvl="7" w:tplc="E8D49C02" w:tentative="1">
      <w:start w:val="1"/>
      <w:numFmt w:val="bullet"/>
      <w:lvlText w:val=""/>
      <w:lvlJc w:val="left"/>
      <w:pPr>
        <w:tabs>
          <w:tab w:val="num" w:pos="5760"/>
        </w:tabs>
        <w:ind w:left="5760" w:hanging="360"/>
      </w:pPr>
      <w:rPr>
        <w:rFonts w:ascii="Wingdings 2" w:hAnsi="Wingdings 2" w:hint="default"/>
      </w:rPr>
    </w:lvl>
    <w:lvl w:ilvl="8" w:tplc="94CCCB0E"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1D062D9D"/>
    <w:multiLevelType w:val="hybridMultilevel"/>
    <w:tmpl w:val="271E0BD2"/>
    <w:lvl w:ilvl="0" w:tplc="D5000956">
      <w:start w:val="1"/>
      <w:numFmt w:val="bullet"/>
      <w:lvlText w:val=" "/>
      <w:lvlJc w:val="left"/>
      <w:pPr>
        <w:tabs>
          <w:tab w:val="num" w:pos="720"/>
        </w:tabs>
        <w:ind w:left="720" w:hanging="360"/>
      </w:pPr>
      <w:rPr>
        <w:rFonts w:ascii="Tw Cen MT" w:hAnsi="Tw Cen MT" w:hint="default"/>
      </w:rPr>
    </w:lvl>
    <w:lvl w:ilvl="1" w:tplc="714624E8" w:tentative="1">
      <w:start w:val="1"/>
      <w:numFmt w:val="bullet"/>
      <w:lvlText w:val=" "/>
      <w:lvlJc w:val="left"/>
      <w:pPr>
        <w:tabs>
          <w:tab w:val="num" w:pos="1440"/>
        </w:tabs>
        <w:ind w:left="1440" w:hanging="360"/>
      </w:pPr>
      <w:rPr>
        <w:rFonts w:ascii="Tw Cen MT" w:hAnsi="Tw Cen MT" w:hint="default"/>
      </w:rPr>
    </w:lvl>
    <w:lvl w:ilvl="2" w:tplc="5C7EB530" w:tentative="1">
      <w:start w:val="1"/>
      <w:numFmt w:val="bullet"/>
      <w:lvlText w:val=" "/>
      <w:lvlJc w:val="left"/>
      <w:pPr>
        <w:tabs>
          <w:tab w:val="num" w:pos="2160"/>
        </w:tabs>
        <w:ind w:left="2160" w:hanging="360"/>
      </w:pPr>
      <w:rPr>
        <w:rFonts w:ascii="Tw Cen MT" w:hAnsi="Tw Cen MT" w:hint="default"/>
      </w:rPr>
    </w:lvl>
    <w:lvl w:ilvl="3" w:tplc="9BCAFD52" w:tentative="1">
      <w:start w:val="1"/>
      <w:numFmt w:val="bullet"/>
      <w:lvlText w:val=" "/>
      <w:lvlJc w:val="left"/>
      <w:pPr>
        <w:tabs>
          <w:tab w:val="num" w:pos="2880"/>
        </w:tabs>
        <w:ind w:left="2880" w:hanging="360"/>
      </w:pPr>
      <w:rPr>
        <w:rFonts w:ascii="Tw Cen MT" w:hAnsi="Tw Cen MT" w:hint="default"/>
      </w:rPr>
    </w:lvl>
    <w:lvl w:ilvl="4" w:tplc="F5C2AACE" w:tentative="1">
      <w:start w:val="1"/>
      <w:numFmt w:val="bullet"/>
      <w:lvlText w:val=" "/>
      <w:lvlJc w:val="left"/>
      <w:pPr>
        <w:tabs>
          <w:tab w:val="num" w:pos="3600"/>
        </w:tabs>
        <w:ind w:left="3600" w:hanging="360"/>
      </w:pPr>
      <w:rPr>
        <w:rFonts w:ascii="Tw Cen MT" w:hAnsi="Tw Cen MT" w:hint="default"/>
      </w:rPr>
    </w:lvl>
    <w:lvl w:ilvl="5" w:tplc="23FE199C" w:tentative="1">
      <w:start w:val="1"/>
      <w:numFmt w:val="bullet"/>
      <w:lvlText w:val=" "/>
      <w:lvlJc w:val="left"/>
      <w:pPr>
        <w:tabs>
          <w:tab w:val="num" w:pos="4320"/>
        </w:tabs>
        <w:ind w:left="4320" w:hanging="360"/>
      </w:pPr>
      <w:rPr>
        <w:rFonts w:ascii="Tw Cen MT" w:hAnsi="Tw Cen MT" w:hint="default"/>
      </w:rPr>
    </w:lvl>
    <w:lvl w:ilvl="6" w:tplc="D10A2180" w:tentative="1">
      <w:start w:val="1"/>
      <w:numFmt w:val="bullet"/>
      <w:lvlText w:val=" "/>
      <w:lvlJc w:val="left"/>
      <w:pPr>
        <w:tabs>
          <w:tab w:val="num" w:pos="5040"/>
        </w:tabs>
        <w:ind w:left="5040" w:hanging="360"/>
      </w:pPr>
      <w:rPr>
        <w:rFonts w:ascii="Tw Cen MT" w:hAnsi="Tw Cen MT" w:hint="default"/>
      </w:rPr>
    </w:lvl>
    <w:lvl w:ilvl="7" w:tplc="88FE02E4" w:tentative="1">
      <w:start w:val="1"/>
      <w:numFmt w:val="bullet"/>
      <w:lvlText w:val=" "/>
      <w:lvlJc w:val="left"/>
      <w:pPr>
        <w:tabs>
          <w:tab w:val="num" w:pos="5760"/>
        </w:tabs>
        <w:ind w:left="5760" w:hanging="360"/>
      </w:pPr>
      <w:rPr>
        <w:rFonts w:ascii="Tw Cen MT" w:hAnsi="Tw Cen MT" w:hint="default"/>
      </w:rPr>
    </w:lvl>
    <w:lvl w:ilvl="8" w:tplc="53F2D1F2" w:tentative="1">
      <w:start w:val="1"/>
      <w:numFmt w:val="bullet"/>
      <w:lvlText w:val=" "/>
      <w:lvlJc w:val="left"/>
      <w:pPr>
        <w:tabs>
          <w:tab w:val="num" w:pos="6480"/>
        </w:tabs>
        <w:ind w:left="6480" w:hanging="360"/>
      </w:pPr>
      <w:rPr>
        <w:rFonts w:ascii="Tw Cen MT" w:hAnsi="Tw Cen MT" w:hint="default"/>
      </w:rPr>
    </w:lvl>
  </w:abstractNum>
  <w:abstractNum w:abstractNumId="8" w15:restartNumberingAfterBreak="0">
    <w:nsid w:val="21156CE6"/>
    <w:multiLevelType w:val="hybridMultilevel"/>
    <w:tmpl w:val="1E200E94"/>
    <w:lvl w:ilvl="0" w:tplc="BA56FAF4">
      <w:start w:val="1"/>
      <w:numFmt w:val="bullet"/>
      <w:lvlText w:val=""/>
      <w:lvlJc w:val="left"/>
      <w:pPr>
        <w:tabs>
          <w:tab w:val="num" w:pos="720"/>
        </w:tabs>
        <w:ind w:left="720" w:hanging="360"/>
      </w:pPr>
      <w:rPr>
        <w:rFonts w:ascii="Wingdings 2" w:hAnsi="Wingdings 2" w:hint="default"/>
      </w:rPr>
    </w:lvl>
    <w:lvl w:ilvl="1" w:tplc="2192456E" w:tentative="1">
      <w:start w:val="1"/>
      <w:numFmt w:val="bullet"/>
      <w:lvlText w:val=""/>
      <w:lvlJc w:val="left"/>
      <w:pPr>
        <w:tabs>
          <w:tab w:val="num" w:pos="1440"/>
        </w:tabs>
        <w:ind w:left="1440" w:hanging="360"/>
      </w:pPr>
      <w:rPr>
        <w:rFonts w:ascii="Wingdings 2" w:hAnsi="Wingdings 2" w:hint="default"/>
      </w:rPr>
    </w:lvl>
    <w:lvl w:ilvl="2" w:tplc="136EE5CE" w:tentative="1">
      <w:start w:val="1"/>
      <w:numFmt w:val="bullet"/>
      <w:lvlText w:val=""/>
      <w:lvlJc w:val="left"/>
      <w:pPr>
        <w:tabs>
          <w:tab w:val="num" w:pos="2160"/>
        </w:tabs>
        <w:ind w:left="2160" w:hanging="360"/>
      </w:pPr>
      <w:rPr>
        <w:rFonts w:ascii="Wingdings 2" w:hAnsi="Wingdings 2" w:hint="default"/>
      </w:rPr>
    </w:lvl>
    <w:lvl w:ilvl="3" w:tplc="C82A9AFE" w:tentative="1">
      <w:start w:val="1"/>
      <w:numFmt w:val="bullet"/>
      <w:lvlText w:val=""/>
      <w:lvlJc w:val="left"/>
      <w:pPr>
        <w:tabs>
          <w:tab w:val="num" w:pos="2880"/>
        </w:tabs>
        <w:ind w:left="2880" w:hanging="360"/>
      </w:pPr>
      <w:rPr>
        <w:rFonts w:ascii="Wingdings 2" w:hAnsi="Wingdings 2" w:hint="default"/>
      </w:rPr>
    </w:lvl>
    <w:lvl w:ilvl="4" w:tplc="9D4E283E" w:tentative="1">
      <w:start w:val="1"/>
      <w:numFmt w:val="bullet"/>
      <w:lvlText w:val=""/>
      <w:lvlJc w:val="left"/>
      <w:pPr>
        <w:tabs>
          <w:tab w:val="num" w:pos="3600"/>
        </w:tabs>
        <w:ind w:left="3600" w:hanging="360"/>
      </w:pPr>
      <w:rPr>
        <w:rFonts w:ascii="Wingdings 2" w:hAnsi="Wingdings 2" w:hint="default"/>
      </w:rPr>
    </w:lvl>
    <w:lvl w:ilvl="5" w:tplc="4806A23A" w:tentative="1">
      <w:start w:val="1"/>
      <w:numFmt w:val="bullet"/>
      <w:lvlText w:val=""/>
      <w:lvlJc w:val="left"/>
      <w:pPr>
        <w:tabs>
          <w:tab w:val="num" w:pos="4320"/>
        </w:tabs>
        <w:ind w:left="4320" w:hanging="360"/>
      </w:pPr>
      <w:rPr>
        <w:rFonts w:ascii="Wingdings 2" w:hAnsi="Wingdings 2" w:hint="default"/>
      </w:rPr>
    </w:lvl>
    <w:lvl w:ilvl="6" w:tplc="2E4C7B00" w:tentative="1">
      <w:start w:val="1"/>
      <w:numFmt w:val="bullet"/>
      <w:lvlText w:val=""/>
      <w:lvlJc w:val="left"/>
      <w:pPr>
        <w:tabs>
          <w:tab w:val="num" w:pos="5040"/>
        </w:tabs>
        <w:ind w:left="5040" w:hanging="360"/>
      </w:pPr>
      <w:rPr>
        <w:rFonts w:ascii="Wingdings 2" w:hAnsi="Wingdings 2" w:hint="default"/>
      </w:rPr>
    </w:lvl>
    <w:lvl w:ilvl="7" w:tplc="36884BD4" w:tentative="1">
      <w:start w:val="1"/>
      <w:numFmt w:val="bullet"/>
      <w:lvlText w:val=""/>
      <w:lvlJc w:val="left"/>
      <w:pPr>
        <w:tabs>
          <w:tab w:val="num" w:pos="5760"/>
        </w:tabs>
        <w:ind w:left="5760" w:hanging="360"/>
      </w:pPr>
      <w:rPr>
        <w:rFonts w:ascii="Wingdings 2" w:hAnsi="Wingdings 2" w:hint="default"/>
      </w:rPr>
    </w:lvl>
    <w:lvl w:ilvl="8" w:tplc="81F62FFE"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272E5BAB"/>
    <w:multiLevelType w:val="hybridMultilevel"/>
    <w:tmpl w:val="006EF2E2"/>
    <w:lvl w:ilvl="0" w:tplc="5ED20C7C">
      <w:start w:val="1"/>
      <w:numFmt w:val="bullet"/>
      <w:lvlText w:val="•"/>
      <w:lvlJc w:val="left"/>
      <w:pPr>
        <w:tabs>
          <w:tab w:val="num" w:pos="720"/>
        </w:tabs>
        <w:ind w:left="720" w:hanging="360"/>
      </w:pPr>
      <w:rPr>
        <w:rFonts w:ascii="Arial" w:hAnsi="Arial" w:hint="default"/>
      </w:rPr>
    </w:lvl>
    <w:lvl w:ilvl="1" w:tplc="75A819DC" w:tentative="1">
      <w:start w:val="1"/>
      <w:numFmt w:val="bullet"/>
      <w:lvlText w:val="•"/>
      <w:lvlJc w:val="left"/>
      <w:pPr>
        <w:tabs>
          <w:tab w:val="num" w:pos="1440"/>
        </w:tabs>
        <w:ind w:left="1440" w:hanging="360"/>
      </w:pPr>
      <w:rPr>
        <w:rFonts w:ascii="Arial" w:hAnsi="Arial" w:hint="default"/>
      </w:rPr>
    </w:lvl>
    <w:lvl w:ilvl="2" w:tplc="8FE85DA8" w:tentative="1">
      <w:start w:val="1"/>
      <w:numFmt w:val="bullet"/>
      <w:lvlText w:val="•"/>
      <w:lvlJc w:val="left"/>
      <w:pPr>
        <w:tabs>
          <w:tab w:val="num" w:pos="2160"/>
        </w:tabs>
        <w:ind w:left="2160" w:hanging="360"/>
      </w:pPr>
      <w:rPr>
        <w:rFonts w:ascii="Arial" w:hAnsi="Arial" w:hint="default"/>
      </w:rPr>
    </w:lvl>
    <w:lvl w:ilvl="3" w:tplc="4E101DB6" w:tentative="1">
      <w:start w:val="1"/>
      <w:numFmt w:val="bullet"/>
      <w:lvlText w:val="•"/>
      <w:lvlJc w:val="left"/>
      <w:pPr>
        <w:tabs>
          <w:tab w:val="num" w:pos="2880"/>
        </w:tabs>
        <w:ind w:left="2880" w:hanging="360"/>
      </w:pPr>
      <w:rPr>
        <w:rFonts w:ascii="Arial" w:hAnsi="Arial" w:hint="default"/>
      </w:rPr>
    </w:lvl>
    <w:lvl w:ilvl="4" w:tplc="18C6E638" w:tentative="1">
      <w:start w:val="1"/>
      <w:numFmt w:val="bullet"/>
      <w:lvlText w:val="•"/>
      <w:lvlJc w:val="left"/>
      <w:pPr>
        <w:tabs>
          <w:tab w:val="num" w:pos="3600"/>
        </w:tabs>
        <w:ind w:left="3600" w:hanging="360"/>
      </w:pPr>
      <w:rPr>
        <w:rFonts w:ascii="Arial" w:hAnsi="Arial" w:hint="default"/>
      </w:rPr>
    </w:lvl>
    <w:lvl w:ilvl="5" w:tplc="7D6AE4F4" w:tentative="1">
      <w:start w:val="1"/>
      <w:numFmt w:val="bullet"/>
      <w:lvlText w:val="•"/>
      <w:lvlJc w:val="left"/>
      <w:pPr>
        <w:tabs>
          <w:tab w:val="num" w:pos="4320"/>
        </w:tabs>
        <w:ind w:left="4320" w:hanging="360"/>
      </w:pPr>
      <w:rPr>
        <w:rFonts w:ascii="Arial" w:hAnsi="Arial" w:hint="default"/>
      </w:rPr>
    </w:lvl>
    <w:lvl w:ilvl="6" w:tplc="13D885B4" w:tentative="1">
      <w:start w:val="1"/>
      <w:numFmt w:val="bullet"/>
      <w:lvlText w:val="•"/>
      <w:lvlJc w:val="left"/>
      <w:pPr>
        <w:tabs>
          <w:tab w:val="num" w:pos="5040"/>
        </w:tabs>
        <w:ind w:left="5040" w:hanging="360"/>
      </w:pPr>
      <w:rPr>
        <w:rFonts w:ascii="Arial" w:hAnsi="Arial" w:hint="default"/>
      </w:rPr>
    </w:lvl>
    <w:lvl w:ilvl="7" w:tplc="E8989DEE" w:tentative="1">
      <w:start w:val="1"/>
      <w:numFmt w:val="bullet"/>
      <w:lvlText w:val="•"/>
      <w:lvlJc w:val="left"/>
      <w:pPr>
        <w:tabs>
          <w:tab w:val="num" w:pos="5760"/>
        </w:tabs>
        <w:ind w:left="5760" w:hanging="360"/>
      </w:pPr>
      <w:rPr>
        <w:rFonts w:ascii="Arial" w:hAnsi="Arial" w:hint="default"/>
      </w:rPr>
    </w:lvl>
    <w:lvl w:ilvl="8" w:tplc="2B4C909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87C5985"/>
    <w:multiLevelType w:val="hybridMultilevel"/>
    <w:tmpl w:val="FEEE870C"/>
    <w:lvl w:ilvl="0" w:tplc="7D64C5DA">
      <w:start w:val="1"/>
      <w:numFmt w:val="bullet"/>
      <w:lvlText w:val="•"/>
      <w:lvlJc w:val="left"/>
      <w:pPr>
        <w:tabs>
          <w:tab w:val="num" w:pos="720"/>
        </w:tabs>
        <w:ind w:left="720" w:hanging="360"/>
      </w:pPr>
      <w:rPr>
        <w:rFonts w:ascii="Arial" w:hAnsi="Arial" w:hint="default"/>
      </w:rPr>
    </w:lvl>
    <w:lvl w:ilvl="1" w:tplc="D7D4A024" w:tentative="1">
      <w:start w:val="1"/>
      <w:numFmt w:val="bullet"/>
      <w:lvlText w:val="•"/>
      <w:lvlJc w:val="left"/>
      <w:pPr>
        <w:tabs>
          <w:tab w:val="num" w:pos="1440"/>
        </w:tabs>
        <w:ind w:left="1440" w:hanging="360"/>
      </w:pPr>
      <w:rPr>
        <w:rFonts w:ascii="Arial" w:hAnsi="Arial" w:hint="default"/>
      </w:rPr>
    </w:lvl>
    <w:lvl w:ilvl="2" w:tplc="18FCE8C0" w:tentative="1">
      <w:start w:val="1"/>
      <w:numFmt w:val="bullet"/>
      <w:lvlText w:val="•"/>
      <w:lvlJc w:val="left"/>
      <w:pPr>
        <w:tabs>
          <w:tab w:val="num" w:pos="2160"/>
        </w:tabs>
        <w:ind w:left="2160" w:hanging="360"/>
      </w:pPr>
      <w:rPr>
        <w:rFonts w:ascii="Arial" w:hAnsi="Arial" w:hint="default"/>
      </w:rPr>
    </w:lvl>
    <w:lvl w:ilvl="3" w:tplc="D194A59C" w:tentative="1">
      <w:start w:val="1"/>
      <w:numFmt w:val="bullet"/>
      <w:lvlText w:val="•"/>
      <w:lvlJc w:val="left"/>
      <w:pPr>
        <w:tabs>
          <w:tab w:val="num" w:pos="2880"/>
        </w:tabs>
        <w:ind w:left="2880" w:hanging="360"/>
      </w:pPr>
      <w:rPr>
        <w:rFonts w:ascii="Arial" w:hAnsi="Arial" w:hint="default"/>
      </w:rPr>
    </w:lvl>
    <w:lvl w:ilvl="4" w:tplc="BB9CEB74" w:tentative="1">
      <w:start w:val="1"/>
      <w:numFmt w:val="bullet"/>
      <w:lvlText w:val="•"/>
      <w:lvlJc w:val="left"/>
      <w:pPr>
        <w:tabs>
          <w:tab w:val="num" w:pos="3600"/>
        </w:tabs>
        <w:ind w:left="3600" w:hanging="360"/>
      </w:pPr>
      <w:rPr>
        <w:rFonts w:ascii="Arial" w:hAnsi="Arial" w:hint="default"/>
      </w:rPr>
    </w:lvl>
    <w:lvl w:ilvl="5" w:tplc="7B4EFA28" w:tentative="1">
      <w:start w:val="1"/>
      <w:numFmt w:val="bullet"/>
      <w:lvlText w:val="•"/>
      <w:lvlJc w:val="left"/>
      <w:pPr>
        <w:tabs>
          <w:tab w:val="num" w:pos="4320"/>
        </w:tabs>
        <w:ind w:left="4320" w:hanging="360"/>
      </w:pPr>
      <w:rPr>
        <w:rFonts w:ascii="Arial" w:hAnsi="Arial" w:hint="default"/>
      </w:rPr>
    </w:lvl>
    <w:lvl w:ilvl="6" w:tplc="665C54B2" w:tentative="1">
      <w:start w:val="1"/>
      <w:numFmt w:val="bullet"/>
      <w:lvlText w:val="•"/>
      <w:lvlJc w:val="left"/>
      <w:pPr>
        <w:tabs>
          <w:tab w:val="num" w:pos="5040"/>
        </w:tabs>
        <w:ind w:left="5040" w:hanging="360"/>
      </w:pPr>
      <w:rPr>
        <w:rFonts w:ascii="Arial" w:hAnsi="Arial" w:hint="default"/>
      </w:rPr>
    </w:lvl>
    <w:lvl w:ilvl="7" w:tplc="B4C222CC" w:tentative="1">
      <w:start w:val="1"/>
      <w:numFmt w:val="bullet"/>
      <w:lvlText w:val="•"/>
      <w:lvlJc w:val="left"/>
      <w:pPr>
        <w:tabs>
          <w:tab w:val="num" w:pos="5760"/>
        </w:tabs>
        <w:ind w:left="5760" w:hanging="360"/>
      </w:pPr>
      <w:rPr>
        <w:rFonts w:ascii="Arial" w:hAnsi="Arial" w:hint="default"/>
      </w:rPr>
    </w:lvl>
    <w:lvl w:ilvl="8" w:tplc="460ED3D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DA7125B"/>
    <w:multiLevelType w:val="hybridMultilevel"/>
    <w:tmpl w:val="D4EC236E"/>
    <w:lvl w:ilvl="0" w:tplc="8B2EFA8C">
      <w:start w:val="1"/>
      <w:numFmt w:val="bullet"/>
      <w:lvlText w:val=" "/>
      <w:lvlJc w:val="left"/>
      <w:pPr>
        <w:tabs>
          <w:tab w:val="num" w:pos="720"/>
        </w:tabs>
        <w:ind w:left="720" w:hanging="360"/>
      </w:pPr>
      <w:rPr>
        <w:rFonts w:ascii="Tw Cen MT" w:hAnsi="Tw Cen MT" w:hint="default"/>
      </w:rPr>
    </w:lvl>
    <w:lvl w:ilvl="1" w:tplc="5A6E93B6" w:tentative="1">
      <w:start w:val="1"/>
      <w:numFmt w:val="bullet"/>
      <w:lvlText w:val=" "/>
      <w:lvlJc w:val="left"/>
      <w:pPr>
        <w:tabs>
          <w:tab w:val="num" w:pos="1440"/>
        </w:tabs>
        <w:ind w:left="1440" w:hanging="360"/>
      </w:pPr>
      <w:rPr>
        <w:rFonts w:ascii="Tw Cen MT" w:hAnsi="Tw Cen MT" w:hint="default"/>
      </w:rPr>
    </w:lvl>
    <w:lvl w:ilvl="2" w:tplc="3D2896B8" w:tentative="1">
      <w:start w:val="1"/>
      <w:numFmt w:val="bullet"/>
      <w:lvlText w:val=" "/>
      <w:lvlJc w:val="left"/>
      <w:pPr>
        <w:tabs>
          <w:tab w:val="num" w:pos="2160"/>
        </w:tabs>
        <w:ind w:left="2160" w:hanging="360"/>
      </w:pPr>
      <w:rPr>
        <w:rFonts w:ascii="Tw Cen MT" w:hAnsi="Tw Cen MT" w:hint="default"/>
      </w:rPr>
    </w:lvl>
    <w:lvl w:ilvl="3" w:tplc="AA54F0C2" w:tentative="1">
      <w:start w:val="1"/>
      <w:numFmt w:val="bullet"/>
      <w:lvlText w:val=" "/>
      <w:lvlJc w:val="left"/>
      <w:pPr>
        <w:tabs>
          <w:tab w:val="num" w:pos="2880"/>
        </w:tabs>
        <w:ind w:left="2880" w:hanging="360"/>
      </w:pPr>
      <w:rPr>
        <w:rFonts w:ascii="Tw Cen MT" w:hAnsi="Tw Cen MT" w:hint="default"/>
      </w:rPr>
    </w:lvl>
    <w:lvl w:ilvl="4" w:tplc="E37CC8C2" w:tentative="1">
      <w:start w:val="1"/>
      <w:numFmt w:val="bullet"/>
      <w:lvlText w:val=" "/>
      <w:lvlJc w:val="left"/>
      <w:pPr>
        <w:tabs>
          <w:tab w:val="num" w:pos="3600"/>
        </w:tabs>
        <w:ind w:left="3600" w:hanging="360"/>
      </w:pPr>
      <w:rPr>
        <w:rFonts w:ascii="Tw Cen MT" w:hAnsi="Tw Cen MT" w:hint="default"/>
      </w:rPr>
    </w:lvl>
    <w:lvl w:ilvl="5" w:tplc="4BE61F40" w:tentative="1">
      <w:start w:val="1"/>
      <w:numFmt w:val="bullet"/>
      <w:lvlText w:val=" "/>
      <w:lvlJc w:val="left"/>
      <w:pPr>
        <w:tabs>
          <w:tab w:val="num" w:pos="4320"/>
        </w:tabs>
        <w:ind w:left="4320" w:hanging="360"/>
      </w:pPr>
      <w:rPr>
        <w:rFonts w:ascii="Tw Cen MT" w:hAnsi="Tw Cen MT" w:hint="default"/>
      </w:rPr>
    </w:lvl>
    <w:lvl w:ilvl="6" w:tplc="4EE88C98" w:tentative="1">
      <w:start w:val="1"/>
      <w:numFmt w:val="bullet"/>
      <w:lvlText w:val=" "/>
      <w:lvlJc w:val="left"/>
      <w:pPr>
        <w:tabs>
          <w:tab w:val="num" w:pos="5040"/>
        </w:tabs>
        <w:ind w:left="5040" w:hanging="360"/>
      </w:pPr>
      <w:rPr>
        <w:rFonts w:ascii="Tw Cen MT" w:hAnsi="Tw Cen MT" w:hint="default"/>
      </w:rPr>
    </w:lvl>
    <w:lvl w:ilvl="7" w:tplc="499E9F68" w:tentative="1">
      <w:start w:val="1"/>
      <w:numFmt w:val="bullet"/>
      <w:lvlText w:val=" "/>
      <w:lvlJc w:val="left"/>
      <w:pPr>
        <w:tabs>
          <w:tab w:val="num" w:pos="5760"/>
        </w:tabs>
        <w:ind w:left="5760" w:hanging="360"/>
      </w:pPr>
      <w:rPr>
        <w:rFonts w:ascii="Tw Cen MT" w:hAnsi="Tw Cen MT" w:hint="default"/>
      </w:rPr>
    </w:lvl>
    <w:lvl w:ilvl="8" w:tplc="D5886056" w:tentative="1">
      <w:start w:val="1"/>
      <w:numFmt w:val="bullet"/>
      <w:lvlText w:val=" "/>
      <w:lvlJc w:val="left"/>
      <w:pPr>
        <w:tabs>
          <w:tab w:val="num" w:pos="6480"/>
        </w:tabs>
        <w:ind w:left="6480" w:hanging="360"/>
      </w:pPr>
      <w:rPr>
        <w:rFonts w:ascii="Tw Cen MT" w:hAnsi="Tw Cen MT" w:hint="default"/>
      </w:rPr>
    </w:lvl>
  </w:abstractNum>
  <w:abstractNum w:abstractNumId="12" w15:restartNumberingAfterBreak="0">
    <w:nsid w:val="33255C4A"/>
    <w:multiLevelType w:val="hybridMultilevel"/>
    <w:tmpl w:val="AB521650"/>
    <w:lvl w:ilvl="0" w:tplc="74741536">
      <w:start w:val="1"/>
      <w:numFmt w:val="bullet"/>
      <w:lvlText w:val=" "/>
      <w:lvlJc w:val="left"/>
      <w:pPr>
        <w:tabs>
          <w:tab w:val="num" w:pos="720"/>
        </w:tabs>
        <w:ind w:left="720" w:hanging="360"/>
      </w:pPr>
      <w:rPr>
        <w:rFonts w:ascii="Tw Cen MT" w:hAnsi="Tw Cen MT" w:hint="default"/>
      </w:rPr>
    </w:lvl>
    <w:lvl w:ilvl="1" w:tplc="0AA009E0" w:tentative="1">
      <w:start w:val="1"/>
      <w:numFmt w:val="bullet"/>
      <w:lvlText w:val=" "/>
      <w:lvlJc w:val="left"/>
      <w:pPr>
        <w:tabs>
          <w:tab w:val="num" w:pos="1440"/>
        </w:tabs>
        <w:ind w:left="1440" w:hanging="360"/>
      </w:pPr>
      <w:rPr>
        <w:rFonts w:ascii="Tw Cen MT" w:hAnsi="Tw Cen MT" w:hint="default"/>
      </w:rPr>
    </w:lvl>
    <w:lvl w:ilvl="2" w:tplc="3AF2ACD6" w:tentative="1">
      <w:start w:val="1"/>
      <w:numFmt w:val="bullet"/>
      <w:lvlText w:val=" "/>
      <w:lvlJc w:val="left"/>
      <w:pPr>
        <w:tabs>
          <w:tab w:val="num" w:pos="2160"/>
        </w:tabs>
        <w:ind w:left="2160" w:hanging="360"/>
      </w:pPr>
      <w:rPr>
        <w:rFonts w:ascii="Tw Cen MT" w:hAnsi="Tw Cen MT" w:hint="default"/>
      </w:rPr>
    </w:lvl>
    <w:lvl w:ilvl="3" w:tplc="09382DC2" w:tentative="1">
      <w:start w:val="1"/>
      <w:numFmt w:val="bullet"/>
      <w:lvlText w:val=" "/>
      <w:lvlJc w:val="left"/>
      <w:pPr>
        <w:tabs>
          <w:tab w:val="num" w:pos="2880"/>
        </w:tabs>
        <w:ind w:left="2880" w:hanging="360"/>
      </w:pPr>
      <w:rPr>
        <w:rFonts w:ascii="Tw Cen MT" w:hAnsi="Tw Cen MT" w:hint="default"/>
      </w:rPr>
    </w:lvl>
    <w:lvl w:ilvl="4" w:tplc="EF448F32" w:tentative="1">
      <w:start w:val="1"/>
      <w:numFmt w:val="bullet"/>
      <w:lvlText w:val=" "/>
      <w:lvlJc w:val="left"/>
      <w:pPr>
        <w:tabs>
          <w:tab w:val="num" w:pos="3600"/>
        </w:tabs>
        <w:ind w:left="3600" w:hanging="360"/>
      </w:pPr>
      <w:rPr>
        <w:rFonts w:ascii="Tw Cen MT" w:hAnsi="Tw Cen MT" w:hint="default"/>
      </w:rPr>
    </w:lvl>
    <w:lvl w:ilvl="5" w:tplc="FF0E82BA" w:tentative="1">
      <w:start w:val="1"/>
      <w:numFmt w:val="bullet"/>
      <w:lvlText w:val=" "/>
      <w:lvlJc w:val="left"/>
      <w:pPr>
        <w:tabs>
          <w:tab w:val="num" w:pos="4320"/>
        </w:tabs>
        <w:ind w:left="4320" w:hanging="360"/>
      </w:pPr>
      <w:rPr>
        <w:rFonts w:ascii="Tw Cen MT" w:hAnsi="Tw Cen MT" w:hint="default"/>
      </w:rPr>
    </w:lvl>
    <w:lvl w:ilvl="6" w:tplc="9108463E" w:tentative="1">
      <w:start w:val="1"/>
      <w:numFmt w:val="bullet"/>
      <w:lvlText w:val=" "/>
      <w:lvlJc w:val="left"/>
      <w:pPr>
        <w:tabs>
          <w:tab w:val="num" w:pos="5040"/>
        </w:tabs>
        <w:ind w:left="5040" w:hanging="360"/>
      </w:pPr>
      <w:rPr>
        <w:rFonts w:ascii="Tw Cen MT" w:hAnsi="Tw Cen MT" w:hint="default"/>
      </w:rPr>
    </w:lvl>
    <w:lvl w:ilvl="7" w:tplc="2FE831C2" w:tentative="1">
      <w:start w:val="1"/>
      <w:numFmt w:val="bullet"/>
      <w:lvlText w:val=" "/>
      <w:lvlJc w:val="left"/>
      <w:pPr>
        <w:tabs>
          <w:tab w:val="num" w:pos="5760"/>
        </w:tabs>
        <w:ind w:left="5760" w:hanging="360"/>
      </w:pPr>
      <w:rPr>
        <w:rFonts w:ascii="Tw Cen MT" w:hAnsi="Tw Cen MT" w:hint="default"/>
      </w:rPr>
    </w:lvl>
    <w:lvl w:ilvl="8" w:tplc="6C16FC0A" w:tentative="1">
      <w:start w:val="1"/>
      <w:numFmt w:val="bullet"/>
      <w:lvlText w:val=" "/>
      <w:lvlJc w:val="left"/>
      <w:pPr>
        <w:tabs>
          <w:tab w:val="num" w:pos="6480"/>
        </w:tabs>
        <w:ind w:left="6480" w:hanging="360"/>
      </w:pPr>
      <w:rPr>
        <w:rFonts w:ascii="Tw Cen MT" w:hAnsi="Tw Cen MT" w:hint="default"/>
      </w:rPr>
    </w:lvl>
  </w:abstractNum>
  <w:abstractNum w:abstractNumId="13" w15:restartNumberingAfterBreak="0">
    <w:nsid w:val="3E132F51"/>
    <w:multiLevelType w:val="hybridMultilevel"/>
    <w:tmpl w:val="C5945F42"/>
    <w:lvl w:ilvl="0" w:tplc="F2181680">
      <w:start w:val="1"/>
      <w:numFmt w:val="bullet"/>
      <w:lvlText w:val=""/>
      <w:lvlJc w:val="left"/>
      <w:pPr>
        <w:tabs>
          <w:tab w:val="num" w:pos="720"/>
        </w:tabs>
        <w:ind w:left="720" w:hanging="360"/>
      </w:pPr>
      <w:rPr>
        <w:rFonts w:ascii="Wingdings 2" w:hAnsi="Wingdings 2" w:hint="default"/>
      </w:rPr>
    </w:lvl>
    <w:lvl w:ilvl="1" w:tplc="86FE54FC" w:tentative="1">
      <w:start w:val="1"/>
      <w:numFmt w:val="bullet"/>
      <w:lvlText w:val=""/>
      <w:lvlJc w:val="left"/>
      <w:pPr>
        <w:tabs>
          <w:tab w:val="num" w:pos="1440"/>
        </w:tabs>
        <w:ind w:left="1440" w:hanging="360"/>
      </w:pPr>
      <w:rPr>
        <w:rFonts w:ascii="Wingdings 2" w:hAnsi="Wingdings 2" w:hint="default"/>
      </w:rPr>
    </w:lvl>
    <w:lvl w:ilvl="2" w:tplc="B770DBF6" w:tentative="1">
      <w:start w:val="1"/>
      <w:numFmt w:val="bullet"/>
      <w:lvlText w:val=""/>
      <w:lvlJc w:val="left"/>
      <w:pPr>
        <w:tabs>
          <w:tab w:val="num" w:pos="2160"/>
        </w:tabs>
        <w:ind w:left="2160" w:hanging="360"/>
      </w:pPr>
      <w:rPr>
        <w:rFonts w:ascii="Wingdings 2" w:hAnsi="Wingdings 2" w:hint="default"/>
      </w:rPr>
    </w:lvl>
    <w:lvl w:ilvl="3" w:tplc="ECA64290" w:tentative="1">
      <w:start w:val="1"/>
      <w:numFmt w:val="bullet"/>
      <w:lvlText w:val=""/>
      <w:lvlJc w:val="left"/>
      <w:pPr>
        <w:tabs>
          <w:tab w:val="num" w:pos="2880"/>
        </w:tabs>
        <w:ind w:left="2880" w:hanging="360"/>
      </w:pPr>
      <w:rPr>
        <w:rFonts w:ascii="Wingdings 2" w:hAnsi="Wingdings 2" w:hint="default"/>
      </w:rPr>
    </w:lvl>
    <w:lvl w:ilvl="4" w:tplc="D8B42F1E" w:tentative="1">
      <w:start w:val="1"/>
      <w:numFmt w:val="bullet"/>
      <w:lvlText w:val=""/>
      <w:lvlJc w:val="left"/>
      <w:pPr>
        <w:tabs>
          <w:tab w:val="num" w:pos="3600"/>
        </w:tabs>
        <w:ind w:left="3600" w:hanging="360"/>
      </w:pPr>
      <w:rPr>
        <w:rFonts w:ascii="Wingdings 2" w:hAnsi="Wingdings 2" w:hint="default"/>
      </w:rPr>
    </w:lvl>
    <w:lvl w:ilvl="5" w:tplc="FA0407F0" w:tentative="1">
      <w:start w:val="1"/>
      <w:numFmt w:val="bullet"/>
      <w:lvlText w:val=""/>
      <w:lvlJc w:val="left"/>
      <w:pPr>
        <w:tabs>
          <w:tab w:val="num" w:pos="4320"/>
        </w:tabs>
        <w:ind w:left="4320" w:hanging="360"/>
      </w:pPr>
      <w:rPr>
        <w:rFonts w:ascii="Wingdings 2" w:hAnsi="Wingdings 2" w:hint="default"/>
      </w:rPr>
    </w:lvl>
    <w:lvl w:ilvl="6" w:tplc="DDB289FE" w:tentative="1">
      <w:start w:val="1"/>
      <w:numFmt w:val="bullet"/>
      <w:lvlText w:val=""/>
      <w:lvlJc w:val="left"/>
      <w:pPr>
        <w:tabs>
          <w:tab w:val="num" w:pos="5040"/>
        </w:tabs>
        <w:ind w:left="5040" w:hanging="360"/>
      </w:pPr>
      <w:rPr>
        <w:rFonts w:ascii="Wingdings 2" w:hAnsi="Wingdings 2" w:hint="default"/>
      </w:rPr>
    </w:lvl>
    <w:lvl w:ilvl="7" w:tplc="5288A72E" w:tentative="1">
      <w:start w:val="1"/>
      <w:numFmt w:val="bullet"/>
      <w:lvlText w:val=""/>
      <w:lvlJc w:val="left"/>
      <w:pPr>
        <w:tabs>
          <w:tab w:val="num" w:pos="5760"/>
        </w:tabs>
        <w:ind w:left="5760" w:hanging="360"/>
      </w:pPr>
      <w:rPr>
        <w:rFonts w:ascii="Wingdings 2" w:hAnsi="Wingdings 2" w:hint="default"/>
      </w:rPr>
    </w:lvl>
    <w:lvl w:ilvl="8" w:tplc="F9FCEC4C"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421C664F"/>
    <w:multiLevelType w:val="hybridMultilevel"/>
    <w:tmpl w:val="85463514"/>
    <w:lvl w:ilvl="0" w:tplc="9732CBD2">
      <w:start w:val="1"/>
      <w:numFmt w:val="bullet"/>
      <w:lvlText w:val="•"/>
      <w:lvlJc w:val="left"/>
      <w:pPr>
        <w:tabs>
          <w:tab w:val="num" w:pos="720"/>
        </w:tabs>
        <w:ind w:left="720" w:hanging="360"/>
      </w:pPr>
      <w:rPr>
        <w:rFonts w:ascii="Arial" w:hAnsi="Arial" w:hint="default"/>
      </w:rPr>
    </w:lvl>
    <w:lvl w:ilvl="1" w:tplc="DFF0BDEC" w:tentative="1">
      <w:start w:val="1"/>
      <w:numFmt w:val="bullet"/>
      <w:lvlText w:val="•"/>
      <w:lvlJc w:val="left"/>
      <w:pPr>
        <w:tabs>
          <w:tab w:val="num" w:pos="1440"/>
        </w:tabs>
        <w:ind w:left="1440" w:hanging="360"/>
      </w:pPr>
      <w:rPr>
        <w:rFonts w:ascii="Arial" w:hAnsi="Arial" w:hint="default"/>
      </w:rPr>
    </w:lvl>
    <w:lvl w:ilvl="2" w:tplc="B08C7C54" w:tentative="1">
      <w:start w:val="1"/>
      <w:numFmt w:val="bullet"/>
      <w:lvlText w:val="•"/>
      <w:lvlJc w:val="left"/>
      <w:pPr>
        <w:tabs>
          <w:tab w:val="num" w:pos="2160"/>
        </w:tabs>
        <w:ind w:left="2160" w:hanging="360"/>
      </w:pPr>
      <w:rPr>
        <w:rFonts w:ascii="Arial" w:hAnsi="Arial" w:hint="default"/>
      </w:rPr>
    </w:lvl>
    <w:lvl w:ilvl="3" w:tplc="2C4CE956" w:tentative="1">
      <w:start w:val="1"/>
      <w:numFmt w:val="bullet"/>
      <w:lvlText w:val="•"/>
      <w:lvlJc w:val="left"/>
      <w:pPr>
        <w:tabs>
          <w:tab w:val="num" w:pos="2880"/>
        </w:tabs>
        <w:ind w:left="2880" w:hanging="360"/>
      </w:pPr>
      <w:rPr>
        <w:rFonts w:ascii="Arial" w:hAnsi="Arial" w:hint="default"/>
      </w:rPr>
    </w:lvl>
    <w:lvl w:ilvl="4" w:tplc="38C40E4C" w:tentative="1">
      <w:start w:val="1"/>
      <w:numFmt w:val="bullet"/>
      <w:lvlText w:val="•"/>
      <w:lvlJc w:val="left"/>
      <w:pPr>
        <w:tabs>
          <w:tab w:val="num" w:pos="3600"/>
        </w:tabs>
        <w:ind w:left="3600" w:hanging="360"/>
      </w:pPr>
      <w:rPr>
        <w:rFonts w:ascii="Arial" w:hAnsi="Arial" w:hint="default"/>
      </w:rPr>
    </w:lvl>
    <w:lvl w:ilvl="5" w:tplc="C4C0A3CA" w:tentative="1">
      <w:start w:val="1"/>
      <w:numFmt w:val="bullet"/>
      <w:lvlText w:val="•"/>
      <w:lvlJc w:val="left"/>
      <w:pPr>
        <w:tabs>
          <w:tab w:val="num" w:pos="4320"/>
        </w:tabs>
        <w:ind w:left="4320" w:hanging="360"/>
      </w:pPr>
      <w:rPr>
        <w:rFonts w:ascii="Arial" w:hAnsi="Arial" w:hint="default"/>
      </w:rPr>
    </w:lvl>
    <w:lvl w:ilvl="6" w:tplc="EDE2A0BE" w:tentative="1">
      <w:start w:val="1"/>
      <w:numFmt w:val="bullet"/>
      <w:lvlText w:val="•"/>
      <w:lvlJc w:val="left"/>
      <w:pPr>
        <w:tabs>
          <w:tab w:val="num" w:pos="5040"/>
        </w:tabs>
        <w:ind w:left="5040" w:hanging="360"/>
      </w:pPr>
      <w:rPr>
        <w:rFonts w:ascii="Arial" w:hAnsi="Arial" w:hint="default"/>
      </w:rPr>
    </w:lvl>
    <w:lvl w:ilvl="7" w:tplc="13E24D6A" w:tentative="1">
      <w:start w:val="1"/>
      <w:numFmt w:val="bullet"/>
      <w:lvlText w:val="•"/>
      <w:lvlJc w:val="left"/>
      <w:pPr>
        <w:tabs>
          <w:tab w:val="num" w:pos="5760"/>
        </w:tabs>
        <w:ind w:left="5760" w:hanging="360"/>
      </w:pPr>
      <w:rPr>
        <w:rFonts w:ascii="Arial" w:hAnsi="Arial" w:hint="default"/>
      </w:rPr>
    </w:lvl>
    <w:lvl w:ilvl="8" w:tplc="3A2ADA7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6951220"/>
    <w:multiLevelType w:val="hybridMultilevel"/>
    <w:tmpl w:val="241480B2"/>
    <w:lvl w:ilvl="0" w:tplc="B0CCFA14">
      <w:start w:val="1"/>
      <w:numFmt w:val="bullet"/>
      <w:lvlText w:val="•"/>
      <w:lvlJc w:val="left"/>
      <w:pPr>
        <w:tabs>
          <w:tab w:val="num" w:pos="720"/>
        </w:tabs>
        <w:ind w:left="720" w:hanging="360"/>
      </w:pPr>
      <w:rPr>
        <w:rFonts w:ascii="Arial" w:hAnsi="Arial" w:hint="default"/>
      </w:rPr>
    </w:lvl>
    <w:lvl w:ilvl="1" w:tplc="5538DAF2" w:tentative="1">
      <w:start w:val="1"/>
      <w:numFmt w:val="bullet"/>
      <w:lvlText w:val="•"/>
      <w:lvlJc w:val="left"/>
      <w:pPr>
        <w:tabs>
          <w:tab w:val="num" w:pos="1440"/>
        </w:tabs>
        <w:ind w:left="1440" w:hanging="360"/>
      </w:pPr>
      <w:rPr>
        <w:rFonts w:ascii="Arial" w:hAnsi="Arial" w:hint="default"/>
      </w:rPr>
    </w:lvl>
    <w:lvl w:ilvl="2" w:tplc="35CE9E8A" w:tentative="1">
      <w:start w:val="1"/>
      <w:numFmt w:val="bullet"/>
      <w:lvlText w:val="•"/>
      <w:lvlJc w:val="left"/>
      <w:pPr>
        <w:tabs>
          <w:tab w:val="num" w:pos="2160"/>
        </w:tabs>
        <w:ind w:left="2160" w:hanging="360"/>
      </w:pPr>
      <w:rPr>
        <w:rFonts w:ascii="Arial" w:hAnsi="Arial" w:hint="default"/>
      </w:rPr>
    </w:lvl>
    <w:lvl w:ilvl="3" w:tplc="A844D44C" w:tentative="1">
      <w:start w:val="1"/>
      <w:numFmt w:val="bullet"/>
      <w:lvlText w:val="•"/>
      <w:lvlJc w:val="left"/>
      <w:pPr>
        <w:tabs>
          <w:tab w:val="num" w:pos="2880"/>
        </w:tabs>
        <w:ind w:left="2880" w:hanging="360"/>
      </w:pPr>
      <w:rPr>
        <w:rFonts w:ascii="Arial" w:hAnsi="Arial" w:hint="default"/>
      </w:rPr>
    </w:lvl>
    <w:lvl w:ilvl="4" w:tplc="0734927A" w:tentative="1">
      <w:start w:val="1"/>
      <w:numFmt w:val="bullet"/>
      <w:lvlText w:val="•"/>
      <w:lvlJc w:val="left"/>
      <w:pPr>
        <w:tabs>
          <w:tab w:val="num" w:pos="3600"/>
        </w:tabs>
        <w:ind w:left="3600" w:hanging="360"/>
      </w:pPr>
      <w:rPr>
        <w:rFonts w:ascii="Arial" w:hAnsi="Arial" w:hint="default"/>
      </w:rPr>
    </w:lvl>
    <w:lvl w:ilvl="5" w:tplc="E6909EE8" w:tentative="1">
      <w:start w:val="1"/>
      <w:numFmt w:val="bullet"/>
      <w:lvlText w:val="•"/>
      <w:lvlJc w:val="left"/>
      <w:pPr>
        <w:tabs>
          <w:tab w:val="num" w:pos="4320"/>
        </w:tabs>
        <w:ind w:left="4320" w:hanging="360"/>
      </w:pPr>
      <w:rPr>
        <w:rFonts w:ascii="Arial" w:hAnsi="Arial" w:hint="default"/>
      </w:rPr>
    </w:lvl>
    <w:lvl w:ilvl="6" w:tplc="CC6E3002" w:tentative="1">
      <w:start w:val="1"/>
      <w:numFmt w:val="bullet"/>
      <w:lvlText w:val="•"/>
      <w:lvlJc w:val="left"/>
      <w:pPr>
        <w:tabs>
          <w:tab w:val="num" w:pos="5040"/>
        </w:tabs>
        <w:ind w:left="5040" w:hanging="360"/>
      </w:pPr>
      <w:rPr>
        <w:rFonts w:ascii="Arial" w:hAnsi="Arial" w:hint="default"/>
      </w:rPr>
    </w:lvl>
    <w:lvl w:ilvl="7" w:tplc="4A9CAF3A" w:tentative="1">
      <w:start w:val="1"/>
      <w:numFmt w:val="bullet"/>
      <w:lvlText w:val="•"/>
      <w:lvlJc w:val="left"/>
      <w:pPr>
        <w:tabs>
          <w:tab w:val="num" w:pos="5760"/>
        </w:tabs>
        <w:ind w:left="5760" w:hanging="360"/>
      </w:pPr>
      <w:rPr>
        <w:rFonts w:ascii="Arial" w:hAnsi="Arial" w:hint="default"/>
      </w:rPr>
    </w:lvl>
    <w:lvl w:ilvl="8" w:tplc="CEE6DB7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72A4B71"/>
    <w:multiLevelType w:val="hybridMultilevel"/>
    <w:tmpl w:val="08D8C266"/>
    <w:lvl w:ilvl="0" w:tplc="4BCADBAE">
      <w:start w:val="1"/>
      <w:numFmt w:val="bullet"/>
      <w:lvlText w:val="•"/>
      <w:lvlJc w:val="left"/>
      <w:pPr>
        <w:tabs>
          <w:tab w:val="num" w:pos="720"/>
        </w:tabs>
        <w:ind w:left="720" w:hanging="360"/>
      </w:pPr>
      <w:rPr>
        <w:rFonts w:ascii="Arial" w:hAnsi="Arial" w:hint="default"/>
      </w:rPr>
    </w:lvl>
    <w:lvl w:ilvl="1" w:tplc="5F9A285C" w:tentative="1">
      <w:start w:val="1"/>
      <w:numFmt w:val="bullet"/>
      <w:lvlText w:val="•"/>
      <w:lvlJc w:val="left"/>
      <w:pPr>
        <w:tabs>
          <w:tab w:val="num" w:pos="1440"/>
        </w:tabs>
        <w:ind w:left="1440" w:hanging="360"/>
      </w:pPr>
      <w:rPr>
        <w:rFonts w:ascii="Arial" w:hAnsi="Arial" w:hint="default"/>
      </w:rPr>
    </w:lvl>
    <w:lvl w:ilvl="2" w:tplc="D416F5E2" w:tentative="1">
      <w:start w:val="1"/>
      <w:numFmt w:val="bullet"/>
      <w:lvlText w:val="•"/>
      <w:lvlJc w:val="left"/>
      <w:pPr>
        <w:tabs>
          <w:tab w:val="num" w:pos="2160"/>
        </w:tabs>
        <w:ind w:left="2160" w:hanging="360"/>
      </w:pPr>
      <w:rPr>
        <w:rFonts w:ascii="Arial" w:hAnsi="Arial" w:hint="default"/>
      </w:rPr>
    </w:lvl>
    <w:lvl w:ilvl="3" w:tplc="5F8A87BA" w:tentative="1">
      <w:start w:val="1"/>
      <w:numFmt w:val="bullet"/>
      <w:lvlText w:val="•"/>
      <w:lvlJc w:val="left"/>
      <w:pPr>
        <w:tabs>
          <w:tab w:val="num" w:pos="2880"/>
        </w:tabs>
        <w:ind w:left="2880" w:hanging="360"/>
      </w:pPr>
      <w:rPr>
        <w:rFonts w:ascii="Arial" w:hAnsi="Arial" w:hint="default"/>
      </w:rPr>
    </w:lvl>
    <w:lvl w:ilvl="4" w:tplc="8CF2B6E0" w:tentative="1">
      <w:start w:val="1"/>
      <w:numFmt w:val="bullet"/>
      <w:lvlText w:val="•"/>
      <w:lvlJc w:val="left"/>
      <w:pPr>
        <w:tabs>
          <w:tab w:val="num" w:pos="3600"/>
        </w:tabs>
        <w:ind w:left="3600" w:hanging="360"/>
      </w:pPr>
      <w:rPr>
        <w:rFonts w:ascii="Arial" w:hAnsi="Arial" w:hint="default"/>
      </w:rPr>
    </w:lvl>
    <w:lvl w:ilvl="5" w:tplc="316AF9E8" w:tentative="1">
      <w:start w:val="1"/>
      <w:numFmt w:val="bullet"/>
      <w:lvlText w:val="•"/>
      <w:lvlJc w:val="left"/>
      <w:pPr>
        <w:tabs>
          <w:tab w:val="num" w:pos="4320"/>
        </w:tabs>
        <w:ind w:left="4320" w:hanging="360"/>
      </w:pPr>
      <w:rPr>
        <w:rFonts w:ascii="Arial" w:hAnsi="Arial" w:hint="default"/>
      </w:rPr>
    </w:lvl>
    <w:lvl w:ilvl="6" w:tplc="D7765718" w:tentative="1">
      <w:start w:val="1"/>
      <w:numFmt w:val="bullet"/>
      <w:lvlText w:val="•"/>
      <w:lvlJc w:val="left"/>
      <w:pPr>
        <w:tabs>
          <w:tab w:val="num" w:pos="5040"/>
        </w:tabs>
        <w:ind w:left="5040" w:hanging="360"/>
      </w:pPr>
      <w:rPr>
        <w:rFonts w:ascii="Arial" w:hAnsi="Arial" w:hint="default"/>
      </w:rPr>
    </w:lvl>
    <w:lvl w:ilvl="7" w:tplc="957645C4" w:tentative="1">
      <w:start w:val="1"/>
      <w:numFmt w:val="bullet"/>
      <w:lvlText w:val="•"/>
      <w:lvlJc w:val="left"/>
      <w:pPr>
        <w:tabs>
          <w:tab w:val="num" w:pos="5760"/>
        </w:tabs>
        <w:ind w:left="5760" w:hanging="360"/>
      </w:pPr>
      <w:rPr>
        <w:rFonts w:ascii="Arial" w:hAnsi="Arial" w:hint="default"/>
      </w:rPr>
    </w:lvl>
    <w:lvl w:ilvl="8" w:tplc="E1342C1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88E3743"/>
    <w:multiLevelType w:val="hybridMultilevel"/>
    <w:tmpl w:val="64BCFC18"/>
    <w:lvl w:ilvl="0" w:tplc="A8A66222">
      <w:start w:val="1"/>
      <w:numFmt w:val="bullet"/>
      <w:lvlText w:val=""/>
      <w:lvlJc w:val="left"/>
      <w:pPr>
        <w:tabs>
          <w:tab w:val="num" w:pos="720"/>
        </w:tabs>
        <w:ind w:left="720" w:hanging="360"/>
      </w:pPr>
      <w:rPr>
        <w:rFonts w:ascii="Wingdings 2" w:hAnsi="Wingdings 2" w:hint="default"/>
      </w:rPr>
    </w:lvl>
    <w:lvl w:ilvl="1" w:tplc="0CD6C1D6" w:tentative="1">
      <w:start w:val="1"/>
      <w:numFmt w:val="bullet"/>
      <w:lvlText w:val=""/>
      <w:lvlJc w:val="left"/>
      <w:pPr>
        <w:tabs>
          <w:tab w:val="num" w:pos="1440"/>
        </w:tabs>
        <w:ind w:left="1440" w:hanging="360"/>
      </w:pPr>
      <w:rPr>
        <w:rFonts w:ascii="Wingdings 2" w:hAnsi="Wingdings 2" w:hint="default"/>
      </w:rPr>
    </w:lvl>
    <w:lvl w:ilvl="2" w:tplc="A64651B0" w:tentative="1">
      <w:start w:val="1"/>
      <w:numFmt w:val="bullet"/>
      <w:lvlText w:val=""/>
      <w:lvlJc w:val="left"/>
      <w:pPr>
        <w:tabs>
          <w:tab w:val="num" w:pos="2160"/>
        </w:tabs>
        <w:ind w:left="2160" w:hanging="360"/>
      </w:pPr>
      <w:rPr>
        <w:rFonts w:ascii="Wingdings 2" w:hAnsi="Wingdings 2" w:hint="default"/>
      </w:rPr>
    </w:lvl>
    <w:lvl w:ilvl="3" w:tplc="60EEE9E4" w:tentative="1">
      <w:start w:val="1"/>
      <w:numFmt w:val="bullet"/>
      <w:lvlText w:val=""/>
      <w:lvlJc w:val="left"/>
      <w:pPr>
        <w:tabs>
          <w:tab w:val="num" w:pos="2880"/>
        </w:tabs>
        <w:ind w:left="2880" w:hanging="360"/>
      </w:pPr>
      <w:rPr>
        <w:rFonts w:ascii="Wingdings 2" w:hAnsi="Wingdings 2" w:hint="default"/>
      </w:rPr>
    </w:lvl>
    <w:lvl w:ilvl="4" w:tplc="56347BBC" w:tentative="1">
      <w:start w:val="1"/>
      <w:numFmt w:val="bullet"/>
      <w:lvlText w:val=""/>
      <w:lvlJc w:val="left"/>
      <w:pPr>
        <w:tabs>
          <w:tab w:val="num" w:pos="3600"/>
        </w:tabs>
        <w:ind w:left="3600" w:hanging="360"/>
      </w:pPr>
      <w:rPr>
        <w:rFonts w:ascii="Wingdings 2" w:hAnsi="Wingdings 2" w:hint="default"/>
      </w:rPr>
    </w:lvl>
    <w:lvl w:ilvl="5" w:tplc="4C7A4DD6" w:tentative="1">
      <w:start w:val="1"/>
      <w:numFmt w:val="bullet"/>
      <w:lvlText w:val=""/>
      <w:lvlJc w:val="left"/>
      <w:pPr>
        <w:tabs>
          <w:tab w:val="num" w:pos="4320"/>
        </w:tabs>
        <w:ind w:left="4320" w:hanging="360"/>
      </w:pPr>
      <w:rPr>
        <w:rFonts w:ascii="Wingdings 2" w:hAnsi="Wingdings 2" w:hint="default"/>
      </w:rPr>
    </w:lvl>
    <w:lvl w:ilvl="6" w:tplc="959605DC" w:tentative="1">
      <w:start w:val="1"/>
      <w:numFmt w:val="bullet"/>
      <w:lvlText w:val=""/>
      <w:lvlJc w:val="left"/>
      <w:pPr>
        <w:tabs>
          <w:tab w:val="num" w:pos="5040"/>
        </w:tabs>
        <w:ind w:left="5040" w:hanging="360"/>
      </w:pPr>
      <w:rPr>
        <w:rFonts w:ascii="Wingdings 2" w:hAnsi="Wingdings 2" w:hint="default"/>
      </w:rPr>
    </w:lvl>
    <w:lvl w:ilvl="7" w:tplc="4734F884" w:tentative="1">
      <w:start w:val="1"/>
      <w:numFmt w:val="bullet"/>
      <w:lvlText w:val=""/>
      <w:lvlJc w:val="left"/>
      <w:pPr>
        <w:tabs>
          <w:tab w:val="num" w:pos="5760"/>
        </w:tabs>
        <w:ind w:left="5760" w:hanging="360"/>
      </w:pPr>
      <w:rPr>
        <w:rFonts w:ascii="Wingdings 2" w:hAnsi="Wingdings 2" w:hint="default"/>
      </w:rPr>
    </w:lvl>
    <w:lvl w:ilvl="8" w:tplc="7722EED4"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495A5120"/>
    <w:multiLevelType w:val="hybridMultilevel"/>
    <w:tmpl w:val="EF9A6918"/>
    <w:lvl w:ilvl="0" w:tplc="38AA492A">
      <w:start w:val="1"/>
      <w:numFmt w:val="bullet"/>
      <w:lvlText w:val=" "/>
      <w:lvlJc w:val="left"/>
      <w:pPr>
        <w:tabs>
          <w:tab w:val="num" w:pos="720"/>
        </w:tabs>
        <w:ind w:left="720" w:hanging="360"/>
      </w:pPr>
      <w:rPr>
        <w:rFonts w:ascii="Tw Cen MT" w:hAnsi="Tw Cen MT" w:hint="default"/>
      </w:rPr>
    </w:lvl>
    <w:lvl w:ilvl="1" w:tplc="60589BE4" w:tentative="1">
      <w:start w:val="1"/>
      <w:numFmt w:val="bullet"/>
      <w:lvlText w:val=" "/>
      <w:lvlJc w:val="left"/>
      <w:pPr>
        <w:tabs>
          <w:tab w:val="num" w:pos="1440"/>
        </w:tabs>
        <w:ind w:left="1440" w:hanging="360"/>
      </w:pPr>
      <w:rPr>
        <w:rFonts w:ascii="Tw Cen MT" w:hAnsi="Tw Cen MT" w:hint="default"/>
      </w:rPr>
    </w:lvl>
    <w:lvl w:ilvl="2" w:tplc="F65CEB0C" w:tentative="1">
      <w:start w:val="1"/>
      <w:numFmt w:val="bullet"/>
      <w:lvlText w:val=" "/>
      <w:lvlJc w:val="left"/>
      <w:pPr>
        <w:tabs>
          <w:tab w:val="num" w:pos="2160"/>
        </w:tabs>
        <w:ind w:left="2160" w:hanging="360"/>
      </w:pPr>
      <w:rPr>
        <w:rFonts w:ascii="Tw Cen MT" w:hAnsi="Tw Cen MT" w:hint="default"/>
      </w:rPr>
    </w:lvl>
    <w:lvl w:ilvl="3" w:tplc="DAC668BE" w:tentative="1">
      <w:start w:val="1"/>
      <w:numFmt w:val="bullet"/>
      <w:lvlText w:val=" "/>
      <w:lvlJc w:val="left"/>
      <w:pPr>
        <w:tabs>
          <w:tab w:val="num" w:pos="2880"/>
        </w:tabs>
        <w:ind w:left="2880" w:hanging="360"/>
      </w:pPr>
      <w:rPr>
        <w:rFonts w:ascii="Tw Cen MT" w:hAnsi="Tw Cen MT" w:hint="default"/>
      </w:rPr>
    </w:lvl>
    <w:lvl w:ilvl="4" w:tplc="C02CDB00" w:tentative="1">
      <w:start w:val="1"/>
      <w:numFmt w:val="bullet"/>
      <w:lvlText w:val=" "/>
      <w:lvlJc w:val="left"/>
      <w:pPr>
        <w:tabs>
          <w:tab w:val="num" w:pos="3600"/>
        </w:tabs>
        <w:ind w:left="3600" w:hanging="360"/>
      </w:pPr>
      <w:rPr>
        <w:rFonts w:ascii="Tw Cen MT" w:hAnsi="Tw Cen MT" w:hint="default"/>
      </w:rPr>
    </w:lvl>
    <w:lvl w:ilvl="5" w:tplc="2ADA71EE" w:tentative="1">
      <w:start w:val="1"/>
      <w:numFmt w:val="bullet"/>
      <w:lvlText w:val=" "/>
      <w:lvlJc w:val="left"/>
      <w:pPr>
        <w:tabs>
          <w:tab w:val="num" w:pos="4320"/>
        </w:tabs>
        <w:ind w:left="4320" w:hanging="360"/>
      </w:pPr>
      <w:rPr>
        <w:rFonts w:ascii="Tw Cen MT" w:hAnsi="Tw Cen MT" w:hint="default"/>
      </w:rPr>
    </w:lvl>
    <w:lvl w:ilvl="6" w:tplc="25A81DA2" w:tentative="1">
      <w:start w:val="1"/>
      <w:numFmt w:val="bullet"/>
      <w:lvlText w:val=" "/>
      <w:lvlJc w:val="left"/>
      <w:pPr>
        <w:tabs>
          <w:tab w:val="num" w:pos="5040"/>
        </w:tabs>
        <w:ind w:left="5040" w:hanging="360"/>
      </w:pPr>
      <w:rPr>
        <w:rFonts w:ascii="Tw Cen MT" w:hAnsi="Tw Cen MT" w:hint="default"/>
      </w:rPr>
    </w:lvl>
    <w:lvl w:ilvl="7" w:tplc="3ABCAED0" w:tentative="1">
      <w:start w:val="1"/>
      <w:numFmt w:val="bullet"/>
      <w:lvlText w:val=" "/>
      <w:lvlJc w:val="left"/>
      <w:pPr>
        <w:tabs>
          <w:tab w:val="num" w:pos="5760"/>
        </w:tabs>
        <w:ind w:left="5760" w:hanging="360"/>
      </w:pPr>
      <w:rPr>
        <w:rFonts w:ascii="Tw Cen MT" w:hAnsi="Tw Cen MT" w:hint="default"/>
      </w:rPr>
    </w:lvl>
    <w:lvl w:ilvl="8" w:tplc="125CC9A2" w:tentative="1">
      <w:start w:val="1"/>
      <w:numFmt w:val="bullet"/>
      <w:lvlText w:val=" "/>
      <w:lvlJc w:val="left"/>
      <w:pPr>
        <w:tabs>
          <w:tab w:val="num" w:pos="6480"/>
        </w:tabs>
        <w:ind w:left="6480" w:hanging="360"/>
      </w:pPr>
      <w:rPr>
        <w:rFonts w:ascii="Tw Cen MT" w:hAnsi="Tw Cen MT" w:hint="default"/>
      </w:rPr>
    </w:lvl>
  </w:abstractNum>
  <w:abstractNum w:abstractNumId="19" w15:restartNumberingAfterBreak="0">
    <w:nsid w:val="4C911F47"/>
    <w:multiLevelType w:val="hybridMultilevel"/>
    <w:tmpl w:val="3CA28284"/>
    <w:lvl w:ilvl="0" w:tplc="A4747C16">
      <w:start w:val="1"/>
      <w:numFmt w:val="bullet"/>
      <w:lvlText w:val=""/>
      <w:lvlJc w:val="left"/>
      <w:pPr>
        <w:tabs>
          <w:tab w:val="num" w:pos="720"/>
        </w:tabs>
        <w:ind w:left="720" w:hanging="360"/>
      </w:pPr>
      <w:rPr>
        <w:rFonts w:ascii="Wingdings 2" w:hAnsi="Wingdings 2" w:hint="default"/>
      </w:rPr>
    </w:lvl>
    <w:lvl w:ilvl="1" w:tplc="EE7E02A6" w:tentative="1">
      <w:start w:val="1"/>
      <w:numFmt w:val="bullet"/>
      <w:lvlText w:val=""/>
      <w:lvlJc w:val="left"/>
      <w:pPr>
        <w:tabs>
          <w:tab w:val="num" w:pos="1440"/>
        </w:tabs>
        <w:ind w:left="1440" w:hanging="360"/>
      </w:pPr>
      <w:rPr>
        <w:rFonts w:ascii="Wingdings 2" w:hAnsi="Wingdings 2" w:hint="default"/>
      </w:rPr>
    </w:lvl>
    <w:lvl w:ilvl="2" w:tplc="E7C870DA" w:tentative="1">
      <w:start w:val="1"/>
      <w:numFmt w:val="bullet"/>
      <w:lvlText w:val=""/>
      <w:lvlJc w:val="left"/>
      <w:pPr>
        <w:tabs>
          <w:tab w:val="num" w:pos="2160"/>
        </w:tabs>
        <w:ind w:left="2160" w:hanging="360"/>
      </w:pPr>
      <w:rPr>
        <w:rFonts w:ascii="Wingdings 2" w:hAnsi="Wingdings 2" w:hint="default"/>
      </w:rPr>
    </w:lvl>
    <w:lvl w:ilvl="3" w:tplc="B5C84190" w:tentative="1">
      <w:start w:val="1"/>
      <w:numFmt w:val="bullet"/>
      <w:lvlText w:val=""/>
      <w:lvlJc w:val="left"/>
      <w:pPr>
        <w:tabs>
          <w:tab w:val="num" w:pos="2880"/>
        </w:tabs>
        <w:ind w:left="2880" w:hanging="360"/>
      </w:pPr>
      <w:rPr>
        <w:rFonts w:ascii="Wingdings 2" w:hAnsi="Wingdings 2" w:hint="default"/>
      </w:rPr>
    </w:lvl>
    <w:lvl w:ilvl="4" w:tplc="AA7E400C" w:tentative="1">
      <w:start w:val="1"/>
      <w:numFmt w:val="bullet"/>
      <w:lvlText w:val=""/>
      <w:lvlJc w:val="left"/>
      <w:pPr>
        <w:tabs>
          <w:tab w:val="num" w:pos="3600"/>
        </w:tabs>
        <w:ind w:left="3600" w:hanging="360"/>
      </w:pPr>
      <w:rPr>
        <w:rFonts w:ascii="Wingdings 2" w:hAnsi="Wingdings 2" w:hint="default"/>
      </w:rPr>
    </w:lvl>
    <w:lvl w:ilvl="5" w:tplc="9C1C59A6" w:tentative="1">
      <w:start w:val="1"/>
      <w:numFmt w:val="bullet"/>
      <w:lvlText w:val=""/>
      <w:lvlJc w:val="left"/>
      <w:pPr>
        <w:tabs>
          <w:tab w:val="num" w:pos="4320"/>
        </w:tabs>
        <w:ind w:left="4320" w:hanging="360"/>
      </w:pPr>
      <w:rPr>
        <w:rFonts w:ascii="Wingdings 2" w:hAnsi="Wingdings 2" w:hint="default"/>
      </w:rPr>
    </w:lvl>
    <w:lvl w:ilvl="6" w:tplc="CBC01960" w:tentative="1">
      <w:start w:val="1"/>
      <w:numFmt w:val="bullet"/>
      <w:lvlText w:val=""/>
      <w:lvlJc w:val="left"/>
      <w:pPr>
        <w:tabs>
          <w:tab w:val="num" w:pos="5040"/>
        </w:tabs>
        <w:ind w:left="5040" w:hanging="360"/>
      </w:pPr>
      <w:rPr>
        <w:rFonts w:ascii="Wingdings 2" w:hAnsi="Wingdings 2" w:hint="default"/>
      </w:rPr>
    </w:lvl>
    <w:lvl w:ilvl="7" w:tplc="C2167FE4" w:tentative="1">
      <w:start w:val="1"/>
      <w:numFmt w:val="bullet"/>
      <w:lvlText w:val=""/>
      <w:lvlJc w:val="left"/>
      <w:pPr>
        <w:tabs>
          <w:tab w:val="num" w:pos="5760"/>
        </w:tabs>
        <w:ind w:left="5760" w:hanging="360"/>
      </w:pPr>
      <w:rPr>
        <w:rFonts w:ascii="Wingdings 2" w:hAnsi="Wingdings 2" w:hint="default"/>
      </w:rPr>
    </w:lvl>
    <w:lvl w:ilvl="8" w:tplc="F216EFF2"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4EB83AC3"/>
    <w:multiLevelType w:val="hybridMultilevel"/>
    <w:tmpl w:val="2B3E6D1E"/>
    <w:lvl w:ilvl="0" w:tplc="958E1046">
      <w:start w:val="1"/>
      <w:numFmt w:val="bullet"/>
      <w:lvlText w:val=""/>
      <w:lvlJc w:val="left"/>
      <w:pPr>
        <w:tabs>
          <w:tab w:val="num" w:pos="720"/>
        </w:tabs>
        <w:ind w:left="720" w:hanging="360"/>
      </w:pPr>
      <w:rPr>
        <w:rFonts w:ascii="Wingdings 2" w:hAnsi="Wingdings 2" w:hint="default"/>
      </w:rPr>
    </w:lvl>
    <w:lvl w:ilvl="1" w:tplc="A37C50A2" w:tentative="1">
      <w:start w:val="1"/>
      <w:numFmt w:val="bullet"/>
      <w:lvlText w:val=""/>
      <w:lvlJc w:val="left"/>
      <w:pPr>
        <w:tabs>
          <w:tab w:val="num" w:pos="1440"/>
        </w:tabs>
        <w:ind w:left="1440" w:hanging="360"/>
      </w:pPr>
      <w:rPr>
        <w:rFonts w:ascii="Wingdings 2" w:hAnsi="Wingdings 2" w:hint="default"/>
      </w:rPr>
    </w:lvl>
    <w:lvl w:ilvl="2" w:tplc="DBB0A122" w:tentative="1">
      <w:start w:val="1"/>
      <w:numFmt w:val="bullet"/>
      <w:lvlText w:val=""/>
      <w:lvlJc w:val="left"/>
      <w:pPr>
        <w:tabs>
          <w:tab w:val="num" w:pos="2160"/>
        </w:tabs>
        <w:ind w:left="2160" w:hanging="360"/>
      </w:pPr>
      <w:rPr>
        <w:rFonts w:ascii="Wingdings 2" w:hAnsi="Wingdings 2" w:hint="default"/>
      </w:rPr>
    </w:lvl>
    <w:lvl w:ilvl="3" w:tplc="3DCA0104" w:tentative="1">
      <w:start w:val="1"/>
      <w:numFmt w:val="bullet"/>
      <w:lvlText w:val=""/>
      <w:lvlJc w:val="left"/>
      <w:pPr>
        <w:tabs>
          <w:tab w:val="num" w:pos="2880"/>
        </w:tabs>
        <w:ind w:left="2880" w:hanging="360"/>
      </w:pPr>
      <w:rPr>
        <w:rFonts w:ascii="Wingdings 2" w:hAnsi="Wingdings 2" w:hint="default"/>
      </w:rPr>
    </w:lvl>
    <w:lvl w:ilvl="4" w:tplc="59CE92B2" w:tentative="1">
      <w:start w:val="1"/>
      <w:numFmt w:val="bullet"/>
      <w:lvlText w:val=""/>
      <w:lvlJc w:val="left"/>
      <w:pPr>
        <w:tabs>
          <w:tab w:val="num" w:pos="3600"/>
        </w:tabs>
        <w:ind w:left="3600" w:hanging="360"/>
      </w:pPr>
      <w:rPr>
        <w:rFonts w:ascii="Wingdings 2" w:hAnsi="Wingdings 2" w:hint="default"/>
      </w:rPr>
    </w:lvl>
    <w:lvl w:ilvl="5" w:tplc="5E62554C" w:tentative="1">
      <w:start w:val="1"/>
      <w:numFmt w:val="bullet"/>
      <w:lvlText w:val=""/>
      <w:lvlJc w:val="left"/>
      <w:pPr>
        <w:tabs>
          <w:tab w:val="num" w:pos="4320"/>
        </w:tabs>
        <w:ind w:left="4320" w:hanging="360"/>
      </w:pPr>
      <w:rPr>
        <w:rFonts w:ascii="Wingdings 2" w:hAnsi="Wingdings 2" w:hint="default"/>
      </w:rPr>
    </w:lvl>
    <w:lvl w:ilvl="6" w:tplc="AA46D8A4" w:tentative="1">
      <w:start w:val="1"/>
      <w:numFmt w:val="bullet"/>
      <w:lvlText w:val=""/>
      <w:lvlJc w:val="left"/>
      <w:pPr>
        <w:tabs>
          <w:tab w:val="num" w:pos="5040"/>
        </w:tabs>
        <w:ind w:left="5040" w:hanging="360"/>
      </w:pPr>
      <w:rPr>
        <w:rFonts w:ascii="Wingdings 2" w:hAnsi="Wingdings 2" w:hint="default"/>
      </w:rPr>
    </w:lvl>
    <w:lvl w:ilvl="7" w:tplc="A366F486" w:tentative="1">
      <w:start w:val="1"/>
      <w:numFmt w:val="bullet"/>
      <w:lvlText w:val=""/>
      <w:lvlJc w:val="left"/>
      <w:pPr>
        <w:tabs>
          <w:tab w:val="num" w:pos="5760"/>
        </w:tabs>
        <w:ind w:left="5760" w:hanging="360"/>
      </w:pPr>
      <w:rPr>
        <w:rFonts w:ascii="Wingdings 2" w:hAnsi="Wingdings 2" w:hint="default"/>
      </w:rPr>
    </w:lvl>
    <w:lvl w:ilvl="8" w:tplc="387C3CCA"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5276486C"/>
    <w:multiLevelType w:val="hybridMultilevel"/>
    <w:tmpl w:val="2C1459BC"/>
    <w:lvl w:ilvl="0" w:tplc="D7961BD6">
      <w:start w:val="1"/>
      <w:numFmt w:val="bullet"/>
      <w:lvlText w:val=""/>
      <w:lvlJc w:val="left"/>
      <w:pPr>
        <w:tabs>
          <w:tab w:val="num" w:pos="720"/>
        </w:tabs>
        <w:ind w:left="720" w:hanging="360"/>
      </w:pPr>
      <w:rPr>
        <w:rFonts w:ascii="Wingdings 2" w:hAnsi="Wingdings 2" w:hint="default"/>
      </w:rPr>
    </w:lvl>
    <w:lvl w:ilvl="1" w:tplc="26BA1816" w:tentative="1">
      <w:start w:val="1"/>
      <w:numFmt w:val="bullet"/>
      <w:lvlText w:val=""/>
      <w:lvlJc w:val="left"/>
      <w:pPr>
        <w:tabs>
          <w:tab w:val="num" w:pos="1440"/>
        </w:tabs>
        <w:ind w:left="1440" w:hanging="360"/>
      </w:pPr>
      <w:rPr>
        <w:rFonts w:ascii="Wingdings 2" w:hAnsi="Wingdings 2" w:hint="default"/>
      </w:rPr>
    </w:lvl>
    <w:lvl w:ilvl="2" w:tplc="5F52386C" w:tentative="1">
      <w:start w:val="1"/>
      <w:numFmt w:val="bullet"/>
      <w:lvlText w:val=""/>
      <w:lvlJc w:val="left"/>
      <w:pPr>
        <w:tabs>
          <w:tab w:val="num" w:pos="2160"/>
        </w:tabs>
        <w:ind w:left="2160" w:hanging="360"/>
      </w:pPr>
      <w:rPr>
        <w:rFonts w:ascii="Wingdings 2" w:hAnsi="Wingdings 2" w:hint="default"/>
      </w:rPr>
    </w:lvl>
    <w:lvl w:ilvl="3" w:tplc="FA02A972" w:tentative="1">
      <w:start w:val="1"/>
      <w:numFmt w:val="bullet"/>
      <w:lvlText w:val=""/>
      <w:lvlJc w:val="left"/>
      <w:pPr>
        <w:tabs>
          <w:tab w:val="num" w:pos="2880"/>
        </w:tabs>
        <w:ind w:left="2880" w:hanging="360"/>
      </w:pPr>
      <w:rPr>
        <w:rFonts w:ascii="Wingdings 2" w:hAnsi="Wingdings 2" w:hint="default"/>
      </w:rPr>
    </w:lvl>
    <w:lvl w:ilvl="4" w:tplc="072ECEBE" w:tentative="1">
      <w:start w:val="1"/>
      <w:numFmt w:val="bullet"/>
      <w:lvlText w:val=""/>
      <w:lvlJc w:val="left"/>
      <w:pPr>
        <w:tabs>
          <w:tab w:val="num" w:pos="3600"/>
        </w:tabs>
        <w:ind w:left="3600" w:hanging="360"/>
      </w:pPr>
      <w:rPr>
        <w:rFonts w:ascii="Wingdings 2" w:hAnsi="Wingdings 2" w:hint="default"/>
      </w:rPr>
    </w:lvl>
    <w:lvl w:ilvl="5" w:tplc="E32CC256" w:tentative="1">
      <w:start w:val="1"/>
      <w:numFmt w:val="bullet"/>
      <w:lvlText w:val=""/>
      <w:lvlJc w:val="left"/>
      <w:pPr>
        <w:tabs>
          <w:tab w:val="num" w:pos="4320"/>
        </w:tabs>
        <w:ind w:left="4320" w:hanging="360"/>
      </w:pPr>
      <w:rPr>
        <w:rFonts w:ascii="Wingdings 2" w:hAnsi="Wingdings 2" w:hint="default"/>
      </w:rPr>
    </w:lvl>
    <w:lvl w:ilvl="6" w:tplc="E11A2B88" w:tentative="1">
      <w:start w:val="1"/>
      <w:numFmt w:val="bullet"/>
      <w:lvlText w:val=""/>
      <w:lvlJc w:val="left"/>
      <w:pPr>
        <w:tabs>
          <w:tab w:val="num" w:pos="5040"/>
        </w:tabs>
        <w:ind w:left="5040" w:hanging="360"/>
      </w:pPr>
      <w:rPr>
        <w:rFonts w:ascii="Wingdings 2" w:hAnsi="Wingdings 2" w:hint="default"/>
      </w:rPr>
    </w:lvl>
    <w:lvl w:ilvl="7" w:tplc="5652E448" w:tentative="1">
      <w:start w:val="1"/>
      <w:numFmt w:val="bullet"/>
      <w:lvlText w:val=""/>
      <w:lvlJc w:val="left"/>
      <w:pPr>
        <w:tabs>
          <w:tab w:val="num" w:pos="5760"/>
        </w:tabs>
        <w:ind w:left="5760" w:hanging="360"/>
      </w:pPr>
      <w:rPr>
        <w:rFonts w:ascii="Wingdings 2" w:hAnsi="Wingdings 2" w:hint="default"/>
      </w:rPr>
    </w:lvl>
    <w:lvl w:ilvl="8" w:tplc="470AD640"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54DF353D"/>
    <w:multiLevelType w:val="hybridMultilevel"/>
    <w:tmpl w:val="57FA7EEC"/>
    <w:lvl w:ilvl="0" w:tplc="BB5687E0">
      <w:start w:val="1"/>
      <w:numFmt w:val="bullet"/>
      <w:lvlText w:val="•"/>
      <w:lvlJc w:val="left"/>
      <w:pPr>
        <w:tabs>
          <w:tab w:val="num" w:pos="720"/>
        </w:tabs>
        <w:ind w:left="720" w:hanging="360"/>
      </w:pPr>
      <w:rPr>
        <w:rFonts w:ascii="Arial" w:hAnsi="Arial" w:hint="default"/>
      </w:rPr>
    </w:lvl>
    <w:lvl w:ilvl="1" w:tplc="2E56EDF0" w:tentative="1">
      <w:start w:val="1"/>
      <w:numFmt w:val="bullet"/>
      <w:lvlText w:val="•"/>
      <w:lvlJc w:val="left"/>
      <w:pPr>
        <w:tabs>
          <w:tab w:val="num" w:pos="1440"/>
        </w:tabs>
        <w:ind w:left="1440" w:hanging="360"/>
      </w:pPr>
      <w:rPr>
        <w:rFonts w:ascii="Arial" w:hAnsi="Arial" w:hint="default"/>
      </w:rPr>
    </w:lvl>
    <w:lvl w:ilvl="2" w:tplc="A9C20414" w:tentative="1">
      <w:start w:val="1"/>
      <w:numFmt w:val="bullet"/>
      <w:lvlText w:val="•"/>
      <w:lvlJc w:val="left"/>
      <w:pPr>
        <w:tabs>
          <w:tab w:val="num" w:pos="2160"/>
        </w:tabs>
        <w:ind w:left="2160" w:hanging="360"/>
      </w:pPr>
      <w:rPr>
        <w:rFonts w:ascii="Arial" w:hAnsi="Arial" w:hint="default"/>
      </w:rPr>
    </w:lvl>
    <w:lvl w:ilvl="3" w:tplc="DCBA86F2" w:tentative="1">
      <w:start w:val="1"/>
      <w:numFmt w:val="bullet"/>
      <w:lvlText w:val="•"/>
      <w:lvlJc w:val="left"/>
      <w:pPr>
        <w:tabs>
          <w:tab w:val="num" w:pos="2880"/>
        </w:tabs>
        <w:ind w:left="2880" w:hanging="360"/>
      </w:pPr>
      <w:rPr>
        <w:rFonts w:ascii="Arial" w:hAnsi="Arial" w:hint="default"/>
      </w:rPr>
    </w:lvl>
    <w:lvl w:ilvl="4" w:tplc="784C9C8A" w:tentative="1">
      <w:start w:val="1"/>
      <w:numFmt w:val="bullet"/>
      <w:lvlText w:val="•"/>
      <w:lvlJc w:val="left"/>
      <w:pPr>
        <w:tabs>
          <w:tab w:val="num" w:pos="3600"/>
        </w:tabs>
        <w:ind w:left="3600" w:hanging="360"/>
      </w:pPr>
      <w:rPr>
        <w:rFonts w:ascii="Arial" w:hAnsi="Arial" w:hint="default"/>
      </w:rPr>
    </w:lvl>
    <w:lvl w:ilvl="5" w:tplc="FA3C59C6" w:tentative="1">
      <w:start w:val="1"/>
      <w:numFmt w:val="bullet"/>
      <w:lvlText w:val="•"/>
      <w:lvlJc w:val="left"/>
      <w:pPr>
        <w:tabs>
          <w:tab w:val="num" w:pos="4320"/>
        </w:tabs>
        <w:ind w:left="4320" w:hanging="360"/>
      </w:pPr>
      <w:rPr>
        <w:rFonts w:ascii="Arial" w:hAnsi="Arial" w:hint="default"/>
      </w:rPr>
    </w:lvl>
    <w:lvl w:ilvl="6" w:tplc="6A8C02FE" w:tentative="1">
      <w:start w:val="1"/>
      <w:numFmt w:val="bullet"/>
      <w:lvlText w:val="•"/>
      <w:lvlJc w:val="left"/>
      <w:pPr>
        <w:tabs>
          <w:tab w:val="num" w:pos="5040"/>
        </w:tabs>
        <w:ind w:left="5040" w:hanging="360"/>
      </w:pPr>
      <w:rPr>
        <w:rFonts w:ascii="Arial" w:hAnsi="Arial" w:hint="default"/>
      </w:rPr>
    </w:lvl>
    <w:lvl w:ilvl="7" w:tplc="2E5ABDC2" w:tentative="1">
      <w:start w:val="1"/>
      <w:numFmt w:val="bullet"/>
      <w:lvlText w:val="•"/>
      <w:lvlJc w:val="left"/>
      <w:pPr>
        <w:tabs>
          <w:tab w:val="num" w:pos="5760"/>
        </w:tabs>
        <w:ind w:left="5760" w:hanging="360"/>
      </w:pPr>
      <w:rPr>
        <w:rFonts w:ascii="Arial" w:hAnsi="Arial" w:hint="default"/>
      </w:rPr>
    </w:lvl>
    <w:lvl w:ilvl="8" w:tplc="3BEC5BEC"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29077E3"/>
    <w:multiLevelType w:val="hybridMultilevel"/>
    <w:tmpl w:val="3728490E"/>
    <w:lvl w:ilvl="0" w:tplc="0CCC6D22">
      <w:start w:val="1"/>
      <w:numFmt w:val="bullet"/>
      <w:lvlText w:val=" "/>
      <w:lvlJc w:val="left"/>
      <w:pPr>
        <w:tabs>
          <w:tab w:val="num" w:pos="720"/>
        </w:tabs>
        <w:ind w:left="720" w:hanging="360"/>
      </w:pPr>
      <w:rPr>
        <w:rFonts w:ascii="Tw Cen MT" w:hAnsi="Tw Cen MT" w:hint="default"/>
      </w:rPr>
    </w:lvl>
    <w:lvl w:ilvl="1" w:tplc="36E0BC9C" w:tentative="1">
      <w:start w:val="1"/>
      <w:numFmt w:val="bullet"/>
      <w:lvlText w:val=" "/>
      <w:lvlJc w:val="left"/>
      <w:pPr>
        <w:tabs>
          <w:tab w:val="num" w:pos="1440"/>
        </w:tabs>
        <w:ind w:left="1440" w:hanging="360"/>
      </w:pPr>
      <w:rPr>
        <w:rFonts w:ascii="Tw Cen MT" w:hAnsi="Tw Cen MT" w:hint="default"/>
      </w:rPr>
    </w:lvl>
    <w:lvl w:ilvl="2" w:tplc="5A664F8A" w:tentative="1">
      <w:start w:val="1"/>
      <w:numFmt w:val="bullet"/>
      <w:lvlText w:val=" "/>
      <w:lvlJc w:val="left"/>
      <w:pPr>
        <w:tabs>
          <w:tab w:val="num" w:pos="2160"/>
        </w:tabs>
        <w:ind w:left="2160" w:hanging="360"/>
      </w:pPr>
      <w:rPr>
        <w:rFonts w:ascii="Tw Cen MT" w:hAnsi="Tw Cen MT" w:hint="default"/>
      </w:rPr>
    </w:lvl>
    <w:lvl w:ilvl="3" w:tplc="C6567350" w:tentative="1">
      <w:start w:val="1"/>
      <w:numFmt w:val="bullet"/>
      <w:lvlText w:val=" "/>
      <w:lvlJc w:val="left"/>
      <w:pPr>
        <w:tabs>
          <w:tab w:val="num" w:pos="2880"/>
        </w:tabs>
        <w:ind w:left="2880" w:hanging="360"/>
      </w:pPr>
      <w:rPr>
        <w:rFonts w:ascii="Tw Cen MT" w:hAnsi="Tw Cen MT" w:hint="default"/>
      </w:rPr>
    </w:lvl>
    <w:lvl w:ilvl="4" w:tplc="496E6320" w:tentative="1">
      <w:start w:val="1"/>
      <w:numFmt w:val="bullet"/>
      <w:lvlText w:val=" "/>
      <w:lvlJc w:val="left"/>
      <w:pPr>
        <w:tabs>
          <w:tab w:val="num" w:pos="3600"/>
        </w:tabs>
        <w:ind w:left="3600" w:hanging="360"/>
      </w:pPr>
      <w:rPr>
        <w:rFonts w:ascii="Tw Cen MT" w:hAnsi="Tw Cen MT" w:hint="default"/>
      </w:rPr>
    </w:lvl>
    <w:lvl w:ilvl="5" w:tplc="5C50C636" w:tentative="1">
      <w:start w:val="1"/>
      <w:numFmt w:val="bullet"/>
      <w:lvlText w:val=" "/>
      <w:lvlJc w:val="left"/>
      <w:pPr>
        <w:tabs>
          <w:tab w:val="num" w:pos="4320"/>
        </w:tabs>
        <w:ind w:left="4320" w:hanging="360"/>
      </w:pPr>
      <w:rPr>
        <w:rFonts w:ascii="Tw Cen MT" w:hAnsi="Tw Cen MT" w:hint="default"/>
      </w:rPr>
    </w:lvl>
    <w:lvl w:ilvl="6" w:tplc="7CB491E6" w:tentative="1">
      <w:start w:val="1"/>
      <w:numFmt w:val="bullet"/>
      <w:lvlText w:val=" "/>
      <w:lvlJc w:val="left"/>
      <w:pPr>
        <w:tabs>
          <w:tab w:val="num" w:pos="5040"/>
        </w:tabs>
        <w:ind w:left="5040" w:hanging="360"/>
      </w:pPr>
      <w:rPr>
        <w:rFonts w:ascii="Tw Cen MT" w:hAnsi="Tw Cen MT" w:hint="default"/>
      </w:rPr>
    </w:lvl>
    <w:lvl w:ilvl="7" w:tplc="A4B05EEA" w:tentative="1">
      <w:start w:val="1"/>
      <w:numFmt w:val="bullet"/>
      <w:lvlText w:val=" "/>
      <w:lvlJc w:val="left"/>
      <w:pPr>
        <w:tabs>
          <w:tab w:val="num" w:pos="5760"/>
        </w:tabs>
        <w:ind w:left="5760" w:hanging="360"/>
      </w:pPr>
      <w:rPr>
        <w:rFonts w:ascii="Tw Cen MT" w:hAnsi="Tw Cen MT" w:hint="default"/>
      </w:rPr>
    </w:lvl>
    <w:lvl w:ilvl="8" w:tplc="A7EEC55A" w:tentative="1">
      <w:start w:val="1"/>
      <w:numFmt w:val="bullet"/>
      <w:lvlText w:val=" "/>
      <w:lvlJc w:val="left"/>
      <w:pPr>
        <w:tabs>
          <w:tab w:val="num" w:pos="6480"/>
        </w:tabs>
        <w:ind w:left="6480" w:hanging="360"/>
      </w:pPr>
      <w:rPr>
        <w:rFonts w:ascii="Tw Cen MT" w:hAnsi="Tw Cen MT" w:hint="default"/>
      </w:rPr>
    </w:lvl>
  </w:abstractNum>
  <w:abstractNum w:abstractNumId="24" w15:restartNumberingAfterBreak="0">
    <w:nsid w:val="64904424"/>
    <w:multiLevelType w:val="hybridMultilevel"/>
    <w:tmpl w:val="BDB8EF5E"/>
    <w:lvl w:ilvl="0" w:tplc="89029300">
      <w:start w:val="1"/>
      <w:numFmt w:val="bullet"/>
      <w:lvlText w:val=" "/>
      <w:lvlJc w:val="left"/>
      <w:pPr>
        <w:tabs>
          <w:tab w:val="num" w:pos="720"/>
        </w:tabs>
        <w:ind w:left="720" w:hanging="360"/>
      </w:pPr>
      <w:rPr>
        <w:rFonts w:ascii="Tw Cen MT" w:hAnsi="Tw Cen MT" w:hint="default"/>
      </w:rPr>
    </w:lvl>
    <w:lvl w:ilvl="1" w:tplc="F348C59E" w:tentative="1">
      <w:start w:val="1"/>
      <w:numFmt w:val="bullet"/>
      <w:lvlText w:val=" "/>
      <w:lvlJc w:val="left"/>
      <w:pPr>
        <w:tabs>
          <w:tab w:val="num" w:pos="1440"/>
        </w:tabs>
        <w:ind w:left="1440" w:hanging="360"/>
      </w:pPr>
      <w:rPr>
        <w:rFonts w:ascii="Tw Cen MT" w:hAnsi="Tw Cen MT" w:hint="default"/>
      </w:rPr>
    </w:lvl>
    <w:lvl w:ilvl="2" w:tplc="E30A8348" w:tentative="1">
      <w:start w:val="1"/>
      <w:numFmt w:val="bullet"/>
      <w:lvlText w:val=" "/>
      <w:lvlJc w:val="left"/>
      <w:pPr>
        <w:tabs>
          <w:tab w:val="num" w:pos="2160"/>
        </w:tabs>
        <w:ind w:left="2160" w:hanging="360"/>
      </w:pPr>
      <w:rPr>
        <w:rFonts w:ascii="Tw Cen MT" w:hAnsi="Tw Cen MT" w:hint="default"/>
      </w:rPr>
    </w:lvl>
    <w:lvl w:ilvl="3" w:tplc="FB9C1E52" w:tentative="1">
      <w:start w:val="1"/>
      <w:numFmt w:val="bullet"/>
      <w:lvlText w:val=" "/>
      <w:lvlJc w:val="left"/>
      <w:pPr>
        <w:tabs>
          <w:tab w:val="num" w:pos="2880"/>
        </w:tabs>
        <w:ind w:left="2880" w:hanging="360"/>
      </w:pPr>
      <w:rPr>
        <w:rFonts w:ascii="Tw Cen MT" w:hAnsi="Tw Cen MT" w:hint="default"/>
      </w:rPr>
    </w:lvl>
    <w:lvl w:ilvl="4" w:tplc="9C70FDAA" w:tentative="1">
      <w:start w:val="1"/>
      <w:numFmt w:val="bullet"/>
      <w:lvlText w:val=" "/>
      <w:lvlJc w:val="left"/>
      <w:pPr>
        <w:tabs>
          <w:tab w:val="num" w:pos="3600"/>
        </w:tabs>
        <w:ind w:left="3600" w:hanging="360"/>
      </w:pPr>
      <w:rPr>
        <w:rFonts w:ascii="Tw Cen MT" w:hAnsi="Tw Cen MT" w:hint="default"/>
      </w:rPr>
    </w:lvl>
    <w:lvl w:ilvl="5" w:tplc="26B8CBBE" w:tentative="1">
      <w:start w:val="1"/>
      <w:numFmt w:val="bullet"/>
      <w:lvlText w:val=" "/>
      <w:lvlJc w:val="left"/>
      <w:pPr>
        <w:tabs>
          <w:tab w:val="num" w:pos="4320"/>
        </w:tabs>
        <w:ind w:left="4320" w:hanging="360"/>
      </w:pPr>
      <w:rPr>
        <w:rFonts w:ascii="Tw Cen MT" w:hAnsi="Tw Cen MT" w:hint="default"/>
      </w:rPr>
    </w:lvl>
    <w:lvl w:ilvl="6" w:tplc="E538110E" w:tentative="1">
      <w:start w:val="1"/>
      <w:numFmt w:val="bullet"/>
      <w:lvlText w:val=" "/>
      <w:lvlJc w:val="left"/>
      <w:pPr>
        <w:tabs>
          <w:tab w:val="num" w:pos="5040"/>
        </w:tabs>
        <w:ind w:left="5040" w:hanging="360"/>
      </w:pPr>
      <w:rPr>
        <w:rFonts w:ascii="Tw Cen MT" w:hAnsi="Tw Cen MT" w:hint="default"/>
      </w:rPr>
    </w:lvl>
    <w:lvl w:ilvl="7" w:tplc="BD5637AA" w:tentative="1">
      <w:start w:val="1"/>
      <w:numFmt w:val="bullet"/>
      <w:lvlText w:val=" "/>
      <w:lvlJc w:val="left"/>
      <w:pPr>
        <w:tabs>
          <w:tab w:val="num" w:pos="5760"/>
        </w:tabs>
        <w:ind w:left="5760" w:hanging="360"/>
      </w:pPr>
      <w:rPr>
        <w:rFonts w:ascii="Tw Cen MT" w:hAnsi="Tw Cen MT" w:hint="default"/>
      </w:rPr>
    </w:lvl>
    <w:lvl w:ilvl="8" w:tplc="C9708C34" w:tentative="1">
      <w:start w:val="1"/>
      <w:numFmt w:val="bullet"/>
      <w:lvlText w:val=" "/>
      <w:lvlJc w:val="left"/>
      <w:pPr>
        <w:tabs>
          <w:tab w:val="num" w:pos="6480"/>
        </w:tabs>
        <w:ind w:left="6480" w:hanging="360"/>
      </w:pPr>
      <w:rPr>
        <w:rFonts w:ascii="Tw Cen MT" w:hAnsi="Tw Cen MT" w:hint="default"/>
      </w:rPr>
    </w:lvl>
  </w:abstractNum>
  <w:abstractNum w:abstractNumId="25" w15:restartNumberingAfterBreak="0">
    <w:nsid w:val="69443608"/>
    <w:multiLevelType w:val="hybridMultilevel"/>
    <w:tmpl w:val="2E167CF0"/>
    <w:lvl w:ilvl="0" w:tplc="6FD02142">
      <w:start w:val="1"/>
      <w:numFmt w:val="bullet"/>
      <w:lvlText w:val="•"/>
      <w:lvlJc w:val="left"/>
      <w:pPr>
        <w:tabs>
          <w:tab w:val="num" w:pos="720"/>
        </w:tabs>
        <w:ind w:left="720" w:hanging="360"/>
      </w:pPr>
      <w:rPr>
        <w:rFonts w:ascii="Arial" w:hAnsi="Arial" w:hint="default"/>
      </w:rPr>
    </w:lvl>
    <w:lvl w:ilvl="1" w:tplc="4316025E" w:tentative="1">
      <w:start w:val="1"/>
      <w:numFmt w:val="bullet"/>
      <w:lvlText w:val="•"/>
      <w:lvlJc w:val="left"/>
      <w:pPr>
        <w:tabs>
          <w:tab w:val="num" w:pos="1440"/>
        </w:tabs>
        <w:ind w:left="1440" w:hanging="360"/>
      </w:pPr>
      <w:rPr>
        <w:rFonts w:ascii="Arial" w:hAnsi="Arial" w:hint="default"/>
      </w:rPr>
    </w:lvl>
    <w:lvl w:ilvl="2" w:tplc="0862D7CA" w:tentative="1">
      <w:start w:val="1"/>
      <w:numFmt w:val="bullet"/>
      <w:lvlText w:val="•"/>
      <w:lvlJc w:val="left"/>
      <w:pPr>
        <w:tabs>
          <w:tab w:val="num" w:pos="2160"/>
        </w:tabs>
        <w:ind w:left="2160" w:hanging="360"/>
      </w:pPr>
      <w:rPr>
        <w:rFonts w:ascii="Arial" w:hAnsi="Arial" w:hint="default"/>
      </w:rPr>
    </w:lvl>
    <w:lvl w:ilvl="3" w:tplc="21A8AE26" w:tentative="1">
      <w:start w:val="1"/>
      <w:numFmt w:val="bullet"/>
      <w:lvlText w:val="•"/>
      <w:lvlJc w:val="left"/>
      <w:pPr>
        <w:tabs>
          <w:tab w:val="num" w:pos="2880"/>
        </w:tabs>
        <w:ind w:left="2880" w:hanging="360"/>
      </w:pPr>
      <w:rPr>
        <w:rFonts w:ascii="Arial" w:hAnsi="Arial" w:hint="default"/>
      </w:rPr>
    </w:lvl>
    <w:lvl w:ilvl="4" w:tplc="8FD68860" w:tentative="1">
      <w:start w:val="1"/>
      <w:numFmt w:val="bullet"/>
      <w:lvlText w:val="•"/>
      <w:lvlJc w:val="left"/>
      <w:pPr>
        <w:tabs>
          <w:tab w:val="num" w:pos="3600"/>
        </w:tabs>
        <w:ind w:left="3600" w:hanging="360"/>
      </w:pPr>
      <w:rPr>
        <w:rFonts w:ascii="Arial" w:hAnsi="Arial" w:hint="default"/>
      </w:rPr>
    </w:lvl>
    <w:lvl w:ilvl="5" w:tplc="51D6DC72" w:tentative="1">
      <w:start w:val="1"/>
      <w:numFmt w:val="bullet"/>
      <w:lvlText w:val="•"/>
      <w:lvlJc w:val="left"/>
      <w:pPr>
        <w:tabs>
          <w:tab w:val="num" w:pos="4320"/>
        </w:tabs>
        <w:ind w:left="4320" w:hanging="360"/>
      </w:pPr>
      <w:rPr>
        <w:rFonts w:ascii="Arial" w:hAnsi="Arial" w:hint="default"/>
      </w:rPr>
    </w:lvl>
    <w:lvl w:ilvl="6" w:tplc="C13E1F9A" w:tentative="1">
      <w:start w:val="1"/>
      <w:numFmt w:val="bullet"/>
      <w:lvlText w:val="•"/>
      <w:lvlJc w:val="left"/>
      <w:pPr>
        <w:tabs>
          <w:tab w:val="num" w:pos="5040"/>
        </w:tabs>
        <w:ind w:left="5040" w:hanging="360"/>
      </w:pPr>
      <w:rPr>
        <w:rFonts w:ascii="Arial" w:hAnsi="Arial" w:hint="default"/>
      </w:rPr>
    </w:lvl>
    <w:lvl w:ilvl="7" w:tplc="D92E641E" w:tentative="1">
      <w:start w:val="1"/>
      <w:numFmt w:val="bullet"/>
      <w:lvlText w:val="•"/>
      <w:lvlJc w:val="left"/>
      <w:pPr>
        <w:tabs>
          <w:tab w:val="num" w:pos="5760"/>
        </w:tabs>
        <w:ind w:left="5760" w:hanging="360"/>
      </w:pPr>
      <w:rPr>
        <w:rFonts w:ascii="Arial" w:hAnsi="Arial" w:hint="default"/>
      </w:rPr>
    </w:lvl>
    <w:lvl w:ilvl="8" w:tplc="4626A9EC"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0EC559E"/>
    <w:multiLevelType w:val="hybridMultilevel"/>
    <w:tmpl w:val="9C282ACE"/>
    <w:lvl w:ilvl="0" w:tplc="A66C2E18">
      <w:start w:val="1"/>
      <w:numFmt w:val="bullet"/>
      <w:lvlText w:val="•"/>
      <w:lvlJc w:val="left"/>
      <w:pPr>
        <w:tabs>
          <w:tab w:val="num" w:pos="720"/>
        </w:tabs>
        <w:ind w:left="720" w:hanging="360"/>
      </w:pPr>
      <w:rPr>
        <w:rFonts w:ascii="Arial" w:hAnsi="Arial" w:hint="default"/>
      </w:rPr>
    </w:lvl>
    <w:lvl w:ilvl="1" w:tplc="D7488066" w:tentative="1">
      <w:start w:val="1"/>
      <w:numFmt w:val="bullet"/>
      <w:lvlText w:val="•"/>
      <w:lvlJc w:val="left"/>
      <w:pPr>
        <w:tabs>
          <w:tab w:val="num" w:pos="1440"/>
        </w:tabs>
        <w:ind w:left="1440" w:hanging="360"/>
      </w:pPr>
      <w:rPr>
        <w:rFonts w:ascii="Arial" w:hAnsi="Arial" w:hint="default"/>
      </w:rPr>
    </w:lvl>
    <w:lvl w:ilvl="2" w:tplc="3566E8FC" w:tentative="1">
      <w:start w:val="1"/>
      <w:numFmt w:val="bullet"/>
      <w:lvlText w:val="•"/>
      <w:lvlJc w:val="left"/>
      <w:pPr>
        <w:tabs>
          <w:tab w:val="num" w:pos="2160"/>
        </w:tabs>
        <w:ind w:left="2160" w:hanging="360"/>
      </w:pPr>
      <w:rPr>
        <w:rFonts w:ascii="Arial" w:hAnsi="Arial" w:hint="default"/>
      </w:rPr>
    </w:lvl>
    <w:lvl w:ilvl="3" w:tplc="96B65BDC" w:tentative="1">
      <w:start w:val="1"/>
      <w:numFmt w:val="bullet"/>
      <w:lvlText w:val="•"/>
      <w:lvlJc w:val="left"/>
      <w:pPr>
        <w:tabs>
          <w:tab w:val="num" w:pos="2880"/>
        </w:tabs>
        <w:ind w:left="2880" w:hanging="360"/>
      </w:pPr>
      <w:rPr>
        <w:rFonts w:ascii="Arial" w:hAnsi="Arial" w:hint="default"/>
      </w:rPr>
    </w:lvl>
    <w:lvl w:ilvl="4" w:tplc="65A8375E" w:tentative="1">
      <w:start w:val="1"/>
      <w:numFmt w:val="bullet"/>
      <w:lvlText w:val="•"/>
      <w:lvlJc w:val="left"/>
      <w:pPr>
        <w:tabs>
          <w:tab w:val="num" w:pos="3600"/>
        </w:tabs>
        <w:ind w:left="3600" w:hanging="360"/>
      </w:pPr>
      <w:rPr>
        <w:rFonts w:ascii="Arial" w:hAnsi="Arial" w:hint="default"/>
      </w:rPr>
    </w:lvl>
    <w:lvl w:ilvl="5" w:tplc="842042CA" w:tentative="1">
      <w:start w:val="1"/>
      <w:numFmt w:val="bullet"/>
      <w:lvlText w:val="•"/>
      <w:lvlJc w:val="left"/>
      <w:pPr>
        <w:tabs>
          <w:tab w:val="num" w:pos="4320"/>
        </w:tabs>
        <w:ind w:left="4320" w:hanging="360"/>
      </w:pPr>
      <w:rPr>
        <w:rFonts w:ascii="Arial" w:hAnsi="Arial" w:hint="default"/>
      </w:rPr>
    </w:lvl>
    <w:lvl w:ilvl="6" w:tplc="9F9482C6" w:tentative="1">
      <w:start w:val="1"/>
      <w:numFmt w:val="bullet"/>
      <w:lvlText w:val="•"/>
      <w:lvlJc w:val="left"/>
      <w:pPr>
        <w:tabs>
          <w:tab w:val="num" w:pos="5040"/>
        </w:tabs>
        <w:ind w:left="5040" w:hanging="360"/>
      </w:pPr>
      <w:rPr>
        <w:rFonts w:ascii="Arial" w:hAnsi="Arial" w:hint="default"/>
      </w:rPr>
    </w:lvl>
    <w:lvl w:ilvl="7" w:tplc="7C80D6EC" w:tentative="1">
      <w:start w:val="1"/>
      <w:numFmt w:val="bullet"/>
      <w:lvlText w:val="•"/>
      <w:lvlJc w:val="left"/>
      <w:pPr>
        <w:tabs>
          <w:tab w:val="num" w:pos="5760"/>
        </w:tabs>
        <w:ind w:left="5760" w:hanging="360"/>
      </w:pPr>
      <w:rPr>
        <w:rFonts w:ascii="Arial" w:hAnsi="Arial" w:hint="default"/>
      </w:rPr>
    </w:lvl>
    <w:lvl w:ilvl="8" w:tplc="92BA6FA4"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10A69A3"/>
    <w:multiLevelType w:val="hybridMultilevel"/>
    <w:tmpl w:val="B09CDAEE"/>
    <w:lvl w:ilvl="0" w:tplc="953A4B72">
      <w:start w:val="1"/>
      <w:numFmt w:val="bullet"/>
      <w:lvlText w:val="•"/>
      <w:lvlJc w:val="left"/>
      <w:pPr>
        <w:tabs>
          <w:tab w:val="num" w:pos="720"/>
        </w:tabs>
        <w:ind w:left="720" w:hanging="360"/>
      </w:pPr>
      <w:rPr>
        <w:rFonts w:ascii="Arial" w:hAnsi="Arial" w:hint="default"/>
      </w:rPr>
    </w:lvl>
    <w:lvl w:ilvl="1" w:tplc="B6DCB140" w:tentative="1">
      <w:start w:val="1"/>
      <w:numFmt w:val="bullet"/>
      <w:lvlText w:val="•"/>
      <w:lvlJc w:val="left"/>
      <w:pPr>
        <w:tabs>
          <w:tab w:val="num" w:pos="1440"/>
        </w:tabs>
        <w:ind w:left="1440" w:hanging="360"/>
      </w:pPr>
      <w:rPr>
        <w:rFonts w:ascii="Arial" w:hAnsi="Arial" w:hint="default"/>
      </w:rPr>
    </w:lvl>
    <w:lvl w:ilvl="2" w:tplc="8A72D69A" w:tentative="1">
      <w:start w:val="1"/>
      <w:numFmt w:val="bullet"/>
      <w:lvlText w:val="•"/>
      <w:lvlJc w:val="left"/>
      <w:pPr>
        <w:tabs>
          <w:tab w:val="num" w:pos="2160"/>
        </w:tabs>
        <w:ind w:left="2160" w:hanging="360"/>
      </w:pPr>
      <w:rPr>
        <w:rFonts w:ascii="Arial" w:hAnsi="Arial" w:hint="default"/>
      </w:rPr>
    </w:lvl>
    <w:lvl w:ilvl="3" w:tplc="6B3E9A92" w:tentative="1">
      <w:start w:val="1"/>
      <w:numFmt w:val="bullet"/>
      <w:lvlText w:val="•"/>
      <w:lvlJc w:val="left"/>
      <w:pPr>
        <w:tabs>
          <w:tab w:val="num" w:pos="2880"/>
        </w:tabs>
        <w:ind w:left="2880" w:hanging="360"/>
      </w:pPr>
      <w:rPr>
        <w:rFonts w:ascii="Arial" w:hAnsi="Arial" w:hint="default"/>
      </w:rPr>
    </w:lvl>
    <w:lvl w:ilvl="4" w:tplc="3ECA164C" w:tentative="1">
      <w:start w:val="1"/>
      <w:numFmt w:val="bullet"/>
      <w:lvlText w:val="•"/>
      <w:lvlJc w:val="left"/>
      <w:pPr>
        <w:tabs>
          <w:tab w:val="num" w:pos="3600"/>
        </w:tabs>
        <w:ind w:left="3600" w:hanging="360"/>
      </w:pPr>
      <w:rPr>
        <w:rFonts w:ascii="Arial" w:hAnsi="Arial" w:hint="default"/>
      </w:rPr>
    </w:lvl>
    <w:lvl w:ilvl="5" w:tplc="D9AAEAB4" w:tentative="1">
      <w:start w:val="1"/>
      <w:numFmt w:val="bullet"/>
      <w:lvlText w:val="•"/>
      <w:lvlJc w:val="left"/>
      <w:pPr>
        <w:tabs>
          <w:tab w:val="num" w:pos="4320"/>
        </w:tabs>
        <w:ind w:left="4320" w:hanging="360"/>
      </w:pPr>
      <w:rPr>
        <w:rFonts w:ascii="Arial" w:hAnsi="Arial" w:hint="default"/>
      </w:rPr>
    </w:lvl>
    <w:lvl w:ilvl="6" w:tplc="989E78F6" w:tentative="1">
      <w:start w:val="1"/>
      <w:numFmt w:val="bullet"/>
      <w:lvlText w:val="•"/>
      <w:lvlJc w:val="left"/>
      <w:pPr>
        <w:tabs>
          <w:tab w:val="num" w:pos="5040"/>
        </w:tabs>
        <w:ind w:left="5040" w:hanging="360"/>
      </w:pPr>
      <w:rPr>
        <w:rFonts w:ascii="Arial" w:hAnsi="Arial" w:hint="default"/>
      </w:rPr>
    </w:lvl>
    <w:lvl w:ilvl="7" w:tplc="EE6643CE" w:tentative="1">
      <w:start w:val="1"/>
      <w:numFmt w:val="bullet"/>
      <w:lvlText w:val="•"/>
      <w:lvlJc w:val="left"/>
      <w:pPr>
        <w:tabs>
          <w:tab w:val="num" w:pos="5760"/>
        </w:tabs>
        <w:ind w:left="5760" w:hanging="360"/>
      </w:pPr>
      <w:rPr>
        <w:rFonts w:ascii="Arial" w:hAnsi="Arial" w:hint="default"/>
      </w:rPr>
    </w:lvl>
    <w:lvl w:ilvl="8" w:tplc="AE6CFCF6"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5300125"/>
    <w:multiLevelType w:val="hybridMultilevel"/>
    <w:tmpl w:val="3DCAD9A2"/>
    <w:lvl w:ilvl="0" w:tplc="C9A0B362">
      <w:start w:val="1"/>
      <w:numFmt w:val="bullet"/>
      <w:lvlText w:val="•"/>
      <w:lvlJc w:val="left"/>
      <w:pPr>
        <w:tabs>
          <w:tab w:val="num" w:pos="720"/>
        </w:tabs>
        <w:ind w:left="720" w:hanging="360"/>
      </w:pPr>
      <w:rPr>
        <w:rFonts w:ascii="Arial" w:hAnsi="Arial" w:hint="default"/>
      </w:rPr>
    </w:lvl>
    <w:lvl w:ilvl="1" w:tplc="3C9A7192" w:tentative="1">
      <w:start w:val="1"/>
      <w:numFmt w:val="bullet"/>
      <w:lvlText w:val="•"/>
      <w:lvlJc w:val="left"/>
      <w:pPr>
        <w:tabs>
          <w:tab w:val="num" w:pos="1440"/>
        </w:tabs>
        <w:ind w:left="1440" w:hanging="360"/>
      </w:pPr>
      <w:rPr>
        <w:rFonts w:ascii="Arial" w:hAnsi="Arial" w:hint="default"/>
      </w:rPr>
    </w:lvl>
    <w:lvl w:ilvl="2" w:tplc="7E447D60" w:tentative="1">
      <w:start w:val="1"/>
      <w:numFmt w:val="bullet"/>
      <w:lvlText w:val="•"/>
      <w:lvlJc w:val="left"/>
      <w:pPr>
        <w:tabs>
          <w:tab w:val="num" w:pos="2160"/>
        </w:tabs>
        <w:ind w:left="2160" w:hanging="360"/>
      </w:pPr>
      <w:rPr>
        <w:rFonts w:ascii="Arial" w:hAnsi="Arial" w:hint="default"/>
      </w:rPr>
    </w:lvl>
    <w:lvl w:ilvl="3" w:tplc="42AC5402" w:tentative="1">
      <w:start w:val="1"/>
      <w:numFmt w:val="bullet"/>
      <w:lvlText w:val="•"/>
      <w:lvlJc w:val="left"/>
      <w:pPr>
        <w:tabs>
          <w:tab w:val="num" w:pos="2880"/>
        </w:tabs>
        <w:ind w:left="2880" w:hanging="360"/>
      </w:pPr>
      <w:rPr>
        <w:rFonts w:ascii="Arial" w:hAnsi="Arial" w:hint="default"/>
      </w:rPr>
    </w:lvl>
    <w:lvl w:ilvl="4" w:tplc="26FA9C7E" w:tentative="1">
      <w:start w:val="1"/>
      <w:numFmt w:val="bullet"/>
      <w:lvlText w:val="•"/>
      <w:lvlJc w:val="left"/>
      <w:pPr>
        <w:tabs>
          <w:tab w:val="num" w:pos="3600"/>
        </w:tabs>
        <w:ind w:left="3600" w:hanging="360"/>
      </w:pPr>
      <w:rPr>
        <w:rFonts w:ascii="Arial" w:hAnsi="Arial" w:hint="default"/>
      </w:rPr>
    </w:lvl>
    <w:lvl w:ilvl="5" w:tplc="1180DF70" w:tentative="1">
      <w:start w:val="1"/>
      <w:numFmt w:val="bullet"/>
      <w:lvlText w:val="•"/>
      <w:lvlJc w:val="left"/>
      <w:pPr>
        <w:tabs>
          <w:tab w:val="num" w:pos="4320"/>
        </w:tabs>
        <w:ind w:left="4320" w:hanging="360"/>
      </w:pPr>
      <w:rPr>
        <w:rFonts w:ascii="Arial" w:hAnsi="Arial" w:hint="default"/>
      </w:rPr>
    </w:lvl>
    <w:lvl w:ilvl="6" w:tplc="87D6A004" w:tentative="1">
      <w:start w:val="1"/>
      <w:numFmt w:val="bullet"/>
      <w:lvlText w:val="•"/>
      <w:lvlJc w:val="left"/>
      <w:pPr>
        <w:tabs>
          <w:tab w:val="num" w:pos="5040"/>
        </w:tabs>
        <w:ind w:left="5040" w:hanging="360"/>
      </w:pPr>
      <w:rPr>
        <w:rFonts w:ascii="Arial" w:hAnsi="Arial" w:hint="default"/>
      </w:rPr>
    </w:lvl>
    <w:lvl w:ilvl="7" w:tplc="5904666E" w:tentative="1">
      <w:start w:val="1"/>
      <w:numFmt w:val="bullet"/>
      <w:lvlText w:val="•"/>
      <w:lvlJc w:val="left"/>
      <w:pPr>
        <w:tabs>
          <w:tab w:val="num" w:pos="5760"/>
        </w:tabs>
        <w:ind w:left="5760" w:hanging="360"/>
      </w:pPr>
      <w:rPr>
        <w:rFonts w:ascii="Arial" w:hAnsi="Arial" w:hint="default"/>
      </w:rPr>
    </w:lvl>
    <w:lvl w:ilvl="8" w:tplc="E9E0F8D6"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C30006D"/>
    <w:multiLevelType w:val="hybridMultilevel"/>
    <w:tmpl w:val="26D63A1A"/>
    <w:lvl w:ilvl="0" w:tplc="8A9639D0">
      <w:start w:val="1"/>
      <w:numFmt w:val="bullet"/>
      <w:lvlText w:val="•"/>
      <w:lvlJc w:val="left"/>
      <w:pPr>
        <w:tabs>
          <w:tab w:val="num" w:pos="720"/>
        </w:tabs>
        <w:ind w:left="720" w:hanging="360"/>
      </w:pPr>
      <w:rPr>
        <w:rFonts w:ascii="Arial" w:hAnsi="Arial" w:hint="default"/>
      </w:rPr>
    </w:lvl>
    <w:lvl w:ilvl="1" w:tplc="6178BCBC" w:tentative="1">
      <w:start w:val="1"/>
      <w:numFmt w:val="bullet"/>
      <w:lvlText w:val="•"/>
      <w:lvlJc w:val="left"/>
      <w:pPr>
        <w:tabs>
          <w:tab w:val="num" w:pos="1440"/>
        </w:tabs>
        <w:ind w:left="1440" w:hanging="360"/>
      </w:pPr>
      <w:rPr>
        <w:rFonts w:ascii="Arial" w:hAnsi="Arial" w:hint="default"/>
      </w:rPr>
    </w:lvl>
    <w:lvl w:ilvl="2" w:tplc="EDD83164" w:tentative="1">
      <w:start w:val="1"/>
      <w:numFmt w:val="bullet"/>
      <w:lvlText w:val="•"/>
      <w:lvlJc w:val="left"/>
      <w:pPr>
        <w:tabs>
          <w:tab w:val="num" w:pos="2160"/>
        </w:tabs>
        <w:ind w:left="2160" w:hanging="360"/>
      </w:pPr>
      <w:rPr>
        <w:rFonts w:ascii="Arial" w:hAnsi="Arial" w:hint="default"/>
      </w:rPr>
    </w:lvl>
    <w:lvl w:ilvl="3" w:tplc="496C0F22" w:tentative="1">
      <w:start w:val="1"/>
      <w:numFmt w:val="bullet"/>
      <w:lvlText w:val="•"/>
      <w:lvlJc w:val="left"/>
      <w:pPr>
        <w:tabs>
          <w:tab w:val="num" w:pos="2880"/>
        </w:tabs>
        <w:ind w:left="2880" w:hanging="360"/>
      </w:pPr>
      <w:rPr>
        <w:rFonts w:ascii="Arial" w:hAnsi="Arial" w:hint="default"/>
      </w:rPr>
    </w:lvl>
    <w:lvl w:ilvl="4" w:tplc="F20A0F80" w:tentative="1">
      <w:start w:val="1"/>
      <w:numFmt w:val="bullet"/>
      <w:lvlText w:val="•"/>
      <w:lvlJc w:val="left"/>
      <w:pPr>
        <w:tabs>
          <w:tab w:val="num" w:pos="3600"/>
        </w:tabs>
        <w:ind w:left="3600" w:hanging="360"/>
      </w:pPr>
      <w:rPr>
        <w:rFonts w:ascii="Arial" w:hAnsi="Arial" w:hint="default"/>
      </w:rPr>
    </w:lvl>
    <w:lvl w:ilvl="5" w:tplc="0838AD14" w:tentative="1">
      <w:start w:val="1"/>
      <w:numFmt w:val="bullet"/>
      <w:lvlText w:val="•"/>
      <w:lvlJc w:val="left"/>
      <w:pPr>
        <w:tabs>
          <w:tab w:val="num" w:pos="4320"/>
        </w:tabs>
        <w:ind w:left="4320" w:hanging="360"/>
      </w:pPr>
      <w:rPr>
        <w:rFonts w:ascii="Arial" w:hAnsi="Arial" w:hint="default"/>
      </w:rPr>
    </w:lvl>
    <w:lvl w:ilvl="6" w:tplc="4A949C50" w:tentative="1">
      <w:start w:val="1"/>
      <w:numFmt w:val="bullet"/>
      <w:lvlText w:val="•"/>
      <w:lvlJc w:val="left"/>
      <w:pPr>
        <w:tabs>
          <w:tab w:val="num" w:pos="5040"/>
        </w:tabs>
        <w:ind w:left="5040" w:hanging="360"/>
      </w:pPr>
      <w:rPr>
        <w:rFonts w:ascii="Arial" w:hAnsi="Arial" w:hint="default"/>
      </w:rPr>
    </w:lvl>
    <w:lvl w:ilvl="7" w:tplc="3918C33A" w:tentative="1">
      <w:start w:val="1"/>
      <w:numFmt w:val="bullet"/>
      <w:lvlText w:val="•"/>
      <w:lvlJc w:val="left"/>
      <w:pPr>
        <w:tabs>
          <w:tab w:val="num" w:pos="5760"/>
        </w:tabs>
        <w:ind w:left="5760" w:hanging="360"/>
      </w:pPr>
      <w:rPr>
        <w:rFonts w:ascii="Arial" w:hAnsi="Arial" w:hint="default"/>
      </w:rPr>
    </w:lvl>
    <w:lvl w:ilvl="8" w:tplc="44C2256A"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C743BC5"/>
    <w:multiLevelType w:val="hybridMultilevel"/>
    <w:tmpl w:val="67CC5CE6"/>
    <w:lvl w:ilvl="0" w:tplc="5D341B1A">
      <w:start w:val="1"/>
      <w:numFmt w:val="bullet"/>
      <w:lvlText w:val=""/>
      <w:lvlJc w:val="left"/>
      <w:pPr>
        <w:tabs>
          <w:tab w:val="num" w:pos="720"/>
        </w:tabs>
        <w:ind w:left="720" w:hanging="360"/>
      </w:pPr>
      <w:rPr>
        <w:rFonts w:ascii="Wingdings 2" w:hAnsi="Wingdings 2" w:hint="default"/>
      </w:rPr>
    </w:lvl>
    <w:lvl w:ilvl="1" w:tplc="2A6E1BC0" w:tentative="1">
      <w:start w:val="1"/>
      <w:numFmt w:val="bullet"/>
      <w:lvlText w:val=""/>
      <w:lvlJc w:val="left"/>
      <w:pPr>
        <w:tabs>
          <w:tab w:val="num" w:pos="1440"/>
        </w:tabs>
        <w:ind w:left="1440" w:hanging="360"/>
      </w:pPr>
      <w:rPr>
        <w:rFonts w:ascii="Wingdings 2" w:hAnsi="Wingdings 2" w:hint="default"/>
      </w:rPr>
    </w:lvl>
    <w:lvl w:ilvl="2" w:tplc="180E1624" w:tentative="1">
      <w:start w:val="1"/>
      <w:numFmt w:val="bullet"/>
      <w:lvlText w:val=""/>
      <w:lvlJc w:val="left"/>
      <w:pPr>
        <w:tabs>
          <w:tab w:val="num" w:pos="2160"/>
        </w:tabs>
        <w:ind w:left="2160" w:hanging="360"/>
      </w:pPr>
      <w:rPr>
        <w:rFonts w:ascii="Wingdings 2" w:hAnsi="Wingdings 2" w:hint="default"/>
      </w:rPr>
    </w:lvl>
    <w:lvl w:ilvl="3" w:tplc="BED21AE2" w:tentative="1">
      <w:start w:val="1"/>
      <w:numFmt w:val="bullet"/>
      <w:lvlText w:val=""/>
      <w:lvlJc w:val="left"/>
      <w:pPr>
        <w:tabs>
          <w:tab w:val="num" w:pos="2880"/>
        </w:tabs>
        <w:ind w:left="2880" w:hanging="360"/>
      </w:pPr>
      <w:rPr>
        <w:rFonts w:ascii="Wingdings 2" w:hAnsi="Wingdings 2" w:hint="default"/>
      </w:rPr>
    </w:lvl>
    <w:lvl w:ilvl="4" w:tplc="BCCEA80C" w:tentative="1">
      <w:start w:val="1"/>
      <w:numFmt w:val="bullet"/>
      <w:lvlText w:val=""/>
      <w:lvlJc w:val="left"/>
      <w:pPr>
        <w:tabs>
          <w:tab w:val="num" w:pos="3600"/>
        </w:tabs>
        <w:ind w:left="3600" w:hanging="360"/>
      </w:pPr>
      <w:rPr>
        <w:rFonts w:ascii="Wingdings 2" w:hAnsi="Wingdings 2" w:hint="default"/>
      </w:rPr>
    </w:lvl>
    <w:lvl w:ilvl="5" w:tplc="59A0A790" w:tentative="1">
      <w:start w:val="1"/>
      <w:numFmt w:val="bullet"/>
      <w:lvlText w:val=""/>
      <w:lvlJc w:val="left"/>
      <w:pPr>
        <w:tabs>
          <w:tab w:val="num" w:pos="4320"/>
        </w:tabs>
        <w:ind w:left="4320" w:hanging="360"/>
      </w:pPr>
      <w:rPr>
        <w:rFonts w:ascii="Wingdings 2" w:hAnsi="Wingdings 2" w:hint="default"/>
      </w:rPr>
    </w:lvl>
    <w:lvl w:ilvl="6" w:tplc="C840DED4" w:tentative="1">
      <w:start w:val="1"/>
      <w:numFmt w:val="bullet"/>
      <w:lvlText w:val=""/>
      <w:lvlJc w:val="left"/>
      <w:pPr>
        <w:tabs>
          <w:tab w:val="num" w:pos="5040"/>
        </w:tabs>
        <w:ind w:left="5040" w:hanging="360"/>
      </w:pPr>
      <w:rPr>
        <w:rFonts w:ascii="Wingdings 2" w:hAnsi="Wingdings 2" w:hint="default"/>
      </w:rPr>
    </w:lvl>
    <w:lvl w:ilvl="7" w:tplc="EEBAF1A2" w:tentative="1">
      <w:start w:val="1"/>
      <w:numFmt w:val="bullet"/>
      <w:lvlText w:val=""/>
      <w:lvlJc w:val="left"/>
      <w:pPr>
        <w:tabs>
          <w:tab w:val="num" w:pos="5760"/>
        </w:tabs>
        <w:ind w:left="5760" w:hanging="360"/>
      </w:pPr>
      <w:rPr>
        <w:rFonts w:ascii="Wingdings 2" w:hAnsi="Wingdings 2" w:hint="default"/>
      </w:rPr>
    </w:lvl>
    <w:lvl w:ilvl="8" w:tplc="7F7ADB4C" w:tentative="1">
      <w:start w:val="1"/>
      <w:numFmt w:val="bullet"/>
      <w:lvlText w:val=""/>
      <w:lvlJc w:val="left"/>
      <w:pPr>
        <w:tabs>
          <w:tab w:val="num" w:pos="6480"/>
        </w:tabs>
        <w:ind w:left="6480" w:hanging="360"/>
      </w:pPr>
      <w:rPr>
        <w:rFonts w:ascii="Wingdings 2" w:hAnsi="Wingdings 2" w:hint="default"/>
      </w:rPr>
    </w:lvl>
  </w:abstractNum>
  <w:abstractNum w:abstractNumId="31" w15:restartNumberingAfterBreak="0">
    <w:nsid w:val="7D4B7E9E"/>
    <w:multiLevelType w:val="hybridMultilevel"/>
    <w:tmpl w:val="A034894A"/>
    <w:lvl w:ilvl="0" w:tplc="5BE84F60">
      <w:start w:val="1"/>
      <w:numFmt w:val="bullet"/>
      <w:lvlText w:val="•"/>
      <w:lvlJc w:val="left"/>
      <w:pPr>
        <w:tabs>
          <w:tab w:val="num" w:pos="720"/>
        </w:tabs>
        <w:ind w:left="720" w:hanging="360"/>
      </w:pPr>
      <w:rPr>
        <w:rFonts w:ascii="Arial" w:hAnsi="Arial" w:hint="default"/>
      </w:rPr>
    </w:lvl>
    <w:lvl w:ilvl="1" w:tplc="AF5E26FA" w:tentative="1">
      <w:start w:val="1"/>
      <w:numFmt w:val="bullet"/>
      <w:lvlText w:val="•"/>
      <w:lvlJc w:val="left"/>
      <w:pPr>
        <w:tabs>
          <w:tab w:val="num" w:pos="1440"/>
        </w:tabs>
        <w:ind w:left="1440" w:hanging="360"/>
      </w:pPr>
      <w:rPr>
        <w:rFonts w:ascii="Arial" w:hAnsi="Arial" w:hint="default"/>
      </w:rPr>
    </w:lvl>
    <w:lvl w:ilvl="2" w:tplc="8F02D966" w:tentative="1">
      <w:start w:val="1"/>
      <w:numFmt w:val="bullet"/>
      <w:lvlText w:val="•"/>
      <w:lvlJc w:val="left"/>
      <w:pPr>
        <w:tabs>
          <w:tab w:val="num" w:pos="2160"/>
        </w:tabs>
        <w:ind w:left="2160" w:hanging="360"/>
      </w:pPr>
      <w:rPr>
        <w:rFonts w:ascii="Arial" w:hAnsi="Arial" w:hint="default"/>
      </w:rPr>
    </w:lvl>
    <w:lvl w:ilvl="3" w:tplc="9E1AEC1A" w:tentative="1">
      <w:start w:val="1"/>
      <w:numFmt w:val="bullet"/>
      <w:lvlText w:val="•"/>
      <w:lvlJc w:val="left"/>
      <w:pPr>
        <w:tabs>
          <w:tab w:val="num" w:pos="2880"/>
        </w:tabs>
        <w:ind w:left="2880" w:hanging="360"/>
      </w:pPr>
      <w:rPr>
        <w:rFonts w:ascii="Arial" w:hAnsi="Arial" w:hint="default"/>
      </w:rPr>
    </w:lvl>
    <w:lvl w:ilvl="4" w:tplc="4E14DF76" w:tentative="1">
      <w:start w:val="1"/>
      <w:numFmt w:val="bullet"/>
      <w:lvlText w:val="•"/>
      <w:lvlJc w:val="left"/>
      <w:pPr>
        <w:tabs>
          <w:tab w:val="num" w:pos="3600"/>
        </w:tabs>
        <w:ind w:left="3600" w:hanging="360"/>
      </w:pPr>
      <w:rPr>
        <w:rFonts w:ascii="Arial" w:hAnsi="Arial" w:hint="default"/>
      </w:rPr>
    </w:lvl>
    <w:lvl w:ilvl="5" w:tplc="5E8C96C4" w:tentative="1">
      <w:start w:val="1"/>
      <w:numFmt w:val="bullet"/>
      <w:lvlText w:val="•"/>
      <w:lvlJc w:val="left"/>
      <w:pPr>
        <w:tabs>
          <w:tab w:val="num" w:pos="4320"/>
        </w:tabs>
        <w:ind w:left="4320" w:hanging="360"/>
      </w:pPr>
      <w:rPr>
        <w:rFonts w:ascii="Arial" w:hAnsi="Arial" w:hint="default"/>
      </w:rPr>
    </w:lvl>
    <w:lvl w:ilvl="6" w:tplc="6B3C33F8" w:tentative="1">
      <w:start w:val="1"/>
      <w:numFmt w:val="bullet"/>
      <w:lvlText w:val="•"/>
      <w:lvlJc w:val="left"/>
      <w:pPr>
        <w:tabs>
          <w:tab w:val="num" w:pos="5040"/>
        </w:tabs>
        <w:ind w:left="5040" w:hanging="360"/>
      </w:pPr>
      <w:rPr>
        <w:rFonts w:ascii="Arial" w:hAnsi="Arial" w:hint="default"/>
      </w:rPr>
    </w:lvl>
    <w:lvl w:ilvl="7" w:tplc="0728E66C" w:tentative="1">
      <w:start w:val="1"/>
      <w:numFmt w:val="bullet"/>
      <w:lvlText w:val="•"/>
      <w:lvlJc w:val="left"/>
      <w:pPr>
        <w:tabs>
          <w:tab w:val="num" w:pos="5760"/>
        </w:tabs>
        <w:ind w:left="5760" w:hanging="360"/>
      </w:pPr>
      <w:rPr>
        <w:rFonts w:ascii="Arial" w:hAnsi="Arial" w:hint="default"/>
      </w:rPr>
    </w:lvl>
    <w:lvl w:ilvl="8" w:tplc="454CE096"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F135A86"/>
    <w:multiLevelType w:val="hybridMultilevel"/>
    <w:tmpl w:val="215E8188"/>
    <w:lvl w:ilvl="0" w:tplc="B83ED6BA">
      <w:start w:val="1"/>
      <w:numFmt w:val="bullet"/>
      <w:lvlText w:val=" "/>
      <w:lvlJc w:val="left"/>
      <w:pPr>
        <w:tabs>
          <w:tab w:val="num" w:pos="720"/>
        </w:tabs>
        <w:ind w:left="720" w:hanging="360"/>
      </w:pPr>
      <w:rPr>
        <w:rFonts w:ascii="Tw Cen MT" w:hAnsi="Tw Cen MT" w:hint="default"/>
      </w:rPr>
    </w:lvl>
    <w:lvl w:ilvl="1" w:tplc="2BA49FCC" w:tentative="1">
      <w:start w:val="1"/>
      <w:numFmt w:val="bullet"/>
      <w:lvlText w:val=" "/>
      <w:lvlJc w:val="left"/>
      <w:pPr>
        <w:tabs>
          <w:tab w:val="num" w:pos="1440"/>
        </w:tabs>
        <w:ind w:left="1440" w:hanging="360"/>
      </w:pPr>
      <w:rPr>
        <w:rFonts w:ascii="Tw Cen MT" w:hAnsi="Tw Cen MT" w:hint="default"/>
      </w:rPr>
    </w:lvl>
    <w:lvl w:ilvl="2" w:tplc="E4A66D1E" w:tentative="1">
      <w:start w:val="1"/>
      <w:numFmt w:val="bullet"/>
      <w:lvlText w:val=" "/>
      <w:lvlJc w:val="left"/>
      <w:pPr>
        <w:tabs>
          <w:tab w:val="num" w:pos="2160"/>
        </w:tabs>
        <w:ind w:left="2160" w:hanging="360"/>
      </w:pPr>
      <w:rPr>
        <w:rFonts w:ascii="Tw Cen MT" w:hAnsi="Tw Cen MT" w:hint="default"/>
      </w:rPr>
    </w:lvl>
    <w:lvl w:ilvl="3" w:tplc="A29EFD52" w:tentative="1">
      <w:start w:val="1"/>
      <w:numFmt w:val="bullet"/>
      <w:lvlText w:val=" "/>
      <w:lvlJc w:val="left"/>
      <w:pPr>
        <w:tabs>
          <w:tab w:val="num" w:pos="2880"/>
        </w:tabs>
        <w:ind w:left="2880" w:hanging="360"/>
      </w:pPr>
      <w:rPr>
        <w:rFonts w:ascii="Tw Cen MT" w:hAnsi="Tw Cen MT" w:hint="default"/>
      </w:rPr>
    </w:lvl>
    <w:lvl w:ilvl="4" w:tplc="C2CA339A" w:tentative="1">
      <w:start w:val="1"/>
      <w:numFmt w:val="bullet"/>
      <w:lvlText w:val=" "/>
      <w:lvlJc w:val="left"/>
      <w:pPr>
        <w:tabs>
          <w:tab w:val="num" w:pos="3600"/>
        </w:tabs>
        <w:ind w:left="3600" w:hanging="360"/>
      </w:pPr>
      <w:rPr>
        <w:rFonts w:ascii="Tw Cen MT" w:hAnsi="Tw Cen MT" w:hint="default"/>
      </w:rPr>
    </w:lvl>
    <w:lvl w:ilvl="5" w:tplc="2C286460" w:tentative="1">
      <w:start w:val="1"/>
      <w:numFmt w:val="bullet"/>
      <w:lvlText w:val=" "/>
      <w:lvlJc w:val="left"/>
      <w:pPr>
        <w:tabs>
          <w:tab w:val="num" w:pos="4320"/>
        </w:tabs>
        <w:ind w:left="4320" w:hanging="360"/>
      </w:pPr>
      <w:rPr>
        <w:rFonts w:ascii="Tw Cen MT" w:hAnsi="Tw Cen MT" w:hint="default"/>
      </w:rPr>
    </w:lvl>
    <w:lvl w:ilvl="6" w:tplc="3AF41950" w:tentative="1">
      <w:start w:val="1"/>
      <w:numFmt w:val="bullet"/>
      <w:lvlText w:val=" "/>
      <w:lvlJc w:val="left"/>
      <w:pPr>
        <w:tabs>
          <w:tab w:val="num" w:pos="5040"/>
        </w:tabs>
        <w:ind w:left="5040" w:hanging="360"/>
      </w:pPr>
      <w:rPr>
        <w:rFonts w:ascii="Tw Cen MT" w:hAnsi="Tw Cen MT" w:hint="default"/>
      </w:rPr>
    </w:lvl>
    <w:lvl w:ilvl="7" w:tplc="8B5E04C4" w:tentative="1">
      <w:start w:val="1"/>
      <w:numFmt w:val="bullet"/>
      <w:lvlText w:val=" "/>
      <w:lvlJc w:val="left"/>
      <w:pPr>
        <w:tabs>
          <w:tab w:val="num" w:pos="5760"/>
        </w:tabs>
        <w:ind w:left="5760" w:hanging="360"/>
      </w:pPr>
      <w:rPr>
        <w:rFonts w:ascii="Tw Cen MT" w:hAnsi="Tw Cen MT" w:hint="default"/>
      </w:rPr>
    </w:lvl>
    <w:lvl w:ilvl="8" w:tplc="50D2094E" w:tentative="1">
      <w:start w:val="1"/>
      <w:numFmt w:val="bullet"/>
      <w:lvlText w:val=" "/>
      <w:lvlJc w:val="left"/>
      <w:pPr>
        <w:tabs>
          <w:tab w:val="num" w:pos="6480"/>
        </w:tabs>
        <w:ind w:left="6480" w:hanging="360"/>
      </w:pPr>
      <w:rPr>
        <w:rFonts w:ascii="Tw Cen MT" w:hAnsi="Tw Cen MT" w:hint="default"/>
      </w:rPr>
    </w:lvl>
  </w:abstractNum>
  <w:num w:numId="1">
    <w:abstractNumId w:val="2"/>
  </w:num>
  <w:num w:numId="2">
    <w:abstractNumId w:val="32"/>
  </w:num>
  <w:num w:numId="3">
    <w:abstractNumId w:val="24"/>
  </w:num>
  <w:num w:numId="4">
    <w:abstractNumId w:val="23"/>
  </w:num>
  <w:num w:numId="5">
    <w:abstractNumId w:val="1"/>
  </w:num>
  <w:num w:numId="6">
    <w:abstractNumId w:val="18"/>
  </w:num>
  <w:num w:numId="7">
    <w:abstractNumId w:val="11"/>
  </w:num>
  <w:num w:numId="8">
    <w:abstractNumId w:val="12"/>
  </w:num>
  <w:num w:numId="9">
    <w:abstractNumId w:val="7"/>
  </w:num>
  <w:num w:numId="10">
    <w:abstractNumId w:val="3"/>
  </w:num>
  <w:num w:numId="11">
    <w:abstractNumId w:val="8"/>
  </w:num>
  <w:num w:numId="12">
    <w:abstractNumId w:val="30"/>
  </w:num>
  <w:num w:numId="13">
    <w:abstractNumId w:val="6"/>
  </w:num>
  <w:num w:numId="14">
    <w:abstractNumId w:val="20"/>
  </w:num>
  <w:num w:numId="15">
    <w:abstractNumId w:val="17"/>
  </w:num>
  <w:num w:numId="16">
    <w:abstractNumId w:val="4"/>
  </w:num>
  <w:num w:numId="17">
    <w:abstractNumId w:val="21"/>
  </w:num>
  <w:num w:numId="18">
    <w:abstractNumId w:val="13"/>
  </w:num>
  <w:num w:numId="19">
    <w:abstractNumId w:val="19"/>
  </w:num>
  <w:num w:numId="20">
    <w:abstractNumId w:val="25"/>
  </w:num>
  <w:num w:numId="21">
    <w:abstractNumId w:val="22"/>
  </w:num>
  <w:num w:numId="22">
    <w:abstractNumId w:val="26"/>
  </w:num>
  <w:num w:numId="23">
    <w:abstractNumId w:val="29"/>
  </w:num>
  <w:num w:numId="24">
    <w:abstractNumId w:val="10"/>
  </w:num>
  <w:num w:numId="25">
    <w:abstractNumId w:val="16"/>
  </w:num>
  <w:num w:numId="26">
    <w:abstractNumId w:val="31"/>
  </w:num>
  <w:num w:numId="27">
    <w:abstractNumId w:val="5"/>
  </w:num>
  <w:num w:numId="28">
    <w:abstractNumId w:val="27"/>
  </w:num>
  <w:num w:numId="29">
    <w:abstractNumId w:val="0"/>
  </w:num>
  <w:num w:numId="30">
    <w:abstractNumId w:val="28"/>
  </w:num>
  <w:num w:numId="31">
    <w:abstractNumId w:val="14"/>
  </w:num>
  <w:num w:numId="32">
    <w:abstractNumId w:val="9"/>
  </w:num>
  <w:num w:numId="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5B0C"/>
    <w:rsid w:val="000025F5"/>
    <w:rsid w:val="0000297F"/>
    <w:rsid w:val="0001078F"/>
    <w:rsid w:val="00010BEC"/>
    <w:rsid w:val="000133AB"/>
    <w:rsid w:val="0002188E"/>
    <w:rsid w:val="000255CB"/>
    <w:rsid w:val="00093379"/>
    <w:rsid w:val="000C0002"/>
    <w:rsid w:val="000D094A"/>
    <w:rsid w:val="000D5B0C"/>
    <w:rsid w:val="000E2E4F"/>
    <w:rsid w:val="000E604B"/>
    <w:rsid w:val="000F402F"/>
    <w:rsid w:val="001102C8"/>
    <w:rsid w:val="0011361F"/>
    <w:rsid w:val="00121C0A"/>
    <w:rsid w:val="00123DC3"/>
    <w:rsid w:val="001345D5"/>
    <w:rsid w:val="00145B4C"/>
    <w:rsid w:val="001503A3"/>
    <w:rsid w:val="00164AD4"/>
    <w:rsid w:val="00180722"/>
    <w:rsid w:val="001A0B49"/>
    <w:rsid w:val="001B5E6E"/>
    <w:rsid w:val="001C5160"/>
    <w:rsid w:val="001C643A"/>
    <w:rsid w:val="001C6825"/>
    <w:rsid w:val="001D5CFF"/>
    <w:rsid w:val="001E67B5"/>
    <w:rsid w:val="001F08AC"/>
    <w:rsid w:val="00222B00"/>
    <w:rsid w:val="00262BAE"/>
    <w:rsid w:val="00263A42"/>
    <w:rsid w:val="0027658E"/>
    <w:rsid w:val="002775F2"/>
    <w:rsid w:val="002B0FB6"/>
    <w:rsid w:val="002D106B"/>
    <w:rsid w:val="002E3647"/>
    <w:rsid w:val="002F7A99"/>
    <w:rsid w:val="003126D3"/>
    <w:rsid w:val="00317EE7"/>
    <w:rsid w:val="00334989"/>
    <w:rsid w:val="00345772"/>
    <w:rsid w:val="00370024"/>
    <w:rsid w:val="003A0729"/>
    <w:rsid w:val="003A2B1B"/>
    <w:rsid w:val="003A5E91"/>
    <w:rsid w:val="00421069"/>
    <w:rsid w:val="00431399"/>
    <w:rsid w:val="00431A34"/>
    <w:rsid w:val="004550E6"/>
    <w:rsid w:val="00482478"/>
    <w:rsid w:val="004968A9"/>
    <w:rsid w:val="004C6698"/>
    <w:rsid w:val="004C6C57"/>
    <w:rsid w:val="004D58E1"/>
    <w:rsid w:val="004E4328"/>
    <w:rsid w:val="004F25DB"/>
    <w:rsid w:val="004F7103"/>
    <w:rsid w:val="00503819"/>
    <w:rsid w:val="00530DA8"/>
    <w:rsid w:val="00532B6E"/>
    <w:rsid w:val="00545F46"/>
    <w:rsid w:val="0058404E"/>
    <w:rsid w:val="00586B39"/>
    <w:rsid w:val="005A2938"/>
    <w:rsid w:val="005A460B"/>
    <w:rsid w:val="005C3668"/>
    <w:rsid w:val="005F6C11"/>
    <w:rsid w:val="005F6F7D"/>
    <w:rsid w:val="00601DC5"/>
    <w:rsid w:val="00605357"/>
    <w:rsid w:val="006243F4"/>
    <w:rsid w:val="00651A4F"/>
    <w:rsid w:val="00653370"/>
    <w:rsid w:val="0066527C"/>
    <w:rsid w:val="00667F52"/>
    <w:rsid w:val="00672E55"/>
    <w:rsid w:val="00673F6F"/>
    <w:rsid w:val="006932F4"/>
    <w:rsid w:val="00696C6E"/>
    <w:rsid w:val="006B0BCC"/>
    <w:rsid w:val="006D71CA"/>
    <w:rsid w:val="006F51B3"/>
    <w:rsid w:val="007148C0"/>
    <w:rsid w:val="007515E0"/>
    <w:rsid w:val="0075392E"/>
    <w:rsid w:val="00756AEF"/>
    <w:rsid w:val="00762266"/>
    <w:rsid w:val="00766FC1"/>
    <w:rsid w:val="007700B7"/>
    <w:rsid w:val="0078208D"/>
    <w:rsid w:val="007824C5"/>
    <w:rsid w:val="00787B00"/>
    <w:rsid w:val="007A2E9C"/>
    <w:rsid w:val="007C335B"/>
    <w:rsid w:val="007E4BD9"/>
    <w:rsid w:val="007F2DC4"/>
    <w:rsid w:val="00805FFE"/>
    <w:rsid w:val="00810A29"/>
    <w:rsid w:val="00817526"/>
    <w:rsid w:val="0084292E"/>
    <w:rsid w:val="00861A11"/>
    <w:rsid w:val="008B318F"/>
    <w:rsid w:val="008B6BE1"/>
    <w:rsid w:val="008D0CBF"/>
    <w:rsid w:val="008D1D83"/>
    <w:rsid w:val="00900F53"/>
    <w:rsid w:val="0092241D"/>
    <w:rsid w:val="00931351"/>
    <w:rsid w:val="00935E25"/>
    <w:rsid w:val="0094523B"/>
    <w:rsid w:val="00946377"/>
    <w:rsid w:val="00960FFF"/>
    <w:rsid w:val="00962BCF"/>
    <w:rsid w:val="009665F0"/>
    <w:rsid w:val="00981168"/>
    <w:rsid w:val="009878F3"/>
    <w:rsid w:val="0099372B"/>
    <w:rsid w:val="009C1867"/>
    <w:rsid w:val="009D1957"/>
    <w:rsid w:val="009D1E3A"/>
    <w:rsid w:val="009D20B8"/>
    <w:rsid w:val="009F4944"/>
    <w:rsid w:val="00A03850"/>
    <w:rsid w:val="00A1428D"/>
    <w:rsid w:val="00A1461F"/>
    <w:rsid w:val="00A21E54"/>
    <w:rsid w:val="00A22D32"/>
    <w:rsid w:val="00A23C92"/>
    <w:rsid w:val="00A33A86"/>
    <w:rsid w:val="00A42789"/>
    <w:rsid w:val="00A5763E"/>
    <w:rsid w:val="00A72822"/>
    <w:rsid w:val="00A8387B"/>
    <w:rsid w:val="00AA422F"/>
    <w:rsid w:val="00AB4DA0"/>
    <w:rsid w:val="00AC60C1"/>
    <w:rsid w:val="00AE1F24"/>
    <w:rsid w:val="00B10B63"/>
    <w:rsid w:val="00B269CA"/>
    <w:rsid w:val="00B577EA"/>
    <w:rsid w:val="00B77592"/>
    <w:rsid w:val="00B817E7"/>
    <w:rsid w:val="00BA0AB5"/>
    <w:rsid w:val="00BB5639"/>
    <w:rsid w:val="00BD6BDE"/>
    <w:rsid w:val="00BE4D2D"/>
    <w:rsid w:val="00BF2786"/>
    <w:rsid w:val="00C15724"/>
    <w:rsid w:val="00C45264"/>
    <w:rsid w:val="00C60A38"/>
    <w:rsid w:val="00C6513B"/>
    <w:rsid w:val="00C71B75"/>
    <w:rsid w:val="00C83B66"/>
    <w:rsid w:val="00CB4317"/>
    <w:rsid w:val="00CD04D1"/>
    <w:rsid w:val="00CF23F9"/>
    <w:rsid w:val="00CF5A5B"/>
    <w:rsid w:val="00CF69CB"/>
    <w:rsid w:val="00D31984"/>
    <w:rsid w:val="00D45121"/>
    <w:rsid w:val="00DB4F5C"/>
    <w:rsid w:val="00DF22DC"/>
    <w:rsid w:val="00E30304"/>
    <w:rsid w:val="00E574C8"/>
    <w:rsid w:val="00E67F8D"/>
    <w:rsid w:val="00EA7557"/>
    <w:rsid w:val="00EB05CE"/>
    <w:rsid w:val="00EC5240"/>
    <w:rsid w:val="00ED0F0A"/>
    <w:rsid w:val="00EE4CDF"/>
    <w:rsid w:val="00EF2EE5"/>
    <w:rsid w:val="00EF35CE"/>
    <w:rsid w:val="00EF6F2F"/>
    <w:rsid w:val="00F075E6"/>
    <w:rsid w:val="00F101BC"/>
    <w:rsid w:val="00F11B17"/>
    <w:rsid w:val="00F12CCD"/>
    <w:rsid w:val="00F16E8B"/>
    <w:rsid w:val="00F21C81"/>
    <w:rsid w:val="00F21EAC"/>
    <w:rsid w:val="00F61668"/>
    <w:rsid w:val="00F63D65"/>
    <w:rsid w:val="00F65712"/>
    <w:rsid w:val="00FA51F9"/>
    <w:rsid w:val="00FC18A9"/>
    <w:rsid w:val="00FD3B63"/>
    <w:rsid w:val="00FE35AF"/>
    <w:rsid w:val="00FE4D57"/>
    <w:rsid w:val="00FF51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7795F"/>
  <w15:chartTrackingRefBased/>
  <w15:docId w15:val="{8AF8C430-2CFF-4979-91EC-43210C1C0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25DB"/>
  </w:style>
  <w:style w:type="paragraph" w:styleId="Heading1">
    <w:name w:val="heading 1"/>
    <w:basedOn w:val="Normal"/>
    <w:next w:val="Normal"/>
    <w:link w:val="Heading1Char"/>
    <w:uiPriority w:val="9"/>
    <w:qFormat/>
    <w:rsid w:val="000D5B0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22B0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23DC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D5B0C"/>
    <w:pPr>
      <w:spacing w:after="0" w:line="240" w:lineRule="auto"/>
    </w:pPr>
    <w:rPr>
      <w:rFonts w:eastAsiaTheme="minorEastAsia"/>
      <w:sz w:val="20"/>
      <w:szCs w:val="20"/>
    </w:rPr>
  </w:style>
  <w:style w:type="character" w:customStyle="1" w:styleId="NoSpacingChar">
    <w:name w:val="No Spacing Char"/>
    <w:basedOn w:val="DefaultParagraphFont"/>
    <w:link w:val="NoSpacing"/>
    <w:uiPriority w:val="1"/>
    <w:rsid w:val="000D5B0C"/>
    <w:rPr>
      <w:rFonts w:eastAsiaTheme="minorEastAsia"/>
      <w:sz w:val="20"/>
      <w:szCs w:val="20"/>
    </w:rPr>
  </w:style>
  <w:style w:type="paragraph" w:styleId="Header">
    <w:name w:val="header"/>
    <w:basedOn w:val="Normal"/>
    <w:link w:val="HeaderChar"/>
    <w:uiPriority w:val="99"/>
    <w:unhideWhenUsed/>
    <w:rsid w:val="000D5B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5B0C"/>
  </w:style>
  <w:style w:type="paragraph" w:styleId="Footer">
    <w:name w:val="footer"/>
    <w:basedOn w:val="Normal"/>
    <w:link w:val="FooterChar"/>
    <w:uiPriority w:val="99"/>
    <w:unhideWhenUsed/>
    <w:rsid w:val="000D5B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5B0C"/>
  </w:style>
  <w:style w:type="character" w:customStyle="1" w:styleId="Heading1Char">
    <w:name w:val="Heading 1 Char"/>
    <w:basedOn w:val="DefaultParagraphFont"/>
    <w:link w:val="Heading1"/>
    <w:uiPriority w:val="9"/>
    <w:rsid w:val="000D5B0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0D5B0C"/>
    <w:pPr>
      <w:spacing w:before="320" w:line="240" w:lineRule="auto"/>
      <w:outlineLvl w:val="9"/>
    </w:pPr>
  </w:style>
  <w:style w:type="character" w:styleId="Hyperlink">
    <w:name w:val="Hyperlink"/>
    <w:basedOn w:val="DefaultParagraphFont"/>
    <w:uiPriority w:val="99"/>
    <w:unhideWhenUsed/>
    <w:rsid w:val="000D5B0C"/>
    <w:rPr>
      <w:color w:val="0563C1" w:themeColor="hyperlink"/>
      <w:u w:val="single"/>
    </w:rPr>
  </w:style>
  <w:style w:type="paragraph" w:styleId="TOC1">
    <w:name w:val="toc 1"/>
    <w:basedOn w:val="Normal"/>
    <w:next w:val="Normal"/>
    <w:autoRedefine/>
    <w:uiPriority w:val="39"/>
    <w:unhideWhenUsed/>
    <w:rsid w:val="000D5B0C"/>
    <w:pPr>
      <w:spacing w:after="100" w:line="264" w:lineRule="auto"/>
    </w:pPr>
    <w:rPr>
      <w:rFonts w:eastAsiaTheme="minorEastAsia"/>
      <w:sz w:val="20"/>
      <w:szCs w:val="20"/>
    </w:rPr>
  </w:style>
  <w:style w:type="paragraph" w:styleId="TOC2">
    <w:name w:val="toc 2"/>
    <w:basedOn w:val="Normal"/>
    <w:next w:val="Normal"/>
    <w:autoRedefine/>
    <w:uiPriority w:val="39"/>
    <w:unhideWhenUsed/>
    <w:rsid w:val="00D45121"/>
    <w:pPr>
      <w:spacing w:after="100"/>
      <w:ind w:left="220"/>
    </w:pPr>
  </w:style>
  <w:style w:type="character" w:customStyle="1" w:styleId="Heading3Char">
    <w:name w:val="Heading 3 Char"/>
    <w:basedOn w:val="DefaultParagraphFont"/>
    <w:link w:val="Heading3"/>
    <w:uiPriority w:val="9"/>
    <w:rsid w:val="00123DC3"/>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123DC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F2786"/>
    <w:pPr>
      <w:ind w:left="720"/>
      <w:contextualSpacing/>
    </w:pPr>
  </w:style>
  <w:style w:type="character" w:styleId="Emphasis">
    <w:name w:val="Emphasis"/>
    <w:basedOn w:val="DefaultParagraphFont"/>
    <w:uiPriority w:val="20"/>
    <w:qFormat/>
    <w:rsid w:val="00F16E8B"/>
    <w:rPr>
      <w:i/>
      <w:iCs/>
    </w:rPr>
  </w:style>
  <w:style w:type="character" w:customStyle="1" w:styleId="UnresolvedMention1">
    <w:name w:val="Unresolved Mention1"/>
    <w:basedOn w:val="DefaultParagraphFont"/>
    <w:uiPriority w:val="99"/>
    <w:semiHidden/>
    <w:unhideWhenUsed/>
    <w:rsid w:val="006F51B3"/>
    <w:rPr>
      <w:color w:val="808080"/>
      <w:shd w:val="clear" w:color="auto" w:fill="E6E6E6"/>
    </w:rPr>
  </w:style>
  <w:style w:type="character" w:styleId="FollowedHyperlink">
    <w:name w:val="FollowedHyperlink"/>
    <w:basedOn w:val="DefaultParagraphFont"/>
    <w:uiPriority w:val="99"/>
    <w:semiHidden/>
    <w:unhideWhenUsed/>
    <w:rsid w:val="00F21C81"/>
    <w:rPr>
      <w:color w:val="954F72" w:themeColor="followedHyperlink"/>
      <w:u w:val="single"/>
    </w:rPr>
  </w:style>
  <w:style w:type="character" w:customStyle="1" w:styleId="Heading2Char">
    <w:name w:val="Heading 2 Char"/>
    <w:basedOn w:val="DefaultParagraphFont"/>
    <w:link w:val="Heading2"/>
    <w:uiPriority w:val="9"/>
    <w:rsid w:val="00222B00"/>
    <w:rPr>
      <w:rFonts w:asciiTheme="majorHAnsi" w:eastAsiaTheme="majorEastAsia" w:hAnsiTheme="majorHAnsi" w:cstheme="majorBidi"/>
      <w:color w:val="2E74B5" w:themeColor="accent1" w:themeShade="BF"/>
      <w:sz w:val="26"/>
      <w:szCs w:val="26"/>
    </w:rPr>
  </w:style>
  <w:style w:type="paragraph" w:styleId="TOC3">
    <w:name w:val="toc 3"/>
    <w:basedOn w:val="Normal"/>
    <w:next w:val="Normal"/>
    <w:autoRedefine/>
    <w:uiPriority w:val="39"/>
    <w:unhideWhenUsed/>
    <w:rsid w:val="000025F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056">
      <w:bodyDiv w:val="1"/>
      <w:marLeft w:val="0"/>
      <w:marRight w:val="0"/>
      <w:marTop w:val="0"/>
      <w:marBottom w:val="0"/>
      <w:divBdr>
        <w:top w:val="none" w:sz="0" w:space="0" w:color="auto"/>
        <w:left w:val="none" w:sz="0" w:space="0" w:color="auto"/>
        <w:bottom w:val="none" w:sz="0" w:space="0" w:color="auto"/>
        <w:right w:val="none" w:sz="0" w:space="0" w:color="auto"/>
      </w:divBdr>
      <w:divsChild>
        <w:div w:id="1085223033">
          <w:marLeft w:val="288"/>
          <w:marRight w:val="0"/>
          <w:marTop w:val="240"/>
          <w:marBottom w:val="0"/>
          <w:divBdr>
            <w:top w:val="none" w:sz="0" w:space="0" w:color="auto"/>
            <w:left w:val="none" w:sz="0" w:space="0" w:color="auto"/>
            <w:bottom w:val="none" w:sz="0" w:space="0" w:color="auto"/>
            <w:right w:val="none" w:sz="0" w:space="0" w:color="auto"/>
          </w:divBdr>
        </w:div>
        <w:div w:id="1823964127">
          <w:marLeft w:val="288"/>
          <w:marRight w:val="0"/>
          <w:marTop w:val="240"/>
          <w:marBottom w:val="0"/>
          <w:divBdr>
            <w:top w:val="none" w:sz="0" w:space="0" w:color="auto"/>
            <w:left w:val="none" w:sz="0" w:space="0" w:color="auto"/>
            <w:bottom w:val="none" w:sz="0" w:space="0" w:color="auto"/>
            <w:right w:val="none" w:sz="0" w:space="0" w:color="auto"/>
          </w:divBdr>
        </w:div>
        <w:div w:id="82917011">
          <w:marLeft w:val="288"/>
          <w:marRight w:val="0"/>
          <w:marTop w:val="240"/>
          <w:marBottom w:val="0"/>
          <w:divBdr>
            <w:top w:val="none" w:sz="0" w:space="0" w:color="auto"/>
            <w:left w:val="none" w:sz="0" w:space="0" w:color="auto"/>
            <w:bottom w:val="none" w:sz="0" w:space="0" w:color="auto"/>
            <w:right w:val="none" w:sz="0" w:space="0" w:color="auto"/>
          </w:divBdr>
        </w:div>
        <w:div w:id="51278336">
          <w:marLeft w:val="288"/>
          <w:marRight w:val="0"/>
          <w:marTop w:val="240"/>
          <w:marBottom w:val="0"/>
          <w:divBdr>
            <w:top w:val="none" w:sz="0" w:space="0" w:color="auto"/>
            <w:left w:val="none" w:sz="0" w:space="0" w:color="auto"/>
            <w:bottom w:val="none" w:sz="0" w:space="0" w:color="auto"/>
            <w:right w:val="none" w:sz="0" w:space="0" w:color="auto"/>
          </w:divBdr>
        </w:div>
      </w:divsChild>
    </w:div>
    <w:div w:id="169835045">
      <w:bodyDiv w:val="1"/>
      <w:marLeft w:val="0"/>
      <w:marRight w:val="0"/>
      <w:marTop w:val="0"/>
      <w:marBottom w:val="0"/>
      <w:divBdr>
        <w:top w:val="none" w:sz="0" w:space="0" w:color="auto"/>
        <w:left w:val="none" w:sz="0" w:space="0" w:color="auto"/>
        <w:bottom w:val="none" w:sz="0" w:space="0" w:color="auto"/>
        <w:right w:val="none" w:sz="0" w:space="0" w:color="auto"/>
      </w:divBdr>
    </w:div>
    <w:div w:id="178666999">
      <w:bodyDiv w:val="1"/>
      <w:marLeft w:val="0"/>
      <w:marRight w:val="0"/>
      <w:marTop w:val="0"/>
      <w:marBottom w:val="0"/>
      <w:divBdr>
        <w:top w:val="none" w:sz="0" w:space="0" w:color="auto"/>
        <w:left w:val="none" w:sz="0" w:space="0" w:color="auto"/>
        <w:bottom w:val="none" w:sz="0" w:space="0" w:color="auto"/>
        <w:right w:val="none" w:sz="0" w:space="0" w:color="auto"/>
      </w:divBdr>
    </w:div>
    <w:div w:id="200637122">
      <w:bodyDiv w:val="1"/>
      <w:marLeft w:val="0"/>
      <w:marRight w:val="0"/>
      <w:marTop w:val="0"/>
      <w:marBottom w:val="0"/>
      <w:divBdr>
        <w:top w:val="none" w:sz="0" w:space="0" w:color="auto"/>
        <w:left w:val="none" w:sz="0" w:space="0" w:color="auto"/>
        <w:bottom w:val="none" w:sz="0" w:space="0" w:color="auto"/>
        <w:right w:val="none" w:sz="0" w:space="0" w:color="auto"/>
      </w:divBdr>
      <w:divsChild>
        <w:div w:id="706150741">
          <w:marLeft w:val="360"/>
          <w:marRight w:val="0"/>
          <w:marTop w:val="200"/>
          <w:marBottom w:val="0"/>
          <w:divBdr>
            <w:top w:val="none" w:sz="0" w:space="0" w:color="auto"/>
            <w:left w:val="none" w:sz="0" w:space="0" w:color="auto"/>
            <w:bottom w:val="none" w:sz="0" w:space="0" w:color="auto"/>
            <w:right w:val="none" w:sz="0" w:space="0" w:color="auto"/>
          </w:divBdr>
        </w:div>
        <w:div w:id="1672638561">
          <w:marLeft w:val="360"/>
          <w:marRight w:val="0"/>
          <w:marTop w:val="200"/>
          <w:marBottom w:val="0"/>
          <w:divBdr>
            <w:top w:val="none" w:sz="0" w:space="0" w:color="auto"/>
            <w:left w:val="none" w:sz="0" w:space="0" w:color="auto"/>
            <w:bottom w:val="none" w:sz="0" w:space="0" w:color="auto"/>
            <w:right w:val="none" w:sz="0" w:space="0" w:color="auto"/>
          </w:divBdr>
        </w:div>
        <w:div w:id="1122571640">
          <w:marLeft w:val="360"/>
          <w:marRight w:val="0"/>
          <w:marTop w:val="200"/>
          <w:marBottom w:val="0"/>
          <w:divBdr>
            <w:top w:val="none" w:sz="0" w:space="0" w:color="auto"/>
            <w:left w:val="none" w:sz="0" w:space="0" w:color="auto"/>
            <w:bottom w:val="none" w:sz="0" w:space="0" w:color="auto"/>
            <w:right w:val="none" w:sz="0" w:space="0" w:color="auto"/>
          </w:divBdr>
        </w:div>
        <w:div w:id="2129006577">
          <w:marLeft w:val="360"/>
          <w:marRight w:val="0"/>
          <w:marTop w:val="200"/>
          <w:marBottom w:val="0"/>
          <w:divBdr>
            <w:top w:val="none" w:sz="0" w:space="0" w:color="auto"/>
            <w:left w:val="none" w:sz="0" w:space="0" w:color="auto"/>
            <w:bottom w:val="none" w:sz="0" w:space="0" w:color="auto"/>
            <w:right w:val="none" w:sz="0" w:space="0" w:color="auto"/>
          </w:divBdr>
        </w:div>
      </w:divsChild>
    </w:div>
    <w:div w:id="231039670">
      <w:bodyDiv w:val="1"/>
      <w:marLeft w:val="0"/>
      <w:marRight w:val="0"/>
      <w:marTop w:val="0"/>
      <w:marBottom w:val="0"/>
      <w:divBdr>
        <w:top w:val="none" w:sz="0" w:space="0" w:color="auto"/>
        <w:left w:val="none" w:sz="0" w:space="0" w:color="auto"/>
        <w:bottom w:val="none" w:sz="0" w:space="0" w:color="auto"/>
        <w:right w:val="none" w:sz="0" w:space="0" w:color="auto"/>
      </w:divBdr>
    </w:div>
    <w:div w:id="292492789">
      <w:bodyDiv w:val="1"/>
      <w:marLeft w:val="0"/>
      <w:marRight w:val="0"/>
      <w:marTop w:val="0"/>
      <w:marBottom w:val="0"/>
      <w:divBdr>
        <w:top w:val="none" w:sz="0" w:space="0" w:color="auto"/>
        <w:left w:val="none" w:sz="0" w:space="0" w:color="auto"/>
        <w:bottom w:val="none" w:sz="0" w:space="0" w:color="auto"/>
        <w:right w:val="none" w:sz="0" w:space="0" w:color="auto"/>
      </w:divBdr>
    </w:div>
    <w:div w:id="383679698">
      <w:bodyDiv w:val="1"/>
      <w:marLeft w:val="0"/>
      <w:marRight w:val="0"/>
      <w:marTop w:val="0"/>
      <w:marBottom w:val="0"/>
      <w:divBdr>
        <w:top w:val="none" w:sz="0" w:space="0" w:color="auto"/>
        <w:left w:val="none" w:sz="0" w:space="0" w:color="auto"/>
        <w:bottom w:val="none" w:sz="0" w:space="0" w:color="auto"/>
        <w:right w:val="none" w:sz="0" w:space="0" w:color="auto"/>
      </w:divBdr>
      <w:divsChild>
        <w:div w:id="653527929">
          <w:marLeft w:val="144"/>
          <w:marRight w:val="0"/>
          <w:marTop w:val="240"/>
          <w:marBottom w:val="40"/>
          <w:divBdr>
            <w:top w:val="none" w:sz="0" w:space="0" w:color="auto"/>
            <w:left w:val="none" w:sz="0" w:space="0" w:color="auto"/>
            <w:bottom w:val="none" w:sz="0" w:space="0" w:color="auto"/>
            <w:right w:val="none" w:sz="0" w:space="0" w:color="auto"/>
          </w:divBdr>
        </w:div>
        <w:div w:id="39257251">
          <w:marLeft w:val="144"/>
          <w:marRight w:val="0"/>
          <w:marTop w:val="240"/>
          <w:marBottom w:val="40"/>
          <w:divBdr>
            <w:top w:val="none" w:sz="0" w:space="0" w:color="auto"/>
            <w:left w:val="none" w:sz="0" w:space="0" w:color="auto"/>
            <w:bottom w:val="none" w:sz="0" w:space="0" w:color="auto"/>
            <w:right w:val="none" w:sz="0" w:space="0" w:color="auto"/>
          </w:divBdr>
        </w:div>
        <w:div w:id="1883051857">
          <w:marLeft w:val="144"/>
          <w:marRight w:val="0"/>
          <w:marTop w:val="240"/>
          <w:marBottom w:val="40"/>
          <w:divBdr>
            <w:top w:val="none" w:sz="0" w:space="0" w:color="auto"/>
            <w:left w:val="none" w:sz="0" w:space="0" w:color="auto"/>
            <w:bottom w:val="none" w:sz="0" w:space="0" w:color="auto"/>
            <w:right w:val="none" w:sz="0" w:space="0" w:color="auto"/>
          </w:divBdr>
        </w:div>
      </w:divsChild>
    </w:div>
    <w:div w:id="410200666">
      <w:bodyDiv w:val="1"/>
      <w:marLeft w:val="0"/>
      <w:marRight w:val="0"/>
      <w:marTop w:val="0"/>
      <w:marBottom w:val="0"/>
      <w:divBdr>
        <w:top w:val="none" w:sz="0" w:space="0" w:color="auto"/>
        <w:left w:val="none" w:sz="0" w:space="0" w:color="auto"/>
        <w:bottom w:val="none" w:sz="0" w:space="0" w:color="auto"/>
        <w:right w:val="none" w:sz="0" w:space="0" w:color="auto"/>
      </w:divBdr>
      <w:divsChild>
        <w:div w:id="1555774848">
          <w:marLeft w:val="0"/>
          <w:marRight w:val="0"/>
          <w:marTop w:val="0"/>
          <w:marBottom w:val="0"/>
          <w:divBdr>
            <w:top w:val="none" w:sz="0" w:space="0" w:color="auto"/>
            <w:left w:val="none" w:sz="0" w:space="0" w:color="auto"/>
            <w:bottom w:val="none" w:sz="0" w:space="0" w:color="auto"/>
            <w:right w:val="none" w:sz="0" w:space="0" w:color="auto"/>
          </w:divBdr>
        </w:div>
        <w:div w:id="1960450831">
          <w:marLeft w:val="0"/>
          <w:marRight w:val="0"/>
          <w:marTop w:val="0"/>
          <w:marBottom w:val="0"/>
          <w:divBdr>
            <w:top w:val="none" w:sz="0" w:space="0" w:color="auto"/>
            <w:left w:val="none" w:sz="0" w:space="0" w:color="auto"/>
            <w:bottom w:val="none" w:sz="0" w:space="0" w:color="auto"/>
            <w:right w:val="none" w:sz="0" w:space="0" w:color="auto"/>
          </w:divBdr>
        </w:div>
      </w:divsChild>
    </w:div>
    <w:div w:id="433865193">
      <w:bodyDiv w:val="1"/>
      <w:marLeft w:val="0"/>
      <w:marRight w:val="0"/>
      <w:marTop w:val="0"/>
      <w:marBottom w:val="0"/>
      <w:divBdr>
        <w:top w:val="none" w:sz="0" w:space="0" w:color="auto"/>
        <w:left w:val="none" w:sz="0" w:space="0" w:color="auto"/>
        <w:bottom w:val="none" w:sz="0" w:space="0" w:color="auto"/>
        <w:right w:val="none" w:sz="0" w:space="0" w:color="auto"/>
      </w:divBdr>
      <w:divsChild>
        <w:div w:id="804587643">
          <w:marLeft w:val="288"/>
          <w:marRight w:val="0"/>
          <w:marTop w:val="240"/>
          <w:marBottom w:val="0"/>
          <w:divBdr>
            <w:top w:val="none" w:sz="0" w:space="0" w:color="auto"/>
            <w:left w:val="none" w:sz="0" w:space="0" w:color="auto"/>
            <w:bottom w:val="none" w:sz="0" w:space="0" w:color="auto"/>
            <w:right w:val="none" w:sz="0" w:space="0" w:color="auto"/>
          </w:divBdr>
        </w:div>
        <w:div w:id="1643778093">
          <w:marLeft w:val="288"/>
          <w:marRight w:val="0"/>
          <w:marTop w:val="240"/>
          <w:marBottom w:val="0"/>
          <w:divBdr>
            <w:top w:val="none" w:sz="0" w:space="0" w:color="auto"/>
            <w:left w:val="none" w:sz="0" w:space="0" w:color="auto"/>
            <w:bottom w:val="none" w:sz="0" w:space="0" w:color="auto"/>
            <w:right w:val="none" w:sz="0" w:space="0" w:color="auto"/>
          </w:divBdr>
        </w:div>
        <w:div w:id="89283379">
          <w:marLeft w:val="288"/>
          <w:marRight w:val="0"/>
          <w:marTop w:val="240"/>
          <w:marBottom w:val="0"/>
          <w:divBdr>
            <w:top w:val="none" w:sz="0" w:space="0" w:color="auto"/>
            <w:left w:val="none" w:sz="0" w:space="0" w:color="auto"/>
            <w:bottom w:val="none" w:sz="0" w:space="0" w:color="auto"/>
            <w:right w:val="none" w:sz="0" w:space="0" w:color="auto"/>
          </w:divBdr>
        </w:div>
        <w:div w:id="589898235">
          <w:marLeft w:val="288"/>
          <w:marRight w:val="0"/>
          <w:marTop w:val="240"/>
          <w:marBottom w:val="0"/>
          <w:divBdr>
            <w:top w:val="none" w:sz="0" w:space="0" w:color="auto"/>
            <w:left w:val="none" w:sz="0" w:space="0" w:color="auto"/>
            <w:bottom w:val="none" w:sz="0" w:space="0" w:color="auto"/>
            <w:right w:val="none" w:sz="0" w:space="0" w:color="auto"/>
          </w:divBdr>
        </w:div>
        <w:div w:id="932737585">
          <w:marLeft w:val="288"/>
          <w:marRight w:val="0"/>
          <w:marTop w:val="240"/>
          <w:marBottom w:val="0"/>
          <w:divBdr>
            <w:top w:val="none" w:sz="0" w:space="0" w:color="auto"/>
            <w:left w:val="none" w:sz="0" w:space="0" w:color="auto"/>
            <w:bottom w:val="none" w:sz="0" w:space="0" w:color="auto"/>
            <w:right w:val="none" w:sz="0" w:space="0" w:color="auto"/>
          </w:divBdr>
        </w:div>
        <w:div w:id="460345013">
          <w:marLeft w:val="288"/>
          <w:marRight w:val="0"/>
          <w:marTop w:val="240"/>
          <w:marBottom w:val="0"/>
          <w:divBdr>
            <w:top w:val="none" w:sz="0" w:space="0" w:color="auto"/>
            <w:left w:val="none" w:sz="0" w:space="0" w:color="auto"/>
            <w:bottom w:val="none" w:sz="0" w:space="0" w:color="auto"/>
            <w:right w:val="none" w:sz="0" w:space="0" w:color="auto"/>
          </w:divBdr>
        </w:div>
        <w:div w:id="568417481">
          <w:marLeft w:val="288"/>
          <w:marRight w:val="0"/>
          <w:marTop w:val="240"/>
          <w:marBottom w:val="0"/>
          <w:divBdr>
            <w:top w:val="none" w:sz="0" w:space="0" w:color="auto"/>
            <w:left w:val="none" w:sz="0" w:space="0" w:color="auto"/>
            <w:bottom w:val="none" w:sz="0" w:space="0" w:color="auto"/>
            <w:right w:val="none" w:sz="0" w:space="0" w:color="auto"/>
          </w:divBdr>
        </w:div>
        <w:div w:id="256331490">
          <w:marLeft w:val="288"/>
          <w:marRight w:val="0"/>
          <w:marTop w:val="240"/>
          <w:marBottom w:val="0"/>
          <w:divBdr>
            <w:top w:val="none" w:sz="0" w:space="0" w:color="auto"/>
            <w:left w:val="none" w:sz="0" w:space="0" w:color="auto"/>
            <w:bottom w:val="none" w:sz="0" w:space="0" w:color="auto"/>
            <w:right w:val="none" w:sz="0" w:space="0" w:color="auto"/>
          </w:divBdr>
        </w:div>
        <w:div w:id="2121753863">
          <w:marLeft w:val="288"/>
          <w:marRight w:val="0"/>
          <w:marTop w:val="240"/>
          <w:marBottom w:val="0"/>
          <w:divBdr>
            <w:top w:val="none" w:sz="0" w:space="0" w:color="auto"/>
            <w:left w:val="none" w:sz="0" w:space="0" w:color="auto"/>
            <w:bottom w:val="none" w:sz="0" w:space="0" w:color="auto"/>
            <w:right w:val="none" w:sz="0" w:space="0" w:color="auto"/>
          </w:divBdr>
        </w:div>
        <w:div w:id="321592619">
          <w:marLeft w:val="288"/>
          <w:marRight w:val="0"/>
          <w:marTop w:val="240"/>
          <w:marBottom w:val="0"/>
          <w:divBdr>
            <w:top w:val="none" w:sz="0" w:space="0" w:color="auto"/>
            <w:left w:val="none" w:sz="0" w:space="0" w:color="auto"/>
            <w:bottom w:val="none" w:sz="0" w:space="0" w:color="auto"/>
            <w:right w:val="none" w:sz="0" w:space="0" w:color="auto"/>
          </w:divBdr>
        </w:div>
      </w:divsChild>
    </w:div>
    <w:div w:id="471290774">
      <w:bodyDiv w:val="1"/>
      <w:marLeft w:val="0"/>
      <w:marRight w:val="0"/>
      <w:marTop w:val="0"/>
      <w:marBottom w:val="0"/>
      <w:divBdr>
        <w:top w:val="none" w:sz="0" w:space="0" w:color="auto"/>
        <w:left w:val="none" w:sz="0" w:space="0" w:color="auto"/>
        <w:bottom w:val="none" w:sz="0" w:space="0" w:color="auto"/>
        <w:right w:val="none" w:sz="0" w:space="0" w:color="auto"/>
      </w:divBdr>
      <w:divsChild>
        <w:div w:id="1254052276">
          <w:marLeft w:val="288"/>
          <w:marRight w:val="0"/>
          <w:marTop w:val="240"/>
          <w:marBottom w:val="0"/>
          <w:divBdr>
            <w:top w:val="none" w:sz="0" w:space="0" w:color="auto"/>
            <w:left w:val="none" w:sz="0" w:space="0" w:color="auto"/>
            <w:bottom w:val="none" w:sz="0" w:space="0" w:color="auto"/>
            <w:right w:val="none" w:sz="0" w:space="0" w:color="auto"/>
          </w:divBdr>
        </w:div>
        <w:div w:id="1266503861">
          <w:marLeft w:val="288"/>
          <w:marRight w:val="0"/>
          <w:marTop w:val="240"/>
          <w:marBottom w:val="0"/>
          <w:divBdr>
            <w:top w:val="none" w:sz="0" w:space="0" w:color="auto"/>
            <w:left w:val="none" w:sz="0" w:space="0" w:color="auto"/>
            <w:bottom w:val="none" w:sz="0" w:space="0" w:color="auto"/>
            <w:right w:val="none" w:sz="0" w:space="0" w:color="auto"/>
          </w:divBdr>
        </w:div>
        <w:div w:id="1841038625">
          <w:marLeft w:val="288"/>
          <w:marRight w:val="0"/>
          <w:marTop w:val="240"/>
          <w:marBottom w:val="0"/>
          <w:divBdr>
            <w:top w:val="none" w:sz="0" w:space="0" w:color="auto"/>
            <w:left w:val="none" w:sz="0" w:space="0" w:color="auto"/>
            <w:bottom w:val="none" w:sz="0" w:space="0" w:color="auto"/>
            <w:right w:val="none" w:sz="0" w:space="0" w:color="auto"/>
          </w:divBdr>
        </w:div>
        <w:div w:id="203176231">
          <w:marLeft w:val="288"/>
          <w:marRight w:val="0"/>
          <w:marTop w:val="240"/>
          <w:marBottom w:val="0"/>
          <w:divBdr>
            <w:top w:val="none" w:sz="0" w:space="0" w:color="auto"/>
            <w:left w:val="none" w:sz="0" w:space="0" w:color="auto"/>
            <w:bottom w:val="none" w:sz="0" w:space="0" w:color="auto"/>
            <w:right w:val="none" w:sz="0" w:space="0" w:color="auto"/>
          </w:divBdr>
        </w:div>
        <w:div w:id="35014111">
          <w:marLeft w:val="288"/>
          <w:marRight w:val="0"/>
          <w:marTop w:val="240"/>
          <w:marBottom w:val="0"/>
          <w:divBdr>
            <w:top w:val="none" w:sz="0" w:space="0" w:color="auto"/>
            <w:left w:val="none" w:sz="0" w:space="0" w:color="auto"/>
            <w:bottom w:val="none" w:sz="0" w:space="0" w:color="auto"/>
            <w:right w:val="none" w:sz="0" w:space="0" w:color="auto"/>
          </w:divBdr>
        </w:div>
        <w:div w:id="305863471">
          <w:marLeft w:val="288"/>
          <w:marRight w:val="0"/>
          <w:marTop w:val="240"/>
          <w:marBottom w:val="0"/>
          <w:divBdr>
            <w:top w:val="none" w:sz="0" w:space="0" w:color="auto"/>
            <w:left w:val="none" w:sz="0" w:space="0" w:color="auto"/>
            <w:bottom w:val="none" w:sz="0" w:space="0" w:color="auto"/>
            <w:right w:val="none" w:sz="0" w:space="0" w:color="auto"/>
          </w:divBdr>
        </w:div>
        <w:div w:id="438180626">
          <w:marLeft w:val="288"/>
          <w:marRight w:val="0"/>
          <w:marTop w:val="240"/>
          <w:marBottom w:val="0"/>
          <w:divBdr>
            <w:top w:val="none" w:sz="0" w:space="0" w:color="auto"/>
            <w:left w:val="none" w:sz="0" w:space="0" w:color="auto"/>
            <w:bottom w:val="none" w:sz="0" w:space="0" w:color="auto"/>
            <w:right w:val="none" w:sz="0" w:space="0" w:color="auto"/>
          </w:divBdr>
        </w:div>
      </w:divsChild>
    </w:div>
    <w:div w:id="520095188">
      <w:bodyDiv w:val="1"/>
      <w:marLeft w:val="0"/>
      <w:marRight w:val="0"/>
      <w:marTop w:val="0"/>
      <w:marBottom w:val="0"/>
      <w:divBdr>
        <w:top w:val="none" w:sz="0" w:space="0" w:color="auto"/>
        <w:left w:val="none" w:sz="0" w:space="0" w:color="auto"/>
        <w:bottom w:val="none" w:sz="0" w:space="0" w:color="auto"/>
        <w:right w:val="none" w:sz="0" w:space="0" w:color="auto"/>
      </w:divBdr>
    </w:div>
    <w:div w:id="549146681">
      <w:bodyDiv w:val="1"/>
      <w:marLeft w:val="0"/>
      <w:marRight w:val="0"/>
      <w:marTop w:val="0"/>
      <w:marBottom w:val="0"/>
      <w:divBdr>
        <w:top w:val="none" w:sz="0" w:space="0" w:color="auto"/>
        <w:left w:val="none" w:sz="0" w:space="0" w:color="auto"/>
        <w:bottom w:val="none" w:sz="0" w:space="0" w:color="auto"/>
        <w:right w:val="none" w:sz="0" w:space="0" w:color="auto"/>
      </w:divBdr>
      <w:divsChild>
        <w:div w:id="41904732">
          <w:marLeft w:val="144"/>
          <w:marRight w:val="0"/>
          <w:marTop w:val="240"/>
          <w:marBottom w:val="40"/>
          <w:divBdr>
            <w:top w:val="none" w:sz="0" w:space="0" w:color="auto"/>
            <w:left w:val="none" w:sz="0" w:space="0" w:color="auto"/>
            <w:bottom w:val="none" w:sz="0" w:space="0" w:color="auto"/>
            <w:right w:val="none" w:sz="0" w:space="0" w:color="auto"/>
          </w:divBdr>
        </w:div>
        <w:div w:id="349843259">
          <w:marLeft w:val="144"/>
          <w:marRight w:val="0"/>
          <w:marTop w:val="240"/>
          <w:marBottom w:val="40"/>
          <w:divBdr>
            <w:top w:val="none" w:sz="0" w:space="0" w:color="auto"/>
            <w:left w:val="none" w:sz="0" w:space="0" w:color="auto"/>
            <w:bottom w:val="none" w:sz="0" w:space="0" w:color="auto"/>
            <w:right w:val="none" w:sz="0" w:space="0" w:color="auto"/>
          </w:divBdr>
        </w:div>
        <w:div w:id="562764959">
          <w:marLeft w:val="144"/>
          <w:marRight w:val="0"/>
          <w:marTop w:val="240"/>
          <w:marBottom w:val="40"/>
          <w:divBdr>
            <w:top w:val="none" w:sz="0" w:space="0" w:color="auto"/>
            <w:left w:val="none" w:sz="0" w:space="0" w:color="auto"/>
            <w:bottom w:val="none" w:sz="0" w:space="0" w:color="auto"/>
            <w:right w:val="none" w:sz="0" w:space="0" w:color="auto"/>
          </w:divBdr>
        </w:div>
      </w:divsChild>
    </w:div>
    <w:div w:id="593710351">
      <w:bodyDiv w:val="1"/>
      <w:marLeft w:val="0"/>
      <w:marRight w:val="0"/>
      <w:marTop w:val="0"/>
      <w:marBottom w:val="0"/>
      <w:divBdr>
        <w:top w:val="none" w:sz="0" w:space="0" w:color="auto"/>
        <w:left w:val="none" w:sz="0" w:space="0" w:color="auto"/>
        <w:bottom w:val="none" w:sz="0" w:space="0" w:color="auto"/>
        <w:right w:val="none" w:sz="0" w:space="0" w:color="auto"/>
      </w:divBdr>
    </w:div>
    <w:div w:id="638997425">
      <w:bodyDiv w:val="1"/>
      <w:marLeft w:val="0"/>
      <w:marRight w:val="0"/>
      <w:marTop w:val="0"/>
      <w:marBottom w:val="0"/>
      <w:divBdr>
        <w:top w:val="none" w:sz="0" w:space="0" w:color="auto"/>
        <w:left w:val="none" w:sz="0" w:space="0" w:color="auto"/>
        <w:bottom w:val="none" w:sz="0" w:space="0" w:color="auto"/>
        <w:right w:val="none" w:sz="0" w:space="0" w:color="auto"/>
      </w:divBdr>
      <w:divsChild>
        <w:div w:id="408769088">
          <w:marLeft w:val="144"/>
          <w:marRight w:val="0"/>
          <w:marTop w:val="240"/>
          <w:marBottom w:val="40"/>
          <w:divBdr>
            <w:top w:val="none" w:sz="0" w:space="0" w:color="auto"/>
            <w:left w:val="none" w:sz="0" w:space="0" w:color="auto"/>
            <w:bottom w:val="none" w:sz="0" w:space="0" w:color="auto"/>
            <w:right w:val="none" w:sz="0" w:space="0" w:color="auto"/>
          </w:divBdr>
        </w:div>
        <w:div w:id="1826165863">
          <w:marLeft w:val="144"/>
          <w:marRight w:val="0"/>
          <w:marTop w:val="240"/>
          <w:marBottom w:val="40"/>
          <w:divBdr>
            <w:top w:val="none" w:sz="0" w:space="0" w:color="auto"/>
            <w:left w:val="none" w:sz="0" w:space="0" w:color="auto"/>
            <w:bottom w:val="none" w:sz="0" w:space="0" w:color="auto"/>
            <w:right w:val="none" w:sz="0" w:space="0" w:color="auto"/>
          </w:divBdr>
        </w:div>
        <w:div w:id="1507551570">
          <w:marLeft w:val="144"/>
          <w:marRight w:val="0"/>
          <w:marTop w:val="240"/>
          <w:marBottom w:val="40"/>
          <w:divBdr>
            <w:top w:val="none" w:sz="0" w:space="0" w:color="auto"/>
            <w:left w:val="none" w:sz="0" w:space="0" w:color="auto"/>
            <w:bottom w:val="none" w:sz="0" w:space="0" w:color="auto"/>
            <w:right w:val="none" w:sz="0" w:space="0" w:color="auto"/>
          </w:divBdr>
        </w:div>
        <w:div w:id="880365792">
          <w:marLeft w:val="144"/>
          <w:marRight w:val="0"/>
          <w:marTop w:val="240"/>
          <w:marBottom w:val="40"/>
          <w:divBdr>
            <w:top w:val="none" w:sz="0" w:space="0" w:color="auto"/>
            <w:left w:val="none" w:sz="0" w:space="0" w:color="auto"/>
            <w:bottom w:val="none" w:sz="0" w:space="0" w:color="auto"/>
            <w:right w:val="none" w:sz="0" w:space="0" w:color="auto"/>
          </w:divBdr>
        </w:div>
        <w:div w:id="276067487">
          <w:marLeft w:val="144"/>
          <w:marRight w:val="0"/>
          <w:marTop w:val="240"/>
          <w:marBottom w:val="40"/>
          <w:divBdr>
            <w:top w:val="none" w:sz="0" w:space="0" w:color="auto"/>
            <w:left w:val="none" w:sz="0" w:space="0" w:color="auto"/>
            <w:bottom w:val="none" w:sz="0" w:space="0" w:color="auto"/>
            <w:right w:val="none" w:sz="0" w:space="0" w:color="auto"/>
          </w:divBdr>
        </w:div>
      </w:divsChild>
    </w:div>
    <w:div w:id="665746978">
      <w:bodyDiv w:val="1"/>
      <w:marLeft w:val="0"/>
      <w:marRight w:val="0"/>
      <w:marTop w:val="0"/>
      <w:marBottom w:val="0"/>
      <w:divBdr>
        <w:top w:val="none" w:sz="0" w:space="0" w:color="auto"/>
        <w:left w:val="none" w:sz="0" w:space="0" w:color="auto"/>
        <w:bottom w:val="none" w:sz="0" w:space="0" w:color="auto"/>
        <w:right w:val="none" w:sz="0" w:space="0" w:color="auto"/>
      </w:divBdr>
      <w:divsChild>
        <w:div w:id="105780801">
          <w:marLeft w:val="360"/>
          <w:marRight w:val="0"/>
          <w:marTop w:val="200"/>
          <w:marBottom w:val="0"/>
          <w:divBdr>
            <w:top w:val="none" w:sz="0" w:space="0" w:color="auto"/>
            <w:left w:val="none" w:sz="0" w:space="0" w:color="auto"/>
            <w:bottom w:val="none" w:sz="0" w:space="0" w:color="auto"/>
            <w:right w:val="none" w:sz="0" w:space="0" w:color="auto"/>
          </w:divBdr>
        </w:div>
        <w:div w:id="1560629605">
          <w:marLeft w:val="360"/>
          <w:marRight w:val="0"/>
          <w:marTop w:val="200"/>
          <w:marBottom w:val="0"/>
          <w:divBdr>
            <w:top w:val="none" w:sz="0" w:space="0" w:color="auto"/>
            <w:left w:val="none" w:sz="0" w:space="0" w:color="auto"/>
            <w:bottom w:val="none" w:sz="0" w:space="0" w:color="auto"/>
            <w:right w:val="none" w:sz="0" w:space="0" w:color="auto"/>
          </w:divBdr>
        </w:div>
        <w:div w:id="1437291553">
          <w:marLeft w:val="360"/>
          <w:marRight w:val="0"/>
          <w:marTop w:val="200"/>
          <w:marBottom w:val="0"/>
          <w:divBdr>
            <w:top w:val="none" w:sz="0" w:space="0" w:color="auto"/>
            <w:left w:val="none" w:sz="0" w:space="0" w:color="auto"/>
            <w:bottom w:val="none" w:sz="0" w:space="0" w:color="auto"/>
            <w:right w:val="none" w:sz="0" w:space="0" w:color="auto"/>
          </w:divBdr>
        </w:div>
      </w:divsChild>
    </w:div>
    <w:div w:id="692415048">
      <w:bodyDiv w:val="1"/>
      <w:marLeft w:val="0"/>
      <w:marRight w:val="0"/>
      <w:marTop w:val="0"/>
      <w:marBottom w:val="0"/>
      <w:divBdr>
        <w:top w:val="none" w:sz="0" w:space="0" w:color="auto"/>
        <w:left w:val="none" w:sz="0" w:space="0" w:color="auto"/>
        <w:bottom w:val="none" w:sz="0" w:space="0" w:color="auto"/>
        <w:right w:val="none" w:sz="0" w:space="0" w:color="auto"/>
      </w:divBdr>
      <w:divsChild>
        <w:div w:id="974261586">
          <w:marLeft w:val="360"/>
          <w:marRight w:val="0"/>
          <w:marTop w:val="200"/>
          <w:marBottom w:val="0"/>
          <w:divBdr>
            <w:top w:val="none" w:sz="0" w:space="0" w:color="auto"/>
            <w:left w:val="none" w:sz="0" w:space="0" w:color="auto"/>
            <w:bottom w:val="none" w:sz="0" w:space="0" w:color="auto"/>
            <w:right w:val="none" w:sz="0" w:space="0" w:color="auto"/>
          </w:divBdr>
        </w:div>
        <w:div w:id="94714551">
          <w:marLeft w:val="360"/>
          <w:marRight w:val="0"/>
          <w:marTop w:val="200"/>
          <w:marBottom w:val="0"/>
          <w:divBdr>
            <w:top w:val="none" w:sz="0" w:space="0" w:color="auto"/>
            <w:left w:val="none" w:sz="0" w:space="0" w:color="auto"/>
            <w:bottom w:val="none" w:sz="0" w:space="0" w:color="auto"/>
            <w:right w:val="none" w:sz="0" w:space="0" w:color="auto"/>
          </w:divBdr>
        </w:div>
      </w:divsChild>
    </w:div>
    <w:div w:id="740296540">
      <w:bodyDiv w:val="1"/>
      <w:marLeft w:val="0"/>
      <w:marRight w:val="0"/>
      <w:marTop w:val="0"/>
      <w:marBottom w:val="0"/>
      <w:divBdr>
        <w:top w:val="none" w:sz="0" w:space="0" w:color="auto"/>
        <w:left w:val="none" w:sz="0" w:space="0" w:color="auto"/>
        <w:bottom w:val="none" w:sz="0" w:space="0" w:color="auto"/>
        <w:right w:val="none" w:sz="0" w:space="0" w:color="auto"/>
      </w:divBdr>
      <w:divsChild>
        <w:div w:id="1644894930">
          <w:marLeft w:val="144"/>
          <w:marRight w:val="0"/>
          <w:marTop w:val="240"/>
          <w:marBottom w:val="40"/>
          <w:divBdr>
            <w:top w:val="none" w:sz="0" w:space="0" w:color="auto"/>
            <w:left w:val="none" w:sz="0" w:space="0" w:color="auto"/>
            <w:bottom w:val="none" w:sz="0" w:space="0" w:color="auto"/>
            <w:right w:val="none" w:sz="0" w:space="0" w:color="auto"/>
          </w:divBdr>
        </w:div>
        <w:div w:id="1442605051">
          <w:marLeft w:val="144"/>
          <w:marRight w:val="0"/>
          <w:marTop w:val="240"/>
          <w:marBottom w:val="40"/>
          <w:divBdr>
            <w:top w:val="none" w:sz="0" w:space="0" w:color="auto"/>
            <w:left w:val="none" w:sz="0" w:space="0" w:color="auto"/>
            <w:bottom w:val="none" w:sz="0" w:space="0" w:color="auto"/>
            <w:right w:val="none" w:sz="0" w:space="0" w:color="auto"/>
          </w:divBdr>
        </w:div>
        <w:div w:id="654604524">
          <w:marLeft w:val="144"/>
          <w:marRight w:val="0"/>
          <w:marTop w:val="240"/>
          <w:marBottom w:val="40"/>
          <w:divBdr>
            <w:top w:val="none" w:sz="0" w:space="0" w:color="auto"/>
            <w:left w:val="none" w:sz="0" w:space="0" w:color="auto"/>
            <w:bottom w:val="none" w:sz="0" w:space="0" w:color="auto"/>
            <w:right w:val="none" w:sz="0" w:space="0" w:color="auto"/>
          </w:divBdr>
        </w:div>
      </w:divsChild>
    </w:div>
    <w:div w:id="788359647">
      <w:bodyDiv w:val="1"/>
      <w:marLeft w:val="0"/>
      <w:marRight w:val="0"/>
      <w:marTop w:val="0"/>
      <w:marBottom w:val="0"/>
      <w:divBdr>
        <w:top w:val="none" w:sz="0" w:space="0" w:color="auto"/>
        <w:left w:val="none" w:sz="0" w:space="0" w:color="auto"/>
        <w:bottom w:val="none" w:sz="0" w:space="0" w:color="auto"/>
        <w:right w:val="none" w:sz="0" w:space="0" w:color="auto"/>
      </w:divBdr>
    </w:div>
    <w:div w:id="799421895">
      <w:bodyDiv w:val="1"/>
      <w:marLeft w:val="0"/>
      <w:marRight w:val="0"/>
      <w:marTop w:val="0"/>
      <w:marBottom w:val="0"/>
      <w:divBdr>
        <w:top w:val="none" w:sz="0" w:space="0" w:color="auto"/>
        <w:left w:val="none" w:sz="0" w:space="0" w:color="auto"/>
        <w:bottom w:val="none" w:sz="0" w:space="0" w:color="auto"/>
        <w:right w:val="none" w:sz="0" w:space="0" w:color="auto"/>
      </w:divBdr>
      <w:divsChild>
        <w:div w:id="945313662">
          <w:marLeft w:val="360"/>
          <w:marRight w:val="0"/>
          <w:marTop w:val="200"/>
          <w:marBottom w:val="0"/>
          <w:divBdr>
            <w:top w:val="none" w:sz="0" w:space="0" w:color="auto"/>
            <w:left w:val="none" w:sz="0" w:space="0" w:color="auto"/>
            <w:bottom w:val="none" w:sz="0" w:space="0" w:color="auto"/>
            <w:right w:val="none" w:sz="0" w:space="0" w:color="auto"/>
          </w:divBdr>
        </w:div>
        <w:div w:id="1546212629">
          <w:marLeft w:val="360"/>
          <w:marRight w:val="0"/>
          <w:marTop w:val="200"/>
          <w:marBottom w:val="0"/>
          <w:divBdr>
            <w:top w:val="none" w:sz="0" w:space="0" w:color="auto"/>
            <w:left w:val="none" w:sz="0" w:space="0" w:color="auto"/>
            <w:bottom w:val="none" w:sz="0" w:space="0" w:color="auto"/>
            <w:right w:val="none" w:sz="0" w:space="0" w:color="auto"/>
          </w:divBdr>
        </w:div>
      </w:divsChild>
    </w:div>
    <w:div w:id="871649776">
      <w:bodyDiv w:val="1"/>
      <w:marLeft w:val="0"/>
      <w:marRight w:val="0"/>
      <w:marTop w:val="0"/>
      <w:marBottom w:val="0"/>
      <w:divBdr>
        <w:top w:val="none" w:sz="0" w:space="0" w:color="auto"/>
        <w:left w:val="none" w:sz="0" w:space="0" w:color="auto"/>
        <w:bottom w:val="none" w:sz="0" w:space="0" w:color="auto"/>
        <w:right w:val="none" w:sz="0" w:space="0" w:color="auto"/>
      </w:divBdr>
      <w:divsChild>
        <w:div w:id="1196431862">
          <w:marLeft w:val="144"/>
          <w:marRight w:val="0"/>
          <w:marTop w:val="240"/>
          <w:marBottom w:val="40"/>
          <w:divBdr>
            <w:top w:val="none" w:sz="0" w:space="0" w:color="auto"/>
            <w:left w:val="none" w:sz="0" w:space="0" w:color="auto"/>
            <w:bottom w:val="none" w:sz="0" w:space="0" w:color="auto"/>
            <w:right w:val="none" w:sz="0" w:space="0" w:color="auto"/>
          </w:divBdr>
        </w:div>
        <w:div w:id="1187256387">
          <w:marLeft w:val="144"/>
          <w:marRight w:val="0"/>
          <w:marTop w:val="240"/>
          <w:marBottom w:val="40"/>
          <w:divBdr>
            <w:top w:val="none" w:sz="0" w:space="0" w:color="auto"/>
            <w:left w:val="none" w:sz="0" w:space="0" w:color="auto"/>
            <w:bottom w:val="none" w:sz="0" w:space="0" w:color="auto"/>
            <w:right w:val="none" w:sz="0" w:space="0" w:color="auto"/>
          </w:divBdr>
        </w:div>
        <w:div w:id="1910459737">
          <w:marLeft w:val="144"/>
          <w:marRight w:val="0"/>
          <w:marTop w:val="240"/>
          <w:marBottom w:val="40"/>
          <w:divBdr>
            <w:top w:val="none" w:sz="0" w:space="0" w:color="auto"/>
            <w:left w:val="none" w:sz="0" w:space="0" w:color="auto"/>
            <w:bottom w:val="none" w:sz="0" w:space="0" w:color="auto"/>
            <w:right w:val="none" w:sz="0" w:space="0" w:color="auto"/>
          </w:divBdr>
        </w:div>
        <w:div w:id="452333803">
          <w:marLeft w:val="144"/>
          <w:marRight w:val="0"/>
          <w:marTop w:val="240"/>
          <w:marBottom w:val="40"/>
          <w:divBdr>
            <w:top w:val="none" w:sz="0" w:space="0" w:color="auto"/>
            <w:left w:val="none" w:sz="0" w:space="0" w:color="auto"/>
            <w:bottom w:val="none" w:sz="0" w:space="0" w:color="auto"/>
            <w:right w:val="none" w:sz="0" w:space="0" w:color="auto"/>
          </w:divBdr>
        </w:div>
        <w:div w:id="581641900">
          <w:marLeft w:val="144"/>
          <w:marRight w:val="0"/>
          <w:marTop w:val="240"/>
          <w:marBottom w:val="40"/>
          <w:divBdr>
            <w:top w:val="none" w:sz="0" w:space="0" w:color="auto"/>
            <w:left w:val="none" w:sz="0" w:space="0" w:color="auto"/>
            <w:bottom w:val="none" w:sz="0" w:space="0" w:color="auto"/>
            <w:right w:val="none" w:sz="0" w:space="0" w:color="auto"/>
          </w:divBdr>
        </w:div>
        <w:div w:id="1445231636">
          <w:marLeft w:val="144"/>
          <w:marRight w:val="0"/>
          <w:marTop w:val="240"/>
          <w:marBottom w:val="40"/>
          <w:divBdr>
            <w:top w:val="none" w:sz="0" w:space="0" w:color="auto"/>
            <w:left w:val="none" w:sz="0" w:space="0" w:color="auto"/>
            <w:bottom w:val="none" w:sz="0" w:space="0" w:color="auto"/>
            <w:right w:val="none" w:sz="0" w:space="0" w:color="auto"/>
          </w:divBdr>
        </w:div>
      </w:divsChild>
    </w:div>
    <w:div w:id="1056051803">
      <w:bodyDiv w:val="1"/>
      <w:marLeft w:val="0"/>
      <w:marRight w:val="0"/>
      <w:marTop w:val="0"/>
      <w:marBottom w:val="0"/>
      <w:divBdr>
        <w:top w:val="none" w:sz="0" w:space="0" w:color="auto"/>
        <w:left w:val="none" w:sz="0" w:space="0" w:color="auto"/>
        <w:bottom w:val="none" w:sz="0" w:space="0" w:color="auto"/>
        <w:right w:val="none" w:sz="0" w:space="0" w:color="auto"/>
      </w:divBdr>
      <w:divsChild>
        <w:div w:id="931088016">
          <w:marLeft w:val="144"/>
          <w:marRight w:val="0"/>
          <w:marTop w:val="240"/>
          <w:marBottom w:val="40"/>
          <w:divBdr>
            <w:top w:val="none" w:sz="0" w:space="0" w:color="auto"/>
            <w:left w:val="none" w:sz="0" w:space="0" w:color="auto"/>
            <w:bottom w:val="none" w:sz="0" w:space="0" w:color="auto"/>
            <w:right w:val="none" w:sz="0" w:space="0" w:color="auto"/>
          </w:divBdr>
        </w:div>
        <w:div w:id="121386965">
          <w:marLeft w:val="144"/>
          <w:marRight w:val="0"/>
          <w:marTop w:val="240"/>
          <w:marBottom w:val="40"/>
          <w:divBdr>
            <w:top w:val="none" w:sz="0" w:space="0" w:color="auto"/>
            <w:left w:val="none" w:sz="0" w:space="0" w:color="auto"/>
            <w:bottom w:val="none" w:sz="0" w:space="0" w:color="auto"/>
            <w:right w:val="none" w:sz="0" w:space="0" w:color="auto"/>
          </w:divBdr>
        </w:div>
        <w:div w:id="606238403">
          <w:marLeft w:val="144"/>
          <w:marRight w:val="0"/>
          <w:marTop w:val="240"/>
          <w:marBottom w:val="40"/>
          <w:divBdr>
            <w:top w:val="none" w:sz="0" w:space="0" w:color="auto"/>
            <w:left w:val="none" w:sz="0" w:space="0" w:color="auto"/>
            <w:bottom w:val="none" w:sz="0" w:space="0" w:color="auto"/>
            <w:right w:val="none" w:sz="0" w:space="0" w:color="auto"/>
          </w:divBdr>
        </w:div>
      </w:divsChild>
    </w:div>
    <w:div w:id="1064373712">
      <w:bodyDiv w:val="1"/>
      <w:marLeft w:val="0"/>
      <w:marRight w:val="0"/>
      <w:marTop w:val="0"/>
      <w:marBottom w:val="0"/>
      <w:divBdr>
        <w:top w:val="none" w:sz="0" w:space="0" w:color="auto"/>
        <w:left w:val="none" w:sz="0" w:space="0" w:color="auto"/>
        <w:bottom w:val="none" w:sz="0" w:space="0" w:color="auto"/>
        <w:right w:val="none" w:sz="0" w:space="0" w:color="auto"/>
      </w:divBdr>
      <w:divsChild>
        <w:div w:id="169950485">
          <w:marLeft w:val="360"/>
          <w:marRight w:val="0"/>
          <w:marTop w:val="200"/>
          <w:marBottom w:val="0"/>
          <w:divBdr>
            <w:top w:val="none" w:sz="0" w:space="0" w:color="auto"/>
            <w:left w:val="none" w:sz="0" w:space="0" w:color="auto"/>
            <w:bottom w:val="none" w:sz="0" w:space="0" w:color="auto"/>
            <w:right w:val="none" w:sz="0" w:space="0" w:color="auto"/>
          </w:divBdr>
        </w:div>
        <w:div w:id="1772239630">
          <w:marLeft w:val="360"/>
          <w:marRight w:val="0"/>
          <w:marTop w:val="200"/>
          <w:marBottom w:val="0"/>
          <w:divBdr>
            <w:top w:val="none" w:sz="0" w:space="0" w:color="auto"/>
            <w:left w:val="none" w:sz="0" w:space="0" w:color="auto"/>
            <w:bottom w:val="none" w:sz="0" w:space="0" w:color="auto"/>
            <w:right w:val="none" w:sz="0" w:space="0" w:color="auto"/>
          </w:divBdr>
        </w:div>
        <w:div w:id="1692950304">
          <w:marLeft w:val="360"/>
          <w:marRight w:val="0"/>
          <w:marTop w:val="200"/>
          <w:marBottom w:val="0"/>
          <w:divBdr>
            <w:top w:val="none" w:sz="0" w:space="0" w:color="auto"/>
            <w:left w:val="none" w:sz="0" w:space="0" w:color="auto"/>
            <w:bottom w:val="none" w:sz="0" w:space="0" w:color="auto"/>
            <w:right w:val="none" w:sz="0" w:space="0" w:color="auto"/>
          </w:divBdr>
        </w:div>
        <w:div w:id="405761954">
          <w:marLeft w:val="360"/>
          <w:marRight w:val="0"/>
          <w:marTop w:val="200"/>
          <w:marBottom w:val="0"/>
          <w:divBdr>
            <w:top w:val="none" w:sz="0" w:space="0" w:color="auto"/>
            <w:left w:val="none" w:sz="0" w:space="0" w:color="auto"/>
            <w:bottom w:val="none" w:sz="0" w:space="0" w:color="auto"/>
            <w:right w:val="none" w:sz="0" w:space="0" w:color="auto"/>
          </w:divBdr>
        </w:div>
      </w:divsChild>
    </w:div>
    <w:div w:id="1096635260">
      <w:bodyDiv w:val="1"/>
      <w:marLeft w:val="0"/>
      <w:marRight w:val="0"/>
      <w:marTop w:val="0"/>
      <w:marBottom w:val="0"/>
      <w:divBdr>
        <w:top w:val="none" w:sz="0" w:space="0" w:color="auto"/>
        <w:left w:val="none" w:sz="0" w:space="0" w:color="auto"/>
        <w:bottom w:val="none" w:sz="0" w:space="0" w:color="auto"/>
        <w:right w:val="none" w:sz="0" w:space="0" w:color="auto"/>
      </w:divBdr>
    </w:div>
    <w:div w:id="1123771178">
      <w:bodyDiv w:val="1"/>
      <w:marLeft w:val="0"/>
      <w:marRight w:val="0"/>
      <w:marTop w:val="0"/>
      <w:marBottom w:val="0"/>
      <w:divBdr>
        <w:top w:val="none" w:sz="0" w:space="0" w:color="auto"/>
        <w:left w:val="none" w:sz="0" w:space="0" w:color="auto"/>
        <w:bottom w:val="none" w:sz="0" w:space="0" w:color="auto"/>
        <w:right w:val="none" w:sz="0" w:space="0" w:color="auto"/>
      </w:divBdr>
      <w:divsChild>
        <w:div w:id="1530335461">
          <w:marLeft w:val="288"/>
          <w:marRight w:val="0"/>
          <w:marTop w:val="240"/>
          <w:marBottom w:val="0"/>
          <w:divBdr>
            <w:top w:val="none" w:sz="0" w:space="0" w:color="auto"/>
            <w:left w:val="none" w:sz="0" w:space="0" w:color="auto"/>
            <w:bottom w:val="none" w:sz="0" w:space="0" w:color="auto"/>
            <w:right w:val="none" w:sz="0" w:space="0" w:color="auto"/>
          </w:divBdr>
        </w:div>
        <w:div w:id="259988989">
          <w:marLeft w:val="288"/>
          <w:marRight w:val="0"/>
          <w:marTop w:val="240"/>
          <w:marBottom w:val="0"/>
          <w:divBdr>
            <w:top w:val="none" w:sz="0" w:space="0" w:color="auto"/>
            <w:left w:val="none" w:sz="0" w:space="0" w:color="auto"/>
            <w:bottom w:val="none" w:sz="0" w:space="0" w:color="auto"/>
            <w:right w:val="none" w:sz="0" w:space="0" w:color="auto"/>
          </w:divBdr>
        </w:div>
        <w:div w:id="925960203">
          <w:marLeft w:val="288"/>
          <w:marRight w:val="0"/>
          <w:marTop w:val="240"/>
          <w:marBottom w:val="0"/>
          <w:divBdr>
            <w:top w:val="none" w:sz="0" w:space="0" w:color="auto"/>
            <w:left w:val="none" w:sz="0" w:space="0" w:color="auto"/>
            <w:bottom w:val="none" w:sz="0" w:space="0" w:color="auto"/>
            <w:right w:val="none" w:sz="0" w:space="0" w:color="auto"/>
          </w:divBdr>
        </w:div>
        <w:div w:id="400755144">
          <w:marLeft w:val="288"/>
          <w:marRight w:val="0"/>
          <w:marTop w:val="240"/>
          <w:marBottom w:val="0"/>
          <w:divBdr>
            <w:top w:val="none" w:sz="0" w:space="0" w:color="auto"/>
            <w:left w:val="none" w:sz="0" w:space="0" w:color="auto"/>
            <w:bottom w:val="none" w:sz="0" w:space="0" w:color="auto"/>
            <w:right w:val="none" w:sz="0" w:space="0" w:color="auto"/>
          </w:divBdr>
        </w:div>
      </w:divsChild>
    </w:div>
    <w:div w:id="1216772841">
      <w:bodyDiv w:val="1"/>
      <w:marLeft w:val="0"/>
      <w:marRight w:val="0"/>
      <w:marTop w:val="0"/>
      <w:marBottom w:val="0"/>
      <w:divBdr>
        <w:top w:val="none" w:sz="0" w:space="0" w:color="auto"/>
        <w:left w:val="none" w:sz="0" w:space="0" w:color="auto"/>
        <w:bottom w:val="none" w:sz="0" w:space="0" w:color="auto"/>
        <w:right w:val="none" w:sz="0" w:space="0" w:color="auto"/>
      </w:divBdr>
      <w:divsChild>
        <w:div w:id="721364703">
          <w:marLeft w:val="144"/>
          <w:marRight w:val="0"/>
          <w:marTop w:val="240"/>
          <w:marBottom w:val="40"/>
          <w:divBdr>
            <w:top w:val="none" w:sz="0" w:space="0" w:color="auto"/>
            <w:left w:val="none" w:sz="0" w:space="0" w:color="auto"/>
            <w:bottom w:val="none" w:sz="0" w:space="0" w:color="auto"/>
            <w:right w:val="none" w:sz="0" w:space="0" w:color="auto"/>
          </w:divBdr>
        </w:div>
        <w:div w:id="992098570">
          <w:marLeft w:val="144"/>
          <w:marRight w:val="0"/>
          <w:marTop w:val="240"/>
          <w:marBottom w:val="40"/>
          <w:divBdr>
            <w:top w:val="none" w:sz="0" w:space="0" w:color="auto"/>
            <w:left w:val="none" w:sz="0" w:space="0" w:color="auto"/>
            <w:bottom w:val="none" w:sz="0" w:space="0" w:color="auto"/>
            <w:right w:val="none" w:sz="0" w:space="0" w:color="auto"/>
          </w:divBdr>
        </w:div>
      </w:divsChild>
    </w:div>
    <w:div w:id="1233544177">
      <w:bodyDiv w:val="1"/>
      <w:marLeft w:val="0"/>
      <w:marRight w:val="0"/>
      <w:marTop w:val="0"/>
      <w:marBottom w:val="0"/>
      <w:divBdr>
        <w:top w:val="none" w:sz="0" w:space="0" w:color="auto"/>
        <w:left w:val="none" w:sz="0" w:space="0" w:color="auto"/>
        <w:bottom w:val="none" w:sz="0" w:space="0" w:color="auto"/>
        <w:right w:val="none" w:sz="0" w:space="0" w:color="auto"/>
      </w:divBdr>
      <w:divsChild>
        <w:div w:id="2068063592">
          <w:marLeft w:val="288"/>
          <w:marRight w:val="0"/>
          <w:marTop w:val="240"/>
          <w:marBottom w:val="0"/>
          <w:divBdr>
            <w:top w:val="none" w:sz="0" w:space="0" w:color="auto"/>
            <w:left w:val="none" w:sz="0" w:space="0" w:color="auto"/>
            <w:bottom w:val="none" w:sz="0" w:space="0" w:color="auto"/>
            <w:right w:val="none" w:sz="0" w:space="0" w:color="auto"/>
          </w:divBdr>
        </w:div>
        <w:div w:id="1058239987">
          <w:marLeft w:val="288"/>
          <w:marRight w:val="0"/>
          <w:marTop w:val="240"/>
          <w:marBottom w:val="0"/>
          <w:divBdr>
            <w:top w:val="none" w:sz="0" w:space="0" w:color="auto"/>
            <w:left w:val="none" w:sz="0" w:space="0" w:color="auto"/>
            <w:bottom w:val="none" w:sz="0" w:space="0" w:color="auto"/>
            <w:right w:val="none" w:sz="0" w:space="0" w:color="auto"/>
          </w:divBdr>
        </w:div>
        <w:div w:id="580336597">
          <w:marLeft w:val="288"/>
          <w:marRight w:val="0"/>
          <w:marTop w:val="240"/>
          <w:marBottom w:val="0"/>
          <w:divBdr>
            <w:top w:val="none" w:sz="0" w:space="0" w:color="auto"/>
            <w:left w:val="none" w:sz="0" w:space="0" w:color="auto"/>
            <w:bottom w:val="none" w:sz="0" w:space="0" w:color="auto"/>
            <w:right w:val="none" w:sz="0" w:space="0" w:color="auto"/>
          </w:divBdr>
        </w:div>
        <w:div w:id="67114153">
          <w:marLeft w:val="288"/>
          <w:marRight w:val="0"/>
          <w:marTop w:val="240"/>
          <w:marBottom w:val="0"/>
          <w:divBdr>
            <w:top w:val="none" w:sz="0" w:space="0" w:color="auto"/>
            <w:left w:val="none" w:sz="0" w:space="0" w:color="auto"/>
            <w:bottom w:val="none" w:sz="0" w:space="0" w:color="auto"/>
            <w:right w:val="none" w:sz="0" w:space="0" w:color="auto"/>
          </w:divBdr>
        </w:div>
        <w:div w:id="1010066331">
          <w:marLeft w:val="288"/>
          <w:marRight w:val="0"/>
          <w:marTop w:val="240"/>
          <w:marBottom w:val="0"/>
          <w:divBdr>
            <w:top w:val="none" w:sz="0" w:space="0" w:color="auto"/>
            <w:left w:val="none" w:sz="0" w:space="0" w:color="auto"/>
            <w:bottom w:val="none" w:sz="0" w:space="0" w:color="auto"/>
            <w:right w:val="none" w:sz="0" w:space="0" w:color="auto"/>
          </w:divBdr>
        </w:div>
      </w:divsChild>
    </w:div>
    <w:div w:id="1316833165">
      <w:bodyDiv w:val="1"/>
      <w:marLeft w:val="0"/>
      <w:marRight w:val="0"/>
      <w:marTop w:val="0"/>
      <w:marBottom w:val="0"/>
      <w:divBdr>
        <w:top w:val="none" w:sz="0" w:space="0" w:color="auto"/>
        <w:left w:val="none" w:sz="0" w:space="0" w:color="auto"/>
        <w:bottom w:val="none" w:sz="0" w:space="0" w:color="auto"/>
        <w:right w:val="none" w:sz="0" w:space="0" w:color="auto"/>
      </w:divBdr>
      <w:divsChild>
        <w:div w:id="523057281">
          <w:marLeft w:val="144"/>
          <w:marRight w:val="0"/>
          <w:marTop w:val="240"/>
          <w:marBottom w:val="40"/>
          <w:divBdr>
            <w:top w:val="none" w:sz="0" w:space="0" w:color="auto"/>
            <w:left w:val="none" w:sz="0" w:space="0" w:color="auto"/>
            <w:bottom w:val="none" w:sz="0" w:space="0" w:color="auto"/>
            <w:right w:val="none" w:sz="0" w:space="0" w:color="auto"/>
          </w:divBdr>
        </w:div>
        <w:div w:id="1798331274">
          <w:marLeft w:val="144"/>
          <w:marRight w:val="0"/>
          <w:marTop w:val="240"/>
          <w:marBottom w:val="40"/>
          <w:divBdr>
            <w:top w:val="none" w:sz="0" w:space="0" w:color="auto"/>
            <w:left w:val="none" w:sz="0" w:space="0" w:color="auto"/>
            <w:bottom w:val="none" w:sz="0" w:space="0" w:color="auto"/>
            <w:right w:val="none" w:sz="0" w:space="0" w:color="auto"/>
          </w:divBdr>
        </w:div>
      </w:divsChild>
    </w:div>
    <w:div w:id="1375346310">
      <w:bodyDiv w:val="1"/>
      <w:marLeft w:val="0"/>
      <w:marRight w:val="0"/>
      <w:marTop w:val="0"/>
      <w:marBottom w:val="0"/>
      <w:divBdr>
        <w:top w:val="none" w:sz="0" w:space="0" w:color="auto"/>
        <w:left w:val="none" w:sz="0" w:space="0" w:color="auto"/>
        <w:bottom w:val="none" w:sz="0" w:space="0" w:color="auto"/>
        <w:right w:val="none" w:sz="0" w:space="0" w:color="auto"/>
      </w:divBdr>
      <w:divsChild>
        <w:div w:id="1361272814">
          <w:marLeft w:val="360"/>
          <w:marRight w:val="0"/>
          <w:marTop w:val="200"/>
          <w:marBottom w:val="0"/>
          <w:divBdr>
            <w:top w:val="none" w:sz="0" w:space="0" w:color="auto"/>
            <w:left w:val="none" w:sz="0" w:space="0" w:color="auto"/>
            <w:bottom w:val="none" w:sz="0" w:space="0" w:color="auto"/>
            <w:right w:val="none" w:sz="0" w:space="0" w:color="auto"/>
          </w:divBdr>
        </w:div>
      </w:divsChild>
    </w:div>
    <w:div w:id="1383794292">
      <w:bodyDiv w:val="1"/>
      <w:marLeft w:val="0"/>
      <w:marRight w:val="0"/>
      <w:marTop w:val="0"/>
      <w:marBottom w:val="0"/>
      <w:divBdr>
        <w:top w:val="none" w:sz="0" w:space="0" w:color="auto"/>
        <w:left w:val="none" w:sz="0" w:space="0" w:color="auto"/>
        <w:bottom w:val="none" w:sz="0" w:space="0" w:color="auto"/>
        <w:right w:val="none" w:sz="0" w:space="0" w:color="auto"/>
      </w:divBdr>
      <w:divsChild>
        <w:div w:id="2030401009">
          <w:marLeft w:val="360"/>
          <w:marRight w:val="0"/>
          <w:marTop w:val="200"/>
          <w:marBottom w:val="0"/>
          <w:divBdr>
            <w:top w:val="none" w:sz="0" w:space="0" w:color="auto"/>
            <w:left w:val="none" w:sz="0" w:space="0" w:color="auto"/>
            <w:bottom w:val="none" w:sz="0" w:space="0" w:color="auto"/>
            <w:right w:val="none" w:sz="0" w:space="0" w:color="auto"/>
          </w:divBdr>
        </w:div>
        <w:div w:id="1780417229">
          <w:marLeft w:val="360"/>
          <w:marRight w:val="0"/>
          <w:marTop w:val="200"/>
          <w:marBottom w:val="0"/>
          <w:divBdr>
            <w:top w:val="none" w:sz="0" w:space="0" w:color="auto"/>
            <w:left w:val="none" w:sz="0" w:space="0" w:color="auto"/>
            <w:bottom w:val="none" w:sz="0" w:space="0" w:color="auto"/>
            <w:right w:val="none" w:sz="0" w:space="0" w:color="auto"/>
          </w:divBdr>
        </w:div>
        <w:div w:id="776946495">
          <w:marLeft w:val="360"/>
          <w:marRight w:val="0"/>
          <w:marTop w:val="200"/>
          <w:marBottom w:val="0"/>
          <w:divBdr>
            <w:top w:val="none" w:sz="0" w:space="0" w:color="auto"/>
            <w:left w:val="none" w:sz="0" w:space="0" w:color="auto"/>
            <w:bottom w:val="none" w:sz="0" w:space="0" w:color="auto"/>
            <w:right w:val="none" w:sz="0" w:space="0" w:color="auto"/>
          </w:divBdr>
        </w:div>
      </w:divsChild>
    </w:div>
    <w:div w:id="1394548431">
      <w:bodyDiv w:val="1"/>
      <w:marLeft w:val="0"/>
      <w:marRight w:val="0"/>
      <w:marTop w:val="0"/>
      <w:marBottom w:val="0"/>
      <w:divBdr>
        <w:top w:val="none" w:sz="0" w:space="0" w:color="auto"/>
        <w:left w:val="none" w:sz="0" w:space="0" w:color="auto"/>
        <w:bottom w:val="none" w:sz="0" w:space="0" w:color="auto"/>
        <w:right w:val="none" w:sz="0" w:space="0" w:color="auto"/>
      </w:divBdr>
      <w:divsChild>
        <w:div w:id="1202522068">
          <w:marLeft w:val="288"/>
          <w:marRight w:val="0"/>
          <w:marTop w:val="240"/>
          <w:marBottom w:val="0"/>
          <w:divBdr>
            <w:top w:val="none" w:sz="0" w:space="0" w:color="auto"/>
            <w:left w:val="none" w:sz="0" w:space="0" w:color="auto"/>
            <w:bottom w:val="none" w:sz="0" w:space="0" w:color="auto"/>
            <w:right w:val="none" w:sz="0" w:space="0" w:color="auto"/>
          </w:divBdr>
        </w:div>
        <w:div w:id="1534344799">
          <w:marLeft w:val="288"/>
          <w:marRight w:val="0"/>
          <w:marTop w:val="240"/>
          <w:marBottom w:val="0"/>
          <w:divBdr>
            <w:top w:val="none" w:sz="0" w:space="0" w:color="auto"/>
            <w:left w:val="none" w:sz="0" w:space="0" w:color="auto"/>
            <w:bottom w:val="none" w:sz="0" w:space="0" w:color="auto"/>
            <w:right w:val="none" w:sz="0" w:space="0" w:color="auto"/>
          </w:divBdr>
        </w:div>
      </w:divsChild>
    </w:div>
    <w:div w:id="1474327749">
      <w:bodyDiv w:val="1"/>
      <w:marLeft w:val="0"/>
      <w:marRight w:val="0"/>
      <w:marTop w:val="0"/>
      <w:marBottom w:val="0"/>
      <w:divBdr>
        <w:top w:val="none" w:sz="0" w:space="0" w:color="auto"/>
        <w:left w:val="none" w:sz="0" w:space="0" w:color="auto"/>
        <w:bottom w:val="none" w:sz="0" w:space="0" w:color="auto"/>
        <w:right w:val="none" w:sz="0" w:space="0" w:color="auto"/>
      </w:divBdr>
      <w:divsChild>
        <w:div w:id="1865558895">
          <w:marLeft w:val="288"/>
          <w:marRight w:val="0"/>
          <w:marTop w:val="240"/>
          <w:marBottom w:val="0"/>
          <w:divBdr>
            <w:top w:val="none" w:sz="0" w:space="0" w:color="auto"/>
            <w:left w:val="none" w:sz="0" w:space="0" w:color="auto"/>
            <w:bottom w:val="none" w:sz="0" w:space="0" w:color="auto"/>
            <w:right w:val="none" w:sz="0" w:space="0" w:color="auto"/>
          </w:divBdr>
        </w:div>
      </w:divsChild>
    </w:div>
    <w:div w:id="1513833253">
      <w:bodyDiv w:val="1"/>
      <w:marLeft w:val="0"/>
      <w:marRight w:val="0"/>
      <w:marTop w:val="0"/>
      <w:marBottom w:val="0"/>
      <w:divBdr>
        <w:top w:val="none" w:sz="0" w:space="0" w:color="auto"/>
        <w:left w:val="none" w:sz="0" w:space="0" w:color="auto"/>
        <w:bottom w:val="none" w:sz="0" w:space="0" w:color="auto"/>
        <w:right w:val="none" w:sz="0" w:space="0" w:color="auto"/>
      </w:divBdr>
      <w:divsChild>
        <w:div w:id="2081370558">
          <w:marLeft w:val="144"/>
          <w:marRight w:val="0"/>
          <w:marTop w:val="240"/>
          <w:marBottom w:val="40"/>
          <w:divBdr>
            <w:top w:val="none" w:sz="0" w:space="0" w:color="auto"/>
            <w:left w:val="none" w:sz="0" w:space="0" w:color="auto"/>
            <w:bottom w:val="none" w:sz="0" w:space="0" w:color="auto"/>
            <w:right w:val="none" w:sz="0" w:space="0" w:color="auto"/>
          </w:divBdr>
        </w:div>
      </w:divsChild>
    </w:div>
    <w:div w:id="1559786049">
      <w:bodyDiv w:val="1"/>
      <w:marLeft w:val="0"/>
      <w:marRight w:val="0"/>
      <w:marTop w:val="0"/>
      <w:marBottom w:val="0"/>
      <w:divBdr>
        <w:top w:val="none" w:sz="0" w:space="0" w:color="auto"/>
        <w:left w:val="none" w:sz="0" w:space="0" w:color="auto"/>
        <w:bottom w:val="none" w:sz="0" w:space="0" w:color="auto"/>
        <w:right w:val="none" w:sz="0" w:space="0" w:color="auto"/>
      </w:divBdr>
    </w:div>
    <w:div w:id="1565142331">
      <w:bodyDiv w:val="1"/>
      <w:marLeft w:val="0"/>
      <w:marRight w:val="0"/>
      <w:marTop w:val="0"/>
      <w:marBottom w:val="0"/>
      <w:divBdr>
        <w:top w:val="none" w:sz="0" w:space="0" w:color="auto"/>
        <w:left w:val="none" w:sz="0" w:space="0" w:color="auto"/>
        <w:bottom w:val="none" w:sz="0" w:space="0" w:color="auto"/>
        <w:right w:val="none" w:sz="0" w:space="0" w:color="auto"/>
      </w:divBdr>
      <w:divsChild>
        <w:div w:id="126244121">
          <w:marLeft w:val="360"/>
          <w:marRight w:val="0"/>
          <w:marTop w:val="200"/>
          <w:marBottom w:val="0"/>
          <w:divBdr>
            <w:top w:val="none" w:sz="0" w:space="0" w:color="auto"/>
            <w:left w:val="none" w:sz="0" w:space="0" w:color="auto"/>
            <w:bottom w:val="none" w:sz="0" w:space="0" w:color="auto"/>
            <w:right w:val="none" w:sz="0" w:space="0" w:color="auto"/>
          </w:divBdr>
        </w:div>
        <w:div w:id="1673021208">
          <w:marLeft w:val="360"/>
          <w:marRight w:val="0"/>
          <w:marTop w:val="200"/>
          <w:marBottom w:val="0"/>
          <w:divBdr>
            <w:top w:val="none" w:sz="0" w:space="0" w:color="auto"/>
            <w:left w:val="none" w:sz="0" w:space="0" w:color="auto"/>
            <w:bottom w:val="none" w:sz="0" w:space="0" w:color="auto"/>
            <w:right w:val="none" w:sz="0" w:space="0" w:color="auto"/>
          </w:divBdr>
        </w:div>
        <w:div w:id="968434819">
          <w:marLeft w:val="360"/>
          <w:marRight w:val="0"/>
          <w:marTop w:val="200"/>
          <w:marBottom w:val="0"/>
          <w:divBdr>
            <w:top w:val="none" w:sz="0" w:space="0" w:color="auto"/>
            <w:left w:val="none" w:sz="0" w:space="0" w:color="auto"/>
            <w:bottom w:val="none" w:sz="0" w:space="0" w:color="auto"/>
            <w:right w:val="none" w:sz="0" w:space="0" w:color="auto"/>
          </w:divBdr>
        </w:div>
        <w:div w:id="51776315">
          <w:marLeft w:val="360"/>
          <w:marRight w:val="0"/>
          <w:marTop w:val="200"/>
          <w:marBottom w:val="0"/>
          <w:divBdr>
            <w:top w:val="none" w:sz="0" w:space="0" w:color="auto"/>
            <w:left w:val="none" w:sz="0" w:space="0" w:color="auto"/>
            <w:bottom w:val="none" w:sz="0" w:space="0" w:color="auto"/>
            <w:right w:val="none" w:sz="0" w:space="0" w:color="auto"/>
          </w:divBdr>
        </w:div>
      </w:divsChild>
    </w:div>
    <w:div w:id="1616251409">
      <w:bodyDiv w:val="1"/>
      <w:marLeft w:val="0"/>
      <w:marRight w:val="0"/>
      <w:marTop w:val="0"/>
      <w:marBottom w:val="0"/>
      <w:divBdr>
        <w:top w:val="none" w:sz="0" w:space="0" w:color="auto"/>
        <w:left w:val="none" w:sz="0" w:space="0" w:color="auto"/>
        <w:bottom w:val="none" w:sz="0" w:space="0" w:color="auto"/>
        <w:right w:val="none" w:sz="0" w:space="0" w:color="auto"/>
      </w:divBdr>
      <w:divsChild>
        <w:div w:id="1194424339">
          <w:marLeft w:val="360"/>
          <w:marRight w:val="0"/>
          <w:marTop w:val="200"/>
          <w:marBottom w:val="0"/>
          <w:divBdr>
            <w:top w:val="none" w:sz="0" w:space="0" w:color="auto"/>
            <w:left w:val="none" w:sz="0" w:space="0" w:color="auto"/>
            <w:bottom w:val="none" w:sz="0" w:space="0" w:color="auto"/>
            <w:right w:val="none" w:sz="0" w:space="0" w:color="auto"/>
          </w:divBdr>
        </w:div>
        <w:div w:id="2048488903">
          <w:marLeft w:val="360"/>
          <w:marRight w:val="0"/>
          <w:marTop w:val="200"/>
          <w:marBottom w:val="0"/>
          <w:divBdr>
            <w:top w:val="none" w:sz="0" w:space="0" w:color="auto"/>
            <w:left w:val="none" w:sz="0" w:space="0" w:color="auto"/>
            <w:bottom w:val="none" w:sz="0" w:space="0" w:color="auto"/>
            <w:right w:val="none" w:sz="0" w:space="0" w:color="auto"/>
          </w:divBdr>
        </w:div>
        <w:div w:id="1996911263">
          <w:marLeft w:val="360"/>
          <w:marRight w:val="0"/>
          <w:marTop w:val="200"/>
          <w:marBottom w:val="0"/>
          <w:divBdr>
            <w:top w:val="none" w:sz="0" w:space="0" w:color="auto"/>
            <w:left w:val="none" w:sz="0" w:space="0" w:color="auto"/>
            <w:bottom w:val="none" w:sz="0" w:space="0" w:color="auto"/>
            <w:right w:val="none" w:sz="0" w:space="0" w:color="auto"/>
          </w:divBdr>
        </w:div>
      </w:divsChild>
    </w:div>
    <w:div w:id="1661620755">
      <w:bodyDiv w:val="1"/>
      <w:marLeft w:val="0"/>
      <w:marRight w:val="0"/>
      <w:marTop w:val="0"/>
      <w:marBottom w:val="0"/>
      <w:divBdr>
        <w:top w:val="none" w:sz="0" w:space="0" w:color="auto"/>
        <w:left w:val="none" w:sz="0" w:space="0" w:color="auto"/>
        <w:bottom w:val="none" w:sz="0" w:space="0" w:color="auto"/>
        <w:right w:val="none" w:sz="0" w:space="0" w:color="auto"/>
      </w:divBdr>
      <w:divsChild>
        <w:div w:id="689339057">
          <w:marLeft w:val="360"/>
          <w:marRight w:val="0"/>
          <w:marTop w:val="200"/>
          <w:marBottom w:val="0"/>
          <w:divBdr>
            <w:top w:val="none" w:sz="0" w:space="0" w:color="auto"/>
            <w:left w:val="none" w:sz="0" w:space="0" w:color="auto"/>
            <w:bottom w:val="none" w:sz="0" w:space="0" w:color="auto"/>
            <w:right w:val="none" w:sz="0" w:space="0" w:color="auto"/>
          </w:divBdr>
        </w:div>
        <w:div w:id="1733960402">
          <w:marLeft w:val="360"/>
          <w:marRight w:val="0"/>
          <w:marTop w:val="200"/>
          <w:marBottom w:val="0"/>
          <w:divBdr>
            <w:top w:val="none" w:sz="0" w:space="0" w:color="auto"/>
            <w:left w:val="none" w:sz="0" w:space="0" w:color="auto"/>
            <w:bottom w:val="none" w:sz="0" w:space="0" w:color="auto"/>
            <w:right w:val="none" w:sz="0" w:space="0" w:color="auto"/>
          </w:divBdr>
        </w:div>
      </w:divsChild>
    </w:div>
    <w:div w:id="1763799801">
      <w:bodyDiv w:val="1"/>
      <w:marLeft w:val="0"/>
      <w:marRight w:val="0"/>
      <w:marTop w:val="0"/>
      <w:marBottom w:val="0"/>
      <w:divBdr>
        <w:top w:val="none" w:sz="0" w:space="0" w:color="auto"/>
        <w:left w:val="none" w:sz="0" w:space="0" w:color="auto"/>
        <w:bottom w:val="none" w:sz="0" w:space="0" w:color="auto"/>
        <w:right w:val="none" w:sz="0" w:space="0" w:color="auto"/>
      </w:divBdr>
      <w:divsChild>
        <w:div w:id="1660384821">
          <w:marLeft w:val="288"/>
          <w:marRight w:val="0"/>
          <w:marTop w:val="240"/>
          <w:marBottom w:val="0"/>
          <w:divBdr>
            <w:top w:val="none" w:sz="0" w:space="0" w:color="auto"/>
            <w:left w:val="none" w:sz="0" w:space="0" w:color="auto"/>
            <w:bottom w:val="none" w:sz="0" w:space="0" w:color="auto"/>
            <w:right w:val="none" w:sz="0" w:space="0" w:color="auto"/>
          </w:divBdr>
        </w:div>
        <w:div w:id="2006591776">
          <w:marLeft w:val="288"/>
          <w:marRight w:val="0"/>
          <w:marTop w:val="240"/>
          <w:marBottom w:val="0"/>
          <w:divBdr>
            <w:top w:val="none" w:sz="0" w:space="0" w:color="auto"/>
            <w:left w:val="none" w:sz="0" w:space="0" w:color="auto"/>
            <w:bottom w:val="none" w:sz="0" w:space="0" w:color="auto"/>
            <w:right w:val="none" w:sz="0" w:space="0" w:color="auto"/>
          </w:divBdr>
        </w:div>
        <w:div w:id="1654092974">
          <w:marLeft w:val="288"/>
          <w:marRight w:val="0"/>
          <w:marTop w:val="240"/>
          <w:marBottom w:val="0"/>
          <w:divBdr>
            <w:top w:val="none" w:sz="0" w:space="0" w:color="auto"/>
            <w:left w:val="none" w:sz="0" w:space="0" w:color="auto"/>
            <w:bottom w:val="none" w:sz="0" w:space="0" w:color="auto"/>
            <w:right w:val="none" w:sz="0" w:space="0" w:color="auto"/>
          </w:divBdr>
        </w:div>
      </w:divsChild>
    </w:div>
    <w:div w:id="1791624168">
      <w:bodyDiv w:val="1"/>
      <w:marLeft w:val="0"/>
      <w:marRight w:val="0"/>
      <w:marTop w:val="0"/>
      <w:marBottom w:val="0"/>
      <w:divBdr>
        <w:top w:val="none" w:sz="0" w:space="0" w:color="auto"/>
        <w:left w:val="none" w:sz="0" w:space="0" w:color="auto"/>
        <w:bottom w:val="none" w:sz="0" w:space="0" w:color="auto"/>
        <w:right w:val="none" w:sz="0" w:space="0" w:color="auto"/>
      </w:divBdr>
      <w:divsChild>
        <w:div w:id="961348671">
          <w:marLeft w:val="288"/>
          <w:marRight w:val="0"/>
          <w:marTop w:val="240"/>
          <w:marBottom w:val="0"/>
          <w:divBdr>
            <w:top w:val="none" w:sz="0" w:space="0" w:color="auto"/>
            <w:left w:val="none" w:sz="0" w:space="0" w:color="auto"/>
            <w:bottom w:val="none" w:sz="0" w:space="0" w:color="auto"/>
            <w:right w:val="none" w:sz="0" w:space="0" w:color="auto"/>
          </w:divBdr>
        </w:div>
        <w:div w:id="1592470546">
          <w:marLeft w:val="288"/>
          <w:marRight w:val="0"/>
          <w:marTop w:val="240"/>
          <w:marBottom w:val="0"/>
          <w:divBdr>
            <w:top w:val="none" w:sz="0" w:space="0" w:color="auto"/>
            <w:left w:val="none" w:sz="0" w:space="0" w:color="auto"/>
            <w:bottom w:val="none" w:sz="0" w:space="0" w:color="auto"/>
            <w:right w:val="none" w:sz="0" w:space="0" w:color="auto"/>
          </w:divBdr>
        </w:div>
        <w:div w:id="685063776">
          <w:marLeft w:val="288"/>
          <w:marRight w:val="0"/>
          <w:marTop w:val="240"/>
          <w:marBottom w:val="0"/>
          <w:divBdr>
            <w:top w:val="none" w:sz="0" w:space="0" w:color="auto"/>
            <w:left w:val="none" w:sz="0" w:space="0" w:color="auto"/>
            <w:bottom w:val="none" w:sz="0" w:space="0" w:color="auto"/>
            <w:right w:val="none" w:sz="0" w:space="0" w:color="auto"/>
          </w:divBdr>
        </w:div>
        <w:div w:id="680621490">
          <w:marLeft w:val="288"/>
          <w:marRight w:val="0"/>
          <w:marTop w:val="240"/>
          <w:marBottom w:val="0"/>
          <w:divBdr>
            <w:top w:val="none" w:sz="0" w:space="0" w:color="auto"/>
            <w:left w:val="none" w:sz="0" w:space="0" w:color="auto"/>
            <w:bottom w:val="none" w:sz="0" w:space="0" w:color="auto"/>
            <w:right w:val="none" w:sz="0" w:space="0" w:color="auto"/>
          </w:divBdr>
        </w:div>
      </w:divsChild>
    </w:div>
    <w:div w:id="1859731659">
      <w:bodyDiv w:val="1"/>
      <w:marLeft w:val="0"/>
      <w:marRight w:val="0"/>
      <w:marTop w:val="0"/>
      <w:marBottom w:val="0"/>
      <w:divBdr>
        <w:top w:val="none" w:sz="0" w:space="0" w:color="auto"/>
        <w:left w:val="none" w:sz="0" w:space="0" w:color="auto"/>
        <w:bottom w:val="none" w:sz="0" w:space="0" w:color="auto"/>
        <w:right w:val="none" w:sz="0" w:space="0" w:color="auto"/>
      </w:divBdr>
      <w:divsChild>
        <w:div w:id="713501325">
          <w:marLeft w:val="360"/>
          <w:marRight w:val="0"/>
          <w:marTop w:val="200"/>
          <w:marBottom w:val="0"/>
          <w:divBdr>
            <w:top w:val="none" w:sz="0" w:space="0" w:color="auto"/>
            <w:left w:val="none" w:sz="0" w:space="0" w:color="auto"/>
            <w:bottom w:val="none" w:sz="0" w:space="0" w:color="auto"/>
            <w:right w:val="none" w:sz="0" w:space="0" w:color="auto"/>
          </w:divBdr>
        </w:div>
        <w:div w:id="1571231842">
          <w:marLeft w:val="360"/>
          <w:marRight w:val="0"/>
          <w:marTop w:val="200"/>
          <w:marBottom w:val="0"/>
          <w:divBdr>
            <w:top w:val="none" w:sz="0" w:space="0" w:color="auto"/>
            <w:left w:val="none" w:sz="0" w:space="0" w:color="auto"/>
            <w:bottom w:val="none" w:sz="0" w:space="0" w:color="auto"/>
            <w:right w:val="none" w:sz="0" w:space="0" w:color="auto"/>
          </w:divBdr>
        </w:div>
      </w:divsChild>
    </w:div>
    <w:div w:id="1886721377">
      <w:bodyDiv w:val="1"/>
      <w:marLeft w:val="0"/>
      <w:marRight w:val="0"/>
      <w:marTop w:val="0"/>
      <w:marBottom w:val="0"/>
      <w:divBdr>
        <w:top w:val="none" w:sz="0" w:space="0" w:color="auto"/>
        <w:left w:val="none" w:sz="0" w:space="0" w:color="auto"/>
        <w:bottom w:val="none" w:sz="0" w:space="0" w:color="auto"/>
        <w:right w:val="none" w:sz="0" w:space="0" w:color="auto"/>
      </w:divBdr>
      <w:divsChild>
        <w:div w:id="390160371">
          <w:marLeft w:val="360"/>
          <w:marRight w:val="0"/>
          <w:marTop w:val="200"/>
          <w:marBottom w:val="0"/>
          <w:divBdr>
            <w:top w:val="none" w:sz="0" w:space="0" w:color="auto"/>
            <w:left w:val="none" w:sz="0" w:space="0" w:color="auto"/>
            <w:bottom w:val="none" w:sz="0" w:space="0" w:color="auto"/>
            <w:right w:val="none" w:sz="0" w:space="0" w:color="auto"/>
          </w:divBdr>
        </w:div>
        <w:div w:id="1947689677">
          <w:marLeft w:val="360"/>
          <w:marRight w:val="0"/>
          <w:marTop w:val="200"/>
          <w:marBottom w:val="0"/>
          <w:divBdr>
            <w:top w:val="none" w:sz="0" w:space="0" w:color="auto"/>
            <w:left w:val="none" w:sz="0" w:space="0" w:color="auto"/>
            <w:bottom w:val="none" w:sz="0" w:space="0" w:color="auto"/>
            <w:right w:val="none" w:sz="0" w:space="0" w:color="auto"/>
          </w:divBdr>
        </w:div>
        <w:div w:id="508521262">
          <w:marLeft w:val="360"/>
          <w:marRight w:val="0"/>
          <w:marTop w:val="200"/>
          <w:marBottom w:val="0"/>
          <w:divBdr>
            <w:top w:val="none" w:sz="0" w:space="0" w:color="auto"/>
            <w:left w:val="none" w:sz="0" w:space="0" w:color="auto"/>
            <w:bottom w:val="none" w:sz="0" w:space="0" w:color="auto"/>
            <w:right w:val="none" w:sz="0" w:space="0" w:color="auto"/>
          </w:divBdr>
        </w:div>
      </w:divsChild>
    </w:div>
    <w:div w:id="1969361219">
      <w:bodyDiv w:val="1"/>
      <w:marLeft w:val="0"/>
      <w:marRight w:val="0"/>
      <w:marTop w:val="0"/>
      <w:marBottom w:val="0"/>
      <w:divBdr>
        <w:top w:val="none" w:sz="0" w:space="0" w:color="auto"/>
        <w:left w:val="none" w:sz="0" w:space="0" w:color="auto"/>
        <w:bottom w:val="none" w:sz="0" w:space="0" w:color="auto"/>
        <w:right w:val="none" w:sz="0" w:space="0" w:color="auto"/>
      </w:divBdr>
      <w:divsChild>
        <w:div w:id="1347245511">
          <w:marLeft w:val="360"/>
          <w:marRight w:val="0"/>
          <w:marTop w:val="200"/>
          <w:marBottom w:val="0"/>
          <w:divBdr>
            <w:top w:val="none" w:sz="0" w:space="0" w:color="auto"/>
            <w:left w:val="none" w:sz="0" w:space="0" w:color="auto"/>
            <w:bottom w:val="none" w:sz="0" w:space="0" w:color="auto"/>
            <w:right w:val="none" w:sz="0" w:space="0" w:color="auto"/>
          </w:divBdr>
        </w:div>
        <w:div w:id="663162268">
          <w:marLeft w:val="360"/>
          <w:marRight w:val="0"/>
          <w:marTop w:val="200"/>
          <w:marBottom w:val="0"/>
          <w:divBdr>
            <w:top w:val="none" w:sz="0" w:space="0" w:color="auto"/>
            <w:left w:val="none" w:sz="0" w:space="0" w:color="auto"/>
            <w:bottom w:val="none" w:sz="0" w:space="0" w:color="auto"/>
            <w:right w:val="none" w:sz="0" w:space="0" w:color="auto"/>
          </w:divBdr>
        </w:div>
        <w:div w:id="1795521414">
          <w:marLeft w:val="360"/>
          <w:marRight w:val="0"/>
          <w:marTop w:val="200"/>
          <w:marBottom w:val="0"/>
          <w:divBdr>
            <w:top w:val="none" w:sz="0" w:space="0" w:color="auto"/>
            <w:left w:val="none" w:sz="0" w:space="0" w:color="auto"/>
            <w:bottom w:val="none" w:sz="0" w:space="0" w:color="auto"/>
            <w:right w:val="none" w:sz="0" w:space="0" w:color="auto"/>
          </w:divBdr>
        </w:div>
      </w:divsChild>
    </w:div>
    <w:div w:id="1983921185">
      <w:bodyDiv w:val="1"/>
      <w:marLeft w:val="0"/>
      <w:marRight w:val="0"/>
      <w:marTop w:val="0"/>
      <w:marBottom w:val="0"/>
      <w:divBdr>
        <w:top w:val="none" w:sz="0" w:space="0" w:color="auto"/>
        <w:left w:val="none" w:sz="0" w:space="0" w:color="auto"/>
        <w:bottom w:val="none" w:sz="0" w:space="0" w:color="auto"/>
        <w:right w:val="none" w:sz="0" w:space="0" w:color="auto"/>
      </w:divBdr>
      <w:divsChild>
        <w:div w:id="1558199248">
          <w:marLeft w:val="144"/>
          <w:marRight w:val="0"/>
          <w:marTop w:val="240"/>
          <w:marBottom w:val="40"/>
          <w:divBdr>
            <w:top w:val="none" w:sz="0" w:space="0" w:color="auto"/>
            <w:left w:val="none" w:sz="0" w:space="0" w:color="auto"/>
            <w:bottom w:val="none" w:sz="0" w:space="0" w:color="auto"/>
            <w:right w:val="none" w:sz="0" w:space="0" w:color="auto"/>
          </w:divBdr>
        </w:div>
        <w:div w:id="1400903872">
          <w:marLeft w:val="144"/>
          <w:marRight w:val="0"/>
          <w:marTop w:val="240"/>
          <w:marBottom w:val="40"/>
          <w:divBdr>
            <w:top w:val="none" w:sz="0" w:space="0" w:color="auto"/>
            <w:left w:val="none" w:sz="0" w:space="0" w:color="auto"/>
            <w:bottom w:val="none" w:sz="0" w:space="0" w:color="auto"/>
            <w:right w:val="none" w:sz="0" w:space="0" w:color="auto"/>
          </w:divBdr>
        </w:div>
        <w:div w:id="122238528">
          <w:marLeft w:val="144"/>
          <w:marRight w:val="0"/>
          <w:marTop w:val="240"/>
          <w:marBottom w:val="40"/>
          <w:divBdr>
            <w:top w:val="none" w:sz="0" w:space="0" w:color="auto"/>
            <w:left w:val="none" w:sz="0" w:space="0" w:color="auto"/>
            <w:bottom w:val="none" w:sz="0" w:space="0" w:color="auto"/>
            <w:right w:val="none" w:sz="0" w:space="0" w:color="auto"/>
          </w:divBdr>
        </w:div>
        <w:div w:id="194998970">
          <w:marLeft w:val="144"/>
          <w:marRight w:val="0"/>
          <w:marTop w:val="240"/>
          <w:marBottom w:val="40"/>
          <w:divBdr>
            <w:top w:val="none" w:sz="0" w:space="0" w:color="auto"/>
            <w:left w:val="none" w:sz="0" w:space="0" w:color="auto"/>
            <w:bottom w:val="none" w:sz="0" w:space="0" w:color="auto"/>
            <w:right w:val="none" w:sz="0" w:space="0" w:color="auto"/>
          </w:divBdr>
        </w:div>
      </w:divsChild>
    </w:div>
    <w:div w:id="2059158219">
      <w:bodyDiv w:val="1"/>
      <w:marLeft w:val="0"/>
      <w:marRight w:val="0"/>
      <w:marTop w:val="0"/>
      <w:marBottom w:val="0"/>
      <w:divBdr>
        <w:top w:val="none" w:sz="0" w:space="0" w:color="auto"/>
        <w:left w:val="none" w:sz="0" w:space="0" w:color="auto"/>
        <w:bottom w:val="none" w:sz="0" w:space="0" w:color="auto"/>
        <w:right w:val="none" w:sz="0" w:space="0" w:color="auto"/>
      </w:divBdr>
      <w:divsChild>
        <w:div w:id="77218800">
          <w:marLeft w:val="360"/>
          <w:marRight w:val="0"/>
          <w:marTop w:val="200"/>
          <w:marBottom w:val="0"/>
          <w:divBdr>
            <w:top w:val="none" w:sz="0" w:space="0" w:color="auto"/>
            <w:left w:val="none" w:sz="0" w:space="0" w:color="auto"/>
            <w:bottom w:val="none" w:sz="0" w:space="0" w:color="auto"/>
            <w:right w:val="none" w:sz="0" w:space="0" w:color="auto"/>
          </w:divBdr>
        </w:div>
        <w:div w:id="1244608801">
          <w:marLeft w:val="360"/>
          <w:marRight w:val="0"/>
          <w:marTop w:val="200"/>
          <w:marBottom w:val="0"/>
          <w:divBdr>
            <w:top w:val="none" w:sz="0" w:space="0" w:color="auto"/>
            <w:left w:val="none" w:sz="0" w:space="0" w:color="auto"/>
            <w:bottom w:val="none" w:sz="0" w:space="0" w:color="auto"/>
            <w:right w:val="none" w:sz="0" w:space="0" w:color="auto"/>
          </w:divBdr>
        </w:div>
        <w:div w:id="22761918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online.seu.edu/high-and-low-context-cultures/" TargetMode="Externa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kwintessential.co.uk/resources/guides/guide-to-dubai-the-uae-etiquette-customs-culture-busines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ofstede-insights.com/country-comparison/the-united-arab-emirate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hofstede-insights.com/country/china/"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thenational.ae/business/how-the-five-main-negotiating-styles-get-a-twist-in-the-gulf-countries-1.36435"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F85BE768B7A40D2AA604E85EBFD976F"/>
        <w:category>
          <w:name w:val="General"/>
          <w:gallery w:val="placeholder"/>
        </w:category>
        <w:types>
          <w:type w:val="bbPlcHdr"/>
        </w:types>
        <w:behaviors>
          <w:behavior w:val="content"/>
        </w:behaviors>
        <w:guid w:val="{8765A296-87B1-4730-A5E9-D634A85EE307}"/>
      </w:docPartPr>
      <w:docPartBody>
        <w:p w:rsidR="000733F1" w:rsidRDefault="00876D63" w:rsidP="00876D63">
          <w:pPr>
            <w:pStyle w:val="BF85BE768B7A40D2AA604E85EBFD976F"/>
          </w:pPr>
          <w:r>
            <w:rPr>
              <w:rFonts w:asciiTheme="majorHAnsi" w:eastAsiaTheme="majorEastAsia" w:hAnsiTheme="majorHAnsi" w:cstheme="majorBidi"/>
              <w:caps/>
              <w:color w:val="4472C4" w:themeColor="accent1"/>
              <w:sz w:val="80"/>
              <w:szCs w:val="80"/>
            </w:rPr>
            <w:t>[Document title]</w:t>
          </w:r>
        </w:p>
      </w:docPartBody>
    </w:docPart>
    <w:docPart>
      <w:docPartPr>
        <w:name w:val="4FF07FA5831C414A81323FAFC3556188"/>
        <w:category>
          <w:name w:val="General"/>
          <w:gallery w:val="placeholder"/>
        </w:category>
        <w:types>
          <w:type w:val="bbPlcHdr"/>
        </w:types>
        <w:behaviors>
          <w:behavior w:val="content"/>
        </w:behaviors>
        <w:guid w:val="{A10918F0-CFDA-4546-BE1B-BEFCF810BCD6}"/>
      </w:docPartPr>
      <w:docPartBody>
        <w:p w:rsidR="000733F1" w:rsidRDefault="00876D63" w:rsidP="00876D63">
          <w:pPr>
            <w:pStyle w:val="4FF07FA5831C414A81323FAFC355618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6D63"/>
    <w:rsid w:val="000733F1"/>
    <w:rsid w:val="00876D63"/>
    <w:rsid w:val="00CB46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F85BE768B7A40D2AA604E85EBFD976F">
    <w:name w:val="BF85BE768B7A40D2AA604E85EBFD976F"/>
    <w:rsid w:val="00876D63"/>
  </w:style>
  <w:style w:type="paragraph" w:customStyle="1" w:styleId="4FF07FA5831C414A81323FAFC3556188">
    <w:name w:val="4FF07FA5831C414A81323FAFC3556188"/>
    <w:rsid w:val="00876D6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17</Pages>
  <Words>4050</Words>
  <Characters>23091</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When in Beijing or Dubai</vt:lpstr>
    </vt:vector>
  </TitlesOfParts>
  <Company>University of Wales Trinity Saint David</Company>
  <LinksUpToDate>false</LinksUpToDate>
  <CharactersWithSpaces>27087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When in Beijing or Dubai</dc:title>
  <dc:subject>Caroline Jawad</dc:subject>
  <dc:creator>Dee Jones (1700521)</dc:creator>
  <cp:keywords/>
  <dc:description/>
  <cp:lastModifiedBy>Dee Jones (1700521)</cp:lastModifiedBy>
  <cp:revision>3</cp:revision>
  <dcterms:created xsi:type="dcterms:W3CDTF">2018-11-26T20:02:00Z</dcterms:created>
  <dcterms:modified xsi:type="dcterms:W3CDTF">2018-11-26T20:16:00Z</dcterms:modified>
</cp:coreProperties>
</file>