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12530" w14:textId="130C6ABA" w:rsidR="00F805E6" w:rsidRDefault="00182922" w:rsidP="00182922">
      <w:pPr>
        <w:jc w:val="center"/>
        <w:rPr>
          <w:rFonts w:cs="Times New Roman"/>
          <w:sz w:val="48"/>
          <w:szCs w:val="48"/>
        </w:rPr>
      </w:pPr>
      <w:r>
        <w:rPr>
          <w:rFonts w:cs="Times New Roman"/>
          <w:sz w:val="48"/>
          <w:szCs w:val="48"/>
        </w:rPr>
        <w:t>Observations from Building and Deploying an Example Enterprise VLAN with Microsoft Active Directory</w:t>
      </w:r>
    </w:p>
    <w:p w14:paraId="5E670B4E" w14:textId="21552816" w:rsidR="00182922" w:rsidRDefault="00182922" w:rsidP="00182922">
      <w:pPr>
        <w:jc w:val="center"/>
        <w:rPr>
          <w:rFonts w:cs="Times New Roman"/>
          <w:b/>
          <w:bCs/>
        </w:rPr>
      </w:pPr>
      <w:r>
        <w:rPr>
          <w:rFonts w:cs="Times New Roman"/>
          <w:b/>
          <w:bCs/>
        </w:rPr>
        <w:t>Oliver Bird</w:t>
      </w:r>
    </w:p>
    <w:p w14:paraId="5AEF8884" w14:textId="40F5CC32" w:rsidR="00182922" w:rsidRDefault="00182922" w:rsidP="00182922">
      <w:pPr>
        <w:jc w:val="center"/>
        <w:rPr>
          <w:rFonts w:cs="Times New Roman"/>
          <w:b/>
          <w:bCs/>
          <w:sz w:val="20"/>
          <w:szCs w:val="20"/>
        </w:rPr>
      </w:pPr>
      <w:r>
        <w:rPr>
          <w:rFonts w:cs="Times New Roman"/>
          <w:b/>
          <w:bCs/>
          <w:sz w:val="20"/>
          <w:szCs w:val="20"/>
        </w:rPr>
        <w:t>Apprentice Software Engineer – BT, Data Services</w:t>
      </w:r>
    </w:p>
    <w:p w14:paraId="30A75EE0" w14:textId="4DD8272A" w:rsidR="00182922" w:rsidRDefault="0060172D" w:rsidP="00182922">
      <w:pPr>
        <w:jc w:val="center"/>
        <w:rPr>
          <w:rFonts w:cs="Times New Roman"/>
          <w:b/>
          <w:bCs/>
          <w:sz w:val="18"/>
          <w:szCs w:val="18"/>
        </w:rPr>
      </w:pPr>
      <w:hyperlink r:id="rId8" w:history="1">
        <w:r w:rsidR="00182922" w:rsidRPr="00B052CB">
          <w:rPr>
            <w:rStyle w:val="Hyperlink"/>
            <w:rFonts w:cs="Times New Roman"/>
            <w:b/>
            <w:bCs/>
            <w:sz w:val="18"/>
            <w:szCs w:val="18"/>
          </w:rPr>
          <w:t>1910716@student.uwtsd.ac.uk</w:t>
        </w:r>
      </w:hyperlink>
    </w:p>
    <w:p w14:paraId="16411AE2" w14:textId="32550BCA" w:rsidR="00182922" w:rsidRDefault="005E7FFD" w:rsidP="00182922">
      <w:pPr>
        <w:jc w:val="center"/>
        <w:rPr>
          <w:rFonts w:cs="Times New Roman"/>
          <w:b/>
          <w:bCs/>
          <w:sz w:val="18"/>
          <w:szCs w:val="18"/>
        </w:rPr>
      </w:pPr>
      <w:r>
        <w:rPr>
          <w:rFonts w:cs="Times New Roman"/>
          <w:b/>
          <w:bCs/>
          <w:sz w:val="18"/>
          <w:szCs w:val="18"/>
        </w:rPr>
        <w:t>Applicable word count: 27</w:t>
      </w:r>
      <w:r w:rsidR="001503C6">
        <w:rPr>
          <w:rFonts w:cs="Times New Roman"/>
          <w:b/>
          <w:bCs/>
          <w:sz w:val="18"/>
          <w:szCs w:val="18"/>
        </w:rPr>
        <w:t>27</w:t>
      </w:r>
    </w:p>
    <w:p w14:paraId="20FF6CA4" w14:textId="77777777" w:rsidR="00182922" w:rsidRDefault="00182922" w:rsidP="00182922">
      <w:pPr>
        <w:rPr>
          <w:rFonts w:cs="Times New Roman"/>
          <w:b/>
          <w:bCs/>
          <w:sz w:val="18"/>
          <w:szCs w:val="18"/>
        </w:rPr>
        <w:sectPr w:rsidR="00182922" w:rsidSect="00182922">
          <w:pgSz w:w="11906" w:h="16838"/>
          <w:pgMar w:top="1077" w:right="812" w:bottom="2438" w:left="812" w:header="709" w:footer="709" w:gutter="0"/>
          <w:cols w:space="708"/>
          <w:docGrid w:linePitch="360"/>
        </w:sectPr>
      </w:pPr>
    </w:p>
    <w:p w14:paraId="5158953B" w14:textId="05D27D76" w:rsidR="00182922" w:rsidRDefault="00182922" w:rsidP="00C45036">
      <w:pPr>
        <w:jc w:val="both"/>
        <w:rPr>
          <w:rFonts w:cs="Times New Roman"/>
          <w:b/>
          <w:bCs/>
          <w:sz w:val="18"/>
          <w:szCs w:val="18"/>
        </w:rPr>
      </w:pPr>
      <w:r>
        <w:rPr>
          <w:rFonts w:cs="Times New Roman"/>
          <w:b/>
          <w:bCs/>
          <w:sz w:val="18"/>
          <w:szCs w:val="18"/>
        </w:rPr>
        <w:t xml:space="preserve">Abstract – A guided walkthrough and explanation of deploying a </w:t>
      </w:r>
      <w:r w:rsidR="001505AB">
        <w:rPr>
          <w:rFonts w:cs="Times New Roman"/>
          <w:b/>
          <w:bCs/>
          <w:sz w:val="18"/>
          <w:szCs w:val="18"/>
        </w:rPr>
        <w:t>small-scale</w:t>
      </w:r>
      <w:r>
        <w:rPr>
          <w:rFonts w:cs="Times New Roman"/>
          <w:b/>
          <w:bCs/>
          <w:sz w:val="18"/>
          <w:szCs w:val="18"/>
        </w:rPr>
        <w:t xml:space="preserve"> virtual LAN environment using Oracle VirtualBox</w:t>
      </w:r>
      <w:r w:rsidR="00C45036">
        <w:rPr>
          <w:rFonts w:cs="Times New Roman"/>
          <w:b/>
          <w:bCs/>
          <w:sz w:val="18"/>
          <w:szCs w:val="18"/>
        </w:rPr>
        <w:t>. Microsoft Active Directory service is deployed within this environment and its basic functionality demonstrated. Observations and further descriptions of this installation are provided subsequently.</w:t>
      </w:r>
    </w:p>
    <w:p w14:paraId="32E53443" w14:textId="5CC46C6A" w:rsidR="00C45036" w:rsidRDefault="00C45036" w:rsidP="00C45036">
      <w:pPr>
        <w:jc w:val="both"/>
        <w:rPr>
          <w:rFonts w:cs="Times New Roman"/>
          <w:b/>
          <w:bCs/>
          <w:sz w:val="18"/>
          <w:szCs w:val="18"/>
        </w:rPr>
      </w:pPr>
    </w:p>
    <w:p w14:paraId="20D918C4" w14:textId="6EAD7C99" w:rsidR="00C45036" w:rsidRPr="00780466" w:rsidRDefault="00780466" w:rsidP="00780466">
      <w:pPr>
        <w:jc w:val="center"/>
        <w:rPr>
          <w:rFonts w:cs="Times New Roman"/>
        </w:rPr>
      </w:pPr>
      <w:r w:rsidRPr="00780466">
        <w:rPr>
          <w:rFonts w:cs="Times New Roman"/>
        </w:rPr>
        <w:t>1.</w:t>
      </w:r>
      <w:r>
        <w:rPr>
          <w:rFonts w:cs="Times New Roman"/>
        </w:rPr>
        <w:t xml:space="preserve"> </w:t>
      </w:r>
      <w:r w:rsidR="00C45036" w:rsidRPr="00780466">
        <w:rPr>
          <w:rFonts w:cs="Times New Roman"/>
        </w:rPr>
        <w:t>Task 1 – Environment Deployment</w:t>
      </w:r>
    </w:p>
    <w:p w14:paraId="7ABA7B54" w14:textId="29936AF5" w:rsidR="00780466" w:rsidRDefault="00780466" w:rsidP="00780466">
      <w:pPr>
        <w:rPr>
          <w:rFonts w:cs="Times New Roman"/>
          <w:i/>
          <w:iCs/>
          <w:sz w:val="20"/>
          <w:szCs w:val="20"/>
        </w:rPr>
      </w:pPr>
      <w:r w:rsidRPr="00780466">
        <w:rPr>
          <w:rFonts w:cs="Times New Roman"/>
          <w:i/>
          <w:iCs/>
          <w:sz w:val="20"/>
          <w:szCs w:val="20"/>
        </w:rPr>
        <w:t xml:space="preserve">A) </w:t>
      </w:r>
      <w:r>
        <w:rPr>
          <w:rFonts w:cs="Times New Roman"/>
          <w:i/>
          <w:iCs/>
          <w:sz w:val="20"/>
          <w:szCs w:val="20"/>
        </w:rPr>
        <w:t>Environment Host Hardware</w:t>
      </w:r>
    </w:p>
    <w:p w14:paraId="177B0CDA" w14:textId="260AD6E7" w:rsidR="00780466" w:rsidRDefault="00780466" w:rsidP="00780466">
      <w:pPr>
        <w:rPr>
          <w:rFonts w:cs="Times New Roman"/>
          <w:sz w:val="18"/>
          <w:szCs w:val="18"/>
        </w:rPr>
      </w:pPr>
      <w:r>
        <w:rPr>
          <w:rFonts w:cs="Times New Roman"/>
          <w:sz w:val="18"/>
          <w:szCs w:val="18"/>
        </w:rPr>
        <w:t>Host Specifications:</w:t>
      </w:r>
    </w:p>
    <w:p w14:paraId="08E31AF0" w14:textId="61DC3550" w:rsidR="00780466" w:rsidRDefault="00780466" w:rsidP="00364653">
      <w:pPr>
        <w:pStyle w:val="ListParagraph"/>
        <w:numPr>
          <w:ilvl w:val="0"/>
          <w:numId w:val="4"/>
        </w:numPr>
        <w:jc w:val="both"/>
        <w:rPr>
          <w:rFonts w:cs="Times New Roman"/>
          <w:sz w:val="18"/>
          <w:szCs w:val="18"/>
        </w:rPr>
      </w:pPr>
      <w:r>
        <w:rPr>
          <w:rFonts w:cs="Times New Roman"/>
          <w:sz w:val="18"/>
          <w:szCs w:val="18"/>
        </w:rPr>
        <w:t>EVGA FTW3 ULTRA GAMING RTX 3090</w:t>
      </w:r>
    </w:p>
    <w:p w14:paraId="57F62816" w14:textId="4E304CDD" w:rsidR="00780466" w:rsidRDefault="00780466" w:rsidP="00364653">
      <w:pPr>
        <w:pStyle w:val="ListParagraph"/>
        <w:numPr>
          <w:ilvl w:val="0"/>
          <w:numId w:val="4"/>
        </w:numPr>
        <w:jc w:val="both"/>
        <w:rPr>
          <w:rFonts w:cs="Times New Roman"/>
          <w:sz w:val="18"/>
          <w:szCs w:val="18"/>
        </w:rPr>
      </w:pPr>
      <w:r>
        <w:rPr>
          <w:rFonts w:cs="Times New Roman"/>
          <w:sz w:val="18"/>
          <w:szCs w:val="18"/>
        </w:rPr>
        <w:t>Intel Core i9 10900k 5.30GHz 10 Cores</w:t>
      </w:r>
    </w:p>
    <w:p w14:paraId="2E019673" w14:textId="41818CDC" w:rsidR="00780466" w:rsidRPr="00780466" w:rsidRDefault="00780466" w:rsidP="00364653">
      <w:pPr>
        <w:pStyle w:val="ListParagraph"/>
        <w:numPr>
          <w:ilvl w:val="0"/>
          <w:numId w:val="4"/>
        </w:numPr>
        <w:jc w:val="both"/>
        <w:rPr>
          <w:rFonts w:cs="Times New Roman"/>
          <w:sz w:val="18"/>
          <w:szCs w:val="18"/>
        </w:rPr>
      </w:pPr>
      <w:r>
        <w:rPr>
          <w:rFonts w:cs="Times New Roman"/>
          <w:sz w:val="18"/>
          <w:szCs w:val="18"/>
        </w:rPr>
        <w:t>32GB Corsair Vengeance DDR4 3600MHz</w:t>
      </w:r>
    </w:p>
    <w:p w14:paraId="7898A06B" w14:textId="624740FA" w:rsidR="00C45036" w:rsidRDefault="00780466" w:rsidP="00C45036">
      <w:pPr>
        <w:rPr>
          <w:rFonts w:cs="Times New Roman"/>
          <w:i/>
          <w:iCs/>
          <w:sz w:val="20"/>
          <w:szCs w:val="20"/>
        </w:rPr>
      </w:pPr>
      <w:r>
        <w:rPr>
          <w:rFonts w:cs="Times New Roman"/>
          <w:i/>
          <w:iCs/>
          <w:sz w:val="20"/>
          <w:szCs w:val="20"/>
        </w:rPr>
        <w:t>B</w:t>
      </w:r>
      <w:r w:rsidR="00C45036" w:rsidRPr="00C45036">
        <w:rPr>
          <w:rFonts w:cs="Times New Roman"/>
          <w:i/>
          <w:iCs/>
          <w:sz w:val="20"/>
          <w:szCs w:val="20"/>
        </w:rPr>
        <w:t>)  Design</w:t>
      </w:r>
    </w:p>
    <w:p w14:paraId="08B414E9" w14:textId="662E4878" w:rsidR="00C45036" w:rsidRDefault="003C7FD0" w:rsidP="00C45036">
      <w:pPr>
        <w:rPr>
          <w:rFonts w:cs="Times New Roman"/>
          <w:sz w:val="18"/>
          <w:szCs w:val="18"/>
        </w:rPr>
      </w:pPr>
      <w:r>
        <w:rPr>
          <w:rFonts w:cs="Times New Roman"/>
          <w:sz w:val="18"/>
          <w:szCs w:val="18"/>
        </w:rPr>
        <w:t>The network is built following the design specifications below:</w:t>
      </w:r>
    </w:p>
    <w:p w14:paraId="5F49554B" w14:textId="77777777" w:rsidR="003C7FD0" w:rsidRDefault="003C7FD0" w:rsidP="003C7FD0">
      <w:pPr>
        <w:keepNext/>
      </w:pPr>
      <w:r w:rsidRPr="003C7FD0">
        <w:rPr>
          <w:rFonts w:cs="Times New Roman"/>
          <w:noProof/>
          <w:sz w:val="18"/>
          <w:szCs w:val="18"/>
        </w:rPr>
        <w:drawing>
          <wp:inline distT="0" distB="0" distL="0" distR="0" wp14:anchorId="47C34BF7" wp14:editId="5F05BEBC">
            <wp:extent cx="3143250" cy="270887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3162865" cy="2725783"/>
                    </a:xfrm>
                    <a:prstGeom prst="rect">
                      <a:avLst/>
                    </a:prstGeom>
                  </pic:spPr>
                </pic:pic>
              </a:graphicData>
            </a:graphic>
          </wp:inline>
        </w:drawing>
      </w:r>
    </w:p>
    <w:p w14:paraId="0D3410AA" w14:textId="0134674A" w:rsidR="003C7FD0" w:rsidRDefault="003C7FD0" w:rsidP="003C7FD0">
      <w:pPr>
        <w:pStyle w:val="Caption"/>
        <w:jc w:val="center"/>
        <w:rPr>
          <w:rFonts w:cs="Times New Roman"/>
          <w:sz w:val="16"/>
          <w:szCs w:val="16"/>
        </w:rPr>
      </w:pPr>
      <w:r w:rsidRPr="003C7FD0">
        <w:rPr>
          <w:rFonts w:cs="Times New Roman"/>
          <w:sz w:val="16"/>
          <w:szCs w:val="16"/>
        </w:rPr>
        <w:t xml:space="preserve">Fig.  </w:t>
      </w:r>
      <w:r w:rsidRPr="003C7FD0">
        <w:rPr>
          <w:rFonts w:cs="Times New Roman"/>
          <w:sz w:val="16"/>
          <w:szCs w:val="16"/>
        </w:rPr>
        <w:fldChar w:fldCharType="begin"/>
      </w:r>
      <w:r w:rsidRPr="003C7FD0">
        <w:rPr>
          <w:rFonts w:cs="Times New Roman"/>
          <w:sz w:val="16"/>
          <w:szCs w:val="16"/>
        </w:rPr>
        <w:instrText xml:space="preserve"> SEQ Fig._ \* ARABIC </w:instrText>
      </w:r>
      <w:r w:rsidRPr="003C7FD0">
        <w:rPr>
          <w:rFonts w:cs="Times New Roman"/>
          <w:sz w:val="16"/>
          <w:szCs w:val="16"/>
        </w:rPr>
        <w:fldChar w:fldCharType="separate"/>
      </w:r>
      <w:r w:rsidR="002E5B10">
        <w:rPr>
          <w:rFonts w:cs="Times New Roman"/>
          <w:noProof/>
          <w:sz w:val="16"/>
          <w:szCs w:val="16"/>
        </w:rPr>
        <w:t>1</w:t>
      </w:r>
      <w:r w:rsidRPr="003C7FD0">
        <w:rPr>
          <w:rFonts w:cs="Times New Roman"/>
          <w:sz w:val="16"/>
          <w:szCs w:val="16"/>
        </w:rPr>
        <w:fldChar w:fldCharType="end"/>
      </w:r>
      <w:r w:rsidRPr="003C7FD0">
        <w:rPr>
          <w:rFonts w:cs="Times New Roman"/>
          <w:sz w:val="16"/>
          <w:szCs w:val="16"/>
        </w:rPr>
        <w:t xml:space="preserve"> Network Design</w:t>
      </w:r>
    </w:p>
    <w:p w14:paraId="1B64D61A" w14:textId="1D1BCB38" w:rsidR="00780466" w:rsidRDefault="003C7FD0" w:rsidP="003C7FD0">
      <w:pPr>
        <w:rPr>
          <w:rFonts w:cs="Times New Roman"/>
          <w:sz w:val="18"/>
          <w:szCs w:val="18"/>
        </w:rPr>
      </w:pPr>
      <w:r>
        <w:rPr>
          <w:rFonts w:cs="Times New Roman"/>
          <w:sz w:val="18"/>
          <w:szCs w:val="18"/>
        </w:rPr>
        <w:t>4 virtual machines (VMs) are created with adequate hardware configurations provided</w:t>
      </w:r>
      <w:r w:rsidR="008203A0">
        <w:rPr>
          <w:rFonts w:cs="Times New Roman"/>
          <w:sz w:val="18"/>
          <w:szCs w:val="18"/>
        </w:rPr>
        <w:t xml:space="preserve"> for</w:t>
      </w:r>
      <w:r>
        <w:rPr>
          <w:rFonts w:cs="Times New Roman"/>
          <w:sz w:val="18"/>
          <w:szCs w:val="18"/>
        </w:rPr>
        <w:t xml:space="preserve"> their functions</w:t>
      </w:r>
      <w:r w:rsidR="00BB72DE">
        <w:rPr>
          <w:rFonts w:cs="Times New Roman"/>
          <w:sz w:val="18"/>
          <w:szCs w:val="18"/>
        </w:rPr>
        <w:t xml:space="preserve">. All VMs </w:t>
      </w:r>
      <w:r w:rsidR="00780466">
        <w:rPr>
          <w:rFonts w:cs="Times New Roman"/>
          <w:sz w:val="18"/>
          <w:szCs w:val="18"/>
        </w:rPr>
        <w:t xml:space="preserve">were provided 1 vCPU with PAE/NX enabled, 4GB of memory and 128MB of </w:t>
      </w:r>
      <w:r w:rsidR="00523A0D">
        <w:rPr>
          <w:rFonts w:cs="Times New Roman"/>
          <w:sz w:val="18"/>
          <w:szCs w:val="18"/>
        </w:rPr>
        <w:t>V</w:t>
      </w:r>
      <w:r w:rsidR="00780466">
        <w:rPr>
          <w:rFonts w:cs="Times New Roman"/>
          <w:sz w:val="18"/>
          <w:szCs w:val="18"/>
        </w:rPr>
        <w:t>RAM.</w:t>
      </w:r>
      <w:r w:rsidR="00192831">
        <w:rPr>
          <w:rFonts w:cs="Times New Roman"/>
          <w:sz w:val="18"/>
          <w:szCs w:val="18"/>
        </w:rPr>
        <w:t xml:space="preserve"> The available disk space on the underlying hardware allowed for larger virtual disks to be created on the VMs.</w:t>
      </w:r>
    </w:p>
    <w:p w14:paraId="08D6E089" w14:textId="77777777" w:rsidR="00780466" w:rsidRDefault="00780466" w:rsidP="003C7FD0">
      <w:pPr>
        <w:rPr>
          <w:rFonts w:cs="Times New Roman"/>
          <w:sz w:val="18"/>
          <w:szCs w:val="18"/>
        </w:rPr>
      </w:pPr>
    </w:p>
    <w:p w14:paraId="3E5F528B" w14:textId="23607066" w:rsidR="00780466" w:rsidRDefault="00780466" w:rsidP="00780466">
      <w:pPr>
        <w:keepNext/>
      </w:pPr>
      <w:r>
        <w:rPr>
          <w:rFonts w:cs="Times New Roman"/>
          <w:noProof/>
          <w:sz w:val="18"/>
          <w:szCs w:val="18"/>
        </w:rPr>
        <w:drawing>
          <wp:inline distT="0" distB="0" distL="0" distR="0" wp14:anchorId="26B0159C" wp14:editId="0A5404D1">
            <wp:extent cx="3190875" cy="1924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0875" cy="1924050"/>
                    </a:xfrm>
                    <a:prstGeom prst="rect">
                      <a:avLst/>
                    </a:prstGeom>
                    <a:noFill/>
                    <a:ln>
                      <a:noFill/>
                    </a:ln>
                  </pic:spPr>
                </pic:pic>
              </a:graphicData>
            </a:graphic>
          </wp:inline>
        </w:drawing>
      </w:r>
    </w:p>
    <w:p w14:paraId="0FD38B14" w14:textId="1EFB3502" w:rsidR="003C7FD0" w:rsidRDefault="00780466" w:rsidP="00780466">
      <w:pPr>
        <w:pStyle w:val="Caption"/>
        <w:jc w:val="center"/>
        <w:rPr>
          <w:rFonts w:cs="Times New Roman"/>
          <w:sz w:val="16"/>
          <w:szCs w:val="16"/>
        </w:rPr>
      </w:pPr>
      <w:r w:rsidRPr="00780466">
        <w:rPr>
          <w:rFonts w:cs="Times New Roman"/>
          <w:sz w:val="16"/>
          <w:szCs w:val="16"/>
        </w:rPr>
        <w:t xml:space="preserve">Fig.  </w:t>
      </w:r>
      <w:r w:rsidRPr="00780466">
        <w:rPr>
          <w:rFonts w:cs="Times New Roman"/>
          <w:sz w:val="16"/>
          <w:szCs w:val="16"/>
        </w:rPr>
        <w:fldChar w:fldCharType="begin"/>
      </w:r>
      <w:r w:rsidRPr="00780466">
        <w:rPr>
          <w:rFonts w:cs="Times New Roman"/>
          <w:sz w:val="16"/>
          <w:szCs w:val="16"/>
        </w:rPr>
        <w:instrText xml:space="preserve"> SEQ Fig._ \* ARABIC </w:instrText>
      </w:r>
      <w:r w:rsidRPr="00780466">
        <w:rPr>
          <w:rFonts w:cs="Times New Roman"/>
          <w:sz w:val="16"/>
          <w:szCs w:val="16"/>
        </w:rPr>
        <w:fldChar w:fldCharType="separate"/>
      </w:r>
      <w:r w:rsidR="002E5B10">
        <w:rPr>
          <w:rFonts w:cs="Times New Roman"/>
          <w:noProof/>
          <w:sz w:val="16"/>
          <w:szCs w:val="16"/>
        </w:rPr>
        <w:t>2</w:t>
      </w:r>
      <w:r w:rsidRPr="00780466">
        <w:rPr>
          <w:rFonts w:cs="Times New Roman"/>
          <w:sz w:val="16"/>
          <w:szCs w:val="16"/>
        </w:rPr>
        <w:fldChar w:fldCharType="end"/>
      </w:r>
      <w:r w:rsidRPr="00780466">
        <w:rPr>
          <w:rFonts w:cs="Times New Roman"/>
          <w:sz w:val="16"/>
          <w:szCs w:val="16"/>
        </w:rPr>
        <w:t xml:space="preserve"> Server1 Creation</w:t>
      </w:r>
    </w:p>
    <w:p w14:paraId="2C400417" w14:textId="77777777" w:rsidR="00780466" w:rsidRDefault="00780466" w:rsidP="00780466">
      <w:pPr>
        <w:keepNext/>
      </w:pPr>
      <w:r>
        <w:rPr>
          <w:noProof/>
        </w:rPr>
        <w:drawing>
          <wp:inline distT="0" distB="0" distL="0" distR="0" wp14:anchorId="69BAB58B" wp14:editId="7FEFF48E">
            <wp:extent cx="3181350" cy="1914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81350" cy="1914525"/>
                    </a:xfrm>
                    <a:prstGeom prst="rect">
                      <a:avLst/>
                    </a:prstGeom>
                    <a:noFill/>
                    <a:ln>
                      <a:noFill/>
                    </a:ln>
                  </pic:spPr>
                </pic:pic>
              </a:graphicData>
            </a:graphic>
          </wp:inline>
        </w:drawing>
      </w:r>
    </w:p>
    <w:p w14:paraId="29A21AF6" w14:textId="12604FDE" w:rsidR="00780466" w:rsidRDefault="00780466" w:rsidP="00780466">
      <w:pPr>
        <w:pStyle w:val="Caption"/>
        <w:jc w:val="center"/>
        <w:rPr>
          <w:sz w:val="16"/>
          <w:szCs w:val="16"/>
        </w:rPr>
      </w:pPr>
      <w:r w:rsidRPr="00780466">
        <w:rPr>
          <w:sz w:val="16"/>
          <w:szCs w:val="16"/>
        </w:rPr>
        <w:t xml:space="preserve">Fig.  </w:t>
      </w:r>
      <w:r w:rsidRPr="00780466">
        <w:rPr>
          <w:sz w:val="16"/>
          <w:szCs w:val="16"/>
        </w:rPr>
        <w:fldChar w:fldCharType="begin"/>
      </w:r>
      <w:r w:rsidRPr="00780466">
        <w:rPr>
          <w:sz w:val="16"/>
          <w:szCs w:val="16"/>
        </w:rPr>
        <w:instrText xml:space="preserve"> SEQ Fig._ \* ARABIC </w:instrText>
      </w:r>
      <w:r w:rsidRPr="00780466">
        <w:rPr>
          <w:sz w:val="16"/>
          <w:szCs w:val="16"/>
        </w:rPr>
        <w:fldChar w:fldCharType="separate"/>
      </w:r>
      <w:r w:rsidR="002E5B10">
        <w:rPr>
          <w:noProof/>
          <w:sz w:val="16"/>
          <w:szCs w:val="16"/>
        </w:rPr>
        <w:t>3</w:t>
      </w:r>
      <w:r w:rsidRPr="00780466">
        <w:rPr>
          <w:sz w:val="16"/>
          <w:szCs w:val="16"/>
        </w:rPr>
        <w:fldChar w:fldCharType="end"/>
      </w:r>
      <w:r w:rsidRPr="00780466">
        <w:rPr>
          <w:sz w:val="16"/>
          <w:szCs w:val="16"/>
        </w:rPr>
        <w:t xml:space="preserve"> Server 1 Drive Configuration</w:t>
      </w:r>
    </w:p>
    <w:p w14:paraId="5B37BE06" w14:textId="77777777" w:rsidR="00F33D5D" w:rsidRDefault="00F33D5D" w:rsidP="00F33D5D">
      <w:pPr>
        <w:keepNext/>
      </w:pPr>
      <w:r>
        <w:rPr>
          <w:noProof/>
        </w:rPr>
        <w:lastRenderedPageBreak/>
        <w:drawing>
          <wp:inline distT="0" distB="0" distL="0" distR="0" wp14:anchorId="669E8739" wp14:editId="56F943D6">
            <wp:extent cx="3181350" cy="1657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1350" cy="1657350"/>
                    </a:xfrm>
                    <a:prstGeom prst="rect">
                      <a:avLst/>
                    </a:prstGeom>
                    <a:noFill/>
                    <a:ln>
                      <a:noFill/>
                    </a:ln>
                  </pic:spPr>
                </pic:pic>
              </a:graphicData>
            </a:graphic>
          </wp:inline>
        </w:drawing>
      </w:r>
    </w:p>
    <w:p w14:paraId="27FC1AEB" w14:textId="6491F210" w:rsidR="00780466" w:rsidRDefault="00F33D5D" w:rsidP="00F33D5D">
      <w:pPr>
        <w:pStyle w:val="Caption"/>
        <w:jc w:val="center"/>
        <w:rPr>
          <w:sz w:val="16"/>
          <w:szCs w:val="16"/>
        </w:rPr>
      </w:pPr>
      <w:r w:rsidRPr="00F33D5D">
        <w:rPr>
          <w:sz w:val="16"/>
          <w:szCs w:val="16"/>
        </w:rPr>
        <w:t xml:space="preserve">Fig.  </w:t>
      </w:r>
      <w:r w:rsidRPr="00F33D5D">
        <w:rPr>
          <w:sz w:val="16"/>
          <w:szCs w:val="16"/>
        </w:rPr>
        <w:fldChar w:fldCharType="begin"/>
      </w:r>
      <w:r w:rsidRPr="00F33D5D">
        <w:rPr>
          <w:sz w:val="16"/>
          <w:szCs w:val="16"/>
        </w:rPr>
        <w:instrText xml:space="preserve"> SEQ Fig._ \* ARABIC </w:instrText>
      </w:r>
      <w:r w:rsidRPr="00F33D5D">
        <w:rPr>
          <w:sz w:val="16"/>
          <w:szCs w:val="16"/>
        </w:rPr>
        <w:fldChar w:fldCharType="separate"/>
      </w:r>
      <w:r w:rsidR="002E5B10">
        <w:rPr>
          <w:noProof/>
          <w:sz w:val="16"/>
          <w:szCs w:val="16"/>
        </w:rPr>
        <w:t>4</w:t>
      </w:r>
      <w:r w:rsidRPr="00F33D5D">
        <w:rPr>
          <w:sz w:val="16"/>
          <w:szCs w:val="16"/>
        </w:rPr>
        <w:fldChar w:fldCharType="end"/>
      </w:r>
      <w:r w:rsidRPr="00F33D5D">
        <w:rPr>
          <w:sz w:val="16"/>
          <w:szCs w:val="16"/>
        </w:rPr>
        <w:t xml:space="preserve"> All VMs created with required specs</w:t>
      </w:r>
    </w:p>
    <w:p w14:paraId="4C1D433D" w14:textId="77777777" w:rsidR="00F33D5D" w:rsidRDefault="00F33D5D" w:rsidP="00F33D5D">
      <w:pPr>
        <w:keepNext/>
      </w:pPr>
      <w:r>
        <w:rPr>
          <w:noProof/>
        </w:rPr>
        <w:drawing>
          <wp:inline distT="0" distB="0" distL="0" distR="0" wp14:anchorId="2EEA8F37" wp14:editId="0C66DD87">
            <wp:extent cx="3181350" cy="1657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81350" cy="1657350"/>
                    </a:xfrm>
                    <a:prstGeom prst="rect">
                      <a:avLst/>
                    </a:prstGeom>
                    <a:noFill/>
                    <a:ln>
                      <a:noFill/>
                    </a:ln>
                  </pic:spPr>
                </pic:pic>
              </a:graphicData>
            </a:graphic>
          </wp:inline>
        </w:drawing>
      </w:r>
    </w:p>
    <w:p w14:paraId="3597D6BD" w14:textId="77A62044" w:rsidR="00F33D5D" w:rsidRDefault="00F33D5D" w:rsidP="00F33D5D">
      <w:pPr>
        <w:pStyle w:val="Caption"/>
        <w:jc w:val="center"/>
        <w:rPr>
          <w:sz w:val="16"/>
          <w:szCs w:val="16"/>
        </w:rPr>
      </w:pPr>
      <w:r w:rsidRPr="00F33D5D">
        <w:rPr>
          <w:sz w:val="16"/>
          <w:szCs w:val="16"/>
        </w:rPr>
        <w:t xml:space="preserve">Fig.  </w:t>
      </w:r>
      <w:r w:rsidRPr="00F33D5D">
        <w:rPr>
          <w:sz w:val="16"/>
          <w:szCs w:val="16"/>
        </w:rPr>
        <w:fldChar w:fldCharType="begin"/>
      </w:r>
      <w:r w:rsidRPr="00F33D5D">
        <w:rPr>
          <w:sz w:val="16"/>
          <w:szCs w:val="16"/>
        </w:rPr>
        <w:instrText xml:space="preserve"> SEQ Fig._ \* ARABIC </w:instrText>
      </w:r>
      <w:r w:rsidRPr="00F33D5D">
        <w:rPr>
          <w:sz w:val="16"/>
          <w:szCs w:val="16"/>
        </w:rPr>
        <w:fldChar w:fldCharType="separate"/>
      </w:r>
      <w:r w:rsidR="002E5B10">
        <w:rPr>
          <w:noProof/>
          <w:sz w:val="16"/>
          <w:szCs w:val="16"/>
        </w:rPr>
        <w:t>5</w:t>
      </w:r>
      <w:r w:rsidRPr="00F33D5D">
        <w:rPr>
          <w:sz w:val="16"/>
          <w:szCs w:val="16"/>
        </w:rPr>
        <w:fldChar w:fldCharType="end"/>
      </w:r>
      <w:r w:rsidRPr="00F33D5D">
        <w:rPr>
          <w:sz w:val="16"/>
          <w:szCs w:val="16"/>
        </w:rPr>
        <w:t xml:space="preserve"> CPU optimisations via PAE/NX</w:t>
      </w:r>
    </w:p>
    <w:p w14:paraId="4339BC8F" w14:textId="77777777" w:rsidR="00F33D5D" w:rsidRDefault="00F33D5D" w:rsidP="00F33D5D">
      <w:pPr>
        <w:keepNext/>
      </w:pPr>
      <w:r>
        <w:rPr>
          <w:noProof/>
        </w:rPr>
        <w:drawing>
          <wp:inline distT="0" distB="0" distL="0" distR="0" wp14:anchorId="0B1D9C75" wp14:editId="26F444D1">
            <wp:extent cx="3181350" cy="1676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81350" cy="1676400"/>
                    </a:xfrm>
                    <a:prstGeom prst="rect">
                      <a:avLst/>
                    </a:prstGeom>
                    <a:noFill/>
                    <a:ln>
                      <a:noFill/>
                    </a:ln>
                  </pic:spPr>
                </pic:pic>
              </a:graphicData>
            </a:graphic>
          </wp:inline>
        </w:drawing>
      </w:r>
    </w:p>
    <w:p w14:paraId="536237ED" w14:textId="7243E30B" w:rsidR="00F33D5D" w:rsidRDefault="00F33D5D" w:rsidP="00F33D5D">
      <w:pPr>
        <w:pStyle w:val="Caption"/>
        <w:jc w:val="center"/>
        <w:rPr>
          <w:sz w:val="16"/>
          <w:szCs w:val="16"/>
        </w:rPr>
      </w:pPr>
      <w:r w:rsidRPr="00F33D5D">
        <w:rPr>
          <w:sz w:val="16"/>
          <w:szCs w:val="16"/>
        </w:rPr>
        <w:t xml:space="preserve">Fig.  </w:t>
      </w:r>
      <w:r w:rsidRPr="00F33D5D">
        <w:rPr>
          <w:sz w:val="16"/>
          <w:szCs w:val="16"/>
        </w:rPr>
        <w:fldChar w:fldCharType="begin"/>
      </w:r>
      <w:r w:rsidRPr="00F33D5D">
        <w:rPr>
          <w:sz w:val="16"/>
          <w:szCs w:val="16"/>
        </w:rPr>
        <w:instrText xml:space="preserve"> SEQ Fig._ \* ARABIC </w:instrText>
      </w:r>
      <w:r w:rsidRPr="00F33D5D">
        <w:rPr>
          <w:sz w:val="16"/>
          <w:szCs w:val="16"/>
        </w:rPr>
        <w:fldChar w:fldCharType="separate"/>
      </w:r>
      <w:r w:rsidR="002E5B10">
        <w:rPr>
          <w:noProof/>
          <w:sz w:val="16"/>
          <w:szCs w:val="16"/>
        </w:rPr>
        <w:t>6</w:t>
      </w:r>
      <w:r w:rsidRPr="00F33D5D">
        <w:rPr>
          <w:sz w:val="16"/>
          <w:szCs w:val="16"/>
        </w:rPr>
        <w:fldChar w:fldCharType="end"/>
      </w:r>
      <w:r w:rsidRPr="00F33D5D">
        <w:rPr>
          <w:sz w:val="16"/>
          <w:szCs w:val="16"/>
        </w:rPr>
        <w:t xml:space="preserve"> VM video memory assignment</w:t>
      </w:r>
    </w:p>
    <w:p w14:paraId="0D4A43B8" w14:textId="77777777" w:rsidR="00F33D5D" w:rsidRDefault="00F33D5D" w:rsidP="00F33D5D">
      <w:pPr>
        <w:keepNext/>
      </w:pPr>
      <w:r>
        <w:rPr>
          <w:noProof/>
        </w:rPr>
        <w:drawing>
          <wp:inline distT="0" distB="0" distL="0" distR="0" wp14:anchorId="43FFD513" wp14:editId="7EE0DDEA">
            <wp:extent cx="3181350" cy="1933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81350" cy="1933575"/>
                    </a:xfrm>
                    <a:prstGeom prst="rect">
                      <a:avLst/>
                    </a:prstGeom>
                    <a:noFill/>
                    <a:ln>
                      <a:noFill/>
                    </a:ln>
                  </pic:spPr>
                </pic:pic>
              </a:graphicData>
            </a:graphic>
          </wp:inline>
        </w:drawing>
      </w:r>
    </w:p>
    <w:p w14:paraId="0C40436B" w14:textId="1F635860" w:rsidR="005904DB" w:rsidRDefault="00F33D5D" w:rsidP="00F33D5D">
      <w:pPr>
        <w:pStyle w:val="Caption"/>
        <w:jc w:val="center"/>
        <w:rPr>
          <w:sz w:val="16"/>
          <w:szCs w:val="16"/>
        </w:rPr>
      </w:pPr>
      <w:r w:rsidRPr="00F33D5D">
        <w:rPr>
          <w:sz w:val="16"/>
          <w:szCs w:val="16"/>
        </w:rPr>
        <w:t xml:space="preserve">Fig.  </w:t>
      </w:r>
      <w:r w:rsidRPr="00F33D5D">
        <w:rPr>
          <w:sz w:val="16"/>
          <w:szCs w:val="16"/>
        </w:rPr>
        <w:fldChar w:fldCharType="begin"/>
      </w:r>
      <w:r w:rsidRPr="00F33D5D">
        <w:rPr>
          <w:sz w:val="16"/>
          <w:szCs w:val="16"/>
        </w:rPr>
        <w:instrText xml:space="preserve"> SEQ Fig._ \* ARABIC </w:instrText>
      </w:r>
      <w:r w:rsidRPr="00F33D5D">
        <w:rPr>
          <w:sz w:val="16"/>
          <w:szCs w:val="16"/>
        </w:rPr>
        <w:fldChar w:fldCharType="separate"/>
      </w:r>
      <w:r w:rsidR="002E5B10">
        <w:rPr>
          <w:noProof/>
          <w:sz w:val="16"/>
          <w:szCs w:val="16"/>
        </w:rPr>
        <w:t>7</w:t>
      </w:r>
      <w:r w:rsidRPr="00F33D5D">
        <w:rPr>
          <w:sz w:val="16"/>
          <w:szCs w:val="16"/>
        </w:rPr>
        <w:fldChar w:fldCharType="end"/>
      </w:r>
      <w:r w:rsidRPr="00F33D5D">
        <w:rPr>
          <w:sz w:val="16"/>
          <w:szCs w:val="16"/>
        </w:rPr>
        <w:t xml:space="preserve"> Host high performance power setting enabled</w:t>
      </w:r>
    </w:p>
    <w:p w14:paraId="65131094" w14:textId="33844347" w:rsidR="00F33D5D" w:rsidRDefault="005904DB" w:rsidP="00E37906">
      <w:pPr>
        <w:pStyle w:val="Caption"/>
        <w:jc w:val="both"/>
        <w:rPr>
          <w:i w:val="0"/>
          <w:iCs w:val="0"/>
          <w:noProof/>
          <w:color w:val="auto"/>
        </w:rPr>
      </w:pPr>
      <w:r>
        <w:rPr>
          <w:i w:val="0"/>
          <w:iCs w:val="0"/>
          <w:noProof/>
          <w:color w:val="auto"/>
        </w:rPr>
        <w:t>Each VM was configured to match Fig. 2 -6 and then the correct operating systems were attached (windows 10 for each client and windows server 2019 for each server).</w:t>
      </w:r>
    </w:p>
    <w:p w14:paraId="3AB5BCCB" w14:textId="77777777" w:rsidR="00E37906" w:rsidRDefault="00E37906" w:rsidP="00E37906">
      <w:pPr>
        <w:keepNext/>
      </w:pPr>
      <w:r>
        <w:rPr>
          <w:noProof/>
        </w:rPr>
        <w:drawing>
          <wp:inline distT="0" distB="0" distL="0" distR="0" wp14:anchorId="5403808B" wp14:editId="2D757391">
            <wp:extent cx="3181350" cy="2724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1350" cy="2724150"/>
                    </a:xfrm>
                    <a:prstGeom prst="rect">
                      <a:avLst/>
                    </a:prstGeom>
                    <a:noFill/>
                    <a:ln>
                      <a:noFill/>
                    </a:ln>
                  </pic:spPr>
                </pic:pic>
              </a:graphicData>
            </a:graphic>
          </wp:inline>
        </w:drawing>
      </w:r>
    </w:p>
    <w:p w14:paraId="6C7E4F57" w14:textId="79410E82" w:rsidR="00E37906" w:rsidRPr="00E37906" w:rsidRDefault="00E37906" w:rsidP="00E37906">
      <w:pPr>
        <w:pStyle w:val="Caption"/>
        <w:jc w:val="center"/>
        <w:rPr>
          <w:sz w:val="16"/>
          <w:szCs w:val="16"/>
        </w:rPr>
      </w:pPr>
      <w:r w:rsidRPr="00E37906">
        <w:rPr>
          <w:sz w:val="16"/>
          <w:szCs w:val="16"/>
        </w:rPr>
        <w:t xml:space="preserve">Fig.  </w:t>
      </w:r>
      <w:r w:rsidRPr="00E37906">
        <w:rPr>
          <w:sz w:val="16"/>
          <w:szCs w:val="16"/>
        </w:rPr>
        <w:fldChar w:fldCharType="begin"/>
      </w:r>
      <w:r w:rsidRPr="00E37906">
        <w:rPr>
          <w:sz w:val="16"/>
          <w:szCs w:val="16"/>
        </w:rPr>
        <w:instrText xml:space="preserve"> SEQ Fig._ \* ARABIC </w:instrText>
      </w:r>
      <w:r w:rsidRPr="00E37906">
        <w:rPr>
          <w:sz w:val="16"/>
          <w:szCs w:val="16"/>
        </w:rPr>
        <w:fldChar w:fldCharType="separate"/>
      </w:r>
      <w:r w:rsidR="002E5B10">
        <w:rPr>
          <w:noProof/>
          <w:sz w:val="16"/>
          <w:szCs w:val="16"/>
        </w:rPr>
        <w:t>8</w:t>
      </w:r>
      <w:r w:rsidRPr="00E37906">
        <w:rPr>
          <w:sz w:val="16"/>
          <w:szCs w:val="16"/>
        </w:rPr>
        <w:fldChar w:fldCharType="end"/>
      </w:r>
      <w:r w:rsidRPr="00E37906">
        <w:rPr>
          <w:sz w:val="16"/>
          <w:szCs w:val="16"/>
        </w:rPr>
        <w:t xml:space="preserve"> Server 1 ISO Mount</w:t>
      </w:r>
    </w:p>
    <w:p w14:paraId="2DFDEAFC" w14:textId="77777777" w:rsidR="00E37906" w:rsidRDefault="00E37906" w:rsidP="00E37906"/>
    <w:p w14:paraId="6FD08277" w14:textId="77777777" w:rsidR="00E37906" w:rsidRDefault="00E37906" w:rsidP="00E37906">
      <w:pPr>
        <w:keepNext/>
      </w:pPr>
      <w:r>
        <w:rPr>
          <w:noProof/>
        </w:rPr>
        <w:drawing>
          <wp:inline distT="0" distB="0" distL="0" distR="0" wp14:anchorId="2FB7084C" wp14:editId="7C2D3DBD">
            <wp:extent cx="3190875" cy="27432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90875" cy="2743200"/>
                    </a:xfrm>
                    <a:prstGeom prst="rect">
                      <a:avLst/>
                    </a:prstGeom>
                    <a:noFill/>
                    <a:ln>
                      <a:noFill/>
                    </a:ln>
                  </pic:spPr>
                </pic:pic>
              </a:graphicData>
            </a:graphic>
          </wp:inline>
        </w:drawing>
      </w:r>
    </w:p>
    <w:p w14:paraId="7415C4E5" w14:textId="3FBA01CE" w:rsidR="00E37906" w:rsidRDefault="00E37906" w:rsidP="00E37906">
      <w:pPr>
        <w:pStyle w:val="Caption"/>
        <w:jc w:val="center"/>
        <w:rPr>
          <w:sz w:val="16"/>
          <w:szCs w:val="16"/>
        </w:rPr>
      </w:pPr>
      <w:r w:rsidRPr="00E37906">
        <w:rPr>
          <w:sz w:val="16"/>
          <w:szCs w:val="16"/>
        </w:rPr>
        <w:t xml:space="preserve">Fig.  </w:t>
      </w:r>
      <w:r w:rsidRPr="00E37906">
        <w:rPr>
          <w:sz w:val="16"/>
          <w:szCs w:val="16"/>
        </w:rPr>
        <w:fldChar w:fldCharType="begin"/>
      </w:r>
      <w:r w:rsidRPr="00E37906">
        <w:rPr>
          <w:sz w:val="16"/>
          <w:szCs w:val="16"/>
        </w:rPr>
        <w:instrText xml:space="preserve"> SEQ Fig._ \* ARABIC </w:instrText>
      </w:r>
      <w:r w:rsidRPr="00E37906">
        <w:rPr>
          <w:sz w:val="16"/>
          <w:szCs w:val="16"/>
        </w:rPr>
        <w:fldChar w:fldCharType="separate"/>
      </w:r>
      <w:r w:rsidR="002E5B10">
        <w:rPr>
          <w:noProof/>
          <w:sz w:val="16"/>
          <w:szCs w:val="16"/>
        </w:rPr>
        <w:t>9</w:t>
      </w:r>
      <w:r w:rsidRPr="00E37906">
        <w:rPr>
          <w:sz w:val="16"/>
          <w:szCs w:val="16"/>
        </w:rPr>
        <w:fldChar w:fldCharType="end"/>
      </w:r>
      <w:r w:rsidRPr="00E37906">
        <w:rPr>
          <w:sz w:val="16"/>
          <w:szCs w:val="16"/>
        </w:rPr>
        <w:t xml:space="preserve"> Client 1 ISO mount</w:t>
      </w:r>
    </w:p>
    <w:p w14:paraId="64C04DF6" w14:textId="77777777" w:rsidR="00E37906" w:rsidRDefault="00E37906" w:rsidP="00A76CB5">
      <w:pPr>
        <w:jc w:val="both"/>
        <w:rPr>
          <w:sz w:val="18"/>
          <w:szCs w:val="18"/>
        </w:rPr>
      </w:pPr>
      <w:r>
        <w:rPr>
          <w:sz w:val="18"/>
          <w:szCs w:val="18"/>
        </w:rPr>
        <w:t>Administrator passwords were assigned to each client and server upon installation completion.</w:t>
      </w:r>
    </w:p>
    <w:p w14:paraId="2AF08005" w14:textId="77777777" w:rsidR="00E37906" w:rsidRDefault="00E37906" w:rsidP="00E37906">
      <w:pPr>
        <w:keepNext/>
      </w:pPr>
      <w:r>
        <w:rPr>
          <w:noProof/>
          <w:sz w:val="18"/>
          <w:szCs w:val="18"/>
        </w:rPr>
        <w:lastRenderedPageBreak/>
        <w:drawing>
          <wp:inline distT="0" distB="0" distL="0" distR="0" wp14:anchorId="4B4650B1" wp14:editId="39F67664">
            <wp:extent cx="3181350" cy="2609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81350" cy="2609850"/>
                    </a:xfrm>
                    <a:prstGeom prst="rect">
                      <a:avLst/>
                    </a:prstGeom>
                    <a:noFill/>
                    <a:ln>
                      <a:noFill/>
                    </a:ln>
                  </pic:spPr>
                </pic:pic>
              </a:graphicData>
            </a:graphic>
          </wp:inline>
        </w:drawing>
      </w:r>
    </w:p>
    <w:p w14:paraId="5C49EB83" w14:textId="51C648A0" w:rsidR="00E37906" w:rsidRPr="00E37906" w:rsidRDefault="00E37906" w:rsidP="00E37906">
      <w:pPr>
        <w:pStyle w:val="Caption"/>
        <w:jc w:val="center"/>
        <w:rPr>
          <w:sz w:val="16"/>
          <w:szCs w:val="16"/>
        </w:rPr>
      </w:pPr>
      <w:r w:rsidRPr="00E37906">
        <w:rPr>
          <w:sz w:val="16"/>
          <w:szCs w:val="16"/>
        </w:rPr>
        <w:t xml:space="preserve">Fig.  </w:t>
      </w:r>
      <w:r w:rsidRPr="00E37906">
        <w:rPr>
          <w:sz w:val="16"/>
          <w:szCs w:val="16"/>
        </w:rPr>
        <w:fldChar w:fldCharType="begin"/>
      </w:r>
      <w:r w:rsidRPr="00E37906">
        <w:rPr>
          <w:sz w:val="16"/>
          <w:szCs w:val="16"/>
        </w:rPr>
        <w:instrText xml:space="preserve"> SEQ Fig._ \* ARABIC </w:instrText>
      </w:r>
      <w:r w:rsidRPr="00E37906">
        <w:rPr>
          <w:sz w:val="16"/>
          <w:szCs w:val="16"/>
        </w:rPr>
        <w:fldChar w:fldCharType="separate"/>
      </w:r>
      <w:r w:rsidR="002E5B10">
        <w:rPr>
          <w:noProof/>
          <w:sz w:val="16"/>
          <w:szCs w:val="16"/>
        </w:rPr>
        <w:t>10</w:t>
      </w:r>
      <w:r w:rsidRPr="00E37906">
        <w:rPr>
          <w:sz w:val="16"/>
          <w:szCs w:val="16"/>
        </w:rPr>
        <w:fldChar w:fldCharType="end"/>
      </w:r>
      <w:r w:rsidRPr="00E37906">
        <w:rPr>
          <w:sz w:val="16"/>
          <w:szCs w:val="16"/>
        </w:rPr>
        <w:t xml:space="preserve"> Server2 Successfully booted</w:t>
      </w:r>
    </w:p>
    <w:p w14:paraId="271BCF78" w14:textId="77777777" w:rsidR="00E37906" w:rsidRDefault="00E37906" w:rsidP="00E37906">
      <w:pPr>
        <w:rPr>
          <w:sz w:val="18"/>
          <w:szCs w:val="18"/>
        </w:rPr>
      </w:pPr>
    </w:p>
    <w:p w14:paraId="3B5F5F1A" w14:textId="77777777" w:rsidR="00E37906" w:rsidRDefault="00E37906" w:rsidP="00E37906">
      <w:pPr>
        <w:keepNext/>
      </w:pPr>
      <w:r>
        <w:rPr>
          <w:noProof/>
          <w:sz w:val="18"/>
          <w:szCs w:val="18"/>
        </w:rPr>
        <w:drawing>
          <wp:inline distT="0" distB="0" distL="0" distR="0" wp14:anchorId="258F89C5" wp14:editId="7FE8BBEB">
            <wp:extent cx="3181350" cy="26003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81350" cy="2600325"/>
                    </a:xfrm>
                    <a:prstGeom prst="rect">
                      <a:avLst/>
                    </a:prstGeom>
                    <a:noFill/>
                    <a:ln>
                      <a:noFill/>
                    </a:ln>
                  </pic:spPr>
                </pic:pic>
              </a:graphicData>
            </a:graphic>
          </wp:inline>
        </w:drawing>
      </w:r>
    </w:p>
    <w:p w14:paraId="3AC5857B" w14:textId="701EEF96" w:rsidR="00E37906" w:rsidRDefault="00E37906" w:rsidP="00E37906">
      <w:pPr>
        <w:pStyle w:val="Caption"/>
        <w:jc w:val="center"/>
        <w:rPr>
          <w:sz w:val="16"/>
          <w:szCs w:val="16"/>
        </w:rPr>
      </w:pPr>
      <w:r w:rsidRPr="00E37906">
        <w:rPr>
          <w:sz w:val="16"/>
          <w:szCs w:val="16"/>
        </w:rPr>
        <w:t xml:space="preserve">Fig.  </w:t>
      </w:r>
      <w:r w:rsidRPr="00E37906">
        <w:rPr>
          <w:sz w:val="16"/>
          <w:szCs w:val="16"/>
        </w:rPr>
        <w:fldChar w:fldCharType="begin"/>
      </w:r>
      <w:r w:rsidRPr="00E37906">
        <w:rPr>
          <w:sz w:val="16"/>
          <w:szCs w:val="16"/>
        </w:rPr>
        <w:instrText xml:space="preserve"> SEQ Fig._ \* ARABIC </w:instrText>
      </w:r>
      <w:r w:rsidRPr="00E37906">
        <w:rPr>
          <w:sz w:val="16"/>
          <w:szCs w:val="16"/>
        </w:rPr>
        <w:fldChar w:fldCharType="separate"/>
      </w:r>
      <w:r w:rsidR="002E5B10">
        <w:rPr>
          <w:noProof/>
          <w:sz w:val="16"/>
          <w:szCs w:val="16"/>
        </w:rPr>
        <w:t>11</w:t>
      </w:r>
      <w:r w:rsidRPr="00E37906">
        <w:rPr>
          <w:sz w:val="16"/>
          <w:szCs w:val="16"/>
        </w:rPr>
        <w:fldChar w:fldCharType="end"/>
      </w:r>
      <w:r w:rsidRPr="00E37906">
        <w:rPr>
          <w:sz w:val="16"/>
          <w:szCs w:val="16"/>
        </w:rPr>
        <w:t xml:space="preserve"> Client1 Successfully booted</w:t>
      </w:r>
    </w:p>
    <w:p w14:paraId="1CA23DD0" w14:textId="7BF4FB2A" w:rsidR="00E37906" w:rsidRDefault="00E37906" w:rsidP="00E37906">
      <w:pPr>
        <w:rPr>
          <w:i/>
          <w:iCs/>
          <w:sz w:val="20"/>
          <w:szCs w:val="20"/>
        </w:rPr>
      </w:pPr>
      <w:r>
        <w:tab/>
      </w:r>
      <w:r>
        <w:rPr>
          <w:i/>
          <w:iCs/>
          <w:sz w:val="20"/>
          <w:szCs w:val="20"/>
        </w:rPr>
        <w:t>C) Network Implementation</w:t>
      </w:r>
    </w:p>
    <w:p w14:paraId="00546E67" w14:textId="151E2C05" w:rsidR="00E37906" w:rsidRDefault="005059EA" w:rsidP="00A76CB5">
      <w:pPr>
        <w:jc w:val="both"/>
        <w:rPr>
          <w:sz w:val="18"/>
          <w:szCs w:val="18"/>
        </w:rPr>
      </w:pPr>
      <w:r>
        <w:rPr>
          <w:sz w:val="18"/>
          <w:szCs w:val="18"/>
        </w:rPr>
        <w:t xml:space="preserve">Following Fig. 1 a virtual switch connecting Server1 and Server2 Is created via </w:t>
      </w:r>
      <w:r w:rsidR="007669FD">
        <w:rPr>
          <w:sz w:val="18"/>
          <w:szCs w:val="18"/>
        </w:rPr>
        <w:t>configuration of the network adapters.</w:t>
      </w:r>
    </w:p>
    <w:p w14:paraId="68EA145D" w14:textId="77777777" w:rsidR="007669FD" w:rsidRDefault="007669FD" w:rsidP="007669FD">
      <w:pPr>
        <w:keepNext/>
      </w:pPr>
      <w:r>
        <w:rPr>
          <w:noProof/>
          <w:sz w:val="18"/>
          <w:szCs w:val="18"/>
        </w:rPr>
        <w:drawing>
          <wp:inline distT="0" distB="0" distL="0" distR="0" wp14:anchorId="3EC064A3" wp14:editId="5078E9B8">
            <wp:extent cx="3190875" cy="26003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90875" cy="2600325"/>
                    </a:xfrm>
                    <a:prstGeom prst="rect">
                      <a:avLst/>
                    </a:prstGeom>
                    <a:noFill/>
                    <a:ln>
                      <a:noFill/>
                    </a:ln>
                  </pic:spPr>
                </pic:pic>
              </a:graphicData>
            </a:graphic>
          </wp:inline>
        </w:drawing>
      </w:r>
    </w:p>
    <w:p w14:paraId="418B792F" w14:textId="1244B878" w:rsidR="007669FD" w:rsidRDefault="007669FD" w:rsidP="007669FD">
      <w:pPr>
        <w:pStyle w:val="Caption"/>
        <w:jc w:val="center"/>
        <w:rPr>
          <w:sz w:val="16"/>
          <w:szCs w:val="16"/>
        </w:rPr>
      </w:pPr>
      <w:r w:rsidRPr="007669FD">
        <w:rPr>
          <w:sz w:val="16"/>
          <w:szCs w:val="16"/>
        </w:rPr>
        <w:t xml:space="preserve">Fig.  </w:t>
      </w:r>
      <w:r w:rsidRPr="007669FD">
        <w:rPr>
          <w:sz w:val="16"/>
          <w:szCs w:val="16"/>
        </w:rPr>
        <w:fldChar w:fldCharType="begin"/>
      </w:r>
      <w:r w:rsidRPr="007669FD">
        <w:rPr>
          <w:sz w:val="16"/>
          <w:szCs w:val="16"/>
        </w:rPr>
        <w:instrText xml:space="preserve"> SEQ Fig._ \* ARABIC </w:instrText>
      </w:r>
      <w:r w:rsidRPr="007669FD">
        <w:rPr>
          <w:sz w:val="16"/>
          <w:szCs w:val="16"/>
        </w:rPr>
        <w:fldChar w:fldCharType="separate"/>
      </w:r>
      <w:r w:rsidR="002E5B10">
        <w:rPr>
          <w:noProof/>
          <w:sz w:val="16"/>
          <w:szCs w:val="16"/>
        </w:rPr>
        <w:t>12</w:t>
      </w:r>
      <w:r w:rsidRPr="007669FD">
        <w:rPr>
          <w:sz w:val="16"/>
          <w:szCs w:val="16"/>
        </w:rPr>
        <w:fldChar w:fldCharType="end"/>
      </w:r>
      <w:r w:rsidRPr="007669FD">
        <w:rPr>
          <w:sz w:val="16"/>
          <w:szCs w:val="16"/>
        </w:rPr>
        <w:t xml:space="preserve"> Server1 PublicNet Rename</w:t>
      </w:r>
    </w:p>
    <w:p w14:paraId="0ED11409" w14:textId="77777777" w:rsidR="007B2D4B" w:rsidRDefault="007669FD" w:rsidP="007B2D4B">
      <w:pPr>
        <w:keepNext/>
      </w:pPr>
      <w:r>
        <w:rPr>
          <w:noProof/>
        </w:rPr>
        <w:drawing>
          <wp:inline distT="0" distB="0" distL="0" distR="0" wp14:anchorId="65318DB5" wp14:editId="1F55543E">
            <wp:extent cx="3181350" cy="23907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81350" cy="2390775"/>
                    </a:xfrm>
                    <a:prstGeom prst="rect">
                      <a:avLst/>
                    </a:prstGeom>
                    <a:noFill/>
                    <a:ln>
                      <a:noFill/>
                    </a:ln>
                  </pic:spPr>
                </pic:pic>
              </a:graphicData>
            </a:graphic>
          </wp:inline>
        </w:drawing>
      </w:r>
    </w:p>
    <w:p w14:paraId="34D64C52" w14:textId="196E7EB2" w:rsidR="00A76CB5" w:rsidRDefault="007B2D4B" w:rsidP="007B2D4B">
      <w:pPr>
        <w:pStyle w:val="Caption"/>
        <w:keepNext/>
        <w:jc w:val="center"/>
        <w:rPr>
          <w:sz w:val="16"/>
          <w:szCs w:val="16"/>
        </w:rPr>
      </w:pPr>
      <w:r w:rsidRPr="007B2D4B">
        <w:rPr>
          <w:sz w:val="16"/>
          <w:szCs w:val="16"/>
        </w:rPr>
        <w:t xml:space="preserve">Fig.  </w:t>
      </w:r>
      <w:r w:rsidRPr="007B2D4B">
        <w:rPr>
          <w:sz w:val="16"/>
          <w:szCs w:val="16"/>
        </w:rPr>
        <w:fldChar w:fldCharType="begin"/>
      </w:r>
      <w:r w:rsidRPr="007B2D4B">
        <w:rPr>
          <w:sz w:val="16"/>
          <w:szCs w:val="16"/>
        </w:rPr>
        <w:instrText xml:space="preserve"> SEQ Fig._ \* ARABIC </w:instrText>
      </w:r>
      <w:r w:rsidRPr="007B2D4B">
        <w:rPr>
          <w:sz w:val="16"/>
          <w:szCs w:val="16"/>
        </w:rPr>
        <w:fldChar w:fldCharType="separate"/>
      </w:r>
      <w:r w:rsidR="002E5B10">
        <w:rPr>
          <w:noProof/>
          <w:sz w:val="16"/>
          <w:szCs w:val="16"/>
        </w:rPr>
        <w:t>13</w:t>
      </w:r>
      <w:r w:rsidRPr="007B2D4B">
        <w:rPr>
          <w:sz w:val="16"/>
          <w:szCs w:val="16"/>
        </w:rPr>
        <w:fldChar w:fldCharType="end"/>
      </w:r>
      <w:r w:rsidRPr="007B2D4B">
        <w:rPr>
          <w:sz w:val="16"/>
          <w:szCs w:val="16"/>
        </w:rPr>
        <w:t xml:space="preserve"> Server1 PublicNet configuration</w:t>
      </w:r>
    </w:p>
    <w:p w14:paraId="10EB224C" w14:textId="3011F72D" w:rsidR="00A76CB5" w:rsidRPr="00A76CB5" w:rsidRDefault="00A76CB5" w:rsidP="00A76CB5">
      <w:pPr>
        <w:rPr>
          <w:sz w:val="18"/>
          <w:szCs w:val="18"/>
        </w:rPr>
      </w:pPr>
      <w:r>
        <w:rPr>
          <w:sz w:val="18"/>
          <w:szCs w:val="18"/>
        </w:rPr>
        <w:t xml:space="preserve">Server 1 has its IP address statically assigned as part of PublicNet. </w:t>
      </w:r>
    </w:p>
    <w:p w14:paraId="3F1308D2" w14:textId="1D67DEAD" w:rsidR="007B2D4B" w:rsidRDefault="007B2D4B" w:rsidP="007B2D4B">
      <w:pPr>
        <w:pStyle w:val="Caption"/>
        <w:keepNext/>
        <w:jc w:val="center"/>
      </w:pPr>
      <w:r>
        <w:rPr>
          <w:noProof/>
          <w:sz w:val="16"/>
          <w:szCs w:val="16"/>
        </w:rPr>
        <w:lastRenderedPageBreak/>
        <w:drawing>
          <wp:inline distT="0" distB="0" distL="0" distR="0" wp14:anchorId="5057BEAF" wp14:editId="106B41E3">
            <wp:extent cx="3181350" cy="26098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81350" cy="2609850"/>
                    </a:xfrm>
                    <a:prstGeom prst="rect">
                      <a:avLst/>
                    </a:prstGeom>
                    <a:noFill/>
                    <a:ln>
                      <a:noFill/>
                    </a:ln>
                  </pic:spPr>
                </pic:pic>
              </a:graphicData>
            </a:graphic>
          </wp:inline>
        </w:drawing>
      </w:r>
    </w:p>
    <w:p w14:paraId="50E9E15F" w14:textId="0BA2D992" w:rsidR="007669FD" w:rsidRDefault="007B2D4B" w:rsidP="007B2D4B">
      <w:pPr>
        <w:pStyle w:val="Caption"/>
        <w:jc w:val="center"/>
        <w:rPr>
          <w:sz w:val="16"/>
          <w:szCs w:val="16"/>
        </w:rPr>
      </w:pPr>
      <w:r w:rsidRPr="007B2D4B">
        <w:rPr>
          <w:sz w:val="16"/>
          <w:szCs w:val="16"/>
        </w:rPr>
        <w:t xml:space="preserve">Fig.  </w:t>
      </w:r>
      <w:r w:rsidRPr="007B2D4B">
        <w:rPr>
          <w:sz w:val="16"/>
          <w:szCs w:val="16"/>
        </w:rPr>
        <w:fldChar w:fldCharType="begin"/>
      </w:r>
      <w:r w:rsidRPr="007B2D4B">
        <w:rPr>
          <w:sz w:val="16"/>
          <w:szCs w:val="16"/>
        </w:rPr>
        <w:instrText xml:space="preserve"> SEQ Fig._ \* ARABIC </w:instrText>
      </w:r>
      <w:r w:rsidRPr="007B2D4B">
        <w:rPr>
          <w:sz w:val="16"/>
          <w:szCs w:val="16"/>
        </w:rPr>
        <w:fldChar w:fldCharType="separate"/>
      </w:r>
      <w:r w:rsidR="002E5B10">
        <w:rPr>
          <w:noProof/>
          <w:sz w:val="16"/>
          <w:szCs w:val="16"/>
        </w:rPr>
        <w:t>14</w:t>
      </w:r>
      <w:r w:rsidRPr="007B2D4B">
        <w:rPr>
          <w:sz w:val="16"/>
          <w:szCs w:val="16"/>
        </w:rPr>
        <w:fldChar w:fldCharType="end"/>
      </w:r>
      <w:r w:rsidRPr="007B2D4B">
        <w:rPr>
          <w:sz w:val="16"/>
          <w:szCs w:val="16"/>
        </w:rPr>
        <w:t xml:space="preserve"> Server2 PublicNet Rename</w:t>
      </w:r>
    </w:p>
    <w:p w14:paraId="3877D1A1" w14:textId="3C4442A1" w:rsidR="007B2D4B" w:rsidRDefault="007B2D4B" w:rsidP="007B2D4B">
      <w:pPr>
        <w:rPr>
          <w:sz w:val="18"/>
          <w:szCs w:val="18"/>
        </w:rPr>
      </w:pPr>
      <w:r w:rsidRPr="007B2D4B">
        <w:rPr>
          <w:sz w:val="18"/>
          <w:szCs w:val="18"/>
        </w:rPr>
        <w:t xml:space="preserve">Connectivity between Client 1 and Server 1 </w:t>
      </w:r>
      <w:r>
        <w:rPr>
          <w:sz w:val="18"/>
          <w:szCs w:val="18"/>
        </w:rPr>
        <w:t>is enabled via a</w:t>
      </w:r>
      <w:r w:rsidR="00A76CB5">
        <w:rPr>
          <w:sz w:val="18"/>
          <w:szCs w:val="18"/>
        </w:rPr>
        <w:t xml:space="preserve"> LAN created called PrivateNet1.</w:t>
      </w:r>
    </w:p>
    <w:p w14:paraId="71FA717A" w14:textId="77777777" w:rsidR="00A76CB5" w:rsidRPr="00A76CB5" w:rsidRDefault="00A76CB5" w:rsidP="00A76CB5">
      <w:pPr>
        <w:keepNext/>
        <w:rPr>
          <w:sz w:val="16"/>
          <w:szCs w:val="16"/>
        </w:rPr>
      </w:pPr>
      <w:r w:rsidRPr="00A76CB5">
        <w:rPr>
          <w:noProof/>
          <w:sz w:val="16"/>
          <w:szCs w:val="16"/>
        </w:rPr>
        <w:drawing>
          <wp:inline distT="0" distB="0" distL="0" distR="0" wp14:anchorId="100C761F" wp14:editId="4E6DF62C">
            <wp:extent cx="3181350" cy="15430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81350" cy="1543050"/>
                    </a:xfrm>
                    <a:prstGeom prst="rect">
                      <a:avLst/>
                    </a:prstGeom>
                    <a:noFill/>
                    <a:ln>
                      <a:noFill/>
                    </a:ln>
                  </pic:spPr>
                </pic:pic>
              </a:graphicData>
            </a:graphic>
          </wp:inline>
        </w:drawing>
      </w:r>
    </w:p>
    <w:p w14:paraId="21BCE6B1" w14:textId="12BE35D6" w:rsidR="00A76CB5" w:rsidRPr="00A76CB5" w:rsidRDefault="00A76CB5" w:rsidP="00A76CB5">
      <w:pPr>
        <w:pStyle w:val="Caption"/>
        <w:jc w:val="center"/>
        <w:rPr>
          <w:sz w:val="16"/>
          <w:szCs w:val="16"/>
        </w:rPr>
      </w:pPr>
      <w:r w:rsidRPr="00A76CB5">
        <w:rPr>
          <w:sz w:val="16"/>
          <w:szCs w:val="16"/>
        </w:rPr>
        <w:t xml:space="preserve">Fig.  </w:t>
      </w:r>
      <w:r w:rsidRPr="00A76CB5">
        <w:rPr>
          <w:sz w:val="16"/>
          <w:szCs w:val="16"/>
        </w:rPr>
        <w:fldChar w:fldCharType="begin"/>
      </w:r>
      <w:r w:rsidRPr="00A76CB5">
        <w:rPr>
          <w:sz w:val="16"/>
          <w:szCs w:val="16"/>
        </w:rPr>
        <w:instrText xml:space="preserve"> SEQ Fig._ \* ARABIC </w:instrText>
      </w:r>
      <w:r w:rsidRPr="00A76CB5">
        <w:rPr>
          <w:sz w:val="16"/>
          <w:szCs w:val="16"/>
        </w:rPr>
        <w:fldChar w:fldCharType="separate"/>
      </w:r>
      <w:r w:rsidR="002E5B10">
        <w:rPr>
          <w:noProof/>
          <w:sz w:val="16"/>
          <w:szCs w:val="16"/>
        </w:rPr>
        <w:t>15</w:t>
      </w:r>
      <w:r w:rsidRPr="00A76CB5">
        <w:rPr>
          <w:sz w:val="16"/>
          <w:szCs w:val="16"/>
        </w:rPr>
        <w:fldChar w:fldCharType="end"/>
      </w:r>
      <w:r w:rsidRPr="00A76CB5">
        <w:rPr>
          <w:sz w:val="16"/>
          <w:szCs w:val="16"/>
        </w:rPr>
        <w:t xml:space="preserve"> Server 1 Network Adaptor rename and enablement</w:t>
      </w:r>
    </w:p>
    <w:p w14:paraId="0547FDBB" w14:textId="77777777" w:rsidR="00A76CB5" w:rsidRDefault="00A76CB5" w:rsidP="00A76CB5">
      <w:pPr>
        <w:keepNext/>
      </w:pPr>
      <w:r w:rsidRPr="00A76CB5">
        <w:rPr>
          <w:noProof/>
          <w:sz w:val="18"/>
          <w:szCs w:val="18"/>
        </w:rPr>
        <w:drawing>
          <wp:inline distT="0" distB="0" distL="0" distR="0" wp14:anchorId="1C3437DB" wp14:editId="3017086A">
            <wp:extent cx="3188970" cy="1539875"/>
            <wp:effectExtent l="0" t="0" r="0" b="317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24"/>
                    <a:stretch>
                      <a:fillRect/>
                    </a:stretch>
                  </pic:blipFill>
                  <pic:spPr>
                    <a:xfrm>
                      <a:off x="0" y="0"/>
                      <a:ext cx="3188970" cy="1539875"/>
                    </a:xfrm>
                    <a:prstGeom prst="rect">
                      <a:avLst/>
                    </a:prstGeom>
                  </pic:spPr>
                </pic:pic>
              </a:graphicData>
            </a:graphic>
          </wp:inline>
        </w:drawing>
      </w:r>
    </w:p>
    <w:p w14:paraId="33306691" w14:textId="18FF9500" w:rsidR="00A76CB5" w:rsidRPr="00A76CB5" w:rsidRDefault="00A76CB5" w:rsidP="00A76CB5">
      <w:pPr>
        <w:pStyle w:val="Caption"/>
        <w:jc w:val="center"/>
        <w:rPr>
          <w:sz w:val="16"/>
          <w:szCs w:val="16"/>
        </w:rPr>
      </w:pPr>
      <w:r w:rsidRPr="00A76CB5">
        <w:rPr>
          <w:sz w:val="16"/>
          <w:szCs w:val="16"/>
        </w:rPr>
        <w:t xml:space="preserve">Fig.  </w:t>
      </w:r>
      <w:r w:rsidRPr="00A76CB5">
        <w:rPr>
          <w:sz w:val="16"/>
          <w:szCs w:val="16"/>
        </w:rPr>
        <w:fldChar w:fldCharType="begin"/>
      </w:r>
      <w:r w:rsidRPr="00A76CB5">
        <w:rPr>
          <w:sz w:val="16"/>
          <w:szCs w:val="16"/>
        </w:rPr>
        <w:instrText xml:space="preserve"> SEQ Fig._ \* ARABIC </w:instrText>
      </w:r>
      <w:r w:rsidRPr="00A76CB5">
        <w:rPr>
          <w:sz w:val="16"/>
          <w:szCs w:val="16"/>
        </w:rPr>
        <w:fldChar w:fldCharType="separate"/>
      </w:r>
      <w:r w:rsidR="002E5B10">
        <w:rPr>
          <w:noProof/>
          <w:sz w:val="16"/>
          <w:szCs w:val="16"/>
        </w:rPr>
        <w:t>16</w:t>
      </w:r>
      <w:r w:rsidRPr="00A76CB5">
        <w:rPr>
          <w:sz w:val="16"/>
          <w:szCs w:val="16"/>
        </w:rPr>
        <w:fldChar w:fldCharType="end"/>
      </w:r>
      <w:r w:rsidRPr="00A76CB5">
        <w:rPr>
          <w:sz w:val="16"/>
          <w:szCs w:val="16"/>
        </w:rPr>
        <w:t xml:space="preserve"> Client 1 Network adaptor rename and enablement</w:t>
      </w:r>
    </w:p>
    <w:p w14:paraId="42DF0AE2" w14:textId="77777777" w:rsidR="00A76CB5" w:rsidRDefault="00A76CB5" w:rsidP="00A76CB5">
      <w:pPr>
        <w:keepNext/>
      </w:pPr>
      <w:r>
        <w:rPr>
          <w:noProof/>
        </w:rPr>
        <w:drawing>
          <wp:inline distT="0" distB="0" distL="0" distR="0" wp14:anchorId="6A1089B0" wp14:editId="5478E427">
            <wp:extent cx="3181350" cy="26193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81350" cy="2619375"/>
                    </a:xfrm>
                    <a:prstGeom prst="rect">
                      <a:avLst/>
                    </a:prstGeom>
                    <a:noFill/>
                    <a:ln>
                      <a:noFill/>
                    </a:ln>
                  </pic:spPr>
                </pic:pic>
              </a:graphicData>
            </a:graphic>
          </wp:inline>
        </w:drawing>
      </w:r>
    </w:p>
    <w:p w14:paraId="088937D6" w14:textId="4D42B13A" w:rsidR="00A76CB5" w:rsidRDefault="00A76CB5" w:rsidP="00A76CB5">
      <w:pPr>
        <w:pStyle w:val="Caption"/>
        <w:jc w:val="center"/>
        <w:rPr>
          <w:sz w:val="16"/>
          <w:szCs w:val="16"/>
        </w:rPr>
      </w:pPr>
      <w:r w:rsidRPr="00A76CB5">
        <w:rPr>
          <w:sz w:val="16"/>
          <w:szCs w:val="16"/>
        </w:rPr>
        <w:t xml:space="preserve">Fig.  </w:t>
      </w:r>
      <w:r w:rsidRPr="00A76CB5">
        <w:rPr>
          <w:sz w:val="16"/>
          <w:szCs w:val="16"/>
        </w:rPr>
        <w:fldChar w:fldCharType="begin"/>
      </w:r>
      <w:r w:rsidRPr="00A76CB5">
        <w:rPr>
          <w:sz w:val="16"/>
          <w:szCs w:val="16"/>
        </w:rPr>
        <w:instrText xml:space="preserve"> SEQ Fig._ \* ARABIC </w:instrText>
      </w:r>
      <w:r w:rsidRPr="00A76CB5">
        <w:rPr>
          <w:sz w:val="16"/>
          <w:szCs w:val="16"/>
        </w:rPr>
        <w:fldChar w:fldCharType="separate"/>
      </w:r>
      <w:r w:rsidR="002E5B10">
        <w:rPr>
          <w:noProof/>
          <w:sz w:val="16"/>
          <w:szCs w:val="16"/>
        </w:rPr>
        <w:t>17</w:t>
      </w:r>
      <w:r w:rsidRPr="00A76CB5">
        <w:rPr>
          <w:sz w:val="16"/>
          <w:szCs w:val="16"/>
        </w:rPr>
        <w:fldChar w:fldCharType="end"/>
      </w:r>
      <w:r w:rsidRPr="00A76CB5">
        <w:rPr>
          <w:sz w:val="16"/>
          <w:szCs w:val="16"/>
        </w:rPr>
        <w:t xml:space="preserve"> Server 1 PrivateNet Static IP assignment</w:t>
      </w:r>
    </w:p>
    <w:p w14:paraId="420D150D" w14:textId="77777777" w:rsidR="00BB5051" w:rsidRDefault="00BB5051" w:rsidP="00BB5051">
      <w:pPr>
        <w:keepNext/>
      </w:pPr>
      <w:r w:rsidRPr="00BB5051">
        <w:rPr>
          <w:noProof/>
        </w:rPr>
        <w:drawing>
          <wp:inline distT="0" distB="0" distL="0" distR="0" wp14:anchorId="0289AD08" wp14:editId="64A9FB13">
            <wp:extent cx="3188970" cy="2602230"/>
            <wp:effectExtent l="0" t="0" r="0" b="762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a:blip r:embed="rId26"/>
                    <a:stretch>
                      <a:fillRect/>
                    </a:stretch>
                  </pic:blipFill>
                  <pic:spPr>
                    <a:xfrm>
                      <a:off x="0" y="0"/>
                      <a:ext cx="3188970" cy="2602230"/>
                    </a:xfrm>
                    <a:prstGeom prst="rect">
                      <a:avLst/>
                    </a:prstGeom>
                  </pic:spPr>
                </pic:pic>
              </a:graphicData>
            </a:graphic>
          </wp:inline>
        </w:drawing>
      </w:r>
    </w:p>
    <w:p w14:paraId="231CC0AB" w14:textId="4116A47F" w:rsidR="00BB5051" w:rsidRPr="00E46367" w:rsidRDefault="00BB5051" w:rsidP="00BB5051">
      <w:pPr>
        <w:pStyle w:val="Caption"/>
        <w:jc w:val="center"/>
        <w:rPr>
          <w:sz w:val="16"/>
          <w:szCs w:val="16"/>
        </w:rPr>
      </w:pPr>
      <w:r w:rsidRPr="00E46367">
        <w:rPr>
          <w:sz w:val="16"/>
          <w:szCs w:val="16"/>
        </w:rPr>
        <w:t xml:space="preserve">Fig.  </w:t>
      </w:r>
      <w:r w:rsidR="005E58EF" w:rsidRPr="00E46367">
        <w:rPr>
          <w:sz w:val="16"/>
          <w:szCs w:val="16"/>
        </w:rPr>
        <w:fldChar w:fldCharType="begin"/>
      </w:r>
      <w:r w:rsidR="005E58EF" w:rsidRPr="00E46367">
        <w:rPr>
          <w:sz w:val="16"/>
          <w:szCs w:val="16"/>
        </w:rPr>
        <w:instrText xml:space="preserve"> SEQ Fig._ \* ARABIC </w:instrText>
      </w:r>
      <w:r w:rsidR="005E58EF" w:rsidRPr="00E46367">
        <w:rPr>
          <w:sz w:val="16"/>
          <w:szCs w:val="16"/>
        </w:rPr>
        <w:fldChar w:fldCharType="separate"/>
      </w:r>
      <w:r w:rsidR="002E5B10" w:rsidRPr="00E46367">
        <w:rPr>
          <w:noProof/>
          <w:sz w:val="16"/>
          <w:szCs w:val="16"/>
        </w:rPr>
        <w:t>18</w:t>
      </w:r>
      <w:r w:rsidR="005E58EF" w:rsidRPr="00E46367">
        <w:rPr>
          <w:noProof/>
          <w:sz w:val="16"/>
          <w:szCs w:val="16"/>
        </w:rPr>
        <w:fldChar w:fldCharType="end"/>
      </w:r>
      <w:r w:rsidRPr="00E46367">
        <w:rPr>
          <w:sz w:val="16"/>
          <w:szCs w:val="16"/>
        </w:rPr>
        <w:t xml:space="preserve"> Client 1 PrivateNet1 IP assignment</w:t>
      </w:r>
    </w:p>
    <w:p w14:paraId="70FAC1AC" w14:textId="7341B7BA" w:rsidR="00BB5051" w:rsidRDefault="00364653" w:rsidP="00BB5051">
      <w:pPr>
        <w:jc w:val="both"/>
        <w:rPr>
          <w:sz w:val="18"/>
          <w:szCs w:val="18"/>
        </w:rPr>
      </w:pPr>
      <w:r>
        <w:rPr>
          <w:sz w:val="18"/>
          <w:szCs w:val="18"/>
        </w:rPr>
        <w:tab/>
      </w:r>
      <w:r w:rsidR="00BB5051">
        <w:rPr>
          <w:sz w:val="18"/>
          <w:szCs w:val="18"/>
        </w:rPr>
        <w:t xml:space="preserve">Both server and client 1 been configured to use the same network and their IP addresses are statically assigned on this network. </w:t>
      </w:r>
    </w:p>
    <w:p w14:paraId="2B0E7A1A" w14:textId="3540579A" w:rsidR="00BB5051" w:rsidRDefault="00364653" w:rsidP="00BB5051">
      <w:pPr>
        <w:jc w:val="both"/>
        <w:rPr>
          <w:sz w:val="18"/>
          <w:szCs w:val="18"/>
        </w:rPr>
      </w:pPr>
      <w:r>
        <w:rPr>
          <w:sz w:val="18"/>
          <w:szCs w:val="18"/>
        </w:rPr>
        <w:tab/>
      </w:r>
      <w:r w:rsidR="008203A0">
        <w:rPr>
          <w:sz w:val="18"/>
          <w:szCs w:val="18"/>
        </w:rPr>
        <w:t>Firewalls are disabled on both VMs</w:t>
      </w:r>
      <w:r w:rsidR="00BB5051">
        <w:rPr>
          <w:sz w:val="18"/>
          <w:szCs w:val="18"/>
        </w:rPr>
        <w:t xml:space="preserve"> to allow ICMP</w:t>
      </w:r>
      <w:r w:rsidR="0037439E">
        <w:rPr>
          <w:sz w:val="18"/>
          <w:szCs w:val="18"/>
        </w:rPr>
        <w:t xml:space="preserve"> traffic between the two.</w:t>
      </w:r>
    </w:p>
    <w:p w14:paraId="0C618554" w14:textId="77777777" w:rsidR="0037439E" w:rsidRDefault="0037439E" w:rsidP="0037439E">
      <w:pPr>
        <w:keepNext/>
        <w:jc w:val="both"/>
      </w:pPr>
      <w:r>
        <w:rPr>
          <w:noProof/>
          <w:sz w:val="18"/>
          <w:szCs w:val="18"/>
        </w:rPr>
        <w:lastRenderedPageBreak/>
        <w:drawing>
          <wp:inline distT="0" distB="0" distL="0" distR="0" wp14:anchorId="179CAB38" wp14:editId="305C75B7">
            <wp:extent cx="3190875" cy="26098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90875" cy="2609850"/>
                    </a:xfrm>
                    <a:prstGeom prst="rect">
                      <a:avLst/>
                    </a:prstGeom>
                    <a:noFill/>
                    <a:ln>
                      <a:noFill/>
                    </a:ln>
                  </pic:spPr>
                </pic:pic>
              </a:graphicData>
            </a:graphic>
          </wp:inline>
        </w:drawing>
      </w:r>
    </w:p>
    <w:p w14:paraId="30366356" w14:textId="0A0339E9" w:rsidR="0037439E" w:rsidRDefault="0037439E" w:rsidP="0037439E">
      <w:pPr>
        <w:pStyle w:val="Caption"/>
        <w:jc w:val="center"/>
        <w:rPr>
          <w:sz w:val="16"/>
          <w:szCs w:val="16"/>
        </w:rPr>
      </w:pPr>
      <w:r w:rsidRPr="0037439E">
        <w:rPr>
          <w:sz w:val="16"/>
          <w:szCs w:val="16"/>
        </w:rPr>
        <w:t xml:space="preserve">Fig.  </w:t>
      </w:r>
      <w:r w:rsidRPr="0037439E">
        <w:rPr>
          <w:sz w:val="16"/>
          <w:szCs w:val="16"/>
        </w:rPr>
        <w:fldChar w:fldCharType="begin"/>
      </w:r>
      <w:r w:rsidRPr="0037439E">
        <w:rPr>
          <w:sz w:val="16"/>
          <w:szCs w:val="16"/>
        </w:rPr>
        <w:instrText xml:space="preserve"> SEQ Fig._ \* ARABIC </w:instrText>
      </w:r>
      <w:r w:rsidRPr="0037439E">
        <w:rPr>
          <w:sz w:val="16"/>
          <w:szCs w:val="16"/>
        </w:rPr>
        <w:fldChar w:fldCharType="separate"/>
      </w:r>
      <w:r w:rsidR="002E5B10">
        <w:rPr>
          <w:noProof/>
          <w:sz w:val="16"/>
          <w:szCs w:val="16"/>
        </w:rPr>
        <w:t>19</w:t>
      </w:r>
      <w:r w:rsidRPr="0037439E">
        <w:rPr>
          <w:sz w:val="16"/>
          <w:szCs w:val="16"/>
        </w:rPr>
        <w:fldChar w:fldCharType="end"/>
      </w:r>
      <w:r w:rsidRPr="0037439E">
        <w:rPr>
          <w:sz w:val="16"/>
          <w:szCs w:val="16"/>
        </w:rPr>
        <w:t xml:space="preserve"> Server 1 Firewall disabled</w:t>
      </w:r>
    </w:p>
    <w:p w14:paraId="21EB34B7" w14:textId="65E8439F" w:rsidR="0037439E" w:rsidRDefault="0037439E" w:rsidP="00364653">
      <w:pPr>
        <w:jc w:val="both"/>
        <w:rPr>
          <w:sz w:val="18"/>
          <w:szCs w:val="18"/>
        </w:rPr>
      </w:pPr>
      <w:r>
        <w:rPr>
          <w:sz w:val="18"/>
          <w:szCs w:val="18"/>
        </w:rPr>
        <w:t>Th</w:t>
      </w:r>
      <w:r w:rsidR="00523A0D">
        <w:rPr>
          <w:sz w:val="18"/>
          <w:szCs w:val="18"/>
        </w:rPr>
        <w:t>e above</w:t>
      </w:r>
      <w:r>
        <w:rPr>
          <w:sz w:val="18"/>
          <w:szCs w:val="18"/>
        </w:rPr>
        <w:t xml:space="preserve"> process is repeated on all VMs. To test connectivity, ping requests are made between each server and their respective connected client over each PrivateNet. Successful requests are detailed below:</w:t>
      </w:r>
    </w:p>
    <w:p w14:paraId="357BC834" w14:textId="77777777" w:rsidR="0037439E" w:rsidRDefault="0037439E" w:rsidP="0037439E">
      <w:pPr>
        <w:keepNext/>
      </w:pPr>
      <w:r>
        <w:rPr>
          <w:noProof/>
          <w:sz w:val="18"/>
          <w:szCs w:val="18"/>
        </w:rPr>
        <w:drawing>
          <wp:inline distT="0" distB="0" distL="0" distR="0" wp14:anchorId="3331E85F" wp14:editId="270AEC73">
            <wp:extent cx="3181350" cy="25908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81350" cy="2590800"/>
                    </a:xfrm>
                    <a:prstGeom prst="rect">
                      <a:avLst/>
                    </a:prstGeom>
                    <a:noFill/>
                    <a:ln>
                      <a:noFill/>
                    </a:ln>
                  </pic:spPr>
                </pic:pic>
              </a:graphicData>
            </a:graphic>
          </wp:inline>
        </w:drawing>
      </w:r>
    </w:p>
    <w:p w14:paraId="382E79A3" w14:textId="3EDCB7AF" w:rsidR="0037439E" w:rsidRPr="0037439E" w:rsidRDefault="0037439E" w:rsidP="0037439E">
      <w:pPr>
        <w:pStyle w:val="Caption"/>
        <w:jc w:val="center"/>
        <w:rPr>
          <w:sz w:val="16"/>
          <w:szCs w:val="16"/>
        </w:rPr>
      </w:pPr>
      <w:r w:rsidRPr="0037439E">
        <w:rPr>
          <w:sz w:val="16"/>
          <w:szCs w:val="16"/>
        </w:rPr>
        <w:t xml:space="preserve">Fig.  </w:t>
      </w:r>
      <w:r w:rsidRPr="0037439E">
        <w:rPr>
          <w:sz w:val="16"/>
          <w:szCs w:val="16"/>
        </w:rPr>
        <w:fldChar w:fldCharType="begin"/>
      </w:r>
      <w:r w:rsidRPr="0037439E">
        <w:rPr>
          <w:sz w:val="16"/>
          <w:szCs w:val="16"/>
        </w:rPr>
        <w:instrText xml:space="preserve"> SEQ Fig._ \* ARABIC </w:instrText>
      </w:r>
      <w:r w:rsidRPr="0037439E">
        <w:rPr>
          <w:sz w:val="16"/>
          <w:szCs w:val="16"/>
        </w:rPr>
        <w:fldChar w:fldCharType="separate"/>
      </w:r>
      <w:r w:rsidR="002E5B10">
        <w:rPr>
          <w:noProof/>
          <w:sz w:val="16"/>
          <w:szCs w:val="16"/>
        </w:rPr>
        <w:t>20</w:t>
      </w:r>
      <w:r w:rsidRPr="0037439E">
        <w:rPr>
          <w:sz w:val="16"/>
          <w:szCs w:val="16"/>
        </w:rPr>
        <w:fldChar w:fldCharType="end"/>
      </w:r>
      <w:r w:rsidRPr="0037439E">
        <w:rPr>
          <w:sz w:val="16"/>
          <w:szCs w:val="16"/>
        </w:rPr>
        <w:t xml:space="preserve"> Server 1 Successful Ping after firewall disable</w:t>
      </w:r>
    </w:p>
    <w:p w14:paraId="4049BDA0" w14:textId="77777777" w:rsidR="0037439E" w:rsidRDefault="0037439E" w:rsidP="0037439E">
      <w:pPr>
        <w:keepNext/>
      </w:pPr>
      <w:r>
        <w:rPr>
          <w:noProof/>
          <w:sz w:val="18"/>
          <w:szCs w:val="18"/>
        </w:rPr>
        <w:drawing>
          <wp:inline distT="0" distB="0" distL="0" distR="0" wp14:anchorId="13E5672F" wp14:editId="1CB42432">
            <wp:extent cx="3190875" cy="260985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190875" cy="2609850"/>
                    </a:xfrm>
                    <a:prstGeom prst="rect">
                      <a:avLst/>
                    </a:prstGeom>
                    <a:noFill/>
                    <a:ln>
                      <a:noFill/>
                    </a:ln>
                  </pic:spPr>
                </pic:pic>
              </a:graphicData>
            </a:graphic>
          </wp:inline>
        </w:drawing>
      </w:r>
    </w:p>
    <w:p w14:paraId="3E45F4AA" w14:textId="3F71C92F" w:rsidR="0037439E" w:rsidRDefault="0037439E" w:rsidP="0037439E">
      <w:pPr>
        <w:pStyle w:val="Caption"/>
        <w:jc w:val="center"/>
        <w:rPr>
          <w:sz w:val="16"/>
          <w:szCs w:val="16"/>
        </w:rPr>
      </w:pPr>
      <w:r w:rsidRPr="0037439E">
        <w:rPr>
          <w:sz w:val="16"/>
          <w:szCs w:val="16"/>
        </w:rPr>
        <w:t xml:space="preserve">Fig.  </w:t>
      </w:r>
      <w:r w:rsidRPr="0037439E">
        <w:rPr>
          <w:sz w:val="16"/>
          <w:szCs w:val="16"/>
        </w:rPr>
        <w:fldChar w:fldCharType="begin"/>
      </w:r>
      <w:r w:rsidRPr="0037439E">
        <w:rPr>
          <w:sz w:val="16"/>
          <w:szCs w:val="16"/>
        </w:rPr>
        <w:instrText xml:space="preserve"> SEQ Fig._ \* ARABIC </w:instrText>
      </w:r>
      <w:r w:rsidRPr="0037439E">
        <w:rPr>
          <w:sz w:val="16"/>
          <w:szCs w:val="16"/>
        </w:rPr>
        <w:fldChar w:fldCharType="separate"/>
      </w:r>
      <w:r w:rsidR="002E5B10">
        <w:rPr>
          <w:noProof/>
          <w:sz w:val="16"/>
          <w:szCs w:val="16"/>
        </w:rPr>
        <w:t>21</w:t>
      </w:r>
      <w:r w:rsidRPr="0037439E">
        <w:rPr>
          <w:sz w:val="16"/>
          <w:szCs w:val="16"/>
        </w:rPr>
        <w:fldChar w:fldCharType="end"/>
      </w:r>
      <w:r w:rsidR="001672CA">
        <w:rPr>
          <w:sz w:val="16"/>
          <w:szCs w:val="16"/>
        </w:rPr>
        <w:t xml:space="preserve"> </w:t>
      </w:r>
      <w:r w:rsidRPr="0037439E">
        <w:rPr>
          <w:sz w:val="16"/>
          <w:szCs w:val="16"/>
        </w:rPr>
        <w:t xml:space="preserve">Client 1 </w:t>
      </w:r>
      <w:r w:rsidR="001672CA" w:rsidRPr="0037439E">
        <w:rPr>
          <w:sz w:val="16"/>
          <w:szCs w:val="16"/>
        </w:rPr>
        <w:t>Successful</w:t>
      </w:r>
      <w:r w:rsidRPr="0037439E">
        <w:rPr>
          <w:sz w:val="16"/>
          <w:szCs w:val="16"/>
        </w:rPr>
        <w:t xml:space="preserve"> ping to Server 1</w:t>
      </w:r>
    </w:p>
    <w:p w14:paraId="496E11F4" w14:textId="77777777" w:rsidR="001672CA" w:rsidRDefault="001672CA" w:rsidP="001672CA">
      <w:pPr>
        <w:keepNext/>
      </w:pPr>
      <w:r>
        <w:rPr>
          <w:noProof/>
        </w:rPr>
        <w:drawing>
          <wp:inline distT="0" distB="0" distL="0" distR="0" wp14:anchorId="38C1E4F9" wp14:editId="79E69848">
            <wp:extent cx="3190875" cy="26098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90875" cy="2609850"/>
                    </a:xfrm>
                    <a:prstGeom prst="rect">
                      <a:avLst/>
                    </a:prstGeom>
                    <a:noFill/>
                    <a:ln>
                      <a:noFill/>
                    </a:ln>
                  </pic:spPr>
                </pic:pic>
              </a:graphicData>
            </a:graphic>
          </wp:inline>
        </w:drawing>
      </w:r>
    </w:p>
    <w:p w14:paraId="3167B279" w14:textId="72AD88DF" w:rsidR="001672CA" w:rsidRDefault="001672CA" w:rsidP="001672CA">
      <w:pPr>
        <w:pStyle w:val="Caption"/>
        <w:jc w:val="center"/>
        <w:rPr>
          <w:sz w:val="16"/>
          <w:szCs w:val="16"/>
        </w:rPr>
      </w:pPr>
      <w:r w:rsidRPr="001672CA">
        <w:rPr>
          <w:sz w:val="16"/>
          <w:szCs w:val="16"/>
        </w:rPr>
        <w:t xml:space="preserve">Fig.  </w:t>
      </w:r>
      <w:r w:rsidRPr="001672CA">
        <w:rPr>
          <w:sz w:val="16"/>
          <w:szCs w:val="16"/>
        </w:rPr>
        <w:fldChar w:fldCharType="begin"/>
      </w:r>
      <w:r w:rsidRPr="001672CA">
        <w:rPr>
          <w:sz w:val="16"/>
          <w:szCs w:val="16"/>
        </w:rPr>
        <w:instrText xml:space="preserve"> SEQ Fig._ \* ARABIC </w:instrText>
      </w:r>
      <w:r w:rsidRPr="001672CA">
        <w:rPr>
          <w:sz w:val="16"/>
          <w:szCs w:val="16"/>
        </w:rPr>
        <w:fldChar w:fldCharType="separate"/>
      </w:r>
      <w:r w:rsidR="002E5B10">
        <w:rPr>
          <w:noProof/>
          <w:sz w:val="16"/>
          <w:szCs w:val="16"/>
        </w:rPr>
        <w:t>22</w:t>
      </w:r>
      <w:r w:rsidRPr="001672CA">
        <w:rPr>
          <w:sz w:val="16"/>
          <w:szCs w:val="16"/>
        </w:rPr>
        <w:fldChar w:fldCharType="end"/>
      </w:r>
      <w:r w:rsidRPr="001672CA">
        <w:rPr>
          <w:sz w:val="16"/>
          <w:szCs w:val="16"/>
        </w:rPr>
        <w:t xml:space="preserve"> Server 2 Successful ping to client 2</w:t>
      </w:r>
    </w:p>
    <w:p w14:paraId="502FA40D" w14:textId="77777777" w:rsidR="004C0027" w:rsidRPr="004C0027" w:rsidRDefault="004C0027" w:rsidP="004C0027"/>
    <w:p w14:paraId="5138A5E9" w14:textId="77777777" w:rsidR="001672CA" w:rsidRDefault="001672CA" w:rsidP="001672CA">
      <w:pPr>
        <w:keepNext/>
      </w:pPr>
      <w:r>
        <w:rPr>
          <w:noProof/>
        </w:rPr>
        <w:lastRenderedPageBreak/>
        <w:drawing>
          <wp:inline distT="0" distB="0" distL="0" distR="0" wp14:anchorId="7083E278" wp14:editId="74B0BF4E">
            <wp:extent cx="3190875" cy="261937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190875" cy="2619375"/>
                    </a:xfrm>
                    <a:prstGeom prst="rect">
                      <a:avLst/>
                    </a:prstGeom>
                    <a:noFill/>
                    <a:ln>
                      <a:noFill/>
                    </a:ln>
                  </pic:spPr>
                </pic:pic>
              </a:graphicData>
            </a:graphic>
          </wp:inline>
        </w:drawing>
      </w:r>
    </w:p>
    <w:p w14:paraId="7EF766D6" w14:textId="7267AA83" w:rsidR="001672CA" w:rsidRDefault="001672CA" w:rsidP="001672CA">
      <w:pPr>
        <w:pStyle w:val="Caption"/>
        <w:jc w:val="center"/>
        <w:rPr>
          <w:sz w:val="16"/>
          <w:szCs w:val="16"/>
        </w:rPr>
      </w:pPr>
      <w:r w:rsidRPr="001672CA">
        <w:rPr>
          <w:sz w:val="16"/>
          <w:szCs w:val="16"/>
        </w:rPr>
        <w:t xml:space="preserve">Fig.  </w:t>
      </w:r>
      <w:r w:rsidRPr="001672CA">
        <w:rPr>
          <w:sz w:val="16"/>
          <w:szCs w:val="16"/>
        </w:rPr>
        <w:fldChar w:fldCharType="begin"/>
      </w:r>
      <w:r w:rsidRPr="001672CA">
        <w:rPr>
          <w:sz w:val="16"/>
          <w:szCs w:val="16"/>
        </w:rPr>
        <w:instrText xml:space="preserve"> SEQ Fig._ \* ARABIC </w:instrText>
      </w:r>
      <w:r w:rsidRPr="001672CA">
        <w:rPr>
          <w:sz w:val="16"/>
          <w:szCs w:val="16"/>
        </w:rPr>
        <w:fldChar w:fldCharType="separate"/>
      </w:r>
      <w:r w:rsidR="002E5B10">
        <w:rPr>
          <w:noProof/>
          <w:sz w:val="16"/>
          <w:szCs w:val="16"/>
        </w:rPr>
        <w:t>23</w:t>
      </w:r>
      <w:r w:rsidRPr="001672CA">
        <w:rPr>
          <w:sz w:val="16"/>
          <w:szCs w:val="16"/>
        </w:rPr>
        <w:fldChar w:fldCharType="end"/>
      </w:r>
      <w:r w:rsidRPr="001672CA">
        <w:rPr>
          <w:sz w:val="16"/>
          <w:szCs w:val="16"/>
        </w:rPr>
        <w:t xml:space="preserve"> Client 2 Successful ping to server 2</w:t>
      </w:r>
    </w:p>
    <w:p w14:paraId="7E066B04" w14:textId="77777777" w:rsidR="001505AB" w:rsidRDefault="001505AB" w:rsidP="001505AB">
      <w:pPr>
        <w:keepNext/>
      </w:pPr>
      <w:r>
        <w:rPr>
          <w:noProof/>
        </w:rPr>
        <w:drawing>
          <wp:inline distT="0" distB="0" distL="0" distR="0" wp14:anchorId="037C056B" wp14:editId="23C43DF5">
            <wp:extent cx="3190875" cy="2609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90875" cy="2609850"/>
                    </a:xfrm>
                    <a:prstGeom prst="rect">
                      <a:avLst/>
                    </a:prstGeom>
                    <a:noFill/>
                    <a:ln>
                      <a:noFill/>
                    </a:ln>
                  </pic:spPr>
                </pic:pic>
              </a:graphicData>
            </a:graphic>
          </wp:inline>
        </w:drawing>
      </w:r>
    </w:p>
    <w:p w14:paraId="345953D7" w14:textId="3B0B470D" w:rsidR="001505AB" w:rsidRDefault="001505AB" w:rsidP="001505AB">
      <w:pPr>
        <w:pStyle w:val="Caption"/>
        <w:jc w:val="center"/>
        <w:rPr>
          <w:sz w:val="16"/>
          <w:szCs w:val="16"/>
        </w:rPr>
      </w:pPr>
      <w:r w:rsidRPr="001505AB">
        <w:rPr>
          <w:sz w:val="16"/>
          <w:szCs w:val="16"/>
        </w:rPr>
        <w:t xml:space="preserve">Fig.  </w:t>
      </w:r>
      <w:r w:rsidRPr="001505AB">
        <w:rPr>
          <w:sz w:val="16"/>
          <w:szCs w:val="16"/>
        </w:rPr>
        <w:fldChar w:fldCharType="begin"/>
      </w:r>
      <w:r w:rsidRPr="001505AB">
        <w:rPr>
          <w:sz w:val="16"/>
          <w:szCs w:val="16"/>
        </w:rPr>
        <w:instrText xml:space="preserve"> SEQ Fig._ \* ARABIC </w:instrText>
      </w:r>
      <w:r w:rsidRPr="001505AB">
        <w:rPr>
          <w:sz w:val="16"/>
          <w:szCs w:val="16"/>
        </w:rPr>
        <w:fldChar w:fldCharType="separate"/>
      </w:r>
      <w:r w:rsidR="002E5B10">
        <w:rPr>
          <w:noProof/>
          <w:sz w:val="16"/>
          <w:szCs w:val="16"/>
        </w:rPr>
        <w:t>24</w:t>
      </w:r>
      <w:r w:rsidRPr="001505AB">
        <w:rPr>
          <w:sz w:val="16"/>
          <w:szCs w:val="16"/>
        </w:rPr>
        <w:fldChar w:fldCharType="end"/>
      </w:r>
      <w:r w:rsidRPr="001505AB">
        <w:rPr>
          <w:sz w:val="16"/>
          <w:szCs w:val="16"/>
        </w:rPr>
        <w:t xml:space="preserve"> Server 2 Successful ping to Client 2</w:t>
      </w:r>
    </w:p>
    <w:p w14:paraId="2DB5EB20" w14:textId="370A095F" w:rsidR="004C0027" w:rsidRDefault="004C0027" w:rsidP="004C0027"/>
    <w:p w14:paraId="1716626F" w14:textId="18CB4638" w:rsidR="004C0027" w:rsidRDefault="004C0027" w:rsidP="004C0027">
      <w:r>
        <w:tab/>
      </w:r>
      <w:r w:rsidRPr="004C0027">
        <w:t>2. Task 2</w:t>
      </w:r>
      <w:r>
        <w:t xml:space="preserve"> – Active Directory Deployment</w:t>
      </w:r>
    </w:p>
    <w:p w14:paraId="49518A77" w14:textId="456C16C0" w:rsidR="004C0027" w:rsidRDefault="004C0027" w:rsidP="004C0027">
      <w:pPr>
        <w:rPr>
          <w:i/>
          <w:iCs/>
          <w:sz w:val="20"/>
          <w:szCs w:val="20"/>
        </w:rPr>
      </w:pPr>
      <w:r>
        <w:rPr>
          <w:i/>
          <w:iCs/>
          <w:sz w:val="20"/>
          <w:szCs w:val="20"/>
        </w:rPr>
        <w:t>A) Pre – requisite setup</w:t>
      </w:r>
    </w:p>
    <w:p w14:paraId="5EB19366" w14:textId="0A31393B" w:rsidR="00DD2316" w:rsidRDefault="00364653" w:rsidP="00364653">
      <w:pPr>
        <w:jc w:val="both"/>
        <w:rPr>
          <w:sz w:val="18"/>
          <w:szCs w:val="18"/>
        </w:rPr>
      </w:pPr>
      <w:r>
        <w:rPr>
          <w:sz w:val="18"/>
          <w:szCs w:val="18"/>
        </w:rPr>
        <w:tab/>
      </w:r>
      <w:r w:rsidR="00DD2316">
        <w:rPr>
          <w:sz w:val="18"/>
          <w:szCs w:val="18"/>
        </w:rPr>
        <w:t>Prior to the installation of the chosen network directory service, the following conditions are shown to be true:</w:t>
      </w:r>
    </w:p>
    <w:p w14:paraId="00E93B88" w14:textId="6F63581C" w:rsidR="00DD2316" w:rsidRDefault="00DD2316" w:rsidP="00364653">
      <w:pPr>
        <w:pStyle w:val="ListParagraph"/>
        <w:numPr>
          <w:ilvl w:val="0"/>
          <w:numId w:val="5"/>
        </w:numPr>
        <w:jc w:val="both"/>
        <w:rPr>
          <w:sz w:val="18"/>
          <w:szCs w:val="18"/>
        </w:rPr>
      </w:pPr>
      <w:r>
        <w:rPr>
          <w:sz w:val="18"/>
          <w:szCs w:val="18"/>
        </w:rPr>
        <w:t>Server 1 must have a statically defined IP address as part of PrivateNet1</w:t>
      </w:r>
    </w:p>
    <w:p w14:paraId="513823B4" w14:textId="119642D7" w:rsidR="00DD2316" w:rsidRDefault="00DD2316" w:rsidP="00364653">
      <w:pPr>
        <w:pStyle w:val="ListParagraph"/>
        <w:numPr>
          <w:ilvl w:val="0"/>
          <w:numId w:val="5"/>
        </w:numPr>
        <w:jc w:val="both"/>
        <w:rPr>
          <w:sz w:val="18"/>
          <w:szCs w:val="18"/>
        </w:rPr>
      </w:pPr>
      <w:r>
        <w:rPr>
          <w:sz w:val="18"/>
          <w:szCs w:val="18"/>
        </w:rPr>
        <w:t xml:space="preserve">No current Domain Name </w:t>
      </w:r>
      <w:r w:rsidR="00BE2265">
        <w:rPr>
          <w:sz w:val="18"/>
          <w:szCs w:val="18"/>
        </w:rPr>
        <w:t>System</w:t>
      </w:r>
      <w:r>
        <w:rPr>
          <w:sz w:val="18"/>
          <w:szCs w:val="18"/>
        </w:rPr>
        <w:t xml:space="preserve"> ( DNS ) is configured on Server 1</w:t>
      </w:r>
    </w:p>
    <w:p w14:paraId="42A1D97A" w14:textId="3E6FD02E" w:rsidR="00192831" w:rsidRDefault="00DD2316" w:rsidP="00364653">
      <w:pPr>
        <w:pStyle w:val="ListParagraph"/>
        <w:numPr>
          <w:ilvl w:val="0"/>
          <w:numId w:val="5"/>
        </w:numPr>
        <w:jc w:val="both"/>
        <w:rPr>
          <w:sz w:val="18"/>
          <w:szCs w:val="18"/>
        </w:rPr>
      </w:pPr>
      <w:r>
        <w:rPr>
          <w:sz w:val="18"/>
          <w:szCs w:val="18"/>
        </w:rPr>
        <w:t xml:space="preserve">Connectivity between Server 1 and Client 1 must be </w:t>
      </w:r>
      <w:r w:rsidR="0081084D">
        <w:rPr>
          <w:sz w:val="18"/>
          <w:szCs w:val="18"/>
        </w:rPr>
        <w:t>established,</w:t>
      </w:r>
      <w:r w:rsidR="00192831">
        <w:rPr>
          <w:sz w:val="18"/>
          <w:szCs w:val="18"/>
        </w:rPr>
        <w:t xml:space="preserve"> and their firewalls disabled</w:t>
      </w:r>
    </w:p>
    <w:p w14:paraId="356ECDD7" w14:textId="6A35456A" w:rsidR="00192831" w:rsidRDefault="00192831" w:rsidP="00364653">
      <w:pPr>
        <w:jc w:val="both"/>
        <w:rPr>
          <w:sz w:val="18"/>
          <w:szCs w:val="18"/>
        </w:rPr>
      </w:pPr>
      <w:r>
        <w:rPr>
          <w:sz w:val="18"/>
          <w:szCs w:val="18"/>
        </w:rPr>
        <w:t>Evidence for these pre-requisites is shown below:</w:t>
      </w:r>
    </w:p>
    <w:p w14:paraId="4326F29A" w14:textId="77777777" w:rsidR="00192831" w:rsidRDefault="00192831" w:rsidP="00192831">
      <w:pPr>
        <w:keepNext/>
      </w:pPr>
      <w:r>
        <w:rPr>
          <w:noProof/>
          <w:sz w:val="18"/>
          <w:szCs w:val="18"/>
        </w:rPr>
        <w:drawing>
          <wp:inline distT="0" distB="0" distL="0" distR="0" wp14:anchorId="74AAC85C" wp14:editId="08219485">
            <wp:extent cx="3190875" cy="26289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190875" cy="2628900"/>
                    </a:xfrm>
                    <a:prstGeom prst="rect">
                      <a:avLst/>
                    </a:prstGeom>
                    <a:noFill/>
                    <a:ln>
                      <a:noFill/>
                    </a:ln>
                  </pic:spPr>
                </pic:pic>
              </a:graphicData>
            </a:graphic>
          </wp:inline>
        </w:drawing>
      </w:r>
    </w:p>
    <w:p w14:paraId="18B4D824" w14:textId="1D5A059E" w:rsidR="00192831" w:rsidRDefault="00192831" w:rsidP="00192831">
      <w:pPr>
        <w:pStyle w:val="Caption"/>
        <w:jc w:val="center"/>
        <w:rPr>
          <w:sz w:val="16"/>
          <w:szCs w:val="16"/>
        </w:rPr>
      </w:pPr>
      <w:r w:rsidRPr="00192831">
        <w:rPr>
          <w:sz w:val="16"/>
          <w:szCs w:val="16"/>
        </w:rPr>
        <w:t xml:space="preserve">Fig.  </w:t>
      </w:r>
      <w:r w:rsidRPr="00192831">
        <w:rPr>
          <w:sz w:val="16"/>
          <w:szCs w:val="16"/>
        </w:rPr>
        <w:fldChar w:fldCharType="begin"/>
      </w:r>
      <w:r w:rsidRPr="00192831">
        <w:rPr>
          <w:sz w:val="16"/>
          <w:szCs w:val="16"/>
        </w:rPr>
        <w:instrText xml:space="preserve"> SEQ Fig._ \* ARABIC </w:instrText>
      </w:r>
      <w:r w:rsidRPr="00192831">
        <w:rPr>
          <w:sz w:val="16"/>
          <w:szCs w:val="16"/>
        </w:rPr>
        <w:fldChar w:fldCharType="separate"/>
      </w:r>
      <w:r w:rsidR="002E5B10">
        <w:rPr>
          <w:noProof/>
          <w:sz w:val="16"/>
          <w:szCs w:val="16"/>
        </w:rPr>
        <w:t>25</w:t>
      </w:r>
      <w:r w:rsidRPr="00192831">
        <w:rPr>
          <w:sz w:val="16"/>
          <w:szCs w:val="16"/>
        </w:rPr>
        <w:fldChar w:fldCharType="end"/>
      </w:r>
      <w:r w:rsidRPr="00192831">
        <w:rPr>
          <w:sz w:val="16"/>
          <w:szCs w:val="16"/>
        </w:rPr>
        <w:t xml:space="preserve"> Server 1PublicNet Static IP configuration</w:t>
      </w:r>
    </w:p>
    <w:p w14:paraId="612F5FF0" w14:textId="77777777" w:rsidR="00192831" w:rsidRDefault="00192831" w:rsidP="00192831">
      <w:pPr>
        <w:keepNext/>
      </w:pPr>
      <w:r>
        <w:rPr>
          <w:noProof/>
        </w:rPr>
        <w:drawing>
          <wp:inline distT="0" distB="0" distL="0" distR="0" wp14:anchorId="5A78E3A7" wp14:editId="3FBCD84A">
            <wp:extent cx="3181350" cy="2619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81350" cy="2619375"/>
                    </a:xfrm>
                    <a:prstGeom prst="rect">
                      <a:avLst/>
                    </a:prstGeom>
                    <a:noFill/>
                    <a:ln>
                      <a:noFill/>
                    </a:ln>
                  </pic:spPr>
                </pic:pic>
              </a:graphicData>
            </a:graphic>
          </wp:inline>
        </w:drawing>
      </w:r>
    </w:p>
    <w:p w14:paraId="4695FD05" w14:textId="7B0D24D3" w:rsidR="00192831" w:rsidRPr="00192831" w:rsidRDefault="00192831" w:rsidP="00192831">
      <w:pPr>
        <w:pStyle w:val="Caption"/>
        <w:jc w:val="center"/>
        <w:rPr>
          <w:sz w:val="16"/>
          <w:szCs w:val="16"/>
        </w:rPr>
      </w:pPr>
      <w:r w:rsidRPr="00192831">
        <w:rPr>
          <w:sz w:val="16"/>
          <w:szCs w:val="16"/>
        </w:rPr>
        <w:t xml:space="preserve">Fig.  </w:t>
      </w:r>
      <w:r w:rsidRPr="00192831">
        <w:rPr>
          <w:sz w:val="16"/>
          <w:szCs w:val="16"/>
        </w:rPr>
        <w:fldChar w:fldCharType="begin"/>
      </w:r>
      <w:r w:rsidRPr="00192831">
        <w:rPr>
          <w:sz w:val="16"/>
          <w:szCs w:val="16"/>
        </w:rPr>
        <w:instrText xml:space="preserve"> SEQ Fig._ \* ARABIC </w:instrText>
      </w:r>
      <w:r w:rsidRPr="00192831">
        <w:rPr>
          <w:sz w:val="16"/>
          <w:szCs w:val="16"/>
        </w:rPr>
        <w:fldChar w:fldCharType="separate"/>
      </w:r>
      <w:r w:rsidR="002E5B10">
        <w:rPr>
          <w:noProof/>
          <w:sz w:val="16"/>
          <w:szCs w:val="16"/>
        </w:rPr>
        <w:t>26</w:t>
      </w:r>
      <w:r w:rsidRPr="00192831">
        <w:rPr>
          <w:sz w:val="16"/>
          <w:szCs w:val="16"/>
        </w:rPr>
        <w:fldChar w:fldCharType="end"/>
      </w:r>
      <w:r w:rsidRPr="00192831">
        <w:rPr>
          <w:sz w:val="16"/>
          <w:szCs w:val="16"/>
        </w:rPr>
        <w:t xml:space="preserve"> Server 1 PrivateNet1 IP Configuration</w:t>
      </w:r>
    </w:p>
    <w:p w14:paraId="303E3B03" w14:textId="5E6AC1B2" w:rsidR="00192831" w:rsidRDefault="00192831" w:rsidP="00192831">
      <w:pPr>
        <w:rPr>
          <w:sz w:val="18"/>
          <w:szCs w:val="18"/>
        </w:rPr>
      </w:pPr>
    </w:p>
    <w:p w14:paraId="4095C12D" w14:textId="539EB276" w:rsidR="00192831" w:rsidRDefault="00364653" w:rsidP="00364653">
      <w:pPr>
        <w:jc w:val="both"/>
        <w:rPr>
          <w:sz w:val="18"/>
          <w:szCs w:val="18"/>
        </w:rPr>
      </w:pPr>
      <w:r>
        <w:rPr>
          <w:sz w:val="18"/>
          <w:szCs w:val="18"/>
        </w:rPr>
        <w:tab/>
      </w:r>
      <w:r w:rsidR="0081084D">
        <w:rPr>
          <w:sz w:val="18"/>
          <w:szCs w:val="18"/>
        </w:rPr>
        <w:t>Fig. 25 -26 detail static IP addresses are assigned as per Fig.1 and no DNS is configured.</w:t>
      </w:r>
    </w:p>
    <w:p w14:paraId="2C52C0D8" w14:textId="77777777" w:rsidR="0006212C" w:rsidRDefault="0006212C" w:rsidP="0006212C">
      <w:pPr>
        <w:keepNext/>
      </w:pPr>
      <w:r>
        <w:rPr>
          <w:noProof/>
          <w:sz w:val="18"/>
          <w:szCs w:val="18"/>
        </w:rPr>
        <w:lastRenderedPageBreak/>
        <w:drawing>
          <wp:inline distT="0" distB="0" distL="0" distR="0" wp14:anchorId="14E8C7A2" wp14:editId="22E4595A">
            <wp:extent cx="3190875" cy="26098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90875" cy="2609850"/>
                    </a:xfrm>
                    <a:prstGeom prst="rect">
                      <a:avLst/>
                    </a:prstGeom>
                    <a:noFill/>
                    <a:ln>
                      <a:noFill/>
                    </a:ln>
                  </pic:spPr>
                </pic:pic>
              </a:graphicData>
            </a:graphic>
          </wp:inline>
        </w:drawing>
      </w:r>
    </w:p>
    <w:p w14:paraId="3183BBAA" w14:textId="65603886" w:rsidR="0006212C" w:rsidRPr="0006212C" w:rsidRDefault="0006212C" w:rsidP="0006212C">
      <w:pPr>
        <w:pStyle w:val="Caption"/>
        <w:jc w:val="center"/>
        <w:rPr>
          <w:sz w:val="16"/>
          <w:szCs w:val="16"/>
        </w:rPr>
      </w:pPr>
      <w:r w:rsidRPr="0006212C">
        <w:rPr>
          <w:sz w:val="16"/>
          <w:szCs w:val="16"/>
        </w:rPr>
        <w:t xml:space="preserve">Fig.  </w:t>
      </w:r>
      <w:r w:rsidRPr="0006212C">
        <w:rPr>
          <w:sz w:val="16"/>
          <w:szCs w:val="16"/>
        </w:rPr>
        <w:fldChar w:fldCharType="begin"/>
      </w:r>
      <w:r w:rsidRPr="0006212C">
        <w:rPr>
          <w:sz w:val="16"/>
          <w:szCs w:val="16"/>
        </w:rPr>
        <w:instrText xml:space="preserve"> SEQ Fig._ \* ARABIC </w:instrText>
      </w:r>
      <w:r w:rsidRPr="0006212C">
        <w:rPr>
          <w:sz w:val="16"/>
          <w:szCs w:val="16"/>
        </w:rPr>
        <w:fldChar w:fldCharType="separate"/>
      </w:r>
      <w:r w:rsidR="002E5B10">
        <w:rPr>
          <w:noProof/>
          <w:sz w:val="16"/>
          <w:szCs w:val="16"/>
        </w:rPr>
        <w:t>27</w:t>
      </w:r>
      <w:r w:rsidRPr="0006212C">
        <w:rPr>
          <w:sz w:val="16"/>
          <w:szCs w:val="16"/>
        </w:rPr>
        <w:fldChar w:fldCharType="end"/>
      </w:r>
      <w:r w:rsidRPr="0006212C">
        <w:rPr>
          <w:sz w:val="16"/>
          <w:szCs w:val="16"/>
        </w:rPr>
        <w:t xml:space="preserve"> Server 1 Firewall Is Disabled</w:t>
      </w:r>
    </w:p>
    <w:p w14:paraId="2AB70074" w14:textId="62EC9952" w:rsidR="004C0027" w:rsidRDefault="00364653" w:rsidP="00364653">
      <w:pPr>
        <w:jc w:val="both"/>
        <w:rPr>
          <w:sz w:val="18"/>
          <w:szCs w:val="18"/>
        </w:rPr>
      </w:pPr>
      <w:r>
        <w:rPr>
          <w:sz w:val="18"/>
          <w:szCs w:val="18"/>
        </w:rPr>
        <w:tab/>
      </w:r>
      <w:r w:rsidR="00BB3B25">
        <w:rPr>
          <w:sz w:val="18"/>
          <w:szCs w:val="18"/>
        </w:rPr>
        <w:t xml:space="preserve">NB. </w:t>
      </w:r>
      <w:r w:rsidR="008C6EB8">
        <w:rPr>
          <w:sz w:val="18"/>
          <w:szCs w:val="18"/>
        </w:rPr>
        <w:t xml:space="preserve">For a productionised environment, hard disabling the firewall as opposed to configuring it following </w:t>
      </w:r>
      <w:r w:rsidR="00BB3B25">
        <w:rPr>
          <w:sz w:val="18"/>
          <w:szCs w:val="18"/>
        </w:rPr>
        <w:t>the principle of least privilege is an extreme security risk and should not be replicated. These VMs are isolated from the internet, reducing the risk. Microsoft guidelines</w:t>
      </w:r>
      <w:r w:rsidR="000E3901">
        <w:rPr>
          <w:sz w:val="18"/>
          <w:szCs w:val="18"/>
        </w:rPr>
        <w:t xml:space="preserve"> detail a correct firewall policy regarding Active Directory </w:t>
      </w:r>
      <w:sdt>
        <w:sdtPr>
          <w:rPr>
            <w:sz w:val="18"/>
            <w:szCs w:val="18"/>
          </w:rPr>
          <w:id w:val="1010651698"/>
          <w:citation/>
        </w:sdtPr>
        <w:sdtEndPr/>
        <w:sdtContent>
          <w:r w:rsidR="000E3901">
            <w:rPr>
              <w:sz w:val="18"/>
              <w:szCs w:val="18"/>
            </w:rPr>
            <w:fldChar w:fldCharType="begin"/>
          </w:r>
          <w:r w:rsidR="000E3901">
            <w:rPr>
              <w:sz w:val="18"/>
              <w:szCs w:val="18"/>
            </w:rPr>
            <w:instrText xml:space="preserve"> CITATION Mic21 \l 2057 </w:instrText>
          </w:r>
          <w:r w:rsidR="000E3901">
            <w:rPr>
              <w:sz w:val="18"/>
              <w:szCs w:val="18"/>
            </w:rPr>
            <w:fldChar w:fldCharType="separate"/>
          </w:r>
          <w:r w:rsidR="00D728B4" w:rsidRPr="00D728B4">
            <w:rPr>
              <w:noProof/>
              <w:sz w:val="18"/>
              <w:szCs w:val="18"/>
            </w:rPr>
            <w:t>[1]</w:t>
          </w:r>
          <w:r w:rsidR="000E3901">
            <w:rPr>
              <w:sz w:val="18"/>
              <w:szCs w:val="18"/>
            </w:rPr>
            <w:fldChar w:fldCharType="end"/>
          </w:r>
        </w:sdtContent>
      </w:sdt>
      <w:r w:rsidR="000E3901">
        <w:rPr>
          <w:sz w:val="18"/>
          <w:szCs w:val="18"/>
        </w:rPr>
        <w:t>.</w:t>
      </w:r>
    </w:p>
    <w:p w14:paraId="56AFE0BD" w14:textId="64B0507E" w:rsidR="000E3901" w:rsidRDefault="000E3901" w:rsidP="004C0027">
      <w:pPr>
        <w:rPr>
          <w:sz w:val="18"/>
          <w:szCs w:val="18"/>
        </w:rPr>
      </w:pPr>
    </w:p>
    <w:p w14:paraId="5B0CEAC8" w14:textId="1D78779F" w:rsidR="000E3901" w:rsidRPr="000E3901" w:rsidRDefault="000E3901" w:rsidP="004C0027">
      <w:pPr>
        <w:rPr>
          <w:i/>
          <w:iCs/>
          <w:sz w:val="20"/>
          <w:szCs w:val="20"/>
        </w:rPr>
      </w:pPr>
      <w:r>
        <w:rPr>
          <w:i/>
          <w:iCs/>
          <w:sz w:val="20"/>
          <w:szCs w:val="20"/>
        </w:rPr>
        <w:t>B) Domain Controller Configuration</w:t>
      </w:r>
    </w:p>
    <w:p w14:paraId="043C52F2" w14:textId="1D6D302D" w:rsidR="000E3901" w:rsidRDefault="00364653" w:rsidP="00364653">
      <w:pPr>
        <w:jc w:val="both"/>
        <w:rPr>
          <w:sz w:val="18"/>
          <w:szCs w:val="18"/>
        </w:rPr>
      </w:pPr>
      <w:r>
        <w:rPr>
          <w:sz w:val="18"/>
          <w:szCs w:val="18"/>
        </w:rPr>
        <w:tab/>
      </w:r>
      <w:r w:rsidR="000E3901">
        <w:rPr>
          <w:sz w:val="18"/>
          <w:szCs w:val="18"/>
        </w:rPr>
        <w:t>The domain controller (DC, alias Server1) is renamed to reflect its use case within the network to DC1-NWT</w:t>
      </w:r>
    </w:p>
    <w:p w14:paraId="42015730" w14:textId="77777777" w:rsidR="000E3901" w:rsidRDefault="000E3901" w:rsidP="000E3901">
      <w:pPr>
        <w:keepNext/>
      </w:pPr>
      <w:r>
        <w:rPr>
          <w:noProof/>
          <w:sz w:val="18"/>
          <w:szCs w:val="18"/>
        </w:rPr>
        <w:drawing>
          <wp:inline distT="0" distB="0" distL="0" distR="0" wp14:anchorId="3047E07B" wp14:editId="5B2C1B69">
            <wp:extent cx="3181350" cy="2609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81350" cy="2609850"/>
                    </a:xfrm>
                    <a:prstGeom prst="rect">
                      <a:avLst/>
                    </a:prstGeom>
                    <a:noFill/>
                    <a:ln>
                      <a:noFill/>
                    </a:ln>
                  </pic:spPr>
                </pic:pic>
              </a:graphicData>
            </a:graphic>
          </wp:inline>
        </w:drawing>
      </w:r>
    </w:p>
    <w:p w14:paraId="2D30CE41" w14:textId="21DC5FC2" w:rsidR="000E3901" w:rsidRDefault="000E3901" w:rsidP="000E3901">
      <w:pPr>
        <w:pStyle w:val="Caption"/>
        <w:jc w:val="center"/>
        <w:rPr>
          <w:sz w:val="16"/>
          <w:szCs w:val="16"/>
        </w:rPr>
      </w:pPr>
      <w:r w:rsidRPr="000E3901">
        <w:rPr>
          <w:sz w:val="16"/>
          <w:szCs w:val="16"/>
        </w:rPr>
        <w:t xml:space="preserve">Fig.  </w:t>
      </w:r>
      <w:r w:rsidRPr="000E3901">
        <w:rPr>
          <w:sz w:val="16"/>
          <w:szCs w:val="16"/>
        </w:rPr>
        <w:fldChar w:fldCharType="begin"/>
      </w:r>
      <w:r w:rsidRPr="000E3901">
        <w:rPr>
          <w:sz w:val="16"/>
          <w:szCs w:val="16"/>
        </w:rPr>
        <w:instrText xml:space="preserve"> SEQ Fig._ \* ARABIC </w:instrText>
      </w:r>
      <w:r w:rsidRPr="000E3901">
        <w:rPr>
          <w:sz w:val="16"/>
          <w:szCs w:val="16"/>
        </w:rPr>
        <w:fldChar w:fldCharType="separate"/>
      </w:r>
      <w:r w:rsidR="002E5B10">
        <w:rPr>
          <w:noProof/>
          <w:sz w:val="16"/>
          <w:szCs w:val="16"/>
        </w:rPr>
        <w:t>28</w:t>
      </w:r>
      <w:r w:rsidRPr="000E3901">
        <w:rPr>
          <w:sz w:val="16"/>
          <w:szCs w:val="16"/>
        </w:rPr>
        <w:fldChar w:fldCharType="end"/>
      </w:r>
      <w:r w:rsidRPr="000E3901">
        <w:rPr>
          <w:sz w:val="16"/>
          <w:szCs w:val="16"/>
        </w:rPr>
        <w:t xml:space="preserve"> Confirmation of computer rename</w:t>
      </w:r>
    </w:p>
    <w:p w14:paraId="6ACC7372" w14:textId="4075D1E7" w:rsidR="00364653" w:rsidRDefault="00364653" w:rsidP="00364653"/>
    <w:p w14:paraId="03025D91" w14:textId="0CCC4491" w:rsidR="00364653" w:rsidRDefault="00364653" w:rsidP="00364653"/>
    <w:p w14:paraId="7CF87BD1" w14:textId="77777777" w:rsidR="00364653" w:rsidRDefault="00364653" w:rsidP="00364653">
      <w:pPr>
        <w:keepNext/>
      </w:pPr>
      <w:r>
        <w:tab/>
      </w:r>
      <w:r w:rsidRPr="00364653">
        <w:rPr>
          <w:sz w:val="18"/>
          <w:szCs w:val="18"/>
        </w:rPr>
        <w:t xml:space="preserve">Active Directory Domain Services </w:t>
      </w:r>
      <w:r>
        <w:rPr>
          <w:sz w:val="18"/>
          <w:szCs w:val="18"/>
        </w:rPr>
        <w:t>are now installed on the server via the Server Manager.</w:t>
      </w:r>
      <w:r>
        <w:rPr>
          <w:noProof/>
          <w:sz w:val="18"/>
          <w:szCs w:val="18"/>
        </w:rPr>
        <w:drawing>
          <wp:inline distT="0" distB="0" distL="0" distR="0" wp14:anchorId="6EFF8662" wp14:editId="4E03F5F8">
            <wp:extent cx="3181350" cy="23812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181350" cy="2381250"/>
                    </a:xfrm>
                    <a:prstGeom prst="rect">
                      <a:avLst/>
                    </a:prstGeom>
                    <a:noFill/>
                    <a:ln>
                      <a:noFill/>
                    </a:ln>
                  </pic:spPr>
                </pic:pic>
              </a:graphicData>
            </a:graphic>
          </wp:inline>
        </w:drawing>
      </w:r>
    </w:p>
    <w:p w14:paraId="136F2DB2" w14:textId="6BFF81EE" w:rsidR="00364653" w:rsidRDefault="00364653" w:rsidP="00364653">
      <w:pPr>
        <w:pStyle w:val="Caption"/>
        <w:jc w:val="center"/>
        <w:rPr>
          <w:sz w:val="16"/>
          <w:szCs w:val="16"/>
        </w:rPr>
      </w:pPr>
      <w:r w:rsidRPr="00364653">
        <w:rPr>
          <w:sz w:val="16"/>
          <w:szCs w:val="16"/>
        </w:rPr>
        <w:t xml:space="preserve">Fig.  </w:t>
      </w:r>
      <w:r w:rsidRPr="00364653">
        <w:rPr>
          <w:sz w:val="16"/>
          <w:szCs w:val="16"/>
        </w:rPr>
        <w:fldChar w:fldCharType="begin"/>
      </w:r>
      <w:r w:rsidRPr="00364653">
        <w:rPr>
          <w:sz w:val="16"/>
          <w:szCs w:val="16"/>
        </w:rPr>
        <w:instrText xml:space="preserve"> SEQ Fig._ \* ARABIC </w:instrText>
      </w:r>
      <w:r w:rsidRPr="00364653">
        <w:rPr>
          <w:sz w:val="16"/>
          <w:szCs w:val="16"/>
        </w:rPr>
        <w:fldChar w:fldCharType="separate"/>
      </w:r>
      <w:r w:rsidR="002E5B10">
        <w:rPr>
          <w:noProof/>
          <w:sz w:val="16"/>
          <w:szCs w:val="16"/>
        </w:rPr>
        <w:t>29</w:t>
      </w:r>
      <w:r w:rsidRPr="00364653">
        <w:rPr>
          <w:sz w:val="16"/>
          <w:szCs w:val="16"/>
        </w:rPr>
        <w:fldChar w:fldCharType="end"/>
      </w:r>
      <w:r w:rsidRPr="00364653">
        <w:rPr>
          <w:sz w:val="16"/>
          <w:szCs w:val="16"/>
        </w:rPr>
        <w:t xml:space="preserve"> ADDS Is installed and ready for configuration</w:t>
      </w:r>
    </w:p>
    <w:p w14:paraId="1FB06AF1" w14:textId="02435E20" w:rsidR="00FC39BB" w:rsidRDefault="00324C06" w:rsidP="00364653">
      <w:pPr>
        <w:rPr>
          <w:sz w:val="18"/>
          <w:szCs w:val="18"/>
        </w:rPr>
      </w:pPr>
      <w:r>
        <w:rPr>
          <w:sz w:val="18"/>
          <w:szCs w:val="18"/>
        </w:rPr>
        <w:tab/>
        <w:t xml:space="preserve">The server is then itself configured to be a domain controller as a part of a New Forest </w:t>
      </w:r>
      <w:sdt>
        <w:sdtPr>
          <w:rPr>
            <w:sz w:val="18"/>
            <w:szCs w:val="18"/>
          </w:rPr>
          <w:id w:val="-438531151"/>
          <w:citation/>
        </w:sdtPr>
        <w:sdtEndPr/>
        <w:sdtContent>
          <w:r>
            <w:rPr>
              <w:sz w:val="18"/>
              <w:szCs w:val="18"/>
            </w:rPr>
            <w:fldChar w:fldCharType="begin"/>
          </w:r>
          <w:r>
            <w:rPr>
              <w:sz w:val="18"/>
              <w:szCs w:val="18"/>
            </w:rPr>
            <w:instrText xml:space="preserve"> CITATION Mic211 \l 2057 </w:instrText>
          </w:r>
          <w:r>
            <w:rPr>
              <w:sz w:val="18"/>
              <w:szCs w:val="18"/>
            </w:rPr>
            <w:fldChar w:fldCharType="separate"/>
          </w:r>
          <w:r w:rsidR="00D728B4" w:rsidRPr="00D728B4">
            <w:rPr>
              <w:noProof/>
              <w:sz w:val="18"/>
              <w:szCs w:val="18"/>
            </w:rPr>
            <w:t>[2]</w:t>
          </w:r>
          <w:r>
            <w:rPr>
              <w:sz w:val="18"/>
              <w:szCs w:val="18"/>
            </w:rPr>
            <w:fldChar w:fldCharType="end"/>
          </w:r>
        </w:sdtContent>
      </w:sdt>
      <w:r>
        <w:rPr>
          <w:sz w:val="18"/>
          <w:szCs w:val="18"/>
        </w:rPr>
        <w:t xml:space="preserve"> with the </w:t>
      </w:r>
      <w:r w:rsidR="00FC39BB">
        <w:rPr>
          <w:sz w:val="18"/>
          <w:szCs w:val="18"/>
        </w:rPr>
        <w:t>Root Domain Name: ‘nosstask.mfst’ .</w:t>
      </w:r>
    </w:p>
    <w:p w14:paraId="16D73EEB" w14:textId="77777777" w:rsidR="00FC39BB" w:rsidRDefault="00FC39BB" w:rsidP="00FC39BB">
      <w:pPr>
        <w:keepNext/>
      </w:pPr>
      <w:r>
        <w:rPr>
          <w:noProof/>
          <w:sz w:val="18"/>
          <w:szCs w:val="18"/>
        </w:rPr>
        <w:drawing>
          <wp:inline distT="0" distB="0" distL="0" distR="0" wp14:anchorId="5C6B4065" wp14:editId="60079DEB">
            <wp:extent cx="3190875" cy="23907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90875" cy="2390775"/>
                    </a:xfrm>
                    <a:prstGeom prst="rect">
                      <a:avLst/>
                    </a:prstGeom>
                    <a:noFill/>
                    <a:ln>
                      <a:noFill/>
                    </a:ln>
                  </pic:spPr>
                </pic:pic>
              </a:graphicData>
            </a:graphic>
          </wp:inline>
        </w:drawing>
      </w:r>
    </w:p>
    <w:p w14:paraId="5328075C" w14:textId="64C0EEA8" w:rsidR="00FC39BB" w:rsidRDefault="00FC39BB" w:rsidP="00FC39BB">
      <w:pPr>
        <w:pStyle w:val="Caption"/>
        <w:jc w:val="center"/>
        <w:rPr>
          <w:sz w:val="16"/>
          <w:szCs w:val="16"/>
        </w:rPr>
      </w:pPr>
      <w:r w:rsidRPr="00FC39BB">
        <w:rPr>
          <w:sz w:val="16"/>
          <w:szCs w:val="16"/>
        </w:rPr>
        <w:t xml:space="preserve">Fig.  </w:t>
      </w:r>
      <w:r w:rsidRPr="00FC39BB">
        <w:rPr>
          <w:sz w:val="16"/>
          <w:szCs w:val="16"/>
        </w:rPr>
        <w:fldChar w:fldCharType="begin"/>
      </w:r>
      <w:r w:rsidRPr="00FC39BB">
        <w:rPr>
          <w:sz w:val="16"/>
          <w:szCs w:val="16"/>
        </w:rPr>
        <w:instrText xml:space="preserve"> SEQ Fig._ \* ARABIC </w:instrText>
      </w:r>
      <w:r w:rsidRPr="00FC39BB">
        <w:rPr>
          <w:sz w:val="16"/>
          <w:szCs w:val="16"/>
        </w:rPr>
        <w:fldChar w:fldCharType="separate"/>
      </w:r>
      <w:r w:rsidR="002E5B10">
        <w:rPr>
          <w:noProof/>
          <w:sz w:val="16"/>
          <w:szCs w:val="16"/>
        </w:rPr>
        <w:t>30</w:t>
      </w:r>
      <w:r w:rsidRPr="00FC39BB">
        <w:rPr>
          <w:sz w:val="16"/>
          <w:szCs w:val="16"/>
        </w:rPr>
        <w:fldChar w:fldCharType="end"/>
      </w:r>
      <w:r w:rsidRPr="00FC39BB">
        <w:rPr>
          <w:sz w:val="16"/>
          <w:szCs w:val="16"/>
        </w:rPr>
        <w:t xml:space="preserve"> ADDS Database and log folder locations</w:t>
      </w:r>
    </w:p>
    <w:p w14:paraId="45900DD7" w14:textId="77777777" w:rsidR="00FC39BB" w:rsidRDefault="00FC39BB" w:rsidP="00FC39BB">
      <w:pPr>
        <w:keepNext/>
      </w:pPr>
      <w:r>
        <w:rPr>
          <w:noProof/>
        </w:rPr>
        <w:lastRenderedPageBreak/>
        <w:drawing>
          <wp:inline distT="0" distB="0" distL="0" distR="0" wp14:anchorId="65D8FA6E" wp14:editId="30FDB3F8">
            <wp:extent cx="3190875" cy="23812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190875" cy="2381250"/>
                    </a:xfrm>
                    <a:prstGeom prst="rect">
                      <a:avLst/>
                    </a:prstGeom>
                    <a:noFill/>
                    <a:ln>
                      <a:noFill/>
                    </a:ln>
                  </pic:spPr>
                </pic:pic>
              </a:graphicData>
            </a:graphic>
          </wp:inline>
        </w:drawing>
      </w:r>
    </w:p>
    <w:p w14:paraId="5CCBE6E2" w14:textId="274F98A8" w:rsidR="00FC39BB" w:rsidRDefault="00FC39BB" w:rsidP="00FC39BB">
      <w:pPr>
        <w:pStyle w:val="Caption"/>
        <w:jc w:val="center"/>
        <w:rPr>
          <w:sz w:val="16"/>
          <w:szCs w:val="16"/>
        </w:rPr>
      </w:pPr>
      <w:r w:rsidRPr="00FC39BB">
        <w:rPr>
          <w:sz w:val="16"/>
          <w:szCs w:val="16"/>
        </w:rPr>
        <w:t xml:space="preserve">Fig.  </w:t>
      </w:r>
      <w:r w:rsidRPr="00FC39BB">
        <w:rPr>
          <w:sz w:val="16"/>
          <w:szCs w:val="16"/>
        </w:rPr>
        <w:fldChar w:fldCharType="begin"/>
      </w:r>
      <w:r w:rsidRPr="00FC39BB">
        <w:rPr>
          <w:sz w:val="16"/>
          <w:szCs w:val="16"/>
        </w:rPr>
        <w:instrText xml:space="preserve"> SEQ Fig._ \* ARABIC </w:instrText>
      </w:r>
      <w:r w:rsidRPr="00FC39BB">
        <w:rPr>
          <w:sz w:val="16"/>
          <w:szCs w:val="16"/>
        </w:rPr>
        <w:fldChar w:fldCharType="separate"/>
      </w:r>
      <w:r w:rsidR="002E5B10">
        <w:rPr>
          <w:noProof/>
          <w:sz w:val="16"/>
          <w:szCs w:val="16"/>
        </w:rPr>
        <w:t>31</w:t>
      </w:r>
      <w:r w:rsidRPr="00FC39BB">
        <w:rPr>
          <w:sz w:val="16"/>
          <w:szCs w:val="16"/>
        </w:rPr>
        <w:fldChar w:fldCharType="end"/>
      </w:r>
      <w:r w:rsidRPr="00FC39BB">
        <w:rPr>
          <w:sz w:val="16"/>
          <w:szCs w:val="16"/>
        </w:rPr>
        <w:t xml:space="preserve"> ADDS configuration and installation wizard running</w:t>
      </w:r>
    </w:p>
    <w:p w14:paraId="75C7C0FC" w14:textId="37E8CDB1" w:rsidR="00C960FD" w:rsidRDefault="00C960FD" w:rsidP="00C960FD">
      <w:pPr>
        <w:rPr>
          <w:sz w:val="18"/>
          <w:szCs w:val="18"/>
        </w:rPr>
      </w:pPr>
      <w:r>
        <w:tab/>
      </w:r>
      <w:r>
        <w:rPr>
          <w:sz w:val="18"/>
          <w:szCs w:val="18"/>
        </w:rPr>
        <w:t>Upon reboot, using the default administrator account to access the server, it is shown that the server is a member of the domain controller group within Active Directory.</w:t>
      </w:r>
    </w:p>
    <w:p w14:paraId="7927DB16" w14:textId="3219C552" w:rsidR="00FE7884" w:rsidRPr="00FE7884" w:rsidRDefault="00FE7884" w:rsidP="00C960FD">
      <w:pPr>
        <w:rPr>
          <w:i/>
          <w:iCs/>
          <w:sz w:val="20"/>
          <w:szCs w:val="20"/>
        </w:rPr>
      </w:pPr>
      <w:r>
        <w:rPr>
          <w:i/>
          <w:iCs/>
          <w:sz w:val="20"/>
          <w:szCs w:val="20"/>
        </w:rPr>
        <w:t>C) User configuration</w:t>
      </w:r>
    </w:p>
    <w:p w14:paraId="6E4D4D47" w14:textId="77777777" w:rsidR="00C960FD" w:rsidRDefault="00C960FD" w:rsidP="00C960FD">
      <w:pPr>
        <w:keepNext/>
      </w:pPr>
      <w:r>
        <w:rPr>
          <w:noProof/>
          <w:sz w:val="18"/>
          <w:szCs w:val="18"/>
        </w:rPr>
        <w:drawing>
          <wp:inline distT="0" distB="0" distL="0" distR="0" wp14:anchorId="372157D1" wp14:editId="1E29B9F5">
            <wp:extent cx="3190875" cy="23907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190875" cy="2390775"/>
                    </a:xfrm>
                    <a:prstGeom prst="rect">
                      <a:avLst/>
                    </a:prstGeom>
                    <a:noFill/>
                    <a:ln>
                      <a:noFill/>
                    </a:ln>
                  </pic:spPr>
                </pic:pic>
              </a:graphicData>
            </a:graphic>
          </wp:inline>
        </w:drawing>
      </w:r>
    </w:p>
    <w:p w14:paraId="677EAC12" w14:textId="6CE87FC7" w:rsidR="00C960FD" w:rsidRDefault="00C960FD" w:rsidP="00C960FD">
      <w:pPr>
        <w:pStyle w:val="Caption"/>
        <w:jc w:val="center"/>
        <w:rPr>
          <w:sz w:val="16"/>
          <w:szCs w:val="16"/>
        </w:rPr>
      </w:pPr>
      <w:r w:rsidRPr="00C960FD">
        <w:rPr>
          <w:sz w:val="16"/>
          <w:szCs w:val="16"/>
        </w:rPr>
        <w:t xml:space="preserve">Fig.  </w:t>
      </w:r>
      <w:r w:rsidRPr="00C960FD">
        <w:rPr>
          <w:sz w:val="16"/>
          <w:szCs w:val="16"/>
        </w:rPr>
        <w:fldChar w:fldCharType="begin"/>
      </w:r>
      <w:r w:rsidRPr="00C960FD">
        <w:rPr>
          <w:sz w:val="16"/>
          <w:szCs w:val="16"/>
        </w:rPr>
        <w:instrText xml:space="preserve"> SEQ Fig._ \* ARABIC </w:instrText>
      </w:r>
      <w:r w:rsidRPr="00C960FD">
        <w:rPr>
          <w:sz w:val="16"/>
          <w:szCs w:val="16"/>
        </w:rPr>
        <w:fldChar w:fldCharType="separate"/>
      </w:r>
      <w:r w:rsidR="002E5B10">
        <w:rPr>
          <w:noProof/>
          <w:sz w:val="16"/>
          <w:szCs w:val="16"/>
        </w:rPr>
        <w:t>32</w:t>
      </w:r>
      <w:r w:rsidRPr="00C960FD">
        <w:rPr>
          <w:sz w:val="16"/>
          <w:szCs w:val="16"/>
        </w:rPr>
        <w:fldChar w:fldCharType="end"/>
      </w:r>
      <w:r w:rsidRPr="00C960FD">
        <w:rPr>
          <w:sz w:val="16"/>
          <w:szCs w:val="16"/>
        </w:rPr>
        <w:t xml:space="preserve"> DC1-NWT is part of the domain controller group</w:t>
      </w:r>
    </w:p>
    <w:p w14:paraId="5B2F2E96" w14:textId="77777777" w:rsidR="00C844CD" w:rsidRDefault="00C960FD" w:rsidP="00C844CD">
      <w:pPr>
        <w:jc w:val="both"/>
        <w:rPr>
          <w:sz w:val="18"/>
          <w:szCs w:val="18"/>
        </w:rPr>
      </w:pPr>
      <w:r>
        <w:tab/>
      </w:r>
      <w:r>
        <w:rPr>
          <w:sz w:val="18"/>
          <w:szCs w:val="18"/>
        </w:rPr>
        <w:t xml:space="preserve">To ensure access to the server and </w:t>
      </w:r>
      <w:r w:rsidR="00C844CD">
        <w:rPr>
          <w:sz w:val="18"/>
          <w:szCs w:val="18"/>
        </w:rPr>
        <w:t>to the management of Active Directory, another administrative user is created and added to the Domain Admins Group.</w:t>
      </w:r>
    </w:p>
    <w:p w14:paraId="24164727" w14:textId="77777777" w:rsidR="00C844CD" w:rsidRDefault="00C844CD" w:rsidP="00C844CD">
      <w:pPr>
        <w:keepNext/>
      </w:pPr>
      <w:r>
        <w:rPr>
          <w:noProof/>
          <w:sz w:val="18"/>
          <w:szCs w:val="18"/>
        </w:rPr>
        <w:drawing>
          <wp:inline distT="0" distB="0" distL="0" distR="0" wp14:anchorId="4A4F73A5" wp14:editId="1E148E29">
            <wp:extent cx="3181350" cy="23907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181350" cy="2390775"/>
                    </a:xfrm>
                    <a:prstGeom prst="rect">
                      <a:avLst/>
                    </a:prstGeom>
                    <a:noFill/>
                    <a:ln>
                      <a:noFill/>
                    </a:ln>
                  </pic:spPr>
                </pic:pic>
              </a:graphicData>
            </a:graphic>
          </wp:inline>
        </w:drawing>
      </w:r>
    </w:p>
    <w:p w14:paraId="74FD9683" w14:textId="53893B02" w:rsidR="00C960FD" w:rsidRDefault="00C844CD" w:rsidP="00C844CD">
      <w:pPr>
        <w:pStyle w:val="Caption"/>
        <w:jc w:val="center"/>
        <w:rPr>
          <w:sz w:val="16"/>
          <w:szCs w:val="16"/>
        </w:rPr>
      </w:pPr>
      <w:r w:rsidRPr="00C844CD">
        <w:rPr>
          <w:sz w:val="16"/>
          <w:szCs w:val="16"/>
        </w:rPr>
        <w:t xml:space="preserve">Fig.  </w:t>
      </w:r>
      <w:r w:rsidRPr="00C844CD">
        <w:rPr>
          <w:sz w:val="16"/>
          <w:szCs w:val="16"/>
        </w:rPr>
        <w:fldChar w:fldCharType="begin"/>
      </w:r>
      <w:r w:rsidRPr="00C844CD">
        <w:rPr>
          <w:sz w:val="16"/>
          <w:szCs w:val="16"/>
        </w:rPr>
        <w:instrText xml:space="preserve"> SEQ Fig._ \* ARABIC </w:instrText>
      </w:r>
      <w:r w:rsidRPr="00C844CD">
        <w:rPr>
          <w:sz w:val="16"/>
          <w:szCs w:val="16"/>
        </w:rPr>
        <w:fldChar w:fldCharType="separate"/>
      </w:r>
      <w:r w:rsidR="002E5B10">
        <w:rPr>
          <w:noProof/>
          <w:sz w:val="16"/>
          <w:szCs w:val="16"/>
        </w:rPr>
        <w:t>33</w:t>
      </w:r>
      <w:r w:rsidRPr="00C844CD">
        <w:rPr>
          <w:sz w:val="16"/>
          <w:szCs w:val="16"/>
        </w:rPr>
        <w:fldChar w:fldCharType="end"/>
      </w:r>
      <w:r w:rsidRPr="00C844CD">
        <w:rPr>
          <w:sz w:val="16"/>
          <w:szCs w:val="16"/>
        </w:rPr>
        <w:t xml:space="preserve"> New administrative user is created 'NWT-OB'</w:t>
      </w:r>
    </w:p>
    <w:p w14:paraId="21CDE2E2" w14:textId="77777777" w:rsidR="00C844CD" w:rsidRDefault="00C844CD" w:rsidP="00C844CD">
      <w:pPr>
        <w:keepNext/>
      </w:pPr>
      <w:r>
        <w:rPr>
          <w:noProof/>
        </w:rPr>
        <w:drawing>
          <wp:inline distT="0" distB="0" distL="0" distR="0" wp14:anchorId="7F086648" wp14:editId="1D13B48D">
            <wp:extent cx="3190875" cy="23812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190875" cy="2381250"/>
                    </a:xfrm>
                    <a:prstGeom prst="rect">
                      <a:avLst/>
                    </a:prstGeom>
                    <a:noFill/>
                    <a:ln>
                      <a:noFill/>
                    </a:ln>
                  </pic:spPr>
                </pic:pic>
              </a:graphicData>
            </a:graphic>
          </wp:inline>
        </w:drawing>
      </w:r>
    </w:p>
    <w:p w14:paraId="54389296" w14:textId="2B38A270" w:rsidR="00C844CD" w:rsidRDefault="00C844CD" w:rsidP="00C844CD">
      <w:pPr>
        <w:pStyle w:val="Caption"/>
        <w:jc w:val="center"/>
        <w:rPr>
          <w:sz w:val="16"/>
          <w:szCs w:val="16"/>
        </w:rPr>
      </w:pPr>
      <w:r w:rsidRPr="00C844CD">
        <w:rPr>
          <w:sz w:val="16"/>
          <w:szCs w:val="16"/>
        </w:rPr>
        <w:t xml:space="preserve">Fig.  </w:t>
      </w:r>
      <w:r w:rsidRPr="00C844CD">
        <w:rPr>
          <w:sz w:val="16"/>
          <w:szCs w:val="16"/>
        </w:rPr>
        <w:fldChar w:fldCharType="begin"/>
      </w:r>
      <w:r w:rsidRPr="00C844CD">
        <w:rPr>
          <w:sz w:val="16"/>
          <w:szCs w:val="16"/>
        </w:rPr>
        <w:instrText xml:space="preserve"> SEQ Fig._ \* ARABIC </w:instrText>
      </w:r>
      <w:r w:rsidRPr="00C844CD">
        <w:rPr>
          <w:sz w:val="16"/>
          <w:szCs w:val="16"/>
        </w:rPr>
        <w:fldChar w:fldCharType="separate"/>
      </w:r>
      <w:r w:rsidR="002E5B10">
        <w:rPr>
          <w:noProof/>
          <w:sz w:val="16"/>
          <w:szCs w:val="16"/>
        </w:rPr>
        <w:t>34</w:t>
      </w:r>
      <w:r w:rsidRPr="00C844CD">
        <w:rPr>
          <w:sz w:val="16"/>
          <w:szCs w:val="16"/>
        </w:rPr>
        <w:fldChar w:fldCharType="end"/>
      </w:r>
      <w:r w:rsidRPr="00C844CD">
        <w:rPr>
          <w:sz w:val="16"/>
          <w:szCs w:val="16"/>
        </w:rPr>
        <w:t xml:space="preserve"> NWT-OB is added to the Domain Admin group</w:t>
      </w:r>
    </w:p>
    <w:p w14:paraId="570F8C3F" w14:textId="248CC948" w:rsidR="00446847" w:rsidRDefault="00446847" w:rsidP="00CB260E">
      <w:pPr>
        <w:jc w:val="both"/>
        <w:rPr>
          <w:sz w:val="18"/>
          <w:szCs w:val="18"/>
        </w:rPr>
      </w:pPr>
      <w:r>
        <w:tab/>
      </w:r>
      <w:r>
        <w:rPr>
          <w:sz w:val="18"/>
          <w:szCs w:val="18"/>
        </w:rPr>
        <w:t>A non-administrative user is created (NWT-JD alias Jane Doe) in order to test restricted groups. This user has specified logon hours, password controls and a restricted access control policy.</w:t>
      </w:r>
    </w:p>
    <w:p w14:paraId="43E5A389" w14:textId="77777777" w:rsidR="00CB260E" w:rsidRDefault="00CB260E" w:rsidP="00CB260E">
      <w:pPr>
        <w:keepNext/>
      </w:pPr>
      <w:r>
        <w:rPr>
          <w:noProof/>
          <w:sz w:val="18"/>
          <w:szCs w:val="18"/>
        </w:rPr>
        <w:drawing>
          <wp:inline distT="0" distB="0" distL="0" distR="0" wp14:anchorId="232BE4AE" wp14:editId="089B8F58">
            <wp:extent cx="2914650" cy="2183812"/>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955797" cy="2214642"/>
                    </a:xfrm>
                    <a:prstGeom prst="rect">
                      <a:avLst/>
                    </a:prstGeom>
                    <a:noFill/>
                    <a:ln>
                      <a:noFill/>
                    </a:ln>
                  </pic:spPr>
                </pic:pic>
              </a:graphicData>
            </a:graphic>
          </wp:inline>
        </w:drawing>
      </w:r>
    </w:p>
    <w:p w14:paraId="48128F5F" w14:textId="0ABF9973" w:rsidR="00446847" w:rsidRPr="00CB260E" w:rsidRDefault="00CB260E" w:rsidP="00CB260E">
      <w:pPr>
        <w:pStyle w:val="Caption"/>
        <w:jc w:val="center"/>
        <w:rPr>
          <w:sz w:val="16"/>
          <w:szCs w:val="16"/>
        </w:rPr>
      </w:pPr>
      <w:r w:rsidRPr="00CB260E">
        <w:rPr>
          <w:sz w:val="16"/>
          <w:szCs w:val="16"/>
        </w:rPr>
        <w:t xml:space="preserve">Fig.  </w:t>
      </w:r>
      <w:r w:rsidRPr="00CB260E">
        <w:rPr>
          <w:sz w:val="16"/>
          <w:szCs w:val="16"/>
        </w:rPr>
        <w:fldChar w:fldCharType="begin"/>
      </w:r>
      <w:r w:rsidRPr="00CB260E">
        <w:rPr>
          <w:sz w:val="16"/>
          <w:szCs w:val="16"/>
        </w:rPr>
        <w:instrText xml:space="preserve"> SEQ Fig._ \* ARABIC </w:instrText>
      </w:r>
      <w:r w:rsidRPr="00CB260E">
        <w:rPr>
          <w:sz w:val="16"/>
          <w:szCs w:val="16"/>
        </w:rPr>
        <w:fldChar w:fldCharType="separate"/>
      </w:r>
      <w:r w:rsidR="002E5B10">
        <w:rPr>
          <w:noProof/>
          <w:sz w:val="16"/>
          <w:szCs w:val="16"/>
        </w:rPr>
        <w:t>35</w:t>
      </w:r>
      <w:r w:rsidRPr="00CB260E">
        <w:rPr>
          <w:sz w:val="16"/>
          <w:szCs w:val="16"/>
        </w:rPr>
        <w:fldChar w:fldCharType="end"/>
      </w:r>
      <w:r w:rsidRPr="00CB260E">
        <w:rPr>
          <w:sz w:val="16"/>
          <w:szCs w:val="16"/>
        </w:rPr>
        <w:t xml:space="preserve"> NWT-JD confirmed as a user</w:t>
      </w:r>
    </w:p>
    <w:p w14:paraId="14D5973B" w14:textId="77777777" w:rsidR="00CB260E" w:rsidRDefault="00364653" w:rsidP="00CB260E">
      <w:pPr>
        <w:keepNext/>
      </w:pPr>
      <w:r>
        <w:rPr>
          <w:sz w:val="18"/>
          <w:szCs w:val="18"/>
        </w:rPr>
        <w:lastRenderedPageBreak/>
        <w:tab/>
      </w:r>
      <w:r w:rsidR="00CB260E">
        <w:rPr>
          <w:noProof/>
          <w:sz w:val="18"/>
          <w:szCs w:val="18"/>
        </w:rPr>
        <w:drawing>
          <wp:inline distT="0" distB="0" distL="0" distR="0" wp14:anchorId="35A0A4EE" wp14:editId="6BB4677F">
            <wp:extent cx="3181350" cy="23907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181350" cy="2390775"/>
                    </a:xfrm>
                    <a:prstGeom prst="rect">
                      <a:avLst/>
                    </a:prstGeom>
                    <a:noFill/>
                    <a:ln>
                      <a:noFill/>
                    </a:ln>
                  </pic:spPr>
                </pic:pic>
              </a:graphicData>
            </a:graphic>
          </wp:inline>
        </w:drawing>
      </w:r>
    </w:p>
    <w:p w14:paraId="3C33F7FB" w14:textId="6110869F" w:rsidR="00364653" w:rsidRDefault="00CB260E" w:rsidP="00CB260E">
      <w:pPr>
        <w:pStyle w:val="Caption"/>
        <w:jc w:val="center"/>
        <w:rPr>
          <w:sz w:val="16"/>
          <w:szCs w:val="16"/>
        </w:rPr>
      </w:pPr>
      <w:r w:rsidRPr="00CB260E">
        <w:rPr>
          <w:sz w:val="16"/>
          <w:szCs w:val="16"/>
        </w:rPr>
        <w:t xml:space="preserve">Fig.  </w:t>
      </w:r>
      <w:r w:rsidRPr="00CB260E">
        <w:rPr>
          <w:sz w:val="16"/>
          <w:szCs w:val="16"/>
        </w:rPr>
        <w:fldChar w:fldCharType="begin"/>
      </w:r>
      <w:r w:rsidRPr="00CB260E">
        <w:rPr>
          <w:sz w:val="16"/>
          <w:szCs w:val="16"/>
        </w:rPr>
        <w:instrText xml:space="preserve"> SEQ Fig._ \* ARABIC </w:instrText>
      </w:r>
      <w:r w:rsidRPr="00CB260E">
        <w:rPr>
          <w:sz w:val="16"/>
          <w:szCs w:val="16"/>
        </w:rPr>
        <w:fldChar w:fldCharType="separate"/>
      </w:r>
      <w:r w:rsidR="002E5B10">
        <w:rPr>
          <w:noProof/>
          <w:sz w:val="16"/>
          <w:szCs w:val="16"/>
        </w:rPr>
        <w:t>36</w:t>
      </w:r>
      <w:r w:rsidRPr="00CB260E">
        <w:rPr>
          <w:sz w:val="16"/>
          <w:szCs w:val="16"/>
        </w:rPr>
        <w:fldChar w:fldCharType="end"/>
      </w:r>
      <w:r w:rsidRPr="00CB260E">
        <w:rPr>
          <w:sz w:val="16"/>
          <w:szCs w:val="16"/>
        </w:rPr>
        <w:t xml:space="preserve"> User NWT-JD password and logon restrictions</w:t>
      </w:r>
    </w:p>
    <w:p w14:paraId="29B66902" w14:textId="77777777" w:rsidR="00F442ED" w:rsidRDefault="00CB260E" w:rsidP="00F442ED">
      <w:pPr>
        <w:keepNext/>
        <w:jc w:val="both"/>
        <w:rPr>
          <w:sz w:val="18"/>
          <w:szCs w:val="18"/>
        </w:rPr>
      </w:pPr>
      <w:r>
        <w:tab/>
      </w:r>
      <w:r>
        <w:rPr>
          <w:sz w:val="18"/>
          <w:szCs w:val="18"/>
        </w:rPr>
        <w:t xml:space="preserve">User NWT-JD is prevented from logging in to any domain outside of the allotted time periods. This user has been allowed to login during an extra hour to demonstrate </w:t>
      </w:r>
      <w:r w:rsidR="00FE7884">
        <w:rPr>
          <w:sz w:val="18"/>
          <w:szCs w:val="18"/>
        </w:rPr>
        <w:t>login capabilities from Client 1.</w:t>
      </w:r>
    </w:p>
    <w:p w14:paraId="27F21B58" w14:textId="2D657E98" w:rsidR="00FE7884" w:rsidRDefault="00FE7884" w:rsidP="00F442ED">
      <w:pPr>
        <w:keepNext/>
        <w:jc w:val="both"/>
      </w:pPr>
      <w:r>
        <w:rPr>
          <w:noProof/>
          <w:sz w:val="18"/>
          <w:szCs w:val="18"/>
        </w:rPr>
        <w:drawing>
          <wp:inline distT="0" distB="0" distL="0" distR="0" wp14:anchorId="13F60976" wp14:editId="5D7A785A">
            <wp:extent cx="3181350" cy="26003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181350" cy="2600325"/>
                    </a:xfrm>
                    <a:prstGeom prst="rect">
                      <a:avLst/>
                    </a:prstGeom>
                    <a:noFill/>
                    <a:ln>
                      <a:noFill/>
                    </a:ln>
                  </pic:spPr>
                </pic:pic>
              </a:graphicData>
            </a:graphic>
          </wp:inline>
        </w:drawing>
      </w:r>
    </w:p>
    <w:p w14:paraId="73FE7738" w14:textId="5F587BB5" w:rsidR="00CB260E" w:rsidRDefault="00FE7884" w:rsidP="00FE7884">
      <w:pPr>
        <w:pStyle w:val="Caption"/>
        <w:jc w:val="center"/>
        <w:rPr>
          <w:sz w:val="16"/>
          <w:szCs w:val="16"/>
        </w:rPr>
      </w:pPr>
      <w:r w:rsidRPr="00FE7884">
        <w:rPr>
          <w:sz w:val="16"/>
          <w:szCs w:val="16"/>
        </w:rPr>
        <w:t xml:space="preserve">Fig.  </w:t>
      </w:r>
      <w:r w:rsidRPr="00FE7884">
        <w:rPr>
          <w:sz w:val="16"/>
          <w:szCs w:val="16"/>
        </w:rPr>
        <w:fldChar w:fldCharType="begin"/>
      </w:r>
      <w:r w:rsidRPr="00FE7884">
        <w:rPr>
          <w:sz w:val="16"/>
          <w:szCs w:val="16"/>
        </w:rPr>
        <w:instrText xml:space="preserve"> SEQ Fig._ \* ARABIC </w:instrText>
      </w:r>
      <w:r w:rsidRPr="00FE7884">
        <w:rPr>
          <w:sz w:val="16"/>
          <w:szCs w:val="16"/>
        </w:rPr>
        <w:fldChar w:fldCharType="separate"/>
      </w:r>
      <w:r w:rsidR="002E5B10">
        <w:rPr>
          <w:noProof/>
          <w:sz w:val="16"/>
          <w:szCs w:val="16"/>
        </w:rPr>
        <w:t>37</w:t>
      </w:r>
      <w:r w:rsidRPr="00FE7884">
        <w:rPr>
          <w:sz w:val="16"/>
          <w:szCs w:val="16"/>
        </w:rPr>
        <w:fldChar w:fldCharType="end"/>
      </w:r>
      <w:r w:rsidRPr="00FE7884">
        <w:rPr>
          <w:sz w:val="16"/>
          <w:szCs w:val="16"/>
        </w:rPr>
        <w:t xml:space="preserve"> User NWT-JD Unable to login outside of specified hours</w:t>
      </w:r>
    </w:p>
    <w:p w14:paraId="0BBB9FA9" w14:textId="252F1D1B" w:rsidR="00FE7884" w:rsidRDefault="00FE7884" w:rsidP="00FE7884">
      <w:pPr>
        <w:rPr>
          <w:i/>
          <w:iCs/>
          <w:sz w:val="20"/>
          <w:szCs w:val="20"/>
        </w:rPr>
      </w:pPr>
      <w:r>
        <w:rPr>
          <w:i/>
          <w:iCs/>
          <w:sz w:val="20"/>
          <w:szCs w:val="20"/>
        </w:rPr>
        <w:t>D) Joining the Domain over LAN</w:t>
      </w:r>
    </w:p>
    <w:p w14:paraId="1B7C5D31" w14:textId="142E03AE" w:rsidR="00FE7884" w:rsidRDefault="00FE7884" w:rsidP="00F442ED">
      <w:pPr>
        <w:jc w:val="both"/>
        <w:rPr>
          <w:sz w:val="18"/>
          <w:szCs w:val="18"/>
        </w:rPr>
      </w:pPr>
      <w:r>
        <w:rPr>
          <w:sz w:val="18"/>
          <w:szCs w:val="18"/>
        </w:rPr>
        <w:tab/>
        <w:t>Client 1 is joined to the domain nosstak.mfst via PrivateNet1.</w:t>
      </w:r>
    </w:p>
    <w:p w14:paraId="444FE913" w14:textId="3D02F8CC" w:rsidR="00FE7884" w:rsidRDefault="00FE7884" w:rsidP="00F442ED">
      <w:pPr>
        <w:jc w:val="both"/>
        <w:rPr>
          <w:sz w:val="18"/>
          <w:szCs w:val="18"/>
        </w:rPr>
      </w:pPr>
      <w:r>
        <w:rPr>
          <w:sz w:val="18"/>
          <w:szCs w:val="18"/>
        </w:rPr>
        <w:t>From within the DC, it is shown that no current clients are known within the network:</w:t>
      </w:r>
    </w:p>
    <w:p w14:paraId="2CD19416" w14:textId="77777777" w:rsidR="00FE7884" w:rsidRDefault="00FE7884" w:rsidP="00FE7884">
      <w:pPr>
        <w:keepNext/>
      </w:pPr>
      <w:r>
        <w:rPr>
          <w:noProof/>
          <w:sz w:val="18"/>
          <w:szCs w:val="18"/>
        </w:rPr>
        <w:drawing>
          <wp:inline distT="0" distB="0" distL="0" distR="0" wp14:anchorId="010A3DC5" wp14:editId="6C2E638A">
            <wp:extent cx="3190875" cy="23907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190875" cy="2390775"/>
                    </a:xfrm>
                    <a:prstGeom prst="rect">
                      <a:avLst/>
                    </a:prstGeom>
                    <a:noFill/>
                    <a:ln>
                      <a:noFill/>
                    </a:ln>
                  </pic:spPr>
                </pic:pic>
              </a:graphicData>
            </a:graphic>
          </wp:inline>
        </w:drawing>
      </w:r>
    </w:p>
    <w:p w14:paraId="360F6EF8" w14:textId="67F227DC" w:rsidR="00FE7884" w:rsidRDefault="00FE7884" w:rsidP="00FE7884">
      <w:pPr>
        <w:pStyle w:val="Caption"/>
        <w:jc w:val="center"/>
        <w:rPr>
          <w:sz w:val="16"/>
          <w:szCs w:val="16"/>
        </w:rPr>
      </w:pPr>
      <w:r w:rsidRPr="00FE7884">
        <w:rPr>
          <w:sz w:val="16"/>
          <w:szCs w:val="16"/>
        </w:rPr>
        <w:t xml:space="preserve">Fig.  </w:t>
      </w:r>
      <w:r w:rsidRPr="00FE7884">
        <w:rPr>
          <w:sz w:val="16"/>
          <w:szCs w:val="16"/>
        </w:rPr>
        <w:fldChar w:fldCharType="begin"/>
      </w:r>
      <w:r w:rsidRPr="00FE7884">
        <w:rPr>
          <w:sz w:val="16"/>
          <w:szCs w:val="16"/>
        </w:rPr>
        <w:instrText xml:space="preserve"> SEQ Fig._ \* ARABIC </w:instrText>
      </w:r>
      <w:r w:rsidRPr="00FE7884">
        <w:rPr>
          <w:sz w:val="16"/>
          <w:szCs w:val="16"/>
        </w:rPr>
        <w:fldChar w:fldCharType="separate"/>
      </w:r>
      <w:r w:rsidR="002E5B10">
        <w:rPr>
          <w:noProof/>
          <w:sz w:val="16"/>
          <w:szCs w:val="16"/>
        </w:rPr>
        <w:t>38</w:t>
      </w:r>
      <w:r w:rsidRPr="00FE7884">
        <w:rPr>
          <w:sz w:val="16"/>
          <w:szCs w:val="16"/>
        </w:rPr>
        <w:fldChar w:fldCharType="end"/>
      </w:r>
      <w:r w:rsidRPr="00FE7884">
        <w:rPr>
          <w:sz w:val="16"/>
          <w:szCs w:val="16"/>
        </w:rPr>
        <w:t xml:space="preserve"> No current computer objects known within the domain</w:t>
      </w:r>
    </w:p>
    <w:p w14:paraId="76A57EC3" w14:textId="6DA65597" w:rsidR="00FE7884" w:rsidRDefault="00F442ED" w:rsidP="00F442ED">
      <w:pPr>
        <w:jc w:val="both"/>
        <w:rPr>
          <w:sz w:val="18"/>
          <w:szCs w:val="18"/>
        </w:rPr>
      </w:pPr>
      <w:r>
        <w:tab/>
      </w:r>
      <w:r>
        <w:rPr>
          <w:sz w:val="18"/>
          <w:szCs w:val="18"/>
        </w:rPr>
        <w:t>Client 1 is renamed to reflect its purpose as WS1-NWT. This host is then configured to use the DNS provided by the domain controller. As per Fig.1 this IP address must be assigned as 192.168.1.1 which was statically assigned previously.</w:t>
      </w:r>
    </w:p>
    <w:p w14:paraId="3CA20DB5" w14:textId="77777777" w:rsidR="00CA7F25" w:rsidRDefault="00CA7F25" w:rsidP="00CA7F25">
      <w:pPr>
        <w:keepNext/>
        <w:jc w:val="both"/>
      </w:pPr>
      <w:r w:rsidRPr="00CA7F25">
        <w:rPr>
          <w:noProof/>
          <w:sz w:val="18"/>
          <w:szCs w:val="18"/>
        </w:rPr>
        <w:drawing>
          <wp:inline distT="0" distB="0" distL="0" distR="0" wp14:anchorId="0F148338" wp14:editId="67CF9880">
            <wp:extent cx="3188970" cy="2617470"/>
            <wp:effectExtent l="0" t="0" r="0" b="0"/>
            <wp:docPr id="41" name="Picture 4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Word&#10;&#10;Description automatically generated"/>
                    <pic:cNvPicPr/>
                  </pic:nvPicPr>
                  <pic:blipFill>
                    <a:blip r:embed="rId44"/>
                    <a:stretch>
                      <a:fillRect/>
                    </a:stretch>
                  </pic:blipFill>
                  <pic:spPr>
                    <a:xfrm>
                      <a:off x="0" y="0"/>
                      <a:ext cx="3188970" cy="2617470"/>
                    </a:xfrm>
                    <a:prstGeom prst="rect">
                      <a:avLst/>
                    </a:prstGeom>
                  </pic:spPr>
                </pic:pic>
              </a:graphicData>
            </a:graphic>
          </wp:inline>
        </w:drawing>
      </w:r>
    </w:p>
    <w:p w14:paraId="212E8475" w14:textId="5FFB0B85" w:rsidR="00CA7F25" w:rsidRPr="00CA7F25" w:rsidRDefault="00CA7F25" w:rsidP="00CA7F25">
      <w:pPr>
        <w:pStyle w:val="Caption"/>
        <w:jc w:val="center"/>
        <w:rPr>
          <w:sz w:val="16"/>
          <w:szCs w:val="16"/>
        </w:rPr>
      </w:pPr>
      <w:r w:rsidRPr="00CA7F25">
        <w:rPr>
          <w:sz w:val="16"/>
          <w:szCs w:val="16"/>
        </w:rPr>
        <w:t xml:space="preserve">Fig.  </w:t>
      </w:r>
      <w:r w:rsidRPr="00CA7F25">
        <w:rPr>
          <w:sz w:val="16"/>
          <w:szCs w:val="16"/>
        </w:rPr>
        <w:fldChar w:fldCharType="begin"/>
      </w:r>
      <w:r w:rsidRPr="00CA7F25">
        <w:rPr>
          <w:sz w:val="16"/>
          <w:szCs w:val="16"/>
        </w:rPr>
        <w:instrText xml:space="preserve"> SEQ Fig._ \* ARABIC </w:instrText>
      </w:r>
      <w:r w:rsidRPr="00CA7F25">
        <w:rPr>
          <w:sz w:val="16"/>
          <w:szCs w:val="16"/>
        </w:rPr>
        <w:fldChar w:fldCharType="separate"/>
      </w:r>
      <w:r w:rsidR="002E5B10">
        <w:rPr>
          <w:noProof/>
          <w:sz w:val="16"/>
          <w:szCs w:val="16"/>
        </w:rPr>
        <w:t>39</w:t>
      </w:r>
      <w:r w:rsidRPr="00CA7F25">
        <w:rPr>
          <w:sz w:val="16"/>
          <w:szCs w:val="16"/>
        </w:rPr>
        <w:fldChar w:fldCharType="end"/>
      </w:r>
      <w:r w:rsidRPr="00CA7F25">
        <w:rPr>
          <w:sz w:val="16"/>
          <w:szCs w:val="16"/>
        </w:rPr>
        <w:t xml:space="preserve"> Client 1 Renamed to WS1-NWT</w:t>
      </w:r>
    </w:p>
    <w:p w14:paraId="5FDA364B" w14:textId="77777777" w:rsidR="00CA7F25" w:rsidRDefault="00CA7F25" w:rsidP="00CA7F25">
      <w:pPr>
        <w:keepNext/>
      </w:pPr>
      <w:r w:rsidRPr="00CA7F25">
        <w:rPr>
          <w:noProof/>
          <w:sz w:val="18"/>
          <w:szCs w:val="18"/>
        </w:rPr>
        <w:lastRenderedPageBreak/>
        <w:drawing>
          <wp:inline distT="0" distB="0" distL="0" distR="0" wp14:anchorId="0E1FDFBB" wp14:editId="1884C81B">
            <wp:extent cx="3188970" cy="2606675"/>
            <wp:effectExtent l="0" t="0" r="0" b="3175"/>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ord&#10;&#10;Description automatically generated"/>
                    <pic:cNvPicPr/>
                  </pic:nvPicPr>
                  <pic:blipFill>
                    <a:blip r:embed="rId45"/>
                    <a:stretch>
                      <a:fillRect/>
                    </a:stretch>
                  </pic:blipFill>
                  <pic:spPr>
                    <a:xfrm>
                      <a:off x="0" y="0"/>
                      <a:ext cx="3188970" cy="2606675"/>
                    </a:xfrm>
                    <a:prstGeom prst="rect">
                      <a:avLst/>
                    </a:prstGeom>
                  </pic:spPr>
                </pic:pic>
              </a:graphicData>
            </a:graphic>
          </wp:inline>
        </w:drawing>
      </w:r>
    </w:p>
    <w:p w14:paraId="00CF57BC" w14:textId="4E931B53" w:rsidR="00F442ED" w:rsidRDefault="00CA7F25" w:rsidP="00CA7F25">
      <w:pPr>
        <w:pStyle w:val="Caption"/>
        <w:jc w:val="center"/>
        <w:rPr>
          <w:sz w:val="16"/>
          <w:szCs w:val="16"/>
        </w:rPr>
      </w:pPr>
      <w:r w:rsidRPr="00CA7F25">
        <w:rPr>
          <w:sz w:val="16"/>
          <w:szCs w:val="16"/>
        </w:rPr>
        <w:t xml:space="preserve">Fig.  </w:t>
      </w:r>
      <w:r w:rsidRPr="00CA7F25">
        <w:rPr>
          <w:sz w:val="16"/>
          <w:szCs w:val="16"/>
        </w:rPr>
        <w:fldChar w:fldCharType="begin"/>
      </w:r>
      <w:r w:rsidRPr="00CA7F25">
        <w:rPr>
          <w:sz w:val="16"/>
          <w:szCs w:val="16"/>
        </w:rPr>
        <w:instrText xml:space="preserve"> SEQ Fig._ \* ARABIC </w:instrText>
      </w:r>
      <w:r w:rsidRPr="00CA7F25">
        <w:rPr>
          <w:sz w:val="16"/>
          <w:szCs w:val="16"/>
        </w:rPr>
        <w:fldChar w:fldCharType="separate"/>
      </w:r>
      <w:r w:rsidR="002E5B10">
        <w:rPr>
          <w:noProof/>
          <w:sz w:val="16"/>
          <w:szCs w:val="16"/>
        </w:rPr>
        <w:t>40</w:t>
      </w:r>
      <w:r w:rsidRPr="00CA7F25">
        <w:rPr>
          <w:sz w:val="16"/>
          <w:szCs w:val="16"/>
        </w:rPr>
        <w:fldChar w:fldCharType="end"/>
      </w:r>
      <w:r w:rsidRPr="00CA7F25">
        <w:rPr>
          <w:sz w:val="16"/>
          <w:szCs w:val="16"/>
        </w:rPr>
        <w:t xml:space="preserve"> Client 1 configured to use Server1's DNS</w:t>
      </w:r>
    </w:p>
    <w:p w14:paraId="6D813C9B" w14:textId="6EEDA454" w:rsidR="00D9477E" w:rsidRDefault="00D9477E" w:rsidP="00D9477E">
      <w:pPr>
        <w:rPr>
          <w:sz w:val="18"/>
          <w:szCs w:val="18"/>
        </w:rPr>
      </w:pPr>
      <w:r>
        <w:tab/>
      </w:r>
      <w:r>
        <w:rPr>
          <w:sz w:val="18"/>
          <w:szCs w:val="18"/>
        </w:rPr>
        <w:t>Client 1 is joined to the nosstask.mfst domain using the additional administrative account NWT-OB.</w:t>
      </w:r>
    </w:p>
    <w:p w14:paraId="0C3E7116" w14:textId="77777777" w:rsidR="00D9477E" w:rsidRDefault="00D9477E" w:rsidP="00D9477E">
      <w:pPr>
        <w:keepNext/>
      </w:pPr>
      <w:r>
        <w:rPr>
          <w:noProof/>
          <w:sz w:val="18"/>
          <w:szCs w:val="18"/>
        </w:rPr>
        <w:drawing>
          <wp:inline distT="0" distB="0" distL="0" distR="0" wp14:anchorId="68DEB33E" wp14:editId="7C1707C5">
            <wp:extent cx="3181350" cy="260032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181350" cy="2600325"/>
                    </a:xfrm>
                    <a:prstGeom prst="rect">
                      <a:avLst/>
                    </a:prstGeom>
                    <a:noFill/>
                    <a:ln>
                      <a:noFill/>
                    </a:ln>
                  </pic:spPr>
                </pic:pic>
              </a:graphicData>
            </a:graphic>
          </wp:inline>
        </w:drawing>
      </w:r>
    </w:p>
    <w:p w14:paraId="2DC61FC8" w14:textId="515B18F7" w:rsidR="00D9477E" w:rsidRDefault="00D9477E" w:rsidP="00D9477E">
      <w:pPr>
        <w:pStyle w:val="Caption"/>
        <w:jc w:val="center"/>
        <w:rPr>
          <w:sz w:val="16"/>
          <w:szCs w:val="16"/>
        </w:rPr>
      </w:pPr>
      <w:r w:rsidRPr="00D9477E">
        <w:rPr>
          <w:sz w:val="16"/>
          <w:szCs w:val="16"/>
        </w:rPr>
        <w:t xml:space="preserve">Fig.  </w:t>
      </w:r>
      <w:r w:rsidRPr="00D9477E">
        <w:rPr>
          <w:sz w:val="16"/>
          <w:szCs w:val="16"/>
        </w:rPr>
        <w:fldChar w:fldCharType="begin"/>
      </w:r>
      <w:r w:rsidRPr="00D9477E">
        <w:rPr>
          <w:sz w:val="16"/>
          <w:szCs w:val="16"/>
        </w:rPr>
        <w:instrText xml:space="preserve"> SEQ Fig._ \* ARABIC </w:instrText>
      </w:r>
      <w:r w:rsidRPr="00D9477E">
        <w:rPr>
          <w:sz w:val="16"/>
          <w:szCs w:val="16"/>
        </w:rPr>
        <w:fldChar w:fldCharType="separate"/>
      </w:r>
      <w:r w:rsidR="002E5B10">
        <w:rPr>
          <w:noProof/>
          <w:sz w:val="16"/>
          <w:szCs w:val="16"/>
        </w:rPr>
        <w:t>41</w:t>
      </w:r>
      <w:r w:rsidRPr="00D9477E">
        <w:rPr>
          <w:sz w:val="16"/>
          <w:szCs w:val="16"/>
        </w:rPr>
        <w:fldChar w:fldCharType="end"/>
      </w:r>
      <w:r w:rsidRPr="00D9477E">
        <w:rPr>
          <w:sz w:val="16"/>
          <w:szCs w:val="16"/>
        </w:rPr>
        <w:t xml:space="preserve"> Client 1 is connected to the nosstask domain</w:t>
      </w:r>
    </w:p>
    <w:p w14:paraId="0BF0097A" w14:textId="77777777" w:rsidR="006875E5" w:rsidRDefault="006875E5" w:rsidP="006875E5">
      <w:pPr>
        <w:keepNext/>
      </w:pPr>
      <w:r>
        <w:rPr>
          <w:noProof/>
        </w:rPr>
        <w:drawing>
          <wp:inline distT="0" distB="0" distL="0" distR="0" wp14:anchorId="7F8CC24A" wp14:editId="56F2F3F8">
            <wp:extent cx="3190875" cy="26193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190875" cy="2619375"/>
                    </a:xfrm>
                    <a:prstGeom prst="rect">
                      <a:avLst/>
                    </a:prstGeom>
                    <a:noFill/>
                    <a:ln>
                      <a:noFill/>
                    </a:ln>
                  </pic:spPr>
                </pic:pic>
              </a:graphicData>
            </a:graphic>
          </wp:inline>
        </w:drawing>
      </w:r>
    </w:p>
    <w:p w14:paraId="79891C76" w14:textId="69A33FAC" w:rsidR="00D9477E" w:rsidRDefault="006875E5" w:rsidP="006875E5">
      <w:pPr>
        <w:pStyle w:val="Caption"/>
        <w:jc w:val="center"/>
        <w:rPr>
          <w:sz w:val="16"/>
          <w:szCs w:val="16"/>
        </w:rPr>
      </w:pPr>
      <w:r w:rsidRPr="006875E5">
        <w:rPr>
          <w:sz w:val="16"/>
          <w:szCs w:val="16"/>
        </w:rPr>
        <w:t xml:space="preserve">Fig.  </w:t>
      </w:r>
      <w:r w:rsidRPr="006875E5">
        <w:rPr>
          <w:sz w:val="16"/>
          <w:szCs w:val="16"/>
        </w:rPr>
        <w:fldChar w:fldCharType="begin"/>
      </w:r>
      <w:r w:rsidRPr="006875E5">
        <w:rPr>
          <w:sz w:val="16"/>
          <w:szCs w:val="16"/>
        </w:rPr>
        <w:instrText xml:space="preserve"> SEQ Fig._ \* ARABIC </w:instrText>
      </w:r>
      <w:r w:rsidRPr="006875E5">
        <w:rPr>
          <w:sz w:val="16"/>
          <w:szCs w:val="16"/>
        </w:rPr>
        <w:fldChar w:fldCharType="separate"/>
      </w:r>
      <w:r w:rsidR="002E5B10">
        <w:rPr>
          <w:noProof/>
          <w:sz w:val="16"/>
          <w:szCs w:val="16"/>
        </w:rPr>
        <w:t>42</w:t>
      </w:r>
      <w:r w:rsidRPr="006875E5">
        <w:rPr>
          <w:sz w:val="16"/>
          <w:szCs w:val="16"/>
        </w:rPr>
        <w:fldChar w:fldCharType="end"/>
      </w:r>
      <w:r w:rsidRPr="006875E5">
        <w:rPr>
          <w:sz w:val="16"/>
          <w:szCs w:val="16"/>
        </w:rPr>
        <w:t xml:space="preserve"> Jane Doe is able to login to the nosstask domain via client 1</w:t>
      </w:r>
    </w:p>
    <w:p w14:paraId="46795911" w14:textId="77777777" w:rsidR="006875E5" w:rsidRDefault="006875E5" w:rsidP="006875E5">
      <w:pPr>
        <w:keepNext/>
      </w:pPr>
      <w:r w:rsidRPr="006875E5">
        <w:rPr>
          <w:noProof/>
        </w:rPr>
        <w:drawing>
          <wp:inline distT="0" distB="0" distL="0" distR="0" wp14:anchorId="79B21D2C" wp14:editId="01E16989">
            <wp:extent cx="2914650" cy="2357489"/>
            <wp:effectExtent l="0" t="0" r="0" b="508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47"/>
                    <a:stretch>
                      <a:fillRect/>
                    </a:stretch>
                  </pic:blipFill>
                  <pic:spPr>
                    <a:xfrm>
                      <a:off x="0" y="0"/>
                      <a:ext cx="2920092" cy="2361891"/>
                    </a:xfrm>
                    <a:prstGeom prst="rect">
                      <a:avLst/>
                    </a:prstGeom>
                  </pic:spPr>
                </pic:pic>
              </a:graphicData>
            </a:graphic>
          </wp:inline>
        </w:drawing>
      </w:r>
    </w:p>
    <w:p w14:paraId="55162B57" w14:textId="19FE66BB" w:rsidR="00CA2473" w:rsidRPr="00CA2473" w:rsidRDefault="006875E5" w:rsidP="00CA2473">
      <w:pPr>
        <w:pStyle w:val="Caption"/>
        <w:jc w:val="center"/>
        <w:rPr>
          <w:sz w:val="16"/>
          <w:szCs w:val="16"/>
        </w:rPr>
      </w:pPr>
      <w:r w:rsidRPr="006875E5">
        <w:rPr>
          <w:sz w:val="16"/>
          <w:szCs w:val="16"/>
        </w:rPr>
        <w:t xml:space="preserve">Fig.  </w:t>
      </w:r>
      <w:r w:rsidRPr="006875E5">
        <w:rPr>
          <w:sz w:val="16"/>
          <w:szCs w:val="16"/>
        </w:rPr>
        <w:fldChar w:fldCharType="begin"/>
      </w:r>
      <w:r w:rsidRPr="006875E5">
        <w:rPr>
          <w:sz w:val="16"/>
          <w:szCs w:val="16"/>
        </w:rPr>
        <w:instrText xml:space="preserve"> SEQ Fig._ \* ARABIC </w:instrText>
      </w:r>
      <w:r w:rsidRPr="006875E5">
        <w:rPr>
          <w:sz w:val="16"/>
          <w:szCs w:val="16"/>
        </w:rPr>
        <w:fldChar w:fldCharType="separate"/>
      </w:r>
      <w:r w:rsidR="002E5B10">
        <w:rPr>
          <w:noProof/>
          <w:sz w:val="16"/>
          <w:szCs w:val="16"/>
        </w:rPr>
        <w:t>43</w:t>
      </w:r>
      <w:r w:rsidRPr="006875E5">
        <w:rPr>
          <w:sz w:val="16"/>
          <w:szCs w:val="16"/>
        </w:rPr>
        <w:fldChar w:fldCharType="end"/>
      </w:r>
      <w:r w:rsidRPr="006875E5">
        <w:rPr>
          <w:sz w:val="16"/>
          <w:szCs w:val="16"/>
        </w:rPr>
        <w:t xml:space="preserve"> WS1-NWT is successfully connected to the domain</w:t>
      </w:r>
    </w:p>
    <w:p w14:paraId="105FAB14" w14:textId="1B14D09B" w:rsidR="00CA2473" w:rsidRPr="00CA2473" w:rsidRDefault="00CA2473" w:rsidP="00CA2473">
      <w:pPr>
        <w:rPr>
          <w:sz w:val="18"/>
          <w:szCs w:val="18"/>
        </w:rPr>
      </w:pPr>
      <w:r>
        <w:tab/>
      </w:r>
      <w:r>
        <w:rPr>
          <w:sz w:val="18"/>
          <w:szCs w:val="18"/>
        </w:rPr>
        <w:t>Jane Doe is unable to login to the DC due to the access control policy restrictions applied to their account. They are not present in the domain admin group and hence are unable to login.</w:t>
      </w:r>
    </w:p>
    <w:p w14:paraId="09C08F47" w14:textId="77777777" w:rsidR="00CA2473" w:rsidRDefault="00CA2473" w:rsidP="00CA2473">
      <w:pPr>
        <w:pStyle w:val="Caption"/>
        <w:keepNext/>
        <w:jc w:val="center"/>
      </w:pPr>
      <w:r>
        <w:rPr>
          <w:noProof/>
          <w:sz w:val="16"/>
          <w:szCs w:val="16"/>
        </w:rPr>
        <w:drawing>
          <wp:inline distT="0" distB="0" distL="0" distR="0" wp14:anchorId="284C68A7" wp14:editId="54377005">
            <wp:extent cx="2609850" cy="1953481"/>
            <wp:effectExtent l="0" t="0" r="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24467" cy="1964422"/>
                    </a:xfrm>
                    <a:prstGeom prst="rect">
                      <a:avLst/>
                    </a:prstGeom>
                    <a:noFill/>
                    <a:ln>
                      <a:noFill/>
                    </a:ln>
                  </pic:spPr>
                </pic:pic>
              </a:graphicData>
            </a:graphic>
          </wp:inline>
        </w:drawing>
      </w:r>
    </w:p>
    <w:p w14:paraId="00B6E129" w14:textId="33FD1EFE" w:rsidR="006875E5" w:rsidRDefault="00CA2473" w:rsidP="00CA2473">
      <w:pPr>
        <w:pStyle w:val="Caption"/>
        <w:jc w:val="center"/>
      </w:pPr>
      <w:r>
        <w:t xml:space="preserve">Fig.  </w:t>
      </w:r>
      <w:fldSimple w:instr=" SEQ Fig._ \* ARABIC ">
        <w:r w:rsidR="002E5B10">
          <w:rPr>
            <w:noProof/>
          </w:rPr>
          <w:t>44</w:t>
        </w:r>
      </w:fldSimple>
      <w:r>
        <w:t xml:space="preserve"> NWT-JD is unable to login to the DC</w:t>
      </w:r>
    </w:p>
    <w:p w14:paraId="5F689F17" w14:textId="76A34CC4" w:rsidR="004144CD" w:rsidRDefault="004144CD" w:rsidP="004144CD">
      <w:r>
        <w:lastRenderedPageBreak/>
        <w:tab/>
        <w:t>3. Task 3 – Observational Analysis</w:t>
      </w:r>
    </w:p>
    <w:p w14:paraId="71C4F9FB" w14:textId="0D7A91C1" w:rsidR="004144CD" w:rsidRDefault="004144CD" w:rsidP="004144CD">
      <w:pPr>
        <w:rPr>
          <w:i/>
          <w:iCs/>
          <w:sz w:val="20"/>
          <w:szCs w:val="20"/>
        </w:rPr>
      </w:pPr>
      <w:r>
        <w:rPr>
          <w:i/>
          <w:iCs/>
          <w:sz w:val="20"/>
          <w:szCs w:val="20"/>
        </w:rPr>
        <w:t>A) Hypervisor Types</w:t>
      </w:r>
      <w:r w:rsidR="003C6152">
        <w:rPr>
          <w:i/>
          <w:iCs/>
          <w:sz w:val="20"/>
          <w:szCs w:val="20"/>
        </w:rPr>
        <w:t xml:space="preserve"> – A comparison</w:t>
      </w:r>
    </w:p>
    <w:p w14:paraId="323649F8" w14:textId="5435D768" w:rsidR="003C6152" w:rsidRDefault="003C6152" w:rsidP="004144CD">
      <w:pPr>
        <w:rPr>
          <w:sz w:val="18"/>
          <w:szCs w:val="18"/>
        </w:rPr>
      </w:pPr>
      <w:r>
        <w:rPr>
          <w:sz w:val="18"/>
          <w:szCs w:val="18"/>
        </w:rPr>
        <w:t>Type 1 and type 2 hypervisors are compared below:</w:t>
      </w:r>
    </w:p>
    <w:p w14:paraId="30958620" w14:textId="00E18788" w:rsidR="003C6152" w:rsidRDefault="003C6152" w:rsidP="004144CD">
      <w:pPr>
        <w:rPr>
          <w:sz w:val="18"/>
          <w:szCs w:val="18"/>
        </w:rPr>
      </w:pPr>
      <w:r>
        <w:rPr>
          <w:sz w:val="18"/>
          <w:szCs w:val="18"/>
        </w:rPr>
        <w:tab/>
        <w:t>Type 1</w:t>
      </w:r>
      <w:r w:rsidR="009129FB">
        <w:rPr>
          <w:sz w:val="18"/>
          <w:szCs w:val="18"/>
        </w:rPr>
        <w:t xml:space="preserve"> hypervisors</w:t>
      </w:r>
      <w:r>
        <w:rPr>
          <w:sz w:val="18"/>
          <w:szCs w:val="18"/>
        </w:rPr>
        <w:t>:</w:t>
      </w:r>
    </w:p>
    <w:p w14:paraId="559DBAF9" w14:textId="5C316F22" w:rsidR="003C6152" w:rsidRDefault="009129FB" w:rsidP="0085358A">
      <w:pPr>
        <w:pStyle w:val="ListParagraph"/>
        <w:numPr>
          <w:ilvl w:val="0"/>
          <w:numId w:val="7"/>
        </w:numPr>
        <w:jc w:val="both"/>
        <w:rPr>
          <w:sz w:val="18"/>
          <w:szCs w:val="18"/>
        </w:rPr>
      </w:pPr>
      <w:r>
        <w:rPr>
          <w:sz w:val="18"/>
          <w:szCs w:val="18"/>
        </w:rPr>
        <w:t>R</w:t>
      </w:r>
      <w:r w:rsidR="003C6152">
        <w:rPr>
          <w:sz w:val="18"/>
          <w:szCs w:val="18"/>
        </w:rPr>
        <w:t>un directly on their underlying hardware meaning there is no contention for resources from other software including OS’s, drivers and other programs.</w:t>
      </w:r>
    </w:p>
    <w:p w14:paraId="78776719" w14:textId="622E2F69" w:rsidR="003C6152" w:rsidRDefault="009129FB" w:rsidP="0085358A">
      <w:pPr>
        <w:pStyle w:val="ListParagraph"/>
        <w:numPr>
          <w:ilvl w:val="0"/>
          <w:numId w:val="7"/>
        </w:numPr>
        <w:jc w:val="both"/>
        <w:rPr>
          <w:sz w:val="18"/>
          <w:szCs w:val="18"/>
        </w:rPr>
      </w:pPr>
      <w:r>
        <w:rPr>
          <w:sz w:val="18"/>
          <w:szCs w:val="18"/>
        </w:rPr>
        <w:t>A</w:t>
      </w:r>
      <w:r w:rsidR="007D1368">
        <w:rPr>
          <w:sz w:val="18"/>
          <w:szCs w:val="18"/>
        </w:rPr>
        <w:t xml:space="preserve">re independent of other software running on the underlying hardware. </w:t>
      </w:r>
      <w:r w:rsidR="00DE13DC">
        <w:rPr>
          <w:sz w:val="18"/>
          <w:szCs w:val="18"/>
        </w:rPr>
        <w:t>Meaning</w:t>
      </w:r>
      <w:r w:rsidR="007D1368">
        <w:rPr>
          <w:sz w:val="18"/>
          <w:szCs w:val="18"/>
        </w:rPr>
        <w:t xml:space="preserve"> they are not at risk of faults and security breaches moving between multiple VMs hosted on the same underlying hardware.</w:t>
      </w:r>
    </w:p>
    <w:p w14:paraId="6B7106EF" w14:textId="46C48147" w:rsidR="007D1368" w:rsidRDefault="005A7CBC" w:rsidP="0085358A">
      <w:pPr>
        <w:pStyle w:val="ListParagraph"/>
        <w:numPr>
          <w:ilvl w:val="0"/>
          <w:numId w:val="7"/>
        </w:numPr>
        <w:jc w:val="both"/>
        <w:rPr>
          <w:sz w:val="18"/>
          <w:szCs w:val="18"/>
        </w:rPr>
      </w:pPr>
      <w:r>
        <w:rPr>
          <w:sz w:val="18"/>
          <w:szCs w:val="18"/>
        </w:rPr>
        <w:t>Depending on the specific vendor used, these hypervisors require an additional tool to manage their usage.</w:t>
      </w:r>
    </w:p>
    <w:p w14:paraId="7BA05EDC" w14:textId="2BAD4DC4" w:rsidR="005A7CBC" w:rsidRDefault="00123F30" w:rsidP="0085358A">
      <w:pPr>
        <w:pStyle w:val="ListParagraph"/>
        <w:numPr>
          <w:ilvl w:val="0"/>
          <w:numId w:val="7"/>
        </w:numPr>
        <w:jc w:val="both"/>
        <w:rPr>
          <w:sz w:val="18"/>
          <w:szCs w:val="18"/>
        </w:rPr>
      </w:pPr>
      <w:r>
        <w:rPr>
          <w:sz w:val="18"/>
          <w:szCs w:val="18"/>
        </w:rPr>
        <w:t xml:space="preserve">Branded hypervisor management tools can be </w:t>
      </w:r>
      <w:r w:rsidR="00DE13DC">
        <w:rPr>
          <w:sz w:val="18"/>
          <w:szCs w:val="18"/>
        </w:rPr>
        <w:t xml:space="preserve">costly </w:t>
      </w:r>
      <w:r>
        <w:rPr>
          <w:sz w:val="18"/>
          <w:szCs w:val="18"/>
        </w:rPr>
        <w:t xml:space="preserve">to manage, and </w:t>
      </w:r>
      <w:r w:rsidR="009129FB">
        <w:rPr>
          <w:sz w:val="18"/>
          <w:szCs w:val="18"/>
        </w:rPr>
        <w:t>do</w:t>
      </w:r>
      <w:r>
        <w:rPr>
          <w:sz w:val="18"/>
          <w:szCs w:val="18"/>
        </w:rPr>
        <w:t xml:space="preserve"> not scale well with larger infrastructure designs </w:t>
      </w:r>
      <w:sdt>
        <w:sdtPr>
          <w:rPr>
            <w:sz w:val="18"/>
            <w:szCs w:val="18"/>
          </w:rPr>
          <w:id w:val="218568708"/>
          <w:citation/>
        </w:sdtPr>
        <w:sdtEndPr/>
        <w:sdtContent>
          <w:r>
            <w:rPr>
              <w:sz w:val="18"/>
              <w:szCs w:val="18"/>
            </w:rPr>
            <w:fldChar w:fldCharType="begin"/>
          </w:r>
          <w:r>
            <w:rPr>
              <w:sz w:val="18"/>
              <w:szCs w:val="18"/>
            </w:rPr>
            <w:instrText xml:space="preserve"> CITATION vmw22 \l 2057 </w:instrText>
          </w:r>
          <w:r>
            <w:rPr>
              <w:sz w:val="18"/>
              <w:szCs w:val="18"/>
            </w:rPr>
            <w:fldChar w:fldCharType="separate"/>
          </w:r>
          <w:r w:rsidR="00D728B4" w:rsidRPr="00D728B4">
            <w:rPr>
              <w:noProof/>
              <w:sz w:val="18"/>
              <w:szCs w:val="18"/>
            </w:rPr>
            <w:t>[3]</w:t>
          </w:r>
          <w:r>
            <w:rPr>
              <w:sz w:val="18"/>
              <w:szCs w:val="18"/>
            </w:rPr>
            <w:fldChar w:fldCharType="end"/>
          </w:r>
        </w:sdtContent>
      </w:sdt>
      <w:r w:rsidR="009129FB">
        <w:rPr>
          <w:sz w:val="18"/>
          <w:szCs w:val="18"/>
        </w:rPr>
        <w:t>.</w:t>
      </w:r>
    </w:p>
    <w:p w14:paraId="41A447B2" w14:textId="50B4E310" w:rsidR="00123F30" w:rsidRDefault="00B86DFB" w:rsidP="0085358A">
      <w:pPr>
        <w:pStyle w:val="ListParagraph"/>
        <w:numPr>
          <w:ilvl w:val="0"/>
          <w:numId w:val="7"/>
        </w:numPr>
        <w:jc w:val="both"/>
        <w:rPr>
          <w:sz w:val="18"/>
          <w:szCs w:val="18"/>
        </w:rPr>
      </w:pPr>
      <w:r>
        <w:rPr>
          <w:sz w:val="18"/>
          <w:szCs w:val="18"/>
        </w:rPr>
        <w:t>Open-source</w:t>
      </w:r>
      <w:r w:rsidR="00123F30">
        <w:rPr>
          <w:sz w:val="18"/>
          <w:szCs w:val="18"/>
        </w:rPr>
        <w:t xml:space="preserve"> virtualisation tools</w:t>
      </w:r>
      <w:r w:rsidR="009129FB">
        <w:rPr>
          <w:sz w:val="18"/>
          <w:szCs w:val="18"/>
        </w:rPr>
        <w:t xml:space="preserve"> </w:t>
      </w:r>
      <w:r w:rsidR="00123F30">
        <w:rPr>
          <w:sz w:val="18"/>
          <w:szCs w:val="18"/>
        </w:rPr>
        <w:t>exist to circumvent the need for commercialised software</w:t>
      </w:r>
      <w:r>
        <w:rPr>
          <w:sz w:val="18"/>
          <w:szCs w:val="18"/>
        </w:rPr>
        <w:t xml:space="preserve"> </w:t>
      </w:r>
      <w:r w:rsidR="000E1F03">
        <w:rPr>
          <w:sz w:val="18"/>
          <w:szCs w:val="18"/>
        </w:rPr>
        <w:t>e.g.,</w:t>
      </w:r>
      <w:r>
        <w:rPr>
          <w:sz w:val="18"/>
          <w:szCs w:val="18"/>
        </w:rPr>
        <w:t xml:space="preserve"> KVM. These come with free management tools alongside the hypervisor which are not affected by licensing restrictions </w:t>
      </w:r>
      <w:sdt>
        <w:sdtPr>
          <w:rPr>
            <w:sz w:val="18"/>
            <w:szCs w:val="18"/>
          </w:rPr>
          <w:id w:val="845449368"/>
          <w:citation/>
        </w:sdtPr>
        <w:sdtEndPr/>
        <w:sdtContent>
          <w:r>
            <w:rPr>
              <w:sz w:val="18"/>
              <w:szCs w:val="18"/>
            </w:rPr>
            <w:fldChar w:fldCharType="begin"/>
          </w:r>
          <w:r>
            <w:rPr>
              <w:sz w:val="18"/>
              <w:szCs w:val="18"/>
            </w:rPr>
            <w:instrText xml:space="preserve"> CITATION KVM22 \l 2057 </w:instrText>
          </w:r>
          <w:r>
            <w:rPr>
              <w:sz w:val="18"/>
              <w:szCs w:val="18"/>
            </w:rPr>
            <w:fldChar w:fldCharType="separate"/>
          </w:r>
          <w:r w:rsidR="00D728B4" w:rsidRPr="00D728B4">
            <w:rPr>
              <w:noProof/>
              <w:sz w:val="18"/>
              <w:szCs w:val="18"/>
            </w:rPr>
            <w:t>[4]</w:t>
          </w:r>
          <w:r>
            <w:rPr>
              <w:sz w:val="18"/>
              <w:szCs w:val="18"/>
            </w:rPr>
            <w:fldChar w:fldCharType="end"/>
          </w:r>
        </w:sdtContent>
      </w:sdt>
      <w:r>
        <w:rPr>
          <w:sz w:val="18"/>
          <w:szCs w:val="18"/>
        </w:rPr>
        <w:t xml:space="preserve">. </w:t>
      </w:r>
      <w:r w:rsidR="00483DED">
        <w:rPr>
          <w:sz w:val="18"/>
          <w:szCs w:val="18"/>
        </w:rPr>
        <w:t xml:space="preserve">Vendor specific hypervisors have been evaluated to have better performance in some cases, such as WmareESXI versus KVM </w:t>
      </w:r>
      <w:sdt>
        <w:sdtPr>
          <w:rPr>
            <w:sz w:val="18"/>
            <w:szCs w:val="18"/>
          </w:rPr>
          <w:id w:val="1711527902"/>
          <w:citation/>
        </w:sdtPr>
        <w:sdtEndPr/>
        <w:sdtContent>
          <w:r w:rsidR="00483DED">
            <w:rPr>
              <w:sz w:val="18"/>
              <w:szCs w:val="18"/>
            </w:rPr>
            <w:fldChar w:fldCharType="begin"/>
          </w:r>
          <w:r w:rsidR="00483DED">
            <w:rPr>
              <w:sz w:val="18"/>
              <w:szCs w:val="18"/>
            </w:rPr>
            <w:instrText xml:space="preserve"> CITATION Anu16 \l 2057 </w:instrText>
          </w:r>
          <w:r w:rsidR="00483DED">
            <w:rPr>
              <w:sz w:val="18"/>
              <w:szCs w:val="18"/>
            </w:rPr>
            <w:fldChar w:fldCharType="separate"/>
          </w:r>
          <w:r w:rsidR="00D728B4" w:rsidRPr="00D728B4">
            <w:rPr>
              <w:noProof/>
              <w:sz w:val="18"/>
              <w:szCs w:val="18"/>
            </w:rPr>
            <w:t>[5]</w:t>
          </w:r>
          <w:r w:rsidR="00483DED">
            <w:rPr>
              <w:sz w:val="18"/>
              <w:szCs w:val="18"/>
            </w:rPr>
            <w:fldChar w:fldCharType="end"/>
          </w:r>
        </w:sdtContent>
      </w:sdt>
      <w:r w:rsidR="00483DED">
        <w:rPr>
          <w:sz w:val="18"/>
          <w:szCs w:val="18"/>
        </w:rPr>
        <w:t>.</w:t>
      </w:r>
    </w:p>
    <w:p w14:paraId="3E6D2D46" w14:textId="5E0B7E85" w:rsidR="00483DED" w:rsidRDefault="00483DED" w:rsidP="00483DED">
      <w:pPr>
        <w:rPr>
          <w:sz w:val="18"/>
          <w:szCs w:val="18"/>
        </w:rPr>
      </w:pPr>
      <w:r>
        <w:rPr>
          <w:sz w:val="18"/>
          <w:szCs w:val="18"/>
        </w:rPr>
        <w:t>Vendors</w:t>
      </w:r>
      <w:r w:rsidR="00E81534">
        <w:rPr>
          <w:sz w:val="18"/>
          <w:szCs w:val="18"/>
        </w:rPr>
        <w:t xml:space="preserve"> / hypervisors</w:t>
      </w:r>
      <w:r>
        <w:rPr>
          <w:sz w:val="18"/>
          <w:szCs w:val="18"/>
        </w:rPr>
        <w:t xml:space="preserve"> include:</w:t>
      </w:r>
    </w:p>
    <w:p w14:paraId="09A43B89" w14:textId="274352B4" w:rsidR="00483DED" w:rsidRDefault="00E81534" w:rsidP="0085358A">
      <w:pPr>
        <w:pStyle w:val="ListParagraph"/>
        <w:numPr>
          <w:ilvl w:val="0"/>
          <w:numId w:val="8"/>
        </w:numPr>
        <w:jc w:val="both"/>
        <w:rPr>
          <w:sz w:val="18"/>
          <w:szCs w:val="18"/>
        </w:rPr>
      </w:pPr>
      <w:r>
        <w:rPr>
          <w:sz w:val="18"/>
          <w:szCs w:val="18"/>
        </w:rPr>
        <w:t>VMware ESXi</w:t>
      </w:r>
    </w:p>
    <w:p w14:paraId="5CC89117" w14:textId="41E95585" w:rsidR="00E81534" w:rsidRDefault="00E81534" w:rsidP="0085358A">
      <w:pPr>
        <w:pStyle w:val="ListParagraph"/>
        <w:numPr>
          <w:ilvl w:val="0"/>
          <w:numId w:val="8"/>
        </w:numPr>
        <w:jc w:val="both"/>
        <w:rPr>
          <w:sz w:val="18"/>
          <w:szCs w:val="18"/>
        </w:rPr>
      </w:pPr>
      <w:r>
        <w:rPr>
          <w:sz w:val="18"/>
          <w:szCs w:val="18"/>
        </w:rPr>
        <w:t>VMware VSphere</w:t>
      </w:r>
    </w:p>
    <w:p w14:paraId="2F82A4E3" w14:textId="3A22849D" w:rsidR="00E81534" w:rsidRDefault="00E81534" w:rsidP="0085358A">
      <w:pPr>
        <w:pStyle w:val="ListParagraph"/>
        <w:numPr>
          <w:ilvl w:val="0"/>
          <w:numId w:val="8"/>
        </w:numPr>
        <w:jc w:val="both"/>
        <w:rPr>
          <w:sz w:val="18"/>
          <w:szCs w:val="18"/>
        </w:rPr>
      </w:pPr>
      <w:r>
        <w:rPr>
          <w:sz w:val="18"/>
          <w:szCs w:val="18"/>
        </w:rPr>
        <w:t xml:space="preserve">Microsoft Hyper-V </w:t>
      </w:r>
      <w:r w:rsidR="009129FB">
        <w:rPr>
          <w:sz w:val="18"/>
          <w:szCs w:val="18"/>
        </w:rPr>
        <w:t>(</w:t>
      </w:r>
      <w:r>
        <w:rPr>
          <w:sz w:val="18"/>
          <w:szCs w:val="18"/>
        </w:rPr>
        <w:t>on Windows Server Core)</w:t>
      </w:r>
    </w:p>
    <w:p w14:paraId="70B22365" w14:textId="25836C4A" w:rsidR="00E81534" w:rsidRDefault="00E81534" w:rsidP="0085358A">
      <w:pPr>
        <w:pStyle w:val="ListParagraph"/>
        <w:numPr>
          <w:ilvl w:val="0"/>
          <w:numId w:val="8"/>
        </w:numPr>
        <w:jc w:val="both"/>
        <w:rPr>
          <w:sz w:val="18"/>
          <w:szCs w:val="18"/>
        </w:rPr>
      </w:pPr>
      <w:r>
        <w:rPr>
          <w:sz w:val="18"/>
          <w:szCs w:val="18"/>
        </w:rPr>
        <w:t>Citrix XenServer</w:t>
      </w:r>
    </w:p>
    <w:p w14:paraId="3DDE2215" w14:textId="158F56D5" w:rsidR="00E81534" w:rsidRDefault="00E81534" w:rsidP="0085358A">
      <w:pPr>
        <w:pStyle w:val="ListParagraph"/>
        <w:numPr>
          <w:ilvl w:val="0"/>
          <w:numId w:val="8"/>
        </w:numPr>
        <w:jc w:val="both"/>
        <w:rPr>
          <w:sz w:val="18"/>
          <w:szCs w:val="18"/>
        </w:rPr>
      </w:pPr>
      <w:r>
        <w:rPr>
          <w:sz w:val="18"/>
          <w:szCs w:val="18"/>
        </w:rPr>
        <w:t>KVM / Red Hat Hypervisor</w:t>
      </w:r>
    </w:p>
    <w:p w14:paraId="3702D3DD" w14:textId="7BFCEB0C" w:rsidR="00E81534" w:rsidRDefault="00E81534" w:rsidP="0085358A">
      <w:pPr>
        <w:jc w:val="both"/>
        <w:rPr>
          <w:sz w:val="18"/>
          <w:szCs w:val="18"/>
        </w:rPr>
      </w:pPr>
      <w:r>
        <w:rPr>
          <w:sz w:val="18"/>
          <w:szCs w:val="18"/>
        </w:rPr>
        <w:tab/>
        <w:t>Type 2</w:t>
      </w:r>
      <w:r w:rsidR="009129FB">
        <w:rPr>
          <w:sz w:val="18"/>
          <w:szCs w:val="18"/>
        </w:rPr>
        <w:t xml:space="preserve"> hypervisors</w:t>
      </w:r>
      <w:r>
        <w:rPr>
          <w:sz w:val="18"/>
          <w:szCs w:val="18"/>
        </w:rPr>
        <w:t>:</w:t>
      </w:r>
    </w:p>
    <w:p w14:paraId="26C2F0CE" w14:textId="06E80DCB" w:rsidR="00E81534" w:rsidRDefault="009129FB" w:rsidP="0085358A">
      <w:pPr>
        <w:pStyle w:val="ListParagraph"/>
        <w:numPr>
          <w:ilvl w:val="0"/>
          <w:numId w:val="9"/>
        </w:numPr>
        <w:jc w:val="both"/>
        <w:rPr>
          <w:sz w:val="18"/>
          <w:szCs w:val="18"/>
        </w:rPr>
      </w:pPr>
      <w:r>
        <w:rPr>
          <w:sz w:val="18"/>
          <w:szCs w:val="18"/>
        </w:rPr>
        <w:t>R</w:t>
      </w:r>
      <w:r w:rsidR="00E81534">
        <w:rPr>
          <w:sz w:val="18"/>
          <w:szCs w:val="18"/>
        </w:rPr>
        <w:t>un within a parent operating system as a managed application</w:t>
      </w:r>
      <w:r w:rsidR="00F22D99">
        <w:rPr>
          <w:sz w:val="18"/>
          <w:szCs w:val="18"/>
        </w:rPr>
        <w:t>.</w:t>
      </w:r>
      <w:r w:rsidR="0085358A">
        <w:rPr>
          <w:sz w:val="18"/>
          <w:szCs w:val="18"/>
        </w:rPr>
        <w:t xml:space="preserve"> They do not have direct access to all of the underlying hardware of the host </w:t>
      </w:r>
      <w:r w:rsidR="00F32B55">
        <w:rPr>
          <w:sz w:val="18"/>
          <w:szCs w:val="18"/>
        </w:rPr>
        <w:t>machine and</w:t>
      </w:r>
      <w:r w:rsidR="0085358A">
        <w:rPr>
          <w:sz w:val="18"/>
          <w:szCs w:val="18"/>
        </w:rPr>
        <w:t xml:space="preserve"> are completely controlled by the host.</w:t>
      </w:r>
    </w:p>
    <w:p w14:paraId="469F499C" w14:textId="4E8FB220" w:rsidR="00F22D99" w:rsidRDefault="009129FB" w:rsidP="0085358A">
      <w:pPr>
        <w:pStyle w:val="ListParagraph"/>
        <w:numPr>
          <w:ilvl w:val="0"/>
          <w:numId w:val="9"/>
        </w:numPr>
        <w:jc w:val="both"/>
        <w:rPr>
          <w:sz w:val="18"/>
          <w:szCs w:val="18"/>
        </w:rPr>
      </w:pPr>
      <w:r>
        <w:rPr>
          <w:sz w:val="18"/>
          <w:szCs w:val="18"/>
        </w:rPr>
        <w:t>A</w:t>
      </w:r>
      <w:r w:rsidR="00F22D99">
        <w:rPr>
          <w:sz w:val="18"/>
          <w:szCs w:val="18"/>
        </w:rPr>
        <w:t>llow for isolated operating systems where latency is not a huge consideration.</w:t>
      </w:r>
    </w:p>
    <w:p w14:paraId="06F1F2F2" w14:textId="48241182" w:rsidR="00F22D99" w:rsidRDefault="009129FB" w:rsidP="0085358A">
      <w:pPr>
        <w:pStyle w:val="ListParagraph"/>
        <w:numPr>
          <w:ilvl w:val="0"/>
          <w:numId w:val="9"/>
        </w:numPr>
        <w:jc w:val="both"/>
        <w:rPr>
          <w:sz w:val="18"/>
          <w:szCs w:val="18"/>
        </w:rPr>
      </w:pPr>
      <w:r>
        <w:rPr>
          <w:sz w:val="18"/>
          <w:szCs w:val="18"/>
        </w:rPr>
        <w:t>A</w:t>
      </w:r>
      <w:r w:rsidR="00F22D99">
        <w:rPr>
          <w:sz w:val="18"/>
          <w:szCs w:val="18"/>
        </w:rPr>
        <w:t>llow for easy integration to allow the controller to access the VM as an addition to the original OS.</w:t>
      </w:r>
    </w:p>
    <w:p w14:paraId="6FDEDC08" w14:textId="3880DE1C" w:rsidR="00F22D99" w:rsidRDefault="00F22D99" w:rsidP="0085358A">
      <w:pPr>
        <w:pStyle w:val="ListParagraph"/>
        <w:numPr>
          <w:ilvl w:val="0"/>
          <w:numId w:val="9"/>
        </w:numPr>
        <w:jc w:val="both"/>
        <w:rPr>
          <w:sz w:val="18"/>
          <w:szCs w:val="18"/>
        </w:rPr>
      </w:pPr>
      <w:r>
        <w:rPr>
          <w:sz w:val="18"/>
          <w:szCs w:val="18"/>
        </w:rPr>
        <w:t xml:space="preserve">Tools not available in the parent OS can be made available via the VM. </w:t>
      </w:r>
    </w:p>
    <w:p w14:paraId="5CE7BC9A" w14:textId="5E8D837F" w:rsidR="0085358A" w:rsidRDefault="009129FB" w:rsidP="0085358A">
      <w:pPr>
        <w:pStyle w:val="ListParagraph"/>
        <w:numPr>
          <w:ilvl w:val="0"/>
          <w:numId w:val="9"/>
        </w:numPr>
        <w:jc w:val="both"/>
        <w:rPr>
          <w:sz w:val="18"/>
          <w:szCs w:val="18"/>
        </w:rPr>
      </w:pPr>
      <w:r>
        <w:rPr>
          <w:sz w:val="18"/>
          <w:szCs w:val="18"/>
        </w:rPr>
        <w:t>A</w:t>
      </w:r>
      <w:r w:rsidR="00C07F13">
        <w:rPr>
          <w:sz w:val="18"/>
          <w:szCs w:val="18"/>
        </w:rPr>
        <w:t xml:space="preserve">re susceptible to attack via their host OS, </w:t>
      </w:r>
      <w:r>
        <w:rPr>
          <w:sz w:val="18"/>
          <w:szCs w:val="18"/>
        </w:rPr>
        <w:t>sharing</w:t>
      </w:r>
      <w:r w:rsidR="00C07F13">
        <w:rPr>
          <w:sz w:val="18"/>
          <w:szCs w:val="18"/>
        </w:rPr>
        <w:t xml:space="preserve"> a common point of failure </w:t>
      </w:r>
      <w:sdt>
        <w:sdtPr>
          <w:rPr>
            <w:sz w:val="18"/>
            <w:szCs w:val="18"/>
          </w:rPr>
          <w:id w:val="2109847287"/>
          <w:citation/>
        </w:sdtPr>
        <w:sdtEndPr/>
        <w:sdtContent>
          <w:r w:rsidR="00C07F13">
            <w:rPr>
              <w:sz w:val="18"/>
              <w:szCs w:val="18"/>
            </w:rPr>
            <w:fldChar w:fldCharType="begin"/>
          </w:r>
          <w:r w:rsidR="00C07F13">
            <w:rPr>
              <w:sz w:val="18"/>
              <w:szCs w:val="18"/>
            </w:rPr>
            <w:instrText xml:space="preserve"> CITATION Oba15 \l 2057 </w:instrText>
          </w:r>
          <w:r w:rsidR="00C07F13">
            <w:rPr>
              <w:sz w:val="18"/>
              <w:szCs w:val="18"/>
            </w:rPr>
            <w:fldChar w:fldCharType="separate"/>
          </w:r>
          <w:r w:rsidR="00D728B4" w:rsidRPr="00D728B4">
            <w:rPr>
              <w:noProof/>
              <w:sz w:val="18"/>
              <w:szCs w:val="18"/>
            </w:rPr>
            <w:t>[6]</w:t>
          </w:r>
          <w:r w:rsidR="00C07F13">
            <w:rPr>
              <w:sz w:val="18"/>
              <w:szCs w:val="18"/>
            </w:rPr>
            <w:fldChar w:fldCharType="end"/>
          </w:r>
        </w:sdtContent>
      </w:sdt>
      <w:r w:rsidR="00F32B55">
        <w:rPr>
          <w:sz w:val="18"/>
          <w:szCs w:val="18"/>
        </w:rPr>
        <w:t>.</w:t>
      </w:r>
    </w:p>
    <w:p w14:paraId="516936C0" w14:textId="5F07C52C" w:rsidR="00F32B55" w:rsidRDefault="009129FB" w:rsidP="0085358A">
      <w:pPr>
        <w:pStyle w:val="ListParagraph"/>
        <w:numPr>
          <w:ilvl w:val="0"/>
          <w:numId w:val="9"/>
        </w:numPr>
        <w:jc w:val="both"/>
        <w:rPr>
          <w:sz w:val="18"/>
          <w:szCs w:val="18"/>
        </w:rPr>
      </w:pPr>
      <w:r>
        <w:rPr>
          <w:sz w:val="18"/>
          <w:szCs w:val="18"/>
        </w:rPr>
        <w:t>A</w:t>
      </w:r>
      <w:r w:rsidR="00F32B55">
        <w:rPr>
          <w:sz w:val="18"/>
          <w:szCs w:val="18"/>
        </w:rPr>
        <w:t>re less suited to large scale or HPC applications due to performance latency through the parent OS and fixed resource management.</w:t>
      </w:r>
    </w:p>
    <w:p w14:paraId="7E675BC8" w14:textId="796303BA" w:rsidR="0085358A" w:rsidRDefault="0085358A" w:rsidP="0085358A">
      <w:pPr>
        <w:rPr>
          <w:sz w:val="18"/>
          <w:szCs w:val="18"/>
        </w:rPr>
      </w:pPr>
      <w:r>
        <w:rPr>
          <w:sz w:val="18"/>
          <w:szCs w:val="18"/>
        </w:rPr>
        <w:t>Vendors include:</w:t>
      </w:r>
    </w:p>
    <w:p w14:paraId="6692DD38" w14:textId="790528BC" w:rsidR="0085358A" w:rsidRDefault="0085358A" w:rsidP="0085358A">
      <w:pPr>
        <w:pStyle w:val="ListParagraph"/>
        <w:numPr>
          <w:ilvl w:val="0"/>
          <w:numId w:val="10"/>
        </w:numPr>
        <w:rPr>
          <w:sz w:val="18"/>
          <w:szCs w:val="18"/>
        </w:rPr>
      </w:pPr>
      <w:r>
        <w:rPr>
          <w:sz w:val="18"/>
          <w:szCs w:val="18"/>
        </w:rPr>
        <w:t>VMware workstation / Fusion / Player</w:t>
      </w:r>
    </w:p>
    <w:p w14:paraId="55F8B852" w14:textId="4741E288" w:rsidR="0085358A" w:rsidRDefault="0085358A" w:rsidP="0085358A">
      <w:pPr>
        <w:pStyle w:val="ListParagraph"/>
        <w:numPr>
          <w:ilvl w:val="0"/>
          <w:numId w:val="10"/>
        </w:numPr>
        <w:rPr>
          <w:sz w:val="18"/>
          <w:szCs w:val="18"/>
        </w:rPr>
      </w:pPr>
      <w:r>
        <w:rPr>
          <w:sz w:val="18"/>
          <w:szCs w:val="18"/>
        </w:rPr>
        <w:t>Oracle VM VirtualBox</w:t>
      </w:r>
    </w:p>
    <w:p w14:paraId="459C5146" w14:textId="12867DA8" w:rsidR="0085358A" w:rsidRPr="0085358A" w:rsidRDefault="00F32B55" w:rsidP="0085358A">
      <w:pPr>
        <w:pStyle w:val="ListParagraph"/>
        <w:numPr>
          <w:ilvl w:val="0"/>
          <w:numId w:val="10"/>
        </w:numPr>
        <w:rPr>
          <w:sz w:val="18"/>
          <w:szCs w:val="18"/>
        </w:rPr>
      </w:pPr>
      <w:r>
        <w:rPr>
          <w:sz w:val="18"/>
          <w:szCs w:val="18"/>
        </w:rPr>
        <w:t>Microsoft Virtual PC</w:t>
      </w:r>
    </w:p>
    <w:p w14:paraId="5BE58619" w14:textId="64098BF8" w:rsidR="00483DED" w:rsidRDefault="00823670" w:rsidP="00483DED">
      <w:pPr>
        <w:rPr>
          <w:i/>
          <w:iCs/>
          <w:sz w:val="20"/>
          <w:szCs w:val="20"/>
        </w:rPr>
      </w:pPr>
      <w:r>
        <w:rPr>
          <w:i/>
          <w:iCs/>
          <w:sz w:val="20"/>
          <w:szCs w:val="20"/>
        </w:rPr>
        <w:t>B) Cloud Computing</w:t>
      </w:r>
    </w:p>
    <w:p w14:paraId="5D4B92D1" w14:textId="37E4C660" w:rsidR="00823670" w:rsidRDefault="00823670" w:rsidP="000C52F2">
      <w:pPr>
        <w:jc w:val="both"/>
        <w:rPr>
          <w:sz w:val="18"/>
          <w:szCs w:val="18"/>
        </w:rPr>
      </w:pPr>
      <w:r>
        <w:rPr>
          <w:sz w:val="18"/>
          <w:szCs w:val="18"/>
        </w:rPr>
        <w:tab/>
        <w:t xml:space="preserve">Cloud computing allows for a wide range of new services by providing a hardware platform external to an enterprise or user. </w:t>
      </w:r>
      <w:r w:rsidR="00DE13DC">
        <w:rPr>
          <w:sz w:val="18"/>
          <w:szCs w:val="18"/>
        </w:rPr>
        <w:t xml:space="preserve">Common forms are </w:t>
      </w:r>
      <w:r>
        <w:rPr>
          <w:sz w:val="18"/>
          <w:szCs w:val="18"/>
        </w:rPr>
        <w:t>IaaS[A], PaaS[B] SaaS[C]</w:t>
      </w:r>
      <w:r w:rsidR="000C52F2">
        <w:rPr>
          <w:sz w:val="18"/>
          <w:szCs w:val="18"/>
        </w:rPr>
        <w:t xml:space="preserve">. Cloud computing (generic) </w:t>
      </w:r>
      <w:r w:rsidR="00DE13DC">
        <w:rPr>
          <w:sz w:val="18"/>
          <w:szCs w:val="18"/>
        </w:rPr>
        <w:t>provides</w:t>
      </w:r>
      <w:r w:rsidR="000C52F2">
        <w:rPr>
          <w:sz w:val="18"/>
          <w:szCs w:val="18"/>
        </w:rPr>
        <w:t xml:space="preserve"> a large swathe of benefits for single users and enterprises by </w:t>
      </w:r>
      <w:r w:rsidR="00D900CB">
        <w:rPr>
          <w:sz w:val="18"/>
          <w:szCs w:val="18"/>
        </w:rPr>
        <w:t>keeping</w:t>
      </w:r>
      <w:r w:rsidR="000C52F2">
        <w:rPr>
          <w:sz w:val="18"/>
          <w:szCs w:val="18"/>
        </w:rPr>
        <w:t xml:space="preserve"> the costs of hardware and some software </w:t>
      </w:r>
      <w:r w:rsidR="00D900CB">
        <w:rPr>
          <w:sz w:val="18"/>
          <w:szCs w:val="18"/>
        </w:rPr>
        <w:t xml:space="preserve">with </w:t>
      </w:r>
      <w:r w:rsidR="000C52F2">
        <w:rPr>
          <w:sz w:val="18"/>
          <w:szCs w:val="18"/>
        </w:rPr>
        <w:t xml:space="preserve">the provider. </w:t>
      </w:r>
      <w:r w:rsidR="005C2202">
        <w:rPr>
          <w:sz w:val="18"/>
          <w:szCs w:val="18"/>
        </w:rPr>
        <w:t xml:space="preserve">Modern internet services on demand are found to be increasing </w:t>
      </w:r>
      <w:sdt>
        <w:sdtPr>
          <w:rPr>
            <w:sz w:val="18"/>
            <w:szCs w:val="18"/>
          </w:rPr>
          <w:id w:val="673391769"/>
          <w:citation/>
        </w:sdtPr>
        <w:sdtEndPr/>
        <w:sdtContent>
          <w:r w:rsidR="005C2202">
            <w:rPr>
              <w:sz w:val="18"/>
              <w:szCs w:val="18"/>
            </w:rPr>
            <w:fldChar w:fldCharType="begin"/>
          </w:r>
          <w:r w:rsidR="005C2202">
            <w:rPr>
              <w:sz w:val="18"/>
              <w:szCs w:val="18"/>
            </w:rPr>
            <w:instrText xml:space="preserve"> CITATION Raf15 \l 2057 </w:instrText>
          </w:r>
          <w:r w:rsidR="005C2202">
            <w:rPr>
              <w:sz w:val="18"/>
              <w:szCs w:val="18"/>
            </w:rPr>
            <w:fldChar w:fldCharType="separate"/>
          </w:r>
          <w:r w:rsidR="00D728B4" w:rsidRPr="00D728B4">
            <w:rPr>
              <w:noProof/>
              <w:sz w:val="18"/>
              <w:szCs w:val="18"/>
            </w:rPr>
            <w:t>[7]</w:t>
          </w:r>
          <w:r w:rsidR="005C2202">
            <w:rPr>
              <w:sz w:val="18"/>
              <w:szCs w:val="18"/>
            </w:rPr>
            <w:fldChar w:fldCharType="end"/>
          </w:r>
        </w:sdtContent>
      </w:sdt>
      <w:r w:rsidR="005C2202">
        <w:rPr>
          <w:sz w:val="18"/>
          <w:szCs w:val="18"/>
        </w:rPr>
        <w:t xml:space="preserve">. </w:t>
      </w:r>
      <w:r w:rsidR="000C52F2">
        <w:rPr>
          <w:sz w:val="18"/>
          <w:szCs w:val="18"/>
        </w:rPr>
        <w:t>Pros and Cons of cloud vs ‘on premise’ solutions are evaluated below:</w:t>
      </w:r>
    </w:p>
    <w:p w14:paraId="06A16892" w14:textId="6901DE2A" w:rsidR="000C52F2" w:rsidRDefault="000C52F2" w:rsidP="00483DED">
      <w:pPr>
        <w:rPr>
          <w:i/>
          <w:iCs/>
          <w:sz w:val="18"/>
          <w:szCs w:val="18"/>
        </w:rPr>
      </w:pPr>
      <w:r>
        <w:rPr>
          <w:sz w:val="18"/>
          <w:szCs w:val="18"/>
        </w:rPr>
        <w:tab/>
      </w:r>
      <w:r>
        <w:rPr>
          <w:i/>
          <w:iCs/>
          <w:sz w:val="18"/>
          <w:szCs w:val="18"/>
        </w:rPr>
        <w:t>Pros:</w:t>
      </w:r>
    </w:p>
    <w:p w14:paraId="07B4DE48" w14:textId="383F7DB8" w:rsidR="000C52F2" w:rsidRDefault="005C2202" w:rsidP="006F76E6">
      <w:pPr>
        <w:pStyle w:val="ListParagraph"/>
        <w:numPr>
          <w:ilvl w:val="0"/>
          <w:numId w:val="11"/>
        </w:numPr>
        <w:jc w:val="both"/>
        <w:rPr>
          <w:sz w:val="18"/>
          <w:szCs w:val="18"/>
        </w:rPr>
      </w:pPr>
      <w:r>
        <w:rPr>
          <w:i/>
          <w:iCs/>
          <w:sz w:val="18"/>
          <w:szCs w:val="18"/>
        </w:rPr>
        <w:t xml:space="preserve">Lower </w:t>
      </w:r>
      <w:r>
        <w:rPr>
          <w:sz w:val="18"/>
          <w:szCs w:val="18"/>
        </w:rPr>
        <w:t>costs –</w:t>
      </w:r>
      <w:r w:rsidR="006636BB">
        <w:rPr>
          <w:sz w:val="18"/>
          <w:szCs w:val="18"/>
        </w:rPr>
        <w:t xml:space="preserve"> </w:t>
      </w:r>
      <w:r>
        <w:rPr>
          <w:sz w:val="18"/>
          <w:szCs w:val="18"/>
        </w:rPr>
        <w:t>for the end user of a cloud application due to the lack of physical on-premises hardware. There are no maintenance or utility costs as these are managed by the provider.</w:t>
      </w:r>
      <w:r w:rsidR="00C964E0">
        <w:rPr>
          <w:sz w:val="18"/>
          <w:szCs w:val="18"/>
        </w:rPr>
        <w:t xml:space="preserve"> Many cloud services follow a ‘pay for what you use’ doctrine, allowing users to avoid long term contracts.</w:t>
      </w:r>
    </w:p>
    <w:p w14:paraId="51C3F3BF" w14:textId="43BE8063" w:rsidR="005C2202" w:rsidRDefault="005C2202" w:rsidP="006F76E6">
      <w:pPr>
        <w:pStyle w:val="ListParagraph"/>
        <w:numPr>
          <w:ilvl w:val="0"/>
          <w:numId w:val="11"/>
        </w:numPr>
        <w:jc w:val="both"/>
        <w:rPr>
          <w:sz w:val="18"/>
          <w:szCs w:val="18"/>
        </w:rPr>
      </w:pPr>
      <w:r>
        <w:rPr>
          <w:sz w:val="18"/>
          <w:szCs w:val="18"/>
        </w:rPr>
        <w:t>Security</w:t>
      </w:r>
      <w:r w:rsidR="00C964E0">
        <w:rPr>
          <w:sz w:val="18"/>
          <w:szCs w:val="18"/>
        </w:rPr>
        <w:t xml:space="preserve"> – Physical / Digital. </w:t>
      </w:r>
      <w:r w:rsidR="006636BB">
        <w:rPr>
          <w:sz w:val="18"/>
          <w:szCs w:val="18"/>
        </w:rPr>
        <w:t>Some</w:t>
      </w:r>
      <w:r w:rsidR="00C964E0">
        <w:rPr>
          <w:sz w:val="18"/>
          <w:szCs w:val="18"/>
        </w:rPr>
        <w:t xml:space="preserve"> cloud data centres are kept incredibly secure.</w:t>
      </w:r>
      <w:r w:rsidR="005B707C">
        <w:rPr>
          <w:sz w:val="18"/>
          <w:szCs w:val="18"/>
        </w:rPr>
        <w:t xml:space="preserve"> Google’s data centres follow a ‘6 layer deep’ physical security strategy to minimise the chance of a physical data breach </w:t>
      </w:r>
      <w:sdt>
        <w:sdtPr>
          <w:rPr>
            <w:sz w:val="18"/>
            <w:szCs w:val="18"/>
          </w:rPr>
          <w:id w:val="-1542663822"/>
          <w:citation/>
        </w:sdtPr>
        <w:sdtEndPr/>
        <w:sdtContent>
          <w:r w:rsidR="005B707C">
            <w:rPr>
              <w:sz w:val="18"/>
              <w:szCs w:val="18"/>
            </w:rPr>
            <w:fldChar w:fldCharType="begin"/>
          </w:r>
          <w:r w:rsidR="005B707C">
            <w:rPr>
              <w:sz w:val="18"/>
              <w:szCs w:val="18"/>
            </w:rPr>
            <w:instrText xml:space="preserve"> CITATION Pat20 \l 2057 </w:instrText>
          </w:r>
          <w:r w:rsidR="005B707C">
            <w:rPr>
              <w:sz w:val="18"/>
              <w:szCs w:val="18"/>
            </w:rPr>
            <w:fldChar w:fldCharType="separate"/>
          </w:r>
          <w:r w:rsidR="00D728B4" w:rsidRPr="00D728B4">
            <w:rPr>
              <w:noProof/>
              <w:sz w:val="18"/>
              <w:szCs w:val="18"/>
            </w:rPr>
            <w:t>[8]</w:t>
          </w:r>
          <w:r w:rsidR="005B707C">
            <w:rPr>
              <w:sz w:val="18"/>
              <w:szCs w:val="18"/>
            </w:rPr>
            <w:fldChar w:fldCharType="end"/>
          </w:r>
        </w:sdtContent>
      </w:sdt>
      <w:r w:rsidR="005B707C">
        <w:rPr>
          <w:sz w:val="18"/>
          <w:szCs w:val="18"/>
        </w:rPr>
        <w:t xml:space="preserve">. Many cloud providers are held to modern data security standards such as ISO 22301:2019 </w:t>
      </w:r>
      <w:sdt>
        <w:sdtPr>
          <w:rPr>
            <w:sz w:val="18"/>
            <w:szCs w:val="18"/>
          </w:rPr>
          <w:id w:val="1166663582"/>
          <w:citation/>
        </w:sdtPr>
        <w:sdtEndPr/>
        <w:sdtContent>
          <w:r w:rsidR="005B707C">
            <w:rPr>
              <w:sz w:val="18"/>
              <w:szCs w:val="18"/>
            </w:rPr>
            <w:fldChar w:fldCharType="begin"/>
          </w:r>
          <w:r w:rsidR="005B707C">
            <w:rPr>
              <w:sz w:val="18"/>
              <w:szCs w:val="18"/>
            </w:rPr>
            <w:instrText xml:space="preserve"> CITATION ISO19 \l 2057 </w:instrText>
          </w:r>
          <w:r w:rsidR="005B707C">
            <w:rPr>
              <w:sz w:val="18"/>
              <w:szCs w:val="18"/>
            </w:rPr>
            <w:fldChar w:fldCharType="separate"/>
          </w:r>
          <w:r w:rsidR="00D728B4" w:rsidRPr="00D728B4">
            <w:rPr>
              <w:noProof/>
              <w:sz w:val="18"/>
              <w:szCs w:val="18"/>
            </w:rPr>
            <w:t>[9]</w:t>
          </w:r>
          <w:r w:rsidR="005B707C">
            <w:rPr>
              <w:sz w:val="18"/>
              <w:szCs w:val="18"/>
            </w:rPr>
            <w:fldChar w:fldCharType="end"/>
          </w:r>
        </w:sdtContent>
      </w:sdt>
      <w:r w:rsidR="00DC49AB">
        <w:rPr>
          <w:sz w:val="18"/>
          <w:szCs w:val="18"/>
        </w:rPr>
        <w:t xml:space="preserve">. </w:t>
      </w:r>
      <w:r w:rsidR="002A0B6F">
        <w:rPr>
          <w:sz w:val="18"/>
          <w:szCs w:val="18"/>
        </w:rPr>
        <w:t>Similarly</w:t>
      </w:r>
      <w:r w:rsidR="00DC49AB">
        <w:rPr>
          <w:sz w:val="18"/>
          <w:szCs w:val="18"/>
        </w:rPr>
        <w:t xml:space="preserve">, some cloud providers provide their users with active machine security. </w:t>
      </w:r>
      <w:r w:rsidR="009A030D">
        <w:rPr>
          <w:sz w:val="18"/>
          <w:szCs w:val="18"/>
        </w:rPr>
        <w:t>Examples are</w:t>
      </w:r>
      <w:r w:rsidR="00DC49AB">
        <w:rPr>
          <w:sz w:val="18"/>
          <w:szCs w:val="18"/>
        </w:rPr>
        <w:t xml:space="preserve"> firewalls, proxies, load balancers, DDoS protection, EDR solutions </w:t>
      </w:r>
      <w:r w:rsidR="009A030D">
        <w:rPr>
          <w:sz w:val="18"/>
          <w:szCs w:val="18"/>
        </w:rPr>
        <w:t xml:space="preserve">and </w:t>
      </w:r>
      <w:r w:rsidR="009A030D">
        <w:rPr>
          <w:sz w:val="18"/>
          <w:szCs w:val="18"/>
        </w:rPr>
        <w:t>network analysis</w:t>
      </w:r>
      <w:r w:rsidR="009A030D">
        <w:rPr>
          <w:sz w:val="18"/>
          <w:szCs w:val="18"/>
        </w:rPr>
        <w:t xml:space="preserve"> </w:t>
      </w:r>
      <w:r w:rsidR="00DC49AB">
        <w:rPr>
          <w:sz w:val="18"/>
          <w:szCs w:val="18"/>
        </w:rPr>
        <w:t xml:space="preserve">etc. All services running within Google Cloud Platform (GCP) are help within Google’s own VPC [D], allowing them to have many Google security services inherently </w:t>
      </w:r>
      <w:r w:rsidR="0089704A">
        <w:rPr>
          <w:sz w:val="18"/>
          <w:szCs w:val="18"/>
        </w:rPr>
        <w:t xml:space="preserve">running </w:t>
      </w:r>
      <w:r w:rsidR="002A0B6F">
        <w:rPr>
          <w:sz w:val="18"/>
          <w:szCs w:val="18"/>
        </w:rPr>
        <w:t>protecting</w:t>
      </w:r>
      <w:r w:rsidR="0089704A">
        <w:rPr>
          <w:sz w:val="18"/>
          <w:szCs w:val="18"/>
        </w:rPr>
        <w:t xml:space="preserve"> all current services within the VPC. This comes in the form of Cloud Armor </w:t>
      </w:r>
      <w:sdt>
        <w:sdtPr>
          <w:rPr>
            <w:sz w:val="18"/>
            <w:szCs w:val="18"/>
          </w:rPr>
          <w:id w:val="2036378008"/>
          <w:citation/>
        </w:sdtPr>
        <w:sdtEndPr/>
        <w:sdtContent>
          <w:r w:rsidR="0089704A">
            <w:rPr>
              <w:sz w:val="18"/>
              <w:szCs w:val="18"/>
            </w:rPr>
            <w:fldChar w:fldCharType="begin"/>
          </w:r>
          <w:r w:rsidR="0089704A">
            <w:rPr>
              <w:sz w:val="18"/>
              <w:szCs w:val="18"/>
            </w:rPr>
            <w:instrText xml:space="preserve"> CITATION Goo22 \l 2057 </w:instrText>
          </w:r>
          <w:r w:rsidR="0089704A">
            <w:rPr>
              <w:sz w:val="18"/>
              <w:szCs w:val="18"/>
            </w:rPr>
            <w:fldChar w:fldCharType="separate"/>
          </w:r>
          <w:r w:rsidR="00D728B4" w:rsidRPr="00D728B4">
            <w:rPr>
              <w:noProof/>
              <w:sz w:val="18"/>
              <w:szCs w:val="18"/>
            </w:rPr>
            <w:t>[10]</w:t>
          </w:r>
          <w:r w:rsidR="0089704A">
            <w:rPr>
              <w:sz w:val="18"/>
              <w:szCs w:val="18"/>
            </w:rPr>
            <w:fldChar w:fldCharType="end"/>
          </w:r>
        </w:sdtContent>
      </w:sdt>
      <w:r w:rsidR="002A0B6F">
        <w:rPr>
          <w:sz w:val="18"/>
          <w:szCs w:val="18"/>
        </w:rPr>
        <w:t>.</w:t>
      </w:r>
    </w:p>
    <w:p w14:paraId="17BFE31D" w14:textId="1899F513" w:rsidR="00C964E0" w:rsidRDefault="00C964E0" w:rsidP="006F76E6">
      <w:pPr>
        <w:pStyle w:val="ListParagraph"/>
        <w:numPr>
          <w:ilvl w:val="0"/>
          <w:numId w:val="11"/>
        </w:numPr>
        <w:jc w:val="both"/>
        <w:rPr>
          <w:sz w:val="18"/>
          <w:szCs w:val="18"/>
        </w:rPr>
      </w:pPr>
      <w:r>
        <w:rPr>
          <w:sz w:val="18"/>
          <w:szCs w:val="18"/>
        </w:rPr>
        <w:t>Versatility</w:t>
      </w:r>
      <w:r w:rsidR="0089704A">
        <w:rPr>
          <w:sz w:val="18"/>
          <w:szCs w:val="18"/>
        </w:rPr>
        <w:t xml:space="preserve"> –</w:t>
      </w:r>
      <w:r w:rsidR="004A13C0">
        <w:rPr>
          <w:sz w:val="18"/>
          <w:szCs w:val="18"/>
        </w:rPr>
        <w:t xml:space="preserve"> </w:t>
      </w:r>
      <w:r w:rsidR="00591781">
        <w:rPr>
          <w:sz w:val="18"/>
          <w:szCs w:val="18"/>
        </w:rPr>
        <w:t xml:space="preserve">Providers offer a large </w:t>
      </w:r>
      <w:r w:rsidR="00A65049">
        <w:rPr>
          <w:sz w:val="18"/>
          <w:szCs w:val="18"/>
        </w:rPr>
        <w:t>number</w:t>
      </w:r>
      <w:r w:rsidR="00591781">
        <w:rPr>
          <w:sz w:val="18"/>
          <w:szCs w:val="18"/>
        </w:rPr>
        <w:t xml:space="preserve"> of augmented services which easily integrate into an existing VPC using their own proprietary tools</w:t>
      </w:r>
      <w:r w:rsidR="004A13C0">
        <w:rPr>
          <w:sz w:val="18"/>
          <w:szCs w:val="18"/>
        </w:rPr>
        <w:t xml:space="preserve">, </w:t>
      </w:r>
      <w:r w:rsidR="001357F8">
        <w:rPr>
          <w:sz w:val="18"/>
          <w:szCs w:val="18"/>
        </w:rPr>
        <w:t>e.g.</w:t>
      </w:r>
      <w:r w:rsidR="004A13C0">
        <w:rPr>
          <w:sz w:val="18"/>
          <w:szCs w:val="18"/>
        </w:rPr>
        <w:t xml:space="preserve"> Looker visualisation software on GCP.</w:t>
      </w:r>
    </w:p>
    <w:p w14:paraId="74240C58" w14:textId="39F05EB4" w:rsidR="00C964E0" w:rsidRDefault="00C964E0" w:rsidP="006F76E6">
      <w:pPr>
        <w:pStyle w:val="ListParagraph"/>
        <w:numPr>
          <w:ilvl w:val="0"/>
          <w:numId w:val="11"/>
        </w:numPr>
        <w:jc w:val="both"/>
        <w:rPr>
          <w:sz w:val="18"/>
          <w:szCs w:val="18"/>
        </w:rPr>
      </w:pPr>
      <w:r>
        <w:rPr>
          <w:sz w:val="18"/>
          <w:szCs w:val="18"/>
        </w:rPr>
        <w:t>Reliability</w:t>
      </w:r>
      <w:r w:rsidR="0089704A">
        <w:rPr>
          <w:sz w:val="18"/>
          <w:szCs w:val="18"/>
        </w:rPr>
        <w:t xml:space="preserve"> – Some providers </w:t>
      </w:r>
      <w:r w:rsidR="0073547A">
        <w:rPr>
          <w:sz w:val="18"/>
          <w:szCs w:val="18"/>
        </w:rPr>
        <w:t xml:space="preserve">offer solutions to </w:t>
      </w:r>
      <w:r w:rsidR="00735FA5">
        <w:rPr>
          <w:sz w:val="18"/>
          <w:szCs w:val="18"/>
        </w:rPr>
        <w:t xml:space="preserve">data loss and outage </w:t>
      </w:r>
      <w:r w:rsidR="0073547A">
        <w:rPr>
          <w:sz w:val="18"/>
          <w:szCs w:val="18"/>
        </w:rPr>
        <w:t xml:space="preserve">within a traditional data centre environment. Many offer real time backups and data mirroring in the case of a server outage (such as is available via Amazon Aurora for a big data solution). </w:t>
      </w:r>
      <w:r w:rsidR="00735FA5">
        <w:rPr>
          <w:sz w:val="18"/>
          <w:szCs w:val="18"/>
        </w:rPr>
        <w:t>Additionally d</w:t>
      </w:r>
      <w:r w:rsidR="0073547A">
        <w:rPr>
          <w:sz w:val="18"/>
          <w:szCs w:val="18"/>
        </w:rPr>
        <w:t xml:space="preserve">ata can be split and hosted over many data centres globally or within a region (Availability Zones within AWS) to allow for constant </w:t>
      </w:r>
      <w:r w:rsidR="001357F8">
        <w:rPr>
          <w:sz w:val="18"/>
          <w:szCs w:val="18"/>
        </w:rPr>
        <w:t>availability.</w:t>
      </w:r>
    </w:p>
    <w:p w14:paraId="50E0F3FE" w14:textId="1D8F5528" w:rsidR="00C964E0" w:rsidRDefault="00C964E0" w:rsidP="006F76E6">
      <w:pPr>
        <w:pStyle w:val="ListParagraph"/>
        <w:numPr>
          <w:ilvl w:val="0"/>
          <w:numId w:val="11"/>
        </w:numPr>
        <w:jc w:val="both"/>
        <w:rPr>
          <w:sz w:val="18"/>
          <w:szCs w:val="18"/>
        </w:rPr>
      </w:pPr>
      <w:r>
        <w:rPr>
          <w:sz w:val="18"/>
          <w:szCs w:val="18"/>
        </w:rPr>
        <w:t>Scalability</w:t>
      </w:r>
      <w:r w:rsidR="0073547A">
        <w:rPr>
          <w:sz w:val="18"/>
          <w:szCs w:val="18"/>
        </w:rPr>
        <w:t xml:space="preserve"> – Many providers allow for dynamic scaling of applications and comput</w:t>
      </w:r>
      <w:r w:rsidR="001357F8">
        <w:rPr>
          <w:sz w:val="18"/>
          <w:szCs w:val="18"/>
        </w:rPr>
        <w:t>e</w:t>
      </w:r>
      <w:r w:rsidR="0073547A">
        <w:rPr>
          <w:sz w:val="18"/>
          <w:szCs w:val="18"/>
        </w:rPr>
        <w:t xml:space="preserve"> power in real time.</w:t>
      </w:r>
      <w:r w:rsidR="00043BA6">
        <w:rPr>
          <w:sz w:val="18"/>
          <w:szCs w:val="18"/>
        </w:rPr>
        <w:t xml:space="preserve"> Should more power be needed, the costs are adjusted.</w:t>
      </w:r>
    </w:p>
    <w:p w14:paraId="269B894A" w14:textId="36D4C65D" w:rsidR="006F76E6" w:rsidRDefault="006F76E6" w:rsidP="006F76E6">
      <w:pPr>
        <w:rPr>
          <w:i/>
          <w:iCs/>
          <w:sz w:val="18"/>
          <w:szCs w:val="18"/>
        </w:rPr>
      </w:pPr>
      <w:r>
        <w:rPr>
          <w:sz w:val="18"/>
          <w:szCs w:val="18"/>
        </w:rPr>
        <w:tab/>
      </w:r>
      <w:r>
        <w:rPr>
          <w:i/>
          <w:iCs/>
          <w:sz w:val="18"/>
          <w:szCs w:val="18"/>
        </w:rPr>
        <w:t>Cons:</w:t>
      </w:r>
    </w:p>
    <w:p w14:paraId="7E3AE576" w14:textId="3D2AB6F7" w:rsidR="006F76E6" w:rsidRDefault="006F76E6" w:rsidP="006F76E6">
      <w:pPr>
        <w:pStyle w:val="ListParagraph"/>
        <w:numPr>
          <w:ilvl w:val="0"/>
          <w:numId w:val="12"/>
        </w:numPr>
        <w:rPr>
          <w:sz w:val="18"/>
          <w:szCs w:val="18"/>
        </w:rPr>
      </w:pPr>
      <w:r>
        <w:rPr>
          <w:sz w:val="18"/>
          <w:szCs w:val="18"/>
        </w:rPr>
        <w:t xml:space="preserve">Outages – </w:t>
      </w:r>
      <w:r w:rsidR="00043BA6">
        <w:rPr>
          <w:sz w:val="18"/>
          <w:szCs w:val="18"/>
        </w:rPr>
        <w:t xml:space="preserve"> Requires a suitable internet connection.</w:t>
      </w:r>
    </w:p>
    <w:p w14:paraId="5357A0B7" w14:textId="38035D36" w:rsidR="006F76E6" w:rsidRDefault="006F76E6" w:rsidP="00591781">
      <w:pPr>
        <w:pStyle w:val="ListParagraph"/>
        <w:numPr>
          <w:ilvl w:val="0"/>
          <w:numId w:val="12"/>
        </w:numPr>
        <w:jc w:val="both"/>
        <w:rPr>
          <w:sz w:val="18"/>
          <w:szCs w:val="18"/>
        </w:rPr>
      </w:pPr>
      <w:r>
        <w:rPr>
          <w:sz w:val="18"/>
          <w:szCs w:val="18"/>
        </w:rPr>
        <w:t xml:space="preserve">Security – Cloud computing </w:t>
      </w:r>
      <w:r w:rsidR="00043BA6">
        <w:rPr>
          <w:sz w:val="18"/>
          <w:szCs w:val="18"/>
        </w:rPr>
        <w:t>provides an enhanced level of security, provided that the end users machine is kept secure</w:t>
      </w:r>
      <w:r>
        <w:rPr>
          <w:sz w:val="18"/>
          <w:szCs w:val="18"/>
        </w:rPr>
        <w:t xml:space="preserve">. It allows the user to access their resources </w:t>
      </w:r>
      <w:r w:rsidR="00591781">
        <w:rPr>
          <w:sz w:val="18"/>
          <w:szCs w:val="18"/>
        </w:rPr>
        <w:t>easily but</w:t>
      </w:r>
      <w:r>
        <w:rPr>
          <w:sz w:val="18"/>
          <w:szCs w:val="18"/>
        </w:rPr>
        <w:t xml:space="preserve"> can be done from almost anywhere meaning extra care must be taken in user authentication and </w:t>
      </w:r>
      <w:r w:rsidR="00591781">
        <w:rPr>
          <w:sz w:val="18"/>
          <w:szCs w:val="18"/>
        </w:rPr>
        <w:t>a strong EDR [E] solution.</w:t>
      </w:r>
    </w:p>
    <w:p w14:paraId="6BB86F35" w14:textId="4A98DCCF" w:rsidR="00591781" w:rsidRDefault="00591781" w:rsidP="00591781">
      <w:pPr>
        <w:pStyle w:val="ListParagraph"/>
        <w:numPr>
          <w:ilvl w:val="0"/>
          <w:numId w:val="12"/>
        </w:numPr>
        <w:jc w:val="both"/>
        <w:rPr>
          <w:sz w:val="18"/>
          <w:szCs w:val="18"/>
        </w:rPr>
      </w:pPr>
      <w:r>
        <w:rPr>
          <w:sz w:val="18"/>
          <w:szCs w:val="18"/>
        </w:rPr>
        <w:t xml:space="preserve">Costs – </w:t>
      </w:r>
      <w:r w:rsidR="000E1F03">
        <w:rPr>
          <w:sz w:val="18"/>
          <w:szCs w:val="18"/>
        </w:rPr>
        <w:t>Upfront costs can be lower however</w:t>
      </w:r>
      <w:r>
        <w:rPr>
          <w:sz w:val="18"/>
          <w:szCs w:val="18"/>
        </w:rPr>
        <w:t xml:space="preserve"> there can be many higher associated costs with services offered by the cloud provider</w:t>
      </w:r>
      <w:r w:rsidR="00C765A7">
        <w:rPr>
          <w:sz w:val="18"/>
          <w:szCs w:val="18"/>
        </w:rPr>
        <w:t xml:space="preserve">. </w:t>
      </w:r>
      <w:r w:rsidR="000E1F03">
        <w:rPr>
          <w:sz w:val="18"/>
          <w:szCs w:val="18"/>
        </w:rPr>
        <w:t>Users must be</w:t>
      </w:r>
      <w:r w:rsidR="00C765A7">
        <w:rPr>
          <w:sz w:val="18"/>
          <w:szCs w:val="18"/>
        </w:rPr>
        <w:t xml:space="preserve"> considerate with their application usage, </w:t>
      </w:r>
      <w:r w:rsidR="000E1F03">
        <w:rPr>
          <w:sz w:val="18"/>
          <w:szCs w:val="18"/>
        </w:rPr>
        <w:t>e.g.,</w:t>
      </w:r>
      <w:r w:rsidR="00C765A7">
        <w:rPr>
          <w:sz w:val="18"/>
          <w:szCs w:val="18"/>
        </w:rPr>
        <w:t xml:space="preserve"> leaving compute services running when not required, querying datasets more than needed (for example in Google BigQuery </w:t>
      </w:r>
      <w:sdt>
        <w:sdtPr>
          <w:rPr>
            <w:sz w:val="18"/>
            <w:szCs w:val="18"/>
          </w:rPr>
          <w:id w:val="-1480995934"/>
          <w:citation/>
        </w:sdtPr>
        <w:sdtEndPr/>
        <w:sdtContent>
          <w:r w:rsidR="00C765A7">
            <w:rPr>
              <w:sz w:val="18"/>
              <w:szCs w:val="18"/>
            </w:rPr>
            <w:fldChar w:fldCharType="begin"/>
          </w:r>
          <w:r w:rsidR="00C765A7">
            <w:rPr>
              <w:sz w:val="18"/>
              <w:szCs w:val="18"/>
            </w:rPr>
            <w:instrText xml:space="preserve"> CITATION Goo221 \l 2057 </w:instrText>
          </w:r>
          <w:r w:rsidR="00C765A7">
            <w:rPr>
              <w:sz w:val="18"/>
              <w:szCs w:val="18"/>
            </w:rPr>
            <w:fldChar w:fldCharType="separate"/>
          </w:r>
          <w:r w:rsidR="00D728B4" w:rsidRPr="00D728B4">
            <w:rPr>
              <w:noProof/>
              <w:sz w:val="18"/>
              <w:szCs w:val="18"/>
            </w:rPr>
            <w:t>[11]</w:t>
          </w:r>
          <w:r w:rsidR="00C765A7">
            <w:rPr>
              <w:sz w:val="18"/>
              <w:szCs w:val="18"/>
            </w:rPr>
            <w:fldChar w:fldCharType="end"/>
          </w:r>
        </w:sdtContent>
      </w:sdt>
      <w:r w:rsidR="00C765A7">
        <w:rPr>
          <w:sz w:val="18"/>
          <w:szCs w:val="18"/>
        </w:rPr>
        <w:t>) and augmented security.</w:t>
      </w:r>
    </w:p>
    <w:p w14:paraId="14AC927B" w14:textId="77777777" w:rsidR="000E1F03" w:rsidRDefault="000E1F03" w:rsidP="000E1F03">
      <w:pPr>
        <w:pStyle w:val="ListParagraph"/>
        <w:jc w:val="both"/>
        <w:rPr>
          <w:sz w:val="18"/>
          <w:szCs w:val="18"/>
        </w:rPr>
      </w:pPr>
    </w:p>
    <w:p w14:paraId="2E77786F" w14:textId="346DA698" w:rsidR="00D9085C" w:rsidRDefault="00D9085C" w:rsidP="00D9085C">
      <w:pPr>
        <w:jc w:val="both"/>
        <w:rPr>
          <w:i/>
          <w:iCs/>
          <w:sz w:val="18"/>
          <w:szCs w:val="18"/>
        </w:rPr>
      </w:pPr>
      <w:r>
        <w:rPr>
          <w:sz w:val="18"/>
          <w:szCs w:val="18"/>
        </w:rPr>
        <w:lastRenderedPageBreak/>
        <w:tab/>
      </w:r>
      <w:r>
        <w:rPr>
          <w:i/>
          <w:iCs/>
          <w:sz w:val="18"/>
          <w:szCs w:val="18"/>
        </w:rPr>
        <w:t>Providers:</w:t>
      </w:r>
    </w:p>
    <w:p w14:paraId="6D9CD49B" w14:textId="5A1FF506" w:rsidR="00D9085C" w:rsidRDefault="00D9085C" w:rsidP="00D9085C">
      <w:pPr>
        <w:pStyle w:val="ListParagraph"/>
        <w:numPr>
          <w:ilvl w:val="0"/>
          <w:numId w:val="13"/>
        </w:numPr>
        <w:jc w:val="both"/>
        <w:rPr>
          <w:sz w:val="18"/>
          <w:szCs w:val="18"/>
        </w:rPr>
      </w:pPr>
      <w:r>
        <w:rPr>
          <w:sz w:val="18"/>
          <w:szCs w:val="18"/>
        </w:rPr>
        <w:t>Amazon Web Services</w:t>
      </w:r>
    </w:p>
    <w:p w14:paraId="1707C1FF" w14:textId="0F7DF238" w:rsidR="00D9085C" w:rsidRDefault="00D9085C" w:rsidP="00D9085C">
      <w:pPr>
        <w:pStyle w:val="ListParagraph"/>
        <w:numPr>
          <w:ilvl w:val="0"/>
          <w:numId w:val="13"/>
        </w:numPr>
        <w:jc w:val="both"/>
        <w:rPr>
          <w:sz w:val="18"/>
          <w:szCs w:val="18"/>
        </w:rPr>
      </w:pPr>
      <w:r>
        <w:rPr>
          <w:sz w:val="18"/>
          <w:szCs w:val="18"/>
        </w:rPr>
        <w:t>Microsoft Azure</w:t>
      </w:r>
    </w:p>
    <w:p w14:paraId="6DC1FE12" w14:textId="0361E107" w:rsidR="00D9085C" w:rsidRDefault="00D9085C" w:rsidP="00D9085C">
      <w:pPr>
        <w:pStyle w:val="ListParagraph"/>
        <w:numPr>
          <w:ilvl w:val="0"/>
          <w:numId w:val="13"/>
        </w:numPr>
        <w:jc w:val="both"/>
        <w:rPr>
          <w:sz w:val="18"/>
          <w:szCs w:val="18"/>
        </w:rPr>
      </w:pPr>
      <w:r>
        <w:rPr>
          <w:sz w:val="18"/>
          <w:szCs w:val="18"/>
        </w:rPr>
        <w:t>Google Cloud Platform</w:t>
      </w:r>
    </w:p>
    <w:p w14:paraId="5D02833C" w14:textId="73BEB235" w:rsidR="00D9085C" w:rsidRDefault="00D9085C" w:rsidP="00D9085C">
      <w:pPr>
        <w:pStyle w:val="ListParagraph"/>
        <w:numPr>
          <w:ilvl w:val="0"/>
          <w:numId w:val="13"/>
        </w:numPr>
        <w:jc w:val="both"/>
        <w:rPr>
          <w:sz w:val="18"/>
          <w:szCs w:val="18"/>
        </w:rPr>
      </w:pPr>
      <w:r>
        <w:rPr>
          <w:sz w:val="18"/>
          <w:szCs w:val="18"/>
        </w:rPr>
        <w:t>IBM Cloud</w:t>
      </w:r>
    </w:p>
    <w:p w14:paraId="75C791B7" w14:textId="40A77894" w:rsidR="00D9085C" w:rsidRDefault="00D9085C" w:rsidP="00D9085C">
      <w:pPr>
        <w:pStyle w:val="ListParagraph"/>
        <w:numPr>
          <w:ilvl w:val="0"/>
          <w:numId w:val="13"/>
        </w:numPr>
        <w:jc w:val="both"/>
        <w:rPr>
          <w:sz w:val="18"/>
          <w:szCs w:val="18"/>
        </w:rPr>
      </w:pPr>
      <w:r>
        <w:rPr>
          <w:sz w:val="18"/>
          <w:szCs w:val="18"/>
        </w:rPr>
        <w:t>Oracle</w:t>
      </w:r>
    </w:p>
    <w:p w14:paraId="73C99B1B" w14:textId="170BAA64" w:rsidR="00D9085C" w:rsidRDefault="00D9085C" w:rsidP="00D9085C">
      <w:pPr>
        <w:pStyle w:val="ListParagraph"/>
        <w:numPr>
          <w:ilvl w:val="0"/>
          <w:numId w:val="13"/>
        </w:numPr>
        <w:jc w:val="both"/>
        <w:rPr>
          <w:sz w:val="18"/>
          <w:szCs w:val="18"/>
        </w:rPr>
      </w:pPr>
      <w:r>
        <w:rPr>
          <w:sz w:val="18"/>
          <w:szCs w:val="18"/>
        </w:rPr>
        <w:t>Salesforce</w:t>
      </w:r>
    </w:p>
    <w:p w14:paraId="35948835" w14:textId="1E3A36D7" w:rsidR="00D9085C" w:rsidRDefault="00D9085C" w:rsidP="00D9085C">
      <w:pPr>
        <w:pStyle w:val="ListParagraph"/>
        <w:jc w:val="both"/>
        <w:rPr>
          <w:sz w:val="18"/>
          <w:szCs w:val="18"/>
        </w:rPr>
      </w:pPr>
    </w:p>
    <w:p w14:paraId="3A56AAED" w14:textId="6663E636" w:rsidR="00D9085C" w:rsidRPr="00D9085C" w:rsidRDefault="00D9085C" w:rsidP="00D9085C">
      <w:pPr>
        <w:pStyle w:val="ListParagraph"/>
        <w:jc w:val="both"/>
        <w:rPr>
          <w:sz w:val="18"/>
          <w:szCs w:val="18"/>
        </w:rPr>
      </w:pPr>
      <w:r>
        <w:rPr>
          <w:sz w:val="18"/>
          <w:szCs w:val="18"/>
        </w:rPr>
        <w:t xml:space="preserve">Provided by </w:t>
      </w:r>
      <w:sdt>
        <w:sdtPr>
          <w:rPr>
            <w:sz w:val="18"/>
            <w:szCs w:val="18"/>
          </w:rPr>
          <w:id w:val="-545065515"/>
          <w:citation/>
        </w:sdtPr>
        <w:sdtEndPr/>
        <w:sdtContent>
          <w:r>
            <w:rPr>
              <w:sz w:val="18"/>
              <w:szCs w:val="18"/>
            </w:rPr>
            <w:fldChar w:fldCharType="begin"/>
          </w:r>
          <w:r>
            <w:rPr>
              <w:sz w:val="18"/>
              <w:szCs w:val="18"/>
            </w:rPr>
            <w:instrText xml:space="preserve"> CITATION Mah21 \l 2057 </w:instrText>
          </w:r>
          <w:r>
            <w:rPr>
              <w:sz w:val="18"/>
              <w:szCs w:val="18"/>
            </w:rPr>
            <w:fldChar w:fldCharType="separate"/>
          </w:r>
          <w:r w:rsidR="00D728B4" w:rsidRPr="00D728B4">
            <w:rPr>
              <w:noProof/>
              <w:sz w:val="18"/>
              <w:szCs w:val="18"/>
            </w:rPr>
            <w:t>[12]</w:t>
          </w:r>
          <w:r>
            <w:rPr>
              <w:sz w:val="18"/>
              <w:szCs w:val="18"/>
            </w:rPr>
            <w:fldChar w:fldCharType="end"/>
          </w:r>
        </w:sdtContent>
      </w:sdt>
    </w:p>
    <w:p w14:paraId="4A4B8F71" w14:textId="0C79A0F6" w:rsidR="00D9085C" w:rsidRDefault="00BE2265" w:rsidP="007A187E">
      <w:pPr>
        <w:jc w:val="both"/>
        <w:rPr>
          <w:i/>
          <w:iCs/>
          <w:sz w:val="20"/>
          <w:szCs w:val="20"/>
        </w:rPr>
      </w:pPr>
      <w:r w:rsidRPr="00BE2265">
        <w:rPr>
          <w:i/>
          <w:iCs/>
          <w:sz w:val="20"/>
          <w:szCs w:val="20"/>
        </w:rPr>
        <w:t xml:space="preserve">C) DNS </w:t>
      </w:r>
    </w:p>
    <w:p w14:paraId="3120AAC6" w14:textId="1761BAC2" w:rsidR="00BE2265" w:rsidRDefault="00BE2265" w:rsidP="007A187E">
      <w:pPr>
        <w:jc w:val="both"/>
        <w:rPr>
          <w:sz w:val="18"/>
          <w:szCs w:val="18"/>
        </w:rPr>
      </w:pPr>
      <w:r>
        <w:rPr>
          <w:sz w:val="20"/>
          <w:szCs w:val="20"/>
        </w:rPr>
        <w:tab/>
      </w:r>
      <w:r>
        <w:rPr>
          <w:sz w:val="18"/>
          <w:szCs w:val="18"/>
        </w:rPr>
        <w:t>A DNS service allows for compute friendly IP addresses to be mapped to human friendly domain names</w:t>
      </w:r>
      <w:r w:rsidR="00A65049">
        <w:rPr>
          <w:sz w:val="18"/>
          <w:szCs w:val="18"/>
        </w:rPr>
        <w:t>, following the below</w:t>
      </w:r>
      <w:r w:rsidR="008D499F">
        <w:rPr>
          <w:sz w:val="18"/>
          <w:szCs w:val="18"/>
        </w:rPr>
        <w:t>:</w:t>
      </w:r>
      <w:r w:rsidR="008D499F">
        <w:rPr>
          <w:sz w:val="18"/>
          <w:szCs w:val="18"/>
        </w:rPr>
        <w:br/>
      </w:r>
    </w:p>
    <w:p w14:paraId="5742C7EB" w14:textId="2C27E9A1" w:rsidR="008D499F" w:rsidRDefault="00AC464A" w:rsidP="007A187E">
      <w:pPr>
        <w:pStyle w:val="ListParagraph"/>
        <w:numPr>
          <w:ilvl w:val="0"/>
          <w:numId w:val="15"/>
        </w:numPr>
        <w:jc w:val="both"/>
        <w:rPr>
          <w:sz w:val="18"/>
          <w:szCs w:val="18"/>
        </w:rPr>
      </w:pPr>
      <w:r>
        <w:rPr>
          <w:sz w:val="18"/>
          <w:szCs w:val="18"/>
        </w:rPr>
        <w:t xml:space="preserve">A request is made to </w:t>
      </w:r>
      <w:r w:rsidR="00CC31AF">
        <w:rPr>
          <w:sz w:val="18"/>
          <w:szCs w:val="18"/>
        </w:rPr>
        <w:t>the</w:t>
      </w:r>
      <w:r>
        <w:rPr>
          <w:sz w:val="18"/>
          <w:szCs w:val="18"/>
        </w:rPr>
        <w:t xml:space="preserve"> required domain</w:t>
      </w:r>
      <w:r w:rsidR="008D499F">
        <w:rPr>
          <w:sz w:val="18"/>
          <w:szCs w:val="18"/>
        </w:rPr>
        <w:t>.</w:t>
      </w:r>
    </w:p>
    <w:p w14:paraId="1BC239A2" w14:textId="7A0FC84C" w:rsidR="008D499F" w:rsidRDefault="008D499F" w:rsidP="007A187E">
      <w:pPr>
        <w:pStyle w:val="ListParagraph"/>
        <w:numPr>
          <w:ilvl w:val="0"/>
          <w:numId w:val="15"/>
        </w:numPr>
        <w:jc w:val="both"/>
        <w:rPr>
          <w:sz w:val="18"/>
          <w:szCs w:val="18"/>
        </w:rPr>
      </w:pPr>
      <w:r>
        <w:rPr>
          <w:sz w:val="18"/>
          <w:szCs w:val="18"/>
        </w:rPr>
        <w:t xml:space="preserve">This request is transferred to the </w:t>
      </w:r>
      <w:r w:rsidRPr="008D499F">
        <w:rPr>
          <w:b/>
          <w:bCs/>
          <w:sz w:val="18"/>
          <w:szCs w:val="18"/>
        </w:rPr>
        <w:t>DNS resolver</w:t>
      </w:r>
      <w:r>
        <w:rPr>
          <w:sz w:val="18"/>
          <w:szCs w:val="18"/>
        </w:rPr>
        <w:t xml:space="preserve"> server</w:t>
      </w:r>
      <w:r w:rsidR="00AC464A">
        <w:rPr>
          <w:sz w:val="18"/>
          <w:szCs w:val="18"/>
        </w:rPr>
        <w:t>.</w:t>
      </w:r>
    </w:p>
    <w:p w14:paraId="241FDDA3" w14:textId="234F3E7C" w:rsidR="008D499F" w:rsidRDefault="008D499F" w:rsidP="007A187E">
      <w:pPr>
        <w:pStyle w:val="ListParagraph"/>
        <w:numPr>
          <w:ilvl w:val="0"/>
          <w:numId w:val="15"/>
        </w:numPr>
        <w:jc w:val="both"/>
        <w:rPr>
          <w:sz w:val="18"/>
          <w:szCs w:val="18"/>
        </w:rPr>
      </w:pPr>
      <w:r>
        <w:rPr>
          <w:sz w:val="18"/>
          <w:szCs w:val="18"/>
        </w:rPr>
        <w:t>Th</w:t>
      </w:r>
      <w:r w:rsidR="00AC464A">
        <w:rPr>
          <w:sz w:val="18"/>
          <w:szCs w:val="18"/>
        </w:rPr>
        <w:t>is</w:t>
      </w:r>
      <w:r>
        <w:rPr>
          <w:sz w:val="18"/>
          <w:szCs w:val="18"/>
        </w:rPr>
        <w:t xml:space="preserve"> queries to the </w:t>
      </w:r>
      <w:r>
        <w:rPr>
          <w:b/>
          <w:bCs/>
          <w:sz w:val="18"/>
          <w:szCs w:val="18"/>
        </w:rPr>
        <w:t xml:space="preserve">Root Nameserver </w:t>
      </w:r>
      <w:r>
        <w:rPr>
          <w:sz w:val="18"/>
          <w:szCs w:val="18"/>
        </w:rPr>
        <w:t>which acts as an index for all known domains it has access to.</w:t>
      </w:r>
    </w:p>
    <w:p w14:paraId="77E65343" w14:textId="061E4680" w:rsidR="008D499F" w:rsidRDefault="008D499F" w:rsidP="007A187E">
      <w:pPr>
        <w:pStyle w:val="ListParagraph"/>
        <w:numPr>
          <w:ilvl w:val="0"/>
          <w:numId w:val="15"/>
        </w:numPr>
        <w:jc w:val="both"/>
        <w:rPr>
          <w:sz w:val="18"/>
          <w:szCs w:val="18"/>
        </w:rPr>
      </w:pPr>
      <w:r>
        <w:rPr>
          <w:sz w:val="18"/>
          <w:szCs w:val="18"/>
        </w:rPr>
        <w:t xml:space="preserve">The request is passed to the </w:t>
      </w:r>
      <w:r>
        <w:rPr>
          <w:b/>
          <w:bCs/>
          <w:sz w:val="18"/>
          <w:szCs w:val="18"/>
        </w:rPr>
        <w:t>TLD Nameserver</w:t>
      </w:r>
      <w:r>
        <w:rPr>
          <w:sz w:val="18"/>
          <w:szCs w:val="18"/>
        </w:rPr>
        <w:t xml:space="preserve"> which </w:t>
      </w:r>
      <w:r w:rsidR="002E5B10">
        <w:rPr>
          <w:sz w:val="18"/>
          <w:szCs w:val="18"/>
        </w:rPr>
        <w:t xml:space="preserve">covers the final section of the hostname, </w:t>
      </w:r>
      <w:r w:rsidR="00AC464A">
        <w:rPr>
          <w:sz w:val="18"/>
          <w:szCs w:val="18"/>
        </w:rPr>
        <w:t>e.g.</w:t>
      </w:r>
      <w:r w:rsidR="002E5B10">
        <w:rPr>
          <w:sz w:val="18"/>
          <w:szCs w:val="18"/>
        </w:rPr>
        <w:t xml:space="preserve"> .UK or .com.</w:t>
      </w:r>
    </w:p>
    <w:p w14:paraId="60091334" w14:textId="3983C59E" w:rsidR="002E5B10" w:rsidRDefault="002E5B10" w:rsidP="007A187E">
      <w:pPr>
        <w:pStyle w:val="ListParagraph"/>
        <w:numPr>
          <w:ilvl w:val="0"/>
          <w:numId w:val="15"/>
        </w:numPr>
        <w:jc w:val="both"/>
        <w:rPr>
          <w:sz w:val="18"/>
          <w:szCs w:val="18"/>
        </w:rPr>
      </w:pPr>
      <w:r>
        <w:rPr>
          <w:sz w:val="18"/>
          <w:szCs w:val="18"/>
        </w:rPr>
        <w:t xml:space="preserve">Finally, the request is handed to the </w:t>
      </w:r>
      <w:r>
        <w:rPr>
          <w:b/>
          <w:bCs/>
          <w:sz w:val="18"/>
          <w:szCs w:val="18"/>
        </w:rPr>
        <w:t>Authoritative Nameserver</w:t>
      </w:r>
      <w:r w:rsidR="00AC464A">
        <w:rPr>
          <w:sz w:val="18"/>
          <w:szCs w:val="18"/>
        </w:rPr>
        <w:t xml:space="preserve">, </w:t>
      </w:r>
      <w:r>
        <w:rPr>
          <w:sz w:val="18"/>
          <w:szCs w:val="18"/>
        </w:rPr>
        <w:t xml:space="preserve">a final </w:t>
      </w:r>
      <w:r w:rsidR="00A65049">
        <w:rPr>
          <w:sz w:val="18"/>
          <w:szCs w:val="18"/>
        </w:rPr>
        <w:t>directory</w:t>
      </w:r>
      <w:r>
        <w:rPr>
          <w:sz w:val="18"/>
          <w:szCs w:val="18"/>
        </w:rPr>
        <w:t xml:space="preserve"> for all hostnames within the provided domain. If the server finds the requested host, it provides the correct IP address back to the </w:t>
      </w:r>
      <w:r>
        <w:rPr>
          <w:b/>
          <w:bCs/>
          <w:sz w:val="18"/>
          <w:szCs w:val="18"/>
        </w:rPr>
        <w:t>DNS resolver</w:t>
      </w:r>
      <w:r>
        <w:rPr>
          <w:sz w:val="18"/>
          <w:szCs w:val="18"/>
        </w:rPr>
        <w:t xml:space="preserve"> which in turn passes the IP address to the client.</w:t>
      </w:r>
    </w:p>
    <w:p w14:paraId="5467ADB7" w14:textId="5937C990" w:rsidR="002E5B10" w:rsidRDefault="002E5B10" w:rsidP="007A187E">
      <w:pPr>
        <w:pStyle w:val="ListParagraph"/>
        <w:numPr>
          <w:ilvl w:val="0"/>
          <w:numId w:val="15"/>
        </w:numPr>
        <w:jc w:val="both"/>
        <w:rPr>
          <w:sz w:val="18"/>
          <w:szCs w:val="18"/>
        </w:rPr>
      </w:pPr>
      <w:r>
        <w:rPr>
          <w:sz w:val="18"/>
          <w:szCs w:val="18"/>
        </w:rPr>
        <w:t xml:space="preserve">The client </w:t>
      </w:r>
      <w:r w:rsidR="00CC31AF">
        <w:rPr>
          <w:sz w:val="18"/>
          <w:szCs w:val="18"/>
        </w:rPr>
        <w:t xml:space="preserve">directly connects </w:t>
      </w:r>
      <w:r>
        <w:rPr>
          <w:sz w:val="18"/>
          <w:szCs w:val="18"/>
        </w:rPr>
        <w:t>using the provided IP address.</w:t>
      </w:r>
    </w:p>
    <w:p w14:paraId="7FA3A6D9" w14:textId="77777777" w:rsidR="002E5B10" w:rsidRDefault="002E5B10" w:rsidP="002E5B10">
      <w:pPr>
        <w:keepNext/>
      </w:pPr>
      <w:r>
        <w:rPr>
          <w:noProof/>
        </w:rPr>
        <w:drawing>
          <wp:inline distT="0" distB="0" distL="0" distR="0" wp14:anchorId="3917D1B8" wp14:editId="7A159A9D">
            <wp:extent cx="3188970" cy="2122805"/>
            <wp:effectExtent l="0" t="0" r="0" b="0"/>
            <wp:docPr id="46" name="Picture 46" descr="What is DNS? | How DNS works | Cloud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at is DNS? | How DNS works | Cloudflare"/>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188970" cy="2122805"/>
                    </a:xfrm>
                    <a:prstGeom prst="rect">
                      <a:avLst/>
                    </a:prstGeom>
                    <a:noFill/>
                    <a:ln>
                      <a:noFill/>
                    </a:ln>
                  </pic:spPr>
                </pic:pic>
              </a:graphicData>
            </a:graphic>
          </wp:inline>
        </w:drawing>
      </w:r>
    </w:p>
    <w:p w14:paraId="4E365FDB" w14:textId="0466DDC6" w:rsidR="002E5B10" w:rsidRPr="002E5B10" w:rsidRDefault="002E5B10" w:rsidP="002E5B10">
      <w:pPr>
        <w:pStyle w:val="Caption"/>
        <w:jc w:val="center"/>
        <w:rPr>
          <w:sz w:val="16"/>
          <w:szCs w:val="16"/>
        </w:rPr>
      </w:pPr>
      <w:r w:rsidRPr="002E5B10">
        <w:rPr>
          <w:sz w:val="16"/>
          <w:szCs w:val="16"/>
        </w:rPr>
        <w:t xml:space="preserve">Fig.  </w:t>
      </w:r>
      <w:r w:rsidRPr="002E5B10">
        <w:rPr>
          <w:sz w:val="16"/>
          <w:szCs w:val="16"/>
        </w:rPr>
        <w:fldChar w:fldCharType="begin"/>
      </w:r>
      <w:r w:rsidRPr="002E5B10">
        <w:rPr>
          <w:sz w:val="16"/>
          <w:szCs w:val="16"/>
        </w:rPr>
        <w:instrText xml:space="preserve"> SEQ Fig._ \* ARABIC </w:instrText>
      </w:r>
      <w:r w:rsidRPr="002E5B10">
        <w:rPr>
          <w:sz w:val="16"/>
          <w:szCs w:val="16"/>
        </w:rPr>
        <w:fldChar w:fldCharType="separate"/>
      </w:r>
      <w:r w:rsidRPr="002E5B10">
        <w:rPr>
          <w:noProof/>
          <w:sz w:val="16"/>
          <w:szCs w:val="16"/>
        </w:rPr>
        <w:t>45</w:t>
      </w:r>
      <w:r w:rsidRPr="002E5B10">
        <w:rPr>
          <w:sz w:val="16"/>
          <w:szCs w:val="16"/>
        </w:rPr>
        <w:fldChar w:fldCharType="end"/>
      </w:r>
      <w:r w:rsidRPr="002E5B10">
        <w:rPr>
          <w:sz w:val="16"/>
          <w:szCs w:val="16"/>
        </w:rPr>
        <w:t xml:space="preserve"> Depiction of DNS in action</w:t>
      </w:r>
      <w:r>
        <w:rPr>
          <w:sz w:val="16"/>
          <w:szCs w:val="16"/>
        </w:rPr>
        <w:t xml:space="preserve"> </w:t>
      </w:r>
      <w:sdt>
        <w:sdtPr>
          <w:rPr>
            <w:sz w:val="16"/>
            <w:szCs w:val="16"/>
          </w:rPr>
          <w:id w:val="-570047866"/>
          <w:citation/>
        </w:sdtPr>
        <w:sdtEndPr/>
        <w:sdtContent>
          <w:r>
            <w:rPr>
              <w:sz w:val="16"/>
              <w:szCs w:val="16"/>
            </w:rPr>
            <w:fldChar w:fldCharType="begin"/>
          </w:r>
          <w:r>
            <w:rPr>
              <w:sz w:val="16"/>
              <w:szCs w:val="16"/>
            </w:rPr>
            <w:instrText xml:space="preserve"> CITATION Clo22 \l 2057 </w:instrText>
          </w:r>
          <w:r>
            <w:rPr>
              <w:sz w:val="16"/>
              <w:szCs w:val="16"/>
            </w:rPr>
            <w:fldChar w:fldCharType="separate"/>
          </w:r>
          <w:r w:rsidR="00D728B4" w:rsidRPr="00D728B4">
            <w:rPr>
              <w:noProof/>
              <w:sz w:val="16"/>
              <w:szCs w:val="16"/>
            </w:rPr>
            <w:t>[13]</w:t>
          </w:r>
          <w:r>
            <w:rPr>
              <w:sz w:val="16"/>
              <w:szCs w:val="16"/>
            </w:rPr>
            <w:fldChar w:fldCharType="end"/>
          </w:r>
        </w:sdtContent>
      </w:sdt>
    </w:p>
    <w:p w14:paraId="6C72BE1A" w14:textId="4E6DBDD7" w:rsidR="00BE2265" w:rsidRDefault="00BE2265" w:rsidP="007A187E">
      <w:pPr>
        <w:jc w:val="both"/>
        <w:rPr>
          <w:sz w:val="18"/>
          <w:szCs w:val="18"/>
        </w:rPr>
      </w:pPr>
      <w:r>
        <w:rPr>
          <w:i/>
          <w:iCs/>
          <w:sz w:val="18"/>
          <w:szCs w:val="18"/>
        </w:rPr>
        <w:tab/>
      </w:r>
      <w:r w:rsidR="00B80F60">
        <w:rPr>
          <w:sz w:val="18"/>
          <w:szCs w:val="18"/>
        </w:rPr>
        <w:t xml:space="preserve">DNS relates to active directory by providing this service within a provided domain. It allows for devices within a domain to be mapped with their fully qualified domain name (FQDM </w:t>
      </w:r>
      <w:sdt>
        <w:sdtPr>
          <w:rPr>
            <w:sz w:val="18"/>
            <w:szCs w:val="18"/>
          </w:rPr>
          <w:id w:val="-113530468"/>
          <w:citation/>
        </w:sdtPr>
        <w:sdtEndPr/>
        <w:sdtContent>
          <w:r w:rsidR="00B80F60">
            <w:rPr>
              <w:sz w:val="18"/>
              <w:szCs w:val="18"/>
            </w:rPr>
            <w:fldChar w:fldCharType="begin"/>
          </w:r>
          <w:r w:rsidR="00B80F60">
            <w:rPr>
              <w:sz w:val="18"/>
              <w:szCs w:val="18"/>
            </w:rPr>
            <w:instrText xml:space="preserve"> CITATION NA22 \l 2057 </w:instrText>
          </w:r>
          <w:r w:rsidR="00B80F60">
            <w:rPr>
              <w:sz w:val="18"/>
              <w:szCs w:val="18"/>
            </w:rPr>
            <w:fldChar w:fldCharType="separate"/>
          </w:r>
          <w:r w:rsidR="00D728B4" w:rsidRPr="00D728B4">
            <w:rPr>
              <w:noProof/>
              <w:sz w:val="18"/>
              <w:szCs w:val="18"/>
            </w:rPr>
            <w:t>[14]</w:t>
          </w:r>
          <w:r w:rsidR="00B80F60">
            <w:rPr>
              <w:sz w:val="18"/>
              <w:szCs w:val="18"/>
            </w:rPr>
            <w:fldChar w:fldCharType="end"/>
          </w:r>
        </w:sdtContent>
      </w:sdt>
      <w:r w:rsidR="00B80F60">
        <w:rPr>
          <w:sz w:val="18"/>
          <w:szCs w:val="18"/>
        </w:rPr>
        <w:t>) to their IP address. This allows network objects to be accessible via their domain name, such as logging in to a remote pc within a domain or accessing a user and its associated properties.</w:t>
      </w:r>
    </w:p>
    <w:p w14:paraId="697A3DBF" w14:textId="360FD457" w:rsidR="00B80F60" w:rsidRDefault="00E05831" w:rsidP="007A187E">
      <w:pPr>
        <w:jc w:val="both"/>
        <w:rPr>
          <w:i/>
          <w:iCs/>
          <w:sz w:val="20"/>
          <w:szCs w:val="20"/>
        </w:rPr>
      </w:pPr>
      <w:r>
        <w:rPr>
          <w:sz w:val="18"/>
          <w:szCs w:val="18"/>
        </w:rPr>
        <w:tab/>
      </w:r>
      <w:r>
        <w:rPr>
          <w:i/>
          <w:iCs/>
          <w:sz w:val="20"/>
          <w:szCs w:val="20"/>
        </w:rPr>
        <w:t>D) Critical Role / Features of an enterprise network</w:t>
      </w:r>
    </w:p>
    <w:p w14:paraId="1851CD86" w14:textId="7A0AC3C7" w:rsidR="00E05831" w:rsidRDefault="00E05831" w:rsidP="007A187E">
      <w:pPr>
        <w:jc w:val="both"/>
        <w:rPr>
          <w:sz w:val="18"/>
          <w:szCs w:val="18"/>
        </w:rPr>
      </w:pPr>
      <w:r>
        <w:rPr>
          <w:sz w:val="18"/>
          <w:szCs w:val="18"/>
        </w:rPr>
        <w:t>Two other critical roles for an enterprise network are detailed below:</w:t>
      </w:r>
    </w:p>
    <w:p w14:paraId="0A0599B0" w14:textId="2DE92964" w:rsidR="00E05831" w:rsidRDefault="00E05831" w:rsidP="007A187E">
      <w:pPr>
        <w:jc w:val="both"/>
        <w:rPr>
          <w:i/>
          <w:iCs/>
          <w:sz w:val="18"/>
          <w:szCs w:val="18"/>
        </w:rPr>
      </w:pPr>
      <w:r>
        <w:rPr>
          <w:sz w:val="18"/>
          <w:szCs w:val="18"/>
        </w:rPr>
        <w:tab/>
      </w:r>
      <w:r>
        <w:rPr>
          <w:i/>
          <w:iCs/>
          <w:sz w:val="18"/>
          <w:szCs w:val="18"/>
        </w:rPr>
        <w:t>Microsoft NPAS – Network policy access services</w:t>
      </w:r>
    </w:p>
    <w:p w14:paraId="64E5A61C" w14:textId="7C6DA7BC" w:rsidR="00E05831" w:rsidRDefault="00E05831" w:rsidP="007A187E">
      <w:pPr>
        <w:jc w:val="both"/>
        <w:rPr>
          <w:sz w:val="18"/>
          <w:szCs w:val="18"/>
        </w:rPr>
      </w:pPr>
      <w:r>
        <w:rPr>
          <w:sz w:val="18"/>
          <w:szCs w:val="18"/>
        </w:rPr>
        <w:t>NPAS allows for the configuration of three key subservices</w:t>
      </w:r>
      <w:r w:rsidR="00D33598">
        <w:rPr>
          <w:sz w:val="18"/>
          <w:szCs w:val="18"/>
        </w:rPr>
        <w:t xml:space="preserve"> </w:t>
      </w:r>
      <w:sdt>
        <w:sdtPr>
          <w:rPr>
            <w:sz w:val="18"/>
            <w:szCs w:val="18"/>
          </w:rPr>
          <w:id w:val="969947787"/>
          <w:citation/>
        </w:sdtPr>
        <w:sdtEndPr/>
        <w:sdtContent>
          <w:r w:rsidR="00D5735B">
            <w:rPr>
              <w:sz w:val="18"/>
              <w:szCs w:val="18"/>
            </w:rPr>
            <w:fldChar w:fldCharType="begin"/>
          </w:r>
          <w:r w:rsidR="00D5735B">
            <w:rPr>
              <w:sz w:val="18"/>
              <w:szCs w:val="18"/>
            </w:rPr>
            <w:instrText xml:space="preserve"> CITATION Mic16 \l 2057 </w:instrText>
          </w:r>
          <w:r w:rsidR="00D5735B">
            <w:rPr>
              <w:sz w:val="18"/>
              <w:szCs w:val="18"/>
            </w:rPr>
            <w:fldChar w:fldCharType="separate"/>
          </w:r>
          <w:r w:rsidR="00D728B4" w:rsidRPr="00D728B4">
            <w:rPr>
              <w:noProof/>
              <w:sz w:val="18"/>
              <w:szCs w:val="18"/>
            </w:rPr>
            <w:t>[15]</w:t>
          </w:r>
          <w:r w:rsidR="00D5735B">
            <w:rPr>
              <w:sz w:val="18"/>
              <w:szCs w:val="18"/>
            </w:rPr>
            <w:fldChar w:fldCharType="end"/>
          </w:r>
        </w:sdtContent>
      </w:sdt>
      <w:r w:rsidR="00D5735B">
        <w:rPr>
          <w:sz w:val="18"/>
          <w:szCs w:val="18"/>
        </w:rPr>
        <w:t>.</w:t>
      </w:r>
      <w:r>
        <w:rPr>
          <w:sz w:val="18"/>
          <w:szCs w:val="18"/>
        </w:rPr>
        <w:t>:</w:t>
      </w:r>
    </w:p>
    <w:p w14:paraId="65B018A6" w14:textId="4CE801D7" w:rsidR="00E05831" w:rsidRDefault="00E05831" w:rsidP="007A187E">
      <w:pPr>
        <w:pStyle w:val="ListParagraph"/>
        <w:numPr>
          <w:ilvl w:val="0"/>
          <w:numId w:val="16"/>
        </w:numPr>
        <w:jc w:val="both"/>
        <w:rPr>
          <w:sz w:val="18"/>
          <w:szCs w:val="18"/>
        </w:rPr>
      </w:pPr>
      <w:r>
        <w:rPr>
          <w:sz w:val="18"/>
          <w:szCs w:val="18"/>
        </w:rPr>
        <w:t xml:space="preserve">Network access protection – </w:t>
      </w:r>
      <w:r w:rsidR="00D33598">
        <w:rPr>
          <w:sz w:val="18"/>
          <w:szCs w:val="18"/>
        </w:rPr>
        <w:t>enforced policy for clients within the domain to comply with specified case</w:t>
      </w:r>
      <w:r w:rsidR="00A65049">
        <w:rPr>
          <w:sz w:val="18"/>
          <w:szCs w:val="18"/>
        </w:rPr>
        <w:t>s, e.g.</w:t>
      </w:r>
      <w:r w:rsidR="00D33598">
        <w:rPr>
          <w:sz w:val="18"/>
          <w:szCs w:val="18"/>
        </w:rPr>
        <w:t xml:space="preserve"> software restrictions</w:t>
      </w:r>
      <w:r w:rsidR="00A65049">
        <w:rPr>
          <w:sz w:val="18"/>
          <w:szCs w:val="18"/>
        </w:rPr>
        <w:t>,</w:t>
      </w:r>
      <w:r w:rsidR="00D33598">
        <w:rPr>
          <w:sz w:val="18"/>
          <w:szCs w:val="18"/>
        </w:rPr>
        <w:t xml:space="preserve"> security and OS versioning.</w:t>
      </w:r>
    </w:p>
    <w:p w14:paraId="51DC676C" w14:textId="070696EA" w:rsidR="00D33598" w:rsidRDefault="00D33598" w:rsidP="007A187E">
      <w:pPr>
        <w:pStyle w:val="ListParagraph"/>
        <w:numPr>
          <w:ilvl w:val="0"/>
          <w:numId w:val="16"/>
        </w:numPr>
        <w:jc w:val="both"/>
        <w:rPr>
          <w:sz w:val="18"/>
          <w:szCs w:val="18"/>
        </w:rPr>
      </w:pPr>
      <w:r>
        <w:rPr>
          <w:sz w:val="18"/>
          <w:szCs w:val="18"/>
        </w:rPr>
        <w:t>802.1X authentication –</w:t>
      </w:r>
      <w:r w:rsidR="00A65049">
        <w:rPr>
          <w:sz w:val="18"/>
          <w:szCs w:val="18"/>
        </w:rPr>
        <w:t xml:space="preserve"> Using</w:t>
      </w:r>
      <w:r>
        <w:rPr>
          <w:sz w:val="18"/>
          <w:szCs w:val="18"/>
        </w:rPr>
        <w:t xml:space="preserve"> a certificate-based authentication method</w:t>
      </w:r>
      <w:r w:rsidR="00A65049">
        <w:rPr>
          <w:sz w:val="18"/>
          <w:szCs w:val="18"/>
        </w:rPr>
        <w:t>,</w:t>
      </w:r>
      <w:r>
        <w:rPr>
          <w:sz w:val="18"/>
          <w:szCs w:val="18"/>
        </w:rPr>
        <w:t xml:space="preserve"> </w:t>
      </w:r>
      <w:r w:rsidR="00A65049">
        <w:rPr>
          <w:sz w:val="18"/>
          <w:szCs w:val="18"/>
        </w:rPr>
        <w:t>p</w:t>
      </w:r>
      <w:r>
        <w:rPr>
          <w:sz w:val="18"/>
          <w:szCs w:val="18"/>
        </w:rPr>
        <w:t xml:space="preserve">otential connects </w:t>
      </w:r>
      <w:r w:rsidR="00A65049">
        <w:rPr>
          <w:sz w:val="18"/>
          <w:szCs w:val="18"/>
        </w:rPr>
        <w:t xml:space="preserve">require a valid </w:t>
      </w:r>
      <w:r>
        <w:rPr>
          <w:sz w:val="18"/>
          <w:szCs w:val="18"/>
        </w:rPr>
        <w:t>certificate prior to being assigned an IP address via DHCP.</w:t>
      </w:r>
    </w:p>
    <w:p w14:paraId="125B48B9" w14:textId="687A211D" w:rsidR="00D5735B" w:rsidRPr="00380047" w:rsidRDefault="00D33598" w:rsidP="007A187E">
      <w:pPr>
        <w:pStyle w:val="ListParagraph"/>
        <w:numPr>
          <w:ilvl w:val="0"/>
          <w:numId w:val="16"/>
        </w:numPr>
        <w:jc w:val="both"/>
        <w:rPr>
          <w:sz w:val="18"/>
          <w:szCs w:val="18"/>
        </w:rPr>
      </w:pPr>
      <w:r>
        <w:rPr>
          <w:sz w:val="18"/>
          <w:szCs w:val="18"/>
        </w:rPr>
        <w:t>RADIUS network management – Allows the use of a network wide configuration software to control access to the entire network</w:t>
      </w:r>
      <w:r w:rsidR="00380047">
        <w:rPr>
          <w:sz w:val="18"/>
          <w:szCs w:val="18"/>
        </w:rPr>
        <w:t>,</w:t>
      </w:r>
      <w:r>
        <w:rPr>
          <w:sz w:val="18"/>
          <w:szCs w:val="18"/>
        </w:rPr>
        <w:t xml:space="preserve"> </w:t>
      </w:r>
      <w:r w:rsidR="00380047">
        <w:rPr>
          <w:sz w:val="18"/>
          <w:szCs w:val="18"/>
        </w:rPr>
        <w:t>via a rule / security level-based system.</w:t>
      </w:r>
    </w:p>
    <w:p w14:paraId="0C6409DD" w14:textId="3B836F44" w:rsidR="00D5735B" w:rsidRDefault="00D5735B" w:rsidP="007A187E">
      <w:pPr>
        <w:jc w:val="both"/>
        <w:rPr>
          <w:i/>
          <w:iCs/>
          <w:sz w:val="18"/>
          <w:szCs w:val="18"/>
        </w:rPr>
      </w:pPr>
      <w:r>
        <w:rPr>
          <w:sz w:val="18"/>
          <w:szCs w:val="18"/>
        </w:rPr>
        <w:tab/>
      </w:r>
      <w:r>
        <w:rPr>
          <w:i/>
          <w:iCs/>
          <w:sz w:val="18"/>
          <w:szCs w:val="18"/>
        </w:rPr>
        <w:t>DHCP</w:t>
      </w:r>
    </w:p>
    <w:p w14:paraId="3C50560D" w14:textId="6364BBE8" w:rsidR="00D5735B" w:rsidRDefault="00D5735B" w:rsidP="007A187E">
      <w:pPr>
        <w:jc w:val="both"/>
        <w:rPr>
          <w:sz w:val="18"/>
          <w:szCs w:val="18"/>
        </w:rPr>
      </w:pPr>
      <w:r>
        <w:rPr>
          <w:sz w:val="18"/>
          <w:szCs w:val="18"/>
        </w:rPr>
        <w:t xml:space="preserve">DHCP is a service which automatically assigns new IP addresses to </w:t>
      </w:r>
      <w:r w:rsidR="00380047">
        <w:rPr>
          <w:sz w:val="18"/>
          <w:szCs w:val="18"/>
        </w:rPr>
        <w:t>devices</w:t>
      </w:r>
      <w:r>
        <w:rPr>
          <w:sz w:val="18"/>
          <w:szCs w:val="18"/>
        </w:rPr>
        <w:t xml:space="preserve"> connected to </w:t>
      </w:r>
      <w:r w:rsidR="00380047">
        <w:rPr>
          <w:sz w:val="18"/>
          <w:szCs w:val="18"/>
        </w:rPr>
        <w:t>a</w:t>
      </w:r>
      <w:r>
        <w:rPr>
          <w:sz w:val="18"/>
          <w:szCs w:val="18"/>
        </w:rPr>
        <w:t xml:space="preserve"> network</w:t>
      </w:r>
      <w:r w:rsidR="00B32EA0">
        <w:rPr>
          <w:sz w:val="18"/>
          <w:szCs w:val="18"/>
        </w:rPr>
        <w:t>. A</w:t>
      </w:r>
      <w:r w:rsidR="00380047">
        <w:rPr>
          <w:sz w:val="18"/>
          <w:szCs w:val="18"/>
        </w:rPr>
        <w:t>ll devices are allocated a</w:t>
      </w:r>
      <w:r w:rsidR="00B32EA0">
        <w:rPr>
          <w:sz w:val="18"/>
          <w:szCs w:val="18"/>
        </w:rPr>
        <w:t>n IP for a fixed lease time which can be renewed via DHCP</w:t>
      </w:r>
      <w:r w:rsidR="00DC313E">
        <w:rPr>
          <w:sz w:val="18"/>
          <w:szCs w:val="18"/>
        </w:rPr>
        <w:t xml:space="preserve">. </w:t>
      </w:r>
      <w:r w:rsidR="00B32EA0">
        <w:rPr>
          <w:sz w:val="18"/>
          <w:szCs w:val="18"/>
        </w:rPr>
        <w:t xml:space="preserve">New connections make </w:t>
      </w:r>
      <w:r w:rsidR="00DC313E">
        <w:rPr>
          <w:sz w:val="18"/>
          <w:szCs w:val="18"/>
        </w:rPr>
        <w:t>a DHCP discover request, which the server responds with an IP address, subnet</w:t>
      </w:r>
      <w:r w:rsidR="00B32EA0">
        <w:rPr>
          <w:sz w:val="18"/>
          <w:szCs w:val="18"/>
        </w:rPr>
        <w:t>, default gateway and a lease</w:t>
      </w:r>
      <w:r w:rsidR="00DC313E">
        <w:rPr>
          <w:sz w:val="18"/>
          <w:szCs w:val="18"/>
        </w:rPr>
        <w:t xml:space="preserve">. </w:t>
      </w:r>
      <w:r w:rsidR="00B32EA0">
        <w:rPr>
          <w:sz w:val="18"/>
          <w:szCs w:val="18"/>
        </w:rPr>
        <w:t>On acceptance, t</w:t>
      </w:r>
      <w:r w:rsidR="00DC313E">
        <w:rPr>
          <w:sz w:val="18"/>
          <w:szCs w:val="18"/>
        </w:rPr>
        <w:t xml:space="preserve">he server responds </w:t>
      </w:r>
      <w:r w:rsidR="00B32EA0">
        <w:rPr>
          <w:sz w:val="18"/>
          <w:szCs w:val="18"/>
        </w:rPr>
        <w:t>with</w:t>
      </w:r>
      <w:r w:rsidR="00DC313E">
        <w:rPr>
          <w:sz w:val="18"/>
          <w:szCs w:val="18"/>
        </w:rPr>
        <w:t xml:space="preserve"> an acknowledgement to the client. This is known as a 4-way handshake</w:t>
      </w:r>
      <w:r w:rsidR="00BF3745">
        <w:rPr>
          <w:sz w:val="18"/>
          <w:szCs w:val="18"/>
        </w:rPr>
        <w:t xml:space="preserve"> </w:t>
      </w:r>
      <w:sdt>
        <w:sdtPr>
          <w:rPr>
            <w:sz w:val="18"/>
            <w:szCs w:val="18"/>
          </w:rPr>
          <w:id w:val="-698003911"/>
          <w:citation/>
        </w:sdtPr>
        <w:sdtEndPr/>
        <w:sdtContent>
          <w:r w:rsidR="00BF3745">
            <w:rPr>
              <w:sz w:val="18"/>
              <w:szCs w:val="18"/>
            </w:rPr>
            <w:fldChar w:fldCharType="begin"/>
          </w:r>
          <w:r w:rsidR="00BF3745">
            <w:rPr>
              <w:sz w:val="18"/>
              <w:szCs w:val="18"/>
            </w:rPr>
            <w:instrText xml:space="preserve"> CITATION Nic14 \l 2057 </w:instrText>
          </w:r>
          <w:r w:rsidR="00BF3745">
            <w:rPr>
              <w:sz w:val="18"/>
              <w:szCs w:val="18"/>
            </w:rPr>
            <w:fldChar w:fldCharType="separate"/>
          </w:r>
          <w:r w:rsidR="00D728B4" w:rsidRPr="00D728B4">
            <w:rPr>
              <w:noProof/>
              <w:sz w:val="18"/>
              <w:szCs w:val="18"/>
            </w:rPr>
            <w:t>[16]</w:t>
          </w:r>
          <w:r w:rsidR="00BF3745">
            <w:rPr>
              <w:sz w:val="18"/>
              <w:szCs w:val="18"/>
            </w:rPr>
            <w:fldChar w:fldCharType="end"/>
          </w:r>
        </w:sdtContent>
      </w:sdt>
      <w:r w:rsidR="00DC313E">
        <w:rPr>
          <w:sz w:val="18"/>
          <w:szCs w:val="18"/>
        </w:rPr>
        <w:t>.</w:t>
      </w:r>
    </w:p>
    <w:p w14:paraId="2C59DB43" w14:textId="0A3E885D" w:rsidR="00DC313E" w:rsidRDefault="00BF3745" w:rsidP="00D5735B">
      <w:pPr>
        <w:rPr>
          <w:i/>
          <w:iCs/>
          <w:sz w:val="18"/>
          <w:szCs w:val="18"/>
        </w:rPr>
      </w:pPr>
      <w:r>
        <w:rPr>
          <w:sz w:val="18"/>
          <w:szCs w:val="18"/>
        </w:rPr>
        <w:tab/>
      </w:r>
      <w:r w:rsidRPr="00BF3745">
        <w:rPr>
          <w:i/>
          <w:iCs/>
          <w:sz w:val="20"/>
          <w:szCs w:val="20"/>
        </w:rPr>
        <w:t>E) Terminology evaluation</w:t>
      </w:r>
    </w:p>
    <w:p w14:paraId="1C01FDED" w14:textId="710171B0" w:rsidR="00BF3745" w:rsidRPr="00AB362B" w:rsidRDefault="00BF3745" w:rsidP="00D728B4">
      <w:pPr>
        <w:jc w:val="both"/>
        <w:rPr>
          <w:sz w:val="18"/>
          <w:szCs w:val="18"/>
        </w:rPr>
      </w:pPr>
      <w:r>
        <w:rPr>
          <w:i/>
          <w:iCs/>
          <w:sz w:val="18"/>
          <w:szCs w:val="18"/>
        </w:rPr>
        <w:tab/>
      </w:r>
      <w:r w:rsidR="008D732D">
        <w:rPr>
          <w:i/>
          <w:iCs/>
          <w:sz w:val="18"/>
          <w:szCs w:val="18"/>
        </w:rPr>
        <w:t>Ping</w:t>
      </w:r>
      <w:r w:rsidR="003E3C1A">
        <w:rPr>
          <w:i/>
          <w:iCs/>
          <w:sz w:val="18"/>
          <w:szCs w:val="18"/>
        </w:rPr>
        <w:t xml:space="preserve"> – </w:t>
      </w:r>
      <w:r w:rsidR="003E3C1A" w:rsidRPr="00AB362B">
        <w:rPr>
          <w:sz w:val="18"/>
          <w:szCs w:val="18"/>
        </w:rPr>
        <w:t>A targeted Echo Request [</w:t>
      </w:r>
      <w:r w:rsidR="00AB362B" w:rsidRPr="00AB362B">
        <w:rPr>
          <w:sz w:val="18"/>
          <w:szCs w:val="18"/>
        </w:rPr>
        <w:t>F</w:t>
      </w:r>
      <w:r w:rsidR="003E3C1A" w:rsidRPr="00AB362B">
        <w:rPr>
          <w:sz w:val="18"/>
          <w:szCs w:val="18"/>
        </w:rPr>
        <w:t>]</w:t>
      </w:r>
      <w:r w:rsidR="00AB362B" w:rsidRPr="00AB362B">
        <w:rPr>
          <w:sz w:val="18"/>
          <w:szCs w:val="18"/>
        </w:rPr>
        <w:t xml:space="preserve"> to a given host to check if </w:t>
      </w:r>
      <w:r w:rsidR="00AB362B">
        <w:rPr>
          <w:sz w:val="18"/>
          <w:szCs w:val="18"/>
        </w:rPr>
        <w:t>the host is alive and to measure the RTT (Round trip time) between the client and target. This is persistent across most OSs including UINX and Windows.</w:t>
      </w:r>
    </w:p>
    <w:p w14:paraId="09D09B3F" w14:textId="7FDC2560" w:rsidR="008D732D" w:rsidRPr="00AB362B" w:rsidRDefault="008D732D" w:rsidP="00D728B4">
      <w:pPr>
        <w:jc w:val="both"/>
        <w:rPr>
          <w:sz w:val="18"/>
          <w:szCs w:val="18"/>
        </w:rPr>
      </w:pPr>
      <w:r>
        <w:rPr>
          <w:i/>
          <w:iCs/>
          <w:sz w:val="18"/>
          <w:szCs w:val="18"/>
        </w:rPr>
        <w:tab/>
        <w:t>Server Management / Manager</w:t>
      </w:r>
      <w:r w:rsidR="00AB362B">
        <w:rPr>
          <w:i/>
          <w:iCs/>
          <w:sz w:val="18"/>
          <w:szCs w:val="18"/>
        </w:rPr>
        <w:t xml:space="preserve"> – </w:t>
      </w:r>
      <w:r w:rsidR="00AB362B">
        <w:rPr>
          <w:sz w:val="18"/>
          <w:szCs w:val="18"/>
        </w:rPr>
        <w:t>A pre-installed tool of all Windows servers post 2008 for managing local and remote servers within a given domain</w:t>
      </w:r>
      <w:r w:rsidR="00AC03EB">
        <w:rPr>
          <w:sz w:val="18"/>
          <w:szCs w:val="18"/>
        </w:rPr>
        <w:t>, providing</w:t>
      </w:r>
      <w:r w:rsidR="00AB362B">
        <w:rPr>
          <w:sz w:val="18"/>
          <w:szCs w:val="18"/>
        </w:rPr>
        <w:t xml:space="preserve"> for the installation and configuration of many </w:t>
      </w:r>
      <w:r w:rsidR="00AC03EB">
        <w:rPr>
          <w:sz w:val="18"/>
          <w:szCs w:val="18"/>
        </w:rPr>
        <w:t>f</w:t>
      </w:r>
      <w:r w:rsidR="00AB362B">
        <w:rPr>
          <w:sz w:val="18"/>
          <w:szCs w:val="18"/>
        </w:rPr>
        <w:t>eatures and services.</w:t>
      </w:r>
      <w:r w:rsidR="00385DEE">
        <w:rPr>
          <w:sz w:val="18"/>
          <w:szCs w:val="18"/>
        </w:rPr>
        <w:t xml:space="preserve"> </w:t>
      </w:r>
      <w:r w:rsidR="00AC03EB">
        <w:rPr>
          <w:sz w:val="18"/>
          <w:szCs w:val="18"/>
        </w:rPr>
        <w:t xml:space="preserve">Most </w:t>
      </w:r>
      <w:r w:rsidR="00385DEE">
        <w:rPr>
          <w:sz w:val="18"/>
          <w:szCs w:val="18"/>
        </w:rPr>
        <w:t xml:space="preserve">Linux servers do not have an OOBE which matches this, as Linux is a much lighter OS platform. There are a number of tools that can be used to mimic the Microsoft solution, a number of which are advised here </w:t>
      </w:r>
      <w:sdt>
        <w:sdtPr>
          <w:rPr>
            <w:sz w:val="18"/>
            <w:szCs w:val="18"/>
          </w:rPr>
          <w:id w:val="-865217069"/>
          <w:citation/>
        </w:sdtPr>
        <w:sdtEndPr/>
        <w:sdtContent>
          <w:r w:rsidR="00385DEE">
            <w:rPr>
              <w:sz w:val="18"/>
              <w:szCs w:val="18"/>
            </w:rPr>
            <w:fldChar w:fldCharType="begin"/>
          </w:r>
          <w:r w:rsidR="00385DEE">
            <w:rPr>
              <w:sz w:val="18"/>
              <w:szCs w:val="18"/>
            </w:rPr>
            <w:instrText xml:space="preserve"> CITATION Win21 \l 2057 </w:instrText>
          </w:r>
          <w:r w:rsidR="00385DEE">
            <w:rPr>
              <w:sz w:val="18"/>
              <w:szCs w:val="18"/>
            </w:rPr>
            <w:fldChar w:fldCharType="separate"/>
          </w:r>
          <w:r w:rsidR="00D728B4" w:rsidRPr="00D728B4">
            <w:rPr>
              <w:noProof/>
              <w:sz w:val="18"/>
              <w:szCs w:val="18"/>
            </w:rPr>
            <w:t>[17]</w:t>
          </w:r>
          <w:r w:rsidR="00385DEE">
            <w:rPr>
              <w:sz w:val="18"/>
              <w:szCs w:val="18"/>
            </w:rPr>
            <w:fldChar w:fldCharType="end"/>
          </w:r>
        </w:sdtContent>
      </w:sdt>
      <w:r w:rsidR="00385DEE">
        <w:rPr>
          <w:sz w:val="18"/>
          <w:szCs w:val="18"/>
        </w:rPr>
        <w:t>.</w:t>
      </w:r>
    </w:p>
    <w:p w14:paraId="2E63E297" w14:textId="3CADB5DB" w:rsidR="008D732D" w:rsidRPr="00385DEE" w:rsidRDefault="008D732D" w:rsidP="00D728B4">
      <w:pPr>
        <w:jc w:val="both"/>
        <w:rPr>
          <w:sz w:val="18"/>
          <w:szCs w:val="18"/>
        </w:rPr>
      </w:pPr>
      <w:r>
        <w:rPr>
          <w:i/>
          <w:iCs/>
          <w:sz w:val="18"/>
          <w:szCs w:val="18"/>
        </w:rPr>
        <w:tab/>
        <w:t>Firewall</w:t>
      </w:r>
      <w:r w:rsidR="00385DEE">
        <w:rPr>
          <w:i/>
          <w:iCs/>
          <w:sz w:val="18"/>
          <w:szCs w:val="18"/>
        </w:rPr>
        <w:t xml:space="preserve"> – </w:t>
      </w:r>
      <w:r w:rsidR="00385DEE">
        <w:rPr>
          <w:sz w:val="18"/>
          <w:szCs w:val="18"/>
        </w:rPr>
        <w:t xml:space="preserve">A network security device which analyses incoming and outgoing </w:t>
      </w:r>
      <w:r w:rsidR="00AC03EB">
        <w:rPr>
          <w:sz w:val="18"/>
          <w:szCs w:val="18"/>
        </w:rPr>
        <w:t xml:space="preserve">network </w:t>
      </w:r>
      <w:r w:rsidR="00385DEE">
        <w:rPr>
          <w:sz w:val="18"/>
          <w:szCs w:val="18"/>
        </w:rPr>
        <w:t xml:space="preserve">traffic </w:t>
      </w:r>
      <w:r w:rsidR="00AC03EB">
        <w:rPr>
          <w:sz w:val="18"/>
          <w:szCs w:val="18"/>
        </w:rPr>
        <w:t xml:space="preserve">allowing access based on </w:t>
      </w:r>
      <w:r w:rsidR="00385DEE">
        <w:rPr>
          <w:sz w:val="18"/>
          <w:szCs w:val="18"/>
        </w:rPr>
        <w:t xml:space="preserve">a set of security policies. </w:t>
      </w:r>
      <w:r w:rsidR="007C6D10">
        <w:rPr>
          <w:sz w:val="18"/>
          <w:szCs w:val="18"/>
        </w:rPr>
        <w:t>Some of these come as standard in Windows, however, are not always configured in every Linux distribution. Many open-source tools exist to remediate this.</w:t>
      </w:r>
    </w:p>
    <w:p w14:paraId="42B7ECA2" w14:textId="7E46E1AE" w:rsidR="008D732D" w:rsidRPr="002B5371" w:rsidRDefault="008D732D" w:rsidP="00D728B4">
      <w:pPr>
        <w:jc w:val="both"/>
        <w:rPr>
          <w:sz w:val="18"/>
          <w:szCs w:val="18"/>
        </w:rPr>
      </w:pPr>
      <w:r>
        <w:rPr>
          <w:i/>
          <w:iCs/>
          <w:sz w:val="18"/>
          <w:szCs w:val="18"/>
        </w:rPr>
        <w:tab/>
        <w:t>PAE/NX</w:t>
      </w:r>
      <w:r w:rsidR="007C6D10">
        <w:rPr>
          <w:i/>
          <w:iCs/>
          <w:sz w:val="18"/>
          <w:szCs w:val="18"/>
        </w:rPr>
        <w:t xml:space="preserve"> – </w:t>
      </w:r>
      <w:r w:rsidR="007C6D10" w:rsidRPr="002B5371">
        <w:rPr>
          <w:sz w:val="18"/>
          <w:szCs w:val="18"/>
        </w:rPr>
        <w:t xml:space="preserve">This allows the VM to directly access the </w:t>
      </w:r>
      <w:r w:rsidR="002B5371" w:rsidRPr="002B5371">
        <w:rPr>
          <w:sz w:val="18"/>
          <w:szCs w:val="18"/>
        </w:rPr>
        <w:t>PAE and NX features of the underlying CPU. This allows non 64bit OSs to access more than 4GB of memory of the host machine. The NX</w:t>
      </w:r>
      <w:r w:rsidR="002B5371">
        <w:rPr>
          <w:sz w:val="18"/>
          <w:szCs w:val="18"/>
        </w:rPr>
        <w:t xml:space="preserve"> notation refers to ‘No - execute’ . This stops code within memory marked as NX from executing</w:t>
      </w:r>
      <w:r w:rsidR="00253635">
        <w:rPr>
          <w:sz w:val="18"/>
          <w:szCs w:val="18"/>
        </w:rPr>
        <w:t xml:space="preserve"> </w:t>
      </w:r>
      <w:sdt>
        <w:sdtPr>
          <w:rPr>
            <w:sz w:val="18"/>
            <w:szCs w:val="18"/>
          </w:rPr>
          <w:id w:val="2014722738"/>
          <w:citation/>
        </w:sdtPr>
        <w:sdtEndPr/>
        <w:sdtContent>
          <w:r w:rsidR="00253635">
            <w:rPr>
              <w:sz w:val="18"/>
              <w:szCs w:val="18"/>
            </w:rPr>
            <w:fldChar w:fldCharType="begin"/>
          </w:r>
          <w:r w:rsidR="00253635">
            <w:rPr>
              <w:sz w:val="18"/>
              <w:szCs w:val="18"/>
            </w:rPr>
            <w:instrText xml:space="preserve"> CITATION RED18 \l 2057 </w:instrText>
          </w:r>
          <w:r w:rsidR="00253635">
            <w:rPr>
              <w:sz w:val="18"/>
              <w:szCs w:val="18"/>
            </w:rPr>
            <w:fldChar w:fldCharType="separate"/>
          </w:r>
          <w:r w:rsidR="00D728B4" w:rsidRPr="00D728B4">
            <w:rPr>
              <w:noProof/>
              <w:sz w:val="18"/>
              <w:szCs w:val="18"/>
            </w:rPr>
            <w:t>[18]</w:t>
          </w:r>
          <w:r w:rsidR="00253635">
            <w:rPr>
              <w:sz w:val="18"/>
              <w:szCs w:val="18"/>
            </w:rPr>
            <w:fldChar w:fldCharType="end"/>
          </w:r>
        </w:sdtContent>
      </w:sdt>
      <w:r w:rsidR="002B5371">
        <w:rPr>
          <w:sz w:val="18"/>
          <w:szCs w:val="18"/>
        </w:rPr>
        <w:t>. This is essential for malware testing VMs. Both Intel and AMD support this.</w:t>
      </w:r>
    </w:p>
    <w:p w14:paraId="3C6C7EB3" w14:textId="46847674" w:rsidR="008D732D" w:rsidRPr="002B5371" w:rsidRDefault="008D732D" w:rsidP="00D728B4">
      <w:pPr>
        <w:jc w:val="both"/>
        <w:rPr>
          <w:sz w:val="18"/>
          <w:szCs w:val="18"/>
        </w:rPr>
      </w:pPr>
      <w:r>
        <w:rPr>
          <w:i/>
          <w:iCs/>
          <w:sz w:val="18"/>
          <w:szCs w:val="18"/>
        </w:rPr>
        <w:tab/>
        <w:t>OOBE</w:t>
      </w:r>
      <w:r w:rsidR="002B5371">
        <w:rPr>
          <w:i/>
          <w:iCs/>
          <w:sz w:val="18"/>
          <w:szCs w:val="18"/>
        </w:rPr>
        <w:t xml:space="preserve"> – </w:t>
      </w:r>
      <w:r w:rsidR="002B5371">
        <w:rPr>
          <w:sz w:val="18"/>
          <w:szCs w:val="18"/>
        </w:rPr>
        <w:t xml:space="preserve">Out of the box experience. </w:t>
      </w:r>
      <w:r w:rsidR="00AC03EB">
        <w:rPr>
          <w:sz w:val="18"/>
          <w:szCs w:val="18"/>
        </w:rPr>
        <w:t>F</w:t>
      </w:r>
      <w:r w:rsidR="002B5371">
        <w:rPr>
          <w:sz w:val="18"/>
          <w:szCs w:val="18"/>
        </w:rPr>
        <w:t xml:space="preserve">eatures of a product which are available upon their first installation. Linux </w:t>
      </w:r>
      <w:r w:rsidR="008B51CB">
        <w:rPr>
          <w:sz w:val="18"/>
          <w:szCs w:val="18"/>
        </w:rPr>
        <w:t>distributions</w:t>
      </w:r>
      <w:r w:rsidR="002B5371">
        <w:rPr>
          <w:sz w:val="18"/>
          <w:szCs w:val="18"/>
        </w:rPr>
        <w:t xml:space="preserve"> do not always have as many</w:t>
      </w:r>
      <w:r w:rsidR="008B51CB">
        <w:rPr>
          <w:sz w:val="18"/>
          <w:szCs w:val="18"/>
        </w:rPr>
        <w:t xml:space="preserve">. </w:t>
      </w:r>
      <w:r w:rsidR="00982D03">
        <w:rPr>
          <w:sz w:val="18"/>
          <w:szCs w:val="18"/>
        </w:rPr>
        <w:t>A</w:t>
      </w:r>
      <w:r w:rsidR="008B51CB">
        <w:rPr>
          <w:sz w:val="18"/>
          <w:szCs w:val="18"/>
        </w:rPr>
        <w:t xml:space="preserve"> fresh Linux OS </w:t>
      </w:r>
      <w:r w:rsidR="00982D03">
        <w:rPr>
          <w:sz w:val="18"/>
          <w:szCs w:val="18"/>
        </w:rPr>
        <w:t>should</w:t>
      </w:r>
      <w:r w:rsidR="008B51CB">
        <w:rPr>
          <w:sz w:val="18"/>
          <w:szCs w:val="18"/>
        </w:rPr>
        <w:t xml:space="preserve"> only </w:t>
      </w:r>
      <w:r w:rsidR="00982D03">
        <w:rPr>
          <w:sz w:val="18"/>
          <w:szCs w:val="18"/>
        </w:rPr>
        <w:t xml:space="preserve">have </w:t>
      </w:r>
      <w:r w:rsidR="008B51CB">
        <w:rPr>
          <w:sz w:val="18"/>
          <w:szCs w:val="18"/>
        </w:rPr>
        <w:t xml:space="preserve">the essential tools for the OS to run, and it is the job of the user to configure </w:t>
      </w:r>
      <w:r w:rsidR="00982D03">
        <w:rPr>
          <w:sz w:val="18"/>
          <w:szCs w:val="18"/>
        </w:rPr>
        <w:t>the OS further.</w:t>
      </w:r>
    </w:p>
    <w:p w14:paraId="05861168" w14:textId="511241E4" w:rsidR="008D732D" w:rsidRPr="00253635" w:rsidRDefault="008D732D" w:rsidP="00D728B4">
      <w:pPr>
        <w:jc w:val="both"/>
        <w:rPr>
          <w:sz w:val="18"/>
          <w:szCs w:val="18"/>
        </w:rPr>
      </w:pPr>
      <w:r>
        <w:rPr>
          <w:i/>
          <w:iCs/>
          <w:sz w:val="18"/>
          <w:szCs w:val="18"/>
        </w:rPr>
        <w:tab/>
        <w:t>ISO</w:t>
      </w:r>
      <w:r w:rsidR="00253635">
        <w:rPr>
          <w:i/>
          <w:iCs/>
          <w:sz w:val="18"/>
          <w:szCs w:val="18"/>
        </w:rPr>
        <w:t xml:space="preserve"> </w:t>
      </w:r>
      <w:r w:rsidR="00253635">
        <w:rPr>
          <w:i/>
          <w:iCs/>
          <w:sz w:val="18"/>
          <w:szCs w:val="18"/>
        </w:rPr>
        <w:softHyphen/>
        <w:t xml:space="preserve">– </w:t>
      </w:r>
      <w:r w:rsidR="00253635">
        <w:rPr>
          <w:sz w:val="18"/>
          <w:szCs w:val="18"/>
        </w:rPr>
        <w:t>An entire copy of an optical disk in file format. The operating system dealing with the file will treat it as if it were a</w:t>
      </w:r>
      <w:r w:rsidR="003A5FEC">
        <w:rPr>
          <w:sz w:val="18"/>
          <w:szCs w:val="18"/>
        </w:rPr>
        <w:t xml:space="preserve"> physical disk. Both windows and Linux OSs support this file type.</w:t>
      </w:r>
    </w:p>
    <w:p w14:paraId="4DFD6786" w14:textId="312AA7A3" w:rsidR="008D732D" w:rsidRPr="003A5FEC" w:rsidRDefault="008D732D" w:rsidP="00D728B4">
      <w:pPr>
        <w:jc w:val="both"/>
        <w:rPr>
          <w:sz w:val="18"/>
          <w:szCs w:val="18"/>
        </w:rPr>
      </w:pPr>
      <w:r>
        <w:rPr>
          <w:i/>
          <w:iCs/>
          <w:sz w:val="18"/>
          <w:szCs w:val="18"/>
        </w:rPr>
        <w:tab/>
        <w:t>Network Directory Object</w:t>
      </w:r>
      <w:r w:rsidR="003A5FEC">
        <w:rPr>
          <w:i/>
          <w:iCs/>
          <w:sz w:val="18"/>
          <w:szCs w:val="18"/>
        </w:rPr>
        <w:t xml:space="preserve"> – </w:t>
      </w:r>
      <w:r w:rsidR="003A5FEC">
        <w:rPr>
          <w:sz w:val="18"/>
          <w:szCs w:val="18"/>
        </w:rPr>
        <w:t xml:space="preserve">Any element that exists within a network controlled via Active Directory. This can be a user, a computer, any device, a group etc. </w:t>
      </w:r>
      <w:r w:rsidR="00982D03">
        <w:rPr>
          <w:sz w:val="18"/>
          <w:szCs w:val="18"/>
        </w:rPr>
        <w:t>N</w:t>
      </w:r>
      <w:r w:rsidR="003A5FEC">
        <w:rPr>
          <w:sz w:val="18"/>
          <w:szCs w:val="18"/>
        </w:rPr>
        <w:t xml:space="preserve">ot directly transferable to a Linux </w:t>
      </w:r>
      <w:r w:rsidR="003A5FEC">
        <w:rPr>
          <w:sz w:val="18"/>
          <w:szCs w:val="18"/>
        </w:rPr>
        <w:lastRenderedPageBreak/>
        <w:t xml:space="preserve">environment as </w:t>
      </w:r>
      <w:r w:rsidR="00982D03">
        <w:rPr>
          <w:sz w:val="18"/>
          <w:szCs w:val="18"/>
        </w:rPr>
        <w:t>are</w:t>
      </w:r>
      <w:r w:rsidR="003A5FEC">
        <w:rPr>
          <w:sz w:val="18"/>
          <w:szCs w:val="18"/>
        </w:rPr>
        <w:t xml:space="preserve"> </w:t>
      </w:r>
      <w:r w:rsidR="00982D03">
        <w:rPr>
          <w:sz w:val="18"/>
          <w:szCs w:val="18"/>
        </w:rPr>
        <w:t>dependent</w:t>
      </w:r>
      <w:r w:rsidR="003A5FEC">
        <w:rPr>
          <w:sz w:val="18"/>
          <w:szCs w:val="18"/>
        </w:rPr>
        <w:t xml:space="preserve"> on the network directory service being used.</w:t>
      </w:r>
    </w:p>
    <w:p w14:paraId="3603C960" w14:textId="396F007F" w:rsidR="008D732D" w:rsidRPr="008F6420" w:rsidRDefault="008D732D" w:rsidP="00D728B4">
      <w:pPr>
        <w:jc w:val="both"/>
        <w:rPr>
          <w:sz w:val="18"/>
          <w:szCs w:val="18"/>
        </w:rPr>
      </w:pPr>
      <w:r>
        <w:rPr>
          <w:i/>
          <w:iCs/>
          <w:sz w:val="18"/>
          <w:szCs w:val="18"/>
        </w:rPr>
        <w:tab/>
        <w:t>DNS Zone</w:t>
      </w:r>
      <w:r w:rsidR="008F6420">
        <w:rPr>
          <w:i/>
          <w:iCs/>
          <w:sz w:val="18"/>
          <w:szCs w:val="18"/>
        </w:rPr>
        <w:t xml:space="preserve"> – </w:t>
      </w:r>
      <w:r w:rsidR="008F6420">
        <w:rPr>
          <w:sz w:val="18"/>
          <w:szCs w:val="18"/>
        </w:rPr>
        <w:t>A select part of the DNS namespace that is managed by a specific person, group or organisation. They are used to delegate control over parts of the namespace. These are commonly seen in the TLD</w:t>
      </w:r>
      <w:r w:rsidR="007A187E">
        <w:rPr>
          <w:sz w:val="18"/>
          <w:szCs w:val="18"/>
        </w:rPr>
        <w:t>s such as .com, .net and .org. As these are network concepts, they are not OS specific.</w:t>
      </w:r>
    </w:p>
    <w:p w14:paraId="3F290519" w14:textId="546D9AA1" w:rsidR="008D732D" w:rsidRPr="00125B9E" w:rsidRDefault="008D732D" w:rsidP="00D728B4">
      <w:pPr>
        <w:jc w:val="both"/>
        <w:rPr>
          <w:sz w:val="18"/>
          <w:szCs w:val="18"/>
        </w:rPr>
      </w:pPr>
      <w:r>
        <w:rPr>
          <w:i/>
          <w:iCs/>
          <w:sz w:val="18"/>
          <w:szCs w:val="18"/>
        </w:rPr>
        <w:tab/>
        <w:t>Forest</w:t>
      </w:r>
      <w:r w:rsidR="00125B9E">
        <w:rPr>
          <w:i/>
          <w:iCs/>
          <w:sz w:val="18"/>
          <w:szCs w:val="18"/>
        </w:rPr>
        <w:t xml:space="preserve"> </w:t>
      </w:r>
      <w:r w:rsidR="00125B9E">
        <w:rPr>
          <w:sz w:val="18"/>
          <w:szCs w:val="18"/>
        </w:rPr>
        <w:t xml:space="preserve">– A method to group domains together under a single space. Named </w:t>
      </w:r>
      <w:r w:rsidR="00982D03">
        <w:rPr>
          <w:sz w:val="18"/>
          <w:szCs w:val="18"/>
        </w:rPr>
        <w:t>‘</w:t>
      </w:r>
      <w:r w:rsidR="00125B9E">
        <w:rPr>
          <w:sz w:val="18"/>
          <w:szCs w:val="18"/>
        </w:rPr>
        <w:t>forest</w:t>
      </w:r>
      <w:r w:rsidR="00982D03">
        <w:rPr>
          <w:sz w:val="18"/>
          <w:szCs w:val="18"/>
        </w:rPr>
        <w:t>’</w:t>
      </w:r>
      <w:r w:rsidR="00125B9E">
        <w:rPr>
          <w:sz w:val="18"/>
          <w:szCs w:val="18"/>
        </w:rPr>
        <w:t xml:space="preserve"> as each domain within it contains a tree structure. This concept does not translate directly into Linux, as it is </w:t>
      </w:r>
      <w:r w:rsidR="00982D03">
        <w:rPr>
          <w:sz w:val="18"/>
          <w:szCs w:val="18"/>
        </w:rPr>
        <w:t>dependent</w:t>
      </w:r>
      <w:r w:rsidR="00125B9E">
        <w:rPr>
          <w:sz w:val="18"/>
          <w:szCs w:val="18"/>
        </w:rPr>
        <w:t xml:space="preserve"> on the directory service used.</w:t>
      </w:r>
    </w:p>
    <w:p w14:paraId="3950B289" w14:textId="2B5DF936" w:rsidR="008D732D" w:rsidRPr="00125B9E" w:rsidRDefault="008D732D" w:rsidP="00D728B4">
      <w:pPr>
        <w:jc w:val="both"/>
        <w:rPr>
          <w:sz w:val="18"/>
          <w:szCs w:val="18"/>
        </w:rPr>
      </w:pPr>
      <w:r>
        <w:rPr>
          <w:i/>
          <w:iCs/>
          <w:sz w:val="18"/>
          <w:szCs w:val="18"/>
        </w:rPr>
        <w:tab/>
      </w:r>
      <w:r w:rsidR="00822C6C">
        <w:rPr>
          <w:i/>
          <w:iCs/>
          <w:sz w:val="18"/>
          <w:szCs w:val="18"/>
        </w:rPr>
        <w:t>X500 Protocol</w:t>
      </w:r>
      <w:r w:rsidR="00125B9E">
        <w:rPr>
          <w:i/>
          <w:iCs/>
          <w:sz w:val="18"/>
          <w:szCs w:val="18"/>
        </w:rPr>
        <w:t xml:space="preserve"> </w:t>
      </w:r>
      <w:r w:rsidR="00F6060A">
        <w:rPr>
          <w:sz w:val="18"/>
          <w:szCs w:val="18"/>
        </w:rPr>
        <w:t>–</w:t>
      </w:r>
      <w:r w:rsidR="00125B9E">
        <w:rPr>
          <w:sz w:val="18"/>
          <w:szCs w:val="18"/>
        </w:rPr>
        <w:t xml:space="preserve"> </w:t>
      </w:r>
      <w:r w:rsidR="00F6060A">
        <w:rPr>
          <w:sz w:val="18"/>
          <w:szCs w:val="18"/>
        </w:rPr>
        <w:t xml:space="preserve">A directory service design to hold information about objects contained within it. It is designed to be usable and readable on any object that has a list of attributes such as a computer, a user or an organisation </w:t>
      </w:r>
      <w:sdt>
        <w:sdtPr>
          <w:rPr>
            <w:sz w:val="18"/>
            <w:szCs w:val="18"/>
          </w:rPr>
          <w:id w:val="-1311238631"/>
          <w:citation/>
        </w:sdtPr>
        <w:sdtEndPr/>
        <w:sdtContent>
          <w:r w:rsidR="00F6060A">
            <w:rPr>
              <w:sz w:val="18"/>
              <w:szCs w:val="18"/>
            </w:rPr>
            <w:fldChar w:fldCharType="begin"/>
          </w:r>
          <w:r w:rsidR="00F6060A">
            <w:rPr>
              <w:sz w:val="18"/>
              <w:szCs w:val="18"/>
            </w:rPr>
            <w:instrText xml:space="preserve"> CITATION Ora22 \l 2057 </w:instrText>
          </w:r>
          <w:r w:rsidR="00F6060A">
            <w:rPr>
              <w:sz w:val="18"/>
              <w:szCs w:val="18"/>
            </w:rPr>
            <w:fldChar w:fldCharType="separate"/>
          </w:r>
          <w:r w:rsidR="00D728B4" w:rsidRPr="00D728B4">
            <w:rPr>
              <w:noProof/>
              <w:sz w:val="18"/>
              <w:szCs w:val="18"/>
            </w:rPr>
            <w:t>[19]</w:t>
          </w:r>
          <w:r w:rsidR="00F6060A">
            <w:rPr>
              <w:sz w:val="18"/>
              <w:szCs w:val="18"/>
            </w:rPr>
            <w:fldChar w:fldCharType="end"/>
          </w:r>
        </w:sdtContent>
      </w:sdt>
      <w:r w:rsidR="00F6060A">
        <w:rPr>
          <w:sz w:val="18"/>
          <w:szCs w:val="18"/>
        </w:rPr>
        <w:t>.</w:t>
      </w:r>
    </w:p>
    <w:p w14:paraId="78D3C3C4" w14:textId="09FCE1FD" w:rsidR="003E3C1A" w:rsidRPr="00EB5226" w:rsidRDefault="003E3C1A" w:rsidP="00D728B4">
      <w:pPr>
        <w:jc w:val="both"/>
        <w:rPr>
          <w:sz w:val="18"/>
          <w:szCs w:val="18"/>
        </w:rPr>
      </w:pPr>
      <w:r>
        <w:rPr>
          <w:i/>
          <w:iCs/>
          <w:sz w:val="18"/>
          <w:szCs w:val="18"/>
        </w:rPr>
        <w:tab/>
        <w:t>G</w:t>
      </w:r>
      <w:r w:rsidR="00E46367">
        <w:rPr>
          <w:i/>
          <w:iCs/>
          <w:sz w:val="18"/>
          <w:szCs w:val="18"/>
        </w:rPr>
        <w:t>r</w:t>
      </w:r>
      <w:r>
        <w:rPr>
          <w:i/>
          <w:iCs/>
          <w:sz w:val="18"/>
          <w:szCs w:val="18"/>
        </w:rPr>
        <w:t>oup Policies</w:t>
      </w:r>
      <w:r w:rsidR="00EB5226">
        <w:rPr>
          <w:i/>
          <w:iCs/>
          <w:sz w:val="18"/>
          <w:szCs w:val="18"/>
        </w:rPr>
        <w:t xml:space="preserve"> </w:t>
      </w:r>
      <w:r w:rsidR="00EB5226">
        <w:rPr>
          <w:sz w:val="18"/>
          <w:szCs w:val="18"/>
        </w:rPr>
        <w:t xml:space="preserve">– A management system </w:t>
      </w:r>
      <w:r w:rsidR="00E46367">
        <w:rPr>
          <w:sz w:val="18"/>
          <w:szCs w:val="18"/>
        </w:rPr>
        <w:t>for</w:t>
      </w:r>
      <w:r w:rsidR="00EB5226">
        <w:rPr>
          <w:sz w:val="18"/>
          <w:szCs w:val="18"/>
        </w:rPr>
        <w:t xml:space="preserve"> objects to be contained within groups. It removes duplication of configurations and security rules applied to objects by assigning them at the group level, </w:t>
      </w:r>
      <w:r w:rsidR="00E46367">
        <w:rPr>
          <w:sz w:val="18"/>
          <w:szCs w:val="18"/>
        </w:rPr>
        <w:t>with</w:t>
      </w:r>
      <w:r w:rsidR="00EB5226">
        <w:rPr>
          <w:sz w:val="18"/>
          <w:szCs w:val="18"/>
        </w:rPr>
        <w:t xml:space="preserve"> any object </w:t>
      </w:r>
      <w:r w:rsidR="00E46367">
        <w:rPr>
          <w:sz w:val="18"/>
          <w:szCs w:val="18"/>
        </w:rPr>
        <w:t>in</w:t>
      </w:r>
      <w:r w:rsidR="00EB5226">
        <w:rPr>
          <w:sz w:val="18"/>
          <w:szCs w:val="18"/>
        </w:rPr>
        <w:t xml:space="preserve"> the group is assigned </w:t>
      </w:r>
      <w:r w:rsidR="00E46367">
        <w:rPr>
          <w:sz w:val="18"/>
          <w:szCs w:val="18"/>
        </w:rPr>
        <w:t xml:space="preserve">the </w:t>
      </w:r>
      <w:r w:rsidR="00EB5226">
        <w:rPr>
          <w:sz w:val="18"/>
          <w:szCs w:val="18"/>
        </w:rPr>
        <w:t>parent</w:t>
      </w:r>
      <w:r w:rsidR="00E46367">
        <w:rPr>
          <w:sz w:val="18"/>
          <w:szCs w:val="18"/>
        </w:rPr>
        <w:t>s</w:t>
      </w:r>
      <w:r w:rsidR="00EB5226">
        <w:rPr>
          <w:sz w:val="18"/>
          <w:szCs w:val="18"/>
        </w:rPr>
        <w:t xml:space="preserve"> policies. This is available as part of Active </w:t>
      </w:r>
      <w:r w:rsidR="00D728B4">
        <w:rPr>
          <w:sz w:val="18"/>
          <w:szCs w:val="18"/>
        </w:rPr>
        <w:t>Directory and</w:t>
      </w:r>
      <w:r w:rsidR="00EB5226">
        <w:rPr>
          <w:sz w:val="18"/>
          <w:szCs w:val="18"/>
        </w:rPr>
        <w:t xml:space="preserve"> i</w:t>
      </w:r>
      <w:r w:rsidR="00BE7679">
        <w:rPr>
          <w:sz w:val="18"/>
          <w:szCs w:val="18"/>
        </w:rPr>
        <w:t xml:space="preserve">s also available via DCs within </w:t>
      </w:r>
      <w:r w:rsidR="00A31D49">
        <w:rPr>
          <w:sz w:val="18"/>
          <w:szCs w:val="18"/>
        </w:rPr>
        <w:t xml:space="preserve">a </w:t>
      </w:r>
      <w:r w:rsidR="00BE7679">
        <w:rPr>
          <w:sz w:val="18"/>
          <w:szCs w:val="18"/>
        </w:rPr>
        <w:t>Linux</w:t>
      </w:r>
      <w:r w:rsidR="00A31D49">
        <w:rPr>
          <w:sz w:val="18"/>
          <w:szCs w:val="18"/>
        </w:rPr>
        <w:t xml:space="preserve"> environment</w:t>
      </w:r>
      <w:r w:rsidR="00BE7679">
        <w:rPr>
          <w:sz w:val="18"/>
          <w:szCs w:val="18"/>
        </w:rPr>
        <w:t>.</w:t>
      </w:r>
    </w:p>
    <w:p w14:paraId="2EAAC145" w14:textId="7D7345D9" w:rsidR="00823670" w:rsidRDefault="00823670" w:rsidP="00D728B4">
      <w:pPr>
        <w:jc w:val="both"/>
      </w:pPr>
      <w:r>
        <w:rPr>
          <w:sz w:val="18"/>
          <w:szCs w:val="18"/>
        </w:rPr>
        <w:tab/>
      </w:r>
      <w:r>
        <w:t>5. Appendix</w:t>
      </w:r>
    </w:p>
    <w:p w14:paraId="5D69E3FF" w14:textId="173CD4F0" w:rsidR="00823670" w:rsidRDefault="004659C7" w:rsidP="00D728B4">
      <w:pPr>
        <w:jc w:val="both"/>
        <w:rPr>
          <w:sz w:val="18"/>
          <w:szCs w:val="18"/>
        </w:rPr>
      </w:pPr>
      <w:r>
        <w:rPr>
          <w:sz w:val="20"/>
          <w:szCs w:val="20"/>
        </w:rPr>
        <w:t xml:space="preserve">[A] IaaS – </w:t>
      </w:r>
      <w:r>
        <w:rPr>
          <w:sz w:val="18"/>
          <w:szCs w:val="18"/>
        </w:rPr>
        <w:t>Infrastructure as a service. The selling of physical hardware within a cloud data centre. This can include compute power, networking and storage. It is a fully configurable option for administrators wishing to design their system from the ground up.</w:t>
      </w:r>
    </w:p>
    <w:p w14:paraId="13C1C957" w14:textId="6417658E" w:rsidR="004659C7" w:rsidRDefault="004659C7" w:rsidP="00D728B4">
      <w:pPr>
        <w:jc w:val="both"/>
        <w:rPr>
          <w:sz w:val="18"/>
          <w:szCs w:val="18"/>
        </w:rPr>
      </w:pPr>
      <w:r>
        <w:rPr>
          <w:sz w:val="18"/>
          <w:szCs w:val="18"/>
        </w:rPr>
        <w:t>[B] PaaS – Platform as a service. Similar to IaaS, however more limited as the platform is provided to the user based on their specifications. PaaS would be provided as an already complete platform with a provided OS, compilers, databases and compute power already installed and available to the user to work with.</w:t>
      </w:r>
    </w:p>
    <w:p w14:paraId="709FF663" w14:textId="7B4E61CC" w:rsidR="004659C7" w:rsidRDefault="004659C7" w:rsidP="00D728B4">
      <w:pPr>
        <w:jc w:val="both"/>
        <w:rPr>
          <w:sz w:val="18"/>
          <w:szCs w:val="18"/>
        </w:rPr>
      </w:pPr>
      <w:r>
        <w:rPr>
          <w:sz w:val="18"/>
          <w:szCs w:val="18"/>
        </w:rPr>
        <w:t xml:space="preserve">[C] </w:t>
      </w:r>
      <w:r w:rsidR="000C52F2">
        <w:rPr>
          <w:sz w:val="18"/>
          <w:szCs w:val="18"/>
        </w:rPr>
        <w:t>SaaS – Software as a service. A system of accessing software hosted in a location not local to the end user. The application is provided and maintained solely by the provider, with only the application utilities available to the end user.</w:t>
      </w:r>
    </w:p>
    <w:p w14:paraId="090AD8D5" w14:textId="58EB1243" w:rsidR="00DC49AB" w:rsidRDefault="00DC49AB" w:rsidP="00D728B4">
      <w:pPr>
        <w:jc w:val="both"/>
        <w:rPr>
          <w:sz w:val="18"/>
          <w:szCs w:val="18"/>
        </w:rPr>
      </w:pPr>
      <w:r>
        <w:rPr>
          <w:sz w:val="18"/>
          <w:szCs w:val="18"/>
        </w:rPr>
        <w:t>[D] VPC – Virtual Private Cloud. A large virtual network to contain cloud services.</w:t>
      </w:r>
    </w:p>
    <w:p w14:paraId="4D28852E" w14:textId="3669BD15" w:rsidR="00591781" w:rsidRDefault="00591781" w:rsidP="00D728B4">
      <w:pPr>
        <w:jc w:val="both"/>
        <w:rPr>
          <w:sz w:val="18"/>
          <w:szCs w:val="18"/>
        </w:rPr>
      </w:pPr>
      <w:r>
        <w:rPr>
          <w:sz w:val="18"/>
          <w:szCs w:val="18"/>
        </w:rPr>
        <w:t xml:space="preserve">[E] EDR – Endpoint detection and response. Software to monitor hosts within a network to analyse their activity, assert their state of security and if necessary either defend the host or prevent further damage. </w:t>
      </w:r>
    </w:p>
    <w:p w14:paraId="1187A76C" w14:textId="57797163" w:rsidR="00AB362B" w:rsidRPr="004659C7" w:rsidRDefault="00AB362B" w:rsidP="00D728B4">
      <w:pPr>
        <w:jc w:val="both"/>
        <w:rPr>
          <w:sz w:val="18"/>
          <w:szCs w:val="18"/>
        </w:rPr>
      </w:pPr>
      <w:r>
        <w:rPr>
          <w:sz w:val="18"/>
          <w:szCs w:val="18"/>
        </w:rPr>
        <w:t>[F] Echo Request – A request indicating to the receiver that they should simply reply</w:t>
      </w:r>
    </w:p>
    <w:p w14:paraId="25E25262" w14:textId="399B58CC" w:rsidR="003C6152" w:rsidRDefault="004144CD" w:rsidP="003C6152">
      <w:pPr>
        <w:rPr>
          <w:iCs/>
          <w:sz w:val="18"/>
          <w:szCs w:val="18"/>
        </w:rPr>
      </w:pPr>
      <w:r>
        <w:rPr>
          <w:iCs/>
          <w:sz w:val="18"/>
          <w:szCs w:val="18"/>
        </w:rPr>
        <w:tab/>
      </w:r>
    </w:p>
    <w:sdt>
      <w:sdtPr>
        <w:rPr>
          <w:rFonts w:ascii="Times New Roman" w:eastAsiaTheme="minorHAnsi" w:hAnsi="Times New Roman" w:cstheme="minorBidi"/>
          <w:color w:val="auto"/>
          <w:sz w:val="22"/>
          <w:szCs w:val="22"/>
          <w:lang w:val="en-GB"/>
        </w:rPr>
        <w:id w:val="34945974"/>
        <w:docPartObj>
          <w:docPartGallery w:val="Bibliographies"/>
          <w:docPartUnique/>
        </w:docPartObj>
      </w:sdtPr>
      <w:sdtEndPr/>
      <w:sdtContent>
        <w:p w14:paraId="77E9B19A" w14:textId="444E0B0E" w:rsidR="00BF3745" w:rsidRPr="00BF3745" w:rsidRDefault="00BF3745" w:rsidP="00D728B4">
          <w:pPr>
            <w:pStyle w:val="Heading1"/>
            <w:jc w:val="center"/>
            <w:rPr>
              <w:rFonts w:ascii="Times New Roman" w:hAnsi="Times New Roman" w:cs="Times New Roman"/>
              <w:color w:val="auto"/>
              <w:sz w:val="22"/>
              <w:szCs w:val="22"/>
            </w:rPr>
          </w:pPr>
          <w:r w:rsidRPr="00BF3745">
            <w:rPr>
              <w:rFonts w:ascii="Times New Roman" w:hAnsi="Times New Roman" w:cs="Times New Roman"/>
              <w:color w:val="auto"/>
              <w:sz w:val="22"/>
              <w:szCs w:val="22"/>
            </w:rPr>
            <w:t>References</w:t>
          </w:r>
        </w:p>
        <w:sdt>
          <w:sdtPr>
            <w:id w:val="-573587230"/>
            <w:bibliography/>
          </w:sdtPr>
          <w:sdtEndPr/>
          <w:sdtContent>
            <w:p w14:paraId="6FE26AC3" w14:textId="77777777" w:rsidR="00D728B4" w:rsidRDefault="00BF374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4680"/>
              </w:tblGrid>
              <w:tr w:rsidR="00D728B4" w14:paraId="439E013C" w14:textId="77777777">
                <w:trPr>
                  <w:divId w:val="1718314767"/>
                  <w:tblCellSpacing w:w="15" w:type="dxa"/>
                </w:trPr>
                <w:tc>
                  <w:tcPr>
                    <w:tcW w:w="50" w:type="pct"/>
                    <w:hideMark/>
                  </w:tcPr>
                  <w:p w14:paraId="5B1AED35" w14:textId="32472EFD" w:rsidR="00D728B4" w:rsidRPr="00D728B4" w:rsidRDefault="00D728B4">
                    <w:pPr>
                      <w:pStyle w:val="Bibliography"/>
                      <w:rPr>
                        <w:noProof/>
                        <w:sz w:val="16"/>
                        <w:szCs w:val="16"/>
                        <w:lang w:val="en-US"/>
                      </w:rPr>
                    </w:pPr>
                    <w:r w:rsidRPr="00D728B4">
                      <w:rPr>
                        <w:noProof/>
                        <w:sz w:val="16"/>
                        <w:szCs w:val="16"/>
                        <w:lang w:val="en-US"/>
                      </w:rPr>
                      <w:t xml:space="preserve">[1] </w:t>
                    </w:r>
                  </w:p>
                </w:tc>
                <w:tc>
                  <w:tcPr>
                    <w:tcW w:w="0" w:type="auto"/>
                    <w:hideMark/>
                  </w:tcPr>
                  <w:p w14:paraId="330AE272" w14:textId="77777777" w:rsidR="00D728B4" w:rsidRPr="00D728B4" w:rsidRDefault="00D728B4" w:rsidP="00D728B4">
                    <w:pPr>
                      <w:pStyle w:val="Bibliography"/>
                      <w:jc w:val="both"/>
                      <w:rPr>
                        <w:noProof/>
                        <w:sz w:val="16"/>
                        <w:szCs w:val="16"/>
                        <w:lang w:val="en-US"/>
                      </w:rPr>
                    </w:pPr>
                    <w:r w:rsidRPr="00D728B4">
                      <w:rPr>
                        <w:noProof/>
                        <w:sz w:val="16"/>
                        <w:szCs w:val="16"/>
                        <w:lang w:val="en-US"/>
                      </w:rPr>
                      <w:t>Microsoft, "How to configure a firewall for Active Directory domains and trusts," Microsoft, 29 04 2021. [Online]. Available: https://docs.microsoft.com/en-GB/troubleshoot/windows-</w:t>
                    </w:r>
                    <w:r w:rsidRPr="00D728B4">
                      <w:rPr>
                        <w:noProof/>
                        <w:sz w:val="16"/>
                        <w:szCs w:val="16"/>
                        <w:lang w:val="en-US"/>
                      </w:rPr>
                      <w:t>server/identity/config-firewall-for-ad-domains-and-trusts#reference. [Accessed 28 02 2022].</w:t>
                    </w:r>
                  </w:p>
                </w:tc>
              </w:tr>
              <w:tr w:rsidR="00D728B4" w14:paraId="6B2BAC2C" w14:textId="77777777">
                <w:trPr>
                  <w:divId w:val="1718314767"/>
                  <w:tblCellSpacing w:w="15" w:type="dxa"/>
                </w:trPr>
                <w:tc>
                  <w:tcPr>
                    <w:tcW w:w="50" w:type="pct"/>
                    <w:hideMark/>
                  </w:tcPr>
                  <w:p w14:paraId="1FA24220" w14:textId="77777777" w:rsidR="00D728B4" w:rsidRPr="00D728B4" w:rsidRDefault="00D728B4">
                    <w:pPr>
                      <w:pStyle w:val="Bibliography"/>
                      <w:rPr>
                        <w:noProof/>
                        <w:sz w:val="16"/>
                        <w:szCs w:val="16"/>
                        <w:lang w:val="en-US"/>
                      </w:rPr>
                    </w:pPr>
                    <w:r w:rsidRPr="00D728B4">
                      <w:rPr>
                        <w:noProof/>
                        <w:sz w:val="16"/>
                        <w:szCs w:val="16"/>
                        <w:lang w:val="en-US"/>
                      </w:rPr>
                      <w:t xml:space="preserve">[2] </w:t>
                    </w:r>
                  </w:p>
                </w:tc>
                <w:tc>
                  <w:tcPr>
                    <w:tcW w:w="0" w:type="auto"/>
                    <w:hideMark/>
                  </w:tcPr>
                  <w:p w14:paraId="2ECF8B9C" w14:textId="77777777" w:rsidR="00D728B4" w:rsidRPr="00D728B4" w:rsidRDefault="00D728B4" w:rsidP="00D728B4">
                    <w:pPr>
                      <w:pStyle w:val="Bibliography"/>
                      <w:jc w:val="both"/>
                      <w:rPr>
                        <w:noProof/>
                        <w:sz w:val="16"/>
                        <w:szCs w:val="16"/>
                        <w:lang w:val="en-US"/>
                      </w:rPr>
                    </w:pPr>
                    <w:r w:rsidRPr="00D728B4">
                      <w:rPr>
                        <w:noProof/>
                        <w:sz w:val="16"/>
                        <w:szCs w:val="16"/>
                        <w:lang w:val="en-US"/>
                      </w:rPr>
                      <w:t>Microsoft, "Resource forest concepts and features for Azure Active Directory Domain Services," Microsoft, 29 12 2021. [Online]. Available: https://docs.microsoft.com/en-us/azure/active-directory-domain-services/concepts-resource-forest. [Accessed 28 02 2022].</w:t>
                    </w:r>
                  </w:p>
                </w:tc>
              </w:tr>
              <w:tr w:rsidR="00D728B4" w14:paraId="56DF6F11" w14:textId="77777777">
                <w:trPr>
                  <w:divId w:val="1718314767"/>
                  <w:tblCellSpacing w:w="15" w:type="dxa"/>
                </w:trPr>
                <w:tc>
                  <w:tcPr>
                    <w:tcW w:w="50" w:type="pct"/>
                    <w:hideMark/>
                  </w:tcPr>
                  <w:p w14:paraId="0578FF49" w14:textId="77777777" w:rsidR="00D728B4" w:rsidRPr="00D728B4" w:rsidRDefault="00D728B4">
                    <w:pPr>
                      <w:pStyle w:val="Bibliography"/>
                      <w:rPr>
                        <w:noProof/>
                        <w:sz w:val="16"/>
                        <w:szCs w:val="16"/>
                        <w:lang w:val="en-US"/>
                      </w:rPr>
                    </w:pPr>
                    <w:r w:rsidRPr="00D728B4">
                      <w:rPr>
                        <w:noProof/>
                        <w:sz w:val="16"/>
                        <w:szCs w:val="16"/>
                        <w:lang w:val="en-US"/>
                      </w:rPr>
                      <w:t xml:space="preserve">[3] </w:t>
                    </w:r>
                  </w:p>
                </w:tc>
                <w:tc>
                  <w:tcPr>
                    <w:tcW w:w="0" w:type="auto"/>
                    <w:hideMark/>
                  </w:tcPr>
                  <w:p w14:paraId="0DE64B32" w14:textId="77777777" w:rsidR="00D728B4" w:rsidRPr="00D728B4" w:rsidRDefault="00D728B4" w:rsidP="00D728B4">
                    <w:pPr>
                      <w:pStyle w:val="Bibliography"/>
                      <w:jc w:val="both"/>
                      <w:rPr>
                        <w:noProof/>
                        <w:sz w:val="16"/>
                        <w:szCs w:val="16"/>
                        <w:lang w:val="en-US"/>
                      </w:rPr>
                    </w:pPr>
                    <w:r w:rsidRPr="00D728B4">
                      <w:rPr>
                        <w:noProof/>
                        <w:sz w:val="16"/>
                        <w:szCs w:val="16"/>
                        <w:lang w:val="en-US"/>
                      </w:rPr>
                      <w:t>vmware, "vmware store," vmware, [Online]. Available: https://store-uk.vmware.com/. [Accessed 28 02 2022].</w:t>
                    </w:r>
                  </w:p>
                </w:tc>
              </w:tr>
              <w:tr w:rsidR="00D728B4" w14:paraId="5A73FA8B" w14:textId="77777777">
                <w:trPr>
                  <w:divId w:val="1718314767"/>
                  <w:tblCellSpacing w:w="15" w:type="dxa"/>
                </w:trPr>
                <w:tc>
                  <w:tcPr>
                    <w:tcW w:w="50" w:type="pct"/>
                    <w:hideMark/>
                  </w:tcPr>
                  <w:p w14:paraId="54B4B7F7" w14:textId="77777777" w:rsidR="00D728B4" w:rsidRPr="00D728B4" w:rsidRDefault="00D728B4">
                    <w:pPr>
                      <w:pStyle w:val="Bibliography"/>
                      <w:rPr>
                        <w:noProof/>
                        <w:sz w:val="16"/>
                        <w:szCs w:val="16"/>
                        <w:lang w:val="en-US"/>
                      </w:rPr>
                    </w:pPr>
                    <w:r w:rsidRPr="00D728B4">
                      <w:rPr>
                        <w:noProof/>
                        <w:sz w:val="16"/>
                        <w:szCs w:val="16"/>
                        <w:lang w:val="en-US"/>
                      </w:rPr>
                      <w:t xml:space="preserve">[4] </w:t>
                    </w:r>
                  </w:p>
                </w:tc>
                <w:tc>
                  <w:tcPr>
                    <w:tcW w:w="0" w:type="auto"/>
                    <w:hideMark/>
                  </w:tcPr>
                  <w:p w14:paraId="340261F0" w14:textId="77777777" w:rsidR="00D728B4" w:rsidRPr="00D728B4" w:rsidRDefault="00D728B4" w:rsidP="00D728B4">
                    <w:pPr>
                      <w:pStyle w:val="Bibliography"/>
                      <w:jc w:val="both"/>
                      <w:rPr>
                        <w:noProof/>
                        <w:sz w:val="16"/>
                        <w:szCs w:val="16"/>
                        <w:lang w:val="en-US"/>
                      </w:rPr>
                    </w:pPr>
                    <w:r w:rsidRPr="00D728B4">
                      <w:rPr>
                        <w:noProof/>
                        <w:sz w:val="16"/>
                        <w:szCs w:val="16"/>
                        <w:lang w:val="en-US"/>
                      </w:rPr>
                      <w:t>KVM, "KVM Mangement Tools," [Online]. Available: https://www.linux-kvm.org/page/Management_Tools. [Accessed 01 03 2022].</w:t>
                    </w:r>
                  </w:p>
                </w:tc>
              </w:tr>
              <w:tr w:rsidR="00D728B4" w14:paraId="4FAA8504" w14:textId="77777777">
                <w:trPr>
                  <w:divId w:val="1718314767"/>
                  <w:tblCellSpacing w:w="15" w:type="dxa"/>
                </w:trPr>
                <w:tc>
                  <w:tcPr>
                    <w:tcW w:w="50" w:type="pct"/>
                    <w:hideMark/>
                  </w:tcPr>
                  <w:p w14:paraId="2E5F95D7" w14:textId="77777777" w:rsidR="00D728B4" w:rsidRPr="00D728B4" w:rsidRDefault="00D728B4">
                    <w:pPr>
                      <w:pStyle w:val="Bibliography"/>
                      <w:rPr>
                        <w:noProof/>
                        <w:sz w:val="16"/>
                        <w:szCs w:val="16"/>
                        <w:lang w:val="en-US"/>
                      </w:rPr>
                    </w:pPr>
                    <w:r w:rsidRPr="00D728B4">
                      <w:rPr>
                        <w:noProof/>
                        <w:sz w:val="16"/>
                        <w:szCs w:val="16"/>
                        <w:lang w:val="en-US"/>
                      </w:rPr>
                      <w:t xml:space="preserve">[5] </w:t>
                    </w:r>
                  </w:p>
                </w:tc>
                <w:tc>
                  <w:tcPr>
                    <w:tcW w:w="0" w:type="auto"/>
                    <w:hideMark/>
                  </w:tcPr>
                  <w:p w14:paraId="24042FCD" w14:textId="77777777" w:rsidR="00D728B4" w:rsidRPr="00D728B4" w:rsidRDefault="00D728B4" w:rsidP="00D728B4">
                    <w:pPr>
                      <w:pStyle w:val="Bibliography"/>
                      <w:jc w:val="both"/>
                      <w:rPr>
                        <w:noProof/>
                        <w:sz w:val="16"/>
                        <w:szCs w:val="16"/>
                        <w:lang w:val="en-US"/>
                      </w:rPr>
                    </w:pPr>
                    <w:r w:rsidRPr="00D728B4">
                      <w:rPr>
                        <w:noProof/>
                        <w:sz w:val="16"/>
                        <w:szCs w:val="16"/>
                        <w:lang w:val="en-US"/>
                      </w:rPr>
                      <w:t xml:space="preserve">A. Bhatia, "A comparative study of Various Hypervisors Performance," </w:t>
                    </w:r>
                    <w:r w:rsidRPr="00D728B4">
                      <w:rPr>
                        <w:i/>
                        <w:iCs/>
                        <w:noProof/>
                        <w:sz w:val="16"/>
                        <w:szCs w:val="16"/>
                        <w:lang w:val="en-US"/>
                      </w:rPr>
                      <w:t xml:space="preserve">International Journal of Scientific &amp; Engineering Research,, </w:t>
                    </w:r>
                    <w:r w:rsidRPr="00D728B4">
                      <w:rPr>
                        <w:noProof/>
                        <w:sz w:val="16"/>
                        <w:szCs w:val="16"/>
                        <w:lang w:val="en-US"/>
                      </w:rPr>
                      <w:t xml:space="preserve">vol. 7, no. 12, p. 65, 2016. </w:t>
                    </w:r>
                  </w:p>
                </w:tc>
              </w:tr>
              <w:tr w:rsidR="00D728B4" w14:paraId="291DEEC6" w14:textId="77777777">
                <w:trPr>
                  <w:divId w:val="1718314767"/>
                  <w:tblCellSpacing w:w="15" w:type="dxa"/>
                </w:trPr>
                <w:tc>
                  <w:tcPr>
                    <w:tcW w:w="50" w:type="pct"/>
                    <w:hideMark/>
                  </w:tcPr>
                  <w:p w14:paraId="5BBDD779" w14:textId="77777777" w:rsidR="00D728B4" w:rsidRPr="00D728B4" w:rsidRDefault="00D728B4">
                    <w:pPr>
                      <w:pStyle w:val="Bibliography"/>
                      <w:rPr>
                        <w:noProof/>
                        <w:sz w:val="16"/>
                        <w:szCs w:val="16"/>
                        <w:lang w:val="en-US"/>
                      </w:rPr>
                    </w:pPr>
                    <w:r w:rsidRPr="00D728B4">
                      <w:rPr>
                        <w:noProof/>
                        <w:sz w:val="16"/>
                        <w:szCs w:val="16"/>
                        <w:lang w:val="en-US"/>
                      </w:rPr>
                      <w:t xml:space="preserve">[6] </w:t>
                    </w:r>
                  </w:p>
                </w:tc>
                <w:tc>
                  <w:tcPr>
                    <w:tcW w:w="0" w:type="auto"/>
                    <w:hideMark/>
                  </w:tcPr>
                  <w:p w14:paraId="1D0021D0" w14:textId="77777777" w:rsidR="00D728B4" w:rsidRPr="00D728B4" w:rsidRDefault="00D728B4" w:rsidP="00D728B4">
                    <w:pPr>
                      <w:pStyle w:val="Bibliography"/>
                      <w:jc w:val="both"/>
                      <w:rPr>
                        <w:noProof/>
                        <w:sz w:val="16"/>
                        <w:szCs w:val="16"/>
                        <w:lang w:val="en-US"/>
                      </w:rPr>
                    </w:pPr>
                    <w:r w:rsidRPr="00D728B4">
                      <w:rPr>
                        <w:noProof/>
                        <w:sz w:val="16"/>
                        <w:szCs w:val="16"/>
                        <w:lang w:val="en-US"/>
                      </w:rPr>
                      <w:t xml:space="preserve">G. C. Obasuyi, "Security Challenges of Virtualization," </w:t>
                    </w:r>
                    <w:r w:rsidRPr="00D728B4">
                      <w:rPr>
                        <w:i/>
                        <w:iCs/>
                        <w:noProof/>
                        <w:sz w:val="16"/>
                        <w:szCs w:val="16"/>
                        <w:lang w:val="en-US"/>
                      </w:rPr>
                      <w:t xml:space="preserve">Security Challenges of Virtualization , </w:t>
                    </w:r>
                    <w:r w:rsidRPr="00D728B4">
                      <w:rPr>
                        <w:noProof/>
                        <w:sz w:val="16"/>
                        <w:szCs w:val="16"/>
                        <w:lang w:val="en-US"/>
                      </w:rPr>
                      <w:t xml:space="preserve">vol. 8, pp. 260-273, 2015. </w:t>
                    </w:r>
                  </w:p>
                </w:tc>
              </w:tr>
              <w:tr w:rsidR="00D728B4" w14:paraId="046EAA91" w14:textId="77777777">
                <w:trPr>
                  <w:divId w:val="1718314767"/>
                  <w:tblCellSpacing w:w="15" w:type="dxa"/>
                </w:trPr>
                <w:tc>
                  <w:tcPr>
                    <w:tcW w:w="50" w:type="pct"/>
                    <w:hideMark/>
                  </w:tcPr>
                  <w:p w14:paraId="7C5DDCF8" w14:textId="77777777" w:rsidR="00D728B4" w:rsidRPr="00D728B4" w:rsidRDefault="00D728B4">
                    <w:pPr>
                      <w:pStyle w:val="Bibliography"/>
                      <w:rPr>
                        <w:noProof/>
                        <w:sz w:val="16"/>
                        <w:szCs w:val="16"/>
                        <w:lang w:val="en-US"/>
                      </w:rPr>
                    </w:pPr>
                    <w:r w:rsidRPr="00D728B4">
                      <w:rPr>
                        <w:noProof/>
                        <w:sz w:val="16"/>
                        <w:szCs w:val="16"/>
                        <w:lang w:val="en-US"/>
                      </w:rPr>
                      <w:t xml:space="preserve">[7] </w:t>
                    </w:r>
                  </w:p>
                </w:tc>
                <w:tc>
                  <w:tcPr>
                    <w:tcW w:w="0" w:type="auto"/>
                    <w:hideMark/>
                  </w:tcPr>
                  <w:p w14:paraId="37F31B64" w14:textId="77777777" w:rsidR="00D728B4" w:rsidRPr="00D728B4" w:rsidRDefault="00D728B4" w:rsidP="00D728B4">
                    <w:pPr>
                      <w:pStyle w:val="Bibliography"/>
                      <w:jc w:val="both"/>
                      <w:rPr>
                        <w:noProof/>
                        <w:sz w:val="16"/>
                        <w:szCs w:val="16"/>
                        <w:lang w:val="en-US"/>
                      </w:rPr>
                    </w:pPr>
                    <w:r w:rsidRPr="00D728B4">
                      <w:rPr>
                        <w:noProof/>
                        <w:sz w:val="16"/>
                        <w:szCs w:val="16"/>
                        <w:lang w:val="en-US"/>
                      </w:rPr>
                      <w:t xml:space="preserve">R. Z. Khan, " A Study of Cloud Computing," </w:t>
                    </w:r>
                    <w:r w:rsidRPr="00D728B4">
                      <w:rPr>
                        <w:i/>
                        <w:iCs/>
                        <w:noProof/>
                        <w:sz w:val="16"/>
                        <w:szCs w:val="16"/>
                        <w:lang w:val="en-US"/>
                      </w:rPr>
                      <w:t xml:space="preserve">International Research Journal of Computer Science (IRJCS), </w:t>
                    </w:r>
                    <w:r w:rsidRPr="00D728B4">
                      <w:rPr>
                        <w:noProof/>
                        <w:sz w:val="16"/>
                        <w:szCs w:val="16"/>
                        <w:lang w:val="en-US"/>
                      </w:rPr>
                      <w:t xml:space="preserve">vol. 2, no. 5, pp. 79-83, 2015. </w:t>
                    </w:r>
                  </w:p>
                </w:tc>
              </w:tr>
              <w:tr w:rsidR="00D728B4" w14:paraId="71479C09" w14:textId="77777777">
                <w:trPr>
                  <w:divId w:val="1718314767"/>
                  <w:tblCellSpacing w:w="15" w:type="dxa"/>
                </w:trPr>
                <w:tc>
                  <w:tcPr>
                    <w:tcW w:w="50" w:type="pct"/>
                    <w:hideMark/>
                  </w:tcPr>
                  <w:p w14:paraId="24922AFC" w14:textId="77777777" w:rsidR="00D728B4" w:rsidRPr="00D728B4" w:rsidRDefault="00D728B4">
                    <w:pPr>
                      <w:pStyle w:val="Bibliography"/>
                      <w:rPr>
                        <w:noProof/>
                        <w:sz w:val="16"/>
                        <w:szCs w:val="16"/>
                        <w:lang w:val="en-US"/>
                      </w:rPr>
                    </w:pPr>
                    <w:r w:rsidRPr="00D728B4">
                      <w:rPr>
                        <w:noProof/>
                        <w:sz w:val="16"/>
                        <w:szCs w:val="16"/>
                        <w:lang w:val="en-US"/>
                      </w:rPr>
                      <w:t xml:space="preserve">[8] </w:t>
                    </w:r>
                  </w:p>
                </w:tc>
                <w:tc>
                  <w:tcPr>
                    <w:tcW w:w="0" w:type="auto"/>
                    <w:hideMark/>
                  </w:tcPr>
                  <w:p w14:paraId="1687C2C4" w14:textId="77777777" w:rsidR="00D728B4" w:rsidRPr="00D728B4" w:rsidRDefault="00D728B4" w:rsidP="00D728B4">
                    <w:pPr>
                      <w:pStyle w:val="Bibliography"/>
                      <w:jc w:val="both"/>
                      <w:rPr>
                        <w:noProof/>
                        <w:sz w:val="16"/>
                        <w:szCs w:val="16"/>
                        <w:lang w:val="en-US"/>
                      </w:rPr>
                    </w:pPr>
                    <w:r w:rsidRPr="00D728B4">
                      <w:rPr>
                        <w:noProof/>
                        <w:sz w:val="16"/>
                        <w:szCs w:val="16"/>
                        <w:lang w:val="en-US"/>
                      </w:rPr>
                      <w:t>P. Kennedy, "The 6 Layers of Google GCP Data Center Security," 19 06 2020. [Online]. Available: https://www.servethehome.com/the-6-layers-of-google-gcp-data-center-security/. [Accessed 01 03 2022].</w:t>
                    </w:r>
                  </w:p>
                </w:tc>
              </w:tr>
              <w:tr w:rsidR="00D728B4" w14:paraId="32040470" w14:textId="77777777">
                <w:trPr>
                  <w:divId w:val="1718314767"/>
                  <w:tblCellSpacing w:w="15" w:type="dxa"/>
                </w:trPr>
                <w:tc>
                  <w:tcPr>
                    <w:tcW w:w="50" w:type="pct"/>
                    <w:hideMark/>
                  </w:tcPr>
                  <w:p w14:paraId="633A065F" w14:textId="77777777" w:rsidR="00D728B4" w:rsidRPr="00D728B4" w:rsidRDefault="00D728B4">
                    <w:pPr>
                      <w:pStyle w:val="Bibliography"/>
                      <w:rPr>
                        <w:noProof/>
                        <w:sz w:val="16"/>
                        <w:szCs w:val="16"/>
                        <w:lang w:val="en-US"/>
                      </w:rPr>
                    </w:pPr>
                    <w:r w:rsidRPr="00D728B4">
                      <w:rPr>
                        <w:noProof/>
                        <w:sz w:val="16"/>
                        <w:szCs w:val="16"/>
                        <w:lang w:val="en-US"/>
                      </w:rPr>
                      <w:t xml:space="preserve">[9] </w:t>
                    </w:r>
                  </w:p>
                </w:tc>
                <w:tc>
                  <w:tcPr>
                    <w:tcW w:w="0" w:type="auto"/>
                    <w:hideMark/>
                  </w:tcPr>
                  <w:p w14:paraId="44134327" w14:textId="77777777" w:rsidR="00D728B4" w:rsidRPr="00D728B4" w:rsidRDefault="00D728B4" w:rsidP="00D728B4">
                    <w:pPr>
                      <w:pStyle w:val="Bibliography"/>
                      <w:jc w:val="both"/>
                      <w:rPr>
                        <w:noProof/>
                        <w:sz w:val="16"/>
                        <w:szCs w:val="16"/>
                        <w:lang w:val="en-US"/>
                      </w:rPr>
                    </w:pPr>
                    <w:r w:rsidRPr="00D728B4">
                      <w:rPr>
                        <w:noProof/>
                        <w:sz w:val="16"/>
                        <w:szCs w:val="16"/>
                        <w:lang w:val="en-US"/>
                      </w:rPr>
                      <w:t>ISO, "ISO 22301:2019 - Security and resilience — Business continuity management systems — Requirements," ISO, 2019. [Online]. Available: https://www.iso.org/standard/75106.html. [Accessed 26 02 2022].</w:t>
                    </w:r>
                  </w:p>
                </w:tc>
              </w:tr>
              <w:tr w:rsidR="00D728B4" w14:paraId="32C1DC46" w14:textId="77777777">
                <w:trPr>
                  <w:divId w:val="1718314767"/>
                  <w:tblCellSpacing w:w="15" w:type="dxa"/>
                </w:trPr>
                <w:tc>
                  <w:tcPr>
                    <w:tcW w:w="50" w:type="pct"/>
                    <w:hideMark/>
                  </w:tcPr>
                  <w:p w14:paraId="5F2B0B49" w14:textId="77777777" w:rsidR="00D728B4" w:rsidRPr="00D728B4" w:rsidRDefault="00D728B4">
                    <w:pPr>
                      <w:pStyle w:val="Bibliography"/>
                      <w:rPr>
                        <w:noProof/>
                        <w:sz w:val="16"/>
                        <w:szCs w:val="16"/>
                        <w:lang w:val="en-US"/>
                      </w:rPr>
                    </w:pPr>
                    <w:r w:rsidRPr="00D728B4">
                      <w:rPr>
                        <w:noProof/>
                        <w:sz w:val="16"/>
                        <w:szCs w:val="16"/>
                        <w:lang w:val="en-US"/>
                      </w:rPr>
                      <w:t xml:space="preserve">[10] </w:t>
                    </w:r>
                  </w:p>
                </w:tc>
                <w:tc>
                  <w:tcPr>
                    <w:tcW w:w="0" w:type="auto"/>
                    <w:hideMark/>
                  </w:tcPr>
                  <w:p w14:paraId="115CDE1E" w14:textId="77777777" w:rsidR="00D728B4" w:rsidRPr="00D728B4" w:rsidRDefault="00D728B4" w:rsidP="00D728B4">
                    <w:pPr>
                      <w:pStyle w:val="Bibliography"/>
                      <w:jc w:val="both"/>
                      <w:rPr>
                        <w:noProof/>
                        <w:sz w:val="16"/>
                        <w:szCs w:val="16"/>
                        <w:lang w:val="en-US"/>
                      </w:rPr>
                    </w:pPr>
                    <w:r w:rsidRPr="00D728B4">
                      <w:rPr>
                        <w:noProof/>
                        <w:sz w:val="16"/>
                        <w:szCs w:val="16"/>
                        <w:lang w:val="en-US"/>
                      </w:rPr>
                      <w:t>Google, "Google Cloud Armor," Google, [Online]. Available: https://cloud.google.com/armor. [Accessed 25 02 2022].</w:t>
                    </w:r>
                  </w:p>
                </w:tc>
              </w:tr>
              <w:tr w:rsidR="00D728B4" w14:paraId="47A1C005" w14:textId="77777777">
                <w:trPr>
                  <w:divId w:val="1718314767"/>
                  <w:tblCellSpacing w:w="15" w:type="dxa"/>
                </w:trPr>
                <w:tc>
                  <w:tcPr>
                    <w:tcW w:w="50" w:type="pct"/>
                    <w:hideMark/>
                  </w:tcPr>
                  <w:p w14:paraId="522C25D2" w14:textId="77777777" w:rsidR="00D728B4" w:rsidRPr="00D728B4" w:rsidRDefault="00D728B4">
                    <w:pPr>
                      <w:pStyle w:val="Bibliography"/>
                      <w:rPr>
                        <w:noProof/>
                        <w:sz w:val="16"/>
                        <w:szCs w:val="16"/>
                        <w:lang w:val="en-US"/>
                      </w:rPr>
                    </w:pPr>
                    <w:r w:rsidRPr="00D728B4">
                      <w:rPr>
                        <w:noProof/>
                        <w:sz w:val="16"/>
                        <w:szCs w:val="16"/>
                        <w:lang w:val="en-US"/>
                      </w:rPr>
                      <w:t xml:space="preserve">[11] </w:t>
                    </w:r>
                  </w:p>
                </w:tc>
                <w:tc>
                  <w:tcPr>
                    <w:tcW w:w="0" w:type="auto"/>
                    <w:hideMark/>
                  </w:tcPr>
                  <w:p w14:paraId="02B3D291" w14:textId="77777777" w:rsidR="00D728B4" w:rsidRPr="00D728B4" w:rsidRDefault="00D728B4" w:rsidP="00D728B4">
                    <w:pPr>
                      <w:pStyle w:val="Bibliography"/>
                      <w:jc w:val="both"/>
                      <w:rPr>
                        <w:noProof/>
                        <w:sz w:val="16"/>
                        <w:szCs w:val="16"/>
                        <w:lang w:val="en-US"/>
                      </w:rPr>
                    </w:pPr>
                    <w:r w:rsidRPr="00D728B4">
                      <w:rPr>
                        <w:noProof/>
                        <w:sz w:val="16"/>
                        <w:szCs w:val="16"/>
                        <w:lang w:val="en-US"/>
                      </w:rPr>
                      <w:t>Google, "BigQuery pricing," Google, [Online]. Available: https://cloud.google.com/bigquery/pricing. [Accessed 28 02 2022].</w:t>
                    </w:r>
                  </w:p>
                </w:tc>
              </w:tr>
              <w:tr w:rsidR="00D728B4" w14:paraId="0E18A9F4" w14:textId="77777777">
                <w:trPr>
                  <w:divId w:val="1718314767"/>
                  <w:tblCellSpacing w:w="15" w:type="dxa"/>
                </w:trPr>
                <w:tc>
                  <w:tcPr>
                    <w:tcW w:w="50" w:type="pct"/>
                    <w:hideMark/>
                  </w:tcPr>
                  <w:p w14:paraId="23505444" w14:textId="77777777" w:rsidR="00D728B4" w:rsidRPr="00D728B4" w:rsidRDefault="00D728B4">
                    <w:pPr>
                      <w:pStyle w:val="Bibliography"/>
                      <w:rPr>
                        <w:noProof/>
                        <w:sz w:val="16"/>
                        <w:szCs w:val="16"/>
                        <w:lang w:val="en-US"/>
                      </w:rPr>
                    </w:pPr>
                    <w:r w:rsidRPr="00D728B4">
                      <w:rPr>
                        <w:noProof/>
                        <w:sz w:val="16"/>
                        <w:szCs w:val="16"/>
                        <w:lang w:val="en-US"/>
                      </w:rPr>
                      <w:t xml:space="preserve">[12] </w:t>
                    </w:r>
                  </w:p>
                </w:tc>
                <w:tc>
                  <w:tcPr>
                    <w:tcW w:w="0" w:type="auto"/>
                    <w:hideMark/>
                  </w:tcPr>
                  <w:p w14:paraId="5BBD7404" w14:textId="77777777" w:rsidR="00D728B4" w:rsidRPr="00D728B4" w:rsidRDefault="00D728B4" w:rsidP="00D728B4">
                    <w:pPr>
                      <w:pStyle w:val="Bibliography"/>
                      <w:jc w:val="both"/>
                      <w:rPr>
                        <w:noProof/>
                        <w:sz w:val="16"/>
                        <w:szCs w:val="16"/>
                        <w:lang w:val="en-US"/>
                      </w:rPr>
                    </w:pPr>
                    <w:r w:rsidRPr="00D728B4">
                      <w:rPr>
                        <w:noProof/>
                        <w:sz w:val="16"/>
                        <w:szCs w:val="16"/>
                        <w:lang w:val="en-US"/>
                      </w:rPr>
                      <w:t>M. Chand, "Top 10 Cloud Service Providers In 2021," C# Corner, 15 07 2021. [Online]. Available: https://www.c-sharpcorner.com/article/top-10-cloud-service-providers/. [Accessed 01 03 2022].</w:t>
                    </w:r>
                  </w:p>
                </w:tc>
              </w:tr>
              <w:tr w:rsidR="00D728B4" w14:paraId="3EE5CA8E" w14:textId="77777777">
                <w:trPr>
                  <w:divId w:val="1718314767"/>
                  <w:tblCellSpacing w:w="15" w:type="dxa"/>
                </w:trPr>
                <w:tc>
                  <w:tcPr>
                    <w:tcW w:w="50" w:type="pct"/>
                    <w:hideMark/>
                  </w:tcPr>
                  <w:p w14:paraId="633CA9B7" w14:textId="77777777" w:rsidR="00D728B4" w:rsidRPr="00D728B4" w:rsidRDefault="00D728B4">
                    <w:pPr>
                      <w:pStyle w:val="Bibliography"/>
                      <w:rPr>
                        <w:noProof/>
                        <w:sz w:val="16"/>
                        <w:szCs w:val="16"/>
                        <w:lang w:val="en-US"/>
                      </w:rPr>
                    </w:pPr>
                    <w:r w:rsidRPr="00D728B4">
                      <w:rPr>
                        <w:noProof/>
                        <w:sz w:val="16"/>
                        <w:szCs w:val="16"/>
                        <w:lang w:val="en-US"/>
                      </w:rPr>
                      <w:t xml:space="preserve">[13] </w:t>
                    </w:r>
                  </w:p>
                </w:tc>
                <w:tc>
                  <w:tcPr>
                    <w:tcW w:w="0" w:type="auto"/>
                    <w:hideMark/>
                  </w:tcPr>
                  <w:p w14:paraId="2947B48A" w14:textId="77777777" w:rsidR="00D728B4" w:rsidRPr="00D728B4" w:rsidRDefault="00D728B4" w:rsidP="00D728B4">
                    <w:pPr>
                      <w:pStyle w:val="Bibliography"/>
                      <w:jc w:val="both"/>
                      <w:rPr>
                        <w:noProof/>
                        <w:sz w:val="16"/>
                        <w:szCs w:val="16"/>
                        <w:lang w:val="en-US"/>
                      </w:rPr>
                    </w:pPr>
                    <w:r w:rsidRPr="00D728B4">
                      <w:rPr>
                        <w:noProof/>
                        <w:sz w:val="16"/>
                        <w:szCs w:val="16"/>
                        <w:lang w:val="en-US"/>
                      </w:rPr>
                      <w:t>Cloudflare, "What is DNS?," [Online]. Available: https://www.cloudflare.com/en-gb/learning/dns/what-is-dns/. [Accessed 28 02 2022].</w:t>
                    </w:r>
                  </w:p>
                </w:tc>
              </w:tr>
              <w:tr w:rsidR="00D728B4" w14:paraId="1C4CA508" w14:textId="77777777">
                <w:trPr>
                  <w:divId w:val="1718314767"/>
                  <w:tblCellSpacing w:w="15" w:type="dxa"/>
                </w:trPr>
                <w:tc>
                  <w:tcPr>
                    <w:tcW w:w="50" w:type="pct"/>
                    <w:hideMark/>
                  </w:tcPr>
                  <w:p w14:paraId="10987AD0" w14:textId="77777777" w:rsidR="00D728B4" w:rsidRPr="00D728B4" w:rsidRDefault="00D728B4">
                    <w:pPr>
                      <w:pStyle w:val="Bibliography"/>
                      <w:rPr>
                        <w:noProof/>
                        <w:sz w:val="16"/>
                        <w:szCs w:val="16"/>
                        <w:lang w:val="en-US"/>
                      </w:rPr>
                    </w:pPr>
                    <w:r w:rsidRPr="00D728B4">
                      <w:rPr>
                        <w:noProof/>
                        <w:sz w:val="16"/>
                        <w:szCs w:val="16"/>
                        <w:lang w:val="en-US"/>
                      </w:rPr>
                      <w:t xml:space="preserve">[14] </w:t>
                    </w:r>
                  </w:p>
                </w:tc>
                <w:tc>
                  <w:tcPr>
                    <w:tcW w:w="0" w:type="auto"/>
                    <w:hideMark/>
                  </w:tcPr>
                  <w:p w14:paraId="44AC2D24" w14:textId="77777777" w:rsidR="00D728B4" w:rsidRPr="00D728B4" w:rsidRDefault="00D728B4" w:rsidP="00D728B4">
                    <w:pPr>
                      <w:pStyle w:val="Bibliography"/>
                      <w:jc w:val="both"/>
                      <w:rPr>
                        <w:noProof/>
                        <w:sz w:val="16"/>
                        <w:szCs w:val="16"/>
                        <w:lang w:val="en-US"/>
                      </w:rPr>
                    </w:pPr>
                    <w:r w:rsidRPr="00D728B4">
                      <w:rPr>
                        <w:noProof/>
                        <w:sz w:val="16"/>
                        <w:szCs w:val="16"/>
                        <w:lang w:val="en-US"/>
                      </w:rPr>
                      <w:t>N/A, "Fully qualified domain name," 11 02 2022. [Online]. Available: https://en.wikipedia.org/wiki/Fully_qualified_domain_name. [Accessed 01 03 2022].</w:t>
                    </w:r>
                  </w:p>
                </w:tc>
              </w:tr>
              <w:tr w:rsidR="00D728B4" w14:paraId="36379EAD" w14:textId="77777777">
                <w:trPr>
                  <w:divId w:val="1718314767"/>
                  <w:tblCellSpacing w:w="15" w:type="dxa"/>
                </w:trPr>
                <w:tc>
                  <w:tcPr>
                    <w:tcW w:w="50" w:type="pct"/>
                    <w:hideMark/>
                  </w:tcPr>
                  <w:p w14:paraId="4363ED69" w14:textId="77777777" w:rsidR="00D728B4" w:rsidRPr="00D728B4" w:rsidRDefault="00D728B4">
                    <w:pPr>
                      <w:pStyle w:val="Bibliography"/>
                      <w:rPr>
                        <w:noProof/>
                        <w:sz w:val="16"/>
                        <w:szCs w:val="16"/>
                        <w:lang w:val="en-US"/>
                      </w:rPr>
                    </w:pPr>
                    <w:r w:rsidRPr="00D728B4">
                      <w:rPr>
                        <w:noProof/>
                        <w:sz w:val="16"/>
                        <w:szCs w:val="16"/>
                        <w:lang w:val="en-US"/>
                      </w:rPr>
                      <w:t xml:space="preserve">[15] </w:t>
                    </w:r>
                  </w:p>
                </w:tc>
                <w:tc>
                  <w:tcPr>
                    <w:tcW w:w="0" w:type="auto"/>
                    <w:hideMark/>
                  </w:tcPr>
                  <w:p w14:paraId="6B97B640" w14:textId="77777777" w:rsidR="00D728B4" w:rsidRPr="00D728B4" w:rsidRDefault="00D728B4" w:rsidP="00D728B4">
                    <w:pPr>
                      <w:pStyle w:val="Bibliography"/>
                      <w:jc w:val="both"/>
                      <w:rPr>
                        <w:noProof/>
                        <w:sz w:val="16"/>
                        <w:szCs w:val="16"/>
                        <w:lang w:val="en-US"/>
                      </w:rPr>
                    </w:pPr>
                    <w:r w:rsidRPr="00D728B4">
                      <w:rPr>
                        <w:noProof/>
                        <w:sz w:val="16"/>
                        <w:szCs w:val="16"/>
                        <w:lang w:val="en-US"/>
                      </w:rPr>
                      <w:t>Microsoft, "Network Policy and Access Services Overview," 31 08 2016. [Online]. Available: https://docs.microsoft.com/en-us/previous-versions/windows/it-pro/windows-server-2012-r2-and-2012/hh831683(v=ws.11). [Accessed 27 02 2022].</w:t>
                    </w:r>
                  </w:p>
                </w:tc>
              </w:tr>
              <w:tr w:rsidR="00D728B4" w14:paraId="6D49931D" w14:textId="77777777">
                <w:trPr>
                  <w:divId w:val="1718314767"/>
                  <w:tblCellSpacing w:w="15" w:type="dxa"/>
                </w:trPr>
                <w:tc>
                  <w:tcPr>
                    <w:tcW w:w="50" w:type="pct"/>
                    <w:hideMark/>
                  </w:tcPr>
                  <w:p w14:paraId="0ECF1C35" w14:textId="77777777" w:rsidR="00D728B4" w:rsidRPr="00D728B4" w:rsidRDefault="00D728B4">
                    <w:pPr>
                      <w:pStyle w:val="Bibliography"/>
                      <w:rPr>
                        <w:noProof/>
                        <w:sz w:val="16"/>
                        <w:szCs w:val="16"/>
                        <w:lang w:val="en-US"/>
                      </w:rPr>
                    </w:pPr>
                    <w:r w:rsidRPr="00D728B4">
                      <w:rPr>
                        <w:noProof/>
                        <w:sz w:val="16"/>
                        <w:szCs w:val="16"/>
                        <w:lang w:val="en-US"/>
                      </w:rPr>
                      <w:t xml:space="preserve">[16] </w:t>
                    </w:r>
                  </w:p>
                </w:tc>
                <w:tc>
                  <w:tcPr>
                    <w:tcW w:w="0" w:type="auto"/>
                    <w:hideMark/>
                  </w:tcPr>
                  <w:p w14:paraId="3A79CA10" w14:textId="77777777" w:rsidR="00D728B4" w:rsidRPr="00D728B4" w:rsidRDefault="00D728B4" w:rsidP="00D728B4">
                    <w:pPr>
                      <w:pStyle w:val="Bibliography"/>
                      <w:jc w:val="both"/>
                      <w:rPr>
                        <w:noProof/>
                        <w:sz w:val="16"/>
                        <w:szCs w:val="16"/>
                        <w:lang w:val="en-US"/>
                      </w:rPr>
                    </w:pPr>
                    <w:r w:rsidRPr="00D728B4">
                      <w:rPr>
                        <w:noProof/>
                        <w:sz w:val="16"/>
                        <w:szCs w:val="16"/>
                        <w:lang w:val="en-US"/>
                      </w:rPr>
                      <w:t>Nick321, "ARP Communication," Stack overflow, 26 05 2014. [Online]. Available: https://stackoverflow.com/questions/2521102/arp-communication. [Accessed 01 03 2022].</w:t>
                    </w:r>
                  </w:p>
                </w:tc>
              </w:tr>
              <w:tr w:rsidR="00D728B4" w14:paraId="0FB81487" w14:textId="77777777">
                <w:trPr>
                  <w:divId w:val="1718314767"/>
                  <w:tblCellSpacing w:w="15" w:type="dxa"/>
                </w:trPr>
                <w:tc>
                  <w:tcPr>
                    <w:tcW w:w="50" w:type="pct"/>
                    <w:hideMark/>
                  </w:tcPr>
                  <w:p w14:paraId="3A9DAE6E" w14:textId="77777777" w:rsidR="00D728B4" w:rsidRPr="00D728B4" w:rsidRDefault="00D728B4">
                    <w:pPr>
                      <w:pStyle w:val="Bibliography"/>
                      <w:rPr>
                        <w:noProof/>
                        <w:sz w:val="16"/>
                        <w:szCs w:val="16"/>
                        <w:lang w:val="en-US"/>
                      </w:rPr>
                    </w:pPr>
                    <w:r w:rsidRPr="00D728B4">
                      <w:rPr>
                        <w:noProof/>
                        <w:sz w:val="16"/>
                        <w:szCs w:val="16"/>
                        <w:lang w:val="en-US"/>
                      </w:rPr>
                      <w:t xml:space="preserve">[17] </w:t>
                    </w:r>
                  </w:p>
                </w:tc>
                <w:tc>
                  <w:tcPr>
                    <w:tcW w:w="0" w:type="auto"/>
                    <w:hideMark/>
                  </w:tcPr>
                  <w:p w14:paraId="4E398535" w14:textId="77777777" w:rsidR="00D728B4" w:rsidRPr="00D728B4" w:rsidRDefault="00D728B4" w:rsidP="00D728B4">
                    <w:pPr>
                      <w:pStyle w:val="Bibliography"/>
                      <w:jc w:val="both"/>
                      <w:rPr>
                        <w:noProof/>
                        <w:sz w:val="16"/>
                        <w:szCs w:val="16"/>
                        <w:lang w:val="en-US"/>
                      </w:rPr>
                    </w:pPr>
                    <w:r w:rsidRPr="00D728B4">
                      <w:rPr>
                        <w:noProof/>
                        <w:sz w:val="16"/>
                        <w:szCs w:val="16"/>
                        <w:lang w:val="en-US"/>
                      </w:rPr>
                      <w:t>W. Bhalla, "10 Must Have Tools for Linux System Administrators," 20 07 2021. [Online]. Available: https://www.makeuseof.com/best-tools-for-linux-system-administrators/. [Accessed 10 02 2022].</w:t>
                    </w:r>
                  </w:p>
                </w:tc>
              </w:tr>
              <w:tr w:rsidR="00D728B4" w14:paraId="7564E396" w14:textId="77777777">
                <w:trPr>
                  <w:divId w:val="1718314767"/>
                  <w:tblCellSpacing w:w="15" w:type="dxa"/>
                </w:trPr>
                <w:tc>
                  <w:tcPr>
                    <w:tcW w:w="50" w:type="pct"/>
                    <w:hideMark/>
                  </w:tcPr>
                  <w:p w14:paraId="23F84374" w14:textId="77777777" w:rsidR="00D728B4" w:rsidRPr="00D728B4" w:rsidRDefault="00D728B4">
                    <w:pPr>
                      <w:pStyle w:val="Bibliography"/>
                      <w:rPr>
                        <w:noProof/>
                        <w:sz w:val="16"/>
                        <w:szCs w:val="16"/>
                        <w:lang w:val="en-US"/>
                      </w:rPr>
                    </w:pPr>
                    <w:r w:rsidRPr="00D728B4">
                      <w:rPr>
                        <w:noProof/>
                        <w:sz w:val="16"/>
                        <w:szCs w:val="16"/>
                        <w:lang w:val="en-US"/>
                      </w:rPr>
                      <w:lastRenderedPageBreak/>
                      <w:t xml:space="preserve">[18] </w:t>
                    </w:r>
                  </w:p>
                </w:tc>
                <w:tc>
                  <w:tcPr>
                    <w:tcW w:w="0" w:type="auto"/>
                    <w:hideMark/>
                  </w:tcPr>
                  <w:p w14:paraId="06408CC4" w14:textId="77777777" w:rsidR="00D728B4" w:rsidRPr="00D728B4" w:rsidRDefault="00D728B4" w:rsidP="00D728B4">
                    <w:pPr>
                      <w:pStyle w:val="Bibliography"/>
                      <w:jc w:val="both"/>
                      <w:rPr>
                        <w:noProof/>
                        <w:sz w:val="16"/>
                        <w:szCs w:val="16"/>
                        <w:lang w:val="en-US"/>
                      </w:rPr>
                    </w:pPr>
                    <w:r w:rsidRPr="00D728B4">
                      <w:rPr>
                        <w:noProof/>
                        <w:sz w:val="16"/>
                        <w:szCs w:val="16"/>
                        <w:lang w:val="en-US"/>
                      </w:rPr>
                      <w:t>REDSCAN, "Memory forensices: How to detect and analyse memory resident malware," REDSCAN, 08 04 2018. [Online]. Available: https://www.redscan.com/news/memory-forensics-how-to-detect-and-analyse-memory-resident-malware/. [Accessed 05 01 2022].</w:t>
                    </w:r>
                  </w:p>
                </w:tc>
              </w:tr>
              <w:tr w:rsidR="00D728B4" w14:paraId="74EF36BA" w14:textId="77777777">
                <w:trPr>
                  <w:divId w:val="1718314767"/>
                  <w:tblCellSpacing w:w="15" w:type="dxa"/>
                </w:trPr>
                <w:tc>
                  <w:tcPr>
                    <w:tcW w:w="50" w:type="pct"/>
                    <w:hideMark/>
                  </w:tcPr>
                  <w:p w14:paraId="3A7BEE06" w14:textId="77777777" w:rsidR="00D728B4" w:rsidRPr="00D728B4" w:rsidRDefault="00D728B4">
                    <w:pPr>
                      <w:pStyle w:val="Bibliography"/>
                      <w:rPr>
                        <w:noProof/>
                        <w:sz w:val="16"/>
                        <w:szCs w:val="16"/>
                        <w:lang w:val="en-US"/>
                      </w:rPr>
                    </w:pPr>
                    <w:r w:rsidRPr="00D728B4">
                      <w:rPr>
                        <w:noProof/>
                        <w:sz w:val="16"/>
                        <w:szCs w:val="16"/>
                        <w:lang w:val="en-US"/>
                      </w:rPr>
                      <w:t xml:space="preserve">[19] </w:t>
                    </w:r>
                  </w:p>
                </w:tc>
                <w:tc>
                  <w:tcPr>
                    <w:tcW w:w="0" w:type="auto"/>
                    <w:hideMark/>
                  </w:tcPr>
                  <w:p w14:paraId="3F6731D3" w14:textId="77777777" w:rsidR="00D728B4" w:rsidRPr="00D728B4" w:rsidRDefault="00D728B4" w:rsidP="00D728B4">
                    <w:pPr>
                      <w:pStyle w:val="Bibliography"/>
                      <w:jc w:val="both"/>
                      <w:rPr>
                        <w:noProof/>
                        <w:sz w:val="16"/>
                        <w:szCs w:val="16"/>
                        <w:lang w:val="en-US"/>
                      </w:rPr>
                    </w:pPr>
                    <w:r w:rsidRPr="00D728B4">
                      <w:rPr>
                        <w:noProof/>
                        <w:sz w:val="16"/>
                        <w:szCs w:val="16"/>
                        <w:lang w:val="en-US"/>
                      </w:rPr>
                      <w:t>Oracle, "X.500 Overview," [Online]. Available: https://docs.oracle.com/javase/jndi/tutorial/ldap/models/x500.html. [Accessed 01 03 2022].</w:t>
                    </w:r>
                  </w:p>
                </w:tc>
              </w:tr>
            </w:tbl>
            <w:p w14:paraId="18137DED" w14:textId="77777777" w:rsidR="00D728B4" w:rsidRDefault="00D728B4">
              <w:pPr>
                <w:divId w:val="1718314767"/>
                <w:rPr>
                  <w:rFonts w:eastAsia="Times New Roman"/>
                  <w:noProof/>
                </w:rPr>
              </w:pPr>
            </w:p>
            <w:p w14:paraId="5B4F59E1" w14:textId="4F171A05" w:rsidR="00BF3745" w:rsidRDefault="00BF3745">
              <w:r>
                <w:rPr>
                  <w:b/>
                  <w:bCs/>
                  <w:noProof/>
                </w:rPr>
                <w:fldChar w:fldCharType="end"/>
              </w:r>
            </w:p>
          </w:sdtContent>
        </w:sdt>
      </w:sdtContent>
    </w:sdt>
    <w:p w14:paraId="17AA57BD" w14:textId="77777777" w:rsidR="00BF3745" w:rsidRPr="004144CD" w:rsidRDefault="00BF3745" w:rsidP="003C6152">
      <w:pPr>
        <w:rPr>
          <w:iCs/>
          <w:sz w:val="18"/>
          <w:szCs w:val="18"/>
        </w:rPr>
      </w:pPr>
    </w:p>
    <w:sectPr w:rsidR="00BF3745" w:rsidRPr="004144CD" w:rsidSect="00182922">
      <w:type w:val="continuous"/>
      <w:pgSz w:w="11906" w:h="16838"/>
      <w:pgMar w:top="1077" w:right="812" w:bottom="2438" w:left="812" w:header="709" w:footer="709" w:gutter="0"/>
      <w:cols w:num="2" w:space="23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E3966" w14:textId="77777777" w:rsidR="0060172D" w:rsidRDefault="0060172D" w:rsidP="00A31D49">
      <w:pPr>
        <w:spacing w:after="0" w:line="240" w:lineRule="auto"/>
      </w:pPr>
      <w:r>
        <w:separator/>
      </w:r>
    </w:p>
  </w:endnote>
  <w:endnote w:type="continuationSeparator" w:id="0">
    <w:p w14:paraId="6737C8C8" w14:textId="77777777" w:rsidR="0060172D" w:rsidRDefault="0060172D" w:rsidP="00A31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1D072" w14:textId="77777777" w:rsidR="0060172D" w:rsidRDefault="0060172D" w:rsidP="00A31D49">
      <w:pPr>
        <w:spacing w:after="0" w:line="240" w:lineRule="auto"/>
      </w:pPr>
      <w:r>
        <w:separator/>
      </w:r>
    </w:p>
  </w:footnote>
  <w:footnote w:type="continuationSeparator" w:id="0">
    <w:p w14:paraId="4E43CC35" w14:textId="77777777" w:rsidR="0060172D" w:rsidRDefault="0060172D" w:rsidP="00A31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33D06"/>
    <w:multiLevelType w:val="hybridMultilevel"/>
    <w:tmpl w:val="8DC6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C3E2F"/>
    <w:multiLevelType w:val="hybridMultilevel"/>
    <w:tmpl w:val="9D94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54A79"/>
    <w:multiLevelType w:val="hybridMultilevel"/>
    <w:tmpl w:val="0EE6F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9D4B9C"/>
    <w:multiLevelType w:val="hybridMultilevel"/>
    <w:tmpl w:val="BB6A6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E92351"/>
    <w:multiLevelType w:val="hybridMultilevel"/>
    <w:tmpl w:val="7FAEA6F2"/>
    <w:lvl w:ilvl="0" w:tplc="01184A5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48114B"/>
    <w:multiLevelType w:val="hybridMultilevel"/>
    <w:tmpl w:val="1B88BAD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1F1A631C"/>
    <w:multiLevelType w:val="hybridMultilevel"/>
    <w:tmpl w:val="F9C0F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9C60DE"/>
    <w:multiLevelType w:val="hybridMultilevel"/>
    <w:tmpl w:val="D08C3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D775C"/>
    <w:multiLevelType w:val="hybridMultilevel"/>
    <w:tmpl w:val="99DCF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AE5667"/>
    <w:multiLevelType w:val="hybridMultilevel"/>
    <w:tmpl w:val="0B620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8173F3"/>
    <w:multiLevelType w:val="hybridMultilevel"/>
    <w:tmpl w:val="EBFCE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FC6AA5"/>
    <w:multiLevelType w:val="hybridMultilevel"/>
    <w:tmpl w:val="091AA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F27CA"/>
    <w:multiLevelType w:val="hybridMultilevel"/>
    <w:tmpl w:val="3296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CB083A"/>
    <w:multiLevelType w:val="hybridMultilevel"/>
    <w:tmpl w:val="52060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D72C6"/>
    <w:multiLevelType w:val="hybridMultilevel"/>
    <w:tmpl w:val="B824E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8B3E51"/>
    <w:multiLevelType w:val="hybridMultilevel"/>
    <w:tmpl w:val="B9DA8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2"/>
  </w:num>
  <w:num w:numId="4">
    <w:abstractNumId w:val="1"/>
  </w:num>
  <w:num w:numId="5">
    <w:abstractNumId w:val="3"/>
  </w:num>
  <w:num w:numId="6">
    <w:abstractNumId w:val="5"/>
  </w:num>
  <w:num w:numId="7">
    <w:abstractNumId w:val="6"/>
  </w:num>
  <w:num w:numId="8">
    <w:abstractNumId w:val="15"/>
  </w:num>
  <w:num w:numId="9">
    <w:abstractNumId w:val="7"/>
  </w:num>
  <w:num w:numId="10">
    <w:abstractNumId w:val="8"/>
  </w:num>
  <w:num w:numId="11">
    <w:abstractNumId w:val="12"/>
  </w:num>
  <w:num w:numId="12">
    <w:abstractNumId w:val="10"/>
  </w:num>
  <w:num w:numId="13">
    <w:abstractNumId w:val="0"/>
  </w:num>
  <w:num w:numId="14">
    <w:abstractNumId w:val="11"/>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922"/>
    <w:rsid w:val="00043BA6"/>
    <w:rsid w:val="00054437"/>
    <w:rsid w:val="0006212C"/>
    <w:rsid w:val="000C52F2"/>
    <w:rsid w:val="000E1F03"/>
    <w:rsid w:val="000E3901"/>
    <w:rsid w:val="00114AC4"/>
    <w:rsid w:val="00123F30"/>
    <w:rsid w:val="00125B9E"/>
    <w:rsid w:val="001357F8"/>
    <w:rsid w:val="00137D61"/>
    <w:rsid w:val="001503C6"/>
    <w:rsid w:val="001505AB"/>
    <w:rsid w:val="001672CA"/>
    <w:rsid w:val="00182922"/>
    <w:rsid w:val="00192831"/>
    <w:rsid w:val="001C21B3"/>
    <w:rsid w:val="00253635"/>
    <w:rsid w:val="002A0B6F"/>
    <w:rsid w:val="002B5371"/>
    <w:rsid w:val="002E5B10"/>
    <w:rsid w:val="00324C06"/>
    <w:rsid w:val="00364653"/>
    <w:rsid w:val="0037439E"/>
    <w:rsid w:val="00380047"/>
    <w:rsid w:val="00385DEE"/>
    <w:rsid w:val="003A5FEC"/>
    <w:rsid w:val="003C6152"/>
    <w:rsid w:val="003C7FD0"/>
    <w:rsid w:val="003E3C1A"/>
    <w:rsid w:val="004144CD"/>
    <w:rsid w:val="00435891"/>
    <w:rsid w:val="00446847"/>
    <w:rsid w:val="004659C7"/>
    <w:rsid w:val="00483DED"/>
    <w:rsid w:val="004A13C0"/>
    <w:rsid w:val="004C0027"/>
    <w:rsid w:val="005059EA"/>
    <w:rsid w:val="00523A0D"/>
    <w:rsid w:val="005904DB"/>
    <w:rsid w:val="00591781"/>
    <w:rsid w:val="005A7CBC"/>
    <w:rsid w:val="005B707C"/>
    <w:rsid w:val="005C2202"/>
    <w:rsid w:val="005E58EF"/>
    <w:rsid w:val="005E7FFD"/>
    <w:rsid w:val="0060172D"/>
    <w:rsid w:val="006636BB"/>
    <w:rsid w:val="006875E5"/>
    <w:rsid w:val="006B3486"/>
    <w:rsid w:val="006F11BB"/>
    <w:rsid w:val="006F76E6"/>
    <w:rsid w:val="0073547A"/>
    <w:rsid w:val="00735FA5"/>
    <w:rsid w:val="007669FD"/>
    <w:rsid w:val="00780466"/>
    <w:rsid w:val="007A187E"/>
    <w:rsid w:val="007B2D4B"/>
    <w:rsid w:val="007C6D10"/>
    <w:rsid w:val="007D1368"/>
    <w:rsid w:val="0081084D"/>
    <w:rsid w:val="00813D7E"/>
    <w:rsid w:val="008203A0"/>
    <w:rsid w:val="00822C6C"/>
    <w:rsid w:val="00823670"/>
    <w:rsid w:val="0085358A"/>
    <w:rsid w:val="00890B92"/>
    <w:rsid w:val="0089704A"/>
    <w:rsid w:val="008B51CB"/>
    <w:rsid w:val="008C6EB8"/>
    <w:rsid w:val="008D499F"/>
    <w:rsid w:val="008D732D"/>
    <w:rsid w:val="008F6420"/>
    <w:rsid w:val="009129FB"/>
    <w:rsid w:val="00943067"/>
    <w:rsid w:val="00982D03"/>
    <w:rsid w:val="00997F52"/>
    <w:rsid w:val="009A030D"/>
    <w:rsid w:val="00A31D49"/>
    <w:rsid w:val="00A65049"/>
    <w:rsid w:val="00A76CB5"/>
    <w:rsid w:val="00A978F5"/>
    <w:rsid w:val="00AB362B"/>
    <w:rsid w:val="00AC03EB"/>
    <w:rsid w:val="00AC464A"/>
    <w:rsid w:val="00AF4FD1"/>
    <w:rsid w:val="00B32EA0"/>
    <w:rsid w:val="00B366B1"/>
    <w:rsid w:val="00B80F60"/>
    <w:rsid w:val="00B86DFB"/>
    <w:rsid w:val="00BB3B25"/>
    <w:rsid w:val="00BB5051"/>
    <w:rsid w:val="00BB72DE"/>
    <w:rsid w:val="00BE2265"/>
    <w:rsid w:val="00BE7679"/>
    <w:rsid w:val="00BF3745"/>
    <w:rsid w:val="00C07F13"/>
    <w:rsid w:val="00C3392C"/>
    <w:rsid w:val="00C45036"/>
    <w:rsid w:val="00C556B1"/>
    <w:rsid w:val="00C765A7"/>
    <w:rsid w:val="00C844CD"/>
    <w:rsid w:val="00C960FD"/>
    <w:rsid w:val="00C964E0"/>
    <w:rsid w:val="00CA2473"/>
    <w:rsid w:val="00CA7F25"/>
    <w:rsid w:val="00CB260E"/>
    <w:rsid w:val="00CB4B54"/>
    <w:rsid w:val="00CC31AF"/>
    <w:rsid w:val="00D33598"/>
    <w:rsid w:val="00D5735B"/>
    <w:rsid w:val="00D728B4"/>
    <w:rsid w:val="00D900CB"/>
    <w:rsid w:val="00D9085C"/>
    <w:rsid w:val="00D9477E"/>
    <w:rsid w:val="00DC313E"/>
    <w:rsid w:val="00DC49AB"/>
    <w:rsid w:val="00DD2316"/>
    <w:rsid w:val="00DE13DC"/>
    <w:rsid w:val="00DF7BBE"/>
    <w:rsid w:val="00E00FE5"/>
    <w:rsid w:val="00E04EC9"/>
    <w:rsid w:val="00E05831"/>
    <w:rsid w:val="00E37906"/>
    <w:rsid w:val="00E46367"/>
    <w:rsid w:val="00E50494"/>
    <w:rsid w:val="00E81534"/>
    <w:rsid w:val="00EB5226"/>
    <w:rsid w:val="00ED570D"/>
    <w:rsid w:val="00EF730A"/>
    <w:rsid w:val="00F22D99"/>
    <w:rsid w:val="00F32B55"/>
    <w:rsid w:val="00F33D5D"/>
    <w:rsid w:val="00F442ED"/>
    <w:rsid w:val="00F6060A"/>
    <w:rsid w:val="00F93E07"/>
    <w:rsid w:val="00FC39BB"/>
    <w:rsid w:val="00FE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B9D65"/>
  <w15:chartTrackingRefBased/>
  <w15:docId w15:val="{BAF6FC0F-9E49-42CD-9131-81BADDFB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7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922"/>
    <w:rPr>
      <w:color w:val="0563C1" w:themeColor="hyperlink"/>
      <w:u w:val="single"/>
    </w:rPr>
  </w:style>
  <w:style w:type="character" w:styleId="UnresolvedMention">
    <w:name w:val="Unresolved Mention"/>
    <w:basedOn w:val="DefaultParagraphFont"/>
    <w:uiPriority w:val="99"/>
    <w:semiHidden/>
    <w:unhideWhenUsed/>
    <w:rsid w:val="00182922"/>
    <w:rPr>
      <w:color w:val="605E5C"/>
      <w:shd w:val="clear" w:color="auto" w:fill="E1DFDD"/>
    </w:rPr>
  </w:style>
  <w:style w:type="paragraph" w:styleId="ListParagraph">
    <w:name w:val="List Paragraph"/>
    <w:basedOn w:val="Normal"/>
    <w:uiPriority w:val="34"/>
    <w:qFormat/>
    <w:rsid w:val="00C45036"/>
    <w:pPr>
      <w:ind w:left="720"/>
      <w:contextualSpacing/>
    </w:pPr>
  </w:style>
  <w:style w:type="paragraph" w:styleId="Caption">
    <w:name w:val="caption"/>
    <w:basedOn w:val="Normal"/>
    <w:next w:val="Normal"/>
    <w:uiPriority w:val="35"/>
    <w:unhideWhenUsed/>
    <w:qFormat/>
    <w:rsid w:val="003C7FD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F37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F3745"/>
  </w:style>
  <w:style w:type="paragraph" w:styleId="Header">
    <w:name w:val="header"/>
    <w:basedOn w:val="Normal"/>
    <w:link w:val="HeaderChar"/>
    <w:uiPriority w:val="99"/>
    <w:unhideWhenUsed/>
    <w:rsid w:val="00A31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D49"/>
  </w:style>
  <w:style w:type="paragraph" w:styleId="Footer">
    <w:name w:val="footer"/>
    <w:basedOn w:val="Normal"/>
    <w:link w:val="FooterChar"/>
    <w:uiPriority w:val="99"/>
    <w:unhideWhenUsed/>
    <w:rsid w:val="00A31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426">
      <w:bodyDiv w:val="1"/>
      <w:marLeft w:val="0"/>
      <w:marRight w:val="0"/>
      <w:marTop w:val="0"/>
      <w:marBottom w:val="0"/>
      <w:divBdr>
        <w:top w:val="none" w:sz="0" w:space="0" w:color="auto"/>
        <w:left w:val="none" w:sz="0" w:space="0" w:color="auto"/>
        <w:bottom w:val="none" w:sz="0" w:space="0" w:color="auto"/>
        <w:right w:val="none" w:sz="0" w:space="0" w:color="auto"/>
      </w:divBdr>
    </w:div>
    <w:div w:id="58526391">
      <w:bodyDiv w:val="1"/>
      <w:marLeft w:val="0"/>
      <w:marRight w:val="0"/>
      <w:marTop w:val="0"/>
      <w:marBottom w:val="0"/>
      <w:divBdr>
        <w:top w:val="none" w:sz="0" w:space="0" w:color="auto"/>
        <w:left w:val="none" w:sz="0" w:space="0" w:color="auto"/>
        <w:bottom w:val="none" w:sz="0" w:space="0" w:color="auto"/>
        <w:right w:val="none" w:sz="0" w:space="0" w:color="auto"/>
      </w:divBdr>
    </w:div>
    <w:div w:id="93093778">
      <w:bodyDiv w:val="1"/>
      <w:marLeft w:val="0"/>
      <w:marRight w:val="0"/>
      <w:marTop w:val="0"/>
      <w:marBottom w:val="0"/>
      <w:divBdr>
        <w:top w:val="none" w:sz="0" w:space="0" w:color="auto"/>
        <w:left w:val="none" w:sz="0" w:space="0" w:color="auto"/>
        <w:bottom w:val="none" w:sz="0" w:space="0" w:color="auto"/>
        <w:right w:val="none" w:sz="0" w:space="0" w:color="auto"/>
      </w:divBdr>
    </w:div>
    <w:div w:id="111553563">
      <w:bodyDiv w:val="1"/>
      <w:marLeft w:val="0"/>
      <w:marRight w:val="0"/>
      <w:marTop w:val="0"/>
      <w:marBottom w:val="0"/>
      <w:divBdr>
        <w:top w:val="none" w:sz="0" w:space="0" w:color="auto"/>
        <w:left w:val="none" w:sz="0" w:space="0" w:color="auto"/>
        <w:bottom w:val="none" w:sz="0" w:space="0" w:color="auto"/>
        <w:right w:val="none" w:sz="0" w:space="0" w:color="auto"/>
      </w:divBdr>
    </w:div>
    <w:div w:id="112330028">
      <w:bodyDiv w:val="1"/>
      <w:marLeft w:val="0"/>
      <w:marRight w:val="0"/>
      <w:marTop w:val="0"/>
      <w:marBottom w:val="0"/>
      <w:divBdr>
        <w:top w:val="none" w:sz="0" w:space="0" w:color="auto"/>
        <w:left w:val="none" w:sz="0" w:space="0" w:color="auto"/>
        <w:bottom w:val="none" w:sz="0" w:space="0" w:color="auto"/>
        <w:right w:val="none" w:sz="0" w:space="0" w:color="auto"/>
      </w:divBdr>
    </w:div>
    <w:div w:id="126550068">
      <w:bodyDiv w:val="1"/>
      <w:marLeft w:val="0"/>
      <w:marRight w:val="0"/>
      <w:marTop w:val="0"/>
      <w:marBottom w:val="0"/>
      <w:divBdr>
        <w:top w:val="none" w:sz="0" w:space="0" w:color="auto"/>
        <w:left w:val="none" w:sz="0" w:space="0" w:color="auto"/>
        <w:bottom w:val="none" w:sz="0" w:space="0" w:color="auto"/>
        <w:right w:val="none" w:sz="0" w:space="0" w:color="auto"/>
      </w:divBdr>
    </w:div>
    <w:div w:id="130055599">
      <w:bodyDiv w:val="1"/>
      <w:marLeft w:val="0"/>
      <w:marRight w:val="0"/>
      <w:marTop w:val="0"/>
      <w:marBottom w:val="0"/>
      <w:divBdr>
        <w:top w:val="none" w:sz="0" w:space="0" w:color="auto"/>
        <w:left w:val="none" w:sz="0" w:space="0" w:color="auto"/>
        <w:bottom w:val="none" w:sz="0" w:space="0" w:color="auto"/>
        <w:right w:val="none" w:sz="0" w:space="0" w:color="auto"/>
      </w:divBdr>
    </w:div>
    <w:div w:id="130446346">
      <w:bodyDiv w:val="1"/>
      <w:marLeft w:val="0"/>
      <w:marRight w:val="0"/>
      <w:marTop w:val="0"/>
      <w:marBottom w:val="0"/>
      <w:divBdr>
        <w:top w:val="none" w:sz="0" w:space="0" w:color="auto"/>
        <w:left w:val="none" w:sz="0" w:space="0" w:color="auto"/>
        <w:bottom w:val="none" w:sz="0" w:space="0" w:color="auto"/>
        <w:right w:val="none" w:sz="0" w:space="0" w:color="auto"/>
      </w:divBdr>
    </w:div>
    <w:div w:id="150754176">
      <w:bodyDiv w:val="1"/>
      <w:marLeft w:val="0"/>
      <w:marRight w:val="0"/>
      <w:marTop w:val="0"/>
      <w:marBottom w:val="0"/>
      <w:divBdr>
        <w:top w:val="none" w:sz="0" w:space="0" w:color="auto"/>
        <w:left w:val="none" w:sz="0" w:space="0" w:color="auto"/>
        <w:bottom w:val="none" w:sz="0" w:space="0" w:color="auto"/>
        <w:right w:val="none" w:sz="0" w:space="0" w:color="auto"/>
      </w:divBdr>
    </w:div>
    <w:div w:id="176238207">
      <w:bodyDiv w:val="1"/>
      <w:marLeft w:val="0"/>
      <w:marRight w:val="0"/>
      <w:marTop w:val="0"/>
      <w:marBottom w:val="0"/>
      <w:divBdr>
        <w:top w:val="none" w:sz="0" w:space="0" w:color="auto"/>
        <w:left w:val="none" w:sz="0" w:space="0" w:color="auto"/>
        <w:bottom w:val="none" w:sz="0" w:space="0" w:color="auto"/>
        <w:right w:val="none" w:sz="0" w:space="0" w:color="auto"/>
      </w:divBdr>
    </w:div>
    <w:div w:id="185145460">
      <w:bodyDiv w:val="1"/>
      <w:marLeft w:val="0"/>
      <w:marRight w:val="0"/>
      <w:marTop w:val="0"/>
      <w:marBottom w:val="0"/>
      <w:divBdr>
        <w:top w:val="none" w:sz="0" w:space="0" w:color="auto"/>
        <w:left w:val="none" w:sz="0" w:space="0" w:color="auto"/>
        <w:bottom w:val="none" w:sz="0" w:space="0" w:color="auto"/>
        <w:right w:val="none" w:sz="0" w:space="0" w:color="auto"/>
      </w:divBdr>
    </w:div>
    <w:div w:id="189730725">
      <w:bodyDiv w:val="1"/>
      <w:marLeft w:val="0"/>
      <w:marRight w:val="0"/>
      <w:marTop w:val="0"/>
      <w:marBottom w:val="0"/>
      <w:divBdr>
        <w:top w:val="none" w:sz="0" w:space="0" w:color="auto"/>
        <w:left w:val="none" w:sz="0" w:space="0" w:color="auto"/>
        <w:bottom w:val="none" w:sz="0" w:space="0" w:color="auto"/>
        <w:right w:val="none" w:sz="0" w:space="0" w:color="auto"/>
      </w:divBdr>
    </w:div>
    <w:div w:id="200170708">
      <w:bodyDiv w:val="1"/>
      <w:marLeft w:val="0"/>
      <w:marRight w:val="0"/>
      <w:marTop w:val="0"/>
      <w:marBottom w:val="0"/>
      <w:divBdr>
        <w:top w:val="none" w:sz="0" w:space="0" w:color="auto"/>
        <w:left w:val="none" w:sz="0" w:space="0" w:color="auto"/>
        <w:bottom w:val="none" w:sz="0" w:space="0" w:color="auto"/>
        <w:right w:val="none" w:sz="0" w:space="0" w:color="auto"/>
      </w:divBdr>
    </w:div>
    <w:div w:id="202907113">
      <w:bodyDiv w:val="1"/>
      <w:marLeft w:val="0"/>
      <w:marRight w:val="0"/>
      <w:marTop w:val="0"/>
      <w:marBottom w:val="0"/>
      <w:divBdr>
        <w:top w:val="none" w:sz="0" w:space="0" w:color="auto"/>
        <w:left w:val="none" w:sz="0" w:space="0" w:color="auto"/>
        <w:bottom w:val="none" w:sz="0" w:space="0" w:color="auto"/>
        <w:right w:val="none" w:sz="0" w:space="0" w:color="auto"/>
      </w:divBdr>
    </w:div>
    <w:div w:id="211506764">
      <w:bodyDiv w:val="1"/>
      <w:marLeft w:val="0"/>
      <w:marRight w:val="0"/>
      <w:marTop w:val="0"/>
      <w:marBottom w:val="0"/>
      <w:divBdr>
        <w:top w:val="none" w:sz="0" w:space="0" w:color="auto"/>
        <w:left w:val="none" w:sz="0" w:space="0" w:color="auto"/>
        <w:bottom w:val="none" w:sz="0" w:space="0" w:color="auto"/>
        <w:right w:val="none" w:sz="0" w:space="0" w:color="auto"/>
      </w:divBdr>
    </w:div>
    <w:div w:id="269778605">
      <w:bodyDiv w:val="1"/>
      <w:marLeft w:val="0"/>
      <w:marRight w:val="0"/>
      <w:marTop w:val="0"/>
      <w:marBottom w:val="0"/>
      <w:divBdr>
        <w:top w:val="none" w:sz="0" w:space="0" w:color="auto"/>
        <w:left w:val="none" w:sz="0" w:space="0" w:color="auto"/>
        <w:bottom w:val="none" w:sz="0" w:space="0" w:color="auto"/>
        <w:right w:val="none" w:sz="0" w:space="0" w:color="auto"/>
      </w:divBdr>
    </w:div>
    <w:div w:id="271129187">
      <w:bodyDiv w:val="1"/>
      <w:marLeft w:val="0"/>
      <w:marRight w:val="0"/>
      <w:marTop w:val="0"/>
      <w:marBottom w:val="0"/>
      <w:divBdr>
        <w:top w:val="none" w:sz="0" w:space="0" w:color="auto"/>
        <w:left w:val="none" w:sz="0" w:space="0" w:color="auto"/>
        <w:bottom w:val="none" w:sz="0" w:space="0" w:color="auto"/>
        <w:right w:val="none" w:sz="0" w:space="0" w:color="auto"/>
      </w:divBdr>
    </w:div>
    <w:div w:id="273484863">
      <w:bodyDiv w:val="1"/>
      <w:marLeft w:val="0"/>
      <w:marRight w:val="0"/>
      <w:marTop w:val="0"/>
      <w:marBottom w:val="0"/>
      <w:divBdr>
        <w:top w:val="none" w:sz="0" w:space="0" w:color="auto"/>
        <w:left w:val="none" w:sz="0" w:space="0" w:color="auto"/>
        <w:bottom w:val="none" w:sz="0" w:space="0" w:color="auto"/>
        <w:right w:val="none" w:sz="0" w:space="0" w:color="auto"/>
      </w:divBdr>
    </w:div>
    <w:div w:id="277152803">
      <w:bodyDiv w:val="1"/>
      <w:marLeft w:val="0"/>
      <w:marRight w:val="0"/>
      <w:marTop w:val="0"/>
      <w:marBottom w:val="0"/>
      <w:divBdr>
        <w:top w:val="none" w:sz="0" w:space="0" w:color="auto"/>
        <w:left w:val="none" w:sz="0" w:space="0" w:color="auto"/>
        <w:bottom w:val="none" w:sz="0" w:space="0" w:color="auto"/>
        <w:right w:val="none" w:sz="0" w:space="0" w:color="auto"/>
      </w:divBdr>
    </w:div>
    <w:div w:id="299580776">
      <w:bodyDiv w:val="1"/>
      <w:marLeft w:val="0"/>
      <w:marRight w:val="0"/>
      <w:marTop w:val="0"/>
      <w:marBottom w:val="0"/>
      <w:divBdr>
        <w:top w:val="none" w:sz="0" w:space="0" w:color="auto"/>
        <w:left w:val="none" w:sz="0" w:space="0" w:color="auto"/>
        <w:bottom w:val="none" w:sz="0" w:space="0" w:color="auto"/>
        <w:right w:val="none" w:sz="0" w:space="0" w:color="auto"/>
      </w:divBdr>
    </w:div>
    <w:div w:id="333532613">
      <w:bodyDiv w:val="1"/>
      <w:marLeft w:val="0"/>
      <w:marRight w:val="0"/>
      <w:marTop w:val="0"/>
      <w:marBottom w:val="0"/>
      <w:divBdr>
        <w:top w:val="none" w:sz="0" w:space="0" w:color="auto"/>
        <w:left w:val="none" w:sz="0" w:space="0" w:color="auto"/>
        <w:bottom w:val="none" w:sz="0" w:space="0" w:color="auto"/>
        <w:right w:val="none" w:sz="0" w:space="0" w:color="auto"/>
      </w:divBdr>
    </w:div>
    <w:div w:id="360010663">
      <w:bodyDiv w:val="1"/>
      <w:marLeft w:val="0"/>
      <w:marRight w:val="0"/>
      <w:marTop w:val="0"/>
      <w:marBottom w:val="0"/>
      <w:divBdr>
        <w:top w:val="none" w:sz="0" w:space="0" w:color="auto"/>
        <w:left w:val="none" w:sz="0" w:space="0" w:color="auto"/>
        <w:bottom w:val="none" w:sz="0" w:space="0" w:color="auto"/>
        <w:right w:val="none" w:sz="0" w:space="0" w:color="auto"/>
      </w:divBdr>
    </w:div>
    <w:div w:id="422460879">
      <w:bodyDiv w:val="1"/>
      <w:marLeft w:val="0"/>
      <w:marRight w:val="0"/>
      <w:marTop w:val="0"/>
      <w:marBottom w:val="0"/>
      <w:divBdr>
        <w:top w:val="none" w:sz="0" w:space="0" w:color="auto"/>
        <w:left w:val="none" w:sz="0" w:space="0" w:color="auto"/>
        <w:bottom w:val="none" w:sz="0" w:space="0" w:color="auto"/>
        <w:right w:val="none" w:sz="0" w:space="0" w:color="auto"/>
      </w:divBdr>
    </w:div>
    <w:div w:id="461001679">
      <w:bodyDiv w:val="1"/>
      <w:marLeft w:val="0"/>
      <w:marRight w:val="0"/>
      <w:marTop w:val="0"/>
      <w:marBottom w:val="0"/>
      <w:divBdr>
        <w:top w:val="none" w:sz="0" w:space="0" w:color="auto"/>
        <w:left w:val="none" w:sz="0" w:space="0" w:color="auto"/>
        <w:bottom w:val="none" w:sz="0" w:space="0" w:color="auto"/>
        <w:right w:val="none" w:sz="0" w:space="0" w:color="auto"/>
      </w:divBdr>
    </w:div>
    <w:div w:id="511722644">
      <w:bodyDiv w:val="1"/>
      <w:marLeft w:val="0"/>
      <w:marRight w:val="0"/>
      <w:marTop w:val="0"/>
      <w:marBottom w:val="0"/>
      <w:divBdr>
        <w:top w:val="none" w:sz="0" w:space="0" w:color="auto"/>
        <w:left w:val="none" w:sz="0" w:space="0" w:color="auto"/>
        <w:bottom w:val="none" w:sz="0" w:space="0" w:color="auto"/>
        <w:right w:val="none" w:sz="0" w:space="0" w:color="auto"/>
      </w:divBdr>
    </w:div>
    <w:div w:id="523130058">
      <w:bodyDiv w:val="1"/>
      <w:marLeft w:val="0"/>
      <w:marRight w:val="0"/>
      <w:marTop w:val="0"/>
      <w:marBottom w:val="0"/>
      <w:divBdr>
        <w:top w:val="none" w:sz="0" w:space="0" w:color="auto"/>
        <w:left w:val="none" w:sz="0" w:space="0" w:color="auto"/>
        <w:bottom w:val="none" w:sz="0" w:space="0" w:color="auto"/>
        <w:right w:val="none" w:sz="0" w:space="0" w:color="auto"/>
      </w:divBdr>
    </w:div>
    <w:div w:id="549149028">
      <w:bodyDiv w:val="1"/>
      <w:marLeft w:val="0"/>
      <w:marRight w:val="0"/>
      <w:marTop w:val="0"/>
      <w:marBottom w:val="0"/>
      <w:divBdr>
        <w:top w:val="none" w:sz="0" w:space="0" w:color="auto"/>
        <w:left w:val="none" w:sz="0" w:space="0" w:color="auto"/>
        <w:bottom w:val="none" w:sz="0" w:space="0" w:color="auto"/>
        <w:right w:val="none" w:sz="0" w:space="0" w:color="auto"/>
      </w:divBdr>
    </w:div>
    <w:div w:id="549809357">
      <w:bodyDiv w:val="1"/>
      <w:marLeft w:val="0"/>
      <w:marRight w:val="0"/>
      <w:marTop w:val="0"/>
      <w:marBottom w:val="0"/>
      <w:divBdr>
        <w:top w:val="none" w:sz="0" w:space="0" w:color="auto"/>
        <w:left w:val="none" w:sz="0" w:space="0" w:color="auto"/>
        <w:bottom w:val="none" w:sz="0" w:space="0" w:color="auto"/>
        <w:right w:val="none" w:sz="0" w:space="0" w:color="auto"/>
      </w:divBdr>
    </w:div>
    <w:div w:id="573396349">
      <w:bodyDiv w:val="1"/>
      <w:marLeft w:val="0"/>
      <w:marRight w:val="0"/>
      <w:marTop w:val="0"/>
      <w:marBottom w:val="0"/>
      <w:divBdr>
        <w:top w:val="none" w:sz="0" w:space="0" w:color="auto"/>
        <w:left w:val="none" w:sz="0" w:space="0" w:color="auto"/>
        <w:bottom w:val="none" w:sz="0" w:space="0" w:color="auto"/>
        <w:right w:val="none" w:sz="0" w:space="0" w:color="auto"/>
      </w:divBdr>
    </w:div>
    <w:div w:id="631592119">
      <w:bodyDiv w:val="1"/>
      <w:marLeft w:val="0"/>
      <w:marRight w:val="0"/>
      <w:marTop w:val="0"/>
      <w:marBottom w:val="0"/>
      <w:divBdr>
        <w:top w:val="none" w:sz="0" w:space="0" w:color="auto"/>
        <w:left w:val="none" w:sz="0" w:space="0" w:color="auto"/>
        <w:bottom w:val="none" w:sz="0" w:space="0" w:color="auto"/>
        <w:right w:val="none" w:sz="0" w:space="0" w:color="auto"/>
      </w:divBdr>
    </w:div>
    <w:div w:id="694888304">
      <w:bodyDiv w:val="1"/>
      <w:marLeft w:val="0"/>
      <w:marRight w:val="0"/>
      <w:marTop w:val="0"/>
      <w:marBottom w:val="0"/>
      <w:divBdr>
        <w:top w:val="none" w:sz="0" w:space="0" w:color="auto"/>
        <w:left w:val="none" w:sz="0" w:space="0" w:color="auto"/>
        <w:bottom w:val="none" w:sz="0" w:space="0" w:color="auto"/>
        <w:right w:val="none" w:sz="0" w:space="0" w:color="auto"/>
      </w:divBdr>
    </w:div>
    <w:div w:id="807472141">
      <w:bodyDiv w:val="1"/>
      <w:marLeft w:val="0"/>
      <w:marRight w:val="0"/>
      <w:marTop w:val="0"/>
      <w:marBottom w:val="0"/>
      <w:divBdr>
        <w:top w:val="none" w:sz="0" w:space="0" w:color="auto"/>
        <w:left w:val="none" w:sz="0" w:space="0" w:color="auto"/>
        <w:bottom w:val="none" w:sz="0" w:space="0" w:color="auto"/>
        <w:right w:val="none" w:sz="0" w:space="0" w:color="auto"/>
      </w:divBdr>
    </w:div>
    <w:div w:id="834955728">
      <w:bodyDiv w:val="1"/>
      <w:marLeft w:val="0"/>
      <w:marRight w:val="0"/>
      <w:marTop w:val="0"/>
      <w:marBottom w:val="0"/>
      <w:divBdr>
        <w:top w:val="none" w:sz="0" w:space="0" w:color="auto"/>
        <w:left w:val="none" w:sz="0" w:space="0" w:color="auto"/>
        <w:bottom w:val="none" w:sz="0" w:space="0" w:color="auto"/>
        <w:right w:val="none" w:sz="0" w:space="0" w:color="auto"/>
      </w:divBdr>
    </w:div>
    <w:div w:id="883061667">
      <w:bodyDiv w:val="1"/>
      <w:marLeft w:val="0"/>
      <w:marRight w:val="0"/>
      <w:marTop w:val="0"/>
      <w:marBottom w:val="0"/>
      <w:divBdr>
        <w:top w:val="none" w:sz="0" w:space="0" w:color="auto"/>
        <w:left w:val="none" w:sz="0" w:space="0" w:color="auto"/>
        <w:bottom w:val="none" w:sz="0" w:space="0" w:color="auto"/>
        <w:right w:val="none" w:sz="0" w:space="0" w:color="auto"/>
      </w:divBdr>
    </w:div>
    <w:div w:id="897321749">
      <w:bodyDiv w:val="1"/>
      <w:marLeft w:val="0"/>
      <w:marRight w:val="0"/>
      <w:marTop w:val="0"/>
      <w:marBottom w:val="0"/>
      <w:divBdr>
        <w:top w:val="none" w:sz="0" w:space="0" w:color="auto"/>
        <w:left w:val="none" w:sz="0" w:space="0" w:color="auto"/>
        <w:bottom w:val="none" w:sz="0" w:space="0" w:color="auto"/>
        <w:right w:val="none" w:sz="0" w:space="0" w:color="auto"/>
      </w:divBdr>
    </w:div>
    <w:div w:id="933127287">
      <w:bodyDiv w:val="1"/>
      <w:marLeft w:val="0"/>
      <w:marRight w:val="0"/>
      <w:marTop w:val="0"/>
      <w:marBottom w:val="0"/>
      <w:divBdr>
        <w:top w:val="none" w:sz="0" w:space="0" w:color="auto"/>
        <w:left w:val="none" w:sz="0" w:space="0" w:color="auto"/>
        <w:bottom w:val="none" w:sz="0" w:space="0" w:color="auto"/>
        <w:right w:val="none" w:sz="0" w:space="0" w:color="auto"/>
      </w:divBdr>
    </w:div>
    <w:div w:id="934676566">
      <w:bodyDiv w:val="1"/>
      <w:marLeft w:val="0"/>
      <w:marRight w:val="0"/>
      <w:marTop w:val="0"/>
      <w:marBottom w:val="0"/>
      <w:divBdr>
        <w:top w:val="none" w:sz="0" w:space="0" w:color="auto"/>
        <w:left w:val="none" w:sz="0" w:space="0" w:color="auto"/>
        <w:bottom w:val="none" w:sz="0" w:space="0" w:color="auto"/>
        <w:right w:val="none" w:sz="0" w:space="0" w:color="auto"/>
      </w:divBdr>
    </w:div>
    <w:div w:id="954675024">
      <w:bodyDiv w:val="1"/>
      <w:marLeft w:val="0"/>
      <w:marRight w:val="0"/>
      <w:marTop w:val="0"/>
      <w:marBottom w:val="0"/>
      <w:divBdr>
        <w:top w:val="none" w:sz="0" w:space="0" w:color="auto"/>
        <w:left w:val="none" w:sz="0" w:space="0" w:color="auto"/>
        <w:bottom w:val="none" w:sz="0" w:space="0" w:color="auto"/>
        <w:right w:val="none" w:sz="0" w:space="0" w:color="auto"/>
      </w:divBdr>
    </w:div>
    <w:div w:id="958103438">
      <w:bodyDiv w:val="1"/>
      <w:marLeft w:val="0"/>
      <w:marRight w:val="0"/>
      <w:marTop w:val="0"/>
      <w:marBottom w:val="0"/>
      <w:divBdr>
        <w:top w:val="none" w:sz="0" w:space="0" w:color="auto"/>
        <w:left w:val="none" w:sz="0" w:space="0" w:color="auto"/>
        <w:bottom w:val="none" w:sz="0" w:space="0" w:color="auto"/>
        <w:right w:val="none" w:sz="0" w:space="0" w:color="auto"/>
      </w:divBdr>
    </w:div>
    <w:div w:id="1003239210">
      <w:bodyDiv w:val="1"/>
      <w:marLeft w:val="0"/>
      <w:marRight w:val="0"/>
      <w:marTop w:val="0"/>
      <w:marBottom w:val="0"/>
      <w:divBdr>
        <w:top w:val="none" w:sz="0" w:space="0" w:color="auto"/>
        <w:left w:val="none" w:sz="0" w:space="0" w:color="auto"/>
        <w:bottom w:val="none" w:sz="0" w:space="0" w:color="auto"/>
        <w:right w:val="none" w:sz="0" w:space="0" w:color="auto"/>
      </w:divBdr>
    </w:div>
    <w:div w:id="1015812749">
      <w:bodyDiv w:val="1"/>
      <w:marLeft w:val="0"/>
      <w:marRight w:val="0"/>
      <w:marTop w:val="0"/>
      <w:marBottom w:val="0"/>
      <w:divBdr>
        <w:top w:val="none" w:sz="0" w:space="0" w:color="auto"/>
        <w:left w:val="none" w:sz="0" w:space="0" w:color="auto"/>
        <w:bottom w:val="none" w:sz="0" w:space="0" w:color="auto"/>
        <w:right w:val="none" w:sz="0" w:space="0" w:color="auto"/>
      </w:divBdr>
    </w:div>
    <w:div w:id="1037969869">
      <w:bodyDiv w:val="1"/>
      <w:marLeft w:val="0"/>
      <w:marRight w:val="0"/>
      <w:marTop w:val="0"/>
      <w:marBottom w:val="0"/>
      <w:divBdr>
        <w:top w:val="none" w:sz="0" w:space="0" w:color="auto"/>
        <w:left w:val="none" w:sz="0" w:space="0" w:color="auto"/>
        <w:bottom w:val="none" w:sz="0" w:space="0" w:color="auto"/>
        <w:right w:val="none" w:sz="0" w:space="0" w:color="auto"/>
      </w:divBdr>
    </w:div>
    <w:div w:id="1106076713">
      <w:bodyDiv w:val="1"/>
      <w:marLeft w:val="0"/>
      <w:marRight w:val="0"/>
      <w:marTop w:val="0"/>
      <w:marBottom w:val="0"/>
      <w:divBdr>
        <w:top w:val="none" w:sz="0" w:space="0" w:color="auto"/>
        <w:left w:val="none" w:sz="0" w:space="0" w:color="auto"/>
        <w:bottom w:val="none" w:sz="0" w:space="0" w:color="auto"/>
        <w:right w:val="none" w:sz="0" w:space="0" w:color="auto"/>
      </w:divBdr>
    </w:div>
    <w:div w:id="1233849150">
      <w:bodyDiv w:val="1"/>
      <w:marLeft w:val="0"/>
      <w:marRight w:val="0"/>
      <w:marTop w:val="0"/>
      <w:marBottom w:val="0"/>
      <w:divBdr>
        <w:top w:val="none" w:sz="0" w:space="0" w:color="auto"/>
        <w:left w:val="none" w:sz="0" w:space="0" w:color="auto"/>
        <w:bottom w:val="none" w:sz="0" w:space="0" w:color="auto"/>
        <w:right w:val="none" w:sz="0" w:space="0" w:color="auto"/>
      </w:divBdr>
    </w:div>
    <w:div w:id="1265722237">
      <w:bodyDiv w:val="1"/>
      <w:marLeft w:val="0"/>
      <w:marRight w:val="0"/>
      <w:marTop w:val="0"/>
      <w:marBottom w:val="0"/>
      <w:divBdr>
        <w:top w:val="none" w:sz="0" w:space="0" w:color="auto"/>
        <w:left w:val="none" w:sz="0" w:space="0" w:color="auto"/>
        <w:bottom w:val="none" w:sz="0" w:space="0" w:color="auto"/>
        <w:right w:val="none" w:sz="0" w:space="0" w:color="auto"/>
      </w:divBdr>
    </w:div>
    <w:div w:id="1280911030">
      <w:bodyDiv w:val="1"/>
      <w:marLeft w:val="0"/>
      <w:marRight w:val="0"/>
      <w:marTop w:val="0"/>
      <w:marBottom w:val="0"/>
      <w:divBdr>
        <w:top w:val="none" w:sz="0" w:space="0" w:color="auto"/>
        <w:left w:val="none" w:sz="0" w:space="0" w:color="auto"/>
        <w:bottom w:val="none" w:sz="0" w:space="0" w:color="auto"/>
        <w:right w:val="none" w:sz="0" w:space="0" w:color="auto"/>
      </w:divBdr>
    </w:div>
    <w:div w:id="1332871961">
      <w:bodyDiv w:val="1"/>
      <w:marLeft w:val="0"/>
      <w:marRight w:val="0"/>
      <w:marTop w:val="0"/>
      <w:marBottom w:val="0"/>
      <w:divBdr>
        <w:top w:val="none" w:sz="0" w:space="0" w:color="auto"/>
        <w:left w:val="none" w:sz="0" w:space="0" w:color="auto"/>
        <w:bottom w:val="none" w:sz="0" w:space="0" w:color="auto"/>
        <w:right w:val="none" w:sz="0" w:space="0" w:color="auto"/>
      </w:divBdr>
    </w:div>
    <w:div w:id="1355034801">
      <w:bodyDiv w:val="1"/>
      <w:marLeft w:val="0"/>
      <w:marRight w:val="0"/>
      <w:marTop w:val="0"/>
      <w:marBottom w:val="0"/>
      <w:divBdr>
        <w:top w:val="none" w:sz="0" w:space="0" w:color="auto"/>
        <w:left w:val="none" w:sz="0" w:space="0" w:color="auto"/>
        <w:bottom w:val="none" w:sz="0" w:space="0" w:color="auto"/>
        <w:right w:val="none" w:sz="0" w:space="0" w:color="auto"/>
      </w:divBdr>
    </w:div>
    <w:div w:id="1375157791">
      <w:bodyDiv w:val="1"/>
      <w:marLeft w:val="0"/>
      <w:marRight w:val="0"/>
      <w:marTop w:val="0"/>
      <w:marBottom w:val="0"/>
      <w:divBdr>
        <w:top w:val="none" w:sz="0" w:space="0" w:color="auto"/>
        <w:left w:val="none" w:sz="0" w:space="0" w:color="auto"/>
        <w:bottom w:val="none" w:sz="0" w:space="0" w:color="auto"/>
        <w:right w:val="none" w:sz="0" w:space="0" w:color="auto"/>
      </w:divBdr>
    </w:div>
    <w:div w:id="1389838809">
      <w:bodyDiv w:val="1"/>
      <w:marLeft w:val="0"/>
      <w:marRight w:val="0"/>
      <w:marTop w:val="0"/>
      <w:marBottom w:val="0"/>
      <w:divBdr>
        <w:top w:val="none" w:sz="0" w:space="0" w:color="auto"/>
        <w:left w:val="none" w:sz="0" w:space="0" w:color="auto"/>
        <w:bottom w:val="none" w:sz="0" w:space="0" w:color="auto"/>
        <w:right w:val="none" w:sz="0" w:space="0" w:color="auto"/>
      </w:divBdr>
    </w:div>
    <w:div w:id="1502966023">
      <w:bodyDiv w:val="1"/>
      <w:marLeft w:val="0"/>
      <w:marRight w:val="0"/>
      <w:marTop w:val="0"/>
      <w:marBottom w:val="0"/>
      <w:divBdr>
        <w:top w:val="none" w:sz="0" w:space="0" w:color="auto"/>
        <w:left w:val="none" w:sz="0" w:space="0" w:color="auto"/>
        <w:bottom w:val="none" w:sz="0" w:space="0" w:color="auto"/>
        <w:right w:val="none" w:sz="0" w:space="0" w:color="auto"/>
      </w:divBdr>
    </w:div>
    <w:div w:id="1525089917">
      <w:bodyDiv w:val="1"/>
      <w:marLeft w:val="0"/>
      <w:marRight w:val="0"/>
      <w:marTop w:val="0"/>
      <w:marBottom w:val="0"/>
      <w:divBdr>
        <w:top w:val="none" w:sz="0" w:space="0" w:color="auto"/>
        <w:left w:val="none" w:sz="0" w:space="0" w:color="auto"/>
        <w:bottom w:val="none" w:sz="0" w:space="0" w:color="auto"/>
        <w:right w:val="none" w:sz="0" w:space="0" w:color="auto"/>
      </w:divBdr>
    </w:div>
    <w:div w:id="1530682121">
      <w:bodyDiv w:val="1"/>
      <w:marLeft w:val="0"/>
      <w:marRight w:val="0"/>
      <w:marTop w:val="0"/>
      <w:marBottom w:val="0"/>
      <w:divBdr>
        <w:top w:val="none" w:sz="0" w:space="0" w:color="auto"/>
        <w:left w:val="none" w:sz="0" w:space="0" w:color="auto"/>
        <w:bottom w:val="none" w:sz="0" w:space="0" w:color="auto"/>
        <w:right w:val="none" w:sz="0" w:space="0" w:color="auto"/>
      </w:divBdr>
    </w:div>
    <w:div w:id="1563322414">
      <w:bodyDiv w:val="1"/>
      <w:marLeft w:val="0"/>
      <w:marRight w:val="0"/>
      <w:marTop w:val="0"/>
      <w:marBottom w:val="0"/>
      <w:divBdr>
        <w:top w:val="none" w:sz="0" w:space="0" w:color="auto"/>
        <w:left w:val="none" w:sz="0" w:space="0" w:color="auto"/>
        <w:bottom w:val="none" w:sz="0" w:space="0" w:color="auto"/>
        <w:right w:val="none" w:sz="0" w:space="0" w:color="auto"/>
      </w:divBdr>
    </w:div>
    <w:div w:id="1669282779">
      <w:bodyDiv w:val="1"/>
      <w:marLeft w:val="0"/>
      <w:marRight w:val="0"/>
      <w:marTop w:val="0"/>
      <w:marBottom w:val="0"/>
      <w:divBdr>
        <w:top w:val="none" w:sz="0" w:space="0" w:color="auto"/>
        <w:left w:val="none" w:sz="0" w:space="0" w:color="auto"/>
        <w:bottom w:val="none" w:sz="0" w:space="0" w:color="auto"/>
        <w:right w:val="none" w:sz="0" w:space="0" w:color="auto"/>
      </w:divBdr>
    </w:div>
    <w:div w:id="1674261215">
      <w:bodyDiv w:val="1"/>
      <w:marLeft w:val="0"/>
      <w:marRight w:val="0"/>
      <w:marTop w:val="0"/>
      <w:marBottom w:val="0"/>
      <w:divBdr>
        <w:top w:val="none" w:sz="0" w:space="0" w:color="auto"/>
        <w:left w:val="none" w:sz="0" w:space="0" w:color="auto"/>
        <w:bottom w:val="none" w:sz="0" w:space="0" w:color="auto"/>
        <w:right w:val="none" w:sz="0" w:space="0" w:color="auto"/>
      </w:divBdr>
    </w:div>
    <w:div w:id="1693409751">
      <w:bodyDiv w:val="1"/>
      <w:marLeft w:val="0"/>
      <w:marRight w:val="0"/>
      <w:marTop w:val="0"/>
      <w:marBottom w:val="0"/>
      <w:divBdr>
        <w:top w:val="none" w:sz="0" w:space="0" w:color="auto"/>
        <w:left w:val="none" w:sz="0" w:space="0" w:color="auto"/>
        <w:bottom w:val="none" w:sz="0" w:space="0" w:color="auto"/>
        <w:right w:val="none" w:sz="0" w:space="0" w:color="auto"/>
      </w:divBdr>
    </w:div>
    <w:div w:id="1699312884">
      <w:bodyDiv w:val="1"/>
      <w:marLeft w:val="0"/>
      <w:marRight w:val="0"/>
      <w:marTop w:val="0"/>
      <w:marBottom w:val="0"/>
      <w:divBdr>
        <w:top w:val="none" w:sz="0" w:space="0" w:color="auto"/>
        <w:left w:val="none" w:sz="0" w:space="0" w:color="auto"/>
        <w:bottom w:val="none" w:sz="0" w:space="0" w:color="auto"/>
        <w:right w:val="none" w:sz="0" w:space="0" w:color="auto"/>
      </w:divBdr>
    </w:div>
    <w:div w:id="1702441137">
      <w:bodyDiv w:val="1"/>
      <w:marLeft w:val="0"/>
      <w:marRight w:val="0"/>
      <w:marTop w:val="0"/>
      <w:marBottom w:val="0"/>
      <w:divBdr>
        <w:top w:val="none" w:sz="0" w:space="0" w:color="auto"/>
        <w:left w:val="none" w:sz="0" w:space="0" w:color="auto"/>
        <w:bottom w:val="none" w:sz="0" w:space="0" w:color="auto"/>
        <w:right w:val="none" w:sz="0" w:space="0" w:color="auto"/>
      </w:divBdr>
    </w:div>
    <w:div w:id="1718314767">
      <w:bodyDiv w:val="1"/>
      <w:marLeft w:val="0"/>
      <w:marRight w:val="0"/>
      <w:marTop w:val="0"/>
      <w:marBottom w:val="0"/>
      <w:divBdr>
        <w:top w:val="none" w:sz="0" w:space="0" w:color="auto"/>
        <w:left w:val="none" w:sz="0" w:space="0" w:color="auto"/>
        <w:bottom w:val="none" w:sz="0" w:space="0" w:color="auto"/>
        <w:right w:val="none" w:sz="0" w:space="0" w:color="auto"/>
      </w:divBdr>
    </w:div>
    <w:div w:id="1735541894">
      <w:bodyDiv w:val="1"/>
      <w:marLeft w:val="0"/>
      <w:marRight w:val="0"/>
      <w:marTop w:val="0"/>
      <w:marBottom w:val="0"/>
      <w:divBdr>
        <w:top w:val="none" w:sz="0" w:space="0" w:color="auto"/>
        <w:left w:val="none" w:sz="0" w:space="0" w:color="auto"/>
        <w:bottom w:val="none" w:sz="0" w:space="0" w:color="auto"/>
        <w:right w:val="none" w:sz="0" w:space="0" w:color="auto"/>
      </w:divBdr>
    </w:div>
    <w:div w:id="1738430105">
      <w:bodyDiv w:val="1"/>
      <w:marLeft w:val="0"/>
      <w:marRight w:val="0"/>
      <w:marTop w:val="0"/>
      <w:marBottom w:val="0"/>
      <w:divBdr>
        <w:top w:val="none" w:sz="0" w:space="0" w:color="auto"/>
        <w:left w:val="none" w:sz="0" w:space="0" w:color="auto"/>
        <w:bottom w:val="none" w:sz="0" w:space="0" w:color="auto"/>
        <w:right w:val="none" w:sz="0" w:space="0" w:color="auto"/>
      </w:divBdr>
    </w:div>
    <w:div w:id="1743063948">
      <w:bodyDiv w:val="1"/>
      <w:marLeft w:val="0"/>
      <w:marRight w:val="0"/>
      <w:marTop w:val="0"/>
      <w:marBottom w:val="0"/>
      <w:divBdr>
        <w:top w:val="none" w:sz="0" w:space="0" w:color="auto"/>
        <w:left w:val="none" w:sz="0" w:space="0" w:color="auto"/>
        <w:bottom w:val="none" w:sz="0" w:space="0" w:color="auto"/>
        <w:right w:val="none" w:sz="0" w:space="0" w:color="auto"/>
      </w:divBdr>
    </w:div>
    <w:div w:id="1769159120">
      <w:bodyDiv w:val="1"/>
      <w:marLeft w:val="0"/>
      <w:marRight w:val="0"/>
      <w:marTop w:val="0"/>
      <w:marBottom w:val="0"/>
      <w:divBdr>
        <w:top w:val="none" w:sz="0" w:space="0" w:color="auto"/>
        <w:left w:val="none" w:sz="0" w:space="0" w:color="auto"/>
        <w:bottom w:val="none" w:sz="0" w:space="0" w:color="auto"/>
        <w:right w:val="none" w:sz="0" w:space="0" w:color="auto"/>
      </w:divBdr>
    </w:div>
    <w:div w:id="1789425300">
      <w:bodyDiv w:val="1"/>
      <w:marLeft w:val="0"/>
      <w:marRight w:val="0"/>
      <w:marTop w:val="0"/>
      <w:marBottom w:val="0"/>
      <w:divBdr>
        <w:top w:val="none" w:sz="0" w:space="0" w:color="auto"/>
        <w:left w:val="none" w:sz="0" w:space="0" w:color="auto"/>
        <w:bottom w:val="none" w:sz="0" w:space="0" w:color="auto"/>
        <w:right w:val="none" w:sz="0" w:space="0" w:color="auto"/>
      </w:divBdr>
    </w:div>
    <w:div w:id="1850438756">
      <w:bodyDiv w:val="1"/>
      <w:marLeft w:val="0"/>
      <w:marRight w:val="0"/>
      <w:marTop w:val="0"/>
      <w:marBottom w:val="0"/>
      <w:divBdr>
        <w:top w:val="none" w:sz="0" w:space="0" w:color="auto"/>
        <w:left w:val="none" w:sz="0" w:space="0" w:color="auto"/>
        <w:bottom w:val="none" w:sz="0" w:space="0" w:color="auto"/>
        <w:right w:val="none" w:sz="0" w:space="0" w:color="auto"/>
      </w:divBdr>
    </w:div>
    <w:div w:id="1869417069">
      <w:bodyDiv w:val="1"/>
      <w:marLeft w:val="0"/>
      <w:marRight w:val="0"/>
      <w:marTop w:val="0"/>
      <w:marBottom w:val="0"/>
      <w:divBdr>
        <w:top w:val="none" w:sz="0" w:space="0" w:color="auto"/>
        <w:left w:val="none" w:sz="0" w:space="0" w:color="auto"/>
        <w:bottom w:val="none" w:sz="0" w:space="0" w:color="auto"/>
        <w:right w:val="none" w:sz="0" w:space="0" w:color="auto"/>
      </w:divBdr>
    </w:div>
    <w:div w:id="1891381525">
      <w:bodyDiv w:val="1"/>
      <w:marLeft w:val="0"/>
      <w:marRight w:val="0"/>
      <w:marTop w:val="0"/>
      <w:marBottom w:val="0"/>
      <w:divBdr>
        <w:top w:val="none" w:sz="0" w:space="0" w:color="auto"/>
        <w:left w:val="none" w:sz="0" w:space="0" w:color="auto"/>
        <w:bottom w:val="none" w:sz="0" w:space="0" w:color="auto"/>
        <w:right w:val="none" w:sz="0" w:space="0" w:color="auto"/>
      </w:divBdr>
    </w:div>
    <w:div w:id="1908807360">
      <w:bodyDiv w:val="1"/>
      <w:marLeft w:val="0"/>
      <w:marRight w:val="0"/>
      <w:marTop w:val="0"/>
      <w:marBottom w:val="0"/>
      <w:divBdr>
        <w:top w:val="none" w:sz="0" w:space="0" w:color="auto"/>
        <w:left w:val="none" w:sz="0" w:space="0" w:color="auto"/>
        <w:bottom w:val="none" w:sz="0" w:space="0" w:color="auto"/>
        <w:right w:val="none" w:sz="0" w:space="0" w:color="auto"/>
      </w:divBdr>
    </w:div>
    <w:div w:id="1928267931">
      <w:bodyDiv w:val="1"/>
      <w:marLeft w:val="0"/>
      <w:marRight w:val="0"/>
      <w:marTop w:val="0"/>
      <w:marBottom w:val="0"/>
      <w:divBdr>
        <w:top w:val="none" w:sz="0" w:space="0" w:color="auto"/>
        <w:left w:val="none" w:sz="0" w:space="0" w:color="auto"/>
        <w:bottom w:val="none" w:sz="0" w:space="0" w:color="auto"/>
        <w:right w:val="none" w:sz="0" w:space="0" w:color="auto"/>
      </w:divBdr>
    </w:div>
    <w:div w:id="1928733599">
      <w:bodyDiv w:val="1"/>
      <w:marLeft w:val="0"/>
      <w:marRight w:val="0"/>
      <w:marTop w:val="0"/>
      <w:marBottom w:val="0"/>
      <w:divBdr>
        <w:top w:val="none" w:sz="0" w:space="0" w:color="auto"/>
        <w:left w:val="none" w:sz="0" w:space="0" w:color="auto"/>
        <w:bottom w:val="none" w:sz="0" w:space="0" w:color="auto"/>
        <w:right w:val="none" w:sz="0" w:space="0" w:color="auto"/>
      </w:divBdr>
    </w:div>
    <w:div w:id="1956668278">
      <w:bodyDiv w:val="1"/>
      <w:marLeft w:val="0"/>
      <w:marRight w:val="0"/>
      <w:marTop w:val="0"/>
      <w:marBottom w:val="0"/>
      <w:divBdr>
        <w:top w:val="none" w:sz="0" w:space="0" w:color="auto"/>
        <w:left w:val="none" w:sz="0" w:space="0" w:color="auto"/>
        <w:bottom w:val="none" w:sz="0" w:space="0" w:color="auto"/>
        <w:right w:val="none" w:sz="0" w:space="0" w:color="auto"/>
      </w:divBdr>
    </w:div>
    <w:div w:id="1968507691">
      <w:bodyDiv w:val="1"/>
      <w:marLeft w:val="0"/>
      <w:marRight w:val="0"/>
      <w:marTop w:val="0"/>
      <w:marBottom w:val="0"/>
      <w:divBdr>
        <w:top w:val="none" w:sz="0" w:space="0" w:color="auto"/>
        <w:left w:val="none" w:sz="0" w:space="0" w:color="auto"/>
        <w:bottom w:val="none" w:sz="0" w:space="0" w:color="auto"/>
        <w:right w:val="none" w:sz="0" w:space="0" w:color="auto"/>
      </w:divBdr>
    </w:div>
    <w:div w:id="2027364748">
      <w:bodyDiv w:val="1"/>
      <w:marLeft w:val="0"/>
      <w:marRight w:val="0"/>
      <w:marTop w:val="0"/>
      <w:marBottom w:val="0"/>
      <w:divBdr>
        <w:top w:val="none" w:sz="0" w:space="0" w:color="auto"/>
        <w:left w:val="none" w:sz="0" w:space="0" w:color="auto"/>
        <w:bottom w:val="none" w:sz="0" w:space="0" w:color="auto"/>
        <w:right w:val="none" w:sz="0" w:space="0" w:color="auto"/>
      </w:divBdr>
    </w:div>
    <w:div w:id="2027781286">
      <w:bodyDiv w:val="1"/>
      <w:marLeft w:val="0"/>
      <w:marRight w:val="0"/>
      <w:marTop w:val="0"/>
      <w:marBottom w:val="0"/>
      <w:divBdr>
        <w:top w:val="none" w:sz="0" w:space="0" w:color="auto"/>
        <w:left w:val="none" w:sz="0" w:space="0" w:color="auto"/>
        <w:bottom w:val="none" w:sz="0" w:space="0" w:color="auto"/>
        <w:right w:val="none" w:sz="0" w:space="0" w:color="auto"/>
      </w:divBdr>
    </w:div>
    <w:div w:id="2041585228">
      <w:bodyDiv w:val="1"/>
      <w:marLeft w:val="0"/>
      <w:marRight w:val="0"/>
      <w:marTop w:val="0"/>
      <w:marBottom w:val="0"/>
      <w:divBdr>
        <w:top w:val="none" w:sz="0" w:space="0" w:color="auto"/>
        <w:left w:val="none" w:sz="0" w:space="0" w:color="auto"/>
        <w:bottom w:val="none" w:sz="0" w:space="0" w:color="auto"/>
        <w:right w:val="none" w:sz="0" w:space="0" w:color="auto"/>
      </w:divBdr>
    </w:div>
    <w:div w:id="2046132162">
      <w:bodyDiv w:val="1"/>
      <w:marLeft w:val="0"/>
      <w:marRight w:val="0"/>
      <w:marTop w:val="0"/>
      <w:marBottom w:val="0"/>
      <w:divBdr>
        <w:top w:val="none" w:sz="0" w:space="0" w:color="auto"/>
        <w:left w:val="none" w:sz="0" w:space="0" w:color="auto"/>
        <w:bottom w:val="none" w:sz="0" w:space="0" w:color="auto"/>
        <w:right w:val="none" w:sz="0" w:space="0" w:color="auto"/>
      </w:divBdr>
    </w:div>
    <w:div w:id="213636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hyperlink" Target="mailto:1910716@student.uwtsd.ac.uk"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b:Tag>
    <b:SourceType>InternetSite</b:SourceType>
    <b:Guid>{20BB38A3-F1A9-4AF1-9C1A-AA0A22C3569C}</b:Guid>
    <b:Author>
      <b:Author>
        <b:Corporate>Microsoft</b:Corporate>
      </b:Author>
    </b:Author>
    <b:Title>How to configure a firewall for Active Directory domains and trusts</b:Title>
    <b:ProductionCompany>Microsoft</b:ProductionCompany>
    <b:Year>2021</b:Year>
    <b:Month>04</b:Month>
    <b:Day>29</b:Day>
    <b:YearAccessed>2022</b:YearAccessed>
    <b:MonthAccessed>02</b:MonthAccessed>
    <b:DayAccessed>28</b:DayAccessed>
    <b:URL>https://docs.microsoft.com/en-GB/troubleshoot/windows-server/identity/config-firewall-for-ad-domains-and-trusts#reference</b:URL>
    <b:RefOrder>1</b:RefOrder>
  </b:Source>
  <b:Source>
    <b:Tag>Mic211</b:Tag>
    <b:SourceType>InternetSite</b:SourceType>
    <b:Guid>{84208079-A241-4A06-9569-66BCA6EAF21C}</b:Guid>
    <b:Author>
      <b:Author>
        <b:Corporate>Microsoft</b:Corporate>
      </b:Author>
    </b:Author>
    <b:Title>Resource forest concepts and features for Azure Active Directory Domain Services</b:Title>
    <b:ProductionCompany>Microsoft</b:ProductionCompany>
    <b:Year>2021</b:Year>
    <b:Month>12</b:Month>
    <b:Day>29</b:Day>
    <b:YearAccessed>2022</b:YearAccessed>
    <b:MonthAccessed>02</b:MonthAccessed>
    <b:DayAccessed>28</b:DayAccessed>
    <b:URL>https://docs.microsoft.com/en-us/azure/active-directory-domain-services/concepts-resource-forest</b:URL>
    <b:RefOrder>2</b:RefOrder>
  </b:Source>
  <b:Source>
    <b:Tag>vmw22</b:Tag>
    <b:SourceType>InternetSite</b:SourceType>
    <b:Guid>{778989A0-BFB6-4E66-8291-9A96360FFE49}</b:Guid>
    <b:Author>
      <b:Author>
        <b:Corporate>vmware</b:Corporate>
      </b:Author>
    </b:Author>
    <b:Title>vmware store</b:Title>
    <b:ProductionCompany>vmware</b:ProductionCompany>
    <b:YearAccessed>2022</b:YearAccessed>
    <b:MonthAccessed>02</b:MonthAccessed>
    <b:DayAccessed>28</b:DayAccessed>
    <b:URL>https://store-uk.vmware.com/</b:URL>
    <b:RefOrder>3</b:RefOrder>
  </b:Source>
  <b:Source>
    <b:Tag>KVM22</b:Tag>
    <b:SourceType>InternetSite</b:SourceType>
    <b:Guid>{8A894441-33D0-4D0E-956D-DB5F61A41D86}</b:Guid>
    <b:Author>
      <b:Author>
        <b:Corporate>KVM</b:Corporate>
      </b:Author>
    </b:Author>
    <b:Title>KVM Mangement Tools</b:Title>
    <b:YearAccessed>2022</b:YearAccessed>
    <b:MonthAccessed>03</b:MonthAccessed>
    <b:DayAccessed>01</b:DayAccessed>
    <b:URL>https://www.linux-kvm.org/page/Management_Tools</b:URL>
    <b:RefOrder>4</b:RefOrder>
  </b:Source>
  <b:Source>
    <b:Tag>Anu16</b:Tag>
    <b:SourceType>JournalArticle</b:SourceType>
    <b:Guid>{B3C6E0C3-38D6-4FAF-9FA5-B54E326C153B}</b:Guid>
    <b:Title>A comparative study of Various Hypervisors Performance</b:Title>
    <b:Year>2016</b:Year>
    <b:Author>
      <b:Author>
        <b:NameList>
          <b:Person>
            <b:Last>Bhatia</b:Last>
            <b:First>Anupam</b:First>
          </b:Person>
        </b:NameList>
      </b:Author>
    </b:Author>
    <b:JournalName>International Journal of Scientific &amp; Engineering Research,</b:JournalName>
    <b:Pages>65</b:Pages>
    <b:Volume>7</b:Volume>
    <b:Issue>12</b:Issue>
    <b:RefOrder>5</b:RefOrder>
  </b:Source>
  <b:Source>
    <b:Tag>Oba15</b:Tag>
    <b:SourceType>JournalArticle</b:SourceType>
    <b:Guid>{BFCADE63-F509-436B-BAC6-C8B687BF2D2A}</b:Guid>
    <b:Author>
      <b:Author>
        <b:NameList>
          <b:Person>
            <b:Last>Obasuyi</b:Last>
            <b:First>Gabriel</b:First>
            <b:Middle>Cephas</b:Middle>
          </b:Person>
        </b:NameList>
      </b:Author>
    </b:Author>
    <b:Title>Security Challenges of Virtualization</b:Title>
    <b:JournalName>Security Challenges of Virtualization </b:JournalName>
    <b:Year>2015</b:Year>
    <b:Pages>260-273</b:Pages>
    <b:Volume>8</b:Volume>
    <b:RefOrder>6</b:RefOrder>
  </b:Source>
  <b:Source>
    <b:Tag>Raf15</b:Tag>
    <b:SourceType>JournalArticle</b:SourceType>
    <b:Guid>{458E9AF0-6100-4CF0-9C36-0CF64B17C998}</b:Guid>
    <b:Author>
      <b:Author>
        <b:NameList>
          <b:Person>
            <b:Last>Khan</b:Last>
            <b:First>Rafiqul</b:First>
            <b:Middle>Zaman</b:Middle>
          </b:Person>
        </b:NameList>
      </b:Author>
    </b:Author>
    <b:Title> A Study of Cloud Computing</b:Title>
    <b:JournalName>International Research Journal of Computer Science (IRJCS)</b:JournalName>
    <b:Year>2015</b:Year>
    <b:Pages>79-83</b:Pages>
    <b:Volume>2</b:Volume>
    <b:Issue>5</b:Issue>
    <b:RefOrder>7</b:RefOrder>
  </b:Source>
  <b:Source>
    <b:Tag>Pat20</b:Tag>
    <b:SourceType>InternetSite</b:SourceType>
    <b:Guid>{9B56DAA6-3EEF-4DCC-B1D0-E3683CBA1518}</b:Guid>
    <b:Title>The 6 Layers of Google GCP Data Center Security</b:Title>
    <b:Year>2020</b:Year>
    <b:Author>
      <b:Author>
        <b:NameList>
          <b:Person>
            <b:Last>Kennedy</b:Last>
            <b:First>Patrick</b:First>
          </b:Person>
        </b:NameList>
      </b:Author>
    </b:Author>
    <b:Month>06</b:Month>
    <b:Day>19</b:Day>
    <b:YearAccessed>2022</b:YearAccessed>
    <b:MonthAccessed>03</b:MonthAccessed>
    <b:DayAccessed>01</b:DayAccessed>
    <b:URL>https://www.servethehome.com/the-6-layers-of-google-gcp-data-center-security/</b:URL>
    <b:RefOrder>8</b:RefOrder>
  </b:Source>
  <b:Source>
    <b:Tag>ISO19</b:Tag>
    <b:SourceType>InternetSite</b:SourceType>
    <b:Guid>{D45951B9-6BBD-43E4-B948-1139E6862BC1}</b:Guid>
    <b:Author>
      <b:Author>
        <b:Corporate>ISO</b:Corporate>
      </b:Author>
    </b:Author>
    <b:Title>ISO 22301:2019 - Security and resilience — Business continuity management systems — Requirements</b:Title>
    <b:ProductionCompany>ISO</b:ProductionCompany>
    <b:Year>2019</b:Year>
    <b:YearAccessed>2022</b:YearAccessed>
    <b:MonthAccessed>02</b:MonthAccessed>
    <b:DayAccessed>26</b:DayAccessed>
    <b:URL>https://www.iso.org/standard/75106.html</b:URL>
    <b:RefOrder>9</b:RefOrder>
  </b:Source>
  <b:Source>
    <b:Tag>Goo22</b:Tag>
    <b:SourceType>InternetSite</b:SourceType>
    <b:Guid>{22ABA746-EBFB-4813-9D77-10C2349F351A}</b:Guid>
    <b:Author>
      <b:Author>
        <b:Corporate>Google</b:Corporate>
      </b:Author>
    </b:Author>
    <b:Title>Google Cloud Armor</b:Title>
    <b:ProductionCompany>Google</b:ProductionCompany>
    <b:YearAccessed>2022</b:YearAccessed>
    <b:MonthAccessed>02</b:MonthAccessed>
    <b:DayAccessed>25</b:DayAccessed>
    <b:URL>https://cloud.google.com/armor</b:URL>
    <b:RefOrder>10</b:RefOrder>
  </b:Source>
  <b:Source>
    <b:Tag>Goo221</b:Tag>
    <b:SourceType>InternetSite</b:SourceType>
    <b:Guid>{28C68EC3-0BDB-422B-A195-0351C4C3F8D8}</b:Guid>
    <b:Author>
      <b:Author>
        <b:Corporate>Google</b:Corporate>
      </b:Author>
    </b:Author>
    <b:Title>BigQuery pricing</b:Title>
    <b:ProductionCompany>Google</b:ProductionCompany>
    <b:YearAccessed>2022</b:YearAccessed>
    <b:MonthAccessed>02</b:MonthAccessed>
    <b:DayAccessed>28</b:DayAccessed>
    <b:URL>https://cloud.google.com/bigquery/pricing</b:URL>
    <b:RefOrder>11</b:RefOrder>
  </b:Source>
  <b:Source>
    <b:Tag>Mah21</b:Tag>
    <b:SourceType>InternetSite</b:SourceType>
    <b:Guid>{F5D8F3B3-4036-4204-9771-BA47F649640B}</b:Guid>
    <b:Author>
      <b:Author>
        <b:NameList>
          <b:Person>
            <b:Last>Chand</b:Last>
            <b:First>Mahesh</b:First>
          </b:Person>
        </b:NameList>
      </b:Author>
    </b:Author>
    <b:Title>Top 10 Cloud Service Providers In 2021</b:Title>
    <b:ProductionCompany>C# Corner</b:ProductionCompany>
    <b:Year>2021</b:Year>
    <b:Month>07</b:Month>
    <b:Day>15</b:Day>
    <b:YearAccessed>2022</b:YearAccessed>
    <b:MonthAccessed>03</b:MonthAccessed>
    <b:DayAccessed>01</b:DayAccessed>
    <b:URL>https://www.c-sharpcorner.com/article/top-10-cloud-service-providers/</b:URL>
    <b:RefOrder>12</b:RefOrder>
  </b:Source>
  <b:Source>
    <b:Tag>Clo22</b:Tag>
    <b:SourceType>InternetSite</b:SourceType>
    <b:Guid>{64EFDC88-4B7B-48CB-990B-085B8C141BEC}</b:Guid>
    <b:Author>
      <b:Author>
        <b:Corporate>Cloudflare</b:Corporate>
      </b:Author>
    </b:Author>
    <b:Title>What is DNS?</b:Title>
    <b:YearAccessed>2022</b:YearAccessed>
    <b:MonthAccessed>02</b:MonthAccessed>
    <b:DayAccessed>28</b:DayAccessed>
    <b:URL>https://www.cloudflare.com/en-gb/learning/dns/what-is-dns/</b:URL>
    <b:RefOrder>13</b:RefOrder>
  </b:Source>
  <b:Source>
    <b:Tag>NA22</b:Tag>
    <b:SourceType>InternetSite</b:SourceType>
    <b:Guid>{99068C07-C79A-4408-80EF-A3937077D85A}</b:Guid>
    <b:Author>
      <b:Author>
        <b:NameList>
          <b:Person>
            <b:Last>N/A</b:Last>
          </b:Person>
        </b:NameList>
      </b:Author>
    </b:Author>
    <b:Title>Fully qualified domain name</b:Title>
    <b:Year>2022</b:Year>
    <b:Month>02</b:Month>
    <b:Day>11</b:Day>
    <b:YearAccessed>2022</b:YearAccessed>
    <b:MonthAccessed>03</b:MonthAccessed>
    <b:DayAccessed>01</b:DayAccessed>
    <b:URL>https://en.wikipedia.org/wiki/Fully_qualified_domain_name</b:URL>
    <b:RefOrder>14</b:RefOrder>
  </b:Source>
  <b:Source>
    <b:Tag>Mic16</b:Tag>
    <b:SourceType>InternetSite</b:SourceType>
    <b:Guid>{13340FED-1291-40EB-B940-FB589E85145F}</b:Guid>
    <b:Author>
      <b:Author>
        <b:Corporate>Microsoft</b:Corporate>
      </b:Author>
    </b:Author>
    <b:Title>Network Policy and Access Services Overview</b:Title>
    <b:Year>2016</b:Year>
    <b:Month>08</b:Month>
    <b:Day>31</b:Day>
    <b:YearAccessed>2022</b:YearAccessed>
    <b:MonthAccessed>02</b:MonthAccessed>
    <b:DayAccessed>27</b:DayAccessed>
    <b:URL>https://docs.microsoft.com/en-us/previous-versions/windows/it-pro/windows-server-2012-r2-and-2012/hh831683(v=ws.11)</b:URL>
    <b:RefOrder>15</b:RefOrder>
  </b:Source>
  <b:Source>
    <b:Tag>Nic14</b:Tag>
    <b:SourceType>InternetSite</b:SourceType>
    <b:Guid>{B78E6AB2-2E5B-4C84-AEBA-B8F4D2D09FCA}</b:Guid>
    <b:Author>
      <b:Author>
        <b:NameList>
          <b:Person>
            <b:Last>Nick321</b:Last>
          </b:Person>
        </b:NameList>
      </b:Author>
    </b:Author>
    <b:Title>ARP Communication</b:Title>
    <b:ProductionCompany>Stack overflow</b:ProductionCompany>
    <b:Year>2014</b:Year>
    <b:Month>05</b:Month>
    <b:Day>26</b:Day>
    <b:YearAccessed>2022</b:YearAccessed>
    <b:MonthAccessed>03</b:MonthAccessed>
    <b:DayAccessed>01</b:DayAccessed>
    <b:URL>https://stackoverflow.com/questions/2521102/arp-communication</b:URL>
    <b:RefOrder>16</b:RefOrder>
  </b:Source>
  <b:Source>
    <b:Tag>Win21</b:Tag>
    <b:SourceType>InternetSite</b:SourceType>
    <b:Guid>{03F7692D-EE30-4EA5-9656-0D3023250ABC}</b:Guid>
    <b:Author>
      <b:Author>
        <b:NameList>
          <b:Person>
            <b:Last>Bhalla</b:Last>
            <b:First>Wini</b:First>
          </b:Person>
        </b:NameList>
      </b:Author>
    </b:Author>
    <b:Title>10 Must Have Tools for Linux System Administrators</b:Title>
    <b:Year>2021</b:Year>
    <b:Month>07</b:Month>
    <b:Day>20</b:Day>
    <b:YearAccessed>2022</b:YearAccessed>
    <b:MonthAccessed>02</b:MonthAccessed>
    <b:DayAccessed>10</b:DayAccessed>
    <b:URL>https://www.makeuseof.com/best-tools-for-linux-system-administrators/</b:URL>
    <b:RefOrder>17</b:RefOrder>
  </b:Source>
  <b:Source>
    <b:Tag>RED18</b:Tag>
    <b:SourceType>InternetSite</b:SourceType>
    <b:Guid>{DF5A6163-382C-494E-BE56-A2F3E96F6927}</b:Guid>
    <b:Author>
      <b:Author>
        <b:Corporate>REDSCAN</b:Corporate>
      </b:Author>
    </b:Author>
    <b:Title>Memory forensices: How to detect and analyse memory resident malware</b:Title>
    <b:ProductionCompany>REDSCAN</b:ProductionCompany>
    <b:Year>2018</b:Year>
    <b:Month>04</b:Month>
    <b:Day>08</b:Day>
    <b:YearAccessed>2022</b:YearAccessed>
    <b:MonthAccessed>01</b:MonthAccessed>
    <b:DayAccessed>05</b:DayAccessed>
    <b:URL>https://www.redscan.com/news/memory-forensics-how-to-detect-and-analyse-memory-resident-malware/</b:URL>
    <b:RefOrder>18</b:RefOrder>
  </b:Source>
  <b:Source>
    <b:Tag>Ora22</b:Tag>
    <b:SourceType>InternetSite</b:SourceType>
    <b:Guid>{1E2B3448-AC01-404D-923C-DEBC32153183}</b:Guid>
    <b:Author>
      <b:Author>
        <b:Corporate>Oracle</b:Corporate>
      </b:Author>
    </b:Author>
    <b:Title>X.500 Overview</b:Title>
    <b:YearAccessed>2022</b:YearAccessed>
    <b:MonthAccessed>03</b:MonthAccessed>
    <b:DayAccessed>01</b:DayAccessed>
    <b:URL>https://docs.oracle.com/javase/jndi/tutorial/ldap/models/x500.html</b:URL>
    <b:RefOrder>19</b:RefOrder>
  </b:Source>
</b:Sources>
</file>

<file path=customXml/itemProps1.xml><?xml version="1.0" encoding="utf-8"?>
<ds:datastoreItem xmlns:ds="http://schemas.openxmlformats.org/officeDocument/2006/customXml" ds:itemID="{B1F1DF00-2DA9-480E-921F-D7F2989D9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1173</TotalTime>
  <Pages>14</Pages>
  <Words>3569</Words>
  <Characters>20349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 (1910716)</dc:creator>
  <cp:keywords/>
  <dc:description/>
  <cp:lastModifiedBy>Ollie Bird (1910716)</cp:lastModifiedBy>
  <cp:revision>43</cp:revision>
  <dcterms:created xsi:type="dcterms:W3CDTF">2022-03-02T10:07:00Z</dcterms:created>
  <dcterms:modified xsi:type="dcterms:W3CDTF">2022-03-04T13:30:00Z</dcterms:modified>
</cp:coreProperties>
</file>