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999E9" w14:textId="7902162D" w:rsidR="00E6227A" w:rsidRPr="00F93DF0" w:rsidRDefault="002465B2" w:rsidP="00E6227A">
      <w:pPr>
        <w:spacing w:line="360" w:lineRule="auto"/>
        <w:ind w:left="720"/>
        <w:jc w:val="center"/>
        <w:rPr>
          <w:rFonts w:asciiTheme="majorBidi" w:hAnsiTheme="majorBidi" w:cstheme="majorBidi"/>
          <w:b/>
          <w:bCs/>
          <w:color w:val="0F4761" w:themeColor="accent1" w:themeShade="BF"/>
          <w:sz w:val="32"/>
          <w:szCs w:val="32"/>
          <w:u w:val="single"/>
        </w:rPr>
      </w:pPr>
      <w:r>
        <w:rPr>
          <w:rFonts w:asciiTheme="majorBidi" w:hAnsiTheme="majorBidi" w:cstheme="majorBidi"/>
          <w:b/>
          <w:bCs/>
          <w:color w:val="0F4761" w:themeColor="accent1" w:themeShade="BF"/>
          <w:sz w:val="32"/>
          <w:szCs w:val="32"/>
          <w:u w:val="single"/>
        </w:rPr>
        <w:t>ACCA5034 Data and Security and Compliance Assignment.</w:t>
      </w:r>
    </w:p>
    <w:p w14:paraId="3B226A91" w14:textId="77777777" w:rsidR="00E6227A" w:rsidRPr="00F93DF0" w:rsidRDefault="00E6227A" w:rsidP="00E6227A">
      <w:pPr>
        <w:spacing w:line="360" w:lineRule="auto"/>
        <w:jc w:val="both"/>
        <w:rPr>
          <w:rFonts w:asciiTheme="majorBidi" w:hAnsiTheme="majorBidi" w:cstheme="majorBidi"/>
          <w:sz w:val="24"/>
          <w:szCs w:val="24"/>
        </w:rPr>
      </w:pPr>
    </w:p>
    <w:p w14:paraId="325F1E4F" w14:textId="77777777" w:rsidR="00E6227A" w:rsidRPr="00F93DF0" w:rsidRDefault="00E6227A" w:rsidP="00E6227A">
      <w:pPr>
        <w:spacing w:line="360" w:lineRule="auto"/>
        <w:jc w:val="center"/>
        <w:rPr>
          <w:rFonts w:asciiTheme="majorBidi" w:hAnsiTheme="majorBidi" w:cstheme="majorBidi"/>
          <w:sz w:val="24"/>
          <w:szCs w:val="24"/>
          <w:u w:val="single"/>
        </w:rPr>
      </w:pPr>
      <w:r w:rsidRPr="00F93DF0">
        <w:rPr>
          <w:rFonts w:asciiTheme="majorBidi" w:hAnsiTheme="majorBidi" w:cstheme="majorBidi"/>
          <w:sz w:val="24"/>
          <w:szCs w:val="24"/>
          <w:u w:val="single"/>
        </w:rPr>
        <w:t>Ossian De’Ath</w:t>
      </w:r>
    </w:p>
    <w:p w14:paraId="061A8A2E" w14:textId="77777777" w:rsidR="00E6227A" w:rsidRPr="00F93DF0" w:rsidRDefault="00E6227A" w:rsidP="00E6227A">
      <w:pPr>
        <w:spacing w:line="360" w:lineRule="auto"/>
        <w:jc w:val="center"/>
        <w:rPr>
          <w:rFonts w:asciiTheme="majorBidi" w:hAnsiTheme="majorBidi" w:cstheme="majorBidi"/>
          <w:sz w:val="24"/>
          <w:szCs w:val="24"/>
          <w:u w:val="single"/>
        </w:rPr>
      </w:pPr>
      <w:r w:rsidRPr="00F93DF0">
        <w:rPr>
          <w:rFonts w:asciiTheme="majorBidi" w:hAnsiTheme="majorBidi" w:cstheme="majorBidi"/>
          <w:sz w:val="24"/>
          <w:szCs w:val="24"/>
          <w:u w:val="single"/>
        </w:rPr>
        <w:t>2520279</w:t>
      </w:r>
    </w:p>
    <w:p w14:paraId="4333B325" w14:textId="77777777" w:rsidR="00E6227A" w:rsidRPr="00F93DF0" w:rsidRDefault="00E6227A" w:rsidP="00E6227A">
      <w:pPr>
        <w:spacing w:line="360" w:lineRule="auto"/>
        <w:jc w:val="center"/>
        <w:rPr>
          <w:rFonts w:asciiTheme="majorBidi" w:hAnsiTheme="majorBidi" w:cstheme="majorBidi"/>
          <w:sz w:val="24"/>
          <w:szCs w:val="24"/>
          <w:u w:val="single"/>
        </w:rPr>
      </w:pPr>
      <w:r w:rsidRPr="00F93DF0">
        <w:rPr>
          <w:rFonts w:asciiTheme="majorBidi" w:hAnsiTheme="majorBidi" w:cstheme="majorBidi"/>
          <w:sz w:val="24"/>
          <w:szCs w:val="24"/>
          <w:u w:val="single"/>
        </w:rPr>
        <w:t>Computing</w:t>
      </w:r>
    </w:p>
    <w:p w14:paraId="316C6144" w14:textId="0D9D8E45" w:rsidR="00E6227A" w:rsidRPr="00F93DF0" w:rsidRDefault="00BD0B9A" w:rsidP="00E6227A">
      <w:pPr>
        <w:spacing w:line="360" w:lineRule="auto"/>
        <w:jc w:val="center"/>
        <w:rPr>
          <w:rFonts w:asciiTheme="majorBidi" w:hAnsiTheme="majorBidi" w:cstheme="majorBidi"/>
          <w:sz w:val="24"/>
          <w:szCs w:val="24"/>
          <w:u w:val="single"/>
        </w:rPr>
      </w:pPr>
      <w:r>
        <w:rPr>
          <w:rFonts w:asciiTheme="majorBidi" w:hAnsiTheme="majorBidi" w:cstheme="majorBidi"/>
          <w:sz w:val="24"/>
          <w:szCs w:val="24"/>
          <w:u w:val="single"/>
        </w:rPr>
        <w:t>Data and Security Compliance ACCA5034</w:t>
      </w:r>
      <w:r w:rsidR="00E6227A" w:rsidRPr="00F93DF0">
        <w:rPr>
          <w:rFonts w:asciiTheme="majorBidi" w:hAnsiTheme="majorBidi" w:cstheme="majorBidi"/>
          <w:sz w:val="24"/>
          <w:szCs w:val="24"/>
          <w:u w:val="single"/>
        </w:rPr>
        <w:t>.</w:t>
      </w:r>
    </w:p>
    <w:p w14:paraId="25DC4AD7" w14:textId="78BF2E2B" w:rsidR="00E6227A" w:rsidRPr="00F93DF0" w:rsidRDefault="00BD0B9A" w:rsidP="00E6227A">
      <w:pPr>
        <w:spacing w:line="360" w:lineRule="auto"/>
        <w:jc w:val="center"/>
        <w:rPr>
          <w:rFonts w:asciiTheme="majorBidi" w:hAnsiTheme="majorBidi" w:cstheme="majorBidi"/>
          <w:sz w:val="24"/>
          <w:szCs w:val="24"/>
          <w:u w:val="single"/>
        </w:rPr>
      </w:pPr>
      <w:r>
        <w:rPr>
          <w:rFonts w:asciiTheme="majorBidi" w:hAnsiTheme="majorBidi" w:cstheme="majorBidi"/>
          <w:sz w:val="24"/>
          <w:szCs w:val="24"/>
          <w:u w:val="single"/>
        </w:rPr>
        <w:t>06/07/2026</w:t>
      </w:r>
    </w:p>
    <w:p w14:paraId="0F2FEB7B" w14:textId="77777777" w:rsidR="00E6227A" w:rsidRDefault="00E6227A" w:rsidP="00E6227A">
      <w:pPr>
        <w:spacing w:line="360" w:lineRule="auto"/>
        <w:jc w:val="both"/>
        <w:rPr>
          <w:rFonts w:asciiTheme="majorBidi" w:hAnsiTheme="majorBidi" w:cstheme="majorBidi"/>
          <w:sz w:val="24"/>
          <w:szCs w:val="24"/>
        </w:rPr>
      </w:pPr>
    </w:p>
    <w:p w14:paraId="6DD7E90C" w14:textId="77777777" w:rsidR="00F64B18" w:rsidRDefault="00F64B18" w:rsidP="00E6227A">
      <w:pPr>
        <w:spacing w:line="360" w:lineRule="auto"/>
        <w:jc w:val="both"/>
        <w:rPr>
          <w:rFonts w:asciiTheme="majorBidi" w:hAnsiTheme="majorBidi" w:cstheme="majorBidi"/>
          <w:sz w:val="24"/>
          <w:szCs w:val="24"/>
        </w:rPr>
      </w:pPr>
    </w:p>
    <w:p w14:paraId="2A895D4B" w14:textId="77777777" w:rsidR="00F64B18" w:rsidRDefault="00F64B18" w:rsidP="00E6227A">
      <w:pPr>
        <w:spacing w:line="360" w:lineRule="auto"/>
        <w:jc w:val="both"/>
        <w:rPr>
          <w:rFonts w:asciiTheme="majorBidi" w:hAnsiTheme="majorBidi" w:cstheme="majorBidi"/>
          <w:sz w:val="24"/>
          <w:szCs w:val="24"/>
        </w:rPr>
      </w:pPr>
    </w:p>
    <w:p w14:paraId="35BB2053" w14:textId="77777777" w:rsidR="00F64B18" w:rsidRDefault="00F64B18" w:rsidP="00E6227A">
      <w:pPr>
        <w:spacing w:line="360" w:lineRule="auto"/>
        <w:jc w:val="both"/>
        <w:rPr>
          <w:rFonts w:asciiTheme="majorBidi" w:hAnsiTheme="majorBidi" w:cstheme="majorBidi"/>
          <w:sz w:val="24"/>
          <w:szCs w:val="24"/>
        </w:rPr>
      </w:pPr>
    </w:p>
    <w:p w14:paraId="6982956D" w14:textId="77777777" w:rsidR="00F64B18" w:rsidRDefault="00F64B18" w:rsidP="00E6227A">
      <w:pPr>
        <w:spacing w:line="360" w:lineRule="auto"/>
        <w:jc w:val="both"/>
        <w:rPr>
          <w:rFonts w:asciiTheme="majorBidi" w:hAnsiTheme="majorBidi" w:cstheme="majorBidi"/>
          <w:sz w:val="24"/>
          <w:szCs w:val="24"/>
        </w:rPr>
      </w:pPr>
    </w:p>
    <w:p w14:paraId="3A1626DA" w14:textId="77777777" w:rsidR="00F64B18" w:rsidRDefault="00F64B18" w:rsidP="00E6227A">
      <w:pPr>
        <w:spacing w:line="360" w:lineRule="auto"/>
        <w:jc w:val="both"/>
        <w:rPr>
          <w:rFonts w:asciiTheme="majorBidi" w:hAnsiTheme="majorBidi" w:cstheme="majorBidi"/>
          <w:sz w:val="24"/>
          <w:szCs w:val="24"/>
        </w:rPr>
      </w:pPr>
    </w:p>
    <w:p w14:paraId="0B48D7A3" w14:textId="77777777" w:rsidR="00F64B18" w:rsidRDefault="00F64B18" w:rsidP="00E6227A">
      <w:pPr>
        <w:spacing w:line="360" w:lineRule="auto"/>
        <w:jc w:val="both"/>
        <w:rPr>
          <w:rFonts w:asciiTheme="majorBidi" w:hAnsiTheme="majorBidi" w:cstheme="majorBidi"/>
          <w:sz w:val="24"/>
          <w:szCs w:val="24"/>
        </w:rPr>
      </w:pPr>
    </w:p>
    <w:p w14:paraId="04B1D999" w14:textId="77777777" w:rsidR="00F64B18" w:rsidRDefault="00F64B18" w:rsidP="00E6227A">
      <w:pPr>
        <w:spacing w:line="360" w:lineRule="auto"/>
        <w:jc w:val="both"/>
        <w:rPr>
          <w:rFonts w:asciiTheme="majorBidi" w:hAnsiTheme="majorBidi" w:cstheme="majorBidi"/>
          <w:sz w:val="24"/>
          <w:szCs w:val="24"/>
        </w:rPr>
      </w:pPr>
    </w:p>
    <w:p w14:paraId="275F90DC" w14:textId="77777777" w:rsidR="00F64B18" w:rsidRDefault="00F64B18" w:rsidP="00E6227A">
      <w:pPr>
        <w:spacing w:line="360" w:lineRule="auto"/>
        <w:jc w:val="both"/>
        <w:rPr>
          <w:rFonts w:asciiTheme="majorBidi" w:hAnsiTheme="majorBidi" w:cstheme="majorBidi"/>
          <w:sz w:val="24"/>
          <w:szCs w:val="24"/>
        </w:rPr>
      </w:pPr>
    </w:p>
    <w:p w14:paraId="2E529158" w14:textId="77777777" w:rsidR="00F64B18" w:rsidRDefault="00F64B18" w:rsidP="00E6227A">
      <w:pPr>
        <w:spacing w:line="360" w:lineRule="auto"/>
        <w:jc w:val="both"/>
        <w:rPr>
          <w:rFonts w:asciiTheme="majorBidi" w:hAnsiTheme="majorBidi" w:cstheme="majorBidi"/>
          <w:sz w:val="24"/>
          <w:szCs w:val="24"/>
        </w:rPr>
      </w:pPr>
    </w:p>
    <w:p w14:paraId="4EF86CFF" w14:textId="77777777" w:rsidR="00F64B18" w:rsidRDefault="00F64B18" w:rsidP="00E6227A">
      <w:pPr>
        <w:spacing w:line="360" w:lineRule="auto"/>
        <w:jc w:val="both"/>
        <w:rPr>
          <w:rFonts w:asciiTheme="majorBidi" w:hAnsiTheme="majorBidi" w:cstheme="majorBidi"/>
          <w:sz w:val="24"/>
          <w:szCs w:val="24"/>
        </w:rPr>
      </w:pPr>
    </w:p>
    <w:p w14:paraId="11558DA5" w14:textId="77777777" w:rsidR="00F64B18" w:rsidRDefault="00F64B18" w:rsidP="00E6227A">
      <w:pPr>
        <w:spacing w:line="360" w:lineRule="auto"/>
        <w:jc w:val="both"/>
        <w:rPr>
          <w:rFonts w:asciiTheme="majorBidi" w:hAnsiTheme="majorBidi" w:cstheme="majorBidi"/>
          <w:sz w:val="24"/>
          <w:szCs w:val="24"/>
        </w:rPr>
      </w:pPr>
    </w:p>
    <w:p w14:paraId="00DFC940" w14:textId="77777777" w:rsidR="00F64B18" w:rsidRDefault="00F64B18" w:rsidP="00E6227A">
      <w:pPr>
        <w:spacing w:line="360" w:lineRule="auto"/>
        <w:jc w:val="both"/>
        <w:rPr>
          <w:rFonts w:asciiTheme="majorBidi" w:hAnsiTheme="majorBidi" w:cstheme="majorBidi"/>
          <w:sz w:val="24"/>
          <w:szCs w:val="24"/>
        </w:rPr>
      </w:pPr>
    </w:p>
    <w:p w14:paraId="1F4BE4C3" w14:textId="77777777" w:rsidR="00F64B18" w:rsidRDefault="00F64B18" w:rsidP="00E6227A">
      <w:pPr>
        <w:spacing w:line="360" w:lineRule="auto"/>
        <w:jc w:val="both"/>
        <w:rPr>
          <w:rFonts w:asciiTheme="majorBidi" w:hAnsiTheme="majorBidi" w:cstheme="majorBidi"/>
          <w:sz w:val="24"/>
          <w:szCs w:val="24"/>
        </w:rPr>
      </w:pPr>
    </w:p>
    <w:p w14:paraId="6C661591" w14:textId="77777777" w:rsidR="00F64B18" w:rsidRDefault="00F64B18" w:rsidP="00E6227A">
      <w:pPr>
        <w:spacing w:line="360" w:lineRule="auto"/>
        <w:jc w:val="both"/>
        <w:rPr>
          <w:rFonts w:asciiTheme="majorBidi" w:hAnsiTheme="majorBidi" w:cstheme="majorBidi"/>
          <w:sz w:val="24"/>
          <w:szCs w:val="24"/>
        </w:rPr>
      </w:pPr>
    </w:p>
    <w:p w14:paraId="55956002" w14:textId="77777777" w:rsidR="00F64B18" w:rsidRPr="00F93DF0" w:rsidRDefault="00F64B18" w:rsidP="00E6227A">
      <w:pPr>
        <w:spacing w:line="360" w:lineRule="auto"/>
        <w:jc w:val="both"/>
        <w:rPr>
          <w:rFonts w:asciiTheme="majorBidi" w:hAnsiTheme="majorBidi" w:cstheme="majorBidi"/>
          <w:sz w:val="24"/>
          <w:szCs w:val="24"/>
        </w:rPr>
      </w:pPr>
    </w:p>
    <w:sdt>
      <w:sdtPr>
        <w:rPr>
          <w:rFonts w:asciiTheme="majorBidi" w:eastAsiaTheme="minorHAnsi" w:hAnsiTheme="majorBidi" w:cstheme="minorBidi"/>
          <w:color w:val="auto"/>
          <w:kern w:val="2"/>
          <w:sz w:val="22"/>
          <w:szCs w:val="22"/>
          <w:lang w:val="en-GB"/>
          <w14:ligatures w14:val="standardContextual"/>
        </w:rPr>
        <w:id w:val="1936708546"/>
        <w:docPartObj>
          <w:docPartGallery w:val="Table of Contents"/>
          <w:docPartUnique/>
        </w:docPartObj>
      </w:sdtPr>
      <w:sdtEndPr>
        <w:rPr>
          <w:b/>
          <w:bCs/>
          <w:noProof/>
        </w:rPr>
      </w:sdtEndPr>
      <w:sdtContent>
        <w:p w14:paraId="3C698B33" w14:textId="77777777" w:rsidR="00E6227A" w:rsidRPr="0095320F" w:rsidRDefault="00E6227A" w:rsidP="00E6227A">
          <w:pPr>
            <w:pStyle w:val="TOCHeading"/>
            <w:spacing w:line="360" w:lineRule="auto"/>
            <w:rPr>
              <w:rStyle w:val="Heading1Char"/>
            </w:rPr>
          </w:pPr>
          <w:r w:rsidRPr="0095320F">
            <w:rPr>
              <w:rStyle w:val="Heading1Char"/>
            </w:rPr>
            <w:t>Table of Contents</w:t>
          </w:r>
        </w:p>
        <w:p w14:paraId="613388F0" w14:textId="3E65F214" w:rsidR="009B3BF2" w:rsidRDefault="00E6227A">
          <w:pPr>
            <w:pStyle w:val="TOC1"/>
            <w:tabs>
              <w:tab w:val="right" w:leader="dot" w:pos="9016"/>
            </w:tabs>
            <w:rPr>
              <w:rFonts w:eastAsiaTheme="minorEastAsia"/>
              <w:noProof/>
              <w:sz w:val="24"/>
              <w:szCs w:val="24"/>
              <w:lang w:eastAsia="en-GB"/>
            </w:rPr>
          </w:pPr>
          <w:r w:rsidRPr="00F93DF0">
            <w:rPr>
              <w:rFonts w:asciiTheme="majorBidi" w:hAnsiTheme="majorBidi" w:cstheme="majorBidi"/>
            </w:rPr>
            <w:fldChar w:fldCharType="begin"/>
          </w:r>
          <w:r w:rsidRPr="00F93DF0">
            <w:rPr>
              <w:rFonts w:asciiTheme="majorBidi" w:hAnsiTheme="majorBidi" w:cstheme="majorBidi"/>
            </w:rPr>
            <w:instrText xml:space="preserve"> TOC \o "1-3" \h \z \u </w:instrText>
          </w:r>
          <w:r w:rsidRPr="00F93DF0">
            <w:rPr>
              <w:rFonts w:asciiTheme="majorBidi" w:hAnsiTheme="majorBidi" w:cstheme="majorBidi"/>
            </w:rPr>
            <w:fldChar w:fldCharType="separate"/>
          </w:r>
          <w:hyperlink w:anchor="_Toc236122888" w:history="1">
            <w:r w:rsidR="009B3BF2" w:rsidRPr="007D21B4">
              <w:rPr>
                <w:rStyle w:val="Hyperlink"/>
                <w:noProof/>
              </w:rPr>
              <w:t>Summary of the report.</w:t>
            </w:r>
            <w:r w:rsidR="009B3BF2">
              <w:rPr>
                <w:noProof/>
                <w:webHidden/>
              </w:rPr>
              <w:tab/>
            </w:r>
            <w:r w:rsidR="009B3BF2">
              <w:rPr>
                <w:noProof/>
                <w:webHidden/>
              </w:rPr>
              <w:fldChar w:fldCharType="begin"/>
            </w:r>
            <w:r w:rsidR="009B3BF2">
              <w:rPr>
                <w:noProof/>
                <w:webHidden/>
              </w:rPr>
              <w:instrText xml:space="preserve"> PAGEREF _Toc236122888 \h </w:instrText>
            </w:r>
            <w:r w:rsidR="009B3BF2">
              <w:rPr>
                <w:noProof/>
                <w:webHidden/>
              </w:rPr>
            </w:r>
            <w:r w:rsidR="009B3BF2">
              <w:rPr>
                <w:noProof/>
                <w:webHidden/>
              </w:rPr>
              <w:fldChar w:fldCharType="separate"/>
            </w:r>
            <w:r w:rsidR="009B3BF2">
              <w:rPr>
                <w:noProof/>
                <w:webHidden/>
              </w:rPr>
              <w:t>3</w:t>
            </w:r>
            <w:r w:rsidR="009B3BF2">
              <w:rPr>
                <w:noProof/>
                <w:webHidden/>
              </w:rPr>
              <w:fldChar w:fldCharType="end"/>
            </w:r>
          </w:hyperlink>
        </w:p>
        <w:p w14:paraId="11194385" w14:textId="198716F1" w:rsidR="009B3BF2" w:rsidRDefault="009B3BF2">
          <w:pPr>
            <w:pStyle w:val="TOC1"/>
            <w:tabs>
              <w:tab w:val="right" w:leader="dot" w:pos="9016"/>
            </w:tabs>
            <w:rPr>
              <w:rFonts w:eastAsiaTheme="minorEastAsia"/>
              <w:noProof/>
              <w:sz w:val="24"/>
              <w:szCs w:val="24"/>
              <w:lang w:eastAsia="en-GB"/>
            </w:rPr>
          </w:pPr>
          <w:hyperlink w:anchor="_Toc236122889" w:history="1">
            <w:r w:rsidRPr="007D21B4">
              <w:rPr>
                <w:rStyle w:val="Hyperlink"/>
                <w:noProof/>
              </w:rPr>
              <w:t>Task 1 – Research in Data Security and compliance</w:t>
            </w:r>
            <w:r>
              <w:rPr>
                <w:noProof/>
                <w:webHidden/>
              </w:rPr>
              <w:tab/>
            </w:r>
            <w:r>
              <w:rPr>
                <w:noProof/>
                <w:webHidden/>
              </w:rPr>
              <w:fldChar w:fldCharType="begin"/>
            </w:r>
            <w:r>
              <w:rPr>
                <w:noProof/>
                <w:webHidden/>
              </w:rPr>
              <w:instrText xml:space="preserve"> PAGEREF _Toc236122889 \h </w:instrText>
            </w:r>
            <w:r>
              <w:rPr>
                <w:noProof/>
                <w:webHidden/>
              </w:rPr>
            </w:r>
            <w:r>
              <w:rPr>
                <w:noProof/>
                <w:webHidden/>
              </w:rPr>
              <w:fldChar w:fldCharType="separate"/>
            </w:r>
            <w:r>
              <w:rPr>
                <w:noProof/>
                <w:webHidden/>
              </w:rPr>
              <w:t>4</w:t>
            </w:r>
            <w:r>
              <w:rPr>
                <w:noProof/>
                <w:webHidden/>
              </w:rPr>
              <w:fldChar w:fldCharType="end"/>
            </w:r>
          </w:hyperlink>
        </w:p>
        <w:p w14:paraId="1140011D" w14:textId="6B492F46" w:rsidR="009B3BF2" w:rsidRDefault="009B3BF2">
          <w:pPr>
            <w:pStyle w:val="TOC2"/>
            <w:tabs>
              <w:tab w:val="right" w:leader="dot" w:pos="9016"/>
            </w:tabs>
            <w:rPr>
              <w:rFonts w:eastAsiaTheme="minorEastAsia"/>
              <w:noProof/>
              <w:sz w:val="24"/>
              <w:szCs w:val="24"/>
              <w:lang w:eastAsia="en-GB"/>
            </w:rPr>
          </w:pPr>
          <w:hyperlink w:anchor="_Toc236122890" w:history="1">
            <w:r w:rsidRPr="007D21B4">
              <w:rPr>
                <w:rStyle w:val="Hyperlink"/>
                <w:noProof/>
              </w:rPr>
              <w:t>Introduction.</w:t>
            </w:r>
            <w:r>
              <w:rPr>
                <w:noProof/>
                <w:webHidden/>
              </w:rPr>
              <w:tab/>
            </w:r>
            <w:r>
              <w:rPr>
                <w:noProof/>
                <w:webHidden/>
              </w:rPr>
              <w:fldChar w:fldCharType="begin"/>
            </w:r>
            <w:r>
              <w:rPr>
                <w:noProof/>
                <w:webHidden/>
              </w:rPr>
              <w:instrText xml:space="preserve"> PAGEREF _Toc236122890 \h </w:instrText>
            </w:r>
            <w:r>
              <w:rPr>
                <w:noProof/>
                <w:webHidden/>
              </w:rPr>
            </w:r>
            <w:r>
              <w:rPr>
                <w:noProof/>
                <w:webHidden/>
              </w:rPr>
              <w:fldChar w:fldCharType="separate"/>
            </w:r>
            <w:r>
              <w:rPr>
                <w:noProof/>
                <w:webHidden/>
              </w:rPr>
              <w:t>4</w:t>
            </w:r>
            <w:r>
              <w:rPr>
                <w:noProof/>
                <w:webHidden/>
              </w:rPr>
              <w:fldChar w:fldCharType="end"/>
            </w:r>
          </w:hyperlink>
        </w:p>
        <w:p w14:paraId="5F776710" w14:textId="40D251B9" w:rsidR="009B3BF2" w:rsidRDefault="009B3BF2">
          <w:pPr>
            <w:pStyle w:val="TOC3"/>
            <w:tabs>
              <w:tab w:val="right" w:leader="dot" w:pos="9016"/>
            </w:tabs>
            <w:rPr>
              <w:rFonts w:eastAsiaTheme="minorEastAsia"/>
              <w:noProof/>
              <w:sz w:val="24"/>
              <w:szCs w:val="24"/>
              <w:lang w:eastAsia="en-GB"/>
            </w:rPr>
          </w:pPr>
          <w:hyperlink w:anchor="_Toc236122891" w:history="1">
            <w:r w:rsidRPr="007D21B4">
              <w:rPr>
                <w:rStyle w:val="Hyperlink"/>
                <w:rFonts w:asciiTheme="majorHAnsi" w:hAnsiTheme="majorHAnsi"/>
                <w:noProof/>
              </w:rPr>
              <w:t>Traditional Security Problems</w:t>
            </w:r>
            <w:r>
              <w:rPr>
                <w:noProof/>
                <w:webHidden/>
              </w:rPr>
              <w:tab/>
            </w:r>
            <w:r>
              <w:rPr>
                <w:noProof/>
                <w:webHidden/>
              </w:rPr>
              <w:fldChar w:fldCharType="begin"/>
            </w:r>
            <w:r>
              <w:rPr>
                <w:noProof/>
                <w:webHidden/>
              </w:rPr>
              <w:instrText xml:space="preserve"> PAGEREF _Toc236122891 \h </w:instrText>
            </w:r>
            <w:r>
              <w:rPr>
                <w:noProof/>
                <w:webHidden/>
              </w:rPr>
            </w:r>
            <w:r>
              <w:rPr>
                <w:noProof/>
                <w:webHidden/>
              </w:rPr>
              <w:fldChar w:fldCharType="separate"/>
            </w:r>
            <w:r>
              <w:rPr>
                <w:noProof/>
                <w:webHidden/>
              </w:rPr>
              <w:t>4</w:t>
            </w:r>
            <w:r>
              <w:rPr>
                <w:noProof/>
                <w:webHidden/>
              </w:rPr>
              <w:fldChar w:fldCharType="end"/>
            </w:r>
          </w:hyperlink>
        </w:p>
        <w:p w14:paraId="02B9AD21" w14:textId="1A75480C" w:rsidR="009B3BF2" w:rsidRDefault="009B3BF2">
          <w:pPr>
            <w:pStyle w:val="TOC3"/>
            <w:tabs>
              <w:tab w:val="right" w:leader="dot" w:pos="9016"/>
            </w:tabs>
            <w:rPr>
              <w:rFonts w:eastAsiaTheme="minorEastAsia"/>
              <w:noProof/>
              <w:sz w:val="24"/>
              <w:szCs w:val="24"/>
              <w:lang w:eastAsia="en-GB"/>
            </w:rPr>
          </w:pPr>
          <w:hyperlink w:anchor="_Toc236122892" w:history="1">
            <w:r w:rsidRPr="007D21B4">
              <w:rPr>
                <w:rStyle w:val="Hyperlink"/>
                <w:rFonts w:asciiTheme="majorHAnsi" w:hAnsiTheme="majorHAnsi"/>
                <w:noProof/>
              </w:rPr>
              <w:t>Modern Challenges</w:t>
            </w:r>
            <w:r>
              <w:rPr>
                <w:noProof/>
                <w:webHidden/>
              </w:rPr>
              <w:tab/>
            </w:r>
            <w:r>
              <w:rPr>
                <w:noProof/>
                <w:webHidden/>
              </w:rPr>
              <w:fldChar w:fldCharType="begin"/>
            </w:r>
            <w:r>
              <w:rPr>
                <w:noProof/>
                <w:webHidden/>
              </w:rPr>
              <w:instrText xml:space="preserve"> PAGEREF _Toc236122892 \h </w:instrText>
            </w:r>
            <w:r>
              <w:rPr>
                <w:noProof/>
                <w:webHidden/>
              </w:rPr>
            </w:r>
            <w:r>
              <w:rPr>
                <w:noProof/>
                <w:webHidden/>
              </w:rPr>
              <w:fldChar w:fldCharType="separate"/>
            </w:r>
            <w:r>
              <w:rPr>
                <w:noProof/>
                <w:webHidden/>
              </w:rPr>
              <w:t>4</w:t>
            </w:r>
            <w:r>
              <w:rPr>
                <w:noProof/>
                <w:webHidden/>
              </w:rPr>
              <w:fldChar w:fldCharType="end"/>
            </w:r>
          </w:hyperlink>
        </w:p>
        <w:p w14:paraId="28337613" w14:textId="2EB5DE4E" w:rsidR="009B3BF2" w:rsidRDefault="009B3BF2">
          <w:pPr>
            <w:pStyle w:val="TOC2"/>
            <w:tabs>
              <w:tab w:val="right" w:leader="dot" w:pos="9016"/>
            </w:tabs>
            <w:rPr>
              <w:rFonts w:eastAsiaTheme="minorEastAsia"/>
              <w:noProof/>
              <w:sz w:val="24"/>
              <w:szCs w:val="24"/>
              <w:lang w:eastAsia="en-GB"/>
            </w:rPr>
          </w:pPr>
          <w:hyperlink w:anchor="_Toc236122893" w:history="1">
            <w:r w:rsidRPr="007D21B4">
              <w:rPr>
                <w:rStyle w:val="Hyperlink"/>
                <w:noProof/>
              </w:rPr>
              <w:t>Zero Trust Architecture Principles</w:t>
            </w:r>
            <w:r>
              <w:rPr>
                <w:noProof/>
                <w:webHidden/>
              </w:rPr>
              <w:tab/>
            </w:r>
            <w:r>
              <w:rPr>
                <w:noProof/>
                <w:webHidden/>
              </w:rPr>
              <w:fldChar w:fldCharType="begin"/>
            </w:r>
            <w:r>
              <w:rPr>
                <w:noProof/>
                <w:webHidden/>
              </w:rPr>
              <w:instrText xml:space="preserve"> PAGEREF _Toc236122893 \h </w:instrText>
            </w:r>
            <w:r>
              <w:rPr>
                <w:noProof/>
                <w:webHidden/>
              </w:rPr>
            </w:r>
            <w:r>
              <w:rPr>
                <w:noProof/>
                <w:webHidden/>
              </w:rPr>
              <w:fldChar w:fldCharType="separate"/>
            </w:r>
            <w:r>
              <w:rPr>
                <w:noProof/>
                <w:webHidden/>
              </w:rPr>
              <w:t>4</w:t>
            </w:r>
            <w:r>
              <w:rPr>
                <w:noProof/>
                <w:webHidden/>
              </w:rPr>
              <w:fldChar w:fldCharType="end"/>
            </w:r>
          </w:hyperlink>
        </w:p>
        <w:p w14:paraId="59457B63" w14:textId="2B533E36" w:rsidR="009B3BF2" w:rsidRDefault="009B3BF2">
          <w:pPr>
            <w:pStyle w:val="TOC3"/>
            <w:tabs>
              <w:tab w:val="right" w:leader="dot" w:pos="9016"/>
            </w:tabs>
            <w:rPr>
              <w:rFonts w:eastAsiaTheme="minorEastAsia"/>
              <w:noProof/>
              <w:sz w:val="24"/>
              <w:szCs w:val="24"/>
              <w:lang w:eastAsia="en-GB"/>
            </w:rPr>
          </w:pPr>
          <w:hyperlink w:anchor="_Toc236122894" w:history="1">
            <w:r w:rsidRPr="007D21B4">
              <w:rPr>
                <w:rStyle w:val="Hyperlink"/>
                <w:rFonts w:asciiTheme="majorHAnsi" w:hAnsiTheme="majorHAnsi"/>
                <w:noProof/>
              </w:rPr>
              <w:t>Never Trust, Always Verify</w:t>
            </w:r>
            <w:r>
              <w:rPr>
                <w:noProof/>
                <w:webHidden/>
              </w:rPr>
              <w:tab/>
            </w:r>
            <w:r>
              <w:rPr>
                <w:noProof/>
                <w:webHidden/>
              </w:rPr>
              <w:fldChar w:fldCharType="begin"/>
            </w:r>
            <w:r>
              <w:rPr>
                <w:noProof/>
                <w:webHidden/>
              </w:rPr>
              <w:instrText xml:space="preserve"> PAGEREF _Toc236122894 \h </w:instrText>
            </w:r>
            <w:r>
              <w:rPr>
                <w:noProof/>
                <w:webHidden/>
              </w:rPr>
            </w:r>
            <w:r>
              <w:rPr>
                <w:noProof/>
                <w:webHidden/>
              </w:rPr>
              <w:fldChar w:fldCharType="separate"/>
            </w:r>
            <w:r>
              <w:rPr>
                <w:noProof/>
                <w:webHidden/>
              </w:rPr>
              <w:t>4</w:t>
            </w:r>
            <w:r>
              <w:rPr>
                <w:noProof/>
                <w:webHidden/>
              </w:rPr>
              <w:fldChar w:fldCharType="end"/>
            </w:r>
          </w:hyperlink>
        </w:p>
        <w:p w14:paraId="599B768E" w14:textId="45AAB751" w:rsidR="009B3BF2" w:rsidRDefault="009B3BF2">
          <w:pPr>
            <w:pStyle w:val="TOC3"/>
            <w:tabs>
              <w:tab w:val="right" w:leader="dot" w:pos="9016"/>
            </w:tabs>
            <w:rPr>
              <w:rFonts w:eastAsiaTheme="minorEastAsia"/>
              <w:noProof/>
              <w:sz w:val="24"/>
              <w:szCs w:val="24"/>
              <w:lang w:eastAsia="en-GB"/>
            </w:rPr>
          </w:pPr>
          <w:hyperlink w:anchor="_Toc236122895" w:history="1">
            <w:r w:rsidRPr="007D21B4">
              <w:rPr>
                <w:rStyle w:val="Hyperlink"/>
                <w:rFonts w:asciiTheme="majorHAnsi" w:hAnsiTheme="majorHAnsi"/>
                <w:noProof/>
              </w:rPr>
              <w:t>Least Privilege Access</w:t>
            </w:r>
            <w:r>
              <w:rPr>
                <w:noProof/>
                <w:webHidden/>
              </w:rPr>
              <w:tab/>
            </w:r>
            <w:r>
              <w:rPr>
                <w:noProof/>
                <w:webHidden/>
              </w:rPr>
              <w:fldChar w:fldCharType="begin"/>
            </w:r>
            <w:r>
              <w:rPr>
                <w:noProof/>
                <w:webHidden/>
              </w:rPr>
              <w:instrText xml:space="preserve"> PAGEREF _Toc236122895 \h </w:instrText>
            </w:r>
            <w:r>
              <w:rPr>
                <w:noProof/>
                <w:webHidden/>
              </w:rPr>
            </w:r>
            <w:r>
              <w:rPr>
                <w:noProof/>
                <w:webHidden/>
              </w:rPr>
              <w:fldChar w:fldCharType="separate"/>
            </w:r>
            <w:r>
              <w:rPr>
                <w:noProof/>
                <w:webHidden/>
              </w:rPr>
              <w:t>5</w:t>
            </w:r>
            <w:r>
              <w:rPr>
                <w:noProof/>
                <w:webHidden/>
              </w:rPr>
              <w:fldChar w:fldCharType="end"/>
            </w:r>
          </w:hyperlink>
        </w:p>
        <w:p w14:paraId="3C200D83" w14:textId="6FDD435A" w:rsidR="009B3BF2" w:rsidRDefault="009B3BF2">
          <w:pPr>
            <w:pStyle w:val="TOC3"/>
            <w:tabs>
              <w:tab w:val="right" w:leader="dot" w:pos="9016"/>
            </w:tabs>
            <w:rPr>
              <w:rFonts w:eastAsiaTheme="minorEastAsia"/>
              <w:noProof/>
              <w:sz w:val="24"/>
              <w:szCs w:val="24"/>
              <w:lang w:eastAsia="en-GB"/>
            </w:rPr>
          </w:pPr>
          <w:hyperlink w:anchor="_Toc236122896" w:history="1">
            <w:r w:rsidRPr="007D21B4">
              <w:rPr>
                <w:rStyle w:val="Hyperlink"/>
                <w:rFonts w:asciiTheme="majorHAnsi" w:hAnsiTheme="majorHAnsi"/>
                <w:noProof/>
              </w:rPr>
              <w:t>Assume Breach</w:t>
            </w:r>
            <w:r>
              <w:rPr>
                <w:noProof/>
                <w:webHidden/>
              </w:rPr>
              <w:tab/>
            </w:r>
            <w:r>
              <w:rPr>
                <w:noProof/>
                <w:webHidden/>
              </w:rPr>
              <w:fldChar w:fldCharType="begin"/>
            </w:r>
            <w:r>
              <w:rPr>
                <w:noProof/>
                <w:webHidden/>
              </w:rPr>
              <w:instrText xml:space="preserve"> PAGEREF _Toc236122896 \h </w:instrText>
            </w:r>
            <w:r>
              <w:rPr>
                <w:noProof/>
                <w:webHidden/>
              </w:rPr>
            </w:r>
            <w:r>
              <w:rPr>
                <w:noProof/>
                <w:webHidden/>
              </w:rPr>
              <w:fldChar w:fldCharType="separate"/>
            </w:r>
            <w:r>
              <w:rPr>
                <w:noProof/>
                <w:webHidden/>
              </w:rPr>
              <w:t>5</w:t>
            </w:r>
            <w:r>
              <w:rPr>
                <w:noProof/>
                <w:webHidden/>
              </w:rPr>
              <w:fldChar w:fldCharType="end"/>
            </w:r>
          </w:hyperlink>
        </w:p>
        <w:p w14:paraId="34B331F5" w14:textId="0DA37919" w:rsidR="009B3BF2" w:rsidRDefault="009B3BF2">
          <w:pPr>
            <w:pStyle w:val="TOC3"/>
            <w:tabs>
              <w:tab w:val="right" w:leader="dot" w:pos="9016"/>
            </w:tabs>
            <w:rPr>
              <w:rFonts w:eastAsiaTheme="minorEastAsia"/>
              <w:noProof/>
              <w:sz w:val="24"/>
              <w:szCs w:val="24"/>
              <w:lang w:eastAsia="en-GB"/>
            </w:rPr>
          </w:pPr>
          <w:hyperlink w:anchor="_Toc236122897" w:history="1">
            <w:r w:rsidRPr="007D21B4">
              <w:rPr>
                <w:rStyle w:val="Hyperlink"/>
                <w:rFonts w:asciiTheme="majorHAnsi" w:hAnsiTheme="majorHAnsi"/>
                <w:noProof/>
              </w:rPr>
              <w:t>Continuous verification and monitoring.</w:t>
            </w:r>
            <w:r>
              <w:rPr>
                <w:noProof/>
                <w:webHidden/>
              </w:rPr>
              <w:tab/>
            </w:r>
            <w:r>
              <w:rPr>
                <w:noProof/>
                <w:webHidden/>
              </w:rPr>
              <w:fldChar w:fldCharType="begin"/>
            </w:r>
            <w:r>
              <w:rPr>
                <w:noProof/>
                <w:webHidden/>
              </w:rPr>
              <w:instrText xml:space="preserve"> PAGEREF _Toc236122897 \h </w:instrText>
            </w:r>
            <w:r>
              <w:rPr>
                <w:noProof/>
                <w:webHidden/>
              </w:rPr>
            </w:r>
            <w:r>
              <w:rPr>
                <w:noProof/>
                <w:webHidden/>
              </w:rPr>
              <w:fldChar w:fldCharType="separate"/>
            </w:r>
            <w:r>
              <w:rPr>
                <w:noProof/>
                <w:webHidden/>
              </w:rPr>
              <w:t>5</w:t>
            </w:r>
            <w:r>
              <w:rPr>
                <w:noProof/>
                <w:webHidden/>
              </w:rPr>
              <w:fldChar w:fldCharType="end"/>
            </w:r>
          </w:hyperlink>
        </w:p>
        <w:p w14:paraId="599055E6" w14:textId="10712B33" w:rsidR="009B3BF2" w:rsidRDefault="009B3BF2">
          <w:pPr>
            <w:pStyle w:val="TOC2"/>
            <w:tabs>
              <w:tab w:val="right" w:leader="dot" w:pos="9016"/>
            </w:tabs>
            <w:rPr>
              <w:rFonts w:eastAsiaTheme="minorEastAsia"/>
              <w:noProof/>
              <w:sz w:val="24"/>
              <w:szCs w:val="24"/>
              <w:lang w:eastAsia="en-GB"/>
            </w:rPr>
          </w:pPr>
          <w:hyperlink w:anchor="_Toc236122898" w:history="1">
            <w:r w:rsidRPr="007D21B4">
              <w:rPr>
                <w:rStyle w:val="Hyperlink"/>
                <w:noProof/>
              </w:rPr>
              <w:t>Core Technologies which enable Zero Trust.</w:t>
            </w:r>
            <w:r>
              <w:rPr>
                <w:noProof/>
                <w:webHidden/>
              </w:rPr>
              <w:tab/>
            </w:r>
            <w:r>
              <w:rPr>
                <w:noProof/>
                <w:webHidden/>
              </w:rPr>
              <w:fldChar w:fldCharType="begin"/>
            </w:r>
            <w:r>
              <w:rPr>
                <w:noProof/>
                <w:webHidden/>
              </w:rPr>
              <w:instrText xml:space="preserve"> PAGEREF _Toc236122898 \h </w:instrText>
            </w:r>
            <w:r>
              <w:rPr>
                <w:noProof/>
                <w:webHidden/>
              </w:rPr>
            </w:r>
            <w:r>
              <w:rPr>
                <w:noProof/>
                <w:webHidden/>
              </w:rPr>
              <w:fldChar w:fldCharType="separate"/>
            </w:r>
            <w:r>
              <w:rPr>
                <w:noProof/>
                <w:webHidden/>
              </w:rPr>
              <w:t>5</w:t>
            </w:r>
            <w:r>
              <w:rPr>
                <w:noProof/>
                <w:webHidden/>
              </w:rPr>
              <w:fldChar w:fldCharType="end"/>
            </w:r>
          </w:hyperlink>
        </w:p>
        <w:p w14:paraId="113C46DA" w14:textId="00711AAB" w:rsidR="009B3BF2" w:rsidRDefault="009B3BF2">
          <w:pPr>
            <w:pStyle w:val="TOC3"/>
            <w:tabs>
              <w:tab w:val="right" w:leader="dot" w:pos="9016"/>
            </w:tabs>
            <w:rPr>
              <w:rFonts w:eastAsiaTheme="minorEastAsia"/>
              <w:noProof/>
              <w:sz w:val="24"/>
              <w:szCs w:val="24"/>
              <w:lang w:eastAsia="en-GB"/>
            </w:rPr>
          </w:pPr>
          <w:hyperlink w:anchor="_Toc236122899" w:history="1">
            <w:r w:rsidRPr="007D21B4">
              <w:rPr>
                <w:rStyle w:val="Hyperlink"/>
                <w:rFonts w:asciiTheme="majorHAnsi" w:hAnsiTheme="majorHAnsi"/>
                <w:noProof/>
              </w:rPr>
              <w:t>Multi-factor Authentication (MFA)</w:t>
            </w:r>
            <w:r>
              <w:rPr>
                <w:noProof/>
                <w:webHidden/>
              </w:rPr>
              <w:tab/>
            </w:r>
            <w:r>
              <w:rPr>
                <w:noProof/>
                <w:webHidden/>
              </w:rPr>
              <w:fldChar w:fldCharType="begin"/>
            </w:r>
            <w:r>
              <w:rPr>
                <w:noProof/>
                <w:webHidden/>
              </w:rPr>
              <w:instrText xml:space="preserve"> PAGEREF _Toc236122899 \h </w:instrText>
            </w:r>
            <w:r>
              <w:rPr>
                <w:noProof/>
                <w:webHidden/>
              </w:rPr>
            </w:r>
            <w:r>
              <w:rPr>
                <w:noProof/>
                <w:webHidden/>
              </w:rPr>
              <w:fldChar w:fldCharType="separate"/>
            </w:r>
            <w:r>
              <w:rPr>
                <w:noProof/>
                <w:webHidden/>
              </w:rPr>
              <w:t>5</w:t>
            </w:r>
            <w:r>
              <w:rPr>
                <w:noProof/>
                <w:webHidden/>
              </w:rPr>
              <w:fldChar w:fldCharType="end"/>
            </w:r>
          </w:hyperlink>
        </w:p>
        <w:p w14:paraId="5076DB0E" w14:textId="69415AA8" w:rsidR="009B3BF2" w:rsidRDefault="009B3BF2">
          <w:pPr>
            <w:pStyle w:val="TOC3"/>
            <w:tabs>
              <w:tab w:val="right" w:leader="dot" w:pos="9016"/>
            </w:tabs>
            <w:rPr>
              <w:rFonts w:eastAsiaTheme="minorEastAsia"/>
              <w:noProof/>
              <w:sz w:val="24"/>
              <w:szCs w:val="24"/>
              <w:lang w:eastAsia="en-GB"/>
            </w:rPr>
          </w:pPr>
          <w:hyperlink w:anchor="_Toc236122900" w:history="1">
            <w:r w:rsidRPr="007D21B4">
              <w:rPr>
                <w:rStyle w:val="Hyperlink"/>
                <w:rFonts w:asciiTheme="majorHAnsi" w:hAnsiTheme="majorHAnsi"/>
                <w:noProof/>
              </w:rPr>
              <w:t>Identity Governance and Administration (IGA)</w:t>
            </w:r>
            <w:r>
              <w:rPr>
                <w:noProof/>
                <w:webHidden/>
              </w:rPr>
              <w:tab/>
            </w:r>
            <w:r>
              <w:rPr>
                <w:noProof/>
                <w:webHidden/>
              </w:rPr>
              <w:fldChar w:fldCharType="begin"/>
            </w:r>
            <w:r>
              <w:rPr>
                <w:noProof/>
                <w:webHidden/>
              </w:rPr>
              <w:instrText xml:space="preserve"> PAGEREF _Toc236122900 \h </w:instrText>
            </w:r>
            <w:r>
              <w:rPr>
                <w:noProof/>
                <w:webHidden/>
              </w:rPr>
            </w:r>
            <w:r>
              <w:rPr>
                <w:noProof/>
                <w:webHidden/>
              </w:rPr>
              <w:fldChar w:fldCharType="separate"/>
            </w:r>
            <w:r>
              <w:rPr>
                <w:noProof/>
                <w:webHidden/>
              </w:rPr>
              <w:t>6</w:t>
            </w:r>
            <w:r>
              <w:rPr>
                <w:noProof/>
                <w:webHidden/>
              </w:rPr>
              <w:fldChar w:fldCharType="end"/>
            </w:r>
          </w:hyperlink>
        </w:p>
        <w:p w14:paraId="7ABE9B53" w14:textId="28A52D90" w:rsidR="009B3BF2" w:rsidRDefault="009B3BF2">
          <w:pPr>
            <w:pStyle w:val="TOC3"/>
            <w:tabs>
              <w:tab w:val="right" w:leader="dot" w:pos="9016"/>
            </w:tabs>
            <w:rPr>
              <w:rFonts w:eastAsiaTheme="minorEastAsia"/>
              <w:noProof/>
              <w:sz w:val="24"/>
              <w:szCs w:val="24"/>
              <w:lang w:eastAsia="en-GB"/>
            </w:rPr>
          </w:pPr>
          <w:hyperlink w:anchor="_Toc236122901" w:history="1">
            <w:r w:rsidRPr="007D21B4">
              <w:rPr>
                <w:rStyle w:val="Hyperlink"/>
                <w:rFonts w:asciiTheme="majorHAnsi" w:hAnsiTheme="majorHAnsi"/>
                <w:noProof/>
              </w:rPr>
              <w:t>Zero Trust Network Access (ZTNA)</w:t>
            </w:r>
            <w:r>
              <w:rPr>
                <w:noProof/>
                <w:webHidden/>
              </w:rPr>
              <w:tab/>
            </w:r>
            <w:r>
              <w:rPr>
                <w:noProof/>
                <w:webHidden/>
              </w:rPr>
              <w:fldChar w:fldCharType="begin"/>
            </w:r>
            <w:r>
              <w:rPr>
                <w:noProof/>
                <w:webHidden/>
              </w:rPr>
              <w:instrText xml:space="preserve"> PAGEREF _Toc236122901 \h </w:instrText>
            </w:r>
            <w:r>
              <w:rPr>
                <w:noProof/>
                <w:webHidden/>
              </w:rPr>
            </w:r>
            <w:r>
              <w:rPr>
                <w:noProof/>
                <w:webHidden/>
              </w:rPr>
              <w:fldChar w:fldCharType="separate"/>
            </w:r>
            <w:r>
              <w:rPr>
                <w:noProof/>
                <w:webHidden/>
              </w:rPr>
              <w:t>6</w:t>
            </w:r>
            <w:r>
              <w:rPr>
                <w:noProof/>
                <w:webHidden/>
              </w:rPr>
              <w:fldChar w:fldCharType="end"/>
            </w:r>
          </w:hyperlink>
        </w:p>
        <w:p w14:paraId="7D59A6ED" w14:textId="0039C735" w:rsidR="009B3BF2" w:rsidRDefault="009B3BF2">
          <w:pPr>
            <w:pStyle w:val="TOC3"/>
            <w:tabs>
              <w:tab w:val="right" w:leader="dot" w:pos="9016"/>
            </w:tabs>
            <w:rPr>
              <w:rFonts w:eastAsiaTheme="minorEastAsia"/>
              <w:noProof/>
              <w:sz w:val="24"/>
              <w:szCs w:val="24"/>
              <w:lang w:eastAsia="en-GB"/>
            </w:rPr>
          </w:pPr>
          <w:hyperlink w:anchor="_Toc236122902" w:history="1">
            <w:r w:rsidRPr="007D21B4">
              <w:rPr>
                <w:rStyle w:val="Hyperlink"/>
                <w:rFonts w:asciiTheme="majorHAnsi" w:hAnsiTheme="majorHAnsi"/>
                <w:noProof/>
              </w:rPr>
              <w:t>SASE and SSE</w:t>
            </w:r>
            <w:r>
              <w:rPr>
                <w:noProof/>
                <w:webHidden/>
              </w:rPr>
              <w:tab/>
            </w:r>
            <w:r>
              <w:rPr>
                <w:noProof/>
                <w:webHidden/>
              </w:rPr>
              <w:fldChar w:fldCharType="begin"/>
            </w:r>
            <w:r>
              <w:rPr>
                <w:noProof/>
                <w:webHidden/>
              </w:rPr>
              <w:instrText xml:space="preserve"> PAGEREF _Toc236122902 \h </w:instrText>
            </w:r>
            <w:r>
              <w:rPr>
                <w:noProof/>
                <w:webHidden/>
              </w:rPr>
            </w:r>
            <w:r>
              <w:rPr>
                <w:noProof/>
                <w:webHidden/>
              </w:rPr>
              <w:fldChar w:fldCharType="separate"/>
            </w:r>
            <w:r>
              <w:rPr>
                <w:noProof/>
                <w:webHidden/>
              </w:rPr>
              <w:t>7</w:t>
            </w:r>
            <w:r>
              <w:rPr>
                <w:noProof/>
                <w:webHidden/>
              </w:rPr>
              <w:fldChar w:fldCharType="end"/>
            </w:r>
          </w:hyperlink>
        </w:p>
        <w:p w14:paraId="7365C1F6" w14:textId="51AD1A92" w:rsidR="009B3BF2" w:rsidRDefault="009B3BF2">
          <w:pPr>
            <w:pStyle w:val="TOC3"/>
            <w:tabs>
              <w:tab w:val="right" w:leader="dot" w:pos="9016"/>
            </w:tabs>
            <w:rPr>
              <w:rFonts w:eastAsiaTheme="minorEastAsia"/>
              <w:noProof/>
              <w:sz w:val="24"/>
              <w:szCs w:val="24"/>
              <w:lang w:eastAsia="en-GB"/>
            </w:rPr>
          </w:pPr>
          <w:hyperlink w:anchor="_Toc236122903" w:history="1">
            <w:r w:rsidRPr="007D21B4">
              <w:rPr>
                <w:rStyle w:val="Hyperlink"/>
                <w:rFonts w:asciiTheme="majorHAnsi" w:hAnsiTheme="majorHAnsi"/>
                <w:noProof/>
              </w:rPr>
              <w:t>Enterprise Browsers</w:t>
            </w:r>
            <w:r>
              <w:rPr>
                <w:noProof/>
                <w:webHidden/>
              </w:rPr>
              <w:tab/>
            </w:r>
            <w:r>
              <w:rPr>
                <w:noProof/>
                <w:webHidden/>
              </w:rPr>
              <w:fldChar w:fldCharType="begin"/>
            </w:r>
            <w:r>
              <w:rPr>
                <w:noProof/>
                <w:webHidden/>
              </w:rPr>
              <w:instrText xml:space="preserve"> PAGEREF _Toc236122903 \h </w:instrText>
            </w:r>
            <w:r>
              <w:rPr>
                <w:noProof/>
                <w:webHidden/>
              </w:rPr>
            </w:r>
            <w:r>
              <w:rPr>
                <w:noProof/>
                <w:webHidden/>
              </w:rPr>
              <w:fldChar w:fldCharType="separate"/>
            </w:r>
            <w:r>
              <w:rPr>
                <w:noProof/>
                <w:webHidden/>
              </w:rPr>
              <w:t>7</w:t>
            </w:r>
            <w:r>
              <w:rPr>
                <w:noProof/>
                <w:webHidden/>
              </w:rPr>
              <w:fldChar w:fldCharType="end"/>
            </w:r>
          </w:hyperlink>
        </w:p>
        <w:p w14:paraId="21CF01EA" w14:textId="71C2C290" w:rsidR="009B3BF2" w:rsidRDefault="009B3BF2">
          <w:pPr>
            <w:pStyle w:val="TOC2"/>
            <w:tabs>
              <w:tab w:val="right" w:leader="dot" w:pos="9016"/>
            </w:tabs>
            <w:rPr>
              <w:rFonts w:eastAsiaTheme="minorEastAsia"/>
              <w:noProof/>
              <w:sz w:val="24"/>
              <w:szCs w:val="24"/>
              <w:lang w:eastAsia="en-GB"/>
            </w:rPr>
          </w:pPr>
          <w:hyperlink w:anchor="_Toc236122904" w:history="1">
            <w:r w:rsidRPr="007D21B4">
              <w:rPr>
                <w:rStyle w:val="Hyperlink"/>
                <w:noProof/>
              </w:rPr>
              <w:t>Zero Trust in Cloud Hybrid Environments</w:t>
            </w:r>
            <w:r>
              <w:rPr>
                <w:noProof/>
                <w:webHidden/>
              </w:rPr>
              <w:tab/>
            </w:r>
            <w:r>
              <w:rPr>
                <w:noProof/>
                <w:webHidden/>
              </w:rPr>
              <w:fldChar w:fldCharType="begin"/>
            </w:r>
            <w:r>
              <w:rPr>
                <w:noProof/>
                <w:webHidden/>
              </w:rPr>
              <w:instrText xml:space="preserve"> PAGEREF _Toc236122904 \h </w:instrText>
            </w:r>
            <w:r>
              <w:rPr>
                <w:noProof/>
                <w:webHidden/>
              </w:rPr>
            </w:r>
            <w:r>
              <w:rPr>
                <w:noProof/>
                <w:webHidden/>
              </w:rPr>
              <w:fldChar w:fldCharType="separate"/>
            </w:r>
            <w:r>
              <w:rPr>
                <w:noProof/>
                <w:webHidden/>
              </w:rPr>
              <w:t>7</w:t>
            </w:r>
            <w:r>
              <w:rPr>
                <w:noProof/>
                <w:webHidden/>
              </w:rPr>
              <w:fldChar w:fldCharType="end"/>
            </w:r>
          </w:hyperlink>
        </w:p>
        <w:p w14:paraId="1D89381D" w14:textId="6FA4C887" w:rsidR="009B3BF2" w:rsidRDefault="009B3BF2">
          <w:pPr>
            <w:pStyle w:val="TOC3"/>
            <w:tabs>
              <w:tab w:val="right" w:leader="dot" w:pos="9016"/>
            </w:tabs>
            <w:rPr>
              <w:rFonts w:eastAsiaTheme="minorEastAsia"/>
              <w:noProof/>
              <w:sz w:val="24"/>
              <w:szCs w:val="24"/>
              <w:lang w:eastAsia="en-GB"/>
            </w:rPr>
          </w:pPr>
          <w:hyperlink w:anchor="_Toc236122905" w:history="1">
            <w:r w:rsidRPr="007D21B4">
              <w:rPr>
                <w:rStyle w:val="Hyperlink"/>
                <w:rFonts w:asciiTheme="majorHAnsi" w:hAnsiTheme="majorHAnsi"/>
                <w:noProof/>
              </w:rPr>
              <w:t>Cloud Risks</w:t>
            </w:r>
            <w:r>
              <w:rPr>
                <w:noProof/>
                <w:webHidden/>
              </w:rPr>
              <w:tab/>
            </w:r>
            <w:r>
              <w:rPr>
                <w:noProof/>
                <w:webHidden/>
              </w:rPr>
              <w:fldChar w:fldCharType="begin"/>
            </w:r>
            <w:r>
              <w:rPr>
                <w:noProof/>
                <w:webHidden/>
              </w:rPr>
              <w:instrText xml:space="preserve"> PAGEREF _Toc236122905 \h </w:instrText>
            </w:r>
            <w:r>
              <w:rPr>
                <w:noProof/>
                <w:webHidden/>
              </w:rPr>
            </w:r>
            <w:r>
              <w:rPr>
                <w:noProof/>
                <w:webHidden/>
              </w:rPr>
              <w:fldChar w:fldCharType="separate"/>
            </w:r>
            <w:r>
              <w:rPr>
                <w:noProof/>
                <w:webHidden/>
              </w:rPr>
              <w:t>7</w:t>
            </w:r>
            <w:r>
              <w:rPr>
                <w:noProof/>
                <w:webHidden/>
              </w:rPr>
              <w:fldChar w:fldCharType="end"/>
            </w:r>
          </w:hyperlink>
        </w:p>
        <w:p w14:paraId="343A7CAA" w14:textId="6BC5E749" w:rsidR="009B3BF2" w:rsidRDefault="009B3BF2">
          <w:pPr>
            <w:pStyle w:val="TOC3"/>
            <w:tabs>
              <w:tab w:val="right" w:leader="dot" w:pos="9016"/>
            </w:tabs>
            <w:rPr>
              <w:rFonts w:eastAsiaTheme="minorEastAsia"/>
              <w:noProof/>
              <w:sz w:val="24"/>
              <w:szCs w:val="24"/>
              <w:lang w:eastAsia="en-GB"/>
            </w:rPr>
          </w:pPr>
          <w:hyperlink w:anchor="_Toc236122906" w:history="1">
            <w:r w:rsidRPr="007D21B4">
              <w:rPr>
                <w:rStyle w:val="Hyperlink"/>
                <w:rFonts w:asciiTheme="majorHAnsi" w:hAnsiTheme="majorHAnsi"/>
                <w:noProof/>
              </w:rPr>
              <w:t>Zero Trust Solutions</w:t>
            </w:r>
            <w:r>
              <w:rPr>
                <w:noProof/>
                <w:webHidden/>
              </w:rPr>
              <w:tab/>
            </w:r>
            <w:r>
              <w:rPr>
                <w:noProof/>
                <w:webHidden/>
              </w:rPr>
              <w:fldChar w:fldCharType="begin"/>
            </w:r>
            <w:r>
              <w:rPr>
                <w:noProof/>
                <w:webHidden/>
              </w:rPr>
              <w:instrText xml:space="preserve"> PAGEREF _Toc236122906 \h </w:instrText>
            </w:r>
            <w:r>
              <w:rPr>
                <w:noProof/>
                <w:webHidden/>
              </w:rPr>
            </w:r>
            <w:r>
              <w:rPr>
                <w:noProof/>
                <w:webHidden/>
              </w:rPr>
              <w:fldChar w:fldCharType="separate"/>
            </w:r>
            <w:r>
              <w:rPr>
                <w:noProof/>
                <w:webHidden/>
              </w:rPr>
              <w:t>8</w:t>
            </w:r>
            <w:r>
              <w:rPr>
                <w:noProof/>
                <w:webHidden/>
              </w:rPr>
              <w:fldChar w:fldCharType="end"/>
            </w:r>
          </w:hyperlink>
        </w:p>
        <w:p w14:paraId="42CD4E37" w14:textId="1148D279" w:rsidR="009B3BF2" w:rsidRDefault="009B3BF2">
          <w:pPr>
            <w:pStyle w:val="TOC3"/>
            <w:tabs>
              <w:tab w:val="right" w:leader="dot" w:pos="9016"/>
            </w:tabs>
            <w:rPr>
              <w:rFonts w:eastAsiaTheme="minorEastAsia"/>
              <w:noProof/>
              <w:sz w:val="24"/>
              <w:szCs w:val="24"/>
              <w:lang w:eastAsia="en-GB"/>
            </w:rPr>
          </w:pPr>
          <w:hyperlink w:anchor="_Toc236122907" w:history="1">
            <w:r w:rsidRPr="007D21B4">
              <w:rPr>
                <w:rStyle w:val="Hyperlink"/>
                <w:rFonts w:asciiTheme="majorHAnsi" w:hAnsiTheme="majorHAnsi"/>
                <w:noProof/>
              </w:rPr>
              <w:t>CSPM</w:t>
            </w:r>
            <w:r>
              <w:rPr>
                <w:noProof/>
                <w:webHidden/>
              </w:rPr>
              <w:tab/>
            </w:r>
            <w:r>
              <w:rPr>
                <w:noProof/>
                <w:webHidden/>
              </w:rPr>
              <w:fldChar w:fldCharType="begin"/>
            </w:r>
            <w:r>
              <w:rPr>
                <w:noProof/>
                <w:webHidden/>
              </w:rPr>
              <w:instrText xml:space="preserve"> PAGEREF _Toc236122907 \h </w:instrText>
            </w:r>
            <w:r>
              <w:rPr>
                <w:noProof/>
                <w:webHidden/>
              </w:rPr>
            </w:r>
            <w:r>
              <w:rPr>
                <w:noProof/>
                <w:webHidden/>
              </w:rPr>
              <w:fldChar w:fldCharType="separate"/>
            </w:r>
            <w:r>
              <w:rPr>
                <w:noProof/>
                <w:webHidden/>
              </w:rPr>
              <w:t>8</w:t>
            </w:r>
            <w:r>
              <w:rPr>
                <w:noProof/>
                <w:webHidden/>
              </w:rPr>
              <w:fldChar w:fldCharType="end"/>
            </w:r>
          </w:hyperlink>
        </w:p>
        <w:p w14:paraId="593E6042" w14:textId="0FE8ABAD" w:rsidR="009B3BF2" w:rsidRDefault="009B3BF2">
          <w:pPr>
            <w:pStyle w:val="TOC2"/>
            <w:tabs>
              <w:tab w:val="right" w:leader="dot" w:pos="9016"/>
            </w:tabs>
            <w:rPr>
              <w:rFonts w:eastAsiaTheme="minorEastAsia"/>
              <w:noProof/>
              <w:sz w:val="24"/>
              <w:szCs w:val="24"/>
              <w:lang w:eastAsia="en-GB"/>
            </w:rPr>
          </w:pPr>
          <w:hyperlink w:anchor="_Toc236122908" w:history="1">
            <w:r w:rsidRPr="007D21B4">
              <w:rPr>
                <w:rStyle w:val="Hyperlink"/>
                <w:noProof/>
              </w:rPr>
              <w:t>Challenges and Limitations.</w:t>
            </w:r>
            <w:r>
              <w:rPr>
                <w:noProof/>
                <w:webHidden/>
              </w:rPr>
              <w:tab/>
            </w:r>
            <w:r>
              <w:rPr>
                <w:noProof/>
                <w:webHidden/>
              </w:rPr>
              <w:fldChar w:fldCharType="begin"/>
            </w:r>
            <w:r>
              <w:rPr>
                <w:noProof/>
                <w:webHidden/>
              </w:rPr>
              <w:instrText xml:space="preserve"> PAGEREF _Toc236122908 \h </w:instrText>
            </w:r>
            <w:r>
              <w:rPr>
                <w:noProof/>
                <w:webHidden/>
              </w:rPr>
            </w:r>
            <w:r>
              <w:rPr>
                <w:noProof/>
                <w:webHidden/>
              </w:rPr>
              <w:fldChar w:fldCharType="separate"/>
            </w:r>
            <w:r>
              <w:rPr>
                <w:noProof/>
                <w:webHidden/>
              </w:rPr>
              <w:t>8</w:t>
            </w:r>
            <w:r>
              <w:rPr>
                <w:noProof/>
                <w:webHidden/>
              </w:rPr>
              <w:fldChar w:fldCharType="end"/>
            </w:r>
          </w:hyperlink>
        </w:p>
        <w:p w14:paraId="48FF9A5E" w14:textId="0CD184B3" w:rsidR="009B3BF2" w:rsidRDefault="009B3BF2">
          <w:pPr>
            <w:pStyle w:val="TOC3"/>
            <w:tabs>
              <w:tab w:val="right" w:leader="dot" w:pos="9016"/>
            </w:tabs>
            <w:rPr>
              <w:rFonts w:eastAsiaTheme="minorEastAsia"/>
              <w:noProof/>
              <w:sz w:val="24"/>
              <w:szCs w:val="24"/>
              <w:lang w:eastAsia="en-GB"/>
            </w:rPr>
          </w:pPr>
          <w:hyperlink w:anchor="_Toc236122909" w:history="1">
            <w:r w:rsidRPr="007D21B4">
              <w:rPr>
                <w:rStyle w:val="Hyperlink"/>
                <w:rFonts w:asciiTheme="majorHAnsi" w:hAnsiTheme="majorHAnsi"/>
                <w:noProof/>
              </w:rPr>
              <w:t>Legacy Systems</w:t>
            </w:r>
            <w:r>
              <w:rPr>
                <w:noProof/>
                <w:webHidden/>
              </w:rPr>
              <w:tab/>
            </w:r>
            <w:r>
              <w:rPr>
                <w:noProof/>
                <w:webHidden/>
              </w:rPr>
              <w:fldChar w:fldCharType="begin"/>
            </w:r>
            <w:r>
              <w:rPr>
                <w:noProof/>
                <w:webHidden/>
              </w:rPr>
              <w:instrText xml:space="preserve"> PAGEREF _Toc236122909 \h </w:instrText>
            </w:r>
            <w:r>
              <w:rPr>
                <w:noProof/>
                <w:webHidden/>
              </w:rPr>
            </w:r>
            <w:r>
              <w:rPr>
                <w:noProof/>
                <w:webHidden/>
              </w:rPr>
              <w:fldChar w:fldCharType="separate"/>
            </w:r>
            <w:r>
              <w:rPr>
                <w:noProof/>
                <w:webHidden/>
              </w:rPr>
              <w:t>8</w:t>
            </w:r>
            <w:r>
              <w:rPr>
                <w:noProof/>
                <w:webHidden/>
              </w:rPr>
              <w:fldChar w:fldCharType="end"/>
            </w:r>
          </w:hyperlink>
        </w:p>
        <w:p w14:paraId="10D1F28D" w14:textId="10A8004C" w:rsidR="009B3BF2" w:rsidRDefault="009B3BF2">
          <w:pPr>
            <w:pStyle w:val="TOC3"/>
            <w:tabs>
              <w:tab w:val="right" w:leader="dot" w:pos="9016"/>
            </w:tabs>
            <w:rPr>
              <w:rFonts w:eastAsiaTheme="minorEastAsia"/>
              <w:noProof/>
              <w:sz w:val="24"/>
              <w:szCs w:val="24"/>
              <w:lang w:eastAsia="en-GB"/>
            </w:rPr>
          </w:pPr>
          <w:hyperlink w:anchor="_Toc236122910" w:history="1">
            <w:r w:rsidRPr="007D21B4">
              <w:rPr>
                <w:rStyle w:val="Hyperlink"/>
                <w:rFonts w:asciiTheme="majorHAnsi" w:hAnsiTheme="majorHAnsi"/>
                <w:noProof/>
              </w:rPr>
              <w:t>Cost</w:t>
            </w:r>
            <w:r>
              <w:rPr>
                <w:noProof/>
                <w:webHidden/>
              </w:rPr>
              <w:tab/>
            </w:r>
            <w:r>
              <w:rPr>
                <w:noProof/>
                <w:webHidden/>
              </w:rPr>
              <w:fldChar w:fldCharType="begin"/>
            </w:r>
            <w:r>
              <w:rPr>
                <w:noProof/>
                <w:webHidden/>
              </w:rPr>
              <w:instrText xml:space="preserve"> PAGEREF _Toc236122910 \h </w:instrText>
            </w:r>
            <w:r>
              <w:rPr>
                <w:noProof/>
                <w:webHidden/>
              </w:rPr>
            </w:r>
            <w:r>
              <w:rPr>
                <w:noProof/>
                <w:webHidden/>
              </w:rPr>
              <w:fldChar w:fldCharType="separate"/>
            </w:r>
            <w:r>
              <w:rPr>
                <w:noProof/>
                <w:webHidden/>
              </w:rPr>
              <w:t>8</w:t>
            </w:r>
            <w:r>
              <w:rPr>
                <w:noProof/>
                <w:webHidden/>
              </w:rPr>
              <w:fldChar w:fldCharType="end"/>
            </w:r>
          </w:hyperlink>
        </w:p>
        <w:p w14:paraId="6152BC00" w14:textId="24A09BF5" w:rsidR="009B3BF2" w:rsidRDefault="009B3BF2">
          <w:pPr>
            <w:pStyle w:val="TOC3"/>
            <w:tabs>
              <w:tab w:val="right" w:leader="dot" w:pos="9016"/>
            </w:tabs>
            <w:rPr>
              <w:rFonts w:eastAsiaTheme="minorEastAsia"/>
              <w:noProof/>
              <w:sz w:val="24"/>
              <w:szCs w:val="24"/>
              <w:lang w:eastAsia="en-GB"/>
            </w:rPr>
          </w:pPr>
          <w:hyperlink w:anchor="_Toc236122911" w:history="1">
            <w:r w:rsidRPr="007D21B4">
              <w:rPr>
                <w:rStyle w:val="Hyperlink"/>
                <w:rFonts w:asciiTheme="majorHAnsi" w:hAnsiTheme="majorHAnsi"/>
                <w:noProof/>
              </w:rPr>
              <w:t>Complexity</w:t>
            </w:r>
            <w:r>
              <w:rPr>
                <w:noProof/>
                <w:webHidden/>
              </w:rPr>
              <w:tab/>
            </w:r>
            <w:r>
              <w:rPr>
                <w:noProof/>
                <w:webHidden/>
              </w:rPr>
              <w:fldChar w:fldCharType="begin"/>
            </w:r>
            <w:r>
              <w:rPr>
                <w:noProof/>
                <w:webHidden/>
              </w:rPr>
              <w:instrText xml:space="preserve"> PAGEREF _Toc236122911 \h </w:instrText>
            </w:r>
            <w:r>
              <w:rPr>
                <w:noProof/>
                <w:webHidden/>
              </w:rPr>
            </w:r>
            <w:r>
              <w:rPr>
                <w:noProof/>
                <w:webHidden/>
              </w:rPr>
              <w:fldChar w:fldCharType="separate"/>
            </w:r>
            <w:r>
              <w:rPr>
                <w:noProof/>
                <w:webHidden/>
              </w:rPr>
              <w:t>8</w:t>
            </w:r>
            <w:r>
              <w:rPr>
                <w:noProof/>
                <w:webHidden/>
              </w:rPr>
              <w:fldChar w:fldCharType="end"/>
            </w:r>
          </w:hyperlink>
        </w:p>
        <w:p w14:paraId="3E032F5B" w14:textId="4C266C0B" w:rsidR="009B3BF2" w:rsidRDefault="009B3BF2">
          <w:pPr>
            <w:pStyle w:val="TOC3"/>
            <w:tabs>
              <w:tab w:val="right" w:leader="dot" w:pos="9016"/>
            </w:tabs>
            <w:rPr>
              <w:rFonts w:eastAsiaTheme="minorEastAsia"/>
              <w:noProof/>
              <w:sz w:val="24"/>
              <w:szCs w:val="24"/>
              <w:lang w:eastAsia="en-GB"/>
            </w:rPr>
          </w:pPr>
          <w:hyperlink w:anchor="_Toc236122912" w:history="1">
            <w:r w:rsidRPr="007D21B4">
              <w:rPr>
                <w:rStyle w:val="Hyperlink"/>
                <w:rFonts w:asciiTheme="majorHAnsi" w:hAnsiTheme="majorHAnsi"/>
                <w:noProof/>
              </w:rPr>
              <w:t>User Experience</w:t>
            </w:r>
            <w:r>
              <w:rPr>
                <w:noProof/>
                <w:webHidden/>
              </w:rPr>
              <w:tab/>
            </w:r>
            <w:r>
              <w:rPr>
                <w:noProof/>
                <w:webHidden/>
              </w:rPr>
              <w:fldChar w:fldCharType="begin"/>
            </w:r>
            <w:r>
              <w:rPr>
                <w:noProof/>
                <w:webHidden/>
              </w:rPr>
              <w:instrText xml:space="preserve"> PAGEREF _Toc236122912 \h </w:instrText>
            </w:r>
            <w:r>
              <w:rPr>
                <w:noProof/>
                <w:webHidden/>
              </w:rPr>
            </w:r>
            <w:r>
              <w:rPr>
                <w:noProof/>
                <w:webHidden/>
              </w:rPr>
              <w:fldChar w:fldCharType="separate"/>
            </w:r>
            <w:r>
              <w:rPr>
                <w:noProof/>
                <w:webHidden/>
              </w:rPr>
              <w:t>8</w:t>
            </w:r>
            <w:r>
              <w:rPr>
                <w:noProof/>
                <w:webHidden/>
              </w:rPr>
              <w:fldChar w:fldCharType="end"/>
            </w:r>
          </w:hyperlink>
        </w:p>
        <w:p w14:paraId="1B3C8A5B" w14:textId="53A7819A" w:rsidR="009B3BF2" w:rsidRDefault="009B3BF2">
          <w:pPr>
            <w:pStyle w:val="TOC2"/>
            <w:tabs>
              <w:tab w:val="right" w:leader="dot" w:pos="9016"/>
            </w:tabs>
            <w:rPr>
              <w:rFonts w:eastAsiaTheme="minorEastAsia"/>
              <w:noProof/>
              <w:sz w:val="24"/>
              <w:szCs w:val="24"/>
              <w:lang w:eastAsia="en-GB"/>
            </w:rPr>
          </w:pPr>
          <w:hyperlink w:anchor="_Toc236122913" w:history="1">
            <w:r w:rsidRPr="007D21B4">
              <w:rPr>
                <w:rStyle w:val="Hyperlink"/>
                <w:noProof/>
              </w:rPr>
              <w:t>Case Study - Microsoft Zero Trust Model</w:t>
            </w:r>
            <w:r>
              <w:rPr>
                <w:noProof/>
                <w:webHidden/>
              </w:rPr>
              <w:tab/>
            </w:r>
            <w:r>
              <w:rPr>
                <w:noProof/>
                <w:webHidden/>
              </w:rPr>
              <w:fldChar w:fldCharType="begin"/>
            </w:r>
            <w:r>
              <w:rPr>
                <w:noProof/>
                <w:webHidden/>
              </w:rPr>
              <w:instrText xml:space="preserve"> PAGEREF _Toc236122913 \h </w:instrText>
            </w:r>
            <w:r>
              <w:rPr>
                <w:noProof/>
                <w:webHidden/>
              </w:rPr>
            </w:r>
            <w:r>
              <w:rPr>
                <w:noProof/>
                <w:webHidden/>
              </w:rPr>
              <w:fldChar w:fldCharType="separate"/>
            </w:r>
            <w:r>
              <w:rPr>
                <w:noProof/>
                <w:webHidden/>
              </w:rPr>
              <w:t>9</w:t>
            </w:r>
            <w:r>
              <w:rPr>
                <w:noProof/>
                <w:webHidden/>
              </w:rPr>
              <w:fldChar w:fldCharType="end"/>
            </w:r>
          </w:hyperlink>
        </w:p>
        <w:p w14:paraId="7C9485CB" w14:textId="6449D123" w:rsidR="009B3BF2" w:rsidRDefault="009B3BF2">
          <w:pPr>
            <w:pStyle w:val="TOC2"/>
            <w:tabs>
              <w:tab w:val="right" w:leader="dot" w:pos="9016"/>
            </w:tabs>
            <w:rPr>
              <w:rFonts w:eastAsiaTheme="minorEastAsia"/>
              <w:noProof/>
              <w:sz w:val="24"/>
              <w:szCs w:val="24"/>
              <w:lang w:eastAsia="en-GB"/>
            </w:rPr>
          </w:pPr>
          <w:hyperlink w:anchor="_Toc236122914" w:history="1">
            <w:r w:rsidRPr="007D21B4">
              <w:rPr>
                <w:rStyle w:val="Hyperlink"/>
                <w:noProof/>
              </w:rPr>
              <w:t>Future Trends</w:t>
            </w:r>
            <w:r>
              <w:rPr>
                <w:noProof/>
                <w:webHidden/>
              </w:rPr>
              <w:tab/>
            </w:r>
            <w:r>
              <w:rPr>
                <w:noProof/>
                <w:webHidden/>
              </w:rPr>
              <w:fldChar w:fldCharType="begin"/>
            </w:r>
            <w:r>
              <w:rPr>
                <w:noProof/>
                <w:webHidden/>
              </w:rPr>
              <w:instrText xml:space="preserve"> PAGEREF _Toc236122914 \h </w:instrText>
            </w:r>
            <w:r>
              <w:rPr>
                <w:noProof/>
                <w:webHidden/>
              </w:rPr>
            </w:r>
            <w:r>
              <w:rPr>
                <w:noProof/>
                <w:webHidden/>
              </w:rPr>
              <w:fldChar w:fldCharType="separate"/>
            </w:r>
            <w:r>
              <w:rPr>
                <w:noProof/>
                <w:webHidden/>
              </w:rPr>
              <w:t>9</w:t>
            </w:r>
            <w:r>
              <w:rPr>
                <w:noProof/>
                <w:webHidden/>
              </w:rPr>
              <w:fldChar w:fldCharType="end"/>
            </w:r>
          </w:hyperlink>
        </w:p>
        <w:p w14:paraId="68DDBA8C" w14:textId="508BFBF5" w:rsidR="009B3BF2" w:rsidRDefault="009B3BF2">
          <w:pPr>
            <w:pStyle w:val="TOC2"/>
            <w:tabs>
              <w:tab w:val="right" w:leader="dot" w:pos="9016"/>
            </w:tabs>
            <w:rPr>
              <w:rFonts w:eastAsiaTheme="minorEastAsia"/>
              <w:noProof/>
              <w:sz w:val="24"/>
              <w:szCs w:val="24"/>
              <w:lang w:eastAsia="en-GB"/>
            </w:rPr>
          </w:pPr>
          <w:hyperlink w:anchor="_Toc236122915" w:history="1">
            <w:r w:rsidRPr="007D21B4">
              <w:rPr>
                <w:rStyle w:val="Hyperlink"/>
                <w:noProof/>
              </w:rPr>
              <w:t>Conclusion</w:t>
            </w:r>
            <w:r>
              <w:rPr>
                <w:noProof/>
                <w:webHidden/>
              </w:rPr>
              <w:tab/>
            </w:r>
            <w:r>
              <w:rPr>
                <w:noProof/>
                <w:webHidden/>
              </w:rPr>
              <w:fldChar w:fldCharType="begin"/>
            </w:r>
            <w:r>
              <w:rPr>
                <w:noProof/>
                <w:webHidden/>
              </w:rPr>
              <w:instrText xml:space="preserve"> PAGEREF _Toc236122915 \h </w:instrText>
            </w:r>
            <w:r>
              <w:rPr>
                <w:noProof/>
                <w:webHidden/>
              </w:rPr>
            </w:r>
            <w:r>
              <w:rPr>
                <w:noProof/>
                <w:webHidden/>
              </w:rPr>
              <w:fldChar w:fldCharType="separate"/>
            </w:r>
            <w:r>
              <w:rPr>
                <w:noProof/>
                <w:webHidden/>
              </w:rPr>
              <w:t>10</w:t>
            </w:r>
            <w:r>
              <w:rPr>
                <w:noProof/>
                <w:webHidden/>
              </w:rPr>
              <w:fldChar w:fldCharType="end"/>
            </w:r>
          </w:hyperlink>
        </w:p>
        <w:p w14:paraId="1D4A8C2A" w14:textId="35D36FF7" w:rsidR="009B3BF2" w:rsidRDefault="009B3BF2">
          <w:pPr>
            <w:pStyle w:val="TOC1"/>
            <w:tabs>
              <w:tab w:val="right" w:leader="dot" w:pos="9016"/>
            </w:tabs>
            <w:rPr>
              <w:rFonts w:eastAsiaTheme="minorEastAsia"/>
              <w:noProof/>
              <w:sz w:val="24"/>
              <w:szCs w:val="24"/>
              <w:lang w:eastAsia="en-GB"/>
            </w:rPr>
          </w:pPr>
          <w:hyperlink w:anchor="_Toc236122916" w:history="1">
            <w:r w:rsidRPr="007D21B4">
              <w:rPr>
                <w:rStyle w:val="Hyperlink"/>
                <w:noProof/>
              </w:rPr>
              <w:t>Task 2 – CISO Proposal Aegis FinTech Innovations LTD</w:t>
            </w:r>
            <w:r>
              <w:rPr>
                <w:noProof/>
                <w:webHidden/>
              </w:rPr>
              <w:tab/>
            </w:r>
            <w:r>
              <w:rPr>
                <w:noProof/>
                <w:webHidden/>
              </w:rPr>
              <w:fldChar w:fldCharType="begin"/>
            </w:r>
            <w:r>
              <w:rPr>
                <w:noProof/>
                <w:webHidden/>
              </w:rPr>
              <w:instrText xml:space="preserve"> PAGEREF _Toc236122916 \h </w:instrText>
            </w:r>
            <w:r>
              <w:rPr>
                <w:noProof/>
                <w:webHidden/>
              </w:rPr>
            </w:r>
            <w:r>
              <w:rPr>
                <w:noProof/>
                <w:webHidden/>
              </w:rPr>
              <w:fldChar w:fldCharType="separate"/>
            </w:r>
            <w:r>
              <w:rPr>
                <w:noProof/>
                <w:webHidden/>
              </w:rPr>
              <w:t>10</w:t>
            </w:r>
            <w:r>
              <w:rPr>
                <w:noProof/>
                <w:webHidden/>
              </w:rPr>
              <w:fldChar w:fldCharType="end"/>
            </w:r>
          </w:hyperlink>
        </w:p>
        <w:p w14:paraId="4FEFF209" w14:textId="0EAFF1FA" w:rsidR="009B3BF2" w:rsidRDefault="009B3BF2">
          <w:pPr>
            <w:pStyle w:val="TOC2"/>
            <w:tabs>
              <w:tab w:val="right" w:leader="dot" w:pos="9016"/>
            </w:tabs>
            <w:rPr>
              <w:rFonts w:eastAsiaTheme="minorEastAsia"/>
              <w:noProof/>
              <w:sz w:val="24"/>
              <w:szCs w:val="24"/>
              <w:lang w:eastAsia="en-GB"/>
            </w:rPr>
          </w:pPr>
          <w:hyperlink w:anchor="_Toc236122917" w:history="1">
            <w:r w:rsidRPr="007D21B4">
              <w:rPr>
                <w:rStyle w:val="Hyperlink"/>
                <w:noProof/>
              </w:rPr>
              <w:t>Executive Summary</w:t>
            </w:r>
            <w:r>
              <w:rPr>
                <w:noProof/>
                <w:webHidden/>
              </w:rPr>
              <w:tab/>
            </w:r>
            <w:r>
              <w:rPr>
                <w:noProof/>
                <w:webHidden/>
              </w:rPr>
              <w:fldChar w:fldCharType="begin"/>
            </w:r>
            <w:r>
              <w:rPr>
                <w:noProof/>
                <w:webHidden/>
              </w:rPr>
              <w:instrText xml:space="preserve"> PAGEREF _Toc236122917 \h </w:instrText>
            </w:r>
            <w:r>
              <w:rPr>
                <w:noProof/>
                <w:webHidden/>
              </w:rPr>
            </w:r>
            <w:r>
              <w:rPr>
                <w:noProof/>
                <w:webHidden/>
              </w:rPr>
              <w:fldChar w:fldCharType="separate"/>
            </w:r>
            <w:r>
              <w:rPr>
                <w:noProof/>
                <w:webHidden/>
              </w:rPr>
              <w:t>10</w:t>
            </w:r>
            <w:r>
              <w:rPr>
                <w:noProof/>
                <w:webHidden/>
              </w:rPr>
              <w:fldChar w:fldCharType="end"/>
            </w:r>
          </w:hyperlink>
        </w:p>
        <w:p w14:paraId="432527C0" w14:textId="28B04687" w:rsidR="009B3BF2" w:rsidRDefault="009B3BF2">
          <w:pPr>
            <w:pStyle w:val="TOC2"/>
            <w:tabs>
              <w:tab w:val="right" w:leader="dot" w:pos="9016"/>
            </w:tabs>
            <w:rPr>
              <w:rFonts w:eastAsiaTheme="minorEastAsia"/>
              <w:noProof/>
              <w:sz w:val="24"/>
              <w:szCs w:val="24"/>
              <w:lang w:eastAsia="en-GB"/>
            </w:rPr>
          </w:pPr>
          <w:hyperlink w:anchor="_Toc236122918" w:history="1">
            <w:r w:rsidRPr="007D21B4">
              <w:rPr>
                <w:rStyle w:val="Hyperlink"/>
                <w:noProof/>
              </w:rPr>
              <w:t>Work-Stream 1: Organisational Design &amp; Resourcing.</w:t>
            </w:r>
            <w:r>
              <w:rPr>
                <w:noProof/>
                <w:webHidden/>
              </w:rPr>
              <w:tab/>
            </w:r>
            <w:r>
              <w:rPr>
                <w:noProof/>
                <w:webHidden/>
              </w:rPr>
              <w:fldChar w:fldCharType="begin"/>
            </w:r>
            <w:r>
              <w:rPr>
                <w:noProof/>
                <w:webHidden/>
              </w:rPr>
              <w:instrText xml:space="preserve"> PAGEREF _Toc236122918 \h </w:instrText>
            </w:r>
            <w:r>
              <w:rPr>
                <w:noProof/>
                <w:webHidden/>
              </w:rPr>
            </w:r>
            <w:r>
              <w:rPr>
                <w:noProof/>
                <w:webHidden/>
              </w:rPr>
              <w:fldChar w:fldCharType="separate"/>
            </w:r>
            <w:r>
              <w:rPr>
                <w:noProof/>
                <w:webHidden/>
              </w:rPr>
              <w:t>11</w:t>
            </w:r>
            <w:r>
              <w:rPr>
                <w:noProof/>
                <w:webHidden/>
              </w:rPr>
              <w:fldChar w:fldCharType="end"/>
            </w:r>
          </w:hyperlink>
        </w:p>
        <w:p w14:paraId="0372BA7C" w14:textId="2C2C4D36" w:rsidR="009B3BF2" w:rsidRDefault="009B3BF2">
          <w:pPr>
            <w:pStyle w:val="TOC3"/>
            <w:tabs>
              <w:tab w:val="right" w:leader="dot" w:pos="9016"/>
            </w:tabs>
            <w:rPr>
              <w:rFonts w:eastAsiaTheme="minorEastAsia"/>
              <w:noProof/>
              <w:sz w:val="24"/>
              <w:szCs w:val="24"/>
              <w:lang w:eastAsia="en-GB"/>
            </w:rPr>
          </w:pPr>
          <w:hyperlink w:anchor="_Toc236122919" w:history="1">
            <w:r w:rsidRPr="007D21B4">
              <w:rPr>
                <w:rStyle w:val="Hyperlink"/>
                <w:noProof/>
              </w:rPr>
              <w:t>Proposed Security Unit Structure.</w:t>
            </w:r>
            <w:r>
              <w:rPr>
                <w:noProof/>
                <w:webHidden/>
              </w:rPr>
              <w:tab/>
            </w:r>
            <w:r>
              <w:rPr>
                <w:noProof/>
                <w:webHidden/>
              </w:rPr>
              <w:fldChar w:fldCharType="begin"/>
            </w:r>
            <w:r>
              <w:rPr>
                <w:noProof/>
                <w:webHidden/>
              </w:rPr>
              <w:instrText xml:space="preserve"> PAGEREF _Toc236122919 \h </w:instrText>
            </w:r>
            <w:r>
              <w:rPr>
                <w:noProof/>
                <w:webHidden/>
              </w:rPr>
            </w:r>
            <w:r>
              <w:rPr>
                <w:noProof/>
                <w:webHidden/>
              </w:rPr>
              <w:fldChar w:fldCharType="separate"/>
            </w:r>
            <w:r>
              <w:rPr>
                <w:noProof/>
                <w:webHidden/>
              </w:rPr>
              <w:t>11</w:t>
            </w:r>
            <w:r>
              <w:rPr>
                <w:noProof/>
                <w:webHidden/>
              </w:rPr>
              <w:fldChar w:fldCharType="end"/>
            </w:r>
          </w:hyperlink>
        </w:p>
        <w:p w14:paraId="6368D055" w14:textId="60CE8274" w:rsidR="009B3BF2" w:rsidRDefault="009B3BF2">
          <w:pPr>
            <w:pStyle w:val="TOC2"/>
            <w:tabs>
              <w:tab w:val="right" w:leader="dot" w:pos="9016"/>
            </w:tabs>
            <w:rPr>
              <w:rFonts w:eastAsiaTheme="minorEastAsia"/>
              <w:noProof/>
              <w:sz w:val="24"/>
              <w:szCs w:val="24"/>
              <w:lang w:eastAsia="en-GB"/>
            </w:rPr>
          </w:pPr>
          <w:hyperlink w:anchor="_Toc236122920" w:history="1">
            <w:r w:rsidRPr="007D21B4">
              <w:rPr>
                <w:rStyle w:val="Hyperlink"/>
                <w:noProof/>
              </w:rPr>
              <w:t>Work-Stream 2: Policy Framework Development.</w:t>
            </w:r>
            <w:r>
              <w:rPr>
                <w:noProof/>
                <w:webHidden/>
              </w:rPr>
              <w:tab/>
            </w:r>
            <w:r>
              <w:rPr>
                <w:noProof/>
                <w:webHidden/>
              </w:rPr>
              <w:fldChar w:fldCharType="begin"/>
            </w:r>
            <w:r>
              <w:rPr>
                <w:noProof/>
                <w:webHidden/>
              </w:rPr>
              <w:instrText xml:space="preserve"> PAGEREF _Toc236122920 \h </w:instrText>
            </w:r>
            <w:r>
              <w:rPr>
                <w:noProof/>
                <w:webHidden/>
              </w:rPr>
            </w:r>
            <w:r>
              <w:rPr>
                <w:noProof/>
                <w:webHidden/>
              </w:rPr>
              <w:fldChar w:fldCharType="separate"/>
            </w:r>
            <w:r>
              <w:rPr>
                <w:noProof/>
                <w:webHidden/>
              </w:rPr>
              <w:t>12</w:t>
            </w:r>
            <w:r>
              <w:rPr>
                <w:noProof/>
                <w:webHidden/>
              </w:rPr>
              <w:fldChar w:fldCharType="end"/>
            </w:r>
          </w:hyperlink>
        </w:p>
        <w:p w14:paraId="470D29F1" w14:textId="6C917BDD" w:rsidR="009B3BF2" w:rsidRDefault="009B3BF2">
          <w:pPr>
            <w:pStyle w:val="TOC3"/>
            <w:tabs>
              <w:tab w:val="right" w:leader="dot" w:pos="9016"/>
            </w:tabs>
            <w:rPr>
              <w:rFonts w:eastAsiaTheme="minorEastAsia"/>
              <w:noProof/>
              <w:sz w:val="24"/>
              <w:szCs w:val="24"/>
              <w:lang w:eastAsia="en-GB"/>
            </w:rPr>
          </w:pPr>
          <w:hyperlink w:anchor="_Toc236122921" w:history="1">
            <w:r w:rsidRPr="007D21B4">
              <w:rPr>
                <w:rStyle w:val="Hyperlink"/>
                <w:noProof/>
              </w:rPr>
              <w:t>Policy 1: Acceptable Use Policy for AI &amp; Cloud Services.</w:t>
            </w:r>
            <w:r>
              <w:rPr>
                <w:noProof/>
                <w:webHidden/>
              </w:rPr>
              <w:tab/>
            </w:r>
            <w:r>
              <w:rPr>
                <w:noProof/>
                <w:webHidden/>
              </w:rPr>
              <w:fldChar w:fldCharType="begin"/>
            </w:r>
            <w:r>
              <w:rPr>
                <w:noProof/>
                <w:webHidden/>
              </w:rPr>
              <w:instrText xml:space="preserve"> PAGEREF _Toc236122921 \h </w:instrText>
            </w:r>
            <w:r>
              <w:rPr>
                <w:noProof/>
                <w:webHidden/>
              </w:rPr>
            </w:r>
            <w:r>
              <w:rPr>
                <w:noProof/>
                <w:webHidden/>
              </w:rPr>
              <w:fldChar w:fldCharType="separate"/>
            </w:r>
            <w:r>
              <w:rPr>
                <w:noProof/>
                <w:webHidden/>
              </w:rPr>
              <w:t>12</w:t>
            </w:r>
            <w:r>
              <w:rPr>
                <w:noProof/>
                <w:webHidden/>
              </w:rPr>
              <w:fldChar w:fldCharType="end"/>
            </w:r>
          </w:hyperlink>
        </w:p>
        <w:p w14:paraId="5F0ECCF4" w14:textId="3D3D9317" w:rsidR="009B3BF2" w:rsidRDefault="009B3BF2">
          <w:pPr>
            <w:pStyle w:val="TOC3"/>
            <w:tabs>
              <w:tab w:val="right" w:leader="dot" w:pos="9016"/>
            </w:tabs>
            <w:rPr>
              <w:rFonts w:eastAsiaTheme="minorEastAsia"/>
              <w:noProof/>
              <w:sz w:val="24"/>
              <w:szCs w:val="24"/>
              <w:lang w:eastAsia="en-GB"/>
            </w:rPr>
          </w:pPr>
          <w:hyperlink w:anchor="_Toc236122922" w:history="1">
            <w:r w:rsidRPr="007D21B4">
              <w:rPr>
                <w:rStyle w:val="Hyperlink"/>
                <w:noProof/>
              </w:rPr>
              <w:t>Policy 2: Hybrid Work and Remote Access Security Policy.</w:t>
            </w:r>
            <w:r>
              <w:rPr>
                <w:noProof/>
                <w:webHidden/>
              </w:rPr>
              <w:tab/>
            </w:r>
            <w:r>
              <w:rPr>
                <w:noProof/>
                <w:webHidden/>
              </w:rPr>
              <w:fldChar w:fldCharType="begin"/>
            </w:r>
            <w:r>
              <w:rPr>
                <w:noProof/>
                <w:webHidden/>
              </w:rPr>
              <w:instrText xml:space="preserve"> PAGEREF _Toc236122922 \h </w:instrText>
            </w:r>
            <w:r>
              <w:rPr>
                <w:noProof/>
                <w:webHidden/>
              </w:rPr>
            </w:r>
            <w:r>
              <w:rPr>
                <w:noProof/>
                <w:webHidden/>
              </w:rPr>
              <w:fldChar w:fldCharType="separate"/>
            </w:r>
            <w:r>
              <w:rPr>
                <w:noProof/>
                <w:webHidden/>
              </w:rPr>
              <w:t>12</w:t>
            </w:r>
            <w:r>
              <w:rPr>
                <w:noProof/>
                <w:webHidden/>
              </w:rPr>
              <w:fldChar w:fldCharType="end"/>
            </w:r>
          </w:hyperlink>
        </w:p>
        <w:p w14:paraId="55D994A4" w14:textId="12A5FCA9" w:rsidR="009B3BF2" w:rsidRDefault="009B3BF2">
          <w:pPr>
            <w:pStyle w:val="TOC3"/>
            <w:tabs>
              <w:tab w:val="right" w:leader="dot" w:pos="9016"/>
            </w:tabs>
            <w:rPr>
              <w:rFonts w:eastAsiaTheme="minorEastAsia"/>
              <w:noProof/>
              <w:sz w:val="24"/>
              <w:szCs w:val="24"/>
              <w:lang w:eastAsia="en-GB"/>
            </w:rPr>
          </w:pPr>
          <w:hyperlink w:anchor="_Toc236122923" w:history="1">
            <w:r w:rsidRPr="007D21B4">
              <w:rPr>
                <w:rStyle w:val="Hyperlink"/>
                <w:noProof/>
              </w:rPr>
              <w:t>Policy 3 Third Party &amp; Cloud Vendor Risk Management Policy.</w:t>
            </w:r>
            <w:r>
              <w:rPr>
                <w:noProof/>
                <w:webHidden/>
              </w:rPr>
              <w:tab/>
            </w:r>
            <w:r>
              <w:rPr>
                <w:noProof/>
                <w:webHidden/>
              </w:rPr>
              <w:fldChar w:fldCharType="begin"/>
            </w:r>
            <w:r>
              <w:rPr>
                <w:noProof/>
                <w:webHidden/>
              </w:rPr>
              <w:instrText xml:space="preserve"> PAGEREF _Toc236122923 \h </w:instrText>
            </w:r>
            <w:r>
              <w:rPr>
                <w:noProof/>
                <w:webHidden/>
              </w:rPr>
            </w:r>
            <w:r>
              <w:rPr>
                <w:noProof/>
                <w:webHidden/>
              </w:rPr>
              <w:fldChar w:fldCharType="separate"/>
            </w:r>
            <w:r>
              <w:rPr>
                <w:noProof/>
                <w:webHidden/>
              </w:rPr>
              <w:t>13</w:t>
            </w:r>
            <w:r>
              <w:rPr>
                <w:noProof/>
                <w:webHidden/>
              </w:rPr>
              <w:fldChar w:fldCharType="end"/>
            </w:r>
          </w:hyperlink>
        </w:p>
        <w:p w14:paraId="172835EA" w14:textId="4F3E9253" w:rsidR="009B3BF2" w:rsidRDefault="009B3BF2">
          <w:pPr>
            <w:pStyle w:val="TOC2"/>
            <w:tabs>
              <w:tab w:val="right" w:leader="dot" w:pos="9016"/>
            </w:tabs>
            <w:rPr>
              <w:rFonts w:eastAsiaTheme="minorEastAsia"/>
              <w:noProof/>
              <w:sz w:val="24"/>
              <w:szCs w:val="24"/>
              <w:lang w:eastAsia="en-GB"/>
            </w:rPr>
          </w:pPr>
          <w:hyperlink w:anchor="_Toc236122924" w:history="1">
            <w:r w:rsidRPr="007D21B4">
              <w:rPr>
                <w:rStyle w:val="Hyperlink"/>
                <w:noProof/>
              </w:rPr>
              <w:t>Work-Stream 3: Regulatory Compliance Strategy.</w:t>
            </w:r>
            <w:r>
              <w:rPr>
                <w:noProof/>
                <w:webHidden/>
              </w:rPr>
              <w:tab/>
            </w:r>
            <w:r>
              <w:rPr>
                <w:noProof/>
                <w:webHidden/>
              </w:rPr>
              <w:fldChar w:fldCharType="begin"/>
            </w:r>
            <w:r>
              <w:rPr>
                <w:noProof/>
                <w:webHidden/>
              </w:rPr>
              <w:instrText xml:space="preserve"> PAGEREF _Toc236122924 \h </w:instrText>
            </w:r>
            <w:r>
              <w:rPr>
                <w:noProof/>
                <w:webHidden/>
              </w:rPr>
            </w:r>
            <w:r>
              <w:rPr>
                <w:noProof/>
                <w:webHidden/>
              </w:rPr>
              <w:fldChar w:fldCharType="separate"/>
            </w:r>
            <w:r>
              <w:rPr>
                <w:noProof/>
                <w:webHidden/>
              </w:rPr>
              <w:t>13</w:t>
            </w:r>
            <w:r>
              <w:rPr>
                <w:noProof/>
                <w:webHidden/>
              </w:rPr>
              <w:fldChar w:fldCharType="end"/>
            </w:r>
          </w:hyperlink>
        </w:p>
        <w:p w14:paraId="7CA91FC8" w14:textId="0A291FB6" w:rsidR="009B3BF2" w:rsidRDefault="009B3BF2">
          <w:pPr>
            <w:pStyle w:val="TOC3"/>
            <w:tabs>
              <w:tab w:val="right" w:leader="dot" w:pos="9016"/>
            </w:tabs>
            <w:rPr>
              <w:rFonts w:eastAsiaTheme="minorEastAsia"/>
              <w:noProof/>
              <w:sz w:val="24"/>
              <w:szCs w:val="24"/>
              <w:lang w:eastAsia="en-GB"/>
            </w:rPr>
          </w:pPr>
          <w:hyperlink w:anchor="_Toc236122925" w:history="1">
            <w:r w:rsidRPr="007D21B4">
              <w:rPr>
                <w:rStyle w:val="Hyperlink"/>
                <w:noProof/>
              </w:rPr>
              <w:t>Work-Stream 4: Technical Standards &amp; Architecture.</w:t>
            </w:r>
            <w:r>
              <w:rPr>
                <w:noProof/>
                <w:webHidden/>
              </w:rPr>
              <w:tab/>
            </w:r>
            <w:r>
              <w:rPr>
                <w:noProof/>
                <w:webHidden/>
              </w:rPr>
              <w:fldChar w:fldCharType="begin"/>
            </w:r>
            <w:r>
              <w:rPr>
                <w:noProof/>
                <w:webHidden/>
              </w:rPr>
              <w:instrText xml:space="preserve"> PAGEREF _Toc236122925 \h </w:instrText>
            </w:r>
            <w:r>
              <w:rPr>
                <w:noProof/>
                <w:webHidden/>
              </w:rPr>
            </w:r>
            <w:r>
              <w:rPr>
                <w:noProof/>
                <w:webHidden/>
              </w:rPr>
              <w:fldChar w:fldCharType="separate"/>
            </w:r>
            <w:r>
              <w:rPr>
                <w:noProof/>
                <w:webHidden/>
              </w:rPr>
              <w:t>14</w:t>
            </w:r>
            <w:r>
              <w:rPr>
                <w:noProof/>
                <w:webHidden/>
              </w:rPr>
              <w:fldChar w:fldCharType="end"/>
            </w:r>
          </w:hyperlink>
        </w:p>
        <w:p w14:paraId="7F352A52" w14:textId="5E302BDF" w:rsidR="009B3BF2" w:rsidRDefault="009B3BF2">
          <w:pPr>
            <w:pStyle w:val="TOC3"/>
            <w:tabs>
              <w:tab w:val="right" w:leader="dot" w:pos="9016"/>
            </w:tabs>
            <w:rPr>
              <w:rFonts w:eastAsiaTheme="minorEastAsia"/>
              <w:noProof/>
              <w:sz w:val="24"/>
              <w:szCs w:val="24"/>
              <w:lang w:eastAsia="en-GB"/>
            </w:rPr>
          </w:pPr>
          <w:hyperlink w:anchor="_Toc236122926" w:history="1">
            <w:r w:rsidRPr="007D21B4">
              <w:rPr>
                <w:rStyle w:val="Hyperlink"/>
                <w:noProof/>
              </w:rPr>
              <w:t>High-level Zero Trust Architecture Diagram.</w:t>
            </w:r>
            <w:r>
              <w:rPr>
                <w:noProof/>
                <w:webHidden/>
              </w:rPr>
              <w:tab/>
            </w:r>
            <w:r>
              <w:rPr>
                <w:noProof/>
                <w:webHidden/>
              </w:rPr>
              <w:fldChar w:fldCharType="begin"/>
            </w:r>
            <w:r>
              <w:rPr>
                <w:noProof/>
                <w:webHidden/>
              </w:rPr>
              <w:instrText xml:space="preserve"> PAGEREF _Toc236122926 \h </w:instrText>
            </w:r>
            <w:r>
              <w:rPr>
                <w:noProof/>
                <w:webHidden/>
              </w:rPr>
            </w:r>
            <w:r>
              <w:rPr>
                <w:noProof/>
                <w:webHidden/>
              </w:rPr>
              <w:fldChar w:fldCharType="separate"/>
            </w:r>
            <w:r>
              <w:rPr>
                <w:noProof/>
                <w:webHidden/>
              </w:rPr>
              <w:t>15</w:t>
            </w:r>
            <w:r>
              <w:rPr>
                <w:noProof/>
                <w:webHidden/>
              </w:rPr>
              <w:fldChar w:fldCharType="end"/>
            </w:r>
          </w:hyperlink>
        </w:p>
        <w:p w14:paraId="35A596EF" w14:textId="762E3F9E" w:rsidR="009B3BF2" w:rsidRDefault="009B3BF2">
          <w:pPr>
            <w:pStyle w:val="TOC2"/>
            <w:tabs>
              <w:tab w:val="right" w:leader="dot" w:pos="9016"/>
            </w:tabs>
            <w:rPr>
              <w:rFonts w:eastAsiaTheme="minorEastAsia"/>
              <w:noProof/>
              <w:sz w:val="24"/>
              <w:szCs w:val="24"/>
              <w:lang w:eastAsia="en-GB"/>
            </w:rPr>
          </w:pPr>
          <w:hyperlink w:anchor="_Toc236122927" w:history="1">
            <w:r w:rsidRPr="007D21B4">
              <w:rPr>
                <w:rStyle w:val="Hyperlink"/>
                <w:noProof/>
              </w:rPr>
              <w:t>Work-Stream 5: Strategic Risk Assessment.</w:t>
            </w:r>
            <w:r>
              <w:rPr>
                <w:noProof/>
                <w:webHidden/>
              </w:rPr>
              <w:tab/>
            </w:r>
            <w:r>
              <w:rPr>
                <w:noProof/>
                <w:webHidden/>
              </w:rPr>
              <w:fldChar w:fldCharType="begin"/>
            </w:r>
            <w:r>
              <w:rPr>
                <w:noProof/>
                <w:webHidden/>
              </w:rPr>
              <w:instrText xml:space="preserve"> PAGEREF _Toc236122927 \h </w:instrText>
            </w:r>
            <w:r>
              <w:rPr>
                <w:noProof/>
                <w:webHidden/>
              </w:rPr>
            </w:r>
            <w:r>
              <w:rPr>
                <w:noProof/>
                <w:webHidden/>
              </w:rPr>
              <w:fldChar w:fldCharType="separate"/>
            </w:r>
            <w:r>
              <w:rPr>
                <w:noProof/>
                <w:webHidden/>
              </w:rPr>
              <w:t>15</w:t>
            </w:r>
            <w:r>
              <w:rPr>
                <w:noProof/>
                <w:webHidden/>
              </w:rPr>
              <w:fldChar w:fldCharType="end"/>
            </w:r>
          </w:hyperlink>
        </w:p>
        <w:p w14:paraId="2C9C0E24" w14:textId="56A15097" w:rsidR="009B3BF2" w:rsidRDefault="009B3BF2">
          <w:pPr>
            <w:pStyle w:val="TOC2"/>
            <w:tabs>
              <w:tab w:val="right" w:leader="dot" w:pos="9016"/>
            </w:tabs>
            <w:rPr>
              <w:rFonts w:eastAsiaTheme="minorEastAsia"/>
              <w:noProof/>
              <w:sz w:val="24"/>
              <w:szCs w:val="24"/>
              <w:lang w:eastAsia="en-GB"/>
            </w:rPr>
          </w:pPr>
          <w:hyperlink w:anchor="_Toc236122928" w:history="1">
            <w:r w:rsidRPr="007D21B4">
              <w:rPr>
                <w:rStyle w:val="Hyperlink"/>
                <w:noProof/>
              </w:rPr>
              <w:t>Work-Stream 6 Incident Response &amp; Business Continuity.</w:t>
            </w:r>
            <w:r>
              <w:rPr>
                <w:noProof/>
                <w:webHidden/>
              </w:rPr>
              <w:tab/>
            </w:r>
            <w:r>
              <w:rPr>
                <w:noProof/>
                <w:webHidden/>
              </w:rPr>
              <w:fldChar w:fldCharType="begin"/>
            </w:r>
            <w:r>
              <w:rPr>
                <w:noProof/>
                <w:webHidden/>
              </w:rPr>
              <w:instrText xml:space="preserve"> PAGEREF _Toc236122928 \h </w:instrText>
            </w:r>
            <w:r>
              <w:rPr>
                <w:noProof/>
                <w:webHidden/>
              </w:rPr>
            </w:r>
            <w:r>
              <w:rPr>
                <w:noProof/>
                <w:webHidden/>
              </w:rPr>
              <w:fldChar w:fldCharType="separate"/>
            </w:r>
            <w:r>
              <w:rPr>
                <w:noProof/>
                <w:webHidden/>
              </w:rPr>
              <w:t>16</w:t>
            </w:r>
            <w:r>
              <w:rPr>
                <w:noProof/>
                <w:webHidden/>
              </w:rPr>
              <w:fldChar w:fldCharType="end"/>
            </w:r>
          </w:hyperlink>
        </w:p>
        <w:p w14:paraId="79D74135" w14:textId="0AD29E54" w:rsidR="009B3BF2" w:rsidRDefault="009B3BF2">
          <w:pPr>
            <w:pStyle w:val="TOC3"/>
            <w:tabs>
              <w:tab w:val="right" w:leader="dot" w:pos="9016"/>
            </w:tabs>
            <w:rPr>
              <w:rFonts w:eastAsiaTheme="minorEastAsia"/>
              <w:noProof/>
              <w:sz w:val="24"/>
              <w:szCs w:val="24"/>
              <w:lang w:eastAsia="en-GB"/>
            </w:rPr>
          </w:pPr>
          <w:hyperlink w:anchor="_Toc236122929" w:history="1">
            <w:r w:rsidRPr="007D21B4">
              <w:rPr>
                <w:rStyle w:val="Hyperlink"/>
                <w:noProof/>
              </w:rPr>
              <w:t>Incident Response &amp; business continuity.</w:t>
            </w:r>
            <w:r>
              <w:rPr>
                <w:noProof/>
                <w:webHidden/>
              </w:rPr>
              <w:tab/>
            </w:r>
            <w:r>
              <w:rPr>
                <w:noProof/>
                <w:webHidden/>
              </w:rPr>
              <w:fldChar w:fldCharType="begin"/>
            </w:r>
            <w:r>
              <w:rPr>
                <w:noProof/>
                <w:webHidden/>
              </w:rPr>
              <w:instrText xml:space="preserve"> PAGEREF _Toc236122929 \h </w:instrText>
            </w:r>
            <w:r>
              <w:rPr>
                <w:noProof/>
                <w:webHidden/>
              </w:rPr>
            </w:r>
            <w:r>
              <w:rPr>
                <w:noProof/>
                <w:webHidden/>
              </w:rPr>
              <w:fldChar w:fldCharType="separate"/>
            </w:r>
            <w:r>
              <w:rPr>
                <w:noProof/>
                <w:webHidden/>
              </w:rPr>
              <w:t>16</w:t>
            </w:r>
            <w:r>
              <w:rPr>
                <w:noProof/>
                <w:webHidden/>
              </w:rPr>
              <w:fldChar w:fldCharType="end"/>
            </w:r>
          </w:hyperlink>
        </w:p>
        <w:p w14:paraId="51ED8F0E" w14:textId="12B86668" w:rsidR="009B3BF2" w:rsidRDefault="009B3BF2">
          <w:pPr>
            <w:pStyle w:val="TOC3"/>
            <w:tabs>
              <w:tab w:val="right" w:leader="dot" w:pos="9016"/>
            </w:tabs>
            <w:rPr>
              <w:rFonts w:eastAsiaTheme="minorEastAsia"/>
              <w:noProof/>
              <w:sz w:val="24"/>
              <w:szCs w:val="24"/>
              <w:lang w:eastAsia="en-GB"/>
            </w:rPr>
          </w:pPr>
          <w:hyperlink w:anchor="_Toc236122930" w:history="1">
            <w:r w:rsidRPr="007D21B4">
              <w:rPr>
                <w:rStyle w:val="Hyperlink"/>
                <w:noProof/>
              </w:rPr>
              <w:t>Ransomware Response Playbook</w:t>
            </w:r>
            <w:r>
              <w:rPr>
                <w:noProof/>
                <w:webHidden/>
              </w:rPr>
              <w:tab/>
            </w:r>
            <w:r>
              <w:rPr>
                <w:noProof/>
                <w:webHidden/>
              </w:rPr>
              <w:fldChar w:fldCharType="begin"/>
            </w:r>
            <w:r>
              <w:rPr>
                <w:noProof/>
                <w:webHidden/>
              </w:rPr>
              <w:instrText xml:space="preserve"> PAGEREF _Toc236122930 \h </w:instrText>
            </w:r>
            <w:r>
              <w:rPr>
                <w:noProof/>
                <w:webHidden/>
              </w:rPr>
            </w:r>
            <w:r>
              <w:rPr>
                <w:noProof/>
                <w:webHidden/>
              </w:rPr>
              <w:fldChar w:fldCharType="separate"/>
            </w:r>
            <w:r>
              <w:rPr>
                <w:noProof/>
                <w:webHidden/>
              </w:rPr>
              <w:t>16</w:t>
            </w:r>
            <w:r>
              <w:rPr>
                <w:noProof/>
                <w:webHidden/>
              </w:rPr>
              <w:fldChar w:fldCharType="end"/>
            </w:r>
          </w:hyperlink>
        </w:p>
        <w:p w14:paraId="2195EF38" w14:textId="1A1AD031" w:rsidR="009B3BF2" w:rsidRDefault="009B3BF2">
          <w:pPr>
            <w:pStyle w:val="TOC3"/>
            <w:tabs>
              <w:tab w:val="right" w:leader="dot" w:pos="9016"/>
            </w:tabs>
            <w:rPr>
              <w:rFonts w:eastAsiaTheme="minorEastAsia"/>
              <w:noProof/>
              <w:sz w:val="24"/>
              <w:szCs w:val="24"/>
              <w:lang w:eastAsia="en-GB"/>
            </w:rPr>
          </w:pPr>
          <w:hyperlink w:anchor="_Toc236122931" w:history="1">
            <w:r w:rsidRPr="007D21B4">
              <w:rPr>
                <w:rStyle w:val="Hyperlink"/>
                <w:noProof/>
              </w:rPr>
              <w:t>Business Continuity Measures</w:t>
            </w:r>
            <w:r>
              <w:rPr>
                <w:noProof/>
                <w:webHidden/>
              </w:rPr>
              <w:tab/>
            </w:r>
            <w:r>
              <w:rPr>
                <w:noProof/>
                <w:webHidden/>
              </w:rPr>
              <w:fldChar w:fldCharType="begin"/>
            </w:r>
            <w:r>
              <w:rPr>
                <w:noProof/>
                <w:webHidden/>
              </w:rPr>
              <w:instrText xml:space="preserve"> PAGEREF _Toc236122931 \h </w:instrText>
            </w:r>
            <w:r>
              <w:rPr>
                <w:noProof/>
                <w:webHidden/>
              </w:rPr>
            </w:r>
            <w:r>
              <w:rPr>
                <w:noProof/>
                <w:webHidden/>
              </w:rPr>
              <w:fldChar w:fldCharType="separate"/>
            </w:r>
            <w:r>
              <w:rPr>
                <w:noProof/>
                <w:webHidden/>
              </w:rPr>
              <w:t>16</w:t>
            </w:r>
            <w:r>
              <w:rPr>
                <w:noProof/>
                <w:webHidden/>
              </w:rPr>
              <w:fldChar w:fldCharType="end"/>
            </w:r>
          </w:hyperlink>
        </w:p>
        <w:p w14:paraId="1006F6BD" w14:textId="65C422C8" w:rsidR="009B3BF2" w:rsidRDefault="009B3BF2">
          <w:pPr>
            <w:pStyle w:val="TOC2"/>
            <w:tabs>
              <w:tab w:val="right" w:leader="dot" w:pos="9016"/>
            </w:tabs>
            <w:rPr>
              <w:rFonts w:eastAsiaTheme="minorEastAsia"/>
              <w:noProof/>
              <w:sz w:val="24"/>
              <w:szCs w:val="24"/>
              <w:lang w:eastAsia="en-GB"/>
            </w:rPr>
          </w:pPr>
          <w:hyperlink w:anchor="_Toc236122932" w:history="1">
            <w:r w:rsidRPr="007D21B4">
              <w:rPr>
                <w:rStyle w:val="Hyperlink"/>
                <w:noProof/>
              </w:rPr>
              <w:t>Work-Stream 7: Governance &amp; Strategic Roadmap.</w:t>
            </w:r>
            <w:r>
              <w:rPr>
                <w:noProof/>
                <w:webHidden/>
              </w:rPr>
              <w:tab/>
            </w:r>
            <w:r>
              <w:rPr>
                <w:noProof/>
                <w:webHidden/>
              </w:rPr>
              <w:fldChar w:fldCharType="begin"/>
            </w:r>
            <w:r>
              <w:rPr>
                <w:noProof/>
                <w:webHidden/>
              </w:rPr>
              <w:instrText xml:space="preserve"> PAGEREF _Toc236122932 \h </w:instrText>
            </w:r>
            <w:r>
              <w:rPr>
                <w:noProof/>
                <w:webHidden/>
              </w:rPr>
            </w:r>
            <w:r>
              <w:rPr>
                <w:noProof/>
                <w:webHidden/>
              </w:rPr>
              <w:fldChar w:fldCharType="separate"/>
            </w:r>
            <w:r>
              <w:rPr>
                <w:noProof/>
                <w:webHidden/>
              </w:rPr>
              <w:t>17</w:t>
            </w:r>
            <w:r>
              <w:rPr>
                <w:noProof/>
                <w:webHidden/>
              </w:rPr>
              <w:fldChar w:fldCharType="end"/>
            </w:r>
          </w:hyperlink>
        </w:p>
        <w:p w14:paraId="76345765" w14:textId="6A59CE9F" w:rsidR="009B3BF2" w:rsidRDefault="009B3BF2">
          <w:pPr>
            <w:pStyle w:val="TOC3"/>
            <w:tabs>
              <w:tab w:val="right" w:leader="dot" w:pos="9016"/>
            </w:tabs>
            <w:rPr>
              <w:rFonts w:eastAsiaTheme="minorEastAsia"/>
              <w:noProof/>
              <w:sz w:val="24"/>
              <w:szCs w:val="24"/>
              <w:lang w:eastAsia="en-GB"/>
            </w:rPr>
          </w:pPr>
          <w:hyperlink w:anchor="_Toc236122933" w:history="1">
            <w:r w:rsidRPr="007D21B4">
              <w:rPr>
                <w:rStyle w:val="Hyperlink"/>
                <w:noProof/>
              </w:rPr>
              <w:t>Cyber Security Steering Committee</w:t>
            </w:r>
            <w:r>
              <w:rPr>
                <w:noProof/>
                <w:webHidden/>
              </w:rPr>
              <w:tab/>
            </w:r>
            <w:r>
              <w:rPr>
                <w:noProof/>
                <w:webHidden/>
              </w:rPr>
              <w:fldChar w:fldCharType="begin"/>
            </w:r>
            <w:r>
              <w:rPr>
                <w:noProof/>
                <w:webHidden/>
              </w:rPr>
              <w:instrText xml:space="preserve"> PAGEREF _Toc236122933 \h </w:instrText>
            </w:r>
            <w:r>
              <w:rPr>
                <w:noProof/>
                <w:webHidden/>
              </w:rPr>
            </w:r>
            <w:r>
              <w:rPr>
                <w:noProof/>
                <w:webHidden/>
              </w:rPr>
              <w:fldChar w:fldCharType="separate"/>
            </w:r>
            <w:r>
              <w:rPr>
                <w:noProof/>
                <w:webHidden/>
              </w:rPr>
              <w:t>17</w:t>
            </w:r>
            <w:r>
              <w:rPr>
                <w:noProof/>
                <w:webHidden/>
              </w:rPr>
              <w:fldChar w:fldCharType="end"/>
            </w:r>
          </w:hyperlink>
        </w:p>
        <w:p w14:paraId="5109BA5F" w14:textId="6B443F84" w:rsidR="009B3BF2" w:rsidRDefault="009B3BF2">
          <w:pPr>
            <w:pStyle w:val="TOC3"/>
            <w:tabs>
              <w:tab w:val="right" w:leader="dot" w:pos="9016"/>
            </w:tabs>
            <w:rPr>
              <w:rFonts w:eastAsiaTheme="minorEastAsia"/>
              <w:noProof/>
              <w:sz w:val="24"/>
              <w:szCs w:val="24"/>
              <w:lang w:eastAsia="en-GB"/>
            </w:rPr>
          </w:pPr>
          <w:hyperlink w:anchor="_Toc236122934" w:history="1">
            <w:r w:rsidRPr="007D21B4">
              <w:rPr>
                <w:rStyle w:val="Hyperlink"/>
                <w:noProof/>
              </w:rPr>
              <w:t>12-Month Roadmap</w:t>
            </w:r>
            <w:r>
              <w:rPr>
                <w:noProof/>
                <w:webHidden/>
              </w:rPr>
              <w:tab/>
            </w:r>
            <w:r>
              <w:rPr>
                <w:noProof/>
                <w:webHidden/>
              </w:rPr>
              <w:fldChar w:fldCharType="begin"/>
            </w:r>
            <w:r>
              <w:rPr>
                <w:noProof/>
                <w:webHidden/>
              </w:rPr>
              <w:instrText xml:space="preserve"> PAGEREF _Toc236122934 \h </w:instrText>
            </w:r>
            <w:r>
              <w:rPr>
                <w:noProof/>
                <w:webHidden/>
              </w:rPr>
            </w:r>
            <w:r>
              <w:rPr>
                <w:noProof/>
                <w:webHidden/>
              </w:rPr>
              <w:fldChar w:fldCharType="separate"/>
            </w:r>
            <w:r>
              <w:rPr>
                <w:noProof/>
                <w:webHidden/>
              </w:rPr>
              <w:t>17</w:t>
            </w:r>
            <w:r>
              <w:rPr>
                <w:noProof/>
                <w:webHidden/>
              </w:rPr>
              <w:fldChar w:fldCharType="end"/>
            </w:r>
          </w:hyperlink>
        </w:p>
        <w:p w14:paraId="7D3FB1F0" w14:textId="6EB89B61" w:rsidR="009B3BF2" w:rsidRDefault="009B3BF2">
          <w:pPr>
            <w:pStyle w:val="TOC1"/>
            <w:tabs>
              <w:tab w:val="right" w:leader="dot" w:pos="9016"/>
            </w:tabs>
            <w:rPr>
              <w:rFonts w:eastAsiaTheme="minorEastAsia"/>
              <w:noProof/>
              <w:sz w:val="24"/>
              <w:szCs w:val="24"/>
              <w:lang w:eastAsia="en-GB"/>
            </w:rPr>
          </w:pPr>
          <w:hyperlink w:anchor="_Toc236122935" w:history="1">
            <w:r w:rsidRPr="007D21B4">
              <w:rPr>
                <w:rStyle w:val="Hyperlink"/>
                <w:noProof/>
              </w:rPr>
              <w:t>Evaluation</w:t>
            </w:r>
            <w:r>
              <w:rPr>
                <w:noProof/>
                <w:webHidden/>
              </w:rPr>
              <w:tab/>
            </w:r>
            <w:r>
              <w:rPr>
                <w:noProof/>
                <w:webHidden/>
              </w:rPr>
              <w:fldChar w:fldCharType="begin"/>
            </w:r>
            <w:r>
              <w:rPr>
                <w:noProof/>
                <w:webHidden/>
              </w:rPr>
              <w:instrText xml:space="preserve"> PAGEREF _Toc236122935 \h </w:instrText>
            </w:r>
            <w:r>
              <w:rPr>
                <w:noProof/>
                <w:webHidden/>
              </w:rPr>
            </w:r>
            <w:r>
              <w:rPr>
                <w:noProof/>
                <w:webHidden/>
              </w:rPr>
              <w:fldChar w:fldCharType="separate"/>
            </w:r>
            <w:r>
              <w:rPr>
                <w:noProof/>
                <w:webHidden/>
              </w:rPr>
              <w:t>17</w:t>
            </w:r>
            <w:r>
              <w:rPr>
                <w:noProof/>
                <w:webHidden/>
              </w:rPr>
              <w:fldChar w:fldCharType="end"/>
            </w:r>
          </w:hyperlink>
        </w:p>
        <w:p w14:paraId="0F9A45D1" w14:textId="650C8474" w:rsidR="009B3BF2" w:rsidRDefault="009B3BF2">
          <w:pPr>
            <w:pStyle w:val="TOC1"/>
            <w:tabs>
              <w:tab w:val="right" w:leader="dot" w:pos="9016"/>
            </w:tabs>
            <w:rPr>
              <w:rFonts w:eastAsiaTheme="minorEastAsia"/>
              <w:noProof/>
              <w:sz w:val="24"/>
              <w:szCs w:val="24"/>
              <w:lang w:eastAsia="en-GB"/>
            </w:rPr>
          </w:pPr>
          <w:hyperlink w:anchor="_Toc236122936" w:history="1">
            <w:r w:rsidRPr="007D21B4">
              <w:rPr>
                <w:rStyle w:val="Hyperlink"/>
                <w:noProof/>
              </w:rPr>
              <w:t>References</w:t>
            </w:r>
            <w:r>
              <w:rPr>
                <w:noProof/>
                <w:webHidden/>
              </w:rPr>
              <w:tab/>
            </w:r>
            <w:r>
              <w:rPr>
                <w:noProof/>
                <w:webHidden/>
              </w:rPr>
              <w:fldChar w:fldCharType="begin"/>
            </w:r>
            <w:r>
              <w:rPr>
                <w:noProof/>
                <w:webHidden/>
              </w:rPr>
              <w:instrText xml:space="preserve"> PAGEREF _Toc236122936 \h </w:instrText>
            </w:r>
            <w:r>
              <w:rPr>
                <w:noProof/>
                <w:webHidden/>
              </w:rPr>
            </w:r>
            <w:r>
              <w:rPr>
                <w:noProof/>
                <w:webHidden/>
              </w:rPr>
              <w:fldChar w:fldCharType="separate"/>
            </w:r>
            <w:r>
              <w:rPr>
                <w:noProof/>
                <w:webHidden/>
              </w:rPr>
              <w:t>19</w:t>
            </w:r>
            <w:r>
              <w:rPr>
                <w:noProof/>
                <w:webHidden/>
              </w:rPr>
              <w:fldChar w:fldCharType="end"/>
            </w:r>
          </w:hyperlink>
        </w:p>
        <w:p w14:paraId="23E88525" w14:textId="2C751FB2" w:rsidR="00E6227A" w:rsidRPr="00F93DF0" w:rsidRDefault="00E6227A" w:rsidP="00E6227A">
          <w:pPr>
            <w:spacing w:line="360" w:lineRule="auto"/>
            <w:rPr>
              <w:rFonts w:asciiTheme="majorBidi" w:hAnsiTheme="majorBidi" w:cstheme="majorBidi"/>
            </w:rPr>
          </w:pPr>
          <w:r w:rsidRPr="00F93DF0">
            <w:rPr>
              <w:rFonts w:asciiTheme="majorBidi" w:hAnsiTheme="majorBidi" w:cstheme="majorBidi"/>
              <w:b/>
              <w:bCs/>
              <w:noProof/>
            </w:rPr>
            <w:fldChar w:fldCharType="end"/>
          </w:r>
        </w:p>
      </w:sdtContent>
    </w:sdt>
    <w:p w14:paraId="3E52AA32" w14:textId="77777777" w:rsidR="00E6227A" w:rsidRPr="00F93DF0" w:rsidRDefault="00E6227A" w:rsidP="00E6227A">
      <w:pPr>
        <w:spacing w:line="360" w:lineRule="auto"/>
        <w:jc w:val="both"/>
        <w:rPr>
          <w:rFonts w:asciiTheme="majorBidi" w:hAnsiTheme="majorBidi" w:cstheme="majorBidi"/>
          <w:sz w:val="24"/>
          <w:szCs w:val="24"/>
        </w:rPr>
      </w:pPr>
    </w:p>
    <w:p w14:paraId="0458204D" w14:textId="77777777" w:rsidR="00E6227A" w:rsidRDefault="00E6227A" w:rsidP="0095320F">
      <w:pPr>
        <w:pStyle w:val="Heading1"/>
      </w:pPr>
      <w:bookmarkStart w:id="0" w:name="_Toc236122888"/>
      <w:r w:rsidRPr="00F93DF0">
        <w:t>Summary of the report.</w:t>
      </w:r>
      <w:bookmarkEnd w:id="0"/>
    </w:p>
    <w:p w14:paraId="3B615DA2" w14:textId="2F39BF91" w:rsidR="00F64B18" w:rsidRDefault="00E81659" w:rsidP="008B6201">
      <w:r>
        <w:t>Within Task 1 the report discusses the role of Zero Trust Architecture</w:t>
      </w:r>
      <w:r w:rsidR="00FF4454">
        <w:t xml:space="preserve"> (ZTA) in addressing the cyber security challenges faced by modern organisations operating within cloud, hybrid</w:t>
      </w:r>
      <w:r w:rsidR="00A34C58">
        <w:t xml:space="preserve">, and distributed environments. The research </w:t>
      </w:r>
      <w:r w:rsidR="00131EF2">
        <w:t>which has been undertaken in task 1 evaluates the limitations</w:t>
      </w:r>
      <w:r w:rsidR="00B46669">
        <w:t xml:space="preserve"> of traditional per</w:t>
      </w:r>
      <w:r w:rsidR="006E0CE9">
        <w:t xml:space="preserve">imeter-based security </w:t>
      </w:r>
      <w:r w:rsidR="00354E90">
        <w:t>models and explores how Zero Trust principles such as continuous verification</w:t>
      </w:r>
      <w:r w:rsidR="00301344">
        <w:t>, least-privilege access, and the assume breach mindset can be used to improve organisational security</w:t>
      </w:r>
      <w:r w:rsidR="00A14D99">
        <w:t xml:space="preserve">. The report also analyses a range of supporting technologies including Multi-Factor Authentication (MFA), </w:t>
      </w:r>
      <w:r w:rsidR="00670740">
        <w:t>Identity Governance and Administration (IGA)</w:t>
      </w:r>
      <w:r w:rsidR="00552948">
        <w:t>, Zero Trust Network Access (ZTNA), Secure Access Service Edge (SASE), Enterprise Browsers</w:t>
      </w:r>
      <w:r w:rsidR="001933D7">
        <w:t>, and cloud Security Posture Management (CSPM). The benefits, challenges, limitations</w:t>
      </w:r>
      <w:r w:rsidR="00EA5205">
        <w:t>, and future trends</w:t>
      </w:r>
      <w:r w:rsidR="00CA301B">
        <w:t xml:space="preserve"> associated with Zero Trust are critically discussed alongside a review </w:t>
      </w:r>
      <w:r w:rsidR="00172096">
        <w:t>of Microsoft’s Zero Trust Implementation model.</w:t>
      </w:r>
    </w:p>
    <w:p w14:paraId="4DD4ADB7" w14:textId="6107E6DF" w:rsidR="00172096" w:rsidRDefault="00534715" w:rsidP="008B6201">
      <w:r>
        <w:t xml:space="preserve">Task 2 presents a Chief Information Security Officer (CISO) proposal for Aegis FinTech Innovations Ltd. The proposed recommends the adoption of a Zero Trust Architecture, which is supported by the NIST Cybersecurity </w:t>
      </w:r>
      <w:r w:rsidR="00F35905">
        <w:t>Framework (CSF) 2.0. Recommendations include the creation of a dedicated Information Security Unit, the implementation of supporting security policies</w:t>
      </w:r>
      <w:r w:rsidR="00343F1F">
        <w:t xml:space="preserve">, regulatory compliance activities which align with GDPR and DORA, </w:t>
      </w:r>
      <w:r w:rsidR="000178E3">
        <w:t>a high-level Zero Trust Architecture, strategic risk management processes, incident response and business continuity measures, and a 12-month cyber security</w:t>
      </w:r>
      <w:r w:rsidR="00180E61">
        <w:t xml:space="preserve"> roadmap. Collectively, these recommendations aim to improve cyber resilience, support regulatory compliance, and enable the organisation’s planned expansion into the European market.</w:t>
      </w:r>
    </w:p>
    <w:p w14:paraId="028E8FEC" w14:textId="77777777" w:rsidR="00F64B18" w:rsidRDefault="00F64B18" w:rsidP="008B6201"/>
    <w:p w14:paraId="2E71DE36" w14:textId="77777777" w:rsidR="001757CB" w:rsidRDefault="001757CB" w:rsidP="008B6201"/>
    <w:p w14:paraId="33FB6E0C" w14:textId="77777777" w:rsidR="001757CB" w:rsidRDefault="001757CB" w:rsidP="008B6201"/>
    <w:p w14:paraId="3CBCC67D" w14:textId="77777777" w:rsidR="001757CB" w:rsidRDefault="001757CB" w:rsidP="008B6201"/>
    <w:p w14:paraId="54297E40" w14:textId="132ED33A" w:rsidR="002376CD" w:rsidRPr="001757CB" w:rsidRDefault="0095320F" w:rsidP="001757CB">
      <w:pPr>
        <w:pStyle w:val="Heading1"/>
      </w:pPr>
      <w:bookmarkStart w:id="1" w:name="_Toc236122889"/>
      <w:r>
        <w:t xml:space="preserve">Task 1 </w:t>
      </w:r>
      <w:r w:rsidR="00E7650D">
        <w:t>–</w:t>
      </w:r>
      <w:r>
        <w:t xml:space="preserve"> </w:t>
      </w:r>
      <w:r w:rsidR="00E7650D">
        <w:t>Research in Data Security and compliance</w:t>
      </w:r>
      <w:bookmarkEnd w:id="1"/>
    </w:p>
    <w:p w14:paraId="7422AC41" w14:textId="77777777" w:rsidR="00DB1A5D" w:rsidRDefault="00DB1A5D" w:rsidP="00E7650D">
      <w:pPr>
        <w:pStyle w:val="Heading2"/>
        <w:sectPr w:rsidR="00DB1A5D">
          <w:pgSz w:w="11906" w:h="16838"/>
          <w:pgMar w:top="1440" w:right="1440" w:bottom="1440" w:left="1440" w:header="708" w:footer="708" w:gutter="0"/>
          <w:cols w:space="708"/>
          <w:docGrid w:linePitch="360"/>
        </w:sectPr>
      </w:pPr>
    </w:p>
    <w:p w14:paraId="5013D6A7" w14:textId="174620DF" w:rsidR="00E6227A" w:rsidRPr="00D465FA" w:rsidRDefault="00AB0687" w:rsidP="00DB1A5D">
      <w:pPr>
        <w:pStyle w:val="Heading2"/>
        <w:spacing w:line="240" w:lineRule="auto"/>
      </w:pPr>
      <w:bookmarkStart w:id="2" w:name="_Toc236122890"/>
      <w:r w:rsidRPr="00D465FA">
        <w:t>Introduction.</w:t>
      </w:r>
      <w:bookmarkEnd w:id="2"/>
    </w:p>
    <w:p w14:paraId="6A404855" w14:textId="37BC24E6" w:rsidR="001C15B5" w:rsidRPr="00D465FA" w:rsidRDefault="0018298E" w:rsidP="00DB1A5D">
      <w:pPr>
        <w:spacing w:line="240" w:lineRule="auto"/>
      </w:pPr>
      <w:r w:rsidRPr="00D465FA">
        <w:t>O</w:t>
      </w:r>
      <w:r w:rsidR="009A477A" w:rsidRPr="00D465FA">
        <w:t xml:space="preserve">rganisations </w:t>
      </w:r>
      <w:r w:rsidRPr="00D465FA">
        <w:t>are</w:t>
      </w:r>
      <w:r w:rsidR="00681AB9" w:rsidRPr="00D465FA">
        <w:t xml:space="preserve"> increasingly undergoing</w:t>
      </w:r>
      <w:r w:rsidR="009A477A" w:rsidRPr="00D465FA">
        <w:t xml:space="preserve"> digital transformation</w:t>
      </w:r>
      <w:r w:rsidR="004F5948" w:rsidRPr="00D465FA">
        <w:t xml:space="preserve"> </w:t>
      </w:r>
      <w:r w:rsidR="0010773E" w:rsidRPr="00D465FA">
        <w:t>initiatives</w:t>
      </w:r>
      <w:r w:rsidR="009A477A" w:rsidRPr="00D465FA">
        <w:t xml:space="preserve">, </w:t>
      </w:r>
      <w:r w:rsidR="004F5948" w:rsidRPr="00D465FA">
        <w:t xml:space="preserve">this results in the migration of </w:t>
      </w:r>
      <w:r w:rsidR="00C15834" w:rsidRPr="00D465FA">
        <w:t>their systems</w:t>
      </w:r>
      <w:r w:rsidR="000A2BBF" w:rsidRPr="00D465FA">
        <w:t>, applications</w:t>
      </w:r>
      <w:r w:rsidR="00C15834" w:rsidRPr="00D465FA">
        <w:t xml:space="preserve"> and dat</w:t>
      </w:r>
      <w:r w:rsidR="000A2BBF" w:rsidRPr="00D465FA">
        <w:t>a</w:t>
      </w:r>
      <w:r w:rsidR="00347F0C" w:rsidRPr="00D465FA">
        <w:t xml:space="preserve"> from traditional IT Infrastructure to </w:t>
      </w:r>
      <w:r w:rsidR="00093686" w:rsidRPr="00D465FA">
        <w:t xml:space="preserve">a hybrid or fully cloud-based </w:t>
      </w:r>
      <w:r w:rsidR="006F2EB1" w:rsidRPr="00D465FA">
        <w:t xml:space="preserve">environment </w:t>
      </w:r>
      <w:sdt>
        <w:sdtPr>
          <w:id w:val="-266550012"/>
          <w:citation/>
        </w:sdtPr>
        <w:sdtEndPr/>
        <w:sdtContent>
          <w:r w:rsidR="006F2EB1" w:rsidRPr="00D465FA">
            <w:fldChar w:fldCharType="begin"/>
          </w:r>
          <w:r w:rsidR="006F2EB1" w:rsidRPr="00D465FA">
            <w:instrText xml:space="preserve"> CITATION Ros20 \l 2057 </w:instrText>
          </w:r>
          <w:r w:rsidR="006F2EB1" w:rsidRPr="00D465FA">
            <w:fldChar w:fldCharType="separate"/>
          </w:r>
          <w:r w:rsidR="00780432" w:rsidRPr="00780432">
            <w:rPr>
              <w:noProof/>
            </w:rPr>
            <w:t>[1]</w:t>
          </w:r>
          <w:r w:rsidR="006F2EB1" w:rsidRPr="00D465FA">
            <w:fldChar w:fldCharType="end"/>
          </w:r>
        </w:sdtContent>
      </w:sdt>
      <w:r w:rsidR="00093686" w:rsidRPr="00D465FA">
        <w:t>. T</w:t>
      </w:r>
      <w:r w:rsidR="0017336E" w:rsidRPr="00D465FA">
        <w:t>he transition</w:t>
      </w:r>
      <w:r w:rsidR="00093686" w:rsidRPr="00D465FA">
        <w:t xml:space="preserve"> from </w:t>
      </w:r>
      <w:r w:rsidR="0017336E" w:rsidRPr="00D465FA">
        <w:t xml:space="preserve">the </w:t>
      </w:r>
      <w:r w:rsidR="00093686" w:rsidRPr="00D465FA">
        <w:t xml:space="preserve">traditional infrastructure </w:t>
      </w:r>
      <w:r w:rsidR="00FC7A66" w:rsidRPr="00D465FA">
        <w:t xml:space="preserve">has </w:t>
      </w:r>
      <w:r w:rsidR="00624E44" w:rsidRPr="00D465FA">
        <w:t>enabled</w:t>
      </w:r>
      <w:r w:rsidR="00093686" w:rsidRPr="00D465FA">
        <w:t xml:space="preserve"> </w:t>
      </w:r>
      <w:r w:rsidR="00624E44" w:rsidRPr="00D465FA">
        <w:t xml:space="preserve">an increase in </w:t>
      </w:r>
      <w:r w:rsidR="00093686" w:rsidRPr="00D465FA">
        <w:t>hybrid and remote working</w:t>
      </w:r>
      <w:r w:rsidR="00DD0C73" w:rsidRPr="00D465FA">
        <w:t>, a</w:t>
      </w:r>
      <w:r w:rsidR="00B22402" w:rsidRPr="00D465FA">
        <w:t>long with an increased reliance on</w:t>
      </w:r>
      <w:r w:rsidR="00DD0C73" w:rsidRPr="00D465FA">
        <w:t xml:space="preserve"> Software as a Service (SaaS) applications to </w:t>
      </w:r>
      <w:r w:rsidR="00E515C0" w:rsidRPr="00D465FA">
        <w:t>complete</w:t>
      </w:r>
      <w:r w:rsidR="00DD0C73" w:rsidRPr="00D465FA">
        <w:t xml:space="preserve"> day to day tasks</w:t>
      </w:r>
      <w:r w:rsidR="006B25F8" w:rsidRPr="00D465FA">
        <w:t xml:space="preserve">  </w:t>
      </w:r>
      <w:sdt>
        <w:sdtPr>
          <w:id w:val="-31571551"/>
          <w:citation/>
        </w:sdtPr>
        <w:sdtEndPr/>
        <w:sdtContent>
          <w:r w:rsidR="006B25F8" w:rsidRPr="00D465FA">
            <w:fldChar w:fldCharType="begin"/>
          </w:r>
          <w:r w:rsidR="006B25F8" w:rsidRPr="00D465FA">
            <w:instrText xml:space="preserve"> CITATION Abb22 \l 2057 </w:instrText>
          </w:r>
          <w:r w:rsidR="006B25F8" w:rsidRPr="00D465FA">
            <w:fldChar w:fldCharType="separate"/>
          </w:r>
          <w:r w:rsidR="00780432" w:rsidRPr="00780432">
            <w:rPr>
              <w:noProof/>
            </w:rPr>
            <w:t>[2]</w:t>
          </w:r>
          <w:r w:rsidR="006B25F8" w:rsidRPr="00D465FA">
            <w:fldChar w:fldCharType="end"/>
          </w:r>
        </w:sdtContent>
      </w:sdt>
      <w:r w:rsidR="00F24ECC" w:rsidRPr="00D465FA">
        <w:t>. Organisations no longer operate solely within a corporate network, which</w:t>
      </w:r>
      <w:r w:rsidR="00E515C0" w:rsidRPr="00D465FA">
        <w:t xml:space="preserve"> reduces</w:t>
      </w:r>
      <w:r w:rsidR="00D53629" w:rsidRPr="00D465FA">
        <w:t xml:space="preserve"> the effectiveness of</w:t>
      </w:r>
      <w:r w:rsidR="00F24ECC" w:rsidRPr="00D465FA">
        <w:t xml:space="preserve"> traditional security controls </w:t>
      </w:r>
      <w:r w:rsidR="00DA0331" w:rsidRPr="00D465FA">
        <w:t>as they were designed based on specific and trusted internal environments</w:t>
      </w:r>
      <w:r w:rsidR="006B25F8" w:rsidRPr="00D465FA">
        <w:t xml:space="preserve"> </w:t>
      </w:r>
      <w:sdt>
        <w:sdtPr>
          <w:id w:val="-437365929"/>
          <w:citation/>
        </w:sdtPr>
        <w:sdtEndPr/>
        <w:sdtContent>
          <w:r w:rsidR="00CB426F" w:rsidRPr="00D465FA">
            <w:fldChar w:fldCharType="begin"/>
          </w:r>
          <w:r w:rsidR="00CB426F" w:rsidRPr="00D465FA">
            <w:instrText xml:space="preserve"> CITATION Ros20 \l 2057 </w:instrText>
          </w:r>
          <w:r w:rsidR="00CB426F" w:rsidRPr="00D465FA">
            <w:fldChar w:fldCharType="separate"/>
          </w:r>
          <w:r w:rsidR="00780432" w:rsidRPr="00780432">
            <w:rPr>
              <w:noProof/>
            </w:rPr>
            <w:t>[1]</w:t>
          </w:r>
          <w:r w:rsidR="00CB426F" w:rsidRPr="00D465FA">
            <w:fldChar w:fldCharType="end"/>
          </w:r>
        </w:sdtContent>
      </w:sdt>
      <w:r w:rsidR="00CB426F" w:rsidRPr="00D465FA">
        <w:t>,</w:t>
      </w:r>
      <w:r w:rsidR="006B25F8" w:rsidRPr="00D465FA">
        <w:t xml:space="preserve"> </w:t>
      </w:r>
      <w:sdt>
        <w:sdtPr>
          <w:id w:val="1095906073"/>
          <w:citation/>
        </w:sdtPr>
        <w:sdtEndPr/>
        <w:sdtContent>
          <w:r w:rsidR="006B25F8" w:rsidRPr="00D465FA">
            <w:fldChar w:fldCharType="begin"/>
          </w:r>
          <w:r w:rsidR="006B25F8" w:rsidRPr="00D465FA">
            <w:instrText xml:space="preserve"> CITATION Abb22 \l 2057 </w:instrText>
          </w:r>
          <w:r w:rsidR="006B25F8" w:rsidRPr="00D465FA">
            <w:fldChar w:fldCharType="separate"/>
          </w:r>
          <w:r w:rsidR="00780432" w:rsidRPr="00780432">
            <w:rPr>
              <w:noProof/>
            </w:rPr>
            <w:t>[2]</w:t>
          </w:r>
          <w:r w:rsidR="006B25F8" w:rsidRPr="00D465FA">
            <w:fldChar w:fldCharType="end"/>
          </w:r>
        </w:sdtContent>
      </w:sdt>
      <w:r w:rsidR="00DA0331" w:rsidRPr="00D465FA">
        <w:t>.</w:t>
      </w:r>
    </w:p>
    <w:p w14:paraId="2536EFF9" w14:textId="0A6FD7C4" w:rsidR="00AB0687" w:rsidRPr="00D465FA" w:rsidRDefault="003D3157" w:rsidP="00DB1A5D">
      <w:pPr>
        <w:pStyle w:val="Heading3"/>
        <w:spacing w:line="240" w:lineRule="auto"/>
        <w:rPr>
          <w:rFonts w:asciiTheme="majorHAnsi" w:hAnsiTheme="majorHAnsi"/>
        </w:rPr>
      </w:pPr>
      <w:bookmarkStart w:id="3" w:name="_Toc236122891"/>
      <w:r w:rsidRPr="00D465FA">
        <w:rPr>
          <w:rFonts w:asciiTheme="majorHAnsi" w:hAnsiTheme="majorHAnsi"/>
        </w:rPr>
        <w:t>Traditional Security Problems</w:t>
      </w:r>
      <w:bookmarkEnd w:id="3"/>
    </w:p>
    <w:p w14:paraId="08F17F15" w14:textId="0CAD216D" w:rsidR="00050696" w:rsidRPr="00D465FA" w:rsidRDefault="007C7609" w:rsidP="00DB1A5D">
      <w:pPr>
        <w:spacing w:line="240" w:lineRule="auto"/>
      </w:pPr>
      <w:r w:rsidRPr="00D465FA">
        <w:t xml:space="preserve">Organisations </w:t>
      </w:r>
      <w:r w:rsidR="00E9011E" w:rsidRPr="00D465FA">
        <w:t xml:space="preserve">now </w:t>
      </w:r>
      <w:r w:rsidR="001C2C3C" w:rsidRPr="00D465FA">
        <w:t>utilising traditional security process/policies</w:t>
      </w:r>
      <w:r w:rsidR="00355356" w:rsidRPr="00D465FA">
        <w:t xml:space="preserve"> </w:t>
      </w:r>
      <w:r w:rsidR="006A6213" w:rsidRPr="00D465FA">
        <w:t xml:space="preserve">now see an increase in security threats as these traditional security policies often focus on implicit trust, an over reliance on VPNs, a lack of visibility and monitoring, and </w:t>
      </w:r>
      <w:r w:rsidR="00574290" w:rsidRPr="00D465FA">
        <w:t>difficulty securing modern environments</w:t>
      </w:r>
      <w:r w:rsidR="002D411C" w:rsidRPr="00D465FA">
        <w:t xml:space="preserve"> </w:t>
      </w:r>
      <w:sdt>
        <w:sdtPr>
          <w:id w:val="-1388482328"/>
          <w:citation/>
        </w:sdtPr>
        <w:sdtEndPr/>
        <w:sdtContent>
          <w:r w:rsidR="002D411C" w:rsidRPr="00D465FA">
            <w:fldChar w:fldCharType="begin"/>
          </w:r>
          <w:r w:rsidR="002D411C" w:rsidRPr="00D465FA">
            <w:instrText xml:space="preserve"> CITATION Ros20 \l 2057 </w:instrText>
          </w:r>
          <w:r w:rsidR="002D411C" w:rsidRPr="00D465FA">
            <w:fldChar w:fldCharType="separate"/>
          </w:r>
          <w:r w:rsidR="00780432" w:rsidRPr="00780432">
            <w:rPr>
              <w:noProof/>
            </w:rPr>
            <w:t>[1]</w:t>
          </w:r>
          <w:r w:rsidR="002D411C" w:rsidRPr="00D465FA">
            <w:fldChar w:fldCharType="end"/>
          </w:r>
        </w:sdtContent>
      </w:sdt>
      <w:r w:rsidR="002D411C" w:rsidRPr="00D465FA">
        <w:t xml:space="preserve">, </w:t>
      </w:r>
      <w:sdt>
        <w:sdtPr>
          <w:id w:val="-1103112662"/>
          <w:citation/>
        </w:sdtPr>
        <w:sdtEndPr/>
        <w:sdtContent>
          <w:r w:rsidR="002D411C" w:rsidRPr="00D465FA">
            <w:fldChar w:fldCharType="begin"/>
          </w:r>
          <w:r w:rsidR="002D411C" w:rsidRPr="00D465FA">
            <w:instrText xml:space="preserve"> CITATION Abb22 \l 2057 </w:instrText>
          </w:r>
          <w:r w:rsidR="002D411C" w:rsidRPr="00D465FA">
            <w:fldChar w:fldCharType="separate"/>
          </w:r>
          <w:r w:rsidR="00780432" w:rsidRPr="00780432">
            <w:rPr>
              <w:noProof/>
            </w:rPr>
            <w:t>[2]</w:t>
          </w:r>
          <w:r w:rsidR="002D411C" w:rsidRPr="00D465FA">
            <w:fldChar w:fldCharType="end"/>
          </w:r>
        </w:sdtContent>
      </w:sdt>
      <w:r w:rsidR="00574290" w:rsidRPr="00D465FA">
        <w:t>. Collectively these limitations highlight the challenges which are associated with the traditional perimeter-based security models</w:t>
      </w:r>
      <w:r w:rsidR="00932549" w:rsidRPr="00D465FA">
        <w:t xml:space="preserve"> </w:t>
      </w:r>
      <w:sdt>
        <w:sdtPr>
          <w:id w:val="35776101"/>
          <w:citation/>
        </w:sdtPr>
        <w:sdtEndPr/>
        <w:sdtContent>
          <w:r w:rsidR="00932549" w:rsidRPr="00D465FA">
            <w:fldChar w:fldCharType="begin"/>
          </w:r>
          <w:r w:rsidR="00932549" w:rsidRPr="00D465FA">
            <w:instrText xml:space="preserve"> CITATION Ros20 \l 2057 </w:instrText>
          </w:r>
          <w:r w:rsidR="00932549" w:rsidRPr="00D465FA">
            <w:fldChar w:fldCharType="separate"/>
          </w:r>
          <w:r w:rsidR="00780432" w:rsidRPr="00780432">
            <w:rPr>
              <w:noProof/>
            </w:rPr>
            <w:t>[1]</w:t>
          </w:r>
          <w:r w:rsidR="00932549" w:rsidRPr="00D465FA">
            <w:fldChar w:fldCharType="end"/>
          </w:r>
        </w:sdtContent>
      </w:sdt>
      <w:r w:rsidR="00574290" w:rsidRPr="00D465FA">
        <w:t xml:space="preserve">. </w:t>
      </w:r>
      <w:r w:rsidR="008F52B1" w:rsidRPr="00D465FA">
        <w:t>As organisations increasingly adopt cloud services, hybrid working practices, and distributed IT Environments</w:t>
      </w:r>
      <w:r w:rsidR="00FA3060" w:rsidRPr="00D465FA">
        <w:t>, a more adaptive</w:t>
      </w:r>
      <w:r w:rsidR="00C81EA1" w:rsidRPr="00D465FA">
        <w:t xml:space="preserve"> and identity-centric security approach is required</w:t>
      </w:r>
      <w:r w:rsidR="00932549" w:rsidRPr="00D465FA">
        <w:t xml:space="preserve"> </w:t>
      </w:r>
      <w:sdt>
        <w:sdtPr>
          <w:id w:val="366800576"/>
          <w:citation/>
        </w:sdtPr>
        <w:sdtEndPr/>
        <w:sdtContent>
          <w:r w:rsidR="00932549" w:rsidRPr="00D465FA">
            <w:fldChar w:fldCharType="begin"/>
          </w:r>
          <w:r w:rsidR="00932549" w:rsidRPr="00D465FA">
            <w:instrText xml:space="preserve"> CITATION Abb22 \l 2057 </w:instrText>
          </w:r>
          <w:r w:rsidR="00932549" w:rsidRPr="00D465FA">
            <w:fldChar w:fldCharType="separate"/>
          </w:r>
          <w:r w:rsidR="00780432" w:rsidRPr="00780432">
            <w:rPr>
              <w:noProof/>
            </w:rPr>
            <w:t>[2]</w:t>
          </w:r>
          <w:r w:rsidR="00932549" w:rsidRPr="00D465FA">
            <w:fldChar w:fldCharType="end"/>
          </w:r>
        </w:sdtContent>
      </w:sdt>
      <w:r w:rsidR="00C81EA1" w:rsidRPr="00D465FA">
        <w:t xml:space="preserve">. </w:t>
      </w:r>
      <w:r w:rsidR="00781D27" w:rsidRPr="00D465FA">
        <w:t xml:space="preserve">This need has driven the adoption of Zero Trust Architecture, which </w:t>
      </w:r>
      <w:r w:rsidR="00F3140C" w:rsidRPr="00D465FA">
        <w:t>looks to eliminate implicit trust and continuously verifies users, devices and access requests</w:t>
      </w:r>
      <w:r w:rsidR="009045FB" w:rsidRPr="00D465FA">
        <w:t xml:space="preserve"> </w:t>
      </w:r>
      <w:sdt>
        <w:sdtPr>
          <w:id w:val="-1297754997"/>
          <w:citation/>
        </w:sdtPr>
        <w:sdtEndPr/>
        <w:sdtContent>
          <w:r w:rsidR="009045FB" w:rsidRPr="00D465FA">
            <w:fldChar w:fldCharType="begin"/>
          </w:r>
          <w:r w:rsidR="009045FB" w:rsidRPr="00D465FA">
            <w:instrText xml:space="preserve"> CITATION Ros20 \l 2057 </w:instrText>
          </w:r>
          <w:r w:rsidR="009045FB" w:rsidRPr="00D465FA">
            <w:fldChar w:fldCharType="separate"/>
          </w:r>
          <w:r w:rsidR="00780432" w:rsidRPr="00780432">
            <w:rPr>
              <w:noProof/>
            </w:rPr>
            <w:t>[1]</w:t>
          </w:r>
          <w:r w:rsidR="009045FB" w:rsidRPr="00D465FA">
            <w:fldChar w:fldCharType="end"/>
          </w:r>
        </w:sdtContent>
      </w:sdt>
      <w:r w:rsidR="009045FB" w:rsidRPr="00D465FA">
        <w:t xml:space="preserve">, </w:t>
      </w:r>
      <w:sdt>
        <w:sdtPr>
          <w:id w:val="-483699208"/>
          <w:citation/>
        </w:sdtPr>
        <w:sdtEndPr/>
        <w:sdtContent>
          <w:r w:rsidR="009045FB" w:rsidRPr="00D465FA">
            <w:fldChar w:fldCharType="begin"/>
          </w:r>
          <w:r w:rsidR="009045FB" w:rsidRPr="00D465FA">
            <w:instrText xml:space="preserve"> CITATION Abb22 \l 2057 </w:instrText>
          </w:r>
          <w:r w:rsidR="009045FB" w:rsidRPr="00D465FA">
            <w:fldChar w:fldCharType="separate"/>
          </w:r>
          <w:r w:rsidR="00780432" w:rsidRPr="00780432">
            <w:rPr>
              <w:noProof/>
            </w:rPr>
            <w:t>[2]</w:t>
          </w:r>
          <w:r w:rsidR="009045FB" w:rsidRPr="00D465FA">
            <w:fldChar w:fldCharType="end"/>
          </w:r>
        </w:sdtContent>
      </w:sdt>
      <w:r w:rsidR="00F3140C" w:rsidRPr="00D465FA">
        <w:t>.</w:t>
      </w:r>
    </w:p>
    <w:p w14:paraId="0050F930" w14:textId="686728AE" w:rsidR="003D3157" w:rsidRPr="00D465FA" w:rsidRDefault="003D3157" w:rsidP="00DB1A5D">
      <w:pPr>
        <w:pStyle w:val="Heading3"/>
        <w:spacing w:line="240" w:lineRule="auto"/>
        <w:rPr>
          <w:rFonts w:asciiTheme="majorHAnsi" w:hAnsiTheme="majorHAnsi"/>
        </w:rPr>
      </w:pPr>
      <w:bookmarkStart w:id="4" w:name="_Toc236122892"/>
      <w:r w:rsidRPr="00D465FA">
        <w:rPr>
          <w:rFonts w:asciiTheme="majorHAnsi" w:hAnsiTheme="majorHAnsi"/>
        </w:rPr>
        <w:t>Modern Challenges</w:t>
      </w:r>
      <w:bookmarkEnd w:id="4"/>
    </w:p>
    <w:p w14:paraId="4225B999" w14:textId="5DDB329A" w:rsidR="00DB3778" w:rsidRPr="00D465FA" w:rsidRDefault="00E02F1A" w:rsidP="00EF2468">
      <w:pPr>
        <w:spacing w:line="240" w:lineRule="auto"/>
      </w:pPr>
      <w:r w:rsidRPr="00D465FA">
        <w:t xml:space="preserve">Organisations face </w:t>
      </w:r>
      <w:r w:rsidR="006F5321" w:rsidRPr="00D465FA">
        <w:t>many modern challenges when looking to adopt a cloud base</w:t>
      </w:r>
      <w:r w:rsidR="001B0F32" w:rsidRPr="00D465FA">
        <w:t>d approach to their IT infrastructure. These challenges include</w:t>
      </w:r>
      <w:r w:rsidR="00A053D7" w:rsidRPr="00D465FA">
        <w:t>, cloud adoption, hybrid and remote working, identity-based attacks, increasingly sophisticated threats, and third-party and SaaS dependencies</w:t>
      </w:r>
      <w:r w:rsidR="009A5710" w:rsidRPr="00D465FA">
        <w:t xml:space="preserve"> </w:t>
      </w:r>
      <w:sdt>
        <w:sdtPr>
          <w:id w:val="1514494318"/>
          <w:citation/>
        </w:sdtPr>
        <w:sdtEndPr/>
        <w:sdtContent>
          <w:r w:rsidR="009A5710" w:rsidRPr="00D465FA">
            <w:fldChar w:fldCharType="begin"/>
          </w:r>
          <w:r w:rsidR="009A5710" w:rsidRPr="00D465FA">
            <w:instrText xml:space="preserve"> CITATION Abb22 \l 2057 </w:instrText>
          </w:r>
          <w:r w:rsidR="009A5710" w:rsidRPr="00D465FA">
            <w:fldChar w:fldCharType="separate"/>
          </w:r>
          <w:r w:rsidR="00780432" w:rsidRPr="00780432">
            <w:rPr>
              <w:noProof/>
            </w:rPr>
            <w:t>[2]</w:t>
          </w:r>
          <w:r w:rsidR="009A5710" w:rsidRPr="00D465FA">
            <w:fldChar w:fldCharType="end"/>
          </w:r>
        </w:sdtContent>
      </w:sdt>
      <w:r w:rsidR="00A053D7" w:rsidRPr="00D465FA">
        <w:t>.</w:t>
      </w:r>
      <w:r w:rsidR="00242465" w:rsidRPr="00D465FA">
        <w:t xml:space="preserve"> These challenges demonstrate that modern organisations operate within highly dis</w:t>
      </w:r>
      <w:r w:rsidR="00603BE4" w:rsidRPr="00D465FA">
        <w:t>tributed and complex environments where traditional perimeter-based security models are becoming less effective</w:t>
      </w:r>
      <w:r w:rsidR="009A5710" w:rsidRPr="00D465FA">
        <w:t xml:space="preserve"> </w:t>
      </w:r>
      <w:sdt>
        <w:sdtPr>
          <w:id w:val="-1573662387"/>
          <w:citation/>
        </w:sdtPr>
        <w:sdtEndPr/>
        <w:sdtContent>
          <w:r w:rsidR="009A5710" w:rsidRPr="00D465FA">
            <w:fldChar w:fldCharType="begin"/>
          </w:r>
          <w:r w:rsidR="009A5710" w:rsidRPr="00D465FA">
            <w:instrText xml:space="preserve"> CITATION Ros20 \l 2057 </w:instrText>
          </w:r>
          <w:r w:rsidR="009A5710" w:rsidRPr="00D465FA">
            <w:fldChar w:fldCharType="separate"/>
          </w:r>
          <w:r w:rsidR="00780432" w:rsidRPr="00780432">
            <w:rPr>
              <w:noProof/>
            </w:rPr>
            <w:t>[1]</w:t>
          </w:r>
          <w:r w:rsidR="009A5710" w:rsidRPr="00D465FA">
            <w:fldChar w:fldCharType="end"/>
          </w:r>
        </w:sdtContent>
      </w:sdt>
      <w:r w:rsidR="009A5710" w:rsidRPr="00D465FA">
        <w:t xml:space="preserve">, </w:t>
      </w:r>
      <w:sdt>
        <w:sdtPr>
          <w:id w:val="-1795055434"/>
          <w:citation/>
        </w:sdtPr>
        <w:sdtEndPr/>
        <w:sdtContent>
          <w:r w:rsidR="009A5710" w:rsidRPr="00D465FA">
            <w:fldChar w:fldCharType="begin"/>
          </w:r>
          <w:r w:rsidR="009A5710" w:rsidRPr="00D465FA">
            <w:instrText xml:space="preserve"> CITATION Abb22 \l 2057 </w:instrText>
          </w:r>
          <w:r w:rsidR="009A5710" w:rsidRPr="00D465FA">
            <w:fldChar w:fldCharType="separate"/>
          </w:r>
          <w:r w:rsidR="00780432" w:rsidRPr="00780432">
            <w:rPr>
              <w:noProof/>
            </w:rPr>
            <w:t>[2]</w:t>
          </w:r>
          <w:r w:rsidR="009A5710" w:rsidRPr="00D465FA">
            <w:fldChar w:fldCharType="end"/>
          </w:r>
        </w:sdtContent>
      </w:sdt>
      <w:r w:rsidR="00603BE4" w:rsidRPr="00D465FA">
        <w:t>. To address these risks, organisations are adopting Zero Trust Architecture</w:t>
      </w:r>
      <w:r w:rsidR="009A5710" w:rsidRPr="00D465FA">
        <w:t xml:space="preserve"> </w:t>
      </w:r>
      <w:sdt>
        <w:sdtPr>
          <w:id w:val="-810395100"/>
          <w:citation/>
        </w:sdtPr>
        <w:sdtEndPr/>
        <w:sdtContent>
          <w:r w:rsidR="009A5710" w:rsidRPr="00D465FA">
            <w:fldChar w:fldCharType="begin"/>
          </w:r>
          <w:r w:rsidR="009A5710" w:rsidRPr="00D465FA">
            <w:instrText xml:space="preserve"> CITATION Ros20 \l 2057 </w:instrText>
          </w:r>
          <w:r w:rsidR="009A5710" w:rsidRPr="00D465FA">
            <w:fldChar w:fldCharType="separate"/>
          </w:r>
          <w:r w:rsidR="00780432" w:rsidRPr="00780432">
            <w:rPr>
              <w:noProof/>
            </w:rPr>
            <w:t>[1]</w:t>
          </w:r>
          <w:r w:rsidR="009A5710" w:rsidRPr="00D465FA">
            <w:fldChar w:fldCharType="end"/>
          </w:r>
        </w:sdtContent>
      </w:sdt>
      <w:r w:rsidR="009A5710" w:rsidRPr="00D465FA">
        <w:t xml:space="preserve">, </w:t>
      </w:r>
      <w:sdt>
        <w:sdtPr>
          <w:id w:val="-822745836"/>
          <w:citation/>
        </w:sdtPr>
        <w:sdtEndPr/>
        <w:sdtContent>
          <w:r w:rsidR="009A5710" w:rsidRPr="00D465FA">
            <w:fldChar w:fldCharType="begin"/>
          </w:r>
          <w:r w:rsidR="009A5710" w:rsidRPr="00D465FA">
            <w:instrText xml:space="preserve"> CITATION Abb22 \l 2057 </w:instrText>
          </w:r>
          <w:r w:rsidR="009A5710" w:rsidRPr="00D465FA">
            <w:fldChar w:fldCharType="separate"/>
          </w:r>
          <w:r w:rsidR="00780432" w:rsidRPr="00780432">
            <w:rPr>
              <w:noProof/>
            </w:rPr>
            <w:t>[2]</w:t>
          </w:r>
          <w:r w:rsidR="009A5710" w:rsidRPr="00D465FA">
            <w:fldChar w:fldCharType="end"/>
          </w:r>
        </w:sdtContent>
      </w:sdt>
      <w:r w:rsidR="00B939E3" w:rsidRPr="00D465FA">
        <w:t>.</w:t>
      </w:r>
    </w:p>
    <w:p w14:paraId="28C41847" w14:textId="2EC8A155" w:rsidR="008A174D" w:rsidRPr="00D465FA" w:rsidRDefault="00F46FBF" w:rsidP="00DB1A5D">
      <w:pPr>
        <w:pStyle w:val="Heading2"/>
        <w:spacing w:line="240" w:lineRule="auto"/>
      </w:pPr>
      <w:bookmarkStart w:id="5" w:name="_Toc236122893"/>
      <w:r w:rsidRPr="00D465FA">
        <w:t>Zero Trust Architecture Principles</w:t>
      </w:r>
      <w:bookmarkEnd w:id="5"/>
    </w:p>
    <w:p w14:paraId="34ABDE9A" w14:textId="3B41D141" w:rsidR="00E42341" w:rsidRPr="00D465FA" w:rsidRDefault="00CD0923" w:rsidP="00DB1A5D">
      <w:pPr>
        <w:spacing w:line="240" w:lineRule="auto"/>
      </w:pPr>
      <w:r w:rsidRPr="00D465FA">
        <w:t>Zero Tr</w:t>
      </w:r>
      <w:r w:rsidR="00C73FC3" w:rsidRPr="00D465FA">
        <w:t>ust Architecture (ZTA)</w:t>
      </w:r>
      <w:r w:rsidR="00E91DD1" w:rsidRPr="00D465FA">
        <w:t xml:space="preserve"> is a </w:t>
      </w:r>
      <w:r w:rsidR="00F80437" w:rsidRPr="00D465FA">
        <w:t>security framework</w:t>
      </w:r>
      <w:r w:rsidR="00E91DD1" w:rsidRPr="00D465FA">
        <w:t xml:space="preserve"> </w:t>
      </w:r>
      <w:r w:rsidR="00D639AA" w:rsidRPr="00D465FA">
        <w:t>that shifts the focus from protecting network boundaries towards securing users, devices, applications and organisational resources</w:t>
      </w:r>
      <w:r w:rsidR="00220F98" w:rsidRPr="00D465FA">
        <w:t>. Z</w:t>
      </w:r>
      <w:r w:rsidR="00030081" w:rsidRPr="00D465FA">
        <w:t xml:space="preserve">TA </w:t>
      </w:r>
      <w:r w:rsidR="004624EF" w:rsidRPr="00D465FA">
        <w:t xml:space="preserve">principles </w:t>
      </w:r>
      <w:r w:rsidR="009F4513" w:rsidRPr="00D465FA">
        <w:t>require access requests</w:t>
      </w:r>
      <w:r w:rsidR="00AA133B" w:rsidRPr="00D465FA">
        <w:t xml:space="preserve"> to be </w:t>
      </w:r>
      <w:r w:rsidR="004624EF" w:rsidRPr="00D465FA">
        <w:t>continuously authenticate</w:t>
      </w:r>
      <w:r w:rsidR="00D26CB5">
        <w:t>d</w:t>
      </w:r>
      <w:r w:rsidR="004624EF" w:rsidRPr="00D465FA">
        <w:t xml:space="preserve"> and </w:t>
      </w:r>
      <w:proofErr w:type="spellStart"/>
      <w:r w:rsidR="004624EF" w:rsidRPr="00D465FA">
        <w:t>authorise</w:t>
      </w:r>
      <w:r w:rsidR="00D26CB5">
        <w:t>d</w:t>
      </w:r>
      <w:r w:rsidR="007C6FDF">
        <w:t>requiremtn</w:t>
      </w:r>
      <w:proofErr w:type="spellEnd"/>
      <w:r w:rsidR="004624EF" w:rsidRPr="00D465FA">
        <w:t xml:space="preserve"> </w:t>
      </w:r>
      <w:r w:rsidR="00E91497" w:rsidRPr="00D465FA">
        <w:t xml:space="preserve">access </w:t>
      </w:r>
      <w:r w:rsidR="004624EF" w:rsidRPr="00D465FA">
        <w:t>before access is granted</w:t>
      </w:r>
      <w:r w:rsidR="00C84646" w:rsidRPr="00D465FA">
        <w:t>.</w:t>
      </w:r>
      <w:r w:rsidR="00D176FA" w:rsidRPr="00D465FA">
        <w:t xml:space="preserve"> </w:t>
      </w:r>
      <w:r w:rsidR="00C84646" w:rsidRPr="00D465FA">
        <w:t>R</w:t>
      </w:r>
      <w:r w:rsidR="00D176FA" w:rsidRPr="00D465FA">
        <w:t>ather than the traditional assumption that users are trusted based on their network location</w:t>
      </w:r>
      <w:r w:rsidR="00D709D8" w:rsidRPr="00D465FA">
        <w:t xml:space="preserve">  </w:t>
      </w:r>
      <w:sdt>
        <w:sdtPr>
          <w:id w:val="-745112337"/>
          <w:citation/>
        </w:sdtPr>
        <w:sdtEndPr/>
        <w:sdtContent>
          <w:r w:rsidR="00EC5D6F" w:rsidRPr="00D465FA">
            <w:fldChar w:fldCharType="begin"/>
          </w:r>
          <w:r w:rsidR="00EC5D6F" w:rsidRPr="00D465FA">
            <w:instrText xml:space="preserve"> CITATION Ros20 \l 2057 </w:instrText>
          </w:r>
          <w:r w:rsidR="00EC5D6F" w:rsidRPr="00D465FA">
            <w:fldChar w:fldCharType="separate"/>
          </w:r>
          <w:r w:rsidR="00780432" w:rsidRPr="00780432">
            <w:rPr>
              <w:noProof/>
            </w:rPr>
            <w:t>[1]</w:t>
          </w:r>
          <w:r w:rsidR="00EC5D6F" w:rsidRPr="00D465FA">
            <w:fldChar w:fldCharType="end"/>
          </w:r>
        </w:sdtContent>
      </w:sdt>
      <w:r w:rsidR="0045491B" w:rsidRPr="00D465FA">
        <w:t xml:space="preserve">. </w:t>
      </w:r>
    </w:p>
    <w:p w14:paraId="0F794C00" w14:textId="445232D0" w:rsidR="008A174D" w:rsidRPr="00D465FA" w:rsidRDefault="008A174D" w:rsidP="00DB1A5D">
      <w:pPr>
        <w:pStyle w:val="Heading3"/>
        <w:spacing w:line="240" w:lineRule="auto"/>
        <w:rPr>
          <w:rFonts w:asciiTheme="majorHAnsi" w:hAnsiTheme="majorHAnsi"/>
        </w:rPr>
      </w:pPr>
      <w:bookmarkStart w:id="6" w:name="_Toc236122894"/>
      <w:r w:rsidRPr="00D465FA">
        <w:rPr>
          <w:rFonts w:asciiTheme="majorHAnsi" w:hAnsiTheme="majorHAnsi"/>
        </w:rPr>
        <w:t>Never Trust, Always Verify</w:t>
      </w:r>
      <w:bookmarkEnd w:id="6"/>
    </w:p>
    <w:p w14:paraId="1E4680E6" w14:textId="55794930" w:rsidR="008A174D" w:rsidRPr="00D465FA" w:rsidRDefault="00DF1729" w:rsidP="00DB1A5D">
      <w:pPr>
        <w:spacing w:line="240" w:lineRule="auto"/>
      </w:pPr>
      <w:r w:rsidRPr="00D465FA">
        <w:t>Organisations previously</w:t>
      </w:r>
      <w:r w:rsidR="002D1F4F" w:rsidRPr="00D465FA">
        <w:t>,</w:t>
      </w:r>
      <w:r w:rsidRPr="00D465FA">
        <w:t xml:space="preserve"> and still do</w:t>
      </w:r>
      <w:r w:rsidR="00B552D3" w:rsidRPr="00D465FA">
        <w:t>,</w:t>
      </w:r>
      <w:r w:rsidRPr="00D465FA">
        <w:t xml:space="preserve"> use the traditional trust model. Th</w:t>
      </w:r>
      <w:r w:rsidR="00B552D3" w:rsidRPr="00D465FA">
        <w:t xml:space="preserve">ese models are based on </w:t>
      </w:r>
      <w:r w:rsidR="003B2D4B" w:rsidRPr="00D465FA">
        <w:t>trusting users/devices based on their network perimeter</w:t>
      </w:r>
      <w:r w:rsidR="00A361C8" w:rsidRPr="00D465FA">
        <w:t>, m</w:t>
      </w:r>
      <w:r w:rsidR="0009454C" w:rsidRPr="00D465FA">
        <w:t xml:space="preserve">eaning that if </w:t>
      </w:r>
      <w:r w:rsidR="003B2D4B" w:rsidRPr="00D465FA">
        <w:t>users</w:t>
      </w:r>
      <w:r w:rsidR="008F066A" w:rsidRPr="00D465FA">
        <w:t xml:space="preserve"> and </w:t>
      </w:r>
      <w:r w:rsidR="0009454C" w:rsidRPr="00D465FA">
        <w:t>devices</w:t>
      </w:r>
      <w:r w:rsidR="003B2D4B" w:rsidRPr="00D465FA">
        <w:t xml:space="preserve"> are </w:t>
      </w:r>
      <w:r w:rsidR="00C75530" w:rsidRPr="00D465FA">
        <w:t>connected to</w:t>
      </w:r>
      <w:r w:rsidR="003B2D4B" w:rsidRPr="00D465FA">
        <w:t xml:space="preserve"> the corporate network they are automatically considered trustworthy</w:t>
      </w:r>
      <w:r w:rsidR="000E16DB" w:rsidRPr="00D465FA">
        <w:t xml:space="preserve"> once authentication is completed</w:t>
      </w:r>
      <w:r w:rsidR="00D709D8" w:rsidRPr="00D465FA">
        <w:t xml:space="preserve"> </w:t>
      </w:r>
      <w:sdt>
        <w:sdtPr>
          <w:id w:val="618111717"/>
          <w:citation/>
        </w:sdtPr>
        <w:sdtEndPr/>
        <w:sdtContent>
          <w:r w:rsidR="00AA133B" w:rsidRPr="00D465FA">
            <w:fldChar w:fldCharType="begin"/>
          </w:r>
          <w:r w:rsidR="00AA133B" w:rsidRPr="00D465FA">
            <w:instrText xml:space="preserve"> CITATION Ros20 \l 2057 </w:instrText>
          </w:r>
          <w:r w:rsidR="00AA133B" w:rsidRPr="00D465FA">
            <w:fldChar w:fldCharType="separate"/>
          </w:r>
          <w:r w:rsidR="00780432" w:rsidRPr="00780432">
            <w:rPr>
              <w:noProof/>
            </w:rPr>
            <w:t>[1]</w:t>
          </w:r>
          <w:r w:rsidR="00AA133B" w:rsidRPr="00D465FA">
            <w:fldChar w:fldCharType="end"/>
          </w:r>
        </w:sdtContent>
      </w:sdt>
      <w:r w:rsidR="000E16DB" w:rsidRPr="00D465FA">
        <w:t>.</w:t>
      </w:r>
      <w:r w:rsidR="005E16CF" w:rsidRPr="00D465FA">
        <w:t xml:space="preserve"> </w:t>
      </w:r>
      <w:r w:rsidR="006B6920" w:rsidRPr="00D465FA">
        <w:t xml:space="preserve">While this approach is relatively simple to implement and was </w:t>
      </w:r>
      <w:r w:rsidR="006B6920" w:rsidRPr="00D465FA">
        <w:lastRenderedPageBreak/>
        <w:t xml:space="preserve">effective when users and systems were </w:t>
      </w:r>
      <w:r w:rsidR="00EA6C17" w:rsidRPr="00D465FA">
        <w:t>mainly located on-premises</w:t>
      </w:r>
      <w:r w:rsidR="00A23DC9" w:rsidRPr="00D465FA">
        <w:t>,</w:t>
      </w:r>
      <w:r w:rsidR="00EA6C17" w:rsidRPr="00D465FA">
        <w:t xml:space="preserve"> it creates security risks</w:t>
      </w:r>
      <w:r w:rsidR="009F2A16" w:rsidRPr="00D465FA">
        <w:t xml:space="preserve"> if credentials are compromised.</w:t>
      </w:r>
      <w:r w:rsidR="00A23DC9" w:rsidRPr="00D465FA">
        <w:t xml:space="preserve"> </w:t>
      </w:r>
      <w:r w:rsidR="009F2A16" w:rsidRPr="00D465FA">
        <w:t>Following</w:t>
      </w:r>
      <w:r w:rsidR="00A23DC9" w:rsidRPr="00D465FA">
        <w:t xml:space="preserve"> the zero trust model (</w:t>
      </w:r>
      <w:r w:rsidR="00A361C8" w:rsidRPr="00D465FA">
        <w:t>“</w:t>
      </w:r>
      <w:r w:rsidR="00A23DC9" w:rsidRPr="00D465FA">
        <w:t>Never trust always verify</w:t>
      </w:r>
      <w:r w:rsidR="00A361C8" w:rsidRPr="00D465FA">
        <w:t>”</w:t>
      </w:r>
      <w:r w:rsidR="00A23DC9" w:rsidRPr="00D465FA">
        <w:t>) ensures that trust is never assumed, and every access request is authenticated, authorised and validated continuously</w:t>
      </w:r>
      <w:r w:rsidR="00D709D8" w:rsidRPr="00D465FA">
        <w:t xml:space="preserve"> </w:t>
      </w:r>
      <w:r w:rsidR="00754265" w:rsidRPr="00D465FA">
        <w:t xml:space="preserve"> </w:t>
      </w:r>
      <w:sdt>
        <w:sdtPr>
          <w:id w:val="-1918234541"/>
          <w:citation/>
        </w:sdtPr>
        <w:sdtEndPr/>
        <w:sdtContent>
          <w:r w:rsidR="00754265" w:rsidRPr="00D465FA">
            <w:fldChar w:fldCharType="begin"/>
          </w:r>
          <w:r w:rsidR="00754265" w:rsidRPr="00D465FA">
            <w:instrText xml:space="preserve"> CITATION Ros20 \l 2057 </w:instrText>
          </w:r>
          <w:r w:rsidR="00754265" w:rsidRPr="00D465FA">
            <w:fldChar w:fldCharType="separate"/>
          </w:r>
          <w:r w:rsidR="00780432" w:rsidRPr="00780432">
            <w:rPr>
              <w:noProof/>
            </w:rPr>
            <w:t>[1]</w:t>
          </w:r>
          <w:r w:rsidR="00754265" w:rsidRPr="00D465FA">
            <w:fldChar w:fldCharType="end"/>
          </w:r>
        </w:sdtContent>
      </w:sdt>
      <w:r w:rsidR="00754265" w:rsidRPr="00D465FA">
        <w:t>,</w:t>
      </w:r>
      <w:r w:rsidR="00A361C8" w:rsidRPr="00D465FA">
        <w:t xml:space="preserve"> </w:t>
      </w:r>
      <w:sdt>
        <w:sdtPr>
          <w:id w:val="1074315883"/>
          <w:citation/>
        </w:sdtPr>
        <w:sdtEndPr/>
        <w:sdtContent>
          <w:r w:rsidR="007D6A69" w:rsidRPr="00D465FA">
            <w:fldChar w:fldCharType="begin"/>
          </w:r>
          <w:r w:rsidR="007D6A69" w:rsidRPr="00D465FA">
            <w:instrText xml:space="preserve"> CITATION Abb22 \l 2057 </w:instrText>
          </w:r>
          <w:r w:rsidR="007D6A69" w:rsidRPr="00D465FA">
            <w:fldChar w:fldCharType="separate"/>
          </w:r>
          <w:r w:rsidR="00780432" w:rsidRPr="00780432">
            <w:rPr>
              <w:noProof/>
            </w:rPr>
            <w:t>[2]</w:t>
          </w:r>
          <w:r w:rsidR="007D6A69" w:rsidRPr="00D465FA">
            <w:fldChar w:fldCharType="end"/>
          </w:r>
        </w:sdtContent>
      </w:sdt>
      <w:r w:rsidR="00A016B8" w:rsidRPr="00D465FA">
        <w:t>.</w:t>
      </w:r>
      <w:r w:rsidR="007D6A69" w:rsidRPr="00D465FA">
        <w:t xml:space="preserve"> </w:t>
      </w:r>
      <w:r w:rsidR="009F2A16" w:rsidRPr="00D465FA">
        <w:t xml:space="preserve"> ZTA </w:t>
      </w:r>
      <w:r w:rsidR="00BA4484" w:rsidRPr="00D465FA">
        <w:t>ensur</w:t>
      </w:r>
      <w:r w:rsidR="009F2A16" w:rsidRPr="00D465FA">
        <w:t>es</w:t>
      </w:r>
      <w:r w:rsidR="00BA4484" w:rsidRPr="00D465FA">
        <w:t xml:space="preserve"> that security decisions are based on identity, device health, context, and risk</w:t>
      </w:r>
      <w:r w:rsidR="00A4088C" w:rsidRPr="00D465FA">
        <w:t xml:space="preserve"> </w:t>
      </w:r>
      <w:r w:rsidR="00D709D8" w:rsidRPr="00D465FA">
        <w:t xml:space="preserve"> </w:t>
      </w:r>
      <w:sdt>
        <w:sdtPr>
          <w:id w:val="29695228"/>
          <w:citation/>
        </w:sdtPr>
        <w:sdtEndPr/>
        <w:sdtContent>
          <w:r w:rsidR="00A4088C" w:rsidRPr="00D465FA">
            <w:fldChar w:fldCharType="begin"/>
          </w:r>
          <w:r w:rsidR="00A4088C" w:rsidRPr="00D465FA">
            <w:instrText xml:space="preserve"> CITATION Ros20 \l 2057 </w:instrText>
          </w:r>
          <w:r w:rsidR="00A4088C" w:rsidRPr="00D465FA">
            <w:fldChar w:fldCharType="separate"/>
          </w:r>
          <w:r w:rsidR="00780432" w:rsidRPr="00780432">
            <w:rPr>
              <w:noProof/>
            </w:rPr>
            <w:t>[1]</w:t>
          </w:r>
          <w:r w:rsidR="00A4088C" w:rsidRPr="00D465FA">
            <w:fldChar w:fldCharType="end"/>
          </w:r>
        </w:sdtContent>
      </w:sdt>
      <w:r w:rsidR="00C75B3D" w:rsidRPr="00D465FA">
        <w:t xml:space="preserve">. </w:t>
      </w:r>
      <w:r w:rsidR="000F0702" w:rsidRPr="00D465FA">
        <w:t>Combining these factors with the least privilege access model limit</w:t>
      </w:r>
      <w:r w:rsidR="00C84646" w:rsidRPr="00D465FA">
        <w:t>s</w:t>
      </w:r>
      <w:r w:rsidR="000F0702" w:rsidRPr="00D465FA">
        <w:t xml:space="preserve"> the impact </w:t>
      </w:r>
      <w:r w:rsidR="008232C3" w:rsidRPr="00D465FA">
        <w:t>of compromised accounts as you restrict access to only the relevant resources required for the user</w:t>
      </w:r>
      <w:r w:rsidR="004F7BE0" w:rsidRPr="00D465FA">
        <w:t>’</w:t>
      </w:r>
      <w:r w:rsidR="008232C3" w:rsidRPr="00D465FA">
        <w:t>s role</w:t>
      </w:r>
      <w:r w:rsidR="00447EE7" w:rsidRPr="00D465FA">
        <w:t>. However, implementing</w:t>
      </w:r>
      <w:r w:rsidR="00794C63" w:rsidRPr="00D465FA">
        <w:t xml:space="preserve"> continuous verification may increase administrative overhead and require additional security infrastructure</w:t>
      </w:r>
      <w:r w:rsidR="002043C2" w:rsidRPr="00D465FA">
        <w:t xml:space="preserve"> </w:t>
      </w:r>
      <w:r w:rsidR="00D709D8" w:rsidRPr="00D465FA">
        <w:t xml:space="preserve"> </w:t>
      </w:r>
      <w:sdt>
        <w:sdtPr>
          <w:id w:val="-1099640295"/>
          <w:citation/>
        </w:sdtPr>
        <w:sdtEndPr/>
        <w:sdtContent>
          <w:r w:rsidR="002043C2" w:rsidRPr="00D465FA">
            <w:fldChar w:fldCharType="begin"/>
          </w:r>
          <w:r w:rsidR="002043C2" w:rsidRPr="00D465FA">
            <w:instrText xml:space="preserve"> CITATION Abb22 \l 2057 </w:instrText>
          </w:r>
          <w:r w:rsidR="002043C2" w:rsidRPr="00D465FA">
            <w:fldChar w:fldCharType="separate"/>
          </w:r>
          <w:r w:rsidR="00780432" w:rsidRPr="00780432">
            <w:rPr>
              <w:noProof/>
            </w:rPr>
            <w:t>[2]</w:t>
          </w:r>
          <w:r w:rsidR="002043C2" w:rsidRPr="00D465FA">
            <w:fldChar w:fldCharType="end"/>
          </w:r>
        </w:sdtContent>
      </w:sdt>
      <w:r w:rsidR="008232C3" w:rsidRPr="00D465FA">
        <w:t>.</w:t>
      </w:r>
    </w:p>
    <w:p w14:paraId="02DA0F5E" w14:textId="373DE2B0" w:rsidR="008A174D" w:rsidRPr="00D465FA" w:rsidRDefault="008A174D" w:rsidP="00DB1A5D">
      <w:pPr>
        <w:pStyle w:val="Heading3"/>
        <w:spacing w:line="240" w:lineRule="auto"/>
        <w:rPr>
          <w:rFonts w:asciiTheme="majorHAnsi" w:hAnsiTheme="majorHAnsi"/>
        </w:rPr>
      </w:pPr>
      <w:bookmarkStart w:id="7" w:name="_Toc236122895"/>
      <w:r w:rsidRPr="00D465FA">
        <w:rPr>
          <w:rFonts w:asciiTheme="majorHAnsi" w:hAnsiTheme="majorHAnsi"/>
        </w:rPr>
        <w:t>Least Privilege</w:t>
      </w:r>
      <w:r w:rsidR="006B4752" w:rsidRPr="00D465FA">
        <w:rPr>
          <w:rFonts w:asciiTheme="majorHAnsi" w:hAnsiTheme="majorHAnsi"/>
        </w:rPr>
        <w:t xml:space="preserve"> Access</w:t>
      </w:r>
      <w:bookmarkEnd w:id="7"/>
    </w:p>
    <w:p w14:paraId="136ACA28" w14:textId="222659A3" w:rsidR="008A174D" w:rsidRPr="00D465FA" w:rsidRDefault="00B804DC" w:rsidP="00DB1A5D">
      <w:pPr>
        <w:spacing w:line="240" w:lineRule="auto"/>
      </w:pPr>
      <w:r w:rsidRPr="00D465FA">
        <w:t xml:space="preserve">Least privilege </w:t>
      </w:r>
      <w:r w:rsidR="006B4752" w:rsidRPr="00D465FA">
        <w:t>access is</w:t>
      </w:r>
      <w:r w:rsidR="00627E2F" w:rsidRPr="00D465FA">
        <w:t xml:space="preserve"> </w:t>
      </w:r>
      <w:r w:rsidR="00D024E6" w:rsidRPr="00D465FA">
        <w:t>a core principle of Zero Trust Architecture</w:t>
      </w:r>
      <w:r w:rsidR="00EB73C3" w:rsidRPr="00D465FA">
        <w:t xml:space="preserve">, it ensures that users are only granted the minimum level of access required to perform their role </w:t>
      </w:r>
      <w:sdt>
        <w:sdtPr>
          <w:id w:val="-970972424"/>
          <w:citation/>
        </w:sdtPr>
        <w:sdtEndPr/>
        <w:sdtContent>
          <w:r w:rsidR="00EB73C3" w:rsidRPr="00D465FA">
            <w:fldChar w:fldCharType="begin"/>
          </w:r>
          <w:r w:rsidR="00EB73C3" w:rsidRPr="00D465FA">
            <w:instrText xml:space="preserve"> CITATION Ros20 \l 2057 </w:instrText>
          </w:r>
          <w:r w:rsidR="00EB73C3" w:rsidRPr="00D465FA">
            <w:fldChar w:fldCharType="separate"/>
          </w:r>
          <w:r w:rsidR="00780432" w:rsidRPr="00780432">
            <w:rPr>
              <w:noProof/>
            </w:rPr>
            <w:t>[1]</w:t>
          </w:r>
          <w:r w:rsidR="00EB73C3" w:rsidRPr="00D465FA">
            <w:fldChar w:fldCharType="end"/>
          </w:r>
        </w:sdtContent>
      </w:sdt>
      <w:r w:rsidR="00EB73C3" w:rsidRPr="00D465FA">
        <w:t xml:space="preserve">,  </w:t>
      </w:r>
      <w:sdt>
        <w:sdtPr>
          <w:id w:val="-1365129836"/>
          <w:citation/>
        </w:sdtPr>
        <w:sdtEndPr/>
        <w:sdtContent>
          <w:r w:rsidR="00EB73C3" w:rsidRPr="00D465FA">
            <w:fldChar w:fldCharType="begin"/>
          </w:r>
          <w:r w:rsidR="00EB73C3" w:rsidRPr="00D465FA">
            <w:instrText xml:space="preserve"> CITATION Abb22 \l 2057 </w:instrText>
          </w:r>
          <w:r w:rsidR="00EB73C3" w:rsidRPr="00D465FA">
            <w:fldChar w:fldCharType="separate"/>
          </w:r>
          <w:r w:rsidR="00780432" w:rsidRPr="00780432">
            <w:rPr>
              <w:noProof/>
            </w:rPr>
            <w:t>[2]</w:t>
          </w:r>
          <w:r w:rsidR="00EB73C3" w:rsidRPr="00D465FA">
            <w:fldChar w:fldCharType="end"/>
          </w:r>
        </w:sdtContent>
      </w:sdt>
      <w:r w:rsidR="00EB73C3" w:rsidRPr="00D465FA">
        <w:t>.</w:t>
      </w:r>
      <w:r w:rsidR="00F05A39" w:rsidRPr="00D465FA">
        <w:t xml:space="preserve"> Traditional security models often provide users with a broad set of permissions, which increases the potential impact of </w:t>
      </w:r>
      <w:r w:rsidR="00DC2101" w:rsidRPr="00D465FA">
        <w:t xml:space="preserve">compromised accounts. By restricting access to specific systems, applications, and data, organisations can reduce their attack surface and limit an attackers ability to move laterally throughout the environment  </w:t>
      </w:r>
      <w:sdt>
        <w:sdtPr>
          <w:id w:val="-581834779"/>
          <w:citation/>
        </w:sdtPr>
        <w:sdtEndPr/>
        <w:sdtContent>
          <w:r w:rsidR="00DC2101" w:rsidRPr="00D465FA">
            <w:fldChar w:fldCharType="begin"/>
          </w:r>
          <w:r w:rsidR="00DC2101" w:rsidRPr="00D465FA">
            <w:instrText xml:space="preserve"> CITATION Ros20 \l 2057 </w:instrText>
          </w:r>
          <w:r w:rsidR="00DC2101" w:rsidRPr="00D465FA">
            <w:fldChar w:fldCharType="separate"/>
          </w:r>
          <w:r w:rsidR="00780432" w:rsidRPr="00780432">
            <w:rPr>
              <w:noProof/>
            </w:rPr>
            <w:t>[1]</w:t>
          </w:r>
          <w:r w:rsidR="00DC2101" w:rsidRPr="00D465FA">
            <w:fldChar w:fldCharType="end"/>
          </w:r>
        </w:sdtContent>
      </w:sdt>
      <w:r w:rsidR="00DC2101" w:rsidRPr="00D465FA">
        <w:t xml:space="preserve">. Access permissions should also be reviewed on a regular basis as this ensure users retain only the relevant access needed for their current responsibilities  </w:t>
      </w:r>
      <w:sdt>
        <w:sdtPr>
          <w:id w:val="1169290690"/>
          <w:citation/>
        </w:sdtPr>
        <w:sdtEndPr/>
        <w:sdtContent>
          <w:r w:rsidR="00DC2101" w:rsidRPr="00D465FA">
            <w:fldChar w:fldCharType="begin"/>
          </w:r>
          <w:r w:rsidR="00DC2101" w:rsidRPr="00D465FA">
            <w:instrText xml:space="preserve"> CITATION Abb22 \l 2057 </w:instrText>
          </w:r>
          <w:r w:rsidR="00DC2101" w:rsidRPr="00D465FA">
            <w:fldChar w:fldCharType="separate"/>
          </w:r>
          <w:r w:rsidR="00780432" w:rsidRPr="00780432">
            <w:rPr>
              <w:noProof/>
            </w:rPr>
            <w:t>[2]</w:t>
          </w:r>
          <w:r w:rsidR="00DC2101" w:rsidRPr="00D465FA">
            <w:fldChar w:fldCharType="end"/>
          </w:r>
        </w:sdtContent>
      </w:sdt>
      <w:r w:rsidR="00DC2101" w:rsidRPr="00D465FA">
        <w:t>.</w:t>
      </w:r>
    </w:p>
    <w:p w14:paraId="298D7878" w14:textId="39FFE7DC" w:rsidR="00794C63" w:rsidRPr="00D465FA" w:rsidRDefault="00794C63" w:rsidP="00DB1A5D">
      <w:pPr>
        <w:spacing w:line="240" w:lineRule="auto"/>
      </w:pPr>
      <w:r w:rsidRPr="00D465FA">
        <w:t xml:space="preserve">Whilst least-privilege access significantly reduces the attack surface, organisations must regularly review permissions to ensure access levels remain aligned with user responsibilities </w:t>
      </w:r>
      <w:sdt>
        <w:sdtPr>
          <w:id w:val="1089966414"/>
          <w:citation/>
        </w:sdtPr>
        <w:sdtEndPr/>
        <w:sdtContent>
          <w:r w:rsidRPr="00D465FA">
            <w:fldChar w:fldCharType="begin"/>
          </w:r>
          <w:r w:rsidRPr="00D465FA">
            <w:instrText xml:space="preserve"> CITATION Abb22 \l 2057 </w:instrText>
          </w:r>
          <w:r w:rsidRPr="00D465FA">
            <w:fldChar w:fldCharType="separate"/>
          </w:r>
          <w:r w:rsidR="00780432" w:rsidRPr="00780432">
            <w:rPr>
              <w:noProof/>
            </w:rPr>
            <w:t>[2]</w:t>
          </w:r>
          <w:r w:rsidRPr="00D465FA">
            <w:fldChar w:fldCharType="end"/>
          </w:r>
        </w:sdtContent>
      </w:sdt>
      <w:r w:rsidRPr="00D465FA">
        <w:t>.</w:t>
      </w:r>
    </w:p>
    <w:p w14:paraId="7F90767E" w14:textId="4D62B0AE" w:rsidR="008A174D" w:rsidRPr="00D465FA" w:rsidRDefault="008A174D" w:rsidP="00DB1A5D">
      <w:pPr>
        <w:pStyle w:val="Heading3"/>
        <w:spacing w:line="240" w:lineRule="auto"/>
        <w:rPr>
          <w:rFonts w:asciiTheme="majorHAnsi" w:hAnsiTheme="majorHAnsi"/>
        </w:rPr>
      </w:pPr>
      <w:bookmarkStart w:id="8" w:name="_Toc236122896"/>
      <w:r w:rsidRPr="00D465FA">
        <w:rPr>
          <w:rFonts w:asciiTheme="majorHAnsi" w:hAnsiTheme="majorHAnsi"/>
        </w:rPr>
        <w:t>Assume Breach</w:t>
      </w:r>
      <w:bookmarkEnd w:id="8"/>
    </w:p>
    <w:p w14:paraId="0737B7BD" w14:textId="00F2E271" w:rsidR="008A174D" w:rsidRPr="00D465FA" w:rsidRDefault="001F35D8" w:rsidP="00DB1A5D">
      <w:pPr>
        <w:spacing w:line="240" w:lineRule="auto"/>
      </w:pPr>
      <w:r w:rsidRPr="00D465FA">
        <w:t xml:space="preserve">ZTA operates under </w:t>
      </w:r>
      <w:r w:rsidR="00801F21" w:rsidRPr="00D465FA">
        <w:t>the</w:t>
      </w:r>
      <w:r w:rsidRPr="00D465FA">
        <w:t xml:space="preserve"> assumption that attackers may already have access to organisational resources</w:t>
      </w:r>
      <w:r w:rsidR="00CD6C5F" w:rsidRPr="00D465FA">
        <w:t xml:space="preserve"> </w:t>
      </w:r>
      <w:sdt>
        <w:sdtPr>
          <w:id w:val="-1557467921"/>
          <w:citation/>
        </w:sdtPr>
        <w:sdtEndPr/>
        <w:sdtContent>
          <w:r w:rsidR="00CD6C5F" w:rsidRPr="00D465FA">
            <w:fldChar w:fldCharType="begin"/>
          </w:r>
          <w:r w:rsidR="00CD6C5F" w:rsidRPr="00D465FA">
            <w:instrText xml:space="preserve"> CITATION Ros20 \l 2057 </w:instrText>
          </w:r>
          <w:r w:rsidR="00CD6C5F" w:rsidRPr="00D465FA">
            <w:fldChar w:fldCharType="separate"/>
          </w:r>
          <w:r w:rsidR="00780432" w:rsidRPr="00780432">
            <w:rPr>
              <w:noProof/>
            </w:rPr>
            <w:t>[1]</w:t>
          </w:r>
          <w:r w:rsidR="00CD6C5F" w:rsidRPr="00D465FA">
            <w:fldChar w:fldCharType="end"/>
          </w:r>
        </w:sdtContent>
      </w:sdt>
      <w:r w:rsidR="00CD6C5F" w:rsidRPr="00D465FA">
        <w:t xml:space="preserve">, </w:t>
      </w:r>
      <w:sdt>
        <w:sdtPr>
          <w:id w:val="2114090723"/>
          <w:citation/>
        </w:sdtPr>
        <w:sdtEndPr/>
        <w:sdtContent>
          <w:r w:rsidR="00CD6C5F" w:rsidRPr="00D465FA">
            <w:fldChar w:fldCharType="begin"/>
          </w:r>
          <w:r w:rsidR="00CD6C5F" w:rsidRPr="00D465FA">
            <w:instrText xml:space="preserve"> CITATION Abb22 \l 2057 </w:instrText>
          </w:r>
          <w:r w:rsidR="00CD6C5F" w:rsidRPr="00D465FA">
            <w:fldChar w:fldCharType="separate"/>
          </w:r>
          <w:r w:rsidR="00780432" w:rsidRPr="00780432">
            <w:rPr>
              <w:noProof/>
            </w:rPr>
            <w:t>[2]</w:t>
          </w:r>
          <w:r w:rsidR="00CD6C5F" w:rsidRPr="00D465FA">
            <w:fldChar w:fldCharType="end"/>
          </w:r>
        </w:sdtContent>
      </w:sdt>
      <w:r w:rsidRPr="00D465FA">
        <w:t>.</w:t>
      </w:r>
      <w:r w:rsidR="00673DB0" w:rsidRPr="00D465FA">
        <w:t xml:space="preserve"> Rather than focusing on the solely on preventing </w:t>
      </w:r>
      <w:r w:rsidR="007E57E9" w:rsidRPr="00D465FA">
        <w:t>attacks</w:t>
      </w:r>
      <w:r w:rsidR="00AD27F4" w:rsidRPr="00D465FA">
        <w:t xml:space="preserve">, security controls are designed to minimise the impact of potential breaches </w:t>
      </w:r>
      <w:r w:rsidR="00AD27F4" w:rsidRPr="00D465FA">
        <w:t xml:space="preserve">through segmentation, monitoring, and restricted </w:t>
      </w:r>
      <w:r w:rsidR="00392D88" w:rsidRPr="00D465FA">
        <w:t xml:space="preserve">access permissions. This approach helps organisations reduce lateral movement and improve their ability to detect and contain threats before </w:t>
      </w:r>
      <w:r w:rsidR="00AD3147" w:rsidRPr="00D465FA">
        <w:t xml:space="preserve">significant damage occurs </w:t>
      </w:r>
      <w:sdt>
        <w:sdtPr>
          <w:id w:val="-1976892968"/>
          <w:citation/>
        </w:sdtPr>
        <w:sdtEndPr/>
        <w:sdtContent>
          <w:r w:rsidR="00AD3147" w:rsidRPr="00D465FA">
            <w:fldChar w:fldCharType="begin"/>
          </w:r>
          <w:r w:rsidR="00AD3147" w:rsidRPr="00D465FA">
            <w:instrText xml:space="preserve"> CITATION Ros20 \l 2057 </w:instrText>
          </w:r>
          <w:r w:rsidR="00AD3147" w:rsidRPr="00D465FA">
            <w:fldChar w:fldCharType="separate"/>
          </w:r>
          <w:r w:rsidR="00780432" w:rsidRPr="00780432">
            <w:rPr>
              <w:noProof/>
            </w:rPr>
            <w:t>[1]</w:t>
          </w:r>
          <w:r w:rsidR="00AD3147" w:rsidRPr="00D465FA">
            <w:fldChar w:fldCharType="end"/>
          </w:r>
        </w:sdtContent>
      </w:sdt>
      <w:r w:rsidR="00AD3147" w:rsidRPr="00D465FA">
        <w:t>.</w:t>
      </w:r>
    </w:p>
    <w:p w14:paraId="6D8582A9" w14:textId="0486B514" w:rsidR="008A174D" w:rsidRPr="00D465FA" w:rsidRDefault="008A174D" w:rsidP="00DB1A5D">
      <w:pPr>
        <w:pStyle w:val="Heading3"/>
        <w:spacing w:line="240" w:lineRule="auto"/>
        <w:rPr>
          <w:rFonts w:asciiTheme="majorHAnsi" w:hAnsiTheme="majorHAnsi"/>
        </w:rPr>
      </w:pPr>
      <w:bookmarkStart w:id="9" w:name="_Toc236122897"/>
      <w:r w:rsidRPr="00D465FA">
        <w:rPr>
          <w:rFonts w:asciiTheme="majorHAnsi" w:hAnsiTheme="majorHAnsi"/>
        </w:rPr>
        <w:t xml:space="preserve">Continuous </w:t>
      </w:r>
      <w:r w:rsidR="008B4970" w:rsidRPr="00D465FA">
        <w:rPr>
          <w:rFonts w:asciiTheme="majorHAnsi" w:hAnsiTheme="majorHAnsi"/>
        </w:rPr>
        <w:t>v</w:t>
      </w:r>
      <w:r w:rsidRPr="00D465FA">
        <w:rPr>
          <w:rFonts w:asciiTheme="majorHAnsi" w:hAnsiTheme="majorHAnsi"/>
        </w:rPr>
        <w:t>erification</w:t>
      </w:r>
      <w:r w:rsidR="008B4970" w:rsidRPr="00D465FA">
        <w:rPr>
          <w:rFonts w:asciiTheme="majorHAnsi" w:hAnsiTheme="majorHAnsi"/>
        </w:rPr>
        <w:t xml:space="preserve"> and monitoring.</w:t>
      </w:r>
      <w:bookmarkEnd w:id="9"/>
    </w:p>
    <w:p w14:paraId="0613D451" w14:textId="65D6B8E0" w:rsidR="003003BF" w:rsidRPr="00EF2468" w:rsidRDefault="008045E3" w:rsidP="00EF2468">
      <w:pPr>
        <w:spacing w:line="240" w:lineRule="auto"/>
      </w:pPr>
      <w:r w:rsidRPr="00D465FA">
        <w:t xml:space="preserve">Unlike traditional security </w:t>
      </w:r>
      <w:r w:rsidR="007076FD" w:rsidRPr="00D465FA">
        <w:t xml:space="preserve">models that authenticate users once at login, ZTA continuously verifies </w:t>
      </w:r>
      <w:r w:rsidR="00094D32" w:rsidRPr="00D465FA">
        <w:t xml:space="preserve">users, devices, and access requests throughout a session </w:t>
      </w:r>
      <w:sdt>
        <w:sdtPr>
          <w:id w:val="1275291142"/>
          <w:citation/>
        </w:sdtPr>
        <w:sdtEndPr/>
        <w:sdtContent>
          <w:r w:rsidR="00094D32" w:rsidRPr="00D465FA">
            <w:fldChar w:fldCharType="begin"/>
          </w:r>
          <w:r w:rsidR="00094D32" w:rsidRPr="00D465FA">
            <w:instrText xml:space="preserve"> CITATION Ros20 \l 2057 </w:instrText>
          </w:r>
          <w:r w:rsidR="00094D32" w:rsidRPr="00D465FA">
            <w:fldChar w:fldCharType="separate"/>
          </w:r>
          <w:r w:rsidR="00780432" w:rsidRPr="00780432">
            <w:rPr>
              <w:noProof/>
            </w:rPr>
            <w:t>[1]</w:t>
          </w:r>
          <w:r w:rsidR="00094D32" w:rsidRPr="00D465FA">
            <w:fldChar w:fldCharType="end"/>
          </w:r>
        </w:sdtContent>
      </w:sdt>
      <w:r w:rsidR="00094D32" w:rsidRPr="00D465FA">
        <w:t xml:space="preserve">, </w:t>
      </w:r>
      <w:sdt>
        <w:sdtPr>
          <w:id w:val="-2019602847"/>
          <w:citation/>
        </w:sdtPr>
        <w:sdtEndPr/>
        <w:sdtContent>
          <w:r w:rsidR="00094D32" w:rsidRPr="00D465FA">
            <w:fldChar w:fldCharType="begin"/>
          </w:r>
          <w:r w:rsidR="00094D32" w:rsidRPr="00D465FA">
            <w:instrText xml:space="preserve"> CITATION Abb22 \l 2057 </w:instrText>
          </w:r>
          <w:r w:rsidR="00094D32" w:rsidRPr="00D465FA">
            <w:fldChar w:fldCharType="separate"/>
          </w:r>
          <w:r w:rsidR="00780432" w:rsidRPr="00780432">
            <w:rPr>
              <w:noProof/>
            </w:rPr>
            <w:t>[2]</w:t>
          </w:r>
          <w:r w:rsidR="00094D32" w:rsidRPr="00D465FA">
            <w:fldChar w:fldCharType="end"/>
          </w:r>
        </w:sdtContent>
      </w:sdt>
      <w:r w:rsidR="00094D32" w:rsidRPr="00D465FA">
        <w:t>. Security decisions are dynamically assessed using factors such as user behaviour, device health, location, and risk level.</w:t>
      </w:r>
      <w:r w:rsidR="00DD3201" w:rsidRPr="00D465FA">
        <w:t xml:space="preserve"> Continuous verification enables organisations to detect suspicious activity more effectively and respond to potential threats in real time </w:t>
      </w:r>
      <w:sdt>
        <w:sdtPr>
          <w:id w:val="167067513"/>
          <w:citation/>
        </w:sdtPr>
        <w:sdtEndPr/>
        <w:sdtContent>
          <w:r w:rsidR="00DD3201" w:rsidRPr="00D465FA">
            <w:fldChar w:fldCharType="begin"/>
          </w:r>
          <w:r w:rsidR="00DD3201" w:rsidRPr="00D465FA">
            <w:instrText xml:space="preserve"> CITATION Ros20 \l 2057 </w:instrText>
          </w:r>
          <w:r w:rsidR="00DD3201" w:rsidRPr="00D465FA">
            <w:fldChar w:fldCharType="separate"/>
          </w:r>
          <w:r w:rsidR="00780432" w:rsidRPr="00780432">
            <w:rPr>
              <w:noProof/>
            </w:rPr>
            <w:t>[1]</w:t>
          </w:r>
          <w:r w:rsidR="00DD3201" w:rsidRPr="00D465FA">
            <w:fldChar w:fldCharType="end"/>
          </w:r>
        </w:sdtContent>
      </w:sdt>
      <w:r w:rsidR="00DD3201" w:rsidRPr="00D465FA">
        <w:t>.</w:t>
      </w:r>
    </w:p>
    <w:p w14:paraId="66C86941" w14:textId="2E852AF9" w:rsidR="008B6201" w:rsidRPr="00D465FA" w:rsidRDefault="00E42341" w:rsidP="00DB1A5D">
      <w:pPr>
        <w:pStyle w:val="Heading2"/>
        <w:spacing w:line="240" w:lineRule="auto"/>
      </w:pPr>
      <w:bookmarkStart w:id="10" w:name="_Toc236122898"/>
      <w:r w:rsidRPr="00D465FA">
        <w:t>Core Technologies which enable Zero Trust.</w:t>
      </w:r>
      <w:bookmarkEnd w:id="10"/>
    </w:p>
    <w:p w14:paraId="22488926" w14:textId="0A024E8D" w:rsidR="008B6201" w:rsidRPr="00D465FA" w:rsidRDefault="006672A2" w:rsidP="00DB1A5D">
      <w:pPr>
        <w:spacing w:line="240" w:lineRule="auto"/>
        <w:rPr>
          <w:rFonts w:cstheme="majorBidi"/>
        </w:rPr>
      </w:pPr>
      <w:r w:rsidRPr="00D465FA">
        <w:rPr>
          <w:rFonts w:cstheme="majorBidi"/>
        </w:rPr>
        <w:t>Zero Trust Architecture is founded on principles such as “never trust, always verify” and least privileged access.</w:t>
      </w:r>
      <w:r w:rsidR="0095219F" w:rsidRPr="00D465FA">
        <w:rPr>
          <w:rFonts w:cstheme="majorBidi"/>
        </w:rPr>
        <w:t xml:space="preserve"> To enable this architecture organisations require technological controls to implement these principles effectively.</w:t>
      </w:r>
      <w:r w:rsidR="005527EF" w:rsidRPr="00D465FA">
        <w:rPr>
          <w:rFonts w:cstheme="majorBidi"/>
        </w:rPr>
        <w:t xml:space="preserve"> The technologies such as Multi-factor authentication (MFA), identity Governance and Administration (IGA), Zero Trust Network Access</w:t>
      </w:r>
      <w:r w:rsidR="00BE1466" w:rsidRPr="00D465FA">
        <w:rPr>
          <w:rFonts w:cstheme="majorBidi"/>
        </w:rPr>
        <w:t xml:space="preserve"> (ZTNA) and Secure Access Service Edge (SASE) Provide the mechanisms </w:t>
      </w:r>
      <w:r w:rsidR="005075C3" w:rsidRPr="00D465FA">
        <w:rPr>
          <w:rFonts w:cstheme="majorBidi"/>
        </w:rPr>
        <w:t xml:space="preserve">to continuously verify identities, manage access, and secure organisational resources </w:t>
      </w:r>
      <w:sdt>
        <w:sdtPr>
          <w:rPr>
            <w:rFonts w:cstheme="majorBidi"/>
          </w:rPr>
          <w:id w:val="-1272784289"/>
          <w:citation/>
        </w:sdtPr>
        <w:sdtEndPr/>
        <w:sdtContent>
          <w:r w:rsidR="005075C3" w:rsidRPr="00D465FA">
            <w:rPr>
              <w:rFonts w:cstheme="majorBidi"/>
            </w:rPr>
            <w:fldChar w:fldCharType="begin"/>
          </w:r>
          <w:r w:rsidR="005075C3" w:rsidRPr="00D465FA">
            <w:rPr>
              <w:rFonts w:cstheme="majorBidi"/>
            </w:rPr>
            <w:instrText xml:space="preserve"> CITATION Ros20 \l 2057 </w:instrText>
          </w:r>
          <w:r w:rsidR="005075C3" w:rsidRPr="00D465FA">
            <w:rPr>
              <w:rFonts w:cstheme="majorBidi"/>
            </w:rPr>
            <w:fldChar w:fldCharType="separate"/>
          </w:r>
          <w:r w:rsidR="00780432" w:rsidRPr="00780432">
            <w:rPr>
              <w:rFonts w:cstheme="majorBidi"/>
              <w:noProof/>
            </w:rPr>
            <w:t>[1]</w:t>
          </w:r>
          <w:r w:rsidR="005075C3" w:rsidRPr="00D465FA">
            <w:rPr>
              <w:rFonts w:cstheme="majorBidi"/>
            </w:rPr>
            <w:fldChar w:fldCharType="end"/>
          </w:r>
        </w:sdtContent>
      </w:sdt>
      <w:r w:rsidR="005075C3" w:rsidRPr="00D465FA">
        <w:rPr>
          <w:rFonts w:cstheme="majorBidi"/>
        </w:rPr>
        <w:t xml:space="preserve">, </w:t>
      </w:r>
      <w:sdt>
        <w:sdtPr>
          <w:rPr>
            <w:rFonts w:cstheme="majorBidi"/>
          </w:rPr>
          <w:id w:val="-1282568068"/>
          <w:citation/>
        </w:sdtPr>
        <w:sdtEndPr/>
        <w:sdtContent>
          <w:r w:rsidR="005075C3" w:rsidRPr="00D465FA">
            <w:rPr>
              <w:rFonts w:cstheme="majorBidi"/>
            </w:rPr>
            <w:fldChar w:fldCharType="begin"/>
          </w:r>
          <w:r w:rsidR="005075C3" w:rsidRPr="00D465FA">
            <w:rPr>
              <w:rFonts w:cstheme="majorBidi"/>
            </w:rPr>
            <w:instrText xml:space="preserve"> CITATION Abb22 \l 2057 </w:instrText>
          </w:r>
          <w:r w:rsidR="005075C3" w:rsidRPr="00D465FA">
            <w:rPr>
              <w:rFonts w:cstheme="majorBidi"/>
            </w:rPr>
            <w:fldChar w:fldCharType="separate"/>
          </w:r>
          <w:r w:rsidR="00780432" w:rsidRPr="00780432">
            <w:rPr>
              <w:rFonts w:cstheme="majorBidi"/>
              <w:noProof/>
            </w:rPr>
            <w:t>[2]</w:t>
          </w:r>
          <w:r w:rsidR="005075C3" w:rsidRPr="00D465FA">
            <w:rPr>
              <w:rFonts w:cstheme="majorBidi"/>
            </w:rPr>
            <w:fldChar w:fldCharType="end"/>
          </w:r>
        </w:sdtContent>
      </w:sdt>
      <w:r w:rsidR="005075C3" w:rsidRPr="00D465FA">
        <w:rPr>
          <w:rFonts w:cstheme="majorBidi"/>
        </w:rPr>
        <w:t>.</w:t>
      </w:r>
    </w:p>
    <w:p w14:paraId="445FB113" w14:textId="67F1C835" w:rsidR="00163E4B" w:rsidRPr="00D465FA" w:rsidRDefault="00163E4B" w:rsidP="00DB1A5D">
      <w:pPr>
        <w:pStyle w:val="Heading3"/>
        <w:spacing w:line="240" w:lineRule="auto"/>
        <w:rPr>
          <w:rFonts w:asciiTheme="majorHAnsi" w:hAnsiTheme="majorHAnsi"/>
        </w:rPr>
      </w:pPr>
      <w:bookmarkStart w:id="11" w:name="_Toc236122899"/>
      <w:r w:rsidRPr="00D465FA">
        <w:rPr>
          <w:rFonts w:asciiTheme="majorHAnsi" w:hAnsiTheme="majorHAnsi"/>
        </w:rPr>
        <w:t>Multi-factor Authentication (MFA)</w:t>
      </w:r>
      <w:bookmarkEnd w:id="11"/>
    </w:p>
    <w:p w14:paraId="2618FBEC" w14:textId="1B9112DB" w:rsidR="00163E4B" w:rsidRPr="00D465FA" w:rsidRDefault="006E711D" w:rsidP="00DB1A5D">
      <w:pPr>
        <w:spacing w:line="240" w:lineRule="auto"/>
      </w:pPr>
      <w:r w:rsidRPr="00D465FA">
        <w:t xml:space="preserve">Multi-factor Authentication (MFA) is a security control that requires </w:t>
      </w:r>
      <w:r w:rsidR="002C04D4" w:rsidRPr="00D465FA">
        <w:t>users to provide two or more forms of authentication before access is granted.</w:t>
      </w:r>
      <w:r w:rsidR="001341DA" w:rsidRPr="00D465FA">
        <w:t xml:space="preserve"> Common authentication factors include passwords, authentication applications, biometrics and security keys.</w:t>
      </w:r>
      <w:r w:rsidR="009E7DAB" w:rsidRPr="00D465FA">
        <w:t xml:space="preserve"> MFA Supports the Zero Trust principle of “Never </w:t>
      </w:r>
      <w:r w:rsidR="00ED47F0" w:rsidRPr="00D465FA">
        <w:t>T</w:t>
      </w:r>
      <w:r w:rsidR="009E7DAB" w:rsidRPr="00D465FA">
        <w:t xml:space="preserve">rust, </w:t>
      </w:r>
      <w:r w:rsidR="00ED47F0" w:rsidRPr="00D465FA">
        <w:t>A</w:t>
      </w:r>
      <w:r w:rsidR="009E7DAB" w:rsidRPr="00D465FA">
        <w:t xml:space="preserve">lways </w:t>
      </w:r>
      <w:r w:rsidR="00ED47F0" w:rsidRPr="00D465FA">
        <w:t>V</w:t>
      </w:r>
      <w:r w:rsidR="009E7DAB" w:rsidRPr="00D465FA">
        <w:t>erify”</w:t>
      </w:r>
      <w:r w:rsidR="003232C9" w:rsidRPr="00D465FA">
        <w:t xml:space="preserve"> by ensuring the user meets the “Something you know”, and “something you have” </w:t>
      </w:r>
      <w:r w:rsidR="00632E58" w:rsidRPr="00D465FA">
        <w:t>authentication requirement</w:t>
      </w:r>
      <w:r w:rsidR="008A7A97" w:rsidRPr="00D465FA">
        <w:t>s</w:t>
      </w:r>
      <w:r w:rsidR="005D2A81" w:rsidRPr="00D465FA">
        <w:t xml:space="preserve">. By ensuring </w:t>
      </w:r>
      <w:r w:rsidR="005D2A81" w:rsidRPr="00D465FA">
        <w:lastRenderedPageBreak/>
        <w:t>th</w:t>
      </w:r>
      <w:r w:rsidR="008A7A97" w:rsidRPr="00D465FA">
        <w:t>ese requirements</w:t>
      </w:r>
      <w:r w:rsidR="005D2A81" w:rsidRPr="00D465FA">
        <w:t xml:space="preserve"> </w:t>
      </w:r>
      <w:r w:rsidR="00EE1E00">
        <w:t>are</w:t>
      </w:r>
      <w:r w:rsidR="005D2A81" w:rsidRPr="00D465FA">
        <w:t xml:space="preserve"> met</w:t>
      </w:r>
      <w:r w:rsidR="00517588" w:rsidRPr="00D465FA">
        <w:t xml:space="preserve">, users identities can be validated before access organisational resources </w:t>
      </w:r>
      <w:sdt>
        <w:sdtPr>
          <w:id w:val="1675610339"/>
          <w:citation/>
        </w:sdtPr>
        <w:sdtEndPr/>
        <w:sdtContent>
          <w:r w:rsidR="00517588" w:rsidRPr="00D465FA">
            <w:fldChar w:fldCharType="begin"/>
          </w:r>
          <w:r w:rsidR="00517588" w:rsidRPr="00D465FA">
            <w:instrText xml:space="preserve"> CITATION Ros20 \l 2057 </w:instrText>
          </w:r>
          <w:r w:rsidR="00517588" w:rsidRPr="00D465FA">
            <w:fldChar w:fldCharType="separate"/>
          </w:r>
          <w:r w:rsidR="00780432" w:rsidRPr="00780432">
            <w:rPr>
              <w:noProof/>
            </w:rPr>
            <w:t>[1]</w:t>
          </w:r>
          <w:r w:rsidR="00517588" w:rsidRPr="00D465FA">
            <w:fldChar w:fldCharType="end"/>
          </w:r>
        </w:sdtContent>
      </w:sdt>
      <w:r w:rsidR="00517588" w:rsidRPr="00D465FA">
        <w:t xml:space="preserve">, </w:t>
      </w:r>
      <w:sdt>
        <w:sdtPr>
          <w:id w:val="-2034026186"/>
          <w:citation/>
        </w:sdtPr>
        <w:sdtEndPr/>
        <w:sdtContent>
          <w:r w:rsidR="00517588" w:rsidRPr="00D465FA">
            <w:fldChar w:fldCharType="begin"/>
          </w:r>
          <w:r w:rsidR="00517588" w:rsidRPr="00D465FA">
            <w:instrText xml:space="preserve"> CITATION Abb22 \l 2057 </w:instrText>
          </w:r>
          <w:r w:rsidR="00517588" w:rsidRPr="00D465FA">
            <w:fldChar w:fldCharType="separate"/>
          </w:r>
          <w:r w:rsidR="00780432" w:rsidRPr="00780432">
            <w:rPr>
              <w:noProof/>
            </w:rPr>
            <w:t>[2]</w:t>
          </w:r>
          <w:r w:rsidR="00517588" w:rsidRPr="00D465FA">
            <w:fldChar w:fldCharType="end"/>
          </w:r>
        </w:sdtContent>
      </w:sdt>
      <w:r w:rsidR="008369D2" w:rsidRPr="00D465FA">
        <w:t>,</w:t>
      </w:r>
      <w:sdt>
        <w:sdtPr>
          <w:id w:val="-236094254"/>
          <w:citation/>
        </w:sdtPr>
        <w:sdtEndPr/>
        <w:sdtContent>
          <w:r w:rsidR="008369D2" w:rsidRPr="00D465FA">
            <w:fldChar w:fldCharType="begin"/>
          </w:r>
          <w:r w:rsidR="008369D2" w:rsidRPr="00D465FA">
            <w:instrText xml:space="preserve"> CITATION Nat22 \l 2057 </w:instrText>
          </w:r>
          <w:r w:rsidR="008369D2" w:rsidRPr="00D465FA">
            <w:fldChar w:fldCharType="separate"/>
          </w:r>
          <w:r w:rsidR="00780432">
            <w:rPr>
              <w:noProof/>
            </w:rPr>
            <w:t xml:space="preserve"> </w:t>
          </w:r>
          <w:r w:rsidR="00780432" w:rsidRPr="00780432">
            <w:rPr>
              <w:noProof/>
            </w:rPr>
            <w:t>[3]</w:t>
          </w:r>
          <w:r w:rsidR="008369D2" w:rsidRPr="00D465FA">
            <w:fldChar w:fldCharType="end"/>
          </w:r>
        </w:sdtContent>
      </w:sdt>
      <w:r w:rsidR="00517588" w:rsidRPr="00D465FA">
        <w:t>.</w:t>
      </w:r>
      <w:r w:rsidR="00AD060D" w:rsidRPr="00D465FA">
        <w:t xml:space="preserve"> MFA reduces the risk of unauthorised access resulting from compromised credentials and strengthens iden</w:t>
      </w:r>
      <w:r w:rsidR="00E36D71" w:rsidRPr="00D465FA">
        <w:t>tity-centric security controls. However, MFA still has limitations, as attacks such as MFA fatigue</w:t>
      </w:r>
      <w:r w:rsidR="00E11D79" w:rsidRPr="00D465FA">
        <w:t xml:space="preserve"> and push-notification abuse can still be exploited by attackers if additional controls are not implemented </w:t>
      </w:r>
      <w:sdt>
        <w:sdtPr>
          <w:id w:val="-1478296459"/>
          <w:citation/>
        </w:sdtPr>
        <w:sdtEndPr/>
        <w:sdtContent>
          <w:r w:rsidR="00E11D79" w:rsidRPr="00D465FA">
            <w:fldChar w:fldCharType="begin"/>
          </w:r>
          <w:r w:rsidR="00E11D79" w:rsidRPr="00D465FA">
            <w:instrText xml:space="preserve"> CITATION Abb22 \l 2057 </w:instrText>
          </w:r>
          <w:r w:rsidR="00E11D79" w:rsidRPr="00D465FA">
            <w:fldChar w:fldCharType="separate"/>
          </w:r>
          <w:r w:rsidR="00780432" w:rsidRPr="00780432">
            <w:rPr>
              <w:noProof/>
            </w:rPr>
            <w:t>[2]</w:t>
          </w:r>
          <w:r w:rsidR="00E11D79" w:rsidRPr="00D465FA">
            <w:fldChar w:fldCharType="end"/>
          </w:r>
        </w:sdtContent>
      </w:sdt>
      <w:r w:rsidR="00E11D79" w:rsidRPr="00D465FA">
        <w:t>.</w:t>
      </w:r>
    </w:p>
    <w:p w14:paraId="2785544B" w14:textId="2942DD98" w:rsidR="00163E4B" w:rsidRPr="00D465FA" w:rsidRDefault="00163E4B" w:rsidP="00DB1A5D">
      <w:pPr>
        <w:pStyle w:val="Heading3"/>
        <w:spacing w:line="240" w:lineRule="auto"/>
        <w:rPr>
          <w:rFonts w:asciiTheme="majorHAnsi" w:hAnsiTheme="majorHAnsi"/>
        </w:rPr>
      </w:pPr>
      <w:bookmarkStart w:id="12" w:name="_Toc236122900"/>
      <w:r w:rsidRPr="00D465FA">
        <w:rPr>
          <w:rFonts w:asciiTheme="majorHAnsi" w:hAnsiTheme="majorHAnsi"/>
        </w:rPr>
        <w:t>Identity Governance and Administration (IGA)</w:t>
      </w:r>
      <w:bookmarkEnd w:id="12"/>
    </w:p>
    <w:p w14:paraId="40FF86A1" w14:textId="3738D6D8" w:rsidR="00163E4B" w:rsidRPr="00D465FA" w:rsidRDefault="008C0380" w:rsidP="00DB1A5D">
      <w:pPr>
        <w:spacing w:line="240" w:lineRule="auto"/>
      </w:pPr>
      <w:r w:rsidRPr="00D465FA">
        <w:t>Identity Governance and Administra</w:t>
      </w:r>
      <w:r w:rsidR="002B61E0" w:rsidRPr="00D465FA">
        <w:t xml:space="preserve">tion (IGA) is a </w:t>
      </w:r>
      <w:r w:rsidR="00414424" w:rsidRPr="00D465FA">
        <w:t>used to manage user identities and control access permissions throughout their lifecycle. IGA supports Zero Trust by ensuring that users are granted appropriate access based on their role and responsibilities</w:t>
      </w:r>
      <w:r w:rsidR="003F6A82" w:rsidRPr="00D465FA">
        <w:t xml:space="preserve"> while preventing excessive permissions </w:t>
      </w:r>
      <w:sdt>
        <w:sdtPr>
          <w:id w:val="1749924689"/>
          <w:citation/>
        </w:sdtPr>
        <w:sdtEndPr/>
        <w:sdtContent>
          <w:r w:rsidR="003F6A82" w:rsidRPr="00D465FA">
            <w:fldChar w:fldCharType="begin"/>
          </w:r>
          <w:r w:rsidR="003F6A82" w:rsidRPr="00D465FA">
            <w:instrText xml:space="preserve"> CITATION Ros20 \l 2057 </w:instrText>
          </w:r>
          <w:r w:rsidR="003F6A82" w:rsidRPr="00D465FA">
            <w:fldChar w:fldCharType="separate"/>
          </w:r>
          <w:r w:rsidR="00780432" w:rsidRPr="00780432">
            <w:rPr>
              <w:noProof/>
            </w:rPr>
            <w:t>[1]</w:t>
          </w:r>
          <w:r w:rsidR="003F6A82" w:rsidRPr="00D465FA">
            <w:fldChar w:fldCharType="end"/>
          </w:r>
        </w:sdtContent>
      </w:sdt>
      <w:r w:rsidR="003F6A82" w:rsidRPr="00D465FA">
        <w:t xml:space="preserve">, </w:t>
      </w:r>
      <w:sdt>
        <w:sdtPr>
          <w:id w:val="2118255937"/>
          <w:citation/>
        </w:sdtPr>
        <w:sdtEndPr/>
        <w:sdtContent>
          <w:r w:rsidR="003F6A82" w:rsidRPr="00D465FA">
            <w:fldChar w:fldCharType="begin"/>
          </w:r>
          <w:r w:rsidR="003F6A82" w:rsidRPr="00D465FA">
            <w:instrText xml:space="preserve"> CITATION Abb22 \l 2057 </w:instrText>
          </w:r>
          <w:r w:rsidR="003F6A82" w:rsidRPr="00D465FA">
            <w:fldChar w:fldCharType="separate"/>
          </w:r>
          <w:r w:rsidR="00780432" w:rsidRPr="00780432">
            <w:rPr>
              <w:noProof/>
            </w:rPr>
            <w:t>[2]</w:t>
          </w:r>
          <w:r w:rsidR="003F6A82" w:rsidRPr="00D465FA">
            <w:fldChar w:fldCharType="end"/>
          </w:r>
        </w:sdtContent>
      </w:sdt>
      <w:r w:rsidR="003F6A82" w:rsidRPr="00D465FA">
        <w:t xml:space="preserve">. Through the controls such as Role-Based Access Control (RBAC) and access management processes, organisations can enforce least-privilege access, improve security and reduce the risk of unauthorised access to sensitive data and systems </w:t>
      </w:r>
      <w:sdt>
        <w:sdtPr>
          <w:id w:val="-414553495"/>
          <w:citation/>
        </w:sdtPr>
        <w:sdtEndPr/>
        <w:sdtContent>
          <w:r w:rsidR="003F6A82" w:rsidRPr="00D465FA">
            <w:fldChar w:fldCharType="begin"/>
          </w:r>
          <w:r w:rsidR="003F6A82" w:rsidRPr="00D465FA">
            <w:instrText xml:space="preserve"> CITATION Ros20 \l 2057 </w:instrText>
          </w:r>
          <w:r w:rsidR="003F6A82" w:rsidRPr="00D465FA">
            <w:fldChar w:fldCharType="separate"/>
          </w:r>
          <w:r w:rsidR="00780432" w:rsidRPr="00780432">
            <w:rPr>
              <w:noProof/>
            </w:rPr>
            <w:t>[1]</w:t>
          </w:r>
          <w:r w:rsidR="003F6A82" w:rsidRPr="00D465FA">
            <w:fldChar w:fldCharType="end"/>
          </w:r>
        </w:sdtContent>
      </w:sdt>
      <w:r w:rsidR="003F6A82" w:rsidRPr="00D465FA">
        <w:t xml:space="preserve">, </w:t>
      </w:r>
      <w:sdt>
        <w:sdtPr>
          <w:id w:val="279848297"/>
          <w:citation/>
        </w:sdtPr>
        <w:sdtEndPr/>
        <w:sdtContent>
          <w:r w:rsidR="003F6A82" w:rsidRPr="00D465FA">
            <w:fldChar w:fldCharType="begin"/>
          </w:r>
          <w:r w:rsidR="003F6A82" w:rsidRPr="00D465FA">
            <w:instrText xml:space="preserve"> CITATION Abb22 \l 2057 </w:instrText>
          </w:r>
          <w:r w:rsidR="003F6A82" w:rsidRPr="00D465FA">
            <w:fldChar w:fldCharType="separate"/>
          </w:r>
          <w:r w:rsidR="00780432" w:rsidRPr="00780432">
            <w:rPr>
              <w:noProof/>
            </w:rPr>
            <w:t>[2]</w:t>
          </w:r>
          <w:r w:rsidR="003F6A82" w:rsidRPr="00D465FA">
            <w:fldChar w:fldCharType="end"/>
          </w:r>
        </w:sdtContent>
      </w:sdt>
      <w:r w:rsidR="003F6A82" w:rsidRPr="00D465FA">
        <w:t>.</w:t>
      </w:r>
    </w:p>
    <w:p w14:paraId="51FCB29D" w14:textId="4EB0C310" w:rsidR="00B42F59" w:rsidRPr="00D465FA" w:rsidRDefault="00B42F59" w:rsidP="00DB1A5D">
      <w:pPr>
        <w:spacing w:line="240" w:lineRule="auto"/>
      </w:pPr>
      <w:r w:rsidRPr="00D465FA">
        <w:t>However, managing identities and permissions across large organisations can be administratively complex, particularly where users frequently change roles or require access to multiple applications.</w:t>
      </w:r>
    </w:p>
    <w:p w14:paraId="25DCAFF9" w14:textId="28816435" w:rsidR="00163E4B" w:rsidRPr="00D465FA" w:rsidRDefault="00163E4B" w:rsidP="00DB1A5D">
      <w:pPr>
        <w:pStyle w:val="Heading3"/>
        <w:spacing w:line="240" w:lineRule="auto"/>
        <w:rPr>
          <w:rFonts w:asciiTheme="majorHAnsi" w:hAnsiTheme="majorHAnsi"/>
        </w:rPr>
      </w:pPr>
      <w:bookmarkStart w:id="13" w:name="_Toc236122901"/>
      <w:r w:rsidRPr="00D465FA">
        <w:rPr>
          <w:rFonts w:asciiTheme="majorHAnsi" w:hAnsiTheme="majorHAnsi"/>
        </w:rPr>
        <w:t>Zero Trust Network Access (ZTNA)</w:t>
      </w:r>
      <w:bookmarkEnd w:id="13"/>
    </w:p>
    <w:p w14:paraId="65B831FC" w14:textId="6DD75CF5" w:rsidR="005A2F41" w:rsidRPr="00D465FA" w:rsidRDefault="00D01C7A" w:rsidP="00DB1A5D">
      <w:pPr>
        <w:spacing w:line="240" w:lineRule="auto"/>
      </w:pPr>
      <w:r w:rsidRPr="00D465FA">
        <w:t>Zero trust network access</w:t>
      </w:r>
      <w:r w:rsidR="00447BED" w:rsidRPr="00D465FA">
        <w:t xml:space="preserve"> (ZTNA) is a security solution that provides users with secure access to specific </w:t>
      </w:r>
      <w:r w:rsidR="00A31F91" w:rsidRPr="00D465FA">
        <w:t xml:space="preserve">applications, systems, and resources rather than granting access to an entire network </w:t>
      </w:r>
      <w:sdt>
        <w:sdtPr>
          <w:id w:val="-302395496"/>
          <w:citation/>
        </w:sdtPr>
        <w:sdtEndPr/>
        <w:sdtContent>
          <w:r w:rsidR="00A31F91" w:rsidRPr="00D465FA">
            <w:fldChar w:fldCharType="begin"/>
          </w:r>
          <w:r w:rsidR="00A31F91" w:rsidRPr="00D465FA">
            <w:instrText xml:space="preserve"> CITATION Ros20 \l 2057 </w:instrText>
          </w:r>
          <w:r w:rsidR="00A31F91" w:rsidRPr="00D465FA">
            <w:fldChar w:fldCharType="separate"/>
          </w:r>
          <w:r w:rsidR="00780432" w:rsidRPr="00780432">
            <w:rPr>
              <w:noProof/>
            </w:rPr>
            <w:t>[1]</w:t>
          </w:r>
          <w:r w:rsidR="00A31F91" w:rsidRPr="00D465FA">
            <w:fldChar w:fldCharType="end"/>
          </w:r>
        </w:sdtContent>
      </w:sdt>
      <w:r w:rsidR="00A31F91" w:rsidRPr="00D465FA">
        <w:t xml:space="preserve">, </w:t>
      </w:r>
      <w:sdt>
        <w:sdtPr>
          <w:id w:val="-1111123613"/>
          <w:citation/>
        </w:sdtPr>
        <w:sdtEndPr/>
        <w:sdtContent>
          <w:r w:rsidR="00A31F91" w:rsidRPr="00D465FA">
            <w:fldChar w:fldCharType="begin"/>
          </w:r>
          <w:r w:rsidR="00A31F91" w:rsidRPr="00D465FA">
            <w:instrText xml:space="preserve"> CITATION Abb22 \l 2057 </w:instrText>
          </w:r>
          <w:r w:rsidR="00A31F91" w:rsidRPr="00D465FA">
            <w:fldChar w:fldCharType="separate"/>
          </w:r>
          <w:r w:rsidR="00780432" w:rsidRPr="00780432">
            <w:rPr>
              <w:noProof/>
            </w:rPr>
            <w:t>[2]</w:t>
          </w:r>
          <w:r w:rsidR="00A31F91" w:rsidRPr="00D465FA">
            <w:fldChar w:fldCharType="end"/>
          </w:r>
        </w:sdtContent>
      </w:sdt>
      <w:r w:rsidR="00A31F91" w:rsidRPr="00D465FA">
        <w:t>.</w:t>
      </w:r>
      <w:r w:rsidR="007C6005" w:rsidRPr="00D465FA">
        <w:t xml:space="preserve"> ZTNA supports Zero Trust principles by continuously validating the users identity, device health, and contextual risk before access is granted</w:t>
      </w:r>
      <w:sdt>
        <w:sdtPr>
          <w:id w:val="1901863460"/>
          <w:citation/>
        </w:sdtPr>
        <w:sdtEndPr/>
        <w:sdtContent>
          <w:r w:rsidR="0089350E" w:rsidRPr="00D465FA">
            <w:fldChar w:fldCharType="begin"/>
          </w:r>
          <w:r w:rsidR="0089350E" w:rsidRPr="00D465FA">
            <w:instrText xml:space="preserve"> CITATION Ros20 \l 2057 </w:instrText>
          </w:r>
          <w:r w:rsidR="0089350E" w:rsidRPr="00D465FA">
            <w:fldChar w:fldCharType="separate"/>
          </w:r>
          <w:r w:rsidR="00780432">
            <w:rPr>
              <w:noProof/>
            </w:rPr>
            <w:t xml:space="preserve"> </w:t>
          </w:r>
          <w:r w:rsidR="00780432" w:rsidRPr="00780432">
            <w:rPr>
              <w:noProof/>
            </w:rPr>
            <w:t>[1]</w:t>
          </w:r>
          <w:r w:rsidR="0089350E" w:rsidRPr="00D465FA">
            <w:fldChar w:fldCharType="end"/>
          </w:r>
        </w:sdtContent>
      </w:sdt>
      <w:r w:rsidR="0089350E" w:rsidRPr="00D465FA">
        <w:t xml:space="preserve">, </w:t>
      </w:r>
      <w:sdt>
        <w:sdtPr>
          <w:id w:val="754940671"/>
          <w:citation/>
        </w:sdtPr>
        <w:sdtEndPr/>
        <w:sdtContent>
          <w:r w:rsidR="0089350E" w:rsidRPr="00D465FA">
            <w:fldChar w:fldCharType="begin"/>
          </w:r>
          <w:r w:rsidR="0089350E" w:rsidRPr="00D465FA">
            <w:instrText xml:space="preserve"> CITATION Nat22 \l 2057 </w:instrText>
          </w:r>
          <w:r w:rsidR="0089350E" w:rsidRPr="00D465FA">
            <w:fldChar w:fldCharType="separate"/>
          </w:r>
          <w:r w:rsidR="00780432" w:rsidRPr="00780432">
            <w:rPr>
              <w:noProof/>
            </w:rPr>
            <w:t>[3]</w:t>
          </w:r>
          <w:r w:rsidR="0089350E" w:rsidRPr="00D465FA">
            <w:fldChar w:fldCharType="end"/>
          </w:r>
        </w:sdtContent>
      </w:sdt>
      <w:r w:rsidR="005B1E69" w:rsidRPr="00D465FA">
        <w:t xml:space="preserve">. This  allows organisations to enforce the least privilege access model while reducing the attack surface and limiting lateral movement in the event of an attack </w:t>
      </w:r>
      <w:sdt>
        <w:sdtPr>
          <w:id w:val="-2002491762"/>
          <w:citation/>
        </w:sdtPr>
        <w:sdtEndPr/>
        <w:sdtContent>
          <w:r w:rsidR="005B1E69" w:rsidRPr="00D465FA">
            <w:fldChar w:fldCharType="begin"/>
          </w:r>
          <w:r w:rsidR="005B1E69" w:rsidRPr="00D465FA">
            <w:instrText xml:space="preserve"> CITATION Ros20 \l 2057 </w:instrText>
          </w:r>
          <w:r w:rsidR="005B1E69" w:rsidRPr="00D465FA">
            <w:fldChar w:fldCharType="separate"/>
          </w:r>
          <w:r w:rsidR="00780432" w:rsidRPr="00780432">
            <w:rPr>
              <w:noProof/>
            </w:rPr>
            <w:t>[1]</w:t>
          </w:r>
          <w:r w:rsidR="005B1E69" w:rsidRPr="00D465FA">
            <w:fldChar w:fldCharType="end"/>
          </w:r>
        </w:sdtContent>
      </w:sdt>
      <w:r w:rsidR="0089350E" w:rsidRPr="00D465FA">
        <w:t xml:space="preserve">, </w:t>
      </w:r>
      <w:sdt>
        <w:sdtPr>
          <w:id w:val="1190031126"/>
          <w:citation/>
        </w:sdtPr>
        <w:sdtEndPr/>
        <w:sdtContent>
          <w:r w:rsidR="0089350E" w:rsidRPr="00D465FA">
            <w:fldChar w:fldCharType="begin"/>
          </w:r>
          <w:r w:rsidR="0089350E" w:rsidRPr="00D465FA">
            <w:instrText xml:space="preserve"> CITATION Nat22 \l 2057 </w:instrText>
          </w:r>
          <w:r w:rsidR="0089350E" w:rsidRPr="00D465FA">
            <w:fldChar w:fldCharType="separate"/>
          </w:r>
          <w:r w:rsidR="00780432" w:rsidRPr="00780432">
            <w:rPr>
              <w:noProof/>
            </w:rPr>
            <w:t>[3]</w:t>
          </w:r>
          <w:r w:rsidR="0089350E" w:rsidRPr="00D465FA">
            <w:fldChar w:fldCharType="end"/>
          </w:r>
        </w:sdtContent>
      </w:sdt>
      <w:r w:rsidR="005B1E69" w:rsidRPr="00D465FA">
        <w:t>.</w:t>
      </w:r>
      <w:r w:rsidR="00B42F59" w:rsidRPr="00D465FA">
        <w:t xml:space="preserve"> Nevertheless, organisations may face challenges when </w:t>
      </w:r>
      <w:r w:rsidR="00B42F59" w:rsidRPr="00D465FA">
        <w:t>integrating legacy applications</w:t>
      </w:r>
      <w:r w:rsidR="00131D48" w:rsidRPr="00D465FA">
        <w:t xml:space="preserve"> that were not designed with ZTA in mind </w:t>
      </w:r>
      <w:sdt>
        <w:sdtPr>
          <w:id w:val="-504058584"/>
          <w:citation/>
        </w:sdtPr>
        <w:sdtEndPr/>
        <w:sdtContent>
          <w:r w:rsidR="00131D48" w:rsidRPr="00D465FA">
            <w:fldChar w:fldCharType="begin"/>
          </w:r>
          <w:r w:rsidR="00131D48" w:rsidRPr="00D465FA">
            <w:instrText xml:space="preserve"> CITATION Nat22 \l 2057 </w:instrText>
          </w:r>
          <w:r w:rsidR="00131D48" w:rsidRPr="00D465FA">
            <w:fldChar w:fldCharType="separate"/>
          </w:r>
          <w:r w:rsidR="00780432" w:rsidRPr="00780432">
            <w:rPr>
              <w:noProof/>
            </w:rPr>
            <w:t>[3]</w:t>
          </w:r>
          <w:r w:rsidR="00131D48" w:rsidRPr="00D465FA">
            <w:fldChar w:fldCharType="end"/>
          </w:r>
        </w:sdtContent>
      </w:sdt>
      <w:r w:rsidR="00131D48" w:rsidRPr="00D465FA">
        <w:t>.</w:t>
      </w:r>
    </w:p>
    <w:p w14:paraId="16411ED3" w14:textId="1AE44BCE" w:rsidR="005A2F41" w:rsidRPr="00D465FA" w:rsidRDefault="005A2F41" w:rsidP="00DB1A5D">
      <w:pPr>
        <w:pStyle w:val="Heading4"/>
        <w:spacing w:line="240" w:lineRule="auto"/>
        <w:rPr>
          <w:rFonts w:asciiTheme="majorHAnsi" w:hAnsiTheme="majorHAnsi"/>
        </w:rPr>
      </w:pPr>
      <w:r w:rsidRPr="00D465FA">
        <w:rPr>
          <w:rFonts w:asciiTheme="majorHAnsi" w:hAnsiTheme="majorHAnsi"/>
        </w:rPr>
        <w:t>VPN</w:t>
      </w:r>
    </w:p>
    <w:p w14:paraId="0F92B799" w14:textId="32BEA7A9" w:rsidR="005A2F41" w:rsidRPr="00D465FA" w:rsidRDefault="00793F51" w:rsidP="00DB1A5D">
      <w:pPr>
        <w:spacing w:line="240" w:lineRule="auto"/>
      </w:pPr>
      <w:r w:rsidRPr="00D465FA">
        <w:t>V</w:t>
      </w:r>
      <w:r w:rsidR="00D604F4" w:rsidRPr="00D465FA">
        <w:t>irtual private networks (VPNs) provide users with encrypted access to corporate resources</w:t>
      </w:r>
      <w:r w:rsidR="000A2163" w:rsidRPr="00D465FA">
        <w:t xml:space="preserve">. Once authenticated, users are often granted broad access to network resources, which aligns with the traditional perimeter based security models </w:t>
      </w:r>
      <w:sdt>
        <w:sdtPr>
          <w:id w:val="549589925"/>
          <w:citation/>
        </w:sdtPr>
        <w:sdtEndPr/>
        <w:sdtContent>
          <w:r w:rsidR="000A2163" w:rsidRPr="00D465FA">
            <w:fldChar w:fldCharType="begin"/>
          </w:r>
          <w:r w:rsidR="000A2163" w:rsidRPr="00D465FA">
            <w:instrText xml:space="preserve"> CITATION Ros20 \l 2057 </w:instrText>
          </w:r>
          <w:r w:rsidR="000A2163" w:rsidRPr="00D465FA">
            <w:fldChar w:fldCharType="separate"/>
          </w:r>
          <w:r w:rsidR="00780432" w:rsidRPr="00780432">
            <w:rPr>
              <w:noProof/>
            </w:rPr>
            <w:t>[1]</w:t>
          </w:r>
          <w:r w:rsidR="000A2163" w:rsidRPr="00D465FA">
            <w:fldChar w:fldCharType="end"/>
          </w:r>
        </w:sdtContent>
      </w:sdt>
      <w:r w:rsidR="000A2163" w:rsidRPr="00D465FA">
        <w:t xml:space="preserve">. </w:t>
      </w:r>
      <w:r w:rsidR="00EE6CEB" w:rsidRPr="00D465FA">
        <w:t>VPNs remain a widely used remote access solution</w:t>
      </w:r>
      <w:r w:rsidR="002F05B3" w:rsidRPr="00D465FA">
        <w:t xml:space="preserve">, If credentials are compromised, attackers can deal </w:t>
      </w:r>
      <w:r w:rsidR="002870E1" w:rsidRPr="00D465FA">
        <w:t>significant damage</w:t>
      </w:r>
      <w:r w:rsidR="00583F25" w:rsidRPr="00D465FA">
        <w:t xml:space="preserve"> due to </w:t>
      </w:r>
      <w:r w:rsidR="00C90276" w:rsidRPr="00D465FA">
        <w:t xml:space="preserve">significant access to organisations systems and data </w:t>
      </w:r>
      <w:sdt>
        <w:sdtPr>
          <w:id w:val="2007545167"/>
          <w:citation/>
        </w:sdtPr>
        <w:sdtEndPr/>
        <w:sdtContent>
          <w:r w:rsidR="00C90276" w:rsidRPr="00D465FA">
            <w:fldChar w:fldCharType="begin"/>
          </w:r>
          <w:r w:rsidR="00C90276" w:rsidRPr="00D465FA">
            <w:instrText xml:space="preserve"> CITATION Abb22 \l 2057 </w:instrText>
          </w:r>
          <w:r w:rsidR="00C90276" w:rsidRPr="00D465FA">
            <w:fldChar w:fldCharType="separate"/>
          </w:r>
          <w:r w:rsidR="00780432" w:rsidRPr="00780432">
            <w:rPr>
              <w:noProof/>
            </w:rPr>
            <w:t>[2]</w:t>
          </w:r>
          <w:r w:rsidR="00C90276" w:rsidRPr="00D465FA">
            <w:fldChar w:fldCharType="end"/>
          </w:r>
        </w:sdtContent>
      </w:sdt>
      <w:r w:rsidR="00916299" w:rsidRPr="00D465FA">
        <w:t xml:space="preserve">, </w:t>
      </w:r>
      <w:sdt>
        <w:sdtPr>
          <w:id w:val="-645121968"/>
          <w:citation/>
        </w:sdtPr>
        <w:sdtEndPr/>
        <w:sdtContent>
          <w:r w:rsidR="00916299" w:rsidRPr="00D465FA">
            <w:fldChar w:fldCharType="begin"/>
          </w:r>
          <w:r w:rsidR="00916299" w:rsidRPr="00D465FA">
            <w:instrText xml:space="preserve"> CITATION Nat22 \l 2057 </w:instrText>
          </w:r>
          <w:r w:rsidR="00916299" w:rsidRPr="00D465FA">
            <w:fldChar w:fldCharType="separate"/>
          </w:r>
          <w:r w:rsidR="00780432" w:rsidRPr="00780432">
            <w:rPr>
              <w:noProof/>
            </w:rPr>
            <w:t>[3]</w:t>
          </w:r>
          <w:r w:rsidR="00916299" w:rsidRPr="00D465FA">
            <w:fldChar w:fldCharType="end"/>
          </w:r>
        </w:sdtContent>
      </w:sdt>
      <w:r w:rsidR="00C90276" w:rsidRPr="00D465FA">
        <w:t>.</w:t>
      </w:r>
    </w:p>
    <w:p w14:paraId="585DD8A6" w14:textId="3C2656CD" w:rsidR="005A2F41" w:rsidRPr="00D465FA" w:rsidRDefault="005A2F41" w:rsidP="00DB1A5D">
      <w:pPr>
        <w:pStyle w:val="Heading4"/>
        <w:spacing w:line="240" w:lineRule="auto"/>
        <w:rPr>
          <w:rFonts w:asciiTheme="majorHAnsi" w:hAnsiTheme="majorHAnsi"/>
        </w:rPr>
      </w:pPr>
      <w:r w:rsidRPr="00D465FA">
        <w:rPr>
          <w:rFonts w:asciiTheme="majorHAnsi" w:hAnsiTheme="majorHAnsi"/>
        </w:rPr>
        <w:t>ZTNA</w:t>
      </w:r>
    </w:p>
    <w:p w14:paraId="2286C65E" w14:textId="12352A39" w:rsidR="005A2F41" w:rsidRPr="00D465FA" w:rsidRDefault="00BD44D5" w:rsidP="00DB1A5D">
      <w:pPr>
        <w:spacing w:line="240" w:lineRule="auto"/>
      </w:pPr>
      <w:r w:rsidRPr="00D465FA">
        <w:t>Zero Trust Network Access (ZTNA) provides limited access to specific resources and systems rather than entire network access</w:t>
      </w:r>
      <w:r w:rsidR="009675ED" w:rsidRPr="00D465FA">
        <w:t xml:space="preserve"> </w:t>
      </w:r>
      <w:sdt>
        <w:sdtPr>
          <w:id w:val="-228917037"/>
          <w:citation/>
        </w:sdtPr>
        <w:sdtEndPr/>
        <w:sdtContent>
          <w:r w:rsidR="009675ED" w:rsidRPr="00D465FA">
            <w:fldChar w:fldCharType="begin"/>
          </w:r>
          <w:r w:rsidR="009675ED" w:rsidRPr="00D465FA">
            <w:instrText xml:space="preserve"> CITATION Ros20 \l 2057 </w:instrText>
          </w:r>
          <w:r w:rsidR="009675ED" w:rsidRPr="00D465FA">
            <w:fldChar w:fldCharType="separate"/>
          </w:r>
          <w:r w:rsidR="00780432" w:rsidRPr="00780432">
            <w:rPr>
              <w:noProof/>
            </w:rPr>
            <w:t>[1]</w:t>
          </w:r>
          <w:r w:rsidR="009675ED" w:rsidRPr="00D465FA">
            <w:fldChar w:fldCharType="end"/>
          </w:r>
        </w:sdtContent>
      </w:sdt>
      <w:r w:rsidR="009675ED" w:rsidRPr="00D465FA">
        <w:t xml:space="preserve">. Access is continuously verified using identity, device health and </w:t>
      </w:r>
      <w:r w:rsidR="00CC39DB" w:rsidRPr="00D465FA">
        <w:t xml:space="preserve">risk-based policies ensuring users only receive the permissions required for their role </w:t>
      </w:r>
      <w:sdt>
        <w:sdtPr>
          <w:id w:val="-1192681267"/>
          <w:citation/>
        </w:sdtPr>
        <w:sdtEndPr/>
        <w:sdtContent>
          <w:r w:rsidR="00CC39DB" w:rsidRPr="00D465FA">
            <w:fldChar w:fldCharType="begin"/>
          </w:r>
          <w:r w:rsidR="00CC39DB" w:rsidRPr="00D465FA">
            <w:instrText xml:space="preserve"> CITATION Ros20 \l 2057 </w:instrText>
          </w:r>
          <w:r w:rsidR="00CC39DB" w:rsidRPr="00D465FA">
            <w:fldChar w:fldCharType="separate"/>
          </w:r>
          <w:r w:rsidR="00780432" w:rsidRPr="00780432">
            <w:rPr>
              <w:noProof/>
            </w:rPr>
            <w:t>[1]</w:t>
          </w:r>
          <w:r w:rsidR="00CC39DB" w:rsidRPr="00D465FA">
            <w:fldChar w:fldCharType="end"/>
          </w:r>
        </w:sdtContent>
      </w:sdt>
      <w:r w:rsidR="00CC39DB" w:rsidRPr="00D465FA">
        <w:t xml:space="preserve">, </w:t>
      </w:r>
      <w:sdt>
        <w:sdtPr>
          <w:id w:val="2106535491"/>
          <w:citation/>
        </w:sdtPr>
        <w:sdtEndPr/>
        <w:sdtContent>
          <w:r w:rsidR="00CC39DB" w:rsidRPr="00D465FA">
            <w:fldChar w:fldCharType="begin"/>
          </w:r>
          <w:r w:rsidR="00CC39DB" w:rsidRPr="00D465FA">
            <w:instrText xml:space="preserve"> CITATION Abb22 \l 2057 </w:instrText>
          </w:r>
          <w:r w:rsidR="00CC39DB" w:rsidRPr="00D465FA">
            <w:fldChar w:fldCharType="separate"/>
          </w:r>
          <w:r w:rsidR="00780432" w:rsidRPr="00780432">
            <w:rPr>
              <w:noProof/>
            </w:rPr>
            <w:t>[2]</w:t>
          </w:r>
          <w:r w:rsidR="00CC39DB" w:rsidRPr="00D465FA">
            <w:fldChar w:fldCharType="end"/>
          </w:r>
        </w:sdtContent>
      </w:sdt>
      <w:r w:rsidR="00CC39DB" w:rsidRPr="00D465FA">
        <w:t>.</w:t>
      </w:r>
      <w:r w:rsidR="00263D95" w:rsidRPr="00D465FA">
        <w:t xml:space="preserve"> This reduces the attack surface and limits potential impact if an account is compromised.</w:t>
      </w:r>
    </w:p>
    <w:p w14:paraId="6ECF74C0" w14:textId="77777777" w:rsidR="007258DF" w:rsidRPr="00D465FA" w:rsidRDefault="007258DF" w:rsidP="00DB1A5D">
      <w:pPr>
        <w:spacing w:line="240" w:lineRule="auto"/>
      </w:pPr>
    </w:p>
    <w:p w14:paraId="2C22B69B" w14:textId="33EB4019" w:rsidR="007258DF" w:rsidRPr="00D465FA" w:rsidRDefault="007258DF" w:rsidP="00DB1A5D">
      <w:pPr>
        <w:pStyle w:val="Heading4"/>
        <w:spacing w:line="240" w:lineRule="auto"/>
        <w:rPr>
          <w:rFonts w:asciiTheme="majorHAnsi" w:hAnsiTheme="majorHAnsi"/>
        </w:rPr>
      </w:pPr>
      <w:r w:rsidRPr="00D465FA">
        <w:rPr>
          <w:rFonts w:asciiTheme="majorHAnsi" w:hAnsiTheme="majorHAnsi"/>
        </w:rPr>
        <w:t>VPN vs ZTNA.</w:t>
      </w:r>
    </w:p>
    <w:p w14:paraId="0BC12CA9" w14:textId="0468B7F6" w:rsidR="00B87D9E" w:rsidRPr="00D465FA" w:rsidRDefault="007258DF" w:rsidP="00DB1A5D">
      <w:pPr>
        <w:spacing w:line="240" w:lineRule="auto"/>
      </w:pPr>
      <w:r w:rsidRPr="00D465FA">
        <w:t>Traditional VPN Solutions provide access at the network layer</w:t>
      </w:r>
      <w:r w:rsidR="000246F5" w:rsidRPr="00D465FA">
        <w:t>, allowing authenticated users to communicate with large portions of corporate network. In con</w:t>
      </w:r>
      <w:r w:rsidR="00BB0F1D" w:rsidRPr="00D465FA">
        <w:t>trast, ZTNA operates closer to the application layer by granting access only to authorised applications and resources. This supports Zero Trust principles by reducing the attack surface</w:t>
      </w:r>
      <w:r w:rsidR="00DD1D9A" w:rsidRPr="00D465FA">
        <w:t xml:space="preserve"> and enforcing least-privilege access</w:t>
      </w:r>
      <w:r w:rsidR="00C53A8B" w:rsidRPr="00D465FA">
        <w:t xml:space="preserve"> and limiting the ability of attackers to move laterally throughout the environment </w:t>
      </w:r>
      <w:sdt>
        <w:sdtPr>
          <w:id w:val="1176692623"/>
          <w:citation/>
        </w:sdtPr>
        <w:sdtEndPr/>
        <w:sdtContent>
          <w:r w:rsidR="00C53A8B" w:rsidRPr="00D465FA">
            <w:fldChar w:fldCharType="begin"/>
          </w:r>
          <w:r w:rsidR="00C53A8B" w:rsidRPr="00D465FA">
            <w:instrText xml:space="preserve"> CITATION Ros20 \l 2057 </w:instrText>
          </w:r>
          <w:r w:rsidR="00C53A8B" w:rsidRPr="00D465FA">
            <w:fldChar w:fldCharType="separate"/>
          </w:r>
          <w:r w:rsidR="00780432" w:rsidRPr="00780432">
            <w:rPr>
              <w:noProof/>
            </w:rPr>
            <w:t>[1]</w:t>
          </w:r>
          <w:r w:rsidR="00C53A8B" w:rsidRPr="00D465FA">
            <w:fldChar w:fldCharType="end"/>
          </w:r>
        </w:sdtContent>
      </w:sdt>
      <w:r w:rsidR="00C53A8B" w:rsidRPr="00D465FA">
        <w:t xml:space="preserve">, </w:t>
      </w:r>
      <w:sdt>
        <w:sdtPr>
          <w:id w:val="1069611604"/>
          <w:citation/>
        </w:sdtPr>
        <w:sdtEndPr/>
        <w:sdtContent>
          <w:r w:rsidR="00C53A8B" w:rsidRPr="00D465FA">
            <w:fldChar w:fldCharType="begin"/>
          </w:r>
          <w:r w:rsidR="00C53A8B" w:rsidRPr="00D465FA">
            <w:instrText xml:space="preserve"> CITATION Nat22 \l 2057 </w:instrText>
          </w:r>
          <w:r w:rsidR="00C53A8B" w:rsidRPr="00D465FA">
            <w:fldChar w:fldCharType="separate"/>
          </w:r>
          <w:r w:rsidR="00780432" w:rsidRPr="00780432">
            <w:rPr>
              <w:noProof/>
            </w:rPr>
            <w:t>[3]</w:t>
          </w:r>
          <w:r w:rsidR="00C53A8B" w:rsidRPr="00D465FA">
            <w:fldChar w:fldCharType="end"/>
          </w:r>
        </w:sdtContent>
      </w:sdt>
      <w:r w:rsidR="00C53A8B" w:rsidRPr="00D465FA">
        <w:t>.</w:t>
      </w:r>
    </w:p>
    <w:p w14:paraId="0268468E" w14:textId="3F5AEA5F" w:rsidR="00B87D9E" w:rsidRPr="00D465FA" w:rsidRDefault="00C23781" w:rsidP="00DB1A5D">
      <w:pPr>
        <w:spacing w:line="240" w:lineRule="auto"/>
      </w:pPr>
      <w:r w:rsidRPr="00D465FA">
        <w:rPr>
          <w:noProof/>
        </w:rPr>
        <w:lastRenderedPageBreak/>
        <w:drawing>
          <wp:inline distT="0" distB="0" distL="0" distR="0" wp14:anchorId="1DDE276A" wp14:editId="6F94136F">
            <wp:extent cx="3054541" cy="2362142"/>
            <wp:effectExtent l="0" t="0" r="0" b="635"/>
            <wp:docPr id="1662530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30550" name=""/>
                    <pic:cNvPicPr/>
                  </pic:nvPicPr>
                  <pic:blipFill>
                    <a:blip r:embed="rId8"/>
                    <a:stretch>
                      <a:fillRect/>
                    </a:stretch>
                  </pic:blipFill>
                  <pic:spPr>
                    <a:xfrm>
                      <a:off x="0" y="0"/>
                      <a:ext cx="3061409" cy="2367453"/>
                    </a:xfrm>
                    <a:prstGeom prst="rect">
                      <a:avLst/>
                    </a:prstGeom>
                  </pic:spPr>
                </pic:pic>
              </a:graphicData>
            </a:graphic>
          </wp:inline>
        </w:drawing>
      </w:r>
    </w:p>
    <w:p w14:paraId="4A517EC1" w14:textId="56D9704C" w:rsidR="00B74F70" w:rsidRPr="00D465FA" w:rsidRDefault="00B74F70" w:rsidP="00DB1A5D">
      <w:pPr>
        <w:pStyle w:val="Heading4"/>
        <w:spacing w:line="240" w:lineRule="auto"/>
        <w:rPr>
          <w:rFonts w:asciiTheme="majorHAnsi" w:hAnsiTheme="majorHAnsi"/>
        </w:rPr>
      </w:pPr>
      <w:r w:rsidRPr="00D465FA">
        <w:rPr>
          <w:rFonts w:asciiTheme="majorHAnsi" w:hAnsiTheme="majorHAnsi"/>
        </w:rPr>
        <w:t>Figure 1. Comparison of traditional VPN Access and Zero Trust network Access (ZTNA).</w:t>
      </w:r>
    </w:p>
    <w:p w14:paraId="37A85D27" w14:textId="3D1EACB5" w:rsidR="00C90276" w:rsidRPr="0030733E" w:rsidRDefault="005C63D9" w:rsidP="0030733E">
      <w:pPr>
        <w:spacing w:line="240" w:lineRule="auto"/>
      </w:pPr>
      <w:r w:rsidRPr="00D465FA">
        <w:t>Figure 1 demonstrates how a traditional VPN Solution typically provides authenticated users with broad network-level access, whereas ZTNA restricts access to specific applications and their resources.</w:t>
      </w:r>
      <w:r w:rsidR="00055BD8" w:rsidRPr="00D465FA">
        <w:t xml:space="preserve"> This reduces the attack surface and aligns more closely with Zero Trust Principles such as continuous verification and least-priv</w:t>
      </w:r>
      <w:r w:rsidR="00A343B0" w:rsidRPr="00D465FA">
        <w:t xml:space="preserve">ilege access </w:t>
      </w:r>
      <w:sdt>
        <w:sdtPr>
          <w:id w:val="2010329828"/>
          <w:citation/>
        </w:sdtPr>
        <w:sdtEndPr/>
        <w:sdtContent>
          <w:r w:rsidR="00A343B0" w:rsidRPr="00D465FA">
            <w:fldChar w:fldCharType="begin"/>
          </w:r>
          <w:r w:rsidR="00A343B0" w:rsidRPr="00D465FA">
            <w:instrText xml:space="preserve"> CITATION Ros20 \l 2057 </w:instrText>
          </w:r>
          <w:r w:rsidR="00A343B0" w:rsidRPr="00D465FA">
            <w:fldChar w:fldCharType="separate"/>
          </w:r>
          <w:r w:rsidR="00780432" w:rsidRPr="00780432">
            <w:rPr>
              <w:noProof/>
            </w:rPr>
            <w:t>[1]</w:t>
          </w:r>
          <w:r w:rsidR="00A343B0" w:rsidRPr="00D465FA">
            <w:fldChar w:fldCharType="end"/>
          </w:r>
        </w:sdtContent>
      </w:sdt>
      <w:r w:rsidR="00A343B0" w:rsidRPr="00D465FA">
        <w:t xml:space="preserve">, </w:t>
      </w:r>
      <w:sdt>
        <w:sdtPr>
          <w:id w:val="1612160674"/>
          <w:citation/>
        </w:sdtPr>
        <w:sdtEndPr/>
        <w:sdtContent>
          <w:r w:rsidR="00A343B0" w:rsidRPr="00D465FA">
            <w:fldChar w:fldCharType="begin"/>
          </w:r>
          <w:r w:rsidR="00A343B0" w:rsidRPr="00D465FA">
            <w:instrText xml:space="preserve"> CITATION Nat22 \l 2057 </w:instrText>
          </w:r>
          <w:r w:rsidR="00A343B0" w:rsidRPr="00D465FA">
            <w:fldChar w:fldCharType="separate"/>
          </w:r>
          <w:r w:rsidR="00780432" w:rsidRPr="00780432">
            <w:rPr>
              <w:noProof/>
            </w:rPr>
            <w:t>[3]</w:t>
          </w:r>
          <w:r w:rsidR="00A343B0" w:rsidRPr="00D465FA">
            <w:fldChar w:fldCharType="end"/>
          </w:r>
        </w:sdtContent>
      </w:sdt>
      <w:r w:rsidR="00A343B0" w:rsidRPr="00D465FA">
        <w:t>.</w:t>
      </w:r>
    </w:p>
    <w:p w14:paraId="2314EBAD" w14:textId="58CABBFA" w:rsidR="00163E4B" w:rsidRPr="00D465FA" w:rsidRDefault="005A2F41" w:rsidP="00DB1A5D">
      <w:pPr>
        <w:pStyle w:val="Heading3"/>
        <w:spacing w:line="240" w:lineRule="auto"/>
        <w:rPr>
          <w:rFonts w:asciiTheme="majorHAnsi" w:hAnsiTheme="majorHAnsi"/>
        </w:rPr>
      </w:pPr>
      <w:bookmarkStart w:id="14" w:name="_Toc236122902"/>
      <w:r w:rsidRPr="00D465FA">
        <w:rPr>
          <w:rFonts w:asciiTheme="majorHAnsi" w:hAnsiTheme="majorHAnsi"/>
        </w:rPr>
        <w:t>SASE and SSE</w:t>
      </w:r>
      <w:bookmarkEnd w:id="14"/>
    </w:p>
    <w:p w14:paraId="1A0F8E4B" w14:textId="1ACE2A91" w:rsidR="008B6201" w:rsidRPr="00D465FA" w:rsidRDefault="002E2C82" w:rsidP="00DB1A5D">
      <w:pPr>
        <w:spacing w:line="240" w:lineRule="auto"/>
        <w:rPr>
          <w:rFonts w:cstheme="majorBidi"/>
        </w:rPr>
      </w:pPr>
      <w:r w:rsidRPr="00D465FA">
        <w:rPr>
          <w:rFonts w:cstheme="majorBidi"/>
        </w:rPr>
        <w:t>Secure Access Service Edge (SASE) combines networking and security functions into a cloud-delivered service</w:t>
      </w:r>
      <w:r w:rsidR="00303B06" w:rsidRPr="00D465FA">
        <w:rPr>
          <w:rFonts w:cstheme="majorBidi"/>
        </w:rPr>
        <w:t xml:space="preserve"> </w:t>
      </w:r>
      <w:sdt>
        <w:sdtPr>
          <w:rPr>
            <w:rFonts w:cstheme="majorBidi"/>
          </w:rPr>
          <w:id w:val="-82302559"/>
          <w:citation/>
        </w:sdtPr>
        <w:sdtEndPr/>
        <w:sdtContent>
          <w:r w:rsidR="00303B06" w:rsidRPr="00D465FA">
            <w:rPr>
              <w:rFonts w:cstheme="majorBidi"/>
            </w:rPr>
            <w:fldChar w:fldCharType="begin"/>
          </w:r>
          <w:r w:rsidR="00303B06" w:rsidRPr="00D465FA">
            <w:rPr>
              <w:rFonts w:cstheme="majorBidi"/>
            </w:rPr>
            <w:instrText xml:space="preserve"> CITATION Nat22 \l 2057 </w:instrText>
          </w:r>
          <w:r w:rsidR="00303B06" w:rsidRPr="00D465FA">
            <w:rPr>
              <w:rFonts w:cstheme="majorBidi"/>
            </w:rPr>
            <w:fldChar w:fldCharType="separate"/>
          </w:r>
          <w:r w:rsidR="00780432" w:rsidRPr="00780432">
            <w:rPr>
              <w:rFonts w:cstheme="majorBidi"/>
              <w:noProof/>
            </w:rPr>
            <w:t>[3]</w:t>
          </w:r>
          <w:r w:rsidR="00303B06" w:rsidRPr="00D465FA">
            <w:rPr>
              <w:rFonts w:cstheme="majorBidi"/>
            </w:rPr>
            <w:fldChar w:fldCharType="end"/>
          </w:r>
        </w:sdtContent>
      </w:sdt>
      <w:r w:rsidRPr="00D465FA">
        <w:rPr>
          <w:rFonts w:cstheme="majorBidi"/>
        </w:rPr>
        <w:t xml:space="preserve">. This service enables organisations to secure users regardless of their location </w:t>
      </w:r>
      <w:sdt>
        <w:sdtPr>
          <w:rPr>
            <w:rFonts w:cstheme="majorBidi"/>
          </w:rPr>
          <w:id w:val="-1655604355"/>
          <w:citation/>
        </w:sdtPr>
        <w:sdtEndPr/>
        <w:sdtContent>
          <w:r w:rsidRPr="00D465FA">
            <w:rPr>
              <w:rFonts w:cstheme="majorBidi"/>
            </w:rPr>
            <w:fldChar w:fldCharType="begin"/>
          </w:r>
          <w:r w:rsidRPr="00D465FA">
            <w:rPr>
              <w:rFonts w:cstheme="majorBidi"/>
            </w:rPr>
            <w:instrText xml:space="preserve"> CITATION Abb22 \l 2057 </w:instrText>
          </w:r>
          <w:r w:rsidRPr="00D465FA">
            <w:rPr>
              <w:rFonts w:cstheme="majorBidi"/>
            </w:rPr>
            <w:fldChar w:fldCharType="separate"/>
          </w:r>
          <w:r w:rsidR="00780432" w:rsidRPr="00780432">
            <w:rPr>
              <w:rFonts w:cstheme="majorBidi"/>
              <w:noProof/>
            </w:rPr>
            <w:t>[2]</w:t>
          </w:r>
          <w:r w:rsidRPr="00D465FA">
            <w:rPr>
              <w:rFonts w:cstheme="majorBidi"/>
            </w:rPr>
            <w:fldChar w:fldCharType="end"/>
          </w:r>
        </w:sdtContent>
      </w:sdt>
      <w:r w:rsidRPr="00D465FA">
        <w:rPr>
          <w:rFonts w:cstheme="majorBidi"/>
        </w:rPr>
        <w:t xml:space="preserve">. </w:t>
      </w:r>
      <w:r w:rsidR="00532D5D" w:rsidRPr="00D465FA">
        <w:rPr>
          <w:rFonts w:cstheme="majorBidi"/>
        </w:rPr>
        <w:t xml:space="preserve">SASE will typically utilise technologies such </w:t>
      </w:r>
      <w:r w:rsidR="00801B9E" w:rsidRPr="00D465FA">
        <w:rPr>
          <w:rFonts w:cstheme="majorBidi"/>
        </w:rPr>
        <w:t>as Zero Trust Network Access (ZTNA), Secure Web Gateways (SWGs)</w:t>
      </w:r>
      <w:r w:rsidR="001E46E7" w:rsidRPr="00D465FA">
        <w:rPr>
          <w:rFonts w:cstheme="majorBidi"/>
        </w:rPr>
        <w:t>, Cloud Access Security Brokers (CASBs), and Firewall-as-a-Service (</w:t>
      </w:r>
      <w:proofErr w:type="spellStart"/>
      <w:r w:rsidR="001E46E7" w:rsidRPr="00D465FA">
        <w:rPr>
          <w:rFonts w:cstheme="majorBidi"/>
        </w:rPr>
        <w:t>FWaaS</w:t>
      </w:r>
      <w:proofErr w:type="spellEnd"/>
      <w:r w:rsidR="001E46E7" w:rsidRPr="00D465FA">
        <w:rPr>
          <w:rFonts w:cstheme="majorBidi"/>
        </w:rPr>
        <w:t>)</w:t>
      </w:r>
      <w:r w:rsidR="00D968FD" w:rsidRPr="00D465FA">
        <w:rPr>
          <w:rFonts w:cstheme="majorBidi"/>
        </w:rPr>
        <w:t>. Security Service Edge (SSE) is a subset of SASE</w:t>
      </w:r>
      <w:r w:rsidR="008753D9" w:rsidRPr="00D465FA">
        <w:rPr>
          <w:rFonts w:cstheme="majorBidi"/>
        </w:rPr>
        <w:t xml:space="preserve"> that focuses on cloud-delivered security services without the networking components. Both SASE and SSE support Zero Trust principles as they enforce </w:t>
      </w:r>
      <w:r w:rsidR="00D02496" w:rsidRPr="00D465FA">
        <w:rPr>
          <w:rFonts w:cstheme="majorBidi"/>
        </w:rPr>
        <w:t xml:space="preserve">identity-based access controls and continuously verify users who access organisational resources </w:t>
      </w:r>
      <w:sdt>
        <w:sdtPr>
          <w:rPr>
            <w:rFonts w:cstheme="majorBidi"/>
          </w:rPr>
          <w:id w:val="157894547"/>
          <w:citation/>
        </w:sdtPr>
        <w:sdtEndPr/>
        <w:sdtContent>
          <w:r w:rsidR="00D02496" w:rsidRPr="00D465FA">
            <w:rPr>
              <w:rFonts w:cstheme="majorBidi"/>
            </w:rPr>
            <w:fldChar w:fldCharType="begin"/>
          </w:r>
          <w:r w:rsidR="00D02496" w:rsidRPr="00D465FA">
            <w:rPr>
              <w:rFonts w:cstheme="majorBidi"/>
            </w:rPr>
            <w:instrText xml:space="preserve"> CITATION Ros20 \l 2057 </w:instrText>
          </w:r>
          <w:r w:rsidR="00D02496" w:rsidRPr="00D465FA">
            <w:rPr>
              <w:rFonts w:cstheme="majorBidi"/>
            </w:rPr>
            <w:fldChar w:fldCharType="separate"/>
          </w:r>
          <w:r w:rsidR="00780432" w:rsidRPr="00780432">
            <w:rPr>
              <w:rFonts w:cstheme="majorBidi"/>
              <w:noProof/>
            </w:rPr>
            <w:t>[1]</w:t>
          </w:r>
          <w:r w:rsidR="00D02496" w:rsidRPr="00D465FA">
            <w:rPr>
              <w:rFonts w:cstheme="majorBidi"/>
            </w:rPr>
            <w:fldChar w:fldCharType="end"/>
          </w:r>
        </w:sdtContent>
      </w:sdt>
      <w:r w:rsidR="00D02496" w:rsidRPr="00D465FA">
        <w:rPr>
          <w:rFonts w:cstheme="majorBidi"/>
        </w:rPr>
        <w:t xml:space="preserve">, </w:t>
      </w:r>
      <w:sdt>
        <w:sdtPr>
          <w:rPr>
            <w:rFonts w:cstheme="majorBidi"/>
          </w:rPr>
          <w:id w:val="2118718731"/>
          <w:citation/>
        </w:sdtPr>
        <w:sdtEndPr/>
        <w:sdtContent>
          <w:r w:rsidR="00D02496" w:rsidRPr="00D465FA">
            <w:rPr>
              <w:rFonts w:cstheme="majorBidi"/>
            </w:rPr>
            <w:fldChar w:fldCharType="begin"/>
          </w:r>
          <w:r w:rsidR="00D02496" w:rsidRPr="00D465FA">
            <w:rPr>
              <w:rFonts w:cstheme="majorBidi"/>
            </w:rPr>
            <w:instrText xml:space="preserve"> CITATION Abb22 \l 2057 </w:instrText>
          </w:r>
          <w:r w:rsidR="00D02496" w:rsidRPr="00D465FA">
            <w:rPr>
              <w:rFonts w:cstheme="majorBidi"/>
            </w:rPr>
            <w:fldChar w:fldCharType="separate"/>
          </w:r>
          <w:r w:rsidR="00780432" w:rsidRPr="00780432">
            <w:rPr>
              <w:rFonts w:cstheme="majorBidi"/>
              <w:noProof/>
            </w:rPr>
            <w:t>[2]</w:t>
          </w:r>
          <w:r w:rsidR="00D02496" w:rsidRPr="00D465FA">
            <w:rPr>
              <w:rFonts w:cstheme="majorBidi"/>
            </w:rPr>
            <w:fldChar w:fldCharType="end"/>
          </w:r>
        </w:sdtContent>
      </w:sdt>
      <w:r w:rsidR="00303B06" w:rsidRPr="00D465FA">
        <w:rPr>
          <w:rFonts w:cstheme="majorBidi"/>
        </w:rPr>
        <w:t xml:space="preserve">, </w:t>
      </w:r>
      <w:sdt>
        <w:sdtPr>
          <w:rPr>
            <w:rFonts w:cstheme="majorBidi"/>
          </w:rPr>
          <w:id w:val="280385001"/>
          <w:citation/>
        </w:sdtPr>
        <w:sdtEndPr/>
        <w:sdtContent>
          <w:r w:rsidR="00303B06" w:rsidRPr="00D465FA">
            <w:rPr>
              <w:rFonts w:cstheme="majorBidi"/>
            </w:rPr>
            <w:fldChar w:fldCharType="begin"/>
          </w:r>
          <w:r w:rsidR="00303B06" w:rsidRPr="00D465FA">
            <w:rPr>
              <w:rFonts w:cstheme="majorBidi"/>
            </w:rPr>
            <w:instrText xml:space="preserve"> CITATION Nat22 \l 2057 </w:instrText>
          </w:r>
          <w:r w:rsidR="00303B06" w:rsidRPr="00D465FA">
            <w:rPr>
              <w:rFonts w:cstheme="majorBidi"/>
            </w:rPr>
            <w:fldChar w:fldCharType="separate"/>
          </w:r>
          <w:r w:rsidR="00780432" w:rsidRPr="00780432">
            <w:rPr>
              <w:rFonts w:cstheme="majorBidi"/>
              <w:noProof/>
            </w:rPr>
            <w:t>[3]</w:t>
          </w:r>
          <w:r w:rsidR="00303B06" w:rsidRPr="00D465FA">
            <w:rPr>
              <w:rFonts w:cstheme="majorBidi"/>
            </w:rPr>
            <w:fldChar w:fldCharType="end"/>
          </w:r>
        </w:sdtContent>
      </w:sdt>
      <w:r w:rsidR="00D02496" w:rsidRPr="00D465FA">
        <w:rPr>
          <w:rFonts w:cstheme="majorBidi"/>
        </w:rPr>
        <w:t>.</w:t>
      </w:r>
    </w:p>
    <w:p w14:paraId="2595D45E" w14:textId="3643F4B6" w:rsidR="00131D48" w:rsidRPr="00D465FA" w:rsidRDefault="00131D48" w:rsidP="00DB1A5D">
      <w:pPr>
        <w:spacing w:line="240" w:lineRule="auto"/>
        <w:rPr>
          <w:rFonts w:cstheme="majorBidi"/>
        </w:rPr>
      </w:pPr>
      <w:r w:rsidRPr="00D465FA">
        <w:rPr>
          <w:rFonts w:cstheme="majorBidi"/>
        </w:rPr>
        <w:t xml:space="preserve">While SASE and SSE provide </w:t>
      </w:r>
      <w:r w:rsidR="00C732F9" w:rsidRPr="00D465FA">
        <w:rPr>
          <w:rFonts w:cstheme="majorBidi"/>
        </w:rPr>
        <w:t>strong security benefits for cloud and hybrid environments, implementation c</w:t>
      </w:r>
      <w:r w:rsidR="009276FA" w:rsidRPr="00D465FA">
        <w:rPr>
          <w:rFonts w:cstheme="majorBidi"/>
        </w:rPr>
        <w:t xml:space="preserve">omplexity may increase as organisations attempt to integrate multiple networking and security </w:t>
      </w:r>
      <w:r w:rsidR="009276FA" w:rsidRPr="00D465FA">
        <w:rPr>
          <w:rFonts w:cstheme="majorBidi"/>
        </w:rPr>
        <w:t xml:space="preserve">technologies into a single architecture </w:t>
      </w:r>
      <w:sdt>
        <w:sdtPr>
          <w:rPr>
            <w:rFonts w:cstheme="majorBidi"/>
          </w:rPr>
          <w:id w:val="464941675"/>
          <w:citation/>
        </w:sdtPr>
        <w:sdtEndPr/>
        <w:sdtContent>
          <w:r w:rsidR="009276FA" w:rsidRPr="00D465FA">
            <w:rPr>
              <w:rFonts w:cstheme="majorBidi"/>
            </w:rPr>
            <w:fldChar w:fldCharType="begin"/>
          </w:r>
          <w:r w:rsidR="009276FA" w:rsidRPr="00D465FA">
            <w:rPr>
              <w:rFonts w:cstheme="majorBidi"/>
            </w:rPr>
            <w:instrText xml:space="preserve"> CITATION Nat22 \l 2057 </w:instrText>
          </w:r>
          <w:r w:rsidR="009276FA" w:rsidRPr="00D465FA">
            <w:rPr>
              <w:rFonts w:cstheme="majorBidi"/>
            </w:rPr>
            <w:fldChar w:fldCharType="separate"/>
          </w:r>
          <w:r w:rsidR="00780432" w:rsidRPr="00780432">
            <w:rPr>
              <w:rFonts w:cstheme="majorBidi"/>
              <w:noProof/>
            </w:rPr>
            <w:t>[3]</w:t>
          </w:r>
          <w:r w:rsidR="009276FA" w:rsidRPr="00D465FA">
            <w:rPr>
              <w:rFonts w:cstheme="majorBidi"/>
            </w:rPr>
            <w:fldChar w:fldCharType="end"/>
          </w:r>
        </w:sdtContent>
      </w:sdt>
      <w:r w:rsidR="009276FA" w:rsidRPr="00D465FA">
        <w:rPr>
          <w:rFonts w:cstheme="majorBidi"/>
        </w:rPr>
        <w:t xml:space="preserve">, </w:t>
      </w:r>
      <w:sdt>
        <w:sdtPr>
          <w:rPr>
            <w:rFonts w:cstheme="majorBidi"/>
          </w:rPr>
          <w:id w:val="1186172918"/>
          <w:citation/>
        </w:sdtPr>
        <w:sdtEndPr/>
        <w:sdtContent>
          <w:r w:rsidR="009276FA" w:rsidRPr="00D465FA">
            <w:rPr>
              <w:rFonts w:cstheme="majorBidi"/>
            </w:rPr>
            <w:fldChar w:fldCharType="begin"/>
          </w:r>
          <w:r w:rsidR="009276FA" w:rsidRPr="00D465FA">
            <w:rPr>
              <w:rFonts w:cstheme="majorBidi"/>
            </w:rPr>
            <w:instrText xml:space="preserve"> CITATION IBM24 \l 2057 </w:instrText>
          </w:r>
          <w:r w:rsidR="009276FA" w:rsidRPr="00D465FA">
            <w:rPr>
              <w:rFonts w:cstheme="majorBidi"/>
            </w:rPr>
            <w:fldChar w:fldCharType="separate"/>
          </w:r>
          <w:r w:rsidR="00780432" w:rsidRPr="00780432">
            <w:rPr>
              <w:rFonts w:cstheme="majorBidi"/>
              <w:noProof/>
            </w:rPr>
            <w:t>[4]</w:t>
          </w:r>
          <w:r w:rsidR="009276FA" w:rsidRPr="00D465FA">
            <w:rPr>
              <w:rFonts w:cstheme="majorBidi"/>
            </w:rPr>
            <w:fldChar w:fldCharType="end"/>
          </w:r>
        </w:sdtContent>
      </w:sdt>
      <w:r w:rsidR="009276FA" w:rsidRPr="00D465FA">
        <w:rPr>
          <w:rFonts w:cstheme="majorBidi"/>
        </w:rPr>
        <w:t>.</w:t>
      </w:r>
    </w:p>
    <w:p w14:paraId="1277F0D6" w14:textId="478CCA6D" w:rsidR="005A2F41" w:rsidRPr="00D465FA" w:rsidRDefault="005A2F41" w:rsidP="00DB1A5D">
      <w:pPr>
        <w:pStyle w:val="Heading3"/>
        <w:spacing w:line="240" w:lineRule="auto"/>
        <w:rPr>
          <w:rFonts w:asciiTheme="majorHAnsi" w:hAnsiTheme="majorHAnsi"/>
        </w:rPr>
      </w:pPr>
      <w:bookmarkStart w:id="15" w:name="_Toc236122903"/>
      <w:r w:rsidRPr="00D465FA">
        <w:rPr>
          <w:rFonts w:asciiTheme="majorHAnsi" w:hAnsiTheme="majorHAnsi"/>
        </w:rPr>
        <w:t>Enterprise Browsers</w:t>
      </w:r>
      <w:bookmarkEnd w:id="15"/>
    </w:p>
    <w:p w14:paraId="6B7038EC" w14:textId="0219194D" w:rsidR="00AF5A1A" w:rsidRPr="00D465FA" w:rsidRDefault="009E6231" w:rsidP="0030733E">
      <w:pPr>
        <w:spacing w:line="240" w:lineRule="auto"/>
      </w:pPr>
      <w:r w:rsidRPr="00D465FA">
        <w:t>An Enterprise Browser</w:t>
      </w:r>
      <w:r w:rsidR="00487BAF" w:rsidRPr="00D465FA">
        <w:t xml:space="preserve"> is a managed web browser, they provide organisations with increased visibility and control over user access to applications and data. Enterprise browsers support Zero trust</w:t>
      </w:r>
      <w:r w:rsidR="00165E53" w:rsidRPr="00D465FA">
        <w:t xml:space="preserve"> principles by enforcing security policies directly within the browser. You can enforce policies like access control, activity monitoring</w:t>
      </w:r>
      <w:r w:rsidR="001B7FD5" w:rsidRPr="00D465FA">
        <w:t xml:space="preserve">, browser isolation, and Data Loss Prevention (DLP). </w:t>
      </w:r>
      <w:r w:rsidR="00D6211F" w:rsidRPr="00D465FA">
        <w:t>With many businesses now delivering applications through web browsers, Enterprise Browsers offer secure access to organisational resources while reducing the risk of unauthorised access and data leakag</w:t>
      </w:r>
      <w:r w:rsidR="003112CA" w:rsidRPr="00D465FA">
        <w:t>e</w:t>
      </w:r>
      <w:r w:rsidR="00D6211F" w:rsidRPr="00D465FA">
        <w:t xml:space="preserve">. </w:t>
      </w:r>
      <w:r w:rsidR="00C61AF2" w:rsidRPr="00D465FA">
        <w:t xml:space="preserve">For example, Island Enterprise Browser provides organisations with browser-level security controls, this allows policies to be applied directly to web applications and </w:t>
      </w:r>
      <w:r w:rsidR="000F450C" w:rsidRPr="00D465FA">
        <w:t>SaaS services.</w:t>
      </w:r>
    </w:p>
    <w:p w14:paraId="5787064E" w14:textId="7A6C2D7C" w:rsidR="005A2F41" w:rsidRPr="00D465FA" w:rsidRDefault="00E97738" w:rsidP="00DB1A5D">
      <w:pPr>
        <w:pStyle w:val="Heading2"/>
        <w:spacing w:line="240" w:lineRule="auto"/>
      </w:pPr>
      <w:bookmarkStart w:id="16" w:name="_Toc236122904"/>
      <w:r w:rsidRPr="00D465FA">
        <w:t>Zero Trust in Cloud Hybrid Environments</w:t>
      </w:r>
      <w:bookmarkEnd w:id="16"/>
    </w:p>
    <w:p w14:paraId="03828D8D" w14:textId="09FF85A7" w:rsidR="00E97738" w:rsidRPr="00D465FA" w:rsidRDefault="009114B1" w:rsidP="00DB1A5D">
      <w:pPr>
        <w:spacing w:line="240" w:lineRule="auto"/>
      </w:pPr>
      <w:r w:rsidRPr="00D465FA">
        <w:t>With the integration of cloud computing</w:t>
      </w:r>
      <w:r w:rsidR="00AC4A7E" w:rsidRPr="00D465FA">
        <w:t>, hybrid working has significantly changed the way organisations manage and secure data. As applications and services move outside traditional network boundaries, organisations</w:t>
      </w:r>
      <w:r w:rsidR="00A65DED" w:rsidRPr="00D465FA">
        <w:t xml:space="preserve"> require security models that can protect users, devices, and resources regardless of location. Zero Trust provides a framework for securing cloud and hybrid environments through identity-centric security controls and continuous verification</w:t>
      </w:r>
      <w:r w:rsidR="00CE73B4" w:rsidRPr="00D465FA">
        <w:t xml:space="preserve"> </w:t>
      </w:r>
      <w:sdt>
        <w:sdtPr>
          <w:id w:val="1242838396"/>
          <w:citation/>
        </w:sdtPr>
        <w:sdtEndPr/>
        <w:sdtContent>
          <w:r w:rsidR="00CE73B4" w:rsidRPr="00D465FA">
            <w:fldChar w:fldCharType="begin"/>
          </w:r>
          <w:r w:rsidR="00CE73B4" w:rsidRPr="00D465FA">
            <w:instrText xml:space="preserve"> CITATION Ros20 \l 2057 </w:instrText>
          </w:r>
          <w:r w:rsidR="00CE73B4" w:rsidRPr="00D465FA">
            <w:fldChar w:fldCharType="separate"/>
          </w:r>
          <w:r w:rsidR="00780432" w:rsidRPr="00780432">
            <w:rPr>
              <w:noProof/>
            </w:rPr>
            <w:t>[1]</w:t>
          </w:r>
          <w:r w:rsidR="00CE73B4" w:rsidRPr="00D465FA">
            <w:fldChar w:fldCharType="end"/>
          </w:r>
        </w:sdtContent>
      </w:sdt>
      <w:r w:rsidR="00CE73B4" w:rsidRPr="00D465FA">
        <w:t xml:space="preserve">, </w:t>
      </w:r>
      <w:sdt>
        <w:sdtPr>
          <w:id w:val="1341812474"/>
          <w:citation/>
        </w:sdtPr>
        <w:sdtEndPr/>
        <w:sdtContent>
          <w:r w:rsidR="00CE73B4" w:rsidRPr="00D465FA">
            <w:fldChar w:fldCharType="begin"/>
          </w:r>
          <w:r w:rsidR="00CE73B4" w:rsidRPr="00D465FA">
            <w:instrText xml:space="preserve"> CITATION Abb22 \l 2057 </w:instrText>
          </w:r>
          <w:r w:rsidR="00CE73B4" w:rsidRPr="00D465FA">
            <w:fldChar w:fldCharType="separate"/>
          </w:r>
          <w:r w:rsidR="00780432" w:rsidRPr="00780432">
            <w:rPr>
              <w:noProof/>
            </w:rPr>
            <w:t>[2]</w:t>
          </w:r>
          <w:r w:rsidR="00CE73B4" w:rsidRPr="00D465FA">
            <w:fldChar w:fldCharType="end"/>
          </w:r>
        </w:sdtContent>
      </w:sdt>
      <w:r w:rsidR="00CE73B4" w:rsidRPr="00D465FA">
        <w:t>.</w:t>
      </w:r>
    </w:p>
    <w:p w14:paraId="520AA321" w14:textId="7869D8BB" w:rsidR="00E97738" w:rsidRPr="008B5F2C" w:rsidRDefault="00E97738" w:rsidP="00DB1A5D">
      <w:pPr>
        <w:pStyle w:val="Heading3"/>
        <w:spacing w:line="240" w:lineRule="auto"/>
        <w:rPr>
          <w:rFonts w:asciiTheme="majorHAnsi" w:hAnsiTheme="majorHAnsi"/>
        </w:rPr>
      </w:pPr>
      <w:bookmarkStart w:id="17" w:name="_Toc236122905"/>
      <w:r w:rsidRPr="008B5F2C">
        <w:rPr>
          <w:rFonts w:asciiTheme="majorHAnsi" w:hAnsiTheme="majorHAnsi"/>
        </w:rPr>
        <w:t>Cloud Risks</w:t>
      </w:r>
      <w:bookmarkEnd w:id="17"/>
    </w:p>
    <w:p w14:paraId="68EB5C51" w14:textId="41F90F75" w:rsidR="00E97738" w:rsidRPr="00D465FA" w:rsidRDefault="00804961" w:rsidP="00DB1A5D">
      <w:pPr>
        <w:spacing w:line="240" w:lineRule="auto"/>
      </w:pPr>
      <w:r w:rsidRPr="00D465FA">
        <w:t xml:space="preserve">Cloud environments introduce </w:t>
      </w:r>
      <w:r w:rsidR="00542CC6" w:rsidRPr="00D465FA">
        <w:t>several</w:t>
      </w:r>
      <w:r w:rsidRPr="00D465FA">
        <w:t xml:space="preserve"> security risks, including misconfigured resources, excessive user permissions, data exposure, and lack of visibility over third-party services. As organisations</w:t>
      </w:r>
      <w:r w:rsidR="00542CC6" w:rsidRPr="00D465FA">
        <w:t xml:space="preserve"> increasingly depend on cloud platforms and SaaS applications, attackers frequently target identities and cloud workloads rather than traditional network infrastructure </w:t>
      </w:r>
      <w:sdt>
        <w:sdtPr>
          <w:id w:val="-371078329"/>
          <w:citation/>
        </w:sdtPr>
        <w:sdtEndPr/>
        <w:sdtContent>
          <w:r w:rsidR="00542CC6" w:rsidRPr="00D465FA">
            <w:fldChar w:fldCharType="begin"/>
          </w:r>
          <w:r w:rsidR="00542CC6" w:rsidRPr="00D465FA">
            <w:instrText xml:space="preserve"> CITATION Abb22 \l 2057 </w:instrText>
          </w:r>
          <w:r w:rsidR="00542CC6" w:rsidRPr="00D465FA">
            <w:fldChar w:fldCharType="separate"/>
          </w:r>
          <w:r w:rsidR="00780432" w:rsidRPr="00780432">
            <w:rPr>
              <w:noProof/>
            </w:rPr>
            <w:t>[2]</w:t>
          </w:r>
          <w:r w:rsidR="00542CC6" w:rsidRPr="00D465FA">
            <w:fldChar w:fldCharType="end"/>
          </w:r>
        </w:sdtContent>
      </w:sdt>
      <w:r w:rsidR="00542CC6" w:rsidRPr="00D465FA">
        <w:t xml:space="preserve">, </w:t>
      </w:r>
      <w:sdt>
        <w:sdtPr>
          <w:id w:val="176935678"/>
          <w:citation/>
        </w:sdtPr>
        <w:sdtEndPr/>
        <w:sdtContent>
          <w:r w:rsidR="00542CC6" w:rsidRPr="00D465FA">
            <w:fldChar w:fldCharType="begin"/>
          </w:r>
          <w:r w:rsidR="00542CC6" w:rsidRPr="00D465FA">
            <w:instrText xml:space="preserve"> CITATION Nat22 \l 2057 </w:instrText>
          </w:r>
          <w:r w:rsidR="00542CC6" w:rsidRPr="00D465FA">
            <w:fldChar w:fldCharType="separate"/>
          </w:r>
          <w:r w:rsidR="00780432" w:rsidRPr="00780432">
            <w:rPr>
              <w:noProof/>
            </w:rPr>
            <w:t>[3]</w:t>
          </w:r>
          <w:r w:rsidR="00542CC6" w:rsidRPr="00D465FA">
            <w:fldChar w:fldCharType="end"/>
          </w:r>
        </w:sdtContent>
      </w:sdt>
      <w:r w:rsidR="00542CC6" w:rsidRPr="00D465FA">
        <w:t>.</w:t>
      </w:r>
    </w:p>
    <w:p w14:paraId="73BA617B" w14:textId="74B9D47C" w:rsidR="00E97738" w:rsidRPr="008B5F2C" w:rsidRDefault="00E97738" w:rsidP="00DB1A5D">
      <w:pPr>
        <w:pStyle w:val="Heading3"/>
        <w:spacing w:line="240" w:lineRule="auto"/>
        <w:rPr>
          <w:rFonts w:asciiTheme="majorHAnsi" w:hAnsiTheme="majorHAnsi"/>
        </w:rPr>
      </w:pPr>
      <w:bookmarkStart w:id="18" w:name="_Toc236122906"/>
      <w:r w:rsidRPr="008B5F2C">
        <w:rPr>
          <w:rFonts w:asciiTheme="majorHAnsi" w:hAnsiTheme="majorHAnsi"/>
        </w:rPr>
        <w:lastRenderedPageBreak/>
        <w:t>Zero Trust Solutions</w:t>
      </w:r>
      <w:bookmarkEnd w:id="18"/>
    </w:p>
    <w:p w14:paraId="28C8819F" w14:textId="66E83457" w:rsidR="00E97738" w:rsidRPr="00D465FA" w:rsidRDefault="00C1436F" w:rsidP="00DB1A5D">
      <w:pPr>
        <w:spacing w:line="240" w:lineRule="auto"/>
      </w:pPr>
      <w:r w:rsidRPr="00D465FA">
        <w:t xml:space="preserve">Zero Trust addresses many cloud security challenges by placing identity at the centre </w:t>
      </w:r>
      <w:r w:rsidR="00781924" w:rsidRPr="00D465FA">
        <w:t xml:space="preserve">of security decisions. </w:t>
      </w:r>
      <w:r w:rsidR="00FB022A" w:rsidRPr="00D465FA">
        <w:t>Technologies</w:t>
      </w:r>
      <w:r w:rsidR="00781924" w:rsidRPr="00D465FA">
        <w:t xml:space="preserve"> such as MFA, Conditional Access policies and Zero Trust Net</w:t>
      </w:r>
      <w:r w:rsidR="00C574F6" w:rsidRPr="00D465FA">
        <w:t xml:space="preserve">work access (ZTNA) continuously verify users and devices before access is granted </w:t>
      </w:r>
      <w:sdt>
        <w:sdtPr>
          <w:id w:val="-825197549"/>
          <w:citation/>
        </w:sdtPr>
        <w:sdtEndPr/>
        <w:sdtContent>
          <w:r w:rsidR="00C574F6" w:rsidRPr="00D465FA">
            <w:fldChar w:fldCharType="begin"/>
          </w:r>
          <w:r w:rsidR="00C574F6" w:rsidRPr="00D465FA">
            <w:instrText xml:space="preserve"> CITATION Ros20 \l 2057 </w:instrText>
          </w:r>
          <w:r w:rsidR="00C574F6" w:rsidRPr="00D465FA">
            <w:fldChar w:fldCharType="separate"/>
          </w:r>
          <w:r w:rsidR="00780432" w:rsidRPr="00780432">
            <w:rPr>
              <w:noProof/>
            </w:rPr>
            <w:t>[1]</w:t>
          </w:r>
          <w:r w:rsidR="00C574F6" w:rsidRPr="00D465FA">
            <w:fldChar w:fldCharType="end"/>
          </w:r>
        </w:sdtContent>
      </w:sdt>
      <w:r w:rsidR="00C574F6" w:rsidRPr="00D465FA">
        <w:t xml:space="preserve">, </w:t>
      </w:r>
      <w:sdt>
        <w:sdtPr>
          <w:id w:val="-1819406388"/>
          <w:citation/>
        </w:sdtPr>
        <w:sdtEndPr/>
        <w:sdtContent>
          <w:r w:rsidR="00C574F6" w:rsidRPr="00D465FA">
            <w:fldChar w:fldCharType="begin"/>
          </w:r>
          <w:r w:rsidR="00C574F6" w:rsidRPr="00D465FA">
            <w:instrText xml:space="preserve"> CITATION Nat22 \l 2057 </w:instrText>
          </w:r>
          <w:r w:rsidR="00C574F6" w:rsidRPr="00D465FA">
            <w:fldChar w:fldCharType="separate"/>
          </w:r>
          <w:r w:rsidR="00780432" w:rsidRPr="00780432">
            <w:rPr>
              <w:noProof/>
            </w:rPr>
            <w:t>[3]</w:t>
          </w:r>
          <w:r w:rsidR="00C574F6" w:rsidRPr="00D465FA">
            <w:fldChar w:fldCharType="end"/>
          </w:r>
        </w:sdtContent>
      </w:sdt>
      <w:r w:rsidR="00C574F6" w:rsidRPr="00D465FA">
        <w:t xml:space="preserve">. By enforcing least-privilege access and validating contextual risk factors, organisations can reduce the likelihood of unauthorised access and limit the impact of compromised accounts </w:t>
      </w:r>
      <w:sdt>
        <w:sdtPr>
          <w:id w:val="215023810"/>
          <w:citation/>
        </w:sdtPr>
        <w:sdtEndPr/>
        <w:sdtContent>
          <w:r w:rsidR="00C574F6" w:rsidRPr="00D465FA">
            <w:fldChar w:fldCharType="begin"/>
          </w:r>
          <w:r w:rsidR="00C574F6" w:rsidRPr="00D465FA">
            <w:instrText xml:space="preserve"> CITATION Ros20 \l 2057 </w:instrText>
          </w:r>
          <w:r w:rsidR="00C574F6" w:rsidRPr="00D465FA">
            <w:fldChar w:fldCharType="separate"/>
          </w:r>
          <w:r w:rsidR="00780432" w:rsidRPr="00780432">
            <w:rPr>
              <w:noProof/>
            </w:rPr>
            <w:t>[1]</w:t>
          </w:r>
          <w:r w:rsidR="00C574F6" w:rsidRPr="00D465FA">
            <w:fldChar w:fldCharType="end"/>
          </w:r>
        </w:sdtContent>
      </w:sdt>
      <w:r w:rsidR="00C574F6" w:rsidRPr="00D465FA">
        <w:t xml:space="preserve">, </w:t>
      </w:r>
      <w:sdt>
        <w:sdtPr>
          <w:id w:val="724030926"/>
          <w:citation/>
        </w:sdtPr>
        <w:sdtEndPr/>
        <w:sdtContent>
          <w:r w:rsidR="00C574F6" w:rsidRPr="00D465FA">
            <w:fldChar w:fldCharType="begin"/>
          </w:r>
          <w:r w:rsidR="00C574F6" w:rsidRPr="00D465FA">
            <w:instrText xml:space="preserve"> CITATION Abb22 \l 2057 </w:instrText>
          </w:r>
          <w:r w:rsidR="00C574F6" w:rsidRPr="00D465FA">
            <w:fldChar w:fldCharType="separate"/>
          </w:r>
          <w:r w:rsidR="00780432" w:rsidRPr="00780432">
            <w:rPr>
              <w:noProof/>
            </w:rPr>
            <w:t>[2]</w:t>
          </w:r>
          <w:r w:rsidR="00C574F6" w:rsidRPr="00D465FA">
            <w:fldChar w:fldCharType="end"/>
          </w:r>
        </w:sdtContent>
      </w:sdt>
      <w:r w:rsidR="00C574F6" w:rsidRPr="00D465FA">
        <w:t>.</w:t>
      </w:r>
    </w:p>
    <w:p w14:paraId="3014DE11" w14:textId="5FB2561D" w:rsidR="00E97738" w:rsidRPr="00D465FA" w:rsidRDefault="00E97738" w:rsidP="00DB1A5D">
      <w:pPr>
        <w:pStyle w:val="Heading3"/>
        <w:spacing w:line="240" w:lineRule="auto"/>
        <w:rPr>
          <w:rFonts w:asciiTheme="majorHAnsi" w:hAnsiTheme="majorHAnsi"/>
        </w:rPr>
      </w:pPr>
      <w:bookmarkStart w:id="19" w:name="_Toc236122907"/>
      <w:r w:rsidRPr="00D465FA">
        <w:rPr>
          <w:rFonts w:asciiTheme="majorHAnsi" w:hAnsiTheme="majorHAnsi"/>
        </w:rPr>
        <w:t>CSPM</w:t>
      </w:r>
      <w:bookmarkEnd w:id="19"/>
    </w:p>
    <w:p w14:paraId="0983AE4F" w14:textId="5D749724" w:rsidR="008B6201" w:rsidRPr="00D465FA" w:rsidRDefault="00860190" w:rsidP="00DB1A5D">
      <w:pPr>
        <w:spacing w:line="240" w:lineRule="auto"/>
        <w:rPr>
          <w:rFonts w:cstheme="majorBidi"/>
        </w:rPr>
      </w:pPr>
      <w:r w:rsidRPr="00D465FA">
        <w:rPr>
          <w:rFonts w:cstheme="majorBidi"/>
        </w:rPr>
        <w:t>Cloud Security Posture Management (CSPM) solutions provide organisations with continuous visibility into their cloud environments by identifying</w:t>
      </w:r>
      <w:r w:rsidR="004F1161" w:rsidRPr="00D465FA">
        <w:rPr>
          <w:rFonts w:cstheme="majorBidi"/>
        </w:rPr>
        <w:t xml:space="preserve"> misconfigurations, excessive permissions, and compliance issues. CSPM tools help organisations</w:t>
      </w:r>
      <w:r w:rsidR="001F3E58" w:rsidRPr="00D465FA">
        <w:rPr>
          <w:rFonts w:cstheme="majorBidi"/>
        </w:rPr>
        <w:t xml:space="preserve"> maintain secure cloud configurations and reduce the risk of data exposure caused by human error. </w:t>
      </w:r>
      <w:r w:rsidR="00A07F01" w:rsidRPr="00D465FA">
        <w:rPr>
          <w:rFonts w:cstheme="majorBidi"/>
        </w:rPr>
        <w:t>Tenable</w:t>
      </w:r>
      <w:r w:rsidR="007A3B67" w:rsidRPr="00D465FA">
        <w:rPr>
          <w:rFonts w:cstheme="majorBidi"/>
        </w:rPr>
        <w:t xml:space="preserve"> Cloud Security</w:t>
      </w:r>
      <w:r w:rsidR="00A07F01" w:rsidRPr="00D465FA">
        <w:rPr>
          <w:rFonts w:cstheme="majorBidi"/>
        </w:rPr>
        <w:t xml:space="preserve">, Microsoft Defender for Cloud, </w:t>
      </w:r>
      <w:r w:rsidR="00377C1F" w:rsidRPr="00D465FA">
        <w:rPr>
          <w:rFonts w:cstheme="majorBidi"/>
        </w:rPr>
        <w:t>Prisma Cloud, and Wiz are all examples of CSPM tools</w:t>
      </w:r>
      <w:r w:rsidR="007A3B67" w:rsidRPr="00D465FA">
        <w:rPr>
          <w:rFonts w:cstheme="majorBidi"/>
        </w:rPr>
        <w:t>; which enable organisations to maintain secure cloud configurations and reduce risk of data exposure caused by human error</w:t>
      </w:r>
      <w:r w:rsidR="00074FEC" w:rsidRPr="00D465FA">
        <w:rPr>
          <w:rFonts w:cstheme="majorBidi"/>
        </w:rPr>
        <w:t xml:space="preserve"> </w:t>
      </w:r>
      <w:sdt>
        <w:sdtPr>
          <w:rPr>
            <w:rFonts w:cstheme="majorBidi"/>
          </w:rPr>
          <w:id w:val="693504705"/>
          <w:citation/>
        </w:sdtPr>
        <w:sdtEndPr/>
        <w:sdtContent>
          <w:r w:rsidR="00074FEC" w:rsidRPr="00D465FA">
            <w:rPr>
              <w:rFonts w:cstheme="majorBidi"/>
            </w:rPr>
            <w:fldChar w:fldCharType="begin"/>
          </w:r>
          <w:r w:rsidR="00074FEC" w:rsidRPr="00D465FA">
            <w:rPr>
              <w:rFonts w:cstheme="majorBidi"/>
            </w:rPr>
            <w:instrText xml:space="preserve"> CITATION Nat22 \l 2057 </w:instrText>
          </w:r>
          <w:r w:rsidR="00074FEC" w:rsidRPr="00D465FA">
            <w:rPr>
              <w:rFonts w:cstheme="majorBidi"/>
            </w:rPr>
            <w:fldChar w:fldCharType="separate"/>
          </w:r>
          <w:r w:rsidR="00780432" w:rsidRPr="00780432">
            <w:rPr>
              <w:rFonts w:cstheme="majorBidi"/>
              <w:noProof/>
            </w:rPr>
            <w:t>[3]</w:t>
          </w:r>
          <w:r w:rsidR="00074FEC" w:rsidRPr="00D465FA">
            <w:rPr>
              <w:rFonts w:cstheme="majorBidi"/>
            </w:rPr>
            <w:fldChar w:fldCharType="end"/>
          </w:r>
        </w:sdtContent>
      </w:sdt>
      <w:r w:rsidR="007A3B67" w:rsidRPr="00D465FA">
        <w:rPr>
          <w:rFonts w:cstheme="majorBidi"/>
        </w:rPr>
        <w:t>.</w:t>
      </w:r>
      <w:r w:rsidR="009276FA" w:rsidRPr="00D465FA">
        <w:rPr>
          <w:rFonts w:cstheme="majorBidi"/>
        </w:rPr>
        <w:t xml:space="preserve"> However, CSP</w:t>
      </w:r>
      <w:r w:rsidR="00734E1E" w:rsidRPr="00D465FA">
        <w:rPr>
          <w:rFonts w:cstheme="majorBidi"/>
        </w:rPr>
        <w:t>M tools should complement rather than replace manual security reviews, as some risks may still require human assessment and resolution.</w:t>
      </w:r>
    </w:p>
    <w:p w14:paraId="6C698CB6" w14:textId="77777777" w:rsidR="008B6201" w:rsidRPr="00D465FA" w:rsidRDefault="008B6201" w:rsidP="00DB1A5D">
      <w:pPr>
        <w:spacing w:line="240" w:lineRule="auto"/>
        <w:rPr>
          <w:rFonts w:cstheme="majorBidi"/>
        </w:rPr>
      </w:pPr>
    </w:p>
    <w:p w14:paraId="69521CC8" w14:textId="39E6536C" w:rsidR="00E97738" w:rsidRPr="00D465FA" w:rsidRDefault="00E97738" w:rsidP="00DB1A5D">
      <w:pPr>
        <w:pStyle w:val="Heading2"/>
        <w:spacing w:line="240" w:lineRule="auto"/>
      </w:pPr>
      <w:bookmarkStart w:id="20" w:name="_Toc236122908"/>
      <w:r w:rsidRPr="00D465FA">
        <w:t>Challenges and Limitations.</w:t>
      </w:r>
      <w:bookmarkEnd w:id="20"/>
    </w:p>
    <w:p w14:paraId="2FDCB3EC" w14:textId="5176D40B" w:rsidR="00E97738" w:rsidRPr="00D465FA" w:rsidRDefault="005E3CCD" w:rsidP="00DB1A5D">
      <w:pPr>
        <w:spacing w:line="240" w:lineRule="auto"/>
      </w:pPr>
      <w:r w:rsidRPr="00D465FA">
        <w:t>Despite the benefits of Zero Trust Architecture, organisations may face several challenges when implementing and maintaining a Zero Trust environment</w:t>
      </w:r>
      <w:r w:rsidR="00D65BFF" w:rsidRPr="00D465FA">
        <w:t xml:space="preserve">. Common challenges include integration of legacy systems, managing implementation costs, addressing architectural complexity, and maintaining a positive user experience </w:t>
      </w:r>
      <w:sdt>
        <w:sdtPr>
          <w:id w:val="20601733"/>
          <w:citation/>
        </w:sdtPr>
        <w:sdtEndPr/>
        <w:sdtContent>
          <w:r w:rsidR="00D65BFF" w:rsidRPr="00D465FA">
            <w:fldChar w:fldCharType="begin"/>
          </w:r>
          <w:r w:rsidR="00D65BFF" w:rsidRPr="00D465FA">
            <w:instrText xml:space="preserve"> CITATION Abb22 \l 2057 </w:instrText>
          </w:r>
          <w:r w:rsidR="00D65BFF" w:rsidRPr="00D465FA">
            <w:fldChar w:fldCharType="separate"/>
          </w:r>
          <w:r w:rsidR="00780432" w:rsidRPr="00780432">
            <w:rPr>
              <w:noProof/>
            </w:rPr>
            <w:t>[2]</w:t>
          </w:r>
          <w:r w:rsidR="00D65BFF" w:rsidRPr="00D465FA">
            <w:fldChar w:fldCharType="end"/>
          </w:r>
        </w:sdtContent>
      </w:sdt>
      <w:r w:rsidR="00D65BFF" w:rsidRPr="00D465FA">
        <w:t xml:space="preserve">, </w:t>
      </w:r>
      <w:sdt>
        <w:sdtPr>
          <w:id w:val="851682068"/>
          <w:citation/>
        </w:sdtPr>
        <w:sdtEndPr/>
        <w:sdtContent>
          <w:r w:rsidR="00D65BFF" w:rsidRPr="00D465FA">
            <w:fldChar w:fldCharType="begin"/>
          </w:r>
          <w:r w:rsidR="00D65BFF" w:rsidRPr="00D465FA">
            <w:instrText xml:space="preserve"> CITATION Nat22 \l 2057 </w:instrText>
          </w:r>
          <w:r w:rsidR="00D65BFF" w:rsidRPr="00D465FA">
            <w:fldChar w:fldCharType="separate"/>
          </w:r>
          <w:r w:rsidR="00780432" w:rsidRPr="00780432">
            <w:rPr>
              <w:noProof/>
            </w:rPr>
            <w:t>[3]</w:t>
          </w:r>
          <w:r w:rsidR="00D65BFF" w:rsidRPr="00D465FA">
            <w:fldChar w:fldCharType="end"/>
          </w:r>
        </w:sdtContent>
      </w:sdt>
      <w:r w:rsidR="00D65BFF" w:rsidRPr="00D465FA">
        <w:t xml:space="preserve">, </w:t>
      </w:r>
      <w:sdt>
        <w:sdtPr>
          <w:id w:val="-320277036"/>
          <w:citation/>
        </w:sdtPr>
        <w:sdtEndPr/>
        <w:sdtContent>
          <w:r w:rsidR="00D65BFF" w:rsidRPr="00D465FA">
            <w:fldChar w:fldCharType="begin"/>
          </w:r>
          <w:r w:rsidR="00D65BFF" w:rsidRPr="00D465FA">
            <w:instrText xml:space="preserve"> CITATION Mic25 \l 2057 </w:instrText>
          </w:r>
          <w:r w:rsidR="00D65BFF" w:rsidRPr="00D465FA">
            <w:fldChar w:fldCharType="separate"/>
          </w:r>
          <w:r w:rsidR="00780432" w:rsidRPr="00780432">
            <w:rPr>
              <w:noProof/>
            </w:rPr>
            <w:t>[5]</w:t>
          </w:r>
          <w:r w:rsidR="00D65BFF" w:rsidRPr="00D465FA">
            <w:fldChar w:fldCharType="end"/>
          </w:r>
        </w:sdtContent>
      </w:sdt>
      <w:r w:rsidR="00D65BFF" w:rsidRPr="00D465FA">
        <w:t>.</w:t>
      </w:r>
    </w:p>
    <w:p w14:paraId="357F9C3B" w14:textId="4E31574A" w:rsidR="00E97738" w:rsidRPr="008B5F2C" w:rsidRDefault="00E97738" w:rsidP="00DB1A5D">
      <w:pPr>
        <w:pStyle w:val="Heading3"/>
        <w:spacing w:line="240" w:lineRule="auto"/>
        <w:rPr>
          <w:rFonts w:asciiTheme="majorHAnsi" w:hAnsiTheme="majorHAnsi"/>
        </w:rPr>
      </w:pPr>
      <w:bookmarkStart w:id="21" w:name="_Toc236122909"/>
      <w:r w:rsidRPr="008B5F2C">
        <w:rPr>
          <w:rFonts w:asciiTheme="majorHAnsi" w:hAnsiTheme="majorHAnsi"/>
        </w:rPr>
        <w:t>Legacy Systems</w:t>
      </w:r>
      <w:bookmarkEnd w:id="21"/>
    </w:p>
    <w:p w14:paraId="3CC91A7D" w14:textId="2753B4D1" w:rsidR="00E97738" w:rsidRPr="00D465FA" w:rsidRDefault="00F743C8" w:rsidP="00DB1A5D">
      <w:pPr>
        <w:spacing w:line="240" w:lineRule="auto"/>
      </w:pPr>
      <w:r w:rsidRPr="00D465FA">
        <w:t xml:space="preserve">Legacy systems present a significant challenge for Zero Trust adoption, as many </w:t>
      </w:r>
      <w:r w:rsidRPr="00D465FA">
        <w:t xml:space="preserve">older applications were designed around traditional </w:t>
      </w:r>
      <w:r w:rsidR="00EF105B" w:rsidRPr="00D465FA">
        <w:t xml:space="preserve">perimeter-based security models rather than identity-centric access controls. </w:t>
      </w:r>
      <w:r w:rsidR="00EB0E40" w:rsidRPr="00D465FA">
        <w:t>These systems often lack support for modern technologies such as MFA, Single Sign-On (SSO), and ZTNA, making inte</w:t>
      </w:r>
      <w:r w:rsidR="0030779E" w:rsidRPr="00D465FA">
        <w:t xml:space="preserve">gration difficult and potentially requiring costly upgrades or replacement projects </w:t>
      </w:r>
      <w:sdt>
        <w:sdtPr>
          <w:id w:val="1727878027"/>
          <w:citation/>
        </w:sdtPr>
        <w:sdtEndPr/>
        <w:sdtContent>
          <w:r w:rsidR="0030779E" w:rsidRPr="00D465FA">
            <w:fldChar w:fldCharType="begin"/>
          </w:r>
          <w:r w:rsidR="0030779E" w:rsidRPr="00D465FA">
            <w:instrText xml:space="preserve"> CITATION Nat22 \l 2057 </w:instrText>
          </w:r>
          <w:r w:rsidR="0030779E" w:rsidRPr="00D465FA">
            <w:fldChar w:fldCharType="separate"/>
          </w:r>
          <w:r w:rsidR="00780432" w:rsidRPr="00780432">
            <w:rPr>
              <w:noProof/>
            </w:rPr>
            <w:t>[3]</w:t>
          </w:r>
          <w:r w:rsidR="0030779E" w:rsidRPr="00D465FA">
            <w:fldChar w:fldCharType="end"/>
          </w:r>
        </w:sdtContent>
      </w:sdt>
      <w:r w:rsidR="0030779E" w:rsidRPr="00D465FA">
        <w:t xml:space="preserve">, </w:t>
      </w:r>
      <w:sdt>
        <w:sdtPr>
          <w:id w:val="-1658919723"/>
          <w:citation/>
        </w:sdtPr>
        <w:sdtEndPr/>
        <w:sdtContent>
          <w:r w:rsidR="0030779E" w:rsidRPr="00D465FA">
            <w:fldChar w:fldCharType="begin"/>
          </w:r>
          <w:r w:rsidR="0030779E" w:rsidRPr="00D465FA">
            <w:instrText xml:space="preserve"> CITATION For23 \l 2057 </w:instrText>
          </w:r>
          <w:r w:rsidR="0030779E" w:rsidRPr="00D465FA">
            <w:fldChar w:fldCharType="separate"/>
          </w:r>
          <w:r w:rsidR="00780432" w:rsidRPr="00780432">
            <w:rPr>
              <w:noProof/>
            </w:rPr>
            <w:t>[6]</w:t>
          </w:r>
          <w:r w:rsidR="0030779E" w:rsidRPr="00D465FA">
            <w:fldChar w:fldCharType="end"/>
          </w:r>
        </w:sdtContent>
      </w:sdt>
      <w:r w:rsidR="0030779E" w:rsidRPr="00D465FA">
        <w:t>.</w:t>
      </w:r>
    </w:p>
    <w:p w14:paraId="3EF2C658" w14:textId="4E31A207" w:rsidR="00E97738" w:rsidRPr="00D465FA" w:rsidRDefault="00E97738" w:rsidP="00DB1A5D">
      <w:pPr>
        <w:pStyle w:val="Heading3"/>
        <w:spacing w:line="240" w:lineRule="auto"/>
        <w:rPr>
          <w:rFonts w:asciiTheme="majorHAnsi" w:hAnsiTheme="majorHAnsi"/>
        </w:rPr>
      </w:pPr>
      <w:bookmarkStart w:id="22" w:name="_Toc236122910"/>
      <w:r w:rsidRPr="00D465FA">
        <w:rPr>
          <w:rFonts w:asciiTheme="majorHAnsi" w:hAnsiTheme="majorHAnsi"/>
        </w:rPr>
        <w:t>Cost</w:t>
      </w:r>
      <w:bookmarkEnd w:id="22"/>
    </w:p>
    <w:p w14:paraId="3E17750C" w14:textId="77ADB9EA" w:rsidR="001C16E8" w:rsidRPr="00D465FA" w:rsidRDefault="00952E4C" w:rsidP="00DB1A5D">
      <w:pPr>
        <w:spacing w:line="240" w:lineRule="auto"/>
      </w:pPr>
      <w:r w:rsidRPr="00D465FA">
        <w:t xml:space="preserve">Implementing Zero Trust often requires </w:t>
      </w:r>
      <w:r w:rsidR="005D48A7" w:rsidRPr="00D465FA">
        <w:t>investment in new technologies, staff training, infrastructure upgrades</w:t>
      </w:r>
      <w:r w:rsidR="00F2519C" w:rsidRPr="00D465FA">
        <w:t>,</w:t>
      </w:r>
      <w:r w:rsidR="005D48A7" w:rsidRPr="00D465FA">
        <w:t xml:space="preserve"> and ongoing management. Organisations may need to deploy</w:t>
      </w:r>
      <w:r w:rsidR="007B274F" w:rsidRPr="00D465FA">
        <w:t xml:space="preserve"> solutions such as MFA, Identity Governance and Administration</w:t>
      </w:r>
      <w:r w:rsidR="00452549" w:rsidRPr="00D465FA">
        <w:t xml:space="preserve"> (IGA), ZTNA, Security Information and Event Management (SIEM)</w:t>
      </w:r>
      <w:r w:rsidR="00B22874" w:rsidRPr="00D465FA">
        <w:t xml:space="preserve">, and </w:t>
      </w:r>
      <w:r w:rsidR="007137B7" w:rsidRPr="00D465FA">
        <w:t>Cloud Security Posture Management (CSPM). While these technologies improve security, the associated costs can present challenges</w:t>
      </w:r>
      <w:r w:rsidR="00850296" w:rsidRPr="00D465FA">
        <w:t xml:space="preserve">, particularly for organisations with limited budgets </w:t>
      </w:r>
      <w:sdt>
        <w:sdtPr>
          <w:id w:val="1122347186"/>
          <w:citation/>
        </w:sdtPr>
        <w:sdtEndPr/>
        <w:sdtContent>
          <w:r w:rsidR="00850296" w:rsidRPr="00D465FA">
            <w:fldChar w:fldCharType="begin"/>
          </w:r>
          <w:r w:rsidR="00850296" w:rsidRPr="00D465FA">
            <w:instrText xml:space="preserve"> CITATION Nat22 \l 2057 </w:instrText>
          </w:r>
          <w:r w:rsidR="00850296" w:rsidRPr="00D465FA">
            <w:fldChar w:fldCharType="separate"/>
          </w:r>
          <w:r w:rsidR="00780432" w:rsidRPr="00780432">
            <w:rPr>
              <w:noProof/>
            </w:rPr>
            <w:t>[3]</w:t>
          </w:r>
          <w:r w:rsidR="00850296" w:rsidRPr="00D465FA">
            <w:fldChar w:fldCharType="end"/>
          </w:r>
        </w:sdtContent>
      </w:sdt>
      <w:r w:rsidR="001C16E8" w:rsidRPr="00D465FA">
        <w:t xml:space="preserve">, </w:t>
      </w:r>
      <w:sdt>
        <w:sdtPr>
          <w:id w:val="757788090"/>
          <w:citation/>
        </w:sdtPr>
        <w:sdtEndPr/>
        <w:sdtContent>
          <w:r w:rsidR="00850296" w:rsidRPr="00D465FA">
            <w:fldChar w:fldCharType="begin"/>
          </w:r>
          <w:r w:rsidR="00850296" w:rsidRPr="00D465FA">
            <w:instrText xml:space="preserve"> CITATION For23 \l 2057 </w:instrText>
          </w:r>
          <w:r w:rsidR="00850296" w:rsidRPr="00D465FA">
            <w:fldChar w:fldCharType="separate"/>
          </w:r>
          <w:r w:rsidR="00780432" w:rsidRPr="00780432">
            <w:rPr>
              <w:noProof/>
            </w:rPr>
            <w:t>[6]</w:t>
          </w:r>
          <w:r w:rsidR="00850296" w:rsidRPr="00D465FA">
            <w:fldChar w:fldCharType="end"/>
          </w:r>
        </w:sdtContent>
      </w:sdt>
      <w:r w:rsidR="00850296" w:rsidRPr="00D465FA">
        <w:t>.</w:t>
      </w:r>
      <w:r w:rsidR="001C16E8" w:rsidRPr="00D465FA">
        <w:t xml:space="preserve"> However, these costs should be balanced against potential financial and reputational impact of a data breach,</w:t>
      </w:r>
      <w:r w:rsidR="0039598C" w:rsidRPr="00D465FA">
        <w:t xml:space="preserve"> which </w:t>
      </w:r>
      <w:r w:rsidR="00734E1E" w:rsidRPr="00D465FA">
        <w:t xml:space="preserve">may </w:t>
      </w:r>
      <w:r w:rsidR="0039598C" w:rsidRPr="00D465FA">
        <w:t>significantly exceed the cost of implementing preventative security controls such as</w:t>
      </w:r>
      <w:r w:rsidR="001C16E8" w:rsidRPr="00D465FA">
        <w:t xml:space="preserve"> Zero Trust </w:t>
      </w:r>
      <w:r w:rsidR="0039598C" w:rsidRPr="00D465FA">
        <w:t>architecture</w:t>
      </w:r>
      <w:r w:rsidR="001C16E8" w:rsidRPr="00D465FA">
        <w:t xml:space="preserve"> </w:t>
      </w:r>
      <w:sdt>
        <w:sdtPr>
          <w:id w:val="-1994947442"/>
          <w:citation/>
        </w:sdtPr>
        <w:sdtEndPr/>
        <w:sdtContent>
          <w:r w:rsidR="001C16E8" w:rsidRPr="00D465FA">
            <w:fldChar w:fldCharType="begin"/>
          </w:r>
          <w:r w:rsidR="001C16E8" w:rsidRPr="00D465FA">
            <w:instrText xml:space="preserve"> CITATION For23 \l 2057 </w:instrText>
          </w:r>
          <w:r w:rsidR="001C16E8" w:rsidRPr="00D465FA">
            <w:fldChar w:fldCharType="separate"/>
          </w:r>
          <w:r w:rsidR="00780432" w:rsidRPr="00780432">
            <w:rPr>
              <w:noProof/>
            </w:rPr>
            <w:t>[6]</w:t>
          </w:r>
          <w:r w:rsidR="001C16E8" w:rsidRPr="00D465FA">
            <w:fldChar w:fldCharType="end"/>
          </w:r>
        </w:sdtContent>
      </w:sdt>
      <w:r w:rsidR="0039598C" w:rsidRPr="00D465FA">
        <w:t xml:space="preserve">, </w:t>
      </w:r>
      <w:sdt>
        <w:sdtPr>
          <w:id w:val="-983007377"/>
          <w:citation/>
        </w:sdtPr>
        <w:sdtEndPr/>
        <w:sdtContent>
          <w:r w:rsidR="0039598C" w:rsidRPr="00D465FA">
            <w:fldChar w:fldCharType="begin"/>
          </w:r>
          <w:r w:rsidR="0039598C" w:rsidRPr="00D465FA">
            <w:instrText xml:space="preserve"> CITATION IBM24 \l 2057 </w:instrText>
          </w:r>
          <w:r w:rsidR="0039598C" w:rsidRPr="00D465FA">
            <w:fldChar w:fldCharType="separate"/>
          </w:r>
          <w:r w:rsidR="00780432" w:rsidRPr="00780432">
            <w:rPr>
              <w:noProof/>
            </w:rPr>
            <w:t>[4]</w:t>
          </w:r>
          <w:r w:rsidR="0039598C" w:rsidRPr="00D465FA">
            <w:fldChar w:fldCharType="end"/>
          </w:r>
        </w:sdtContent>
      </w:sdt>
      <w:r w:rsidR="001C16E8" w:rsidRPr="00D465FA">
        <w:t>.</w:t>
      </w:r>
    </w:p>
    <w:p w14:paraId="141BF2C5" w14:textId="23E9004A" w:rsidR="00E97738" w:rsidRPr="00D465FA" w:rsidRDefault="00E97738" w:rsidP="00DB1A5D">
      <w:pPr>
        <w:pStyle w:val="Heading3"/>
        <w:spacing w:line="240" w:lineRule="auto"/>
        <w:rPr>
          <w:rFonts w:asciiTheme="majorHAnsi" w:hAnsiTheme="majorHAnsi"/>
        </w:rPr>
      </w:pPr>
      <w:bookmarkStart w:id="23" w:name="_Toc236122911"/>
      <w:r w:rsidRPr="00D465FA">
        <w:rPr>
          <w:rFonts w:asciiTheme="majorHAnsi" w:hAnsiTheme="majorHAnsi"/>
        </w:rPr>
        <w:t>Complexity</w:t>
      </w:r>
      <w:bookmarkEnd w:id="23"/>
    </w:p>
    <w:p w14:paraId="3721153F" w14:textId="714ACE7C" w:rsidR="00E97738" w:rsidRPr="00D465FA" w:rsidRDefault="00F71ABE" w:rsidP="00DB1A5D">
      <w:pPr>
        <w:spacing w:line="240" w:lineRule="auto"/>
      </w:pPr>
      <w:r w:rsidRPr="00D465FA">
        <w:t>Zero Trust is not a single technology</w:t>
      </w:r>
      <w:r w:rsidR="00F62F6A" w:rsidRPr="00D465FA">
        <w:t xml:space="preserve"> but a security framework that relies on the integration of multiple security controls. Organisations must coordinate identity management, access controls, monitoring solutions, cloud services, and security policies across on-premises</w:t>
      </w:r>
      <w:r w:rsidR="007B77FD" w:rsidRPr="00D465FA">
        <w:t xml:space="preserve"> and hybrid environments. This can increase operational complexity and require significant planning to ensure a successful implementation</w:t>
      </w:r>
      <w:r w:rsidR="004C2D25" w:rsidRPr="00D465FA">
        <w:t xml:space="preserve"> without any business operational disruptions </w:t>
      </w:r>
      <w:sdt>
        <w:sdtPr>
          <w:id w:val="1784378252"/>
          <w:citation/>
        </w:sdtPr>
        <w:sdtEndPr/>
        <w:sdtContent>
          <w:r w:rsidR="004C2D25" w:rsidRPr="00D465FA">
            <w:fldChar w:fldCharType="begin"/>
          </w:r>
          <w:r w:rsidR="004C2D25" w:rsidRPr="00D465FA">
            <w:instrText xml:space="preserve"> CITATION Abb22 \l 2057 </w:instrText>
          </w:r>
          <w:r w:rsidR="004C2D25" w:rsidRPr="00D465FA">
            <w:fldChar w:fldCharType="separate"/>
          </w:r>
          <w:r w:rsidR="00780432" w:rsidRPr="00780432">
            <w:rPr>
              <w:noProof/>
            </w:rPr>
            <w:t>[2]</w:t>
          </w:r>
          <w:r w:rsidR="004C2D25" w:rsidRPr="00D465FA">
            <w:fldChar w:fldCharType="end"/>
          </w:r>
        </w:sdtContent>
      </w:sdt>
      <w:r w:rsidR="004C2D25" w:rsidRPr="00D465FA">
        <w:t xml:space="preserve">, </w:t>
      </w:r>
      <w:sdt>
        <w:sdtPr>
          <w:id w:val="-1356037792"/>
          <w:citation/>
        </w:sdtPr>
        <w:sdtEndPr/>
        <w:sdtContent>
          <w:r w:rsidR="004C2D25" w:rsidRPr="00D465FA">
            <w:fldChar w:fldCharType="begin"/>
          </w:r>
          <w:r w:rsidR="004C2D25" w:rsidRPr="00D465FA">
            <w:instrText xml:space="preserve"> CITATION For23 \l 2057 </w:instrText>
          </w:r>
          <w:r w:rsidR="004C2D25" w:rsidRPr="00D465FA">
            <w:fldChar w:fldCharType="separate"/>
          </w:r>
          <w:r w:rsidR="00780432" w:rsidRPr="00780432">
            <w:rPr>
              <w:noProof/>
            </w:rPr>
            <w:t>[6]</w:t>
          </w:r>
          <w:r w:rsidR="004C2D25" w:rsidRPr="00D465FA">
            <w:fldChar w:fldCharType="end"/>
          </w:r>
        </w:sdtContent>
      </w:sdt>
      <w:r w:rsidR="004C2D25" w:rsidRPr="00D465FA">
        <w:t>.</w:t>
      </w:r>
      <w:r w:rsidR="00501627" w:rsidRPr="00D465FA">
        <w:t xml:space="preserve"> </w:t>
      </w:r>
    </w:p>
    <w:p w14:paraId="1F1A4E61" w14:textId="53FBAA43" w:rsidR="00E97738" w:rsidRPr="00D465FA" w:rsidRDefault="00E97738" w:rsidP="00DB1A5D">
      <w:pPr>
        <w:pStyle w:val="Heading3"/>
        <w:spacing w:line="240" w:lineRule="auto"/>
        <w:rPr>
          <w:rFonts w:asciiTheme="majorHAnsi" w:hAnsiTheme="majorHAnsi"/>
        </w:rPr>
      </w:pPr>
      <w:bookmarkStart w:id="24" w:name="_Toc236122912"/>
      <w:r w:rsidRPr="00D465FA">
        <w:rPr>
          <w:rFonts w:asciiTheme="majorHAnsi" w:hAnsiTheme="majorHAnsi"/>
        </w:rPr>
        <w:t>User Experience</w:t>
      </w:r>
      <w:bookmarkEnd w:id="24"/>
    </w:p>
    <w:p w14:paraId="260EC44E" w14:textId="37AE75EA" w:rsidR="00E97738" w:rsidRPr="0030733E" w:rsidRDefault="00745042" w:rsidP="0030733E">
      <w:pPr>
        <w:spacing w:line="240" w:lineRule="auto"/>
        <w:rPr>
          <w:rFonts w:cstheme="majorBidi"/>
        </w:rPr>
      </w:pPr>
      <w:r w:rsidRPr="00D465FA">
        <w:rPr>
          <w:rFonts w:cstheme="majorBidi"/>
        </w:rPr>
        <w:t>Security controls introduced by Zero Trust can negatively impact the user experience</w:t>
      </w:r>
      <w:r w:rsidR="00704F67" w:rsidRPr="00D465FA">
        <w:rPr>
          <w:rFonts w:cstheme="majorBidi"/>
        </w:rPr>
        <w:t xml:space="preserve"> if they are implemented poorly. Technologies such as MFA, conditional access and continuous verification may increase the </w:t>
      </w:r>
      <w:r w:rsidR="00704F67" w:rsidRPr="00D465FA">
        <w:rPr>
          <w:rFonts w:cstheme="majorBidi"/>
        </w:rPr>
        <w:lastRenderedPageBreak/>
        <w:t xml:space="preserve">number of authentication requests users encounter, creating additional friction </w:t>
      </w:r>
      <w:r w:rsidR="002D553E" w:rsidRPr="00D465FA">
        <w:rPr>
          <w:rFonts w:cstheme="majorBidi"/>
        </w:rPr>
        <w:t>f</w:t>
      </w:r>
      <w:r w:rsidR="00704F67" w:rsidRPr="00D465FA">
        <w:rPr>
          <w:rFonts w:cstheme="majorBidi"/>
        </w:rPr>
        <w:t>or users</w:t>
      </w:r>
      <w:sdt>
        <w:sdtPr>
          <w:rPr>
            <w:rFonts w:cstheme="majorBidi"/>
          </w:rPr>
          <w:id w:val="639389590"/>
          <w:citation/>
        </w:sdtPr>
        <w:sdtEndPr/>
        <w:sdtContent>
          <w:r w:rsidR="00704F67" w:rsidRPr="00D465FA">
            <w:rPr>
              <w:rFonts w:cstheme="majorBidi"/>
            </w:rPr>
            <w:fldChar w:fldCharType="begin"/>
          </w:r>
          <w:r w:rsidR="00704F67" w:rsidRPr="00D465FA">
            <w:rPr>
              <w:rFonts w:cstheme="majorBidi"/>
            </w:rPr>
            <w:instrText xml:space="preserve"> CITATION Abb22 \l 2057 </w:instrText>
          </w:r>
          <w:r w:rsidR="00704F67" w:rsidRPr="00D465FA">
            <w:rPr>
              <w:rFonts w:cstheme="majorBidi"/>
            </w:rPr>
            <w:fldChar w:fldCharType="separate"/>
          </w:r>
          <w:r w:rsidR="00780432">
            <w:rPr>
              <w:rFonts w:cstheme="majorBidi"/>
              <w:noProof/>
            </w:rPr>
            <w:t xml:space="preserve"> </w:t>
          </w:r>
          <w:r w:rsidR="00780432" w:rsidRPr="00780432">
            <w:rPr>
              <w:rFonts w:cstheme="majorBidi"/>
              <w:noProof/>
            </w:rPr>
            <w:t>[2]</w:t>
          </w:r>
          <w:r w:rsidR="00704F67" w:rsidRPr="00D465FA">
            <w:rPr>
              <w:rFonts w:cstheme="majorBidi"/>
            </w:rPr>
            <w:fldChar w:fldCharType="end"/>
          </w:r>
        </w:sdtContent>
      </w:sdt>
      <w:r w:rsidR="009818C3" w:rsidRPr="00D465FA">
        <w:rPr>
          <w:rFonts w:cstheme="majorBidi"/>
        </w:rPr>
        <w:t xml:space="preserve">, </w:t>
      </w:r>
      <w:sdt>
        <w:sdtPr>
          <w:rPr>
            <w:rFonts w:cstheme="majorBidi"/>
          </w:rPr>
          <w:id w:val="-1888486923"/>
          <w:citation/>
        </w:sdtPr>
        <w:sdtEndPr/>
        <w:sdtContent>
          <w:r w:rsidR="00704F67" w:rsidRPr="00D465FA">
            <w:rPr>
              <w:rFonts w:cstheme="majorBidi"/>
            </w:rPr>
            <w:fldChar w:fldCharType="begin"/>
          </w:r>
          <w:r w:rsidR="00704F67" w:rsidRPr="00D465FA">
            <w:rPr>
              <w:rFonts w:cstheme="majorBidi"/>
            </w:rPr>
            <w:instrText xml:space="preserve"> CITATION For23 \l 2057 </w:instrText>
          </w:r>
          <w:r w:rsidR="00704F67" w:rsidRPr="00D465FA">
            <w:rPr>
              <w:rFonts w:cstheme="majorBidi"/>
            </w:rPr>
            <w:fldChar w:fldCharType="separate"/>
          </w:r>
          <w:r w:rsidR="00780432" w:rsidRPr="00780432">
            <w:rPr>
              <w:rFonts w:cstheme="majorBidi"/>
              <w:noProof/>
            </w:rPr>
            <w:t>[6]</w:t>
          </w:r>
          <w:r w:rsidR="00704F67" w:rsidRPr="00D465FA">
            <w:rPr>
              <w:rFonts w:cstheme="majorBidi"/>
            </w:rPr>
            <w:fldChar w:fldCharType="end"/>
          </w:r>
        </w:sdtContent>
      </w:sdt>
      <w:r w:rsidR="009818C3" w:rsidRPr="00D465FA">
        <w:rPr>
          <w:rFonts w:cstheme="majorBidi"/>
        </w:rPr>
        <w:t xml:space="preserve">. Organisations must </w:t>
      </w:r>
      <w:r w:rsidR="00B606A4" w:rsidRPr="00D465FA">
        <w:rPr>
          <w:rFonts w:cstheme="majorBidi"/>
        </w:rPr>
        <w:t>try and balance</w:t>
      </w:r>
      <w:r w:rsidR="00226D1E" w:rsidRPr="00D465FA">
        <w:rPr>
          <w:rFonts w:cstheme="majorBidi"/>
        </w:rPr>
        <w:t xml:space="preserve"> security requirements with usability to encourage user adoption</w:t>
      </w:r>
      <w:r w:rsidR="00D9187D" w:rsidRPr="00D465FA">
        <w:rPr>
          <w:rFonts w:cstheme="majorBidi"/>
        </w:rPr>
        <w:t xml:space="preserve"> while also maintaining strong security controls. Failure to achieve this balance would result in users seeking alternative methods of working</w:t>
      </w:r>
      <w:r w:rsidR="00E8146D" w:rsidRPr="00D465FA">
        <w:rPr>
          <w:rFonts w:cstheme="majorBidi"/>
        </w:rPr>
        <w:t>,</w:t>
      </w:r>
      <w:r w:rsidR="00D9187D" w:rsidRPr="00D465FA">
        <w:rPr>
          <w:rFonts w:cstheme="majorBidi"/>
        </w:rPr>
        <w:t xml:space="preserve"> which potentially </w:t>
      </w:r>
      <w:r w:rsidR="00197C96" w:rsidRPr="00D465FA">
        <w:rPr>
          <w:rFonts w:cstheme="majorBidi"/>
        </w:rPr>
        <w:t xml:space="preserve">introduces new security risks and reducing the overall effectiveness of the Zero Trust Strategy </w:t>
      </w:r>
      <w:sdt>
        <w:sdtPr>
          <w:rPr>
            <w:rFonts w:cstheme="majorBidi"/>
          </w:rPr>
          <w:id w:val="847833909"/>
          <w:citation/>
        </w:sdtPr>
        <w:sdtEndPr/>
        <w:sdtContent>
          <w:r w:rsidR="00197C96" w:rsidRPr="00D465FA">
            <w:rPr>
              <w:rFonts w:cstheme="majorBidi"/>
            </w:rPr>
            <w:fldChar w:fldCharType="begin"/>
          </w:r>
          <w:r w:rsidR="00197C96" w:rsidRPr="00D465FA">
            <w:rPr>
              <w:rFonts w:cstheme="majorBidi"/>
            </w:rPr>
            <w:instrText xml:space="preserve"> CITATION For23 \l 2057 </w:instrText>
          </w:r>
          <w:r w:rsidR="00197C96" w:rsidRPr="00D465FA">
            <w:rPr>
              <w:rFonts w:cstheme="majorBidi"/>
            </w:rPr>
            <w:fldChar w:fldCharType="separate"/>
          </w:r>
          <w:r w:rsidR="00780432" w:rsidRPr="00780432">
            <w:rPr>
              <w:rFonts w:cstheme="majorBidi"/>
              <w:noProof/>
            </w:rPr>
            <w:t>[6]</w:t>
          </w:r>
          <w:r w:rsidR="00197C96" w:rsidRPr="00D465FA">
            <w:rPr>
              <w:rFonts w:cstheme="majorBidi"/>
            </w:rPr>
            <w:fldChar w:fldCharType="end"/>
          </w:r>
        </w:sdtContent>
      </w:sdt>
      <w:r w:rsidR="00197C96" w:rsidRPr="00D465FA">
        <w:rPr>
          <w:rFonts w:cstheme="majorBidi"/>
        </w:rPr>
        <w:t>.</w:t>
      </w:r>
    </w:p>
    <w:p w14:paraId="174D897E" w14:textId="6C168BFE" w:rsidR="00E97738" w:rsidRPr="00D465FA" w:rsidRDefault="00D86E1C" w:rsidP="00DB1A5D">
      <w:pPr>
        <w:pStyle w:val="Heading2"/>
        <w:spacing w:line="240" w:lineRule="auto"/>
      </w:pPr>
      <w:bookmarkStart w:id="25" w:name="_Toc236122913"/>
      <w:r w:rsidRPr="00D465FA">
        <w:t xml:space="preserve">Case Study - </w:t>
      </w:r>
      <w:r w:rsidR="00E97738" w:rsidRPr="00D465FA">
        <w:t>Microsoft Zero Trust Model</w:t>
      </w:r>
      <w:bookmarkEnd w:id="25"/>
      <w:r w:rsidR="00B93966" w:rsidRPr="00D465FA">
        <w:t xml:space="preserve"> </w:t>
      </w:r>
    </w:p>
    <w:p w14:paraId="58AFADC7" w14:textId="3FBFA4F5" w:rsidR="00B93966" w:rsidRPr="00D465FA" w:rsidRDefault="0051438E" w:rsidP="00DB1A5D">
      <w:pPr>
        <w:spacing w:line="240" w:lineRule="auto"/>
      </w:pPr>
      <w:r w:rsidRPr="00D465FA">
        <w:t>Micro</w:t>
      </w:r>
      <w:r w:rsidR="00332F45" w:rsidRPr="00D465FA">
        <w:t>soft provide</w:t>
      </w:r>
      <w:r w:rsidR="00E8146D" w:rsidRPr="00D465FA">
        <w:t>s</w:t>
      </w:r>
      <w:r w:rsidR="00332F45" w:rsidRPr="00D465FA">
        <w:t xml:space="preserve"> one of the most wide</w:t>
      </w:r>
      <w:r w:rsidR="00432B77" w:rsidRPr="00D465FA">
        <w:t>ly implemented</w:t>
      </w:r>
      <w:r w:rsidR="00332F45" w:rsidRPr="00D465FA">
        <w:t xml:space="preserve"> examples of Zero Trust Architecture within modern enterprise environments. The Microsoft Zero Trust Model is built upon the core principles of verifying identities, securing devices, protecting applications, and continuously monitoring access requests </w:t>
      </w:r>
      <w:sdt>
        <w:sdtPr>
          <w:id w:val="-436143214"/>
          <w:citation/>
        </w:sdtPr>
        <w:sdtEndPr/>
        <w:sdtContent>
          <w:r w:rsidR="00332F45" w:rsidRPr="00D465FA">
            <w:fldChar w:fldCharType="begin"/>
          </w:r>
          <w:r w:rsidR="00332F45" w:rsidRPr="00D465FA">
            <w:instrText xml:space="preserve"> CITATION Mic25 \l 2057 </w:instrText>
          </w:r>
          <w:r w:rsidR="00332F45" w:rsidRPr="00D465FA">
            <w:fldChar w:fldCharType="separate"/>
          </w:r>
          <w:r w:rsidR="00780432" w:rsidRPr="00780432">
            <w:rPr>
              <w:noProof/>
            </w:rPr>
            <w:t>[5]</w:t>
          </w:r>
          <w:r w:rsidR="00332F45" w:rsidRPr="00D465FA">
            <w:fldChar w:fldCharType="end"/>
          </w:r>
        </w:sdtContent>
      </w:sdt>
      <w:r w:rsidR="00332F45" w:rsidRPr="00D465FA">
        <w:t xml:space="preserve">, </w:t>
      </w:r>
      <w:sdt>
        <w:sdtPr>
          <w:id w:val="1820075081"/>
          <w:citation/>
        </w:sdtPr>
        <w:sdtEndPr/>
        <w:sdtContent>
          <w:r w:rsidR="00332F45" w:rsidRPr="00D465FA">
            <w:fldChar w:fldCharType="begin"/>
          </w:r>
          <w:r w:rsidR="00332F45" w:rsidRPr="00D465FA">
            <w:instrText xml:space="preserve"> CITATION Mic251 \l 2057 </w:instrText>
          </w:r>
          <w:r w:rsidR="00332F45" w:rsidRPr="00D465FA">
            <w:fldChar w:fldCharType="separate"/>
          </w:r>
          <w:r w:rsidR="00780432" w:rsidRPr="00780432">
            <w:rPr>
              <w:noProof/>
            </w:rPr>
            <w:t>[7]</w:t>
          </w:r>
          <w:r w:rsidR="00332F45" w:rsidRPr="00D465FA">
            <w:fldChar w:fldCharType="end"/>
          </w:r>
        </w:sdtContent>
      </w:sdt>
      <w:r w:rsidR="00332F45" w:rsidRPr="00D465FA">
        <w:t xml:space="preserve">. </w:t>
      </w:r>
    </w:p>
    <w:p w14:paraId="75CE5F0C" w14:textId="5E54E3DA" w:rsidR="00527AF7" w:rsidRPr="00D465FA" w:rsidRDefault="00527AF7" w:rsidP="00DB1A5D">
      <w:pPr>
        <w:spacing w:line="240" w:lineRule="auto"/>
      </w:pPr>
      <w:r w:rsidRPr="00D465FA">
        <w:t xml:space="preserve">Rather than relying on traditional network perimeters, Microsoft’s approach treats identity as the primary security boundary. Technologies such as </w:t>
      </w:r>
      <w:r w:rsidR="00936E55" w:rsidRPr="00D465FA">
        <w:t xml:space="preserve">Microsoft Entra ID, Multi-Factor Authentication (MFA), Conditional Access, Privileged Identity Management (PIM), and Microsoft </w:t>
      </w:r>
      <w:r w:rsidR="00E8146D" w:rsidRPr="00D465FA">
        <w:t>D</w:t>
      </w:r>
      <w:r w:rsidR="00936E55" w:rsidRPr="00D465FA">
        <w:t xml:space="preserve">efender work together to continuously verify users and devices before access to organisational resources is granted </w:t>
      </w:r>
      <w:sdt>
        <w:sdtPr>
          <w:id w:val="566224493"/>
          <w:citation/>
        </w:sdtPr>
        <w:sdtEndPr/>
        <w:sdtContent>
          <w:r w:rsidR="00936E55" w:rsidRPr="00D465FA">
            <w:fldChar w:fldCharType="begin"/>
          </w:r>
          <w:r w:rsidR="00936E55" w:rsidRPr="00D465FA">
            <w:instrText xml:space="preserve"> CITATION Mic25 \l 2057 </w:instrText>
          </w:r>
          <w:r w:rsidR="00936E55" w:rsidRPr="00D465FA">
            <w:fldChar w:fldCharType="separate"/>
          </w:r>
          <w:r w:rsidR="00780432" w:rsidRPr="00780432">
            <w:rPr>
              <w:noProof/>
            </w:rPr>
            <w:t>[5]</w:t>
          </w:r>
          <w:r w:rsidR="00936E55" w:rsidRPr="00D465FA">
            <w:fldChar w:fldCharType="end"/>
          </w:r>
        </w:sdtContent>
      </w:sdt>
      <w:r w:rsidR="00936E55" w:rsidRPr="00D465FA">
        <w:t xml:space="preserve">, </w:t>
      </w:r>
      <w:sdt>
        <w:sdtPr>
          <w:id w:val="-698313096"/>
          <w:citation/>
        </w:sdtPr>
        <w:sdtEndPr/>
        <w:sdtContent>
          <w:r w:rsidR="00936E55" w:rsidRPr="00D465FA">
            <w:fldChar w:fldCharType="begin"/>
          </w:r>
          <w:r w:rsidR="00936E55" w:rsidRPr="00D465FA">
            <w:instrText xml:space="preserve"> CITATION Mic251 \l 2057 </w:instrText>
          </w:r>
          <w:r w:rsidR="00936E55" w:rsidRPr="00D465FA">
            <w:fldChar w:fldCharType="separate"/>
          </w:r>
          <w:r w:rsidR="00780432" w:rsidRPr="00780432">
            <w:rPr>
              <w:noProof/>
            </w:rPr>
            <w:t>[7]</w:t>
          </w:r>
          <w:r w:rsidR="00936E55" w:rsidRPr="00D465FA">
            <w:fldChar w:fldCharType="end"/>
          </w:r>
        </w:sdtContent>
      </w:sdt>
      <w:r w:rsidR="00936E55" w:rsidRPr="00D465FA">
        <w:t xml:space="preserve">. </w:t>
      </w:r>
    </w:p>
    <w:p w14:paraId="7657EC94" w14:textId="15DDD7FA" w:rsidR="00936E55" w:rsidRPr="00D465FA" w:rsidRDefault="00936E55" w:rsidP="00DB1A5D">
      <w:pPr>
        <w:spacing w:line="240" w:lineRule="auto"/>
      </w:pPr>
      <w:r w:rsidRPr="00D465FA">
        <w:t>This approach allows organisations to apply the least-privileged access controls while reducing the risk of unauthorised access and credential-based attacks. Furthermore, Microsoft’s implementation demonstrates how Zero Trust prin</w:t>
      </w:r>
      <w:r w:rsidR="00677CF7" w:rsidRPr="00D465FA">
        <w:t xml:space="preserve">ciples can be effectively applied to cloud and hybrid environments through continuous verification, risk-based access decisions, and identity-centric security controls </w:t>
      </w:r>
      <w:sdt>
        <w:sdtPr>
          <w:id w:val="1740982365"/>
          <w:citation/>
        </w:sdtPr>
        <w:sdtEndPr/>
        <w:sdtContent>
          <w:r w:rsidR="00677CF7" w:rsidRPr="00D465FA">
            <w:fldChar w:fldCharType="begin"/>
          </w:r>
          <w:r w:rsidR="00677CF7" w:rsidRPr="00D465FA">
            <w:instrText xml:space="preserve"> CITATION Ros20 \l 2057 </w:instrText>
          </w:r>
          <w:r w:rsidR="00677CF7" w:rsidRPr="00D465FA">
            <w:fldChar w:fldCharType="separate"/>
          </w:r>
          <w:r w:rsidR="00780432" w:rsidRPr="00780432">
            <w:rPr>
              <w:noProof/>
            </w:rPr>
            <w:t>[1]</w:t>
          </w:r>
          <w:r w:rsidR="00677CF7" w:rsidRPr="00D465FA">
            <w:fldChar w:fldCharType="end"/>
          </w:r>
        </w:sdtContent>
      </w:sdt>
      <w:r w:rsidR="00677CF7" w:rsidRPr="00D465FA">
        <w:t>,</w:t>
      </w:r>
      <w:sdt>
        <w:sdtPr>
          <w:id w:val="-136490427"/>
          <w:citation/>
        </w:sdtPr>
        <w:sdtEndPr/>
        <w:sdtContent>
          <w:r w:rsidR="00677CF7" w:rsidRPr="00D465FA">
            <w:fldChar w:fldCharType="begin"/>
          </w:r>
          <w:r w:rsidR="00677CF7" w:rsidRPr="00D465FA">
            <w:instrText xml:space="preserve"> CITATION Mic25 \l 2057 </w:instrText>
          </w:r>
          <w:r w:rsidR="00677CF7" w:rsidRPr="00D465FA">
            <w:fldChar w:fldCharType="separate"/>
          </w:r>
          <w:r w:rsidR="00780432">
            <w:rPr>
              <w:noProof/>
            </w:rPr>
            <w:t xml:space="preserve"> </w:t>
          </w:r>
          <w:r w:rsidR="00780432" w:rsidRPr="00780432">
            <w:rPr>
              <w:noProof/>
            </w:rPr>
            <w:t>[5]</w:t>
          </w:r>
          <w:r w:rsidR="00677CF7" w:rsidRPr="00D465FA">
            <w:fldChar w:fldCharType="end"/>
          </w:r>
        </w:sdtContent>
      </w:sdt>
      <w:r w:rsidR="00677CF7" w:rsidRPr="00D465FA">
        <w:t>.</w:t>
      </w:r>
    </w:p>
    <w:p w14:paraId="2A9DA0F0" w14:textId="79ABADB5" w:rsidR="003D3F70" w:rsidRPr="00D465FA" w:rsidRDefault="003D3F70" w:rsidP="00DB1A5D">
      <w:pPr>
        <w:spacing w:line="240" w:lineRule="auto"/>
      </w:pPr>
      <w:r w:rsidRPr="00D465FA">
        <w:t>However, organisations attempting to implement a similar architecture may face challenges relating to cost, complexity</w:t>
      </w:r>
      <w:r w:rsidR="00A278B2" w:rsidRPr="00D465FA">
        <w:t xml:space="preserve">, and integration with existing infrastructure. Additionally, organisations that are not heavily invested in Microsoft’s </w:t>
      </w:r>
      <w:r w:rsidR="002C616E" w:rsidRPr="00D465FA">
        <w:t>infrastructure</w:t>
      </w:r>
      <w:r w:rsidR="00A278B2" w:rsidRPr="00D465FA">
        <w:t xml:space="preserve"> </w:t>
      </w:r>
      <w:r w:rsidR="00A278B2" w:rsidRPr="00D465FA">
        <w:t xml:space="preserve">may encounter additional deployment and management issues </w:t>
      </w:r>
      <w:sdt>
        <w:sdtPr>
          <w:id w:val="-504819513"/>
          <w:citation/>
        </w:sdtPr>
        <w:sdtEndPr/>
        <w:sdtContent>
          <w:r w:rsidR="00A278B2" w:rsidRPr="00D465FA">
            <w:fldChar w:fldCharType="begin"/>
          </w:r>
          <w:r w:rsidR="00A278B2" w:rsidRPr="00D465FA">
            <w:instrText xml:space="preserve"> CITATION Mic25 \l 2057 </w:instrText>
          </w:r>
          <w:r w:rsidR="00A278B2" w:rsidRPr="00D465FA">
            <w:fldChar w:fldCharType="separate"/>
          </w:r>
          <w:r w:rsidR="00780432" w:rsidRPr="00780432">
            <w:rPr>
              <w:noProof/>
            </w:rPr>
            <w:t>[5]</w:t>
          </w:r>
          <w:r w:rsidR="00A278B2" w:rsidRPr="00D465FA">
            <w:fldChar w:fldCharType="end"/>
          </w:r>
        </w:sdtContent>
      </w:sdt>
      <w:r w:rsidR="00A278B2" w:rsidRPr="00D465FA">
        <w:t>.</w:t>
      </w:r>
    </w:p>
    <w:p w14:paraId="36E1D99A" w14:textId="65CDA8F4" w:rsidR="00B93966" w:rsidRPr="008B5F2C" w:rsidRDefault="00B93966" w:rsidP="00DB1A5D">
      <w:pPr>
        <w:pStyle w:val="Heading2"/>
        <w:spacing w:line="240" w:lineRule="auto"/>
      </w:pPr>
      <w:bookmarkStart w:id="26" w:name="_Toc236122914"/>
      <w:r w:rsidRPr="008B5F2C">
        <w:t>Future Trends</w:t>
      </w:r>
      <w:bookmarkEnd w:id="26"/>
    </w:p>
    <w:p w14:paraId="75616C7D" w14:textId="10DA1967" w:rsidR="00B93966" w:rsidRPr="00D465FA" w:rsidRDefault="00FC61A2" w:rsidP="00DB1A5D">
      <w:pPr>
        <w:spacing w:line="240" w:lineRule="auto"/>
      </w:pPr>
      <w:r w:rsidRPr="00D465FA">
        <w:t>As cyber threats continue to evolve, Zero Trust technologies are expected to become increasingly</w:t>
      </w:r>
      <w:r w:rsidR="00716C76" w:rsidRPr="00D465FA">
        <w:t xml:space="preserve"> intelligent and automated. One significant trend is the growing adoption of passwordless authentication technologies such as </w:t>
      </w:r>
      <w:r w:rsidR="00981C1F" w:rsidRPr="00D465FA">
        <w:t xml:space="preserve">biometrics, and FIDO2 security keys. The aim is to reduce reliance on traditional passwords and minimise the risk of credential-based attacks by utilising the “Something you have” </w:t>
      </w:r>
      <w:r w:rsidR="00F20EC7" w:rsidRPr="00D465FA">
        <w:t xml:space="preserve">principle of authentication </w:t>
      </w:r>
      <w:sdt>
        <w:sdtPr>
          <w:id w:val="-1554463536"/>
          <w:citation/>
        </w:sdtPr>
        <w:sdtEndPr/>
        <w:sdtContent>
          <w:r w:rsidR="00F20EC7" w:rsidRPr="00D465FA">
            <w:fldChar w:fldCharType="begin"/>
          </w:r>
          <w:r w:rsidR="00F20EC7" w:rsidRPr="00D465FA">
            <w:instrText xml:space="preserve"> CITATION Abb22 \l 2057 </w:instrText>
          </w:r>
          <w:r w:rsidR="00F20EC7" w:rsidRPr="00D465FA">
            <w:fldChar w:fldCharType="separate"/>
          </w:r>
          <w:r w:rsidR="00780432" w:rsidRPr="00780432">
            <w:rPr>
              <w:noProof/>
            </w:rPr>
            <w:t>[2]</w:t>
          </w:r>
          <w:r w:rsidR="00F20EC7" w:rsidRPr="00D465FA">
            <w:fldChar w:fldCharType="end"/>
          </w:r>
        </w:sdtContent>
      </w:sdt>
      <w:r w:rsidR="00F20EC7" w:rsidRPr="00D465FA">
        <w:t xml:space="preserve">, </w:t>
      </w:r>
      <w:sdt>
        <w:sdtPr>
          <w:id w:val="288012975"/>
          <w:citation/>
        </w:sdtPr>
        <w:sdtEndPr/>
        <w:sdtContent>
          <w:r w:rsidR="00F20EC7" w:rsidRPr="00D465FA">
            <w:fldChar w:fldCharType="begin"/>
          </w:r>
          <w:r w:rsidR="00F20EC7" w:rsidRPr="00D465FA">
            <w:instrText xml:space="preserve"> CITATION Mic251 \l 2057 </w:instrText>
          </w:r>
          <w:r w:rsidR="00F20EC7" w:rsidRPr="00D465FA">
            <w:fldChar w:fldCharType="separate"/>
          </w:r>
          <w:r w:rsidR="00780432" w:rsidRPr="00780432">
            <w:rPr>
              <w:noProof/>
            </w:rPr>
            <w:t>[7]</w:t>
          </w:r>
          <w:r w:rsidR="00F20EC7" w:rsidRPr="00D465FA">
            <w:fldChar w:fldCharType="end"/>
          </w:r>
        </w:sdtContent>
      </w:sdt>
      <w:r w:rsidR="00F20EC7" w:rsidRPr="00D465FA">
        <w:t>.</w:t>
      </w:r>
    </w:p>
    <w:p w14:paraId="32A3BABC" w14:textId="41FA9CDC" w:rsidR="00166FFC" w:rsidRPr="00D465FA" w:rsidRDefault="00166FFC" w:rsidP="00DB1A5D">
      <w:pPr>
        <w:spacing w:line="240" w:lineRule="auto"/>
      </w:pPr>
      <w:r w:rsidRPr="00D465FA">
        <w:t xml:space="preserve">Artificial Intelligence (AI) and behavioural analytics are also expected to play a greater role within Zero Trust </w:t>
      </w:r>
      <w:r w:rsidR="00A32DF0" w:rsidRPr="00D465FA">
        <w:t>environments. These technologies can analyse user activity, detect unusual behaviours, and dynamically adjust access decisions based on contextual risk factors. This allows organisations to identify potential secu</w:t>
      </w:r>
      <w:r w:rsidR="0017449F" w:rsidRPr="00D465FA">
        <w:t xml:space="preserve">rity </w:t>
      </w:r>
      <w:r w:rsidR="00DC6825" w:rsidRPr="00D465FA">
        <w:t xml:space="preserve">threats more quickly and improve overall threat detection capabilities </w:t>
      </w:r>
      <w:sdt>
        <w:sdtPr>
          <w:id w:val="2140523952"/>
          <w:citation/>
        </w:sdtPr>
        <w:sdtEndPr/>
        <w:sdtContent>
          <w:r w:rsidR="00DC6825" w:rsidRPr="00D465FA">
            <w:fldChar w:fldCharType="begin"/>
          </w:r>
          <w:r w:rsidR="00DC6825" w:rsidRPr="00D465FA">
            <w:instrText xml:space="preserve"> CITATION Abb22 \l 2057 </w:instrText>
          </w:r>
          <w:r w:rsidR="00DC6825" w:rsidRPr="00D465FA">
            <w:fldChar w:fldCharType="separate"/>
          </w:r>
          <w:r w:rsidR="00780432" w:rsidRPr="00780432">
            <w:rPr>
              <w:noProof/>
            </w:rPr>
            <w:t>[2]</w:t>
          </w:r>
          <w:r w:rsidR="00DC6825" w:rsidRPr="00D465FA">
            <w:fldChar w:fldCharType="end"/>
          </w:r>
        </w:sdtContent>
      </w:sdt>
      <w:r w:rsidR="00DC6825" w:rsidRPr="00D465FA">
        <w:t xml:space="preserve">, </w:t>
      </w:r>
      <w:sdt>
        <w:sdtPr>
          <w:id w:val="1421299363"/>
          <w:citation/>
        </w:sdtPr>
        <w:sdtEndPr/>
        <w:sdtContent>
          <w:r w:rsidR="00DC6825" w:rsidRPr="00D465FA">
            <w:fldChar w:fldCharType="begin"/>
          </w:r>
          <w:r w:rsidR="00DC6825" w:rsidRPr="00D465FA">
            <w:instrText xml:space="preserve"> CITATION Mic251 \l 2057 </w:instrText>
          </w:r>
          <w:r w:rsidR="00DC6825" w:rsidRPr="00D465FA">
            <w:fldChar w:fldCharType="separate"/>
          </w:r>
          <w:r w:rsidR="00780432" w:rsidRPr="00780432">
            <w:rPr>
              <w:noProof/>
            </w:rPr>
            <w:t>[7]</w:t>
          </w:r>
          <w:r w:rsidR="00DC6825" w:rsidRPr="00D465FA">
            <w:fldChar w:fldCharType="end"/>
          </w:r>
        </w:sdtContent>
      </w:sdt>
      <w:r w:rsidR="00DC6825" w:rsidRPr="00D465FA">
        <w:t>.</w:t>
      </w:r>
    </w:p>
    <w:p w14:paraId="56BDE12A" w14:textId="239E6CD7" w:rsidR="00A43354" w:rsidRPr="00D465FA" w:rsidRDefault="00A43354" w:rsidP="00DB1A5D">
      <w:pPr>
        <w:spacing w:line="240" w:lineRule="auto"/>
      </w:pPr>
      <w:r w:rsidRPr="00D465FA">
        <w:t xml:space="preserve">Additionally, organisations are increasingly adopting automated security solutions that can respond to threats in real time. As the financial and operational impact of data breaches continues to increase, organisations are expected to invest in technologies that support automated detection, response, and recovery processes </w:t>
      </w:r>
      <w:sdt>
        <w:sdtPr>
          <w:id w:val="2096127290"/>
          <w:citation/>
        </w:sdtPr>
        <w:sdtEndPr/>
        <w:sdtContent>
          <w:r w:rsidRPr="00D465FA">
            <w:fldChar w:fldCharType="begin"/>
          </w:r>
          <w:r w:rsidRPr="00D465FA">
            <w:instrText xml:space="preserve"> CITATION IBM24 \l 2057 </w:instrText>
          </w:r>
          <w:r w:rsidRPr="00D465FA">
            <w:fldChar w:fldCharType="separate"/>
          </w:r>
          <w:r w:rsidR="00780432" w:rsidRPr="00780432">
            <w:rPr>
              <w:noProof/>
            </w:rPr>
            <w:t>[4]</w:t>
          </w:r>
          <w:r w:rsidRPr="00D465FA">
            <w:fldChar w:fldCharType="end"/>
          </w:r>
        </w:sdtContent>
      </w:sdt>
      <w:r w:rsidRPr="00D465FA">
        <w:t>.</w:t>
      </w:r>
    </w:p>
    <w:p w14:paraId="424DF8AB" w14:textId="3E448516" w:rsidR="002B2452" w:rsidRPr="00D465FA" w:rsidRDefault="002B2452" w:rsidP="00DB1A5D">
      <w:pPr>
        <w:spacing w:line="240" w:lineRule="auto"/>
      </w:pPr>
      <w:r w:rsidRPr="00D465FA">
        <w:t>With the growth of hybrid working and cloud adoption, future Zero Trust implementations are likely to rely more heavily on continuous authentication</w:t>
      </w:r>
      <w:r w:rsidR="008E418F" w:rsidRPr="00D465FA">
        <w:t xml:space="preserve">, risk-based access controls, and AI-driven security tools to protect organisational resources across increasingly distributed environments </w:t>
      </w:r>
      <w:sdt>
        <w:sdtPr>
          <w:id w:val="457607122"/>
          <w:citation/>
        </w:sdtPr>
        <w:sdtEndPr/>
        <w:sdtContent>
          <w:r w:rsidR="008E418F" w:rsidRPr="00D465FA">
            <w:fldChar w:fldCharType="begin"/>
          </w:r>
          <w:r w:rsidR="008E418F" w:rsidRPr="00D465FA">
            <w:instrText xml:space="preserve"> CITATION Abb22 \l 2057 </w:instrText>
          </w:r>
          <w:r w:rsidR="008E418F" w:rsidRPr="00D465FA">
            <w:fldChar w:fldCharType="separate"/>
          </w:r>
          <w:r w:rsidR="00780432" w:rsidRPr="00780432">
            <w:rPr>
              <w:noProof/>
            </w:rPr>
            <w:t>[2]</w:t>
          </w:r>
          <w:r w:rsidR="008E418F" w:rsidRPr="00D465FA">
            <w:fldChar w:fldCharType="end"/>
          </w:r>
        </w:sdtContent>
      </w:sdt>
      <w:r w:rsidR="008E418F" w:rsidRPr="00D465FA">
        <w:t xml:space="preserve">, </w:t>
      </w:r>
      <w:sdt>
        <w:sdtPr>
          <w:id w:val="-811100736"/>
          <w:citation/>
        </w:sdtPr>
        <w:sdtEndPr/>
        <w:sdtContent>
          <w:r w:rsidR="008E418F" w:rsidRPr="00D465FA">
            <w:fldChar w:fldCharType="begin"/>
          </w:r>
          <w:r w:rsidR="008E418F" w:rsidRPr="00D465FA">
            <w:instrText xml:space="preserve"> CITATION Nat22 \l 2057 </w:instrText>
          </w:r>
          <w:r w:rsidR="008E418F" w:rsidRPr="00D465FA">
            <w:fldChar w:fldCharType="separate"/>
          </w:r>
          <w:r w:rsidR="00780432" w:rsidRPr="00780432">
            <w:rPr>
              <w:noProof/>
            </w:rPr>
            <w:t>[3]</w:t>
          </w:r>
          <w:r w:rsidR="008E418F" w:rsidRPr="00D465FA">
            <w:fldChar w:fldCharType="end"/>
          </w:r>
        </w:sdtContent>
      </w:sdt>
      <w:r w:rsidR="008E418F" w:rsidRPr="00D465FA">
        <w:t>.</w:t>
      </w:r>
    </w:p>
    <w:p w14:paraId="78B4B11F" w14:textId="08B6B25B" w:rsidR="00E8146D" w:rsidRPr="00D465FA" w:rsidRDefault="00E8146D" w:rsidP="00DB1A5D">
      <w:pPr>
        <w:spacing w:line="240" w:lineRule="auto"/>
      </w:pPr>
      <w:r w:rsidRPr="00D465FA">
        <w:t xml:space="preserve">As a result, future Zero Trust implementations are likely to become increasingly automated, enabling organisations to detect analyse, and respond to threats with minimal human intervention </w:t>
      </w:r>
      <w:sdt>
        <w:sdtPr>
          <w:id w:val="-316112990"/>
          <w:citation/>
        </w:sdtPr>
        <w:sdtEndPr/>
        <w:sdtContent>
          <w:r w:rsidRPr="00D465FA">
            <w:fldChar w:fldCharType="begin"/>
          </w:r>
          <w:r w:rsidRPr="00D465FA">
            <w:instrText xml:space="preserve"> CITATION Nat22 \l 2057 </w:instrText>
          </w:r>
          <w:r w:rsidRPr="00D465FA">
            <w:fldChar w:fldCharType="separate"/>
          </w:r>
          <w:r w:rsidR="00780432" w:rsidRPr="00780432">
            <w:rPr>
              <w:noProof/>
            </w:rPr>
            <w:t>[3]</w:t>
          </w:r>
          <w:r w:rsidRPr="00D465FA">
            <w:fldChar w:fldCharType="end"/>
          </w:r>
        </w:sdtContent>
      </w:sdt>
      <w:r w:rsidRPr="00D465FA">
        <w:t xml:space="preserve">, </w:t>
      </w:r>
      <w:sdt>
        <w:sdtPr>
          <w:id w:val="-1470425113"/>
          <w:citation/>
        </w:sdtPr>
        <w:sdtEndPr/>
        <w:sdtContent>
          <w:r w:rsidRPr="00D465FA">
            <w:fldChar w:fldCharType="begin"/>
          </w:r>
          <w:r w:rsidRPr="00D465FA">
            <w:instrText xml:space="preserve"> CITATION Mic251 \l 2057 </w:instrText>
          </w:r>
          <w:r w:rsidRPr="00D465FA">
            <w:fldChar w:fldCharType="separate"/>
          </w:r>
          <w:r w:rsidR="00780432" w:rsidRPr="00780432">
            <w:rPr>
              <w:noProof/>
            </w:rPr>
            <w:t>[7]</w:t>
          </w:r>
          <w:r w:rsidRPr="00D465FA">
            <w:fldChar w:fldCharType="end"/>
          </w:r>
        </w:sdtContent>
      </w:sdt>
      <w:r w:rsidRPr="00D465FA">
        <w:t>.</w:t>
      </w:r>
    </w:p>
    <w:p w14:paraId="4C2A1558" w14:textId="78500737" w:rsidR="005D7794" w:rsidRPr="008B5F2C" w:rsidRDefault="00B93966" w:rsidP="00DB1A5D">
      <w:pPr>
        <w:pStyle w:val="Heading2"/>
        <w:spacing w:line="240" w:lineRule="auto"/>
      </w:pPr>
      <w:bookmarkStart w:id="27" w:name="_Toc236122915"/>
      <w:r w:rsidRPr="008B5F2C">
        <w:lastRenderedPageBreak/>
        <w:t>Conclusion</w:t>
      </w:r>
      <w:bookmarkEnd w:id="27"/>
    </w:p>
    <w:p w14:paraId="05349A3B" w14:textId="1FAB0BB6" w:rsidR="006173F4" w:rsidRPr="00D465FA" w:rsidRDefault="007C6AA5" w:rsidP="00DB1A5D">
      <w:pPr>
        <w:spacing w:line="240" w:lineRule="auto"/>
      </w:pPr>
      <w:r w:rsidRPr="00D465FA">
        <w:t>The traditional perimeter-based security models are becoming increasingly ineffective within modern cloud and hybrid environments. Zero Trust Archi</w:t>
      </w:r>
      <w:r w:rsidR="00396A40" w:rsidRPr="00D465FA">
        <w:t>tecture addresses these challenges by eliminating implicit trust and implementing continuous verification</w:t>
      </w:r>
      <w:r w:rsidR="00C21B93" w:rsidRPr="00D465FA">
        <w:t xml:space="preserve">, least-privilege access, and identity-centric security controls. </w:t>
      </w:r>
    </w:p>
    <w:p w14:paraId="448A888A" w14:textId="6604966E" w:rsidR="00C21B93" w:rsidRPr="00D465FA" w:rsidRDefault="00C21B93" w:rsidP="00DB1A5D">
      <w:pPr>
        <w:spacing w:line="240" w:lineRule="auto"/>
      </w:pPr>
      <w:r w:rsidRPr="00D465FA">
        <w:t>The technological enablers of ZTA such as MFA, IGA, ZTNA, SASE, Enterprise Browsers</w:t>
      </w:r>
      <w:r w:rsidR="00C42FF3" w:rsidRPr="00D465FA">
        <w:t xml:space="preserve">, and CSPM enable organisations to apply </w:t>
      </w:r>
      <w:r w:rsidR="00C42FF3" w:rsidRPr="00D465FA">
        <w:t xml:space="preserve">Zero Trust principles and better protect organisational resources </w:t>
      </w:r>
      <w:sdt>
        <w:sdtPr>
          <w:id w:val="249859631"/>
          <w:citation/>
        </w:sdtPr>
        <w:sdtEndPr/>
        <w:sdtContent>
          <w:r w:rsidR="00C42FF3" w:rsidRPr="00D465FA">
            <w:fldChar w:fldCharType="begin"/>
          </w:r>
          <w:r w:rsidR="00C42FF3" w:rsidRPr="00D465FA">
            <w:instrText xml:space="preserve"> CITATION Ros20 \l 2057 </w:instrText>
          </w:r>
          <w:r w:rsidR="00C42FF3" w:rsidRPr="00D465FA">
            <w:fldChar w:fldCharType="separate"/>
          </w:r>
          <w:r w:rsidR="00780432" w:rsidRPr="00780432">
            <w:rPr>
              <w:noProof/>
            </w:rPr>
            <w:t>[1]</w:t>
          </w:r>
          <w:r w:rsidR="00C42FF3" w:rsidRPr="00D465FA">
            <w:fldChar w:fldCharType="end"/>
          </w:r>
        </w:sdtContent>
      </w:sdt>
      <w:r w:rsidR="00C42FF3" w:rsidRPr="00D465FA">
        <w:t xml:space="preserve">, </w:t>
      </w:r>
      <w:sdt>
        <w:sdtPr>
          <w:id w:val="724796340"/>
          <w:citation/>
        </w:sdtPr>
        <w:sdtEndPr/>
        <w:sdtContent>
          <w:r w:rsidR="00C42FF3" w:rsidRPr="00D465FA">
            <w:fldChar w:fldCharType="begin"/>
          </w:r>
          <w:r w:rsidR="00C42FF3" w:rsidRPr="00D465FA">
            <w:instrText xml:space="preserve"> CITATION Abb22 \l 2057 </w:instrText>
          </w:r>
          <w:r w:rsidR="00C42FF3" w:rsidRPr="00D465FA">
            <w:fldChar w:fldCharType="separate"/>
          </w:r>
          <w:r w:rsidR="00780432" w:rsidRPr="00780432">
            <w:rPr>
              <w:noProof/>
            </w:rPr>
            <w:t>[2]</w:t>
          </w:r>
          <w:r w:rsidR="00C42FF3" w:rsidRPr="00D465FA">
            <w:fldChar w:fldCharType="end"/>
          </w:r>
        </w:sdtContent>
      </w:sdt>
      <w:r w:rsidR="00C42FF3" w:rsidRPr="00D465FA">
        <w:t>. Despite challenges relating to legacy systems, cost, complexity and</w:t>
      </w:r>
      <w:r w:rsidR="0024101D" w:rsidRPr="00D465FA">
        <w:t xml:space="preserve"> user adoption, the findings of this research suggest that Zero Trust provides a more effective security model than traditional approaches for securing modern enterprise environments</w:t>
      </w:r>
      <w:r w:rsidR="002565B6" w:rsidRPr="00D465FA">
        <w:t>. With organisations continuing to adopt cloud technologies and hybrid working practices, Zero Trust is likely to become an increasi</w:t>
      </w:r>
      <w:r w:rsidR="00F47E27">
        <w:t>ng</w:t>
      </w:r>
      <w:r w:rsidR="002565B6" w:rsidRPr="00D465FA">
        <w:t xml:space="preserve">ly important component of an enterprises cybersecurity strategies </w:t>
      </w:r>
      <w:sdt>
        <w:sdtPr>
          <w:id w:val="-436373872"/>
          <w:citation/>
        </w:sdtPr>
        <w:sdtEndPr/>
        <w:sdtContent>
          <w:r w:rsidR="002565B6" w:rsidRPr="00D465FA">
            <w:fldChar w:fldCharType="begin"/>
          </w:r>
          <w:r w:rsidR="002565B6" w:rsidRPr="00D465FA">
            <w:instrText xml:space="preserve"> CITATION Abb22 \l 2057 </w:instrText>
          </w:r>
          <w:r w:rsidR="002565B6" w:rsidRPr="00D465FA">
            <w:fldChar w:fldCharType="separate"/>
          </w:r>
          <w:r w:rsidR="00780432" w:rsidRPr="00780432">
            <w:rPr>
              <w:noProof/>
            </w:rPr>
            <w:t>[2]</w:t>
          </w:r>
          <w:r w:rsidR="002565B6" w:rsidRPr="00D465FA">
            <w:fldChar w:fldCharType="end"/>
          </w:r>
        </w:sdtContent>
      </w:sdt>
      <w:r w:rsidR="002565B6" w:rsidRPr="00D465FA">
        <w:t xml:space="preserve">, </w:t>
      </w:r>
      <w:sdt>
        <w:sdtPr>
          <w:id w:val="2084092792"/>
          <w:citation/>
        </w:sdtPr>
        <w:sdtEndPr/>
        <w:sdtContent>
          <w:r w:rsidR="002565B6" w:rsidRPr="00D465FA">
            <w:fldChar w:fldCharType="begin"/>
          </w:r>
          <w:r w:rsidR="002565B6" w:rsidRPr="00D465FA">
            <w:instrText xml:space="preserve"> CITATION Nat22 \l 2057 </w:instrText>
          </w:r>
          <w:r w:rsidR="002565B6" w:rsidRPr="00D465FA">
            <w:fldChar w:fldCharType="separate"/>
          </w:r>
          <w:r w:rsidR="00780432" w:rsidRPr="00780432">
            <w:rPr>
              <w:noProof/>
            </w:rPr>
            <w:t>[3]</w:t>
          </w:r>
          <w:r w:rsidR="002565B6" w:rsidRPr="00D465FA">
            <w:fldChar w:fldCharType="end"/>
          </w:r>
        </w:sdtContent>
      </w:sdt>
      <w:r w:rsidR="002565B6" w:rsidRPr="00D465FA">
        <w:t>.</w:t>
      </w:r>
      <w:r w:rsidR="0024101D" w:rsidRPr="00D465FA">
        <w:t xml:space="preserve"> </w:t>
      </w:r>
    </w:p>
    <w:p w14:paraId="71372249" w14:textId="77777777" w:rsidR="00DB1A5D" w:rsidRDefault="00DB1A5D" w:rsidP="00E7650D">
      <w:pPr>
        <w:sectPr w:rsidR="00DB1A5D" w:rsidSect="00DB1A5D">
          <w:type w:val="continuous"/>
          <w:pgSz w:w="11906" w:h="16838"/>
          <w:pgMar w:top="1440" w:right="1440" w:bottom="1440" w:left="1440" w:header="708" w:footer="708" w:gutter="0"/>
          <w:cols w:num="2" w:space="708"/>
          <w:docGrid w:linePitch="360"/>
        </w:sectPr>
      </w:pPr>
    </w:p>
    <w:p w14:paraId="6637BFC2" w14:textId="77777777" w:rsidR="0020052A" w:rsidRPr="00A32DF0" w:rsidRDefault="0020052A" w:rsidP="00E7650D"/>
    <w:p w14:paraId="68D5D316" w14:textId="165801A6" w:rsidR="00E7650D" w:rsidRPr="00E7650D" w:rsidRDefault="00E7650D" w:rsidP="0020052A">
      <w:pPr>
        <w:pStyle w:val="Heading1"/>
      </w:pPr>
      <w:bookmarkStart w:id="28" w:name="_Toc236122916"/>
      <w:r w:rsidRPr="00E7650D">
        <w:t>Task 2 – CISO Proposal Aegis FinTech In</w:t>
      </w:r>
      <w:r>
        <w:t>novations LTD</w:t>
      </w:r>
      <w:bookmarkEnd w:id="28"/>
    </w:p>
    <w:p w14:paraId="5A5C8BB9" w14:textId="77777777" w:rsidR="005D7794" w:rsidRDefault="005D7794" w:rsidP="005D7794"/>
    <w:p w14:paraId="21F7B07D" w14:textId="5E67F686" w:rsidR="0020052A" w:rsidRDefault="0020052A" w:rsidP="0020052A">
      <w:pPr>
        <w:pStyle w:val="Heading2"/>
      </w:pPr>
      <w:bookmarkStart w:id="29" w:name="_Toc236122917"/>
      <w:r>
        <w:t>Executive Summary</w:t>
      </w:r>
      <w:bookmarkEnd w:id="29"/>
    </w:p>
    <w:p w14:paraId="4E754517" w14:textId="7F3D3DFB" w:rsidR="0020052A" w:rsidRPr="002E5EA8" w:rsidRDefault="002E5EA8" w:rsidP="00E757AB">
      <w:r w:rsidRPr="002E5EA8">
        <w:t xml:space="preserve">Aegis FinTech Innovations LTD. Is </w:t>
      </w:r>
      <w:r>
        <w:t xml:space="preserve">a </w:t>
      </w:r>
      <w:r w:rsidR="00DB6388">
        <w:t xml:space="preserve">preparing for European expansion whilst facing increasing cyber security threats, regulatory </w:t>
      </w:r>
      <w:r w:rsidR="00F0236A">
        <w:t xml:space="preserve">requirements, and operational risks associated with cloud computing and hybrid working. </w:t>
      </w:r>
      <w:r w:rsidR="003F0210">
        <w:t xml:space="preserve">The findings of Task 1 Identified Zero Trust Architecture (ZTA) as a more effective security model than </w:t>
      </w:r>
      <w:r w:rsidR="001D3C84">
        <w:t>traditional perimeter-based approaches due to its emphasis</w:t>
      </w:r>
      <w:r w:rsidR="000E6FDD">
        <w:t xml:space="preserve"> on continuous verification</w:t>
      </w:r>
      <w:r w:rsidR="00D111B3">
        <w:t>, least-privilege access, and identity-centric security controls</w:t>
      </w:r>
      <w:r w:rsidR="00602BF4">
        <w:t xml:space="preserve"> </w:t>
      </w:r>
      <w:sdt>
        <w:sdtPr>
          <w:id w:val="1288622773"/>
          <w:citation/>
        </w:sdtPr>
        <w:sdtEndPr/>
        <w:sdtContent>
          <w:r w:rsidR="00602BF4">
            <w:fldChar w:fldCharType="begin"/>
          </w:r>
          <w:r w:rsidR="00602BF4">
            <w:instrText xml:space="preserve"> CITATION Ros20 \l 2057 </w:instrText>
          </w:r>
          <w:r w:rsidR="00602BF4">
            <w:fldChar w:fldCharType="separate"/>
          </w:r>
          <w:r w:rsidR="00602BF4" w:rsidRPr="00602BF4">
            <w:rPr>
              <w:noProof/>
            </w:rPr>
            <w:t>[1]</w:t>
          </w:r>
          <w:r w:rsidR="00602BF4">
            <w:fldChar w:fldCharType="end"/>
          </w:r>
        </w:sdtContent>
      </w:sdt>
      <w:r w:rsidR="00602BF4">
        <w:t xml:space="preserve">, </w:t>
      </w:r>
      <w:sdt>
        <w:sdtPr>
          <w:id w:val="1893622250"/>
          <w:citation/>
        </w:sdtPr>
        <w:sdtEndPr/>
        <w:sdtContent>
          <w:r w:rsidR="00602BF4">
            <w:fldChar w:fldCharType="begin"/>
          </w:r>
          <w:r w:rsidR="00602BF4">
            <w:instrText xml:space="preserve"> CITATION Abb22 \l 2057 </w:instrText>
          </w:r>
          <w:r w:rsidR="00602BF4">
            <w:fldChar w:fldCharType="separate"/>
          </w:r>
          <w:r w:rsidR="00602BF4">
            <w:rPr>
              <w:noProof/>
            </w:rPr>
            <w:t xml:space="preserve"> </w:t>
          </w:r>
          <w:r w:rsidR="00602BF4" w:rsidRPr="00602BF4">
            <w:rPr>
              <w:noProof/>
            </w:rPr>
            <w:t>[2]</w:t>
          </w:r>
          <w:r w:rsidR="00602BF4">
            <w:fldChar w:fldCharType="end"/>
          </w:r>
        </w:sdtContent>
      </w:sdt>
      <w:r w:rsidR="004D1220">
        <w:t xml:space="preserve">. This </w:t>
      </w:r>
      <w:r w:rsidR="00F65858">
        <w:t>proposal recommends the establishment of a dedicated Information Security Unit supported by Zero Trust Architecture and aligned with the NIST Cybersecurity Framework (CSF) 2.0.</w:t>
      </w:r>
      <w:r w:rsidR="00C14DD1">
        <w:t xml:space="preserve"> The </w:t>
      </w:r>
      <w:r w:rsidR="0044548D">
        <w:t>proposed strategy addresses organisational design, policy development</w:t>
      </w:r>
      <w:r w:rsidR="00C51F90">
        <w:t>, regulatory compliance, technical architecture, risk management, incident response, and governance</w:t>
      </w:r>
      <w:r w:rsidR="00EA58F7">
        <w:t>. Collectively</w:t>
      </w:r>
      <w:r w:rsidR="0083162F">
        <w:t xml:space="preserve">, these recommendations are intended to strengthen cyber </w:t>
      </w:r>
      <w:r w:rsidR="00E757AB">
        <w:t>resilience</w:t>
      </w:r>
      <w:r w:rsidR="0083162F">
        <w:t xml:space="preserve">, prove regulatory compliance, and support the organisation’s </w:t>
      </w:r>
      <w:r w:rsidR="00E757AB">
        <w:t>long-term growth objectives.</w:t>
      </w:r>
    </w:p>
    <w:p w14:paraId="246DDB95" w14:textId="503C2531" w:rsidR="005E5783" w:rsidRPr="0020052A" w:rsidRDefault="005E5783" w:rsidP="005E5783">
      <w:pPr>
        <w:pStyle w:val="Heading2"/>
      </w:pPr>
      <w:bookmarkStart w:id="30" w:name="_Toc236122918"/>
      <w:r>
        <w:lastRenderedPageBreak/>
        <w:t>Work-Stream 1: Organisational Design &amp; Resourcing.</w:t>
      </w:r>
      <w:bookmarkEnd w:id="30"/>
    </w:p>
    <w:p w14:paraId="0F8AEC35" w14:textId="3FEFE3A9" w:rsidR="00CC6C7F" w:rsidRDefault="00644383" w:rsidP="005D7794">
      <w:r w:rsidRPr="00644383">
        <w:rPr>
          <w:noProof/>
        </w:rPr>
        <w:drawing>
          <wp:inline distT="0" distB="0" distL="0" distR="0" wp14:anchorId="70FDA461" wp14:editId="0145887B">
            <wp:extent cx="4853354" cy="2662193"/>
            <wp:effectExtent l="0" t="0" r="4445" b="5080"/>
            <wp:docPr id="9390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433" name=""/>
                    <pic:cNvPicPr/>
                  </pic:nvPicPr>
                  <pic:blipFill>
                    <a:blip r:embed="rId9"/>
                    <a:stretch>
                      <a:fillRect/>
                    </a:stretch>
                  </pic:blipFill>
                  <pic:spPr>
                    <a:xfrm>
                      <a:off x="0" y="0"/>
                      <a:ext cx="4858328" cy="2664921"/>
                    </a:xfrm>
                    <a:prstGeom prst="rect">
                      <a:avLst/>
                    </a:prstGeom>
                  </pic:spPr>
                </pic:pic>
              </a:graphicData>
            </a:graphic>
          </wp:inline>
        </w:drawing>
      </w:r>
    </w:p>
    <w:p w14:paraId="3A91EFFC" w14:textId="2508CA1C" w:rsidR="002C678D" w:rsidRDefault="002C678D" w:rsidP="002C678D">
      <w:pPr>
        <w:pStyle w:val="Heading3"/>
      </w:pPr>
      <w:bookmarkStart w:id="31" w:name="_Toc236122919"/>
      <w:r>
        <w:t>Proposed Security Unit Structure</w:t>
      </w:r>
      <w:r w:rsidR="00F443D6">
        <w:t>.</w:t>
      </w:r>
      <w:bookmarkEnd w:id="31"/>
    </w:p>
    <w:p w14:paraId="3D32103B" w14:textId="1A6C087A" w:rsidR="00F443D6" w:rsidRDefault="00F443D6" w:rsidP="00F443D6">
      <w:r>
        <w:t xml:space="preserve">Figure 2 illustrates the proposed Information Security Unit Structure for Aegis FinTech </w:t>
      </w:r>
      <w:r w:rsidR="00677E05">
        <w:t>Innovations LTD.</w:t>
      </w:r>
      <w:r w:rsidR="00EA0484">
        <w:t xml:space="preserve"> The structure has been designed to support the implementation of a Zero Trust Architecture</w:t>
      </w:r>
      <w:r w:rsidR="00437E72">
        <w:t>, improve regulatory compliance, and provide sufficient cyber security expertise to protect the organisations cloud-based financial services platform.</w:t>
      </w:r>
    </w:p>
    <w:p w14:paraId="52402A7F" w14:textId="4F32AE26" w:rsidR="000A77ED" w:rsidRDefault="000A77ED" w:rsidP="000A77ED">
      <w:pPr>
        <w:pStyle w:val="Heading4"/>
      </w:pPr>
      <w:r>
        <w:t>Chief Information Security Officer (CISO).</w:t>
      </w:r>
    </w:p>
    <w:p w14:paraId="2FE8B071" w14:textId="3720D45D" w:rsidR="00694C91" w:rsidRDefault="00A05032" w:rsidP="00694C91">
      <w:r>
        <w:t>The CISO is responsible for the overall Cyber Security strategy, governance, compliance, and risk management activities within the organisation.</w:t>
      </w:r>
      <w:r w:rsidR="00A32ED1">
        <w:t xml:space="preserve"> This role provides leadership for the information Security Unit and ensures security initiatives align with the business objectives</w:t>
      </w:r>
      <w:r w:rsidR="004960DE">
        <w:t>. The CISO is also responsible for reporting security risks and compliance activities to senior management and the board of directors.</w:t>
      </w:r>
      <w:r w:rsidR="00663B15">
        <w:t xml:space="preserve"> </w:t>
      </w:r>
    </w:p>
    <w:p w14:paraId="1B3D5020" w14:textId="7EE8507A" w:rsidR="00694C91" w:rsidRDefault="00694C91" w:rsidP="00694C91">
      <w:pPr>
        <w:pStyle w:val="Heading4"/>
        <w:rPr>
          <w:rStyle w:val="SubtleEmphasis"/>
          <w:i/>
          <w:iCs/>
          <w:color w:val="0F4761" w:themeColor="accent1" w:themeShade="BF"/>
        </w:rPr>
      </w:pPr>
      <w:r w:rsidRPr="00694C91">
        <w:rPr>
          <w:rStyle w:val="SubtleEmphasis"/>
          <w:i/>
          <w:iCs/>
          <w:color w:val="0F4761" w:themeColor="accent1" w:themeShade="BF"/>
        </w:rPr>
        <w:t>Sec</w:t>
      </w:r>
      <w:r w:rsidR="00EC7ADE">
        <w:rPr>
          <w:rStyle w:val="SubtleEmphasis"/>
          <w:i/>
          <w:iCs/>
          <w:color w:val="0F4761" w:themeColor="accent1" w:themeShade="BF"/>
        </w:rPr>
        <w:t>urity Operations Analyst</w:t>
      </w:r>
      <w:r w:rsidR="00921753">
        <w:rPr>
          <w:rStyle w:val="SubtleEmphasis"/>
          <w:i/>
          <w:iCs/>
          <w:color w:val="0F4761" w:themeColor="accent1" w:themeShade="BF"/>
        </w:rPr>
        <w:t>.</w:t>
      </w:r>
    </w:p>
    <w:p w14:paraId="72CCF12E" w14:textId="5AE959B0" w:rsidR="00921753" w:rsidRDefault="00921753" w:rsidP="00921753">
      <w:r>
        <w:t xml:space="preserve">The Security Operations Analyst is responsible for monitoring security events, investigating alerts, and responding to potential incidents. This role will utilise Security information and Event Management (SIEM) solutions to identify threats and support the organisation’s </w:t>
      </w:r>
      <w:r w:rsidR="00CF51D2">
        <w:t>incident response capabilities. Continuous monitoring was identified inside of Task 1 as a core Zero Trust principle, making this an essential role</w:t>
      </w:r>
      <w:r w:rsidR="00840996">
        <w:t xml:space="preserve"> </w:t>
      </w:r>
      <w:sdt>
        <w:sdtPr>
          <w:id w:val="-1228221457"/>
          <w:citation/>
        </w:sdtPr>
        <w:sdtEndPr/>
        <w:sdtContent>
          <w:r w:rsidR="00840996">
            <w:fldChar w:fldCharType="begin"/>
          </w:r>
          <w:r w:rsidR="00840996">
            <w:instrText xml:space="preserve"> CITATION Ros20 \l 2057 </w:instrText>
          </w:r>
          <w:r w:rsidR="00840996">
            <w:fldChar w:fldCharType="separate"/>
          </w:r>
          <w:r w:rsidR="00840996" w:rsidRPr="00840996">
            <w:rPr>
              <w:noProof/>
            </w:rPr>
            <w:t>[1]</w:t>
          </w:r>
          <w:r w:rsidR="00840996">
            <w:fldChar w:fldCharType="end"/>
          </w:r>
        </w:sdtContent>
      </w:sdt>
      <w:r w:rsidR="00840996">
        <w:t xml:space="preserve">, </w:t>
      </w:r>
      <w:sdt>
        <w:sdtPr>
          <w:id w:val="385918231"/>
          <w:citation/>
        </w:sdtPr>
        <w:sdtEndPr/>
        <w:sdtContent>
          <w:r w:rsidR="00840996">
            <w:fldChar w:fldCharType="begin"/>
          </w:r>
          <w:r w:rsidR="00840996">
            <w:instrText xml:space="preserve"> CITATION Abb22 \l 2057 </w:instrText>
          </w:r>
          <w:r w:rsidR="00840996">
            <w:fldChar w:fldCharType="separate"/>
          </w:r>
          <w:r w:rsidR="00840996">
            <w:rPr>
              <w:noProof/>
            </w:rPr>
            <w:t xml:space="preserve"> </w:t>
          </w:r>
          <w:r w:rsidR="00840996" w:rsidRPr="00840996">
            <w:rPr>
              <w:noProof/>
            </w:rPr>
            <w:t>[2]</w:t>
          </w:r>
          <w:r w:rsidR="00840996">
            <w:fldChar w:fldCharType="end"/>
          </w:r>
        </w:sdtContent>
      </w:sdt>
      <w:r w:rsidR="00CF51D2">
        <w:t>.</w:t>
      </w:r>
    </w:p>
    <w:p w14:paraId="2CDA83EF" w14:textId="6A6138B6" w:rsidR="00B7775C" w:rsidRDefault="00B7775C" w:rsidP="00B7775C">
      <w:pPr>
        <w:pStyle w:val="Heading4"/>
        <w:rPr>
          <w:rStyle w:val="SubtleEmphasis"/>
          <w:i/>
          <w:iCs/>
          <w:color w:val="0F4761" w:themeColor="accent1" w:themeShade="BF"/>
        </w:rPr>
      </w:pPr>
      <w:r>
        <w:rPr>
          <w:rStyle w:val="SubtleEmphasis"/>
          <w:i/>
          <w:iCs/>
          <w:color w:val="0F4761" w:themeColor="accent1" w:themeShade="BF"/>
        </w:rPr>
        <w:t>Cloud Security Architect.</w:t>
      </w:r>
    </w:p>
    <w:p w14:paraId="77FFBC36" w14:textId="055C985B" w:rsidR="00356301" w:rsidRPr="00356301" w:rsidRDefault="00D36D66" w:rsidP="00356301">
      <w:r>
        <w:t>The Cloud Security Architect</w:t>
      </w:r>
      <w:r w:rsidR="00412B66">
        <w:t xml:space="preserve"> is responsible for designing and maintaining secure cloud environments. This includes implementing Cloud Security Posture Management (CSPM) controls</w:t>
      </w:r>
      <w:r w:rsidR="00502328">
        <w:t>, securing cloud workload, and ensuring cloud environments comply with Zero Trust Principles. As Aegis FinTech plans to expand its cloud services, this role is critical for reducing risks associated with cloud adoption</w:t>
      </w:r>
      <w:r w:rsidR="00182486">
        <w:t xml:space="preserve"> </w:t>
      </w:r>
      <w:sdt>
        <w:sdtPr>
          <w:id w:val="-80215413"/>
          <w:citation/>
        </w:sdtPr>
        <w:sdtEndPr/>
        <w:sdtContent>
          <w:r w:rsidR="00182486">
            <w:fldChar w:fldCharType="begin"/>
          </w:r>
          <w:r w:rsidR="00182486">
            <w:instrText xml:space="preserve"> CITATION Abb22 \l 2057 </w:instrText>
          </w:r>
          <w:r w:rsidR="00182486">
            <w:fldChar w:fldCharType="separate"/>
          </w:r>
          <w:r w:rsidR="00182486" w:rsidRPr="00182486">
            <w:rPr>
              <w:noProof/>
            </w:rPr>
            <w:t>[2]</w:t>
          </w:r>
          <w:r w:rsidR="00182486">
            <w:fldChar w:fldCharType="end"/>
          </w:r>
        </w:sdtContent>
      </w:sdt>
      <w:r w:rsidR="00182486">
        <w:t xml:space="preserve">, </w:t>
      </w:r>
      <w:sdt>
        <w:sdtPr>
          <w:id w:val="-674650300"/>
          <w:citation/>
        </w:sdtPr>
        <w:sdtEndPr/>
        <w:sdtContent>
          <w:r w:rsidR="00182486">
            <w:fldChar w:fldCharType="begin"/>
          </w:r>
          <w:r w:rsidR="00182486">
            <w:instrText xml:space="preserve"> CITATION Nat22 \l 2057 </w:instrText>
          </w:r>
          <w:r w:rsidR="00182486">
            <w:fldChar w:fldCharType="separate"/>
          </w:r>
          <w:r w:rsidR="00182486">
            <w:rPr>
              <w:noProof/>
            </w:rPr>
            <w:t xml:space="preserve"> </w:t>
          </w:r>
          <w:r w:rsidR="00182486" w:rsidRPr="00182486">
            <w:rPr>
              <w:noProof/>
            </w:rPr>
            <w:t>[3]</w:t>
          </w:r>
          <w:r w:rsidR="00182486">
            <w:fldChar w:fldCharType="end"/>
          </w:r>
        </w:sdtContent>
      </w:sdt>
      <w:r w:rsidR="00502328">
        <w:t>.</w:t>
      </w:r>
    </w:p>
    <w:p w14:paraId="6EBA5066" w14:textId="5C0D050E" w:rsidR="00B7775C" w:rsidRDefault="00B7775C" w:rsidP="00B7775C">
      <w:pPr>
        <w:pStyle w:val="Heading4"/>
        <w:rPr>
          <w:rStyle w:val="SubtleEmphasis"/>
          <w:i/>
          <w:iCs/>
          <w:color w:val="0F4761" w:themeColor="accent1" w:themeShade="BF"/>
        </w:rPr>
      </w:pPr>
      <w:r>
        <w:rPr>
          <w:rStyle w:val="SubtleEmphasis"/>
          <w:i/>
          <w:iCs/>
          <w:color w:val="0F4761" w:themeColor="accent1" w:themeShade="BF"/>
        </w:rPr>
        <w:t>Identity &amp; Access Management Specialist</w:t>
      </w:r>
      <w:r w:rsidR="00356301">
        <w:rPr>
          <w:rStyle w:val="SubtleEmphasis"/>
          <w:i/>
          <w:iCs/>
          <w:color w:val="0F4761" w:themeColor="accent1" w:themeShade="BF"/>
        </w:rPr>
        <w:t>.</w:t>
      </w:r>
    </w:p>
    <w:p w14:paraId="5CD3613D" w14:textId="3AC22B4A" w:rsidR="00356301" w:rsidRPr="00356301" w:rsidRDefault="00502328" w:rsidP="00356301">
      <w:r>
        <w:t>The Identity &amp; Access Management (IAM) specialist is responsible for managing user identities, Multi</w:t>
      </w:r>
      <w:r w:rsidR="00B474E2">
        <w:t xml:space="preserve">-factor authentication (MFA), conditional Access policies, Privileged Identity Management(PIM), and Identity Governance and Administration (IGA) processes. Task 1 </w:t>
      </w:r>
      <w:r w:rsidR="00B474E2">
        <w:lastRenderedPageBreak/>
        <w:t>identified Identity as the primary security boundary within Zero Trust Architecture</w:t>
      </w:r>
      <w:r w:rsidR="00BC0A64">
        <w:t>, this makes this role one of the most important positions within the security team</w:t>
      </w:r>
      <w:r w:rsidR="00D8408A">
        <w:t xml:space="preserve"> </w:t>
      </w:r>
      <w:sdt>
        <w:sdtPr>
          <w:id w:val="-1562631267"/>
          <w:citation/>
        </w:sdtPr>
        <w:sdtEndPr/>
        <w:sdtContent>
          <w:r w:rsidR="00D8408A">
            <w:fldChar w:fldCharType="begin"/>
          </w:r>
          <w:r w:rsidR="00D8408A">
            <w:instrText xml:space="preserve"> CITATION Ros20 \l 2057 </w:instrText>
          </w:r>
          <w:r w:rsidR="00D8408A">
            <w:fldChar w:fldCharType="separate"/>
          </w:r>
          <w:r w:rsidR="00D8408A" w:rsidRPr="00D8408A">
            <w:rPr>
              <w:noProof/>
            </w:rPr>
            <w:t>[1]</w:t>
          </w:r>
          <w:r w:rsidR="00D8408A">
            <w:fldChar w:fldCharType="end"/>
          </w:r>
        </w:sdtContent>
      </w:sdt>
      <w:r w:rsidR="00D8408A">
        <w:t xml:space="preserve">, </w:t>
      </w:r>
      <w:sdt>
        <w:sdtPr>
          <w:id w:val="-363751186"/>
          <w:citation/>
        </w:sdtPr>
        <w:sdtEndPr/>
        <w:sdtContent>
          <w:r w:rsidR="00D8408A">
            <w:fldChar w:fldCharType="begin"/>
          </w:r>
          <w:r w:rsidR="00D8408A">
            <w:instrText xml:space="preserve"> CITATION Abb22 \l 2057 </w:instrText>
          </w:r>
          <w:r w:rsidR="00D8408A">
            <w:fldChar w:fldCharType="separate"/>
          </w:r>
          <w:r w:rsidR="00D8408A">
            <w:rPr>
              <w:noProof/>
            </w:rPr>
            <w:t xml:space="preserve"> </w:t>
          </w:r>
          <w:r w:rsidR="00D8408A" w:rsidRPr="00D8408A">
            <w:rPr>
              <w:noProof/>
            </w:rPr>
            <w:t>[2]</w:t>
          </w:r>
          <w:r w:rsidR="00D8408A">
            <w:fldChar w:fldCharType="end"/>
          </w:r>
        </w:sdtContent>
      </w:sdt>
      <w:r w:rsidR="00BC0A64">
        <w:t>.</w:t>
      </w:r>
    </w:p>
    <w:p w14:paraId="646BA81F" w14:textId="5014951A" w:rsidR="00356301" w:rsidRDefault="00356301" w:rsidP="00356301">
      <w:pPr>
        <w:pStyle w:val="Heading4"/>
        <w:rPr>
          <w:rStyle w:val="SubtleEmphasis"/>
          <w:i/>
          <w:iCs/>
          <w:color w:val="0F4761" w:themeColor="accent1" w:themeShade="BF"/>
        </w:rPr>
      </w:pPr>
      <w:proofErr w:type="spellStart"/>
      <w:r>
        <w:rPr>
          <w:rStyle w:val="SubtleEmphasis"/>
          <w:i/>
          <w:iCs/>
          <w:color w:val="0F4761" w:themeColor="accent1" w:themeShade="BF"/>
        </w:rPr>
        <w:t>DevSecOps</w:t>
      </w:r>
      <w:proofErr w:type="spellEnd"/>
      <w:r>
        <w:rPr>
          <w:rStyle w:val="SubtleEmphasis"/>
          <w:i/>
          <w:iCs/>
          <w:color w:val="0F4761" w:themeColor="accent1" w:themeShade="BF"/>
        </w:rPr>
        <w:t xml:space="preserve"> Engineer.</w:t>
      </w:r>
    </w:p>
    <w:p w14:paraId="07F5C249" w14:textId="39DF2A94" w:rsidR="00356301" w:rsidRPr="00356301" w:rsidRDefault="00BC4272" w:rsidP="00356301">
      <w:r>
        <w:t xml:space="preserve">The </w:t>
      </w:r>
      <w:proofErr w:type="spellStart"/>
      <w:r>
        <w:t>DevSecOps</w:t>
      </w:r>
      <w:proofErr w:type="spellEnd"/>
      <w:r>
        <w:t xml:space="preserve"> Engineer is responsible for integrating security controls into the software development lifecycle. This includes vulnerability management, secure code reviews, application security testing, and automated security controls </w:t>
      </w:r>
      <w:r w:rsidR="0069039C">
        <w:t>within CI/CD pipelines. This role helps ensure security is embedded</w:t>
      </w:r>
      <w:r w:rsidR="00A75A9C">
        <w:t xml:space="preserve"> throughout the development process rather than adapted after development</w:t>
      </w:r>
      <w:r w:rsidR="00206DE5">
        <w:t>.</w:t>
      </w:r>
    </w:p>
    <w:p w14:paraId="763431DF" w14:textId="0C7BF5B8" w:rsidR="00356301" w:rsidRDefault="00356301" w:rsidP="00356301">
      <w:pPr>
        <w:pStyle w:val="Heading4"/>
        <w:rPr>
          <w:rStyle w:val="SubtleEmphasis"/>
          <w:i/>
          <w:iCs/>
          <w:color w:val="0F4761" w:themeColor="accent1" w:themeShade="BF"/>
        </w:rPr>
      </w:pPr>
      <w:r>
        <w:rPr>
          <w:rStyle w:val="SubtleEmphasis"/>
          <w:i/>
          <w:iCs/>
          <w:color w:val="0F4761" w:themeColor="accent1" w:themeShade="BF"/>
        </w:rPr>
        <w:t>Data Protection Officer (DPO).</w:t>
      </w:r>
    </w:p>
    <w:p w14:paraId="61B20240" w14:textId="06434EC9" w:rsidR="00356301" w:rsidRPr="00356301" w:rsidRDefault="00206DE5" w:rsidP="00356301">
      <w:r>
        <w:t>The Data Protection Officer is responsible for ensuring compliance with GDPR and supporting regulation</w:t>
      </w:r>
      <w:r w:rsidR="006D4918">
        <w:t xml:space="preserve">s requirements such as DORA. The DPO oversees data protection activities, privacy assessments, breach reporting procedures, and </w:t>
      </w:r>
      <w:r w:rsidR="00654EB9">
        <w:t>ensure personal data is processed in accordance with accordance with regulatory requirements.</w:t>
      </w:r>
    </w:p>
    <w:p w14:paraId="1246E474" w14:textId="11C6AD40" w:rsidR="00356301" w:rsidRPr="00356301" w:rsidRDefault="00356301" w:rsidP="00356301">
      <w:pPr>
        <w:pStyle w:val="Heading4"/>
      </w:pPr>
      <w:r>
        <w:rPr>
          <w:rStyle w:val="SubtleEmphasis"/>
          <w:i/>
          <w:iCs/>
          <w:color w:val="0F4761" w:themeColor="accent1" w:themeShade="BF"/>
        </w:rPr>
        <w:t>Infrastructure Engineer.</w:t>
      </w:r>
    </w:p>
    <w:p w14:paraId="1CC7E12B" w14:textId="76704E51" w:rsidR="00356301" w:rsidRPr="00356301" w:rsidRDefault="006A201C" w:rsidP="00356301">
      <w:r>
        <w:t>The Infrastructure Engineer is responsible for managing the organisation’s underlaying infrastructure, including cloud platforms, networking, servers, backup solutions, hybrid working technologies, and end user devices. This role helps support and enable all of the other roles</w:t>
      </w:r>
      <w:r w:rsidR="00A91497">
        <w:t xml:space="preserve"> as this role helps implement the tools </w:t>
      </w:r>
      <w:r w:rsidR="006D2E74">
        <w:t xml:space="preserve">like </w:t>
      </w:r>
      <w:r w:rsidR="00A91497">
        <w:t>MFA, ZTNA and conditional access</w:t>
      </w:r>
      <w:r w:rsidR="00232A96">
        <w:t xml:space="preserve"> policies</w:t>
      </w:r>
      <w:r w:rsidR="00A91497">
        <w:t xml:space="preserve"> to ensure business systems remain available and resilient.</w:t>
      </w:r>
      <w:r w:rsidR="00815D43">
        <w:t xml:space="preserve"> The Infrastructure Engineer Role plays a key role in business continuity and disaster recovery planning. The Infrastructure Engineer</w:t>
      </w:r>
      <w:r w:rsidR="009B6839">
        <w:t xml:space="preserve"> acts as</w:t>
      </w:r>
      <w:r w:rsidR="007F2572">
        <w:t xml:space="preserve"> the enabler for </w:t>
      </w:r>
      <w:r w:rsidR="00420D75">
        <w:t>many of the organisations security functions</w:t>
      </w:r>
      <w:r w:rsidR="00BF6E7E">
        <w:t xml:space="preserve"> as this role provides the technical foundation upon which security controls and services operate.</w:t>
      </w:r>
    </w:p>
    <w:p w14:paraId="2D952DBA" w14:textId="77777777" w:rsidR="00B7775C" w:rsidRPr="00921753" w:rsidRDefault="00B7775C" w:rsidP="00921753"/>
    <w:p w14:paraId="18DA9027" w14:textId="44011DEF" w:rsidR="00CC6C7F" w:rsidRDefault="00314837" w:rsidP="00314837">
      <w:pPr>
        <w:pStyle w:val="Heading2"/>
      </w:pPr>
      <w:bookmarkStart w:id="32" w:name="_Toc236122920"/>
      <w:r>
        <w:t>Work-Stream 2: Policy Framework Development.</w:t>
      </w:r>
      <w:bookmarkEnd w:id="32"/>
    </w:p>
    <w:p w14:paraId="0D0ADF98" w14:textId="77777777" w:rsidR="00314837" w:rsidRDefault="00314837" w:rsidP="00314837"/>
    <w:p w14:paraId="610ADF0F" w14:textId="3328322F" w:rsidR="00314837" w:rsidRDefault="00314837" w:rsidP="00314837">
      <w:pPr>
        <w:pStyle w:val="Heading3"/>
      </w:pPr>
      <w:bookmarkStart w:id="33" w:name="_Toc236122921"/>
      <w:r>
        <w:t>Policy 1: Acceptable Use Policy for AI &amp; Cloud Services.</w:t>
      </w:r>
      <w:bookmarkEnd w:id="33"/>
    </w:p>
    <w:p w14:paraId="0B3F32BC" w14:textId="4421B974" w:rsidR="00314837" w:rsidRDefault="00E65C0D" w:rsidP="00314837">
      <w:r>
        <w:t xml:space="preserve">The purpose of this </w:t>
      </w:r>
      <w:r w:rsidR="00A84EC7">
        <w:t>policy is to ensure the secure and responsible use of artificial intelligence (AI) platforms and cloud services within Aegis FinTech Innovations Ltd</w:t>
      </w:r>
      <w:r w:rsidR="00071270">
        <w:t>. Employees</w:t>
      </w:r>
      <w:r w:rsidR="001C0B78">
        <w:t xml:space="preserve"> may only use approved AI tools and </w:t>
      </w:r>
      <w:r w:rsidR="008C4DD6">
        <w:t>cloud platforms authorised by the organisation. Information</w:t>
      </w:r>
      <w:r w:rsidR="006770EE">
        <w:t xml:space="preserve"> </w:t>
      </w:r>
      <w:r w:rsidR="009224D7">
        <w:t xml:space="preserve">such as Sensitive customer information, </w:t>
      </w:r>
      <w:r w:rsidR="008F7F0D">
        <w:t>financial records, personally identifiable information (PII), and confidential business data must not be entered into public AI systems without prior approval.</w:t>
      </w:r>
      <w:r w:rsidR="003F5A7A">
        <w:t xml:space="preserve"> All cloud services must comply with organisational security standards, access control requirements, and data protection regulations.</w:t>
      </w:r>
    </w:p>
    <w:p w14:paraId="7D7EB836" w14:textId="6AA71BD2" w:rsidR="00932FC5" w:rsidRDefault="00932FC5" w:rsidP="00314837">
      <w:r>
        <w:t>As identified in task 1, Cloud Adoption introduces risks including data exposure, misconfiguration, and third-pa</w:t>
      </w:r>
      <w:r w:rsidR="0071593D">
        <w:t>rty dependencies</w:t>
      </w:r>
      <w:r w:rsidR="003E24C2">
        <w:t xml:space="preserve"> </w:t>
      </w:r>
      <w:sdt>
        <w:sdtPr>
          <w:id w:val="-1752491415"/>
          <w:citation/>
        </w:sdtPr>
        <w:sdtEndPr/>
        <w:sdtContent>
          <w:r w:rsidR="003E24C2">
            <w:fldChar w:fldCharType="begin"/>
          </w:r>
          <w:r w:rsidR="003E24C2">
            <w:instrText xml:space="preserve"> CITATION Abb22 \l 2057 </w:instrText>
          </w:r>
          <w:r w:rsidR="003E24C2">
            <w:fldChar w:fldCharType="separate"/>
          </w:r>
          <w:r w:rsidR="003E24C2" w:rsidRPr="003E24C2">
            <w:rPr>
              <w:noProof/>
            </w:rPr>
            <w:t>[2]</w:t>
          </w:r>
          <w:r w:rsidR="003E24C2">
            <w:fldChar w:fldCharType="end"/>
          </w:r>
        </w:sdtContent>
      </w:sdt>
      <w:r w:rsidR="003E24C2">
        <w:t xml:space="preserve">, </w:t>
      </w:r>
      <w:sdt>
        <w:sdtPr>
          <w:id w:val="-1225290377"/>
          <w:citation/>
        </w:sdtPr>
        <w:sdtEndPr/>
        <w:sdtContent>
          <w:r w:rsidR="003E24C2">
            <w:fldChar w:fldCharType="begin"/>
          </w:r>
          <w:r w:rsidR="003E24C2">
            <w:instrText xml:space="preserve"> CITATION Nat22 \l 2057 </w:instrText>
          </w:r>
          <w:r w:rsidR="003E24C2">
            <w:fldChar w:fldCharType="separate"/>
          </w:r>
          <w:r w:rsidR="003E24C2">
            <w:rPr>
              <w:noProof/>
            </w:rPr>
            <w:t xml:space="preserve"> </w:t>
          </w:r>
          <w:r w:rsidR="003E24C2" w:rsidRPr="003E24C2">
            <w:rPr>
              <w:noProof/>
            </w:rPr>
            <w:t>[3]</w:t>
          </w:r>
          <w:r w:rsidR="003E24C2">
            <w:fldChar w:fldCharType="end"/>
          </w:r>
        </w:sdtContent>
      </w:sdt>
      <w:r w:rsidR="0071593D">
        <w:t>. This policy aims to reduce</w:t>
      </w:r>
      <w:r w:rsidR="00A24469">
        <w:t xml:space="preserve"> these risks by ensuring AI and cloud services</w:t>
      </w:r>
      <w:r w:rsidR="00880B97">
        <w:t xml:space="preserve"> are used securely and consistently across the organisation. Any failure to comply with this policy may result in disciplinary action and increased regulatory risk.</w:t>
      </w:r>
    </w:p>
    <w:p w14:paraId="54EABF7F" w14:textId="7BE95966" w:rsidR="00314837" w:rsidRDefault="00314837" w:rsidP="00314837">
      <w:pPr>
        <w:pStyle w:val="Heading3"/>
      </w:pPr>
      <w:bookmarkStart w:id="34" w:name="_Toc236122922"/>
      <w:r>
        <w:t>Policy 2: Hybrid Work and Remote Access Security Policy.</w:t>
      </w:r>
      <w:bookmarkEnd w:id="34"/>
    </w:p>
    <w:p w14:paraId="1EA66128" w14:textId="3C520DCE" w:rsidR="00314837" w:rsidRDefault="000F535E" w:rsidP="00314837">
      <w:r>
        <w:t xml:space="preserve">This policy </w:t>
      </w:r>
      <w:r w:rsidR="00D90824">
        <w:t>establishes the security requirements for employees accessing organisational</w:t>
      </w:r>
      <w:r w:rsidR="007B11EE">
        <w:t xml:space="preserve"> </w:t>
      </w:r>
      <w:r w:rsidR="00104601">
        <w:t>resources remotely. All remote access must</w:t>
      </w:r>
      <w:r w:rsidR="004A7683">
        <w:t xml:space="preserve"> utilise </w:t>
      </w:r>
      <w:r w:rsidR="003168FA">
        <w:t xml:space="preserve">Multi-factor Authentication (MFA) and Zero </w:t>
      </w:r>
      <w:r w:rsidR="003168FA">
        <w:lastRenderedPageBreak/>
        <w:t xml:space="preserve">Trust Network </w:t>
      </w:r>
      <w:r w:rsidR="00A76B9C">
        <w:t>Access</w:t>
      </w:r>
      <w:r w:rsidR="002A48EA">
        <w:t xml:space="preserve"> </w:t>
      </w:r>
      <w:r w:rsidR="003168FA">
        <w:t>(ZTNA) to en</w:t>
      </w:r>
      <w:r w:rsidR="002A48EA">
        <w:t>sure all access decisions are based upon user identity, device health and contextual risk</w:t>
      </w:r>
      <w:r w:rsidR="00BC4F1B">
        <w:t>. Access to the organisations resources can only be granted to authorised users operating on compliant devices that meet the organisations security requirements.</w:t>
      </w:r>
    </w:p>
    <w:p w14:paraId="52DEF187" w14:textId="27F610CA" w:rsidR="00BC4F1B" w:rsidRDefault="002A6FF1" w:rsidP="00314837">
      <w:r>
        <w:t xml:space="preserve">With the findings of Task 1 identified traditional VPN-Based access as less effective </w:t>
      </w:r>
      <w:r w:rsidR="00E2300F">
        <w:t>than Zero Trust approaches due to broader network access permissions</w:t>
      </w:r>
      <w:r w:rsidR="003E24C2">
        <w:t xml:space="preserve"> </w:t>
      </w:r>
      <w:sdt>
        <w:sdtPr>
          <w:id w:val="678855503"/>
          <w:citation/>
        </w:sdtPr>
        <w:sdtEndPr/>
        <w:sdtContent>
          <w:r w:rsidR="003E24C2">
            <w:fldChar w:fldCharType="begin"/>
          </w:r>
          <w:r w:rsidR="003E24C2">
            <w:instrText xml:space="preserve"> CITATION Ros20 \l 2057 </w:instrText>
          </w:r>
          <w:r w:rsidR="003E24C2">
            <w:fldChar w:fldCharType="separate"/>
          </w:r>
          <w:r w:rsidR="003E24C2" w:rsidRPr="003E24C2">
            <w:rPr>
              <w:noProof/>
            </w:rPr>
            <w:t>[1]</w:t>
          </w:r>
          <w:r w:rsidR="003E24C2">
            <w:fldChar w:fldCharType="end"/>
          </w:r>
        </w:sdtContent>
      </w:sdt>
      <w:r w:rsidR="003E24C2">
        <w:t xml:space="preserve">, </w:t>
      </w:r>
      <w:sdt>
        <w:sdtPr>
          <w:id w:val="2001459066"/>
          <w:citation/>
        </w:sdtPr>
        <w:sdtEndPr/>
        <w:sdtContent>
          <w:r w:rsidR="003E24C2">
            <w:fldChar w:fldCharType="begin"/>
          </w:r>
          <w:r w:rsidR="003E24C2">
            <w:instrText xml:space="preserve"> CITATION Nat22 \l 2057 </w:instrText>
          </w:r>
          <w:r w:rsidR="003E24C2">
            <w:fldChar w:fldCharType="separate"/>
          </w:r>
          <w:r w:rsidR="003E24C2">
            <w:rPr>
              <w:noProof/>
            </w:rPr>
            <w:t xml:space="preserve"> </w:t>
          </w:r>
          <w:r w:rsidR="003E24C2" w:rsidRPr="003E24C2">
            <w:rPr>
              <w:noProof/>
            </w:rPr>
            <w:t>[3]</w:t>
          </w:r>
          <w:r w:rsidR="003E24C2">
            <w:fldChar w:fldCharType="end"/>
          </w:r>
        </w:sdtContent>
      </w:sdt>
      <w:r w:rsidR="00E2300F">
        <w:t xml:space="preserve">. </w:t>
      </w:r>
      <w:r w:rsidR="00557B1D">
        <w:t>Therefore, Aegis Fin</w:t>
      </w:r>
      <w:r w:rsidR="00155EBA">
        <w:t>Tech will adopt ZTNA, Conditional Access policies, and continuous verification mechanisms</w:t>
      </w:r>
      <w:r w:rsidR="00BA31EE">
        <w:t xml:space="preserve"> which enables the company to secure remote access. This policy enables the company to support hybrid working while reducing the risk of compro</w:t>
      </w:r>
      <w:r w:rsidR="00CB08FC">
        <w:t>mised credentials, unauthorised access, and lateral movement within the environment.</w:t>
      </w:r>
    </w:p>
    <w:p w14:paraId="006E2445" w14:textId="3B55BDEA" w:rsidR="00314837" w:rsidRDefault="00314837" w:rsidP="00314837">
      <w:pPr>
        <w:pStyle w:val="Heading3"/>
      </w:pPr>
      <w:bookmarkStart w:id="35" w:name="_Toc236122923"/>
      <w:r>
        <w:t>Policy 3 Third Party &amp; Cloud Vendor Risk Management Policy.</w:t>
      </w:r>
      <w:bookmarkEnd w:id="35"/>
    </w:p>
    <w:p w14:paraId="67F55B2D" w14:textId="49FA1719" w:rsidR="00314837" w:rsidRDefault="00E9454C" w:rsidP="00314837">
      <w:r>
        <w:t xml:space="preserve">This policy </w:t>
      </w:r>
      <w:r w:rsidR="006422A5">
        <w:t>establishes the requirements</w:t>
      </w:r>
      <w:r w:rsidR="001E1C53">
        <w:t xml:space="preserve"> for assessing and managing the risks associated with third-party suppliers and cloud service providers. </w:t>
      </w:r>
      <w:r w:rsidR="00A3547C">
        <w:t>Before onboarding any vendor, security assessments must be conducted to evaluate the vendor’s security controls</w:t>
      </w:r>
      <w:r w:rsidR="00864B0C">
        <w:t>, regulatory compliance, incident response capabilities, and data protection practices</w:t>
      </w:r>
      <w:r w:rsidR="00D030B4">
        <w:t xml:space="preserve"> vendor risk assessments must be reviewed annually and whenever significant changes occur.</w:t>
      </w:r>
    </w:p>
    <w:p w14:paraId="16948779" w14:textId="13A88E26" w:rsidR="00893206" w:rsidRDefault="0053205A" w:rsidP="00314837">
      <w:r>
        <w:t>Task 1 identified third-party dependencies and cloud adoption as a significant modern security challenge</w:t>
      </w:r>
      <w:r w:rsidR="00FE69DB">
        <w:t xml:space="preserve"> </w:t>
      </w:r>
      <w:sdt>
        <w:sdtPr>
          <w:id w:val="1745841098"/>
          <w:citation/>
        </w:sdtPr>
        <w:sdtEndPr/>
        <w:sdtContent>
          <w:r w:rsidR="00FE69DB">
            <w:fldChar w:fldCharType="begin"/>
          </w:r>
          <w:r w:rsidR="00FE69DB">
            <w:instrText xml:space="preserve"> CITATION Abb22 \l 2057 </w:instrText>
          </w:r>
          <w:r w:rsidR="00FE69DB">
            <w:fldChar w:fldCharType="separate"/>
          </w:r>
          <w:r w:rsidR="00FE69DB" w:rsidRPr="00FE69DB">
            <w:rPr>
              <w:noProof/>
            </w:rPr>
            <w:t>[2]</w:t>
          </w:r>
          <w:r w:rsidR="00FE69DB">
            <w:fldChar w:fldCharType="end"/>
          </w:r>
        </w:sdtContent>
      </w:sdt>
      <w:r w:rsidR="00FE69DB">
        <w:t xml:space="preserve">, </w:t>
      </w:r>
      <w:sdt>
        <w:sdtPr>
          <w:id w:val="1900023344"/>
          <w:citation/>
        </w:sdtPr>
        <w:sdtEndPr/>
        <w:sdtContent>
          <w:r w:rsidR="00FE69DB">
            <w:fldChar w:fldCharType="begin"/>
          </w:r>
          <w:r w:rsidR="00FE69DB">
            <w:instrText xml:space="preserve"> CITATION Nat22 \l 2057 </w:instrText>
          </w:r>
          <w:r w:rsidR="00FE69DB">
            <w:fldChar w:fldCharType="separate"/>
          </w:r>
          <w:r w:rsidR="00FE69DB">
            <w:rPr>
              <w:noProof/>
            </w:rPr>
            <w:t xml:space="preserve"> </w:t>
          </w:r>
          <w:r w:rsidR="00FE69DB" w:rsidRPr="00FE69DB">
            <w:rPr>
              <w:noProof/>
            </w:rPr>
            <w:t>[3]</w:t>
          </w:r>
          <w:r w:rsidR="00FE69DB">
            <w:fldChar w:fldCharType="end"/>
          </w:r>
        </w:sdtContent>
      </w:sdt>
      <w:r w:rsidR="00ED137F">
        <w:t>. With the expansion into the European union, suppliers must also demonstrate compliance with GDPR and applicable DORA requirements.</w:t>
      </w:r>
      <w:r w:rsidR="00F4699E">
        <w:t xml:space="preserve"> </w:t>
      </w:r>
      <w:r w:rsidR="00D3115F">
        <w:t xml:space="preserve"> This policy will aim to reduce the likelihood of a supply-chain attack, data breaches, and regulatory violations</w:t>
      </w:r>
      <w:r w:rsidR="007007F5">
        <w:t xml:space="preserve"> by ensuring third-party providers meet the organisation’s security expectations before access and systems or data is granted.</w:t>
      </w:r>
    </w:p>
    <w:p w14:paraId="1A55C3A8" w14:textId="40F5D0B5" w:rsidR="00314837" w:rsidRDefault="00314837" w:rsidP="00314837">
      <w:pPr>
        <w:pStyle w:val="Heading2"/>
      </w:pPr>
      <w:bookmarkStart w:id="36" w:name="_Toc236122924"/>
      <w:r>
        <w:t>Work</w:t>
      </w:r>
      <w:r w:rsidR="00872345">
        <w:t>-</w:t>
      </w:r>
      <w:r>
        <w:t>Stream 3: Regulatory Compliance Strategy.</w:t>
      </w:r>
      <w:bookmarkEnd w:id="36"/>
    </w:p>
    <w:p w14:paraId="67EAB9C3" w14:textId="4F48D9B2" w:rsidR="00314837" w:rsidRDefault="00F42CBD" w:rsidP="00314837">
      <w:r>
        <w:t>With Aegis FinTech preparing to expand into the European Union, compliance with both the General Data Protection Regulation (GDPR) and the Digital Operation</w:t>
      </w:r>
      <w:r w:rsidR="008332FB">
        <w:t>al Resilience Act (DORA) is essential. These regulations</w:t>
      </w:r>
      <w:r w:rsidR="00944E04">
        <w:t xml:space="preserve"> </w:t>
      </w:r>
      <w:r w:rsidR="003B69BE">
        <w:t>are set</w:t>
      </w:r>
      <w:r w:rsidR="00951DB3">
        <w:t xml:space="preserve"> for organisations to protect customer data, manage </w:t>
      </w:r>
      <w:r w:rsidR="00A660CC">
        <w:t>ICT risks</w:t>
      </w:r>
      <w:r w:rsidR="00300ACA">
        <w:t xml:space="preserve"> and maintain operational resilience. Failure to comply with these </w:t>
      </w:r>
      <w:r w:rsidR="00B55CBF">
        <w:t>regulations</w:t>
      </w:r>
      <w:r w:rsidR="00482A1C">
        <w:t xml:space="preserve"> may result in financial penalties, reputational </w:t>
      </w:r>
      <w:r w:rsidR="00ED1380">
        <w:t xml:space="preserve">damage, and regulatory action. </w:t>
      </w:r>
    </w:p>
    <w:p w14:paraId="3481F40C" w14:textId="04F7DDA9" w:rsidR="00B22C2E" w:rsidRDefault="00ED1380" w:rsidP="00B22C2E">
      <w:r>
        <w:t xml:space="preserve">The findings of Task 1 Identified Zero Trust Architecture as an effective approach for securing cloud </w:t>
      </w:r>
      <w:r w:rsidR="00671AE1">
        <w:t>and hybrid environments through continuous verification</w:t>
      </w:r>
      <w:r w:rsidR="005441B4">
        <w:t>, least</w:t>
      </w:r>
      <w:r w:rsidR="00B22C2E">
        <w:t xml:space="preserve">-privilege </w:t>
      </w:r>
      <w:r w:rsidR="00E24134">
        <w:t>access, and identity-centric security controls</w:t>
      </w:r>
      <w:r w:rsidR="00FE69DB">
        <w:t xml:space="preserve"> </w:t>
      </w:r>
      <w:sdt>
        <w:sdtPr>
          <w:id w:val="1405568414"/>
          <w:citation/>
        </w:sdtPr>
        <w:sdtEndPr/>
        <w:sdtContent>
          <w:r w:rsidR="00FE69DB">
            <w:fldChar w:fldCharType="begin"/>
          </w:r>
          <w:r w:rsidR="00FE69DB">
            <w:instrText xml:space="preserve"> CITATION Ros20 \l 2057 </w:instrText>
          </w:r>
          <w:r w:rsidR="00FE69DB">
            <w:fldChar w:fldCharType="separate"/>
          </w:r>
          <w:r w:rsidR="00FE69DB" w:rsidRPr="00FE69DB">
            <w:rPr>
              <w:noProof/>
            </w:rPr>
            <w:t>[1]</w:t>
          </w:r>
          <w:r w:rsidR="00FE69DB">
            <w:fldChar w:fldCharType="end"/>
          </w:r>
        </w:sdtContent>
      </w:sdt>
      <w:r w:rsidR="00FE69DB">
        <w:t xml:space="preserve">, </w:t>
      </w:r>
      <w:sdt>
        <w:sdtPr>
          <w:id w:val="-1000044069"/>
          <w:citation/>
        </w:sdtPr>
        <w:sdtEndPr/>
        <w:sdtContent>
          <w:r w:rsidR="00FE69DB">
            <w:fldChar w:fldCharType="begin"/>
          </w:r>
          <w:r w:rsidR="00FE69DB">
            <w:instrText xml:space="preserve"> CITATION Abb22 \l 2057 </w:instrText>
          </w:r>
          <w:r w:rsidR="00FE69DB">
            <w:fldChar w:fldCharType="separate"/>
          </w:r>
          <w:r w:rsidR="00FE69DB">
            <w:rPr>
              <w:noProof/>
            </w:rPr>
            <w:t xml:space="preserve"> </w:t>
          </w:r>
          <w:r w:rsidR="00FE69DB" w:rsidRPr="00FE69DB">
            <w:rPr>
              <w:noProof/>
            </w:rPr>
            <w:t>[2]</w:t>
          </w:r>
          <w:r w:rsidR="00FE69DB">
            <w:fldChar w:fldCharType="end"/>
          </w:r>
        </w:sdtContent>
      </w:sdt>
      <w:r w:rsidR="00E24134">
        <w:t>.</w:t>
      </w:r>
    </w:p>
    <w:p w14:paraId="2CD253A7" w14:textId="31F670BA" w:rsidR="00AF047C" w:rsidRDefault="00AF047C" w:rsidP="00AF047C">
      <w:pPr>
        <w:pStyle w:val="Heading4"/>
      </w:pPr>
      <w:r w:rsidRPr="003F3483">
        <w:t>GDPR</w:t>
      </w:r>
      <w:r w:rsidR="003F3483" w:rsidRPr="003F3483">
        <w:t xml:space="preserve"> and DORA compliance roa</w:t>
      </w:r>
      <w:r w:rsidR="003F3483">
        <w:t>dmap.</w:t>
      </w:r>
    </w:p>
    <w:tbl>
      <w:tblPr>
        <w:tblStyle w:val="TableGrid"/>
        <w:tblW w:w="0" w:type="auto"/>
        <w:tblLook w:val="04A0" w:firstRow="1" w:lastRow="0" w:firstColumn="1" w:lastColumn="0" w:noHBand="0" w:noVBand="1"/>
      </w:tblPr>
      <w:tblGrid>
        <w:gridCol w:w="4508"/>
        <w:gridCol w:w="4508"/>
      </w:tblGrid>
      <w:tr w:rsidR="00D24749" w14:paraId="40BFFA38" w14:textId="77777777" w:rsidTr="00D24749">
        <w:tc>
          <w:tcPr>
            <w:tcW w:w="4508" w:type="dxa"/>
          </w:tcPr>
          <w:p w14:paraId="45CAE984" w14:textId="3ED87E72" w:rsidR="00D24749" w:rsidRDefault="00D24749" w:rsidP="003F3483">
            <w:r>
              <w:t>Timeline</w:t>
            </w:r>
          </w:p>
        </w:tc>
        <w:tc>
          <w:tcPr>
            <w:tcW w:w="4508" w:type="dxa"/>
          </w:tcPr>
          <w:p w14:paraId="146D50C3" w14:textId="60CE27D0" w:rsidR="00D24749" w:rsidRDefault="00D24749" w:rsidP="003F3483">
            <w:r>
              <w:t>Activity</w:t>
            </w:r>
          </w:p>
        </w:tc>
      </w:tr>
      <w:tr w:rsidR="00D24749" w:rsidRPr="00D24749" w14:paraId="7D76AB80" w14:textId="77777777" w:rsidTr="00D24749">
        <w:tc>
          <w:tcPr>
            <w:tcW w:w="4508" w:type="dxa"/>
          </w:tcPr>
          <w:p w14:paraId="1FEF04B9" w14:textId="0132118F" w:rsidR="00D24749" w:rsidRDefault="00D24749" w:rsidP="003F3483">
            <w:r>
              <w:t>Months 1-3</w:t>
            </w:r>
          </w:p>
        </w:tc>
        <w:tc>
          <w:tcPr>
            <w:tcW w:w="4508" w:type="dxa"/>
          </w:tcPr>
          <w:p w14:paraId="2F94E089" w14:textId="34C64AA0" w:rsidR="00D24749" w:rsidRPr="00D24749" w:rsidRDefault="00D24749" w:rsidP="003F3483">
            <w:r w:rsidRPr="00D24749">
              <w:t>GDPR and DORA Gap anal</w:t>
            </w:r>
            <w:r>
              <w:t>ysis</w:t>
            </w:r>
          </w:p>
        </w:tc>
      </w:tr>
      <w:tr w:rsidR="00D24749" w14:paraId="276757B4" w14:textId="77777777" w:rsidTr="00D24749">
        <w:tc>
          <w:tcPr>
            <w:tcW w:w="4508" w:type="dxa"/>
          </w:tcPr>
          <w:p w14:paraId="4C9E557F" w14:textId="2BF9D727" w:rsidR="00D24749" w:rsidRDefault="00D24749" w:rsidP="003F3483">
            <w:r>
              <w:t>Months 3-6</w:t>
            </w:r>
          </w:p>
        </w:tc>
        <w:tc>
          <w:tcPr>
            <w:tcW w:w="4508" w:type="dxa"/>
          </w:tcPr>
          <w:p w14:paraId="7142B6AF" w14:textId="1E28E795" w:rsidR="00D24749" w:rsidRDefault="00D24749" w:rsidP="003F3483">
            <w:r>
              <w:t>Develop compliance policies and procedures</w:t>
            </w:r>
          </w:p>
        </w:tc>
      </w:tr>
      <w:tr w:rsidR="00D24749" w:rsidRPr="00F03317" w14:paraId="5E0AEE10" w14:textId="77777777" w:rsidTr="00D24749">
        <w:tc>
          <w:tcPr>
            <w:tcW w:w="4508" w:type="dxa"/>
          </w:tcPr>
          <w:p w14:paraId="429C5F3F" w14:textId="52DF0BAE" w:rsidR="00D24749" w:rsidRDefault="00D24749" w:rsidP="003F3483">
            <w:r>
              <w:t>Months 6-9</w:t>
            </w:r>
          </w:p>
        </w:tc>
        <w:tc>
          <w:tcPr>
            <w:tcW w:w="4508" w:type="dxa"/>
          </w:tcPr>
          <w:p w14:paraId="03FEB8F9" w14:textId="6B5A7571" w:rsidR="00D24749" w:rsidRPr="00F03317" w:rsidRDefault="00D24749" w:rsidP="003F3483">
            <w:r w:rsidRPr="00F03317">
              <w:t>Implement</w:t>
            </w:r>
            <w:r w:rsidR="00F03317" w:rsidRPr="00F03317">
              <w:t xml:space="preserve"> MFA, ZTNA, SIEM, and CS</w:t>
            </w:r>
            <w:r w:rsidR="00F03317">
              <w:t>PM controls.</w:t>
            </w:r>
          </w:p>
        </w:tc>
      </w:tr>
      <w:tr w:rsidR="00D24749" w14:paraId="40571056" w14:textId="77777777" w:rsidTr="00D24749">
        <w:tc>
          <w:tcPr>
            <w:tcW w:w="4508" w:type="dxa"/>
          </w:tcPr>
          <w:p w14:paraId="645BD233" w14:textId="2E03841F" w:rsidR="00D24749" w:rsidRDefault="00D24749" w:rsidP="003F3483">
            <w:r>
              <w:t>Months 9-12</w:t>
            </w:r>
          </w:p>
        </w:tc>
        <w:tc>
          <w:tcPr>
            <w:tcW w:w="4508" w:type="dxa"/>
          </w:tcPr>
          <w:p w14:paraId="319BC811" w14:textId="3A250431" w:rsidR="00D24749" w:rsidRDefault="00F03317" w:rsidP="003F3483">
            <w:r>
              <w:t>Conduct audits and resilience testing.</w:t>
            </w:r>
          </w:p>
        </w:tc>
      </w:tr>
    </w:tbl>
    <w:p w14:paraId="3CF69090" w14:textId="504C1C23" w:rsidR="003F3483" w:rsidRDefault="00F03317" w:rsidP="00F03317">
      <w:pPr>
        <w:pStyle w:val="Heading4"/>
      </w:pPr>
      <w:r>
        <w:t>Key Priorities.</w:t>
      </w:r>
    </w:p>
    <w:p w14:paraId="43D4C92D" w14:textId="540A5550" w:rsidR="00F03317" w:rsidRDefault="00F03317" w:rsidP="00154FB7">
      <w:pPr>
        <w:pStyle w:val="Heading5"/>
      </w:pPr>
      <w:r>
        <w:t>GDPR</w:t>
      </w:r>
    </w:p>
    <w:p w14:paraId="2DB6C97C" w14:textId="3AA64473" w:rsidR="00F03317" w:rsidRDefault="002D23DC" w:rsidP="00154FB7">
      <w:pPr>
        <w:pStyle w:val="ListBullet"/>
        <w:tabs>
          <w:tab w:val="clear" w:pos="360"/>
          <w:tab w:val="num" w:pos="720"/>
        </w:tabs>
        <w:ind w:left="720"/>
      </w:pPr>
      <w:r>
        <w:t xml:space="preserve">Data </w:t>
      </w:r>
      <w:r w:rsidR="00F40EC0">
        <w:t>classification and retention.</w:t>
      </w:r>
    </w:p>
    <w:p w14:paraId="76653341" w14:textId="61B635D8" w:rsidR="00F40EC0" w:rsidRDefault="00F40EC0" w:rsidP="00154FB7">
      <w:pPr>
        <w:pStyle w:val="ListBullet"/>
        <w:tabs>
          <w:tab w:val="clear" w:pos="360"/>
          <w:tab w:val="num" w:pos="720"/>
        </w:tabs>
        <w:ind w:left="720"/>
      </w:pPr>
      <w:r>
        <w:t>Privacy Impact Assessment (PIAs).</w:t>
      </w:r>
    </w:p>
    <w:p w14:paraId="79F532A2" w14:textId="6B8C6BCC" w:rsidR="00F40EC0" w:rsidRDefault="00F40EC0" w:rsidP="00154FB7">
      <w:pPr>
        <w:pStyle w:val="ListBullet"/>
        <w:tabs>
          <w:tab w:val="clear" w:pos="360"/>
          <w:tab w:val="num" w:pos="720"/>
        </w:tabs>
        <w:ind w:left="720"/>
      </w:pPr>
      <w:r>
        <w:lastRenderedPageBreak/>
        <w:t>Personal Data Breach reporting.</w:t>
      </w:r>
    </w:p>
    <w:p w14:paraId="6AE57F05" w14:textId="253523FD" w:rsidR="00F03317" w:rsidRDefault="00F03317" w:rsidP="00154FB7">
      <w:pPr>
        <w:pStyle w:val="Heading5"/>
      </w:pPr>
      <w:r>
        <w:t>DORA</w:t>
      </w:r>
    </w:p>
    <w:p w14:paraId="610ED04C" w14:textId="7F62F385" w:rsidR="00F40EC0" w:rsidRDefault="00F40EC0" w:rsidP="00154FB7">
      <w:pPr>
        <w:pStyle w:val="ListBullet"/>
        <w:tabs>
          <w:tab w:val="clear" w:pos="360"/>
          <w:tab w:val="num" w:pos="720"/>
        </w:tabs>
        <w:ind w:left="720"/>
      </w:pPr>
      <w:r>
        <w:t>ICT Risk management.</w:t>
      </w:r>
    </w:p>
    <w:p w14:paraId="35A04260" w14:textId="29E0B0D5" w:rsidR="00F40EC0" w:rsidRDefault="00F40EC0" w:rsidP="00154FB7">
      <w:pPr>
        <w:pStyle w:val="ListBullet"/>
        <w:tabs>
          <w:tab w:val="clear" w:pos="360"/>
          <w:tab w:val="num" w:pos="720"/>
        </w:tabs>
        <w:ind w:left="720"/>
      </w:pPr>
      <w:r>
        <w:t xml:space="preserve">Incident Reporting process. </w:t>
      </w:r>
    </w:p>
    <w:p w14:paraId="3086F2D2" w14:textId="0C39B611" w:rsidR="00F40EC0" w:rsidRDefault="00916114" w:rsidP="00154FB7">
      <w:pPr>
        <w:pStyle w:val="ListBullet"/>
        <w:tabs>
          <w:tab w:val="clear" w:pos="360"/>
          <w:tab w:val="num" w:pos="720"/>
        </w:tabs>
        <w:ind w:left="720"/>
      </w:pPr>
      <w:r>
        <w:t>Third-party risk assessments.</w:t>
      </w:r>
    </w:p>
    <w:p w14:paraId="3466A26F" w14:textId="3355E4B6" w:rsidR="00916114" w:rsidRDefault="00916114" w:rsidP="00154FB7">
      <w:pPr>
        <w:pStyle w:val="ListBullet"/>
        <w:tabs>
          <w:tab w:val="clear" w:pos="360"/>
          <w:tab w:val="num" w:pos="720"/>
        </w:tabs>
        <w:ind w:left="720"/>
      </w:pPr>
      <w:r>
        <w:t>Business continuity testing.</w:t>
      </w:r>
    </w:p>
    <w:p w14:paraId="3C356EF5" w14:textId="77777777" w:rsidR="00640586" w:rsidRDefault="00640586" w:rsidP="00640586">
      <w:pPr>
        <w:pStyle w:val="ListBullet"/>
        <w:numPr>
          <w:ilvl w:val="0"/>
          <w:numId w:val="0"/>
        </w:numPr>
        <w:ind w:left="1440"/>
      </w:pPr>
    </w:p>
    <w:p w14:paraId="3D96788B" w14:textId="1C1F377A" w:rsidR="00916114" w:rsidRPr="00F40EC0" w:rsidRDefault="00916114" w:rsidP="008A2021">
      <w:pPr>
        <w:pStyle w:val="ListBullet"/>
        <w:numPr>
          <w:ilvl w:val="0"/>
          <w:numId w:val="0"/>
        </w:numPr>
        <w:ind w:left="360" w:hanging="360"/>
      </w:pPr>
      <w:r>
        <w:t xml:space="preserve">This strategy will help </w:t>
      </w:r>
      <w:r w:rsidR="00237B25">
        <w:t>Aegis FinTech meet regulatory requirements whilst supporting the Zero</w:t>
      </w:r>
      <w:r w:rsidR="00640586">
        <w:t xml:space="preserve"> </w:t>
      </w:r>
      <w:r w:rsidR="00237B25">
        <w:t xml:space="preserve">Trust </w:t>
      </w:r>
      <w:r w:rsidR="00640586">
        <w:t>security model identified within Task 1.</w:t>
      </w:r>
    </w:p>
    <w:p w14:paraId="2514E0AE" w14:textId="2793B4AF" w:rsidR="00314837" w:rsidRDefault="00314837" w:rsidP="001750F3">
      <w:pPr>
        <w:pStyle w:val="Heading3"/>
      </w:pPr>
      <w:bookmarkStart w:id="37" w:name="_Toc236122925"/>
      <w:r>
        <w:t>Work</w:t>
      </w:r>
      <w:r w:rsidR="00872345">
        <w:t>-</w:t>
      </w:r>
      <w:r>
        <w:t>Stream 4</w:t>
      </w:r>
      <w:r w:rsidR="002962C1">
        <w:t>: Technical Standards &amp; Architecture.</w:t>
      </w:r>
      <w:bookmarkEnd w:id="37"/>
    </w:p>
    <w:p w14:paraId="58612ED7" w14:textId="77777777" w:rsidR="002962C1" w:rsidRDefault="002962C1" w:rsidP="002962C1"/>
    <w:p w14:paraId="75D82E33" w14:textId="2B1DB159" w:rsidR="002962C1" w:rsidRDefault="00463543" w:rsidP="00463543">
      <w:pPr>
        <w:pStyle w:val="Heading4"/>
      </w:pPr>
      <w:r>
        <w:t>Selection of NIST CSF 2.0.</w:t>
      </w:r>
    </w:p>
    <w:p w14:paraId="26EE299F" w14:textId="02D1ADEF" w:rsidR="00463543" w:rsidRDefault="00463543" w:rsidP="00463543">
      <w:r>
        <w:t>Aegis FinTech Innovations LTD</w:t>
      </w:r>
      <w:r w:rsidR="00347E94">
        <w:t xml:space="preserve"> will adopt the National Institute of Standards and Technology (NIST) Cybersecurity Framework (CSF) 2.0</w:t>
      </w:r>
      <w:r w:rsidR="00E920A3">
        <w:t xml:space="preserve"> as </w:t>
      </w:r>
      <w:proofErr w:type="spellStart"/>
      <w:r w:rsidR="00E920A3">
        <w:t>it’s</w:t>
      </w:r>
      <w:proofErr w:type="spellEnd"/>
      <w:r w:rsidR="00E920A3">
        <w:t xml:space="preserve"> primary cyber security framework. NIST CSF 2.o provides a flexible and risk-based approach to cyber security that assists organisations in identifying, protecting against, detecting, responding to, and recovering from cyber threats </w:t>
      </w:r>
      <w:sdt>
        <w:sdtPr>
          <w:id w:val="1888447467"/>
          <w:citation/>
        </w:sdtPr>
        <w:sdtEndPr/>
        <w:sdtContent>
          <w:r w:rsidR="00E920A3">
            <w:fldChar w:fldCharType="begin"/>
          </w:r>
          <w:r w:rsidR="00E920A3">
            <w:instrText xml:space="preserve"> CITATION Nat24 \l 2057 </w:instrText>
          </w:r>
          <w:r w:rsidR="00E920A3">
            <w:fldChar w:fldCharType="separate"/>
          </w:r>
          <w:r w:rsidR="00E920A3" w:rsidRPr="00E920A3">
            <w:rPr>
              <w:noProof/>
            </w:rPr>
            <w:t>[8]</w:t>
          </w:r>
          <w:r w:rsidR="00E920A3">
            <w:fldChar w:fldCharType="end"/>
          </w:r>
        </w:sdtContent>
      </w:sdt>
      <w:r w:rsidR="00E920A3">
        <w:t>.</w:t>
      </w:r>
    </w:p>
    <w:p w14:paraId="43CFD9FC" w14:textId="313FED4C" w:rsidR="00E920A3" w:rsidRDefault="002D6BE6" w:rsidP="00463543">
      <w:r>
        <w:t>Th</w:t>
      </w:r>
      <w:r w:rsidR="00B05BAC">
        <w:t xml:space="preserve">is framework has been selected because it aligns closely with the findings of Task 1, which identified Zero Trust Architecture (ZTA) as an effective approach for securing modern cloud and hybrid environments through continuous verification, least-privilege access, and identity-centric security controls </w:t>
      </w:r>
      <w:sdt>
        <w:sdtPr>
          <w:id w:val="926775309"/>
          <w:citation/>
        </w:sdtPr>
        <w:sdtEndPr/>
        <w:sdtContent>
          <w:r w:rsidR="00B05BAC">
            <w:fldChar w:fldCharType="begin"/>
          </w:r>
          <w:r w:rsidR="00B05BAC">
            <w:instrText xml:space="preserve"> CITATION Ros20 \l 2057 </w:instrText>
          </w:r>
          <w:r w:rsidR="00B05BAC">
            <w:fldChar w:fldCharType="separate"/>
          </w:r>
          <w:r w:rsidR="00B05BAC" w:rsidRPr="00B05BAC">
            <w:rPr>
              <w:noProof/>
            </w:rPr>
            <w:t>[1]</w:t>
          </w:r>
          <w:r w:rsidR="00B05BAC">
            <w:fldChar w:fldCharType="end"/>
          </w:r>
        </w:sdtContent>
      </w:sdt>
      <w:r w:rsidR="00B05BAC">
        <w:t xml:space="preserve">, </w:t>
      </w:r>
      <w:sdt>
        <w:sdtPr>
          <w:id w:val="484986551"/>
          <w:citation/>
        </w:sdtPr>
        <w:sdtEndPr/>
        <w:sdtContent>
          <w:r w:rsidR="00B05BAC">
            <w:fldChar w:fldCharType="begin"/>
          </w:r>
          <w:r w:rsidR="00B05BAC">
            <w:instrText xml:space="preserve"> CITATION Abb22 \l 2057 </w:instrText>
          </w:r>
          <w:r w:rsidR="00B05BAC">
            <w:fldChar w:fldCharType="separate"/>
          </w:r>
          <w:r w:rsidR="00B05BAC">
            <w:rPr>
              <w:noProof/>
            </w:rPr>
            <w:t xml:space="preserve"> </w:t>
          </w:r>
          <w:r w:rsidR="00B05BAC" w:rsidRPr="00B05BAC">
            <w:rPr>
              <w:noProof/>
            </w:rPr>
            <w:t>[2]</w:t>
          </w:r>
          <w:r w:rsidR="00B05BAC">
            <w:fldChar w:fldCharType="end"/>
          </w:r>
        </w:sdtContent>
      </w:sdt>
      <w:r w:rsidR="00B05BAC">
        <w:t>. Additionally, NIST CSF 2.0 supports governance, risk management, regulatory compliance, and operational resilience</w:t>
      </w:r>
      <w:r w:rsidR="002A7A1A">
        <w:t xml:space="preserve">, </w:t>
      </w:r>
      <w:r w:rsidR="00694FC3">
        <w:t xml:space="preserve">making it particularly suitable for a growing fintech organisation preparing for expansion into the European union </w:t>
      </w:r>
      <w:sdt>
        <w:sdtPr>
          <w:id w:val="343209764"/>
          <w:citation/>
        </w:sdtPr>
        <w:sdtEndPr/>
        <w:sdtContent>
          <w:r w:rsidR="00694FC3">
            <w:fldChar w:fldCharType="begin"/>
          </w:r>
          <w:r w:rsidR="00694FC3">
            <w:instrText xml:space="preserve"> CITATION Nat24 \l 2057 </w:instrText>
          </w:r>
          <w:r w:rsidR="00694FC3">
            <w:fldChar w:fldCharType="separate"/>
          </w:r>
          <w:r w:rsidR="00694FC3" w:rsidRPr="00694FC3">
            <w:rPr>
              <w:noProof/>
            </w:rPr>
            <w:t>[8]</w:t>
          </w:r>
          <w:r w:rsidR="00694FC3">
            <w:fldChar w:fldCharType="end"/>
          </w:r>
        </w:sdtContent>
      </w:sdt>
      <w:r w:rsidR="00694FC3">
        <w:t>.</w:t>
      </w:r>
    </w:p>
    <w:p w14:paraId="38D4519A" w14:textId="4C4724C9" w:rsidR="00694FC3" w:rsidRDefault="008A6C8C" w:rsidP="00463543">
      <w:r>
        <w:t xml:space="preserve">NIST CSF 2.0 consists of six core functions: </w:t>
      </w:r>
    </w:p>
    <w:p w14:paraId="1F56ED9D" w14:textId="3D27F955" w:rsidR="008A6C8C" w:rsidRDefault="002E787A" w:rsidP="008A6C8C">
      <w:pPr>
        <w:pStyle w:val="ListBullet"/>
        <w:tabs>
          <w:tab w:val="clear" w:pos="360"/>
          <w:tab w:val="num" w:pos="1080"/>
        </w:tabs>
        <w:ind w:left="1080"/>
      </w:pPr>
      <w:r>
        <w:t xml:space="preserve">Govern – Establish cyber security </w:t>
      </w:r>
      <w:r w:rsidR="0008572F">
        <w:t xml:space="preserve">governance, policies, and risk management processes. </w:t>
      </w:r>
    </w:p>
    <w:p w14:paraId="0E204152" w14:textId="45CE5EFD" w:rsidR="0008572F" w:rsidRDefault="0008572F" w:rsidP="008A6C8C">
      <w:pPr>
        <w:pStyle w:val="ListBullet"/>
        <w:tabs>
          <w:tab w:val="clear" w:pos="360"/>
          <w:tab w:val="num" w:pos="1080"/>
        </w:tabs>
        <w:ind w:left="1080"/>
      </w:pPr>
      <w:r>
        <w:t>Identify – Identify asse</w:t>
      </w:r>
      <w:r w:rsidR="006C444B">
        <w:t>ts</w:t>
      </w:r>
      <w:r w:rsidR="007E24B3">
        <w:t>, systems, data and cyber security risks.</w:t>
      </w:r>
    </w:p>
    <w:p w14:paraId="4FDAF4DD" w14:textId="752C2692" w:rsidR="007E24B3" w:rsidRDefault="007E24B3" w:rsidP="008A6C8C">
      <w:pPr>
        <w:pStyle w:val="ListBullet"/>
        <w:tabs>
          <w:tab w:val="clear" w:pos="360"/>
          <w:tab w:val="num" w:pos="1080"/>
        </w:tabs>
        <w:ind w:left="1080"/>
      </w:pPr>
      <w:r>
        <w:t xml:space="preserve">Protect – Implement controls such as MFA, ZTNA and </w:t>
      </w:r>
      <w:r w:rsidR="00493828">
        <w:t xml:space="preserve">security awareness training. </w:t>
      </w:r>
    </w:p>
    <w:p w14:paraId="17300011" w14:textId="70DCC3E5" w:rsidR="00493828" w:rsidRDefault="00493828" w:rsidP="008A6C8C">
      <w:pPr>
        <w:pStyle w:val="ListBullet"/>
        <w:tabs>
          <w:tab w:val="clear" w:pos="360"/>
          <w:tab w:val="num" w:pos="1080"/>
        </w:tabs>
        <w:ind w:left="1080"/>
      </w:pPr>
      <w:r>
        <w:t xml:space="preserve">Detect – Identify malicious activity though monitoring and threat detection solutions. </w:t>
      </w:r>
    </w:p>
    <w:p w14:paraId="15E6B04E" w14:textId="704AFC3E" w:rsidR="00493828" w:rsidRDefault="00493828" w:rsidP="008A6C8C">
      <w:pPr>
        <w:pStyle w:val="ListBullet"/>
        <w:tabs>
          <w:tab w:val="clear" w:pos="360"/>
          <w:tab w:val="num" w:pos="1080"/>
        </w:tabs>
        <w:ind w:left="1080"/>
      </w:pPr>
      <w:r>
        <w:t>Respond – Manage and contain security incidents effectively.</w:t>
      </w:r>
    </w:p>
    <w:p w14:paraId="481BBE14" w14:textId="77DE7A8A" w:rsidR="00493828" w:rsidRDefault="00493828" w:rsidP="008A6C8C">
      <w:pPr>
        <w:pStyle w:val="ListBullet"/>
        <w:tabs>
          <w:tab w:val="clear" w:pos="360"/>
          <w:tab w:val="num" w:pos="1080"/>
        </w:tabs>
        <w:ind w:left="1080"/>
      </w:pPr>
      <w:r>
        <w:t xml:space="preserve">Recover – Restore systems and services following a cyber security incident </w:t>
      </w:r>
      <w:sdt>
        <w:sdtPr>
          <w:id w:val="-1633083346"/>
          <w:citation/>
        </w:sdtPr>
        <w:sdtEndPr/>
        <w:sdtContent>
          <w:r>
            <w:fldChar w:fldCharType="begin"/>
          </w:r>
          <w:r>
            <w:instrText xml:space="preserve"> CITATION Nat24 \l 2057 </w:instrText>
          </w:r>
          <w:r>
            <w:fldChar w:fldCharType="separate"/>
          </w:r>
          <w:r w:rsidRPr="00493828">
            <w:rPr>
              <w:noProof/>
            </w:rPr>
            <w:t>[8]</w:t>
          </w:r>
          <w:r>
            <w:fldChar w:fldCharType="end"/>
          </w:r>
        </w:sdtContent>
      </w:sdt>
      <w:r>
        <w:t>.</w:t>
      </w:r>
    </w:p>
    <w:p w14:paraId="20B778D0" w14:textId="1059455B" w:rsidR="007108A3" w:rsidRPr="00463543" w:rsidRDefault="007108A3" w:rsidP="007108A3">
      <w:pPr>
        <w:pStyle w:val="ListBullet"/>
        <w:numPr>
          <w:ilvl w:val="0"/>
          <w:numId w:val="0"/>
        </w:numPr>
        <w:ind w:left="360" w:hanging="360"/>
      </w:pPr>
      <w:r>
        <w:t>By aligning security initiatives with these functions, Aegis FinTech can improve cyb</w:t>
      </w:r>
      <w:r w:rsidR="008316B2">
        <w:t>er resilience whilst supporting regulatory requirements such as GDPR and DORA.</w:t>
      </w:r>
    </w:p>
    <w:p w14:paraId="405002E4" w14:textId="77777777" w:rsidR="002962C1" w:rsidRDefault="002962C1" w:rsidP="002962C1"/>
    <w:p w14:paraId="03975DE0" w14:textId="628B04AF" w:rsidR="002962C1" w:rsidRDefault="002962C1" w:rsidP="002962C1">
      <w:pPr>
        <w:pStyle w:val="Heading3"/>
      </w:pPr>
      <w:bookmarkStart w:id="38" w:name="_Toc236122926"/>
      <w:r>
        <w:lastRenderedPageBreak/>
        <w:t>High-level Zero Trust Architecture Diagram.</w:t>
      </w:r>
      <w:bookmarkEnd w:id="38"/>
    </w:p>
    <w:p w14:paraId="1A1418C1" w14:textId="71DB31CE" w:rsidR="00A13BDF" w:rsidRDefault="00A13BDF" w:rsidP="00A13BDF">
      <w:r w:rsidRPr="00A13BDF">
        <w:rPr>
          <w:noProof/>
        </w:rPr>
        <w:drawing>
          <wp:inline distT="0" distB="0" distL="0" distR="0" wp14:anchorId="171FACEF" wp14:editId="7302645C">
            <wp:extent cx="5165127" cy="3683000"/>
            <wp:effectExtent l="0" t="0" r="0" b="0"/>
            <wp:docPr id="1450996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96249" name=""/>
                    <pic:cNvPicPr/>
                  </pic:nvPicPr>
                  <pic:blipFill>
                    <a:blip r:embed="rId10"/>
                    <a:stretch>
                      <a:fillRect/>
                    </a:stretch>
                  </pic:blipFill>
                  <pic:spPr>
                    <a:xfrm>
                      <a:off x="0" y="0"/>
                      <a:ext cx="5167009" cy="3684342"/>
                    </a:xfrm>
                    <a:prstGeom prst="rect">
                      <a:avLst/>
                    </a:prstGeom>
                  </pic:spPr>
                </pic:pic>
              </a:graphicData>
            </a:graphic>
          </wp:inline>
        </w:drawing>
      </w:r>
    </w:p>
    <w:p w14:paraId="2E18F518" w14:textId="778576C8" w:rsidR="00A13BDF" w:rsidRDefault="006536E7" w:rsidP="006536E7">
      <w:pPr>
        <w:pStyle w:val="Heading4"/>
      </w:pPr>
      <w:r>
        <w:t xml:space="preserve">Figure </w:t>
      </w:r>
      <w:r w:rsidR="00DB6C34">
        <w:t>3</w:t>
      </w:r>
      <w:r w:rsidR="008D5A18">
        <w:t xml:space="preserve"> Proposed High-level Zero Trust Architecture for Aegis FinTech Innovations Ltd.</w:t>
      </w:r>
    </w:p>
    <w:p w14:paraId="44874769" w14:textId="444CB4D6" w:rsidR="008D5A18" w:rsidRDefault="004413EE" w:rsidP="008D5A18">
      <w:r>
        <w:t xml:space="preserve">Figure 3 illustrates the proposed </w:t>
      </w:r>
      <w:r w:rsidR="0051081B">
        <w:t xml:space="preserve">Zero Trust Architecture for Aegis Fintech Innovations Ltd. As access to organisational resources is controlled through MFA, </w:t>
      </w:r>
      <w:r w:rsidR="008B69EA">
        <w:t>Identity verification, Conditional Access policies, and ZTNA</w:t>
      </w:r>
      <w:r w:rsidR="00F07ACC">
        <w:t>.</w:t>
      </w:r>
      <w:r w:rsidR="008F03AA">
        <w:t xml:space="preserve"> Security monitoring through SIEM</w:t>
      </w:r>
      <w:r w:rsidR="00522C72">
        <w:t xml:space="preserve">/XDR provides </w:t>
      </w:r>
      <w:r w:rsidR="006726CB">
        <w:t>visibility across identities, applications, data assets, and backup systems</w:t>
      </w:r>
      <w:r w:rsidR="00B26475">
        <w:t>. Cloud Security Posture Management (CSPM)</w:t>
      </w:r>
      <w:r w:rsidR="004D5E53">
        <w:t xml:space="preserve"> is used to identify cloud misconfigurations</w:t>
      </w:r>
      <w:r w:rsidR="00573764">
        <w:t xml:space="preserve"> and compliance issues, whilst immutable backups support business continuity</w:t>
      </w:r>
      <w:r w:rsidR="004A27F5">
        <w:t xml:space="preserve"> and ransomware recovery. The architecture directly supports the findings</w:t>
      </w:r>
      <w:r w:rsidR="0093449D">
        <w:t xml:space="preserve"> of Task 1 by applying continuous verification,</w:t>
      </w:r>
      <w:r w:rsidR="00F95FC0">
        <w:t xml:space="preserve"> least-privilege access, and identity-centric</w:t>
      </w:r>
      <w:r w:rsidR="00756A59">
        <w:t xml:space="preserve"> security controls </w:t>
      </w:r>
      <w:sdt>
        <w:sdtPr>
          <w:id w:val="1670051144"/>
          <w:citation/>
        </w:sdtPr>
        <w:sdtEndPr/>
        <w:sdtContent>
          <w:r w:rsidR="00756A59">
            <w:fldChar w:fldCharType="begin"/>
          </w:r>
          <w:r w:rsidR="00756A59">
            <w:instrText xml:space="preserve"> CITATION Ros20 \l 2057 </w:instrText>
          </w:r>
          <w:r w:rsidR="00756A59">
            <w:fldChar w:fldCharType="separate"/>
          </w:r>
          <w:r w:rsidR="00756A59" w:rsidRPr="00756A59">
            <w:rPr>
              <w:noProof/>
            </w:rPr>
            <w:t>[1]</w:t>
          </w:r>
          <w:r w:rsidR="00756A59">
            <w:fldChar w:fldCharType="end"/>
          </w:r>
        </w:sdtContent>
      </w:sdt>
      <w:r w:rsidR="00756A59">
        <w:t xml:space="preserve">, </w:t>
      </w:r>
      <w:sdt>
        <w:sdtPr>
          <w:id w:val="-1358967054"/>
          <w:citation/>
        </w:sdtPr>
        <w:sdtEndPr/>
        <w:sdtContent>
          <w:r w:rsidR="00756A59">
            <w:fldChar w:fldCharType="begin"/>
          </w:r>
          <w:r w:rsidR="00756A59">
            <w:instrText xml:space="preserve"> CITATION Nat22 \l 2057 </w:instrText>
          </w:r>
          <w:r w:rsidR="00756A59">
            <w:fldChar w:fldCharType="separate"/>
          </w:r>
          <w:r w:rsidR="00756A59">
            <w:rPr>
              <w:noProof/>
            </w:rPr>
            <w:t xml:space="preserve"> </w:t>
          </w:r>
          <w:r w:rsidR="00756A59" w:rsidRPr="00756A59">
            <w:rPr>
              <w:noProof/>
            </w:rPr>
            <w:t>[3]</w:t>
          </w:r>
          <w:r w:rsidR="00756A59">
            <w:fldChar w:fldCharType="end"/>
          </w:r>
        </w:sdtContent>
      </w:sdt>
      <w:r w:rsidR="00756A59">
        <w:t xml:space="preserve">, </w:t>
      </w:r>
      <w:sdt>
        <w:sdtPr>
          <w:id w:val="-1838616946"/>
          <w:citation/>
        </w:sdtPr>
        <w:sdtEndPr/>
        <w:sdtContent>
          <w:r w:rsidR="00756A59">
            <w:fldChar w:fldCharType="begin"/>
          </w:r>
          <w:r w:rsidR="00756A59">
            <w:instrText xml:space="preserve"> CITATION Nat24 \l 2057 </w:instrText>
          </w:r>
          <w:r w:rsidR="00756A59">
            <w:fldChar w:fldCharType="separate"/>
          </w:r>
          <w:r w:rsidR="00756A59">
            <w:rPr>
              <w:noProof/>
            </w:rPr>
            <w:t xml:space="preserve"> </w:t>
          </w:r>
          <w:r w:rsidR="00756A59" w:rsidRPr="00756A59">
            <w:rPr>
              <w:noProof/>
            </w:rPr>
            <w:t>[8]</w:t>
          </w:r>
          <w:r w:rsidR="00756A59">
            <w:fldChar w:fldCharType="end"/>
          </w:r>
        </w:sdtContent>
      </w:sdt>
      <w:r w:rsidR="00756A59">
        <w:t>.</w:t>
      </w:r>
      <w:r w:rsidR="00EE0149">
        <w:t xml:space="preserve"> Some recommendations for </w:t>
      </w:r>
      <w:r w:rsidR="003E1A25">
        <w:t xml:space="preserve">these tools would be, Microsoft Authenticator for MFA, </w:t>
      </w:r>
      <w:r w:rsidR="00C454D7">
        <w:t xml:space="preserve">Microsoft Sentinel </w:t>
      </w:r>
      <w:r w:rsidR="008F71E0">
        <w:t xml:space="preserve">is </w:t>
      </w:r>
      <w:r w:rsidR="00A04CA9">
        <w:t>an SIEM platform</w:t>
      </w:r>
      <w:r w:rsidR="00A4750E">
        <w:t>, Microsoft Defender for cloud and Tenable Cloud Security a</w:t>
      </w:r>
      <w:r w:rsidR="005F5D88">
        <w:t xml:space="preserve">re </w:t>
      </w:r>
      <w:r w:rsidR="00A4750E">
        <w:t>CSPM</w:t>
      </w:r>
      <w:r w:rsidR="005F5D88">
        <w:t xml:space="preserve"> </w:t>
      </w:r>
      <w:r w:rsidR="00707FEE">
        <w:t xml:space="preserve">tools which could be </w:t>
      </w:r>
      <w:proofErr w:type="spellStart"/>
      <w:r w:rsidR="00707FEE">
        <w:t>utalised</w:t>
      </w:r>
      <w:proofErr w:type="spellEnd"/>
      <w:r w:rsidR="00E47B4A">
        <w:t>.</w:t>
      </w:r>
    </w:p>
    <w:p w14:paraId="58F21715" w14:textId="26502942" w:rsidR="00B6595C" w:rsidRPr="008D5A18" w:rsidRDefault="00B6595C" w:rsidP="008D5A18">
      <w:r>
        <w:t>The proposed architecture directly supports the findings of Task 1 by implementing Zero Trust principles throughout the environment</w:t>
      </w:r>
      <w:r w:rsidR="00452555">
        <w:t>. Technologies such as MFA, IAM, ZTNA, SIEM, CSPM, and immutable backups work together to continuously verify users</w:t>
      </w:r>
      <w:r w:rsidR="002920EE">
        <w:t xml:space="preserve">, protect organisational resources, improve threat </w:t>
      </w:r>
      <w:r w:rsidR="007221E7">
        <w:t>.</w:t>
      </w:r>
      <w:r w:rsidR="002920EE">
        <w:t xml:space="preserve"> capabilities, and support business continuity requirements </w:t>
      </w:r>
      <w:sdt>
        <w:sdtPr>
          <w:id w:val="-792598275"/>
          <w:citation/>
        </w:sdtPr>
        <w:sdtEndPr/>
        <w:sdtContent>
          <w:r w:rsidR="002920EE">
            <w:fldChar w:fldCharType="begin"/>
          </w:r>
          <w:r w:rsidR="002920EE">
            <w:instrText xml:space="preserve"> CITATION Ros20 \l 2057 </w:instrText>
          </w:r>
          <w:r w:rsidR="002920EE">
            <w:fldChar w:fldCharType="separate"/>
          </w:r>
          <w:r w:rsidR="002920EE" w:rsidRPr="002920EE">
            <w:rPr>
              <w:noProof/>
            </w:rPr>
            <w:t>[1]</w:t>
          </w:r>
          <w:r w:rsidR="002920EE">
            <w:fldChar w:fldCharType="end"/>
          </w:r>
        </w:sdtContent>
      </w:sdt>
      <w:r w:rsidR="002920EE">
        <w:t xml:space="preserve">, </w:t>
      </w:r>
      <w:sdt>
        <w:sdtPr>
          <w:id w:val="651034679"/>
          <w:citation/>
        </w:sdtPr>
        <w:sdtEndPr/>
        <w:sdtContent>
          <w:r w:rsidR="002920EE">
            <w:fldChar w:fldCharType="begin"/>
          </w:r>
          <w:r w:rsidR="002920EE">
            <w:instrText xml:space="preserve"> CITATION Abb22 \l 2057 </w:instrText>
          </w:r>
          <w:r w:rsidR="002920EE">
            <w:fldChar w:fldCharType="separate"/>
          </w:r>
          <w:r w:rsidR="002920EE">
            <w:rPr>
              <w:noProof/>
            </w:rPr>
            <w:t xml:space="preserve"> </w:t>
          </w:r>
          <w:r w:rsidR="002920EE" w:rsidRPr="002920EE">
            <w:rPr>
              <w:noProof/>
            </w:rPr>
            <w:t>[2]</w:t>
          </w:r>
          <w:r w:rsidR="002920EE">
            <w:fldChar w:fldCharType="end"/>
          </w:r>
        </w:sdtContent>
      </w:sdt>
      <w:r w:rsidR="007221E7">
        <w:t xml:space="preserve">,  </w:t>
      </w:r>
      <w:sdt>
        <w:sdtPr>
          <w:id w:val="-1782021204"/>
          <w:citation/>
        </w:sdtPr>
        <w:sdtEndPr/>
        <w:sdtContent>
          <w:r w:rsidR="007221E7">
            <w:fldChar w:fldCharType="begin"/>
          </w:r>
          <w:r w:rsidR="007221E7">
            <w:instrText xml:space="preserve"> CITATION Nat22 \l 2057 </w:instrText>
          </w:r>
          <w:r w:rsidR="007221E7">
            <w:fldChar w:fldCharType="separate"/>
          </w:r>
          <w:r w:rsidR="007221E7" w:rsidRPr="007221E7">
            <w:rPr>
              <w:noProof/>
            </w:rPr>
            <w:t>[3]</w:t>
          </w:r>
          <w:r w:rsidR="007221E7">
            <w:fldChar w:fldCharType="end"/>
          </w:r>
        </w:sdtContent>
      </w:sdt>
      <w:r w:rsidR="007221E7">
        <w:t>. This architecture is particularly</w:t>
      </w:r>
      <w:r w:rsidR="0051377E">
        <w:t xml:space="preserve"> suitable for Aegis FinTech due to its reliance on cloud technologies, hybrid working practices, and regulatory requirements associated with operating </w:t>
      </w:r>
      <w:r w:rsidR="00C160F4">
        <w:t xml:space="preserve">within the financial services sector. </w:t>
      </w:r>
    </w:p>
    <w:p w14:paraId="652E8087" w14:textId="66CA741A" w:rsidR="00FE6191" w:rsidRDefault="00FE6191" w:rsidP="00FE6191">
      <w:pPr>
        <w:pStyle w:val="Heading2"/>
      </w:pPr>
      <w:bookmarkStart w:id="39" w:name="_Toc236122927"/>
      <w:r>
        <w:t>Work</w:t>
      </w:r>
      <w:r w:rsidR="00872345">
        <w:t>-</w:t>
      </w:r>
      <w:r>
        <w:t>Stream 5: Strategic Risk Assessment.</w:t>
      </w:r>
      <w:bookmarkEnd w:id="39"/>
    </w:p>
    <w:p w14:paraId="7FFFE351" w14:textId="7D3ED5B8" w:rsidR="00FE6191" w:rsidRDefault="00E40826" w:rsidP="00FE6191">
      <w:r>
        <w:t>As identified in Task 1</w:t>
      </w:r>
      <w:r w:rsidR="00EC7D95">
        <w:t>, modern organisations face increasing risks from ransomware, cloud security issues</w:t>
      </w:r>
      <w:r w:rsidR="009A1385">
        <w:t>, and third-party</w:t>
      </w:r>
      <w:r w:rsidR="006A06EC">
        <w:t xml:space="preserve"> dependencies. The following risk register identifies the most significant threats facing Aegis FinTech and the recommended mitigation strategies.</w:t>
      </w:r>
    </w:p>
    <w:tbl>
      <w:tblPr>
        <w:tblStyle w:val="TableGrid"/>
        <w:tblW w:w="0" w:type="auto"/>
        <w:tblLook w:val="04A0" w:firstRow="1" w:lastRow="0" w:firstColumn="1" w:lastColumn="0" w:noHBand="0" w:noVBand="1"/>
      </w:tblPr>
      <w:tblGrid>
        <w:gridCol w:w="2254"/>
        <w:gridCol w:w="2254"/>
        <w:gridCol w:w="2254"/>
        <w:gridCol w:w="2254"/>
      </w:tblGrid>
      <w:tr w:rsidR="00403DCD" w14:paraId="4A2C64DE" w14:textId="77777777" w:rsidTr="00403DCD">
        <w:tc>
          <w:tcPr>
            <w:tcW w:w="2254" w:type="dxa"/>
          </w:tcPr>
          <w:p w14:paraId="01FD7A0D" w14:textId="3DCFA9D6" w:rsidR="00403DCD" w:rsidRDefault="00403DCD" w:rsidP="00FE6191">
            <w:r>
              <w:t>Risk</w:t>
            </w:r>
          </w:p>
        </w:tc>
        <w:tc>
          <w:tcPr>
            <w:tcW w:w="2254" w:type="dxa"/>
          </w:tcPr>
          <w:p w14:paraId="743FF32D" w14:textId="17296080" w:rsidR="00403DCD" w:rsidRDefault="00403DCD" w:rsidP="00FE6191">
            <w:r>
              <w:t>Impact</w:t>
            </w:r>
          </w:p>
        </w:tc>
        <w:tc>
          <w:tcPr>
            <w:tcW w:w="2254" w:type="dxa"/>
          </w:tcPr>
          <w:p w14:paraId="5461025D" w14:textId="0840DEB5" w:rsidR="00403DCD" w:rsidRDefault="00403DCD" w:rsidP="00FE6191">
            <w:r>
              <w:t>Likelihood</w:t>
            </w:r>
          </w:p>
        </w:tc>
        <w:tc>
          <w:tcPr>
            <w:tcW w:w="2254" w:type="dxa"/>
          </w:tcPr>
          <w:p w14:paraId="28A4826D" w14:textId="26AA8815" w:rsidR="00403DCD" w:rsidRDefault="00403DCD" w:rsidP="00FE6191">
            <w:r>
              <w:t>Mitigation</w:t>
            </w:r>
          </w:p>
        </w:tc>
      </w:tr>
      <w:tr w:rsidR="00403DCD" w14:paraId="7FACC044" w14:textId="77777777" w:rsidTr="00403DCD">
        <w:tc>
          <w:tcPr>
            <w:tcW w:w="2254" w:type="dxa"/>
          </w:tcPr>
          <w:p w14:paraId="24266740" w14:textId="412B6F40" w:rsidR="00403DCD" w:rsidRDefault="00C0235C" w:rsidP="00FE6191">
            <w:r>
              <w:lastRenderedPageBreak/>
              <w:t>Ransomware</w:t>
            </w:r>
            <w:r w:rsidR="00403DCD">
              <w:t xml:space="preserve"> attack</w:t>
            </w:r>
          </w:p>
        </w:tc>
        <w:tc>
          <w:tcPr>
            <w:tcW w:w="2254" w:type="dxa"/>
          </w:tcPr>
          <w:p w14:paraId="7053CA7A" w14:textId="3ABF01A5" w:rsidR="00403DCD" w:rsidRDefault="00403DCD" w:rsidP="00FE6191">
            <w:r>
              <w:t>High</w:t>
            </w:r>
          </w:p>
        </w:tc>
        <w:tc>
          <w:tcPr>
            <w:tcW w:w="2254" w:type="dxa"/>
          </w:tcPr>
          <w:p w14:paraId="598BAE6B" w14:textId="3C015D29" w:rsidR="00403DCD" w:rsidRDefault="00C0235C" w:rsidP="00FE6191">
            <w:r>
              <w:t>High</w:t>
            </w:r>
          </w:p>
        </w:tc>
        <w:tc>
          <w:tcPr>
            <w:tcW w:w="2254" w:type="dxa"/>
          </w:tcPr>
          <w:p w14:paraId="5EAF21B3" w14:textId="15F684D4" w:rsidR="00403DCD" w:rsidRDefault="00C0235C" w:rsidP="00FE6191">
            <w:r>
              <w:t>MFA, ZTNA, Security Awareness</w:t>
            </w:r>
            <w:r w:rsidR="00272E92">
              <w:t xml:space="preserve"> training, immutable backups.</w:t>
            </w:r>
          </w:p>
        </w:tc>
      </w:tr>
      <w:tr w:rsidR="00403DCD" w14:paraId="4294B4D5" w14:textId="77777777" w:rsidTr="00403DCD">
        <w:tc>
          <w:tcPr>
            <w:tcW w:w="2254" w:type="dxa"/>
          </w:tcPr>
          <w:p w14:paraId="2158F4A7" w14:textId="3845A117" w:rsidR="00403DCD" w:rsidRDefault="00272E92" w:rsidP="00FE6191">
            <w:r>
              <w:t>Cloud Misconfiguration</w:t>
            </w:r>
          </w:p>
        </w:tc>
        <w:tc>
          <w:tcPr>
            <w:tcW w:w="2254" w:type="dxa"/>
          </w:tcPr>
          <w:p w14:paraId="6CAE7F8F" w14:textId="24AED6BD" w:rsidR="00403DCD" w:rsidRDefault="00272E92" w:rsidP="00FE6191">
            <w:r>
              <w:t>High</w:t>
            </w:r>
          </w:p>
        </w:tc>
        <w:tc>
          <w:tcPr>
            <w:tcW w:w="2254" w:type="dxa"/>
          </w:tcPr>
          <w:p w14:paraId="7D60896E" w14:textId="6E54136E" w:rsidR="00403DCD" w:rsidRDefault="00272E92" w:rsidP="00FE6191">
            <w:r>
              <w:t>Medium</w:t>
            </w:r>
          </w:p>
        </w:tc>
        <w:tc>
          <w:tcPr>
            <w:tcW w:w="2254" w:type="dxa"/>
          </w:tcPr>
          <w:p w14:paraId="7B854428" w14:textId="500CDFAE" w:rsidR="00403DCD" w:rsidRDefault="00272E92" w:rsidP="00FE6191">
            <w:r>
              <w:t>CSPM, Security Reviews</w:t>
            </w:r>
            <w:r w:rsidR="009B6861">
              <w:t>, least-privilege access.</w:t>
            </w:r>
          </w:p>
        </w:tc>
      </w:tr>
      <w:tr w:rsidR="00403DCD" w14:paraId="5DE285AC" w14:textId="77777777" w:rsidTr="00403DCD">
        <w:tc>
          <w:tcPr>
            <w:tcW w:w="2254" w:type="dxa"/>
          </w:tcPr>
          <w:p w14:paraId="5DEA246C" w14:textId="34A83581" w:rsidR="00403DCD" w:rsidRDefault="009B6861" w:rsidP="00FE6191">
            <w:r>
              <w:t>Third-Party Compromise</w:t>
            </w:r>
          </w:p>
        </w:tc>
        <w:tc>
          <w:tcPr>
            <w:tcW w:w="2254" w:type="dxa"/>
          </w:tcPr>
          <w:p w14:paraId="7A84234A" w14:textId="4628A3F5" w:rsidR="00403DCD" w:rsidRDefault="009B6861" w:rsidP="00FE6191">
            <w:r>
              <w:t>High</w:t>
            </w:r>
          </w:p>
        </w:tc>
        <w:tc>
          <w:tcPr>
            <w:tcW w:w="2254" w:type="dxa"/>
          </w:tcPr>
          <w:p w14:paraId="3A4AC8D7" w14:textId="69866312" w:rsidR="00403DCD" w:rsidRDefault="009B6861" w:rsidP="00FE6191">
            <w:r>
              <w:t>Medium</w:t>
            </w:r>
          </w:p>
        </w:tc>
        <w:tc>
          <w:tcPr>
            <w:tcW w:w="2254" w:type="dxa"/>
          </w:tcPr>
          <w:p w14:paraId="6207BCCA" w14:textId="3EC31BD6" w:rsidR="00403DCD" w:rsidRDefault="009B6861" w:rsidP="00FE6191">
            <w:r>
              <w:t xml:space="preserve">Vendor Risk Assessments, continuous monitoring, security </w:t>
            </w:r>
            <w:r w:rsidR="007F14F4">
              <w:t>requirements.</w:t>
            </w:r>
          </w:p>
        </w:tc>
      </w:tr>
    </w:tbl>
    <w:p w14:paraId="68B6F8BD" w14:textId="3837DD36" w:rsidR="006B333A" w:rsidRDefault="000F0A0E" w:rsidP="00FE6191">
      <w:r>
        <w:t>Ransomware presents the greatest risk due to its ability to disrupt financial services and impact business operations. Cloud Misconfigurations</w:t>
      </w:r>
      <w:r w:rsidR="00B7547D">
        <w:t xml:space="preserve"> may expose sensitive data or create compliance issues, whilst third-party compromise remains a concern due to the organisation’s </w:t>
      </w:r>
      <w:r w:rsidR="00C97023">
        <w:t>reliance on cloud and SaaS providers. The Zero Trust controls proposed throughout this proposal help reduce the likelihood and impact of these threats.</w:t>
      </w:r>
    </w:p>
    <w:p w14:paraId="73A5DEEE" w14:textId="197F8813" w:rsidR="00FE6191" w:rsidRPr="00FE6191" w:rsidRDefault="00FE6191" w:rsidP="004A2159">
      <w:pPr>
        <w:pStyle w:val="Heading2"/>
      </w:pPr>
      <w:bookmarkStart w:id="40" w:name="_Toc236122928"/>
      <w:r>
        <w:t>Work</w:t>
      </w:r>
      <w:r w:rsidR="00872345">
        <w:t>-</w:t>
      </w:r>
      <w:r>
        <w:t>Stream 6 Incident Response &amp; Business Continuity</w:t>
      </w:r>
      <w:r w:rsidR="004A2159">
        <w:t>.</w:t>
      </w:r>
      <w:bookmarkEnd w:id="40"/>
    </w:p>
    <w:p w14:paraId="0B3C2F51" w14:textId="0C8CF9DB" w:rsidR="00FE6191" w:rsidRDefault="00BC663D" w:rsidP="00BC663D">
      <w:pPr>
        <w:pStyle w:val="Heading3"/>
      </w:pPr>
      <w:bookmarkStart w:id="41" w:name="_Toc236122929"/>
      <w:r>
        <w:t>Incident Response &amp; business continuity.</w:t>
      </w:r>
      <w:bookmarkEnd w:id="41"/>
    </w:p>
    <w:p w14:paraId="5CEAA90C" w14:textId="14EBD88A" w:rsidR="00BC663D" w:rsidRPr="00BC663D" w:rsidRDefault="00694B39" w:rsidP="00BC663D">
      <w:r>
        <w:t xml:space="preserve">Aegis FinTech must maintain </w:t>
      </w:r>
      <w:r w:rsidR="00C67A40">
        <w:t>the ability to respond to cyber security incidents whilst ensuring critical business services remain available. As Identified in Task 1, organisations</w:t>
      </w:r>
      <w:r w:rsidR="004918A8">
        <w:t xml:space="preserve"> should assume a breach may occur and implement</w:t>
      </w:r>
      <w:r w:rsidR="003D5DEF">
        <w:t xml:space="preserve"> controls that reduce the impact of security incidents</w:t>
      </w:r>
      <w:r w:rsidR="006E5105">
        <w:t xml:space="preserve"> </w:t>
      </w:r>
      <w:sdt>
        <w:sdtPr>
          <w:id w:val="-120076613"/>
          <w:citation/>
        </w:sdtPr>
        <w:sdtEndPr/>
        <w:sdtContent>
          <w:r w:rsidR="006E5105">
            <w:fldChar w:fldCharType="begin"/>
          </w:r>
          <w:r w:rsidR="006E5105">
            <w:instrText xml:space="preserve"> CITATION Ros20 \l 2057 </w:instrText>
          </w:r>
          <w:r w:rsidR="006E5105">
            <w:fldChar w:fldCharType="separate"/>
          </w:r>
          <w:r w:rsidR="006E5105" w:rsidRPr="006E5105">
            <w:rPr>
              <w:noProof/>
            </w:rPr>
            <w:t>[1]</w:t>
          </w:r>
          <w:r w:rsidR="006E5105">
            <w:fldChar w:fldCharType="end"/>
          </w:r>
        </w:sdtContent>
      </w:sdt>
      <w:r w:rsidR="006E5105">
        <w:t xml:space="preserve">, </w:t>
      </w:r>
      <w:sdt>
        <w:sdtPr>
          <w:id w:val="285870157"/>
          <w:citation/>
        </w:sdtPr>
        <w:sdtEndPr/>
        <w:sdtContent>
          <w:r w:rsidR="006E5105">
            <w:fldChar w:fldCharType="begin"/>
          </w:r>
          <w:r w:rsidR="006E5105">
            <w:instrText xml:space="preserve"> CITATION Abb22 \l 2057 </w:instrText>
          </w:r>
          <w:r w:rsidR="006E5105">
            <w:fldChar w:fldCharType="separate"/>
          </w:r>
          <w:r w:rsidR="006E5105">
            <w:rPr>
              <w:noProof/>
            </w:rPr>
            <w:t xml:space="preserve"> </w:t>
          </w:r>
          <w:r w:rsidR="006E5105" w:rsidRPr="006E5105">
            <w:rPr>
              <w:noProof/>
            </w:rPr>
            <w:t>[2]</w:t>
          </w:r>
          <w:r w:rsidR="006E5105">
            <w:fldChar w:fldCharType="end"/>
          </w:r>
        </w:sdtContent>
      </w:sdt>
      <w:r w:rsidR="003D5DEF">
        <w:t>. Therefore, a ransomware response playbook has been developed</w:t>
      </w:r>
      <w:r w:rsidR="008174B9">
        <w:t xml:space="preserve"> alongside business continuity measures such as immutable backups, continuous monitoring, and recovery procedures</w:t>
      </w:r>
      <w:r w:rsidR="002912F3">
        <w:t>.</w:t>
      </w:r>
    </w:p>
    <w:p w14:paraId="102F7601" w14:textId="2CAFC051" w:rsidR="00FE6191" w:rsidRDefault="004A2159" w:rsidP="004A2159">
      <w:pPr>
        <w:pStyle w:val="Heading3"/>
      </w:pPr>
      <w:bookmarkStart w:id="42" w:name="_Toc236122930"/>
      <w:r>
        <w:t>Ransomware</w:t>
      </w:r>
      <w:r w:rsidR="00BC663D">
        <w:t xml:space="preserve"> Response</w:t>
      </w:r>
      <w:r>
        <w:t xml:space="preserve"> Playbook</w:t>
      </w:r>
      <w:bookmarkEnd w:id="42"/>
    </w:p>
    <w:tbl>
      <w:tblPr>
        <w:tblStyle w:val="TableGrid"/>
        <w:tblW w:w="0" w:type="auto"/>
        <w:tblLook w:val="04A0" w:firstRow="1" w:lastRow="0" w:firstColumn="1" w:lastColumn="0" w:noHBand="0" w:noVBand="1"/>
      </w:tblPr>
      <w:tblGrid>
        <w:gridCol w:w="4508"/>
        <w:gridCol w:w="4508"/>
      </w:tblGrid>
      <w:tr w:rsidR="003A481A" w14:paraId="031B70BA" w14:textId="77777777" w:rsidTr="003A481A">
        <w:tc>
          <w:tcPr>
            <w:tcW w:w="4508" w:type="dxa"/>
          </w:tcPr>
          <w:p w14:paraId="26AED394" w14:textId="65AB2D3F" w:rsidR="003A481A" w:rsidRDefault="00373DFF" w:rsidP="002912F3">
            <w:r>
              <w:t>Phase</w:t>
            </w:r>
          </w:p>
        </w:tc>
        <w:tc>
          <w:tcPr>
            <w:tcW w:w="4508" w:type="dxa"/>
          </w:tcPr>
          <w:p w14:paraId="1BF78E51" w14:textId="558DF423" w:rsidR="003A481A" w:rsidRDefault="00373DFF" w:rsidP="002912F3">
            <w:r>
              <w:t>Activity</w:t>
            </w:r>
          </w:p>
        </w:tc>
      </w:tr>
      <w:tr w:rsidR="003A481A" w14:paraId="1163E576" w14:textId="77777777" w:rsidTr="003A481A">
        <w:tc>
          <w:tcPr>
            <w:tcW w:w="4508" w:type="dxa"/>
          </w:tcPr>
          <w:p w14:paraId="4EC044FE" w14:textId="23CFCD42" w:rsidR="003A481A" w:rsidRDefault="00376B4D" w:rsidP="002912F3">
            <w:r>
              <w:t>Detect</w:t>
            </w:r>
          </w:p>
        </w:tc>
        <w:tc>
          <w:tcPr>
            <w:tcW w:w="4508" w:type="dxa"/>
          </w:tcPr>
          <w:p w14:paraId="4123B1AC" w14:textId="0EAC9159" w:rsidR="003A481A" w:rsidRDefault="00035D47" w:rsidP="002912F3">
            <w:r>
              <w:t>SIEM/XDR generates alert and incident is validated by the Security Operations team</w:t>
            </w:r>
          </w:p>
        </w:tc>
      </w:tr>
      <w:tr w:rsidR="003A481A" w14:paraId="63A5D0EE" w14:textId="77777777" w:rsidTr="003A481A">
        <w:tc>
          <w:tcPr>
            <w:tcW w:w="4508" w:type="dxa"/>
          </w:tcPr>
          <w:p w14:paraId="40668867" w14:textId="7C9A3A6C" w:rsidR="003A481A" w:rsidRDefault="00376B4D" w:rsidP="002912F3">
            <w:r>
              <w:t>Contain</w:t>
            </w:r>
          </w:p>
        </w:tc>
        <w:tc>
          <w:tcPr>
            <w:tcW w:w="4508" w:type="dxa"/>
          </w:tcPr>
          <w:p w14:paraId="388BBB86" w14:textId="4823C377" w:rsidR="003A481A" w:rsidRDefault="00CF295D" w:rsidP="002912F3">
            <w:r>
              <w:t>Isolate all affected devices, disable compromised accounts, and restrict malicious activity.</w:t>
            </w:r>
          </w:p>
        </w:tc>
      </w:tr>
      <w:tr w:rsidR="003A481A" w14:paraId="0404D536" w14:textId="77777777" w:rsidTr="003A481A">
        <w:tc>
          <w:tcPr>
            <w:tcW w:w="4508" w:type="dxa"/>
          </w:tcPr>
          <w:p w14:paraId="6B4D1EB6" w14:textId="200A9D25" w:rsidR="003A481A" w:rsidRDefault="00376B4D" w:rsidP="002912F3">
            <w:r>
              <w:t>Eradicate</w:t>
            </w:r>
          </w:p>
        </w:tc>
        <w:tc>
          <w:tcPr>
            <w:tcW w:w="4508" w:type="dxa"/>
          </w:tcPr>
          <w:p w14:paraId="08A02DAC" w14:textId="3746E774" w:rsidR="003A481A" w:rsidRDefault="001D4BD8" w:rsidP="002912F3">
            <w:r>
              <w:t>Remove malware, reset credentials</w:t>
            </w:r>
            <w:r w:rsidR="00DF6259">
              <w:t>, and remediate vulnerabilities</w:t>
            </w:r>
            <w:r w:rsidR="00F76E35">
              <w:t>.</w:t>
            </w:r>
          </w:p>
        </w:tc>
      </w:tr>
      <w:tr w:rsidR="003A481A" w14:paraId="7AC8F07C" w14:textId="77777777" w:rsidTr="003A481A">
        <w:tc>
          <w:tcPr>
            <w:tcW w:w="4508" w:type="dxa"/>
          </w:tcPr>
          <w:p w14:paraId="48743529" w14:textId="32CBE4FA" w:rsidR="003A481A" w:rsidRDefault="00376B4D" w:rsidP="002912F3">
            <w:r>
              <w:t>Recover</w:t>
            </w:r>
          </w:p>
        </w:tc>
        <w:tc>
          <w:tcPr>
            <w:tcW w:w="4508" w:type="dxa"/>
          </w:tcPr>
          <w:p w14:paraId="2D2836BE" w14:textId="10C82491" w:rsidR="003A481A" w:rsidRDefault="00F76E35" w:rsidP="002912F3">
            <w:r>
              <w:t>Restore systems and data using immutable backups and validate services.</w:t>
            </w:r>
          </w:p>
        </w:tc>
      </w:tr>
      <w:tr w:rsidR="003A481A" w14:paraId="09F2E6C7" w14:textId="77777777" w:rsidTr="003A481A">
        <w:tc>
          <w:tcPr>
            <w:tcW w:w="4508" w:type="dxa"/>
          </w:tcPr>
          <w:p w14:paraId="09BEC09B" w14:textId="67B1D51C" w:rsidR="003A481A" w:rsidRDefault="00376B4D" w:rsidP="002912F3">
            <w:r>
              <w:t>Lessons Learned</w:t>
            </w:r>
          </w:p>
        </w:tc>
        <w:tc>
          <w:tcPr>
            <w:tcW w:w="4508" w:type="dxa"/>
          </w:tcPr>
          <w:p w14:paraId="75EFC203" w14:textId="6E543B86" w:rsidR="003A481A" w:rsidRDefault="00F76E35" w:rsidP="002912F3">
            <w:r>
              <w:t>Conduct post-incident review and implement corrective actions.</w:t>
            </w:r>
          </w:p>
        </w:tc>
      </w:tr>
    </w:tbl>
    <w:p w14:paraId="356394F5" w14:textId="77777777" w:rsidR="002912F3" w:rsidRPr="002912F3" w:rsidRDefault="002912F3" w:rsidP="002912F3"/>
    <w:p w14:paraId="2B405D8A" w14:textId="1C719B78" w:rsidR="00BC663D" w:rsidRDefault="00BC663D" w:rsidP="00BC663D">
      <w:pPr>
        <w:pStyle w:val="Heading3"/>
      </w:pPr>
      <w:bookmarkStart w:id="43" w:name="_Toc236122931"/>
      <w:r>
        <w:t>Business Continuity Measures</w:t>
      </w:r>
      <w:bookmarkEnd w:id="43"/>
    </w:p>
    <w:p w14:paraId="79C9F7A4" w14:textId="495E8A47" w:rsidR="00872345" w:rsidRDefault="00A53D95" w:rsidP="00A53D95">
      <w:pPr>
        <w:pStyle w:val="ListBullet"/>
        <w:tabs>
          <w:tab w:val="clear" w:pos="360"/>
          <w:tab w:val="num" w:pos="1080"/>
        </w:tabs>
        <w:ind w:left="1080"/>
      </w:pPr>
      <w:r>
        <w:t>Immutable backups with regular recovery testing.</w:t>
      </w:r>
    </w:p>
    <w:p w14:paraId="4D9F8CC8" w14:textId="71BE398D" w:rsidR="00A53D95" w:rsidRDefault="00A53D95" w:rsidP="00A53D95">
      <w:pPr>
        <w:pStyle w:val="ListBullet"/>
        <w:tabs>
          <w:tab w:val="clear" w:pos="360"/>
          <w:tab w:val="num" w:pos="1080"/>
        </w:tabs>
        <w:ind w:left="1080"/>
      </w:pPr>
      <w:r>
        <w:t>SIEM/XDR monitoring for threat detection.</w:t>
      </w:r>
    </w:p>
    <w:p w14:paraId="49E7C73A" w14:textId="6FC8AC40" w:rsidR="00A53D95" w:rsidRDefault="0057249D" w:rsidP="00A53D95">
      <w:pPr>
        <w:pStyle w:val="ListBullet"/>
        <w:tabs>
          <w:tab w:val="clear" w:pos="360"/>
          <w:tab w:val="num" w:pos="1080"/>
        </w:tabs>
        <w:ind w:left="1080"/>
      </w:pPr>
      <w:r>
        <w:t>Documented</w:t>
      </w:r>
      <w:r w:rsidR="00A431F3">
        <w:t xml:space="preserve"> disaster recovery procedures.</w:t>
      </w:r>
    </w:p>
    <w:p w14:paraId="0984FAB5" w14:textId="0F05700F" w:rsidR="00A431F3" w:rsidRDefault="00A431F3" w:rsidP="00A53D95">
      <w:pPr>
        <w:pStyle w:val="ListBullet"/>
        <w:tabs>
          <w:tab w:val="clear" w:pos="360"/>
          <w:tab w:val="num" w:pos="1080"/>
        </w:tabs>
        <w:ind w:left="1080"/>
      </w:pPr>
      <w:r>
        <w:t>Annual business continuity and ransomware recovery exercises.</w:t>
      </w:r>
    </w:p>
    <w:p w14:paraId="3995CBF7" w14:textId="16E09A31" w:rsidR="003F2700" w:rsidRDefault="00FE126C" w:rsidP="003F2700">
      <w:pPr>
        <w:pStyle w:val="ListBullet"/>
        <w:numPr>
          <w:ilvl w:val="0"/>
          <w:numId w:val="0"/>
        </w:numPr>
        <w:ind w:left="360" w:hanging="360"/>
      </w:pPr>
      <w:r>
        <w:lastRenderedPageBreak/>
        <w:t>The proposed</w:t>
      </w:r>
      <w:r w:rsidR="00F60CC5">
        <w:t xml:space="preserve"> approach supports the Zero Trust principles identified in Task 1 by focusing on continuous monitoring, rapid containment, and recovery from cyber security incidents </w:t>
      </w:r>
      <w:sdt>
        <w:sdtPr>
          <w:id w:val="1651480156"/>
          <w:citation/>
        </w:sdtPr>
        <w:sdtEndPr/>
        <w:sdtContent>
          <w:r w:rsidR="00120C56">
            <w:fldChar w:fldCharType="begin"/>
          </w:r>
          <w:r w:rsidR="00120C56">
            <w:instrText xml:space="preserve"> CITATION Ros20 \l 2057 </w:instrText>
          </w:r>
          <w:r w:rsidR="00120C56">
            <w:fldChar w:fldCharType="separate"/>
          </w:r>
          <w:r w:rsidR="00120C56">
            <w:rPr>
              <w:noProof/>
            </w:rPr>
            <w:t xml:space="preserve"> </w:t>
          </w:r>
          <w:r w:rsidR="00120C56" w:rsidRPr="00120C56">
            <w:rPr>
              <w:noProof/>
            </w:rPr>
            <w:t>[1]</w:t>
          </w:r>
          <w:r w:rsidR="00120C56">
            <w:fldChar w:fldCharType="end"/>
          </w:r>
        </w:sdtContent>
      </w:sdt>
      <w:r w:rsidR="00CE7288">
        <w:t xml:space="preserve">, </w:t>
      </w:r>
      <w:r w:rsidR="00120C56">
        <w:t xml:space="preserve"> </w:t>
      </w:r>
      <w:sdt>
        <w:sdtPr>
          <w:id w:val="1484044125"/>
          <w:citation/>
        </w:sdtPr>
        <w:sdtEndPr/>
        <w:sdtContent>
          <w:r w:rsidR="00120C56">
            <w:fldChar w:fldCharType="begin"/>
          </w:r>
          <w:r w:rsidR="00120C56">
            <w:instrText xml:space="preserve"> CITATION Nat22 \l 2057 </w:instrText>
          </w:r>
          <w:r w:rsidR="00120C56">
            <w:fldChar w:fldCharType="separate"/>
          </w:r>
          <w:r w:rsidR="00120C56" w:rsidRPr="00120C56">
            <w:rPr>
              <w:noProof/>
            </w:rPr>
            <w:t>[3]</w:t>
          </w:r>
          <w:r w:rsidR="00120C56">
            <w:fldChar w:fldCharType="end"/>
          </w:r>
        </w:sdtContent>
      </w:sdt>
      <w:r w:rsidR="00120C56">
        <w:t>.</w:t>
      </w:r>
    </w:p>
    <w:p w14:paraId="02C0774D" w14:textId="2F1720E9" w:rsidR="00872345" w:rsidRDefault="00872345" w:rsidP="00872345">
      <w:pPr>
        <w:pStyle w:val="Heading2"/>
      </w:pPr>
      <w:bookmarkStart w:id="44" w:name="_Toc236122932"/>
      <w:r>
        <w:t>Work-Stream 7: Governance &amp; Strategic Roadmap.</w:t>
      </w:r>
      <w:bookmarkEnd w:id="44"/>
    </w:p>
    <w:p w14:paraId="7A492988" w14:textId="69F8C917" w:rsidR="00872345" w:rsidRDefault="00872345" w:rsidP="00872345">
      <w:pPr>
        <w:pStyle w:val="Heading3"/>
      </w:pPr>
      <w:bookmarkStart w:id="45" w:name="_Toc236122933"/>
      <w:r>
        <w:t>Cyber Security Steering Committee</w:t>
      </w:r>
      <w:bookmarkEnd w:id="45"/>
    </w:p>
    <w:p w14:paraId="513CCD31" w14:textId="47A9B73D" w:rsidR="00872345" w:rsidRDefault="00A31220" w:rsidP="00872345">
      <w:r>
        <w:t>To</w:t>
      </w:r>
      <w:r w:rsidR="0083662F">
        <w:t xml:space="preserve"> ensure that cyber security remains aligned </w:t>
      </w:r>
      <w:r w:rsidR="007A5180">
        <w:t xml:space="preserve">with business objectives, Aegis FinTech will establish a Cyber Security Steering Committee </w:t>
      </w:r>
      <w:r w:rsidR="00D058BC">
        <w:t>which is responsible for overseeing Cyber security strategy, compliance, risk management, and major security initiatives. The committee will meet quarterly to review security performance, monitor regulatory compliance, and approve strategic cyber security investments</w:t>
      </w:r>
      <w:r w:rsidR="005B7999">
        <w:t>.</w:t>
      </w:r>
    </w:p>
    <w:tbl>
      <w:tblPr>
        <w:tblStyle w:val="TableGrid"/>
        <w:tblW w:w="0" w:type="auto"/>
        <w:tblLook w:val="04A0" w:firstRow="1" w:lastRow="0" w:firstColumn="1" w:lastColumn="0" w:noHBand="0" w:noVBand="1"/>
      </w:tblPr>
      <w:tblGrid>
        <w:gridCol w:w="4508"/>
        <w:gridCol w:w="4508"/>
      </w:tblGrid>
      <w:tr w:rsidR="00732D93" w14:paraId="720C9D78" w14:textId="77777777" w:rsidTr="00732D93">
        <w:tc>
          <w:tcPr>
            <w:tcW w:w="4508" w:type="dxa"/>
          </w:tcPr>
          <w:p w14:paraId="738FC964" w14:textId="393191DD" w:rsidR="00732D93" w:rsidRDefault="00732D93" w:rsidP="00872345">
            <w:r>
              <w:t>Role</w:t>
            </w:r>
          </w:p>
        </w:tc>
        <w:tc>
          <w:tcPr>
            <w:tcW w:w="4508" w:type="dxa"/>
          </w:tcPr>
          <w:p w14:paraId="6E2DE73A" w14:textId="64B24FB3" w:rsidR="00732D93" w:rsidRDefault="00732D93" w:rsidP="00872345">
            <w:r>
              <w:t xml:space="preserve">Responsibility </w:t>
            </w:r>
          </w:p>
        </w:tc>
      </w:tr>
      <w:tr w:rsidR="00732D93" w14:paraId="234345FA" w14:textId="77777777" w:rsidTr="00732D93">
        <w:tc>
          <w:tcPr>
            <w:tcW w:w="4508" w:type="dxa"/>
          </w:tcPr>
          <w:p w14:paraId="6901F91B" w14:textId="42E7EC2E" w:rsidR="00732D93" w:rsidRDefault="0086388A" w:rsidP="00872345">
            <w:r>
              <w:t>Chief Executive Officer (</w:t>
            </w:r>
            <w:r w:rsidR="00732D93">
              <w:t>CEO</w:t>
            </w:r>
            <w:r>
              <w:t>)</w:t>
            </w:r>
          </w:p>
        </w:tc>
        <w:tc>
          <w:tcPr>
            <w:tcW w:w="4508" w:type="dxa"/>
          </w:tcPr>
          <w:p w14:paraId="0BBE6C09" w14:textId="7FB0AFFE" w:rsidR="00732D93" w:rsidRDefault="006A51E6" w:rsidP="00872345">
            <w:r>
              <w:t>Strategic oversight and business alignment</w:t>
            </w:r>
          </w:p>
        </w:tc>
      </w:tr>
      <w:tr w:rsidR="00732D93" w14:paraId="06B847D5" w14:textId="77777777" w:rsidTr="00732D93">
        <w:tc>
          <w:tcPr>
            <w:tcW w:w="4508" w:type="dxa"/>
          </w:tcPr>
          <w:p w14:paraId="66E03DD7" w14:textId="287AA8C9" w:rsidR="00732D93" w:rsidRDefault="002D526D" w:rsidP="00872345">
            <w:r>
              <w:t xml:space="preserve">Chief Financial Officer </w:t>
            </w:r>
            <w:r w:rsidR="0086388A">
              <w:t>(</w:t>
            </w:r>
            <w:r w:rsidR="00732D93">
              <w:t>CFO</w:t>
            </w:r>
            <w:r w:rsidR="0086388A">
              <w:t>)</w:t>
            </w:r>
          </w:p>
        </w:tc>
        <w:tc>
          <w:tcPr>
            <w:tcW w:w="4508" w:type="dxa"/>
          </w:tcPr>
          <w:p w14:paraId="43B15FE2" w14:textId="0EE7482A" w:rsidR="00732D93" w:rsidRDefault="006A51E6" w:rsidP="00872345">
            <w:r>
              <w:t>Budget approval and financial risk management</w:t>
            </w:r>
          </w:p>
        </w:tc>
      </w:tr>
      <w:tr w:rsidR="00732D93" w14:paraId="7DBB8D2E" w14:textId="77777777" w:rsidTr="00732D93">
        <w:tc>
          <w:tcPr>
            <w:tcW w:w="4508" w:type="dxa"/>
          </w:tcPr>
          <w:p w14:paraId="66A86AFA" w14:textId="109C054A" w:rsidR="00732D93" w:rsidRDefault="002D526D" w:rsidP="00872345">
            <w:r>
              <w:t>Chief Information Officer (</w:t>
            </w:r>
            <w:r w:rsidR="006A51E6">
              <w:t>CIO</w:t>
            </w:r>
            <w:r>
              <w:t>)</w:t>
            </w:r>
          </w:p>
        </w:tc>
        <w:tc>
          <w:tcPr>
            <w:tcW w:w="4508" w:type="dxa"/>
          </w:tcPr>
          <w:p w14:paraId="661CE64A" w14:textId="61DF207D" w:rsidR="00732D93" w:rsidRDefault="006A51E6" w:rsidP="00872345">
            <w:r>
              <w:t xml:space="preserve">Technology and digital transformation oversight </w:t>
            </w:r>
          </w:p>
        </w:tc>
      </w:tr>
      <w:tr w:rsidR="00732D93" w14:paraId="60DD9437" w14:textId="77777777" w:rsidTr="00732D93">
        <w:tc>
          <w:tcPr>
            <w:tcW w:w="4508" w:type="dxa"/>
          </w:tcPr>
          <w:p w14:paraId="1F2417EC" w14:textId="0B4D18AD" w:rsidR="00732D93" w:rsidRDefault="002D526D" w:rsidP="00872345">
            <w:r>
              <w:t>Chief Information Security Officer (</w:t>
            </w:r>
            <w:r w:rsidR="006A51E6">
              <w:t>CISO</w:t>
            </w:r>
            <w:r>
              <w:t>)</w:t>
            </w:r>
          </w:p>
        </w:tc>
        <w:tc>
          <w:tcPr>
            <w:tcW w:w="4508" w:type="dxa"/>
          </w:tcPr>
          <w:p w14:paraId="46B6761A" w14:textId="3BDBF3D2" w:rsidR="00732D93" w:rsidRDefault="00762FB8" w:rsidP="00872345">
            <w:r>
              <w:t>Cyber security leadership and reporting</w:t>
            </w:r>
          </w:p>
        </w:tc>
      </w:tr>
      <w:tr w:rsidR="00732D93" w14:paraId="5D7B6D7D" w14:textId="77777777" w:rsidTr="00732D93">
        <w:tc>
          <w:tcPr>
            <w:tcW w:w="4508" w:type="dxa"/>
          </w:tcPr>
          <w:p w14:paraId="2F8BFAD7" w14:textId="587B5F25" w:rsidR="00732D93" w:rsidRDefault="002D526D" w:rsidP="00872345">
            <w:r>
              <w:t>Data Protection Officer (</w:t>
            </w:r>
            <w:r w:rsidR="006A51E6">
              <w:t>DPO</w:t>
            </w:r>
            <w:r>
              <w:t>)</w:t>
            </w:r>
          </w:p>
        </w:tc>
        <w:tc>
          <w:tcPr>
            <w:tcW w:w="4508" w:type="dxa"/>
          </w:tcPr>
          <w:p w14:paraId="2822E36C" w14:textId="44BD9777" w:rsidR="00732D93" w:rsidRDefault="00762FB8" w:rsidP="00872345">
            <w:r>
              <w:t>GDPR and regulatory compliance oversight</w:t>
            </w:r>
          </w:p>
        </w:tc>
      </w:tr>
      <w:tr w:rsidR="00732D93" w14:paraId="43348BBB" w14:textId="77777777" w:rsidTr="00732D93">
        <w:tc>
          <w:tcPr>
            <w:tcW w:w="4508" w:type="dxa"/>
          </w:tcPr>
          <w:p w14:paraId="7257BA47" w14:textId="41A69CBB" w:rsidR="00732D93" w:rsidRDefault="006A51E6" w:rsidP="00872345">
            <w:r>
              <w:t>Head of IT Operations</w:t>
            </w:r>
          </w:p>
        </w:tc>
        <w:tc>
          <w:tcPr>
            <w:tcW w:w="4508" w:type="dxa"/>
          </w:tcPr>
          <w:p w14:paraId="2A922224" w14:textId="09D8F977" w:rsidR="00732D93" w:rsidRDefault="00C2329C" w:rsidP="00872345">
            <w:r>
              <w:t>Infrastructure and operational resilience</w:t>
            </w:r>
          </w:p>
        </w:tc>
      </w:tr>
    </w:tbl>
    <w:p w14:paraId="25AE710D" w14:textId="266ECDD8" w:rsidR="003D70F6" w:rsidRDefault="00C2329C" w:rsidP="00872345">
      <w:r>
        <w:t>The comm</w:t>
      </w:r>
      <w:r w:rsidR="00754958">
        <w:t>ittee will provide governance over the implementation of Zero Trust Architecture, NIST CSF 2.0 adoption, and regula</w:t>
      </w:r>
      <w:r w:rsidR="00095E79">
        <w:t>tory compliance activities.</w:t>
      </w:r>
    </w:p>
    <w:p w14:paraId="10418278" w14:textId="308E7E0A" w:rsidR="00872345" w:rsidRDefault="00872345" w:rsidP="00872345">
      <w:pPr>
        <w:pStyle w:val="Heading3"/>
      </w:pPr>
      <w:bookmarkStart w:id="46" w:name="_Toc236122934"/>
      <w:r>
        <w:t>12-Month Roadmap</w:t>
      </w:r>
      <w:bookmarkEnd w:id="46"/>
    </w:p>
    <w:tbl>
      <w:tblPr>
        <w:tblStyle w:val="TableGrid"/>
        <w:tblW w:w="0" w:type="auto"/>
        <w:tblLook w:val="04A0" w:firstRow="1" w:lastRow="0" w:firstColumn="1" w:lastColumn="0" w:noHBand="0" w:noVBand="1"/>
      </w:tblPr>
      <w:tblGrid>
        <w:gridCol w:w="3005"/>
        <w:gridCol w:w="3005"/>
        <w:gridCol w:w="3006"/>
      </w:tblGrid>
      <w:tr w:rsidR="00B67E20" w14:paraId="036F0975" w14:textId="77777777" w:rsidTr="00B67E20">
        <w:tc>
          <w:tcPr>
            <w:tcW w:w="3005" w:type="dxa"/>
          </w:tcPr>
          <w:p w14:paraId="62523C6D" w14:textId="23937969" w:rsidR="00B67E20" w:rsidRDefault="00B67E20" w:rsidP="00531357">
            <w:r>
              <w:t>Quarter</w:t>
            </w:r>
          </w:p>
        </w:tc>
        <w:tc>
          <w:tcPr>
            <w:tcW w:w="3005" w:type="dxa"/>
          </w:tcPr>
          <w:p w14:paraId="07E51B36" w14:textId="1E01A086" w:rsidR="00B67E20" w:rsidRDefault="00B67E20" w:rsidP="00531357">
            <w:r>
              <w:t xml:space="preserve">Initiative </w:t>
            </w:r>
          </w:p>
        </w:tc>
        <w:tc>
          <w:tcPr>
            <w:tcW w:w="3006" w:type="dxa"/>
          </w:tcPr>
          <w:p w14:paraId="7B519286" w14:textId="68D4DC87" w:rsidR="00B67E20" w:rsidRDefault="00B67E20" w:rsidP="00531357">
            <w:r>
              <w:t>KPI</w:t>
            </w:r>
          </w:p>
        </w:tc>
      </w:tr>
      <w:tr w:rsidR="00B67E20" w14:paraId="5D25C2B1" w14:textId="77777777" w:rsidTr="00B67E20">
        <w:tc>
          <w:tcPr>
            <w:tcW w:w="3005" w:type="dxa"/>
          </w:tcPr>
          <w:p w14:paraId="171BE901" w14:textId="7D83188C" w:rsidR="00B67E20" w:rsidRDefault="00B67E20" w:rsidP="00531357">
            <w:r>
              <w:t>Q1</w:t>
            </w:r>
          </w:p>
        </w:tc>
        <w:tc>
          <w:tcPr>
            <w:tcW w:w="3005" w:type="dxa"/>
          </w:tcPr>
          <w:p w14:paraId="24C69206" w14:textId="2FF6C666" w:rsidR="00B67E20" w:rsidRDefault="00A70E5F" w:rsidP="00531357">
            <w:r>
              <w:t>MFA Rollout</w:t>
            </w:r>
          </w:p>
        </w:tc>
        <w:tc>
          <w:tcPr>
            <w:tcW w:w="3006" w:type="dxa"/>
          </w:tcPr>
          <w:p w14:paraId="70DCAEAB" w14:textId="58B3901A" w:rsidR="00B67E20" w:rsidRDefault="00A70E5F" w:rsidP="00531357">
            <w:r>
              <w:t>90% MFA Adoption</w:t>
            </w:r>
          </w:p>
        </w:tc>
      </w:tr>
      <w:tr w:rsidR="00B67E20" w14:paraId="48B82584" w14:textId="77777777" w:rsidTr="00B67E20">
        <w:tc>
          <w:tcPr>
            <w:tcW w:w="3005" w:type="dxa"/>
          </w:tcPr>
          <w:p w14:paraId="5C0392FC" w14:textId="3EFE9699" w:rsidR="00B67E20" w:rsidRDefault="00B67E20" w:rsidP="00531357">
            <w:r>
              <w:t>Q1</w:t>
            </w:r>
          </w:p>
        </w:tc>
        <w:tc>
          <w:tcPr>
            <w:tcW w:w="3005" w:type="dxa"/>
          </w:tcPr>
          <w:p w14:paraId="102AB1BB" w14:textId="4E4FA1E8" w:rsidR="00B67E20" w:rsidRDefault="00A70E5F" w:rsidP="00531357">
            <w:r>
              <w:t>Security Awareness Training</w:t>
            </w:r>
          </w:p>
        </w:tc>
        <w:tc>
          <w:tcPr>
            <w:tcW w:w="3006" w:type="dxa"/>
          </w:tcPr>
          <w:p w14:paraId="50F100CA" w14:textId="36349BF0" w:rsidR="00B67E20" w:rsidRDefault="00A70E5F" w:rsidP="00531357">
            <w:r>
              <w:t>100% Staff completion</w:t>
            </w:r>
          </w:p>
        </w:tc>
      </w:tr>
      <w:tr w:rsidR="00B67E20" w14:paraId="015211A0" w14:textId="77777777" w:rsidTr="00B67E20">
        <w:tc>
          <w:tcPr>
            <w:tcW w:w="3005" w:type="dxa"/>
          </w:tcPr>
          <w:p w14:paraId="1B9C663B" w14:textId="18095749" w:rsidR="00B67E20" w:rsidRDefault="00B67E20" w:rsidP="00531357">
            <w:r>
              <w:t>Q2</w:t>
            </w:r>
          </w:p>
        </w:tc>
        <w:tc>
          <w:tcPr>
            <w:tcW w:w="3005" w:type="dxa"/>
          </w:tcPr>
          <w:p w14:paraId="5A0AACEA" w14:textId="291ECE27" w:rsidR="00B67E20" w:rsidRDefault="00A70E5F" w:rsidP="00531357">
            <w:r>
              <w:t>ZTNA Deployment</w:t>
            </w:r>
          </w:p>
        </w:tc>
        <w:tc>
          <w:tcPr>
            <w:tcW w:w="3006" w:type="dxa"/>
          </w:tcPr>
          <w:p w14:paraId="669871C9" w14:textId="4A0B5719" w:rsidR="00B67E20" w:rsidRDefault="00A70E5F" w:rsidP="00531357">
            <w:r>
              <w:t>50% reduction in VPN usage</w:t>
            </w:r>
          </w:p>
        </w:tc>
      </w:tr>
      <w:tr w:rsidR="00B67E20" w14:paraId="3C5527E0" w14:textId="77777777" w:rsidTr="00B67E20">
        <w:tc>
          <w:tcPr>
            <w:tcW w:w="3005" w:type="dxa"/>
          </w:tcPr>
          <w:p w14:paraId="55CA7AD6" w14:textId="22BC6C1D" w:rsidR="00B67E20" w:rsidRDefault="00B67E20" w:rsidP="00531357">
            <w:r>
              <w:t>Q2</w:t>
            </w:r>
          </w:p>
        </w:tc>
        <w:tc>
          <w:tcPr>
            <w:tcW w:w="3005" w:type="dxa"/>
          </w:tcPr>
          <w:p w14:paraId="53D73976" w14:textId="3313AE00" w:rsidR="00B67E20" w:rsidRDefault="00E97B17" w:rsidP="00531357">
            <w:r>
              <w:t>Conditional Access implementation</w:t>
            </w:r>
          </w:p>
        </w:tc>
        <w:tc>
          <w:tcPr>
            <w:tcW w:w="3006" w:type="dxa"/>
          </w:tcPr>
          <w:p w14:paraId="02C435EB" w14:textId="06771AB2" w:rsidR="00B67E20" w:rsidRDefault="00A70E5F" w:rsidP="00531357">
            <w:r>
              <w:t>100% privileged accounts protected</w:t>
            </w:r>
          </w:p>
        </w:tc>
      </w:tr>
      <w:tr w:rsidR="00B67E20" w14:paraId="4545CFBC" w14:textId="77777777" w:rsidTr="00B67E20">
        <w:tc>
          <w:tcPr>
            <w:tcW w:w="3005" w:type="dxa"/>
          </w:tcPr>
          <w:p w14:paraId="29E79C5D" w14:textId="6EA20206" w:rsidR="00B67E20" w:rsidRDefault="00B67E20" w:rsidP="00531357">
            <w:r>
              <w:t>Q3</w:t>
            </w:r>
          </w:p>
        </w:tc>
        <w:tc>
          <w:tcPr>
            <w:tcW w:w="3005" w:type="dxa"/>
          </w:tcPr>
          <w:p w14:paraId="35665A0D" w14:textId="2F1929C5" w:rsidR="00B67E20" w:rsidRDefault="00E97B17" w:rsidP="00531357">
            <w:r>
              <w:t>CSPM deployment</w:t>
            </w:r>
          </w:p>
        </w:tc>
        <w:tc>
          <w:tcPr>
            <w:tcW w:w="3006" w:type="dxa"/>
          </w:tcPr>
          <w:p w14:paraId="32997C64" w14:textId="576A5660" w:rsidR="00B67E20" w:rsidRDefault="00E97B17" w:rsidP="00531357">
            <w:r>
              <w:t>100% Cloud visibility</w:t>
            </w:r>
          </w:p>
        </w:tc>
      </w:tr>
      <w:tr w:rsidR="00B67E20" w14:paraId="50B24C2E" w14:textId="77777777" w:rsidTr="00B67E20">
        <w:tc>
          <w:tcPr>
            <w:tcW w:w="3005" w:type="dxa"/>
          </w:tcPr>
          <w:p w14:paraId="223F3D1C" w14:textId="6F4E852A" w:rsidR="00B67E20" w:rsidRDefault="00B67E20" w:rsidP="00531357">
            <w:r>
              <w:t>Q3</w:t>
            </w:r>
          </w:p>
        </w:tc>
        <w:tc>
          <w:tcPr>
            <w:tcW w:w="3005" w:type="dxa"/>
          </w:tcPr>
          <w:p w14:paraId="6F181E88" w14:textId="7B919D51" w:rsidR="00B67E20" w:rsidRDefault="00E97B17" w:rsidP="00531357">
            <w:r>
              <w:t>SIEM</w:t>
            </w:r>
            <w:r w:rsidR="00692043">
              <w:t>/XDR implementation</w:t>
            </w:r>
          </w:p>
        </w:tc>
        <w:tc>
          <w:tcPr>
            <w:tcW w:w="3006" w:type="dxa"/>
          </w:tcPr>
          <w:p w14:paraId="0B582C90" w14:textId="7498D97D" w:rsidR="00B67E20" w:rsidRDefault="00E97B17" w:rsidP="00531357">
            <w:r>
              <w:t>24/7 Monitoring capabilities</w:t>
            </w:r>
          </w:p>
        </w:tc>
      </w:tr>
      <w:tr w:rsidR="00B67E20" w14:paraId="6FC225F0" w14:textId="77777777" w:rsidTr="00B67E20">
        <w:tc>
          <w:tcPr>
            <w:tcW w:w="3005" w:type="dxa"/>
          </w:tcPr>
          <w:p w14:paraId="63215F91" w14:textId="63CFC6FF" w:rsidR="00B67E20" w:rsidRDefault="00B67E20" w:rsidP="00531357">
            <w:r>
              <w:t>Q4</w:t>
            </w:r>
          </w:p>
        </w:tc>
        <w:tc>
          <w:tcPr>
            <w:tcW w:w="3005" w:type="dxa"/>
          </w:tcPr>
          <w:p w14:paraId="125C3C3C" w14:textId="2FE48E9C" w:rsidR="00B67E20" w:rsidRDefault="00692043" w:rsidP="00531357">
            <w:r>
              <w:t>Business Continuity Exercise</w:t>
            </w:r>
          </w:p>
        </w:tc>
        <w:tc>
          <w:tcPr>
            <w:tcW w:w="3006" w:type="dxa"/>
          </w:tcPr>
          <w:p w14:paraId="777F7541" w14:textId="5FE18D1C" w:rsidR="00B67E20" w:rsidRDefault="00692043" w:rsidP="00531357">
            <w:r>
              <w:t>Successful recovery testing</w:t>
            </w:r>
          </w:p>
        </w:tc>
      </w:tr>
      <w:tr w:rsidR="00B67E20" w14:paraId="38CB1A10" w14:textId="77777777" w:rsidTr="00B67E20">
        <w:tc>
          <w:tcPr>
            <w:tcW w:w="3005" w:type="dxa"/>
          </w:tcPr>
          <w:p w14:paraId="0636549D" w14:textId="0ED7FA6F" w:rsidR="00B67E20" w:rsidRDefault="00B67E20" w:rsidP="00531357">
            <w:r>
              <w:t>Q4</w:t>
            </w:r>
          </w:p>
        </w:tc>
        <w:tc>
          <w:tcPr>
            <w:tcW w:w="3005" w:type="dxa"/>
          </w:tcPr>
          <w:p w14:paraId="6D58B837" w14:textId="6BE13BD9" w:rsidR="00B67E20" w:rsidRDefault="00692043" w:rsidP="00531357">
            <w:r>
              <w:t>Security Audit &amp; review</w:t>
            </w:r>
          </w:p>
        </w:tc>
        <w:tc>
          <w:tcPr>
            <w:tcW w:w="3006" w:type="dxa"/>
          </w:tcPr>
          <w:p w14:paraId="7FA0041F" w14:textId="6881200E" w:rsidR="00B67E20" w:rsidRDefault="00692043" w:rsidP="00531357">
            <w:r>
              <w:t>95% compliance score</w:t>
            </w:r>
          </w:p>
        </w:tc>
      </w:tr>
    </w:tbl>
    <w:p w14:paraId="0D7A4E95" w14:textId="625AB861" w:rsidR="00692043" w:rsidRPr="00531357" w:rsidRDefault="00692043" w:rsidP="00531357">
      <w:r>
        <w:t>This roadm</w:t>
      </w:r>
      <w:r w:rsidR="00472179">
        <w:t xml:space="preserve">ap provides a structured approach for improving cyber resilience </w:t>
      </w:r>
      <w:r w:rsidR="00C278F4">
        <w:t xml:space="preserve">whilst supporting the Zero Trust principles identified in Task 1. </w:t>
      </w:r>
      <w:r w:rsidR="00716221">
        <w:t xml:space="preserve">By prioritising identity security, monitoring, cloud security, and resilience, Aegis FinTech can strengthen </w:t>
      </w:r>
      <w:r w:rsidR="00385A63">
        <w:t>its</w:t>
      </w:r>
      <w:r w:rsidR="00716221">
        <w:t xml:space="preserve"> security posture, whilst also supporting future business growth and regulatory</w:t>
      </w:r>
      <w:r w:rsidR="00860871">
        <w:t xml:space="preserve"> compliance</w:t>
      </w:r>
      <w:r w:rsidR="00385A63">
        <w:t xml:space="preserve"> </w:t>
      </w:r>
      <w:sdt>
        <w:sdtPr>
          <w:id w:val="-2020233238"/>
          <w:citation/>
        </w:sdtPr>
        <w:sdtEndPr/>
        <w:sdtContent>
          <w:r w:rsidR="00385A63">
            <w:fldChar w:fldCharType="begin"/>
          </w:r>
          <w:r w:rsidR="00385A63">
            <w:instrText xml:space="preserve"> CITATION Ros20 \l 2057 </w:instrText>
          </w:r>
          <w:r w:rsidR="00385A63">
            <w:fldChar w:fldCharType="separate"/>
          </w:r>
          <w:r w:rsidR="00385A63" w:rsidRPr="00385A63">
            <w:rPr>
              <w:noProof/>
            </w:rPr>
            <w:t>[1]</w:t>
          </w:r>
          <w:r w:rsidR="00385A63">
            <w:fldChar w:fldCharType="end"/>
          </w:r>
        </w:sdtContent>
      </w:sdt>
      <w:r w:rsidR="00385A63">
        <w:t xml:space="preserve">, </w:t>
      </w:r>
      <w:sdt>
        <w:sdtPr>
          <w:id w:val="1914439963"/>
          <w:citation/>
        </w:sdtPr>
        <w:sdtEndPr/>
        <w:sdtContent>
          <w:r w:rsidR="00385A63">
            <w:fldChar w:fldCharType="begin"/>
          </w:r>
          <w:r w:rsidR="00385A63">
            <w:instrText xml:space="preserve"> CITATION Abb22 \l 2057 </w:instrText>
          </w:r>
          <w:r w:rsidR="00385A63">
            <w:fldChar w:fldCharType="separate"/>
          </w:r>
          <w:r w:rsidR="00385A63">
            <w:rPr>
              <w:noProof/>
            </w:rPr>
            <w:t xml:space="preserve"> </w:t>
          </w:r>
          <w:r w:rsidR="00385A63" w:rsidRPr="00385A63">
            <w:rPr>
              <w:noProof/>
            </w:rPr>
            <w:t>[2]</w:t>
          </w:r>
          <w:r w:rsidR="00385A63">
            <w:fldChar w:fldCharType="end"/>
          </w:r>
        </w:sdtContent>
      </w:sdt>
      <w:r w:rsidR="00385A63">
        <w:t xml:space="preserve">, </w:t>
      </w:r>
      <w:sdt>
        <w:sdtPr>
          <w:id w:val="-648898916"/>
          <w:citation/>
        </w:sdtPr>
        <w:sdtEndPr/>
        <w:sdtContent>
          <w:r w:rsidR="00385A63">
            <w:fldChar w:fldCharType="begin"/>
          </w:r>
          <w:r w:rsidR="00385A63">
            <w:instrText xml:space="preserve"> CITATION Nat22 \l 2057 </w:instrText>
          </w:r>
          <w:r w:rsidR="00385A63">
            <w:fldChar w:fldCharType="separate"/>
          </w:r>
          <w:r w:rsidR="00385A63">
            <w:rPr>
              <w:noProof/>
            </w:rPr>
            <w:t xml:space="preserve"> </w:t>
          </w:r>
          <w:r w:rsidR="00385A63" w:rsidRPr="00385A63">
            <w:rPr>
              <w:noProof/>
            </w:rPr>
            <w:t>[3]</w:t>
          </w:r>
          <w:r w:rsidR="00385A63">
            <w:fldChar w:fldCharType="end"/>
          </w:r>
        </w:sdtContent>
      </w:sdt>
      <w:r w:rsidR="00860871">
        <w:t>.</w:t>
      </w:r>
    </w:p>
    <w:p w14:paraId="0B05743F" w14:textId="07BB3F43" w:rsidR="00F64B18" w:rsidRPr="00F64B18" w:rsidRDefault="00E6227A" w:rsidP="00CB6B7D">
      <w:pPr>
        <w:pStyle w:val="Heading1"/>
      </w:pPr>
      <w:bookmarkStart w:id="47" w:name="_Toc236122935"/>
      <w:r w:rsidRPr="00F93DF0">
        <w:t>Evaluation</w:t>
      </w:r>
      <w:bookmarkEnd w:id="47"/>
    </w:p>
    <w:p w14:paraId="28D1CBEA" w14:textId="5C8F1148" w:rsidR="00E6227A" w:rsidRDefault="00DD3D3E" w:rsidP="006034DD">
      <w:pPr>
        <w:spacing w:line="240" w:lineRule="auto"/>
        <w:rPr>
          <w:rFonts w:asciiTheme="majorHAnsi" w:hAnsiTheme="majorHAnsi" w:cstheme="majorBidi"/>
          <w:bCs/>
        </w:rPr>
      </w:pPr>
      <w:r w:rsidRPr="008F3292">
        <w:rPr>
          <w:rFonts w:asciiTheme="majorHAnsi" w:hAnsiTheme="majorHAnsi" w:cstheme="majorBidi"/>
          <w:bCs/>
        </w:rPr>
        <w:t xml:space="preserve">This proposal </w:t>
      </w:r>
      <w:r w:rsidR="00694F5E" w:rsidRPr="008F3292">
        <w:rPr>
          <w:rFonts w:asciiTheme="majorHAnsi" w:hAnsiTheme="majorHAnsi" w:cstheme="majorBidi"/>
          <w:bCs/>
        </w:rPr>
        <w:t>has demonstrated how Aegis FinTech Ltd. Can improve</w:t>
      </w:r>
      <w:r w:rsidR="00853A28" w:rsidRPr="008F3292">
        <w:rPr>
          <w:rFonts w:asciiTheme="majorHAnsi" w:hAnsiTheme="majorHAnsi" w:cstheme="majorBidi"/>
          <w:bCs/>
        </w:rPr>
        <w:t xml:space="preserve"> its cyber security posture through the implementation of a dedicated information Security Unit supported </w:t>
      </w:r>
      <w:r w:rsidR="008F3292" w:rsidRPr="008F3292">
        <w:rPr>
          <w:rFonts w:asciiTheme="majorHAnsi" w:hAnsiTheme="majorHAnsi" w:cstheme="majorBidi"/>
          <w:bCs/>
        </w:rPr>
        <w:t>by Zero Trust Architecture</w:t>
      </w:r>
      <w:r w:rsidR="006F23C2">
        <w:rPr>
          <w:rFonts w:asciiTheme="majorHAnsi" w:hAnsiTheme="majorHAnsi" w:cstheme="majorBidi"/>
          <w:bCs/>
        </w:rPr>
        <w:t xml:space="preserve"> and NIST CSF 2.0. The recommendations address key organisational challenges relating to cloud adoption, hybrid working</w:t>
      </w:r>
      <w:r w:rsidR="001B6705">
        <w:rPr>
          <w:rFonts w:asciiTheme="majorHAnsi" w:hAnsiTheme="majorHAnsi" w:cstheme="majorBidi"/>
          <w:bCs/>
        </w:rPr>
        <w:t>, regulatory</w:t>
      </w:r>
      <w:r w:rsidR="00394B39">
        <w:rPr>
          <w:rFonts w:asciiTheme="majorHAnsi" w:hAnsiTheme="majorHAnsi" w:cstheme="majorBidi"/>
          <w:bCs/>
        </w:rPr>
        <w:t xml:space="preserve"> compliance</w:t>
      </w:r>
      <w:r w:rsidR="004B7ABA">
        <w:rPr>
          <w:rFonts w:asciiTheme="majorHAnsi" w:hAnsiTheme="majorHAnsi" w:cstheme="majorBidi"/>
          <w:bCs/>
        </w:rPr>
        <w:t xml:space="preserve">, and cyber resilience. </w:t>
      </w:r>
    </w:p>
    <w:p w14:paraId="70D98CED" w14:textId="5593A341" w:rsidR="004B7ABA" w:rsidRDefault="004B7ABA" w:rsidP="006034DD">
      <w:pPr>
        <w:spacing w:line="240" w:lineRule="auto"/>
        <w:rPr>
          <w:rFonts w:asciiTheme="majorHAnsi" w:hAnsiTheme="majorHAnsi" w:cstheme="majorBidi"/>
          <w:bCs/>
        </w:rPr>
      </w:pPr>
      <w:r>
        <w:rPr>
          <w:rFonts w:asciiTheme="majorHAnsi" w:hAnsiTheme="majorHAnsi" w:cstheme="majorBidi"/>
          <w:bCs/>
        </w:rPr>
        <w:lastRenderedPageBreak/>
        <w:t>A key strength of this proposal is the adoption of Zero Trust principles identified within Task 1, Including continuous verification, least-privilege access</w:t>
      </w:r>
      <w:r w:rsidR="00AF640D">
        <w:rPr>
          <w:rFonts w:asciiTheme="majorHAnsi" w:hAnsiTheme="majorHAnsi" w:cstheme="majorBidi"/>
          <w:bCs/>
        </w:rPr>
        <w:t xml:space="preserve">, and identity-centric security controls </w:t>
      </w:r>
      <w:sdt>
        <w:sdtPr>
          <w:rPr>
            <w:rFonts w:asciiTheme="majorHAnsi" w:hAnsiTheme="majorHAnsi" w:cstheme="majorBidi"/>
            <w:bCs/>
          </w:rPr>
          <w:id w:val="464323141"/>
          <w:citation/>
        </w:sdtPr>
        <w:sdtEndPr/>
        <w:sdtContent>
          <w:r w:rsidR="00AF640D">
            <w:rPr>
              <w:rFonts w:asciiTheme="majorHAnsi" w:hAnsiTheme="majorHAnsi" w:cstheme="majorBidi"/>
              <w:bCs/>
            </w:rPr>
            <w:fldChar w:fldCharType="begin"/>
          </w:r>
          <w:r w:rsidR="00AF640D">
            <w:rPr>
              <w:rFonts w:asciiTheme="majorHAnsi" w:hAnsiTheme="majorHAnsi" w:cstheme="majorBidi"/>
              <w:bCs/>
            </w:rPr>
            <w:instrText xml:space="preserve"> CITATION Ros20 \l 2057 </w:instrText>
          </w:r>
          <w:r w:rsidR="00AF640D">
            <w:rPr>
              <w:rFonts w:asciiTheme="majorHAnsi" w:hAnsiTheme="majorHAnsi" w:cstheme="majorBidi"/>
              <w:bCs/>
            </w:rPr>
            <w:fldChar w:fldCharType="separate"/>
          </w:r>
          <w:r w:rsidR="00AF640D" w:rsidRPr="00AF640D">
            <w:rPr>
              <w:rFonts w:asciiTheme="majorHAnsi" w:hAnsiTheme="majorHAnsi" w:cstheme="majorBidi"/>
              <w:noProof/>
            </w:rPr>
            <w:t>[1]</w:t>
          </w:r>
          <w:r w:rsidR="00AF640D">
            <w:rPr>
              <w:rFonts w:asciiTheme="majorHAnsi" w:hAnsiTheme="majorHAnsi" w:cstheme="majorBidi"/>
              <w:bCs/>
            </w:rPr>
            <w:fldChar w:fldCharType="end"/>
          </w:r>
        </w:sdtContent>
      </w:sdt>
      <w:r w:rsidR="00C11DB3">
        <w:rPr>
          <w:rFonts w:asciiTheme="majorHAnsi" w:hAnsiTheme="majorHAnsi" w:cstheme="majorBidi"/>
          <w:bCs/>
        </w:rPr>
        <w:t xml:space="preserve">, </w:t>
      </w:r>
      <w:sdt>
        <w:sdtPr>
          <w:rPr>
            <w:rFonts w:asciiTheme="majorHAnsi" w:hAnsiTheme="majorHAnsi" w:cstheme="majorBidi"/>
            <w:bCs/>
          </w:rPr>
          <w:id w:val="-39825086"/>
          <w:citation/>
        </w:sdtPr>
        <w:sdtEndPr/>
        <w:sdtContent>
          <w:r w:rsidR="00C11DB3">
            <w:rPr>
              <w:rFonts w:asciiTheme="majorHAnsi" w:hAnsiTheme="majorHAnsi" w:cstheme="majorBidi"/>
              <w:bCs/>
            </w:rPr>
            <w:fldChar w:fldCharType="begin"/>
          </w:r>
          <w:r w:rsidR="00C11DB3">
            <w:rPr>
              <w:rFonts w:asciiTheme="majorHAnsi" w:hAnsiTheme="majorHAnsi" w:cstheme="majorBidi"/>
              <w:bCs/>
            </w:rPr>
            <w:instrText xml:space="preserve"> CITATION Abb22 \l 2057 </w:instrText>
          </w:r>
          <w:r w:rsidR="00C11DB3">
            <w:rPr>
              <w:rFonts w:asciiTheme="majorHAnsi" w:hAnsiTheme="majorHAnsi" w:cstheme="majorBidi"/>
              <w:bCs/>
            </w:rPr>
            <w:fldChar w:fldCharType="separate"/>
          </w:r>
          <w:r w:rsidR="00C11DB3" w:rsidRPr="00C11DB3">
            <w:rPr>
              <w:rFonts w:asciiTheme="majorHAnsi" w:hAnsiTheme="majorHAnsi" w:cstheme="majorBidi"/>
              <w:noProof/>
            </w:rPr>
            <w:t>[2]</w:t>
          </w:r>
          <w:r w:rsidR="00C11DB3">
            <w:rPr>
              <w:rFonts w:asciiTheme="majorHAnsi" w:hAnsiTheme="majorHAnsi" w:cstheme="majorBidi"/>
              <w:bCs/>
            </w:rPr>
            <w:fldChar w:fldCharType="end"/>
          </w:r>
        </w:sdtContent>
      </w:sdt>
      <w:r w:rsidR="00C11DB3">
        <w:rPr>
          <w:rFonts w:asciiTheme="majorHAnsi" w:hAnsiTheme="majorHAnsi" w:cstheme="majorBidi"/>
          <w:bCs/>
        </w:rPr>
        <w:t xml:space="preserve">. The integration </w:t>
      </w:r>
      <w:r w:rsidR="00B816ED">
        <w:rPr>
          <w:rFonts w:asciiTheme="majorHAnsi" w:hAnsiTheme="majorHAnsi" w:cstheme="majorBidi"/>
          <w:bCs/>
        </w:rPr>
        <w:t>of technologies such as MFA, ZTNA, SIEM</w:t>
      </w:r>
      <w:r w:rsidR="007A2930">
        <w:rPr>
          <w:rFonts w:asciiTheme="majorHAnsi" w:hAnsiTheme="majorHAnsi" w:cstheme="majorBidi"/>
          <w:bCs/>
        </w:rPr>
        <w:t>/XDR, CSPM and immutable backups provide a layered security approach that reduces organisational risk and supports regulatory compliance</w:t>
      </w:r>
      <w:r w:rsidR="00CC4E3E">
        <w:rPr>
          <w:rFonts w:asciiTheme="majorHAnsi" w:hAnsiTheme="majorHAnsi" w:cstheme="majorBidi"/>
          <w:bCs/>
        </w:rPr>
        <w:t>.</w:t>
      </w:r>
    </w:p>
    <w:p w14:paraId="19443239" w14:textId="3896ED97" w:rsidR="00CC4E3E" w:rsidRDefault="00CC4E3E" w:rsidP="006034DD">
      <w:pPr>
        <w:spacing w:line="240" w:lineRule="auto"/>
        <w:rPr>
          <w:rFonts w:asciiTheme="majorHAnsi" w:hAnsiTheme="majorHAnsi" w:cstheme="majorBidi"/>
          <w:bCs/>
        </w:rPr>
      </w:pPr>
      <w:r>
        <w:rPr>
          <w:rFonts w:asciiTheme="majorHAnsi" w:hAnsiTheme="majorHAnsi" w:cstheme="majorBidi"/>
          <w:bCs/>
        </w:rPr>
        <w:t>However, the implementation of these procedures and tools may present</w:t>
      </w:r>
      <w:r w:rsidR="00883D12">
        <w:rPr>
          <w:rFonts w:asciiTheme="majorHAnsi" w:hAnsiTheme="majorHAnsi" w:cstheme="majorBidi"/>
          <w:bCs/>
        </w:rPr>
        <w:t xml:space="preserve"> challenges</w:t>
      </w:r>
      <w:r w:rsidR="00C44A3F">
        <w:rPr>
          <w:rFonts w:asciiTheme="majorHAnsi" w:hAnsiTheme="majorHAnsi" w:cstheme="majorBidi"/>
          <w:bCs/>
        </w:rPr>
        <w:t xml:space="preserve"> which relate to cost, complexity, and user adoption</w:t>
      </w:r>
      <w:r w:rsidR="004538A1">
        <w:rPr>
          <w:rFonts w:asciiTheme="majorHAnsi" w:hAnsiTheme="majorHAnsi" w:cstheme="majorBidi"/>
          <w:bCs/>
        </w:rPr>
        <w:t>. Additional investment in technology, training, and governance will be required to ensure</w:t>
      </w:r>
      <w:r w:rsidR="00451BF7">
        <w:rPr>
          <w:rFonts w:asciiTheme="majorHAnsi" w:hAnsiTheme="majorHAnsi" w:cstheme="majorBidi"/>
          <w:bCs/>
        </w:rPr>
        <w:t xml:space="preserve"> successful implementation.</w:t>
      </w:r>
    </w:p>
    <w:p w14:paraId="67EDD8DD" w14:textId="018CA0F7" w:rsidR="00451BF7" w:rsidRPr="008F3292" w:rsidRDefault="00451BF7" w:rsidP="006034DD">
      <w:pPr>
        <w:spacing w:line="240" w:lineRule="auto"/>
        <w:rPr>
          <w:rFonts w:asciiTheme="majorHAnsi" w:hAnsiTheme="majorHAnsi" w:cstheme="majorBidi"/>
          <w:bCs/>
        </w:rPr>
      </w:pPr>
      <w:r>
        <w:rPr>
          <w:rFonts w:asciiTheme="majorHAnsi" w:hAnsiTheme="majorHAnsi" w:cstheme="majorBidi"/>
          <w:bCs/>
        </w:rPr>
        <w:t>Overall, the benefits of the proposed strategy outweigh the associated challenges, providing Aegis FinTech</w:t>
      </w:r>
      <w:r w:rsidR="00AE3F21">
        <w:rPr>
          <w:rFonts w:asciiTheme="majorHAnsi" w:hAnsiTheme="majorHAnsi" w:cstheme="majorBidi"/>
          <w:bCs/>
        </w:rPr>
        <w:t xml:space="preserve"> with a strong foundation for secure growth, regulatory compliance, and long-term cyber resilience </w:t>
      </w:r>
    </w:p>
    <w:p w14:paraId="256D02F2" w14:textId="77777777" w:rsidR="00F64B18" w:rsidRDefault="00F64B18" w:rsidP="00E6227A">
      <w:pPr>
        <w:spacing w:line="360" w:lineRule="auto"/>
        <w:jc w:val="both"/>
        <w:rPr>
          <w:rFonts w:asciiTheme="majorBidi" w:hAnsiTheme="majorBidi" w:cstheme="majorBidi"/>
          <w:bCs/>
          <w:sz w:val="24"/>
          <w:szCs w:val="24"/>
        </w:rPr>
      </w:pPr>
    </w:p>
    <w:p w14:paraId="204BE534" w14:textId="77777777" w:rsidR="00F64B18" w:rsidRDefault="00F64B18" w:rsidP="00E6227A">
      <w:pPr>
        <w:spacing w:line="360" w:lineRule="auto"/>
        <w:jc w:val="both"/>
        <w:rPr>
          <w:rFonts w:asciiTheme="majorBidi" w:hAnsiTheme="majorBidi" w:cstheme="majorBidi"/>
          <w:bCs/>
          <w:sz w:val="24"/>
          <w:szCs w:val="24"/>
        </w:rPr>
      </w:pPr>
    </w:p>
    <w:p w14:paraId="2E45022B" w14:textId="77777777" w:rsidR="00F64B18" w:rsidRDefault="00F64B18" w:rsidP="00E6227A">
      <w:pPr>
        <w:spacing w:line="360" w:lineRule="auto"/>
        <w:jc w:val="both"/>
        <w:rPr>
          <w:rFonts w:asciiTheme="majorBidi" w:hAnsiTheme="majorBidi" w:cstheme="majorBidi"/>
          <w:bCs/>
          <w:sz w:val="24"/>
          <w:szCs w:val="24"/>
        </w:rPr>
      </w:pPr>
    </w:p>
    <w:p w14:paraId="083777EA" w14:textId="77777777" w:rsidR="00F64B18" w:rsidRDefault="00F64B18" w:rsidP="00E6227A">
      <w:pPr>
        <w:spacing w:line="360" w:lineRule="auto"/>
        <w:jc w:val="both"/>
        <w:rPr>
          <w:rFonts w:asciiTheme="majorBidi" w:hAnsiTheme="majorBidi" w:cstheme="majorBidi"/>
          <w:bCs/>
          <w:sz w:val="24"/>
          <w:szCs w:val="24"/>
        </w:rPr>
      </w:pPr>
    </w:p>
    <w:p w14:paraId="444001A9" w14:textId="77777777" w:rsidR="00F64B18" w:rsidRDefault="00F64B18" w:rsidP="00E6227A">
      <w:pPr>
        <w:spacing w:line="360" w:lineRule="auto"/>
        <w:jc w:val="both"/>
        <w:rPr>
          <w:rFonts w:asciiTheme="majorBidi" w:hAnsiTheme="majorBidi" w:cstheme="majorBidi"/>
          <w:bCs/>
          <w:sz w:val="24"/>
          <w:szCs w:val="24"/>
        </w:rPr>
      </w:pPr>
    </w:p>
    <w:p w14:paraId="6A54598F" w14:textId="77777777" w:rsidR="00F64B18" w:rsidRDefault="00F64B18" w:rsidP="00E6227A">
      <w:pPr>
        <w:spacing w:line="360" w:lineRule="auto"/>
        <w:jc w:val="both"/>
        <w:rPr>
          <w:rFonts w:asciiTheme="majorBidi" w:hAnsiTheme="majorBidi" w:cstheme="majorBidi"/>
          <w:bCs/>
          <w:sz w:val="24"/>
          <w:szCs w:val="24"/>
        </w:rPr>
      </w:pPr>
    </w:p>
    <w:p w14:paraId="0CA853C0" w14:textId="77777777" w:rsidR="00F64B18" w:rsidRDefault="00F64B18" w:rsidP="00E6227A">
      <w:pPr>
        <w:spacing w:line="360" w:lineRule="auto"/>
        <w:jc w:val="both"/>
        <w:rPr>
          <w:rFonts w:asciiTheme="majorBidi" w:hAnsiTheme="majorBidi" w:cstheme="majorBidi"/>
          <w:bCs/>
          <w:sz w:val="24"/>
          <w:szCs w:val="24"/>
        </w:rPr>
      </w:pPr>
    </w:p>
    <w:p w14:paraId="1AAEB3DC" w14:textId="77777777" w:rsidR="00F64B18" w:rsidRDefault="00F64B18" w:rsidP="00E6227A">
      <w:pPr>
        <w:spacing w:line="360" w:lineRule="auto"/>
        <w:jc w:val="both"/>
        <w:rPr>
          <w:rFonts w:asciiTheme="majorBidi" w:hAnsiTheme="majorBidi" w:cstheme="majorBidi"/>
          <w:bCs/>
          <w:sz w:val="24"/>
          <w:szCs w:val="24"/>
        </w:rPr>
      </w:pPr>
    </w:p>
    <w:p w14:paraId="1D2F55AC" w14:textId="77777777" w:rsidR="00F64B18" w:rsidRDefault="00F64B18" w:rsidP="00E6227A">
      <w:pPr>
        <w:spacing w:line="360" w:lineRule="auto"/>
        <w:jc w:val="both"/>
        <w:rPr>
          <w:rFonts w:asciiTheme="majorBidi" w:hAnsiTheme="majorBidi" w:cstheme="majorBidi"/>
          <w:bCs/>
          <w:sz w:val="24"/>
          <w:szCs w:val="24"/>
        </w:rPr>
      </w:pPr>
    </w:p>
    <w:p w14:paraId="098AE76E" w14:textId="77777777" w:rsidR="00F64B18" w:rsidRDefault="00F64B18" w:rsidP="00E6227A">
      <w:pPr>
        <w:spacing w:line="360" w:lineRule="auto"/>
        <w:jc w:val="both"/>
        <w:rPr>
          <w:rFonts w:asciiTheme="majorBidi" w:hAnsiTheme="majorBidi" w:cstheme="majorBidi"/>
          <w:bCs/>
          <w:sz w:val="24"/>
          <w:szCs w:val="24"/>
        </w:rPr>
      </w:pPr>
    </w:p>
    <w:p w14:paraId="10804BAE" w14:textId="77777777" w:rsidR="00F64B18" w:rsidRDefault="00F64B18" w:rsidP="00E6227A">
      <w:pPr>
        <w:spacing w:line="360" w:lineRule="auto"/>
        <w:jc w:val="both"/>
        <w:rPr>
          <w:rFonts w:asciiTheme="majorBidi" w:hAnsiTheme="majorBidi" w:cstheme="majorBidi"/>
          <w:bCs/>
          <w:sz w:val="24"/>
          <w:szCs w:val="24"/>
        </w:rPr>
      </w:pPr>
    </w:p>
    <w:p w14:paraId="065BABC5" w14:textId="77777777" w:rsidR="00F64B18" w:rsidRDefault="00F64B18" w:rsidP="00E6227A">
      <w:pPr>
        <w:spacing w:line="360" w:lineRule="auto"/>
        <w:jc w:val="both"/>
        <w:rPr>
          <w:rFonts w:asciiTheme="majorBidi" w:hAnsiTheme="majorBidi" w:cstheme="majorBidi"/>
          <w:bCs/>
          <w:sz w:val="24"/>
          <w:szCs w:val="24"/>
        </w:rPr>
      </w:pPr>
    </w:p>
    <w:p w14:paraId="57CD8D26" w14:textId="77777777" w:rsidR="00F64B18" w:rsidRDefault="00F64B18" w:rsidP="00E6227A">
      <w:pPr>
        <w:spacing w:line="360" w:lineRule="auto"/>
        <w:jc w:val="both"/>
        <w:rPr>
          <w:rFonts w:asciiTheme="majorBidi" w:hAnsiTheme="majorBidi" w:cstheme="majorBidi"/>
          <w:bCs/>
          <w:sz w:val="24"/>
          <w:szCs w:val="24"/>
        </w:rPr>
      </w:pPr>
    </w:p>
    <w:p w14:paraId="319F632E" w14:textId="77777777" w:rsidR="00F64B18" w:rsidRDefault="00F64B18" w:rsidP="00E6227A">
      <w:pPr>
        <w:spacing w:line="360" w:lineRule="auto"/>
        <w:jc w:val="both"/>
        <w:rPr>
          <w:rFonts w:asciiTheme="majorBidi" w:hAnsiTheme="majorBidi" w:cstheme="majorBidi"/>
          <w:bCs/>
          <w:sz w:val="24"/>
          <w:szCs w:val="24"/>
        </w:rPr>
      </w:pPr>
    </w:p>
    <w:p w14:paraId="3EE560AA" w14:textId="77777777" w:rsidR="00F64B18" w:rsidRDefault="00F64B18" w:rsidP="00E6227A">
      <w:pPr>
        <w:spacing w:line="360" w:lineRule="auto"/>
        <w:jc w:val="both"/>
        <w:rPr>
          <w:rFonts w:asciiTheme="majorBidi" w:hAnsiTheme="majorBidi" w:cstheme="majorBidi"/>
          <w:bCs/>
          <w:sz w:val="24"/>
          <w:szCs w:val="24"/>
        </w:rPr>
      </w:pPr>
    </w:p>
    <w:p w14:paraId="016E7F60" w14:textId="77777777" w:rsidR="00F64B18" w:rsidRDefault="00F64B18" w:rsidP="00E6227A">
      <w:pPr>
        <w:spacing w:line="360" w:lineRule="auto"/>
        <w:jc w:val="both"/>
        <w:rPr>
          <w:rFonts w:asciiTheme="majorBidi" w:hAnsiTheme="majorBidi" w:cstheme="majorBidi"/>
          <w:bCs/>
          <w:sz w:val="24"/>
          <w:szCs w:val="24"/>
        </w:rPr>
      </w:pPr>
    </w:p>
    <w:p w14:paraId="22E31375" w14:textId="77777777" w:rsidR="00F64B18" w:rsidRDefault="00F64B18" w:rsidP="00E6227A">
      <w:pPr>
        <w:spacing w:line="360" w:lineRule="auto"/>
        <w:jc w:val="both"/>
        <w:rPr>
          <w:rFonts w:asciiTheme="majorBidi" w:hAnsiTheme="majorBidi" w:cstheme="majorBidi"/>
          <w:bCs/>
          <w:sz w:val="24"/>
          <w:szCs w:val="24"/>
        </w:rPr>
      </w:pPr>
    </w:p>
    <w:p w14:paraId="3971F211" w14:textId="77777777" w:rsidR="00F64B18" w:rsidRDefault="00F64B18" w:rsidP="00E6227A">
      <w:pPr>
        <w:spacing w:line="360" w:lineRule="auto"/>
        <w:jc w:val="both"/>
        <w:rPr>
          <w:rFonts w:asciiTheme="majorBidi" w:hAnsiTheme="majorBidi" w:cstheme="majorBidi"/>
          <w:bCs/>
          <w:sz w:val="24"/>
          <w:szCs w:val="24"/>
        </w:rPr>
      </w:pPr>
    </w:p>
    <w:p w14:paraId="02BA987C" w14:textId="77777777" w:rsidR="00F64B18" w:rsidRDefault="00F64B18" w:rsidP="00E6227A">
      <w:pPr>
        <w:spacing w:line="360" w:lineRule="auto"/>
        <w:jc w:val="both"/>
        <w:rPr>
          <w:rFonts w:asciiTheme="majorBidi" w:hAnsiTheme="majorBidi" w:cstheme="majorBidi"/>
          <w:bCs/>
          <w:sz w:val="24"/>
          <w:szCs w:val="24"/>
        </w:rPr>
      </w:pPr>
    </w:p>
    <w:p w14:paraId="2A7FD7C8" w14:textId="77777777" w:rsidR="005D7794" w:rsidRDefault="005D7794" w:rsidP="00E6227A">
      <w:pPr>
        <w:spacing w:line="360" w:lineRule="auto"/>
        <w:jc w:val="both"/>
        <w:rPr>
          <w:rFonts w:asciiTheme="majorBidi" w:hAnsiTheme="majorBidi" w:cstheme="majorBidi"/>
          <w:bCs/>
          <w:sz w:val="24"/>
          <w:szCs w:val="24"/>
        </w:rPr>
      </w:pPr>
    </w:p>
    <w:p w14:paraId="4207F432" w14:textId="77777777" w:rsidR="005D7794" w:rsidRDefault="005D7794" w:rsidP="00E6227A">
      <w:pPr>
        <w:spacing w:line="360" w:lineRule="auto"/>
        <w:jc w:val="both"/>
        <w:rPr>
          <w:rFonts w:asciiTheme="majorBidi" w:hAnsiTheme="majorBidi" w:cstheme="majorBidi"/>
          <w:bCs/>
          <w:sz w:val="24"/>
          <w:szCs w:val="24"/>
        </w:rPr>
      </w:pPr>
    </w:p>
    <w:p w14:paraId="3A733D92" w14:textId="77777777" w:rsidR="005D7794" w:rsidRDefault="005D7794" w:rsidP="00E6227A">
      <w:pPr>
        <w:spacing w:line="360" w:lineRule="auto"/>
        <w:jc w:val="both"/>
        <w:rPr>
          <w:rFonts w:asciiTheme="majorBidi" w:hAnsiTheme="majorBidi" w:cstheme="majorBidi"/>
          <w:bCs/>
          <w:sz w:val="24"/>
          <w:szCs w:val="24"/>
        </w:rPr>
      </w:pPr>
    </w:p>
    <w:p w14:paraId="7C9BCF4A" w14:textId="77777777" w:rsidR="00F64B18" w:rsidRDefault="00F64B18" w:rsidP="00E6227A">
      <w:pPr>
        <w:spacing w:line="360" w:lineRule="auto"/>
        <w:jc w:val="both"/>
        <w:rPr>
          <w:rFonts w:asciiTheme="majorBidi" w:hAnsiTheme="majorBidi" w:cstheme="majorBidi"/>
          <w:bCs/>
          <w:sz w:val="24"/>
          <w:szCs w:val="24"/>
        </w:rPr>
      </w:pPr>
    </w:p>
    <w:p w14:paraId="7E73B14D" w14:textId="77777777" w:rsidR="00346977" w:rsidRPr="00F64B18" w:rsidRDefault="00346977" w:rsidP="00E6227A">
      <w:pPr>
        <w:spacing w:line="360" w:lineRule="auto"/>
        <w:jc w:val="both"/>
        <w:rPr>
          <w:rFonts w:asciiTheme="majorBidi" w:hAnsiTheme="majorBidi" w:cstheme="majorBidi"/>
          <w:bCs/>
          <w:sz w:val="24"/>
          <w:szCs w:val="24"/>
        </w:rPr>
      </w:pPr>
    </w:p>
    <w:bookmarkStart w:id="48" w:name="_Toc236122936" w:displacedByCustomXml="next"/>
    <w:sdt>
      <w:sdtPr>
        <w:rPr>
          <w:rFonts w:asciiTheme="minorHAnsi" w:eastAsiaTheme="minorHAnsi" w:hAnsiTheme="minorHAnsi" w:cstheme="minorBidi"/>
          <w:color w:val="auto"/>
          <w:sz w:val="22"/>
          <w:szCs w:val="22"/>
        </w:rPr>
        <w:id w:val="1252472374"/>
        <w:docPartObj>
          <w:docPartGallery w:val="Bibliographies"/>
          <w:docPartUnique/>
        </w:docPartObj>
      </w:sdtPr>
      <w:sdtEndPr/>
      <w:sdtContent>
        <w:p w14:paraId="1A12BE21" w14:textId="5095FE91" w:rsidR="00172E4B" w:rsidRDefault="00172E4B">
          <w:pPr>
            <w:pStyle w:val="Heading1"/>
          </w:pPr>
          <w:r>
            <w:t>References</w:t>
          </w:r>
          <w:bookmarkEnd w:id="48"/>
        </w:p>
        <w:sdt>
          <w:sdtPr>
            <w:id w:val="-573587230"/>
            <w:bibliography/>
          </w:sdtPr>
          <w:sdtEndPr/>
          <w:sdtContent>
            <w:p w14:paraId="74FF47C4" w14:textId="77777777" w:rsidR="00780432" w:rsidRDefault="00172E4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780432" w14:paraId="18BED51B" w14:textId="77777777">
                <w:trPr>
                  <w:divId w:val="824124438"/>
                  <w:tblCellSpacing w:w="15" w:type="dxa"/>
                </w:trPr>
                <w:tc>
                  <w:tcPr>
                    <w:tcW w:w="50" w:type="pct"/>
                    <w:hideMark/>
                  </w:tcPr>
                  <w:p w14:paraId="6050A342" w14:textId="3AF8C736" w:rsidR="00780432" w:rsidRDefault="00780432">
                    <w:pPr>
                      <w:pStyle w:val="Bibliography"/>
                      <w:rPr>
                        <w:noProof/>
                        <w:kern w:val="0"/>
                        <w:sz w:val="24"/>
                        <w:szCs w:val="24"/>
                        <w14:ligatures w14:val="none"/>
                      </w:rPr>
                    </w:pPr>
                    <w:r>
                      <w:rPr>
                        <w:noProof/>
                      </w:rPr>
                      <w:t xml:space="preserve">[1] </w:t>
                    </w:r>
                  </w:p>
                </w:tc>
                <w:tc>
                  <w:tcPr>
                    <w:tcW w:w="0" w:type="auto"/>
                    <w:hideMark/>
                  </w:tcPr>
                  <w:p w14:paraId="1093FF89" w14:textId="77777777" w:rsidR="00780432" w:rsidRDefault="00780432">
                    <w:pPr>
                      <w:pStyle w:val="Bibliography"/>
                      <w:rPr>
                        <w:noProof/>
                      </w:rPr>
                    </w:pPr>
                    <w:r>
                      <w:rPr>
                        <w:noProof/>
                      </w:rPr>
                      <w:t>S. Rose, O. Borchert, S. Mitchell and S. Connelly, “Zero Trust Architecture,” National Institute of Standards and Technology (NIST), Gaithersburg, MD, 2020.</w:t>
                    </w:r>
                  </w:p>
                </w:tc>
              </w:tr>
              <w:tr w:rsidR="00780432" w14:paraId="7F17922A" w14:textId="77777777">
                <w:trPr>
                  <w:divId w:val="824124438"/>
                  <w:tblCellSpacing w:w="15" w:type="dxa"/>
                </w:trPr>
                <w:tc>
                  <w:tcPr>
                    <w:tcW w:w="50" w:type="pct"/>
                    <w:hideMark/>
                  </w:tcPr>
                  <w:p w14:paraId="6C023855" w14:textId="77777777" w:rsidR="00780432" w:rsidRDefault="00780432">
                    <w:pPr>
                      <w:pStyle w:val="Bibliography"/>
                      <w:rPr>
                        <w:noProof/>
                      </w:rPr>
                    </w:pPr>
                    <w:r>
                      <w:rPr>
                        <w:noProof/>
                      </w:rPr>
                      <w:t xml:space="preserve">[2] </w:t>
                    </w:r>
                  </w:p>
                </w:tc>
                <w:tc>
                  <w:tcPr>
                    <w:tcW w:w="0" w:type="auto"/>
                    <w:hideMark/>
                  </w:tcPr>
                  <w:p w14:paraId="2C3818AE" w14:textId="77777777" w:rsidR="00780432" w:rsidRDefault="00780432">
                    <w:pPr>
                      <w:pStyle w:val="Bibliography"/>
                      <w:rPr>
                        <w:noProof/>
                      </w:rPr>
                    </w:pPr>
                    <w:r>
                      <w:rPr>
                        <w:noProof/>
                      </w:rPr>
                      <w:t xml:space="preserve">R. Abbas, M. Khan and D. M. Han, “Zero Trust Architecture (ZTA): A Comprehensive Survey,” </w:t>
                    </w:r>
                    <w:r>
                      <w:rPr>
                        <w:i/>
                        <w:iCs/>
                        <w:noProof/>
                      </w:rPr>
                      <w:t xml:space="preserve">IEEE Access, </w:t>
                    </w:r>
                    <w:r>
                      <w:rPr>
                        <w:noProof/>
                      </w:rPr>
                      <w:t xml:space="preserve">vol. 10, no. 1, pp. 123655-123692, 2022. </w:t>
                    </w:r>
                  </w:p>
                </w:tc>
              </w:tr>
              <w:tr w:rsidR="00780432" w14:paraId="31336980" w14:textId="77777777">
                <w:trPr>
                  <w:divId w:val="824124438"/>
                  <w:tblCellSpacing w:w="15" w:type="dxa"/>
                </w:trPr>
                <w:tc>
                  <w:tcPr>
                    <w:tcW w:w="50" w:type="pct"/>
                    <w:hideMark/>
                  </w:tcPr>
                  <w:p w14:paraId="464F55FC" w14:textId="77777777" w:rsidR="00780432" w:rsidRDefault="00780432">
                    <w:pPr>
                      <w:pStyle w:val="Bibliography"/>
                      <w:rPr>
                        <w:noProof/>
                      </w:rPr>
                    </w:pPr>
                    <w:r>
                      <w:rPr>
                        <w:noProof/>
                      </w:rPr>
                      <w:t xml:space="preserve">[3] </w:t>
                    </w:r>
                  </w:p>
                </w:tc>
                <w:tc>
                  <w:tcPr>
                    <w:tcW w:w="0" w:type="auto"/>
                    <w:hideMark/>
                  </w:tcPr>
                  <w:p w14:paraId="6CA280C8" w14:textId="77777777" w:rsidR="00780432" w:rsidRDefault="00780432">
                    <w:pPr>
                      <w:pStyle w:val="Bibliography"/>
                      <w:rPr>
                        <w:noProof/>
                      </w:rPr>
                    </w:pPr>
                    <w:r>
                      <w:rPr>
                        <w:noProof/>
                      </w:rPr>
                      <w:t>National Cybersecurity Center of Excellence (NCCoE), “Implementing a Zero Trust Architecture,” National Institute of Standards and Technology (NIST), Gaithersburg, Maryland, USA, 2022.</w:t>
                    </w:r>
                  </w:p>
                </w:tc>
              </w:tr>
              <w:tr w:rsidR="00780432" w14:paraId="285F121D" w14:textId="77777777">
                <w:trPr>
                  <w:divId w:val="824124438"/>
                  <w:tblCellSpacing w:w="15" w:type="dxa"/>
                </w:trPr>
                <w:tc>
                  <w:tcPr>
                    <w:tcW w:w="50" w:type="pct"/>
                    <w:hideMark/>
                  </w:tcPr>
                  <w:p w14:paraId="1C631C42" w14:textId="77777777" w:rsidR="00780432" w:rsidRDefault="00780432">
                    <w:pPr>
                      <w:pStyle w:val="Bibliography"/>
                      <w:rPr>
                        <w:noProof/>
                      </w:rPr>
                    </w:pPr>
                    <w:r>
                      <w:rPr>
                        <w:noProof/>
                      </w:rPr>
                      <w:t xml:space="preserve">[4] </w:t>
                    </w:r>
                  </w:p>
                </w:tc>
                <w:tc>
                  <w:tcPr>
                    <w:tcW w:w="0" w:type="auto"/>
                    <w:hideMark/>
                  </w:tcPr>
                  <w:p w14:paraId="213FD1C4" w14:textId="77777777" w:rsidR="00780432" w:rsidRDefault="00780432">
                    <w:pPr>
                      <w:pStyle w:val="Bibliography"/>
                      <w:rPr>
                        <w:noProof/>
                      </w:rPr>
                    </w:pPr>
                    <w:r>
                      <w:rPr>
                        <w:noProof/>
                      </w:rPr>
                      <w:t xml:space="preserve">IBM, “Cost of a Data Breach Report 2024,” IBM, 2024. </w:t>
                    </w:r>
                    <w:r w:rsidRPr="00780432">
                      <w:rPr>
                        <w:noProof/>
                        <w:lang w:val="fr-FR"/>
                      </w:rPr>
                      <w:t xml:space="preserve">[Online]. Available: https://www.ibm.com/reports/data-breach. </w:t>
                    </w:r>
                    <w:r>
                      <w:rPr>
                        <w:noProof/>
                      </w:rPr>
                      <w:t>[Accessed 21 July 2026].</w:t>
                    </w:r>
                  </w:p>
                </w:tc>
              </w:tr>
              <w:tr w:rsidR="00780432" w14:paraId="67873BE1" w14:textId="77777777">
                <w:trPr>
                  <w:divId w:val="824124438"/>
                  <w:tblCellSpacing w:w="15" w:type="dxa"/>
                </w:trPr>
                <w:tc>
                  <w:tcPr>
                    <w:tcW w:w="50" w:type="pct"/>
                    <w:hideMark/>
                  </w:tcPr>
                  <w:p w14:paraId="6246A811" w14:textId="77777777" w:rsidR="00780432" w:rsidRDefault="00780432">
                    <w:pPr>
                      <w:pStyle w:val="Bibliography"/>
                      <w:rPr>
                        <w:noProof/>
                      </w:rPr>
                    </w:pPr>
                    <w:r>
                      <w:rPr>
                        <w:noProof/>
                      </w:rPr>
                      <w:t xml:space="preserve">[5] </w:t>
                    </w:r>
                  </w:p>
                </w:tc>
                <w:tc>
                  <w:tcPr>
                    <w:tcW w:w="0" w:type="auto"/>
                    <w:hideMark/>
                  </w:tcPr>
                  <w:p w14:paraId="4BAA8398" w14:textId="77777777" w:rsidR="00780432" w:rsidRDefault="00780432">
                    <w:pPr>
                      <w:pStyle w:val="Bibliography"/>
                      <w:rPr>
                        <w:noProof/>
                      </w:rPr>
                    </w:pPr>
                    <w:r>
                      <w:rPr>
                        <w:noProof/>
                      </w:rPr>
                      <w:t>Microsoft, “Microsoft Zero Trust Guidance Center,” Microsoft, Redmond, 2025.</w:t>
                    </w:r>
                  </w:p>
                </w:tc>
              </w:tr>
              <w:tr w:rsidR="00780432" w14:paraId="102E063D" w14:textId="77777777">
                <w:trPr>
                  <w:divId w:val="824124438"/>
                  <w:tblCellSpacing w:w="15" w:type="dxa"/>
                </w:trPr>
                <w:tc>
                  <w:tcPr>
                    <w:tcW w:w="50" w:type="pct"/>
                    <w:hideMark/>
                  </w:tcPr>
                  <w:p w14:paraId="4A110286" w14:textId="77777777" w:rsidR="00780432" w:rsidRDefault="00780432">
                    <w:pPr>
                      <w:pStyle w:val="Bibliography"/>
                      <w:rPr>
                        <w:noProof/>
                      </w:rPr>
                    </w:pPr>
                    <w:r>
                      <w:rPr>
                        <w:noProof/>
                      </w:rPr>
                      <w:t xml:space="preserve">[6] </w:t>
                    </w:r>
                  </w:p>
                </w:tc>
                <w:tc>
                  <w:tcPr>
                    <w:tcW w:w="0" w:type="auto"/>
                    <w:hideMark/>
                  </w:tcPr>
                  <w:p w14:paraId="099ABC14" w14:textId="77777777" w:rsidR="00780432" w:rsidRDefault="00780432">
                    <w:pPr>
                      <w:pStyle w:val="Bibliography"/>
                      <w:rPr>
                        <w:noProof/>
                      </w:rPr>
                    </w:pPr>
                    <w:r>
                      <w:rPr>
                        <w:noProof/>
                      </w:rPr>
                      <w:t>Fortinet, “Overcome Zero-Trust Implementation Challenges,” Fortinet, SunnyVale, 2023.</w:t>
                    </w:r>
                  </w:p>
                </w:tc>
              </w:tr>
              <w:tr w:rsidR="00780432" w14:paraId="3E80F997" w14:textId="77777777">
                <w:trPr>
                  <w:divId w:val="824124438"/>
                  <w:tblCellSpacing w:w="15" w:type="dxa"/>
                </w:trPr>
                <w:tc>
                  <w:tcPr>
                    <w:tcW w:w="50" w:type="pct"/>
                    <w:hideMark/>
                  </w:tcPr>
                  <w:p w14:paraId="50B203C3" w14:textId="77777777" w:rsidR="00780432" w:rsidRDefault="00780432">
                    <w:pPr>
                      <w:pStyle w:val="Bibliography"/>
                      <w:rPr>
                        <w:noProof/>
                      </w:rPr>
                    </w:pPr>
                    <w:r>
                      <w:rPr>
                        <w:noProof/>
                      </w:rPr>
                      <w:t xml:space="preserve">[7] </w:t>
                    </w:r>
                  </w:p>
                </w:tc>
                <w:tc>
                  <w:tcPr>
                    <w:tcW w:w="0" w:type="auto"/>
                    <w:hideMark/>
                  </w:tcPr>
                  <w:p w14:paraId="5847331E" w14:textId="77777777" w:rsidR="00780432" w:rsidRDefault="00780432">
                    <w:pPr>
                      <w:pStyle w:val="Bibliography"/>
                      <w:rPr>
                        <w:noProof/>
                      </w:rPr>
                    </w:pPr>
                    <w:r>
                      <w:rPr>
                        <w:noProof/>
                      </w:rPr>
                      <w:t>Microsoft, “Zero Trust Guidance Center,” Microsoft, 2025. [Online]. Available: https://learn.microsoft.com/en-gb/security/zero-trust/. [Accessed 21 July 2026].</w:t>
                    </w:r>
                  </w:p>
                </w:tc>
              </w:tr>
              <w:tr w:rsidR="00780432" w14:paraId="741C5865" w14:textId="77777777">
                <w:trPr>
                  <w:divId w:val="824124438"/>
                  <w:tblCellSpacing w:w="15" w:type="dxa"/>
                </w:trPr>
                <w:tc>
                  <w:tcPr>
                    <w:tcW w:w="50" w:type="pct"/>
                    <w:hideMark/>
                  </w:tcPr>
                  <w:p w14:paraId="74F3DAB6" w14:textId="77777777" w:rsidR="00780432" w:rsidRDefault="00780432">
                    <w:pPr>
                      <w:pStyle w:val="Bibliography"/>
                      <w:rPr>
                        <w:noProof/>
                      </w:rPr>
                    </w:pPr>
                    <w:r>
                      <w:rPr>
                        <w:noProof/>
                      </w:rPr>
                      <w:t xml:space="preserve">[8] </w:t>
                    </w:r>
                  </w:p>
                </w:tc>
                <w:tc>
                  <w:tcPr>
                    <w:tcW w:w="0" w:type="auto"/>
                    <w:hideMark/>
                  </w:tcPr>
                  <w:p w14:paraId="4A1A758C" w14:textId="77777777" w:rsidR="00780432" w:rsidRDefault="00780432">
                    <w:pPr>
                      <w:pStyle w:val="Bibliography"/>
                      <w:rPr>
                        <w:noProof/>
                      </w:rPr>
                    </w:pPr>
                    <w:r>
                      <w:rPr>
                        <w:noProof/>
                      </w:rPr>
                      <w:t>National Institue of Standards and Technology (NIST), “Cybersecurity Framework (CSF) 2.0,” National Institute of Standards and Technology (NIST), 26 February 2024. [Online]. Available: https://www.nist.gov/cyberframework. [Accessed 23 July 2026].</w:t>
                    </w:r>
                  </w:p>
                </w:tc>
              </w:tr>
            </w:tbl>
            <w:p w14:paraId="7E78010A" w14:textId="77777777" w:rsidR="00780432" w:rsidRDefault="00780432">
              <w:pPr>
                <w:divId w:val="824124438"/>
                <w:rPr>
                  <w:rFonts w:eastAsia="Times New Roman"/>
                  <w:noProof/>
                </w:rPr>
              </w:pPr>
            </w:p>
            <w:p w14:paraId="2606063B" w14:textId="2B14F796" w:rsidR="008A6A64" w:rsidRDefault="00172E4B" w:rsidP="005976A0">
              <w:r>
                <w:rPr>
                  <w:b/>
                  <w:bCs/>
                  <w:noProof/>
                </w:rPr>
                <w:fldChar w:fldCharType="end"/>
              </w:r>
            </w:p>
          </w:sdtContent>
        </w:sdt>
      </w:sdtContent>
    </w:sdt>
    <w:sectPr w:rsidR="008A6A64" w:rsidSect="00DB1A5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CD813" w14:textId="77777777" w:rsidR="00492374" w:rsidRDefault="00492374" w:rsidP="007D6A69">
      <w:pPr>
        <w:spacing w:after="0" w:line="240" w:lineRule="auto"/>
      </w:pPr>
      <w:r>
        <w:separator/>
      </w:r>
    </w:p>
  </w:endnote>
  <w:endnote w:type="continuationSeparator" w:id="0">
    <w:p w14:paraId="6C40FCB7" w14:textId="77777777" w:rsidR="00492374" w:rsidRDefault="00492374" w:rsidP="007D6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524A9" w14:textId="77777777" w:rsidR="00492374" w:rsidRDefault="00492374" w:rsidP="007D6A69">
      <w:pPr>
        <w:spacing w:after="0" w:line="240" w:lineRule="auto"/>
      </w:pPr>
      <w:r>
        <w:separator/>
      </w:r>
    </w:p>
  </w:footnote>
  <w:footnote w:type="continuationSeparator" w:id="0">
    <w:p w14:paraId="7DBF471B" w14:textId="77777777" w:rsidR="00492374" w:rsidRDefault="00492374" w:rsidP="007D6A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450DA5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479C656A"/>
    <w:multiLevelType w:val="hybridMultilevel"/>
    <w:tmpl w:val="CA6AE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174FD1"/>
    <w:multiLevelType w:val="hybridMultilevel"/>
    <w:tmpl w:val="64A8E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220230">
    <w:abstractNumId w:val="2"/>
  </w:num>
  <w:num w:numId="2" w16cid:durableId="26223390">
    <w:abstractNumId w:val="1"/>
  </w:num>
  <w:num w:numId="3" w16cid:durableId="1036586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E19"/>
    <w:rsid w:val="00007A2F"/>
    <w:rsid w:val="000178E3"/>
    <w:rsid w:val="000246F5"/>
    <w:rsid w:val="00030081"/>
    <w:rsid w:val="000359AB"/>
    <w:rsid w:val="00035D47"/>
    <w:rsid w:val="00050696"/>
    <w:rsid w:val="00055BD8"/>
    <w:rsid w:val="00066B6E"/>
    <w:rsid w:val="00071270"/>
    <w:rsid w:val="00074F7C"/>
    <w:rsid w:val="00074FEC"/>
    <w:rsid w:val="000768DC"/>
    <w:rsid w:val="0008572F"/>
    <w:rsid w:val="00090B47"/>
    <w:rsid w:val="00093686"/>
    <w:rsid w:val="0009454C"/>
    <w:rsid w:val="00094D32"/>
    <w:rsid w:val="00095E79"/>
    <w:rsid w:val="000A2163"/>
    <w:rsid w:val="000A2BBF"/>
    <w:rsid w:val="000A77ED"/>
    <w:rsid w:val="000E0F46"/>
    <w:rsid w:val="000E16DB"/>
    <w:rsid w:val="000E2CEF"/>
    <w:rsid w:val="000E6FDD"/>
    <w:rsid w:val="000F0702"/>
    <w:rsid w:val="000F0A0E"/>
    <w:rsid w:val="000F450C"/>
    <w:rsid w:val="000F535E"/>
    <w:rsid w:val="000F6B10"/>
    <w:rsid w:val="00104601"/>
    <w:rsid w:val="0010773E"/>
    <w:rsid w:val="0011765D"/>
    <w:rsid w:val="00120C56"/>
    <w:rsid w:val="001218B5"/>
    <w:rsid w:val="00131D48"/>
    <w:rsid w:val="00131EF2"/>
    <w:rsid w:val="001341DA"/>
    <w:rsid w:val="00154FB7"/>
    <w:rsid w:val="00155EBA"/>
    <w:rsid w:val="00156DE4"/>
    <w:rsid w:val="00163E4B"/>
    <w:rsid w:val="00165E53"/>
    <w:rsid w:val="00166FFC"/>
    <w:rsid w:val="00171877"/>
    <w:rsid w:val="00172096"/>
    <w:rsid w:val="00172E4B"/>
    <w:rsid w:val="0017336E"/>
    <w:rsid w:val="0017449F"/>
    <w:rsid w:val="001750F3"/>
    <w:rsid w:val="001757CB"/>
    <w:rsid w:val="00180E61"/>
    <w:rsid w:val="00181D0C"/>
    <w:rsid w:val="00182486"/>
    <w:rsid w:val="0018298E"/>
    <w:rsid w:val="001933D7"/>
    <w:rsid w:val="00197C96"/>
    <w:rsid w:val="001B0F32"/>
    <w:rsid w:val="001B5D7E"/>
    <w:rsid w:val="001B6705"/>
    <w:rsid w:val="001B7FD5"/>
    <w:rsid w:val="001C0B78"/>
    <w:rsid w:val="001C15B5"/>
    <w:rsid w:val="001C16E8"/>
    <w:rsid w:val="001C2C3C"/>
    <w:rsid w:val="001D3C84"/>
    <w:rsid w:val="001D4BD8"/>
    <w:rsid w:val="001E1C53"/>
    <w:rsid w:val="001E46E7"/>
    <w:rsid w:val="001F35D8"/>
    <w:rsid w:val="001F3E58"/>
    <w:rsid w:val="0020052A"/>
    <w:rsid w:val="002043C2"/>
    <w:rsid w:val="002064D3"/>
    <w:rsid w:val="00206DE5"/>
    <w:rsid w:val="00220F98"/>
    <w:rsid w:val="00226D1E"/>
    <w:rsid w:val="00232A96"/>
    <w:rsid w:val="00234192"/>
    <w:rsid w:val="002376CD"/>
    <w:rsid w:val="00237B25"/>
    <w:rsid w:val="0024101D"/>
    <w:rsid w:val="00242465"/>
    <w:rsid w:val="002465B2"/>
    <w:rsid w:val="00252F1F"/>
    <w:rsid w:val="002565B6"/>
    <w:rsid w:val="00263D95"/>
    <w:rsid w:val="00272E92"/>
    <w:rsid w:val="00280739"/>
    <w:rsid w:val="00282602"/>
    <w:rsid w:val="002870E1"/>
    <w:rsid w:val="002912F3"/>
    <w:rsid w:val="002920EE"/>
    <w:rsid w:val="00295068"/>
    <w:rsid w:val="002962C1"/>
    <w:rsid w:val="00296E19"/>
    <w:rsid w:val="002A48EA"/>
    <w:rsid w:val="002A6FF1"/>
    <w:rsid w:val="002A70E6"/>
    <w:rsid w:val="002A7A1A"/>
    <w:rsid w:val="002B2452"/>
    <w:rsid w:val="002B61E0"/>
    <w:rsid w:val="002B7AB2"/>
    <w:rsid w:val="002C04D4"/>
    <w:rsid w:val="002C0635"/>
    <w:rsid w:val="002C616E"/>
    <w:rsid w:val="002C678D"/>
    <w:rsid w:val="002D1F4F"/>
    <w:rsid w:val="002D23DC"/>
    <w:rsid w:val="002D411C"/>
    <w:rsid w:val="002D526D"/>
    <w:rsid w:val="002D553E"/>
    <w:rsid w:val="002D6BE6"/>
    <w:rsid w:val="002E2C82"/>
    <w:rsid w:val="002E5EA8"/>
    <w:rsid w:val="002E787A"/>
    <w:rsid w:val="002F05B3"/>
    <w:rsid w:val="003003BF"/>
    <w:rsid w:val="00300ACA"/>
    <w:rsid w:val="00301344"/>
    <w:rsid w:val="00303B06"/>
    <w:rsid w:val="0030733E"/>
    <w:rsid w:val="0030779E"/>
    <w:rsid w:val="003112CA"/>
    <w:rsid w:val="00314837"/>
    <w:rsid w:val="003168FA"/>
    <w:rsid w:val="003232C9"/>
    <w:rsid w:val="00324E47"/>
    <w:rsid w:val="00332F45"/>
    <w:rsid w:val="00343F1F"/>
    <w:rsid w:val="00346977"/>
    <w:rsid w:val="00347E94"/>
    <w:rsid w:val="00347F0C"/>
    <w:rsid w:val="00350B05"/>
    <w:rsid w:val="00352A85"/>
    <w:rsid w:val="003544F4"/>
    <w:rsid w:val="00354E90"/>
    <w:rsid w:val="00355356"/>
    <w:rsid w:val="00356301"/>
    <w:rsid w:val="00373DFF"/>
    <w:rsid w:val="00376B4D"/>
    <w:rsid w:val="00377C1F"/>
    <w:rsid w:val="0038335F"/>
    <w:rsid w:val="00385A63"/>
    <w:rsid w:val="00392D88"/>
    <w:rsid w:val="00394B39"/>
    <w:rsid w:val="0039598C"/>
    <w:rsid w:val="00396A40"/>
    <w:rsid w:val="003A481A"/>
    <w:rsid w:val="003B2D4B"/>
    <w:rsid w:val="003B69BE"/>
    <w:rsid w:val="003D3157"/>
    <w:rsid w:val="003D3F70"/>
    <w:rsid w:val="003D5DEF"/>
    <w:rsid w:val="003D70F6"/>
    <w:rsid w:val="003D7E2F"/>
    <w:rsid w:val="003E18D9"/>
    <w:rsid w:val="003E1A25"/>
    <w:rsid w:val="003E24C2"/>
    <w:rsid w:val="003F0210"/>
    <w:rsid w:val="003F2700"/>
    <w:rsid w:val="003F3483"/>
    <w:rsid w:val="003F5A7A"/>
    <w:rsid w:val="003F6A82"/>
    <w:rsid w:val="00403DCD"/>
    <w:rsid w:val="004056BB"/>
    <w:rsid w:val="004120B2"/>
    <w:rsid w:val="00412B66"/>
    <w:rsid w:val="00414424"/>
    <w:rsid w:val="00420D75"/>
    <w:rsid w:val="00432B77"/>
    <w:rsid w:val="00437E72"/>
    <w:rsid w:val="004413EE"/>
    <w:rsid w:val="0044177F"/>
    <w:rsid w:val="0044548D"/>
    <w:rsid w:val="00447BED"/>
    <w:rsid w:val="00447C3D"/>
    <w:rsid w:val="00447EE7"/>
    <w:rsid w:val="00451BF7"/>
    <w:rsid w:val="00452549"/>
    <w:rsid w:val="00452555"/>
    <w:rsid w:val="004538A1"/>
    <w:rsid w:val="0045491B"/>
    <w:rsid w:val="004624EF"/>
    <w:rsid w:val="00463543"/>
    <w:rsid w:val="00465BA5"/>
    <w:rsid w:val="00472179"/>
    <w:rsid w:val="00482A1C"/>
    <w:rsid w:val="00487BAF"/>
    <w:rsid w:val="004918A8"/>
    <w:rsid w:val="00492374"/>
    <w:rsid w:val="00493828"/>
    <w:rsid w:val="004960DE"/>
    <w:rsid w:val="004A2159"/>
    <w:rsid w:val="004A27F5"/>
    <w:rsid w:val="004A48DE"/>
    <w:rsid w:val="004A7683"/>
    <w:rsid w:val="004B7ABA"/>
    <w:rsid w:val="004C2D25"/>
    <w:rsid w:val="004D1220"/>
    <w:rsid w:val="004D5E53"/>
    <w:rsid w:val="004F1161"/>
    <w:rsid w:val="004F5948"/>
    <w:rsid w:val="004F7BE0"/>
    <w:rsid w:val="00501627"/>
    <w:rsid w:val="00501F1C"/>
    <w:rsid w:val="00502328"/>
    <w:rsid w:val="005075C3"/>
    <w:rsid w:val="0051081B"/>
    <w:rsid w:val="0051377E"/>
    <w:rsid w:val="0051438E"/>
    <w:rsid w:val="00517588"/>
    <w:rsid w:val="00522C72"/>
    <w:rsid w:val="00525085"/>
    <w:rsid w:val="00527AF7"/>
    <w:rsid w:val="00531357"/>
    <w:rsid w:val="0053205A"/>
    <w:rsid w:val="00532D5D"/>
    <w:rsid w:val="00534715"/>
    <w:rsid w:val="00542CC6"/>
    <w:rsid w:val="005441B4"/>
    <w:rsid w:val="005527EF"/>
    <w:rsid w:val="00552948"/>
    <w:rsid w:val="00557B1D"/>
    <w:rsid w:val="0057249D"/>
    <w:rsid w:val="00573764"/>
    <w:rsid w:val="00574290"/>
    <w:rsid w:val="00583F25"/>
    <w:rsid w:val="005843E8"/>
    <w:rsid w:val="005976A0"/>
    <w:rsid w:val="005A2F41"/>
    <w:rsid w:val="005B1E69"/>
    <w:rsid w:val="005B7999"/>
    <w:rsid w:val="005C63D9"/>
    <w:rsid w:val="005D0EEC"/>
    <w:rsid w:val="005D2A81"/>
    <w:rsid w:val="005D44A7"/>
    <w:rsid w:val="005D48A7"/>
    <w:rsid w:val="005D7794"/>
    <w:rsid w:val="005E16CF"/>
    <w:rsid w:val="005E2BD4"/>
    <w:rsid w:val="005E3CCD"/>
    <w:rsid w:val="005E5783"/>
    <w:rsid w:val="005F5D88"/>
    <w:rsid w:val="00602BF4"/>
    <w:rsid w:val="006034DD"/>
    <w:rsid w:val="00603BE4"/>
    <w:rsid w:val="006173F4"/>
    <w:rsid w:val="00624E44"/>
    <w:rsid w:val="00627E2F"/>
    <w:rsid w:val="00632E58"/>
    <w:rsid w:val="00634C4F"/>
    <w:rsid w:val="00640586"/>
    <w:rsid w:val="006422A5"/>
    <w:rsid w:val="0064404D"/>
    <w:rsid w:val="00644383"/>
    <w:rsid w:val="006536E7"/>
    <w:rsid w:val="00654EB9"/>
    <w:rsid w:val="00663B15"/>
    <w:rsid w:val="006672A2"/>
    <w:rsid w:val="00670740"/>
    <w:rsid w:val="00671AE1"/>
    <w:rsid w:val="006726CB"/>
    <w:rsid w:val="00673DB0"/>
    <w:rsid w:val="006770EE"/>
    <w:rsid w:val="00677CF7"/>
    <w:rsid w:val="00677E05"/>
    <w:rsid w:val="00681AB9"/>
    <w:rsid w:val="00687208"/>
    <w:rsid w:val="0069039C"/>
    <w:rsid w:val="00692043"/>
    <w:rsid w:val="00694B39"/>
    <w:rsid w:val="00694C91"/>
    <w:rsid w:val="00694F5E"/>
    <w:rsid w:val="00694FC3"/>
    <w:rsid w:val="006A06EC"/>
    <w:rsid w:val="006A201C"/>
    <w:rsid w:val="006A51E6"/>
    <w:rsid w:val="006A6213"/>
    <w:rsid w:val="006B25F8"/>
    <w:rsid w:val="006B333A"/>
    <w:rsid w:val="006B4752"/>
    <w:rsid w:val="006B6920"/>
    <w:rsid w:val="006C444B"/>
    <w:rsid w:val="006D02E5"/>
    <w:rsid w:val="006D2E74"/>
    <w:rsid w:val="006D4918"/>
    <w:rsid w:val="006E0CE9"/>
    <w:rsid w:val="006E5105"/>
    <w:rsid w:val="006E711D"/>
    <w:rsid w:val="006F23C2"/>
    <w:rsid w:val="006F2EB1"/>
    <w:rsid w:val="006F5321"/>
    <w:rsid w:val="007007F5"/>
    <w:rsid w:val="00704F67"/>
    <w:rsid w:val="007076FD"/>
    <w:rsid w:val="00707FEE"/>
    <w:rsid w:val="007108A3"/>
    <w:rsid w:val="007137B7"/>
    <w:rsid w:val="0071593D"/>
    <w:rsid w:val="00716221"/>
    <w:rsid w:val="00716C76"/>
    <w:rsid w:val="007221E7"/>
    <w:rsid w:val="007258DF"/>
    <w:rsid w:val="00732D93"/>
    <w:rsid w:val="00734E1E"/>
    <w:rsid w:val="00742707"/>
    <w:rsid w:val="00745042"/>
    <w:rsid w:val="00754265"/>
    <w:rsid w:val="00754958"/>
    <w:rsid w:val="00756A59"/>
    <w:rsid w:val="00762FB8"/>
    <w:rsid w:val="00780432"/>
    <w:rsid w:val="00781924"/>
    <w:rsid w:val="00781D27"/>
    <w:rsid w:val="00793F51"/>
    <w:rsid w:val="00794C63"/>
    <w:rsid w:val="007A2930"/>
    <w:rsid w:val="007A2FE7"/>
    <w:rsid w:val="007A3B67"/>
    <w:rsid w:val="007A5180"/>
    <w:rsid w:val="007B11EE"/>
    <w:rsid w:val="007B274F"/>
    <w:rsid w:val="007B6F80"/>
    <w:rsid w:val="007B779B"/>
    <w:rsid w:val="007B77FD"/>
    <w:rsid w:val="007C58DC"/>
    <w:rsid w:val="007C6005"/>
    <w:rsid w:val="007C6AA5"/>
    <w:rsid w:val="007C6FDF"/>
    <w:rsid w:val="007C7609"/>
    <w:rsid w:val="007D6A69"/>
    <w:rsid w:val="007E24B3"/>
    <w:rsid w:val="007E57E9"/>
    <w:rsid w:val="007F14F4"/>
    <w:rsid w:val="007F2572"/>
    <w:rsid w:val="007F57AF"/>
    <w:rsid w:val="00801B9E"/>
    <w:rsid w:val="00801F21"/>
    <w:rsid w:val="008045E3"/>
    <w:rsid w:val="00804961"/>
    <w:rsid w:val="00812B91"/>
    <w:rsid w:val="00815D43"/>
    <w:rsid w:val="008174B9"/>
    <w:rsid w:val="008232C3"/>
    <w:rsid w:val="008273A9"/>
    <w:rsid w:val="0083162F"/>
    <w:rsid w:val="008316B2"/>
    <w:rsid w:val="008332FB"/>
    <w:rsid w:val="0083662F"/>
    <w:rsid w:val="008369D2"/>
    <w:rsid w:val="00840996"/>
    <w:rsid w:val="00850296"/>
    <w:rsid w:val="00853A28"/>
    <w:rsid w:val="00860190"/>
    <w:rsid w:val="00860871"/>
    <w:rsid w:val="0086388A"/>
    <w:rsid w:val="00864B0C"/>
    <w:rsid w:val="00872345"/>
    <w:rsid w:val="00872D3C"/>
    <w:rsid w:val="008753D9"/>
    <w:rsid w:val="00880B97"/>
    <w:rsid w:val="00883D12"/>
    <w:rsid w:val="00885BD6"/>
    <w:rsid w:val="00893206"/>
    <w:rsid w:val="0089350E"/>
    <w:rsid w:val="008A174D"/>
    <w:rsid w:val="008A2021"/>
    <w:rsid w:val="008A6A64"/>
    <w:rsid w:val="008A6C8C"/>
    <w:rsid w:val="008A7A97"/>
    <w:rsid w:val="008B4970"/>
    <w:rsid w:val="008B5F2C"/>
    <w:rsid w:val="008B6201"/>
    <w:rsid w:val="008B69EA"/>
    <w:rsid w:val="008C0380"/>
    <w:rsid w:val="008C2806"/>
    <w:rsid w:val="008C4DD6"/>
    <w:rsid w:val="008D5A18"/>
    <w:rsid w:val="008E418F"/>
    <w:rsid w:val="008E544D"/>
    <w:rsid w:val="008F03AA"/>
    <w:rsid w:val="008F066A"/>
    <w:rsid w:val="008F3292"/>
    <w:rsid w:val="008F52B1"/>
    <w:rsid w:val="008F71E0"/>
    <w:rsid w:val="008F758D"/>
    <w:rsid w:val="008F7F0D"/>
    <w:rsid w:val="009045FB"/>
    <w:rsid w:val="009047C8"/>
    <w:rsid w:val="009114B1"/>
    <w:rsid w:val="00916114"/>
    <w:rsid w:val="00916299"/>
    <w:rsid w:val="00921753"/>
    <w:rsid w:val="009224D7"/>
    <w:rsid w:val="009276FA"/>
    <w:rsid w:val="00932549"/>
    <w:rsid w:val="00932FC5"/>
    <w:rsid w:val="0093449D"/>
    <w:rsid w:val="009357BD"/>
    <w:rsid w:val="00936E55"/>
    <w:rsid w:val="00944E04"/>
    <w:rsid w:val="00951DB3"/>
    <w:rsid w:val="0095219F"/>
    <w:rsid w:val="00952E4C"/>
    <w:rsid w:val="0095320F"/>
    <w:rsid w:val="00962337"/>
    <w:rsid w:val="00963574"/>
    <w:rsid w:val="009675ED"/>
    <w:rsid w:val="009818C3"/>
    <w:rsid w:val="00981C1F"/>
    <w:rsid w:val="00995A1A"/>
    <w:rsid w:val="009A1385"/>
    <w:rsid w:val="009A477A"/>
    <w:rsid w:val="009A5710"/>
    <w:rsid w:val="009B3BF2"/>
    <w:rsid w:val="009B6839"/>
    <w:rsid w:val="009B6861"/>
    <w:rsid w:val="009E6231"/>
    <w:rsid w:val="009E7DAB"/>
    <w:rsid w:val="009F2A16"/>
    <w:rsid w:val="009F4513"/>
    <w:rsid w:val="00A016B8"/>
    <w:rsid w:val="00A04CA9"/>
    <w:rsid w:val="00A05032"/>
    <w:rsid w:val="00A053D7"/>
    <w:rsid w:val="00A07F01"/>
    <w:rsid w:val="00A13BDF"/>
    <w:rsid w:val="00A14D99"/>
    <w:rsid w:val="00A23DAB"/>
    <w:rsid w:val="00A23DC9"/>
    <w:rsid w:val="00A23FDB"/>
    <w:rsid w:val="00A24469"/>
    <w:rsid w:val="00A278B2"/>
    <w:rsid w:val="00A31220"/>
    <w:rsid w:val="00A31F91"/>
    <w:rsid w:val="00A32DF0"/>
    <w:rsid w:val="00A32ED1"/>
    <w:rsid w:val="00A343B0"/>
    <w:rsid w:val="00A34C58"/>
    <w:rsid w:val="00A3547C"/>
    <w:rsid w:val="00A361C8"/>
    <w:rsid w:val="00A4088C"/>
    <w:rsid w:val="00A424BF"/>
    <w:rsid w:val="00A431F3"/>
    <w:rsid w:val="00A43354"/>
    <w:rsid w:val="00A4750E"/>
    <w:rsid w:val="00A53D95"/>
    <w:rsid w:val="00A558C4"/>
    <w:rsid w:val="00A65DED"/>
    <w:rsid w:val="00A660CC"/>
    <w:rsid w:val="00A70E5F"/>
    <w:rsid w:val="00A75A9C"/>
    <w:rsid w:val="00A76B9C"/>
    <w:rsid w:val="00A84EC7"/>
    <w:rsid w:val="00A91497"/>
    <w:rsid w:val="00AA133B"/>
    <w:rsid w:val="00AB0687"/>
    <w:rsid w:val="00AB5358"/>
    <w:rsid w:val="00AC4A7E"/>
    <w:rsid w:val="00AD060D"/>
    <w:rsid w:val="00AD27F4"/>
    <w:rsid w:val="00AD3147"/>
    <w:rsid w:val="00AE3F21"/>
    <w:rsid w:val="00AE4908"/>
    <w:rsid w:val="00AF047C"/>
    <w:rsid w:val="00AF5A1A"/>
    <w:rsid w:val="00AF640D"/>
    <w:rsid w:val="00B0380A"/>
    <w:rsid w:val="00B05BAC"/>
    <w:rsid w:val="00B22402"/>
    <w:rsid w:val="00B22874"/>
    <w:rsid w:val="00B22C2E"/>
    <w:rsid w:val="00B26475"/>
    <w:rsid w:val="00B32B42"/>
    <w:rsid w:val="00B36798"/>
    <w:rsid w:val="00B42F59"/>
    <w:rsid w:val="00B46669"/>
    <w:rsid w:val="00B474E2"/>
    <w:rsid w:val="00B531E8"/>
    <w:rsid w:val="00B552D3"/>
    <w:rsid w:val="00B55CBF"/>
    <w:rsid w:val="00B606A4"/>
    <w:rsid w:val="00B6595C"/>
    <w:rsid w:val="00B67E20"/>
    <w:rsid w:val="00B74F70"/>
    <w:rsid w:val="00B7547D"/>
    <w:rsid w:val="00B7775C"/>
    <w:rsid w:val="00B804DC"/>
    <w:rsid w:val="00B816ED"/>
    <w:rsid w:val="00B87D9E"/>
    <w:rsid w:val="00B93966"/>
    <w:rsid w:val="00B939E3"/>
    <w:rsid w:val="00B95335"/>
    <w:rsid w:val="00BA31EE"/>
    <w:rsid w:val="00BA4484"/>
    <w:rsid w:val="00BB0F1D"/>
    <w:rsid w:val="00BB1089"/>
    <w:rsid w:val="00BC0A64"/>
    <w:rsid w:val="00BC4272"/>
    <w:rsid w:val="00BC4F1B"/>
    <w:rsid w:val="00BC663D"/>
    <w:rsid w:val="00BD0B9A"/>
    <w:rsid w:val="00BD2098"/>
    <w:rsid w:val="00BD29D6"/>
    <w:rsid w:val="00BD44D5"/>
    <w:rsid w:val="00BE1466"/>
    <w:rsid w:val="00BF5452"/>
    <w:rsid w:val="00BF6E7E"/>
    <w:rsid w:val="00C01F63"/>
    <w:rsid w:val="00C0235C"/>
    <w:rsid w:val="00C11DB3"/>
    <w:rsid w:val="00C12C3E"/>
    <w:rsid w:val="00C1436F"/>
    <w:rsid w:val="00C14DD1"/>
    <w:rsid w:val="00C15834"/>
    <w:rsid w:val="00C160F4"/>
    <w:rsid w:val="00C21B93"/>
    <w:rsid w:val="00C2329C"/>
    <w:rsid w:val="00C23781"/>
    <w:rsid w:val="00C24F17"/>
    <w:rsid w:val="00C278F4"/>
    <w:rsid w:val="00C42FF3"/>
    <w:rsid w:val="00C44A3F"/>
    <w:rsid w:val="00C454D7"/>
    <w:rsid w:val="00C51F90"/>
    <w:rsid w:val="00C53A8B"/>
    <w:rsid w:val="00C574F6"/>
    <w:rsid w:val="00C61AF2"/>
    <w:rsid w:val="00C65028"/>
    <w:rsid w:val="00C67A40"/>
    <w:rsid w:val="00C732F9"/>
    <w:rsid w:val="00C73FC3"/>
    <w:rsid w:val="00C75530"/>
    <w:rsid w:val="00C75B3D"/>
    <w:rsid w:val="00C814D0"/>
    <w:rsid w:val="00C81EA1"/>
    <w:rsid w:val="00C84536"/>
    <w:rsid w:val="00C84646"/>
    <w:rsid w:val="00C90276"/>
    <w:rsid w:val="00C93F77"/>
    <w:rsid w:val="00C97023"/>
    <w:rsid w:val="00CA301B"/>
    <w:rsid w:val="00CA511E"/>
    <w:rsid w:val="00CB08FC"/>
    <w:rsid w:val="00CB426F"/>
    <w:rsid w:val="00CB6B7D"/>
    <w:rsid w:val="00CC2B0F"/>
    <w:rsid w:val="00CC39DB"/>
    <w:rsid w:val="00CC4E3E"/>
    <w:rsid w:val="00CC6C7F"/>
    <w:rsid w:val="00CD0923"/>
    <w:rsid w:val="00CD6C5F"/>
    <w:rsid w:val="00CE7288"/>
    <w:rsid w:val="00CE73B4"/>
    <w:rsid w:val="00CF295D"/>
    <w:rsid w:val="00CF51D2"/>
    <w:rsid w:val="00D01C7A"/>
    <w:rsid w:val="00D022AA"/>
    <w:rsid w:val="00D02496"/>
    <w:rsid w:val="00D024E6"/>
    <w:rsid w:val="00D030B4"/>
    <w:rsid w:val="00D058BC"/>
    <w:rsid w:val="00D111B3"/>
    <w:rsid w:val="00D147BD"/>
    <w:rsid w:val="00D15CEE"/>
    <w:rsid w:val="00D176FA"/>
    <w:rsid w:val="00D24749"/>
    <w:rsid w:val="00D26CB5"/>
    <w:rsid w:val="00D3115A"/>
    <w:rsid w:val="00D3115F"/>
    <w:rsid w:val="00D36D66"/>
    <w:rsid w:val="00D465FA"/>
    <w:rsid w:val="00D53629"/>
    <w:rsid w:val="00D604F4"/>
    <w:rsid w:val="00D6211F"/>
    <w:rsid w:val="00D639AA"/>
    <w:rsid w:val="00D65BFF"/>
    <w:rsid w:val="00D709D8"/>
    <w:rsid w:val="00D8408A"/>
    <w:rsid w:val="00D86E1C"/>
    <w:rsid w:val="00D90824"/>
    <w:rsid w:val="00D9187D"/>
    <w:rsid w:val="00D968FD"/>
    <w:rsid w:val="00DA0331"/>
    <w:rsid w:val="00DB0668"/>
    <w:rsid w:val="00DB1A5D"/>
    <w:rsid w:val="00DB3778"/>
    <w:rsid w:val="00DB6388"/>
    <w:rsid w:val="00DB6C34"/>
    <w:rsid w:val="00DC2101"/>
    <w:rsid w:val="00DC6825"/>
    <w:rsid w:val="00DD0C73"/>
    <w:rsid w:val="00DD1D9A"/>
    <w:rsid w:val="00DD3201"/>
    <w:rsid w:val="00DD3D3E"/>
    <w:rsid w:val="00DF1729"/>
    <w:rsid w:val="00DF6259"/>
    <w:rsid w:val="00E000A2"/>
    <w:rsid w:val="00E01A8B"/>
    <w:rsid w:val="00E02F1A"/>
    <w:rsid w:val="00E11D79"/>
    <w:rsid w:val="00E2300F"/>
    <w:rsid w:val="00E23ADE"/>
    <w:rsid w:val="00E24134"/>
    <w:rsid w:val="00E36D71"/>
    <w:rsid w:val="00E40826"/>
    <w:rsid w:val="00E42341"/>
    <w:rsid w:val="00E47B4A"/>
    <w:rsid w:val="00E515C0"/>
    <w:rsid w:val="00E6227A"/>
    <w:rsid w:val="00E65C0D"/>
    <w:rsid w:val="00E757AB"/>
    <w:rsid w:val="00E7650D"/>
    <w:rsid w:val="00E8146D"/>
    <w:rsid w:val="00E81659"/>
    <w:rsid w:val="00E879CB"/>
    <w:rsid w:val="00E9011E"/>
    <w:rsid w:val="00E91497"/>
    <w:rsid w:val="00E91DD1"/>
    <w:rsid w:val="00E920A3"/>
    <w:rsid w:val="00E9454C"/>
    <w:rsid w:val="00E97738"/>
    <w:rsid w:val="00E97B17"/>
    <w:rsid w:val="00EA0484"/>
    <w:rsid w:val="00EA2467"/>
    <w:rsid w:val="00EA5205"/>
    <w:rsid w:val="00EA58F7"/>
    <w:rsid w:val="00EA6C17"/>
    <w:rsid w:val="00EA7020"/>
    <w:rsid w:val="00EB0E40"/>
    <w:rsid w:val="00EB73C3"/>
    <w:rsid w:val="00EC5D6F"/>
    <w:rsid w:val="00EC7ADE"/>
    <w:rsid w:val="00EC7D95"/>
    <w:rsid w:val="00ED137F"/>
    <w:rsid w:val="00ED1380"/>
    <w:rsid w:val="00ED3001"/>
    <w:rsid w:val="00ED47F0"/>
    <w:rsid w:val="00EE0149"/>
    <w:rsid w:val="00EE1E00"/>
    <w:rsid w:val="00EE6CEB"/>
    <w:rsid w:val="00EF105B"/>
    <w:rsid w:val="00EF2468"/>
    <w:rsid w:val="00F0236A"/>
    <w:rsid w:val="00F03317"/>
    <w:rsid w:val="00F05A39"/>
    <w:rsid w:val="00F07ACC"/>
    <w:rsid w:val="00F1619A"/>
    <w:rsid w:val="00F20EC7"/>
    <w:rsid w:val="00F24ECC"/>
    <w:rsid w:val="00F2519C"/>
    <w:rsid w:val="00F3140C"/>
    <w:rsid w:val="00F35905"/>
    <w:rsid w:val="00F40EC0"/>
    <w:rsid w:val="00F42CBD"/>
    <w:rsid w:val="00F443D6"/>
    <w:rsid w:val="00F4699E"/>
    <w:rsid w:val="00F46FBF"/>
    <w:rsid w:val="00F47E27"/>
    <w:rsid w:val="00F60CC5"/>
    <w:rsid w:val="00F61ABB"/>
    <w:rsid w:val="00F62F6A"/>
    <w:rsid w:val="00F64B18"/>
    <w:rsid w:val="00F65858"/>
    <w:rsid w:val="00F71ABE"/>
    <w:rsid w:val="00F743C8"/>
    <w:rsid w:val="00F76E35"/>
    <w:rsid w:val="00F80437"/>
    <w:rsid w:val="00F86D79"/>
    <w:rsid w:val="00F90635"/>
    <w:rsid w:val="00F95FC0"/>
    <w:rsid w:val="00FA3060"/>
    <w:rsid w:val="00FB022A"/>
    <w:rsid w:val="00FC61A2"/>
    <w:rsid w:val="00FC7A66"/>
    <w:rsid w:val="00FE126C"/>
    <w:rsid w:val="00FE6191"/>
    <w:rsid w:val="00FE69DB"/>
    <w:rsid w:val="00FF1DB2"/>
    <w:rsid w:val="00FF44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44A4E"/>
  <w15:chartTrackingRefBased/>
  <w15:docId w15:val="{E39FD6BD-724B-4838-9206-B05BA0730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738"/>
  </w:style>
  <w:style w:type="paragraph" w:styleId="Heading1">
    <w:name w:val="heading 1"/>
    <w:basedOn w:val="Normal"/>
    <w:next w:val="Normal"/>
    <w:link w:val="Heading1Char"/>
    <w:uiPriority w:val="9"/>
    <w:qFormat/>
    <w:rsid w:val="00296E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6E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6E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96E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96E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E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E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E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E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E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6E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6E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96E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96E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E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E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E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E19"/>
    <w:rPr>
      <w:rFonts w:eastAsiaTheme="majorEastAsia" w:cstheme="majorBidi"/>
      <w:color w:val="272727" w:themeColor="text1" w:themeTint="D8"/>
    </w:rPr>
  </w:style>
  <w:style w:type="paragraph" w:styleId="Title">
    <w:name w:val="Title"/>
    <w:basedOn w:val="Normal"/>
    <w:next w:val="Normal"/>
    <w:link w:val="TitleChar"/>
    <w:uiPriority w:val="10"/>
    <w:qFormat/>
    <w:rsid w:val="00296E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E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E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E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E19"/>
    <w:pPr>
      <w:spacing w:before="160"/>
      <w:jc w:val="center"/>
    </w:pPr>
    <w:rPr>
      <w:i/>
      <w:iCs/>
      <w:color w:val="404040" w:themeColor="text1" w:themeTint="BF"/>
    </w:rPr>
  </w:style>
  <w:style w:type="character" w:customStyle="1" w:styleId="QuoteChar">
    <w:name w:val="Quote Char"/>
    <w:basedOn w:val="DefaultParagraphFont"/>
    <w:link w:val="Quote"/>
    <w:uiPriority w:val="29"/>
    <w:rsid w:val="00296E19"/>
    <w:rPr>
      <w:i/>
      <w:iCs/>
      <w:color w:val="404040" w:themeColor="text1" w:themeTint="BF"/>
    </w:rPr>
  </w:style>
  <w:style w:type="paragraph" w:styleId="ListParagraph">
    <w:name w:val="List Paragraph"/>
    <w:basedOn w:val="Normal"/>
    <w:uiPriority w:val="34"/>
    <w:qFormat/>
    <w:rsid w:val="00296E19"/>
    <w:pPr>
      <w:ind w:left="720"/>
      <w:contextualSpacing/>
    </w:pPr>
  </w:style>
  <w:style w:type="character" w:styleId="IntenseEmphasis">
    <w:name w:val="Intense Emphasis"/>
    <w:basedOn w:val="DefaultParagraphFont"/>
    <w:uiPriority w:val="21"/>
    <w:qFormat/>
    <w:rsid w:val="00296E19"/>
    <w:rPr>
      <w:i/>
      <w:iCs/>
      <w:color w:val="0F4761" w:themeColor="accent1" w:themeShade="BF"/>
    </w:rPr>
  </w:style>
  <w:style w:type="paragraph" w:styleId="IntenseQuote">
    <w:name w:val="Intense Quote"/>
    <w:basedOn w:val="Normal"/>
    <w:next w:val="Normal"/>
    <w:link w:val="IntenseQuoteChar"/>
    <w:uiPriority w:val="30"/>
    <w:qFormat/>
    <w:rsid w:val="00296E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E19"/>
    <w:rPr>
      <w:i/>
      <w:iCs/>
      <w:color w:val="0F4761" w:themeColor="accent1" w:themeShade="BF"/>
    </w:rPr>
  </w:style>
  <w:style w:type="character" w:styleId="IntenseReference">
    <w:name w:val="Intense Reference"/>
    <w:basedOn w:val="DefaultParagraphFont"/>
    <w:uiPriority w:val="32"/>
    <w:qFormat/>
    <w:rsid w:val="00296E19"/>
    <w:rPr>
      <w:b/>
      <w:bCs/>
      <w:smallCaps/>
      <w:color w:val="0F4761" w:themeColor="accent1" w:themeShade="BF"/>
      <w:spacing w:val="5"/>
    </w:rPr>
  </w:style>
  <w:style w:type="paragraph" w:styleId="TOCHeading">
    <w:name w:val="TOC Heading"/>
    <w:basedOn w:val="Heading1"/>
    <w:next w:val="Normal"/>
    <w:uiPriority w:val="39"/>
    <w:unhideWhenUsed/>
    <w:qFormat/>
    <w:rsid w:val="00E6227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6227A"/>
    <w:pPr>
      <w:spacing w:after="100"/>
    </w:pPr>
  </w:style>
  <w:style w:type="character" w:styleId="Hyperlink">
    <w:name w:val="Hyperlink"/>
    <w:basedOn w:val="DefaultParagraphFont"/>
    <w:uiPriority w:val="99"/>
    <w:unhideWhenUsed/>
    <w:rsid w:val="00E6227A"/>
    <w:rPr>
      <w:color w:val="467886" w:themeColor="hyperlink"/>
      <w:u w:val="single"/>
    </w:rPr>
  </w:style>
  <w:style w:type="paragraph" w:styleId="TOC2">
    <w:name w:val="toc 2"/>
    <w:basedOn w:val="Normal"/>
    <w:next w:val="Normal"/>
    <w:autoRedefine/>
    <w:uiPriority w:val="39"/>
    <w:unhideWhenUsed/>
    <w:rsid w:val="00E6227A"/>
    <w:pPr>
      <w:spacing w:after="100"/>
      <w:ind w:left="220"/>
    </w:pPr>
  </w:style>
  <w:style w:type="paragraph" w:styleId="TOC3">
    <w:name w:val="toc 3"/>
    <w:basedOn w:val="Normal"/>
    <w:next w:val="Normal"/>
    <w:autoRedefine/>
    <w:uiPriority w:val="39"/>
    <w:unhideWhenUsed/>
    <w:rsid w:val="00DB3778"/>
    <w:pPr>
      <w:spacing w:after="100"/>
      <w:ind w:left="440"/>
    </w:pPr>
  </w:style>
  <w:style w:type="paragraph" w:styleId="ListBullet">
    <w:name w:val="List Bullet"/>
    <w:basedOn w:val="Normal"/>
    <w:uiPriority w:val="99"/>
    <w:unhideWhenUsed/>
    <w:rsid w:val="00AE4908"/>
    <w:pPr>
      <w:numPr>
        <w:numId w:val="3"/>
      </w:numPr>
      <w:contextualSpacing/>
    </w:pPr>
  </w:style>
  <w:style w:type="paragraph" w:styleId="Bibliography">
    <w:name w:val="Bibliography"/>
    <w:basedOn w:val="Normal"/>
    <w:next w:val="Normal"/>
    <w:uiPriority w:val="37"/>
    <w:unhideWhenUsed/>
    <w:rsid w:val="00EA2467"/>
  </w:style>
  <w:style w:type="character" w:styleId="UnresolvedMention">
    <w:name w:val="Unresolved Mention"/>
    <w:basedOn w:val="DefaultParagraphFont"/>
    <w:uiPriority w:val="99"/>
    <w:semiHidden/>
    <w:unhideWhenUsed/>
    <w:rsid w:val="008C2806"/>
    <w:rPr>
      <w:color w:val="605E5C"/>
      <w:shd w:val="clear" w:color="auto" w:fill="E1DFDD"/>
    </w:rPr>
  </w:style>
  <w:style w:type="paragraph" w:styleId="FootnoteText">
    <w:name w:val="footnote text"/>
    <w:basedOn w:val="Normal"/>
    <w:link w:val="FootnoteTextChar"/>
    <w:uiPriority w:val="99"/>
    <w:semiHidden/>
    <w:unhideWhenUsed/>
    <w:rsid w:val="007D6A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6A69"/>
    <w:rPr>
      <w:sz w:val="20"/>
      <w:szCs w:val="20"/>
    </w:rPr>
  </w:style>
  <w:style w:type="character" w:styleId="FootnoteReference">
    <w:name w:val="footnote reference"/>
    <w:basedOn w:val="DefaultParagraphFont"/>
    <w:uiPriority w:val="99"/>
    <w:semiHidden/>
    <w:unhideWhenUsed/>
    <w:rsid w:val="007D6A69"/>
    <w:rPr>
      <w:vertAlign w:val="superscript"/>
    </w:rPr>
  </w:style>
  <w:style w:type="character" w:styleId="SubtleEmphasis">
    <w:name w:val="Subtle Emphasis"/>
    <w:basedOn w:val="DefaultParagraphFont"/>
    <w:uiPriority w:val="19"/>
    <w:qFormat/>
    <w:rsid w:val="00694C91"/>
    <w:rPr>
      <w:i/>
      <w:iCs/>
      <w:color w:val="404040" w:themeColor="text1" w:themeTint="BF"/>
    </w:rPr>
  </w:style>
  <w:style w:type="table" w:styleId="TableGrid">
    <w:name w:val="Table Grid"/>
    <w:basedOn w:val="TableNormal"/>
    <w:uiPriority w:val="39"/>
    <w:rsid w:val="00D247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9873">
      <w:bodyDiv w:val="1"/>
      <w:marLeft w:val="0"/>
      <w:marRight w:val="0"/>
      <w:marTop w:val="0"/>
      <w:marBottom w:val="0"/>
      <w:divBdr>
        <w:top w:val="none" w:sz="0" w:space="0" w:color="auto"/>
        <w:left w:val="none" w:sz="0" w:space="0" w:color="auto"/>
        <w:bottom w:val="none" w:sz="0" w:space="0" w:color="auto"/>
        <w:right w:val="none" w:sz="0" w:space="0" w:color="auto"/>
      </w:divBdr>
    </w:div>
    <w:div w:id="3820869">
      <w:bodyDiv w:val="1"/>
      <w:marLeft w:val="0"/>
      <w:marRight w:val="0"/>
      <w:marTop w:val="0"/>
      <w:marBottom w:val="0"/>
      <w:divBdr>
        <w:top w:val="none" w:sz="0" w:space="0" w:color="auto"/>
        <w:left w:val="none" w:sz="0" w:space="0" w:color="auto"/>
        <w:bottom w:val="none" w:sz="0" w:space="0" w:color="auto"/>
        <w:right w:val="none" w:sz="0" w:space="0" w:color="auto"/>
      </w:divBdr>
    </w:div>
    <w:div w:id="4597132">
      <w:bodyDiv w:val="1"/>
      <w:marLeft w:val="0"/>
      <w:marRight w:val="0"/>
      <w:marTop w:val="0"/>
      <w:marBottom w:val="0"/>
      <w:divBdr>
        <w:top w:val="none" w:sz="0" w:space="0" w:color="auto"/>
        <w:left w:val="none" w:sz="0" w:space="0" w:color="auto"/>
        <w:bottom w:val="none" w:sz="0" w:space="0" w:color="auto"/>
        <w:right w:val="none" w:sz="0" w:space="0" w:color="auto"/>
      </w:divBdr>
    </w:div>
    <w:div w:id="6370466">
      <w:bodyDiv w:val="1"/>
      <w:marLeft w:val="0"/>
      <w:marRight w:val="0"/>
      <w:marTop w:val="0"/>
      <w:marBottom w:val="0"/>
      <w:divBdr>
        <w:top w:val="none" w:sz="0" w:space="0" w:color="auto"/>
        <w:left w:val="none" w:sz="0" w:space="0" w:color="auto"/>
        <w:bottom w:val="none" w:sz="0" w:space="0" w:color="auto"/>
        <w:right w:val="none" w:sz="0" w:space="0" w:color="auto"/>
      </w:divBdr>
    </w:div>
    <w:div w:id="10038486">
      <w:bodyDiv w:val="1"/>
      <w:marLeft w:val="0"/>
      <w:marRight w:val="0"/>
      <w:marTop w:val="0"/>
      <w:marBottom w:val="0"/>
      <w:divBdr>
        <w:top w:val="none" w:sz="0" w:space="0" w:color="auto"/>
        <w:left w:val="none" w:sz="0" w:space="0" w:color="auto"/>
        <w:bottom w:val="none" w:sz="0" w:space="0" w:color="auto"/>
        <w:right w:val="none" w:sz="0" w:space="0" w:color="auto"/>
      </w:divBdr>
    </w:div>
    <w:div w:id="11997272">
      <w:bodyDiv w:val="1"/>
      <w:marLeft w:val="0"/>
      <w:marRight w:val="0"/>
      <w:marTop w:val="0"/>
      <w:marBottom w:val="0"/>
      <w:divBdr>
        <w:top w:val="none" w:sz="0" w:space="0" w:color="auto"/>
        <w:left w:val="none" w:sz="0" w:space="0" w:color="auto"/>
        <w:bottom w:val="none" w:sz="0" w:space="0" w:color="auto"/>
        <w:right w:val="none" w:sz="0" w:space="0" w:color="auto"/>
      </w:divBdr>
    </w:div>
    <w:div w:id="14616819">
      <w:bodyDiv w:val="1"/>
      <w:marLeft w:val="0"/>
      <w:marRight w:val="0"/>
      <w:marTop w:val="0"/>
      <w:marBottom w:val="0"/>
      <w:divBdr>
        <w:top w:val="none" w:sz="0" w:space="0" w:color="auto"/>
        <w:left w:val="none" w:sz="0" w:space="0" w:color="auto"/>
        <w:bottom w:val="none" w:sz="0" w:space="0" w:color="auto"/>
        <w:right w:val="none" w:sz="0" w:space="0" w:color="auto"/>
      </w:divBdr>
    </w:div>
    <w:div w:id="22828554">
      <w:bodyDiv w:val="1"/>
      <w:marLeft w:val="0"/>
      <w:marRight w:val="0"/>
      <w:marTop w:val="0"/>
      <w:marBottom w:val="0"/>
      <w:divBdr>
        <w:top w:val="none" w:sz="0" w:space="0" w:color="auto"/>
        <w:left w:val="none" w:sz="0" w:space="0" w:color="auto"/>
        <w:bottom w:val="none" w:sz="0" w:space="0" w:color="auto"/>
        <w:right w:val="none" w:sz="0" w:space="0" w:color="auto"/>
      </w:divBdr>
    </w:div>
    <w:div w:id="22950420">
      <w:bodyDiv w:val="1"/>
      <w:marLeft w:val="0"/>
      <w:marRight w:val="0"/>
      <w:marTop w:val="0"/>
      <w:marBottom w:val="0"/>
      <w:divBdr>
        <w:top w:val="none" w:sz="0" w:space="0" w:color="auto"/>
        <w:left w:val="none" w:sz="0" w:space="0" w:color="auto"/>
        <w:bottom w:val="none" w:sz="0" w:space="0" w:color="auto"/>
        <w:right w:val="none" w:sz="0" w:space="0" w:color="auto"/>
      </w:divBdr>
    </w:div>
    <w:div w:id="27923342">
      <w:bodyDiv w:val="1"/>
      <w:marLeft w:val="0"/>
      <w:marRight w:val="0"/>
      <w:marTop w:val="0"/>
      <w:marBottom w:val="0"/>
      <w:divBdr>
        <w:top w:val="none" w:sz="0" w:space="0" w:color="auto"/>
        <w:left w:val="none" w:sz="0" w:space="0" w:color="auto"/>
        <w:bottom w:val="none" w:sz="0" w:space="0" w:color="auto"/>
        <w:right w:val="none" w:sz="0" w:space="0" w:color="auto"/>
      </w:divBdr>
    </w:div>
    <w:div w:id="29426405">
      <w:bodyDiv w:val="1"/>
      <w:marLeft w:val="0"/>
      <w:marRight w:val="0"/>
      <w:marTop w:val="0"/>
      <w:marBottom w:val="0"/>
      <w:divBdr>
        <w:top w:val="none" w:sz="0" w:space="0" w:color="auto"/>
        <w:left w:val="none" w:sz="0" w:space="0" w:color="auto"/>
        <w:bottom w:val="none" w:sz="0" w:space="0" w:color="auto"/>
        <w:right w:val="none" w:sz="0" w:space="0" w:color="auto"/>
      </w:divBdr>
    </w:div>
    <w:div w:id="43525328">
      <w:bodyDiv w:val="1"/>
      <w:marLeft w:val="0"/>
      <w:marRight w:val="0"/>
      <w:marTop w:val="0"/>
      <w:marBottom w:val="0"/>
      <w:divBdr>
        <w:top w:val="none" w:sz="0" w:space="0" w:color="auto"/>
        <w:left w:val="none" w:sz="0" w:space="0" w:color="auto"/>
        <w:bottom w:val="none" w:sz="0" w:space="0" w:color="auto"/>
        <w:right w:val="none" w:sz="0" w:space="0" w:color="auto"/>
      </w:divBdr>
    </w:div>
    <w:div w:id="43988087">
      <w:bodyDiv w:val="1"/>
      <w:marLeft w:val="0"/>
      <w:marRight w:val="0"/>
      <w:marTop w:val="0"/>
      <w:marBottom w:val="0"/>
      <w:divBdr>
        <w:top w:val="none" w:sz="0" w:space="0" w:color="auto"/>
        <w:left w:val="none" w:sz="0" w:space="0" w:color="auto"/>
        <w:bottom w:val="none" w:sz="0" w:space="0" w:color="auto"/>
        <w:right w:val="none" w:sz="0" w:space="0" w:color="auto"/>
      </w:divBdr>
    </w:div>
    <w:div w:id="57244958">
      <w:bodyDiv w:val="1"/>
      <w:marLeft w:val="0"/>
      <w:marRight w:val="0"/>
      <w:marTop w:val="0"/>
      <w:marBottom w:val="0"/>
      <w:divBdr>
        <w:top w:val="none" w:sz="0" w:space="0" w:color="auto"/>
        <w:left w:val="none" w:sz="0" w:space="0" w:color="auto"/>
        <w:bottom w:val="none" w:sz="0" w:space="0" w:color="auto"/>
        <w:right w:val="none" w:sz="0" w:space="0" w:color="auto"/>
      </w:divBdr>
    </w:div>
    <w:div w:id="59208781">
      <w:bodyDiv w:val="1"/>
      <w:marLeft w:val="0"/>
      <w:marRight w:val="0"/>
      <w:marTop w:val="0"/>
      <w:marBottom w:val="0"/>
      <w:divBdr>
        <w:top w:val="none" w:sz="0" w:space="0" w:color="auto"/>
        <w:left w:val="none" w:sz="0" w:space="0" w:color="auto"/>
        <w:bottom w:val="none" w:sz="0" w:space="0" w:color="auto"/>
        <w:right w:val="none" w:sz="0" w:space="0" w:color="auto"/>
      </w:divBdr>
    </w:div>
    <w:div w:id="61877707">
      <w:bodyDiv w:val="1"/>
      <w:marLeft w:val="0"/>
      <w:marRight w:val="0"/>
      <w:marTop w:val="0"/>
      <w:marBottom w:val="0"/>
      <w:divBdr>
        <w:top w:val="none" w:sz="0" w:space="0" w:color="auto"/>
        <w:left w:val="none" w:sz="0" w:space="0" w:color="auto"/>
        <w:bottom w:val="none" w:sz="0" w:space="0" w:color="auto"/>
        <w:right w:val="none" w:sz="0" w:space="0" w:color="auto"/>
      </w:divBdr>
    </w:div>
    <w:div w:id="63258961">
      <w:bodyDiv w:val="1"/>
      <w:marLeft w:val="0"/>
      <w:marRight w:val="0"/>
      <w:marTop w:val="0"/>
      <w:marBottom w:val="0"/>
      <w:divBdr>
        <w:top w:val="none" w:sz="0" w:space="0" w:color="auto"/>
        <w:left w:val="none" w:sz="0" w:space="0" w:color="auto"/>
        <w:bottom w:val="none" w:sz="0" w:space="0" w:color="auto"/>
        <w:right w:val="none" w:sz="0" w:space="0" w:color="auto"/>
      </w:divBdr>
    </w:div>
    <w:div w:id="65884147">
      <w:bodyDiv w:val="1"/>
      <w:marLeft w:val="0"/>
      <w:marRight w:val="0"/>
      <w:marTop w:val="0"/>
      <w:marBottom w:val="0"/>
      <w:divBdr>
        <w:top w:val="none" w:sz="0" w:space="0" w:color="auto"/>
        <w:left w:val="none" w:sz="0" w:space="0" w:color="auto"/>
        <w:bottom w:val="none" w:sz="0" w:space="0" w:color="auto"/>
        <w:right w:val="none" w:sz="0" w:space="0" w:color="auto"/>
      </w:divBdr>
    </w:div>
    <w:div w:id="67045200">
      <w:bodyDiv w:val="1"/>
      <w:marLeft w:val="0"/>
      <w:marRight w:val="0"/>
      <w:marTop w:val="0"/>
      <w:marBottom w:val="0"/>
      <w:divBdr>
        <w:top w:val="none" w:sz="0" w:space="0" w:color="auto"/>
        <w:left w:val="none" w:sz="0" w:space="0" w:color="auto"/>
        <w:bottom w:val="none" w:sz="0" w:space="0" w:color="auto"/>
        <w:right w:val="none" w:sz="0" w:space="0" w:color="auto"/>
      </w:divBdr>
    </w:div>
    <w:div w:id="68623493">
      <w:bodyDiv w:val="1"/>
      <w:marLeft w:val="0"/>
      <w:marRight w:val="0"/>
      <w:marTop w:val="0"/>
      <w:marBottom w:val="0"/>
      <w:divBdr>
        <w:top w:val="none" w:sz="0" w:space="0" w:color="auto"/>
        <w:left w:val="none" w:sz="0" w:space="0" w:color="auto"/>
        <w:bottom w:val="none" w:sz="0" w:space="0" w:color="auto"/>
        <w:right w:val="none" w:sz="0" w:space="0" w:color="auto"/>
      </w:divBdr>
    </w:div>
    <w:div w:id="69237288">
      <w:bodyDiv w:val="1"/>
      <w:marLeft w:val="0"/>
      <w:marRight w:val="0"/>
      <w:marTop w:val="0"/>
      <w:marBottom w:val="0"/>
      <w:divBdr>
        <w:top w:val="none" w:sz="0" w:space="0" w:color="auto"/>
        <w:left w:val="none" w:sz="0" w:space="0" w:color="auto"/>
        <w:bottom w:val="none" w:sz="0" w:space="0" w:color="auto"/>
        <w:right w:val="none" w:sz="0" w:space="0" w:color="auto"/>
      </w:divBdr>
    </w:div>
    <w:div w:id="70321469">
      <w:bodyDiv w:val="1"/>
      <w:marLeft w:val="0"/>
      <w:marRight w:val="0"/>
      <w:marTop w:val="0"/>
      <w:marBottom w:val="0"/>
      <w:divBdr>
        <w:top w:val="none" w:sz="0" w:space="0" w:color="auto"/>
        <w:left w:val="none" w:sz="0" w:space="0" w:color="auto"/>
        <w:bottom w:val="none" w:sz="0" w:space="0" w:color="auto"/>
        <w:right w:val="none" w:sz="0" w:space="0" w:color="auto"/>
      </w:divBdr>
    </w:div>
    <w:div w:id="76945226">
      <w:bodyDiv w:val="1"/>
      <w:marLeft w:val="0"/>
      <w:marRight w:val="0"/>
      <w:marTop w:val="0"/>
      <w:marBottom w:val="0"/>
      <w:divBdr>
        <w:top w:val="none" w:sz="0" w:space="0" w:color="auto"/>
        <w:left w:val="none" w:sz="0" w:space="0" w:color="auto"/>
        <w:bottom w:val="none" w:sz="0" w:space="0" w:color="auto"/>
        <w:right w:val="none" w:sz="0" w:space="0" w:color="auto"/>
      </w:divBdr>
    </w:div>
    <w:div w:id="77408764">
      <w:bodyDiv w:val="1"/>
      <w:marLeft w:val="0"/>
      <w:marRight w:val="0"/>
      <w:marTop w:val="0"/>
      <w:marBottom w:val="0"/>
      <w:divBdr>
        <w:top w:val="none" w:sz="0" w:space="0" w:color="auto"/>
        <w:left w:val="none" w:sz="0" w:space="0" w:color="auto"/>
        <w:bottom w:val="none" w:sz="0" w:space="0" w:color="auto"/>
        <w:right w:val="none" w:sz="0" w:space="0" w:color="auto"/>
      </w:divBdr>
    </w:div>
    <w:div w:id="84422756">
      <w:bodyDiv w:val="1"/>
      <w:marLeft w:val="0"/>
      <w:marRight w:val="0"/>
      <w:marTop w:val="0"/>
      <w:marBottom w:val="0"/>
      <w:divBdr>
        <w:top w:val="none" w:sz="0" w:space="0" w:color="auto"/>
        <w:left w:val="none" w:sz="0" w:space="0" w:color="auto"/>
        <w:bottom w:val="none" w:sz="0" w:space="0" w:color="auto"/>
        <w:right w:val="none" w:sz="0" w:space="0" w:color="auto"/>
      </w:divBdr>
    </w:div>
    <w:div w:id="88700643">
      <w:bodyDiv w:val="1"/>
      <w:marLeft w:val="0"/>
      <w:marRight w:val="0"/>
      <w:marTop w:val="0"/>
      <w:marBottom w:val="0"/>
      <w:divBdr>
        <w:top w:val="none" w:sz="0" w:space="0" w:color="auto"/>
        <w:left w:val="none" w:sz="0" w:space="0" w:color="auto"/>
        <w:bottom w:val="none" w:sz="0" w:space="0" w:color="auto"/>
        <w:right w:val="none" w:sz="0" w:space="0" w:color="auto"/>
      </w:divBdr>
    </w:div>
    <w:div w:id="89737629">
      <w:bodyDiv w:val="1"/>
      <w:marLeft w:val="0"/>
      <w:marRight w:val="0"/>
      <w:marTop w:val="0"/>
      <w:marBottom w:val="0"/>
      <w:divBdr>
        <w:top w:val="none" w:sz="0" w:space="0" w:color="auto"/>
        <w:left w:val="none" w:sz="0" w:space="0" w:color="auto"/>
        <w:bottom w:val="none" w:sz="0" w:space="0" w:color="auto"/>
        <w:right w:val="none" w:sz="0" w:space="0" w:color="auto"/>
      </w:divBdr>
    </w:div>
    <w:div w:id="92282837">
      <w:bodyDiv w:val="1"/>
      <w:marLeft w:val="0"/>
      <w:marRight w:val="0"/>
      <w:marTop w:val="0"/>
      <w:marBottom w:val="0"/>
      <w:divBdr>
        <w:top w:val="none" w:sz="0" w:space="0" w:color="auto"/>
        <w:left w:val="none" w:sz="0" w:space="0" w:color="auto"/>
        <w:bottom w:val="none" w:sz="0" w:space="0" w:color="auto"/>
        <w:right w:val="none" w:sz="0" w:space="0" w:color="auto"/>
      </w:divBdr>
    </w:div>
    <w:div w:id="94713837">
      <w:bodyDiv w:val="1"/>
      <w:marLeft w:val="0"/>
      <w:marRight w:val="0"/>
      <w:marTop w:val="0"/>
      <w:marBottom w:val="0"/>
      <w:divBdr>
        <w:top w:val="none" w:sz="0" w:space="0" w:color="auto"/>
        <w:left w:val="none" w:sz="0" w:space="0" w:color="auto"/>
        <w:bottom w:val="none" w:sz="0" w:space="0" w:color="auto"/>
        <w:right w:val="none" w:sz="0" w:space="0" w:color="auto"/>
      </w:divBdr>
    </w:div>
    <w:div w:id="95566525">
      <w:bodyDiv w:val="1"/>
      <w:marLeft w:val="0"/>
      <w:marRight w:val="0"/>
      <w:marTop w:val="0"/>
      <w:marBottom w:val="0"/>
      <w:divBdr>
        <w:top w:val="none" w:sz="0" w:space="0" w:color="auto"/>
        <w:left w:val="none" w:sz="0" w:space="0" w:color="auto"/>
        <w:bottom w:val="none" w:sz="0" w:space="0" w:color="auto"/>
        <w:right w:val="none" w:sz="0" w:space="0" w:color="auto"/>
      </w:divBdr>
    </w:div>
    <w:div w:id="101188014">
      <w:bodyDiv w:val="1"/>
      <w:marLeft w:val="0"/>
      <w:marRight w:val="0"/>
      <w:marTop w:val="0"/>
      <w:marBottom w:val="0"/>
      <w:divBdr>
        <w:top w:val="none" w:sz="0" w:space="0" w:color="auto"/>
        <w:left w:val="none" w:sz="0" w:space="0" w:color="auto"/>
        <w:bottom w:val="none" w:sz="0" w:space="0" w:color="auto"/>
        <w:right w:val="none" w:sz="0" w:space="0" w:color="auto"/>
      </w:divBdr>
    </w:div>
    <w:div w:id="105393719">
      <w:bodyDiv w:val="1"/>
      <w:marLeft w:val="0"/>
      <w:marRight w:val="0"/>
      <w:marTop w:val="0"/>
      <w:marBottom w:val="0"/>
      <w:divBdr>
        <w:top w:val="none" w:sz="0" w:space="0" w:color="auto"/>
        <w:left w:val="none" w:sz="0" w:space="0" w:color="auto"/>
        <w:bottom w:val="none" w:sz="0" w:space="0" w:color="auto"/>
        <w:right w:val="none" w:sz="0" w:space="0" w:color="auto"/>
      </w:divBdr>
    </w:div>
    <w:div w:id="107358903">
      <w:bodyDiv w:val="1"/>
      <w:marLeft w:val="0"/>
      <w:marRight w:val="0"/>
      <w:marTop w:val="0"/>
      <w:marBottom w:val="0"/>
      <w:divBdr>
        <w:top w:val="none" w:sz="0" w:space="0" w:color="auto"/>
        <w:left w:val="none" w:sz="0" w:space="0" w:color="auto"/>
        <w:bottom w:val="none" w:sz="0" w:space="0" w:color="auto"/>
        <w:right w:val="none" w:sz="0" w:space="0" w:color="auto"/>
      </w:divBdr>
    </w:div>
    <w:div w:id="107433441">
      <w:bodyDiv w:val="1"/>
      <w:marLeft w:val="0"/>
      <w:marRight w:val="0"/>
      <w:marTop w:val="0"/>
      <w:marBottom w:val="0"/>
      <w:divBdr>
        <w:top w:val="none" w:sz="0" w:space="0" w:color="auto"/>
        <w:left w:val="none" w:sz="0" w:space="0" w:color="auto"/>
        <w:bottom w:val="none" w:sz="0" w:space="0" w:color="auto"/>
        <w:right w:val="none" w:sz="0" w:space="0" w:color="auto"/>
      </w:divBdr>
    </w:div>
    <w:div w:id="111094420">
      <w:bodyDiv w:val="1"/>
      <w:marLeft w:val="0"/>
      <w:marRight w:val="0"/>
      <w:marTop w:val="0"/>
      <w:marBottom w:val="0"/>
      <w:divBdr>
        <w:top w:val="none" w:sz="0" w:space="0" w:color="auto"/>
        <w:left w:val="none" w:sz="0" w:space="0" w:color="auto"/>
        <w:bottom w:val="none" w:sz="0" w:space="0" w:color="auto"/>
        <w:right w:val="none" w:sz="0" w:space="0" w:color="auto"/>
      </w:divBdr>
    </w:div>
    <w:div w:id="111750756">
      <w:bodyDiv w:val="1"/>
      <w:marLeft w:val="0"/>
      <w:marRight w:val="0"/>
      <w:marTop w:val="0"/>
      <w:marBottom w:val="0"/>
      <w:divBdr>
        <w:top w:val="none" w:sz="0" w:space="0" w:color="auto"/>
        <w:left w:val="none" w:sz="0" w:space="0" w:color="auto"/>
        <w:bottom w:val="none" w:sz="0" w:space="0" w:color="auto"/>
        <w:right w:val="none" w:sz="0" w:space="0" w:color="auto"/>
      </w:divBdr>
    </w:div>
    <w:div w:id="134417040">
      <w:bodyDiv w:val="1"/>
      <w:marLeft w:val="0"/>
      <w:marRight w:val="0"/>
      <w:marTop w:val="0"/>
      <w:marBottom w:val="0"/>
      <w:divBdr>
        <w:top w:val="none" w:sz="0" w:space="0" w:color="auto"/>
        <w:left w:val="none" w:sz="0" w:space="0" w:color="auto"/>
        <w:bottom w:val="none" w:sz="0" w:space="0" w:color="auto"/>
        <w:right w:val="none" w:sz="0" w:space="0" w:color="auto"/>
      </w:divBdr>
    </w:div>
    <w:div w:id="135027720">
      <w:bodyDiv w:val="1"/>
      <w:marLeft w:val="0"/>
      <w:marRight w:val="0"/>
      <w:marTop w:val="0"/>
      <w:marBottom w:val="0"/>
      <w:divBdr>
        <w:top w:val="none" w:sz="0" w:space="0" w:color="auto"/>
        <w:left w:val="none" w:sz="0" w:space="0" w:color="auto"/>
        <w:bottom w:val="none" w:sz="0" w:space="0" w:color="auto"/>
        <w:right w:val="none" w:sz="0" w:space="0" w:color="auto"/>
      </w:divBdr>
    </w:div>
    <w:div w:id="137233184">
      <w:bodyDiv w:val="1"/>
      <w:marLeft w:val="0"/>
      <w:marRight w:val="0"/>
      <w:marTop w:val="0"/>
      <w:marBottom w:val="0"/>
      <w:divBdr>
        <w:top w:val="none" w:sz="0" w:space="0" w:color="auto"/>
        <w:left w:val="none" w:sz="0" w:space="0" w:color="auto"/>
        <w:bottom w:val="none" w:sz="0" w:space="0" w:color="auto"/>
        <w:right w:val="none" w:sz="0" w:space="0" w:color="auto"/>
      </w:divBdr>
    </w:div>
    <w:div w:id="142939040">
      <w:bodyDiv w:val="1"/>
      <w:marLeft w:val="0"/>
      <w:marRight w:val="0"/>
      <w:marTop w:val="0"/>
      <w:marBottom w:val="0"/>
      <w:divBdr>
        <w:top w:val="none" w:sz="0" w:space="0" w:color="auto"/>
        <w:left w:val="none" w:sz="0" w:space="0" w:color="auto"/>
        <w:bottom w:val="none" w:sz="0" w:space="0" w:color="auto"/>
        <w:right w:val="none" w:sz="0" w:space="0" w:color="auto"/>
      </w:divBdr>
    </w:div>
    <w:div w:id="143277858">
      <w:bodyDiv w:val="1"/>
      <w:marLeft w:val="0"/>
      <w:marRight w:val="0"/>
      <w:marTop w:val="0"/>
      <w:marBottom w:val="0"/>
      <w:divBdr>
        <w:top w:val="none" w:sz="0" w:space="0" w:color="auto"/>
        <w:left w:val="none" w:sz="0" w:space="0" w:color="auto"/>
        <w:bottom w:val="none" w:sz="0" w:space="0" w:color="auto"/>
        <w:right w:val="none" w:sz="0" w:space="0" w:color="auto"/>
      </w:divBdr>
    </w:div>
    <w:div w:id="145559581">
      <w:bodyDiv w:val="1"/>
      <w:marLeft w:val="0"/>
      <w:marRight w:val="0"/>
      <w:marTop w:val="0"/>
      <w:marBottom w:val="0"/>
      <w:divBdr>
        <w:top w:val="none" w:sz="0" w:space="0" w:color="auto"/>
        <w:left w:val="none" w:sz="0" w:space="0" w:color="auto"/>
        <w:bottom w:val="none" w:sz="0" w:space="0" w:color="auto"/>
        <w:right w:val="none" w:sz="0" w:space="0" w:color="auto"/>
      </w:divBdr>
    </w:div>
    <w:div w:id="148056764">
      <w:bodyDiv w:val="1"/>
      <w:marLeft w:val="0"/>
      <w:marRight w:val="0"/>
      <w:marTop w:val="0"/>
      <w:marBottom w:val="0"/>
      <w:divBdr>
        <w:top w:val="none" w:sz="0" w:space="0" w:color="auto"/>
        <w:left w:val="none" w:sz="0" w:space="0" w:color="auto"/>
        <w:bottom w:val="none" w:sz="0" w:space="0" w:color="auto"/>
        <w:right w:val="none" w:sz="0" w:space="0" w:color="auto"/>
      </w:divBdr>
    </w:div>
    <w:div w:id="158082147">
      <w:bodyDiv w:val="1"/>
      <w:marLeft w:val="0"/>
      <w:marRight w:val="0"/>
      <w:marTop w:val="0"/>
      <w:marBottom w:val="0"/>
      <w:divBdr>
        <w:top w:val="none" w:sz="0" w:space="0" w:color="auto"/>
        <w:left w:val="none" w:sz="0" w:space="0" w:color="auto"/>
        <w:bottom w:val="none" w:sz="0" w:space="0" w:color="auto"/>
        <w:right w:val="none" w:sz="0" w:space="0" w:color="auto"/>
      </w:divBdr>
    </w:div>
    <w:div w:id="165247811">
      <w:bodyDiv w:val="1"/>
      <w:marLeft w:val="0"/>
      <w:marRight w:val="0"/>
      <w:marTop w:val="0"/>
      <w:marBottom w:val="0"/>
      <w:divBdr>
        <w:top w:val="none" w:sz="0" w:space="0" w:color="auto"/>
        <w:left w:val="none" w:sz="0" w:space="0" w:color="auto"/>
        <w:bottom w:val="none" w:sz="0" w:space="0" w:color="auto"/>
        <w:right w:val="none" w:sz="0" w:space="0" w:color="auto"/>
      </w:divBdr>
    </w:div>
    <w:div w:id="165874386">
      <w:bodyDiv w:val="1"/>
      <w:marLeft w:val="0"/>
      <w:marRight w:val="0"/>
      <w:marTop w:val="0"/>
      <w:marBottom w:val="0"/>
      <w:divBdr>
        <w:top w:val="none" w:sz="0" w:space="0" w:color="auto"/>
        <w:left w:val="none" w:sz="0" w:space="0" w:color="auto"/>
        <w:bottom w:val="none" w:sz="0" w:space="0" w:color="auto"/>
        <w:right w:val="none" w:sz="0" w:space="0" w:color="auto"/>
      </w:divBdr>
    </w:div>
    <w:div w:id="166485702">
      <w:bodyDiv w:val="1"/>
      <w:marLeft w:val="0"/>
      <w:marRight w:val="0"/>
      <w:marTop w:val="0"/>
      <w:marBottom w:val="0"/>
      <w:divBdr>
        <w:top w:val="none" w:sz="0" w:space="0" w:color="auto"/>
        <w:left w:val="none" w:sz="0" w:space="0" w:color="auto"/>
        <w:bottom w:val="none" w:sz="0" w:space="0" w:color="auto"/>
        <w:right w:val="none" w:sz="0" w:space="0" w:color="auto"/>
      </w:divBdr>
    </w:div>
    <w:div w:id="168567470">
      <w:bodyDiv w:val="1"/>
      <w:marLeft w:val="0"/>
      <w:marRight w:val="0"/>
      <w:marTop w:val="0"/>
      <w:marBottom w:val="0"/>
      <w:divBdr>
        <w:top w:val="none" w:sz="0" w:space="0" w:color="auto"/>
        <w:left w:val="none" w:sz="0" w:space="0" w:color="auto"/>
        <w:bottom w:val="none" w:sz="0" w:space="0" w:color="auto"/>
        <w:right w:val="none" w:sz="0" w:space="0" w:color="auto"/>
      </w:divBdr>
    </w:div>
    <w:div w:id="169612023">
      <w:bodyDiv w:val="1"/>
      <w:marLeft w:val="0"/>
      <w:marRight w:val="0"/>
      <w:marTop w:val="0"/>
      <w:marBottom w:val="0"/>
      <w:divBdr>
        <w:top w:val="none" w:sz="0" w:space="0" w:color="auto"/>
        <w:left w:val="none" w:sz="0" w:space="0" w:color="auto"/>
        <w:bottom w:val="none" w:sz="0" w:space="0" w:color="auto"/>
        <w:right w:val="none" w:sz="0" w:space="0" w:color="auto"/>
      </w:divBdr>
    </w:div>
    <w:div w:id="175661170">
      <w:bodyDiv w:val="1"/>
      <w:marLeft w:val="0"/>
      <w:marRight w:val="0"/>
      <w:marTop w:val="0"/>
      <w:marBottom w:val="0"/>
      <w:divBdr>
        <w:top w:val="none" w:sz="0" w:space="0" w:color="auto"/>
        <w:left w:val="none" w:sz="0" w:space="0" w:color="auto"/>
        <w:bottom w:val="none" w:sz="0" w:space="0" w:color="auto"/>
        <w:right w:val="none" w:sz="0" w:space="0" w:color="auto"/>
      </w:divBdr>
    </w:div>
    <w:div w:id="178274504">
      <w:bodyDiv w:val="1"/>
      <w:marLeft w:val="0"/>
      <w:marRight w:val="0"/>
      <w:marTop w:val="0"/>
      <w:marBottom w:val="0"/>
      <w:divBdr>
        <w:top w:val="none" w:sz="0" w:space="0" w:color="auto"/>
        <w:left w:val="none" w:sz="0" w:space="0" w:color="auto"/>
        <w:bottom w:val="none" w:sz="0" w:space="0" w:color="auto"/>
        <w:right w:val="none" w:sz="0" w:space="0" w:color="auto"/>
      </w:divBdr>
    </w:div>
    <w:div w:id="182978706">
      <w:bodyDiv w:val="1"/>
      <w:marLeft w:val="0"/>
      <w:marRight w:val="0"/>
      <w:marTop w:val="0"/>
      <w:marBottom w:val="0"/>
      <w:divBdr>
        <w:top w:val="none" w:sz="0" w:space="0" w:color="auto"/>
        <w:left w:val="none" w:sz="0" w:space="0" w:color="auto"/>
        <w:bottom w:val="none" w:sz="0" w:space="0" w:color="auto"/>
        <w:right w:val="none" w:sz="0" w:space="0" w:color="auto"/>
      </w:divBdr>
    </w:div>
    <w:div w:id="188955883">
      <w:bodyDiv w:val="1"/>
      <w:marLeft w:val="0"/>
      <w:marRight w:val="0"/>
      <w:marTop w:val="0"/>
      <w:marBottom w:val="0"/>
      <w:divBdr>
        <w:top w:val="none" w:sz="0" w:space="0" w:color="auto"/>
        <w:left w:val="none" w:sz="0" w:space="0" w:color="auto"/>
        <w:bottom w:val="none" w:sz="0" w:space="0" w:color="auto"/>
        <w:right w:val="none" w:sz="0" w:space="0" w:color="auto"/>
      </w:divBdr>
    </w:div>
    <w:div w:id="190340974">
      <w:bodyDiv w:val="1"/>
      <w:marLeft w:val="0"/>
      <w:marRight w:val="0"/>
      <w:marTop w:val="0"/>
      <w:marBottom w:val="0"/>
      <w:divBdr>
        <w:top w:val="none" w:sz="0" w:space="0" w:color="auto"/>
        <w:left w:val="none" w:sz="0" w:space="0" w:color="auto"/>
        <w:bottom w:val="none" w:sz="0" w:space="0" w:color="auto"/>
        <w:right w:val="none" w:sz="0" w:space="0" w:color="auto"/>
      </w:divBdr>
    </w:div>
    <w:div w:id="195234750">
      <w:bodyDiv w:val="1"/>
      <w:marLeft w:val="0"/>
      <w:marRight w:val="0"/>
      <w:marTop w:val="0"/>
      <w:marBottom w:val="0"/>
      <w:divBdr>
        <w:top w:val="none" w:sz="0" w:space="0" w:color="auto"/>
        <w:left w:val="none" w:sz="0" w:space="0" w:color="auto"/>
        <w:bottom w:val="none" w:sz="0" w:space="0" w:color="auto"/>
        <w:right w:val="none" w:sz="0" w:space="0" w:color="auto"/>
      </w:divBdr>
    </w:div>
    <w:div w:id="195310318">
      <w:bodyDiv w:val="1"/>
      <w:marLeft w:val="0"/>
      <w:marRight w:val="0"/>
      <w:marTop w:val="0"/>
      <w:marBottom w:val="0"/>
      <w:divBdr>
        <w:top w:val="none" w:sz="0" w:space="0" w:color="auto"/>
        <w:left w:val="none" w:sz="0" w:space="0" w:color="auto"/>
        <w:bottom w:val="none" w:sz="0" w:space="0" w:color="auto"/>
        <w:right w:val="none" w:sz="0" w:space="0" w:color="auto"/>
      </w:divBdr>
    </w:div>
    <w:div w:id="195822339">
      <w:bodyDiv w:val="1"/>
      <w:marLeft w:val="0"/>
      <w:marRight w:val="0"/>
      <w:marTop w:val="0"/>
      <w:marBottom w:val="0"/>
      <w:divBdr>
        <w:top w:val="none" w:sz="0" w:space="0" w:color="auto"/>
        <w:left w:val="none" w:sz="0" w:space="0" w:color="auto"/>
        <w:bottom w:val="none" w:sz="0" w:space="0" w:color="auto"/>
        <w:right w:val="none" w:sz="0" w:space="0" w:color="auto"/>
      </w:divBdr>
    </w:div>
    <w:div w:id="198251746">
      <w:bodyDiv w:val="1"/>
      <w:marLeft w:val="0"/>
      <w:marRight w:val="0"/>
      <w:marTop w:val="0"/>
      <w:marBottom w:val="0"/>
      <w:divBdr>
        <w:top w:val="none" w:sz="0" w:space="0" w:color="auto"/>
        <w:left w:val="none" w:sz="0" w:space="0" w:color="auto"/>
        <w:bottom w:val="none" w:sz="0" w:space="0" w:color="auto"/>
        <w:right w:val="none" w:sz="0" w:space="0" w:color="auto"/>
      </w:divBdr>
    </w:div>
    <w:div w:id="201213660">
      <w:bodyDiv w:val="1"/>
      <w:marLeft w:val="0"/>
      <w:marRight w:val="0"/>
      <w:marTop w:val="0"/>
      <w:marBottom w:val="0"/>
      <w:divBdr>
        <w:top w:val="none" w:sz="0" w:space="0" w:color="auto"/>
        <w:left w:val="none" w:sz="0" w:space="0" w:color="auto"/>
        <w:bottom w:val="none" w:sz="0" w:space="0" w:color="auto"/>
        <w:right w:val="none" w:sz="0" w:space="0" w:color="auto"/>
      </w:divBdr>
    </w:div>
    <w:div w:id="201984729">
      <w:bodyDiv w:val="1"/>
      <w:marLeft w:val="0"/>
      <w:marRight w:val="0"/>
      <w:marTop w:val="0"/>
      <w:marBottom w:val="0"/>
      <w:divBdr>
        <w:top w:val="none" w:sz="0" w:space="0" w:color="auto"/>
        <w:left w:val="none" w:sz="0" w:space="0" w:color="auto"/>
        <w:bottom w:val="none" w:sz="0" w:space="0" w:color="auto"/>
        <w:right w:val="none" w:sz="0" w:space="0" w:color="auto"/>
      </w:divBdr>
    </w:div>
    <w:div w:id="202644673">
      <w:bodyDiv w:val="1"/>
      <w:marLeft w:val="0"/>
      <w:marRight w:val="0"/>
      <w:marTop w:val="0"/>
      <w:marBottom w:val="0"/>
      <w:divBdr>
        <w:top w:val="none" w:sz="0" w:space="0" w:color="auto"/>
        <w:left w:val="none" w:sz="0" w:space="0" w:color="auto"/>
        <w:bottom w:val="none" w:sz="0" w:space="0" w:color="auto"/>
        <w:right w:val="none" w:sz="0" w:space="0" w:color="auto"/>
      </w:divBdr>
    </w:div>
    <w:div w:id="204952605">
      <w:bodyDiv w:val="1"/>
      <w:marLeft w:val="0"/>
      <w:marRight w:val="0"/>
      <w:marTop w:val="0"/>
      <w:marBottom w:val="0"/>
      <w:divBdr>
        <w:top w:val="none" w:sz="0" w:space="0" w:color="auto"/>
        <w:left w:val="none" w:sz="0" w:space="0" w:color="auto"/>
        <w:bottom w:val="none" w:sz="0" w:space="0" w:color="auto"/>
        <w:right w:val="none" w:sz="0" w:space="0" w:color="auto"/>
      </w:divBdr>
    </w:div>
    <w:div w:id="205920717">
      <w:bodyDiv w:val="1"/>
      <w:marLeft w:val="0"/>
      <w:marRight w:val="0"/>
      <w:marTop w:val="0"/>
      <w:marBottom w:val="0"/>
      <w:divBdr>
        <w:top w:val="none" w:sz="0" w:space="0" w:color="auto"/>
        <w:left w:val="none" w:sz="0" w:space="0" w:color="auto"/>
        <w:bottom w:val="none" w:sz="0" w:space="0" w:color="auto"/>
        <w:right w:val="none" w:sz="0" w:space="0" w:color="auto"/>
      </w:divBdr>
    </w:div>
    <w:div w:id="207492458">
      <w:bodyDiv w:val="1"/>
      <w:marLeft w:val="0"/>
      <w:marRight w:val="0"/>
      <w:marTop w:val="0"/>
      <w:marBottom w:val="0"/>
      <w:divBdr>
        <w:top w:val="none" w:sz="0" w:space="0" w:color="auto"/>
        <w:left w:val="none" w:sz="0" w:space="0" w:color="auto"/>
        <w:bottom w:val="none" w:sz="0" w:space="0" w:color="auto"/>
        <w:right w:val="none" w:sz="0" w:space="0" w:color="auto"/>
      </w:divBdr>
    </w:div>
    <w:div w:id="210576719">
      <w:bodyDiv w:val="1"/>
      <w:marLeft w:val="0"/>
      <w:marRight w:val="0"/>
      <w:marTop w:val="0"/>
      <w:marBottom w:val="0"/>
      <w:divBdr>
        <w:top w:val="none" w:sz="0" w:space="0" w:color="auto"/>
        <w:left w:val="none" w:sz="0" w:space="0" w:color="auto"/>
        <w:bottom w:val="none" w:sz="0" w:space="0" w:color="auto"/>
        <w:right w:val="none" w:sz="0" w:space="0" w:color="auto"/>
      </w:divBdr>
    </w:div>
    <w:div w:id="211385119">
      <w:bodyDiv w:val="1"/>
      <w:marLeft w:val="0"/>
      <w:marRight w:val="0"/>
      <w:marTop w:val="0"/>
      <w:marBottom w:val="0"/>
      <w:divBdr>
        <w:top w:val="none" w:sz="0" w:space="0" w:color="auto"/>
        <w:left w:val="none" w:sz="0" w:space="0" w:color="auto"/>
        <w:bottom w:val="none" w:sz="0" w:space="0" w:color="auto"/>
        <w:right w:val="none" w:sz="0" w:space="0" w:color="auto"/>
      </w:divBdr>
    </w:div>
    <w:div w:id="219874579">
      <w:bodyDiv w:val="1"/>
      <w:marLeft w:val="0"/>
      <w:marRight w:val="0"/>
      <w:marTop w:val="0"/>
      <w:marBottom w:val="0"/>
      <w:divBdr>
        <w:top w:val="none" w:sz="0" w:space="0" w:color="auto"/>
        <w:left w:val="none" w:sz="0" w:space="0" w:color="auto"/>
        <w:bottom w:val="none" w:sz="0" w:space="0" w:color="auto"/>
        <w:right w:val="none" w:sz="0" w:space="0" w:color="auto"/>
      </w:divBdr>
    </w:div>
    <w:div w:id="221721875">
      <w:bodyDiv w:val="1"/>
      <w:marLeft w:val="0"/>
      <w:marRight w:val="0"/>
      <w:marTop w:val="0"/>
      <w:marBottom w:val="0"/>
      <w:divBdr>
        <w:top w:val="none" w:sz="0" w:space="0" w:color="auto"/>
        <w:left w:val="none" w:sz="0" w:space="0" w:color="auto"/>
        <w:bottom w:val="none" w:sz="0" w:space="0" w:color="auto"/>
        <w:right w:val="none" w:sz="0" w:space="0" w:color="auto"/>
      </w:divBdr>
    </w:div>
    <w:div w:id="223760334">
      <w:bodyDiv w:val="1"/>
      <w:marLeft w:val="0"/>
      <w:marRight w:val="0"/>
      <w:marTop w:val="0"/>
      <w:marBottom w:val="0"/>
      <w:divBdr>
        <w:top w:val="none" w:sz="0" w:space="0" w:color="auto"/>
        <w:left w:val="none" w:sz="0" w:space="0" w:color="auto"/>
        <w:bottom w:val="none" w:sz="0" w:space="0" w:color="auto"/>
        <w:right w:val="none" w:sz="0" w:space="0" w:color="auto"/>
      </w:divBdr>
    </w:div>
    <w:div w:id="225183879">
      <w:bodyDiv w:val="1"/>
      <w:marLeft w:val="0"/>
      <w:marRight w:val="0"/>
      <w:marTop w:val="0"/>
      <w:marBottom w:val="0"/>
      <w:divBdr>
        <w:top w:val="none" w:sz="0" w:space="0" w:color="auto"/>
        <w:left w:val="none" w:sz="0" w:space="0" w:color="auto"/>
        <w:bottom w:val="none" w:sz="0" w:space="0" w:color="auto"/>
        <w:right w:val="none" w:sz="0" w:space="0" w:color="auto"/>
      </w:divBdr>
    </w:div>
    <w:div w:id="227884774">
      <w:bodyDiv w:val="1"/>
      <w:marLeft w:val="0"/>
      <w:marRight w:val="0"/>
      <w:marTop w:val="0"/>
      <w:marBottom w:val="0"/>
      <w:divBdr>
        <w:top w:val="none" w:sz="0" w:space="0" w:color="auto"/>
        <w:left w:val="none" w:sz="0" w:space="0" w:color="auto"/>
        <w:bottom w:val="none" w:sz="0" w:space="0" w:color="auto"/>
        <w:right w:val="none" w:sz="0" w:space="0" w:color="auto"/>
      </w:divBdr>
    </w:div>
    <w:div w:id="228468575">
      <w:bodyDiv w:val="1"/>
      <w:marLeft w:val="0"/>
      <w:marRight w:val="0"/>
      <w:marTop w:val="0"/>
      <w:marBottom w:val="0"/>
      <w:divBdr>
        <w:top w:val="none" w:sz="0" w:space="0" w:color="auto"/>
        <w:left w:val="none" w:sz="0" w:space="0" w:color="auto"/>
        <w:bottom w:val="none" w:sz="0" w:space="0" w:color="auto"/>
        <w:right w:val="none" w:sz="0" w:space="0" w:color="auto"/>
      </w:divBdr>
    </w:div>
    <w:div w:id="230846831">
      <w:bodyDiv w:val="1"/>
      <w:marLeft w:val="0"/>
      <w:marRight w:val="0"/>
      <w:marTop w:val="0"/>
      <w:marBottom w:val="0"/>
      <w:divBdr>
        <w:top w:val="none" w:sz="0" w:space="0" w:color="auto"/>
        <w:left w:val="none" w:sz="0" w:space="0" w:color="auto"/>
        <w:bottom w:val="none" w:sz="0" w:space="0" w:color="auto"/>
        <w:right w:val="none" w:sz="0" w:space="0" w:color="auto"/>
      </w:divBdr>
    </w:div>
    <w:div w:id="233511895">
      <w:bodyDiv w:val="1"/>
      <w:marLeft w:val="0"/>
      <w:marRight w:val="0"/>
      <w:marTop w:val="0"/>
      <w:marBottom w:val="0"/>
      <w:divBdr>
        <w:top w:val="none" w:sz="0" w:space="0" w:color="auto"/>
        <w:left w:val="none" w:sz="0" w:space="0" w:color="auto"/>
        <w:bottom w:val="none" w:sz="0" w:space="0" w:color="auto"/>
        <w:right w:val="none" w:sz="0" w:space="0" w:color="auto"/>
      </w:divBdr>
    </w:div>
    <w:div w:id="240603002">
      <w:bodyDiv w:val="1"/>
      <w:marLeft w:val="0"/>
      <w:marRight w:val="0"/>
      <w:marTop w:val="0"/>
      <w:marBottom w:val="0"/>
      <w:divBdr>
        <w:top w:val="none" w:sz="0" w:space="0" w:color="auto"/>
        <w:left w:val="none" w:sz="0" w:space="0" w:color="auto"/>
        <w:bottom w:val="none" w:sz="0" w:space="0" w:color="auto"/>
        <w:right w:val="none" w:sz="0" w:space="0" w:color="auto"/>
      </w:divBdr>
    </w:div>
    <w:div w:id="243611332">
      <w:bodyDiv w:val="1"/>
      <w:marLeft w:val="0"/>
      <w:marRight w:val="0"/>
      <w:marTop w:val="0"/>
      <w:marBottom w:val="0"/>
      <w:divBdr>
        <w:top w:val="none" w:sz="0" w:space="0" w:color="auto"/>
        <w:left w:val="none" w:sz="0" w:space="0" w:color="auto"/>
        <w:bottom w:val="none" w:sz="0" w:space="0" w:color="auto"/>
        <w:right w:val="none" w:sz="0" w:space="0" w:color="auto"/>
      </w:divBdr>
    </w:div>
    <w:div w:id="253709537">
      <w:bodyDiv w:val="1"/>
      <w:marLeft w:val="0"/>
      <w:marRight w:val="0"/>
      <w:marTop w:val="0"/>
      <w:marBottom w:val="0"/>
      <w:divBdr>
        <w:top w:val="none" w:sz="0" w:space="0" w:color="auto"/>
        <w:left w:val="none" w:sz="0" w:space="0" w:color="auto"/>
        <w:bottom w:val="none" w:sz="0" w:space="0" w:color="auto"/>
        <w:right w:val="none" w:sz="0" w:space="0" w:color="auto"/>
      </w:divBdr>
    </w:div>
    <w:div w:id="255328293">
      <w:bodyDiv w:val="1"/>
      <w:marLeft w:val="0"/>
      <w:marRight w:val="0"/>
      <w:marTop w:val="0"/>
      <w:marBottom w:val="0"/>
      <w:divBdr>
        <w:top w:val="none" w:sz="0" w:space="0" w:color="auto"/>
        <w:left w:val="none" w:sz="0" w:space="0" w:color="auto"/>
        <w:bottom w:val="none" w:sz="0" w:space="0" w:color="auto"/>
        <w:right w:val="none" w:sz="0" w:space="0" w:color="auto"/>
      </w:divBdr>
    </w:div>
    <w:div w:id="259678074">
      <w:bodyDiv w:val="1"/>
      <w:marLeft w:val="0"/>
      <w:marRight w:val="0"/>
      <w:marTop w:val="0"/>
      <w:marBottom w:val="0"/>
      <w:divBdr>
        <w:top w:val="none" w:sz="0" w:space="0" w:color="auto"/>
        <w:left w:val="none" w:sz="0" w:space="0" w:color="auto"/>
        <w:bottom w:val="none" w:sz="0" w:space="0" w:color="auto"/>
        <w:right w:val="none" w:sz="0" w:space="0" w:color="auto"/>
      </w:divBdr>
    </w:div>
    <w:div w:id="260187646">
      <w:bodyDiv w:val="1"/>
      <w:marLeft w:val="0"/>
      <w:marRight w:val="0"/>
      <w:marTop w:val="0"/>
      <w:marBottom w:val="0"/>
      <w:divBdr>
        <w:top w:val="none" w:sz="0" w:space="0" w:color="auto"/>
        <w:left w:val="none" w:sz="0" w:space="0" w:color="auto"/>
        <w:bottom w:val="none" w:sz="0" w:space="0" w:color="auto"/>
        <w:right w:val="none" w:sz="0" w:space="0" w:color="auto"/>
      </w:divBdr>
    </w:div>
    <w:div w:id="260528834">
      <w:bodyDiv w:val="1"/>
      <w:marLeft w:val="0"/>
      <w:marRight w:val="0"/>
      <w:marTop w:val="0"/>
      <w:marBottom w:val="0"/>
      <w:divBdr>
        <w:top w:val="none" w:sz="0" w:space="0" w:color="auto"/>
        <w:left w:val="none" w:sz="0" w:space="0" w:color="auto"/>
        <w:bottom w:val="none" w:sz="0" w:space="0" w:color="auto"/>
        <w:right w:val="none" w:sz="0" w:space="0" w:color="auto"/>
      </w:divBdr>
    </w:div>
    <w:div w:id="269052719">
      <w:bodyDiv w:val="1"/>
      <w:marLeft w:val="0"/>
      <w:marRight w:val="0"/>
      <w:marTop w:val="0"/>
      <w:marBottom w:val="0"/>
      <w:divBdr>
        <w:top w:val="none" w:sz="0" w:space="0" w:color="auto"/>
        <w:left w:val="none" w:sz="0" w:space="0" w:color="auto"/>
        <w:bottom w:val="none" w:sz="0" w:space="0" w:color="auto"/>
        <w:right w:val="none" w:sz="0" w:space="0" w:color="auto"/>
      </w:divBdr>
    </w:div>
    <w:div w:id="272981776">
      <w:bodyDiv w:val="1"/>
      <w:marLeft w:val="0"/>
      <w:marRight w:val="0"/>
      <w:marTop w:val="0"/>
      <w:marBottom w:val="0"/>
      <w:divBdr>
        <w:top w:val="none" w:sz="0" w:space="0" w:color="auto"/>
        <w:left w:val="none" w:sz="0" w:space="0" w:color="auto"/>
        <w:bottom w:val="none" w:sz="0" w:space="0" w:color="auto"/>
        <w:right w:val="none" w:sz="0" w:space="0" w:color="auto"/>
      </w:divBdr>
    </w:div>
    <w:div w:id="275332748">
      <w:bodyDiv w:val="1"/>
      <w:marLeft w:val="0"/>
      <w:marRight w:val="0"/>
      <w:marTop w:val="0"/>
      <w:marBottom w:val="0"/>
      <w:divBdr>
        <w:top w:val="none" w:sz="0" w:space="0" w:color="auto"/>
        <w:left w:val="none" w:sz="0" w:space="0" w:color="auto"/>
        <w:bottom w:val="none" w:sz="0" w:space="0" w:color="auto"/>
        <w:right w:val="none" w:sz="0" w:space="0" w:color="auto"/>
      </w:divBdr>
    </w:div>
    <w:div w:id="276563316">
      <w:bodyDiv w:val="1"/>
      <w:marLeft w:val="0"/>
      <w:marRight w:val="0"/>
      <w:marTop w:val="0"/>
      <w:marBottom w:val="0"/>
      <w:divBdr>
        <w:top w:val="none" w:sz="0" w:space="0" w:color="auto"/>
        <w:left w:val="none" w:sz="0" w:space="0" w:color="auto"/>
        <w:bottom w:val="none" w:sz="0" w:space="0" w:color="auto"/>
        <w:right w:val="none" w:sz="0" w:space="0" w:color="auto"/>
      </w:divBdr>
    </w:div>
    <w:div w:id="280765945">
      <w:bodyDiv w:val="1"/>
      <w:marLeft w:val="0"/>
      <w:marRight w:val="0"/>
      <w:marTop w:val="0"/>
      <w:marBottom w:val="0"/>
      <w:divBdr>
        <w:top w:val="none" w:sz="0" w:space="0" w:color="auto"/>
        <w:left w:val="none" w:sz="0" w:space="0" w:color="auto"/>
        <w:bottom w:val="none" w:sz="0" w:space="0" w:color="auto"/>
        <w:right w:val="none" w:sz="0" w:space="0" w:color="auto"/>
      </w:divBdr>
    </w:div>
    <w:div w:id="282228378">
      <w:bodyDiv w:val="1"/>
      <w:marLeft w:val="0"/>
      <w:marRight w:val="0"/>
      <w:marTop w:val="0"/>
      <w:marBottom w:val="0"/>
      <w:divBdr>
        <w:top w:val="none" w:sz="0" w:space="0" w:color="auto"/>
        <w:left w:val="none" w:sz="0" w:space="0" w:color="auto"/>
        <w:bottom w:val="none" w:sz="0" w:space="0" w:color="auto"/>
        <w:right w:val="none" w:sz="0" w:space="0" w:color="auto"/>
      </w:divBdr>
    </w:div>
    <w:div w:id="283968455">
      <w:bodyDiv w:val="1"/>
      <w:marLeft w:val="0"/>
      <w:marRight w:val="0"/>
      <w:marTop w:val="0"/>
      <w:marBottom w:val="0"/>
      <w:divBdr>
        <w:top w:val="none" w:sz="0" w:space="0" w:color="auto"/>
        <w:left w:val="none" w:sz="0" w:space="0" w:color="auto"/>
        <w:bottom w:val="none" w:sz="0" w:space="0" w:color="auto"/>
        <w:right w:val="none" w:sz="0" w:space="0" w:color="auto"/>
      </w:divBdr>
    </w:div>
    <w:div w:id="288979438">
      <w:bodyDiv w:val="1"/>
      <w:marLeft w:val="0"/>
      <w:marRight w:val="0"/>
      <w:marTop w:val="0"/>
      <w:marBottom w:val="0"/>
      <w:divBdr>
        <w:top w:val="none" w:sz="0" w:space="0" w:color="auto"/>
        <w:left w:val="none" w:sz="0" w:space="0" w:color="auto"/>
        <w:bottom w:val="none" w:sz="0" w:space="0" w:color="auto"/>
        <w:right w:val="none" w:sz="0" w:space="0" w:color="auto"/>
      </w:divBdr>
    </w:div>
    <w:div w:id="290333283">
      <w:bodyDiv w:val="1"/>
      <w:marLeft w:val="0"/>
      <w:marRight w:val="0"/>
      <w:marTop w:val="0"/>
      <w:marBottom w:val="0"/>
      <w:divBdr>
        <w:top w:val="none" w:sz="0" w:space="0" w:color="auto"/>
        <w:left w:val="none" w:sz="0" w:space="0" w:color="auto"/>
        <w:bottom w:val="none" w:sz="0" w:space="0" w:color="auto"/>
        <w:right w:val="none" w:sz="0" w:space="0" w:color="auto"/>
      </w:divBdr>
    </w:div>
    <w:div w:id="293172196">
      <w:bodyDiv w:val="1"/>
      <w:marLeft w:val="0"/>
      <w:marRight w:val="0"/>
      <w:marTop w:val="0"/>
      <w:marBottom w:val="0"/>
      <w:divBdr>
        <w:top w:val="none" w:sz="0" w:space="0" w:color="auto"/>
        <w:left w:val="none" w:sz="0" w:space="0" w:color="auto"/>
        <w:bottom w:val="none" w:sz="0" w:space="0" w:color="auto"/>
        <w:right w:val="none" w:sz="0" w:space="0" w:color="auto"/>
      </w:divBdr>
    </w:div>
    <w:div w:id="298582477">
      <w:bodyDiv w:val="1"/>
      <w:marLeft w:val="0"/>
      <w:marRight w:val="0"/>
      <w:marTop w:val="0"/>
      <w:marBottom w:val="0"/>
      <w:divBdr>
        <w:top w:val="none" w:sz="0" w:space="0" w:color="auto"/>
        <w:left w:val="none" w:sz="0" w:space="0" w:color="auto"/>
        <w:bottom w:val="none" w:sz="0" w:space="0" w:color="auto"/>
        <w:right w:val="none" w:sz="0" w:space="0" w:color="auto"/>
      </w:divBdr>
    </w:div>
    <w:div w:id="300429045">
      <w:bodyDiv w:val="1"/>
      <w:marLeft w:val="0"/>
      <w:marRight w:val="0"/>
      <w:marTop w:val="0"/>
      <w:marBottom w:val="0"/>
      <w:divBdr>
        <w:top w:val="none" w:sz="0" w:space="0" w:color="auto"/>
        <w:left w:val="none" w:sz="0" w:space="0" w:color="auto"/>
        <w:bottom w:val="none" w:sz="0" w:space="0" w:color="auto"/>
        <w:right w:val="none" w:sz="0" w:space="0" w:color="auto"/>
      </w:divBdr>
    </w:div>
    <w:div w:id="303585646">
      <w:bodyDiv w:val="1"/>
      <w:marLeft w:val="0"/>
      <w:marRight w:val="0"/>
      <w:marTop w:val="0"/>
      <w:marBottom w:val="0"/>
      <w:divBdr>
        <w:top w:val="none" w:sz="0" w:space="0" w:color="auto"/>
        <w:left w:val="none" w:sz="0" w:space="0" w:color="auto"/>
        <w:bottom w:val="none" w:sz="0" w:space="0" w:color="auto"/>
        <w:right w:val="none" w:sz="0" w:space="0" w:color="auto"/>
      </w:divBdr>
    </w:div>
    <w:div w:id="310252268">
      <w:bodyDiv w:val="1"/>
      <w:marLeft w:val="0"/>
      <w:marRight w:val="0"/>
      <w:marTop w:val="0"/>
      <w:marBottom w:val="0"/>
      <w:divBdr>
        <w:top w:val="none" w:sz="0" w:space="0" w:color="auto"/>
        <w:left w:val="none" w:sz="0" w:space="0" w:color="auto"/>
        <w:bottom w:val="none" w:sz="0" w:space="0" w:color="auto"/>
        <w:right w:val="none" w:sz="0" w:space="0" w:color="auto"/>
      </w:divBdr>
    </w:div>
    <w:div w:id="311100651">
      <w:bodyDiv w:val="1"/>
      <w:marLeft w:val="0"/>
      <w:marRight w:val="0"/>
      <w:marTop w:val="0"/>
      <w:marBottom w:val="0"/>
      <w:divBdr>
        <w:top w:val="none" w:sz="0" w:space="0" w:color="auto"/>
        <w:left w:val="none" w:sz="0" w:space="0" w:color="auto"/>
        <w:bottom w:val="none" w:sz="0" w:space="0" w:color="auto"/>
        <w:right w:val="none" w:sz="0" w:space="0" w:color="auto"/>
      </w:divBdr>
    </w:div>
    <w:div w:id="319425199">
      <w:bodyDiv w:val="1"/>
      <w:marLeft w:val="0"/>
      <w:marRight w:val="0"/>
      <w:marTop w:val="0"/>
      <w:marBottom w:val="0"/>
      <w:divBdr>
        <w:top w:val="none" w:sz="0" w:space="0" w:color="auto"/>
        <w:left w:val="none" w:sz="0" w:space="0" w:color="auto"/>
        <w:bottom w:val="none" w:sz="0" w:space="0" w:color="auto"/>
        <w:right w:val="none" w:sz="0" w:space="0" w:color="auto"/>
      </w:divBdr>
    </w:div>
    <w:div w:id="320044165">
      <w:bodyDiv w:val="1"/>
      <w:marLeft w:val="0"/>
      <w:marRight w:val="0"/>
      <w:marTop w:val="0"/>
      <w:marBottom w:val="0"/>
      <w:divBdr>
        <w:top w:val="none" w:sz="0" w:space="0" w:color="auto"/>
        <w:left w:val="none" w:sz="0" w:space="0" w:color="auto"/>
        <w:bottom w:val="none" w:sz="0" w:space="0" w:color="auto"/>
        <w:right w:val="none" w:sz="0" w:space="0" w:color="auto"/>
      </w:divBdr>
    </w:div>
    <w:div w:id="320550141">
      <w:bodyDiv w:val="1"/>
      <w:marLeft w:val="0"/>
      <w:marRight w:val="0"/>
      <w:marTop w:val="0"/>
      <w:marBottom w:val="0"/>
      <w:divBdr>
        <w:top w:val="none" w:sz="0" w:space="0" w:color="auto"/>
        <w:left w:val="none" w:sz="0" w:space="0" w:color="auto"/>
        <w:bottom w:val="none" w:sz="0" w:space="0" w:color="auto"/>
        <w:right w:val="none" w:sz="0" w:space="0" w:color="auto"/>
      </w:divBdr>
    </w:div>
    <w:div w:id="321198625">
      <w:bodyDiv w:val="1"/>
      <w:marLeft w:val="0"/>
      <w:marRight w:val="0"/>
      <w:marTop w:val="0"/>
      <w:marBottom w:val="0"/>
      <w:divBdr>
        <w:top w:val="none" w:sz="0" w:space="0" w:color="auto"/>
        <w:left w:val="none" w:sz="0" w:space="0" w:color="auto"/>
        <w:bottom w:val="none" w:sz="0" w:space="0" w:color="auto"/>
        <w:right w:val="none" w:sz="0" w:space="0" w:color="auto"/>
      </w:divBdr>
    </w:div>
    <w:div w:id="328946705">
      <w:bodyDiv w:val="1"/>
      <w:marLeft w:val="0"/>
      <w:marRight w:val="0"/>
      <w:marTop w:val="0"/>
      <w:marBottom w:val="0"/>
      <w:divBdr>
        <w:top w:val="none" w:sz="0" w:space="0" w:color="auto"/>
        <w:left w:val="none" w:sz="0" w:space="0" w:color="auto"/>
        <w:bottom w:val="none" w:sz="0" w:space="0" w:color="auto"/>
        <w:right w:val="none" w:sz="0" w:space="0" w:color="auto"/>
      </w:divBdr>
    </w:div>
    <w:div w:id="330567540">
      <w:bodyDiv w:val="1"/>
      <w:marLeft w:val="0"/>
      <w:marRight w:val="0"/>
      <w:marTop w:val="0"/>
      <w:marBottom w:val="0"/>
      <w:divBdr>
        <w:top w:val="none" w:sz="0" w:space="0" w:color="auto"/>
        <w:left w:val="none" w:sz="0" w:space="0" w:color="auto"/>
        <w:bottom w:val="none" w:sz="0" w:space="0" w:color="auto"/>
        <w:right w:val="none" w:sz="0" w:space="0" w:color="auto"/>
      </w:divBdr>
    </w:div>
    <w:div w:id="330640134">
      <w:bodyDiv w:val="1"/>
      <w:marLeft w:val="0"/>
      <w:marRight w:val="0"/>
      <w:marTop w:val="0"/>
      <w:marBottom w:val="0"/>
      <w:divBdr>
        <w:top w:val="none" w:sz="0" w:space="0" w:color="auto"/>
        <w:left w:val="none" w:sz="0" w:space="0" w:color="auto"/>
        <w:bottom w:val="none" w:sz="0" w:space="0" w:color="auto"/>
        <w:right w:val="none" w:sz="0" w:space="0" w:color="auto"/>
      </w:divBdr>
    </w:div>
    <w:div w:id="335112617">
      <w:bodyDiv w:val="1"/>
      <w:marLeft w:val="0"/>
      <w:marRight w:val="0"/>
      <w:marTop w:val="0"/>
      <w:marBottom w:val="0"/>
      <w:divBdr>
        <w:top w:val="none" w:sz="0" w:space="0" w:color="auto"/>
        <w:left w:val="none" w:sz="0" w:space="0" w:color="auto"/>
        <w:bottom w:val="none" w:sz="0" w:space="0" w:color="auto"/>
        <w:right w:val="none" w:sz="0" w:space="0" w:color="auto"/>
      </w:divBdr>
    </w:div>
    <w:div w:id="336084060">
      <w:bodyDiv w:val="1"/>
      <w:marLeft w:val="0"/>
      <w:marRight w:val="0"/>
      <w:marTop w:val="0"/>
      <w:marBottom w:val="0"/>
      <w:divBdr>
        <w:top w:val="none" w:sz="0" w:space="0" w:color="auto"/>
        <w:left w:val="none" w:sz="0" w:space="0" w:color="auto"/>
        <w:bottom w:val="none" w:sz="0" w:space="0" w:color="auto"/>
        <w:right w:val="none" w:sz="0" w:space="0" w:color="auto"/>
      </w:divBdr>
    </w:div>
    <w:div w:id="339478544">
      <w:bodyDiv w:val="1"/>
      <w:marLeft w:val="0"/>
      <w:marRight w:val="0"/>
      <w:marTop w:val="0"/>
      <w:marBottom w:val="0"/>
      <w:divBdr>
        <w:top w:val="none" w:sz="0" w:space="0" w:color="auto"/>
        <w:left w:val="none" w:sz="0" w:space="0" w:color="auto"/>
        <w:bottom w:val="none" w:sz="0" w:space="0" w:color="auto"/>
        <w:right w:val="none" w:sz="0" w:space="0" w:color="auto"/>
      </w:divBdr>
    </w:div>
    <w:div w:id="340397180">
      <w:bodyDiv w:val="1"/>
      <w:marLeft w:val="0"/>
      <w:marRight w:val="0"/>
      <w:marTop w:val="0"/>
      <w:marBottom w:val="0"/>
      <w:divBdr>
        <w:top w:val="none" w:sz="0" w:space="0" w:color="auto"/>
        <w:left w:val="none" w:sz="0" w:space="0" w:color="auto"/>
        <w:bottom w:val="none" w:sz="0" w:space="0" w:color="auto"/>
        <w:right w:val="none" w:sz="0" w:space="0" w:color="auto"/>
      </w:divBdr>
    </w:div>
    <w:div w:id="342127011">
      <w:bodyDiv w:val="1"/>
      <w:marLeft w:val="0"/>
      <w:marRight w:val="0"/>
      <w:marTop w:val="0"/>
      <w:marBottom w:val="0"/>
      <w:divBdr>
        <w:top w:val="none" w:sz="0" w:space="0" w:color="auto"/>
        <w:left w:val="none" w:sz="0" w:space="0" w:color="auto"/>
        <w:bottom w:val="none" w:sz="0" w:space="0" w:color="auto"/>
        <w:right w:val="none" w:sz="0" w:space="0" w:color="auto"/>
      </w:divBdr>
    </w:div>
    <w:div w:id="346445786">
      <w:bodyDiv w:val="1"/>
      <w:marLeft w:val="0"/>
      <w:marRight w:val="0"/>
      <w:marTop w:val="0"/>
      <w:marBottom w:val="0"/>
      <w:divBdr>
        <w:top w:val="none" w:sz="0" w:space="0" w:color="auto"/>
        <w:left w:val="none" w:sz="0" w:space="0" w:color="auto"/>
        <w:bottom w:val="none" w:sz="0" w:space="0" w:color="auto"/>
        <w:right w:val="none" w:sz="0" w:space="0" w:color="auto"/>
      </w:divBdr>
    </w:div>
    <w:div w:id="348024562">
      <w:bodyDiv w:val="1"/>
      <w:marLeft w:val="0"/>
      <w:marRight w:val="0"/>
      <w:marTop w:val="0"/>
      <w:marBottom w:val="0"/>
      <w:divBdr>
        <w:top w:val="none" w:sz="0" w:space="0" w:color="auto"/>
        <w:left w:val="none" w:sz="0" w:space="0" w:color="auto"/>
        <w:bottom w:val="none" w:sz="0" w:space="0" w:color="auto"/>
        <w:right w:val="none" w:sz="0" w:space="0" w:color="auto"/>
      </w:divBdr>
    </w:div>
    <w:div w:id="348142802">
      <w:bodyDiv w:val="1"/>
      <w:marLeft w:val="0"/>
      <w:marRight w:val="0"/>
      <w:marTop w:val="0"/>
      <w:marBottom w:val="0"/>
      <w:divBdr>
        <w:top w:val="none" w:sz="0" w:space="0" w:color="auto"/>
        <w:left w:val="none" w:sz="0" w:space="0" w:color="auto"/>
        <w:bottom w:val="none" w:sz="0" w:space="0" w:color="auto"/>
        <w:right w:val="none" w:sz="0" w:space="0" w:color="auto"/>
      </w:divBdr>
    </w:div>
    <w:div w:id="350844428">
      <w:bodyDiv w:val="1"/>
      <w:marLeft w:val="0"/>
      <w:marRight w:val="0"/>
      <w:marTop w:val="0"/>
      <w:marBottom w:val="0"/>
      <w:divBdr>
        <w:top w:val="none" w:sz="0" w:space="0" w:color="auto"/>
        <w:left w:val="none" w:sz="0" w:space="0" w:color="auto"/>
        <w:bottom w:val="none" w:sz="0" w:space="0" w:color="auto"/>
        <w:right w:val="none" w:sz="0" w:space="0" w:color="auto"/>
      </w:divBdr>
    </w:div>
    <w:div w:id="353191896">
      <w:bodyDiv w:val="1"/>
      <w:marLeft w:val="0"/>
      <w:marRight w:val="0"/>
      <w:marTop w:val="0"/>
      <w:marBottom w:val="0"/>
      <w:divBdr>
        <w:top w:val="none" w:sz="0" w:space="0" w:color="auto"/>
        <w:left w:val="none" w:sz="0" w:space="0" w:color="auto"/>
        <w:bottom w:val="none" w:sz="0" w:space="0" w:color="auto"/>
        <w:right w:val="none" w:sz="0" w:space="0" w:color="auto"/>
      </w:divBdr>
    </w:div>
    <w:div w:id="353771455">
      <w:bodyDiv w:val="1"/>
      <w:marLeft w:val="0"/>
      <w:marRight w:val="0"/>
      <w:marTop w:val="0"/>
      <w:marBottom w:val="0"/>
      <w:divBdr>
        <w:top w:val="none" w:sz="0" w:space="0" w:color="auto"/>
        <w:left w:val="none" w:sz="0" w:space="0" w:color="auto"/>
        <w:bottom w:val="none" w:sz="0" w:space="0" w:color="auto"/>
        <w:right w:val="none" w:sz="0" w:space="0" w:color="auto"/>
      </w:divBdr>
    </w:div>
    <w:div w:id="355540918">
      <w:bodyDiv w:val="1"/>
      <w:marLeft w:val="0"/>
      <w:marRight w:val="0"/>
      <w:marTop w:val="0"/>
      <w:marBottom w:val="0"/>
      <w:divBdr>
        <w:top w:val="none" w:sz="0" w:space="0" w:color="auto"/>
        <w:left w:val="none" w:sz="0" w:space="0" w:color="auto"/>
        <w:bottom w:val="none" w:sz="0" w:space="0" w:color="auto"/>
        <w:right w:val="none" w:sz="0" w:space="0" w:color="auto"/>
      </w:divBdr>
    </w:div>
    <w:div w:id="363337040">
      <w:bodyDiv w:val="1"/>
      <w:marLeft w:val="0"/>
      <w:marRight w:val="0"/>
      <w:marTop w:val="0"/>
      <w:marBottom w:val="0"/>
      <w:divBdr>
        <w:top w:val="none" w:sz="0" w:space="0" w:color="auto"/>
        <w:left w:val="none" w:sz="0" w:space="0" w:color="auto"/>
        <w:bottom w:val="none" w:sz="0" w:space="0" w:color="auto"/>
        <w:right w:val="none" w:sz="0" w:space="0" w:color="auto"/>
      </w:divBdr>
    </w:div>
    <w:div w:id="363674008">
      <w:bodyDiv w:val="1"/>
      <w:marLeft w:val="0"/>
      <w:marRight w:val="0"/>
      <w:marTop w:val="0"/>
      <w:marBottom w:val="0"/>
      <w:divBdr>
        <w:top w:val="none" w:sz="0" w:space="0" w:color="auto"/>
        <w:left w:val="none" w:sz="0" w:space="0" w:color="auto"/>
        <w:bottom w:val="none" w:sz="0" w:space="0" w:color="auto"/>
        <w:right w:val="none" w:sz="0" w:space="0" w:color="auto"/>
      </w:divBdr>
    </w:div>
    <w:div w:id="366221757">
      <w:bodyDiv w:val="1"/>
      <w:marLeft w:val="0"/>
      <w:marRight w:val="0"/>
      <w:marTop w:val="0"/>
      <w:marBottom w:val="0"/>
      <w:divBdr>
        <w:top w:val="none" w:sz="0" w:space="0" w:color="auto"/>
        <w:left w:val="none" w:sz="0" w:space="0" w:color="auto"/>
        <w:bottom w:val="none" w:sz="0" w:space="0" w:color="auto"/>
        <w:right w:val="none" w:sz="0" w:space="0" w:color="auto"/>
      </w:divBdr>
    </w:div>
    <w:div w:id="368409057">
      <w:bodyDiv w:val="1"/>
      <w:marLeft w:val="0"/>
      <w:marRight w:val="0"/>
      <w:marTop w:val="0"/>
      <w:marBottom w:val="0"/>
      <w:divBdr>
        <w:top w:val="none" w:sz="0" w:space="0" w:color="auto"/>
        <w:left w:val="none" w:sz="0" w:space="0" w:color="auto"/>
        <w:bottom w:val="none" w:sz="0" w:space="0" w:color="auto"/>
        <w:right w:val="none" w:sz="0" w:space="0" w:color="auto"/>
      </w:divBdr>
    </w:div>
    <w:div w:id="369771030">
      <w:bodyDiv w:val="1"/>
      <w:marLeft w:val="0"/>
      <w:marRight w:val="0"/>
      <w:marTop w:val="0"/>
      <w:marBottom w:val="0"/>
      <w:divBdr>
        <w:top w:val="none" w:sz="0" w:space="0" w:color="auto"/>
        <w:left w:val="none" w:sz="0" w:space="0" w:color="auto"/>
        <w:bottom w:val="none" w:sz="0" w:space="0" w:color="auto"/>
        <w:right w:val="none" w:sz="0" w:space="0" w:color="auto"/>
      </w:divBdr>
    </w:div>
    <w:div w:id="376246838">
      <w:bodyDiv w:val="1"/>
      <w:marLeft w:val="0"/>
      <w:marRight w:val="0"/>
      <w:marTop w:val="0"/>
      <w:marBottom w:val="0"/>
      <w:divBdr>
        <w:top w:val="none" w:sz="0" w:space="0" w:color="auto"/>
        <w:left w:val="none" w:sz="0" w:space="0" w:color="auto"/>
        <w:bottom w:val="none" w:sz="0" w:space="0" w:color="auto"/>
        <w:right w:val="none" w:sz="0" w:space="0" w:color="auto"/>
      </w:divBdr>
    </w:div>
    <w:div w:id="377243367">
      <w:bodyDiv w:val="1"/>
      <w:marLeft w:val="0"/>
      <w:marRight w:val="0"/>
      <w:marTop w:val="0"/>
      <w:marBottom w:val="0"/>
      <w:divBdr>
        <w:top w:val="none" w:sz="0" w:space="0" w:color="auto"/>
        <w:left w:val="none" w:sz="0" w:space="0" w:color="auto"/>
        <w:bottom w:val="none" w:sz="0" w:space="0" w:color="auto"/>
        <w:right w:val="none" w:sz="0" w:space="0" w:color="auto"/>
      </w:divBdr>
    </w:div>
    <w:div w:id="378363587">
      <w:bodyDiv w:val="1"/>
      <w:marLeft w:val="0"/>
      <w:marRight w:val="0"/>
      <w:marTop w:val="0"/>
      <w:marBottom w:val="0"/>
      <w:divBdr>
        <w:top w:val="none" w:sz="0" w:space="0" w:color="auto"/>
        <w:left w:val="none" w:sz="0" w:space="0" w:color="auto"/>
        <w:bottom w:val="none" w:sz="0" w:space="0" w:color="auto"/>
        <w:right w:val="none" w:sz="0" w:space="0" w:color="auto"/>
      </w:divBdr>
    </w:div>
    <w:div w:id="381057986">
      <w:bodyDiv w:val="1"/>
      <w:marLeft w:val="0"/>
      <w:marRight w:val="0"/>
      <w:marTop w:val="0"/>
      <w:marBottom w:val="0"/>
      <w:divBdr>
        <w:top w:val="none" w:sz="0" w:space="0" w:color="auto"/>
        <w:left w:val="none" w:sz="0" w:space="0" w:color="auto"/>
        <w:bottom w:val="none" w:sz="0" w:space="0" w:color="auto"/>
        <w:right w:val="none" w:sz="0" w:space="0" w:color="auto"/>
      </w:divBdr>
    </w:div>
    <w:div w:id="382296484">
      <w:bodyDiv w:val="1"/>
      <w:marLeft w:val="0"/>
      <w:marRight w:val="0"/>
      <w:marTop w:val="0"/>
      <w:marBottom w:val="0"/>
      <w:divBdr>
        <w:top w:val="none" w:sz="0" w:space="0" w:color="auto"/>
        <w:left w:val="none" w:sz="0" w:space="0" w:color="auto"/>
        <w:bottom w:val="none" w:sz="0" w:space="0" w:color="auto"/>
        <w:right w:val="none" w:sz="0" w:space="0" w:color="auto"/>
      </w:divBdr>
    </w:div>
    <w:div w:id="386800806">
      <w:bodyDiv w:val="1"/>
      <w:marLeft w:val="0"/>
      <w:marRight w:val="0"/>
      <w:marTop w:val="0"/>
      <w:marBottom w:val="0"/>
      <w:divBdr>
        <w:top w:val="none" w:sz="0" w:space="0" w:color="auto"/>
        <w:left w:val="none" w:sz="0" w:space="0" w:color="auto"/>
        <w:bottom w:val="none" w:sz="0" w:space="0" w:color="auto"/>
        <w:right w:val="none" w:sz="0" w:space="0" w:color="auto"/>
      </w:divBdr>
    </w:div>
    <w:div w:id="387537468">
      <w:bodyDiv w:val="1"/>
      <w:marLeft w:val="0"/>
      <w:marRight w:val="0"/>
      <w:marTop w:val="0"/>
      <w:marBottom w:val="0"/>
      <w:divBdr>
        <w:top w:val="none" w:sz="0" w:space="0" w:color="auto"/>
        <w:left w:val="none" w:sz="0" w:space="0" w:color="auto"/>
        <w:bottom w:val="none" w:sz="0" w:space="0" w:color="auto"/>
        <w:right w:val="none" w:sz="0" w:space="0" w:color="auto"/>
      </w:divBdr>
    </w:div>
    <w:div w:id="388572784">
      <w:bodyDiv w:val="1"/>
      <w:marLeft w:val="0"/>
      <w:marRight w:val="0"/>
      <w:marTop w:val="0"/>
      <w:marBottom w:val="0"/>
      <w:divBdr>
        <w:top w:val="none" w:sz="0" w:space="0" w:color="auto"/>
        <w:left w:val="none" w:sz="0" w:space="0" w:color="auto"/>
        <w:bottom w:val="none" w:sz="0" w:space="0" w:color="auto"/>
        <w:right w:val="none" w:sz="0" w:space="0" w:color="auto"/>
      </w:divBdr>
    </w:div>
    <w:div w:id="391201402">
      <w:bodyDiv w:val="1"/>
      <w:marLeft w:val="0"/>
      <w:marRight w:val="0"/>
      <w:marTop w:val="0"/>
      <w:marBottom w:val="0"/>
      <w:divBdr>
        <w:top w:val="none" w:sz="0" w:space="0" w:color="auto"/>
        <w:left w:val="none" w:sz="0" w:space="0" w:color="auto"/>
        <w:bottom w:val="none" w:sz="0" w:space="0" w:color="auto"/>
        <w:right w:val="none" w:sz="0" w:space="0" w:color="auto"/>
      </w:divBdr>
    </w:div>
    <w:div w:id="392047775">
      <w:bodyDiv w:val="1"/>
      <w:marLeft w:val="0"/>
      <w:marRight w:val="0"/>
      <w:marTop w:val="0"/>
      <w:marBottom w:val="0"/>
      <w:divBdr>
        <w:top w:val="none" w:sz="0" w:space="0" w:color="auto"/>
        <w:left w:val="none" w:sz="0" w:space="0" w:color="auto"/>
        <w:bottom w:val="none" w:sz="0" w:space="0" w:color="auto"/>
        <w:right w:val="none" w:sz="0" w:space="0" w:color="auto"/>
      </w:divBdr>
    </w:div>
    <w:div w:id="392432378">
      <w:bodyDiv w:val="1"/>
      <w:marLeft w:val="0"/>
      <w:marRight w:val="0"/>
      <w:marTop w:val="0"/>
      <w:marBottom w:val="0"/>
      <w:divBdr>
        <w:top w:val="none" w:sz="0" w:space="0" w:color="auto"/>
        <w:left w:val="none" w:sz="0" w:space="0" w:color="auto"/>
        <w:bottom w:val="none" w:sz="0" w:space="0" w:color="auto"/>
        <w:right w:val="none" w:sz="0" w:space="0" w:color="auto"/>
      </w:divBdr>
    </w:div>
    <w:div w:id="396049489">
      <w:bodyDiv w:val="1"/>
      <w:marLeft w:val="0"/>
      <w:marRight w:val="0"/>
      <w:marTop w:val="0"/>
      <w:marBottom w:val="0"/>
      <w:divBdr>
        <w:top w:val="none" w:sz="0" w:space="0" w:color="auto"/>
        <w:left w:val="none" w:sz="0" w:space="0" w:color="auto"/>
        <w:bottom w:val="none" w:sz="0" w:space="0" w:color="auto"/>
        <w:right w:val="none" w:sz="0" w:space="0" w:color="auto"/>
      </w:divBdr>
    </w:div>
    <w:div w:id="399058694">
      <w:bodyDiv w:val="1"/>
      <w:marLeft w:val="0"/>
      <w:marRight w:val="0"/>
      <w:marTop w:val="0"/>
      <w:marBottom w:val="0"/>
      <w:divBdr>
        <w:top w:val="none" w:sz="0" w:space="0" w:color="auto"/>
        <w:left w:val="none" w:sz="0" w:space="0" w:color="auto"/>
        <w:bottom w:val="none" w:sz="0" w:space="0" w:color="auto"/>
        <w:right w:val="none" w:sz="0" w:space="0" w:color="auto"/>
      </w:divBdr>
    </w:div>
    <w:div w:id="400367132">
      <w:bodyDiv w:val="1"/>
      <w:marLeft w:val="0"/>
      <w:marRight w:val="0"/>
      <w:marTop w:val="0"/>
      <w:marBottom w:val="0"/>
      <w:divBdr>
        <w:top w:val="none" w:sz="0" w:space="0" w:color="auto"/>
        <w:left w:val="none" w:sz="0" w:space="0" w:color="auto"/>
        <w:bottom w:val="none" w:sz="0" w:space="0" w:color="auto"/>
        <w:right w:val="none" w:sz="0" w:space="0" w:color="auto"/>
      </w:divBdr>
    </w:div>
    <w:div w:id="401291483">
      <w:bodyDiv w:val="1"/>
      <w:marLeft w:val="0"/>
      <w:marRight w:val="0"/>
      <w:marTop w:val="0"/>
      <w:marBottom w:val="0"/>
      <w:divBdr>
        <w:top w:val="none" w:sz="0" w:space="0" w:color="auto"/>
        <w:left w:val="none" w:sz="0" w:space="0" w:color="auto"/>
        <w:bottom w:val="none" w:sz="0" w:space="0" w:color="auto"/>
        <w:right w:val="none" w:sz="0" w:space="0" w:color="auto"/>
      </w:divBdr>
    </w:div>
    <w:div w:id="407464489">
      <w:bodyDiv w:val="1"/>
      <w:marLeft w:val="0"/>
      <w:marRight w:val="0"/>
      <w:marTop w:val="0"/>
      <w:marBottom w:val="0"/>
      <w:divBdr>
        <w:top w:val="none" w:sz="0" w:space="0" w:color="auto"/>
        <w:left w:val="none" w:sz="0" w:space="0" w:color="auto"/>
        <w:bottom w:val="none" w:sz="0" w:space="0" w:color="auto"/>
        <w:right w:val="none" w:sz="0" w:space="0" w:color="auto"/>
      </w:divBdr>
    </w:div>
    <w:div w:id="409891429">
      <w:bodyDiv w:val="1"/>
      <w:marLeft w:val="0"/>
      <w:marRight w:val="0"/>
      <w:marTop w:val="0"/>
      <w:marBottom w:val="0"/>
      <w:divBdr>
        <w:top w:val="none" w:sz="0" w:space="0" w:color="auto"/>
        <w:left w:val="none" w:sz="0" w:space="0" w:color="auto"/>
        <w:bottom w:val="none" w:sz="0" w:space="0" w:color="auto"/>
        <w:right w:val="none" w:sz="0" w:space="0" w:color="auto"/>
      </w:divBdr>
    </w:div>
    <w:div w:id="410470226">
      <w:bodyDiv w:val="1"/>
      <w:marLeft w:val="0"/>
      <w:marRight w:val="0"/>
      <w:marTop w:val="0"/>
      <w:marBottom w:val="0"/>
      <w:divBdr>
        <w:top w:val="none" w:sz="0" w:space="0" w:color="auto"/>
        <w:left w:val="none" w:sz="0" w:space="0" w:color="auto"/>
        <w:bottom w:val="none" w:sz="0" w:space="0" w:color="auto"/>
        <w:right w:val="none" w:sz="0" w:space="0" w:color="auto"/>
      </w:divBdr>
    </w:div>
    <w:div w:id="414981746">
      <w:bodyDiv w:val="1"/>
      <w:marLeft w:val="0"/>
      <w:marRight w:val="0"/>
      <w:marTop w:val="0"/>
      <w:marBottom w:val="0"/>
      <w:divBdr>
        <w:top w:val="none" w:sz="0" w:space="0" w:color="auto"/>
        <w:left w:val="none" w:sz="0" w:space="0" w:color="auto"/>
        <w:bottom w:val="none" w:sz="0" w:space="0" w:color="auto"/>
        <w:right w:val="none" w:sz="0" w:space="0" w:color="auto"/>
      </w:divBdr>
    </w:div>
    <w:div w:id="415058090">
      <w:bodyDiv w:val="1"/>
      <w:marLeft w:val="0"/>
      <w:marRight w:val="0"/>
      <w:marTop w:val="0"/>
      <w:marBottom w:val="0"/>
      <w:divBdr>
        <w:top w:val="none" w:sz="0" w:space="0" w:color="auto"/>
        <w:left w:val="none" w:sz="0" w:space="0" w:color="auto"/>
        <w:bottom w:val="none" w:sz="0" w:space="0" w:color="auto"/>
        <w:right w:val="none" w:sz="0" w:space="0" w:color="auto"/>
      </w:divBdr>
    </w:div>
    <w:div w:id="418403585">
      <w:bodyDiv w:val="1"/>
      <w:marLeft w:val="0"/>
      <w:marRight w:val="0"/>
      <w:marTop w:val="0"/>
      <w:marBottom w:val="0"/>
      <w:divBdr>
        <w:top w:val="none" w:sz="0" w:space="0" w:color="auto"/>
        <w:left w:val="none" w:sz="0" w:space="0" w:color="auto"/>
        <w:bottom w:val="none" w:sz="0" w:space="0" w:color="auto"/>
        <w:right w:val="none" w:sz="0" w:space="0" w:color="auto"/>
      </w:divBdr>
    </w:div>
    <w:div w:id="418596771">
      <w:bodyDiv w:val="1"/>
      <w:marLeft w:val="0"/>
      <w:marRight w:val="0"/>
      <w:marTop w:val="0"/>
      <w:marBottom w:val="0"/>
      <w:divBdr>
        <w:top w:val="none" w:sz="0" w:space="0" w:color="auto"/>
        <w:left w:val="none" w:sz="0" w:space="0" w:color="auto"/>
        <w:bottom w:val="none" w:sz="0" w:space="0" w:color="auto"/>
        <w:right w:val="none" w:sz="0" w:space="0" w:color="auto"/>
      </w:divBdr>
    </w:div>
    <w:div w:id="421222853">
      <w:bodyDiv w:val="1"/>
      <w:marLeft w:val="0"/>
      <w:marRight w:val="0"/>
      <w:marTop w:val="0"/>
      <w:marBottom w:val="0"/>
      <w:divBdr>
        <w:top w:val="none" w:sz="0" w:space="0" w:color="auto"/>
        <w:left w:val="none" w:sz="0" w:space="0" w:color="auto"/>
        <w:bottom w:val="none" w:sz="0" w:space="0" w:color="auto"/>
        <w:right w:val="none" w:sz="0" w:space="0" w:color="auto"/>
      </w:divBdr>
    </w:div>
    <w:div w:id="422267484">
      <w:bodyDiv w:val="1"/>
      <w:marLeft w:val="0"/>
      <w:marRight w:val="0"/>
      <w:marTop w:val="0"/>
      <w:marBottom w:val="0"/>
      <w:divBdr>
        <w:top w:val="none" w:sz="0" w:space="0" w:color="auto"/>
        <w:left w:val="none" w:sz="0" w:space="0" w:color="auto"/>
        <w:bottom w:val="none" w:sz="0" w:space="0" w:color="auto"/>
        <w:right w:val="none" w:sz="0" w:space="0" w:color="auto"/>
      </w:divBdr>
    </w:div>
    <w:div w:id="426922427">
      <w:bodyDiv w:val="1"/>
      <w:marLeft w:val="0"/>
      <w:marRight w:val="0"/>
      <w:marTop w:val="0"/>
      <w:marBottom w:val="0"/>
      <w:divBdr>
        <w:top w:val="none" w:sz="0" w:space="0" w:color="auto"/>
        <w:left w:val="none" w:sz="0" w:space="0" w:color="auto"/>
        <w:bottom w:val="none" w:sz="0" w:space="0" w:color="auto"/>
        <w:right w:val="none" w:sz="0" w:space="0" w:color="auto"/>
      </w:divBdr>
    </w:div>
    <w:div w:id="428278827">
      <w:bodyDiv w:val="1"/>
      <w:marLeft w:val="0"/>
      <w:marRight w:val="0"/>
      <w:marTop w:val="0"/>
      <w:marBottom w:val="0"/>
      <w:divBdr>
        <w:top w:val="none" w:sz="0" w:space="0" w:color="auto"/>
        <w:left w:val="none" w:sz="0" w:space="0" w:color="auto"/>
        <w:bottom w:val="none" w:sz="0" w:space="0" w:color="auto"/>
        <w:right w:val="none" w:sz="0" w:space="0" w:color="auto"/>
      </w:divBdr>
    </w:div>
    <w:div w:id="437260298">
      <w:bodyDiv w:val="1"/>
      <w:marLeft w:val="0"/>
      <w:marRight w:val="0"/>
      <w:marTop w:val="0"/>
      <w:marBottom w:val="0"/>
      <w:divBdr>
        <w:top w:val="none" w:sz="0" w:space="0" w:color="auto"/>
        <w:left w:val="none" w:sz="0" w:space="0" w:color="auto"/>
        <w:bottom w:val="none" w:sz="0" w:space="0" w:color="auto"/>
        <w:right w:val="none" w:sz="0" w:space="0" w:color="auto"/>
      </w:divBdr>
    </w:div>
    <w:div w:id="440533618">
      <w:bodyDiv w:val="1"/>
      <w:marLeft w:val="0"/>
      <w:marRight w:val="0"/>
      <w:marTop w:val="0"/>
      <w:marBottom w:val="0"/>
      <w:divBdr>
        <w:top w:val="none" w:sz="0" w:space="0" w:color="auto"/>
        <w:left w:val="none" w:sz="0" w:space="0" w:color="auto"/>
        <w:bottom w:val="none" w:sz="0" w:space="0" w:color="auto"/>
        <w:right w:val="none" w:sz="0" w:space="0" w:color="auto"/>
      </w:divBdr>
    </w:div>
    <w:div w:id="445392711">
      <w:bodyDiv w:val="1"/>
      <w:marLeft w:val="0"/>
      <w:marRight w:val="0"/>
      <w:marTop w:val="0"/>
      <w:marBottom w:val="0"/>
      <w:divBdr>
        <w:top w:val="none" w:sz="0" w:space="0" w:color="auto"/>
        <w:left w:val="none" w:sz="0" w:space="0" w:color="auto"/>
        <w:bottom w:val="none" w:sz="0" w:space="0" w:color="auto"/>
        <w:right w:val="none" w:sz="0" w:space="0" w:color="auto"/>
      </w:divBdr>
    </w:div>
    <w:div w:id="450442504">
      <w:bodyDiv w:val="1"/>
      <w:marLeft w:val="0"/>
      <w:marRight w:val="0"/>
      <w:marTop w:val="0"/>
      <w:marBottom w:val="0"/>
      <w:divBdr>
        <w:top w:val="none" w:sz="0" w:space="0" w:color="auto"/>
        <w:left w:val="none" w:sz="0" w:space="0" w:color="auto"/>
        <w:bottom w:val="none" w:sz="0" w:space="0" w:color="auto"/>
        <w:right w:val="none" w:sz="0" w:space="0" w:color="auto"/>
      </w:divBdr>
    </w:div>
    <w:div w:id="450637595">
      <w:bodyDiv w:val="1"/>
      <w:marLeft w:val="0"/>
      <w:marRight w:val="0"/>
      <w:marTop w:val="0"/>
      <w:marBottom w:val="0"/>
      <w:divBdr>
        <w:top w:val="none" w:sz="0" w:space="0" w:color="auto"/>
        <w:left w:val="none" w:sz="0" w:space="0" w:color="auto"/>
        <w:bottom w:val="none" w:sz="0" w:space="0" w:color="auto"/>
        <w:right w:val="none" w:sz="0" w:space="0" w:color="auto"/>
      </w:divBdr>
    </w:div>
    <w:div w:id="453642084">
      <w:bodyDiv w:val="1"/>
      <w:marLeft w:val="0"/>
      <w:marRight w:val="0"/>
      <w:marTop w:val="0"/>
      <w:marBottom w:val="0"/>
      <w:divBdr>
        <w:top w:val="none" w:sz="0" w:space="0" w:color="auto"/>
        <w:left w:val="none" w:sz="0" w:space="0" w:color="auto"/>
        <w:bottom w:val="none" w:sz="0" w:space="0" w:color="auto"/>
        <w:right w:val="none" w:sz="0" w:space="0" w:color="auto"/>
      </w:divBdr>
    </w:div>
    <w:div w:id="455804353">
      <w:bodyDiv w:val="1"/>
      <w:marLeft w:val="0"/>
      <w:marRight w:val="0"/>
      <w:marTop w:val="0"/>
      <w:marBottom w:val="0"/>
      <w:divBdr>
        <w:top w:val="none" w:sz="0" w:space="0" w:color="auto"/>
        <w:left w:val="none" w:sz="0" w:space="0" w:color="auto"/>
        <w:bottom w:val="none" w:sz="0" w:space="0" w:color="auto"/>
        <w:right w:val="none" w:sz="0" w:space="0" w:color="auto"/>
      </w:divBdr>
    </w:div>
    <w:div w:id="460197478">
      <w:bodyDiv w:val="1"/>
      <w:marLeft w:val="0"/>
      <w:marRight w:val="0"/>
      <w:marTop w:val="0"/>
      <w:marBottom w:val="0"/>
      <w:divBdr>
        <w:top w:val="none" w:sz="0" w:space="0" w:color="auto"/>
        <w:left w:val="none" w:sz="0" w:space="0" w:color="auto"/>
        <w:bottom w:val="none" w:sz="0" w:space="0" w:color="auto"/>
        <w:right w:val="none" w:sz="0" w:space="0" w:color="auto"/>
      </w:divBdr>
    </w:div>
    <w:div w:id="471139750">
      <w:bodyDiv w:val="1"/>
      <w:marLeft w:val="0"/>
      <w:marRight w:val="0"/>
      <w:marTop w:val="0"/>
      <w:marBottom w:val="0"/>
      <w:divBdr>
        <w:top w:val="none" w:sz="0" w:space="0" w:color="auto"/>
        <w:left w:val="none" w:sz="0" w:space="0" w:color="auto"/>
        <w:bottom w:val="none" w:sz="0" w:space="0" w:color="auto"/>
        <w:right w:val="none" w:sz="0" w:space="0" w:color="auto"/>
      </w:divBdr>
    </w:div>
    <w:div w:id="475223434">
      <w:bodyDiv w:val="1"/>
      <w:marLeft w:val="0"/>
      <w:marRight w:val="0"/>
      <w:marTop w:val="0"/>
      <w:marBottom w:val="0"/>
      <w:divBdr>
        <w:top w:val="none" w:sz="0" w:space="0" w:color="auto"/>
        <w:left w:val="none" w:sz="0" w:space="0" w:color="auto"/>
        <w:bottom w:val="none" w:sz="0" w:space="0" w:color="auto"/>
        <w:right w:val="none" w:sz="0" w:space="0" w:color="auto"/>
      </w:divBdr>
    </w:div>
    <w:div w:id="475684221">
      <w:bodyDiv w:val="1"/>
      <w:marLeft w:val="0"/>
      <w:marRight w:val="0"/>
      <w:marTop w:val="0"/>
      <w:marBottom w:val="0"/>
      <w:divBdr>
        <w:top w:val="none" w:sz="0" w:space="0" w:color="auto"/>
        <w:left w:val="none" w:sz="0" w:space="0" w:color="auto"/>
        <w:bottom w:val="none" w:sz="0" w:space="0" w:color="auto"/>
        <w:right w:val="none" w:sz="0" w:space="0" w:color="auto"/>
      </w:divBdr>
    </w:div>
    <w:div w:id="477041571">
      <w:bodyDiv w:val="1"/>
      <w:marLeft w:val="0"/>
      <w:marRight w:val="0"/>
      <w:marTop w:val="0"/>
      <w:marBottom w:val="0"/>
      <w:divBdr>
        <w:top w:val="none" w:sz="0" w:space="0" w:color="auto"/>
        <w:left w:val="none" w:sz="0" w:space="0" w:color="auto"/>
        <w:bottom w:val="none" w:sz="0" w:space="0" w:color="auto"/>
        <w:right w:val="none" w:sz="0" w:space="0" w:color="auto"/>
      </w:divBdr>
    </w:div>
    <w:div w:id="481965399">
      <w:bodyDiv w:val="1"/>
      <w:marLeft w:val="0"/>
      <w:marRight w:val="0"/>
      <w:marTop w:val="0"/>
      <w:marBottom w:val="0"/>
      <w:divBdr>
        <w:top w:val="none" w:sz="0" w:space="0" w:color="auto"/>
        <w:left w:val="none" w:sz="0" w:space="0" w:color="auto"/>
        <w:bottom w:val="none" w:sz="0" w:space="0" w:color="auto"/>
        <w:right w:val="none" w:sz="0" w:space="0" w:color="auto"/>
      </w:divBdr>
    </w:div>
    <w:div w:id="493036939">
      <w:bodyDiv w:val="1"/>
      <w:marLeft w:val="0"/>
      <w:marRight w:val="0"/>
      <w:marTop w:val="0"/>
      <w:marBottom w:val="0"/>
      <w:divBdr>
        <w:top w:val="none" w:sz="0" w:space="0" w:color="auto"/>
        <w:left w:val="none" w:sz="0" w:space="0" w:color="auto"/>
        <w:bottom w:val="none" w:sz="0" w:space="0" w:color="auto"/>
        <w:right w:val="none" w:sz="0" w:space="0" w:color="auto"/>
      </w:divBdr>
    </w:div>
    <w:div w:id="493836881">
      <w:bodyDiv w:val="1"/>
      <w:marLeft w:val="0"/>
      <w:marRight w:val="0"/>
      <w:marTop w:val="0"/>
      <w:marBottom w:val="0"/>
      <w:divBdr>
        <w:top w:val="none" w:sz="0" w:space="0" w:color="auto"/>
        <w:left w:val="none" w:sz="0" w:space="0" w:color="auto"/>
        <w:bottom w:val="none" w:sz="0" w:space="0" w:color="auto"/>
        <w:right w:val="none" w:sz="0" w:space="0" w:color="auto"/>
      </w:divBdr>
    </w:div>
    <w:div w:id="493955635">
      <w:bodyDiv w:val="1"/>
      <w:marLeft w:val="0"/>
      <w:marRight w:val="0"/>
      <w:marTop w:val="0"/>
      <w:marBottom w:val="0"/>
      <w:divBdr>
        <w:top w:val="none" w:sz="0" w:space="0" w:color="auto"/>
        <w:left w:val="none" w:sz="0" w:space="0" w:color="auto"/>
        <w:bottom w:val="none" w:sz="0" w:space="0" w:color="auto"/>
        <w:right w:val="none" w:sz="0" w:space="0" w:color="auto"/>
      </w:divBdr>
    </w:div>
    <w:div w:id="494223299">
      <w:bodyDiv w:val="1"/>
      <w:marLeft w:val="0"/>
      <w:marRight w:val="0"/>
      <w:marTop w:val="0"/>
      <w:marBottom w:val="0"/>
      <w:divBdr>
        <w:top w:val="none" w:sz="0" w:space="0" w:color="auto"/>
        <w:left w:val="none" w:sz="0" w:space="0" w:color="auto"/>
        <w:bottom w:val="none" w:sz="0" w:space="0" w:color="auto"/>
        <w:right w:val="none" w:sz="0" w:space="0" w:color="auto"/>
      </w:divBdr>
    </w:div>
    <w:div w:id="496843124">
      <w:bodyDiv w:val="1"/>
      <w:marLeft w:val="0"/>
      <w:marRight w:val="0"/>
      <w:marTop w:val="0"/>
      <w:marBottom w:val="0"/>
      <w:divBdr>
        <w:top w:val="none" w:sz="0" w:space="0" w:color="auto"/>
        <w:left w:val="none" w:sz="0" w:space="0" w:color="auto"/>
        <w:bottom w:val="none" w:sz="0" w:space="0" w:color="auto"/>
        <w:right w:val="none" w:sz="0" w:space="0" w:color="auto"/>
      </w:divBdr>
    </w:div>
    <w:div w:id="507403354">
      <w:bodyDiv w:val="1"/>
      <w:marLeft w:val="0"/>
      <w:marRight w:val="0"/>
      <w:marTop w:val="0"/>
      <w:marBottom w:val="0"/>
      <w:divBdr>
        <w:top w:val="none" w:sz="0" w:space="0" w:color="auto"/>
        <w:left w:val="none" w:sz="0" w:space="0" w:color="auto"/>
        <w:bottom w:val="none" w:sz="0" w:space="0" w:color="auto"/>
        <w:right w:val="none" w:sz="0" w:space="0" w:color="auto"/>
      </w:divBdr>
    </w:div>
    <w:div w:id="510606905">
      <w:bodyDiv w:val="1"/>
      <w:marLeft w:val="0"/>
      <w:marRight w:val="0"/>
      <w:marTop w:val="0"/>
      <w:marBottom w:val="0"/>
      <w:divBdr>
        <w:top w:val="none" w:sz="0" w:space="0" w:color="auto"/>
        <w:left w:val="none" w:sz="0" w:space="0" w:color="auto"/>
        <w:bottom w:val="none" w:sz="0" w:space="0" w:color="auto"/>
        <w:right w:val="none" w:sz="0" w:space="0" w:color="auto"/>
      </w:divBdr>
    </w:div>
    <w:div w:id="514658852">
      <w:bodyDiv w:val="1"/>
      <w:marLeft w:val="0"/>
      <w:marRight w:val="0"/>
      <w:marTop w:val="0"/>
      <w:marBottom w:val="0"/>
      <w:divBdr>
        <w:top w:val="none" w:sz="0" w:space="0" w:color="auto"/>
        <w:left w:val="none" w:sz="0" w:space="0" w:color="auto"/>
        <w:bottom w:val="none" w:sz="0" w:space="0" w:color="auto"/>
        <w:right w:val="none" w:sz="0" w:space="0" w:color="auto"/>
      </w:divBdr>
    </w:div>
    <w:div w:id="516308409">
      <w:bodyDiv w:val="1"/>
      <w:marLeft w:val="0"/>
      <w:marRight w:val="0"/>
      <w:marTop w:val="0"/>
      <w:marBottom w:val="0"/>
      <w:divBdr>
        <w:top w:val="none" w:sz="0" w:space="0" w:color="auto"/>
        <w:left w:val="none" w:sz="0" w:space="0" w:color="auto"/>
        <w:bottom w:val="none" w:sz="0" w:space="0" w:color="auto"/>
        <w:right w:val="none" w:sz="0" w:space="0" w:color="auto"/>
      </w:divBdr>
    </w:div>
    <w:div w:id="517305920">
      <w:bodyDiv w:val="1"/>
      <w:marLeft w:val="0"/>
      <w:marRight w:val="0"/>
      <w:marTop w:val="0"/>
      <w:marBottom w:val="0"/>
      <w:divBdr>
        <w:top w:val="none" w:sz="0" w:space="0" w:color="auto"/>
        <w:left w:val="none" w:sz="0" w:space="0" w:color="auto"/>
        <w:bottom w:val="none" w:sz="0" w:space="0" w:color="auto"/>
        <w:right w:val="none" w:sz="0" w:space="0" w:color="auto"/>
      </w:divBdr>
    </w:div>
    <w:div w:id="519589158">
      <w:bodyDiv w:val="1"/>
      <w:marLeft w:val="0"/>
      <w:marRight w:val="0"/>
      <w:marTop w:val="0"/>
      <w:marBottom w:val="0"/>
      <w:divBdr>
        <w:top w:val="none" w:sz="0" w:space="0" w:color="auto"/>
        <w:left w:val="none" w:sz="0" w:space="0" w:color="auto"/>
        <w:bottom w:val="none" w:sz="0" w:space="0" w:color="auto"/>
        <w:right w:val="none" w:sz="0" w:space="0" w:color="auto"/>
      </w:divBdr>
    </w:div>
    <w:div w:id="525944540">
      <w:bodyDiv w:val="1"/>
      <w:marLeft w:val="0"/>
      <w:marRight w:val="0"/>
      <w:marTop w:val="0"/>
      <w:marBottom w:val="0"/>
      <w:divBdr>
        <w:top w:val="none" w:sz="0" w:space="0" w:color="auto"/>
        <w:left w:val="none" w:sz="0" w:space="0" w:color="auto"/>
        <w:bottom w:val="none" w:sz="0" w:space="0" w:color="auto"/>
        <w:right w:val="none" w:sz="0" w:space="0" w:color="auto"/>
      </w:divBdr>
    </w:div>
    <w:div w:id="527454251">
      <w:bodyDiv w:val="1"/>
      <w:marLeft w:val="0"/>
      <w:marRight w:val="0"/>
      <w:marTop w:val="0"/>
      <w:marBottom w:val="0"/>
      <w:divBdr>
        <w:top w:val="none" w:sz="0" w:space="0" w:color="auto"/>
        <w:left w:val="none" w:sz="0" w:space="0" w:color="auto"/>
        <w:bottom w:val="none" w:sz="0" w:space="0" w:color="auto"/>
        <w:right w:val="none" w:sz="0" w:space="0" w:color="auto"/>
      </w:divBdr>
    </w:div>
    <w:div w:id="529686398">
      <w:bodyDiv w:val="1"/>
      <w:marLeft w:val="0"/>
      <w:marRight w:val="0"/>
      <w:marTop w:val="0"/>
      <w:marBottom w:val="0"/>
      <w:divBdr>
        <w:top w:val="none" w:sz="0" w:space="0" w:color="auto"/>
        <w:left w:val="none" w:sz="0" w:space="0" w:color="auto"/>
        <w:bottom w:val="none" w:sz="0" w:space="0" w:color="auto"/>
        <w:right w:val="none" w:sz="0" w:space="0" w:color="auto"/>
      </w:divBdr>
    </w:div>
    <w:div w:id="530455267">
      <w:bodyDiv w:val="1"/>
      <w:marLeft w:val="0"/>
      <w:marRight w:val="0"/>
      <w:marTop w:val="0"/>
      <w:marBottom w:val="0"/>
      <w:divBdr>
        <w:top w:val="none" w:sz="0" w:space="0" w:color="auto"/>
        <w:left w:val="none" w:sz="0" w:space="0" w:color="auto"/>
        <w:bottom w:val="none" w:sz="0" w:space="0" w:color="auto"/>
        <w:right w:val="none" w:sz="0" w:space="0" w:color="auto"/>
      </w:divBdr>
    </w:div>
    <w:div w:id="531921481">
      <w:bodyDiv w:val="1"/>
      <w:marLeft w:val="0"/>
      <w:marRight w:val="0"/>
      <w:marTop w:val="0"/>
      <w:marBottom w:val="0"/>
      <w:divBdr>
        <w:top w:val="none" w:sz="0" w:space="0" w:color="auto"/>
        <w:left w:val="none" w:sz="0" w:space="0" w:color="auto"/>
        <w:bottom w:val="none" w:sz="0" w:space="0" w:color="auto"/>
        <w:right w:val="none" w:sz="0" w:space="0" w:color="auto"/>
      </w:divBdr>
    </w:div>
    <w:div w:id="536624849">
      <w:bodyDiv w:val="1"/>
      <w:marLeft w:val="0"/>
      <w:marRight w:val="0"/>
      <w:marTop w:val="0"/>
      <w:marBottom w:val="0"/>
      <w:divBdr>
        <w:top w:val="none" w:sz="0" w:space="0" w:color="auto"/>
        <w:left w:val="none" w:sz="0" w:space="0" w:color="auto"/>
        <w:bottom w:val="none" w:sz="0" w:space="0" w:color="auto"/>
        <w:right w:val="none" w:sz="0" w:space="0" w:color="auto"/>
      </w:divBdr>
    </w:div>
    <w:div w:id="537936823">
      <w:bodyDiv w:val="1"/>
      <w:marLeft w:val="0"/>
      <w:marRight w:val="0"/>
      <w:marTop w:val="0"/>
      <w:marBottom w:val="0"/>
      <w:divBdr>
        <w:top w:val="none" w:sz="0" w:space="0" w:color="auto"/>
        <w:left w:val="none" w:sz="0" w:space="0" w:color="auto"/>
        <w:bottom w:val="none" w:sz="0" w:space="0" w:color="auto"/>
        <w:right w:val="none" w:sz="0" w:space="0" w:color="auto"/>
      </w:divBdr>
    </w:div>
    <w:div w:id="541595356">
      <w:bodyDiv w:val="1"/>
      <w:marLeft w:val="0"/>
      <w:marRight w:val="0"/>
      <w:marTop w:val="0"/>
      <w:marBottom w:val="0"/>
      <w:divBdr>
        <w:top w:val="none" w:sz="0" w:space="0" w:color="auto"/>
        <w:left w:val="none" w:sz="0" w:space="0" w:color="auto"/>
        <w:bottom w:val="none" w:sz="0" w:space="0" w:color="auto"/>
        <w:right w:val="none" w:sz="0" w:space="0" w:color="auto"/>
      </w:divBdr>
    </w:div>
    <w:div w:id="542908851">
      <w:bodyDiv w:val="1"/>
      <w:marLeft w:val="0"/>
      <w:marRight w:val="0"/>
      <w:marTop w:val="0"/>
      <w:marBottom w:val="0"/>
      <w:divBdr>
        <w:top w:val="none" w:sz="0" w:space="0" w:color="auto"/>
        <w:left w:val="none" w:sz="0" w:space="0" w:color="auto"/>
        <w:bottom w:val="none" w:sz="0" w:space="0" w:color="auto"/>
        <w:right w:val="none" w:sz="0" w:space="0" w:color="auto"/>
      </w:divBdr>
    </w:div>
    <w:div w:id="543829063">
      <w:bodyDiv w:val="1"/>
      <w:marLeft w:val="0"/>
      <w:marRight w:val="0"/>
      <w:marTop w:val="0"/>
      <w:marBottom w:val="0"/>
      <w:divBdr>
        <w:top w:val="none" w:sz="0" w:space="0" w:color="auto"/>
        <w:left w:val="none" w:sz="0" w:space="0" w:color="auto"/>
        <w:bottom w:val="none" w:sz="0" w:space="0" w:color="auto"/>
        <w:right w:val="none" w:sz="0" w:space="0" w:color="auto"/>
      </w:divBdr>
    </w:div>
    <w:div w:id="546336973">
      <w:bodyDiv w:val="1"/>
      <w:marLeft w:val="0"/>
      <w:marRight w:val="0"/>
      <w:marTop w:val="0"/>
      <w:marBottom w:val="0"/>
      <w:divBdr>
        <w:top w:val="none" w:sz="0" w:space="0" w:color="auto"/>
        <w:left w:val="none" w:sz="0" w:space="0" w:color="auto"/>
        <w:bottom w:val="none" w:sz="0" w:space="0" w:color="auto"/>
        <w:right w:val="none" w:sz="0" w:space="0" w:color="auto"/>
      </w:divBdr>
    </w:div>
    <w:div w:id="554436993">
      <w:bodyDiv w:val="1"/>
      <w:marLeft w:val="0"/>
      <w:marRight w:val="0"/>
      <w:marTop w:val="0"/>
      <w:marBottom w:val="0"/>
      <w:divBdr>
        <w:top w:val="none" w:sz="0" w:space="0" w:color="auto"/>
        <w:left w:val="none" w:sz="0" w:space="0" w:color="auto"/>
        <w:bottom w:val="none" w:sz="0" w:space="0" w:color="auto"/>
        <w:right w:val="none" w:sz="0" w:space="0" w:color="auto"/>
      </w:divBdr>
    </w:div>
    <w:div w:id="558977598">
      <w:bodyDiv w:val="1"/>
      <w:marLeft w:val="0"/>
      <w:marRight w:val="0"/>
      <w:marTop w:val="0"/>
      <w:marBottom w:val="0"/>
      <w:divBdr>
        <w:top w:val="none" w:sz="0" w:space="0" w:color="auto"/>
        <w:left w:val="none" w:sz="0" w:space="0" w:color="auto"/>
        <w:bottom w:val="none" w:sz="0" w:space="0" w:color="auto"/>
        <w:right w:val="none" w:sz="0" w:space="0" w:color="auto"/>
      </w:divBdr>
    </w:div>
    <w:div w:id="560217554">
      <w:bodyDiv w:val="1"/>
      <w:marLeft w:val="0"/>
      <w:marRight w:val="0"/>
      <w:marTop w:val="0"/>
      <w:marBottom w:val="0"/>
      <w:divBdr>
        <w:top w:val="none" w:sz="0" w:space="0" w:color="auto"/>
        <w:left w:val="none" w:sz="0" w:space="0" w:color="auto"/>
        <w:bottom w:val="none" w:sz="0" w:space="0" w:color="auto"/>
        <w:right w:val="none" w:sz="0" w:space="0" w:color="auto"/>
      </w:divBdr>
    </w:div>
    <w:div w:id="563297055">
      <w:bodyDiv w:val="1"/>
      <w:marLeft w:val="0"/>
      <w:marRight w:val="0"/>
      <w:marTop w:val="0"/>
      <w:marBottom w:val="0"/>
      <w:divBdr>
        <w:top w:val="none" w:sz="0" w:space="0" w:color="auto"/>
        <w:left w:val="none" w:sz="0" w:space="0" w:color="auto"/>
        <w:bottom w:val="none" w:sz="0" w:space="0" w:color="auto"/>
        <w:right w:val="none" w:sz="0" w:space="0" w:color="auto"/>
      </w:divBdr>
    </w:div>
    <w:div w:id="569384786">
      <w:bodyDiv w:val="1"/>
      <w:marLeft w:val="0"/>
      <w:marRight w:val="0"/>
      <w:marTop w:val="0"/>
      <w:marBottom w:val="0"/>
      <w:divBdr>
        <w:top w:val="none" w:sz="0" w:space="0" w:color="auto"/>
        <w:left w:val="none" w:sz="0" w:space="0" w:color="auto"/>
        <w:bottom w:val="none" w:sz="0" w:space="0" w:color="auto"/>
        <w:right w:val="none" w:sz="0" w:space="0" w:color="auto"/>
      </w:divBdr>
    </w:div>
    <w:div w:id="569773284">
      <w:bodyDiv w:val="1"/>
      <w:marLeft w:val="0"/>
      <w:marRight w:val="0"/>
      <w:marTop w:val="0"/>
      <w:marBottom w:val="0"/>
      <w:divBdr>
        <w:top w:val="none" w:sz="0" w:space="0" w:color="auto"/>
        <w:left w:val="none" w:sz="0" w:space="0" w:color="auto"/>
        <w:bottom w:val="none" w:sz="0" w:space="0" w:color="auto"/>
        <w:right w:val="none" w:sz="0" w:space="0" w:color="auto"/>
      </w:divBdr>
    </w:div>
    <w:div w:id="576480613">
      <w:bodyDiv w:val="1"/>
      <w:marLeft w:val="0"/>
      <w:marRight w:val="0"/>
      <w:marTop w:val="0"/>
      <w:marBottom w:val="0"/>
      <w:divBdr>
        <w:top w:val="none" w:sz="0" w:space="0" w:color="auto"/>
        <w:left w:val="none" w:sz="0" w:space="0" w:color="auto"/>
        <w:bottom w:val="none" w:sz="0" w:space="0" w:color="auto"/>
        <w:right w:val="none" w:sz="0" w:space="0" w:color="auto"/>
      </w:divBdr>
    </w:div>
    <w:div w:id="580993190">
      <w:bodyDiv w:val="1"/>
      <w:marLeft w:val="0"/>
      <w:marRight w:val="0"/>
      <w:marTop w:val="0"/>
      <w:marBottom w:val="0"/>
      <w:divBdr>
        <w:top w:val="none" w:sz="0" w:space="0" w:color="auto"/>
        <w:left w:val="none" w:sz="0" w:space="0" w:color="auto"/>
        <w:bottom w:val="none" w:sz="0" w:space="0" w:color="auto"/>
        <w:right w:val="none" w:sz="0" w:space="0" w:color="auto"/>
      </w:divBdr>
    </w:div>
    <w:div w:id="586042213">
      <w:bodyDiv w:val="1"/>
      <w:marLeft w:val="0"/>
      <w:marRight w:val="0"/>
      <w:marTop w:val="0"/>
      <w:marBottom w:val="0"/>
      <w:divBdr>
        <w:top w:val="none" w:sz="0" w:space="0" w:color="auto"/>
        <w:left w:val="none" w:sz="0" w:space="0" w:color="auto"/>
        <w:bottom w:val="none" w:sz="0" w:space="0" w:color="auto"/>
        <w:right w:val="none" w:sz="0" w:space="0" w:color="auto"/>
      </w:divBdr>
    </w:div>
    <w:div w:id="587887882">
      <w:bodyDiv w:val="1"/>
      <w:marLeft w:val="0"/>
      <w:marRight w:val="0"/>
      <w:marTop w:val="0"/>
      <w:marBottom w:val="0"/>
      <w:divBdr>
        <w:top w:val="none" w:sz="0" w:space="0" w:color="auto"/>
        <w:left w:val="none" w:sz="0" w:space="0" w:color="auto"/>
        <w:bottom w:val="none" w:sz="0" w:space="0" w:color="auto"/>
        <w:right w:val="none" w:sz="0" w:space="0" w:color="auto"/>
      </w:divBdr>
    </w:div>
    <w:div w:id="588077401">
      <w:bodyDiv w:val="1"/>
      <w:marLeft w:val="0"/>
      <w:marRight w:val="0"/>
      <w:marTop w:val="0"/>
      <w:marBottom w:val="0"/>
      <w:divBdr>
        <w:top w:val="none" w:sz="0" w:space="0" w:color="auto"/>
        <w:left w:val="none" w:sz="0" w:space="0" w:color="auto"/>
        <w:bottom w:val="none" w:sz="0" w:space="0" w:color="auto"/>
        <w:right w:val="none" w:sz="0" w:space="0" w:color="auto"/>
      </w:divBdr>
    </w:div>
    <w:div w:id="589849125">
      <w:bodyDiv w:val="1"/>
      <w:marLeft w:val="0"/>
      <w:marRight w:val="0"/>
      <w:marTop w:val="0"/>
      <w:marBottom w:val="0"/>
      <w:divBdr>
        <w:top w:val="none" w:sz="0" w:space="0" w:color="auto"/>
        <w:left w:val="none" w:sz="0" w:space="0" w:color="auto"/>
        <w:bottom w:val="none" w:sz="0" w:space="0" w:color="auto"/>
        <w:right w:val="none" w:sz="0" w:space="0" w:color="auto"/>
      </w:divBdr>
    </w:div>
    <w:div w:id="591476520">
      <w:bodyDiv w:val="1"/>
      <w:marLeft w:val="0"/>
      <w:marRight w:val="0"/>
      <w:marTop w:val="0"/>
      <w:marBottom w:val="0"/>
      <w:divBdr>
        <w:top w:val="none" w:sz="0" w:space="0" w:color="auto"/>
        <w:left w:val="none" w:sz="0" w:space="0" w:color="auto"/>
        <w:bottom w:val="none" w:sz="0" w:space="0" w:color="auto"/>
        <w:right w:val="none" w:sz="0" w:space="0" w:color="auto"/>
      </w:divBdr>
    </w:div>
    <w:div w:id="594362433">
      <w:bodyDiv w:val="1"/>
      <w:marLeft w:val="0"/>
      <w:marRight w:val="0"/>
      <w:marTop w:val="0"/>
      <w:marBottom w:val="0"/>
      <w:divBdr>
        <w:top w:val="none" w:sz="0" w:space="0" w:color="auto"/>
        <w:left w:val="none" w:sz="0" w:space="0" w:color="auto"/>
        <w:bottom w:val="none" w:sz="0" w:space="0" w:color="auto"/>
        <w:right w:val="none" w:sz="0" w:space="0" w:color="auto"/>
      </w:divBdr>
    </w:div>
    <w:div w:id="594366731">
      <w:bodyDiv w:val="1"/>
      <w:marLeft w:val="0"/>
      <w:marRight w:val="0"/>
      <w:marTop w:val="0"/>
      <w:marBottom w:val="0"/>
      <w:divBdr>
        <w:top w:val="none" w:sz="0" w:space="0" w:color="auto"/>
        <w:left w:val="none" w:sz="0" w:space="0" w:color="auto"/>
        <w:bottom w:val="none" w:sz="0" w:space="0" w:color="auto"/>
        <w:right w:val="none" w:sz="0" w:space="0" w:color="auto"/>
      </w:divBdr>
    </w:div>
    <w:div w:id="598148775">
      <w:bodyDiv w:val="1"/>
      <w:marLeft w:val="0"/>
      <w:marRight w:val="0"/>
      <w:marTop w:val="0"/>
      <w:marBottom w:val="0"/>
      <w:divBdr>
        <w:top w:val="none" w:sz="0" w:space="0" w:color="auto"/>
        <w:left w:val="none" w:sz="0" w:space="0" w:color="auto"/>
        <w:bottom w:val="none" w:sz="0" w:space="0" w:color="auto"/>
        <w:right w:val="none" w:sz="0" w:space="0" w:color="auto"/>
      </w:divBdr>
    </w:div>
    <w:div w:id="603732108">
      <w:bodyDiv w:val="1"/>
      <w:marLeft w:val="0"/>
      <w:marRight w:val="0"/>
      <w:marTop w:val="0"/>
      <w:marBottom w:val="0"/>
      <w:divBdr>
        <w:top w:val="none" w:sz="0" w:space="0" w:color="auto"/>
        <w:left w:val="none" w:sz="0" w:space="0" w:color="auto"/>
        <w:bottom w:val="none" w:sz="0" w:space="0" w:color="auto"/>
        <w:right w:val="none" w:sz="0" w:space="0" w:color="auto"/>
      </w:divBdr>
    </w:div>
    <w:div w:id="604848141">
      <w:bodyDiv w:val="1"/>
      <w:marLeft w:val="0"/>
      <w:marRight w:val="0"/>
      <w:marTop w:val="0"/>
      <w:marBottom w:val="0"/>
      <w:divBdr>
        <w:top w:val="none" w:sz="0" w:space="0" w:color="auto"/>
        <w:left w:val="none" w:sz="0" w:space="0" w:color="auto"/>
        <w:bottom w:val="none" w:sz="0" w:space="0" w:color="auto"/>
        <w:right w:val="none" w:sz="0" w:space="0" w:color="auto"/>
      </w:divBdr>
    </w:div>
    <w:div w:id="606541166">
      <w:bodyDiv w:val="1"/>
      <w:marLeft w:val="0"/>
      <w:marRight w:val="0"/>
      <w:marTop w:val="0"/>
      <w:marBottom w:val="0"/>
      <w:divBdr>
        <w:top w:val="none" w:sz="0" w:space="0" w:color="auto"/>
        <w:left w:val="none" w:sz="0" w:space="0" w:color="auto"/>
        <w:bottom w:val="none" w:sz="0" w:space="0" w:color="auto"/>
        <w:right w:val="none" w:sz="0" w:space="0" w:color="auto"/>
      </w:divBdr>
    </w:div>
    <w:div w:id="616563136">
      <w:bodyDiv w:val="1"/>
      <w:marLeft w:val="0"/>
      <w:marRight w:val="0"/>
      <w:marTop w:val="0"/>
      <w:marBottom w:val="0"/>
      <w:divBdr>
        <w:top w:val="none" w:sz="0" w:space="0" w:color="auto"/>
        <w:left w:val="none" w:sz="0" w:space="0" w:color="auto"/>
        <w:bottom w:val="none" w:sz="0" w:space="0" w:color="auto"/>
        <w:right w:val="none" w:sz="0" w:space="0" w:color="auto"/>
      </w:divBdr>
    </w:div>
    <w:div w:id="619654998">
      <w:bodyDiv w:val="1"/>
      <w:marLeft w:val="0"/>
      <w:marRight w:val="0"/>
      <w:marTop w:val="0"/>
      <w:marBottom w:val="0"/>
      <w:divBdr>
        <w:top w:val="none" w:sz="0" w:space="0" w:color="auto"/>
        <w:left w:val="none" w:sz="0" w:space="0" w:color="auto"/>
        <w:bottom w:val="none" w:sz="0" w:space="0" w:color="auto"/>
        <w:right w:val="none" w:sz="0" w:space="0" w:color="auto"/>
      </w:divBdr>
    </w:div>
    <w:div w:id="625626761">
      <w:bodyDiv w:val="1"/>
      <w:marLeft w:val="0"/>
      <w:marRight w:val="0"/>
      <w:marTop w:val="0"/>
      <w:marBottom w:val="0"/>
      <w:divBdr>
        <w:top w:val="none" w:sz="0" w:space="0" w:color="auto"/>
        <w:left w:val="none" w:sz="0" w:space="0" w:color="auto"/>
        <w:bottom w:val="none" w:sz="0" w:space="0" w:color="auto"/>
        <w:right w:val="none" w:sz="0" w:space="0" w:color="auto"/>
      </w:divBdr>
    </w:div>
    <w:div w:id="627317465">
      <w:bodyDiv w:val="1"/>
      <w:marLeft w:val="0"/>
      <w:marRight w:val="0"/>
      <w:marTop w:val="0"/>
      <w:marBottom w:val="0"/>
      <w:divBdr>
        <w:top w:val="none" w:sz="0" w:space="0" w:color="auto"/>
        <w:left w:val="none" w:sz="0" w:space="0" w:color="auto"/>
        <w:bottom w:val="none" w:sz="0" w:space="0" w:color="auto"/>
        <w:right w:val="none" w:sz="0" w:space="0" w:color="auto"/>
      </w:divBdr>
    </w:div>
    <w:div w:id="627392624">
      <w:bodyDiv w:val="1"/>
      <w:marLeft w:val="0"/>
      <w:marRight w:val="0"/>
      <w:marTop w:val="0"/>
      <w:marBottom w:val="0"/>
      <w:divBdr>
        <w:top w:val="none" w:sz="0" w:space="0" w:color="auto"/>
        <w:left w:val="none" w:sz="0" w:space="0" w:color="auto"/>
        <w:bottom w:val="none" w:sz="0" w:space="0" w:color="auto"/>
        <w:right w:val="none" w:sz="0" w:space="0" w:color="auto"/>
      </w:divBdr>
    </w:div>
    <w:div w:id="628704039">
      <w:bodyDiv w:val="1"/>
      <w:marLeft w:val="0"/>
      <w:marRight w:val="0"/>
      <w:marTop w:val="0"/>
      <w:marBottom w:val="0"/>
      <w:divBdr>
        <w:top w:val="none" w:sz="0" w:space="0" w:color="auto"/>
        <w:left w:val="none" w:sz="0" w:space="0" w:color="auto"/>
        <w:bottom w:val="none" w:sz="0" w:space="0" w:color="auto"/>
        <w:right w:val="none" w:sz="0" w:space="0" w:color="auto"/>
      </w:divBdr>
    </w:div>
    <w:div w:id="629631306">
      <w:bodyDiv w:val="1"/>
      <w:marLeft w:val="0"/>
      <w:marRight w:val="0"/>
      <w:marTop w:val="0"/>
      <w:marBottom w:val="0"/>
      <w:divBdr>
        <w:top w:val="none" w:sz="0" w:space="0" w:color="auto"/>
        <w:left w:val="none" w:sz="0" w:space="0" w:color="auto"/>
        <w:bottom w:val="none" w:sz="0" w:space="0" w:color="auto"/>
        <w:right w:val="none" w:sz="0" w:space="0" w:color="auto"/>
      </w:divBdr>
    </w:div>
    <w:div w:id="629672291">
      <w:bodyDiv w:val="1"/>
      <w:marLeft w:val="0"/>
      <w:marRight w:val="0"/>
      <w:marTop w:val="0"/>
      <w:marBottom w:val="0"/>
      <w:divBdr>
        <w:top w:val="none" w:sz="0" w:space="0" w:color="auto"/>
        <w:left w:val="none" w:sz="0" w:space="0" w:color="auto"/>
        <w:bottom w:val="none" w:sz="0" w:space="0" w:color="auto"/>
        <w:right w:val="none" w:sz="0" w:space="0" w:color="auto"/>
      </w:divBdr>
    </w:div>
    <w:div w:id="631252773">
      <w:bodyDiv w:val="1"/>
      <w:marLeft w:val="0"/>
      <w:marRight w:val="0"/>
      <w:marTop w:val="0"/>
      <w:marBottom w:val="0"/>
      <w:divBdr>
        <w:top w:val="none" w:sz="0" w:space="0" w:color="auto"/>
        <w:left w:val="none" w:sz="0" w:space="0" w:color="auto"/>
        <w:bottom w:val="none" w:sz="0" w:space="0" w:color="auto"/>
        <w:right w:val="none" w:sz="0" w:space="0" w:color="auto"/>
      </w:divBdr>
    </w:div>
    <w:div w:id="631525439">
      <w:bodyDiv w:val="1"/>
      <w:marLeft w:val="0"/>
      <w:marRight w:val="0"/>
      <w:marTop w:val="0"/>
      <w:marBottom w:val="0"/>
      <w:divBdr>
        <w:top w:val="none" w:sz="0" w:space="0" w:color="auto"/>
        <w:left w:val="none" w:sz="0" w:space="0" w:color="auto"/>
        <w:bottom w:val="none" w:sz="0" w:space="0" w:color="auto"/>
        <w:right w:val="none" w:sz="0" w:space="0" w:color="auto"/>
      </w:divBdr>
    </w:div>
    <w:div w:id="632370332">
      <w:bodyDiv w:val="1"/>
      <w:marLeft w:val="0"/>
      <w:marRight w:val="0"/>
      <w:marTop w:val="0"/>
      <w:marBottom w:val="0"/>
      <w:divBdr>
        <w:top w:val="none" w:sz="0" w:space="0" w:color="auto"/>
        <w:left w:val="none" w:sz="0" w:space="0" w:color="auto"/>
        <w:bottom w:val="none" w:sz="0" w:space="0" w:color="auto"/>
        <w:right w:val="none" w:sz="0" w:space="0" w:color="auto"/>
      </w:divBdr>
    </w:div>
    <w:div w:id="634484017">
      <w:bodyDiv w:val="1"/>
      <w:marLeft w:val="0"/>
      <w:marRight w:val="0"/>
      <w:marTop w:val="0"/>
      <w:marBottom w:val="0"/>
      <w:divBdr>
        <w:top w:val="none" w:sz="0" w:space="0" w:color="auto"/>
        <w:left w:val="none" w:sz="0" w:space="0" w:color="auto"/>
        <w:bottom w:val="none" w:sz="0" w:space="0" w:color="auto"/>
        <w:right w:val="none" w:sz="0" w:space="0" w:color="auto"/>
      </w:divBdr>
    </w:div>
    <w:div w:id="634607561">
      <w:bodyDiv w:val="1"/>
      <w:marLeft w:val="0"/>
      <w:marRight w:val="0"/>
      <w:marTop w:val="0"/>
      <w:marBottom w:val="0"/>
      <w:divBdr>
        <w:top w:val="none" w:sz="0" w:space="0" w:color="auto"/>
        <w:left w:val="none" w:sz="0" w:space="0" w:color="auto"/>
        <w:bottom w:val="none" w:sz="0" w:space="0" w:color="auto"/>
        <w:right w:val="none" w:sz="0" w:space="0" w:color="auto"/>
      </w:divBdr>
    </w:div>
    <w:div w:id="634717701">
      <w:bodyDiv w:val="1"/>
      <w:marLeft w:val="0"/>
      <w:marRight w:val="0"/>
      <w:marTop w:val="0"/>
      <w:marBottom w:val="0"/>
      <w:divBdr>
        <w:top w:val="none" w:sz="0" w:space="0" w:color="auto"/>
        <w:left w:val="none" w:sz="0" w:space="0" w:color="auto"/>
        <w:bottom w:val="none" w:sz="0" w:space="0" w:color="auto"/>
        <w:right w:val="none" w:sz="0" w:space="0" w:color="auto"/>
      </w:divBdr>
    </w:div>
    <w:div w:id="635768567">
      <w:bodyDiv w:val="1"/>
      <w:marLeft w:val="0"/>
      <w:marRight w:val="0"/>
      <w:marTop w:val="0"/>
      <w:marBottom w:val="0"/>
      <w:divBdr>
        <w:top w:val="none" w:sz="0" w:space="0" w:color="auto"/>
        <w:left w:val="none" w:sz="0" w:space="0" w:color="auto"/>
        <w:bottom w:val="none" w:sz="0" w:space="0" w:color="auto"/>
        <w:right w:val="none" w:sz="0" w:space="0" w:color="auto"/>
      </w:divBdr>
    </w:div>
    <w:div w:id="637610607">
      <w:bodyDiv w:val="1"/>
      <w:marLeft w:val="0"/>
      <w:marRight w:val="0"/>
      <w:marTop w:val="0"/>
      <w:marBottom w:val="0"/>
      <w:divBdr>
        <w:top w:val="none" w:sz="0" w:space="0" w:color="auto"/>
        <w:left w:val="none" w:sz="0" w:space="0" w:color="auto"/>
        <w:bottom w:val="none" w:sz="0" w:space="0" w:color="auto"/>
        <w:right w:val="none" w:sz="0" w:space="0" w:color="auto"/>
      </w:divBdr>
    </w:div>
    <w:div w:id="641084073">
      <w:bodyDiv w:val="1"/>
      <w:marLeft w:val="0"/>
      <w:marRight w:val="0"/>
      <w:marTop w:val="0"/>
      <w:marBottom w:val="0"/>
      <w:divBdr>
        <w:top w:val="none" w:sz="0" w:space="0" w:color="auto"/>
        <w:left w:val="none" w:sz="0" w:space="0" w:color="auto"/>
        <w:bottom w:val="none" w:sz="0" w:space="0" w:color="auto"/>
        <w:right w:val="none" w:sz="0" w:space="0" w:color="auto"/>
      </w:divBdr>
    </w:div>
    <w:div w:id="643705739">
      <w:bodyDiv w:val="1"/>
      <w:marLeft w:val="0"/>
      <w:marRight w:val="0"/>
      <w:marTop w:val="0"/>
      <w:marBottom w:val="0"/>
      <w:divBdr>
        <w:top w:val="none" w:sz="0" w:space="0" w:color="auto"/>
        <w:left w:val="none" w:sz="0" w:space="0" w:color="auto"/>
        <w:bottom w:val="none" w:sz="0" w:space="0" w:color="auto"/>
        <w:right w:val="none" w:sz="0" w:space="0" w:color="auto"/>
      </w:divBdr>
    </w:div>
    <w:div w:id="644359858">
      <w:bodyDiv w:val="1"/>
      <w:marLeft w:val="0"/>
      <w:marRight w:val="0"/>
      <w:marTop w:val="0"/>
      <w:marBottom w:val="0"/>
      <w:divBdr>
        <w:top w:val="none" w:sz="0" w:space="0" w:color="auto"/>
        <w:left w:val="none" w:sz="0" w:space="0" w:color="auto"/>
        <w:bottom w:val="none" w:sz="0" w:space="0" w:color="auto"/>
        <w:right w:val="none" w:sz="0" w:space="0" w:color="auto"/>
      </w:divBdr>
    </w:div>
    <w:div w:id="654189947">
      <w:bodyDiv w:val="1"/>
      <w:marLeft w:val="0"/>
      <w:marRight w:val="0"/>
      <w:marTop w:val="0"/>
      <w:marBottom w:val="0"/>
      <w:divBdr>
        <w:top w:val="none" w:sz="0" w:space="0" w:color="auto"/>
        <w:left w:val="none" w:sz="0" w:space="0" w:color="auto"/>
        <w:bottom w:val="none" w:sz="0" w:space="0" w:color="auto"/>
        <w:right w:val="none" w:sz="0" w:space="0" w:color="auto"/>
      </w:divBdr>
    </w:div>
    <w:div w:id="654724530">
      <w:bodyDiv w:val="1"/>
      <w:marLeft w:val="0"/>
      <w:marRight w:val="0"/>
      <w:marTop w:val="0"/>
      <w:marBottom w:val="0"/>
      <w:divBdr>
        <w:top w:val="none" w:sz="0" w:space="0" w:color="auto"/>
        <w:left w:val="none" w:sz="0" w:space="0" w:color="auto"/>
        <w:bottom w:val="none" w:sz="0" w:space="0" w:color="auto"/>
        <w:right w:val="none" w:sz="0" w:space="0" w:color="auto"/>
      </w:divBdr>
    </w:div>
    <w:div w:id="656112348">
      <w:bodyDiv w:val="1"/>
      <w:marLeft w:val="0"/>
      <w:marRight w:val="0"/>
      <w:marTop w:val="0"/>
      <w:marBottom w:val="0"/>
      <w:divBdr>
        <w:top w:val="none" w:sz="0" w:space="0" w:color="auto"/>
        <w:left w:val="none" w:sz="0" w:space="0" w:color="auto"/>
        <w:bottom w:val="none" w:sz="0" w:space="0" w:color="auto"/>
        <w:right w:val="none" w:sz="0" w:space="0" w:color="auto"/>
      </w:divBdr>
    </w:div>
    <w:div w:id="656542804">
      <w:bodyDiv w:val="1"/>
      <w:marLeft w:val="0"/>
      <w:marRight w:val="0"/>
      <w:marTop w:val="0"/>
      <w:marBottom w:val="0"/>
      <w:divBdr>
        <w:top w:val="none" w:sz="0" w:space="0" w:color="auto"/>
        <w:left w:val="none" w:sz="0" w:space="0" w:color="auto"/>
        <w:bottom w:val="none" w:sz="0" w:space="0" w:color="auto"/>
        <w:right w:val="none" w:sz="0" w:space="0" w:color="auto"/>
      </w:divBdr>
    </w:div>
    <w:div w:id="664087873">
      <w:bodyDiv w:val="1"/>
      <w:marLeft w:val="0"/>
      <w:marRight w:val="0"/>
      <w:marTop w:val="0"/>
      <w:marBottom w:val="0"/>
      <w:divBdr>
        <w:top w:val="none" w:sz="0" w:space="0" w:color="auto"/>
        <w:left w:val="none" w:sz="0" w:space="0" w:color="auto"/>
        <w:bottom w:val="none" w:sz="0" w:space="0" w:color="auto"/>
        <w:right w:val="none" w:sz="0" w:space="0" w:color="auto"/>
      </w:divBdr>
    </w:div>
    <w:div w:id="675303174">
      <w:bodyDiv w:val="1"/>
      <w:marLeft w:val="0"/>
      <w:marRight w:val="0"/>
      <w:marTop w:val="0"/>
      <w:marBottom w:val="0"/>
      <w:divBdr>
        <w:top w:val="none" w:sz="0" w:space="0" w:color="auto"/>
        <w:left w:val="none" w:sz="0" w:space="0" w:color="auto"/>
        <w:bottom w:val="none" w:sz="0" w:space="0" w:color="auto"/>
        <w:right w:val="none" w:sz="0" w:space="0" w:color="auto"/>
      </w:divBdr>
    </w:div>
    <w:div w:id="679237892">
      <w:bodyDiv w:val="1"/>
      <w:marLeft w:val="0"/>
      <w:marRight w:val="0"/>
      <w:marTop w:val="0"/>
      <w:marBottom w:val="0"/>
      <w:divBdr>
        <w:top w:val="none" w:sz="0" w:space="0" w:color="auto"/>
        <w:left w:val="none" w:sz="0" w:space="0" w:color="auto"/>
        <w:bottom w:val="none" w:sz="0" w:space="0" w:color="auto"/>
        <w:right w:val="none" w:sz="0" w:space="0" w:color="auto"/>
      </w:divBdr>
    </w:div>
    <w:div w:id="682437755">
      <w:bodyDiv w:val="1"/>
      <w:marLeft w:val="0"/>
      <w:marRight w:val="0"/>
      <w:marTop w:val="0"/>
      <w:marBottom w:val="0"/>
      <w:divBdr>
        <w:top w:val="none" w:sz="0" w:space="0" w:color="auto"/>
        <w:left w:val="none" w:sz="0" w:space="0" w:color="auto"/>
        <w:bottom w:val="none" w:sz="0" w:space="0" w:color="auto"/>
        <w:right w:val="none" w:sz="0" w:space="0" w:color="auto"/>
      </w:divBdr>
    </w:div>
    <w:div w:id="688138540">
      <w:bodyDiv w:val="1"/>
      <w:marLeft w:val="0"/>
      <w:marRight w:val="0"/>
      <w:marTop w:val="0"/>
      <w:marBottom w:val="0"/>
      <w:divBdr>
        <w:top w:val="none" w:sz="0" w:space="0" w:color="auto"/>
        <w:left w:val="none" w:sz="0" w:space="0" w:color="auto"/>
        <w:bottom w:val="none" w:sz="0" w:space="0" w:color="auto"/>
        <w:right w:val="none" w:sz="0" w:space="0" w:color="auto"/>
      </w:divBdr>
    </w:div>
    <w:div w:id="689840454">
      <w:bodyDiv w:val="1"/>
      <w:marLeft w:val="0"/>
      <w:marRight w:val="0"/>
      <w:marTop w:val="0"/>
      <w:marBottom w:val="0"/>
      <w:divBdr>
        <w:top w:val="none" w:sz="0" w:space="0" w:color="auto"/>
        <w:left w:val="none" w:sz="0" w:space="0" w:color="auto"/>
        <w:bottom w:val="none" w:sz="0" w:space="0" w:color="auto"/>
        <w:right w:val="none" w:sz="0" w:space="0" w:color="auto"/>
      </w:divBdr>
    </w:div>
    <w:div w:id="693458328">
      <w:bodyDiv w:val="1"/>
      <w:marLeft w:val="0"/>
      <w:marRight w:val="0"/>
      <w:marTop w:val="0"/>
      <w:marBottom w:val="0"/>
      <w:divBdr>
        <w:top w:val="none" w:sz="0" w:space="0" w:color="auto"/>
        <w:left w:val="none" w:sz="0" w:space="0" w:color="auto"/>
        <w:bottom w:val="none" w:sz="0" w:space="0" w:color="auto"/>
        <w:right w:val="none" w:sz="0" w:space="0" w:color="auto"/>
      </w:divBdr>
    </w:div>
    <w:div w:id="701512129">
      <w:bodyDiv w:val="1"/>
      <w:marLeft w:val="0"/>
      <w:marRight w:val="0"/>
      <w:marTop w:val="0"/>
      <w:marBottom w:val="0"/>
      <w:divBdr>
        <w:top w:val="none" w:sz="0" w:space="0" w:color="auto"/>
        <w:left w:val="none" w:sz="0" w:space="0" w:color="auto"/>
        <w:bottom w:val="none" w:sz="0" w:space="0" w:color="auto"/>
        <w:right w:val="none" w:sz="0" w:space="0" w:color="auto"/>
      </w:divBdr>
    </w:div>
    <w:div w:id="705106763">
      <w:bodyDiv w:val="1"/>
      <w:marLeft w:val="0"/>
      <w:marRight w:val="0"/>
      <w:marTop w:val="0"/>
      <w:marBottom w:val="0"/>
      <w:divBdr>
        <w:top w:val="none" w:sz="0" w:space="0" w:color="auto"/>
        <w:left w:val="none" w:sz="0" w:space="0" w:color="auto"/>
        <w:bottom w:val="none" w:sz="0" w:space="0" w:color="auto"/>
        <w:right w:val="none" w:sz="0" w:space="0" w:color="auto"/>
      </w:divBdr>
    </w:div>
    <w:div w:id="705108491">
      <w:bodyDiv w:val="1"/>
      <w:marLeft w:val="0"/>
      <w:marRight w:val="0"/>
      <w:marTop w:val="0"/>
      <w:marBottom w:val="0"/>
      <w:divBdr>
        <w:top w:val="none" w:sz="0" w:space="0" w:color="auto"/>
        <w:left w:val="none" w:sz="0" w:space="0" w:color="auto"/>
        <w:bottom w:val="none" w:sz="0" w:space="0" w:color="auto"/>
        <w:right w:val="none" w:sz="0" w:space="0" w:color="auto"/>
      </w:divBdr>
    </w:div>
    <w:div w:id="711928305">
      <w:bodyDiv w:val="1"/>
      <w:marLeft w:val="0"/>
      <w:marRight w:val="0"/>
      <w:marTop w:val="0"/>
      <w:marBottom w:val="0"/>
      <w:divBdr>
        <w:top w:val="none" w:sz="0" w:space="0" w:color="auto"/>
        <w:left w:val="none" w:sz="0" w:space="0" w:color="auto"/>
        <w:bottom w:val="none" w:sz="0" w:space="0" w:color="auto"/>
        <w:right w:val="none" w:sz="0" w:space="0" w:color="auto"/>
      </w:divBdr>
    </w:div>
    <w:div w:id="713231742">
      <w:bodyDiv w:val="1"/>
      <w:marLeft w:val="0"/>
      <w:marRight w:val="0"/>
      <w:marTop w:val="0"/>
      <w:marBottom w:val="0"/>
      <w:divBdr>
        <w:top w:val="none" w:sz="0" w:space="0" w:color="auto"/>
        <w:left w:val="none" w:sz="0" w:space="0" w:color="auto"/>
        <w:bottom w:val="none" w:sz="0" w:space="0" w:color="auto"/>
        <w:right w:val="none" w:sz="0" w:space="0" w:color="auto"/>
      </w:divBdr>
    </w:div>
    <w:div w:id="716514218">
      <w:bodyDiv w:val="1"/>
      <w:marLeft w:val="0"/>
      <w:marRight w:val="0"/>
      <w:marTop w:val="0"/>
      <w:marBottom w:val="0"/>
      <w:divBdr>
        <w:top w:val="none" w:sz="0" w:space="0" w:color="auto"/>
        <w:left w:val="none" w:sz="0" w:space="0" w:color="auto"/>
        <w:bottom w:val="none" w:sz="0" w:space="0" w:color="auto"/>
        <w:right w:val="none" w:sz="0" w:space="0" w:color="auto"/>
      </w:divBdr>
    </w:div>
    <w:div w:id="717053249">
      <w:bodyDiv w:val="1"/>
      <w:marLeft w:val="0"/>
      <w:marRight w:val="0"/>
      <w:marTop w:val="0"/>
      <w:marBottom w:val="0"/>
      <w:divBdr>
        <w:top w:val="none" w:sz="0" w:space="0" w:color="auto"/>
        <w:left w:val="none" w:sz="0" w:space="0" w:color="auto"/>
        <w:bottom w:val="none" w:sz="0" w:space="0" w:color="auto"/>
        <w:right w:val="none" w:sz="0" w:space="0" w:color="auto"/>
      </w:divBdr>
    </w:div>
    <w:div w:id="717776564">
      <w:bodyDiv w:val="1"/>
      <w:marLeft w:val="0"/>
      <w:marRight w:val="0"/>
      <w:marTop w:val="0"/>
      <w:marBottom w:val="0"/>
      <w:divBdr>
        <w:top w:val="none" w:sz="0" w:space="0" w:color="auto"/>
        <w:left w:val="none" w:sz="0" w:space="0" w:color="auto"/>
        <w:bottom w:val="none" w:sz="0" w:space="0" w:color="auto"/>
        <w:right w:val="none" w:sz="0" w:space="0" w:color="auto"/>
      </w:divBdr>
    </w:div>
    <w:div w:id="719787389">
      <w:bodyDiv w:val="1"/>
      <w:marLeft w:val="0"/>
      <w:marRight w:val="0"/>
      <w:marTop w:val="0"/>
      <w:marBottom w:val="0"/>
      <w:divBdr>
        <w:top w:val="none" w:sz="0" w:space="0" w:color="auto"/>
        <w:left w:val="none" w:sz="0" w:space="0" w:color="auto"/>
        <w:bottom w:val="none" w:sz="0" w:space="0" w:color="auto"/>
        <w:right w:val="none" w:sz="0" w:space="0" w:color="auto"/>
      </w:divBdr>
    </w:div>
    <w:div w:id="720785453">
      <w:bodyDiv w:val="1"/>
      <w:marLeft w:val="0"/>
      <w:marRight w:val="0"/>
      <w:marTop w:val="0"/>
      <w:marBottom w:val="0"/>
      <w:divBdr>
        <w:top w:val="none" w:sz="0" w:space="0" w:color="auto"/>
        <w:left w:val="none" w:sz="0" w:space="0" w:color="auto"/>
        <w:bottom w:val="none" w:sz="0" w:space="0" w:color="auto"/>
        <w:right w:val="none" w:sz="0" w:space="0" w:color="auto"/>
      </w:divBdr>
    </w:div>
    <w:div w:id="729497963">
      <w:bodyDiv w:val="1"/>
      <w:marLeft w:val="0"/>
      <w:marRight w:val="0"/>
      <w:marTop w:val="0"/>
      <w:marBottom w:val="0"/>
      <w:divBdr>
        <w:top w:val="none" w:sz="0" w:space="0" w:color="auto"/>
        <w:left w:val="none" w:sz="0" w:space="0" w:color="auto"/>
        <w:bottom w:val="none" w:sz="0" w:space="0" w:color="auto"/>
        <w:right w:val="none" w:sz="0" w:space="0" w:color="auto"/>
      </w:divBdr>
    </w:div>
    <w:div w:id="731386893">
      <w:bodyDiv w:val="1"/>
      <w:marLeft w:val="0"/>
      <w:marRight w:val="0"/>
      <w:marTop w:val="0"/>
      <w:marBottom w:val="0"/>
      <w:divBdr>
        <w:top w:val="none" w:sz="0" w:space="0" w:color="auto"/>
        <w:left w:val="none" w:sz="0" w:space="0" w:color="auto"/>
        <w:bottom w:val="none" w:sz="0" w:space="0" w:color="auto"/>
        <w:right w:val="none" w:sz="0" w:space="0" w:color="auto"/>
      </w:divBdr>
    </w:div>
    <w:div w:id="732118480">
      <w:bodyDiv w:val="1"/>
      <w:marLeft w:val="0"/>
      <w:marRight w:val="0"/>
      <w:marTop w:val="0"/>
      <w:marBottom w:val="0"/>
      <w:divBdr>
        <w:top w:val="none" w:sz="0" w:space="0" w:color="auto"/>
        <w:left w:val="none" w:sz="0" w:space="0" w:color="auto"/>
        <w:bottom w:val="none" w:sz="0" w:space="0" w:color="auto"/>
        <w:right w:val="none" w:sz="0" w:space="0" w:color="auto"/>
      </w:divBdr>
    </w:div>
    <w:div w:id="733284563">
      <w:bodyDiv w:val="1"/>
      <w:marLeft w:val="0"/>
      <w:marRight w:val="0"/>
      <w:marTop w:val="0"/>
      <w:marBottom w:val="0"/>
      <w:divBdr>
        <w:top w:val="none" w:sz="0" w:space="0" w:color="auto"/>
        <w:left w:val="none" w:sz="0" w:space="0" w:color="auto"/>
        <w:bottom w:val="none" w:sz="0" w:space="0" w:color="auto"/>
        <w:right w:val="none" w:sz="0" w:space="0" w:color="auto"/>
      </w:divBdr>
    </w:div>
    <w:div w:id="739717899">
      <w:bodyDiv w:val="1"/>
      <w:marLeft w:val="0"/>
      <w:marRight w:val="0"/>
      <w:marTop w:val="0"/>
      <w:marBottom w:val="0"/>
      <w:divBdr>
        <w:top w:val="none" w:sz="0" w:space="0" w:color="auto"/>
        <w:left w:val="none" w:sz="0" w:space="0" w:color="auto"/>
        <w:bottom w:val="none" w:sz="0" w:space="0" w:color="auto"/>
        <w:right w:val="none" w:sz="0" w:space="0" w:color="auto"/>
      </w:divBdr>
    </w:div>
    <w:div w:id="739988282">
      <w:bodyDiv w:val="1"/>
      <w:marLeft w:val="0"/>
      <w:marRight w:val="0"/>
      <w:marTop w:val="0"/>
      <w:marBottom w:val="0"/>
      <w:divBdr>
        <w:top w:val="none" w:sz="0" w:space="0" w:color="auto"/>
        <w:left w:val="none" w:sz="0" w:space="0" w:color="auto"/>
        <w:bottom w:val="none" w:sz="0" w:space="0" w:color="auto"/>
        <w:right w:val="none" w:sz="0" w:space="0" w:color="auto"/>
      </w:divBdr>
    </w:div>
    <w:div w:id="740101331">
      <w:bodyDiv w:val="1"/>
      <w:marLeft w:val="0"/>
      <w:marRight w:val="0"/>
      <w:marTop w:val="0"/>
      <w:marBottom w:val="0"/>
      <w:divBdr>
        <w:top w:val="none" w:sz="0" w:space="0" w:color="auto"/>
        <w:left w:val="none" w:sz="0" w:space="0" w:color="auto"/>
        <w:bottom w:val="none" w:sz="0" w:space="0" w:color="auto"/>
        <w:right w:val="none" w:sz="0" w:space="0" w:color="auto"/>
      </w:divBdr>
    </w:div>
    <w:div w:id="741829890">
      <w:bodyDiv w:val="1"/>
      <w:marLeft w:val="0"/>
      <w:marRight w:val="0"/>
      <w:marTop w:val="0"/>
      <w:marBottom w:val="0"/>
      <w:divBdr>
        <w:top w:val="none" w:sz="0" w:space="0" w:color="auto"/>
        <w:left w:val="none" w:sz="0" w:space="0" w:color="auto"/>
        <w:bottom w:val="none" w:sz="0" w:space="0" w:color="auto"/>
        <w:right w:val="none" w:sz="0" w:space="0" w:color="auto"/>
      </w:divBdr>
    </w:div>
    <w:div w:id="745419873">
      <w:bodyDiv w:val="1"/>
      <w:marLeft w:val="0"/>
      <w:marRight w:val="0"/>
      <w:marTop w:val="0"/>
      <w:marBottom w:val="0"/>
      <w:divBdr>
        <w:top w:val="none" w:sz="0" w:space="0" w:color="auto"/>
        <w:left w:val="none" w:sz="0" w:space="0" w:color="auto"/>
        <w:bottom w:val="none" w:sz="0" w:space="0" w:color="auto"/>
        <w:right w:val="none" w:sz="0" w:space="0" w:color="auto"/>
      </w:divBdr>
    </w:div>
    <w:div w:id="745499092">
      <w:bodyDiv w:val="1"/>
      <w:marLeft w:val="0"/>
      <w:marRight w:val="0"/>
      <w:marTop w:val="0"/>
      <w:marBottom w:val="0"/>
      <w:divBdr>
        <w:top w:val="none" w:sz="0" w:space="0" w:color="auto"/>
        <w:left w:val="none" w:sz="0" w:space="0" w:color="auto"/>
        <w:bottom w:val="none" w:sz="0" w:space="0" w:color="auto"/>
        <w:right w:val="none" w:sz="0" w:space="0" w:color="auto"/>
      </w:divBdr>
    </w:div>
    <w:div w:id="745764993">
      <w:bodyDiv w:val="1"/>
      <w:marLeft w:val="0"/>
      <w:marRight w:val="0"/>
      <w:marTop w:val="0"/>
      <w:marBottom w:val="0"/>
      <w:divBdr>
        <w:top w:val="none" w:sz="0" w:space="0" w:color="auto"/>
        <w:left w:val="none" w:sz="0" w:space="0" w:color="auto"/>
        <w:bottom w:val="none" w:sz="0" w:space="0" w:color="auto"/>
        <w:right w:val="none" w:sz="0" w:space="0" w:color="auto"/>
      </w:divBdr>
    </w:div>
    <w:div w:id="747457473">
      <w:bodyDiv w:val="1"/>
      <w:marLeft w:val="0"/>
      <w:marRight w:val="0"/>
      <w:marTop w:val="0"/>
      <w:marBottom w:val="0"/>
      <w:divBdr>
        <w:top w:val="none" w:sz="0" w:space="0" w:color="auto"/>
        <w:left w:val="none" w:sz="0" w:space="0" w:color="auto"/>
        <w:bottom w:val="none" w:sz="0" w:space="0" w:color="auto"/>
        <w:right w:val="none" w:sz="0" w:space="0" w:color="auto"/>
      </w:divBdr>
    </w:div>
    <w:div w:id="747921306">
      <w:bodyDiv w:val="1"/>
      <w:marLeft w:val="0"/>
      <w:marRight w:val="0"/>
      <w:marTop w:val="0"/>
      <w:marBottom w:val="0"/>
      <w:divBdr>
        <w:top w:val="none" w:sz="0" w:space="0" w:color="auto"/>
        <w:left w:val="none" w:sz="0" w:space="0" w:color="auto"/>
        <w:bottom w:val="none" w:sz="0" w:space="0" w:color="auto"/>
        <w:right w:val="none" w:sz="0" w:space="0" w:color="auto"/>
      </w:divBdr>
    </w:div>
    <w:div w:id="750541607">
      <w:bodyDiv w:val="1"/>
      <w:marLeft w:val="0"/>
      <w:marRight w:val="0"/>
      <w:marTop w:val="0"/>
      <w:marBottom w:val="0"/>
      <w:divBdr>
        <w:top w:val="none" w:sz="0" w:space="0" w:color="auto"/>
        <w:left w:val="none" w:sz="0" w:space="0" w:color="auto"/>
        <w:bottom w:val="none" w:sz="0" w:space="0" w:color="auto"/>
        <w:right w:val="none" w:sz="0" w:space="0" w:color="auto"/>
      </w:divBdr>
    </w:div>
    <w:div w:id="753282164">
      <w:bodyDiv w:val="1"/>
      <w:marLeft w:val="0"/>
      <w:marRight w:val="0"/>
      <w:marTop w:val="0"/>
      <w:marBottom w:val="0"/>
      <w:divBdr>
        <w:top w:val="none" w:sz="0" w:space="0" w:color="auto"/>
        <w:left w:val="none" w:sz="0" w:space="0" w:color="auto"/>
        <w:bottom w:val="none" w:sz="0" w:space="0" w:color="auto"/>
        <w:right w:val="none" w:sz="0" w:space="0" w:color="auto"/>
      </w:divBdr>
    </w:div>
    <w:div w:id="756706671">
      <w:bodyDiv w:val="1"/>
      <w:marLeft w:val="0"/>
      <w:marRight w:val="0"/>
      <w:marTop w:val="0"/>
      <w:marBottom w:val="0"/>
      <w:divBdr>
        <w:top w:val="none" w:sz="0" w:space="0" w:color="auto"/>
        <w:left w:val="none" w:sz="0" w:space="0" w:color="auto"/>
        <w:bottom w:val="none" w:sz="0" w:space="0" w:color="auto"/>
        <w:right w:val="none" w:sz="0" w:space="0" w:color="auto"/>
      </w:divBdr>
    </w:div>
    <w:div w:id="757481594">
      <w:bodyDiv w:val="1"/>
      <w:marLeft w:val="0"/>
      <w:marRight w:val="0"/>
      <w:marTop w:val="0"/>
      <w:marBottom w:val="0"/>
      <w:divBdr>
        <w:top w:val="none" w:sz="0" w:space="0" w:color="auto"/>
        <w:left w:val="none" w:sz="0" w:space="0" w:color="auto"/>
        <w:bottom w:val="none" w:sz="0" w:space="0" w:color="auto"/>
        <w:right w:val="none" w:sz="0" w:space="0" w:color="auto"/>
      </w:divBdr>
    </w:div>
    <w:div w:id="758645258">
      <w:bodyDiv w:val="1"/>
      <w:marLeft w:val="0"/>
      <w:marRight w:val="0"/>
      <w:marTop w:val="0"/>
      <w:marBottom w:val="0"/>
      <w:divBdr>
        <w:top w:val="none" w:sz="0" w:space="0" w:color="auto"/>
        <w:left w:val="none" w:sz="0" w:space="0" w:color="auto"/>
        <w:bottom w:val="none" w:sz="0" w:space="0" w:color="auto"/>
        <w:right w:val="none" w:sz="0" w:space="0" w:color="auto"/>
      </w:divBdr>
    </w:div>
    <w:div w:id="759182685">
      <w:bodyDiv w:val="1"/>
      <w:marLeft w:val="0"/>
      <w:marRight w:val="0"/>
      <w:marTop w:val="0"/>
      <w:marBottom w:val="0"/>
      <w:divBdr>
        <w:top w:val="none" w:sz="0" w:space="0" w:color="auto"/>
        <w:left w:val="none" w:sz="0" w:space="0" w:color="auto"/>
        <w:bottom w:val="none" w:sz="0" w:space="0" w:color="auto"/>
        <w:right w:val="none" w:sz="0" w:space="0" w:color="auto"/>
      </w:divBdr>
    </w:div>
    <w:div w:id="760952916">
      <w:bodyDiv w:val="1"/>
      <w:marLeft w:val="0"/>
      <w:marRight w:val="0"/>
      <w:marTop w:val="0"/>
      <w:marBottom w:val="0"/>
      <w:divBdr>
        <w:top w:val="none" w:sz="0" w:space="0" w:color="auto"/>
        <w:left w:val="none" w:sz="0" w:space="0" w:color="auto"/>
        <w:bottom w:val="none" w:sz="0" w:space="0" w:color="auto"/>
        <w:right w:val="none" w:sz="0" w:space="0" w:color="auto"/>
      </w:divBdr>
    </w:div>
    <w:div w:id="761416431">
      <w:bodyDiv w:val="1"/>
      <w:marLeft w:val="0"/>
      <w:marRight w:val="0"/>
      <w:marTop w:val="0"/>
      <w:marBottom w:val="0"/>
      <w:divBdr>
        <w:top w:val="none" w:sz="0" w:space="0" w:color="auto"/>
        <w:left w:val="none" w:sz="0" w:space="0" w:color="auto"/>
        <w:bottom w:val="none" w:sz="0" w:space="0" w:color="auto"/>
        <w:right w:val="none" w:sz="0" w:space="0" w:color="auto"/>
      </w:divBdr>
    </w:div>
    <w:div w:id="776486319">
      <w:bodyDiv w:val="1"/>
      <w:marLeft w:val="0"/>
      <w:marRight w:val="0"/>
      <w:marTop w:val="0"/>
      <w:marBottom w:val="0"/>
      <w:divBdr>
        <w:top w:val="none" w:sz="0" w:space="0" w:color="auto"/>
        <w:left w:val="none" w:sz="0" w:space="0" w:color="auto"/>
        <w:bottom w:val="none" w:sz="0" w:space="0" w:color="auto"/>
        <w:right w:val="none" w:sz="0" w:space="0" w:color="auto"/>
      </w:divBdr>
    </w:div>
    <w:div w:id="778915787">
      <w:bodyDiv w:val="1"/>
      <w:marLeft w:val="0"/>
      <w:marRight w:val="0"/>
      <w:marTop w:val="0"/>
      <w:marBottom w:val="0"/>
      <w:divBdr>
        <w:top w:val="none" w:sz="0" w:space="0" w:color="auto"/>
        <w:left w:val="none" w:sz="0" w:space="0" w:color="auto"/>
        <w:bottom w:val="none" w:sz="0" w:space="0" w:color="auto"/>
        <w:right w:val="none" w:sz="0" w:space="0" w:color="auto"/>
      </w:divBdr>
    </w:div>
    <w:div w:id="781803031">
      <w:bodyDiv w:val="1"/>
      <w:marLeft w:val="0"/>
      <w:marRight w:val="0"/>
      <w:marTop w:val="0"/>
      <w:marBottom w:val="0"/>
      <w:divBdr>
        <w:top w:val="none" w:sz="0" w:space="0" w:color="auto"/>
        <w:left w:val="none" w:sz="0" w:space="0" w:color="auto"/>
        <w:bottom w:val="none" w:sz="0" w:space="0" w:color="auto"/>
        <w:right w:val="none" w:sz="0" w:space="0" w:color="auto"/>
      </w:divBdr>
    </w:div>
    <w:div w:id="786579738">
      <w:bodyDiv w:val="1"/>
      <w:marLeft w:val="0"/>
      <w:marRight w:val="0"/>
      <w:marTop w:val="0"/>
      <w:marBottom w:val="0"/>
      <w:divBdr>
        <w:top w:val="none" w:sz="0" w:space="0" w:color="auto"/>
        <w:left w:val="none" w:sz="0" w:space="0" w:color="auto"/>
        <w:bottom w:val="none" w:sz="0" w:space="0" w:color="auto"/>
        <w:right w:val="none" w:sz="0" w:space="0" w:color="auto"/>
      </w:divBdr>
    </w:div>
    <w:div w:id="786661248">
      <w:bodyDiv w:val="1"/>
      <w:marLeft w:val="0"/>
      <w:marRight w:val="0"/>
      <w:marTop w:val="0"/>
      <w:marBottom w:val="0"/>
      <w:divBdr>
        <w:top w:val="none" w:sz="0" w:space="0" w:color="auto"/>
        <w:left w:val="none" w:sz="0" w:space="0" w:color="auto"/>
        <w:bottom w:val="none" w:sz="0" w:space="0" w:color="auto"/>
        <w:right w:val="none" w:sz="0" w:space="0" w:color="auto"/>
      </w:divBdr>
    </w:div>
    <w:div w:id="787507110">
      <w:bodyDiv w:val="1"/>
      <w:marLeft w:val="0"/>
      <w:marRight w:val="0"/>
      <w:marTop w:val="0"/>
      <w:marBottom w:val="0"/>
      <w:divBdr>
        <w:top w:val="none" w:sz="0" w:space="0" w:color="auto"/>
        <w:left w:val="none" w:sz="0" w:space="0" w:color="auto"/>
        <w:bottom w:val="none" w:sz="0" w:space="0" w:color="auto"/>
        <w:right w:val="none" w:sz="0" w:space="0" w:color="auto"/>
      </w:divBdr>
    </w:div>
    <w:div w:id="787823254">
      <w:bodyDiv w:val="1"/>
      <w:marLeft w:val="0"/>
      <w:marRight w:val="0"/>
      <w:marTop w:val="0"/>
      <w:marBottom w:val="0"/>
      <w:divBdr>
        <w:top w:val="none" w:sz="0" w:space="0" w:color="auto"/>
        <w:left w:val="none" w:sz="0" w:space="0" w:color="auto"/>
        <w:bottom w:val="none" w:sz="0" w:space="0" w:color="auto"/>
        <w:right w:val="none" w:sz="0" w:space="0" w:color="auto"/>
      </w:divBdr>
    </w:div>
    <w:div w:id="789592082">
      <w:bodyDiv w:val="1"/>
      <w:marLeft w:val="0"/>
      <w:marRight w:val="0"/>
      <w:marTop w:val="0"/>
      <w:marBottom w:val="0"/>
      <w:divBdr>
        <w:top w:val="none" w:sz="0" w:space="0" w:color="auto"/>
        <w:left w:val="none" w:sz="0" w:space="0" w:color="auto"/>
        <w:bottom w:val="none" w:sz="0" w:space="0" w:color="auto"/>
        <w:right w:val="none" w:sz="0" w:space="0" w:color="auto"/>
      </w:divBdr>
    </w:div>
    <w:div w:id="793329602">
      <w:bodyDiv w:val="1"/>
      <w:marLeft w:val="0"/>
      <w:marRight w:val="0"/>
      <w:marTop w:val="0"/>
      <w:marBottom w:val="0"/>
      <w:divBdr>
        <w:top w:val="none" w:sz="0" w:space="0" w:color="auto"/>
        <w:left w:val="none" w:sz="0" w:space="0" w:color="auto"/>
        <w:bottom w:val="none" w:sz="0" w:space="0" w:color="auto"/>
        <w:right w:val="none" w:sz="0" w:space="0" w:color="auto"/>
      </w:divBdr>
    </w:div>
    <w:div w:id="794524593">
      <w:bodyDiv w:val="1"/>
      <w:marLeft w:val="0"/>
      <w:marRight w:val="0"/>
      <w:marTop w:val="0"/>
      <w:marBottom w:val="0"/>
      <w:divBdr>
        <w:top w:val="none" w:sz="0" w:space="0" w:color="auto"/>
        <w:left w:val="none" w:sz="0" w:space="0" w:color="auto"/>
        <w:bottom w:val="none" w:sz="0" w:space="0" w:color="auto"/>
        <w:right w:val="none" w:sz="0" w:space="0" w:color="auto"/>
      </w:divBdr>
    </w:div>
    <w:div w:id="795370315">
      <w:bodyDiv w:val="1"/>
      <w:marLeft w:val="0"/>
      <w:marRight w:val="0"/>
      <w:marTop w:val="0"/>
      <w:marBottom w:val="0"/>
      <w:divBdr>
        <w:top w:val="none" w:sz="0" w:space="0" w:color="auto"/>
        <w:left w:val="none" w:sz="0" w:space="0" w:color="auto"/>
        <w:bottom w:val="none" w:sz="0" w:space="0" w:color="auto"/>
        <w:right w:val="none" w:sz="0" w:space="0" w:color="auto"/>
      </w:divBdr>
    </w:div>
    <w:div w:id="799567182">
      <w:bodyDiv w:val="1"/>
      <w:marLeft w:val="0"/>
      <w:marRight w:val="0"/>
      <w:marTop w:val="0"/>
      <w:marBottom w:val="0"/>
      <w:divBdr>
        <w:top w:val="none" w:sz="0" w:space="0" w:color="auto"/>
        <w:left w:val="none" w:sz="0" w:space="0" w:color="auto"/>
        <w:bottom w:val="none" w:sz="0" w:space="0" w:color="auto"/>
        <w:right w:val="none" w:sz="0" w:space="0" w:color="auto"/>
      </w:divBdr>
    </w:div>
    <w:div w:id="801461263">
      <w:bodyDiv w:val="1"/>
      <w:marLeft w:val="0"/>
      <w:marRight w:val="0"/>
      <w:marTop w:val="0"/>
      <w:marBottom w:val="0"/>
      <w:divBdr>
        <w:top w:val="none" w:sz="0" w:space="0" w:color="auto"/>
        <w:left w:val="none" w:sz="0" w:space="0" w:color="auto"/>
        <w:bottom w:val="none" w:sz="0" w:space="0" w:color="auto"/>
        <w:right w:val="none" w:sz="0" w:space="0" w:color="auto"/>
      </w:divBdr>
    </w:div>
    <w:div w:id="805926568">
      <w:bodyDiv w:val="1"/>
      <w:marLeft w:val="0"/>
      <w:marRight w:val="0"/>
      <w:marTop w:val="0"/>
      <w:marBottom w:val="0"/>
      <w:divBdr>
        <w:top w:val="none" w:sz="0" w:space="0" w:color="auto"/>
        <w:left w:val="none" w:sz="0" w:space="0" w:color="auto"/>
        <w:bottom w:val="none" w:sz="0" w:space="0" w:color="auto"/>
        <w:right w:val="none" w:sz="0" w:space="0" w:color="auto"/>
      </w:divBdr>
    </w:div>
    <w:div w:id="806627394">
      <w:bodyDiv w:val="1"/>
      <w:marLeft w:val="0"/>
      <w:marRight w:val="0"/>
      <w:marTop w:val="0"/>
      <w:marBottom w:val="0"/>
      <w:divBdr>
        <w:top w:val="none" w:sz="0" w:space="0" w:color="auto"/>
        <w:left w:val="none" w:sz="0" w:space="0" w:color="auto"/>
        <w:bottom w:val="none" w:sz="0" w:space="0" w:color="auto"/>
        <w:right w:val="none" w:sz="0" w:space="0" w:color="auto"/>
      </w:divBdr>
    </w:div>
    <w:div w:id="808938482">
      <w:bodyDiv w:val="1"/>
      <w:marLeft w:val="0"/>
      <w:marRight w:val="0"/>
      <w:marTop w:val="0"/>
      <w:marBottom w:val="0"/>
      <w:divBdr>
        <w:top w:val="none" w:sz="0" w:space="0" w:color="auto"/>
        <w:left w:val="none" w:sz="0" w:space="0" w:color="auto"/>
        <w:bottom w:val="none" w:sz="0" w:space="0" w:color="auto"/>
        <w:right w:val="none" w:sz="0" w:space="0" w:color="auto"/>
      </w:divBdr>
    </w:div>
    <w:div w:id="809327475">
      <w:bodyDiv w:val="1"/>
      <w:marLeft w:val="0"/>
      <w:marRight w:val="0"/>
      <w:marTop w:val="0"/>
      <w:marBottom w:val="0"/>
      <w:divBdr>
        <w:top w:val="none" w:sz="0" w:space="0" w:color="auto"/>
        <w:left w:val="none" w:sz="0" w:space="0" w:color="auto"/>
        <w:bottom w:val="none" w:sz="0" w:space="0" w:color="auto"/>
        <w:right w:val="none" w:sz="0" w:space="0" w:color="auto"/>
      </w:divBdr>
    </w:div>
    <w:div w:id="811215384">
      <w:bodyDiv w:val="1"/>
      <w:marLeft w:val="0"/>
      <w:marRight w:val="0"/>
      <w:marTop w:val="0"/>
      <w:marBottom w:val="0"/>
      <w:divBdr>
        <w:top w:val="none" w:sz="0" w:space="0" w:color="auto"/>
        <w:left w:val="none" w:sz="0" w:space="0" w:color="auto"/>
        <w:bottom w:val="none" w:sz="0" w:space="0" w:color="auto"/>
        <w:right w:val="none" w:sz="0" w:space="0" w:color="auto"/>
      </w:divBdr>
    </w:div>
    <w:div w:id="815225846">
      <w:bodyDiv w:val="1"/>
      <w:marLeft w:val="0"/>
      <w:marRight w:val="0"/>
      <w:marTop w:val="0"/>
      <w:marBottom w:val="0"/>
      <w:divBdr>
        <w:top w:val="none" w:sz="0" w:space="0" w:color="auto"/>
        <w:left w:val="none" w:sz="0" w:space="0" w:color="auto"/>
        <w:bottom w:val="none" w:sz="0" w:space="0" w:color="auto"/>
        <w:right w:val="none" w:sz="0" w:space="0" w:color="auto"/>
      </w:divBdr>
    </w:div>
    <w:div w:id="824124438">
      <w:bodyDiv w:val="1"/>
      <w:marLeft w:val="0"/>
      <w:marRight w:val="0"/>
      <w:marTop w:val="0"/>
      <w:marBottom w:val="0"/>
      <w:divBdr>
        <w:top w:val="none" w:sz="0" w:space="0" w:color="auto"/>
        <w:left w:val="none" w:sz="0" w:space="0" w:color="auto"/>
        <w:bottom w:val="none" w:sz="0" w:space="0" w:color="auto"/>
        <w:right w:val="none" w:sz="0" w:space="0" w:color="auto"/>
      </w:divBdr>
    </w:div>
    <w:div w:id="832916445">
      <w:bodyDiv w:val="1"/>
      <w:marLeft w:val="0"/>
      <w:marRight w:val="0"/>
      <w:marTop w:val="0"/>
      <w:marBottom w:val="0"/>
      <w:divBdr>
        <w:top w:val="none" w:sz="0" w:space="0" w:color="auto"/>
        <w:left w:val="none" w:sz="0" w:space="0" w:color="auto"/>
        <w:bottom w:val="none" w:sz="0" w:space="0" w:color="auto"/>
        <w:right w:val="none" w:sz="0" w:space="0" w:color="auto"/>
      </w:divBdr>
    </w:div>
    <w:div w:id="833493803">
      <w:bodyDiv w:val="1"/>
      <w:marLeft w:val="0"/>
      <w:marRight w:val="0"/>
      <w:marTop w:val="0"/>
      <w:marBottom w:val="0"/>
      <w:divBdr>
        <w:top w:val="none" w:sz="0" w:space="0" w:color="auto"/>
        <w:left w:val="none" w:sz="0" w:space="0" w:color="auto"/>
        <w:bottom w:val="none" w:sz="0" w:space="0" w:color="auto"/>
        <w:right w:val="none" w:sz="0" w:space="0" w:color="auto"/>
      </w:divBdr>
    </w:div>
    <w:div w:id="838538613">
      <w:bodyDiv w:val="1"/>
      <w:marLeft w:val="0"/>
      <w:marRight w:val="0"/>
      <w:marTop w:val="0"/>
      <w:marBottom w:val="0"/>
      <w:divBdr>
        <w:top w:val="none" w:sz="0" w:space="0" w:color="auto"/>
        <w:left w:val="none" w:sz="0" w:space="0" w:color="auto"/>
        <w:bottom w:val="none" w:sz="0" w:space="0" w:color="auto"/>
        <w:right w:val="none" w:sz="0" w:space="0" w:color="auto"/>
      </w:divBdr>
    </w:div>
    <w:div w:id="838547640">
      <w:bodyDiv w:val="1"/>
      <w:marLeft w:val="0"/>
      <w:marRight w:val="0"/>
      <w:marTop w:val="0"/>
      <w:marBottom w:val="0"/>
      <w:divBdr>
        <w:top w:val="none" w:sz="0" w:space="0" w:color="auto"/>
        <w:left w:val="none" w:sz="0" w:space="0" w:color="auto"/>
        <w:bottom w:val="none" w:sz="0" w:space="0" w:color="auto"/>
        <w:right w:val="none" w:sz="0" w:space="0" w:color="auto"/>
      </w:divBdr>
    </w:div>
    <w:div w:id="839547162">
      <w:bodyDiv w:val="1"/>
      <w:marLeft w:val="0"/>
      <w:marRight w:val="0"/>
      <w:marTop w:val="0"/>
      <w:marBottom w:val="0"/>
      <w:divBdr>
        <w:top w:val="none" w:sz="0" w:space="0" w:color="auto"/>
        <w:left w:val="none" w:sz="0" w:space="0" w:color="auto"/>
        <w:bottom w:val="none" w:sz="0" w:space="0" w:color="auto"/>
        <w:right w:val="none" w:sz="0" w:space="0" w:color="auto"/>
      </w:divBdr>
    </w:div>
    <w:div w:id="845025392">
      <w:bodyDiv w:val="1"/>
      <w:marLeft w:val="0"/>
      <w:marRight w:val="0"/>
      <w:marTop w:val="0"/>
      <w:marBottom w:val="0"/>
      <w:divBdr>
        <w:top w:val="none" w:sz="0" w:space="0" w:color="auto"/>
        <w:left w:val="none" w:sz="0" w:space="0" w:color="auto"/>
        <w:bottom w:val="none" w:sz="0" w:space="0" w:color="auto"/>
        <w:right w:val="none" w:sz="0" w:space="0" w:color="auto"/>
      </w:divBdr>
    </w:div>
    <w:div w:id="846987885">
      <w:bodyDiv w:val="1"/>
      <w:marLeft w:val="0"/>
      <w:marRight w:val="0"/>
      <w:marTop w:val="0"/>
      <w:marBottom w:val="0"/>
      <w:divBdr>
        <w:top w:val="none" w:sz="0" w:space="0" w:color="auto"/>
        <w:left w:val="none" w:sz="0" w:space="0" w:color="auto"/>
        <w:bottom w:val="none" w:sz="0" w:space="0" w:color="auto"/>
        <w:right w:val="none" w:sz="0" w:space="0" w:color="auto"/>
      </w:divBdr>
    </w:div>
    <w:div w:id="849611037">
      <w:bodyDiv w:val="1"/>
      <w:marLeft w:val="0"/>
      <w:marRight w:val="0"/>
      <w:marTop w:val="0"/>
      <w:marBottom w:val="0"/>
      <w:divBdr>
        <w:top w:val="none" w:sz="0" w:space="0" w:color="auto"/>
        <w:left w:val="none" w:sz="0" w:space="0" w:color="auto"/>
        <w:bottom w:val="none" w:sz="0" w:space="0" w:color="auto"/>
        <w:right w:val="none" w:sz="0" w:space="0" w:color="auto"/>
      </w:divBdr>
    </w:div>
    <w:div w:id="850800408">
      <w:bodyDiv w:val="1"/>
      <w:marLeft w:val="0"/>
      <w:marRight w:val="0"/>
      <w:marTop w:val="0"/>
      <w:marBottom w:val="0"/>
      <w:divBdr>
        <w:top w:val="none" w:sz="0" w:space="0" w:color="auto"/>
        <w:left w:val="none" w:sz="0" w:space="0" w:color="auto"/>
        <w:bottom w:val="none" w:sz="0" w:space="0" w:color="auto"/>
        <w:right w:val="none" w:sz="0" w:space="0" w:color="auto"/>
      </w:divBdr>
    </w:div>
    <w:div w:id="851727464">
      <w:bodyDiv w:val="1"/>
      <w:marLeft w:val="0"/>
      <w:marRight w:val="0"/>
      <w:marTop w:val="0"/>
      <w:marBottom w:val="0"/>
      <w:divBdr>
        <w:top w:val="none" w:sz="0" w:space="0" w:color="auto"/>
        <w:left w:val="none" w:sz="0" w:space="0" w:color="auto"/>
        <w:bottom w:val="none" w:sz="0" w:space="0" w:color="auto"/>
        <w:right w:val="none" w:sz="0" w:space="0" w:color="auto"/>
      </w:divBdr>
    </w:div>
    <w:div w:id="857934050">
      <w:bodyDiv w:val="1"/>
      <w:marLeft w:val="0"/>
      <w:marRight w:val="0"/>
      <w:marTop w:val="0"/>
      <w:marBottom w:val="0"/>
      <w:divBdr>
        <w:top w:val="none" w:sz="0" w:space="0" w:color="auto"/>
        <w:left w:val="none" w:sz="0" w:space="0" w:color="auto"/>
        <w:bottom w:val="none" w:sz="0" w:space="0" w:color="auto"/>
        <w:right w:val="none" w:sz="0" w:space="0" w:color="auto"/>
      </w:divBdr>
    </w:div>
    <w:div w:id="865102717">
      <w:bodyDiv w:val="1"/>
      <w:marLeft w:val="0"/>
      <w:marRight w:val="0"/>
      <w:marTop w:val="0"/>
      <w:marBottom w:val="0"/>
      <w:divBdr>
        <w:top w:val="none" w:sz="0" w:space="0" w:color="auto"/>
        <w:left w:val="none" w:sz="0" w:space="0" w:color="auto"/>
        <w:bottom w:val="none" w:sz="0" w:space="0" w:color="auto"/>
        <w:right w:val="none" w:sz="0" w:space="0" w:color="auto"/>
      </w:divBdr>
    </w:div>
    <w:div w:id="868569349">
      <w:bodyDiv w:val="1"/>
      <w:marLeft w:val="0"/>
      <w:marRight w:val="0"/>
      <w:marTop w:val="0"/>
      <w:marBottom w:val="0"/>
      <w:divBdr>
        <w:top w:val="none" w:sz="0" w:space="0" w:color="auto"/>
        <w:left w:val="none" w:sz="0" w:space="0" w:color="auto"/>
        <w:bottom w:val="none" w:sz="0" w:space="0" w:color="auto"/>
        <w:right w:val="none" w:sz="0" w:space="0" w:color="auto"/>
      </w:divBdr>
    </w:div>
    <w:div w:id="878467162">
      <w:bodyDiv w:val="1"/>
      <w:marLeft w:val="0"/>
      <w:marRight w:val="0"/>
      <w:marTop w:val="0"/>
      <w:marBottom w:val="0"/>
      <w:divBdr>
        <w:top w:val="none" w:sz="0" w:space="0" w:color="auto"/>
        <w:left w:val="none" w:sz="0" w:space="0" w:color="auto"/>
        <w:bottom w:val="none" w:sz="0" w:space="0" w:color="auto"/>
        <w:right w:val="none" w:sz="0" w:space="0" w:color="auto"/>
      </w:divBdr>
    </w:div>
    <w:div w:id="881481025">
      <w:bodyDiv w:val="1"/>
      <w:marLeft w:val="0"/>
      <w:marRight w:val="0"/>
      <w:marTop w:val="0"/>
      <w:marBottom w:val="0"/>
      <w:divBdr>
        <w:top w:val="none" w:sz="0" w:space="0" w:color="auto"/>
        <w:left w:val="none" w:sz="0" w:space="0" w:color="auto"/>
        <w:bottom w:val="none" w:sz="0" w:space="0" w:color="auto"/>
        <w:right w:val="none" w:sz="0" w:space="0" w:color="auto"/>
      </w:divBdr>
    </w:div>
    <w:div w:id="882864128">
      <w:bodyDiv w:val="1"/>
      <w:marLeft w:val="0"/>
      <w:marRight w:val="0"/>
      <w:marTop w:val="0"/>
      <w:marBottom w:val="0"/>
      <w:divBdr>
        <w:top w:val="none" w:sz="0" w:space="0" w:color="auto"/>
        <w:left w:val="none" w:sz="0" w:space="0" w:color="auto"/>
        <w:bottom w:val="none" w:sz="0" w:space="0" w:color="auto"/>
        <w:right w:val="none" w:sz="0" w:space="0" w:color="auto"/>
      </w:divBdr>
    </w:div>
    <w:div w:id="890532726">
      <w:bodyDiv w:val="1"/>
      <w:marLeft w:val="0"/>
      <w:marRight w:val="0"/>
      <w:marTop w:val="0"/>
      <w:marBottom w:val="0"/>
      <w:divBdr>
        <w:top w:val="none" w:sz="0" w:space="0" w:color="auto"/>
        <w:left w:val="none" w:sz="0" w:space="0" w:color="auto"/>
        <w:bottom w:val="none" w:sz="0" w:space="0" w:color="auto"/>
        <w:right w:val="none" w:sz="0" w:space="0" w:color="auto"/>
      </w:divBdr>
    </w:div>
    <w:div w:id="890577662">
      <w:bodyDiv w:val="1"/>
      <w:marLeft w:val="0"/>
      <w:marRight w:val="0"/>
      <w:marTop w:val="0"/>
      <w:marBottom w:val="0"/>
      <w:divBdr>
        <w:top w:val="none" w:sz="0" w:space="0" w:color="auto"/>
        <w:left w:val="none" w:sz="0" w:space="0" w:color="auto"/>
        <w:bottom w:val="none" w:sz="0" w:space="0" w:color="auto"/>
        <w:right w:val="none" w:sz="0" w:space="0" w:color="auto"/>
      </w:divBdr>
    </w:div>
    <w:div w:id="892543078">
      <w:bodyDiv w:val="1"/>
      <w:marLeft w:val="0"/>
      <w:marRight w:val="0"/>
      <w:marTop w:val="0"/>
      <w:marBottom w:val="0"/>
      <w:divBdr>
        <w:top w:val="none" w:sz="0" w:space="0" w:color="auto"/>
        <w:left w:val="none" w:sz="0" w:space="0" w:color="auto"/>
        <w:bottom w:val="none" w:sz="0" w:space="0" w:color="auto"/>
        <w:right w:val="none" w:sz="0" w:space="0" w:color="auto"/>
      </w:divBdr>
    </w:div>
    <w:div w:id="893615057">
      <w:bodyDiv w:val="1"/>
      <w:marLeft w:val="0"/>
      <w:marRight w:val="0"/>
      <w:marTop w:val="0"/>
      <w:marBottom w:val="0"/>
      <w:divBdr>
        <w:top w:val="none" w:sz="0" w:space="0" w:color="auto"/>
        <w:left w:val="none" w:sz="0" w:space="0" w:color="auto"/>
        <w:bottom w:val="none" w:sz="0" w:space="0" w:color="auto"/>
        <w:right w:val="none" w:sz="0" w:space="0" w:color="auto"/>
      </w:divBdr>
    </w:div>
    <w:div w:id="894777920">
      <w:bodyDiv w:val="1"/>
      <w:marLeft w:val="0"/>
      <w:marRight w:val="0"/>
      <w:marTop w:val="0"/>
      <w:marBottom w:val="0"/>
      <w:divBdr>
        <w:top w:val="none" w:sz="0" w:space="0" w:color="auto"/>
        <w:left w:val="none" w:sz="0" w:space="0" w:color="auto"/>
        <w:bottom w:val="none" w:sz="0" w:space="0" w:color="auto"/>
        <w:right w:val="none" w:sz="0" w:space="0" w:color="auto"/>
      </w:divBdr>
    </w:div>
    <w:div w:id="899635410">
      <w:bodyDiv w:val="1"/>
      <w:marLeft w:val="0"/>
      <w:marRight w:val="0"/>
      <w:marTop w:val="0"/>
      <w:marBottom w:val="0"/>
      <w:divBdr>
        <w:top w:val="none" w:sz="0" w:space="0" w:color="auto"/>
        <w:left w:val="none" w:sz="0" w:space="0" w:color="auto"/>
        <w:bottom w:val="none" w:sz="0" w:space="0" w:color="auto"/>
        <w:right w:val="none" w:sz="0" w:space="0" w:color="auto"/>
      </w:divBdr>
    </w:div>
    <w:div w:id="899709761">
      <w:bodyDiv w:val="1"/>
      <w:marLeft w:val="0"/>
      <w:marRight w:val="0"/>
      <w:marTop w:val="0"/>
      <w:marBottom w:val="0"/>
      <w:divBdr>
        <w:top w:val="none" w:sz="0" w:space="0" w:color="auto"/>
        <w:left w:val="none" w:sz="0" w:space="0" w:color="auto"/>
        <w:bottom w:val="none" w:sz="0" w:space="0" w:color="auto"/>
        <w:right w:val="none" w:sz="0" w:space="0" w:color="auto"/>
      </w:divBdr>
    </w:div>
    <w:div w:id="905918270">
      <w:bodyDiv w:val="1"/>
      <w:marLeft w:val="0"/>
      <w:marRight w:val="0"/>
      <w:marTop w:val="0"/>
      <w:marBottom w:val="0"/>
      <w:divBdr>
        <w:top w:val="none" w:sz="0" w:space="0" w:color="auto"/>
        <w:left w:val="none" w:sz="0" w:space="0" w:color="auto"/>
        <w:bottom w:val="none" w:sz="0" w:space="0" w:color="auto"/>
        <w:right w:val="none" w:sz="0" w:space="0" w:color="auto"/>
      </w:divBdr>
    </w:div>
    <w:div w:id="907229524">
      <w:bodyDiv w:val="1"/>
      <w:marLeft w:val="0"/>
      <w:marRight w:val="0"/>
      <w:marTop w:val="0"/>
      <w:marBottom w:val="0"/>
      <w:divBdr>
        <w:top w:val="none" w:sz="0" w:space="0" w:color="auto"/>
        <w:left w:val="none" w:sz="0" w:space="0" w:color="auto"/>
        <w:bottom w:val="none" w:sz="0" w:space="0" w:color="auto"/>
        <w:right w:val="none" w:sz="0" w:space="0" w:color="auto"/>
      </w:divBdr>
    </w:div>
    <w:div w:id="908614119">
      <w:bodyDiv w:val="1"/>
      <w:marLeft w:val="0"/>
      <w:marRight w:val="0"/>
      <w:marTop w:val="0"/>
      <w:marBottom w:val="0"/>
      <w:divBdr>
        <w:top w:val="none" w:sz="0" w:space="0" w:color="auto"/>
        <w:left w:val="none" w:sz="0" w:space="0" w:color="auto"/>
        <w:bottom w:val="none" w:sz="0" w:space="0" w:color="auto"/>
        <w:right w:val="none" w:sz="0" w:space="0" w:color="auto"/>
      </w:divBdr>
    </w:div>
    <w:div w:id="910313330">
      <w:bodyDiv w:val="1"/>
      <w:marLeft w:val="0"/>
      <w:marRight w:val="0"/>
      <w:marTop w:val="0"/>
      <w:marBottom w:val="0"/>
      <w:divBdr>
        <w:top w:val="none" w:sz="0" w:space="0" w:color="auto"/>
        <w:left w:val="none" w:sz="0" w:space="0" w:color="auto"/>
        <w:bottom w:val="none" w:sz="0" w:space="0" w:color="auto"/>
        <w:right w:val="none" w:sz="0" w:space="0" w:color="auto"/>
      </w:divBdr>
    </w:div>
    <w:div w:id="911964928">
      <w:bodyDiv w:val="1"/>
      <w:marLeft w:val="0"/>
      <w:marRight w:val="0"/>
      <w:marTop w:val="0"/>
      <w:marBottom w:val="0"/>
      <w:divBdr>
        <w:top w:val="none" w:sz="0" w:space="0" w:color="auto"/>
        <w:left w:val="none" w:sz="0" w:space="0" w:color="auto"/>
        <w:bottom w:val="none" w:sz="0" w:space="0" w:color="auto"/>
        <w:right w:val="none" w:sz="0" w:space="0" w:color="auto"/>
      </w:divBdr>
    </w:div>
    <w:div w:id="916939145">
      <w:bodyDiv w:val="1"/>
      <w:marLeft w:val="0"/>
      <w:marRight w:val="0"/>
      <w:marTop w:val="0"/>
      <w:marBottom w:val="0"/>
      <w:divBdr>
        <w:top w:val="none" w:sz="0" w:space="0" w:color="auto"/>
        <w:left w:val="none" w:sz="0" w:space="0" w:color="auto"/>
        <w:bottom w:val="none" w:sz="0" w:space="0" w:color="auto"/>
        <w:right w:val="none" w:sz="0" w:space="0" w:color="auto"/>
      </w:divBdr>
    </w:div>
    <w:div w:id="919371418">
      <w:bodyDiv w:val="1"/>
      <w:marLeft w:val="0"/>
      <w:marRight w:val="0"/>
      <w:marTop w:val="0"/>
      <w:marBottom w:val="0"/>
      <w:divBdr>
        <w:top w:val="none" w:sz="0" w:space="0" w:color="auto"/>
        <w:left w:val="none" w:sz="0" w:space="0" w:color="auto"/>
        <w:bottom w:val="none" w:sz="0" w:space="0" w:color="auto"/>
        <w:right w:val="none" w:sz="0" w:space="0" w:color="auto"/>
      </w:divBdr>
    </w:div>
    <w:div w:id="921572294">
      <w:bodyDiv w:val="1"/>
      <w:marLeft w:val="0"/>
      <w:marRight w:val="0"/>
      <w:marTop w:val="0"/>
      <w:marBottom w:val="0"/>
      <w:divBdr>
        <w:top w:val="none" w:sz="0" w:space="0" w:color="auto"/>
        <w:left w:val="none" w:sz="0" w:space="0" w:color="auto"/>
        <w:bottom w:val="none" w:sz="0" w:space="0" w:color="auto"/>
        <w:right w:val="none" w:sz="0" w:space="0" w:color="auto"/>
      </w:divBdr>
    </w:div>
    <w:div w:id="921723842">
      <w:bodyDiv w:val="1"/>
      <w:marLeft w:val="0"/>
      <w:marRight w:val="0"/>
      <w:marTop w:val="0"/>
      <w:marBottom w:val="0"/>
      <w:divBdr>
        <w:top w:val="none" w:sz="0" w:space="0" w:color="auto"/>
        <w:left w:val="none" w:sz="0" w:space="0" w:color="auto"/>
        <w:bottom w:val="none" w:sz="0" w:space="0" w:color="auto"/>
        <w:right w:val="none" w:sz="0" w:space="0" w:color="auto"/>
      </w:divBdr>
    </w:div>
    <w:div w:id="926885600">
      <w:bodyDiv w:val="1"/>
      <w:marLeft w:val="0"/>
      <w:marRight w:val="0"/>
      <w:marTop w:val="0"/>
      <w:marBottom w:val="0"/>
      <w:divBdr>
        <w:top w:val="none" w:sz="0" w:space="0" w:color="auto"/>
        <w:left w:val="none" w:sz="0" w:space="0" w:color="auto"/>
        <w:bottom w:val="none" w:sz="0" w:space="0" w:color="auto"/>
        <w:right w:val="none" w:sz="0" w:space="0" w:color="auto"/>
      </w:divBdr>
    </w:div>
    <w:div w:id="927813431">
      <w:bodyDiv w:val="1"/>
      <w:marLeft w:val="0"/>
      <w:marRight w:val="0"/>
      <w:marTop w:val="0"/>
      <w:marBottom w:val="0"/>
      <w:divBdr>
        <w:top w:val="none" w:sz="0" w:space="0" w:color="auto"/>
        <w:left w:val="none" w:sz="0" w:space="0" w:color="auto"/>
        <w:bottom w:val="none" w:sz="0" w:space="0" w:color="auto"/>
        <w:right w:val="none" w:sz="0" w:space="0" w:color="auto"/>
      </w:divBdr>
    </w:div>
    <w:div w:id="933174417">
      <w:bodyDiv w:val="1"/>
      <w:marLeft w:val="0"/>
      <w:marRight w:val="0"/>
      <w:marTop w:val="0"/>
      <w:marBottom w:val="0"/>
      <w:divBdr>
        <w:top w:val="none" w:sz="0" w:space="0" w:color="auto"/>
        <w:left w:val="none" w:sz="0" w:space="0" w:color="auto"/>
        <w:bottom w:val="none" w:sz="0" w:space="0" w:color="auto"/>
        <w:right w:val="none" w:sz="0" w:space="0" w:color="auto"/>
      </w:divBdr>
    </w:div>
    <w:div w:id="934167366">
      <w:bodyDiv w:val="1"/>
      <w:marLeft w:val="0"/>
      <w:marRight w:val="0"/>
      <w:marTop w:val="0"/>
      <w:marBottom w:val="0"/>
      <w:divBdr>
        <w:top w:val="none" w:sz="0" w:space="0" w:color="auto"/>
        <w:left w:val="none" w:sz="0" w:space="0" w:color="auto"/>
        <w:bottom w:val="none" w:sz="0" w:space="0" w:color="auto"/>
        <w:right w:val="none" w:sz="0" w:space="0" w:color="auto"/>
      </w:divBdr>
    </w:div>
    <w:div w:id="937441341">
      <w:bodyDiv w:val="1"/>
      <w:marLeft w:val="0"/>
      <w:marRight w:val="0"/>
      <w:marTop w:val="0"/>
      <w:marBottom w:val="0"/>
      <w:divBdr>
        <w:top w:val="none" w:sz="0" w:space="0" w:color="auto"/>
        <w:left w:val="none" w:sz="0" w:space="0" w:color="auto"/>
        <w:bottom w:val="none" w:sz="0" w:space="0" w:color="auto"/>
        <w:right w:val="none" w:sz="0" w:space="0" w:color="auto"/>
      </w:divBdr>
    </w:div>
    <w:div w:id="939146527">
      <w:bodyDiv w:val="1"/>
      <w:marLeft w:val="0"/>
      <w:marRight w:val="0"/>
      <w:marTop w:val="0"/>
      <w:marBottom w:val="0"/>
      <w:divBdr>
        <w:top w:val="none" w:sz="0" w:space="0" w:color="auto"/>
        <w:left w:val="none" w:sz="0" w:space="0" w:color="auto"/>
        <w:bottom w:val="none" w:sz="0" w:space="0" w:color="auto"/>
        <w:right w:val="none" w:sz="0" w:space="0" w:color="auto"/>
      </w:divBdr>
    </w:div>
    <w:div w:id="940532455">
      <w:bodyDiv w:val="1"/>
      <w:marLeft w:val="0"/>
      <w:marRight w:val="0"/>
      <w:marTop w:val="0"/>
      <w:marBottom w:val="0"/>
      <w:divBdr>
        <w:top w:val="none" w:sz="0" w:space="0" w:color="auto"/>
        <w:left w:val="none" w:sz="0" w:space="0" w:color="auto"/>
        <w:bottom w:val="none" w:sz="0" w:space="0" w:color="auto"/>
        <w:right w:val="none" w:sz="0" w:space="0" w:color="auto"/>
      </w:divBdr>
    </w:div>
    <w:div w:id="941375748">
      <w:bodyDiv w:val="1"/>
      <w:marLeft w:val="0"/>
      <w:marRight w:val="0"/>
      <w:marTop w:val="0"/>
      <w:marBottom w:val="0"/>
      <w:divBdr>
        <w:top w:val="none" w:sz="0" w:space="0" w:color="auto"/>
        <w:left w:val="none" w:sz="0" w:space="0" w:color="auto"/>
        <w:bottom w:val="none" w:sz="0" w:space="0" w:color="auto"/>
        <w:right w:val="none" w:sz="0" w:space="0" w:color="auto"/>
      </w:divBdr>
    </w:div>
    <w:div w:id="942539919">
      <w:bodyDiv w:val="1"/>
      <w:marLeft w:val="0"/>
      <w:marRight w:val="0"/>
      <w:marTop w:val="0"/>
      <w:marBottom w:val="0"/>
      <w:divBdr>
        <w:top w:val="none" w:sz="0" w:space="0" w:color="auto"/>
        <w:left w:val="none" w:sz="0" w:space="0" w:color="auto"/>
        <w:bottom w:val="none" w:sz="0" w:space="0" w:color="auto"/>
        <w:right w:val="none" w:sz="0" w:space="0" w:color="auto"/>
      </w:divBdr>
    </w:div>
    <w:div w:id="945231885">
      <w:bodyDiv w:val="1"/>
      <w:marLeft w:val="0"/>
      <w:marRight w:val="0"/>
      <w:marTop w:val="0"/>
      <w:marBottom w:val="0"/>
      <w:divBdr>
        <w:top w:val="none" w:sz="0" w:space="0" w:color="auto"/>
        <w:left w:val="none" w:sz="0" w:space="0" w:color="auto"/>
        <w:bottom w:val="none" w:sz="0" w:space="0" w:color="auto"/>
        <w:right w:val="none" w:sz="0" w:space="0" w:color="auto"/>
      </w:divBdr>
    </w:div>
    <w:div w:id="945382687">
      <w:bodyDiv w:val="1"/>
      <w:marLeft w:val="0"/>
      <w:marRight w:val="0"/>
      <w:marTop w:val="0"/>
      <w:marBottom w:val="0"/>
      <w:divBdr>
        <w:top w:val="none" w:sz="0" w:space="0" w:color="auto"/>
        <w:left w:val="none" w:sz="0" w:space="0" w:color="auto"/>
        <w:bottom w:val="none" w:sz="0" w:space="0" w:color="auto"/>
        <w:right w:val="none" w:sz="0" w:space="0" w:color="auto"/>
      </w:divBdr>
    </w:div>
    <w:div w:id="949318755">
      <w:bodyDiv w:val="1"/>
      <w:marLeft w:val="0"/>
      <w:marRight w:val="0"/>
      <w:marTop w:val="0"/>
      <w:marBottom w:val="0"/>
      <w:divBdr>
        <w:top w:val="none" w:sz="0" w:space="0" w:color="auto"/>
        <w:left w:val="none" w:sz="0" w:space="0" w:color="auto"/>
        <w:bottom w:val="none" w:sz="0" w:space="0" w:color="auto"/>
        <w:right w:val="none" w:sz="0" w:space="0" w:color="auto"/>
      </w:divBdr>
    </w:div>
    <w:div w:id="950238667">
      <w:bodyDiv w:val="1"/>
      <w:marLeft w:val="0"/>
      <w:marRight w:val="0"/>
      <w:marTop w:val="0"/>
      <w:marBottom w:val="0"/>
      <w:divBdr>
        <w:top w:val="none" w:sz="0" w:space="0" w:color="auto"/>
        <w:left w:val="none" w:sz="0" w:space="0" w:color="auto"/>
        <w:bottom w:val="none" w:sz="0" w:space="0" w:color="auto"/>
        <w:right w:val="none" w:sz="0" w:space="0" w:color="auto"/>
      </w:divBdr>
    </w:div>
    <w:div w:id="951016503">
      <w:bodyDiv w:val="1"/>
      <w:marLeft w:val="0"/>
      <w:marRight w:val="0"/>
      <w:marTop w:val="0"/>
      <w:marBottom w:val="0"/>
      <w:divBdr>
        <w:top w:val="none" w:sz="0" w:space="0" w:color="auto"/>
        <w:left w:val="none" w:sz="0" w:space="0" w:color="auto"/>
        <w:bottom w:val="none" w:sz="0" w:space="0" w:color="auto"/>
        <w:right w:val="none" w:sz="0" w:space="0" w:color="auto"/>
      </w:divBdr>
    </w:div>
    <w:div w:id="951086727">
      <w:bodyDiv w:val="1"/>
      <w:marLeft w:val="0"/>
      <w:marRight w:val="0"/>
      <w:marTop w:val="0"/>
      <w:marBottom w:val="0"/>
      <w:divBdr>
        <w:top w:val="none" w:sz="0" w:space="0" w:color="auto"/>
        <w:left w:val="none" w:sz="0" w:space="0" w:color="auto"/>
        <w:bottom w:val="none" w:sz="0" w:space="0" w:color="auto"/>
        <w:right w:val="none" w:sz="0" w:space="0" w:color="auto"/>
      </w:divBdr>
    </w:div>
    <w:div w:id="951320622">
      <w:bodyDiv w:val="1"/>
      <w:marLeft w:val="0"/>
      <w:marRight w:val="0"/>
      <w:marTop w:val="0"/>
      <w:marBottom w:val="0"/>
      <w:divBdr>
        <w:top w:val="none" w:sz="0" w:space="0" w:color="auto"/>
        <w:left w:val="none" w:sz="0" w:space="0" w:color="auto"/>
        <w:bottom w:val="none" w:sz="0" w:space="0" w:color="auto"/>
        <w:right w:val="none" w:sz="0" w:space="0" w:color="auto"/>
      </w:divBdr>
    </w:div>
    <w:div w:id="959457398">
      <w:bodyDiv w:val="1"/>
      <w:marLeft w:val="0"/>
      <w:marRight w:val="0"/>
      <w:marTop w:val="0"/>
      <w:marBottom w:val="0"/>
      <w:divBdr>
        <w:top w:val="none" w:sz="0" w:space="0" w:color="auto"/>
        <w:left w:val="none" w:sz="0" w:space="0" w:color="auto"/>
        <w:bottom w:val="none" w:sz="0" w:space="0" w:color="auto"/>
        <w:right w:val="none" w:sz="0" w:space="0" w:color="auto"/>
      </w:divBdr>
    </w:div>
    <w:div w:id="961493275">
      <w:bodyDiv w:val="1"/>
      <w:marLeft w:val="0"/>
      <w:marRight w:val="0"/>
      <w:marTop w:val="0"/>
      <w:marBottom w:val="0"/>
      <w:divBdr>
        <w:top w:val="none" w:sz="0" w:space="0" w:color="auto"/>
        <w:left w:val="none" w:sz="0" w:space="0" w:color="auto"/>
        <w:bottom w:val="none" w:sz="0" w:space="0" w:color="auto"/>
        <w:right w:val="none" w:sz="0" w:space="0" w:color="auto"/>
      </w:divBdr>
    </w:div>
    <w:div w:id="964505426">
      <w:bodyDiv w:val="1"/>
      <w:marLeft w:val="0"/>
      <w:marRight w:val="0"/>
      <w:marTop w:val="0"/>
      <w:marBottom w:val="0"/>
      <w:divBdr>
        <w:top w:val="none" w:sz="0" w:space="0" w:color="auto"/>
        <w:left w:val="none" w:sz="0" w:space="0" w:color="auto"/>
        <w:bottom w:val="none" w:sz="0" w:space="0" w:color="auto"/>
        <w:right w:val="none" w:sz="0" w:space="0" w:color="auto"/>
      </w:divBdr>
    </w:div>
    <w:div w:id="975835281">
      <w:bodyDiv w:val="1"/>
      <w:marLeft w:val="0"/>
      <w:marRight w:val="0"/>
      <w:marTop w:val="0"/>
      <w:marBottom w:val="0"/>
      <w:divBdr>
        <w:top w:val="none" w:sz="0" w:space="0" w:color="auto"/>
        <w:left w:val="none" w:sz="0" w:space="0" w:color="auto"/>
        <w:bottom w:val="none" w:sz="0" w:space="0" w:color="auto"/>
        <w:right w:val="none" w:sz="0" w:space="0" w:color="auto"/>
      </w:divBdr>
    </w:div>
    <w:div w:id="978536303">
      <w:bodyDiv w:val="1"/>
      <w:marLeft w:val="0"/>
      <w:marRight w:val="0"/>
      <w:marTop w:val="0"/>
      <w:marBottom w:val="0"/>
      <w:divBdr>
        <w:top w:val="none" w:sz="0" w:space="0" w:color="auto"/>
        <w:left w:val="none" w:sz="0" w:space="0" w:color="auto"/>
        <w:bottom w:val="none" w:sz="0" w:space="0" w:color="auto"/>
        <w:right w:val="none" w:sz="0" w:space="0" w:color="auto"/>
      </w:divBdr>
    </w:div>
    <w:div w:id="980310986">
      <w:bodyDiv w:val="1"/>
      <w:marLeft w:val="0"/>
      <w:marRight w:val="0"/>
      <w:marTop w:val="0"/>
      <w:marBottom w:val="0"/>
      <w:divBdr>
        <w:top w:val="none" w:sz="0" w:space="0" w:color="auto"/>
        <w:left w:val="none" w:sz="0" w:space="0" w:color="auto"/>
        <w:bottom w:val="none" w:sz="0" w:space="0" w:color="auto"/>
        <w:right w:val="none" w:sz="0" w:space="0" w:color="auto"/>
      </w:divBdr>
    </w:div>
    <w:div w:id="980354488">
      <w:bodyDiv w:val="1"/>
      <w:marLeft w:val="0"/>
      <w:marRight w:val="0"/>
      <w:marTop w:val="0"/>
      <w:marBottom w:val="0"/>
      <w:divBdr>
        <w:top w:val="none" w:sz="0" w:space="0" w:color="auto"/>
        <w:left w:val="none" w:sz="0" w:space="0" w:color="auto"/>
        <w:bottom w:val="none" w:sz="0" w:space="0" w:color="auto"/>
        <w:right w:val="none" w:sz="0" w:space="0" w:color="auto"/>
      </w:divBdr>
    </w:div>
    <w:div w:id="985352217">
      <w:bodyDiv w:val="1"/>
      <w:marLeft w:val="0"/>
      <w:marRight w:val="0"/>
      <w:marTop w:val="0"/>
      <w:marBottom w:val="0"/>
      <w:divBdr>
        <w:top w:val="none" w:sz="0" w:space="0" w:color="auto"/>
        <w:left w:val="none" w:sz="0" w:space="0" w:color="auto"/>
        <w:bottom w:val="none" w:sz="0" w:space="0" w:color="auto"/>
        <w:right w:val="none" w:sz="0" w:space="0" w:color="auto"/>
      </w:divBdr>
    </w:div>
    <w:div w:id="988173793">
      <w:bodyDiv w:val="1"/>
      <w:marLeft w:val="0"/>
      <w:marRight w:val="0"/>
      <w:marTop w:val="0"/>
      <w:marBottom w:val="0"/>
      <w:divBdr>
        <w:top w:val="none" w:sz="0" w:space="0" w:color="auto"/>
        <w:left w:val="none" w:sz="0" w:space="0" w:color="auto"/>
        <w:bottom w:val="none" w:sz="0" w:space="0" w:color="auto"/>
        <w:right w:val="none" w:sz="0" w:space="0" w:color="auto"/>
      </w:divBdr>
    </w:div>
    <w:div w:id="992175459">
      <w:bodyDiv w:val="1"/>
      <w:marLeft w:val="0"/>
      <w:marRight w:val="0"/>
      <w:marTop w:val="0"/>
      <w:marBottom w:val="0"/>
      <w:divBdr>
        <w:top w:val="none" w:sz="0" w:space="0" w:color="auto"/>
        <w:left w:val="none" w:sz="0" w:space="0" w:color="auto"/>
        <w:bottom w:val="none" w:sz="0" w:space="0" w:color="auto"/>
        <w:right w:val="none" w:sz="0" w:space="0" w:color="auto"/>
      </w:divBdr>
    </w:div>
    <w:div w:id="998194562">
      <w:bodyDiv w:val="1"/>
      <w:marLeft w:val="0"/>
      <w:marRight w:val="0"/>
      <w:marTop w:val="0"/>
      <w:marBottom w:val="0"/>
      <w:divBdr>
        <w:top w:val="none" w:sz="0" w:space="0" w:color="auto"/>
        <w:left w:val="none" w:sz="0" w:space="0" w:color="auto"/>
        <w:bottom w:val="none" w:sz="0" w:space="0" w:color="auto"/>
        <w:right w:val="none" w:sz="0" w:space="0" w:color="auto"/>
      </w:divBdr>
    </w:div>
    <w:div w:id="998576459">
      <w:bodyDiv w:val="1"/>
      <w:marLeft w:val="0"/>
      <w:marRight w:val="0"/>
      <w:marTop w:val="0"/>
      <w:marBottom w:val="0"/>
      <w:divBdr>
        <w:top w:val="none" w:sz="0" w:space="0" w:color="auto"/>
        <w:left w:val="none" w:sz="0" w:space="0" w:color="auto"/>
        <w:bottom w:val="none" w:sz="0" w:space="0" w:color="auto"/>
        <w:right w:val="none" w:sz="0" w:space="0" w:color="auto"/>
      </w:divBdr>
    </w:div>
    <w:div w:id="1000081692">
      <w:bodyDiv w:val="1"/>
      <w:marLeft w:val="0"/>
      <w:marRight w:val="0"/>
      <w:marTop w:val="0"/>
      <w:marBottom w:val="0"/>
      <w:divBdr>
        <w:top w:val="none" w:sz="0" w:space="0" w:color="auto"/>
        <w:left w:val="none" w:sz="0" w:space="0" w:color="auto"/>
        <w:bottom w:val="none" w:sz="0" w:space="0" w:color="auto"/>
        <w:right w:val="none" w:sz="0" w:space="0" w:color="auto"/>
      </w:divBdr>
    </w:div>
    <w:div w:id="1006058804">
      <w:bodyDiv w:val="1"/>
      <w:marLeft w:val="0"/>
      <w:marRight w:val="0"/>
      <w:marTop w:val="0"/>
      <w:marBottom w:val="0"/>
      <w:divBdr>
        <w:top w:val="none" w:sz="0" w:space="0" w:color="auto"/>
        <w:left w:val="none" w:sz="0" w:space="0" w:color="auto"/>
        <w:bottom w:val="none" w:sz="0" w:space="0" w:color="auto"/>
        <w:right w:val="none" w:sz="0" w:space="0" w:color="auto"/>
      </w:divBdr>
    </w:div>
    <w:div w:id="1008170625">
      <w:bodyDiv w:val="1"/>
      <w:marLeft w:val="0"/>
      <w:marRight w:val="0"/>
      <w:marTop w:val="0"/>
      <w:marBottom w:val="0"/>
      <w:divBdr>
        <w:top w:val="none" w:sz="0" w:space="0" w:color="auto"/>
        <w:left w:val="none" w:sz="0" w:space="0" w:color="auto"/>
        <w:bottom w:val="none" w:sz="0" w:space="0" w:color="auto"/>
        <w:right w:val="none" w:sz="0" w:space="0" w:color="auto"/>
      </w:divBdr>
    </w:div>
    <w:div w:id="1010377146">
      <w:bodyDiv w:val="1"/>
      <w:marLeft w:val="0"/>
      <w:marRight w:val="0"/>
      <w:marTop w:val="0"/>
      <w:marBottom w:val="0"/>
      <w:divBdr>
        <w:top w:val="none" w:sz="0" w:space="0" w:color="auto"/>
        <w:left w:val="none" w:sz="0" w:space="0" w:color="auto"/>
        <w:bottom w:val="none" w:sz="0" w:space="0" w:color="auto"/>
        <w:right w:val="none" w:sz="0" w:space="0" w:color="auto"/>
      </w:divBdr>
    </w:div>
    <w:div w:id="1012797545">
      <w:bodyDiv w:val="1"/>
      <w:marLeft w:val="0"/>
      <w:marRight w:val="0"/>
      <w:marTop w:val="0"/>
      <w:marBottom w:val="0"/>
      <w:divBdr>
        <w:top w:val="none" w:sz="0" w:space="0" w:color="auto"/>
        <w:left w:val="none" w:sz="0" w:space="0" w:color="auto"/>
        <w:bottom w:val="none" w:sz="0" w:space="0" w:color="auto"/>
        <w:right w:val="none" w:sz="0" w:space="0" w:color="auto"/>
      </w:divBdr>
    </w:div>
    <w:div w:id="1016007071">
      <w:bodyDiv w:val="1"/>
      <w:marLeft w:val="0"/>
      <w:marRight w:val="0"/>
      <w:marTop w:val="0"/>
      <w:marBottom w:val="0"/>
      <w:divBdr>
        <w:top w:val="none" w:sz="0" w:space="0" w:color="auto"/>
        <w:left w:val="none" w:sz="0" w:space="0" w:color="auto"/>
        <w:bottom w:val="none" w:sz="0" w:space="0" w:color="auto"/>
        <w:right w:val="none" w:sz="0" w:space="0" w:color="auto"/>
      </w:divBdr>
    </w:div>
    <w:div w:id="1016155397">
      <w:bodyDiv w:val="1"/>
      <w:marLeft w:val="0"/>
      <w:marRight w:val="0"/>
      <w:marTop w:val="0"/>
      <w:marBottom w:val="0"/>
      <w:divBdr>
        <w:top w:val="none" w:sz="0" w:space="0" w:color="auto"/>
        <w:left w:val="none" w:sz="0" w:space="0" w:color="auto"/>
        <w:bottom w:val="none" w:sz="0" w:space="0" w:color="auto"/>
        <w:right w:val="none" w:sz="0" w:space="0" w:color="auto"/>
      </w:divBdr>
    </w:div>
    <w:div w:id="1019087324">
      <w:bodyDiv w:val="1"/>
      <w:marLeft w:val="0"/>
      <w:marRight w:val="0"/>
      <w:marTop w:val="0"/>
      <w:marBottom w:val="0"/>
      <w:divBdr>
        <w:top w:val="none" w:sz="0" w:space="0" w:color="auto"/>
        <w:left w:val="none" w:sz="0" w:space="0" w:color="auto"/>
        <w:bottom w:val="none" w:sz="0" w:space="0" w:color="auto"/>
        <w:right w:val="none" w:sz="0" w:space="0" w:color="auto"/>
      </w:divBdr>
    </w:div>
    <w:div w:id="1021511737">
      <w:bodyDiv w:val="1"/>
      <w:marLeft w:val="0"/>
      <w:marRight w:val="0"/>
      <w:marTop w:val="0"/>
      <w:marBottom w:val="0"/>
      <w:divBdr>
        <w:top w:val="none" w:sz="0" w:space="0" w:color="auto"/>
        <w:left w:val="none" w:sz="0" w:space="0" w:color="auto"/>
        <w:bottom w:val="none" w:sz="0" w:space="0" w:color="auto"/>
        <w:right w:val="none" w:sz="0" w:space="0" w:color="auto"/>
      </w:divBdr>
    </w:div>
    <w:div w:id="1021589258">
      <w:bodyDiv w:val="1"/>
      <w:marLeft w:val="0"/>
      <w:marRight w:val="0"/>
      <w:marTop w:val="0"/>
      <w:marBottom w:val="0"/>
      <w:divBdr>
        <w:top w:val="none" w:sz="0" w:space="0" w:color="auto"/>
        <w:left w:val="none" w:sz="0" w:space="0" w:color="auto"/>
        <w:bottom w:val="none" w:sz="0" w:space="0" w:color="auto"/>
        <w:right w:val="none" w:sz="0" w:space="0" w:color="auto"/>
      </w:divBdr>
    </w:div>
    <w:div w:id="1031884694">
      <w:bodyDiv w:val="1"/>
      <w:marLeft w:val="0"/>
      <w:marRight w:val="0"/>
      <w:marTop w:val="0"/>
      <w:marBottom w:val="0"/>
      <w:divBdr>
        <w:top w:val="none" w:sz="0" w:space="0" w:color="auto"/>
        <w:left w:val="none" w:sz="0" w:space="0" w:color="auto"/>
        <w:bottom w:val="none" w:sz="0" w:space="0" w:color="auto"/>
        <w:right w:val="none" w:sz="0" w:space="0" w:color="auto"/>
      </w:divBdr>
    </w:div>
    <w:div w:id="1036809047">
      <w:bodyDiv w:val="1"/>
      <w:marLeft w:val="0"/>
      <w:marRight w:val="0"/>
      <w:marTop w:val="0"/>
      <w:marBottom w:val="0"/>
      <w:divBdr>
        <w:top w:val="none" w:sz="0" w:space="0" w:color="auto"/>
        <w:left w:val="none" w:sz="0" w:space="0" w:color="auto"/>
        <w:bottom w:val="none" w:sz="0" w:space="0" w:color="auto"/>
        <w:right w:val="none" w:sz="0" w:space="0" w:color="auto"/>
      </w:divBdr>
    </w:div>
    <w:div w:id="1037319878">
      <w:bodyDiv w:val="1"/>
      <w:marLeft w:val="0"/>
      <w:marRight w:val="0"/>
      <w:marTop w:val="0"/>
      <w:marBottom w:val="0"/>
      <w:divBdr>
        <w:top w:val="none" w:sz="0" w:space="0" w:color="auto"/>
        <w:left w:val="none" w:sz="0" w:space="0" w:color="auto"/>
        <w:bottom w:val="none" w:sz="0" w:space="0" w:color="auto"/>
        <w:right w:val="none" w:sz="0" w:space="0" w:color="auto"/>
      </w:divBdr>
    </w:div>
    <w:div w:id="1037774821">
      <w:bodyDiv w:val="1"/>
      <w:marLeft w:val="0"/>
      <w:marRight w:val="0"/>
      <w:marTop w:val="0"/>
      <w:marBottom w:val="0"/>
      <w:divBdr>
        <w:top w:val="none" w:sz="0" w:space="0" w:color="auto"/>
        <w:left w:val="none" w:sz="0" w:space="0" w:color="auto"/>
        <w:bottom w:val="none" w:sz="0" w:space="0" w:color="auto"/>
        <w:right w:val="none" w:sz="0" w:space="0" w:color="auto"/>
      </w:divBdr>
    </w:div>
    <w:div w:id="1038623737">
      <w:bodyDiv w:val="1"/>
      <w:marLeft w:val="0"/>
      <w:marRight w:val="0"/>
      <w:marTop w:val="0"/>
      <w:marBottom w:val="0"/>
      <w:divBdr>
        <w:top w:val="none" w:sz="0" w:space="0" w:color="auto"/>
        <w:left w:val="none" w:sz="0" w:space="0" w:color="auto"/>
        <w:bottom w:val="none" w:sz="0" w:space="0" w:color="auto"/>
        <w:right w:val="none" w:sz="0" w:space="0" w:color="auto"/>
      </w:divBdr>
    </w:div>
    <w:div w:id="1039745449">
      <w:bodyDiv w:val="1"/>
      <w:marLeft w:val="0"/>
      <w:marRight w:val="0"/>
      <w:marTop w:val="0"/>
      <w:marBottom w:val="0"/>
      <w:divBdr>
        <w:top w:val="none" w:sz="0" w:space="0" w:color="auto"/>
        <w:left w:val="none" w:sz="0" w:space="0" w:color="auto"/>
        <w:bottom w:val="none" w:sz="0" w:space="0" w:color="auto"/>
        <w:right w:val="none" w:sz="0" w:space="0" w:color="auto"/>
      </w:divBdr>
    </w:div>
    <w:div w:id="1040714763">
      <w:bodyDiv w:val="1"/>
      <w:marLeft w:val="0"/>
      <w:marRight w:val="0"/>
      <w:marTop w:val="0"/>
      <w:marBottom w:val="0"/>
      <w:divBdr>
        <w:top w:val="none" w:sz="0" w:space="0" w:color="auto"/>
        <w:left w:val="none" w:sz="0" w:space="0" w:color="auto"/>
        <w:bottom w:val="none" w:sz="0" w:space="0" w:color="auto"/>
        <w:right w:val="none" w:sz="0" w:space="0" w:color="auto"/>
      </w:divBdr>
    </w:div>
    <w:div w:id="1040979284">
      <w:bodyDiv w:val="1"/>
      <w:marLeft w:val="0"/>
      <w:marRight w:val="0"/>
      <w:marTop w:val="0"/>
      <w:marBottom w:val="0"/>
      <w:divBdr>
        <w:top w:val="none" w:sz="0" w:space="0" w:color="auto"/>
        <w:left w:val="none" w:sz="0" w:space="0" w:color="auto"/>
        <w:bottom w:val="none" w:sz="0" w:space="0" w:color="auto"/>
        <w:right w:val="none" w:sz="0" w:space="0" w:color="auto"/>
      </w:divBdr>
    </w:div>
    <w:div w:id="1049300407">
      <w:bodyDiv w:val="1"/>
      <w:marLeft w:val="0"/>
      <w:marRight w:val="0"/>
      <w:marTop w:val="0"/>
      <w:marBottom w:val="0"/>
      <w:divBdr>
        <w:top w:val="none" w:sz="0" w:space="0" w:color="auto"/>
        <w:left w:val="none" w:sz="0" w:space="0" w:color="auto"/>
        <w:bottom w:val="none" w:sz="0" w:space="0" w:color="auto"/>
        <w:right w:val="none" w:sz="0" w:space="0" w:color="auto"/>
      </w:divBdr>
    </w:div>
    <w:div w:id="1054230125">
      <w:bodyDiv w:val="1"/>
      <w:marLeft w:val="0"/>
      <w:marRight w:val="0"/>
      <w:marTop w:val="0"/>
      <w:marBottom w:val="0"/>
      <w:divBdr>
        <w:top w:val="none" w:sz="0" w:space="0" w:color="auto"/>
        <w:left w:val="none" w:sz="0" w:space="0" w:color="auto"/>
        <w:bottom w:val="none" w:sz="0" w:space="0" w:color="auto"/>
        <w:right w:val="none" w:sz="0" w:space="0" w:color="auto"/>
      </w:divBdr>
    </w:div>
    <w:div w:id="1056314668">
      <w:bodyDiv w:val="1"/>
      <w:marLeft w:val="0"/>
      <w:marRight w:val="0"/>
      <w:marTop w:val="0"/>
      <w:marBottom w:val="0"/>
      <w:divBdr>
        <w:top w:val="none" w:sz="0" w:space="0" w:color="auto"/>
        <w:left w:val="none" w:sz="0" w:space="0" w:color="auto"/>
        <w:bottom w:val="none" w:sz="0" w:space="0" w:color="auto"/>
        <w:right w:val="none" w:sz="0" w:space="0" w:color="auto"/>
      </w:divBdr>
    </w:div>
    <w:div w:id="1060591895">
      <w:bodyDiv w:val="1"/>
      <w:marLeft w:val="0"/>
      <w:marRight w:val="0"/>
      <w:marTop w:val="0"/>
      <w:marBottom w:val="0"/>
      <w:divBdr>
        <w:top w:val="none" w:sz="0" w:space="0" w:color="auto"/>
        <w:left w:val="none" w:sz="0" w:space="0" w:color="auto"/>
        <w:bottom w:val="none" w:sz="0" w:space="0" w:color="auto"/>
        <w:right w:val="none" w:sz="0" w:space="0" w:color="auto"/>
      </w:divBdr>
    </w:div>
    <w:div w:id="1065030538">
      <w:bodyDiv w:val="1"/>
      <w:marLeft w:val="0"/>
      <w:marRight w:val="0"/>
      <w:marTop w:val="0"/>
      <w:marBottom w:val="0"/>
      <w:divBdr>
        <w:top w:val="none" w:sz="0" w:space="0" w:color="auto"/>
        <w:left w:val="none" w:sz="0" w:space="0" w:color="auto"/>
        <w:bottom w:val="none" w:sz="0" w:space="0" w:color="auto"/>
        <w:right w:val="none" w:sz="0" w:space="0" w:color="auto"/>
      </w:divBdr>
    </w:div>
    <w:div w:id="1068504069">
      <w:bodyDiv w:val="1"/>
      <w:marLeft w:val="0"/>
      <w:marRight w:val="0"/>
      <w:marTop w:val="0"/>
      <w:marBottom w:val="0"/>
      <w:divBdr>
        <w:top w:val="none" w:sz="0" w:space="0" w:color="auto"/>
        <w:left w:val="none" w:sz="0" w:space="0" w:color="auto"/>
        <w:bottom w:val="none" w:sz="0" w:space="0" w:color="auto"/>
        <w:right w:val="none" w:sz="0" w:space="0" w:color="auto"/>
      </w:divBdr>
    </w:div>
    <w:div w:id="1070884504">
      <w:bodyDiv w:val="1"/>
      <w:marLeft w:val="0"/>
      <w:marRight w:val="0"/>
      <w:marTop w:val="0"/>
      <w:marBottom w:val="0"/>
      <w:divBdr>
        <w:top w:val="none" w:sz="0" w:space="0" w:color="auto"/>
        <w:left w:val="none" w:sz="0" w:space="0" w:color="auto"/>
        <w:bottom w:val="none" w:sz="0" w:space="0" w:color="auto"/>
        <w:right w:val="none" w:sz="0" w:space="0" w:color="auto"/>
      </w:divBdr>
    </w:div>
    <w:div w:id="1075471331">
      <w:bodyDiv w:val="1"/>
      <w:marLeft w:val="0"/>
      <w:marRight w:val="0"/>
      <w:marTop w:val="0"/>
      <w:marBottom w:val="0"/>
      <w:divBdr>
        <w:top w:val="none" w:sz="0" w:space="0" w:color="auto"/>
        <w:left w:val="none" w:sz="0" w:space="0" w:color="auto"/>
        <w:bottom w:val="none" w:sz="0" w:space="0" w:color="auto"/>
        <w:right w:val="none" w:sz="0" w:space="0" w:color="auto"/>
      </w:divBdr>
    </w:div>
    <w:div w:id="1078409182">
      <w:bodyDiv w:val="1"/>
      <w:marLeft w:val="0"/>
      <w:marRight w:val="0"/>
      <w:marTop w:val="0"/>
      <w:marBottom w:val="0"/>
      <w:divBdr>
        <w:top w:val="none" w:sz="0" w:space="0" w:color="auto"/>
        <w:left w:val="none" w:sz="0" w:space="0" w:color="auto"/>
        <w:bottom w:val="none" w:sz="0" w:space="0" w:color="auto"/>
        <w:right w:val="none" w:sz="0" w:space="0" w:color="auto"/>
      </w:divBdr>
    </w:div>
    <w:div w:id="1079012847">
      <w:bodyDiv w:val="1"/>
      <w:marLeft w:val="0"/>
      <w:marRight w:val="0"/>
      <w:marTop w:val="0"/>
      <w:marBottom w:val="0"/>
      <w:divBdr>
        <w:top w:val="none" w:sz="0" w:space="0" w:color="auto"/>
        <w:left w:val="none" w:sz="0" w:space="0" w:color="auto"/>
        <w:bottom w:val="none" w:sz="0" w:space="0" w:color="auto"/>
        <w:right w:val="none" w:sz="0" w:space="0" w:color="auto"/>
      </w:divBdr>
    </w:div>
    <w:div w:id="1082524832">
      <w:bodyDiv w:val="1"/>
      <w:marLeft w:val="0"/>
      <w:marRight w:val="0"/>
      <w:marTop w:val="0"/>
      <w:marBottom w:val="0"/>
      <w:divBdr>
        <w:top w:val="none" w:sz="0" w:space="0" w:color="auto"/>
        <w:left w:val="none" w:sz="0" w:space="0" w:color="auto"/>
        <w:bottom w:val="none" w:sz="0" w:space="0" w:color="auto"/>
        <w:right w:val="none" w:sz="0" w:space="0" w:color="auto"/>
      </w:divBdr>
    </w:div>
    <w:div w:id="1086732534">
      <w:bodyDiv w:val="1"/>
      <w:marLeft w:val="0"/>
      <w:marRight w:val="0"/>
      <w:marTop w:val="0"/>
      <w:marBottom w:val="0"/>
      <w:divBdr>
        <w:top w:val="none" w:sz="0" w:space="0" w:color="auto"/>
        <w:left w:val="none" w:sz="0" w:space="0" w:color="auto"/>
        <w:bottom w:val="none" w:sz="0" w:space="0" w:color="auto"/>
        <w:right w:val="none" w:sz="0" w:space="0" w:color="auto"/>
      </w:divBdr>
    </w:div>
    <w:div w:id="1087575005">
      <w:bodyDiv w:val="1"/>
      <w:marLeft w:val="0"/>
      <w:marRight w:val="0"/>
      <w:marTop w:val="0"/>
      <w:marBottom w:val="0"/>
      <w:divBdr>
        <w:top w:val="none" w:sz="0" w:space="0" w:color="auto"/>
        <w:left w:val="none" w:sz="0" w:space="0" w:color="auto"/>
        <w:bottom w:val="none" w:sz="0" w:space="0" w:color="auto"/>
        <w:right w:val="none" w:sz="0" w:space="0" w:color="auto"/>
      </w:divBdr>
    </w:div>
    <w:div w:id="1108701190">
      <w:bodyDiv w:val="1"/>
      <w:marLeft w:val="0"/>
      <w:marRight w:val="0"/>
      <w:marTop w:val="0"/>
      <w:marBottom w:val="0"/>
      <w:divBdr>
        <w:top w:val="none" w:sz="0" w:space="0" w:color="auto"/>
        <w:left w:val="none" w:sz="0" w:space="0" w:color="auto"/>
        <w:bottom w:val="none" w:sz="0" w:space="0" w:color="auto"/>
        <w:right w:val="none" w:sz="0" w:space="0" w:color="auto"/>
      </w:divBdr>
    </w:div>
    <w:div w:id="1110053285">
      <w:bodyDiv w:val="1"/>
      <w:marLeft w:val="0"/>
      <w:marRight w:val="0"/>
      <w:marTop w:val="0"/>
      <w:marBottom w:val="0"/>
      <w:divBdr>
        <w:top w:val="none" w:sz="0" w:space="0" w:color="auto"/>
        <w:left w:val="none" w:sz="0" w:space="0" w:color="auto"/>
        <w:bottom w:val="none" w:sz="0" w:space="0" w:color="auto"/>
        <w:right w:val="none" w:sz="0" w:space="0" w:color="auto"/>
      </w:divBdr>
    </w:div>
    <w:div w:id="1110903922">
      <w:bodyDiv w:val="1"/>
      <w:marLeft w:val="0"/>
      <w:marRight w:val="0"/>
      <w:marTop w:val="0"/>
      <w:marBottom w:val="0"/>
      <w:divBdr>
        <w:top w:val="none" w:sz="0" w:space="0" w:color="auto"/>
        <w:left w:val="none" w:sz="0" w:space="0" w:color="auto"/>
        <w:bottom w:val="none" w:sz="0" w:space="0" w:color="auto"/>
        <w:right w:val="none" w:sz="0" w:space="0" w:color="auto"/>
      </w:divBdr>
    </w:div>
    <w:div w:id="1113548999">
      <w:bodyDiv w:val="1"/>
      <w:marLeft w:val="0"/>
      <w:marRight w:val="0"/>
      <w:marTop w:val="0"/>
      <w:marBottom w:val="0"/>
      <w:divBdr>
        <w:top w:val="none" w:sz="0" w:space="0" w:color="auto"/>
        <w:left w:val="none" w:sz="0" w:space="0" w:color="auto"/>
        <w:bottom w:val="none" w:sz="0" w:space="0" w:color="auto"/>
        <w:right w:val="none" w:sz="0" w:space="0" w:color="auto"/>
      </w:divBdr>
    </w:div>
    <w:div w:id="1119448098">
      <w:bodyDiv w:val="1"/>
      <w:marLeft w:val="0"/>
      <w:marRight w:val="0"/>
      <w:marTop w:val="0"/>
      <w:marBottom w:val="0"/>
      <w:divBdr>
        <w:top w:val="none" w:sz="0" w:space="0" w:color="auto"/>
        <w:left w:val="none" w:sz="0" w:space="0" w:color="auto"/>
        <w:bottom w:val="none" w:sz="0" w:space="0" w:color="auto"/>
        <w:right w:val="none" w:sz="0" w:space="0" w:color="auto"/>
      </w:divBdr>
    </w:div>
    <w:div w:id="1120683487">
      <w:bodyDiv w:val="1"/>
      <w:marLeft w:val="0"/>
      <w:marRight w:val="0"/>
      <w:marTop w:val="0"/>
      <w:marBottom w:val="0"/>
      <w:divBdr>
        <w:top w:val="none" w:sz="0" w:space="0" w:color="auto"/>
        <w:left w:val="none" w:sz="0" w:space="0" w:color="auto"/>
        <w:bottom w:val="none" w:sz="0" w:space="0" w:color="auto"/>
        <w:right w:val="none" w:sz="0" w:space="0" w:color="auto"/>
      </w:divBdr>
    </w:div>
    <w:div w:id="1121417309">
      <w:bodyDiv w:val="1"/>
      <w:marLeft w:val="0"/>
      <w:marRight w:val="0"/>
      <w:marTop w:val="0"/>
      <w:marBottom w:val="0"/>
      <w:divBdr>
        <w:top w:val="none" w:sz="0" w:space="0" w:color="auto"/>
        <w:left w:val="none" w:sz="0" w:space="0" w:color="auto"/>
        <w:bottom w:val="none" w:sz="0" w:space="0" w:color="auto"/>
        <w:right w:val="none" w:sz="0" w:space="0" w:color="auto"/>
      </w:divBdr>
    </w:div>
    <w:div w:id="1122187989">
      <w:bodyDiv w:val="1"/>
      <w:marLeft w:val="0"/>
      <w:marRight w:val="0"/>
      <w:marTop w:val="0"/>
      <w:marBottom w:val="0"/>
      <w:divBdr>
        <w:top w:val="none" w:sz="0" w:space="0" w:color="auto"/>
        <w:left w:val="none" w:sz="0" w:space="0" w:color="auto"/>
        <w:bottom w:val="none" w:sz="0" w:space="0" w:color="auto"/>
        <w:right w:val="none" w:sz="0" w:space="0" w:color="auto"/>
      </w:divBdr>
    </w:div>
    <w:div w:id="1131095524">
      <w:bodyDiv w:val="1"/>
      <w:marLeft w:val="0"/>
      <w:marRight w:val="0"/>
      <w:marTop w:val="0"/>
      <w:marBottom w:val="0"/>
      <w:divBdr>
        <w:top w:val="none" w:sz="0" w:space="0" w:color="auto"/>
        <w:left w:val="none" w:sz="0" w:space="0" w:color="auto"/>
        <w:bottom w:val="none" w:sz="0" w:space="0" w:color="auto"/>
        <w:right w:val="none" w:sz="0" w:space="0" w:color="auto"/>
      </w:divBdr>
    </w:div>
    <w:div w:id="1134905479">
      <w:bodyDiv w:val="1"/>
      <w:marLeft w:val="0"/>
      <w:marRight w:val="0"/>
      <w:marTop w:val="0"/>
      <w:marBottom w:val="0"/>
      <w:divBdr>
        <w:top w:val="none" w:sz="0" w:space="0" w:color="auto"/>
        <w:left w:val="none" w:sz="0" w:space="0" w:color="auto"/>
        <w:bottom w:val="none" w:sz="0" w:space="0" w:color="auto"/>
        <w:right w:val="none" w:sz="0" w:space="0" w:color="auto"/>
      </w:divBdr>
    </w:div>
    <w:div w:id="1137844544">
      <w:bodyDiv w:val="1"/>
      <w:marLeft w:val="0"/>
      <w:marRight w:val="0"/>
      <w:marTop w:val="0"/>
      <w:marBottom w:val="0"/>
      <w:divBdr>
        <w:top w:val="none" w:sz="0" w:space="0" w:color="auto"/>
        <w:left w:val="none" w:sz="0" w:space="0" w:color="auto"/>
        <w:bottom w:val="none" w:sz="0" w:space="0" w:color="auto"/>
        <w:right w:val="none" w:sz="0" w:space="0" w:color="auto"/>
      </w:divBdr>
    </w:div>
    <w:div w:id="1140685037">
      <w:bodyDiv w:val="1"/>
      <w:marLeft w:val="0"/>
      <w:marRight w:val="0"/>
      <w:marTop w:val="0"/>
      <w:marBottom w:val="0"/>
      <w:divBdr>
        <w:top w:val="none" w:sz="0" w:space="0" w:color="auto"/>
        <w:left w:val="none" w:sz="0" w:space="0" w:color="auto"/>
        <w:bottom w:val="none" w:sz="0" w:space="0" w:color="auto"/>
        <w:right w:val="none" w:sz="0" w:space="0" w:color="auto"/>
      </w:divBdr>
    </w:div>
    <w:div w:id="1142846984">
      <w:bodyDiv w:val="1"/>
      <w:marLeft w:val="0"/>
      <w:marRight w:val="0"/>
      <w:marTop w:val="0"/>
      <w:marBottom w:val="0"/>
      <w:divBdr>
        <w:top w:val="none" w:sz="0" w:space="0" w:color="auto"/>
        <w:left w:val="none" w:sz="0" w:space="0" w:color="auto"/>
        <w:bottom w:val="none" w:sz="0" w:space="0" w:color="auto"/>
        <w:right w:val="none" w:sz="0" w:space="0" w:color="auto"/>
      </w:divBdr>
    </w:div>
    <w:div w:id="1145976899">
      <w:bodyDiv w:val="1"/>
      <w:marLeft w:val="0"/>
      <w:marRight w:val="0"/>
      <w:marTop w:val="0"/>
      <w:marBottom w:val="0"/>
      <w:divBdr>
        <w:top w:val="none" w:sz="0" w:space="0" w:color="auto"/>
        <w:left w:val="none" w:sz="0" w:space="0" w:color="auto"/>
        <w:bottom w:val="none" w:sz="0" w:space="0" w:color="auto"/>
        <w:right w:val="none" w:sz="0" w:space="0" w:color="auto"/>
      </w:divBdr>
    </w:div>
    <w:div w:id="1149518359">
      <w:bodyDiv w:val="1"/>
      <w:marLeft w:val="0"/>
      <w:marRight w:val="0"/>
      <w:marTop w:val="0"/>
      <w:marBottom w:val="0"/>
      <w:divBdr>
        <w:top w:val="none" w:sz="0" w:space="0" w:color="auto"/>
        <w:left w:val="none" w:sz="0" w:space="0" w:color="auto"/>
        <w:bottom w:val="none" w:sz="0" w:space="0" w:color="auto"/>
        <w:right w:val="none" w:sz="0" w:space="0" w:color="auto"/>
      </w:divBdr>
    </w:div>
    <w:div w:id="1160737017">
      <w:bodyDiv w:val="1"/>
      <w:marLeft w:val="0"/>
      <w:marRight w:val="0"/>
      <w:marTop w:val="0"/>
      <w:marBottom w:val="0"/>
      <w:divBdr>
        <w:top w:val="none" w:sz="0" w:space="0" w:color="auto"/>
        <w:left w:val="none" w:sz="0" w:space="0" w:color="auto"/>
        <w:bottom w:val="none" w:sz="0" w:space="0" w:color="auto"/>
        <w:right w:val="none" w:sz="0" w:space="0" w:color="auto"/>
      </w:divBdr>
    </w:div>
    <w:div w:id="1164512037">
      <w:bodyDiv w:val="1"/>
      <w:marLeft w:val="0"/>
      <w:marRight w:val="0"/>
      <w:marTop w:val="0"/>
      <w:marBottom w:val="0"/>
      <w:divBdr>
        <w:top w:val="none" w:sz="0" w:space="0" w:color="auto"/>
        <w:left w:val="none" w:sz="0" w:space="0" w:color="auto"/>
        <w:bottom w:val="none" w:sz="0" w:space="0" w:color="auto"/>
        <w:right w:val="none" w:sz="0" w:space="0" w:color="auto"/>
      </w:divBdr>
    </w:div>
    <w:div w:id="1167135023">
      <w:bodyDiv w:val="1"/>
      <w:marLeft w:val="0"/>
      <w:marRight w:val="0"/>
      <w:marTop w:val="0"/>
      <w:marBottom w:val="0"/>
      <w:divBdr>
        <w:top w:val="none" w:sz="0" w:space="0" w:color="auto"/>
        <w:left w:val="none" w:sz="0" w:space="0" w:color="auto"/>
        <w:bottom w:val="none" w:sz="0" w:space="0" w:color="auto"/>
        <w:right w:val="none" w:sz="0" w:space="0" w:color="auto"/>
      </w:divBdr>
    </w:div>
    <w:div w:id="1167592829">
      <w:bodyDiv w:val="1"/>
      <w:marLeft w:val="0"/>
      <w:marRight w:val="0"/>
      <w:marTop w:val="0"/>
      <w:marBottom w:val="0"/>
      <w:divBdr>
        <w:top w:val="none" w:sz="0" w:space="0" w:color="auto"/>
        <w:left w:val="none" w:sz="0" w:space="0" w:color="auto"/>
        <w:bottom w:val="none" w:sz="0" w:space="0" w:color="auto"/>
        <w:right w:val="none" w:sz="0" w:space="0" w:color="auto"/>
      </w:divBdr>
    </w:div>
    <w:div w:id="1175729697">
      <w:bodyDiv w:val="1"/>
      <w:marLeft w:val="0"/>
      <w:marRight w:val="0"/>
      <w:marTop w:val="0"/>
      <w:marBottom w:val="0"/>
      <w:divBdr>
        <w:top w:val="none" w:sz="0" w:space="0" w:color="auto"/>
        <w:left w:val="none" w:sz="0" w:space="0" w:color="auto"/>
        <w:bottom w:val="none" w:sz="0" w:space="0" w:color="auto"/>
        <w:right w:val="none" w:sz="0" w:space="0" w:color="auto"/>
      </w:divBdr>
    </w:div>
    <w:div w:id="1180700640">
      <w:bodyDiv w:val="1"/>
      <w:marLeft w:val="0"/>
      <w:marRight w:val="0"/>
      <w:marTop w:val="0"/>
      <w:marBottom w:val="0"/>
      <w:divBdr>
        <w:top w:val="none" w:sz="0" w:space="0" w:color="auto"/>
        <w:left w:val="none" w:sz="0" w:space="0" w:color="auto"/>
        <w:bottom w:val="none" w:sz="0" w:space="0" w:color="auto"/>
        <w:right w:val="none" w:sz="0" w:space="0" w:color="auto"/>
      </w:divBdr>
    </w:div>
    <w:div w:id="1181699517">
      <w:bodyDiv w:val="1"/>
      <w:marLeft w:val="0"/>
      <w:marRight w:val="0"/>
      <w:marTop w:val="0"/>
      <w:marBottom w:val="0"/>
      <w:divBdr>
        <w:top w:val="none" w:sz="0" w:space="0" w:color="auto"/>
        <w:left w:val="none" w:sz="0" w:space="0" w:color="auto"/>
        <w:bottom w:val="none" w:sz="0" w:space="0" w:color="auto"/>
        <w:right w:val="none" w:sz="0" w:space="0" w:color="auto"/>
      </w:divBdr>
    </w:div>
    <w:div w:id="1187207335">
      <w:bodyDiv w:val="1"/>
      <w:marLeft w:val="0"/>
      <w:marRight w:val="0"/>
      <w:marTop w:val="0"/>
      <w:marBottom w:val="0"/>
      <w:divBdr>
        <w:top w:val="none" w:sz="0" w:space="0" w:color="auto"/>
        <w:left w:val="none" w:sz="0" w:space="0" w:color="auto"/>
        <w:bottom w:val="none" w:sz="0" w:space="0" w:color="auto"/>
        <w:right w:val="none" w:sz="0" w:space="0" w:color="auto"/>
      </w:divBdr>
    </w:div>
    <w:div w:id="1189298102">
      <w:bodyDiv w:val="1"/>
      <w:marLeft w:val="0"/>
      <w:marRight w:val="0"/>
      <w:marTop w:val="0"/>
      <w:marBottom w:val="0"/>
      <w:divBdr>
        <w:top w:val="none" w:sz="0" w:space="0" w:color="auto"/>
        <w:left w:val="none" w:sz="0" w:space="0" w:color="auto"/>
        <w:bottom w:val="none" w:sz="0" w:space="0" w:color="auto"/>
        <w:right w:val="none" w:sz="0" w:space="0" w:color="auto"/>
      </w:divBdr>
    </w:div>
    <w:div w:id="1189830824">
      <w:bodyDiv w:val="1"/>
      <w:marLeft w:val="0"/>
      <w:marRight w:val="0"/>
      <w:marTop w:val="0"/>
      <w:marBottom w:val="0"/>
      <w:divBdr>
        <w:top w:val="none" w:sz="0" w:space="0" w:color="auto"/>
        <w:left w:val="none" w:sz="0" w:space="0" w:color="auto"/>
        <w:bottom w:val="none" w:sz="0" w:space="0" w:color="auto"/>
        <w:right w:val="none" w:sz="0" w:space="0" w:color="auto"/>
      </w:divBdr>
    </w:div>
    <w:div w:id="1190416733">
      <w:bodyDiv w:val="1"/>
      <w:marLeft w:val="0"/>
      <w:marRight w:val="0"/>
      <w:marTop w:val="0"/>
      <w:marBottom w:val="0"/>
      <w:divBdr>
        <w:top w:val="none" w:sz="0" w:space="0" w:color="auto"/>
        <w:left w:val="none" w:sz="0" w:space="0" w:color="auto"/>
        <w:bottom w:val="none" w:sz="0" w:space="0" w:color="auto"/>
        <w:right w:val="none" w:sz="0" w:space="0" w:color="auto"/>
      </w:divBdr>
    </w:div>
    <w:div w:id="1191846203">
      <w:bodyDiv w:val="1"/>
      <w:marLeft w:val="0"/>
      <w:marRight w:val="0"/>
      <w:marTop w:val="0"/>
      <w:marBottom w:val="0"/>
      <w:divBdr>
        <w:top w:val="none" w:sz="0" w:space="0" w:color="auto"/>
        <w:left w:val="none" w:sz="0" w:space="0" w:color="auto"/>
        <w:bottom w:val="none" w:sz="0" w:space="0" w:color="auto"/>
        <w:right w:val="none" w:sz="0" w:space="0" w:color="auto"/>
      </w:divBdr>
    </w:div>
    <w:div w:id="1207447234">
      <w:bodyDiv w:val="1"/>
      <w:marLeft w:val="0"/>
      <w:marRight w:val="0"/>
      <w:marTop w:val="0"/>
      <w:marBottom w:val="0"/>
      <w:divBdr>
        <w:top w:val="none" w:sz="0" w:space="0" w:color="auto"/>
        <w:left w:val="none" w:sz="0" w:space="0" w:color="auto"/>
        <w:bottom w:val="none" w:sz="0" w:space="0" w:color="auto"/>
        <w:right w:val="none" w:sz="0" w:space="0" w:color="auto"/>
      </w:divBdr>
    </w:div>
    <w:div w:id="1207909826">
      <w:bodyDiv w:val="1"/>
      <w:marLeft w:val="0"/>
      <w:marRight w:val="0"/>
      <w:marTop w:val="0"/>
      <w:marBottom w:val="0"/>
      <w:divBdr>
        <w:top w:val="none" w:sz="0" w:space="0" w:color="auto"/>
        <w:left w:val="none" w:sz="0" w:space="0" w:color="auto"/>
        <w:bottom w:val="none" w:sz="0" w:space="0" w:color="auto"/>
        <w:right w:val="none" w:sz="0" w:space="0" w:color="auto"/>
      </w:divBdr>
    </w:div>
    <w:div w:id="1214927983">
      <w:bodyDiv w:val="1"/>
      <w:marLeft w:val="0"/>
      <w:marRight w:val="0"/>
      <w:marTop w:val="0"/>
      <w:marBottom w:val="0"/>
      <w:divBdr>
        <w:top w:val="none" w:sz="0" w:space="0" w:color="auto"/>
        <w:left w:val="none" w:sz="0" w:space="0" w:color="auto"/>
        <w:bottom w:val="none" w:sz="0" w:space="0" w:color="auto"/>
        <w:right w:val="none" w:sz="0" w:space="0" w:color="auto"/>
      </w:divBdr>
    </w:div>
    <w:div w:id="1216628079">
      <w:bodyDiv w:val="1"/>
      <w:marLeft w:val="0"/>
      <w:marRight w:val="0"/>
      <w:marTop w:val="0"/>
      <w:marBottom w:val="0"/>
      <w:divBdr>
        <w:top w:val="none" w:sz="0" w:space="0" w:color="auto"/>
        <w:left w:val="none" w:sz="0" w:space="0" w:color="auto"/>
        <w:bottom w:val="none" w:sz="0" w:space="0" w:color="auto"/>
        <w:right w:val="none" w:sz="0" w:space="0" w:color="auto"/>
      </w:divBdr>
    </w:div>
    <w:div w:id="1218475104">
      <w:bodyDiv w:val="1"/>
      <w:marLeft w:val="0"/>
      <w:marRight w:val="0"/>
      <w:marTop w:val="0"/>
      <w:marBottom w:val="0"/>
      <w:divBdr>
        <w:top w:val="none" w:sz="0" w:space="0" w:color="auto"/>
        <w:left w:val="none" w:sz="0" w:space="0" w:color="auto"/>
        <w:bottom w:val="none" w:sz="0" w:space="0" w:color="auto"/>
        <w:right w:val="none" w:sz="0" w:space="0" w:color="auto"/>
      </w:divBdr>
    </w:div>
    <w:div w:id="1224024488">
      <w:bodyDiv w:val="1"/>
      <w:marLeft w:val="0"/>
      <w:marRight w:val="0"/>
      <w:marTop w:val="0"/>
      <w:marBottom w:val="0"/>
      <w:divBdr>
        <w:top w:val="none" w:sz="0" w:space="0" w:color="auto"/>
        <w:left w:val="none" w:sz="0" w:space="0" w:color="auto"/>
        <w:bottom w:val="none" w:sz="0" w:space="0" w:color="auto"/>
        <w:right w:val="none" w:sz="0" w:space="0" w:color="auto"/>
      </w:divBdr>
    </w:div>
    <w:div w:id="1225721855">
      <w:bodyDiv w:val="1"/>
      <w:marLeft w:val="0"/>
      <w:marRight w:val="0"/>
      <w:marTop w:val="0"/>
      <w:marBottom w:val="0"/>
      <w:divBdr>
        <w:top w:val="none" w:sz="0" w:space="0" w:color="auto"/>
        <w:left w:val="none" w:sz="0" w:space="0" w:color="auto"/>
        <w:bottom w:val="none" w:sz="0" w:space="0" w:color="auto"/>
        <w:right w:val="none" w:sz="0" w:space="0" w:color="auto"/>
      </w:divBdr>
    </w:div>
    <w:div w:id="1227837684">
      <w:bodyDiv w:val="1"/>
      <w:marLeft w:val="0"/>
      <w:marRight w:val="0"/>
      <w:marTop w:val="0"/>
      <w:marBottom w:val="0"/>
      <w:divBdr>
        <w:top w:val="none" w:sz="0" w:space="0" w:color="auto"/>
        <w:left w:val="none" w:sz="0" w:space="0" w:color="auto"/>
        <w:bottom w:val="none" w:sz="0" w:space="0" w:color="auto"/>
        <w:right w:val="none" w:sz="0" w:space="0" w:color="auto"/>
      </w:divBdr>
    </w:div>
    <w:div w:id="1229455899">
      <w:bodyDiv w:val="1"/>
      <w:marLeft w:val="0"/>
      <w:marRight w:val="0"/>
      <w:marTop w:val="0"/>
      <w:marBottom w:val="0"/>
      <w:divBdr>
        <w:top w:val="none" w:sz="0" w:space="0" w:color="auto"/>
        <w:left w:val="none" w:sz="0" w:space="0" w:color="auto"/>
        <w:bottom w:val="none" w:sz="0" w:space="0" w:color="auto"/>
        <w:right w:val="none" w:sz="0" w:space="0" w:color="auto"/>
      </w:divBdr>
    </w:div>
    <w:div w:id="1230461390">
      <w:bodyDiv w:val="1"/>
      <w:marLeft w:val="0"/>
      <w:marRight w:val="0"/>
      <w:marTop w:val="0"/>
      <w:marBottom w:val="0"/>
      <w:divBdr>
        <w:top w:val="none" w:sz="0" w:space="0" w:color="auto"/>
        <w:left w:val="none" w:sz="0" w:space="0" w:color="auto"/>
        <w:bottom w:val="none" w:sz="0" w:space="0" w:color="auto"/>
        <w:right w:val="none" w:sz="0" w:space="0" w:color="auto"/>
      </w:divBdr>
    </w:div>
    <w:div w:id="1233004694">
      <w:bodyDiv w:val="1"/>
      <w:marLeft w:val="0"/>
      <w:marRight w:val="0"/>
      <w:marTop w:val="0"/>
      <w:marBottom w:val="0"/>
      <w:divBdr>
        <w:top w:val="none" w:sz="0" w:space="0" w:color="auto"/>
        <w:left w:val="none" w:sz="0" w:space="0" w:color="auto"/>
        <w:bottom w:val="none" w:sz="0" w:space="0" w:color="auto"/>
        <w:right w:val="none" w:sz="0" w:space="0" w:color="auto"/>
      </w:divBdr>
    </w:div>
    <w:div w:id="1238200804">
      <w:bodyDiv w:val="1"/>
      <w:marLeft w:val="0"/>
      <w:marRight w:val="0"/>
      <w:marTop w:val="0"/>
      <w:marBottom w:val="0"/>
      <w:divBdr>
        <w:top w:val="none" w:sz="0" w:space="0" w:color="auto"/>
        <w:left w:val="none" w:sz="0" w:space="0" w:color="auto"/>
        <w:bottom w:val="none" w:sz="0" w:space="0" w:color="auto"/>
        <w:right w:val="none" w:sz="0" w:space="0" w:color="auto"/>
      </w:divBdr>
    </w:div>
    <w:div w:id="1242251574">
      <w:bodyDiv w:val="1"/>
      <w:marLeft w:val="0"/>
      <w:marRight w:val="0"/>
      <w:marTop w:val="0"/>
      <w:marBottom w:val="0"/>
      <w:divBdr>
        <w:top w:val="none" w:sz="0" w:space="0" w:color="auto"/>
        <w:left w:val="none" w:sz="0" w:space="0" w:color="auto"/>
        <w:bottom w:val="none" w:sz="0" w:space="0" w:color="auto"/>
        <w:right w:val="none" w:sz="0" w:space="0" w:color="auto"/>
      </w:divBdr>
    </w:div>
    <w:div w:id="1247350485">
      <w:bodyDiv w:val="1"/>
      <w:marLeft w:val="0"/>
      <w:marRight w:val="0"/>
      <w:marTop w:val="0"/>
      <w:marBottom w:val="0"/>
      <w:divBdr>
        <w:top w:val="none" w:sz="0" w:space="0" w:color="auto"/>
        <w:left w:val="none" w:sz="0" w:space="0" w:color="auto"/>
        <w:bottom w:val="none" w:sz="0" w:space="0" w:color="auto"/>
        <w:right w:val="none" w:sz="0" w:space="0" w:color="auto"/>
      </w:divBdr>
    </w:div>
    <w:div w:id="1248155588">
      <w:bodyDiv w:val="1"/>
      <w:marLeft w:val="0"/>
      <w:marRight w:val="0"/>
      <w:marTop w:val="0"/>
      <w:marBottom w:val="0"/>
      <w:divBdr>
        <w:top w:val="none" w:sz="0" w:space="0" w:color="auto"/>
        <w:left w:val="none" w:sz="0" w:space="0" w:color="auto"/>
        <w:bottom w:val="none" w:sz="0" w:space="0" w:color="auto"/>
        <w:right w:val="none" w:sz="0" w:space="0" w:color="auto"/>
      </w:divBdr>
    </w:div>
    <w:div w:id="1250771712">
      <w:bodyDiv w:val="1"/>
      <w:marLeft w:val="0"/>
      <w:marRight w:val="0"/>
      <w:marTop w:val="0"/>
      <w:marBottom w:val="0"/>
      <w:divBdr>
        <w:top w:val="none" w:sz="0" w:space="0" w:color="auto"/>
        <w:left w:val="none" w:sz="0" w:space="0" w:color="auto"/>
        <w:bottom w:val="none" w:sz="0" w:space="0" w:color="auto"/>
        <w:right w:val="none" w:sz="0" w:space="0" w:color="auto"/>
      </w:divBdr>
    </w:div>
    <w:div w:id="1265115974">
      <w:bodyDiv w:val="1"/>
      <w:marLeft w:val="0"/>
      <w:marRight w:val="0"/>
      <w:marTop w:val="0"/>
      <w:marBottom w:val="0"/>
      <w:divBdr>
        <w:top w:val="none" w:sz="0" w:space="0" w:color="auto"/>
        <w:left w:val="none" w:sz="0" w:space="0" w:color="auto"/>
        <w:bottom w:val="none" w:sz="0" w:space="0" w:color="auto"/>
        <w:right w:val="none" w:sz="0" w:space="0" w:color="auto"/>
      </w:divBdr>
    </w:div>
    <w:div w:id="1268389174">
      <w:bodyDiv w:val="1"/>
      <w:marLeft w:val="0"/>
      <w:marRight w:val="0"/>
      <w:marTop w:val="0"/>
      <w:marBottom w:val="0"/>
      <w:divBdr>
        <w:top w:val="none" w:sz="0" w:space="0" w:color="auto"/>
        <w:left w:val="none" w:sz="0" w:space="0" w:color="auto"/>
        <w:bottom w:val="none" w:sz="0" w:space="0" w:color="auto"/>
        <w:right w:val="none" w:sz="0" w:space="0" w:color="auto"/>
      </w:divBdr>
    </w:div>
    <w:div w:id="1268851295">
      <w:bodyDiv w:val="1"/>
      <w:marLeft w:val="0"/>
      <w:marRight w:val="0"/>
      <w:marTop w:val="0"/>
      <w:marBottom w:val="0"/>
      <w:divBdr>
        <w:top w:val="none" w:sz="0" w:space="0" w:color="auto"/>
        <w:left w:val="none" w:sz="0" w:space="0" w:color="auto"/>
        <w:bottom w:val="none" w:sz="0" w:space="0" w:color="auto"/>
        <w:right w:val="none" w:sz="0" w:space="0" w:color="auto"/>
      </w:divBdr>
    </w:div>
    <w:div w:id="1269315427">
      <w:bodyDiv w:val="1"/>
      <w:marLeft w:val="0"/>
      <w:marRight w:val="0"/>
      <w:marTop w:val="0"/>
      <w:marBottom w:val="0"/>
      <w:divBdr>
        <w:top w:val="none" w:sz="0" w:space="0" w:color="auto"/>
        <w:left w:val="none" w:sz="0" w:space="0" w:color="auto"/>
        <w:bottom w:val="none" w:sz="0" w:space="0" w:color="auto"/>
        <w:right w:val="none" w:sz="0" w:space="0" w:color="auto"/>
      </w:divBdr>
    </w:div>
    <w:div w:id="1272667523">
      <w:bodyDiv w:val="1"/>
      <w:marLeft w:val="0"/>
      <w:marRight w:val="0"/>
      <w:marTop w:val="0"/>
      <w:marBottom w:val="0"/>
      <w:divBdr>
        <w:top w:val="none" w:sz="0" w:space="0" w:color="auto"/>
        <w:left w:val="none" w:sz="0" w:space="0" w:color="auto"/>
        <w:bottom w:val="none" w:sz="0" w:space="0" w:color="auto"/>
        <w:right w:val="none" w:sz="0" w:space="0" w:color="auto"/>
      </w:divBdr>
    </w:div>
    <w:div w:id="1274248366">
      <w:bodyDiv w:val="1"/>
      <w:marLeft w:val="0"/>
      <w:marRight w:val="0"/>
      <w:marTop w:val="0"/>
      <w:marBottom w:val="0"/>
      <w:divBdr>
        <w:top w:val="none" w:sz="0" w:space="0" w:color="auto"/>
        <w:left w:val="none" w:sz="0" w:space="0" w:color="auto"/>
        <w:bottom w:val="none" w:sz="0" w:space="0" w:color="auto"/>
        <w:right w:val="none" w:sz="0" w:space="0" w:color="auto"/>
      </w:divBdr>
    </w:div>
    <w:div w:id="1274704094">
      <w:bodyDiv w:val="1"/>
      <w:marLeft w:val="0"/>
      <w:marRight w:val="0"/>
      <w:marTop w:val="0"/>
      <w:marBottom w:val="0"/>
      <w:divBdr>
        <w:top w:val="none" w:sz="0" w:space="0" w:color="auto"/>
        <w:left w:val="none" w:sz="0" w:space="0" w:color="auto"/>
        <w:bottom w:val="none" w:sz="0" w:space="0" w:color="auto"/>
        <w:right w:val="none" w:sz="0" w:space="0" w:color="auto"/>
      </w:divBdr>
    </w:div>
    <w:div w:id="1275290583">
      <w:bodyDiv w:val="1"/>
      <w:marLeft w:val="0"/>
      <w:marRight w:val="0"/>
      <w:marTop w:val="0"/>
      <w:marBottom w:val="0"/>
      <w:divBdr>
        <w:top w:val="none" w:sz="0" w:space="0" w:color="auto"/>
        <w:left w:val="none" w:sz="0" w:space="0" w:color="auto"/>
        <w:bottom w:val="none" w:sz="0" w:space="0" w:color="auto"/>
        <w:right w:val="none" w:sz="0" w:space="0" w:color="auto"/>
      </w:divBdr>
    </w:div>
    <w:div w:id="1280064963">
      <w:bodyDiv w:val="1"/>
      <w:marLeft w:val="0"/>
      <w:marRight w:val="0"/>
      <w:marTop w:val="0"/>
      <w:marBottom w:val="0"/>
      <w:divBdr>
        <w:top w:val="none" w:sz="0" w:space="0" w:color="auto"/>
        <w:left w:val="none" w:sz="0" w:space="0" w:color="auto"/>
        <w:bottom w:val="none" w:sz="0" w:space="0" w:color="auto"/>
        <w:right w:val="none" w:sz="0" w:space="0" w:color="auto"/>
      </w:divBdr>
    </w:div>
    <w:div w:id="1288200110">
      <w:bodyDiv w:val="1"/>
      <w:marLeft w:val="0"/>
      <w:marRight w:val="0"/>
      <w:marTop w:val="0"/>
      <w:marBottom w:val="0"/>
      <w:divBdr>
        <w:top w:val="none" w:sz="0" w:space="0" w:color="auto"/>
        <w:left w:val="none" w:sz="0" w:space="0" w:color="auto"/>
        <w:bottom w:val="none" w:sz="0" w:space="0" w:color="auto"/>
        <w:right w:val="none" w:sz="0" w:space="0" w:color="auto"/>
      </w:divBdr>
    </w:div>
    <w:div w:id="1290237529">
      <w:bodyDiv w:val="1"/>
      <w:marLeft w:val="0"/>
      <w:marRight w:val="0"/>
      <w:marTop w:val="0"/>
      <w:marBottom w:val="0"/>
      <w:divBdr>
        <w:top w:val="none" w:sz="0" w:space="0" w:color="auto"/>
        <w:left w:val="none" w:sz="0" w:space="0" w:color="auto"/>
        <w:bottom w:val="none" w:sz="0" w:space="0" w:color="auto"/>
        <w:right w:val="none" w:sz="0" w:space="0" w:color="auto"/>
      </w:divBdr>
    </w:div>
    <w:div w:id="1293751902">
      <w:bodyDiv w:val="1"/>
      <w:marLeft w:val="0"/>
      <w:marRight w:val="0"/>
      <w:marTop w:val="0"/>
      <w:marBottom w:val="0"/>
      <w:divBdr>
        <w:top w:val="none" w:sz="0" w:space="0" w:color="auto"/>
        <w:left w:val="none" w:sz="0" w:space="0" w:color="auto"/>
        <w:bottom w:val="none" w:sz="0" w:space="0" w:color="auto"/>
        <w:right w:val="none" w:sz="0" w:space="0" w:color="auto"/>
      </w:divBdr>
    </w:div>
    <w:div w:id="1296134321">
      <w:bodyDiv w:val="1"/>
      <w:marLeft w:val="0"/>
      <w:marRight w:val="0"/>
      <w:marTop w:val="0"/>
      <w:marBottom w:val="0"/>
      <w:divBdr>
        <w:top w:val="none" w:sz="0" w:space="0" w:color="auto"/>
        <w:left w:val="none" w:sz="0" w:space="0" w:color="auto"/>
        <w:bottom w:val="none" w:sz="0" w:space="0" w:color="auto"/>
        <w:right w:val="none" w:sz="0" w:space="0" w:color="auto"/>
      </w:divBdr>
    </w:div>
    <w:div w:id="1296566449">
      <w:bodyDiv w:val="1"/>
      <w:marLeft w:val="0"/>
      <w:marRight w:val="0"/>
      <w:marTop w:val="0"/>
      <w:marBottom w:val="0"/>
      <w:divBdr>
        <w:top w:val="none" w:sz="0" w:space="0" w:color="auto"/>
        <w:left w:val="none" w:sz="0" w:space="0" w:color="auto"/>
        <w:bottom w:val="none" w:sz="0" w:space="0" w:color="auto"/>
        <w:right w:val="none" w:sz="0" w:space="0" w:color="auto"/>
      </w:divBdr>
    </w:div>
    <w:div w:id="1299870948">
      <w:bodyDiv w:val="1"/>
      <w:marLeft w:val="0"/>
      <w:marRight w:val="0"/>
      <w:marTop w:val="0"/>
      <w:marBottom w:val="0"/>
      <w:divBdr>
        <w:top w:val="none" w:sz="0" w:space="0" w:color="auto"/>
        <w:left w:val="none" w:sz="0" w:space="0" w:color="auto"/>
        <w:bottom w:val="none" w:sz="0" w:space="0" w:color="auto"/>
        <w:right w:val="none" w:sz="0" w:space="0" w:color="auto"/>
      </w:divBdr>
    </w:div>
    <w:div w:id="1305694293">
      <w:bodyDiv w:val="1"/>
      <w:marLeft w:val="0"/>
      <w:marRight w:val="0"/>
      <w:marTop w:val="0"/>
      <w:marBottom w:val="0"/>
      <w:divBdr>
        <w:top w:val="none" w:sz="0" w:space="0" w:color="auto"/>
        <w:left w:val="none" w:sz="0" w:space="0" w:color="auto"/>
        <w:bottom w:val="none" w:sz="0" w:space="0" w:color="auto"/>
        <w:right w:val="none" w:sz="0" w:space="0" w:color="auto"/>
      </w:divBdr>
    </w:div>
    <w:div w:id="1315255170">
      <w:bodyDiv w:val="1"/>
      <w:marLeft w:val="0"/>
      <w:marRight w:val="0"/>
      <w:marTop w:val="0"/>
      <w:marBottom w:val="0"/>
      <w:divBdr>
        <w:top w:val="none" w:sz="0" w:space="0" w:color="auto"/>
        <w:left w:val="none" w:sz="0" w:space="0" w:color="auto"/>
        <w:bottom w:val="none" w:sz="0" w:space="0" w:color="auto"/>
        <w:right w:val="none" w:sz="0" w:space="0" w:color="auto"/>
      </w:divBdr>
    </w:div>
    <w:div w:id="1315378976">
      <w:bodyDiv w:val="1"/>
      <w:marLeft w:val="0"/>
      <w:marRight w:val="0"/>
      <w:marTop w:val="0"/>
      <w:marBottom w:val="0"/>
      <w:divBdr>
        <w:top w:val="none" w:sz="0" w:space="0" w:color="auto"/>
        <w:left w:val="none" w:sz="0" w:space="0" w:color="auto"/>
        <w:bottom w:val="none" w:sz="0" w:space="0" w:color="auto"/>
        <w:right w:val="none" w:sz="0" w:space="0" w:color="auto"/>
      </w:divBdr>
    </w:div>
    <w:div w:id="1321232618">
      <w:bodyDiv w:val="1"/>
      <w:marLeft w:val="0"/>
      <w:marRight w:val="0"/>
      <w:marTop w:val="0"/>
      <w:marBottom w:val="0"/>
      <w:divBdr>
        <w:top w:val="none" w:sz="0" w:space="0" w:color="auto"/>
        <w:left w:val="none" w:sz="0" w:space="0" w:color="auto"/>
        <w:bottom w:val="none" w:sz="0" w:space="0" w:color="auto"/>
        <w:right w:val="none" w:sz="0" w:space="0" w:color="auto"/>
      </w:divBdr>
    </w:div>
    <w:div w:id="1323771903">
      <w:bodyDiv w:val="1"/>
      <w:marLeft w:val="0"/>
      <w:marRight w:val="0"/>
      <w:marTop w:val="0"/>
      <w:marBottom w:val="0"/>
      <w:divBdr>
        <w:top w:val="none" w:sz="0" w:space="0" w:color="auto"/>
        <w:left w:val="none" w:sz="0" w:space="0" w:color="auto"/>
        <w:bottom w:val="none" w:sz="0" w:space="0" w:color="auto"/>
        <w:right w:val="none" w:sz="0" w:space="0" w:color="auto"/>
      </w:divBdr>
    </w:div>
    <w:div w:id="1325431225">
      <w:bodyDiv w:val="1"/>
      <w:marLeft w:val="0"/>
      <w:marRight w:val="0"/>
      <w:marTop w:val="0"/>
      <w:marBottom w:val="0"/>
      <w:divBdr>
        <w:top w:val="none" w:sz="0" w:space="0" w:color="auto"/>
        <w:left w:val="none" w:sz="0" w:space="0" w:color="auto"/>
        <w:bottom w:val="none" w:sz="0" w:space="0" w:color="auto"/>
        <w:right w:val="none" w:sz="0" w:space="0" w:color="auto"/>
      </w:divBdr>
    </w:div>
    <w:div w:id="1332097247">
      <w:bodyDiv w:val="1"/>
      <w:marLeft w:val="0"/>
      <w:marRight w:val="0"/>
      <w:marTop w:val="0"/>
      <w:marBottom w:val="0"/>
      <w:divBdr>
        <w:top w:val="none" w:sz="0" w:space="0" w:color="auto"/>
        <w:left w:val="none" w:sz="0" w:space="0" w:color="auto"/>
        <w:bottom w:val="none" w:sz="0" w:space="0" w:color="auto"/>
        <w:right w:val="none" w:sz="0" w:space="0" w:color="auto"/>
      </w:divBdr>
    </w:div>
    <w:div w:id="1332365976">
      <w:bodyDiv w:val="1"/>
      <w:marLeft w:val="0"/>
      <w:marRight w:val="0"/>
      <w:marTop w:val="0"/>
      <w:marBottom w:val="0"/>
      <w:divBdr>
        <w:top w:val="none" w:sz="0" w:space="0" w:color="auto"/>
        <w:left w:val="none" w:sz="0" w:space="0" w:color="auto"/>
        <w:bottom w:val="none" w:sz="0" w:space="0" w:color="auto"/>
        <w:right w:val="none" w:sz="0" w:space="0" w:color="auto"/>
      </w:divBdr>
    </w:div>
    <w:div w:id="1333020721">
      <w:bodyDiv w:val="1"/>
      <w:marLeft w:val="0"/>
      <w:marRight w:val="0"/>
      <w:marTop w:val="0"/>
      <w:marBottom w:val="0"/>
      <w:divBdr>
        <w:top w:val="none" w:sz="0" w:space="0" w:color="auto"/>
        <w:left w:val="none" w:sz="0" w:space="0" w:color="auto"/>
        <w:bottom w:val="none" w:sz="0" w:space="0" w:color="auto"/>
        <w:right w:val="none" w:sz="0" w:space="0" w:color="auto"/>
      </w:divBdr>
    </w:div>
    <w:div w:id="1337001978">
      <w:bodyDiv w:val="1"/>
      <w:marLeft w:val="0"/>
      <w:marRight w:val="0"/>
      <w:marTop w:val="0"/>
      <w:marBottom w:val="0"/>
      <w:divBdr>
        <w:top w:val="none" w:sz="0" w:space="0" w:color="auto"/>
        <w:left w:val="none" w:sz="0" w:space="0" w:color="auto"/>
        <w:bottom w:val="none" w:sz="0" w:space="0" w:color="auto"/>
        <w:right w:val="none" w:sz="0" w:space="0" w:color="auto"/>
      </w:divBdr>
    </w:div>
    <w:div w:id="1338263049">
      <w:bodyDiv w:val="1"/>
      <w:marLeft w:val="0"/>
      <w:marRight w:val="0"/>
      <w:marTop w:val="0"/>
      <w:marBottom w:val="0"/>
      <w:divBdr>
        <w:top w:val="none" w:sz="0" w:space="0" w:color="auto"/>
        <w:left w:val="none" w:sz="0" w:space="0" w:color="auto"/>
        <w:bottom w:val="none" w:sz="0" w:space="0" w:color="auto"/>
        <w:right w:val="none" w:sz="0" w:space="0" w:color="auto"/>
      </w:divBdr>
    </w:div>
    <w:div w:id="1339120376">
      <w:bodyDiv w:val="1"/>
      <w:marLeft w:val="0"/>
      <w:marRight w:val="0"/>
      <w:marTop w:val="0"/>
      <w:marBottom w:val="0"/>
      <w:divBdr>
        <w:top w:val="none" w:sz="0" w:space="0" w:color="auto"/>
        <w:left w:val="none" w:sz="0" w:space="0" w:color="auto"/>
        <w:bottom w:val="none" w:sz="0" w:space="0" w:color="auto"/>
        <w:right w:val="none" w:sz="0" w:space="0" w:color="auto"/>
      </w:divBdr>
    </w:div>
    <w:div w:id="1340347959">
      <w:bodyDiv w:val="1"/>
      <w:marLeft w:val="0"/>
      <w:marRight w:val="0"/>
      <w:marTop w:val="0"/>
      <w:marBottom w:val="0"/>
      <w:divBdr>
        <w:top w:val="none" w:sz="0" w:space="0" w:color="auto"/>
        <w:left w:val="none" w:sz="0" w:space="0" w:color="auto"/>
        <w:bottom w:val="none" w:sz="0" w:space="0" w:color="auto"/>
        <w:right w:val="none" w:sz="0" w:space="0" w:color="auto"/>
      </w:divBdr>
    </w:div>
    <w:div w:id="1345127075">
      <w:bodyDiv w:val="1"/>
      <w:marLeft w:val="0"/>
      <w:marRight w:val="0"/>
      <w:marTop w:val="0"/>
      <w:marBottom w:val="0"/>
      <w:divBdr>
        <w:top w:val="none" w:sz="0" w:space="0" w:color="auto"/>
        <w:left w:val="none" w:sz="0" w:space="0" w:color="auto"/>
        <w:bottom w:val="none" w:sz="0" w:space="0" w:color="auto"/>
        <w:right w:val="none" w:sz="0" w:space="0" w:color="auto"/>
      </w:divBdr>
    </w:div>
    <w:div w:id="1347488447">
      <w:bodyDiv w:val="1"/>
      <w:marLeft w:val="0"/>
      <w:marRight w:val="0"/>
      <w:marTop w:val="0"/>
      <w:marBottom w:val="0"/>
      <w:divBdr>
        <w:top w:val="none" w:sz="0" w:space="0" w:color="auto"/>
        <w:left w:val="none" w:sz="0" w:space="0" w:color="auto"/>
        <w:bottom w:val="none" w:sz="0" w:space="0" w:color="auto"/>
        <w:right w:val="none" w:sz="0" w:space="0" w:color="auto"/>
      </w:divBdr>
    </w:div>
    <w:div w:id="1347561084">
      <w:bodyDiv w:val="1"/>
      <w:marLeft w:val="0"/>
      <w:marRight w:val="0"/>
      <w:marTop w:val="0"/>
      <w:marBottom w:val="0"/>
      <w:divBdr>
        <w:top w:val="none" w:sz="0" w:space="0" w:color="auto"/>
        <w:left w:val="none" w:sz="0" w:space="0" w:color="auto"/>
        <w:bottom w:val="none" w:sz="0" w:space="0" w:color="auto"/>
        <w:right w:val="none" w:sz="0" w:space="0" w:color="auto"/>
      </w:divBdr>
    </w:div>
    <w:div w:id="1347830190">
      <w:bodyDiv w:val="1"/>
      <w:marLeft w:val="0"/>
      <w:marRight w:val="0"/>
      <w:marTop w:val="0"/>
      <w:marBottom w:val="0"/>
      <w:divBdr>
        <w:top w:val="none" w:sz="0" w:space="0" w:color="auto"/>
        <w:left w:val="none" w:sz="0" w:space="0" w:color="auto"/>
        <w:bottom w:val="none" w:sz="0" w:space="0" w:color="auto"/>
        <w:right w:val="none" w:sz="0" w:space="0" w:color="auto"/>
      </w:divBdr>
    </w:div>
    <w:div w:id="1352102940">
      <w:bodyDiv w:val="1"/>
      <w:marLeft w:val="0"/>
      <w:marRight w:val="0"/>
      <w:marTop w:val="0"/>
      <w:marBottom w:val="0"/>
      <w:divBdr>
        <w:top w:val="none" w:sz="0" w:space="0" w:color="auto"/>
        <w:left w:val="none" w:sz="0" w:space="0" w:color="auto"/>
        <w:bottom w:val="none" w:sz="0" w:space="0" w:color="auto"/>
        <w:right w:val="none" w:sz="0" w:space="0" w:color="auto"/>
      </w:divBdr>
    </w:div>
    <w:div w:id="1354384692">
      <w:bodyDiv w:val="1"/>
      <w:marLeft w:val="0"/>
      <w:marRight w:val="0"/>
      <w:marTop w:val="0"/>
      <w:marBottom w:val="0"/>
      <w:divBdr>
        <w:top w:val="none" w:sz="0" w:space="0" w:color="auto"/>
        <w:left w:val="none" w:sz="0" w:space="0" w:color="auto"/>
        <w:bottom w:val="none" w:sz="0" w:space="0" w:color="auto"/>
        <w:right w:val="none" w:sz="0" w:space="0" w:color="auto"/>
      </w:divBdr>
    </w:div>
    <w:div w:id="1358510536">
      <w:bodyDiv w:val="1"/>
      <w:marLeft w:val="0"/>
      <w:marRight w:val="0"/>
      <w:marTop w:val="0"/>
      <w:marBottom w:val="0"/>
      <w:divBdr>
        <w:top w:val="none" w:sz="0" w:space="0" w:color="auto"/>
        <w:left w:val="none" w:sz="0" w:space="0" w:color="auto"/>
        <w:bottom w:val="none" w:sz="0" w:space="0" w:color="auto"/>
        <w:right w:val="none" w:sz="0" w:space="0" w:color="auto"/>
      </w:divBdr>
    </w:div>
    <w:div w:id="1358852610">
      <w:bodyDiv w:val="1"/>
      <w:marLeft w:val="0"/>
      <w:marRight w:val="0"/>
      <w:marTop w:val="0"/>
      <w:marBottom w:val="0"/>
      <w:divBdr>
        <w:top w:val="none" w:sz="0" w:space="0" w:color="auto"/>
        <w:left w:val="none" w:sz="0" w:space="0" w:color="auto"/>
        <w:bottom w:val="none" w:sz="0" w:space="0" w:color="auto"/>
        <w:right w:val="none" w:sz="0" w:space="0" w:color="auto"/>
      </w:divBdr>
    </w:div>
    <w:div w:id="1361079593">
      <w:bodyDiv w:val="1"/>
      <w:marLeft w:val="0"/>
      <w:marRight w:val="0"/>
      <w:marTop w:val="0"/>
      <w:marBottom w:val="0"/>
      <w:divBdr>
        <w:top w:val="none" w:sz="0" w:space="0" w:color="auto"/>
        <w:left w:val="none" w:sz="0" w:space="0" w:color="auto"/>
        <w:bottom w:val="none" w:sz="0" w:space="0" w:color="auto"/>
        <w:right w:val="none" w:sz="0" w:space="0" w:color="auto"/>
      </w:divBdr>
    </w:div>
    <w:div w:id="1361275601">
      <w:bodyDiv w:val="1"/>
      <w:marLeft w:val="0"/>
      <w:marRight w:val="0"/>
      <w:marTop w:val="0"/>
      <w:marBottom w:val="0"/>
      <w:divBdr>
        <w:top w:val="none" w:sz="0" w:space="0" w:color="auto"/>
        <w:left w:val="none" w:sz="0" w:space="0" w:color="auto"/>
        <w:bottom w:val="none" w:sz="0" w:space="0" w:color="auto"/>
        <w:right w:val="none" w:sz="0" w:space="0" w:color="auto"/>
      </w:divBdr>
    </w:div>
    <w:div w:id="1366251027">
      <w:bodyDiv w:val="1"/>
      <w:marLeft w:val="0"/>
      <w:marRight w:val="0"/>
      <w:marTop w:val="0"/>
      <w:marBottom w:val="0"/>
      <w:divBdr>
        <w:top w:val="none" w:sz="0" w:space="0" w:color="auto"/>
        <w:left w:val="none" w:sz="0" w:space="0" w:color="auto"/>
        <w:bottom w:val="none" w:sz="0" w:space="0" w:color="auto"/>
        <w:right w:val="none" w:sz="0" w:space="0" w:color="auto"/>
      </w:divBdr>
    </w:div>
    <w:div w:id="1369797939">
      <w:bodyDiv w:val="1"/>
      <w:marLeft w:val="0"/>
      <w:marRight w:val="0"/>
      <w:marTop w:val="0"/>
      <w:marBottom w:val="0"/>
      <w:divBdr>
        <w:top w:val="none" w:sz="0" w:space="0" w:color="auto"/>
        <w:left w:val="none" w:sz="0" w:space="0" w:color="auto"/>
        <w:bottom w:val="none" w:sz="0" w:space="0" w:color="auto"/>
        <w:right w:val="none" w:sz="0" w:space="0" w:color="auto"/>
      </w:divBdr>
    </w:div>
    <w:div w:id="1370643439">
      <w:bodyDiv w:val="1"/>
      <w:marLeft w:val="0"/>
      <w:marRight w:val="0"/>
      <w:marTop w:val="0"/>
      <w:marBottom w:val="0"/>
      <w:divBdr>
        <w:top w:val="none" w:sz="0" w:space="0" w:color="auto"/>
        <w:left w:val="none" w:sz="0" w:space="0" w:color="auto"/>
        <w:bottom w:val="none" w:sz="0" w:space="0" w:color="auto"/>
        <w:right w:val="none" w:sz="0" w:space="0" w:color="auto"/>
      </w:divBdr>
    </w:div>
    <w:div w:id="1371881956">
      <w:bodyDiv w:val="1"/>
      <w:marLeft w:val="0"/>
      <w:marRight w:val="0"/>
      <w:marTop w:val="0"/>
      <w:marBottom w:val="0"/>
      <w:divBdr>
        <w:top w:val="none" w:sz="0" w:space="0" w:color="auto"/>
        <w:left w:val="none" w:sz="0" w:space="0" w:color="auto"/>
        <w:bottom w:val="none" w:sz="0" w:space="0" w:color="auto"/>
        <w:right w:val="none" w:sz="0" w:space="0" w:color="auto"/>
      </w:divBdr>
    </w:div>
    <w:div w:id="1376739083">
      <w:bodyDiv w:val="1"/>
      <w:marLeft w:val="0"/>
      <w:marRight w:val="0"/>
      <w:marTop w:val="0"/>
      <w:marBottom w:val="0"/>
      <w:divBdr>
        <w:top w:val="none" w:sz="0" w:space="0" w:color="auto"/>
        <w:left w:val="none" w:sz="0" w:space="0" w:color="auto"/>
        <w:bottom w:val="none" w:sz="0" w:space="0" w:color="auto"/>
        <w:right w:val="none" w:sz="0" w:space="0" w:color="auto"/>
      </w:divBdr>
    </w:div>
    <w:div w:id="1378506985">
      <w:bodyDiv w:val="1"/>
      <w:marLeft w:val="0"/>
      <w:marRight w:val="0"/>
      <w:marTop w:val="0"/>
      <w:marBottom w:val="0"/>
      <w:divBdr>
        <w:top w:val="none" w:sz="0" w:space="0" w:color="auto"/>
        <w:left w:val="none" w:sz="0" w:space="0" w:color="auto"/>
        <w:bottom w:val="none" w:sz="0" w:space="0" w:color="auto"/>
        <w:right w:val="none" w:sz="0" w:space="0" w:color="auto"/>
      </w:divBdr>
    </w:div>
    <w:div w:id="1380321311">
      <w:bodyDiv w:val="1"/>
      <w:marLeft w:val="0"/>
      <w:marRight w:val="0"/>
      <w:marTop w:val="0"/>
      <w:marBottom w:val="0"/>
      <w:divBdr>
        <w:top w:val="none" w:sz="0" w:space="0" w:color="auto"/>
        <w:left w:val="none" w:sz="0" w:space="0" w:color="auto"/>
        <w:bottom w:val="none" w:sz="0" w:space="0" w:color="auto"/>
        <w:right w:val="none" w:sz="0" w:space="0" w:color="auto"/>
      </w:divBdr>
    </w:div>
    <w:div w:id="1382098869">
      <w:bodyDiv w:val="1"/>
      <w:marLeft w:val="0"/>
      <w:marRight w:val="0"/>
      <w:marTop w:val="0"/>
      <w:marBottom w:val="0"/>
      <w:divBdr>
        <w:top w:val="none" w:sz="0" w:space="0" w:color="auto"/>
        <w:left w:val="none" w:sz="0" w:space="0" w:color="auto"/>
        <w:bottom w:val="none" w:sz="0" w:space="0" w:color="auto"/>
        <w:right w:val="none" w:sz="0" w:space="0" w:color="auto"/>
      </w:divBdr>
    </w:div>
    <w:div w:id="1382678942">
      <w:bodyDiv w:val="1"/>
      <w:marLeft w:val="0"/>
      <w:marRight w:val="0"/>
      <w:marTop w:val="0"/>
      <w:marBottom w:val="0"/>
      <w:divBdr>
        <w:top w:val="none" w:sz="0" w:space="0" w:color="auto"/>
        <w:left w:val="none" w:sz="0" w:space="0" w:color="auto"/>
        <w:bottom w:val="none" w:sz="0" w:space="0" w:color="auto"/>
        <w:right w:val="none" w:sz="0" w:space="0" w:color="auto"/>
      </w:divBdr>
    </w:div>
    <w:div w:id="1389844923">
      <w:bodyDiv w:val="1"/>
      <w:marLeft w:val="0"/>
      <w:marRight w:val="0"/>
      <w:marTop w:val="0"/>
      <w:marBottom w:val="0"/>
      <w:divBdr>
        <w:top w:val="none" w:sz="0" w:space="0" w:color="auto"/>
        <w:left w:val="none" w:sz="0" w:space="0" w:color="auto"/>
        <w:bottom w:val="none" w:sz="0" w:space="0" w:color="auto"/>
        <w:right w:val="none" w:sz="0" w:space="0" w:color="auto"/>
      </w:divBdr>
    </w:div>
    <w:div w:id="1389913288">
      <w:bodyDiv w:val="1"/>
      <w:marLeft w:val="0"/>
      <w:marRight w:val="0"/>
      <w:marTop w:val="0"/>
      <w:marBottom w:val="0"/>
      <w:divBdr>
        <w:top w:val="none" w:sz="0" w:space="0" w:color="auto"/>
        <w:left w:val="none" w:sz="0" w:space="0" w:color="auto"/>
        <w:bottom w:val="none" w:sz="0" w:space="0" w:color="auto"/>
        <w:right w:val="none" w:sz="0" w:space="0" w:color="auto"/>
      </w:divBdr>
    </w:div>
    <w:div w:id="1392117415">
      <w:bodyDiv w:val="1"/>
      <w:marLeft w:val="0"/>
      <w:marRight w:val="0"/>
      <w:marTop w:val="0"/>
      <w:marBottom w:val="0"/>
      <w:divBdr>
        <w:top w:val="none" w:sz="0" w:space="0" w:color="auto"/>
        <w:left w:val="none" w:sz="0" w:space="0" w:color="auto"/>
        <w:bottom w:val="none" w:sz="0" w:space="0" w:color="auto"/>
        <w:right w:val="none" w:sz="0" w:space="0" w:color="auto"/>
      </w:divBdr>
    </w:div>
    <w:div w:id="1393701681">
      <w:bodyDiv w:val="1"/>
      <w:marLeft w:val="0"/>
      <w:marRight w:val="0"/>
      <w:marTop w:val="0"/>
      <w:marBottom w:val="0"/>
      <w:divBdr>
        <w:top w:val="none" w:sz="0" w:space="0" w:color="auto"/>
        <w:left w:val="none" w:sz="0" w:space="0" w:color="auto"/>
        <w:bottom w:val="none" w:sz="0" w:space="0" w:color="auto"/>
        <w:right w:val="none" w:sz="0" w:space="0" w:color="auto"/>
      </w:divBdr>
    </w:div>
    <w:div w:id="1398237177">
      <w:bodyDiv w:val="1"/>
      <w:marLeft w:val="0"/>
      <w:marRight w:val="0"/>
      <w:marTop w:val="0"/>
      <w:marBottom w:val="0"/>
      <w:divBdr>
        <w:top w:val="none" w:sz="0" w:space="0" w:color="auto"/>
        <w:left w:val="none" w:sz="0" w:space="0" w:color="auto"/>
        <w:bottom w:val="none" w:sz="0" w:space="0" w:color="auto"/>
        <w:right w:val="none" w:sz="0" w:space="0" w:color="auto"/>
      </w:divBdr>
    </w:div>
    <w:div w:id="1401056746">
      <w:bodyDiv w:val="1"/>
      <w:marLeft w:val="0"/>
      <w:marRight w:val="0"/>
      <w:marTop w:val="0"/>
      <w:marBottom w:val="0"/>
      <w:divBdr>
        <w:top w:val="none" w:sz="0" w:space="0" w:color="auto"/>
        <w:left w:val="none" w:sz="0" w:space="0" w:color="auto"/>
        <w:bottom w:val="none" w:sz="0" w:space="0" w:color="auto"/>
        <w:right w:val="none" w:sz="0" w:space="0" w:color="auto"/>
      </w:divBdr>
    </w:div>
    <w:div w:id="1401100948">
      <w:bodyDiv w:val="1"/>
      <w:marLeft w:val="0"/>
      <w:marRight w:val="0"/>
      <w:marTop w:val="0"/>
      <w:marBottom w:val="0"/>
      <w:divBdr>
        <w:top w:val="none" w:sz="0" w:space="0" w:color="auto"/>
        <w:left w:val="none" w:sz="0" w:space="0" w:color="auto"/>
        <w:bottom w:val="none" w:sz="0" w:space="0" w:color="auto"/>
        <w:right w:val="none" w:sz="0" w:space="0" w:color="auto"/>
      </w:divBdr>
    </w:div>
    <w:div w:id="1402407740">
      <w:bodyDiv w:val="1"/>
      <w:marLeft w:val="0"/>
      <w:marRight w:val="0"/>
      <w:marTop w:val="0"/>
      <w:marBottom w:val="0"/>
      <w:divBdr>
        <w:top w:val="none" w:sz="0" w:space="0" w:color="auto"/>
        <w:left w:val="none" w:sz="0" w:space="0" w:color="auto"/>
        <w:bottom w:val="none" w:sz="0" w:space="0" w:color="auto"/>
        <w:right w:val="none" w:sz="0" w:space="0" w:color="auto"/>
      </w:divBdr>
    </w:div>
    <w:div w:id="1403138391">
      <w:bodyDiv w:val="1"/>
      <w:marLeft w:val="0"/>
      <w:marRight w:val="0"/>
      <w:marTop w:val="0"/>
      <w:marBottom w:val="0"/>
      <w:divBdr>
        <w:top w:val="none" w:sz="0" w:space="0" w:color="auto"/>
        <w:left w:val="none" w:sz="0" w:space="0" w:color="auto"/>
        <w:bottom w:val="none" w:sz="0" w:space="0" w:color="auto"/>
        <w:right w:val="none" w:sz="0" w:space="0" w:color="auto"/>
      </w:divBdr>
    </w:div>
    <w:div w:id="1404139734">
      <w:bodyDiv w:val="1"/>
      <w:marLeft w:val="0"/>
      <w:marRight w:val="0"/>
      <w:marTop w:val="0"/>
      <w:marBottom w:val="0"/>
      <w:divBdr>
        <w:top w:val="none" w:sz="0" w:space="0" w:color="auto"/>
        <w:left w:val="none" w:sz="0" w:space="0" w:color="auto"/>
        <w:bottom w:val="none" w:sz="0" w:space="0" w:color="auto"/>
        <w:right w:val="none" w:sz="0" w:space="0" w:color="auto"/>
      </w:divBdr>
    </w:div>
    <w:div w:id="1406994628">
      <w:bodyDiv w:val="1"/>
      <w:marLeft w:val="0"/>
      <w:marRight w:val="0"/>
      <w:marTop w:val="0"/>
      <w:marBottom w:val="0"/>
      <w:divBdr>
        <w:top w:val="none" w:sz="0" w:space="0" w:color="auto"/>
        <w:left w:val="none" w:sz="0" w:space="0" w:color="auto"/>
        <w:bottom w:val="none" w:sz="0" w:space="0" w:color="auto"/>
        <w:right w:val="none" w:sz="0" w:space="0" w:color="auto"/>
      </w:divBdr>
    </w:div>
    <w:div w:id="1410955426">
      <w:bodyDiv w:val="1"/>
      <w:marLeft w:val="0"/>
      <w:marRight w:val="0"/>
      <w:marTop w:val="0"/>
      <w:marBottom w:val="0"/>
      <w:divBdr>
        <w:top w:val="none" w:sz="0" w:space="0" w:color="auto"/>
        <w:left w:val="none" w:sz="0" w:space="0" w:color="auto"/>
        <w:bottom w:val="none" w:sz="0" w:space="0" w:color="auto"/>
        <w:right w:val="none" w:sz="0" w:space="0" w:color="auto"/>
      </w:divBdr>
    </w:div>
    <w:div w:id="1412584725">
      <w:bodyDiv w:val="1"/>
      <w:marLeft w:val="0"/>
      <w:marRight w:val="0"/>
      <w:marTop w:val="0"/>
      <w:marBottom w:val="0"/>
      <w:divBdr>
        <w:top w:val="none" w:sz="0" w:space="0" w:color="auto"/>
        <w:left w:val="none" w:sz="0" w:space="0" w:color="auto"/>
        <w:bottom w:val="none" w:sz="0" w:space="0" w:color="auto"/>
        <w:right w:val="none" w:sz="0" w:space="0" w:color="auto"/>
      </w:divBdr>
    </w:div>
    <w:div w:id="1420760381">
      <w:bodyDiv w:val="1"/>
      <w:marLeft w:val="0"/>
      <w:marRight w:val="0"/>
      <w:marTop w:val="0"/>
      <w:marBottom w:val="0"/>
      <w:divBdr>
        <w:top w:val="none" w:sz="0" w:space="0" w:color="auto"/>
        <w:left w:val="none" w:sz="0" w:space="0" w:color="auto"/>
        <w:bottom w:val="none" w:sz="0" w:space="0" w:color="auto"/>
        <w:right w:val="none" w:sz="0" w:space="0" w:color="auto"/>
      </w:divBdr>
    </w:div>
    <w:div w:id="1423720774">
      <w:bodyDiv w:val="1"/>
      <w:marLeft w:val="0"/>
      <w:marRight w:val="0"/>
      <w:marTop w:val="0"/>
      <w:marBottom w:val="0"/>
      <w:divBdr>
        <w:top w:val="none" w:sz="0" w:space="0" w:color="auto"/>
        <w:left w:val="none" w:sz="0" w:space="0" w:color="auto"/>
        <w:bottom w:val="none" w:sz="0" w:space="0" w:color="auto"/>
        <w:right w:val="none" w:sz="0" w:space="0" w:color="auto"/>
      </w:divBdr>
    </w:div>
    <w:div w:id="1426421113">
      <w:bodyDiv w:val="1"/>
      <w:marLeft w:val="0"/>
      <w:marRight w:val="0"/>
      <w:marTop w:val="0"/>
      <w:marBottom w:val="0"/>
      <w:divBdr>
        <w:top w:val="none" w:sz="0" w:space="0" w:color="auto"/>
        <w:left w:val="none" w:sz="0" w:space="0" w:color="auto"/>
        <w:bottom w:val="none" w:sz="0" w:space="0" w:color="auto"/>
        <w:right w:val="none" w:sz="0" w:space="0" w:color="auto"/>
      </w:divBdr>
    </w:div>
    <w:div w:id="1430731837">
      <w:bodyDiv w:val="1"/>
      <w:marLeft w:val="0"/>
      <w:marRight w:val="0"/>
      <w:marTop w:val="0"/>
      <w:marBottom w:val="0"/>
      <w:divBdr>
        <w:top w:val="none" w:sz="0" w:space="0" w:color="auto"/>
        <w:left w:val="none" w:sz="0" w:space="0" w:color="auto"/>
        <w:bottom w:val="none" w:sz="0" w:space="0" w:color="auto"/>
        <w:right w:val="none" w:sz="0" w:space="0" w:color="auto"/>
      </w:divBdr>
    </w:div>
    <w:div w:id="1431195583">
      <w:bodyDiv w:val="1"/>
      <w:marLeft w:val="0"/>
      <w:marRight w:val="0"/>
      <w:marTop w:val="0"/>
      <w:marBottom w:val="0"/>
      <w:divBdr>
        <w:top w:val="none" w:sz="0" w:space="0" w:color="auto"/>
        <w:left w:val="none" w:sz="0" w:space="0" w:color="auto"/>
        <w:bottom w:val="none" w:sz="0" w:space="0" w:color="auto"/>
        <w:right w:val="none" w:sz="0" w:space="0" w:color="auto"/>
      </w:divBdr>
    </w:div>
    <w:div w:id="1435436315">
      <w:bodyDiv w:val="1"/>
      <w:marLeft w:val="0"/>
      <w:marRight w:val="0"/>
      <w:marTop w:val="0"/>
      <w:marBottom w:val="0"/>
      <w:divBdr>
        <w:top w:val="none" w:sz="0" w:space="0" w:color="auto"/>
        <w:left w:val="none" w:sz="0" w:space="0" w:color="auto"/>
        <w:bottom w:val="none" w:sz="0" w:space="0" w:color="auto"/>
        <w:right w:val="none" w:sz="0" w:space="0" w:color="auto"/>
      </w:divBdr>
    </w:div>
    <w:div w:id="1435512195">
      <w:bodyDiv w:val="1"/>
      <w:marLeft w:val="0"/>
      <w:marRight w:val="0"/>
      <w:marTop w:val="0"/>
      <w:marBottom w:val="0"/>
      <w:divBdr>
        <w:top w:val="none" w:sz="0" w:space="0" w:color="auto"/>
        <w:left w:val="none" w:sz="0" w:space="0" w:color="auto"/>
        <w:bottom w:val="none" w:sz="0" w:space="0" w:color="auto"/>
        <w:right w:val="none" w:sz="0" w:space="0" w:color="auto"/>
      </w:divBdr>
    </w:div>
    <w:div w:id="1436821980">
      <w:bodyDiv w:val="1"/>
      <w:marLeft w:val="0"/>
      <w:marRight w:val="0"/>
      <w:marTop w:val="0"/>
      <w:marBottom w:val="0"/>
      <w:divBdr>
        <w:top w:val="none" w:sz="0" w:space="0" w:color="auto"/>
        <w:left w:val="none" w:sz="0" w:space="0" w:color="auto"/>
        <w:bottom w:val="none" w:sz="0" w:space="0" w:color="auto"/>
        <w:right w:val="none" w:sz="0" w:space="0" w:color="auto"/>
      </w:divBdr>
    </w:div>
    <w:div w:id="1441949737">
      <w:bodyDiv w:val="1"/>
      <w:marLeft w:val="0"/>
      <w:marRight w:val="0"/>
      <w:marTop w:val="0"/>
      <w:marBottom w:val="0"/>
      <w:divBdr>
        <w:top w:val="none" w:sz="0" w:space="0" w:color="auto"/>
        <w:left w:val="none" w:sz="0" w:space="0" w:color="auto"/>
        <w:bottom w:val="none" w:sz="0" w:space="0" w:color="auto"/>
        <w:right w:val="none" w:sz="0" w:space="0" w:color="auto"/>
      </w:divBdr>
    </w:div>
    <w:div w:id="1443644702">
      <w:bodyDiv w:val="1"/>
      <w:marLeft w:val="0"/>
      <w:marRight w:val="0"/>
      <w:marTop w:val="0"/>
      <w:marBottom w:val="0"/>
      <w:divBdr>
        <w:top w:val="none" w:sz="0" w:space="0" w:color="auto"/>
        <w:left w:val="none" w:sz="0" w:space="0" w:color="auto"/>
        <w:bottom w:val="none" w:sz="0" w:space="0" w:color="auto"/>
        <w:right w:val="none" w:sz="0" w:space="0" w:color="auto"/>
      </w:divBdr>
    </w:div>
    <w:div w:id="1446583884">
      <w:bodyDiv w:val="1"/>
      <w:marLeft w:val="0"/>
      <w:marRight w:val="0"/>
      <w:marTop w:val="0"/>
      <w:marBottom w:val="0"/>
      <w:divBdr>
        <w:top w:val="none" w:sz="0" w:space="0" w:color="auto"/>
        <w:left w:val="none" w:sz="0" w:space="0" w:color="auto"/>
        <w:bottom w:val="none" w:sz="0" w:space="0" w:color="auto"/>
        <w:right w:val="none" w:sz="0" w:space="0" w:color="auto"/>
      </w:divBdr>
    </w:div>
    <w:div w:id="1450271521">
      <w:bodyDiv w:val="1"/>
      <w:marLeft w:val="0"/>
      <w:marRight w:val="0"/>
      <w:marTop w:val="0"/>
      <w:marBottom w:val="0"/>
      <w:divBdr>
        <w:top w:val="none" w:sz="0" w:space="0" w:color="auto"/>
        <w:left w:val="none" w:sz="0" w:space="0" w:color="auto"/>
        <w:bottom w:val="none" w:sz="0" w:space="0" w:color="auto"/>
        <w:right w:val="none" w:sz="0" w:space="0" w:color="auto"/>
      </w:divBdr>
    </w:div>
    <w:div w:id="1450734140">
      <w:bodyDiv w:val="1"/>
      <w:marLeft w:val="0"/>
      <w:marRight w:val="0"/>
      <w:marTop w:val="0"/>
      <w:marBottom w:val="0"/>
      <w:divBdr>
        <w:top w:val="none" w:sz="0" w:space="0" w:color="auto"/>
        <w:left w:val="none" w:sz="0" w:space="0" w:color="auto"/>
        <w:bottom w:val="none" w:sz="0" w:space="0" w:color="auto"/>
        <w:right w:val="none" w:sz="0" w:space="0" w:color="auto"/>
      </w:divBdr>
    </w:div>
    <w:div w:id="1450780337">
      <w:bodyDiv w:val="1"/>
      <w:marLeft w:val="0"/>
      <w:marRight w:val="0"/>
      <w:marTop w:val="0"/>
      <w:marBottom w:val="0"/>
      <w:divBdr>
        <w:top w:val="none" w:sz="0" w:space="0" w:color="auto"/>
        <w:left w:val="none" w:sz="0" w:space="0" w:color="auto"/>
        <w:bottom w:val="none" w:sz="0" w:space="0" w:color="auto"/>
        <w:right w:val="none" w:sz="0" w:space="0" w:color="auto"/>
      </w:divBdr>
    </w:div>
    <w:div w:id="1452241392">
      <w:bodyDiv w:val="1"/>
      <w:marLeft w:val="0"/>
      <w:marRight w:val="0"/>
      <w:marTop w:val="0"/>
      <w:marBottom w:val="0"/>
      <w:divBdr>
        <w:top w:val="none" w:sz="0" w:space="0" w:color="auto"/>
        <w:left w:val="none" w:sz="0" w:space="0" w:color="auto"/>
        <w:bottom w:val="none" w:sz="0" w:space="0" w:color="auto"/>
        <w:right w:val="none" w:sz="0" w:space="0" w:color="auto"/>
      </w:divBdr>
    </w:div>
    <w:div w:id="1454446147">
      <w:bodyDiv w:val="1"/>
      <w:marLeft w:val="0"/>
      <w:marRight w:val="0"/>
      <w:marTop w:val="0"/>
      <w:marBottom w:val="0"/>
      <w:divBdr>
        <w:top w:val="none" w:sz="0" w:space="0" w:color="auto"/>
        <w:left w:val="none" w:sz="0" w:space="0" w:color="auto"/>
        <w:bottom w:val="none" w:sz="0" w:space="0" w:color="auto"/>
        <w:right w:val="none" w:sz="0" w:space="0" w:color="auto"/>
      </w:divBdr>
    </w:div>
    <w:div w:id="1480003485">
      <w:bodyDiv w:val="1"/>
      <w:marLeft w:val="0"/>
      <w:marRight w:val="0"/>
      <w:marTop w:val="0"/>
      <w:marBottom w:val="0"/>
      <w:divBdr>
        <w:top w:val="none" w:sz="0" w:space="0" w:color="auto"/>
        <w:left w:val="none" w:sz="0" w:space="0" w:color="auto"/>
        <w:bottom w:val="none" w:sz="0" w:space="0" w:color="auto"/>
        <w:right w:val="none" w:sz="0" w:space="0" w:color="auto"/>
      </w:divBdr>
    </w:div>
    <w:div w:id="1481650944">
      <w:bodyDiv w:val="1"/>
      <w:marLeft w:val="0"/>
      <w:marRight w:val="0"/>
      <w:marTop w:val="0"/>
      <w:marBottom w:val="0"/>
      <w:divBdr>
        <w:top w:val="none" w:sz="0" w:space="0" w:color="auto"/>
        <w:left w:val="none" w:sz="0" w:space="0" w:color="auto"/>
        <w:bottom w:val="none" w:sz="0" w:space="0" w:color="auto"/>
        <w:right w:val="none" w:sz="0" w:space="0" w:color="auto"/>
      </w:divBdr>
    </w:div>
    <w:div w:id="1487747821">
      <w:bodyDiv w:val="1"/>
      <w:marLeft w:val="0"/>
      <w:marRight w:val="0"/>
      <w:marTop w:val="0"/>
      <w:marBottom w:val="0"/>
      <w:divBdr>
        <w:top w:val="none" w:sz="0" w:space="0" w:color="auto"/>
        <w:left w:val="none" w:sz="0" w:space="0" w:color="auto"/>
        <w:bottom w:val="none" w:sz="0" w:space="0" w:color="auto"/>
        <w:right w:val="none" w:sz="0" w:space="0" w:color="auto"/>
      </w:divBdr>
    </w:div>
    <w:div w:id="1487933124">
      <w:bodyDiv w:val="1"/>
      <w:marLeft w:val="0"/>
      <w:marRight w:val="0"/>
      <w:marTop w:val="0"/>
      <w:marBottom w:val="0"/>
      <w:divBdr>
        <w:top w:val="none" w:sz="0" w:space="0" w:color="auto"/>
        <w:left w:val="none" w:sz="0" w:space="0" w:color="auto"/>
        <w:bottom w:val="none" w:sz="0" w:space="0" w:color="auto"/>
        <w:right w:val="none" w:sz="0" w:space="0" w:color="auto"/>
      </w:divBdr>
    </w:div>
    <w:div w:id="1489437687">
      <w:bodyDiv w:val="1"/>
      <w:marLeft w:val="0"/>
      <w:marRight w:val="0"/>
      <w:marTop w:val="0"/>
      <w:marBottom w:val="0"/>
      <w:divBdr>
        <w:top w:val="none" w:sz="0" w:space="0" w:color="auto"/>
        <w:left w:val="none" w:sz="0" w:space="0" w:color="auto"/>
        <w:bottom w:val="none" w:sz="0" w:space="0" w:color="auto"/>
        <w:right w:val="none" w:sz="0" w:space="0" w:color="auto"/>
      </w:divBdr>
    </w:div>
    <w:div w:id="1490443724">
      <w:bodyDiv w:val="1"/>
      <w:marLeft w:val="0"/>
      <w:marRight w:val="0"/>
      <w:marTop w:val="0"/>
      <w:marBottom w:val="0"/>
      <w:divBdr>
        <w:top w:val="none" w:sz="0" w:space="0" w:color="auto"/>
        <w:left w:val="none" w:sz="0" w:space="0" w:color="auto"/>
        <w:bottom w:val="none" w:sz="0" w:space="0" w:color="auto"/>
        <w:right w:val="none" w:sz="0" w:space="0" w:color="auto"/>
      </w:divBdr>
    </w:div>
    <w:div w:id="1491367104">
      <w:bodyDiv w:val="1"/>
      <w:marLeft w:val="0"/>
      <w:marRight w:val="0"/>
      <w:marTop w:val="0"/>
      <w:marBottom w:val="0"/>
      <w:divBdr>
        <w:top w:val="none" w:sz="0" w:space="0" w:color="auto"/>
        <w:left w:val="none" w:sz="0" w:space="0" w:color="auto"/>
        <w:bottom w:val="none" w:sz="0" w:space="0" w:color="auto"/>
        <w:right w:val="none" w:sz="0" w:space="0" w:color="auto"/>
      </w:divBdr>
    </w:div>
    <w:div w:id="1497964601">
      <w:bodyDiv w:val="1"/>
      <w:marLeft w:val="0"/>
      <w:marRight w:val="0"/>
      <w:marTop w:val="0"/>
      <w:marBottom w:val="0"/>
      <w:divBdr>
        <w:top w:val="none" w:sz="0" w:space="0" w:color="auto"/>
        <w:left w:val="none" w:sz="0" w:space="0" w:color="auto"/>
        <w:bottom w:val="none" w:sz="0" w:space="0" w:color="auto"/>
        <w:right w:val="none" w:sz="0" w:space="0" w:color="auto"/>
      </w:divBdr>
    </w:div>
    <w:div w:id="1514109563">
      <w:bodyDiv w:val="1"/>
      <w:marLeft w:val="0"/>
      <w:marRight w:val="0"/>
      <w:marTop w:val="0"/>
      <w:marBottom w:val="0"/>
      <w:divBdr>
        <w:top w:val="none" w:sz="0" w:space="0" w:color="auto"/>
        <w:left w:val="none" w:sz="0" w:space="0" w:color="auto"/>
        <w:bottom w:val="none" w:sz="0" w:space="0" w:color="auto"/>
        <w:right w:val="none" w:sz="0" w:space="0" w:color="auto"/>
      </w:divBdr>
    </w:div>
    <w:div w:id="1520123477">
      <w:bodyDiv w:val="1"/>
      <w:marLeft w:val="0"/>
      <w:marRight w:val="0"/>
      <w:marTop w:val="0"/>
      <w:marBottom w:val="0"/>
      <w:divBdr>
        <w:top w:val="none" w:sz="0" w:space="0" w:color="auto"/>
        <w:left w:val="none" w:sz="0" w:space="0" w:color="auto"/>
        <w:bottom w:val="none" w:sz="0" w:space="0" w:color="auto"/>
        <w:right w:val="none" w:sz="0" w:space="0" w:color="auto"/>
      </w:divBdr>
    </w:div>
    <w:div w:id="1525436030">
      <w:bodyDiv w:val="1"/>
      <w:marLeft w:val="0"/>
      <w:marRight w:val="0"/>
      <w:marTop w:val="0"/>
      <w:marBottom w:val="0"/>
      <w:divBdr>
        <w:top w:val="none" w:sz="0" w:space="0" w:color="auto"/>
        <w:left w:val="none" w:sz="0" w:space="0" w:color="auto"/>
        <w:bottom w:val="none" w:sz="0" w:space="0" w:color="auto"/>
        <w:right w:val="none" w:sz="0" w:space="0" w:color="auto"/>
      </w:divBdr>
    </w:div>
    <w:div w:id="1525828372">
      <w:bodyDiv w:val="1"/>
      <w:marLeft w:val="0"/>
      <w:marRight w:val="0"/>
      <w:marTop w:val="0"/>
      <w:marBottom w:val="0"/>
      <w:divBdr>
        <w:top w:val="none" w:sz="0" w:space="0" w:color="auto"/>
        <w:left w:val="none" w:sz="0" w:space="0" w:color="auto"/>
        <w:bottom w:val="none" w:sz="0" w:space="0" w:color="auto"/>
        <w:right w:val="none" w:sz="0" w:space="0" w:color="auto"/>
      </w:divBdr>
    </w:div>
    <w:div w:id="1536230252">
      <w:bodyDiv w:val="1"/>
      <w:marLeft w:val="0"/>
      <w:marRight w:val="0"/>
      <w:marTop w:val="0"/>
      <w:marBottom w:val="0"/>
      <w:divBdr>
        <w:top w:val="none" w:sz="0" w:space="0" w:color="auto"/>
        <w:left w:val="none" w:sz="0" w:space="0" w:color="auto"/>
        <w:bottom w:val="none" w:sz="0" w:space="0" w:color="auto"/>
        <w:right w:val="none" w:sz="0" w:space="0" w:color="auto"/>
      </w:divBdr>
    </w:div>
    <w:div w:id="1537886611">
      <w:bodyDiv w:val="1"/>
      <w:marLeft w:val="0"/>
      <w:marRight w:val="0"/>
      <w:marTop w:val="0"/>
      <w:marBottom w:val="0"/>
      <w:divBdr>
        <w:top w:val="none" w:sz="0" w:space="0" w:color="auto"/>
        <w:left w:val="none" w:sz="0" w:space="0" w:color="auto"/>
        <w:bottom w:val="none" w:sz="0" w:space="0" w:color="auto"/>
        <w:right w:val="none" w:sz="0" w:space="0" w:color="auto"/>
      </w:divBdr>
    </w:div>
    <w:div w:id="1542551998">
      <w:bodyDiv w:val="1"/>
      <w:marLeft w:val="0"/>
      <w:marRight w:val="0"/>
      <w:marTop w:val="0"/>
      <w:marBottom w:val="0"/>
      <w:divBdr>
        <w:top w:val="none" w:sz="0" w:space="0" w:color="auto"/>
        <w:left w:val="none" w:sz="0" w:space="0" w:color="auto"/>
        <w:bottom w:val="none" w:sz="0" w:space="0" w:color="auto"/>
        <w:right w:val="none" w:sz="0" w:space="0" w:color="auto"/>
      </w:divBdr>
    </w:div>
    <w:div w:id="1544636213">
      <w:bodyDiv w:val="1"/>
      <w:marLeft w:val="0"/>
      <w:marRight w:val="0"/>
      <w:marTop w:val="0"/>
      <w:marBottom w:val="0"/>
      <w:divBdr>
        <w:top w:val="none" w:sz="0" w:space="0" w:color="auto"/>
        <w:left w:val="none" w:sz="0" w:space="0" w:color="auto"/>
        <w:bottom w:val="none" w:sz="0" w:space="0" w:color="auto"/>
        <w:right w:val="none" w:sz="0" w:space="0" w:color="auto"/>
      </w:divBdr>
    </w:div>
    <w:div w:id="1545216415">
      <w:bodyDiv w:val="1"/>
      <w:marLeft w:val="0"/>
      <w:marRight w:val="0"/>
      <w:marTop w:val="0"/>
      <w:marBottom w:val="0"/>
      <w:divBdr>
        <w:top w:val="none" w:sz="0" w:space="0" w:color="auto"/>
        <w:left w:val="none" w:sz="0" w:space="0" w:color="auto"/>
        <w:bottom w:val="none" w:sz="0" w:space="0" w:color="auto"/>
        <w:right w:val="none" w:sz="0" w:space="0" w:color="auto"/>
      </w:divBdr>
    </w:div>
    <w:div w:id="1551915289">
      <w:bodyDiv w:val="1"/>
      <w:marLeft w:val="0"/>
      <w:marRight w:val="0"/>
      <w:marTop w:val="0"/>
      <w:marBottom w:val="0"/>
      <w:divBdr>
        <w:top w:val="none" w:sz="0" w:space="0" w:color="auto"/>
        <w:left w:val="none" w:sz="0" w:space="0" w:color="auto"/>
        <w:bottom w:val="none" w:sz="0" w:space="0" w:color="auto"/>
        <w:right w:val="none" w:sz="0" w:space="0" w:color="auto"/>
      </w:divBdr>
    </w:div>
    <w:div w:id="1554195967">
      <w:bodyDiv w:val="1"/>
      <w:marLeft w:val="0"/>
      <w:marRight w:val="0"/>
      <w:marTop w:val="0"/>
      <w:marBottom w:val="0"/>
      <w:divBdr>
        <w:top w:val="none" w:sz="0" w:space="0" w:color="auto"/>
        <w:left w:val="none" w:sz="0" w:space="0" w:color="auto"/>
        <w:bottom w:val="none" w:sz="0" w:space="0" w:color="auto"/>
        <w:right w:val="none" w:sz="0" w:space="0" w:color="auto"/>
      </w:divBdr>
    </w:div>
    <w:div w:id="1559322356">
      <w:bodyDiv w:val="1"/>
      <w:marLeft w:val="0"/>
      <w:marRight w:val="0"/>
      <w:marTop w:val="0"/>
      <w:marBottom w:val="0"/>
      <w:divBdr>
        <w:top w:val="none" w:sz="0" w:space="0" w:color="auto"/>
        <w:left w:val="none" w:sz="0" w:space="0" w:color="auto"/>
        <w:bottom w:val="none" w:sz="0" w:space="0" w:color="auto"/>
        <w:right w:val="none" w:sz="0" w:space="0" w:color="auto"/>
      </w:divBdr>
    </w:div>
    <w:div w:id="1561475494">
      <w:bodyDiv w:val="1"/>
      <w:marLeft w:val="0"/>
      <w:marRight w:val="0"/>
      <w:marTop w:val="0"/>
      <w:marBottom w:val="0"/>
      <w:divBdr>
        <w:top w:val="none" w:sz="0" w:space="0" w:color="auto"/>
        <w:left w:val="none" w:sz="0" w:space="0" w:color="auto"/>
        <w:bottom w:val="none" w:sz="0" w:space="0" w:color="auto"/>
        <w:right w:val="none" w:sz="0" w:space="0" w:color="auto"/>
      </w:divBdr>
    </w:div>
    <w:div w:id="1563247371">
      <w:bodyDiv w:val="1"/>
      <w:marLeft w:val="0"/>
      <w:marRight w:val="0"/>
      <w:marTop w:val="0"/>
      <w:marBottom w:val="0"/>
      <w:divBdr>
        <w:top w:val="none" w:sz="0" w:space="0" w:color="auto"/>
        <w:left w:val="none" w:sz="0" w:space="0" w:color="auto"/>
        <w:bottom w:val="none" w:sz="0" w:space="0" w:color="auto"/>
        <w:right w:val="none" w:sz="0" w:space="0" w:color="auto"/>
      </w:divBdr>
    </w:div>
    <w:div w:id="1564900888">
      <w:bodyDiv w:val="1"/>
      <w:marLeft w:val="0"/>
      <w:marRight w:val="0"/>
      <w:marTop w:val="0"/>
      <w:marBottom w:val="0"/>
      <w:divBdr>
        <w:top w:val="none" w:sz="0" w:space="0" w:color="auto"/>
        <w:left w:val="none" w:sz="0" w:space="0" w:color="auto"/>
        <w:bottom w:val="none" w:sz="0" w:space="0" w:color="auto"/>
        <w:right w:val="none" w:sz="0" w:space="0" w:color="auto"/>
      </w:divBdr>
    </w:div>
    <w:div w:id="1565069700">
      <w:bodyDiv w:val="1"/>
      <w:marLeft w:val="0"/>
      <w:marRight w:val="0"/>
      <w:marTop w:val="0"/>
      <w:marBottom w:val="0"/>
      <w:divBdr>
        <w:top w:val="none" w:sz="0" w:space="0" w:color="auto"/>
        <w:left w:val="none" w:sz="0" w:space="0" w:color="auto"/>
        <w:bottom w:val="none" w:sz="0" w:space="0" w:color="auto"/>
        <w:right w:val="none" w:sz="0" w:space="0" w:color="auto"/>
      </w:divBdr>
    </w:div>
    <w:div w:id="1566212056">
      <w:bodyDiv w:val="1"/>
      <w:marLeft w:val="0"/>
      <w:marRight w:val="0"/>
      <w:marTop w:val="0"/>
      <w:marBottom w:val="0"/>
      <w:divBdr>
        <w:top w:val="none" w:sz="0" w:space="0" w:color="auto"/>
        <w:left w:val="none" w:sz="0" w:space="0" w:color="auto"/>
        <w:bottom w:val="none" w:sz="0" w:space="0" w:color="auto"/>
        <w:right w:val="none" w:sz="0" w:space="0" w:color="auto"/>
      </w:divBdr>
    </w:div>
    <w:div w:id="1571426701">
      <w:bodyDiv w:val="1"/>
      <w:marLeft w:val="0"/>
      <w:marRight w:val="0"/>
      <w:marTop w:val="0"/>
      <w:marBottom w:val="0"/>
      <w:divBdr>
        <w:top w:val="none" w:sz="0" w:space="0" w:color="auto"/>
        <w:left w:val="none" w:sz="0" w:space="0" w:color="auto"/>
        <w:bottom w:val="none" w:sz="0" w:space="0" w:color="auto"/>
        <w:right w:val="none" w:sz="0" w:space="0" w:color="auto"/>
      </w:divBdr>
    </w:div>
    <w:div w:id="1574436875">
      <w:bodyDiv w:val="1"/>
      <w:marLeft w:val="0"/>
      <w:marRight w:val="0"/>
      <w:marTop w:val="0"/>
      <w:marBottom w:val="0"/>
      <w:divBdr>
        <w:top w:val="none" w:sz="0" w:space="0" w:color="auto"/>
        <w:left w:val="none" w:sz="0" w:space="0" w:color="auto"/>
        <w:bottom w:val="none" w:sz="0" w:space="0" w:color="auto"/>
        <w:right w:val="none" w:sz="0" w:space="0" w:color="auto"/>
      </w:divBdr>
    </w:div>
    <w:div w:id="1577782452">
      <w:bodyDiv w:val="1"/>
      <w:marLeft w:val="0"/>
      <w:marRight w:val="0"/>
      <w:marTop w:val="0"/>
      <w:marBottom w:val="0"/>
      <w:divBdr>
        <w:top w:val="none" w:sz="0" w:space="0" w:color="auto"/>
        <w:left w:val="none" w:sz="0" w:space="0" w:color="auto"/>
        <w:bottom w:val="none" w:sz="0" w:space="0" w:color="auto"/>
        <w:right w:val="none" w:sz="0" w:space="0" w:color="auto"/>
      </w:divBdr>
    </w:div>
    <w:div w:id="1580208103">
      <w:bodyDiv w:val="1"/>
      <w:marLeft w:val="0"/>
      <w:marRight w:val="0"/>
      <w:marTop w:val="0"/>
      <w:marBottom w:val="0"/>
      <w:divBdr>
        <w:top w:val="none" w:sz="0" w:space="0" w:color="auto"/>
        <w:left w:val="none" w:sz="0" w:space="0" w:color="auto"/>
        <w:bottom w:val="none" w:sz="0" w:space="0" w:color="auto"/>
        <w:right w:val="none" w:sz="0" w:space="0" w:color="auto"/>
      </w:divBdr>
    </w:div>
    <w:div w:id="1581059288">
      <w:bodyDiv w:val="1"/>
      <w:marLeft w:val="0"/>
      <w:marRight w:val="0"/>
      <w:marTop w:val="0"/>
      <w:marBottom w:val="0"/>
      <w:divBdr>
        <w:top w:val="none" w:sz="0" w:space="0" w:color="auto"/>
        <w:left w:val="none" w:sz="0" w:space="0" w:color="auto"/>
        <w:bottom w:val="none" w:sz="0" w:space="0" w:color="auto"/>
        <w:right w:val="none" w:sz="0" w:space="0" w:color="auto"/>
      </w:divBdr>
    </w:div>
    <w:div w:id="1583416025">
      <w:bodyDiv w:val="1"/>
      <w:marLeft w:val="0"/>
      <w:marRight w:val="0"/>
      <w:marTop w:val="0"/>
      <w:marBottom w:val="0"/>
      <w:divBdr>
        <w:top w:val="none" w:sz="0" w:space="0" w:color="auto"/>
        <w:left w:val="none" w:sz="0" w:space="0" w:color="auto"/>
        <w:bottom w:val="none" w:sz="0" w:space="0" w:color="auto"/>
        <w:right w:val="none" w:sz="0" w:space="0" w:color="auto"/>
      </w:divBdr>
    </w:div>
    <w:div w:id="1583947717">
      <w:bodyDiv w:val="1"/>
      <w:marLeft w:val="0"/>
      <w:marRight w:val="0"/>
      <w:marTop w:val="0"/>
      <w:marBottom w:val="0"/>
      <w:divBdr>
        <w:top w:val="none" w:sz="0" w:space="0" w:color="auto"/>
        <w:left w:val="none" w:sz="0" w:space="0" w:color="auto"/>
        <w:bottom w:val="none" w:sz="0" w:space="0" w:color="auto"/>
        <w:right w:val="none" w:sz="0" w:space="0" w:color="auto"/>
      </w:divBdr>
    </w:div>
    <w:div w:id="1584335688">
      <w:bodyDiv w:val="1"/>
      <w:marLeft w:val="0"/>
      <w:marRight w:val="0"/>
      <w:marTop w:val="0"/>
      <w:marBottom w:val="0"/>
      <w:divBdr>
        <w:top w:val="none" w:sz="0" w:space="0" w:color="auto"/>
        <w:left w:val="none" w:sz="0" w:space="0" w:color="auto"/>
        <w:bottom w:val="none" w:sz="0" w:space="0" w:color="auto"/>
        <w:right w:val="none" w:sz="0" w:space="0" w:color="auto"/>
      </w:divBdr>
    </w:div>
    <w:div w:id="1596136099">
      <w:bodyDiv w:val="1"/>
      <w:marLeft w:val="0"/>
      <w:marRight w:val="0"/>
      <w:marTop w:val="0"/>
      <w:marBottom w:val="0"/>
      <w:divBdr>
        <w:top w:val="none" w:sz="0" w:space="0" w:color="auto"/>
        <w:left w:val="none" w:sz="0" w:space="0" w:color="auto"/>
        <w:bottom w:val="none" w:sz="0" w:space="0" w:color="auto"/>
        <w:right w:val="none" w:sz="0" w:space="0" w:color="auto"/>
      </w:divBdr>
    </w:div>
    <w:div w:id="1597593328">
      <w:bodyDiv w:val="1"/>
      <w:marLeft w:val="0"/>
      <w:marRight w:val="0"/>
      <w:marTop w:val="0"/>
      <w:marBottom w:val="0"/>
      <w:divBdr>
        <w:top w:val="none" w:sz="0" w:space="0" w:color="auto"/>
        <w:left w:val="none" w:sz="0" w:space="0" w:color="auto"/>
        <w:bottom w:val="none" w:sz="0" w:space="0" w:color="auto"/>
        <w:right w:val="none" w:sz="0" w:space="0" w:color="auto"/>
      </w:divBdr>
    </w:div>
    <w:div w:id="1598051196">
      <w:bodyDiv w:val="1"/>
      <w:marLeft w:val="0"/>
      <w:marRight w:val="0"/>
      <w:marTop w:val="0"/>
      <w:marBottom w:val="0"/>
      <w:divBdr>
        <w:top w:val="none" w:sz="0" w:space="0" w:color="auto"/>
        <w:left w:val="none" w:sz="0" w:space="0" w:color="auto"/>
        <w:bottom w:val="none" w:sz="0" w:space="0" w:color="auto"/>
        <w:right w:val="none" w:sz="0" w:space="0" w:color="auto"/>
      </w:divBdr>
    </w:div>
    <w:div w:id="1601133961">
      <w:bodyDiv w:val="1"/>
      <w:marLeft w:val="0"/>
      <w:marRight w:val="0"/>
      <w:marTop w:val="0"/>
      <w:marBottom w:val="0"/>
      <w:divBdr>
        <w:top w:val="none" w:sz="0" w:space="0" w:color="auto"/>
        <w:left w:val="none" w:sz="0" w:space="0" w:color="auto"/>
        <w:bottom w:val="none" w:sz="0" w:space="0" w:color="auto"/>
        <w:right w:val="none" w:sz="0" w:space="0" w:color="auto"/>
      </w:divBdr>
    </w:div>
    <w:div w:id="1601403914">
      <w:bodyDiv w:val="1"/>
      <w:marLeft w:val="0"/>
      <w:marRight w:val="0"/>
      <w:marTop w:val="0"/>
      <w:marBottom w:val="0"/>
      <w:divBdr>
        <w:top w:val="none" w:sz="0" w:space="0" w:color="auto"/>
        <w:left w:val="none" w:sz="0" w:space="0" w:color="auto"/>
        <w:bottom w:val="none" w:sz="0" w:space="0" w:color="auto"/>
        <w:right w:val="none" w:sz="0" w:space="0" w:color="auto"/>
      </w:divBdr>
    </w:div>
    <w:div w:id="1601641329">
      <w:bodyDiv w:val="1"/>
      <w:marLeft w:val="0"/>
      <w:marRight w:val="0"/>
      <w:marTop w:val="0"/>
      <w:marBottom w:val="0"/>
      <w:divBdr>
        <w:top w:val="none" w:sz="0" w:space="0" w:color="auto"/>
        <w:left w:val="none" w:sz="0" w:space="0" w:color="auto"/>
        <w:bottom w:val="none" w:sz="0" w:space="0" w:color="auto"/>
        <w:right w:val="none" w:sz="0" w:space="0" w:color="auto"/>
      </w:divBdr>
    </w:div>
    <w:div w:id="1603604865">
      <w:bodyDiv w:val="1"/>
      <w:marLeft w:val="0"/>
      <w:marRight w:val="0"/>
      <w:marTop w:val="0"/>
      <w:marBottom w:val="0"/>
      <w:divBdr>
        <w:top w:val="none" w:sz="0" w:space="0" w:color="auto"/>
        <w:left w:val="none" w:sz="0" w:space="0" w:color="auto"/>
        <w:bottom w:val="none" w:sz="0" w:space="0" w:color="auto"/>
        <w:right w:val="none" w:sz="0" w:space="0" w:color="auto"/>
      </w:divBdr>
    </w:div>
    <w:div w:id="1604996851">
      <w:bodyDiv w:val="1"/>
      <w:marLeft w:val="0"/>
      <w:marRight w:val="0"/>
      <w:marTop w:val="0"/>
      <w:marBottom w:val="0"/>
      <w:divBdr>
        <w:top w:val="none" w:sz="0" w:space="0" w:color="auto"/>
        <w:left w:val="none" w:sz="0" w:space="0" w:color="auto"/>
        <w:bottom w:val="none" w:sz="0" w:space="0" w:color="auto"/>
        <w:right w:val="none" w:sz="0" w:space="0" w:color="auto"/>
      </w:divBdr>
    </w:div>
    <w:div w:id="1605501500">
      <w:bodyDiv w:val="1"/>
      <w:marLeft w:val="0"/>
      <w:marRight w:val="0"/>
      <w:marTop w:val="0"/>
      <w:marBottom w:val="0"/>
      <w:divBdr>
        <w:top w:val="none" w:sz="0" w:space="0" w:color="auto"/>
        <w:left w:val="none" w:sz="0" w:space="0" w:color="auto"/>
        <w:bottom w:val="none" w:sz="0" w:space="0" w:color="auto"/>
        <w:right w:val="none" w:sz="0" w:space="0" w:color="auto"/>
      </w:divBdr>
    </w:div>
    <w:div w:id="1609848110">
      <w:bodyDiv w:val="1"/>
      <w:marLeft w:val="0"/>
      <w:marRight w:val="0"/>
      <w:marTop w:val="0"/>
      <w:marBottom w:val="0"/>
      <w:divBdr>
        <w:top w:val="none" w:sz="0" w:space="0" w:color="auto"/>
        <w:left w:val="none" w:sz="0" w:space="0" w:color="auto"/>
        <w:bottom w:val="none" w:sz="0" w:space="0" w:color="auto"/>
        <w:right w:val="none" w:sz="0" w:space="0" w:color="auto"/>
      </w:divBdr>
    </w:div>
    <w:div w:id="1610745173">
      <w:bodyDiv w:val="1"/>
      <w:marLeft w:val="0"/>
      <w:marRight w:val="0"/>
      <w:marTop w:val="0"/>
      <w:marBottom w:val="0"/>
      <w:divBdr>
        <w:top w:val="none" w:sz="0" w:space="0" w:color="auto"/>
        <w:left w:val="none" w:sz="0" w:space="0" w:color="auto"/>
        <w:bottom w:val="none" w:sz="0" w:space="0" w:color="auto"/>
        <w:right w:val="none" w:sz="0" w:space="0" w:color="auto"/>
      </w:divBdr>
    </w:div>
    <w:div w:id="1611088026">
      <w:bodyDiv w:val="1"/>
      <w:marLeft w:val="0"/>
      <w:marRight w:val="0"/>
      <w:marTop w:val="0"/>
      <w:marBottom w:val="0"/>
      <w:divBdr>
        <w:top w:val="none" w:sz="0" w:space="0" w:color="auto"/>
        <w:left w:val="none" w:sz="0" w:space="0" w:color="auto"/>
        <w:bottom w:val="none" w:sz="0" w:space="0" w:color="auto"/>
        <w:right w:val="none" w:sz="0" w:space="0" w:color="auto"/>
      </w:divBdr>
    </w:div>
    <w:div w:id="1611544877">
      <w:bodyDiv w:val="1"/>
      <w:marLeft w:val="0"/>
      <w:marRight w:val="0"/>
      <w:marTop w:val="0"/>
      <w:marBottom w:val="0"/>
      <w:divBdr>
        <w:top w:val="none" w:sz="0" w:space="0" w:color="auto"/>
        <w:left w:val="none" w:sz="0" w:space="0" w:color="auto"/>
        <w:bottom w:val="none" w:sz="0" w:space="0" w:color="auto"/>
        <w:right w:val="none" w:sz="0" w:space="0" w:color="auto"/>
      </w:divBdr>
    </w:div>
    <w:div w:id="1614095325">
      <w:bodyDiv w:val="1"/>
      <w:marLeft w:val="0"/>
      <w:marRight w:val="0"/>
      <w:marTop w:val="0"/>
      <w:marBottom w:val="0"/>
      <w:divBdr>
        <w:top w:val="none" w:sz="0" w:space="0" w:color="auto"/>
        <w:left w:val="none" w:sz="0" w:space="0" w:color="auto"/>
        <w:bottom w:val="none" w:sz="0" w:space="0" w:color="auto"/>
        <w:right w:val="none" w:sz="0" w:space="0" w:color="auto"/>
      </w:divBdr>
    </w:div>
    <w:div w:id="1616445572">
      <w:bodyDiv w:val="1"/>
      <w:marLeft w:val="0"/>
      <w:marRight w:val="0"/>
      <w:marTop w:val="0"/>
      <w:marBottom w:val="0"/>
      <w:divBdr>
        <w:top w:val="none" w:sz="0" w:space="0" w:color="auto"/>
        <w:left w:val="none" w:sz="0" w:space="0" w:color="auto"/>
        <w:bottom w:val="none" w:sz="0" w:space="0" w:color="auto"/>
        <w:right w:val="none" w:sz="0" w:space="0" w:color="auto"/>
      </w:divBdr>
    </w:div>
    <w:div w:id="1618174501">
      <w:bodyDiv w:val="1"/>
      <w:marLeft w:val="0"/>
      <w:marRight w:val="0"/>
      <w:marTop w:val="0"/>
      <w:marBottom w:val="0"/>
      <w:divBdr>
        <w:top w:val="none" w:sz="0" w:space="0" w:color="auto"/>
        <w:left w:val="none" w:sz="0" w:space="0" w:color="auto"/>
        <w:bottom w:val="none" w:sz="0" w:space="0" w:color="auto"/>
        <w:right w:val="none" w:sz="0" w:space="0" w:color="auto"/>
      </w:divBdr>
    </w:div>
    <w:div w:id="1619754394">
      <w:bodyDiv w:val="1"/>
      <w:marLeft w:val="0"/>
      <w:marRight w:val="0"/>
      <w:marTop w:val="0"/>
      <w:marBottom w:val="0"/>
      <w:divBdr>
        <w:top w:val="none" w:sz="0" w:space="0" w:color="auto"/>
        <w:left w:val="none" w:sz="0" w:space="0" w:color="auto"/>
        <w:bottom w:val="none" w:sz="0" w:space="0" w:color="auto"/>
        <w:right w:val="none" w:sz="0" w:space="0" w:color="auto"/>
      </w:divBdr>
    </w:div>
    <w:div w:id="1623031424">
      <w:bodyDiv w:val="1"/>
      <w:marLeft w:val="0"/>
      <w:marRight w:val="0"/>
      <w:marTop w:val="0"/>
      <w:marBottom w:val="0"/>
      <w:divBdr>
        <w:top w:val="none" w:sz="0" w:space="0" w:color="auto"/>
        <w:left w:val="none" w:sz="0" w:space="0" w:color="auto"/>
        <w:bottom w:val="none" w:sz="0" w:space="0" w:color="auto"/>
        <w:right w:val="none" w:sz="0" w:space="0" w:color="auto"/>
      </w:divBdr>
    </w:div>
    <w:div w:id="1628706417">
      <w:bodyDiv w:val="1"/>
      <w:marLeft w:val="0"/>
      <w:marRight w:val="0"/>
      <w:marTop w:val="0"/>
      <w:marBottom w:val="0"/>
      <w:divBdr>
        <w:top w:val="none" w:sz="0" w:space="0" w:color="auto"/>
        <w:left w:val="none" w:sz="0" w:space="0" w:color="auto"/>
        <w:bottom w:val="none" w:sz="0" w:space="0" w:color="auto"/>
        <w:right w:val="none" w:sz="0" w:space="0" w:color="auto"/>
      </w:divBdr>
    </w:div>
    <w:div w:id="1630043591">
      <w:bodyDiv w:val="1"/>
      <w:marLeft w:val="0"/>
      <w:marRight w:val="0"/>
      <w:marTop w:val="0"/>
      <w:marBottom w:val="0"/>
      <w:divBdr>
        <w:top w:val="none" w:sz="0" w:space="0" w:color="auto"/>
        <w:left w:val="none" w:sz="0" w:space="0" w:color="auto"/>
        <w:bottom w:val="none" w:sz="0" w:space="0" w:color="auto"/>
        <w:right w:val="none" w:sz="0" w:space="0" w:color="auto"/>
      </w:divBdr>
    </w:div>
    <w:div w:id="1631550380">
      <w:bodyDiv w:val="1"/>
      <w:marLeft w:val="0"/>
      <w:marRight w:val="0"/>
      <w:marTop w:val="0"/>
      <w:marBottom w:val="0"/>
      <w:divBdr>
        <w:top w:val="none" w:sz="0" w:space="0" w:color="auto"/>
        <w:left w:val="none" w:sz="0" w:space="0" w:color="auto"/>
        <w:bottom w:val="none" w:sz="0" w:space="0" w:color="auto"/>
        <w:right w:val="none" w:sz="0" w:space="0" w:color="auto"/>
      </w:divBdr>
    </w:div>
    <w:div w:id="1632781734">
      <w:bodyDiv w:val="1"/>
      <w:marLeft w:val="0"/>
      <w:marRight w:val="0"/>
      <w:marTop w:val="0"/>
      <w:marBottom w:val="0"/>
      <w:divBdr>
        <w:top w:val="none" w:sz="0" w:space="0" w:color="auto"/>
        <w:left w:val="none" w:sz="0" w:space="0" w:color="auto"/>
        <w:bottom w:val="none" w:sz="0" w:space="0" w:color="auto"/>
        <w:right w:val="none" w:sz="0" w:space="0" w:color="auto"/>
      </w:divBdr>
    </w:div>
    <w:div w:id="1633557402">
      <w:bodyDiv w:val="1"/>
      <w:marLeft w:val="0"/>
      <w:marRight w:val="0"/>
      <w:marTop w:val="0"/>
      <w:marBottom w:val="0"/>
      <w:divBdr>
        <w:top w:val="none" w:sz="0" w:space="0" w:color="auto"/>
        <w:left w:val="none" w:sz="0" w:space="0" w:color="auto"/>
        <w:bottom w:val="none" w:sz="0" w:space="0" w:color="auto"/>
        <w:right w:val="none" w:sz="0" w:space="0" w:color="auto"/>
      </w:divBdr>
    </w:div>
    <w:div w:id="1634366621">
      <w:bodyDiv w:val="1"/>
      <w:marLeft w:val="0"/>
      <w:marRight w:val="0"/>
      <w:marTop w:val="0"/>
      <w:marBottom w:val="0"/>
      <w:divBdr>
        <w:top w:val="none" w:sz="0" w:space="0" w:color="auto"/>
        <w:left w:val="none" w:sz="0" w:space="0" w:color="auto"/>
        <w:bottom w:val="none" w:sz="0" w:space="0" w:color="auto"/>
        <w:right w:val="none" w:sz="0" w:space="0" w:color="auto"/>
      </w:divBdr>
    </w:div>
    <w:div w:id="1635792206">
      <w:bodyDiv w:val="1"/>
      <w:marLeft w:val="0"/>
      <w:marRight w:val="0"/>
      <w:marTop w:val="0"/>
      <w:marBottom w:val="0"/>
      <w:divBdr>
        <w:top w:val="none" w:sz="0" w:space="0" w:color="auto"/>
        <w:left w:val="none" w:sz="0" w:space="0" w:color="auto"/>
        <w:bottom w:val="none" w:sz="0" w:space="0" w:color="auto"/>
        <w:right w:val="none" w:sz="0" w:space="0" w:color="auto"/>
      </w:divBdr>
    </w:div>
    <w:div w:id="1636719599">
      <w:bodyDiv w:val="1"/>
      <w:marLeft w:val="0"/>
      <w:marRight w:val="0"/>
      <w:marTop w:val="0"/>
      <w:marBottom w:val="0"/>
      <w:divBdr>
        <w:top w:val="none" w:sz="0" w:space="0" w:color="auto"/>
        <w:left w:val="none" w:sz="0" w:space="0" w:color="auto"/>
        <w:bottom w:val="none" w:sz="0" w:space="0" w:color="auto"/>
        <w:right w:val="none" w:sz="0" w:space="0" w:color="auto"/>
      </w:divBdr>
    </w:div>
    <w:div w:id="1637831958">
      <w:bodyDiv w:val="1"/>
      <w:marLeft w:val="0"/>
      <w:marRight w:val="0"/>
      <w:marTop w:val="0"/>
      <w:marBottom w:val="0"/>
      <w:divBdr>
        <w:top w:val="none" w:sz="0" w:space="0" w:color="auto"/>
        <w:left w:val="none" w:sz="0" w:space="0" w:color="auto"/>
        <w:bottom w:val="none" w:sz="0" w:space="0" w:color="auto"/>
        <w:right w:val="none" w:sz="0" w:space="0" w:color="auto"/>
      </w:divBdr>
    </w:div>
    <w:div w:id="1643146869">
      <w:bodyDiv w:val="1"/>
      <w:marLeft w:val="0"/>
      <w:marRight w:val="0"/>
      <w:marTop w:val="0"/>
      <w:marBottom w:val="0"/>
      <w:divBdr>
        <w:top w:val="none" w:sz="0" w:space="0" w:color="auto"/>
        <w:left w:val="none" w:sz="0" w:space="0" w:color="auto"/>
        <w:bottom w:val="none" w:sz="0" w:space="0" w:color="auto"/>
        <w:right w:val="none" w:sz="0" w:space="0" w:color="auto"/>
      </w:divBdr>
    </w:div>
    <w:div w:id="1643197811">
      <w:bodyDiv w:val="1"/>
      <w:marLeft w:val="0"/>
      <w:marRight w:val="0"/>
      <w:marTop w:val="0"/>
      <w:marBottom w:val="0"/>
      <w:divBdr>
        <w:top w:val="none" w:sz="0" w:space="0" w:color="auto"/>
        <w:left w:val="none" w:sz="0" w:space="0" w:color="auto"/>
        <w:bottom w:val="none" w:sz="0" w:space="0" w:color="auto"/>
        <w:right w:val="none" w:sz="0" w:space="0" w:color="auto"/>
      </w:divBdr>
    </w:div>
    <w:div w:id="1643775732">
      <w:bodyDiv w:val="1"/>
      <w:marLeft w:val="0"/>
      <w:marRight w:val="0"/>
      <w:marTop w:val="0"/>
      <w:marBottom w:val="0"/>
      <w:divBdr>
        <w:top w:val="none" w:sz="0" w:space="0" w:color="auto"/>
        <w:left w:val="none" w:sz="0" w:space="0" w:color="auto"/>
        <w:bottom w:val="none" w:sz="0" w:space="0" w:color="auto"/>
        <w:right w:val="none" w:sz="0" w:space="0" w:color="auto"/>
      </w:divBdr>
    </w:div>
    <w:div w:id="1645963578">
      <w:bodyDiv w:val="1"/>
      <w:marLeft w:val="0"/>
      <w:marRight w:val="0"/>
      <w:marTop w:val="0"/>
      <w:marBottom w:val="0"/>
      <w:divBdr>
        <w:top w:val="none" w:sz="0" w:space="0" w:color="auto"/>
        <w:left w:val="none" w:sz="0" w:space="0" w:color="auto"/>
        <w:bottom w:val="none" w:sz="0" w:space="0" w:color="auto"/>
        <w:right w:val="none" w:sz="0" w:space="0" w:color="auto"/>
      </w:divBdr>
    </w:div>
    <w:div w:id="1646201476">
      <w:bodyDiv w:val="1"/>
      <w:marLeft w:val="0"/>
      <w:marRight w:val="0"/>
      <w:marTop w:val="0"/>
      <w:marBottom w:val="0"/>
      <w:divBdr>
        <w:top w:val="none" w:sz="0" w:space="0" w:color="auto"/>
        <w:left w:val="none" w:sz="0" w:space="0" w:color="auto"/>
        <w:bottom w:val="none" w:sz="0" w:space="0" w:color="auto"/>
        <w:right w:val="none" w:sz="0" w:space="0" w:color="auto"/>
      </w:divBdr>
    </w:div>
    <w:div w:id="1647781354">
      <w:bodyDiv w:val="1"/>
      <w:marLeft w:val="0"/>
      <w:marRight w:val="0"/>
      <w:marTop w:val="0"/>
      <w:marBottom w:val="0"/>
      <w:divBdr>
        <w:top w:val="none" w:sz="0" w:space="0" w:color="auto"/>
        <w:left w:val="none" w:sz="0" w:space="0" w:color="auto"/>
        <w:bottom w:val="none" w:sz="0" w:space="0" w:color="auto"/>
        <w:right w:val="none" w:sz="0" w:space="0" w:color="auto"/>
      </w:divBdr>
    </w:div>
    <w:div w:id="1655910443">
      <w:bodyDiv w:val="1"/>
      <w:marLeft w:val="0"/>
      <w:marRight w:val="0"/>
      <w:marTop w:val="0"/>
      <w:marBottom w:val="0"/>
      <w:divBdr>
        <w:top w:val="none" w:sz="0" w:space="0" w:color="auto"/>
        <w:left w:val="none" w:sz="0" w:space="0" w:color="auto"/>
        <w:bottom w:val="none" w:sz="0" w:space="0" w:color="auto"/>
        <w:right w:val="none" w:sz="0" w:space="0" w:color="auto"/>
      </w:divBdr>
    </w:div>
    <w:div w:id="1656831752">
      <w:bodyDiv w:val="1"/>
      <w:marLeft w:val="0"/>
      <w:marRight w:val="0"/>
      <w:marTop w:val="0"/>
      <w:marBottom w:val="0"/>
      <w:divBdr>
        <w:top w:val="none" w:sz="0" w:space="0" w:color="auto"/>
        <w:left w:val="none" w:sz="0" w:space="0" w:color="auto"/>
        <w:bottom w:val="none" w:sz="0" w:space="0" w:color="auto"/>
        <w:right w:val="none" w:sz="0" w:space="0" w:color="auto"/>
      </w:divBdr>
    </w:div>
    <w:div w:id="1658340262">
      <w:bodyDiv w:val="1"/>
      <w:marLeft w:val="0"/>
      <w:marRight w:val="0"/>
      <w:marTop w:val="0"/>
      <w:marBottom w:val="0"/>
      <w:divBdr>
        <w:top w:val="none" w:sz="0" w:space="0" w:color="auto"/>
        <w:left w:val="none" w:sz="0" w:space="0" w:color="auto"/>
        <w:bottom w:val="none" w:sz="0" w:space="0" w:color="auto"/>
        <w:right w:val="none" w:sz="0" w:space="0" w:color="auto"/>
      </w:divBdr>
    </w:div>
    <w:div w:id="1659264875">
      <w:bodyDiv w:val="1"/>
      <w:marLeft w:val="0"/>
      <w:marRight w:val="0"/>
      <w:marTop w:val="0"/>
      <w:marBottom w:val="0"/>
      <w:divBdr>
        <w:top w:val="none" w:sz="0" w:space="0" w:color="auto"/>
        <w:left w:val="none" w:sz="0" w:space="0" w:color="auto"/>
        <w:bottom w:val="none" w:sz="0" w:space="0" w:color="auto"/>
        <w:right w:val="none" w:sz="0" w:space="0" w:color="auto"/>
      </w:divBdr>
    </w:div>
    <w:div w:id="1661351402">
      <w:bodyDiv w:val="1"/>
      <w:marLeft w:val="0"/>
      <w:marRight w:val="0"/>
      <w:marTop w:val="0"/>
      <w:marBottom w:val="0"/>
      <w:divBdr>
        <w:top w:val="none" w:sz="0" w:space="0" w:color="auto"/>
        <w:left w:val="none" w:sz="0" w:space="0" w:color="auto"/>
        <w:bottom w:val="none" w:sz="0" w:space="0" w:color="auto"/>
        <w:right w:val="none" w:sz="0" w:space="0" w:color="auto"/>
      </w:divBdr>
    </w:div>
    <w:div w:id="1666669471">
      <w:bodyDiv w:val="1"/>
      <w:marLeft w:val="0"/>
      <w:marRight w:val="0"/>
      <w:marTop w:val="0"/>
      <w:marBottom w:val="0"/>
      <w:divBdr>
        <w:top w:val="none" w:sz="0" w:space="0" w:color="auto"/>
        <w:left w:val="none" w:sz="0" w:space="0" w:color="auto"/>
        <w:bottom w:val="none" w:sz="0" w:space="0" w:color="auto"/>
        <w:right w:val="none" w:sz="0" w:space="0" w:color="auto"/>
      </w:divBdr>
    </w:div>
    <w:div w:id="1668438991">
      <w:bodyDiv w:val="1"/>
      <w:marLeft w:val="0"/>
      <w:marRight w:val="0"/>
      <w:marTop w:val="0"/>
      <w:marBottom w:val="0"/>
      <w:divBdr>
        <w:top w:val="none" w:sz="0" w:space="0" w:color="auto"/>
        <w:left w:val="none" w:sz="0" w:space="0" w:color="auto"/>
        <w:bottom w:val="none" w:sz="0" w:space="0" w:color="auto"/>
        <w:right w:val="none" w:sz="0" w:space="0" w:color="auto"/>
      </w:divBdr>
    </w:div>
    <w:div w:id="1669555076">
      <w:bodyDiv w:val="1"/>
      <w:marLeft w:val="0"/>
      <w:marRight w:val="0"/>
      <w:marTop w:val="0"/>
      <w:marBottom w:val="0"/>
      <w:divBdr>
        <w:top w:val="none" w:sz="0" w:space="0" w:color="auto"/>
        <w:left w:val="none" w:sz="0" w:space="0" w:color="auto"/>
        <w:bottom w:val="none" w:sz="0" w:space="0" w:color="auto"/>
        <w:right w:val="none" w:sz="0" w:space="0" w:color="auto"/>
      </w:divBdr>
    </w:div>
    <w:div w:id="1675647554">
      <w:bodyDiv w:val="1"/>
      <w:marLeft w:val="0"/>
      <w:marRight w:val="0"/>
      <w:marTop w:val="0"/>
      <w:marBottom w:val="0"/>
      <w:divBdr>
        <w:top w:val="none" w:sz="0" w:space="0" w:color="auto"/>
        <w:left w:val="none" w:sz="0" w:space="0" w:color="auto"/>
        <w:bottom w:val="none" w:sz="0" w:space="0" w:color="auto"/>
        <w:right w:val="none" w:sz="0" w:space="0" w:color="auto"/>
      </w:divBdr>
    </w:div>
    <w:div w:id="1676103394">
      <w:bodyDiv w:val="1"/>
      <w:marLeft w:val="0"/>
      <w:marRight w:val="0"/>
      <w:marTop w:val="0"/>
      <w:marBottom w:val="0"/>
      <w:divBdr>
        <w:top w:val="none" w:sz="0" w:space="0" w:color="auto"/>
        <w:left w:val="none" w:sz="0" w:space="0" w:color="auto"/>
        <w:bottom w:val="none" w:sz="0" w:space="0" w:color="auto"/>
        <w:right w:val="none" w:sz="0" w:space="0" w:color="auto"/>
      </w:divBdr>
    </w:div>
    <w:div w:id="1681354075">
      <w:bodyDiv w:val="1"/>
      <w:marLeft w:val="0"/>
      <w:marRight w:val="0"/>
      <w:marTop w:val="0"/>
      <w:marBottom w:val="0"/>
      <w:divBdr>
        <w:top w:val="none" w:sz="0" w:space="0" w:color="auto"/>
        <w:left w:val="none" w:sz="0" w:space="0" w:color="auto"/>
        <w:bottom w:val="none" w:sz="0" w:space="0" w:color="auto"/>
        <w:right w:val="none" w:sz="0" w:space="0" w:color="auto"/>
      </w:divBdr>
    </w:div>
    <w:div w:id="1692101635">
      <w:bodyDiv w:val="1"/>
      <w:marLeft w:val="0"/>
      <w:marRight w:val="0"/>
      <w:marTop w:val="0"/>
      <w:marBottom w:val="0"/>
      <w:divBdr>
        <w:top w:val="none" w:sz="0" w:space="0" w:color="auto"/>
        <w:left w:val="none" w:sz="0" w:space="0" w:color="auto"/>
        <w:bottom w:val="none" w:sz="0" w:space="0" w:color="auto"/>
        <w:right w:val="none" w:sz="0" w:space="0" w:color="auto"/>
      </w:divBdr>
    </w:div>
    <w:div w:id="1698039699">
      <w:bodyDiv w:val="1"/>
      <w:marLeft w:val="0"/>
      <w:marRight w:val="0"/>
      <w:marTop w:val="0"/>
      <w:marBottom w:val="0"/>
      <w:divBdr>
        <w:top w:val="none" w:sz="0" w:space="0" w:color="auto"/>
        <w:left w:val="none" w:sz="0" w:space="0" w:color="auto"/>
        <w:bottom w:val="none" w:sz="0" w:space="0" w:color="auto"/>
        <w:right w:val="none" w:sz="0" w:space="0" w:color="auto"/>
      </w:divBdr>
    </w:div>
    <w:div w:id="1701054188">
      <w:bodyDiv w:val="1"/>
      <w:marLeft w:val="0"/>
      <w:marRight w:val="0"/>
      <w:marTop w:val="0"/>
      <w:marBottom w:val="0"/>
      <w:divBdr>
        <w:top w:val="none" w:sz="0" w:space="0" w:color="auto"/>
        <w:left w:val="none" w:sz="0" w:space="0" w:color="auto"/>
        <w:bottom w:val="none" w:sz="0" w:space="0" w:color="auto"/>
        <w:right w:val="none" w:sz="0" w:space="0" w:color="auto"/>
      </w:divBdr>
    </w:div>
    <w:div w:id="1701586401">
      <w:bodyDiv w:val="1"/>
      <w:marLeft w:val="0"/>
      <w:marRight w:val="0"/>
      <w:marTop w:val="0"/>
      <w:marBottom w:val="0"/>
      <w:divBdr>
        <w:top w:val="none" w:sz="0" w:space="0" w:color="auto"/>
        <w:left w:val="none" w:sz="0" w:space="0" w:color="auto"/>
        <w:bottom w:val="none" w:sz="0" w:space="0" w:color="auto"/>
        <w:right w:val="none" w:sz="0" w:space="0" w:color="auto"/>
      </w:divBdr>
    </w:div>
    <w:div w:id="1704668246">
      <w:bodyDiv w:val="1"/>
      <w:marLeft w:val="0"/>
      <w:marRight w:val="0"/>
      <w:marTop w:val="0"/>
      <w:marBottom w:val="0"/>
      <w:divBdr>
        <w:top w:val="none" w:sz="0" w:space="0" w:color="auto"/>
        <w:left w:val="none" w:sz="0" w:space="0" w:color="auto"/>
        <w:bottom w:val="none" w:sz="0" w:space="0" w:color="auto"/>
        <w:right w:val="none" w:sz="0" w:space="0" w:color="auto"/>
      </w:divBdr>
    </w:div>
    <w:div w:id="1708603959">
      <w:bodyDiv w:val="1"/>
      <w:marLeft w:val="0"/>
      <w:marRight w:val="0"/>
      <w:marTop w:val="0"/>
      <w:marBottom w:val="0"/>
      <w:divBdr>
        <w:top w:val="none" w:sz="0" w:space="0" w:color="auto"/>
        <w:left w:val="none" w:sz="0" w:space="0" w:color="auto"/>
        <w:bottom w:val="none" w:sz="0" w:space="0" w:color="auto"/>
        <w:right w:val="none" w:sz="0" w:space="0" w:color="auto"/>
      </w:divBdr>
    </w:div>
    <w:div w:id="1715541834">
      <w:bodyDiv w:val="1"/>
      <w:marLeft w:val="0"/>
      <w:marRight w:val="0"/>
      <w:marTop w:val="0"/>
      <w:marBottom w:val="0"/>
      <w:divBdr>
        <w:top w:val="none" w:sz="0" w:space="0" w:color="auto"/>
        <w:left w:val="none" w:sz="0" w:space="0" w:color="auto"/>
        <w:bottom w:val="none" w:sz="0" w:space="0" w:color="auto"/>
        <w:right w:val="none" w:sz="0" w:space="0" w:color="auto"/>
      </w:divBdr>
    </w:div>
    <w:div w:id="1715999604">
      <w:bodyDiv w:val="1"/>
      <w:marLeft w:val="0"/>
      <w:marRight w:val="0"/>
      <w:marTop w:val="0"/>
      <w:marBottom w:val="0"/>
      <w:divBdr>
        <w:top w:val="none" w:sz="0" w:space="0" w:color="auto"/>
        <w:left w:val="none" w:sz="0" w:space="0" w:color="auto"/>
        <w:bottom w:val="none" w:sz="0" w:space="0" w:color="auto"/>
        <w:right w:val="none" w:sz="0" w:space="0" w:color="auto"/>
      </w:divBdr>
    </w:div>
    <w:div w:id="1718386011">
      <w:bodyDiv w:val="1"/>
      <w:marLeft w:val="0"/>
      <w:marRight w:val="0"/>
      <w:marTop w:val="0"/>
      <w:marBottom w:val="0"/>
      <w:divBdr>
        <w:top w:val="none" w:sz="0" w:space="0" w:color="auto"/>
        <w:left w:val="none" w:sz="0" w:space="0" w:color="auto"/>
        <w:bottom w:val="none" w:sz="0" w:space="0" w:color="auto"/>
        <w:right w:val="none" w:sz="0" w:space="0" w:color="auto"/>
      </w:divBdr>
    </w:div>
    <w:div w:id="1719356058">
      <w:bodyDiv w:val="1"/>
      <w:marLeft w:val="0"/>
      <w:marRight w:val="0"/>
      <w:marTop w:val="0"/>
      <w:marBottom w:val="0"/>
      <w:divBdr>
        <w:top w:val="none" w:sz="0" w:space="0" w:color="auto"/>
        <w:left w:val="none" w:sz="0" w:space="0" w:color="auto"/>
        <w:bottom w:val="none" w:sz="0" w:space="0" w:color="auto"/>
        <w:right w:val="none" w:sz="0" w:space="0" w:color="auto"/>
      </w:divBdr>
    </w:div>
    <w:div w:id="1726442065">
      <w:bodyDiv w:val="1"/>
      <w:marLeft w:val="0"/>
      <w:marRight w:val="0"/>
      <w:marTop w:val="0"/>
      <w:marBottom w:val="0"/>
      <w:divBdr>
        <w:top w:val="none" w:sz="0" w:space="0" w:color="auto"/>
        <w:left w:val="none" w:sz="0" w:space="0" w:color="auto"/>
        <w:bottom w:val="none" w:sz="0" w:space="0" w:color="auto"/>
        <w:right w:val="none" w:sz="0" w:space="0" w:color="auto"/>
      </w:divBdr>
    </w:div>
    <w:div w:id="1734887288">
      <w:bodyDiv w:val="1"/>
      <w:marLeft w:val="0"/>
      <w:marRight w:val="0"/>
      <w:marTop w:val="0"/>
      <w:marBottom w:val="0"/>
      <w:divBdr>
        <w:top w:val="none" w:sz="0" w:space="0" w:color="auto"/>
        <w:left w:val="none" w:sz="0" w:space="0" w:color="auto"/>
        <w:bottom w:val="none" w:sz="0" w:space="0" w:color="auto"/>
        <w:right w:val="none" w:sz="0" w:space="0" w:color="auto"/>
      </w:divBdr>
    </w:div>
    <w:div w:id="1743093616">
      <w:bodyDiv w:val="1"/>
      <w:marLeft w:val="0"/>
      <w:marRight w:val="0"/>
      <w:marTop w:val="0"/>
      <w:marBottom w:val="0"/>
      <w:divBdr>
        <w:top w:val="none" w:sz="0" w:space="0" w:color="auto"/>
        <w:left w:val="none" w:sz="0" w:space="0" w:color="auto"/>
        <w:bottom w:val="none" w:sz="0" w:space="0" w:color="auto"/>
        <w:right w:val="none" w:sz="0" w:space="0" w:color="auto"/>
      </w:divBdr>
    </w:div>
    <w:div w:id="1746023679">
      <w:bodyDiv w:val="1"/>
      <w:marLeft w:val="0"/>
      <w:marRight w:val="0"/>
      <w:marTop w:val="0"/>
      <w:marBottom w:val="0"/>
      <w:divBdr>
        <w:top w:val="none" w:sz="0" w:space="0" w:color="auto"/>
        <w:left w:val="none" w:sz="0" w:space="0" w:color="auto"/>
        <w:bottom w:val="none" w:sz="0" w:space="0" w:color="auto"/>
        <w:right w:val="none" w:sz="0" w:space="0" w:color="auto"/>
      </w:divBdr>
    </w:div>
    <w:div w:id="1748456568">
      <w:bodyDiv w:val="1"/>
      <w:marLeft w:val="0"/>
      <w:marRight w:val="0"/>
      <w:marTop w:val="0"/>
      <w:marBottom w:val="0"/>
      <w:divBdr>
        <w:top w:val="none" w:sz="0" w:space="0" w:color="auto"/>
        <w:left w:val="none" w:sz="0" w:space="0" w:color="auto"/>
        <w:bottom w:val="none" w:sz="0" w:space="0" w:color="auto"/>
        <w:right w:val="none" w:sz="0" w:space="0" w:color="auto"/>
      </w:divBdr>
    </w:div>
    <w:div w:id="1749691329">
      <w:bodyDiv w:val="1"/>
      <w:marLeft w:val="0"/>
      <w:marRight w:val="0"/>
      <w:marTop w:val="0"/>
      <w:marBottom w:val="0"/>
      <w:divBdr>
        <w:top w:val="none" w:sz="0" w:space="0" w:color="auto"/>
        <w:left w:val="none" w:sz="0" w:space="0" w:color="auto"/>
        <w:bottom w:val="none" w:sz="0" w:space="0" w:color="auto"/>
        <w:right w:val="none" w:sz="0" w:space="0" w:color="auto"/>
      </w:divBdr>
    </w:div>
    <w:div w:id="1762288652">
      <w:bodyDiv w:val="1"/>
      <w:marLeft w:val="0"/>
      <w:marRight w:val="0"/>
      <w:marTop w:val="0"/>
      <w:marBottom w:val="0"/>
      <w:divBdr>
        <w:top w:val="none" w:sz="0" w:space="0" w:color="auto"/>
        <w:left w:val="none" w:sz="0" w:space="0" w:color="auto"/>
        <w:bottom w:val="none" w:sz="0" w:space="0" w:color="auto"/>
        <w:right w:val="none" w:sz="0" w:space="0" w:color="auto"/>
      </w:divBdr>
    </w:div>
    <w:div w:id="1772238803">
      <w:bodyDiv w:val="1"/>
      <w:marLeft w:val="0"/>
      <w:marRight w:val="0"/>
      <w:marTop w:val="0"/>
      <w:marBottom w:val="0"/>
      <w:divBdr>
        <w:top w:val="none" w:sz="0" w:space="0" w:color="auto"/>
        <w:left w:val="none" w:sz="0" w:space="0" w:color="auto"/>
        <w:bottom w:val="none" w:sz="0" w:space="0" w:color="auto"/>
        <w:right w:val="none" w:sz="0" w:space="0" w:color="auto"/>
      </w:divBdr>
    </w:div>
    <w:div w:id="1780173163">
      <w:bodyDiv w:val="1"/>
      <w:marLeft w:val="0"/>
      <w:marRight w:val="0"/>
      <w:marTop w:val="0"/>
      <w:marBottom w:val="0"/>
      <w:divBdr>
        <w:top w:val="none" w:sz="0" w:space="0" w:color="auto"/>
        <w:left w:val="none" w:sz="0" w:space="0" w:color="auto"/>
        <w:bottom w:val="none" w:sz="0" w:space="0" w:color="auto"/>
        <w:right w:val="none" w:sz="0" w:space="0" w:color="auto"/>
      </w:divBdr>
    </w:div>
    <w:div w:id="1786146273">
      <w:bodyDiv w:val="1"/>
      <w:marLeft w:val="0"/>
      <w:marRight w:val="0"/>
      <w:marTop w:val="0"/>
      <w:marBottom w:val="0"/>
      <w:divBdr>
        <w:top w:val="none" w:sz="0" w:space="0" w:color="auto"/>
        <w:left w:val="none" w:sz="0" w:space="0" w:color="auto"/>
        <w:bottom w:val="none" w:sz="0" w:space="0" w:color="auto"/>
        <w:right w:val="none" w:sz="0" w:space="0" w:color="auto"/>
      </w:divBdr>
    </w:div>
    <w:div w:id="1786346236">
      <w:bodyDiv w:val="1"/>
      <w:marLeft w:val="0"/>
      <w:marRight w:val="0"/>
      <w:marTop w:val="0"/>
      <w:marBottom w:val="0"/>
      <w:divBdr>
        <w:top w:val="none" w:sz="0" w:space="0" w:color="auto"/>
        <w:left w:val="none" w:sz="0" w:space="0" w:color="auto"/>
        <w:bottom w:val="none" w:sz="0" w:space="0" w:color="auto"/>
        <w:right w:val="none" w:sz="0" w:space="0" w:color="auto"/>
      </w:divBdr>
    </w:div>
    <w:div w:id="1789816376">
      <w:bodyDiv w:val="1"/>
      <w:marLeft w:val="0"/>
      <w:marRight w:val="0"/>
      <w:marTop w:val="0"/>
      <w:marBottom w:val="0"/>
      <w:divBdr>
        <w:top w:val="none" w:sz="0" w:space="0" w:color="auto"/>
        <w:left w:val="none" w:sz="0" w:space="0" w:color="auto"/>
        <w:bottom w:val="none" w:sz="0" w:space="0" w:color="auto"/>
        <w:right w:val="none" w:sz="0" w:space="0" w:color="auto"/>
      </w:divBdr>
    </w:div>
    <w:div w:id="1801679228">
      <w:bodyDiv w:val="1"/>
      <w:marLeft w:val="0"/>
      <w:marRight w:val="0"/>
      <w:marTop w:val="0"/>
      <w:marBottom w:val="0"/>
      <w:divBdr>
        <w:top w:val="none" w:sz="0" w:space="0" w:color="auto"/>
        <w:left w:val="none" w:sz="0" w:space="0" w:color="auto"/>
        <w:bottom w:val="none" w:sz="0" w:space="0" w:color="auto"/>
        <w:right w:val="none" w:sz="0" w:space="0" w:color="auto"/>
      </w:divBdr>
    </w:div>
    <w:div w:id="1806192942">
      <w:bodyDiv w:val="1"/>
      <w:marLeft w:val="0"/>
      <w:marRight w:val="0"/>
      <w:marTop w:val="0"/>
      <w:marBottom w:val="0"/>
      <w:divBdr>
        <w:top w:val="none" w:sz="0" w:space="0" w:color="auto"/>
        <w:left w:val="none" w:sz="0" w:space="0" w:color="auto"/>
        <w:bottom w:val="none" w:sz="0" w:space="0" w:color="auto"/>
        <w:right w:val="none" w:sz="0" w:space="0" w:color="auto"/>
      </w:divBdr>
    </w:div>
    <w:div w:id="1806897199">
      <w:bodyDiv w:val="1"/>
      <w:marLeft w:val="0"/>
      <w:marRight w:val="0"/>
      <w:marTop w:val="0"/>
      <w:marBottom w:val="0"/>
      <w:divBdr>
        <w:top w:val="none" w:sz="0" w:space="0" w:color="auto"/>
        <w:left w:val="none" w:sz="0" w:space="0" w:color="auto"/>
        <w:bottom w:val="none" w:sz="0" w:space="0" w:color="auto"/>
        <w:right w:val="none" w:sz="0" w:space="0" w:color="auto"/>
      </w:divBdr>
    </w:div>
    <w:div w:id="1812600213">
      <w:bodyDiv w:val="1"/>
      <w:marLeft w:val="0"/>
      <w:marRight w:val="0"/>
      <w:marTop w:val="0"/>
      <w:marBottom w:val="0"/>
      <w:divBdr>
        <w:top w:val="none" w:sz="0" w:space="0" w:color="auto"/>
        <w:left w:val="none" w:sz="0" w:space="0" w:color="auto"/>
        <w:bottom w:val="none" w:sz="0" w:space="0" w:color="auto"/>
        <w:right w:val="none" w:sz="0" w:space="0" w:color="auto"/>
      </w:divBdr>
    </w:div>
    <w:div w:id="1814103872">
      <w:bodyDiv w:val="1"/>
      <w:marLeft w:val="0"/>
      <w:marRight w:val="0"/>
      <w:marTop w:val="0"/>
      <w:marBottom w:val="0"/>
      <w:divBdr>
        <w:top w:val="none" w:sz="0" w:space="0" w:color="auto"/>
        <w:left w:val="none" w:sz="0" w:space="0" w:color="auto"/>
        <w:bottom w:val="none" w:sz="0" w:space="0" w:color="auto"/>
        <w:right w:val="none" w:sz="0" w:space="0" w:color="auto"/>
      </w:divBdr>
    </w:div>
    <w:div w:id="1817650226">
      <w:bodyDiv w:val="1"/>
      <w:marLeft w:val="0"/>
      <w:marRight w:val="0"/>
      <w:marTop w:val="0"/>
      <w:marBottom w:val="0"/>
      <w:divBdr>
        <w:top w:val="none" w:sz="0" w:space="0" w:color="auto"/>
        <w:left w:val="none" w:sz="0" w:space="0" w:color="auto"/>
        <w:bottom w:val="none" w:sz="0" w:space="0" w:color="auto"/>
        <w:right w:val="none" w:sz="0" w:space="0" w:color="auto"/>
      </w:divBdr>
    </w:div>
    <w:div w:id="1817914297">
      <w:bodyDiv w:val="1"/>
      <w:marLeft w:val="0"/>
      <w:marRight w:val="0"/>
      <w:marTop w:val="0"/>
      <w:marBottom w:val="0"/>
      <w:divBdr>
        <w:top w:val="none" w:sz="0" w:space="0" w:color="auto"/>
        <w:left w:val="none" w:sz="0" w:space="0" w:color="auto"/>
        <w:bottom w:val="none" w:sz="0" w:space="0" w:color="auto"/>
        <w:right w:val="none" w:sz="0" w:space="0" w:color="auto"/>
      </w:divBdr>
    </w:div>
    <w:div w:id="1821534889">
      <w:bodyDiv w:val="1"/>
      <w:marLeft w:val="0"/>
      <w:marRight w:val="0"/>
      <w:marTop w:val="0"/>
      <w:marBottom w:val="0"/>
      <w:divBdr>
        <w:top w:val="none" w:sz="0" w:space="0" w:color="auto"/>
        <w:left w:val="none" w:sz="0" w:space="0" w:color="auto"/>
        <w:bottom w:val="none" w:sz="0" w:space="0" w:color="auto"/>
        <w:right w:val="none" w:sz="0" w:space="0" w:color="auto"/>
      </w:divBdr>
    </w:div>
    <w:div w:id="1822379365">
      <w:bodyDiv w:val="1"/>
      <w:marLeft w:val="0"/>
      <w:marRight w:val="0"/>
      <w:marTop w:val="0"/>
      <w:marBottom w:val="0"/>
      <w:divBdr>
        <w:top w:val="none" w:sz="0" w:space="0" w:color="auto"/>
        <w:left w:val="none" w:sz="0" w:space="0" w:color="auto"/>
        <w:bottom w:val="none" w:sz="0" w:space="0" w:color="auto"/>
        <w:right w:val="none" w:sz="0" w:space="0" w:color="auto"/>
      </w:divBdr>
    </w:div>
    <w:div w:id="1825582387">
      <w:bodyDiv w:val="1"/>
      <w:marLeft w:val="0"/>
      <w:marRight w:val="0"/>
      <w:marTop w:val="0"/>
      <w:marBottom w:val="0"/>
      <w:divBdr>
        <w:top w:val="none" w:sz="0" w:space="0" w:color="auto"/>
        <w:left w:val="none" w:sz="0" w:space="0" w:color="auto"/>
        <w:bottom w:val="none" w:sz="0" w:space="0" w:color="auto"/>
        <w:right w:val="none" w:sz="0" w:space="0" w:color="auto"/>
      </w:divBdr>
    </w:div>
    <w:div w:id="1825775262">
      <w:bodyDiv w:val="1"/>
      <w:marLeft w:val="0"/>
      <w:marRight w:val="0"/>
      <w:marTop w:val="0"/>
      <w:marBottom w:val="0"/>
      <w:divBdr>
        <w:top w:val="none" w:sz="0" w:space="0" w:color="auto"/>
        <w:left w:val="none" w:sz="0" w:space="0" w:color="auto"/>
        <w:bottom w:val="none" w:sz="0" w:space="0" w:color="auto"/>
        <w:right w:val="none" w:sz="0" w:space="0" w:color="auto"/>
      </w:divBdr>
    </w:div>
    <w:div w:id="1826627422">
      <w:bodyDiv w:val="1"/>
      <w:marLeft w:val="0"/>
      <w:marRight w:val="0"/>
      <w:marTop w:val="0"/>
      <w:marBottom w:val="0"/>
      <w:divBdr>
        <w:top w:val="none" w:sz="0" w:space="0" w:color="auto"/>
        <w:left w:val="none" w:sz="0" w:space="0" w:color="auto"/>
        <w:bottom w:val="none" w:sz="0" w:space="0" w:color="auto"/>
        <w:right w:val="none" w:sz="0" w:space="0" w:color="auto"/>
      </w:divBdr>
    </w:div>
    <w:div w:id="1827745153">
      <w:bodyDiv w:val="1"/>
      <w:marLeft w:val="0"/>
      <w:marRight w:val="0"/>
      <w:marTop w:val="0"/>
      <w:marBottom w:val="0"/>
      <w:divBdr>
        <w:top w:val="none" w:sz="0" w:space="0" w:color="auto"/>
        <w:left w:val="none" w:sz="0" w:space="0" w:color="auto"/>
        <w:bottom w:val="none" w:sz="0" w:space="0" w:color="auto"/>
        <w:right w:val="none" w:sz="0" w:space="0" w:color="auto"/>
      </w:divBdr>
    </w:div>
    <w:div w:id="1828860481">
      <w:bodyDiv w:val="1"/>
      <w:marLeft w:val="0"/>
      <w:marRight w:val="0"/>
      <w:marTop w:val="0"/>
      <w:marBottom w:val="0"/>
      <w:divBdr>
        <w:top w:val="none" w:sz="0" w:space="0" w:color="auto"/>
        <w:left w:val="none" w:sz="0" w:space="0" w:color="auto"/>
        <w:bottom w:val="none" w:sz="0" w:space="0" w:color="auto"/>
        <w:right w:val="none" w:sz="0" w:space="0" w:color="auto"/>
      </w:divBdr>
    </w:div>
    <w:div w:id="1831408315">
      <w:bodyDiv w:val="1"/>
      <w:marLeft w:val="0"/>
      <w:marRight w:val="0"/>
      <w:marTop w:val="0"/>
      <w:marBottom w:val="0"/>
      <w:divBdr>
        <w:top w:val="none" w:sz="0" w:space="0" w:color="auto"/>
        <w:left w:val="none" w:sz="0" w:space="0" w:color="auto"/>
        <w:bottom w:val="none" w:sz="0" w:space="0" w:color="auto"/>
        <w:right w:val="none" w:sz="0" w:space="0" w:color="auto"/>
      </w:divBdr>
    </w:div>
    <w:div w:id="1831941409">
      <w:bodyDiv w:val="1"/>
      <w:marLeft w:val="0"/>
      <w:marRight w:val="0"/>
      <w:marTop w:val="0"/>
      <w:marBottom w:val="0"/>
      <w:divBdr>
        <w:top w:val="none" w:sz="0" w:space="0" w:color="auto"/>
        <w:left w:val="none" w:sz="0" w:space="0" w:color="auto"/>
        <w:bottom w:val="none" w:sz="0" w:space="0" w:color="auto"/>
        <w:right w:val="none" w:sz="0" w:space="0" w:color="auto"/>
      </w:divBdr>
    </w:div>
    <w:div w:id="1832987965">
      <w:bodyDiv w:val="1"/>
      <w:marLeft w:val="0"/>
      <w:marRight w:val="0"/>
      <w:marTop w:val="0"/>
      <w:marBottom w:val="0"/>
      <w:divBdr>
        <w:top w:val="none" w:sz="0" w:space="0" w:color="auto"/>
        <w:left w:val="none" w:sz="0" w:space="0" w:color="auto"/>
        <w:bottom w:val="none" w:sz="0" w:space="0" w:color="auto"/>
        <w:right w:val="none" w:sz="0" w:space="0" w:color="auto"/>
      </w:divBdr>
    </w:div>
    <w:div w:id="1836921260">
      <w:bodyDiv w:val="1"/>
      <w:marLeft w:val="0"/>
      <w:marRight w:val="0"/>
      <w:marTop w:val="0"/>
      <w:marBottom w:val="0"/>
      <w:divBdr>
        <w:top w:val="none" w:sz="0" w:space="0" w:color="auto"/>
        <w:left w:val="none" w:sz="0" w:space="0" w:color="auto"/>
        <w:bottom w:val="none" w:sz="0" w:space="0" w:color="auto"/>
        <w:right w:val="none" w:sz="0" w:space="0" w:color="auto"/>
      </w:divBdr>
    </w:div>
    <w:div w:id="1841894716">
      <w:bodyDiv w:val="1"/>
      <w:marLeft w:val="0"/>
      <w:marRight w:val="0"/>
      <w:marTop w:val="0"/>
      <w:marBottom w:val="0"/>
      <w:divBdr>
        <w:top w:val="none" w:sz="0" w:space="0" w:color="auto"/>
        <w:left w:val="none" w:sz="0" w:space="0" w:color="auto"/>
        <w:bottom w:val="none" w:sz="0" w:space="0" w:color="auto"/>
        <w:right w:val="none" w:sz="0" w:space="0" w:color="auto"/>
      </w:divBdr>
    </w:div>
    <w:div w:id="1846553679">
      <w:bodyDiv w:val="1"/>
      <w:marLeft w:val="0"/>
      <w:marRight w:val="0"/>
      <w:marTop w:val="0"/>
      <w:marBottom w:val="0"/>
      <w:divBdr>
        <w:top w:val="none" w:sz="0" w:space="0" w:color="auto"/>
        <w:left w:val="none" w:sz="0" w:space="0" w:color="auto"/>
        <w:bottom w:val="none" w:sz="0" w:space="0" w:color="auto"/>
        <w:right w:val="none" w:sz="0" w:space="0" w:color="auto"/>
      </w:divBdr>
    </w:div>
    <w:div w:id="1847397311">
      <w:bodyDiv w:val="1"/>
      <w:marLeft w:val="0"/>
      <w:marRight w:val="0"/>
      <w:marTop w:val="0"/>
      <w:marBottom w:val="0"/>
      <w:divBdr>
        <w:top w:val="none" w:sz="0" w:space="0" w:color="auto"/>
        <w:left w:val="none" w:sz="0" w:space="0" w:color="auto"/>
        <w:bottom w:val="none" w:sz="0" w:space="0" w:color="auto"/>
        <w:right w:val="none" w:sz="0" w:space="0" w:color="auto"/>
      </w:divBdr>
    </w:div>
    <w:div w:id="1848598526">
      <w:bodyDiv w:val="1"/>
      <w:marLeft w:val="0"/>
      <w:marRight w:val="0"/>
      <w:marTop w:val="0"/>
      <w:marBottom w:val="0"/>
      <w:divBdr>
        <w:top w:val="none" w:sz="0" w:space="0" w:color="auto"/>
        <w:left w:val="none" w:sz="0" w:space="0" w:color="auto"/>
        <w:bottom w:val="none" w:sz="0" w:space="0" w:color="auto"/>
        <w:right w:val="none" w:sz="0" w:space="0" w:color="auto"/>
      </w:divBdr>
    </w:div>
    <w:div w:id="1850488540">
      <w:bodyDiv w:val="1"/>
      <w:marLeft w:val="0"/>
      <w:marRight w:val="0"/>
      <w:marTop w:val="0"/>
      <w:marBottom w:val="0"/>
      <w:divBdr>
        <w:top w:val="none" w:sz="0" w:space="0" w:color="auto"/>
        <w:left w:val="none" w:sz="0" w:space="0" w:color="auto"/>
        <w:bottom w:val="none" w:sz="0" w:space="0" w:color="auto"/>
        <w:right w:val="none" w:sz="0" w:space="0" w:color="auto"/>
      </w:divBdr>
    </w:div>
    <w:div w:id="1863516658">
      <w:bodyDiv w:val="1"/>
      <w:marLeft w:val="0"/>
      <w:marRight w:val="0"/>
      <w:marTop w:val="0"/>
      <w:marBottom w:val="0"/>
      <w:divBdr>
        <w:top w:val="none" w:sz="0" w:space="0" w:color="auto"/>
        <w:left w:val="none" w:sz="0" w:space="0" w:color="auto"/>
        <w:bottom w:val="none" w:sz="0" w:space="0" w:color="auto"/>
        <w:right w:val="none" w:sz="0" w:space="0" w:color="auto"/>
      </w:divBdr>
    </w:div>
    <w:div w:id="1865364391">
      <w:bodyDiv w:val="1"/>
      <w:marLeft w:val="0"/>
      <w:marRight w:val="0"/>
      <w:marTop w:val="0"/>
      <w:marBottom w:val="0"/>
      <w:divBdr>
        <w:top w:val="none" w:sz="0" w:space="0" w:color="auto"/>
        <w:left w:val="none" w:sz="0" w:space="0" w:color="auto"/>
        <w:bottom w:val="none" w:sz="0" w:space="0" w:color="auto"/>
        <w:right w:val="none" w:sz="0" w:space="0" w:color="auto"/>
      </w:divBdr>
    </w:div>
    <w:div w:id="1872911342">
      <w:bodyDiv w:val="1"/>
      <w:marLeft w:val="0"/>
      <w:marRight w:val="0"/>
      <w:marTop w:val="0"/>
      <w:marBottom w:val="0"/>
      <w:divBdr>
        <w:top w:val="none" w:sz="0" w:space="0" w:color="auto"/>
        <w:left w:val="none" w:sz="0" w:space="0" w:color="auto"/>
        <w:bottom w:val="none" w:sz="0" w:space="0" w:color="auto"/>
        <w:right w:val="none" w:sz="0" w:space="0" w:color="auto"/>
      </w:divBdr>
    </w:div>
    <w:div w:id="1874414243">
      <w:bodyDiv w:val="1"/>
      <w:marLeft w:val="0"/>
      <w:marRight w:val="0"/>
      <w:marTop w:val="0"/>
      <w:marBottom w:val="0"/>
      <w:divBdr>
        <w:top w:val="none" w:sz="0" w:space="0" w:color="auto"/>
        <w:left w:val="none" w:sz="0" w:space="0" w:color="auto"/>
        <w:bottom w:val="none" w:sz="0" w:space="0" w:color="auto"/>
        <w:right w:val="none" w:sz="0" w:space="0" w:color="auto"/>
      </w:divBdr>
    </w:div>
    <w:div w:id="1875192142">
      <w:bodyDiv w:val="1"/>
      <w:marLeft w:val="0"/>
      <w:marRight w:val="0"/>
      <w:marTop w:val="0"/>
      <w:marBottom w:val="0"/>
      <w:divBdr>
        <w:top w:val="none" w:sz="0" w:space="0" w:color="auto"/>
        <w:left w:val="none" w:sz="0" w:space="0" w:color="auto"/>
        <w:bottom w:val="none" w:sz="0" w:space="0" w:color="auto"/>
        <w:right w:val="none" w:sz="0" w:space="0" w:color="auto"/>
      </w:divBdr>
    </w:div>
    <w:div w:id="1875995027">
      <w:bodyDiv w:val="1"/>
      <w:marLeft w:val="0"/>
      <w:marRight w:val="0"/>
      <w:marTop w:val="0"/>
      <w:marBottom w:val="0"/>
      <w:divBdr>
        <w:top w:val="none" w:sz="0" w:space="0" w:color="auto"/>
        <w:left w:val="none" w:sz="0" w:space="0" w:color="auto"/>
        <w:bottom w:val="none" w:sz="0" w:space="0" w:color="auto"/>
        <w:right w:val="none" w:sz="0" w:space="0" w:color="auto"/>
      </w:divBdr>
    </w:div>
    <w:div w:id="1879271043">
      <w:bodyDiv w:val="1"/>
      <w:marLeft w:val="0"/>
      <w:marRight w:val="0"/>
      <w:marTop w:val="0"/>
      <w:marBottom w:val="0"/>
      <w:divBdr>
        <w:top w:val="none" w:sz="0" w:space="0" w:color="auto"/>
        <w:left w:val="none" w:sz="0" w:space="0" w:color="auto"/>
        <w:bottom w:val="none" w:sz="0" w:space="0" w:color="auto"/>
        <w:right w:val="none" w:sz="0" w:space="0" w:color="auto"/>
      </w:divBdr>
    </w:div>
    <w:div w:id="1886719121">
      <w:bodyDiv w:val="1"/>
      <w:marLeft w:val="0"/>
      <w:marRight w:val="0"/>
      <w:marTop w:val="0"/>
      <w:marBottom w:val="0"/>
      <w:divBdr>
        <w:top w:val="none" w:sz="0" w:space="0" w:color="auto"/>
        <w:left w:val="none" w:sz="0" w:space="0" w:color="auto"/>
        <w:bottom w:val="none" w:sz="0" w:space="0" w:color="auto"/>
        <w:right w:val="none" w:sz="0" w:space="0" w:color="auto"/>
      </w:divBdr>
    </w:div>
    <w:div w:id="1888182287">
      <w:bodyDiv w:val="1"/>
      <w:marLeft w:val="0"/>
      <w:marRight w:val="0"/>
      <w:marTop w:val="0"/>
      <w:marBottom w:val="0"/>
      <w:divBdr>
        <w:top w:val="none" w:sz="0" w:space="0" w:color="auto"/>
        <w:left w:val="none" w:sz="0" w:space="0" w:color="auto"/>
        <w:bottom w:val="none" w:sz="0" w:space="0" w:color="auto"/>
        <w:right w:val="none" w:sz="0" w:space="0" w:color="auto"/>
      </w:divBdr>
    </w:div>
    <w:div w:id="1889611218">
      <w:bodyDiv w:val="1"/>
      <w:marLeft w:val="0"/>
      <w:marRight w:val="0"/>
      <w:marTop w:val="0"/>
      <w:marBottom w:val="0"/>
      <w:divBdr>
        <w:top w:val="none" w:sz="0" w:space="0" w:color="auto"/>
        <w:left w:val="none" w:sz="0" w:space="0" w:color="auto"/>
        <w:bottom w:val="none" w:sz="0" w:space="0" w:color="auto"/>
        <w:right w:val="none" w:sz="0" w:space="0" w:color="auto"/>
      </w:divBdr>
    </w:div>
    <w:div w:id="1902134043">
      <w:bodyDiv w:val="1"/>
      <w:marLeft w:val="0"/>
      <w:marRight w:val="0"/>
      <w:marTop w:val="0"/>
      <w:marBottom w:val="0"/>
      <w:divBdr>
        <w:top w:val="none" w:sz="0" w:space="0" w:color="auto"/>
        <w:left w:val="none" w:sz="0" w:space="0" w:color="auto"/>
        <w:bottom w:val="none" w:sz="0" w:space="0" w:color="auto"/>
        <w:right w:val="none" w:sz="0" w:space="0" w:color="auto"/>
      </w:divBdr>
    </w:div>
    <w:div w:id="1906183794">
      <w:bodyDiv w:val="1"/>
      <w:marLeft w:val="0"/>
      <w:marRight w:val="0"/>
      <w:marTop w:val="0"/>
      <w:marBottom w:val="0"/>
      <w:divBdr>
        <w:top w:val="none" w:sz="0" w:space="0" w:color="auto"/>
        <w:left w:val="none" w:sz="0" w:space="0" w:color="auto"/>
        <w:bottom w:val="none" w:sz="0" w:space="0" w:color="auto"/>
        <w:right w:val="none" w:sz="0" w:space="0" w:color="auto"/>
      </w:divBdr>
    </w:div>
    <w:div w:id="1906836791">
      <w:bodyDiv w:val="1"/>
      <w:marLeft w:val="0"/>
      <w:marRight w:val="0"/>
      <w:marTop w:val="0"/>
      <w:marBottom w:val="0"/>
      <w:divBdr>
        <w:top w:val="none" w:sz="0" w:space="0" w:color="auto"/>
        <w:left w:val="none" w:sz="0" w:space="0" w:color="auto"/>
        <w:bottom w:val="none" w:sz="0" w:space="0" w:color="auto"/>
        <w:right w:val="none" w:sz="0" w:space="0" w:color="auto"/>
      </w:divBdr>
    </w:div>
    <w:div w:id="1907110558">
      <w:bodyDiv w:val="1"/>
      <w:marLeft w:val="0"/>
      <w:marRight w:val="0"/>
      <w:marTop w:val="0"/>
      <w:marBottom w:val="0"/>
      <w:divBdr>
        <w:top w:val="none" w:sz="0" w:space="0" w:color="auto"/>
        <w:left w:val="none" w:sz="0" w:space="0" w:color="auto"/>
        <w:bottom w:val="none" w:sz="0" w:space="0" w:color="auto"/>
        <w:right w:val="none" w:sz="0" w:space="0" w:color="auto"/>
      </w:divBdr>
    </w:div>
    <w:div w:id="1909729484">
      <w:bodyDiv w:val="1"/>
      <w:marLeft w:val="0"/>
      <w:marRight w:val="0"/>
      <w:marTop w:val="0"/>
      <w:marBottom w:val="0"/>
      <w:divBdr>
        <w:top w:val="none" w:sz="0" w:space="0" w:color="auto"/>
        <w:left w:val="none" w:sz="0" w:space="0" w:color="auto"/>
        <w:bottom w:val="none" w:sz="0" w:space="0" w:color="auto"/>
        <w:right w:val="none" w:sz="0" w:space="0" w:color="auto"/>
      </w:divBdr>
    </w:div>
    <w:div w:id="1911577274">
      <w:bodyDiv w:val="1"/>
      <w:marLeft w:val="0"/>
      <w:marRight w:val="0"/>
      <w:marTop w:val="0"/>
      <w:marBottom w:val="0"/>
      <w:divBdr>
        <w:top w:val="none" w:sz="0" w:space="0" w:color="auto"/>
        <w:left w:val="none" w:sz="0" w:space="0" w:color="auto"/>
        <w:bottom w:val="none" w:sz="0" w:space="0" w:color="auto"/>
        <w:right w:val="none" w:sz="0" w:space="0" w:color="auto"/>
      </w:divBdr>
    </w:div>
    <w:div w:id="1912882289">
      <w:bodyDiv w:val="1"/>
      <w:marLeft w:val="0"/>
      <w:marRight w:val="0"/>
      <w:marTop w:val="0"/>
      <w:marBottom w:val="0"/>
      <w:divBdr>
        <w:top w:val="none" w:sz="0" w:space="0" w:color="auto"/>
        <w:left w:val="none" w:sz="0" w:space="0" w:color="auto"/>
        <w:bottom w:val="none" w:sz="0" w:space="0" w:color="auto"/>
        <w:right w:val="none" w:sz="0" w:space="0" w:color="auto"/>
      </w:divBdr>
    </w:div>
    <w:div w:id="1913349318">
      <w:bodyDiv w:val="1"/>
      <w:marLeft w:val="0"/>
      <w:marRight w:val="0"/>
      <w:marTop w:val="0"/>
      <w:marBottom w:val="0"/>
      <w:divBdr>
        <w:top w:val="none" w:sz="0" w:space="0" w:color="auto"/>
        <w:left w:val="none" w:sz="0" w:space="0" w:color="auto"/>
        <w:bottom w:val="none" w:sz="0" w:space="0" w:color="auto"/>
        <w:right w:val="none" w:sz="0" w:space="0" w:color="auto"/>
      </w:divBdr>
    </w:div>
    <w:div w:id="1917086106">
      <w:bodyDiv w:val="1"/>
      <w:marLeft w:val="0"/>
      <w:marRight w:val="0"/>
      <w:marTop w:val="0"/>
      <w:marBottom w:val="0"/>
      <w:divBdr>
        <w:top w:val="none" w:sz="0" w:space="0" w:color="auto"/>
        <w:left w:val="none" w:sz="0" w:space="0" w:color="auto"/>
        <w:bottom w:val="none" w:sz="0" w:space="0" w:color="auto"/>
        <w:right w:val="none" w:sz="0" w:space="0" w:color="auto"/>
      </w:divBdr>
    </w:div>
    <w:div w:id="1918129706">
      <w:bodyDiv w:val="1"/>
      <w:marLeft w:val="0"/>
      <w:marRight w:val="0"/>
      <w:marTop w:val="0"/>
      <w:marBottom w:val="0"/>
      <w:divBdr>
        <w:top w:val="none" w:sz="0" w:space="0" w:color="auto"/>
        <w:left w:val="none" w:sz="0" w:space="0" w:color="auto"/>
        <w:bottom w:val="none" w:sz="0" w:space="0" w:color="auto"/>
        <w:right w:val="none" w:sz="0" w:space="0" w:color="auto"/>
      </w:divBdr>
    </w:div>
    <w:div w:id="1918978827">
      <w:bodyDiv w:val="1"/>
      <w:marLeft w:val="0"/>
      <w:marRight w:val="0"/>
      <w:marTop w:val="0"/>
      <w:marBottom w:val="0"/>
      <w:divBdr>
        <w:top w:val="none" w:sz="0" w:space="0" w:color="auto"/>
        <w:left w:val="none" w:sz="0" w:space="0" w:color="auto"/>
        <w:bottom w:val="none" w:sz="0" w:space="0" w:color="auto"/>
        <w:right w:val="none" w:sz="0" w:space="0" w:color="auto"/>
      </w:divBdr>
    </w:div>
    <w:div w:id="1928415724">
      <w:bodyDiv w:val="1"/>
      <w:marLeft w:val="0"/>
      <w:marRight w:val="0"/>
      <w:marTop w:val="0"/>
      <w:marBottom w:val="0"/>
      <w:divBdr>
        <w:top w:val="none" w:sz="0" w:space="0" w:color="auto"/>
        <w:left w:val="none" w:sz="0" w:space="0" w:color="auto"/>
        <w:bottom w:val="none" w:sz="0" w:space="0" w:color="auto"/>
        <w:right w:val="none" w:sz="0" w:space="0" w:color="auto"/>
      </w:divBdr>
    </w:div>
    <w:div w:id="1939170168">
      <w:bodyDiv w:val="1"/>
      <w:marLeft w:val="0"/>
      <w:marRight w:val="0"/>
      <w:marTop w:val="0"/>
      <w:marBottom w:val="0"/>
      <w:divBdr>
        <w:top w:val="none" w:sz="0" w:space="0" w:color="auto"/>
        <w:left w:val="none" w:sz="0" w:space="0" w:color="auto"/>
        <w:bottom w:val="none" w:sz="0" w:space="0" w:color="auto"/>
        <w:right w:val="none" w:sz="0" w:space="0" w:color="auto"/>
      </w:divBdr>
    </w:div>
    <w:div w:id="1939752120">
      <w:bodyDiv w:val="1"/>
      <w:marLeft w:val="0"/>
      <w:marRight w:val="0"/>
      <w:marTop w:val="0"/>
      <w:marBottom w:val="0"/>
      <w:divBdr>
        <w:top w:val="none" w:sz="0" w:space="0" w:color="auto"/>
        <w:left w:val="none" w:sz="0" w:space="0" w:color="auto"/>
        <w:bottom w:val="none" w:sz="0" w:space="0" w:color="auto"/>
        <w:right w:val="none" w:sz="0" w:space="0" w:color="auto"/>
      </w:divBdr>
    </w:div>
    <w:div w:id="1949001845">
      <w:bodyDiv w:val="1"/>
      <w:marLeft w:val="0"/>
      <w:marRight w:val="0"/>
      <w:marTop w:val="0"/>
      <w:marBottom w:val="0"/>
      <w:divBdr>
        <w:top w:val="none" w:sz="0" w:space="0" w:color="auto"/>
        <w:left w:val="none" w:sz="0" w:space="0" w:color="auto"/>
        <w:bottom w:val="none" w:sz="0" w:space="0" w:color="auto"/>
        <w:right w:val="none" w:sz="0" w:space="0" w:color="auto"/>
      </w:divBdr>
    </w:div>
    <w:div w:id="1950357526">
      <w:bodyDiv w:val="1"/>
      <w:marLeft w:val="0"/>
      <w:marRight w:val="0"/>
      <w:marTop w:val="0"/>
      <w:marBottom w:val="0"/>
      <w:divBdr>
        <w:top w:val="none" w:sz="0" w:space="0" w:color="auto"/>
        <w:left w:val="none" w:sz="0" w:space="0" w:color="auto"/>
        <w:bottom w:val="none" w:sz="0" w:space="0" w:color="auto"/>
        <w:right w:val="none" w:sz="0" w:space="0" w:color="auto"/>
      </w:divBdr>
    </w:div>
    <w:div w:id="1951085320">
      <w:bodyDiv w:val="1"/>
      <w:marLeft w:val="0"/>
      <w:marRight w:val="0"/>
      <w:marTop w:val="0"/>
      <w:marBottom w:val="0"/>
      <w:divBdr>
        <w:top w:val="none" w:sz="0" w:space="0" w:color="auto"/>
        <w:left w:val="none" w:sz="0" w:space="0" w:color="auto"/>
        <w:bottom w:val="none" w:sz="0" w:space="0" w:color="auto"/>
        <w:right w:val="none" w:sz="0" w:space="0" w:color="auto"/>
      </w:divBdr>
    </w:div>
    <w:div w:id="1951623043">
      <w:bodyDiv w:val="1"/>
      <w:marLeft w:val="0"/>
      <w:marRight w:val="0"/>
      <w:marTop w:val="0"/>
      <w:marBottom w:val="0"/>
      <w:divBdr>
        <w:top w:val="none" w:sz="0" w:space="0" w:color="auto"/>
        <w:left w:val="none" w:sz="0" w:space="0" w:color="auto"/>
        <w:bottom w:val="none" w:sz="0" w:space="0" w:color="auto"/>
        <w:right w:val="none" w:sz="0" w:space="0" w:color="auto"/>
      </w:divBdr>
    </w:div>
    <w:div w:id="1957713797">
      <w:bodyDiv w:val="1"/>
      <w:marLeft w:val="0"/>
      <w:marRight w:val="0"/>
      <w:marTop w:val="0"/>
      <w:marBottom w:val="0"/>
      <w:divBdr>
        <w:top w:val="none" w:sz="0" w:space="0" w:color="auto"/>
        <w:left w:val="none" w:sz="0" w:space="0" w:color="auto"/>
        <w:bottom w:val="none" w:sz="0" w:space="0" w:color="auto"/>
        <w:right w:val="none" w:sz="0" w:space="0" w:color="auto"/>
      </w:divBdr>
    </w:div>
    <w:div w:id="1957833711">
      <w:bodyDiv w:val="1"/>
      <w:marLeft w:val="0"/>
      <w:marRight w:val="0"/>
      <w:marTop w:val="0"/>
      <w:marBottom w:val="0"/>
      <w:divBdr>
        <w:top w:val="none" w:sz="0" w:space="0" w:color="auto"/>
        <w:left w:val="none" w:sz="0" w:space="0" w:color="auto"/>
        <w:bottom w:val="none" w:sz="0" w:space="0" w:color="auto"/>
        <w:right w:val="none" w:sz="0" w:space="0" w:color="auto"/>
      </w:divBdr>
    </w:div>
    <w:div w:id="1958025706">
      <w:bodyDiv w:val="1"/>
      <w:marLeft w:val="0"/>
      <w:marRight w:val="0"/>
      <w:marTop w:val="0"/>
      <w:marBottom w:val="0"/>
      <w:divBdr>
        <w:top w:val="none" w:sz="0" w:space="0" w:color="auto"/>
        <w:left w:val="none" w:sz="0" w:space="0" w:color="auto"/>
        <w:bottom w:val="none" w:sz="0" w:space="0" w:color="auto"/>
        <w:right w:val="none" w:sz="0" w:space="0" w:color="auto"/>
      </w:divBdr>
    </w:div>
    <w:div w:id="1959680893">
      <w:bodyDiv w:val="1"/>
      <w:marLeft w:val="0"/>
      <w:marRight w:val="0"/>
      <w:marTop w:val="0"/>
      <w:marBottom w:val="0"/>
      <w:divBdr>
        <w:top w:val="none" w:sz="0" w:space="0" w:color="auto"/>
        <w:left w:val="none" w:sz="0" w:space="0" w:color="auto"/>
        <w:bottom w:val="none" w:sz="0" w:space="0" w:color="auto"/>
        <w:right w:val="none" w:sz="0" w:space="0" w:color="auto"/>
      </w:divBdr>
    </w:div>
    <w:div w:id="1965497681">
      <w:bodyDiv w:val="1"/>
      <w:marLeft w:val="0"/>
      <w:marRight w:val="0"/>
      <w:marTop w:val="0"/>
      <w:marBottom w:val="0"/>
      <w:divBdr>
        <w:top w:val="none" w:sz="0" w:space="0" w:color="auto"/>
        <w:left w:val="none" w:sz="0" w:space="0" w:color="auto"/>
        <w:bottom w:val="none" w:sz="0" w:space="0" w:color="auto"/>
        <w:right w:val="none" w:sz="0" w:space="0" w:color="auto"/>
      </w:divBdr>
    </w:div>
    <w:div w:id="1965965621">
      <w:bodyDiv w:val="1"/>
      <w:marLeft w:val="0"/>
      <w:marRight w:val="0"/>
      <w:marTop w:val="0"/>
      <w:marBottom w:val="0"/>
      <w:divBdr>
        <w:top w:val="none" w:sz="0" w:space="0" w:color="auto"/>
        <w:left w:val="none" w:sz="0" w:space="0" w:color="auto"/>
        <w:bottom w:val="none" w:sz="0" w:space="0" w:color="auto"/>
        <w:right w:val="none" w:sz="0" w:space="0" w:color="auto"/>
      </w:divBdr>
    </w:div>
    <w:div w:id="1967006762">
      <w:bodyDiv w:val="1"/>
      <w:marLeft w:val="0"/>
      <w:marRight w:val="0"/>
      <w:marTop w:val="0"/>
      <w:marBottom w:val="0"/>
      <w:divBdr>
        <w:top w:val="none" w:sz="0" w:space="0" w:color="auto"/>
        <w:left w:val="none" w:sz="0" w:space="0" w:color="auto"/>
        <w:bottom w:val="none" w:sz="0" w:space="0" w:color="auto"/>
        <w:right w:val="none" w:sz="0" w:space="0" w:color="auto"/>
      </w:divBdr>
    </w:div>
    <w:div w:id="1975794628">
      <w:bodyDiv w:val="1"/>
      <w:marLeft w:val="0"/>
      <w:marRight w:val="0"/>
      <w:marTop w:val="0"/>
      <w:marBottom w:val="0"/>
      <w:divBdr>
        <w:top w:val="none" w:sz="0" w:space="0" w:color="auto"/>
        <w:left w:val="none" w:sz="0" w:space="0" w:color="auto"/>
        <w:bottom w:val="none" w:sz="0" w:space="0" w:color="auto"/>
        <w:right w:val="none" w:sz="0" w:space="0" w:color="auto"/>
      </w:divBdr>
    </w:div>
    <w:div w:id="1984312194">
      <w:bodyDiv w:val="1"/>
      <w:marLeft w:val="0"/>
      <w:marRight w:val="0"/>
      <w:marTop w:val="0"/>
      <w:marBottom w:val="0"/>
      <w:divBdr>
        <w:top w:val="none" w:sz="0" w:space="0" w:color="auto"/>
        <w:left w:val="none" w:sz="0" w:space="0" w:color="auto"/>
        <w:bottom w:val="none" w:sz="0" w:space="0" w:color="auto"/>
        <w:right w:val="none" w:sz="0" w:space="0" w:color="auto"/>
      </w:divBdr>
    </w:div>
    <w:div w:id="1984389525">
      <w:bodyDiv w:val="1"/>
      <w:marLeft w:val="0"/>
      <w:marRight w:val="0"/>
      <w:marTop w:val="0"/>
      <w:marBottom w:val="0"/>
      <w:divBdr>
        <w:top w:val="none" w:sz="0" w:space="0" w:color="auto"/>
        <w:left w:val="none" w:sz="0" w:space="0" w:color="auto"/>
        <w:bottom w:val="none" w:sz="0" w:space="0" w:color="auto"/>
        <w:right w:val="none" w:sz="0" w:space="0" w:color="auto"/>
      </w:divBdr>
    </w:div>
    <w:div w:id="1986356499">
      <w:bodyDiv w:val="1"/>
      <w:marLeft w:val="0"/>
      <w:marRight w:val="0"/>
      <w:marTop w:val="0"/>
      <w:marBottom w:val="0"/>
      <w:divBdr>
        <w:top w:val="none" w:sz="0" w:space="0" w:color="auto"/>
        <w:left w:val="none" w:sz="0" w:space="0" w:color="auto"/>
        <w:bottom w:val="none" w:sz="0" w:space="0" w:color="auto"/>
        <w:right w:val="none" w:sz="0" w:space="0" w:color="auto"/>
      </w:divBdr>
    </w:div>
    <w:div w:id="1989361756">
      <w:bodyDiv w:val="1"/>
      <w:marLeft w:val="0"/>
      <w:marRight w:val="0"/>
      <w:marTop w:val="0"/>
      <w:marBottom w:val="0"/>
      <w:divBdr>
        <w:top w:val="none" w:sz="0" w:space="0" w:color="auto"/>
        <w:left w:val="none" w:sz="0" w:space="0" w:color="auto"/>
        <w:bottom w:val="none" w:sz="0" w:space="0" w:color="auto"/>
        <w:right w:val="none" w:sz="0" w:space="0" w:color="auto"/>
      </w:divBdr>
    </w:div>
    <w:div w:id="1989895590">
      <w:bodyDiv w:val="1"/>
      <w:marLeft w:val="0"/>
      <w:marRight w:val="0"/>
      <w:marTop w:val="0"/>
      <w:marBottom w:val="0"/>
      <w:divBdr>
        <w:top w:val="none" w:sz="0" w:space="0" w:color="auto"/>
        <w:left w:val="none" w:sz="0" w:space="0" w:color="auto"/>
        <w:bottom w:val="none" w:sz="0" w:space="0" w:color="auto"/>
        <w:right w:val="none" w:sz="0" w:space="0" w:color="auto"/>
      </w:divBdr>
    </w:div>
    <w:div w:id="1991052368">
      <w:bodyDiv w:val="1"/>
      <w:marLeft w:val="0"/>
      <w:marRight w:val="0"/>
      <w:marTop w:val="0"/>
      <w:marBottom w:val="0"/>
      <w:divBdr>
        <w:top w:val="none" w:sz="0" w:space="0" w:color="auto"/>
        <w:left w:val="none" w:sz="0" w:space="0" w:color="auto"/>
        <w:bottom w:val="none" w:sz="0" w:space="0" w:color="auto"/>
        <w:right w:val="none" w:sz="0" w:space="0" w:color="auto"/>
      </w:divBdr>
    </w:div>
    <w:div w:id="1993943427">
      <w:bodyDiv w:val="1"/>
      <w:marLeft w:val="0"/>
      <w:marRight w:val="0"/>
      <w:marTop w:val="0"/>
      <w:marBottom w:val="0"/>
      <w:divBdr>
        <w:top w:val="none" w:sz="0" w:space="0" w:color="auto"/>
        <w:left w:val="none" w:sz="0" w:space="0" w:color="auto"/>
        <w:bottom w:val="none" w:sz="0" w:space="0" w:color="auto"/>
        <w:right w:val="none" w:sz="0" w:space="0" w:color="auto"/>
      </w:divBdr>
    </w:div>
    <w:div w:id="1995599614">
      <w:bodyDiv w:val="1"/>
      <w:marLeft w:val="0"/>
      <w:marRight w:val="0"/>
      <w:marTop w:val="0"/>
      <w:marBottom w:val="0"/>
      <w:divBdr>
        <w:top w:val="none" w:sz="0" w:space="0" w:color="auto"/>
        <w:left w:val="none" w:sz="0" w:space="0" w:color="auto"/>
        <w:bottom w:val="none" w:sz="0" w:space="0" w:color="auto"/>
        <w:right w:val="none" w:sz="0" w:space="0" w:color="auto"/>
      </w:divBdr>
    </w:div>
    <w:div w:id="1997372387">
      <w:bodyDiv w:val="1"/>
      <w:marLeft w:val="0"/>
      <w:marRight w:val="0"/>
      <w:marTop w:val="0"/>
      <w:marBottom w:val="0"/>
      <w:divBdr>
        <w:top w:val="none" w:sz="0" w:space="0" w:color="auto"/>
        <w:left w:val="none" w:sz="0" w:space="0" w:color="auto"/>
        <w:bottom w:val="none" w:sz="0" w:space="0" w:color="auto"/>
        <w:right w:val="none" w:sz="0" w:space="0" w:color="auto"/>
      </w:divBdr>
    </w:div>
    <w:div w:id="2001418906">
      <w:bodyDiv w:val="1"/>
      <w:marLeft w:val="0"/>
      <w:marRight w:val="0"/>
      <w:marTop w:val="0"/>
      <w:marBottom w:val="0"/>
      <w:divBdr>
        <w:top w:val="none" w:sz="0" w:space="0" w:color="auto"/>
        <w:left w:val="none" w:sz="0" w:space="0" w:color="auto"/>
        <w:bottom w:val="none" w:sz="0" w:space="0" w:color="auto"/>
        <w:right w:val="none" w:sz="0" w:space="0" w:color="auto"/>
      </w:divBdr>
    </w:div>
    <w:div w:id="2003853163">
      <w:bodyDiv w:val="1"/>
      <w:marLeft w:val="0"/>
      <w:marRight w:val="0"/>
      <w:marTop w:val="0"/>
      <w:marBottom w:val="0"/>
      <w:divBdr>
        <w:top w:val="none" w:sz="0" w:space="0" w:color="auto"/>
        <w:left w:val="none" w:sz="0" w:space="0" w:color="auto"/>
        <w:bottom w:val="none" w:sz="0" w:space="0" w:color="auto"/>
        <w:right w:val="none" w:sz="0" w:space="0" w:color="auto"/>
      </w:divBdr>
    </w:div>
    <w:div w:id="2004891723">
      <w:bodyDiv w:val="1"/>
      <w:marLeft w:val="0"/>
      <w:marRight w:val="0"/>
      <w:marTop w:val="0"/>
      <w:marBottom w:val="0"/>
      <w:divBdr>
        <w:top w:val="none" w:sz="0" w:space="0" w:color="auto"/>
        <w:left w:val="none" w:sz="0" w:space="0" w:color="auto"/>
        <w:bottom w:val="none" w:sz="0" w:space="0" w:color="auto"/>
        <w:right w:val="none" w:sz="0" w:space="0" w:color="auto"/>
      </w:divBdr>
    </w:div>
    <w:div w:id="2005426765">
      <w:bodyDiv w:val="1"/>
      <w:marLeft w:val="0"/>
      <w:marRight w:val="0"/>
      <w:marTop w:val="0"/>
      <w:marBottom w:val="0"/>
      <w:divBdr>
        <w:top w:val="none" w:sz="0" w:space="0" w:color="auto"/>
        <w:left w:val="none" w:sz="0" w:space="0" w:color="auto"/>
        <w:bottom w:val="none" w:sz="0" w:space="0" w:color="auto"/>
        <w:right w:val="none" w:sz="0" w:space="0" w:color="auto"/>
      </w:divBdr>
    </w:div>
    <w:div w:id="2005475527">
      <w:bodyDiv w:val="1"/>
      <w:marLeft w:val="0"/>
      <w:marRight w:val="0"/>
      <w:marTop w:val="0"/>
      <w:marBottom w:val="0"/>
      <w:divBdr>
        <w:top w:val="none" w:sz="0" w:space="0" w:color="auto"/>
        <w:left w:val="none" w:sz="0" w:space="0" w:color="auto"/>
        <w:bottom w:val="none" w:sz="0" w:space="0" w:color="auto"/>
        <w:right w:val="none" w:sz="0" w:space="0" w:color="auto"/>
      </w:divBdr>
    </w:div>
    <w:div w:id="2011833100">
      <w:bodyDiv w:val="1"/>
      <w:marLeft w:val="0"/>
      <w:marRight w:val="0"/>
      <w:marTop w:val="0"/>
      <w:marBottom w:val="0"/>
      <w:divBdr>
        <w:top w:val="none" w:sz="0" w:space="0" w:color="auto"/>
        <w:left w:val="none" w:sz="0" w:space="0" w:color="auto"/>
        <w:bottom w:val="none" w:sz="0" w:space="0" w:color="auto"/>
        <w:right w:val="none" w:sz="0" w:space="0" w:color="auto"/>
      </w:divBdr>
    </w:div>
    <w:div w:id="2015186925">
      <w:bodyDiv w:val="1"/>
      <w:marLeft w:val="0"/>
      <w:marRight w:val="0"/>
      <w:marTop w:val="0"/>
      <w:marBottom w:val="0"/>
      <w:divBdr>
        <w:top w:val="none" w:sz="0" w:space="0" w:color="auto"/>
        <w:left w:val="none" w:sz="0" w:space="0" w:color="auto"/>
        <w:bottom w:val="none" w:sz="0" w:space="0" w:color="auto"/>
        <w:right w:val="none" w:sz="0" w:space="0" w:color="auto"/>
      </w:divBdr>
    </w:div>
    <w:div w:id="2016880012">
      <w:bodyDiv w:val="1"/>
      <w:marLeft w:val="0"/>
      <w:marRight w:val="0"/>
      <w:marTop w:val="0"/>
      <w:marBottom w:val="0"/>
      <w:divBdr>
        <w:top w:val="none" w:sz="0" w:space="0" w:color="auto"/>
        <w:left w:val="none" w:sz="0" w:space="0" w:color="auto"/>
        <w:bottom w:val="none" w:sz="0" w:space="0" w:color="auto"/>
        <w:right w:val="none" w:sz="0" w:space="0" w:color="auto"/>
      </w:divBdr>
    </w:div>
    <w:div w:id="2017724455">
      <w:bodyDiv w:val="1"/>
      <w:marLeft w:val="0"/>
      <w:marRight w:val="0"/>
      <w:marTop w:val="0"/>
      <w:marBottom w:val="0"/>
      <w:divBdr>
        <w:top w:val="none" w:sz="0" w:space="0" w:color="auto"/>
        <w:left w:val="none" w:sz="0" w:space="0" w:color="auto"/>
        <w:bottom w:val="none" w:sz="0" w:space="0" w:color="auto"/>
        <w:right w:val="none" w:sz="0" w:space="0" w:color="auto"/>
      </w:divBdr>
    </w:div>
    <w:div w:id="2022467911">
      <w:bodyDiv w:val="1"/>
      <w:marLeft w:val="0"/>
      <w:marRight w:val="0"/>
      <w:marTop w:val="0"/>
      <w:marBottom w:val="0"/>
      <w:divBdr>
        <w:top w:val="none" w:sz="0" w:space="0" w:color="auto"/>
        <w:left w:val="none" w:sz="0" w:space="0" w:color="auto"/>
        <w:bottom w:val="none" w:sz="0" w:space="0" w:color="auto"/>
        <w:right w:val="none" w:sz="0" w:space="0" w:color="auto"/>
      </w:divBdr>
    </w:div>
    <w:div w:id="2024278867">
      <w:bodyDiv w:val="1"/>
      <w:marLeft w:val="0"/>
      <w:marRight w:val="0"/>
      <w:marTop w:val="0"/>
      <w:marBottom w:val="0"/>
      <w:divBdr>
        <w:top w:val="none" w:sz="0" w:space="0" w:color="auto"/>
        <w:left w:val="none" w:sz="0" w:space="0" w:color="auto"/>
        <w:bottom w:val="none" w:sz="0" w:space="0" w:color="auto"/>
        <w:right w:val="none" w:sz="0" w:space="0" w:color="auto"/>
      </w:divBdr>
    </w:div>
    <w:div w:id="2027445085">
      <w:bodyDiv w:val="1"/>
      <w:marLeft w:val="0"/>
      <w:marRight w:val="0"/>
      <w:marTop w:val="0"/>
      <w:marBottom w:val="0"/>
      <w:divBdr>
        <w:top w:val="none" w:sz="0" w:space="0" w:color="auto"/>
        <w:left w:val="none" w:sz="0" w:space="0" w:color="auto"/>
        <w:bottom w:val="none" w:sz="0" w:space="0" w:color="auto"/>
        <w:right w:val="none" w:sz="0" w:space="0" w:color="auto"/>
      </w:divBdr>
    </w:div>
    <w:div w:id="2029482309">
      <w:bodyDiv w:val="1"/>
      <w:marLeft w:val="0"/>
      <w:marRight w:val="0"/>
      <w:marTop w:val="0"/>
      <w:marBottom w:val="0"/>
      <w:divBdr>
        <w:top w:val="none" w:sz="0" w:space="0" w:color="auto"/>
        <w:left w:val="none" w:sz="0" w:space="0" w:color="auto"/>
        <w:bottom w:val="none" w:sz="0" w:space="0" w:color="auto"/>
        <w:right w:val="none" w:sz="0" w:space="0" w:color="auto"/>
      </w:divBdr>
    </w:div>
    <w:div w:id="2029671321">
      <w:bodyDiv w:val="1"/>
      <w:marLeft w:val="0"/>
      <w:marRight w:val="0"/>
      <w:marTop w:val="0"/>
      <w:marBottom w:val="0"/>
      <w:divBdr>
        <w:top w:val="none" w:sz="0" w:space="0" w:color="auto"/>
        <w:left w:val="none" w:sz="0" w:space="0" w:color="auto"/>
        <w:bottom w:val="none" w:sz="0" w:space="0" w:color="auto"/>
        <w:right w:val="none" w:sz="0" w:space="0" w:color="auto"/>
      </w:divBdr>
    </w:div>
    <w:div w:id="2035840176">
      <w:bodyDiv w:val="1"/>
      <w:marLeft w:val="0"/>
      <w:marRight w:val="0"/>
      <w:marTop w:val="0"/>
      <w:marBottom w:val="0"/>
      <w:divBdr>
        <w:top w:val="none" w:sz="0" w:space="0" w:color="auto"/>
        <w:left w:val="none" w:sz="0" w:space="0" w:color="auto"/>
        <w:bottom w:val="none" w:sz="0" w:space="0" w:color="auto"/>
        <w:right w:val="none" w:sz="0" w:space="0" w:color="auto"/>
      </w:divBdr>
    </w:div>
    <w:div w:id="2036229810">
      <w:bodyDiv w:val="1"/>
      <w:marLeft w:val="0"/>
      <w:marRight w:val="0"/>
      <w:marTop w:val="0"/>
      <w:marBottom w:val="0"/>
      <w:divBdr>
        <w:top w:val="none" w:sz="0" w:space="0" w:color="auto"/>
        <w:left w:val="none" w:sz="0" w:space="0" w:color="auto"/>
        <w:bottom w:val="none" w:sz="0" w:space="0" w:color="auto"/>
        <w:right w:val="none" w:sz="0" w:space="0" w:color="auto"/>
      </w:divBdr>
    </w:div>
    <w:div w:id="2039240044">
      <w:bodyDiv w:val="1"/>
      <w:marLeft w:val="0"/>
      <w:marRight w:val="0"/>
      <w:marTop w:val="0"/>
      <w:marBottom w:val="0"/>
      <w:divBdr>
        <w:top w:val="none" w:sz="0" w:space="0" w:color="auto"/>
        <w:left w:val="none" w:sz="0" w:space="0" w:color="auto"/>
        <w:bottom w:val="none" w:sz="0" w:space="0" w:color="auto"/>
        <w:right w:val="none" w:sz="0" w:space="0" w:color="auto"/>
      </w:divBdr>
    </w:div>
    <w:div w:id="2044282889">
      <w:bodyDiv w:val="1"/>
      <w:marLeft w:val="0"/>
      <w:marRight w:val="0"/>
      <w:marTop w:val="0"/>
      <w:marBottom w:val="0"/>
      <w:divBdr>
        <w:top w:val="none" w:sz="0" w:space="0" w:color="auto"/>
        <w:left w:val="none" w:sz="0" w:space="0" w:color="auto"/>
        <w:bottom w:val="none" w:sz="0" w:space="0" w:color="auto"/>
        <w:right w:val="none" w:sz="0" w:space="0" w:color="auto"/>
      </w:divBdr>
    </w:div>
    <w:div w:id="2045060023">
      <w:bodyDiv w:val="1"/>
      <w:marLeft w:val="0"/>
      <w:marRight w:val="0"/>
      <w:marTop w:val="0"/>
      <w:marBottom w:val="0"/>
      <w:divBdr>
        <w:top w:val="none" w:sz="0" w:space="0" w:color="auto"/>
        <w:left w:val="none" w:sz="0" w:space="0" w:color="auto"/>
        <w:bottom w:val="none" w:sz="0" w:space="0" w:color="auto"/>
        <w:right w:val="none" w:sz="0" w:space="0" w:color="auto"/>
      </w:divBdr>
    </w:div>
    <w:div w:id="2054577117">
      <w:bodyDiv w:val="1"/>
      <w:marLeft w:val="0"/>
      <w:marRight w:val="0"/>
      <w:marTop w:val="0"/>
      <w:marBottom w:val="0"/>
      <w:divBdr>
        <w:top w:val="none" w:sz="0" w:space="0" w:color="auto"/>
        <w:left w:val="none" w:sz="0" w:space="0" w:color="auto"/>
        <w:bottom w:val="none" w:sz="0" w:space="0" w:color="auto"/>
        <w:right w:val="none" w:sz="0" w:space="0" w:color="auto"/>
      </w:divBdr>
    </w:div>
    <w:div w:id="2066948512">
      <w:bodyDiv w:val="1"/>
      <w:marLeft w:val="0"/>
      <w:marRight w:val="0"/>
      <w:marTop w:val="0"/>
      <w:marBottom w:val="0"/>
      <w:divBdr>
        <w:top w:val="none" w:sz="0" w:space="0" w:color="auto"/>
        <w:left w:val="none" w:sz="0" w:space="0" w:color="auto"/>
        <w:bottom w:val="none" w:sz="0" w:space="0" w:color="auto"/>
        <w:right w:val="none" w:sz="0" w:space="0" w:color="auto"/>
      </w:divBdr>
    </w:div>
    <w:div w:id="2076052308">
      <w:bodyDiv w:val="1"/>
      <w:marLeft w:val="0"/>
      <w:marRight w:val="0"/>
      <w:marTop w:val="0"/>
      <w:marBottom w:val="0"/>
      <w:divBdr>
        <w:top w:val="none" w:sz="0" w:space="0" w:color="auto"/>
        <w:left w:val="none" w:sz="0" w:space="0" w:color="auto"/>
        <w:bottom w:val="none" w:sz="0" w:space="0" w:color="auto"/>
        <w:right w:val="none" w:sz="0" w:space="0" w:color="auto"/>
      </w:divBdr>
    </w:div>
    <w:div w:id="2076933508">
      <w:bodyDiv w:val="1"/>
      <w:marLeft w:val="0"/>
      <w:marRight w:val="0"/>
      <w:marTop w:val="0"/>
      <w:marBottom w:val="0"/>
      <w:divBdr>
        <w:top w:val="none" w:sz="0" w:space="0" w:color="auto"/>
        <w:left w:val="none" w:sz="0" w:space="0" w:color="auto"/>
        <w:bottom w:val="none" w:sz="0" w:space="0" w:color="auto"/>
        <w:right w:val="none" w:sz="0" w:space="0" w:color="auto"/>
      </w:divBdr>
    </w:div>
    <w:div w:id="2084253054">
      <w:bodyDiv w:val="1"/>
      <w:marLeft w:val="0"/>
      <w:marRight w:val="0"/>
      <w:marTop w:val="0"/>
      <w:marBottom w:val="0"/>
      <w:divBdr>
        <w:top w:val="none" w:sz="0" w:space="0" w:color="auto"/>
        <w:left w:val="none" w:sz="0" w:space="0" w:color="auto"/>
        <w:bottom w:val="none" w:sz="0" w:space="0" w:color="auto"/>
        <w:right w:val="none" w:sz="0" w:space="0" w:color="auto"/>
      </w:divBdr>
    </w:div>
    <w:div w:id="2088919546">
      <w:bodyDiv w:val="1"/>
      <w:marLeft w:val="0"/>
      <w:marRight w:val="0"/>
      <w:marTop w:val="0"/>
      <w:marBottom w:val="0"/>
      <w:divBdr>
        <w:top w:val="none" w:sz="0" w:space="0" w:color="auto"/>
        <w:left w:val="none" w:sz="0" w:space="0" w:color="auto"/>
        <w:bottom w:val="none" w:sz="0" w:space="0" w:color="auto"/>
        <w:right w:val="none" w:sz="0" w:space="0" w:color="auto"/>
      </w:divBdr>
    </w:div>
    <w:div w:id="2090882027">
      <w:bodyDiv w:val="1"/>
      <w:marLeft w:val="0"/>
      <w:marRight w:val="0"/>
      <w:marTop w:val="0"/>
      <w:marBottom w:val="0"/>
      <w:divBdr>
        <w:top w:val="none" w:sz="0" w:space="0" w:color="auto"/>
        <w:left w:val="none" w:sz="0" w:space="0" w:color="auto"/>
        <w:bottom w:val="none" w:sz="0" w:space="0" w:color="auto"/>
        <w:right w:val="none" w:sz="0" w:space="0" w:color="auto"/>
      </w:divBdr>
    </w:div>
    <w:div w:id="2090928324">
      <w:bodyDiv w:val="1"/>
      <w:marLeft w:val="0"/>
      <w:marRight w:val="0"/>
      <w:marTop w:val="0"/>
      <w:marBottom w:val="0"/>
      <w:divBdr>
        <w:top w:val="none" w:sz="0" w:space="0" w:color="auto"/>
        <w:left w:val="none" w:sz="0" w:space="0" w:color="auto"/>
        <w:bottom w:val="none" w:sz="0" w:space="0" w:color="auto"/>
        <w:right w:val="none" w:sz="0" w:space="0" w:color="auto"/>
      </w:divBdr>
    </w:div>
    <w:div w:id="2096582856">
      <w:bodyDiv w:val="1"/>
      <w:marLeft w:val="0"/>
      <w:marRight w:val="0"/>
      <w:marTop w:val="0"/>
      <w:marBottom w:val="0"/>
      <w:divBdr>
        <w:top w:val="none" w:sz="0" w:space="0" w:color="auto"/>
        <w:left w:val="none" w:sz="0" w:space="0" w:color="auto"/>
        <w:bottom w:val="none" w:sz="0" w:space="0" w:color="auto"/>
        <w:right w:val="none" w:sz="0" w:space="0" w:color="auto"/>
      </w:divBdr>
    </w:div>
    <w:div w:id="2101103518">
      <w:bodyDiv w:val="1"/>
      <w:marLeft w:val="0"/>
      <w:marRight w:val="0"/>
      <w:marTop w:val="0"/>
      <w:marBottom w:val="0"/>
      <w:divBdr>
        <w:top w:val="none" w:sz="0" w:space="0" w:color="auto"/>
        <w:left w:val="none" w:sz="0" w:space="0" w:color="auto"/>
        <w:bottom w:val="none" w:sz="0" w:space="0" w:color="auto"/>
        <w:right w:val="none" w:sz="0" w:space="0" w:color="auto"/>
      </w:divBdr>
    </w:div>
    <w:div w:id="2105374718">
      <w:bodyDiv w:val="1"/>
      <w:marLeft w:val="0"/>
      <w:marRight w:val="0"/>
      <w:marTop w:val="0"/>
      <w:marBottom w:val="0"/>
      <w:divBdr>
        <w:top w:val="none" w:sz="0" w:space="0" w:color="auto"/>
        <w:left w:val="none" w:sz="0" w:space="0" w:color="auto"/>
        <w:bottom w:val="none" w:sz="0" w:space="0" w:color="auto"/>
        <w:right w:val="none" w:sz="0" w:space="0" w:color="auto"/>
      </w:divBdr>
    </w:div>
    <w:div w:id="2108042956">
      <w:bodyDiv w:val="1"/>
      <w:marLeft w:val="0"/>
      <w:marRight w:val="0"/>
      <w:marTop w:val="0"/>
      <w:marBottom w:val="0"/>
      <w:divBdr>
        <w:top w:val="none" w:sz="0" w:space="0" w:color="auto"/>
        <w:left w:val="none" w:sz="0" w:space="0" w:color="auto"/>
        <w:bottom w:val="none" w:sz="0" w:space="0" w:color="auto"/>
        <w:right w:val="none" w:sz="0" w:space="0" w:color="auto"/>
      </w:divBdr>
    </w:div>
    <w:div w:id="2108646631">
      <w:bodyDiv w:val="1"/>
      <w:marLeft w:val="0"/>
      <w:marRight w:val="0"/>
      <w:marTop w:val="0"/>
      <w:marBottom w:val="0"/>
      <w:divBdr>
        <w:top w:val="none" w:sz="0" w:space="0" w:color="auto"/>
        <w:left w:val="none" w:sz="0" w:space="0" w:color="auto"/>
        <w:bottom w:val="none" w:sz="0" w:space="0" w:color="auto"/>
        <w:right w:val="none" w:sz="0" w:space="0" w:color="auto"/>
      </w:divBdr>
    </w:div>
    <w:div w:id="2114591591">
      <w:bodyDiv w:val="1"/>
      <w:marLeft w:val="0"/>
      <w:marRight w:val="0"/>
      <w:marTop w:val="0"/>
      <w:marBottom w:val="0"/>
      <w:divBdr>
        <w:top w:val="none" w:sz="0" w:space="0" w:color="auto"/>
        <w:left w:val="none" w:sz="0" w:space="0" w:color="auto"/>
        <w:bottom w:val="none" w:sz="0" w:space="0" w:color="auto"/>
        <w:right w:val="none" w:sz="0" w:space="0" w:color="auto"/>
      </w:divBdr>
    </w:div>
    <w:div w:id="2120954261">
      <w:bodyDiv w:val="1"/>
      <w:marLeft w:val="0"/>
      <w:marRight w:val="0"/>
      <w:marTop w:val="0"/>
      <w:marBottom w:val="0"/>
      <w:divBdr>
        <w:top w:val="none" w:sz="0" w:space="0" w:color="auto"/>
        <w:left w:val="none" w:sz="0" w:space="0" w:color="auto"/>
        <w:bottom w:val="none" w:sz="0" w:space="0" w:color="auto"/>
        <w:right w:val="none" w:sz="0" w:space="0" w:color="auto"/>
      </w:divBdr>
    </w:div>
    <w:div w:id="2121143568">
      <w:bodyDiv w:val="1"/>
      <w:marLeft w:val="0"/>
      <w:marRight w:val="0"/>
      <w:marTop w:val="0"/>
      <w:marBottom w:val="0"/>
      <w:divBdr>
        <w:top w:val="none" w:sz="0" w:space="0" w:color="auto"/>
        <w:left w:val="none" w:sz="0" w:space="0" w:color="auto"/>
        <w:bottom w:val="none" w:sz="0" w:space="0" w:color="auto"/>
        <w:right w:val="none" w:sz="0" w:space="0" w:color="auto"/>
      </w:divBdr>
    </w:div>
    <w:div w:id="2123182100">
      <w:bodyDiv w:val="1"/>
      <w:marLeft w:val="0"/>
      <w:marRight w:val="0"/>
      <w:marTop w:val="0"/>
      <w:marBottom w:val="0"/>
      <w:divBdr>
        <w:top w:val="none" w:sz="0" w:space="0" w:color="auto"/>
        <w:left w:val="none" w:sz="0" w:space="0" w:color="auto"/>
        <w:bottom w:val="none" w:sz="0" w:space="0" w:color="auto"/>
        <w:right w:val="none" w:sz="0" w:space="0" w:color="auto"/>
      </w:divBdr>
    </w:div>
    <w:div w:id="2124836592">
      <w:bodyDiv w:val="1"/>
      <w:marLeft w:val="0"/>
      <w:marRight w:val="0"/>
      <w:marTop w:val="0"/>
      <w:marBottom w:val="0"/>
      <w:divBdr>
        <w:top w:val="none" w:sz="0" w:space="0" w:color="auto"/>
        <w:left w:val="none" w:sz="0" w:space="0" w:color="auto"/>
        <w:bottom w:val="none" w:sz="0" w:space="0" w:color="auto"/>
        <w:right w:val="none" w:sz="0" w:space="0" w:color="auto"/>
      </w:divBdr>
    </w:div>
    <w:div w:id="2127312717">
      <w:bodyDiv w:val="1"/>
      <w:marLeft w:val="0"/>
      <w:marRight w:val="0"/>
      <w:marTop w:val="0"/>
      <w:marBottom w:val="0"/>
      <w:divBdr>
        <w:top w:val="none" w:sz="0" w:space="0" w:color="auto"/>
        <w:left w:val="none" w:sz="0" w:space="0" w:color="auto"/>
        <w:bottom w:val="none" w:sz="0" w:space="0" w:color="auto"/>
        <w:right w:val="none" w:sz="0" w:space="0" w:color="auto"/>
      </w:divBdr>
    </w:div>
    <w:div w:id="2127654751">
      <w:bodyDiv w:val="1"/>
      <w:marLeft w:val="0"/>
      <w:marRight w:val="0"/>
      <w:marTop w:val="0"/>
      <w:marBottom w:val="0"/>
      <w:divBdr>
        <w:top w:val="none" w:sz="0" w:space="0" w:color="auto"/>
        <w:left w:val="none" w:sz="0" w:space="0" w:color="auto"/>
        <w:bottom w:val="none" w:sz="0" w:space="0" w:color="auto"/>
        <w:right w:val="none" w:sz="0" w:space="0" w:color="auto"/>
      </w:divBdr>
    </w:div>
    <w:div w:id="2130009842">
      <w:bodyDiv w:val="1"/>
      <w:marLeft w:val="0"/>
      <w:marRight w:val="0"/>
      <w:marTop w:val="0"/>
      <w:marBottom w:val="0"/>
      <w:divBdr>
        <w:top w:val="none" w:sz="0" w:space="0" w:color="auto"/>
        <w:left w:val="none" w:sz="0" w:space="0" w:color="auto"/>
        <w:bottom w:val="none" w:sz="0" w:space="0" w:color="auto"/>
        <w:right w:val="none" w:sz="0" w:space="0" w:color="auto"/>
      </w:divBdr>
    </w:div>
    <w:div w:id="2133017411">
      <w:bodyDiv w:val="1"/>
      <w:marLeft w:val="0"/>
      <w:marRight w:val="0"/>
      <w:marTop w:val="0"/>
      <w:marBottom w:val="0"/>
      <w:divBdr>
        <w:top w:val="none" w:sz="0" w:space="0" w:color="auto"/>
        <w:left w:val="none" w:sz="0" w:space="0" w:color="auto"/>
        <w:bottom w:val="none" w:sz="0" w:space="0" w:color="auto"/>
        <w:right w:val="none" w:sz="0" w:space="0" w:color="auto"/>
      </w:divBdr>
    </w:div>
    <w:div w:id="2136364411">
      <w:bodyDiv w:val="1"/>
      <w:marLeft w:val="0"/>
      <w:marRight w:val="0"/>
      <w:marTop w:val="0"/>
      <w:marBottom w:val="0"/>
      <w:divBdr>
        <w:top w:val="none" w:sz="0" w:space="0" w:color="auto"/>
        <w:left w:val="none" w:sz="0" w:space="0" w:color="auto"/>
        <w:bottom w:val="none" w:sz="0" w:space="0" w:color="auto"/>
        <w:right w:val="none" w:sz="0" w:space="0" w:color="auto"/>
      </w:divBdr>
    </w:div>
    <w:div w:id="2138137821">
      <w:bodyDiv w:val="1"/>
      <w:marLeft w:val="0"/>
      <w:marRight w:val="0"/>
      <w:marTop w:val="0"/>
      <w:marBottom w:val="0"/>
      <w:divBdr>
        <w:top w:val="none" w:sz="0" w:space="0" w:color="auto"/>
        <w:left w:val="none" w:sz="0" w:space="0" w:color="auto"/>
        <w:bottom w:val="none" w:sz="0" w:space="0" w:color="auto"/>
        <w:right w:val="none" w:sz="0" w:space="0" w:color="auto"/>
      </w:divBdr>
    </w:div>
    <w:div w:id="2139375244">
      <w:bodyDiv w:val="1"/>
      <w:marLeft w:val="0"/>
      <w:marRight w:val="0"/>
      <w:marTop w:val="0"/>
      <w:marBottom w:val="0"/>
      <w:divBdr>
        <w:top w:val="none" w:sz="0" w:space="0" w:color="auto"/>
        <w:left w:val="none" w:sz="0" w:space="0" w:color="auto"/>
        <w:bottom w:val="none" w:sz="0" w:space="0" w:color="auto"/>
        <w:right w:val="none" w:sz="0" w:space="0" w:color="auto"/>
      </w:divBdr>
    </w:div>
    <w:div w:id="2139957365">
      <w:bodyDiv w:val="1"/>
      <w:marLeft w:val="0"/>
      <w:marRight w:val="0"/>
      <w:marTop w:val="0"/>
      <w:marBottom w:val="0"/>
      <w:divBdr>
        <w:top w:val="none" w:sz="0" w:space="0" w:color="auto"/>
        <w:left w:val="none" w:sz="0" w:space="0" w:color="auto"/>
        <w:bottom w:val="none" w:sz="0" w:space="0" w:color="auto"/>
        <w:right w:val="none" w:sz="0" w:space="0" w:color="auto"/>
      </w:divBdr>
    </w:div>
    <w:div w:id="2146510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Ros20</b:Tag>
    <b:SourceType>Report</b:SourceType>
    <b:Guid>{C4A69AC6-7D07-4FCD-A47F-012812ECCBAB}</b:Guid>
    <b:Title>Zero Trust Architecture</b:Title>
    <b:Year>2020</b:Year>
    <b:YearAccessed>20206</b:YearAccessed>
    <b:MonthAccessed>July</b:MonthAccessed>
    <b:DayAccessed>7</b:DayAccessed>
    <b:URL>https://csrc.nist.gov/pubs/sp/800/207/final</b:URL>
    <b:Author>
      <b:Author>
        <b:NameList>
          <b:Person>
            <b:Last>Rose</b:Last>
            <b:First>Scott</b:First>
          </b:Person>
          <b:Person>
            <b:Last>Borchert</b:Last>
            <b:First>Oliver</b:First>
          </b:Person>
          <b:Person>
            <b:Last>Mitchell</b:Last>
            <b:First>Stu</b:First>
          </b:Person>
          <b:Person>
            <b:Last>Connelly</b:Last>
            <b:First>Sean</b:First>
          </b:Person>
        </b:NameList>
      </b:Author>
    </b:Author>
    <b:Publisher>National Institute of Standards and Technology (NIST)</b:Publisher>
    <b:City>Gaithersburg, MD</b:City>
    <b:Institution>National Institute of Standards and Technology (NIST)</b:Institution>
    <b:StandardNumber>SP 800-207</b:StandardNumber>
    <b:RefOrder>1</b:RefOrder>
  </b:Source>
  <b:Source>
    <b:Tag>Abb22</b:Tag>
    <b:SourceType>JournalArticle</b:SourceType>
    <b:Guid>{7096957A-7862-476D-8307-7CEBB627821D}</b:Guid>
    <b:Title>Zero Trust Architecture (ZTA): A Comprehensive Survey</b:Title>
    <b:Year>2022</b:Year>
    <b:YearAccessed>2026</b:YearAccessed>
    <b:MonthAccessed>July</b:MonthAccessed>
    <b:DayAccessed>16</b:DayAccessed>
    <b:URL>https://ieeexplore.ieee.org/document/9773102</b:URL>
    <b:JournalName>IEEE Access</b:JournalName>
    <b:Pages>123655-123692</b:Pages>
    <b:Volume>10</b:Volume>
    <b:Issue>1</b:Issue>
    <b:Author>
      <b:Author>
        <b:NameList>
          <b:Person>
            <b:Last>Abbas</b:Last>
            <b:First>R</b:First>
          </b:Person>
          <b:Person>
            <b:Last>Khan</b:Last>
            <b:First>M</b:First>
          </b:Person>
          <b:Person>
            <b:Last>Han</b:Last>
            <b:Middle>M</b:Middle>
            <b:First>D</b:First>
          </b:Person>
        </b:NameList>
      </b:Author>
    </b:Author>
    <b:DOI>10.1109/ACCESS.2022.3175795</b:DOI>
    <b:RefOrder>2</b:RefOrder>
  </b:Source>
  <b:Source>
    <b:Tag>Nat22</b:Tag>
    <b:SourceType>Report</b:SourceType>
    <b:Guid>{8D74B947-4E35-4DD9-938E-ED0BC8A04A55}</b:Guid>
    <b:Title>Implementing a Zero Trust Architecture</b:Title>
    <b:Year>2022</b:Year>
    <b:Author>
      <b:Author>
        <b:Corporate>National Cybersecurity Center of Excellence (NCCoE)</b:Corporate>
      </b:Author>
    </b:Author>
    <b:Publisher>National Institute of Standards and Technology (NIST)</b:Publisher>
    <b:City>Gaithersburg, Maryland, USA</b:City>
    <b:YearAccessed>2026</b:YearAccessed>
    <b:MonthAccessed>July</b:MonthAccessed>
    <b:DayAccessed>20</b:DayAccessed>
    <b:URL>https://www.nccoe.nist.gov/sites/default/files/legacy-files/zta-project-description-final.pdf</b:URL>
    <b:RefOrder>3</b:RefOrder>
  </b:Source>
  <b:Source>
    <b:Tag>For23</b:Tag>
    <b:SourceType>Report</b:SourceType>
    <b:Guid>{D38468EC-E33C-40E5-8076-56045368AECA}</b:Guid>
    <b:Title>Overcome Zero-Trust Implementation Challenges</b:Title>
    <b:Year>2023</b:Year>
    <b:Publisher>Fortinet</b:Publisher>
    <b:City>SunnyVale</b:City>
    <b:Author>
      <b:Author>
        <b:Corporate>Fortinet</b:Corporate>
      </b:Author>
    </b:Author>
    <b:Institution>Fortinet</b:Institution>
    <b:ThesisType>Industry Report</b:ThesisType>
    <b:ShortTitle>Zero Trust Challenges</b:ShortTitle>
    <b:YearAccessed>2026</b:YearAccessed>
    <b:MonthAccessed>July</b:MonthAccessed>
    <b:DayAccessed>21</b:DayAccessed>
    <b:URL>https://www.fortinet.com/blog/ciso-collective/zero-trust-implementation-challenges-to-overcome</b:URL>
    <b:RefOrder>6</b:RefOrder>
  </b:Source>
  <b:Source>
    <b:Tag>Mic25</b:Tag>
    <b:SourceType>Report</b:SourceType>
    <b:Guid>{8C1102DA-27D6-49AE-80BA-60FECFD0BE69}</b:Guid>
    <b:Author>
      <b:Author>
        <b:Corporate>Microsoft</b:Corporate>
      </b:Author>
    </b:Author>
    <b:Title>Microsoft Zero Trust Guidance Center</b:Title>
    <b:Year>2025</b:Year>
    <b:Publisher>Microsoft</b:Publisher>
    <b:City>Redmond</b:City>
    <b:Institution>Microsoft Corporation</b:Institution>
    <b:ShortTitle>Microsoft Zero Trust</b:ShortTitle>
    <b:YearAccessed>2026</b:YearAccessed>
    <b:MonthAccessed>July</b:MonthAccessed>
    <b:DayAccessed>21</b:DayAccessed>
    <b:URL>https://www.microsoft.com/en-gb/security/business/zero-trust</b:URL>
    <b:RefOrder>5</b:RefOrder>
  </b:Source>
  <b:Source>
    <b:Tag>Mic251</b:Tag>
    <b:SourceType>InternetSite</b:SourceType>
    <b:Guid>{78EFC6A6-7812-411B-8FE2-EB6125708AA7}</b:Guid>
    <b:Author>
      <b:Author>
        <b:Corporate>Microsoft</b:Corporate>
      </b:Author>
    </b:Author>
    <b:Title>Zero Trust Guidance Center</b:Title>
    <b:Year>2025</b:Year>
    <b:ProductionCompany>Microsoft</b:ProductionCompany>
    <b:YearAccessed>2026</b:YearAccessed>
    <b:MonthAccessed>July</b:MonthAccessed>
    <b:DayAccessed>21</b:DayAccessed>
    <b:URL>https://learn.microsoft.com/en-gb/security/zero-trust/</b:URL>
    <b:RefOrder>7</b:RefOrder>
  </b:Source>
  <b:Source>
    <b:Tag>IBM24</b:Tag>
    <b:SourceType>InternetSite</b:SourceType>
    <b:Guid>{33D616FB-DC21-4235-87F3-CA66CD8DB47F}</b:Guid>
    <b:Author>
      <b:Author>
        <b:Corporate>IBM</b:Corporate>
      </b:Author>
    </b:Author>
    <b:Title>Cost of a Data Breach Report 2024</b:Title>
    <b:ProductionCompany>IBM</b:ProductionCompany>
    <b:Year>2024</b:Year>
    <b:YearAccessed>2026</b:YearAccessed>
    <b:MonthAccessed>July</b:MonthAccessed>
    <b:DayAccessed>21</b:DayAccessed>
    <b:URL>https://www.ibm.com/reports/data-breach</b:URL>
    <b:RefOrder>4</b:RefOrder>
  </b:Source>
  <b:Source>
    <b:Tag>Nat24</b:Tag>
    <b:SourceType>InternetSite</b:SourceType>
    <b:Guid>{C21065F3-41CF-4BEB-93CC-A337288E585B}</b:Guid>
    <b:Author>
      <b:Author>
        <b:Corporate>National Institue of Standards and Technology (NIST)</b:Corporate>
      </b:Author>
    </b:Author>
    <b:Title>Cybersecurity Framework (CSF) 2.0</b:Title>
    <b:ProductionCompany>National Institute of Standards and Technology (NIST)</b:ProductionCompany>
    <b:Year>2024</b:Year>
    <b:Month>February</b:Month>
    <b:Day>26</b:Day>
    <b:YearAccessed>2026</b:YearAccessed>
    <b:MonthAccessed>July</b:MonthAccessed>
    <b:DayAccessed>23</b:DayAccessed>
    <b:URL>https://www.nist.gov/cyberframework</b:URL>
    <b:RefOrder>8</b:RefOrder>
  </b:Source>
</b:Sources>
</file>

<file path=customXml/itemProps1.xml><?xml version="1.0" encoding="utf-8"?>
<ds:datastoreItem xmlns:ds="http://schemas.openxmlformats.org/officeDocument/2006/customXml" ds:itemID="{1FC7EEF8-B70E-46B7-9E56-96638E6F6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6930</Words>
  <Characters>44630</Characters>
  <Application>Microsoft Office Word</Application>
  <DocSecurity>0</DocSecurity>
  <Lines>1239</Lines>
  <Paragraphs>419</Paragraphs>
  <ScaleCrop>false</ScaleCrop>
  <Company>DVSA</Company>
  <LinksUpToDate>false</LinksUpToDate>
  <CharactersWithSpaces>51141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Ossian De'Ath</dc:creator>
  <cp:keywords/>
  <dc:description/>
  <cp:lastModifiedBy>Ossian De'Ath</cp:lastModifiedBy>
  <cp:revision>659</cp:revision>
  <dcterms:created xsi:type="dcterms:W3CDTF">2025-10-22T15:19:00Z</dcterms:created>
  <dcterms:modified xsi:type="dcterms:W3CDTF">2026-07-28T08:21:00Z</dcterms:modified>
</cp:coreProperties>
</file>