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8A85A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946DB">
              <w:rPr>
                <w:b/>
                <w:color w:val="auto"/>
                <w:sz w:val="32"/>
              </w:rPr>
              <w:t>Samantha Neville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2E2603A" w:rsidR="005A1BA3" w:rsidRDefault="006946DB" w:rsidP="0022001B">
            <w:pPr>
              <w:overflowPunct/>
              <w:autoSpaceDE/>
              <w:autoSpaceDN/>
              <w:adjustRightInd/>
              <w:ind w:right="-330"/>
              <w:textAlignment w:val="auto"/>
              <w:rPr>
                <w:b/>
                <w:color w:val="auto"/>
                <w:sz w:val="32"/>
              </w:rPr>
            </w:pPr>
            <w:bookmarkStart w:id="0" w:name="_GoBack"/>
            <w:r>
              <w:rPr>
                <w:b/>
                <w:color w:val="auto"/>
                <w:sz w:val="32"/>
              </w:rPr>
              <w:t>1922406</w:t>
            </w:r>
          </w:p>
          <w:bookmarkEnd w:id="0"/>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76ED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6C9AB19" w14:textId="77777777" w:rsidR="0008563A" w:rsidRPr="004D5F43" w:rsidRDefault="0008563A" w:rsidP="0008563A">
      <w:pPr>
        <w:rPr>
          <w:sz w:val="24"/>
          <w:szCs w:val="24"/>
        </w:rPr>
      </w:pPr>
      <w:r w:rsidRPr="004D5F43">
        <w:rPr>
          <w:sz w:val="24"/>
          <w:szCs w:val="24"/>
        </w:rPr>
        <w:t>2020 has been an incredibly difficult year for almost every person globally. I have dealt with numerous problems and situations that I never could have foreseen. This is why developing resilience and strong coping strategies were so important, more than ever, during my initial 6 months police officer training. I will explore what I did in this assignment, using Borton’s Reflective Tool.</w:t>
      </w:r>
    </w:p>
    <w:p w14:paraId="31B5D106" w14:textId="3624B76D" w:rsidR="0008563A" w:rsidRPr="004D5F43" w:rsidRDefault="0008563A" w:rsidP="0008563A">
      <w:pPr>
        <w:rPr>
          <w:sz w:val="24"/>
          <w:szCs w:val="24"/>
        </w:rPr>
      </w:pPr>
      <w:r w:rsidRPr="004D5F43">
        <w:rPr>
          <w:sz w:val="24"/>
          <w:szCs w:val="24"/>
        </w:rPr>
        <w:t>In addition to dealing with a global pandemic, I was required to work from home, and follow what would be a very different learning experience from the norm.  Balancing these factors and ensuring that I performed well</w:t>
      </w:r>
      <w:r w:rsidR="0086442E" w:rsidRPr="004D5F43">
        <w:rPr>
          <w:sz w:val="24"/>
          <w:szCs w:val="24"/>
        </w:rPr>
        <w:t>,</w:t>
      </w:r>
      <w:r w:rsidRPr="004D5F43">
        <w:rPr>
          <w:sz w:val="24"/>
          <w:szCs w:val="24"/>
        </w:rPr>
        <w:t xml:space="preserve"> meeting my academic targets and successfully completing the initial training was at times, a difficult ask. However, I made best of the situation I was in, and followed different strategies to help manage my stress and gain resilience. </w:t>
      </w:r>
    </w:p>
    <w:p w14:paraId="27209F3C" w14:textId="4F138F1B" w:rsidR="0008563A" w:rsidRPr="004D5F43" w:rsidRDefault="0008563A" w:rsidP="0008563A">
      <w:pPr>
        <w:rPr>
          <w:sz w:val="24"/>
          <w:szCs w:val="24"/>
        </w:rPr>
      </w:pPr>
      <w:r w:rsidRPr="004D5F43">
        <w:rPr>
          <w:sz w:val="24"/>
          <w:szCs w:val="24"/>
        </w:rPr>
        <w:t xml:space="preserve">Throughout the course, I adopted the process of goal setting. This helped me balance my work without a massive intrusion on personal free time. Goal setting </w:t>
      </w:r>
      <w:r w:rsidR="00E338D2" w:rsidRPr="004D5F43">
        <w:rPr>
          <w:sz w:val="24"/>
          <w:szCs w:val="24"/>
        </w:rPr>
        <w:t>reportedly can</w:t>
      </w:r>
      <w:r w:rsidRPr="004D5F43">
        <w:rPr>
          <w:sz w:val="24"/>
          <w:szCs w:val="24"/>
        </w:rPr>
        <w:t xml:space="preserve"> significantly aid and improve time management skills (Yadav, 2020). I have learnt from the first initial months that it is important to keep my goals manageable and realistic in order to ensure they are </w:t>
      </w:r>
      <w:r w:rsidR="0086442E" w:rsidRPr="004D5F43">
        <w:rPr>
          <w:sz w:val="24"/>
          <w:szCs w:val="24"/>
        </w:rPr>
        <w:t>achievable</w:t>
      </w:r>
      <w:r w:rsidRPr="004D5F43">
        <w:rPr>
          <w:sz w:val="24"/>
          <w:szCs w:val="24"/>
        </w:rPr>
        <w:t xml:space="preserve">. Initially my revision goals were insufficient which caused stress when I was approaching my first exam. Following the exam, I set targets for revision time, which would often be hourly sessions in the week and around 2 hours on alternate weekends. I feel that this made me resilient to the fast moving and sometimes large workloads presented to us as students. </w:t>
      </w:r>
    </w:p>
    <w:p w14:paraId="29898249" w14:textId="21751F6E" w:rsidR="0008563A" w:rsidRPr="004D5F43" w:rsidRDefault="0008563A" w:rsidP="0008563A">
      <w:pPr>
        <w:rPr>
          <w:sz w:val="24"/>
          <w:szCs w:val="24"/>
        </w:rPr>
      </w:pPr>
      <w:r w:rsidRPr="004D5F43">
        <w:rPr>
          <w:sz w:val="24"/>
          <w:szCs w:val="24"/>
        </w:rPr>
        <w:t>Another way in which I believe I built resilience</w:t>
      </w:r>
      <w:r w:rsidR="00487EA4" w:rsidRPr="004D5F43">
        <w:rPr>
          <w:sz w:val="24"/>
          <w:szCs w:val="24"/>
        </w:rPr>
        <w:t>,</w:t>
      </w:r>
      <w:r w:rsidRPr="004D5F43">
        <w:rPr>
          <w:sz w:val="24"/>
          <w:szCs w:val="24"/>
        </w:rPr>
        <w:t xml:space="preserve"> was by discussing any frustrations with my peers or family. Talking about an issue is a good way of venting any frustrations before getting over the issue and moving on. </w:t>
      </w:r>
    </w:p>
    <w:p w14:paraId="1B57FAEC" w14:textId="77777777" w:rsidR="0008563A" w:rsidRPr="004D5F43" w:rsidRDefault="0008563A" w:rsidP="0008563A">
      <w:pPr>
        <w:rPr>
          <w:sz w:val="24"/>
          <w:szCs w:val="24"/>
        </w:rPr>
      </w:pPr>
      <w:r w:rsidRPr="004D5F43">
        <w:rPr>
          <w:sz w:val="24"/>
          <w:szCs w:val="24"/>
        </w:rPr>
        <w:t>I enjoy regular exercise; therefore, I made this a priority whilst going through training. Numerous studies have proven that there is a significant link between exercise helping relieve stress (NHS, 2008). I often chose to go for walks during my breaks when working from home, which I feel worked well for me to help break up studying. I often found that after a walk, a complex topic would be easier to digest after time away from the computer, and would often make more sense when revisiting it after exercise.</w:t>
      </w:r>
    </w:p>
    <w:p w14:paraId="1941DF64" w14:textId="326763BF" w:rsidR="0008563A" w:rsidRPr="004D5F43" w:rsidRDefault="0008563A" w:rsidP="0008563A">
      <w:pPr>
        <w:rPr>
          <w:sz w:val="24"/>
          <w:szCs w:val="24"/>
        </w:rPr>
      </w:pPr>
      <w:r w:rsidRPr="004D5F43">
        <w:rPr>
          <w:sz w:val="24"/>
          <w:szCs w:val="24"/>
        </w:rPr>
        <w:t xml:space="preserve">To conclude, I am happy with efforts that I made to control stress and build resilience over the time I spent in initial training. I adapted my strategies to give the best outcomes, and proven that these strategies work for me, as the result of them have </w:t>
      </w:r>
      <w:r w:rsidRPr="004D5F43">
        <w:rPr>
          <w:sz w:val="24"/>
          <w:szCs w:val="24"/>
        </w:rPr>
        <w:lastRenderedPageBreak/>
        <w:t xml:space="preserve">been me passing all my assessments, and progressing on to the next stage of my career. Goal setting and time management will continue to help whilst I balance my university assignments with working on division. Speaking to my friends and colleagues will continue to help elevate stress I will no doubt face whilst responding to incidents, and exercise will be something I will continue to incorporate in my daily routine for its stress relieving qualities and fitness benefits.  </w:t>
      </w:r>
    </w:p>
    <w:p w14:paraId="436A5E51" w14:textId="77777777" w:rsidR="00B71538" w:rsidRDefault="00B71538" w:rsidP="0008563A"/>
    <w:p w14:paraId="0590AAF8" w14:textId="23BECF07" w:rsidR="00FF7784" w:rsidRPr="00270EEB" w:rsidRDefault="00B71538" w:rsidP="00FF7EBB">
      <w:pPr>
        <w:jc w:val="both"/>
        <w:rPr>
          <w:sz w:val="24"/>
          <w:szCs w:val="24"/>
        </w:rPr>
      </w:pPr>
      <w:r>
        <w:rPr>
          <w:sz w:val="24"/>
          <w:szCs w:val="24"/>
        </w:rPr>
        <w:t>Word count - 514</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33430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42B78225"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6E7BC670" w:rsidR="00450C83" w:rsidRDefault="00450C83" w:rsidP="00450C83">
      <w:pPr>
        <w:jc w:val="both"/>
        <w:rPr>
          <w:b/>
          <w:sz w:val="24"/>
          <w:szCs w:val="24"/>
        </w:rPr>
      </w:pPr>
      <w:r w:rsidRPr="00450C83">
        <w:rPr>
          <w:b/>
          <w:sz w:val="24"/>
          <w:szCs w:val="24"/>
        </w:rPr>
        <w:t>ANSWER:</w:t>
      </w:r>
    </w:p>
    <w:p w14:paraId="1D78A429" w14:textId="77777777" w:rsidR="001705FD" w:rsidRPr="00450C83" w:rsidRDefault="001705FD" w:rsidP="00450C83">
      <w:pPr>
        <w:jc w:val="both"/>
        <w:rPr>
          <w:b/>
          <w:sz w:val="24"/>
          <w:szCs w:val="24"/>
        </w:rPr>
      </w:pPr>
    </w:p>
    <w:p w14:paraId="6E0B6C9E" w14:textId="5F84F2A0" w:rsidR="00DD279F" w:rsidRPr="00CE6D5F" w:rsidRDefault="00CB3463" w:rsidP="00FF7EBB">
      <w:pPr>
        <w:jc w:val="both"/>
        <w:rPr>
          <w:sz w:val="24"/>
          <w:szCs w:val="24"/>
        </w:rPr>
      </w:pPr>
      <w:r w:rsidRPr="00CE6D5F">
        <w:rPr>
          <w:sz w:val="24"/>
          <w:szCs w:val="24"/>
        </w:rPr>
        <w:t xml:space="preserve">In this assignment, I will discuss and review a call, which I attended in relation to a Public Order offence. I will explore the elements of communication used during the call, and describe my </w:t>
      </w:r>
      <w:r w:rsidR="00DD279F" w:rsidRPr="00CE6D5F">
        <w:rPr>
          <w:sz w:val="24"/>
          <w:szCs w:val="24"/>
        </w:rPr>
        <w:t>rationale for the actions taken, whilst considering Betari’s Box. I will then reflect on the incident,</w:t>
      </w:r>
      <w:r w:rsidR="00D62956" w:rsidRPr="00CE6D5F">
        <w:rPr>
          <w:sz w:val="24"/>
          <w:szCs w:val="24"/>
        </w:rPr>
        <w:t xml:space="preserve"> using Borton’s Reflective Tool</w:t>
      </w:r>
      <w:r w:rsidR="00DD279F" w:rsidRPr="00CE6D5F">
        <w:rPr>
          <w:sz w:val="24"/>
          <w:szCs w:val="24"/>
        </w:rPr>
        <w:t xml:space="preserve"> and conclude with whether I believed the outcome to be both proportionate and justified in the circumstances.</w:t>
      </w:r>
    </w:p>
    <w:p w14:paraId="15546E2A" w14:textId="0F4E11B6" w:rsidR="00DD279F" w:rsidRPr="00CE6D5F" w:rsidRDefault="00DD279F" w:rsidP="00FF7EBB">
      <w:pPr>
        <w:jc w:val="both"/>
        <w:rPr>
          <w:sz w:val="24"/>
          <w:szCs w:val="24"/>
        </w:rPr>
      </w:pPr>
      <w:r w:rsidRPr="00CE6D5F">
        <w:rPr>
          <w:sz w:val="24"/>
          <w:szCs w:val="24"/>
        </w:rPr>
        <w:t>The cal</w:t>
      </w:r>
      <w:r w:rsidR="00394168" w:rsidRPr="00CE6D5F">
        <w:rPr>
          <w:sz w:val="24"/>
          <w:szCs w:val="24"/>
        </w:rPr>
        <w:t>l received was in relation to a</w:t>
      </w:r>
      <w:r w:rsidRPr="00CE6D5F">
        <w:rPr>
          <w:sz w:val="24"/>
          <w:szCs w:val="24"/>
        </w:rPr>
        <w:t xml:space="preserve"> dispute</w:t>
      </w:r>
      <w:r w:rsidR="00394168" w:rsidRPr="00CE6D5F">
        <w:rPr>
          <w:sz w:val="24"/>
          <w:szCs w:val="24"/>
        </w:rPr>
        <w:t xml:space="preserve"> between friends at an address</w:t>
      </w:r>
      <w:r w:rsidRPr="00CE6D5F">
        <w:rPr>
          <w:sz w:val="24"/>
          <w:szCs w:val="24"/>
        </w:rPr>
        <w:t>, which had escalated into an argument in a terraced street. A concerned neighbour, who had young children with her at home, made the 999 call.</w:t>
      </w:r>
    </w:p>
    <w:p w14:paraId="737937B9" w14:textId="2BE098D6" w:rsidR="00DD279F" w:rsidRPr="00CE6D5F" w:rsidRDefault="00A14033" w:rsidP="00FF7EBB">
      <w:pPr>
        <w:jc w:val="both"/>
        <w:rPr>
          <w:sz w:val="24"/>
          <w:szCs w:val="24"/>
        </w:rPr>
      </w:pPr>
      <w:r w:rsidRPr="00CE6D5F">
        <w:rPr>
          <w:sz w:val="24"/>
          <w:szCs w:val="24"/>
        </w:rPr>
        <w:t xml:space="preserve">Whilst on route to the call, I considered the information and intelligence available to me. I checked the </w:t>
      </w:r>
      <w:r w:rsidR="00D62956" w:rsidRPr="00CE6D5F">
        <w:rPr>
          <w:sz w:val="24"/>
          <w:szCs w:val="24"/>
        </w:rPr>
        <w:t>police</w:t>
      </w:r>
      <w:r w:rsidRPr="00CE6D5F">
        <w:rPr>
          <w:sz w:val="24"/>
          <w:szCs w:val="24"/>
        </w:rPr>
        <w:t xml:space="preserve"> system</w:t>
      </w:r>
      <w:r w:rsidR="00D62956" w:rsidRPr="00CE6D5F">
        <w:rPr>
          <w:sz w:val="24"/>
          <w:szCs w:val="24"/>
        </w:rPr>
        <w:t xml:space="preserve"> on my phone</w:t>
      </w:r>
      <w:r w:rsidRPr="00CE6D5F">
        <w:rPr>
          <w:sz w:val="24"/>
          <w:szCs w:val="24"/>
        </w:rPr>
        <w:t xml:space="preserve">, where I could see that the subject was known to the police, and held a large array of warning markers including violence, domestic violence aggressor and drugs. I considered what personal protective equipment (PPE) was available to me, </w:t>
      </w:r>
      <w:r w:rsidR="009449ED" w:rsidRPr="00CE6D5F">
        <w:rPr>
          <w:sz w:val="24"/>
          <w:szCs w:val="24"/>
        </w:rPr>
        <w:t>whic</w:t>
      </w:r>
      <w:r w:rsidR="00B00A9B" w:rsidRPr="00CE6D5F">
        <w:rPr>
          <w:sz w:val="24"/>
          <w:szCs w:val="24"/>
        </w:rPr>
        <w:t>h included Pava spray, my baton. I also considered that</w:t>
      </w:r>
      <w:r w:rsidRPr="00CE6D5F">
        <w:rPr>
          <w:sz w:val="24"/>
          <w:szCs w:val="24"/>
        </w:rPr>
        <w:t xml:space="preserve"> my colleague carried a Taser with him.</w:t>
      </w:r>
      <w:r w:rsidR="00394168" w:rsidRPr="00CE6D5F">
        <w:rPr>
          <w:sz w:val="24"/>
          <w:szCs w:val="24"/>
        </w:rPr>
        <w:t xml:space="preserve"> I also considered that activation of my Body Worn Camera would have been necessary in this incident.</w:t>
      </w:r>
      <w:r w:rsidR="00D62956" w:rsidRPr="00CE6D5F">
        <w:rPr>
          <w:sz w:val="24"/>
          <w:szCs w:val="24"/>
        </w:rPr>
        <w:t xml:space="preserve"> Given the information available to me, I was feeling apprehensive of the call, and conscious </w:t>
      </w:r>
      <w:r w:rsidR="00D62956" w:rsidRPr="00CE6D5F">
        <w:rPr>
          <w:sz w:val="24"/>
          <w:szCs w:val="24"/>
        </w:rPr>
        <w:lastRenderedPageBreak/>
        <w:t>that the way in which I handled this call could completely determine the outcome, whether the subjects involved would be compliant or not.</w:t>
      </w:r>
    </w:p>
    <w:p w14:paraId="48150ABE" w14:textId="70D33B9B" w:rsidR="00A14033" w:rsidRPr="00CE6D5F" w:rsidRDefault="00B00A9B" w:rsidP="00FF7EBB">
      <w:pPr>
        <w:jc w:val="both"/>
        <w:rPr>
          <w:sz w:val="24"/>
          <w:szCs w:val="24"/>
        </w:rPr>
      </w:pPr>
      <w:r w:rsidRPr="00CE6D5F">
        <w:rPr>
          <w:sz w:val="24"/>
          <w:szCs w:val="24"/>
        </w:rPr>
        <w:t>We arrived at the address. I</w:t>
      </w:r>
      <w:r w:rsidR="00A14033" w:rsidRPr="00CE6D5F">
        <w:rPr>
          <w:sz w:val="24"/>
          <w:szCs w:val="24"/>
        </w:rPr>
        <w:t xml:space="preserve">t was clear a dispute was still ongoing between the </w:t>
      </w:r>
      <w:r w:rsidR="00394168" w:rsidRPr="00CE6D5F">
        <w:rPr>
          <w:sz w:val="24"/>
          <w:szCs w:val="24"/>
        </w:rPr>
        <w:t xml:space="preserve">male </w:t>
      </w:r>
      <w:r w:rsidR="00A14033" w:rsidRPr="00CE6D5F">
        <w:rPr>
          <w:sz w:val="24"/>
          <w:szCs w:val="24"/>
        </w:rPr>
        <w:t xml:space="preserve">subject, and his </w:t>
      </w:r>
      <w:r w:rsidR="00394168" w:rsidRPr="00CE6D5F">
        <w:rPr>
          <w:sz w:val="24"/>
          <w:szCs w:val="24"/>
        </w:rPr>
        <w:t>male friend.</w:t>
      </w:r>
      <w:r w:rsidR="00A14033" w:rsidRPr="00CE6D5F">
        <w:rPr>
          <w:sz w:val="24"/>
          <w:szCs w:val="24"/>
        </w:rPr>
        <w:t xml:space="preserve"> The subject appeared to be the instigator initially, as he was shouting profanities </w:t>
      </w:r>
      <w:r w:rsidR="00AB0D6F" w:rsidRPr="00CE6D5F">
        <w:rPr>
          <w:sz w:val="24"/>
          <w:szCs w:val="24"/>
        </w:rPr>
        <w:t>and making threats towards</w:t>
      </w:r>
      <w:r w:rsidR="00A14033" w:rsidRPr="00CE6D5F">
        <w:rPr>
          <w:sz w:val="24"/>
          <w:szCs w:val="24"/>
        </w:rPr>
        <w:t xml:space="preserve"> his </w:t>
      </w:r>
      <w:r w:rsidR="00394168" w:rsidRPr="00CE6D5F">
        <w:rPr>
          <w:sz w:val="24"/>
          <w:szCs w:val="24"/>
        </w:rPr>
        <w:t>friend</w:t>
      </w:r>
      <w:r w:rsidR="00A14033" w:rsidRPr="00CE6D5F">
        <w:rPr>
          <w:sz w:val="24"/>
          <w:szCs w:val="24"/>
        </w:rPr>
        <w:t xml:space="preserve">. Other neighbours were beginning to gather to watch the incident. </w:t>
      </w:r>
    </w:p>
    <w:p w14:paraId="319702A2" w14:textId="6EFFFC43" w:rsidR="002C20F9" w:rsidRPr="00CE6D5F" w:rsidRDefault="001705FD" w:rsidP="002C20F9">
      <w:pPr>
        <w:jc w:val="both"/>
        <w:rPr>
          <w:sz w:val="24"/>
          <w:szCs w:val="24"/>
        </w:rPr>
      </w:pPr>
      <w:r w:rsidRPr="00CE6D5F">
        <w:rPr>
          <w:sz w:val="24"/>
          <w:szCs w:val="24"/>
        </w:rPr>
        <w:t xml:space="preserve">At this time, I considered the </w:t>
      </w:r>
      <w:r w:rsidR="002C20F9" w:rsidRPr="00CE6D5F">
        <w:rPr>
          <w:sz w:val="24"/>
          <w:szCs w:val="24"/>
        </w:rPr>
        <w:t>offences, which</w:t>
      </w:r>
      <w:r w:rsidRPr="00CE6D5F">
        <w:rPr>
          <w:sz w:val="24"/>
          <w:szCs w:val="24"/>
        </w:rPr>
        <w:t xml:space="preserve"> were possibly being committed, namely, Section 5 of the Public Order Act 1986</w:t>
      </w:r>
      <w:r w:rsidR="009E4B2D" w:rsidRPr="00CE6D5F">
        <w:rPr>
          <w:sz w:val="24"/>
          <w:szCs w:val="24"/>
        </w:rPr>
        <w:t xml:space="preserve"> (Public Order Act 1986, 1986) </w:t>
      </w:r>
      <w:r w:rsidR="002C20F9" w:rsidRPr="00CE6D5F">
        <w:rPr>
          <w:sz w:val="24"/>
          <w:szCs w:val="24"/>
        </w:rPr>
        <w:t>given the language used by the suspect towards his brother in the presence of neighbouring witnesses in the street.</w:t>
      </w:r>
    </w:p>
    <w:p w14:paraId="0E1DD8C4" w14:textId="668D5EEC" w:rsidR="002C20F9" w:rsidRPr="00CE6D5F" w:rsidRDefault="002C20F9" w:rsidP="002C20F9">
      <w:pPr>
        <w:jc w:val="both"/>
        <w:rPr>
          <w:sz w:val="24"/>
          <w:szCs w:val="24"/>
        </w:rPr>
      </w:pPr>
      <w:r w:rsidRPr="00CE6D5F">
        <w:rPr>
          <w:sz w:val="24"/>
          <w:szCs w:val="24"/>
        </w:rPr>
        <w:t xml:space="preserve">I approached the subject </w:t>
      </w:r>
      <w:r w:rsidR="00A03562" w:rsidRPr="00CE6D5F">
        <w:rPr>
          <w:sz w:val="24"/>
          <w:szCs w:val="24"/>
        </w:rPr>
        <w:t xml:space="preserve">using tactical communication in </w:t>
      </w:r>
      <w:r w:rsidR="00D62956" w:rsidRPr="00CE6D5F">
        <w:rPr>
          <w:sz w:val="24"/>
          <w:szCs w:val="24"/>
        </w:rPr>
        <w:t>attempt to make him become</w:t>
      </w:r>
      <w:r w:rsidR="00A03562" w:rsidRPr="00CE6D5F">
        <w:rPr>
          <w:sz w:val="24"/>
          <w:szCs w:val="24"/>
        </w:rPr>
        <w:t xml:space="preserve"> complaint. I was conscious of maintaining a calm and professional manner in the hope that this would aid to de-escalate the situation.</w:t>
      </w:r>
      <w:r w:rsidR="009E4B2D" w:rsidRPr="00CE6D5F">
        <w:rPr>
          <w:sz w:val="24"/>
          <w:szCs w:val="24"/>
        </w:rPr>
        <w:t xml:space="preserve"> I considered the </w:t>
      </w:r>
      <w:r w:rsidR="00AB0D6F" w:rsidRPr="00CE6D5F">
        <w:rPr>
          <w:sz w:val="24"/>
          <w:szCs w:val="24"/>
        </w:rPr>
        <w:t>five-step</w:t>
      </w:r>
      <w:r w:rsidR="009E4B2D" w:rsidRPr="00CE6D5F">
        <w:rPr>
          <w:sz w:val="24"/>
          <w:szCs w:val="24"/>
        </w:rPr>
        <w:t xml:space="preserve"> appeal,</w:t>
      </w:r>
      <w:r w:rsidR="00F16EE4" w:rsidRPr="00CE6D5F">
        <w:rPr>
          <w:sz w:val="24"/>
          <w:szCs w:val="24"/>
        </w:rPr>
        <w:t xml:space="preserve"> (College of Policing, 2021)</w:t>
      </w:r>
      <w:r w:rsidR="009E4B2D" w:rsidRPr="00CE6D5F">
        <w:rPr>
          <w:sz w:val="24"/>
          <w:szCs w:val="24"/>
        </w:rPr>
        <w:t xml:space="preserve"> asking him to comply with my request to come away from the area.</w:t>
      </w:r>
    </w:p>
    <w:p w14:paraId="797E8A7A" w14:textId="2F621455" w:rsidR="00F16EE4" w:rsidRPr="00CE6D5F" w:rsidRDefault="00F16EE4" w:rsidP="002C20F9">
      <w:pPr>
        <w:jc w:val="both"/>
        <w:rPr>
          <w:sz w:val="24"/>
          <w:szCs w:val="24"/>
        </w:rPr>
      </w:pPr>
      <w:r w:rsidRPr="00CE6D5F">
        <w:rPr>
          <w:sz w:val="24"/>
          <w:szCs w:val="24"/>
        </w:rPr>
        <w:t xml:space="preserve">The subject complied after I exhausted the personal appeal stage of the </w:t>
      </w:r>
      <w:r w:rsidR="00D62956" w:rsidRPr="00CE6D5F">
        <w:rPr>
          <w:sz w:val="24"/>
          <w:szCs w:val="24"/>
        </w:rPr>
        <w:t>five-step appeal, which is the 3</w:t>
      </w:r>
      <w:r w:rsidR="00D62956" w:rsidRPr="00CE6D5F">
        <w:rPr>
          <w:sz w:val="24"/>
          <w:szCs w:val="24"/>
          <w:vertAlign w:val="superscript"/>
        </w:rPr>
        <w:t>rd</w:t>
      </w:r>
      <w:r w:rsidR="00D62956" w:rsidRPr="00CE6D5F">
        <w:rPr>
          <w:sz w:val="24"/>
          <w:szCs w:val="24"/>
        </w:rPr>
        <w:t xml:space="preserve"> step of the five step appeal.</w:t>
      </w:r>
    </w:p>
    <w:p w14:paraId="0E74B4D4" w14:textId="525C07EE" w:rsidR="00F16EE4" w:rsidRPr="00CE6D5F" w:rsidRDefault="00F16EE4" w:rsidP="002C20F9">
      <w:pPr>
        <w:jc w:val="both"/>
        <w:rPr>
          <w:sz w:val="24"/>
          <w:szCs w:val="24"/>
        </w:rPr>
      </w:pPr>
      <w:r w:rsidRPr="00CE6D5F">
        <w:rPr>
          <w:sz w:val="24"/>
          <w:szCs w:val="24"/>
        </w:rPr>
        <w:t xml:space="preserve">He came away and confirmed the nature of the incident. He advised that his </w:t>
      </w:r>
      <w:r w:rsidR="00394168" w:rsidRPr="00CE6D5F">
        <w:rPr>
          <w:sz w:val="24"/>
          <w:szCs w:val="24"/>
        </w:rPr>
        <w:t xml:space="preserve">friend </w:t>
      </w:r>
      <w:r w:rsidRPr="00CE6D5F">
        <w:rPr>
          <w:sz w:val="24"/>
          <w:szCs w:val="24"/>
        </w:rPr>
        <w:t xml:space="preserve"> had been messaging his girlfriend. Whilst he was explaining the </w:t>
      </w:r>
      <w:r w:rsidR="009449ED" w:rsidRPr="00CE6D5F">
        <w:rPr>
          <w:sz w:val="24"/>
          <w:szCs w:val="24"/>
        </w:rPr>
        <w:t>situation,</w:t>
      </w:r>
      <w:r w:rsidRPr="00CE6D5F">
        <w:rPr>
          <w:sz w:val="24"/>
          <w:szCs w:val="24"/>
        </w:rPr>
        <w:t xml:space="preserve"> it was apparent that the male was extremely upset, by monitoring his non-verbal communication and by the tone, pitch and speed of his voice. </w:t>
      </w:r>
    </w:p>
    <w:p w14:paraId="32F78AA7" w14:textId="5C98123F" w:rsidR="00DD279F" w:rsidRPr="00CE6D5F" w:rsidRDefault="004B05F9" w:rsidP="00FF7EBB">
      <w:pPr>
        <w:jc w:val="both"/>
        <w:rPr>
          <w:sz w:val="24"/>
          <w:szCs w:val="24"/>
        </w:rPr>
      </w:pPr>
      <w:r w:rsidRPr="00CE6D5F">
        <w:rPr>
          <w:sz w:val="24"/>
          <w:szCs w:val="24"/>
        </w:rPr>
        <w:t xml:space="preserve">I spoke to the subject calmly. I considered the </w:t>
      </w:r>
      <w:r w:rsidR="00A573A8" w:rsidRPr="00CE6D5F">
        <w:rPr>
          <w:sz w:val="24"/>
          <w:szCs w:val="24"/>
        </w:rPr>
        <w:t xml:space="preserve">Betari’s Box </w:t>
      </w:r>
      <w:r w:rsidRPr="00CE6D5F">
        <w:rPr>
          <w:sz w:val="24"/>
          <w:szCs w:val="24"/>
        </w:rPr>
        <w:t xml:space="preserve">model, whereby you speak to someone with the same attitude, as you would like to be treated. This has proven effective previously, in different interactions. After allowing time for the subject to speak freely without interruptions, </w:t>
      </w:r>
      <w:r w:rsidR="00A40341" w:rsidRPr="00CE6D5F">
        <w:rPr>
          <w:sz w:val="24"/>
          <w:szCs w:val="24"/>
        </w:rPr>
        <w:t>I found that he calmed down and became much more compliant.</w:t>
      </w:r>
    </w:p>
    <w:p w14:paraId="2BF98011" w14:textId="77777777" w:rsidR="00F43BB2" w:rsidRPr="00CE6D5F" w:rsidRDefault="005A2109" w:rsidP="00FF7EBB">
      <w:pPr>
        <w:jc w:val="both"/>
        <w:rPr>
          <w:sz w:val="24"/>
          <w:szCs w:val="24"/>
        </w:rPr>
      </w:pPr>
      <w:r w:rsidRPr="00CE6D5F">
        <w:rPr>
          <w:sz w:val="24"/>
          <w:szCs w:val="24"/>
        </w:rPr>
        <w:t xml:space="preserve">I made the decision to approach the offence by means of Restorative Justice (RJ) as after spending </w:t>
      </w:r>
      <w:r w:rsidR="00B00A9B" w:rsidRPr="00CE6D5F">
        <w:rPr>
          <w:sz w:val="24"/>
          <w:szCs w:val="24"/>
        </w:rPr>
        <w:t>some time</w:t>
      </w:r>
      <w:r w:rsidRPr="00CE6D5F">
        <w:rPr>
          <w:sz w:val="24"/>
          <w:szCs w:val="24"/>
        </w:rPr>
        <w:t xml:space="preserve"> at the scene the situation </w:t>
      </w:r>
      <w:r w:rsidR="00B00A9B" w:rsidRPr="00CE6D5F">
        <w:rPr>
          <w:sz w:val="24"/>
          <w:szCs w:val="24"/>
        </w:rPr>
        <w:t>had calmed down significantly</w:t>
      </w:r>
      <w:r w:rsidRPr="00CE6D5F">
        <w:rPr>
          <w:sz w:val="24"/>
          <w:szCs w:val="24"/>
        </w:rPr>
        <w:t>.</w:t>
      </w:r>
      <w:r w:rsidR="00B71538" w:rsidRPr="00CE6D5F">
        <w:rPr>
          <w:sz w:val="24"/>
          <w:szCs w:val="24"/>
        </w:rPr>
        <w:t xml:space="preserve"> Both parties were happy to go ahead with this approach.</w:t>
      </w:r>
      <w:r w:rsidRPr="00CE6D5F">
        <w:rPr>
          <w:sz w:val="24"/>
          <w:szCs w:val="24"/>
        </w:rPr>
        <w:t xml:space="preserve"> </w:t>
      </w:r>
    </w:p>
    <w:p w14:paraId="3BE518FA" w14:textId="77777777" w:rsidR="00F43BB2" w:rsidRPr="00CE6D5F" w:rsidRDefault="00F43BB2" w:rsidP="00F43BB2">
      <w:pPr>
        <w:jc w:val="both"/>
        <w:rPr>
          <w:color w:val="333333"/>
          <w:sz w:val="24"/>
          <w:szCs w:val="24"/>
          <w:shd w:val="clear" w:color="auto" w:fill="FEFEFE"/>
        </w:rPr>
      </w:pPr>
      <w:r w:rsidRPr="00CE6D5F">
        <w:rPr>
          <w:color w:val="333333"/>
          <w:sz w:val="24"/>
          <w:szCs w:val="24"/>
          <w:shd w:val="clear" w:color="auto" w:fill="FEFEFE"/>
        </w:rPr>
        <w:t>Restorative Justice is described as a consensual meeting of both parties (perpetrator and victim) are brought together in a conference, and the offender accepts responsibility, and is held accountable for actions taken, giving them the opportunity to make amends. (College of Policing, 2021) Benefits for offering Restorative Justice include diverting offenders away from the criminal justice system and helping improve outcomes for victims. (College of Policing, 2021)</w:t>
      </w:r>
    </w:p>
    <w:p w14:paraId="3F297728" w14:textId="0A61AA3D" w:rsidR="005A2109" w:rsidRPr="00CE6D5F" w:rsidRDefault="00B00A9B" w:rsidP="00FF7EBB">
      <w:pPr>
        <w:jc w:val="both"/>
        <w:rPr>
          <w:sz w:val="24"/>
          <w:szCs w:val="24"/>
        </w:rPr>
      </w:pPr>
      <w:r w:rsidRPr="00CE6D5F">
        <w:rPr>
          <w:sz w:val="24"/>
          <w:szCs w:val="24"/>
        </w:rPr>
        <w:t xml:space="preserve">I also considered that we would keep both </w:t>
      </w:r>
      <w:r w:rsidR="00394168" w:rsidRPr="00CE6D5F">
        <w:rPr>
          <w:sz w:val="24"/>
          <w:szCs w:val="24"/>
        </w:rPr>
        <w:t>friends</w:t>
      </w:r>
      <w:r w:rsidRPr="00CE6D5F">
        <w:rPr>
          <w:sz w:val="24"/>
          <w:szCs w:val="24"/>
        </w:rPr>
        <w:t xml:space="preserve"> separate, to avoid any further potential breach of the peace. I agreed with the</w:t>
      </w:r>
      <w:r w:rsidR="005A2109" w:rsidRPr="00CE6D5F">
        <w:rPr>
          <w:sz w:val="24"/>
          <w:szCs w:val="24"/>
        </w:rPr>
        <w:t xml:space="preserve"> subject that we would remove him from</w:t>
      </w:r>
      <w:r w:rsidR="00E5720C" w:rsidRPr="00CE6D5F">
        <w:rPr>
          <w:sz w:val="24"/>
          <w:szCs w:val="24"/>
        </w:rPr>
        <w:t xml:space="preserve"> the area, and take him to stay with </w:t>
      </w:r>
      <w:r w:rsidR="005A2109" w:rsidRPr="00CE6D5F">
        <w:rPr>
          <w:sz w:val="24"/>
          <w:szCs w:val="24"/>
        </w:rPr>
        <w:t xml:space="preserve">a relative in a nearby village, and the </w:t>
      </w:r>
      <w:r w:rsidR="00394168" w:rsidRPr="00CE6D5F">
        <w:rPr>
          <w:sz w:val="24"/>
          <w:szCs w:val="24"/>
        </w:rPr>
        <w:t>friend</w:t>
      </w:r>
      <w:r w:rsidR="005A2109" w:rsidRPr="00CE6D5F">
        <w:rPr>
          <w:sz w:val="24"/>
          <w:szCs w:val="24"/>
        </w:rPr>
        <w:t xml:space="preserve"> to return to his home address</w:t>
      </w:r>
      <w:r w:rsidR="00E5720C" w:rsidRPr="00CE6D5F">
        <w:rPr>
          <w:sz w:val="24"/>
          <w:szCs w:val="24"/>
        </w:rPr>
        <w:t xml:space="preserve">, which was in the street where the incident took place. They both agreed they would not contact each other on temporary basis, to allow them to calm down. </w:t>
      </w:r>
    </w:p>
    <w:p w14:paraId="06A3D088" w14:textId="14FF3AFD" w:rsidR="00491C3B" w:rsidRPr="00CE6D5F" w:rsidRDefault="00491C3B" w:rsidP="00FF7EBB">
      <w:pPr>
        <w:jc w:val="both"/>
        <w:rPr>
          <w:sz w:val="24"/>
          <w:szCs w:val="24"/>
        </w:rPr>
      </w:pPr>
      <w:r w:rsidRPr="00CE6D5F">
        <w:rPr>
          <w:sz w:val="24"/>
          <w:szCs w:val="24"/>
        </w:rPr>
        <w:t xml:space="preserve">Throughout the call, I was conscious on my choice of communication. </w:t>
      </w:r>
      <w:r w:rsidR="00D62956" w:rsidRPr="00CE6D5F">
        <w:rPr>
          <w:sz w:val="24"/>
          <w:szCs w:val="24"/>
        </w:rPr>
        <w:t xml:space="preserve">Using tactical communication was key in order to avoid escalation. I </w:t>
      </w:r>
      <w:r w:rsidR="00FD29B2" w:rsidRPr="00CE6D5F">
        <w:rPr>
          <w:sz w:val="24"/>
          <w:szCs w:val="24"/>
        </w:rPr>
        <w:t>started</w:t>
      </w:r>
      <w:r w:rsidR="00D62956" w:rsidRPr="00CE6D5F">
        <w:rPr>
          <w:sz w:val="24"/>
          <w:szCs w:val="24"/>
        </w:rPr>
        <w:t xml:space="preserve"> </w:t>
      </w:r>
      <w:r w:rsidR="00FD29B2" w:rsidRPr="00CE6D5F">
        <w:rPr>
          <w:sz w:val="24"/>
          <w:szCs w:val="24"/>
        </w:rPr>
        <w:t xml:space="preserve">with a lower volume, and whilst I worked through the five-stage appeal, increased the volume of my voice, which worked effectively in this situation. </w:t>
      </w:r>
    </w:p>
    <w:p w14:paraId="57BE6A6B" w14:textId="77777777" w:rsidR="003E4B80" w:rsidRPr="00CE6D5F" w:rsidRDefault="00FD29B2" w:rsidP="00FF7EBB">
      <w:pPr>
        <w:jc w:val="both"/>
        <w:rPr>
          <w:color w:val="333333"/>
          <w:sz w:val="24"/>
          <w:szCs w:val="24"/>
          <w:shd w:val="clear" w:color="auto" w:fill="FEFEFE"/>
        </w:rPr>
      </w:pPr>
      <w:r w:rsidRPr="00CE6D5F">
        <w:rPr>
          <w:sz w:val="24"/>
          <w:szCs w:val="24"/>
        </w:rPr>
        <w:t>Effective communication is a really important part of policing. Effective communication is described as “</w:t>
      </w:r>
      <w:r w:rsidRPr="00CE6D5F">
        <w:rPr>
          <w:color w:val="333333"/>
          <w:sz w:val="24"/>
          <w:szCs w:val="24"/>
          <w:shd w:val="clear" w:color="auto" w:fill="FEFEFE"/>
        </w:rPr>
        <w:t xml:space="preserve">more than just exchanging information. It’s about understanding the emotion and intentions behind the information. As well as being able to clearly convey </w:t>
      </w:r>
      <w:r w:rsidRPr="00CE6D5F">
        <w:rPr>
          <w:color w:val="333333"/>
          <w:sz w:val="24"/>
          <w:szCs w:val="24"/>
          <w:shd w:val="clear" w:color="auto" w:fill="FEFEFE"/>
        </w:rPr>
        <w:lastRenderedPageBreak/>
        <w:t>a message, you need to also listen in a way that gains the full meaning of what’s being said and makes the other person feel heard and understood”</w:t>
      </w:r>
      <w:r w:rsidR="003E4B80" w:rsidRPr="00CE6D5F">
        <w:rPr>
          <w:color w:val="333333"/>
          <w:sz w:val="24"/>
          <w:szCs w:val="24"/>
          <w:shd w:val="clear" w:color="auto" w:fill="FEFEFE"/>
        </w:rPr>
        <w:t>.</w:t>
      </w:r>
      <w:r w:rsidRPr="00CE6D5F">
        <w:rPr>
          <w:color w:val="333333"/>
          <w:sz w:val="24"/>
          <w:szCs w:val="24"/>
          <w:shd w:val="clear" w:color="auto" w:fill="FEFEFE"/>
        </w:rPr>
        <w:t xml:space="preserve"> (Robinson, 2021)</w:t>
      </w:r>
      <w:r w:rsidR="003E4B80" w:rsidRPr="00CE6D5F">
        <w:rPr>
          <w:color w:val="333333"/>
          <w:sz w:val="24"/>
          <w:szCs w:val="24"/>
          <w:shd w:val="clear" w:color="auto" w:fill="FEFEFE"/>
        </w:rPr>
        <w:t xml:space="preserve"> </w:t>
      </w:r>
    </w:p>
    <w:p w14:paraId="1E86AA5E" w14:textId="32556DA5" w:rsidR="00FD29B2" w:rsidRPr="00CE6D5F" w:rsidRDefault="003E4B80" w:rsidP="00FF7EBB">
      <w:pPr>
        <w:jc w:val="both"/>
        <w:rPr>
          <w:color w:val="333333"/>
          <w:sz w:val="24"/>
          <w:szCs w:val="24"/>
          <w:shd w:val="clear" w:color="auto" w:fill="FEFEFE"/>
        </w:rPr>
      </w:pPr>
      <w:r w:rsidRPr="00CE6D5F">
        <w:rPr>
          <w:color w:val="333333"/>
          <w:sz w:val="24"/>
          <w:szCs w:val="24"/>
          <w:shd w:val="clear" w:color="auto" w:fill="FEFEFE"/>
        </w:rPr>
        <w:t>I utilised what are different elements that make up effective communication, namely, actively listening, asking open questions in order to gain detail and a full account of the situation, and attempted to build rapport to keep the situation calm and manageable. When someone actively listens, it means that there is less likely to be any misunderstandings in the message, which is being put forward to the listener. Active listening is also said to help build relationships between those involved, creating an atmosphere of trust and mutual understanding.  (The Benefits of Active Listening, 2021)</w:t>
      </w:r>
    </w:p>
    <w:p w14:paraId="1A1C6C3F" w14:textId="565CEB6E" w:rsidR="007D26C9" w:rsidRPr="00CE6D5F" w:rsidRDefault="007D26C9" w:rsidP="00FF7EBB">
      <w:pPr>
        <w:jc w:val="both"/>
        <w:rPr>
          <w:color w:val="333333"/>
          <w:sz w:val="24"/>
          <w:szCs w:val="24"/>
          <w:shd w:val="clear" w:color="auto" w:fill="FEFEFE"/>
        </w:rPr>
      </w:pPr>
      <w:r w:rsidRPr="00CE6D5F">
        <w:rPr>
          <w:color w:val="333333"/>
          <w:sz w:val="24"/>
          <w:szCs w:val="24"/>
          <w:shd w:val="clear" w:color="auto" w:fill="FEFEFE"/>
        </w:rPr>
        <w:t>Open questions proved to be useful in this situation, and helped me gather a clear idea of the events taken place. Some advantages of open questions include allowing respondents to provide significantly more information including their feelings and attitudes around the chosen topic. (Advantages of Open-Ended Questions, 2021). I gathered key details in this situation by asking ‘Tell me what has happened’ as opposed to a closed question, such as ‘D</w:t>
      </w:r>
      <w:r w:rsidR="00432368" w:rsidRPr="00CE6D5F">
        <w:rPr>
          <w:color w:val="333333"/>
          <w:sz w:val="24"/>
          <w:szCs w:val="24"/>
          <w:shd w:val="clear" w:color="auto" w:fill="FEFEFE"/>
        </w:rPr>
        <w:t xml:space="preserve">o you know what has happened?’ </w:t>
      </w:r>
      <w:r w:rsidRPr="00CE6D5F">
        <w:rPr>
          <w:color w:val="333333"/>
          <w:sz w:val="24"/>
          <w:szCs w:val="24"/>
          <w:shd w:val="clear" w:color="auto" w:fill="FEFEFE"/>
        </w:rPr>
        <w:t>Whilst closed questions are required in certain situations, had I asked a closed question when trying to gather information, I possibly could have invited a one-word response, which would not have been beneficial in the given situation. Given the situation could have escalated, time was a factor in defusing it, and asking closed questions here may have prolonged the time I spent gathering information.</w:t>
      </w:r>
    </w:p>
    <w:p w14:paraId="40B036BE" w14:textId="111C910B" w:rsidR="007D26C9" w:rsidRPr="00CE6D5F" w:rsidRDefault="00AE515D" w:rsidP="00FF7EBB">
      <w:pPr>
        <w:jc w:val="both"/>
        <w:rPr>
          <w:color w:val="333333"/>
          <w:sz w:val="24"/>
          <w:szCs w:val="24"/>
          <w:shd w:val="clear" w:color="auto" w:fill="FEFEFE"/>
        </w:rPr>
      </w:pPr>
      <w:r w:rsidRPr="00CE6D5F">
        <w:rPr>
          <w:color w:val="333333"/>
          <w:sz w:val="24"/>
          <w:szCs w:val="24"/>
          <w:shd w:val="clear" w:color="auto" w:fill="FEFEFE"/>
        </w:rPr>
        <w:t>During the time that followed the subject</w:t>
      </w:r>
      <w:r w:rsidR="00432368" w:rsidRPr="00CE6D5F">
        <w:rPr>
          <w:color w:val="333333"/>
          <w:sz w:val="24"/>
          <w:szCs w:val="24"/>
          <w:shd w:val="clear" w:color="auto" w:fill="FEFEFE"/>
        </w:rPr>
        <w:t>’</w:t>
      </w:r>
      <w:r w:rsidRPr="00CE6D5F">
        <w:rPr>
          <w:color w:val="333333"/>
          <w:sz w:val="24"/>
          <w:szCs w:val="24"/>
          <w:shd w:val="clear" w:color="auto" w:fill="FEFEFE"/>
        </w:rPr>
        <w:t xml:space="preserve">s initial disclosure of the </w:t>
      </w:r>
      <w:r w:rsidR="00432368" w:rsidRPr="00CE6D5F">
        <w:rPr>
          <w:color w:val="333333"/>
          <w:sz w:val="24"/>
          <w:szCs w:val="24"/>
          <w:shd w:val="clear" w:color="auto" w:fill="FEFEFE"/>
        </w:rPr>
        <w:t>events that</w:t>
      </w:r>
      <w:r w:rsidRPr="00CE6D5F">
        <w:rPr>
          <w:color w:val="333333"/>
          <w:sz w:val="24"/>
          <w:szCs w:val="24"/>
          <w:shd w:val="clear" w:color="auto" w:fill="FEFEFE"/>
        </w:rPr>
        <w:t xml:space="preserve"> had taken place, I was mindful of building rapport in order to maintain the calm level which I had managed to achieve by allowing the suspect time to speak freely. I established rapport by ensuring I was friendly, non-judgmental and empathetic to the subject’s situation. I also attempted to relate to the subject on a personal level, in order to avoid coming across as robotic, which can been seen as a barrier to establishing good rapport. (College of Policing, 2019) </w:t>
      </w:r>
    </w:p>
    <w:p w14:paraId="405C1282" w14:textId="1BEF9CF9" w:rsidR="004E1948" w:rsidRPr="00CE6D5F" w:rsidRDefault="005749BC" w:rsidP="00FF7EBB">
      <w:pPr>
        <w:jc w:val="both"/>
        <w:rPr>
          <w:color w:val="333333"/>
          <w:sz w:val="24"/>
          <w:szCs w:val="24"/>
          <w:shd w:val="clear" w:color="auto" w:fill="FEFEFE"/>
        </w:rPr>
      </w:pPr>
      <w:r w:rsidRPr="00CE6D5F">
        <w:rPr>
          <w:color w:val="333333"/>
          <w:sz w:val="24"/>
          <w:szCs w:val="24"/>
          <w:shd w:val="clear" w:color="auto" w:fill="FEFEFE"/>
        </w:rPr>
        <w:t xml:space="preserve">During the incident, use of force was not necessary. </w:t>
      </w:r>
      <w:r w:rsidR="00E34710" w:rsidRPr="00CE6D5F">
        <w:rPr>
          <w:color w:val="333333"/>
          <w:sz w:val="24"/>
          <w:szCs w:val="24"/>
          <w:shd w:val="clear" w:color="auto" w:fill="FEFEFE"/>
        </w:rPr>
        <w:t>However, given the volatile situation, which faced us, it was a real possibility that if circumstances were slightly different, force may have been required to move one of the parties from the address in order to avoid further breach of the peace. If this was the case, methods such as using re</w:t>
      </w:r>
      <w:r w:rsidR="008A177E" w:rsidRPr="00CE6D5F">
        <w:rPr>
          <w:color w:val="333333"/>
          <w:sz w:val="24"/>
          <w:szCs w:val="24"/>
          <w:shd w:val="clear" w:color="auto" w:fill="FEFEFE"/>
        </w:rPr>
        <w:t>s</w:t>
      </w:r>
      <w:r w:rsidR="00E34710" w:rsidRPr="00CE6D5F">
        <w:rPr>
          <w:color w:val="333333"/>
          <w:sz w:val="24"/>
          <w:szCs w:val="24"/>
          <w:shd w:val="clear" w:color="auto" w:fill="FEFEFE"/>
        </w:rPr>
        <w:t xml:space="preserve">training techniques and the use of handcuffs may have been required, in addition to possibly altering the approach from an RJ to an arrest. In this situation however, I believe the use of building rapport served me well in keeping the situation calm and composed. </w:t>
      </w:r>
    </w:p>
    <w:p w14:paraId="0FF69D8F" w14:textId="04B193DF" w:rsidR="00AE515D" w:rsidRPr="00CE6D5F" w:rsidRDefault="003A2658" w:rsidP="00FF7EBB">
      <w:pPr>
        <w:jc w:val="both"/>
        <w:rPr>
          <w:color w:val="333333"/>
          <w:sz w:val="24"/>
          <w:szCs w:val="24"/>
          <w:shd w:val="clear" w:color="auto" w:fill="FEFEFE"/>
        </w:rPr>
      </w:pPr>
      <w:r w:rsidRPr="00CE6D5F">
        <w:rPr>
          <w:color w:val="333333"/>
          <w:sz w:val="24"/>
          <w:szCs w:val="24"/>
          <w:shd w:val="clear" w:color="auto" w:fill="FEFEFE"/>
        </w:rPr>
        <w:t xml:space="preserve">Having experienced my first ongoing dispute, I now realise the importance of communication in a volatile situation. Had I entered this situation with negative attitude and poor communication skills, as the </w:t>
      </w:r>
      <w:r w:rsidR="00F43BB2" w:rsidRPr="00CE6D5F">
        <w:rPr>
          <w:color w:val="333333"/>
          <w:sz w:val="24"/>
          <w:szCs w:val="24"/>
          <w:shd w:val="clear" w:color="auto" w:fill="FEFEFE"/>
        </w:rPr>
        <w:t xml:space="preserve">Betari’s Box </w:t>
      </w:r>
      <w:r w:rsidRPr="00CE6D5F">
        <w:rPr>
          <w:color w:val="333333"/>
          <w:sz w:val="24"/>
          <w:szCs w:val="24"/>
          <w:shd w:val="clear" w:color="auto" w:fill="FEFEFE"/>
        </w:rPr>
        <w:t xml:space="preserve">model suggests, the response that was </w:t>
      </w:r>
      <w:r w:rsidR="00E23101" w:rsidRPr="00CE6D5F">
        <w:rPr>
          <w:color w:val="333333"/>
          <w:sz w:val="24"/>
          <w:szCs w:val="24"/>
          <w:shd w:val="clear" w:color="auto" w:fill="FEFEFE"/>
        </w:rPr>
        <w:t>gathered</w:t>
      </w:r>
      <w:r w:rsidRPr="00CE6D5F">
        <w:rPr>
          <w:color w:val="333333"/>
          <w:sz w:val="24"/>
          <w:szCs w:val="24"/>
          <w:shd w:val="clear" w:color="auto" w:fill="FEFEFE"/>
        </w:rPr>
        <w:t xml:space="preserve"> from the subject would have likely matched that of my response, which potentially could have escalated further and became a more aggressive or even a physical and risky situation. </w:t>
      </w:r>
      <w:r w:rsidR="00F43BB2" w:rsidRPr="00CE6D5F">
        <w:rPr>
          <w:color w:val="333333"/>
          <w:sz w:val="24"/>
          <w:szCs w:val="24"/>
          <w:shd w:val="clear" w:color="auto" w:fill="FEFEFE"/>
        </w:rPr>
        <w:t>(mindtools.com, 2021)</w:t>
      </w:r>
    </w:p>
    <w:p w14:paraId="48515932" w14:textId="67580781" w:rsidR="009A686F" w:rsidRPr="00CE6D5F" w:rsidRDefault="003A2658" w:rsidP="00E23101">
      <w:pPr>
        <w:jc w:val="both"/>
        <w:rPr>
          <w:color w:val="333333"/>
          <w:sz w:val="24"/>
          <w:szCs w:val="24"/>
          <w:shd w:val="clear" w:color="auto" w:fill="FEFEFE"/>
        </w:rPr>
      </w:pPr>
      <w:r w:rsidRPr="00CE6D5F">
        <w:rPr>
          <w:color w:val="333333"/>
          <w:sz w:val="24"/>
          <w:szCs w:val="24"/>
          <w:shd w:val="clear" w:color="auto" w:fill="FEFEFE"/>
        </w:rPr>
        <w:t>I feel that I could have provided an alternate resoluti</w:t>
      </w:r>
      <w:r w:rsidR="00E23101" w:rsidRPr="00CE6D5F">
        <w:rPr>
          <w:color w:val="333333"/>
          <w:sz w:val="24"/>
          <w:szCs w:val="24"/>
          <w:shd w:val="clear" w:color="auto" w:fill="FEFEFE"/>
        </w:rPr>
        <w:t xml:space="preserve">on to the call, such as arrest. Under the Police and Criminal Evidence Act 1984, in order to arrest, two elements would need to be satisfied in order for the arrest to be lawful, firstly,  identifying a person’s involvement, suspected involvement or attempted involvement in the commission of a criminal offence, and having reasonable grounds for believing that the person’s arrest is necessary. (College of Policing, 2021) </w:t>
      </w:r>
      <w:r w:rsidR="00F43BB2" w:rsidRPr="00CE6D5F">
        <w:rPr>
          <w:color w:val="333333"/>
          <w:sz w:val="24"/>
          <w:szCs w:val="24"/>
          <w:shd w:val="clear" w:color="auto" w:fill="FEFEFE"/>
        </w:rPr>
        <w:t xml:space="preserve">both which potentially are gained in the situation I was confronted with, however in line with the code of ethics, I </w:t>
      </w:r>
      <w:r w:rsidR="00F43BB2" w:rsidRPr="00CE6D5F">
        <w:rPr>
          <w:color w:val="333333"/>
          <w:sz w:val="24"/>
          <w:szCs w:val="24"/>
          <w:shd w:val="clear" w:color="auto" w:fill="FEFEFE"/>
        </w:rPr>
        <w:lastRenderedPageBreak/>
        <w:t>focused on making decisions in line with</w:t>
      </w:r>
      <w:r w:rsidR="00394168" w:rsidRPr="00CE6D5F">
        <w:rPr>
          <w:color w:val="333333"/>
          <w:sz w:val="24"/>
          <w:szCs w:val="24"/>
          <w:shd w:val="clear" w:color="auto" w:fill="FEFEFE"/>
        </w:rPr>
        <w:t xml:space="preserve"> my best professional judgement, and acting in line with the public interest. (College of Policing, </w:t>
      </w:r>
      <w:r w:rsidR="0069075A" w:rsidRPr="00CE6D5F">
        <w:rPr>
          <w:color w:val="333333"/>
          <w:sz w:val="24"/>
          <w:szCs w:val="24"/>
          <w:shd w:val="clear" w:color="auto" w:fill="FEFEFE"/>
        </w:rPr>
        <w:t>2014</w:t>
      </w:r>
      <w:r w:rsidR="00394168" w:rsidRPr="00CE6D5F">
        <w:rPr>
          <w:color w:val="333333"/>
          <w:sz w:val="24"/>
          <w:szCs w:val="24"/>
          <w:shd w:val="clear" w:color="auto" w:fill="FEFEFE"/>
        </w:rPr>
        <w:t xml:space="preserve">) I don’t feel this </w:t>
      </w:r>
      <w:r w:rsidR="0069075A" w:rsidRPr="00CE6D5F">
        <w:rPr>
          <w:color w:val="333333"/>
          <w:sz w:val="24"/>
          <w:szCs w:val="24"/>
          <w:shd w:val="clear" w:color="auto" w:fill="FEFEFE"/>
        </w:rPr>
        <w:t>friend</w:t>
      </w:r>
      <w:r w:rsidR="00394168" w:rsidRPr="00CE6D5F">
        <w:rPr>
          <w:color w:val="333333"/>
          <w:sz w:val="24"/>
          <w:szCs w:val="24"/>
          <w:shd w:val="clear" w:color="auto" w:fill="FEFEFE"/>
        </w:rPr>
        <w:t xml:space="preserve"> dispute in particular would have been in the public’s interest to inflict further sanctions on. </w:t>
      </w:r>
    </w:p>
    <w:p w14:paraId="79F990CB" w14:textId="10568CA5" w:rsidR="004C69F2" w:rsidRPr="00CE6D5F" w:rsidRDefault="004C69F2" w:rsidP="00E23101">
      <w:pPr>
        <w:jc w:val="both"/>
        <w:rPr>
          <w:color w:val="333333"/>
          <w:sz w:val="24"/>
          <w:szCs w:val="24"/>
          <w:shd w:val="clear" w:color="auto" w:fill="FEFEFE"/>
        </w:rPr>
      </w:pPr>
      <w:r w:rsidRPr="00CE6D5F">
        <w:rPr>
          <w:color w:val="333333"/>
          <w:sz w:val="24"/>
          <w:szCs w:val="24"/>
          <w:shd w:val="clear" w:color="auto" w:fill="FEFEFE"/>
        </w:rPr>
        <w:t>Should arrest have however been necessary in this situation, special consideration of the Human Rights Act would have been considered, namely Article 5 – protection of rights to liberty and security. (GOV.UK, 2021)</w:t>
      </w:r>
    </w:p>
    <w:p w14:paraId="6E96306B" w14:textId="3A89008C" w:rsidR="004C69F2" w:rsidRPr="00CE6D5F" w:rsidRDefault="004C69F2" w:rsidP="00E23101">
      <w:pPr>
        <w:jc w:val="both"/>
        <w:rPr>
          <w:color w:val="333333"/>
          <w:sz w:val="24"/>
          <w:szCs w:val="24"/>
          <w:shd w:val="clear" w:color="auto" w:fill="FEFEFE"/>
        </w:rPr>
      </w:pPr>
      <w:r w:rsidRPr="00CE6D5F">
        <w:rPr>
          <w:color w:val="333333"/>
          <w:sz w:val="24"/>
          <w:szCs w:val="24"/>
          <w:shd w:val="clear" w:color="auto" w:fill="FEFEFE"/>
        </w:rPr>
        <w:t>To conclude,</w:t>
      </w:r>
      <w:r w:rsidR="003A2658" w:rsidRPr="00CE6D5F">
        <w:rPr>
          <w:color w:val="333333"/>
          <w:sz w:val="24"/>
          <w:szCs w:val="24"/>
          <w:shd w:val="clear" w:color="auto" w:fill="FEFEFE"/>
        </w:rPr>
        <w:t xml:space="preserve"> I feel that my response provided was in line with the core principles of policing</w:t>
      </w:r>
      <w:r w:rsidRPr="00CE6D5F">
        <w:rPr>
          <w:color w:val="333333"/>
          <w:sz w:val="24"/>
          <w:szCs w:val="24"/>
          <w:shd w:val="clear" w:color="auto" w:fill="FEFEFE"/>
        </w:rPr>
        <w:t xml:space="preserve"> and feel that the situation was dealt with effectively.</w:t>
      </w:r>
    </w:p>
    <w:p w14:paraId="79C6F38B" w14:textId="3A02A037" w:rsidR="00AA666E" w:rsidRPr="00CE6D5F" w:rsidRDefault="00AA666E" w:rsidP="00FF7EBB">
      <w:pPr>
        <w:jc w:val="both"/>
        <w:rPr>
          <w:sz w:val="24"/>
          <w:szCs w:val="24"/>
        </w:rPr>
      </w:pPr>
    </w:p>
    <w:p w14:paraId="607A0D29" w14:textId="2DF997AB" w:rsidR="00AA666E" w:rsidRPr="00CE6D5F" w:rsidRDefault="004C69F2" w:rsidP="00FF7EBB">
      <w:pPr>
        <w:jc w:val="both"/>
        <w:rPr>
          <w:sz w:val="24"/>
          <w:szCs w:val="24"/>
        </w:rPr>
      </w:pPr>
      <w:r w:rsidRPr="00CE6D5F">
        <w:rPr>
          <w:sz w:val="24"/>
          <w:szCs w:val="24"/>
        </w:rPr>
        <w:t>Word Count - 1527</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5687878A" w:rsidR="00025650" w:rsidRDefault="00025650" w:rsidP="00025650">
      <w:pPr>
        <w:jc w:val="both"/>
        <w:rPr>
          <w:sz w:val="24"/>
          <w:szCs w:val="24"/>
        </w:rPr>
      </w:pPr>
    </w:p>
    <w:p w14:paraId="28679C6A" w14:textId="2DB03002" w:rsidR="00F7071E" w:rsidRDefault="002A6E1A" w:rsidP="00025650">
      <w:pPr>
        <w:jc w:val="both"/>
        <w:rPr>
          <w:sz w:val="24"/>
          <w:szCs w:val="24"/>
        </w:rPr>
      </w:pPr>
      <w:r>
        <w:rPr>
          <w:sz w:val="24"/>
          <w:szCs w:val="24"/>
        </w:rPr>
        <w:t>Within this assignment I will highlight a policing incident I attended, consider my responsibilities and the procedures that were followed. I will also state how policing values were engaged, and reflect back on the incident giving my thoughts and feelings in how the situation was dealt with.</w:t>
      </w:r>
    </w:p>
    <w:p w14:paraId="7BD53642" w14:textId="3B3E8920" w:rsidR="002A6E1A" w:rsidRDefault="002A6E1A" w:rsidP="00025650">
      <w:pPr>
        <w:jc w:val="both"/>
        <w:rPr>
          <w:sz w:val="24"/>
          <w:szCs w:val="24"/>
        </w:rPr>
      </w:pPr>
      <w:r>
        <w:rPr>
          <w:sz w:val="24"/>
          <w:szCs w:val="24"/>
        </w:rPr>
        <w:t xml:space="preserve">I received a call in relation to a male who was experiencing issues with a previous partner. The male confirmed how he was in fear, and his ex-partner had been making excessive contact, and even followed him to a shop. The male felt in </w:t>
      </w:r>
      <w:r w:rsidR="00B76A37">
        <w:rPr>
          <w:sz w:val="24"/>
          <w:szCs w:val="24"/>
        </w:rPr>
        <w:t>scared, paranoid</w:t>
      </w:r>
      <w:r>
        <w:rPr>
          <w:sz w:val="24"/>
          <w:szCs w:val="24"/>
        </w:rPr>
        <w:t xml:space="preserve"> and unsure of where to turn. </w:t>
      </w:r>
      <w:r w:rsidR="00B76A37">
        <w:rPr>
          <w:sz w:val="24"/>
          <w:szCs w:val="24"/>
        </w:rPr>
        <w:t>I invited the</w:t>
      </w:r>
      <w:r>
        <w:rPr>
          <w:sz w:val="24"/>
          <w:szCs w:val="24"/>
        </w:rPr>
        <w:t xml:space="preserve"> male to</w:t>
      </w:r>
      <w:r w:rsidR="00B76A37">
        <w:rPr>
          <w:sz w:val="24"/>
          <w:szCs w:val="24"/>
        </w:rPr>
        <w:t xml:space="preserve"> attend</w:t>
      </w:r>
      <w:r>
        <w:rPr>
          <w:sz w:val="24"/>
          <w:szCs w:val="24"/>
        </w:rPr>
        <w:t xml:space="preserve"> the police station in order to provide a full statement of the contact he had been receiving.</w:t>
      </w:r>
    </w:p>
    <w:p w14:paraId="433D4E16" w14:textId="403E9941" w:rsidR="002A6E1A" w:rsidRDefault="002A6E1A" w:rsidP="00025650">
      <w:pPr>
        <w:jc w:val="both"/>
        <w:rPr>
          <w:sz w:val="24"/>
          <w:szCs w:val="24"/>
        </w:rPr>
      </w:pPr>
      <w:r>
        <w:rPr>
          <w:sz w:val="24"/>
          <w:szCs w:val="24"/>
        </w:rPr>
        <w:t xml:space="preserve">The male </w:t>
      </w:r>
      <w:r w:rsidR="00B76A37">
        <w:rPr>
          <w:sz w:val="24"/>
          <w:szCs w:val="24"/>
        </w:rPr>
        <w:t>attended</w:t>
      </w:r>
      <w:r w:rsidR="00E5718C">
        <w:rPr>
          <w:sz w:val="24"/>
          <w:szCs w:val="24"/>
        </w:rPr>
        <w:t>, and</w:t>
      </w:r>
      <w:r>
        <w:rPr>
          <w:sz w:val="24"/>
          <w:szCs w:val="24"/>
        </w:rPr>
        <w:t xml:space="preserve"> </w:t>
      </w:r>
      <w:r w:rsidR="00E5718C">
        <w:rPr>
          <w:sz w:val="24"/>
          <w:szCs w:val="24"/>
        </w:rPr>
        <w:t>stated</w:t>
      </w:r>
      <w:r>
        <w:rPr>
          <w:sz w:val="24"/>
          <w:szCs w:val="24"/>
        </w:rPr>
        <w:t xml:space="preserve"> that the male had been in a same sex relationship the previous year, for the duration of a few months. The relationship break down had resulted due to unusual behaviour</w:t>
      </w:r>
      <w:r w:rsidR="0013410E">
        <w:rPr>
          <w:sz w:val="24"/>
          <w:szCs w:val="24"/>
        </w:rPr>
        <w:t xml:space="preserve"> of his ex-</w:t>
      </w:r>
      <w:r w:rsidR="009D6044">
        <w:rPr>
          <w:sz w:val="24"/>
          <w:szCs w:val="24"/>
        </w:rPr>
        <w:t>partner</w:t>
      </w:r>
      <w:r>
        <w:rPr>
          <w:sz w:val="24"/>
          <w:szCs w:val="24"/>
        </w:rPr>
        <w:t xml:space="preserve">, including the suspect lying about illnesses, including him receiving cancer treatment. The victim had also confirmed </w:t>
      </w:r>
      <w:r w:rsidR="00E5718C">
        <w:rPr>
          <w:sz w:val="24"/>
          <w:szCs w:val="24"/>
        </w:rPr>
        <w:t>the suspect’s previous partners have advised him</w:t>
      </w:r>
      <w:r>
        <w:rPr>
          <w:sz w:val="24"/>
          <w:szCs w:val="24"/>
        </w:rPr>
        <w:t xml:space="preserve"> that he had compulsively lied throughout other relationships. There had been no contact for around a year before the suspect making excessive and unwanted c</w:t>
      </w:r>
      <w:r w:rsidR="009D6044">
        <w:rPr>
          <w:sz w:val="24"/>
          <w:szCs w:val="24"/>
        </w:rPr>
        <w:t xml:space="preserve">ontact by means of social media, </w:t>
      </w:r>
      <w:r>
        <w:rPr>
          <w:sz w:val="24"/>
          <w:szCs w:val="24"/>
        </w:rPr>
        <w:t xml:space="preserve">text messages and calls. </w:t>
      </w:r>
      <w:r w:rsidR="0071332F">
        <w:rPr>
          <w:sz w:val="24"/>
          <w:szCs w:val="24"/>
        </w:rPr>
        <w:t xml:space="preserve">The victim had asked the suspect to stop on more than one occasion. The suspect had proceeded to drive from his home address, which was approximately 30 miles from the victim’s home address, and then follow him to a local store. The victim confirmed that the suspect had also disclosed to him that he had sat </w:t>
      </w:r>
      <w:r w:rsidR="0071332F">
        <w:rPr>
          <w:sz w:val="24"/>
          <w:szCs w:val="24"/>
        </w:rPr>
        <w:lastRenderedPageBreak/>
        <w:t>outside the victim’s home address for around 24 hours in the hopes of seeing him. This had been in essence what had incited fear the most in the victim, which in turn persuaded him to contact the police. The victim stressed how there were implications of the suspects behaviour, such as him feeling distressed, depressed and paranoid that he was constantly being followed.</w:t>
      </w:r>
      <w:r w:rsidR="00613F00">
        <w:rPr>
          <w:sz w:val="24"/>
          <w:szCs w:val="24"/>
        </w:rPr>
        <w:t xml:space="preserve"> The victim was also in fear of violence given the context of some of the messages he has received.</w:t>
      </w:r>
    </w:p>
    <w:p w14:paraId="1E180A0F" w14:textId="4B33223C" w:rsidR="003B064A" w:rsidRDefault="003B064A" w:rsidP="009D6044">
      <w:pPr>
        <w:rPr>
          <w:sz w:val="24"/>
          <w:szCs w:val="24"/>
        </w:rPr>
      </w:pPr>
      <w:r>
        <w:rPr>
          <w:sz w:val="24"/>
          <w:szCs w:val="24"/>
        </w:rPr>
        <w:t xml:space="preserve">At this time, I considered the definition of stalking, </w:t>
      </w:r>
      <w:r w:rsidRPr="003B064A">
        <w:rPr>
          <w:sz w:val="24"/>
          <w:szCs w:val="24"/>
        </w:rPr>
        <w:t>‘a pattern of unwanted, fixated and obsessive behaviour which is intrusive. It can include harassment that amounts to stalking or stalking that causes fear of violence or serious alarm or distress in the victim’.</w:t>
      </w:r>
      <w:r>
        <w:rPr>
          <w:sz w:val="24"/>
          <w:szCs w:val="24"/>
        </w:rPr>
        <w:t xml:space="preserve"> (The Crown Prosecution Service, 2021) and given the information provided, I felt that this situation met the definition.</w:t>
      </w:r>
      <w:r w:rsidR="00613F00">
        <w:rPr>
          <w:sz w:val="24"/>
          <w:szCs w:val="24"/>
        </w:rPr>
        <w:t xml:space="preserve"> </w:t>
      </w:r>
      <w:r w:rsidR="009D6044">
        <w:rPr>
          <w:sz w:val="24"/>
          <w:szCs w:val="24"/>
        </w:rPr>
        <w:t xml:space="preserve">The offence under the </w:t>
      </w:r>
      <w:r w:rsidR="009D6044" w:rsidRPr="009D6044">
        <w:rPr>
          <w:sz w:val="24"/>
          <w:szCs w:val="24"/>
        </w:rPr>
        <w:t xml:space="preserve">Protection from Harassment Act 1997 </w:t>
      </w:r>
      <w:r w:rsidR="009D6044">
        <w:rPr>
          <w:sz w:val="24"/>
          <w:szCs w:val="24"/>
        </w:rPr>
        <w:t>of stalking could also potentially have occurred, as s</w:t>
      </w:r>
      <w:r w:rsidR="009D6044" w:rsidRPr="009D6044">
        <w:rPr>
          <w:sz w:val="24"/>
          <w:szCs w:val="24"/>
        </w:rPr>
        <w:t xml:space="preserve">talking which can be committed two ways, </w:t>
      </w:r>
      <w:r w:rsidR="009D6044">
        <w:rPr>
          <w:sz w:val="24"/>
          <w:szCs w:val="24"/>
        </w:rPr>
        <w:t>under Section 4A,</w:t>
      </w:r>
      <w:r w:rsidR="009D6044" w:rsidRPr="009D6044">
        <w:rPr>
          <w:sz w:val="24"/>
          <w:szCs w:val="24"/>
        </w:rPr>
        <w:t xml:space="preserve"> </w:t>
      </w:r>
      <w:r w:rsidR="009D6044">
        <w:rPr>
          <w:sz w:val="24"/>
          <w:szCs w:val="24"/>
        </w:rPr>
        <w:t>namely s</w:t>
      </w:r>
      <w:r w:rsidR="009D6044" w:rsidRPr="009D6044">
        <w:rPr>
          <w:sz w:val="24"/>
          <w:szCs w:val="24"/>
        </w:rPr>
        <w:t>talk</w:t>
      </w:r>
      <w:r w:rsidR="009D6044">
        <w:rPr>
          <w:sz w:val="24"/>
          <w:szCs w:val="24"/>
        </w:rPr>
        <w:t>ing involving fear of violence and s</w:t>
      </w:r>
      <w:r w:rsidR="009D6044" w:rsidRPr="009D6044">
        <w:rPr>
          <w:sz w:val="24"/>
          <w:szCs w:val="24"/>
        </w:rPr>
        <w:t>talking involving serious alarm or distress</w:t>
      </w:r>
      <w:r w:rsidR="009D6044">
        <w:rPr>
          <w:sz w:val="24"/>
          <w:szCs w:val="24"/>
        </w:rPr>
        <w:t>.</w:t>
      </w:r>
      <w:r w:rsidR="009D6044" w:rsidRPr="009D6044">
        <w:t xml:space="preserve"> </w:t>
      </w:r>
      <w:r w:rsidR="009D6044" w:rsidRPr="009D6044">
        <w:rPr>
          <w:sz w:val="24"/>
          <w:szCs w:val="26"/>
        </w:rPr>
        <w:t>(Peoplesafe</w:t>
      </w:r>
      <w:r w:rsidR="009D6044">
        <w:rPr>
          <w:sz w:val="24"/>
          <w:szCs w:val="26"/>
        </w:rPr>
        <w:t>,</w:t>
      </w:r>
      <w:r w:rsidR="009D6044" w:rsidRPr="009D6044">
        <w:rPr>
          <w:sz w:val="24"/>
          <w:szCs w:val="26"/>
        </w:rPr>
        <w:t xml:space="preserve"> n.d)</w:t>
      </w:r>
    </w:p>
    <w:p w14:paraId="77DC4BD0" w14:textId="0E1A5E22" w:rsidR="002A6E1A" w:rsidRDefault="0071332F" w:rsidP="00025650">
      <w:pPr>
        <w:jc w:val="both"/>
        <w:rPr>
          <w:sz w:val="24"/>
          <w:szCs w:val="24"/>
        </w:rPr>
      </w:pPr>
      <w:r>
        <w:rPr>
          <w:sz w:val="24"/>
          <w:szCs w:val="24"/>
        </w:rPr>
        <w:t xml:space="preserve">Following the initial disclosure of events from the victim, I explained what options were available to the victim. I confirmed the process of providing a </w:t>
      </w:r>
      <w:r w:rsidR="00E5718C">
        <w:rPr>
          <w:sz w:val="24"/>
          <w:szCs w:val="24"/>
        </w:rPr>
        <w:t xml:space="preserve">witness </w:t>
      </w:r>
      <w:r>
        <w:rPr>
          <w:sz w:val="24"/>
          <w:szCs w:val="24"/>
        </w:rPr>
        <w:t>statement, and the possibility of the case going further to court. The victim was happy to provide this.  I also stated that we would be required to speak to the suspect in order to gain an explanation for his behaviour.</w:t>
      </w:r>
      <w:r w:rsidR="00F629FF">
        <w:rPr>
          <w:sz w:val="24"/>
          <w:szCs w:val="24"/>
        </w:rPr>
        <w:t xml:space="preserve"> The role of obtaining and clarifying an account from the suspect fell within a different </w:t>
      </w:r>
      <w:r w:rsidR="0031317A">
        <w:rPr>
          <w:sz w:val="24"/>
          <w:szCs w:val="24"/>
        </w:rPr>
        <w:t>Basic Command Unit (</w:t>
      </w:r>
      <w:r w:rsidR="00F629FF">
        <w:rPr>
          <w:sz w:val="24"/>
          <w:szCs w:val="24"/>
        </w:rPr>
        <w:t>BCU</w:t>
      </w:r>
      <w:r w:rsidR="0031317A">
        <w:rPr>
          <w:sz w:val="24"/>
          <w:szCs w:val="24"/>
        </w:rPr>
        <w:t>)</w:t>
      </w:r>
      <w:r w:rsidR="00F629FF">
        <w:rPr>
          <w:sz w:val="24"/>
          <w:szCs w:val="24"/>
        </w:rPr>
        <w:t>, due to the suspect’s home address being outside of my area. Therefore, I tasked the relevant team to support.</w:t>
      </w:r>
    </w:p>
    <w:p w14:paraId="34A35A6E" w14:textId="0BA33160" w:rsidR="00E5718C" w:rsidRDefault="00E5718C" w:rsidP="00025650">
      <w:pPr>
        <w:jc w:val="both"/>
        <w:rPr>
          <w:sz w:val="24"/>
          <w:szCs w:val="24"/>
        </w:rPr>
      </w:pPr>
      <w:r>
        <w:rPr>
          <w:sz w:val="24"/>
          <w:szCs w:val="24"/>
        </w:rPr>
        <w:t>I also explained the process of providing a Victim Personal Statement (VPS). A victim personal statement is the process of providing information, which would not be present in a witness statement, such as the implication of the crime, such as any injuries or personal and mental impacts. (</w:t>
      </w:r>
      <w:r w:rsidRPr="00E5718C">
        <w:rPr>
          <w:sz w:val="24"/>
          <w:szCs w:val="24"/>
        </w:rPr>
        <w:t>College of Po</w:t>
      </w:r>
      <w:r>
        <w:rPr>
          <w:sz w:val="24"/>
          <w:szCs w:val="24"/>
        </w:rPr>
        <w:t>licing,</w:t>
      </w:r>
      <w:r w:rsidRPr="00E5718C">
        <w:rPr>
          <w:sz w:val="24"/>
          <w:szCs w:val="24"/>
        </w:rPr>
        <w:t xml:space="preserve"> 2021</w:t>
      </w:r>
      <w:r>
        <w:rPr>
          <w:sz w:val="24"/>
          <w:szCs w:val="24"/>
        </w:rPr>
        <w:t>). Given that the victim had stressed that the incident had influenced whether he felt safe, in addition to him also having concerns about making the complaint, had on his job, I felt this was worth explaining fully to the victim, as it was clear that the impact on the victim’s day-to-day life had been substantial.</w:t>
      </w:r>
    </w:p>
    <w:p w14:paraId="235F2D6A" w14:textId="41689CA6" w:rsidR="0071332F" w:rsidRDefault="0071332F" w:rsidP="00025650">
      <w:pPr>
        <w:jc w:val="both"/>
        <w:rPr>
          <w:sz w:val="24"/>
          <w:szCs w:val="24"/>
        </w:rPr>
      </w:pPr>
      <w:r>
        <w:rPr>
          <w:sz w:val="24"/>
          <w:szCs w:val="24"/>
        </w:rPr>
        <w:t>One of the key considerat</w:t>
      </w:r>
      <w:r w:rsidR="00E5718C">
        <w:rPr>
          <w:sz w:val="24"/>
          <w:szCs w:val="24"/>
        </w:rPr>
        <w:t xml:space="preserve">ions at this time was evidence, and the risk to the victim. </w:t>
      </w:r>
      <w:r>
        <w:rPr>
          <w:sz w:val="24"/>
          <w:szCs w:val="24"/>
        </w:rPr>
        <w:t xml:space="preserve">The victim had confirmed that the contact had primarily been made </w:t>
      </w:r>
      <w:r w:rsidR="003B064A">
        <w:rPr>
          <w:sz w:val="24"/>
          <w:szCs w:val="24"/>
        </w:rPr>
        <w:t>by social media and messaging. I asked the victim to provide evidence of this, in addition to information on the shop</w:t>
      </w:r>
      <w:r w:rsidR="00613F00">
        <w:rPr>
          <w:sz w:val="24"/>
          <w:szCs w:val="24"/>
        </w:rPr>
        <w:t>,</w:t>
      </w:r>
      <w:r w:rsidR="003B064A">
        <w:rPr>
          <w:sz w:val="24"/>
          <w:szCs w:val="24"/>
        </w:rPr>
        <w:t xml:space="preserve"> which </w:t>
      </w:r>
      <w:r w:rsidR="00E5718C">
        <w:rPr>
          <w:sz w:val="24"/>
          <w:szCs w:val="24"/>
        </w:rPr>
        <w:t>he attended</w:t>
      </w:r>
      <w:r w:rsidR="003B064A">
        <w:rPr>
          <w:sz w:val="24"/>
          <w:szCs w:val="24"/>
        </w:rPr>
        <w:t>, in order to ascertain whether CCTV could be obtained to substantiate the victim’s claims.</w:t>
      </w:r>
    </w:p>
    <w:p w14:paraId="6B3BCDB7" w14:textId="00FC293A" w:rsidR="00E5718C" w:rsidRDefault="00613F00" w:rsidP="00025650">
      <w:pPr>
        <w:jc w:val="both"/>
        <w:rPr>
          <w:sz w:val="24"/>
          <w:szCs w:val="24"/>
        </w:rPr>
      </w:pPr>
      <w:r>
        <w:rPr>
          <w:sz w:val="24"/>
          <w:szCs w:val="24"/>
        </w:rPr>
        <w:t xml:space="preserve">Gathering this information would form part of the Golden Hour enquires. Golden Hour is described as period following an offence </w:t>
      </w:r>
      <w:r w:rsidR="00E5718C">
        <w:rPr>
          <w:sz w:val="24"/>
          <w:szCs w:val="24"/>
        </w:rPr>
        <w:t>taking place,</w:t>
      </w:r>
      <w:r w:rsidR="00F629FF">
        <w:rPr>
          <w:sz w:val="24"/>
          <w:szCs w:val="24"/>
        </w:rPr>
        <w:t xml:space="preserve"> where</w:t>
      </w:r>
      <w:r w:rsidR="00E5718C">
        <w:rPr>
          <w:sz w:val="24"/>
          <w:szCs w:val="24"/>
        </w:rPr>
        <w:t xml:space="preserve"> i</w:t>
      </w:r>
      <w:r>
        <w:rPr>
          <w:sz w:val="24"/>
          <w:szCs w:val="24"/>
        </w:rPr>
        <w:t>nformation and evidence is readily available, and gathering evidence during this time maximises the chance of securing a conviction</w:t>
      </w:r>
      <w:r w:rsidR="00F629FF">
        <w:rPr>
          <w:sz w:val="24"/>
          <w:szCs w:val="24"/>
        </w:rPr>
        <w:t xml:space="preserve">, as over time </w:t>
      </w:r>
      <w:r>
        <w:rPr>
          <w:sz w:val="24"/>
          <w:szCs w:val="24"/>
        </w:rPr>
        <w:t>evidence is likely to be lost. (Harper Shaw, 2021) Therefore</w:t>
      </w:r>
      <w:r w:rsidR="00E5718C">
        <w:rPr>
          <w:sz w:val="24"/>
          <w:szCs w:val="24"/>
        </w:rPr>
        <w:t>,</w:t>
      </w:r>
      <w:r>
        <w:rPr>
          <w:sz w:val="24"/>
          <w:szCs w:val="24"/>
        </w:rPr>
        <w:t xml:space="preserve"> it was a priority of mine to gathe</w:t>
      </w:r>
      <w:r w:rsidR="00F629FF">
        <w:rPr>
          <w:sz w:val="24"/>
          <w:szCs w:val="24"/>
        </w:rPr>
        <w:t xml:space="preserve">r all this information quickly. </w:t>
      </w:r>
    </w:p>
    <w:p w14:paraId="64C6583B" w14:textId="1539B771" w:rsidR="00F629FF" w:rsidRDefault="00F629FF" w:rsidP="00025650">
      <w:pPr>
        <w:jc w:val="both"/>
        <w:rPr>
          <w:sz w:val="24"/>
          <w:szCs w:val="24"/>
        </w:rPr>
      </w:pPr>
      <w:r>
        <w:rPr>
          <w:sz w:val="24"/>
          <w:szCs w:val="24"/>
        </w:rPr>
        <w:t xml:space="preserve">Another important consideration was further support to the victim. The victim had stressed concerns of family finding out about his sexuality, which was not known to them. The victim had adult children who were unaware of this, and was a deep concern them finding out. I appreciated the sensitivity of the matter, </w:t>
      </w:r>
      <w:r w:rsidR="00472F30">
        <w:rPr>
          <w:sz w:val="24"/>
          <w:szCs w:val="24"/>
        </w:rPr>
        <w:t>but acknowledged that</w:t>
      </w:r>
      <w:r>
        <w:rPr>
          <w:sz w:val="24"/>
          <w:szCs w:val="24"/>
        </w:rPr>
        <w:t xml:space="preserve"> I was unable</w:t>
      </w:r>
      <w:r w:rsidR="00472F30">
        <w:rPr>
          <w:sz w:val="24"/>
          <w:szCs w:val="24"/>
        </w:rPr>
        <w:t xml:space="preserve"> to relate to the circumstances personally. Therefore,</w:t>
      </w:r>
      <w:r>
        <w:rPr>
          <w:sz w:val="24"/>
          <w:szCs w:val="24"/>
        </w:rPr>
        <w:t xml:space="preserve"> I felt it was more appropriate to refer the victim to LGBTQ</w:t>
      </w:r>
      <w:r w:rsidR="00472F30">
        <w:rPr>
          <w:sz w:val="24"/>
          <w:szCs w:val="24"/>
        </w:rPr>
        <w:t>+</w:t>
      </w:r>
      <w:r>
        <w:rPr>
          <w:sz w:val="24"/>
          <w:szCs w:val="24"/>
        </w:rPr>
        <w:t xml:space="preserve"> charities, who could offer further support. </w:t>
      </w:r>
      <w:r w:rsidR="00472F30">
        <w:rPr>
          <w:sz w:val="24"/>
          <w:szCs w:val="24"/>
        </w:rPr>
        <w:t>Support for the victim was key, as studies have shown that members of the LGBTQ+ community are more likely to be at a higher risk of developing a mental health condition than the wider population. (</w:t>
      </w:r>
      <w:r w:rsidR="00472F30" w:rsidRPr="00472F30">
        <w:rPr>
          <w:sz w:val="24"/>
          <w:szCs w:val="24"/>
        </w:rPr>
        <w:t>Counselling-directory.org.uk. n.d</w:t>
      </w:r>
      <w:r w:rsidR="00472F30">
        <w:rPr>
          <w:sz w:val="24"/>
          <w:szCs w:val="24"/>
        </w:rPr>
        <w:t>)</w:t>
      </w:r>
    </w:p>
    <w:p w14:paraId="623F1DD3" w14:textId="02E758C7" w:rsidR="00472F30" w:rsidRDefault="00677268" w:rsidP="00025650">
      <w:pPr>
        <w:jc w:val="both"/>
        <w:rPr>
          <w:sz w:val="24"/>
          <w:szCs w:val="24"/>
        </w:rPr>
      </w:pPr>
      <w:r>
        <w:rPr>
          <w:sz w:val="24"/>
          <w:szCs w:val="24"/>
        </w:rPr>
        <w:lastRenderedPageBreak/>
        <w:t xml:space="preserve">I also considered the need for me to submit a Public Protection Notification (PPN) Report. A PPN has the purpose of referring victims to partner agencies is to make them aware of the incident in order to provide appropriate support. Another purpose of a PPN is to act as a risk assessment tool for victims of domestic abuse, harassment and stalking. </w:t>
      </w:r>
      <w:r w:rsidRPr="00677268">
        <w:rPr>
          <w:sz w:val="24"/>
          <w:szCs w:val="24"/>
        </w:rPr>
        <w:t>(Grant, 2019)</w:t>
      </w:r>
      <w:r w:rsidR="009D6044">
        <w:rPr>
          <w:sz w:val="24"/>
          <w:szCs w:val="24"/>
        </w:rPr>
        <w:t xml:space="preserve"> Given the circumstances, a PPN was required whether there was victim consent or not, however the victim happily provided his consent and this done following his witness statement at the police station.</w:t>
      </w:r>
    </w:p>
    <w:p w14:paraId="00457335" w14:textId="47A5E45C" w:rsidR="00A95B8B" w:rsidRDefault="00A95B8B" w:rsidP="00025650">
      <w:pPr>
        <w:jc w:val="both"/>
        <w:rPr>
          <w:sz w:val="24"/>
          <w:szCs w:val="24"/>
        </w:rPr>
      </w:pPr>
      <w:r>
        <w:rPr>
          <w:sz w:val="24"/>
          <w:szCs w:val="24"/>
        </w:rPr>
        <w:t xml:space="preserve">Another referral, which I completed, was that of Victim Support. The victim had not had any previous interaction with the police, and felt he was unfamiliar with the justice system process. The victim had expressed concerns in relation to attending court and providing evidence. Victim support can provide practical support in relation to the expectations and processes when attending court, in addition to providing emotional support. </w:t>
      </w:r>
      <w:r w:rsidRPr="00A95B8B">
        <w:rPr>
          <w:sz w:val="24"/>
          <w:szCs w:val="24"/>
        </w:rPr>
        <w:t>(Victim Support, n.d.)</w:t>
      </w:r>
      <w:r w:rsidR="0013410E">
        <w:rPr>
          <w:sz w:val="24"/>
          <w:szCs w:val="24"/>
        </w:rPr>
        <w:t xml:space="preserve"> Therefore, I discussed the purpose of Victim Support, highlighting the services available in order to help reduce any anxieties the victim may have felt with attending court.</w:t>
      </w:r>
    </w:p>
    <w:p w14:paraId="42368439" w14:textId="65512236" w:rsidR="0031317A" w:rsidRDefault="0031317A" w:rsidP="00025650">
      <w:pPr>
        <w:jc w:val="both"/>
        <w:rPr>
          <w:sz w:val="24"/>
          <w:szCs w:val="24"/>
        </w:rPr>
      </w:pPr>
      <w:r>
        <w:rPr>
          <w:sz w:val="24"/>
          <w:szCs w:val="24"/>
        </w:rPr>
        <w:t>Having analysed my involvement with this incident I am happy with how I dealt with the victim. I feel that I once again made focus on communication, gathering al significant information from the victim in order for the case to go forward. My role was limited within this case</w:t>
      </w:r>
      <w:r w:rsidR="002C24DA">
        <w:rPr>
          <w:sz w:val="24"/>
          <w:szCs w:val="24"/>
        </w:rPr>
        <w:t>,</w:t>
      </w:r>
      <w:r>
        <w:rPr>
          <w:sz w:val="24"/>
          <w:szCs w:val="24"/>
        </w:rPr>
        <w:t xml:space="preserve"> as the investigation is still ongoing. I feel that I was extremely conscious of relevant aspects of the policing principles, namely acting with respect of the victim’s sensitive situation, in addition to being respectful of both him being a victim of crime and his sexuality. Under the Equality Act 2010, no person should be discriminated against </w:t>
      </w:r>
      <w:r w:rsidR="002C24DA">
        <w:rPr>
          <w:sz w:val="24"/>
          <w:szCs w:val="24"/>
        </w:rPr>
        <w:t>due to their</w:t>
      </w:r>
      <w:r>
        <w:rPr>
          <w:sz w:val="24"/>
          <w:szCs w:val="24"/>
        </w:rPr>
        <w:t xml:space="preserve"> sexuality, as this is a protected characteristic under this act. </w:t>
      </w:r>
      <w:r w:rsidR="002C24DA">
        <w:rPr>
          <w:sz w:val="24"/>
          <w:szCs w:val="24"/>
        </w:rPr>
        <w:t>(GOV.UK,</w:t>
      </w:r>
      <w:r w:rsidR="002C24DA" w:rsidRPr="002C24DA">
        <w:rPr>
          <w:sz w:val="24"/>
          <w:szCs w:val="24"/>
        </w:rPr>
        <w:t xml:space="preserve"> </w:t>
      </w:r>
      <w:r w:rsidR="002C24DA">
        <w:rPr>
          <w:sz w:val="24"/>
          <w:szCs w:val="24"/>
        </w:rPr>
        <w:t>2013)</w:t>
      </w:r>
      <w:r w:rsidR="0069075A">
        <w:rPr>
          <w:sz w:val="24"/>
          <w:szCs w:val="24"/>
        </w:rPr>
        <w:t xml:space="preserve"> </w:t>
      </w:r>
    </w:p>
    <w:p w14:paraId="02DEF75C" w14:textId="21850153" w:rsidR="00927F4B" w:rsidRDefault="00927F4B" w:rsidP="00025650">
      <w:pPr>
        <w:jc w:val="both"/>
        <w:rPr>
          <w:sz w:val="24"/>
          <w:szCs w:val="24"/>
        </w:rPr>
      </w:pPr>
      <w:r>
        <w:rPr>
          <w:sz w:val="24"/>
          <w:szCs w:val="24"/>
        </w:rPr>
        <w:t>Some of the policing principles under the police code of ethics that I feel I demonstrated strongly during this incident include fairness, openness and respect.  By ensuring that I act within line of the principles, I am helping to maintain or even improve public confidence in policing (College of Policing, 2014)</w:t>
      </w:r>
    </w:p>
    <w:p w14:paraId="2402ECA9" w14:textId="3231D35E" w:rsidR="002C24DA" w:rsidRDefault="002C24DA" w:rsidP="00025650">
      <w:pPr>
        <w:jc w:val="both"/>
        <w:rPr>
          <w:sz w:val="24"/>
          <w:szCs w:val="24"/>
        </w:rPr>
      </w:pPr>
      <w:r>
        <w:rPr>
          <w:sz w:val="24"/>
          <w:szCs w:val="24"/>
        </w:rPr>
        <w:t>One point in which I could improve upon if faced with a similar incident again, would be to inform the victim of other civil options such as restraining orders and Stalking Protection Order (SPO). An SPO is a relatively new order, which received the Royal Assent under the Stalking and Protection Act 2019. When the threshold test is met, an SPO can be used in addition to the prosecution of a stalking offence</w:t>
      </w:r>
      <w:r w:rsidR="00927F4B">
        <w:rPr>
          <w:sz w:val="24"/>
          <w:szCs w:val="24"/>
        </w:rPr>
        <w:t>.</w:t>
      </w:r>
      <w:r>
        <w:rPr>
          <w:sz w:val="24"/>
          <w:szCs w:val="24"/>
        </w:rPr>
        <w:t xml:space="preserve"> (</w:t>
      </w:r>
      <w:r w:rsidRPr="002C24DA">
        <w:rPr>
          <w:sz w:val="24"/>
          <w:szCs w:val="24"/>
        </w:rPr>
        <w:t>gov.uk. 2021</w:t>
      </w:r>
      <w:r>
        <w:rPr>
          <w:sz w:val="24"/>
          <w:szCs w:val="24"/>
        </w:rPr>
        <w:t>)</w:t>
      </w:r>
    </w:p>
    <w:p w14:paraId="72F11A12" w14:textId="587E919D" w:rsidR="00927F4B" w:rsidRDefault="00927F4B" w:rsidP="00025650">
      <w:pPr>
        <w:jc w:val="both"/>
        <w:rPr>
          <w:sz w:val="24"/>
          <w:szCs w:val="24"/>
        </w:rPr>
      </w:pPr>
      <w:r>
        <w:rPr>
          <w:sz w:val="24"/>
          <w:szCs w:val="24"/>
        </w:rPr>
        <w:t>This is something I did not highlight to the victim during the time I spent with him, which may have been useful for him. However, given that he was referred to a number of different agencies, it is likely that throughout the investigation he would have been advised of this.</w:t>
      </w:r>
    </w:p>
    <w:p w14:paraId="0AA51E49" w14:textId="43AA7874" w:rsidR="0069075A" w:rsidRDefault="0069075A" w:rsidP="00025650">
      <w:pPr>
        <w:jc w:val="both"/>
        <w:rPr>
          <w:sz w:val="24"/>
          <w:szCs w:val="24"/>
        </w:rPr>
      </w:pPr>
      <w:r>
        <w:rPr>
          <w:sz w:val="24"/>
          <w:szCs w:val="24"/>
        </w:rPr>
        <w:t xml:space="preserve">I also ensured all detail that I gathered for the statement was relevant to the investigation, and that all information included was read and approved by the victim prior to submitting. I was mindful to include any relevant evidence, which was exhibited by the victim, and received strong positive feedback from my tutor in relation to the level of </w:t>
      </w:r>
      <w:r w:rsidR="00062EF3">
        <w:rPr>
          <w:sz w:val="24"/>
          <w:szCs w:val="24"/>
        </w:rPr>
        <w:t xml:space="preserve">detail that </w:t>
      </w:r>
      <w:r>
        <w:rPr>
          <w:sz w:val="24"/>
          <w:szCs w:val="24"/>
        </w:rPr>
        <w:t>was included in my statement.</w:t>
      </w:r>
      <w:r w:rsidR="00062EF3">
        <w:rPr>
          <w:sz w:val="24"/>
          <w:szCs w:val="24"/>
        </w:rPr>
        <w:t xml:space="preserve"> </w:t>
      </w:r>
    </w:p>
    <w:p w14:paraId="7DDBC358" w14:textId="7D049C85" w:rsidR="005357B2" w:rsidRDefault="005357B2" w:rsidP="00025650">
      <w:pPr>
        <w:jc w:val="both"/>
        <w:rPr>
          <w:sz w:val="24"/>
          <w:szCs w:val="24"/>
        </w:rPr>
      </w:pPr>
      <w:r>
        <w:rPr>
          <w:sz w:val="24"/>
          <w:szCs w:val="24"/>
        </w:rPr>
        <w:t>Going forward, I feel positive about dealing with any similar offences in future, and feel that the points I have picked up from in relation to taking a statement and extracting detail from a person will be a transferable skill beneficial for dealing with future victims of crime.</w:t>
      </w:r>
    </w:p>
    <w:p w14:paraId="1BF82B23" w14:textId="1CAEE439" w:rsidR="00927F4B" w:rsidRDefault="00927F4B" w:rsidP="00025650">
      <w:pPr>
        <w:jc w:val="both"/>
        <w:rPr>
          <w:sz w:val="24"/>
          <w:szCs w:val="24"/>
        </w:rPr>
      </w:pPr>
    </w:p>
    <w:p w14:paraId="32933C98" w14:textId="26885EE8" w:rsidR="00AA666E" w:rsidRPr="00825BC6" w:rsidRDefault="00062EF3" w:rsidP="00825BC6">
      <w:pPr>
        <w:jc w:val="both"/>
        <w:rPr>
          <w:sz w:val="24"/>
          <w:szCs w:val="24"/>
        </w:rPr>
      </w:pPr>
      <w:r>
        <w:rPr>
          <w:sz w:val="24"/>
          <w:szCs w:val="24"/>
        </w:rPr>
        <w:t>Word Count - 1</w:t>
      </w:r>
      <w:r w:rsidR="005357B2">
        <w:rPr>
          <w:sz w:val="24"/>
          <w:szCs w:val="24"/>
        </w:rPr>
        <w:t>521</w:t>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11AFC1A1" w:rsidR="00025650" w:rsidRDefault="00476ED0" w:rsidP="00025650">
      <w:pPr>
        <w:jc w:val="both"/>
        <w:rPr>
          <w:sz w:val="24"/>
          <w:szCs w:val="24"/>
        </w:rPr>
      </w:pPr>
      <w:r>
        <w:rPr>
          <w:sz w:val="24"/>
          <w:szCs w:val="24"/>
        </w:rPr>
        <w:t>Within this assignment, I will review a recent policing incident, whereby I utilised the National Decision Making Model (NDM). I will also pay special consideration to decision-making, discretion and my responsibilities in relation to the Criminal Procedures and Investigations Act 1996 (CPIA). I will then conclude by analysing impacts of potential bias during the decision making process, and reflect on my actions during the incident.</w:t>
      </w:r>
    </w:p>
    <w:p w14:paraId="0DCD55C7" w14:textId="07532080" w:rsidR="00476ED0" w:rsidRDefault="00476ED0" w:rsidP="00025650">
      <w:pPr>
        <w:jc w:val="both"/>
        <w:rPr>
          <w:sz w:val="24"/>
          <w:szCs w:val="24"/>
        </w:rPr>
      </w:pPr>
      <w:r>
        <w:rPr>
          <w:sz w:val="24"/>
          <w:szCs w:val="24"/>
        </w:rPr>
        <w:t>The incident in question was an ongoing domestic</w:t>
      </w:r>
      <w:r w:rsidR="004E4724">
        <w:rPr>
          <w:sz w:val="24"/>
          <w:szCs w:val="24"/>
        </w:rPr>
        <w:t xml:space="preserve">. The call was made by a concerned neighbour who could hear screaming and shouting. On route to the </w:t>
      </w:r>
      <w:r w:rsidR="003865F0">
        <w:rPr>
          <w:sz w:val="24"/>
          <w:szCs w:val="24"/>
        </w:rPr>
        <w:t>incident,</w:t>
      </w:r>
      <w:r w:rsidR="004E4724">
        <w:rPr>
          <w:sz w:val="24"/>
          <w:szCs w:val="24"/>
        </w:rPr>
        <w:t xml:space="preserve"> I carried out intelligence checks on the address, in order to see whether there was any previous incidents this </w:t>
      </w:r>
      <w:r w:rsidR="003865F0">
        <w:rPr>
          <w:sz w:val="24"/>
          <w:szCs w:val="24"/>
        </w:rPr>
        <w:t>nature, which</w:t>
      </w:r>
      <w:r w:rsidR="004E4724">
        <w:rPr>
          <w:sz w:val="24"/>
          <w:szCs w:val="24"/>
        </w:rPr>
        <w:t xml:space="preserve"> had involved the same people. Arriving at the address, I could hear shouting from outside the property. We </w:t>
      </w:r>
      <w:r w:rsidR="003865F0">
        <w:rPr>
          <w:sz w:val="24"/>
          <w:szCs w:val="24"/>
        </w:rPr>
        <w:t>allowed</w:t>
      </w:r>
      <w:r w:rsidR="004E4724">
        <w:rPr>
          <w:sz w:val="24"/>
          <w:szCs w:val="24"/>
        </w:rPr>
        <w:t xml:space="preserve"> entry to the address, where we found a male and a female. Both appeared to be intoxicated, and the house was in disarray, with empty alcohol containers scattered around the room, and the floor wet with liquid. </w:t>
      </w:r>
      <w:r w:rsidR="003865F0">
        <w:rPr>
          <w:sz w:val="24"/>
          <w:szCs w:val="24"/>
        </w:rPr>
        <w:t>My tutor and I</w:t>
      </w:r>
      <w:r w:rsidR="004E4724">
        <w:rPr>
          <w:sz w:val="24"/>
          <w:szCs w:val="24"/>
        </w:rPr>
        <w:t xml:space="preserve"> separated both parties to enquire what had happened. Both were unwilling to disclose any information, and at this </w:t>
      </w:r>
      <w:r w:rsidR="003865F0">
        <w:rPr>
          <w:sz w:val="24"/>
          <w:szCs w:val="24"/>
        </w:rPr>
        <w:t>point,</w:t>
      </w:r>
      <w:r w:rsidR="004E4724">
        <w:rPr>
          <w:sz w:val="24"/>
          <w:szCs w:val="24"/>
        </w:rPr>
        <w:t xml:space="preserve"> I decided it would be best for one of the couple to leave the property for the reminder of the evening in order to avoid any further breach of the peace. It was at this point the female disclosed that they had been arguing, and the male was not allowing the female to leave the address. The male was asked to return to his home address, but as this was doors away from the current address, I felt it was unreasonable as he could easily return. During this time, the male become non-compliant and aggressive towards both </w:t>
      </w:r>
      <w:r w:rsidR="003865F0">
        <w:rPr>
          <w:sz w:val="24"/>
          <w:szCs w:val="24"/>
        </w:rPr>
        <w:t>my tutor and me</w:t>
      </w:r>
      <w:r w:rsidR="004E4724">
        <w:rPr>
          <w:sz w:val="24"/>
          <w:szCs w:val="24"/>
        </w:rPr>
        <w:t xml:space="preserve">. </w:t>
      </w:r>
      <w:r w:rsidR="004E4724">
        <w:rPr>
          <w:sz w:val="24"/>
          <w:szCs w:val="24"/>
        </w:rPr>
        <w:lastRenderedPageBreak/>
        <w:t xml:space="preserve">He was subsequently arrested to avoid a further breach of the peace, where force was required to remove him from the property. He was then conveyed to </w:t>
      </w:r>
      <w:r w:rsidR="003865F0">
        <w:rPr>
          <w:sz w:val="24"/>
          <w:szCs w:val="24"/>
        </w:rPr>
        <w:t>custody.</w:t>
      </w:r>
    </w:p>
    <w:p w14:paraId="32E6BAA2" w14:textId="112FC85C" w:rsidR="00476ED0" w:rsidRDefault="003865F0" w:rsidP="00025650">
      <w:pPr>
        <w:jc w:val="both"/>
        <w:rPr>
          <w:sz w:val="24"/>
          <w:szCs w:val="24"/>
        </w:rPr>
      </w:pPr>
      <w:r>
        <w:rPr>
          <w:sz w:val="24"/>
          <w:szCs w:val="24"/>
        </w:rPr>
        <w:t xml:space="preserve">Throughout the incident, I was constantly running through the NDM. The NDM is a decision making model made up of five areas, gathering information and intelligence, assessing the risk and develop a working strategy, consider powers and policies, identify options and contingencies and take action and review what happened. The police code of ethics are held at the centre of the model, as these are considered at every stage of the model. </w:t>
      </w:r>
      <w:r w:rsidR="000D083E">
        <w:rPr>
          <w:sz w:val="24"/>
          <w:szCs w:val="24"/>
        </w:rPr>
        <w:t xml:space="preserve">The purpose of the NDM is to help police officers make ethical decisions when facing any situation, which may confront them. (College of Policing, 2014) During the incident, I </w:t>
      </w:r>
      <w:r w:rsidR="007C6A01">
        <w:rPr>
          <w:sz w:val="24"/>
          <w:szCs w:val="24"/>
        </w:rPr>
        <w:t>worked</w:t>
      </w:r>
      <w:r w:rsidR="000D083E">
        <w:rPr>
          <w:sz w:val="24"/>
          <w:szCs w:val="24"/>
        </w:rPr>
        <w:t xml:space="preserve"> through this model</w:t>
      </w:r>
      <w:r w:rsidR="007C6A01">
        <w:rPr>
          <w:sz w:val="24"/>
          <w:szCs w:val="24"/>
        </w:rPr>
        <w:t xml:space="preserve"> more than once</w:t>
      </w:r>
      <w:r w:rsidR="000D083E">
        <w:rPr>
          <w:sz w:val="24"/>
          <w:szCs w:val="24"/>
        </w:rPr>
        <w:t>, beginning with reviewing information and intelligence held on those involved in the call, on route to the incident. I was able to clarify that both had been involved in similar incidents previously, and held warning markers for both domestic violence victim and aggressors,</w:t>
      </w:r>
      <w:r w:rsidR="00C52AB1">
        <w:rPr>
          <w:sz w:val="24"/>
          <w:szCs w:val="24"/>
        </w:rPr>
        <w:t xml:space="preserve"> alcohol addiction and drug use</w:t>
      </w:r>
      <w:r w:rsidR="000D083E">
        <w:rPr>
          <w:sz w:val="24"/>
          <w:szCs w:val="24"/>
        </w:rPr>
        <w:t xml:space="preserve">. I then considered what powers and policies were available. Including the </w:t>
      </w:r>
      <w:r w:rsidR="000D083E" w:rsidRPr="000D083E">
        <w:rPr>
          <w:sz w:val="24"/>
          <w:szCs w:val="24"/>
        </w:rPr>
        <w:t>South Wales Police</w:t>
      </w:r>
      <w:r w:rsidR="000D083E">
        <w:rPr>
          <w:sz w:val="24"/>
          <w:szCs w:val="24"/>
        </w:rPr>
        <w:t xml:space="preserve"> force policy of taking positive action in all domestic violence cases.</w:t>
      </w:r>
      <w:r w:rsidR="00C52AB1">
        <w:rPr>
          <w:sz w:val="24"/>
          <w:szCs w:val="24"/>
        </w:rPr>
        <w:t xml:space="preserve"> (</w:t>
      </w:r>
      <w:r w:rsidR="00C52AB1" w:rsidRPr="00C52AB1">
        <w:rPr>
          <w:sz w:val="24"/>
          <w:szCs w:val="24"/>
        </w:rPr>
        <w:t>Justiceinspectorates.gov.uk. 2014</w:t>
      </w:r>
      <w:r w:rsidR="00C52AB1">
        <w:rPr>
          <w:sz w:val="24"/>
          <w:szCs w:val="24"/>
        </w:rPr>
        <w:t>)</w:t>
      </w:r>
      <w:r w:rsidR="000D083E">
        <w:rPr>
          <w:sz w:val="24"/>
          <w:szCs w:val="24"/>
        </w:rPr>
        <w:t xml:space="preserve"> I considered the potential of there being an assault, which we could arrest for, and breach of the peace. </w:t>
      </w:r>
      <w:r w:rsidR="00C52AB1">
        <w:rPr>
          <w:sz w:val="24"/>
          <w:szCs w:val="24"/>
        </w:rPr>
        <w:t xml:space="preserve">I also considered other disposal methods, such as a fixed penalty notice for disorder. </w:t>
      </w:r>
      <w:r w:rsidR="000D083E">
        <w:rPr>
          <w:sz w:val="24"/>
          <w:szCs w:val="24"/>
        </w:rPr>
        <w:t xml:space="preserve">Following this, I clarified our options, which in this case could have been arrest, or asking one party to leave the property for the evening. The NDM was then completed again, whilst arriving at the address, and continued to constantly be reviewed when new information came to life, such as the male becoming aggressive and violent towards officers. </w:t>
      </w:r>
      <w:r w:rsidR="00C52AB1">
        <w:rPr>
          <w:sz w:val="24"/>
          <w:szCs w:val="24"/>
        </w:rPr>
        <w:t xml:space="preserve">Here I considered Use of force powers, under </w:t>
      </w:r>
      <w:r w:rsidR="00C52AB1" w:rsidRPr="00C52AB1">
        <w:rPr>
          <w:sz w:val="24"/>
          <w:szCs w:val="24"/>
        </w:rPr>
        <w:t>The Criminal Law Act 1967, the Police</w:t>
      </w:r>
      <w:r w:rsidR="00C52AB1">
        <w:rPr>
          <w:sz w:val="24"/>
          <w:szCs w:val="24"/>
        </w:rPr>
        <w:t xml:space="preserve"> and Criminal Evidence Act 1984 and Common Law, where a police officer can use force when necessary.</w:t>
      </w:r>
      <w:r w:rsidR="00B575C5">
        <w:rPr>
          <w:sz w:val="24"/>
          <w:szCs w:val="24"/>
        </w:rPr>
        <w:t xml:space="preserve"> (College of Policing, 2009)</w:t>
      </w:r>
      <w:r w:rsidR="00C52AB1">
        <w:rPr>
          <w:sz w:val="24"/>
          <w:szCs w:val="24"/>
        </w:rPr>
        <w:t xml:space="preserve"> </w:t>
      </w:r>
      <w:r w:rsidR="000D083E">
        <w:rPr>
          <w:sz w:val="24"/>
          <w:szCs w:val="24"/>
        </w:rPr>
        <w:t xml:space="preserve">Following arrest, </w:t>
      </w:r>
      <w:r w:rsidR="007C6A01">
        <w:rPr>
          <w:sz w:val="24"/>
          <w:szCs w:val="24"/>
        </w:rPr>
        <w:t>it was time I completed a full review of all the events, which had taken place, and noted what went well and what did not go as well.</w:t>
      </w:r>
    </w:p>
    <w:p w14:paraId="28E53826" w14:textId="77777777" w:rsidR="00212685" w:rsidRDefault="00B575C5" w:rsidP="00025650">
      <w:pPr>
        <w:jc w:val="both"/>
        <w:rPr>
          <w:sz w:val="24"/>
          <w:szCs w:val="24"/>
        </w:rPr>
      </w:pPr>
      <w:r>
        <w:rPr>
          <w:sz w:val="24"/>
          <w:szCs w:val="24"/>
        </w:rPr>
        <w:t>During the incident, I also considered the use of police discretion. Police discretion is described as the power and ability to make decisions that can alter the outcome for the public. (</w:t>
      </w:r>
      <w:r w:rsidR="00E251B1">
        <w:rPr>
          <w:sz w:val="24"/>
          <w:szCs w:val="24"/>
        </w:rPr>
        <w:t>Treebold, 2018</w:t>
      </w:r>
      <w:r>
        <w:rPr>
          <w:sz w:val="24"/>
          <w:szCs w:val="24"/>
        </w:rPr>
        <w:t xml:space="preserve">) an example of this would be sending a person who is intoxicated home in a taxi instead of arresting them for being drunk and disorderly. </w:t>
      </w:r>
    </w:p>
    <w:p w14:paraId="1E0728CD" w14:textId="77777777" w:rsidR="00212685" w:rsidRDefault="00212685" w:rsidP="00025650">
      <w:pPr>
        <w:jc w:val="both"/>
        <w:rPr>
          <w:sz w:val="24"/>
          <w:szCs w:val="24"/>
        </w:rPr>
      </w:pPr>
      <w:r>
        <w:rPr>
          <w:sz w:val="24"/>
          <w:szCs w:val="24"/>
        </w:rPr>
        <w:t>There are benefits to exercising discretion, such as freeing up more officers for serious offences, and creating good public relations when exercised.</w:t>
      </w:r>
      <w:r w:rsidRPr="00212685">
        <w:t xml:space="preserve"> </w:t>
      </w:r>
      <w:r w:rsidRPr="00212685">
        <w:rPr>
          <w:sz w:val="24"/>
          <w:szCs w:val="24"/>
        </w:rPr>
        <w:t>(Miller, 2020)</w:t>
      </w:r>
      <w:r>
        <w:rPr>
          <w:sz w:val="24"/>
          <w:szCs w:val="24"/>
        </w:rPr>
        <w:t xml:space="preserve"> </w:t>
      </w:r>
    </w:p>
    <w:p w14:paraId="71263322" w14:textId="52C54527" w:rsidR="00B575C5" w:rsidRDefault="00B575C5" w:rsidP="00025650">
      <w:pPr>
        <w:jc w:val="both"/>
        <w:rPr>
          <w:sz w:val="24"/>
          <w:szCs w:val="24"/>
        </w:rPr>
      </w:pPr>
      <w:r>
        <w:rPr>
          <w:sz w:val="24"/>
          <w:szCs w:val="24"/>
        </w:rPr>
        <w:t xml:space="preserve">Discretion </w:t>
      </w:r>
      <w:r w:rsidR="00212685">
        <w:rPr>
          <w:sz w:val="24"/>
          <w:szCs w:val="24"/>
        </w:rPr>
        <w:t>is a useful police tool</w:t>
      </w:r>
      <w:r>
        <w:rPr>
          <w:sz w:val="24"/>
          <w:szCs w:val="24"/>
        </w:rPr>
        <w:t xml:space="preserve">, but in some instances, </w:t>
      </w:r>
      <w:r w:rsidR="00212685">
        <w:rPr>
          <w:sz w:val="24"/>
          <w:szCs w:val="24"/>
        </w:rPr>
        <w:t xml:space="preserve">where there are </w:t>
      </w:r>
      <w:r>
        <w:rPr>
          <w:sz w:val="24"/>
          <w:szCs w:val="24"/>
        </w:rPr>
        <w:t>policies are in place to follow, there is less room to exercise discretion. An example of this would be domestic abuse, where there has been a physical altercati</w:t>
      </w:r>
      <w:r w:rsidR="00E251B1">
        <w:rPr>
          <w:sz w:val="24"/>
          <w:szCs w:val="24"/>
        </w:rPr>
        <w:t xml:space="preserve">on. Exercising discretion here could be </w:t>
      </w:r>
      <w:r>
        <w:rPr>
          <w:sz w:val="24"/>
          <w:szCs w:val="24"/>
        </w:rPr>
        <w:t>inappropriate, as by not acting on someone who has acted violently to another could result in further violence towards the victim, endangering his or her life.</w:t>
      </w:r>
      <w:r w:rsidR="00E251B1">
        <w:rPr>
          <w:sz w:val="24"/>
          <w:szCs w:val="24"/>
        </w:rPr>
        <w:t xml:space="preserve"> (HMICFRS, </w:t>
      </w:r>
      <w:r w:rsidR="00E251B1" w:rsidRPr="00E251B1">
        <w:rPr>
          <w:sz w:val="24"/>
          <w:szCs w:val="24"/>
        </w:rPr>
        <w:t>2019)</w:t>
      </w:r>
    </w:p>
    <w:p w14:paraId="0AEAAFF4" w14:textId="0C9DA995" w:rsidR="007C6A01" w:rsidRDefault="00212685" w:rsidP="00C86E83">
      <w:pPr>
        <w:jc w:val="both"/>
        <w:rPr>
          <w:sz w:val="24"/>
          <w:szCs w:val="24"/>
        </w:rPr>
      </w:pPr>
      <w:r>
        <w:rPr>
          <w:sz w:val="24"/>
          <w:szCs w:val="24"/>
        </w:rPr>
        <w:t xml:space="preserve">Another consideration whilst dealing with </w:t>
      </w:r>
      <w:r w:rsidR="00721905">
        <w:rPr>
          <w:sz w:val="24"/>
          <w:szCs w:val="24"/>
        </w:rPr>
        <w:t xml:space="preserve">any </w:t>
      </w:r>
      <w:r w:rsidR="00012281">
        <w:rPr>
          <w:sz w:val="24"/>
          <w:szCs w:val="24"/>
        </w:rPr>
        <w:t>incident</w:t>
      </w:r>
      <w:r>
        <w:rPr>
          <w:sz w:val="24"/>
          <w:szCs w:val="24"/>
        </w:rPr>
        <w:t xml:space="preserve"> is to refrain from holding any unconscious bias towards those who are involved.</w:t>
      </w:r>
      <w:r w:rsidR="00C86E83">
        <w:rPr>
          <w:sz w:val="24"/>
          <w:szCs w:val="24"/>
        </w:rPr>
        <w:t xml:space="preserve"> Unconscious bias </w:t>
      </w:r>
      <w:r w:rsidR="00721905">
        <w:rPr>
          <w:sz w:val="24"/>
          <w:szCs w:val="24"/>
        </w:rPr>
        <w:t>can be</w:t>
      </w:r>
      <w:r w:rsidR="00C86E83">
        <w:rPr>
          <w:sz w:val="24"/>
          <w:szCs w:val="24"/>
        </w:rPr>
        <w:t xml:space="preserve"> described as an unconscious form</w:t>
      </w:r>
      <w:r w:rsidR="00C86E83" w:rsidRPr="00C86E83">
        <w:rPr>
          <w:sz w:val="24"/>
          <w:szCs w:val="24"/>
        </w:rPr>
        <w:t xml:space="preserve"> of discrimination and stereotyping based on race, gender, sex</w:t>
      </w:r>
      <w:r w:rsidR="00C86E83">
        <w:rPr>
          <w:sz w:val="24"/>
          <w:szCs w:val="24"/>
        </w:rPr>
        <w:t xml:space="preserve">uality, ethnicity, ability, age, and or </w:t>
      </w:r>
      <w:r w:rsidR="00721905">
        <w:rPr>
          <w:sz w:val="24"/>
          <w:szCs w:val="24"/>
        </w:rPr>
        <w:t xml:space="preserve">other characteristic, which can be discriminatory. </w:t>
      </w:r>
      <w:r w:rsidR="00721905" w:rsidRPr="00721905">
        <w:rPr>
          <w:sz w:val="24"/>
          <w:szCs w:val="24"/>
        </w:rPr>
        <w:t>(Tsipursky, 2020)</w:t>
      </w:r>
      <w:r w:rsidR="00721905">
        <w:rPr>
          <w:sz w:val="24"/>
          <w:szCs w:val="24"/>
        </w:rPr>
        <w:t xml:space="preserve"> In this situation, it could have been possible that the male was a victim of abuse at the hands of the female. Given </w:t>
      </w:r>
      <w:r w:rsidR="00086698">
        <w:rPr>
          <w:sz w:val="24"/>
          <w:szCs w:val="24"/>
        </w:rPr>
        <w:t>that,</w:t>
      </w:r>
      <w:r w:rsidR="00721905">
        <w:rPr>
          <w:sz w:val="24"/>
          <w:szCs w:val="24"/>
        </w:rPr>
        <w:t xml:space="preserve"> the statistics for domestic violence show that primarily the victims of this are often women,</w:t>
      </w:r>
      <w:r w:rsidR="00086698">
        <w:rPr>
          <w:sz w:val="24"/>
          <w:szCs w:val="24"/>
        </w:rPr>
        <w:t xml:space="preserve"> (</w:t>
      </w:r>
      <w:r w:rsidR="00086698" w:rsidRPr="00086698">
        <w:rPr>
          <w:sz w:val="24"/>
          <w:szCs w:val="24"/>
        </w:rPr>
        <w:t>7 in 100 women and 4 in 100 men</w:t>
      </w:r>
      <w:r w:rsidR="00CB0D39">
        <w:rPr>
          <w:sz w:val="24"/>
          <w:szCs w:val="24"/>
        </w:rPr>
        <w:t xml:space="preserve"> ONS (2020))</w:t>
      </w:r>
      <w:r w:rsidR="00721905">
        <w:rPr>
          <w:sz w:val="24"/>
          <w:szCs w:val="24"/>
        </w:rPr>
        <w:t xml:space="preserve"> it could be easy to assume that is the case for any domestic you attend. However, holding this unconscious bias could mean that </w:t>
      </w:r>
      <w:r w:rsidR="00CB0D39">
        <w:rPr>
          <w:sz w:val="24"/>
          <w:szCs w:val="24"/>
        </w:rPr>
        <w:t>key evidence or information is disregarded, which could potentially result in the</w:t>
      </w:r>
      <w:r w:rsidR="00721905">
        <w:rPr>
          <w:sz w:val="24"/>
          <w:szCs w:val="24"/>
        </w:rPr>
        <w:t xml:space="preserve"> victim </w:t>
      </w:r>
      <w:r w:rsidR="00CB0D39">
        <w:rPr>
          <w:sz w:val="24"/>
          <w:szCs w:val="24"/>
        </w:rPr>
        <w:lastRenderedPageBreak/>
        <w:t>being</w:t>
      </w:r>
      <w:r w:rsidR="00721905">
        <w:rPr>
          <w:sz w:val="24"/>
          <w:szCs w:val="24"/>
        </w:rPr>
        <w:t xml:space="preserve"> arrested instead of the perpetrator</w:t>
      </w:r>
      <w:r w:rsidR="00086698">
        <w:rPr>
          <w:sz w:val="24"/>
          <w:szCs w:val="24"/>
        </w:rPr>
        <w:t>. It is important to withhold any bias when dealing with incidents to ensure the correct action is taken.</w:t>
      </w:r>
    </w:p>
    <w:p w14:paraId="557BE3B3" w14:textId="4810217C" w:rsidR="00721905" w:rsidRDefault="00524227" w:rsidP="00C86E83">
      <w:pPr>
        <w:jc w:val="both"/>
        <w:rPr>
          <w:sz w:val="24"/>
          <w:szCs w:val="24"/>
        </w:rPr>
      </w:pPr>
      <w:r>
        <w:rPr>
          <w:sz w:val="24"/>
          <w:szCs w:val="24"/>
        </w:rPr>
        <w:t>Further consideration when conducting investigations will be a police officer’s responsibilities under the CPIA.</w:t>
      </w:r>
      <w:r w:rsidR="00B856AB">
        <w:rPr>
          <w:sz w:val="24"/>
          <w:szCs w:val="24"/>
        </w:rPr>
        <w:t xml:space="preserve"> The code applies to criminal investigations conducted by police officers. A criminal investigation is defined as an investigation with the view of finding out whether a person where the person should be charged with an offence. </w:t>
      </w:r>
      <w:r w:rsidR="001B3AC4" w:rsidRPr="001B3AC4">
        <w:rPr>
          <w:sz w:val="24"/>
          <w:szCs w:val="24"/>
        </w:rPr>
        <w:t>(Ministry of Justice, 2015)</w:t>
      </w:r>
    </w:p>
    <w:p w14:paraId="292308C4" w14:textId="7542BFF9" w:rsidR="00CE711C" w:rsidRDefault="00B856AB" w:rsidP="00C86E83">
      <w:pPr>
        <w:jc w:val="both"/>
        <w:rPr>
          <w:sz w:val="24"/>
          <w:szCs w:val="24"/>
        </w:rPr>
      </w:pPr>
      <w:r>
        <w:rPr>
          <w:sz w:val="24"/>
          <w:szCs w:val="24"/>
        </w:rPr>
        <w:t xml:space="preserve">Under the CPIA, a police officer has the responsibility of gathering any relevant information and exhausting all lines of enquiry, to ensure </w:t>
      </w:r>
      <w:r w:rsidR="00CE711C">
        <w:rPr>
          <w:sz w:val="24"/>
          <w:szCs w:val="24"/>
        </w:rPr>
        <w:t>the correct outcome is achieved</w:t>
      </w:r>
      <w:r w:rsidR="001B3AC4">
        <w:rPr>
          <w:sz w:val="24"/>
          <w:szCs w:val="24"/>
        </w:rPr>
        <w:t xml:space="preserve">. Whilst investigating, an officer will gather sometimes a substantial amount of material, and the CPIA sets out how this material will be recorded, retained and revealed to the relevant prosecutor. Some of the information gathered as part of the course of an investigation could include, witness statements, body worn video, pocket notebook entries, CCTV, any exhibits, and also information which could be seen as negative to the investigation. All information must be recorded to ensure a fair and unbiased investigation is carried out. All information relevant must be retained until a decision is made whether to begin proceedings against a person for an offence. </w:t>
      </w:r>
      <w:r w:rsidR="00CE711C" w:rsidRPr="00CE711C">
        <w:rPr>
          <w:sz w:val="24"/>
          <w:szCs w:val="24"/>
        </w:rPr>
        <w:t>(Ministry of Justice, 2015)</w:t>
      </w:r>
      <w:r w:rsidR="00CE711C">
        <w:rPr>
          <w:sz w:val="24"/>
          <w:szCs w:val="24"/>
        </w:rPr>
        <w:t xml:space="preserve"> I followed my responsibilities here, by completing my officer arresting statement, uploading and linking my body worn camera video, and gathering information via house-to-house inquiries, and contacting the reporting person for a statement.</w:t>
      </w:r>
    </w:p>
    <w:p w14:paraId="1CCBB6CF" w14:textId="4D368EBF" w:rsidR="00CE711C" w:rsidRDefault="00CE711C" w:rsidP="00C86E83">
      <w:pPr>
        <w:jc w:val="both"/>
        <w:rPr>
          <w:sz w:val="24"/>
          <w:szCs w:val="24"/>
        </w:rPr>
      </w:pPr>
      <w:r>
        <w:rPr>
          <w:sz w:val="24"/>
          <w:szCs w:val="24"/>
        </w:rPr>
        <w:t>On reflection of this incident, I feel I performed well, optimising my use of the NDM, to ensure that the decisions that were made were in line with the police code of ethics. Use of force was required here, and by utilising techniques demonstrated to me during my initial officer safety training (OST) I was able to facilitate a prompt and effective outcome, which avoided further escalation of the incident.</w:t>
      </w:r>
      <w:r w:rsidR="006028AD">
        <w:rPr>
          <w:sz w:val="24"/>
          <w:szCs w:val="24"/>
        </w:rPr>
        <w:t xml:space="preserve"> I completed dynamic risk assessments of the scene, being aware of potential hazards, such as the wet floor and glass bottles</w:t>
      </w:r>
      <w:r w:rsidR="00402F9B">
        <w:rPr>
          <w:sz w:val="24"/>
          <w:szCs w:val="24"/>
        </w:rPr>
        <w:t>,</w:t>
      </w:r>
      <w:r w:rsidR="006028AD">
        <w:rPr>
          <w:sz w:val="24"/>
          <w:szCs w:val="24"/>
        </w:rPr>
        <w:t xml:space="preserve"> which could have injured any of the persons present.</w:t>
      </w:r>
      <w:r>
        <w:rPr>
          <w:sz w:val="24"/>
          <w:szCs w:val="24"/>
        </w:rPr>
        <w:t xml:space="preserve"> I utilised tactical communication, and optimised the 5-stage appeal prior to using physical force in line with legal powers available.</w:t>
      </w:r>
      <w:r w:rsidR="00012281">
        <w:rPr>
          <w:sz w:val="24"/>
          <w:szCs w:val="24"/>
        </w:rPr>
        <w:t xml:space="preserve"> I remained calm throughout the incident, and made myself aware of any previous history of the offenders, becoming aware of impact factors such as drugs and alcohol to help ensure any decisions made were in the best interests of every person involved. Following a review of the incident with my tutor, I will look to improve on my situational awareness. As during the time I spent at the address, there was one or two occasions whereby I was out of sight of my tutor, meaning that I placed myself and my tutor at risk by not keeping eyes on each other, to ensure that we were both safe from harm. In relation to my decision to arrest, I believe that this was in both the best interests of the victim and the perpetrator, given the information and intelligence of there being similar incidents previously t</w:t>
      </w:r>
      <w:r w:rsidR="006028AD">
        <w:rPr>
          <w:sz w:val="24"/>
          <w:szCs w:val="24"/>
        </w:rPr>
        <w:t xml:space="preserve">hat had escalated into offences, and how the male had become aggressive and violent towards officers. </w:t>
      </w:r>
    </w:p>
    <w:p w14:paraId="2FC1C01B" w14:textId="77777777" w:rsidR="00945FBF" w:rsidRDefault="00945FBF" w:rsidP="62FE5CAF">
      <w:pPr>
        <w:rPr>
          <w:sz w:val="24"/>
          <w:szCs w:val="24"/>
        </w:rPr>
      </w:pPr>
    </w:p>
    <w:p w14:paraId="592CAEBA" w14:textId="2D2AB43F" w:rsidR="000F7ECD" w:rsidRPr="00270EEB" w:rsidRDefault="00945FBF" w:rsidP="62FE5CAF">
      <w:pPr>
        <w:rPr>
          <w:sz w:val="24"/>
          <w:szCs w:val="24"/>
        </w:rPr>
        <w:sectPr w:rsidR="000F7ECD" w:rsidRPr="00270EEB" w:rsidSect="0033430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Pr>
          <w:sz w:val="24"/>
          <w:szCs w:val="24"/>
        </w:rPr>
        <w:t>Word count - 1480</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F46813A" w14:textId="6CF2054A" w:rsidR="00220D06" w:rsidRPr="00270EEB" w:rsidRDefault="00767929" w:rsidP="00FF7EBB">
            <w:pPr>
              <w:jc w:val="both"/>
              <w:rPr>
                <w:sz w:val="24"/>
                <w:szCs w:val="24"/>
              </w:rPr>
            </w:pPr>
            <w:r>
              <w:rPr>
                <w:sz w:val="24"/>
                <w:szCs w:val="24"/>
              </w:rPr>
              <w:t>Handcuffing</w:t>
            </w: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C213256" w:rsidR="00220D06" w:rsidRPr="00270EEB" w:rsidRDefault="00767929" w:rsidP="00FF7EBB">
            <w:pPr>
              <w:jc w:val="both"/>
              <w:rPr>
                <w:sz w:val="24"/>
                <w:szCs w:val="24"/>
              </w:rPr>
            </w:pPr>
            <w:r>
              <w:rPr>
                <w:sz w:val="24"/>
                <w:szCs w:val="24"/>
              </w:rPr>
              <w:t>This can be achieved by spending one on one time with my tutor practising using cuffs in the correct way. I will also gain experience by using them operationally when required.</w:t>
            </w:r>
          </w:p>
        </w:tc>
        <w:tc>
          <w:tcPr>
            <w:tcW w:w="2230" w:type="dxa"/>
            <w:shd w:val="clear" w:color="auto" w:fill="auto"/>
          </w:tcPr>
          <w:p w14:paraId="22B8957C" w14:textId="77777777" w:rsidR="00220D06" w:rsidRDefault="00767929" w:rsidP="00FF7EBB">
            <w:pPr>
              <w:jc w:val="both"/>
              <w:rPr>
                <w:sz w:val="24"/>
                <w:szCs w:val="24"/>
              </w:rPr>
            </w:pPr>
            <w:r>
              <w:rPr>
                <w:sz w:val="24"/>
                <w:szCs w:val="24"/>
              </w:rPr>
              <w:t>My tutor</w:t>
            </w:r>
          </w:p>
          <w:p w14:paraId="54DA261E" w14:textId="77777777" w:rsidR="00767929" w:rsidRDefault="00767929" w:rsidP="00FF7EBB">
            <w:pPr>
              <w:jc w:val="both"/>
              <w:rPr>
                <w:sz w:val="24"/>
                <w:szCs w:val="24"/>
              </w:rPr>
            </w:pPr>
            <w:r>
              <w:rPr>
                <w:sz w:val="24"/>
                <w:szCs w:val="24"/>
              </w:rPr>
              <w:t>My team mates</w:t>
            </w:r>
          </w:p>
          <w:p w14:paraId="177DD410" w14:textId="73DBDDD5" w:rsidR="00767929" w:rsidRPr="00270EEB" w:rsidRDefault="00767929" w:rsidP="00FF7EBB">
            <w:pPr>
              <w:jc w:val="both"/>
              <w:rPr>
                <w:sz w:val="24"/>
                <w:szCs w:val="24"/>
              </w:rPr>
            </w:pPr>
          </w:p>
        </w:tc>
        <w:tc>
          <w:tcPr>
            <w:tcW w:w="2230" w:type="dxa"/>
            <w:shd w:val="clear" w:color="auto" w:fill="auto"/>
          </w:tcPr>
          <w:p w14:paraId="1F90E38B" w14:textId="693A74C6" w:rsidR="62FE5CAF" w:rsidRDefault="00767929" w:rsidP="62FE5CAF">
            <w:pPr>
              <w:jc w:val="both"/>
              <w:rPr>
                <w:sz w:val="24"/>
                <w:szCs w:val="24"/>
              </w:rPr>
            </w:pPr>
            <w:r>
              <w:rPr>
                <w:sz w:val="24"/>
                <w:szCs w:val="24"/>
              </w:rPr>
              <w:t>1-2 months</w:t>
            </w:r>
          </w:p>
        </w:tc>
      </w:tr>
      <w:tr w:rsidR="00220D06" w:rsidRPr="00270EEB" w14:paraId="4DD6097A" w14:textId="77777777" w:rsidTr="6E3AA50A">
        <w:tc>
          <w:tcPr>
            <w:tcW w:w="2318" w:type="dxa"/>
            <w:shd w:val="clear" w:color="auto" w:fill="auto"/>
          </w:tcPr>
          <w:p w14:paraId="3411A998" w14:textId="76201A08" w:rsidR="00220D06" w:rsidRPr="00270EEB" w:rsidRDefault="00767929" w:rsidP="00FF7EBB">
            <w:pPr>
              <w:jc w:val="both"/>
              <w:rPr>
                <w:sz w:val="24"/>
                <w:szCs w:val="24"/>
              </w:rPr>
            </w:pPr>
            <w:r>
              <w:rPr>
                <w:sz w:val="24"/>
                <w:szCs w:val="24"/>
              </w:rPr>
              <w:t>Completing case files</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31A9B3E" w14:textId="77777777" w:rsidR="00220D06" w:rsidRDefault="00767929" w:rsidP="00FF7EBB">
            <w:pPr>
              <w:jc w:val="both"/>
              <w:rPr>
                <w:sz w:val="24"/>
                <w:szCs w:val="24"/>
              </w:rPr>
            </w:pPr>
            <w:r>
              <w:rPr>
                <w:sz w:val="24"/>
                <w:szCs w:val="24"/>
              </w:rPr>
              <w:t>This can be achieved by spending time with experienced team mates who are completing case files who can advise on the correct process.</w:t>
            </w:r>
          </w:p>
          <w:p w14:paraId="4A5263DB" w14:textId="5909333B" w:rsidR="00767929" w:rsidRPr="00270EEB" w:rsidRDefault="00767929" w:rsidP="00FF7EBB">
            <w:pPr>
              <w:jc w:val="both"/>
              <w:rPr>
                <w:sz w:val="24"/>
                <w:szCs w:val="24"/>
              </w:rPr>
            </w:pPr>
            <w:r>
              <w:rPr>
                <w:sz w:val="24"/>
                <w:szCs w:val="24"/>
              </w:rPr>
              <w:t>I can also look to book my hub attachment in order to get further opportunity to work on case files and their content.</w:t>
            </w:r>
          </w:p>
        </w:tc>
        <w:tc>
          <w:tcPr>
            <w:tcW w:w="2230" w:type="dxa"/>
            <w:shd w:val="clear" w:color="auto" w:fill="auto"/>
          </w:tcPr>
          <w:p w14:paraId="70F7E219" w14:textId="77777777" w:rsidR="00220D06" w:rsidRDefault="00767929" w:rsidP="00FF7EBB">
            <w:pPr>
              <w:jc w:val="both"/>
              <w:rPr>
                <w:sz w:val="24"/>
                <w:szCs w:val="24"/>
              </w:rPr>
            </w:pPr>
            <w:r>
              <w:rPr>
                <w:sz w:val="24"/>
                <w:szCs w:val="24"/>
              </w:rPr>
              <w:t>My tutor</w:t>
            </w:r>
          </w:p>
          <w:p w14:paraId="42C267EF" w14:textId="77777777" w:rsidR="00767929" w:rsidRDefault="00767929" w:rsidP="00FF7EBB">
            <w:pPr>
              <w:jc w:val="both"/>
              <w:rPr>
                <w:sz w:val="24"/>
                <w:szCs w:val="24"/>
              </w:rPr>
            </w:pPr>
            <w:r>
              <w:rPr>
                <w:sz w:val="24"/>
                <w:szCs w:val="24"/>
              </w:rPr>
              <w:t>My team mates</w:t>
            </w:r>
          </w:p>
          <w:p w14:paraId="0DE9C364" w14:textId="77777777" w:rsidR="00767929" w:rsidRDefault="00767929" w:rsidP="00FF7EBB">
            <w:pPr>
              <w:jc w:val="both"/>
              <w:rPr>
                <w:sz w:val="24"/>
                <w:szCs w:val="24"/>
              </w:rPr>
            </w:pPr>
            <w:r>
              <w:rPr>
                <w:sz w:val="24"/>
                <w:szCs w:val="24"/>
              </w:rPr>
              <w:t>My Sergeant</w:t>
            </w:r>
          </w:p>
          <w:p w14:paraId="55CDA8EA" w14:textId="79A0EBCA" w:rsidR="00767929" w:rsidRPr="00270EEB" w:rsidRDefault="00767929" w:rsidP="00FF7EBB">
            <w:pPr>
              <w:jc w:val="both"/>
              <w:rPr>
                <w:sz w:val="24"/>
                <w:szCs w:val="24"/>
              </w:rPr>
            </w:pPr>
            <w:r>
              <w:rPr>
                <w:sz w:val="24"/>
                <w:szCs w:val="24"/>
              </w:rPr>
              <w:t xml:space="preserve">Hub Sergeant </w:t>
            </w:r>
          </w:p>
        </w:tc>
        <w:tc>
          <w:tcPr>
            <w:tcW w:w="2230" w:type="dxa"/>
            <w:shd w:val="clear" w:color="auto" w:fill="auto"/>
          </w:tcPr>
          <w:p w14:paraId="25AAFC86" w14:textId="6AECEB63" w:rsidR="62FE5CAF" w:rsidRDefault="00767929" w:rsidP="62FE5CAF">
            <w:pPr>
              <w:jc w:val="both"/>
              <w:rPr>
                <w:sz w:val="24"/>
                <w:szCs w:val="24"/>
              </w:rPr>
            </w:pPr>
            <w:r>
              <w:rPr>
                <w:sz w:val="24"/>
                <w:szCs w:val="24"/>
              </w:rPr>
              <w:t>3-6 months</w:t>
            </w:r>
          </w:p>
        </w:tc>
      </w:tr>
      <w:tr w:rsidR="00220D06" w:rsidRPr="00270EEB" w14:paraId="32973BBE" w14:textId="77777777" w:rsidTr="6E3AA50A">
        <w:tc>
          <w:tcPr>
            <w:tcW w:w="2318" w:type="dxa"/>
            <w:shd w:val="clear" w:color="auto" w:fill="auto"/>
          </w:tcPr>
          <w:p w14:paraId="27365973" w14:textId="426C1EF1" w:rsidR="00220D06" w:rsidRPr="00270EEB" w:rsidRDefault="00E0151E" w:rsidP="00FF7EBB">
            <w:pPr>
              <w:jc w:val="both"/>
              <w:rPr>
                <w:sz w:val="24"/>
                <w:szCs w:val="24"/>
              </w:rPr>
            </w:pPr>
            <w:r>
              <w:rPr>
                <w:sz w:val="24"/>
                <w:szCs w:val="24"/>
              </w:rPr>
              <w:t>Become confident operating the radio</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E13767F" w:rsidR="00220D06" w:rsidRPr="00270EEB" w:rsidRDefault="00E0151E" w:rsidP="00FF7EBB">
            <w:pPr>
              <w:jc w:val="both"/>
              <w:rPr>
                <w:sz w:val="24"/>
                <w:szCs w:val="24"/>
              </w:rPr>
            </w:pPr>
            <w:r>
              <w:rPr>
                <w:sz w:val="24"/>
                <w:szCs w:val="24"/>
              </w:rPr>
              <w:lastRenderedPageBreak/>
              <w:t xml:space="preserve">This can be achieved by spend time completing person and vehicle checks, in addition to providing up dates and gaining </w:t>
            </w:r>
            <w:r>
              <w:rPr>
                <w:sz w:val="24"/>
                <w:szCs w:val="24"/>
              </w:rPr>
              <w:lastRenderedPageBreak/>
              <w:t>information from the control room</w:t>
            </w:r>
          </w:p>
        </w:tc>
        <w:tc>
          <w:tcPr>
            <w:tcW w:w="2230" w:type="dxa"/>
            <w:shd w:val="clear" w:color="auto" w:fill="auto"/>
          </w:tcPr>
          <w:p w14:paraId="76C85030" w14:textId="77777777" w:rsidR="00220D06" w:rsidRDefault="00E0151E" w:rsidP="00FF7EBB">
            <w:pPr>
              <w:jc w:val="both"/>
              <w:rPr>
                <w:sz w:val="24"/>
                <w:szCs w:val="24"/>
              </w:rPr>
            </w:pPr>
            <w:r>
              <w:rPr>
                <w:sz w:val="24"/>
                <w:szCs w:val="24"/>
              </w:rPr>
              <w:lastRenderedPageBreak/>
              <w:t>My tutor</w:t>
            </w:r>
          </w:p>
          <w:p w14:paraId="63C5B3FF" w14:textId="7A91A56D" w:rsidR="00E0151E" w:rsidRPr="00270EEB" w:rsidRDefault="00E0151E" w:rsidP="00FF7EBB">
            <w:pPr>
              <w:jc w:val="both"/>
              <w:rPr>
                <w:sz w:val="24"/>
                <w:szCs w:val="24"/>
              </w:rPr>
            </w:pPr>
            <w:r>
              <w:rPr>
                <w:sz w:val="24"/>
                <w:szCs w:val="24"/>
              </w:rPr>
              <w:t xml:space="preserve">My team mates </w:t>
            </w:r>
          </w:p>
        </w:tc>
        <w:tc>
          <w:tcPr>
            <w:tcW w:w="2230" w:type="dxa"/>
            <w:shd w:val="clear" w:color="auto" w:fill="auto"/>
          </w:tcPr>
          <w:p w14:paraId="5A4090B6" w14:textId="5EFD0727" w:rsidR="62FE5CAF" w:rsidRDefault="00E0151E" w:rsidP="62FE5CAF">
            <w:pPr>
              <w:jc w:val="both"/>
              <w:rPr>
                <w:sz w:val="24"/>
                <w:szCs w:val="24"/>
              </w:rPr>
            </w:pPr>
            <w:r>
              <w:rPr>
                <w:sz w:val="24"/>
                <w:szCs w:val="24"/>
              </w:rPr>
              <w:t xml:space="preserve">1-2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706116D" w14:textId="1CAFDC1E" w:rsidR="00390074" w:rsidRPr="00270EEB" w:rsidRDefault="000F7ECD" w:rsidP="00825BC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4271AC1" w14:textId="4458EFE7" w:rsidR="00825BC6" w:rsidRDefault="00212685" w:rsidP="00212685">
      <w:pPr>
        <w:keepNext/>
        <w:jc w:val="center"/>
        <w:rPr>
          <w:shd w:val="clear" w:color="auto" w:fill="FFFFFF"/>
        </w:rPr>
      </w:pPr>
      <w:r w:rsidRPr="00212685">
        <w:rPr>
          <w:shd w:val="clear" w:color="auto" w:fill="FFFFFF"/>
        </w:rPr>
        <w:t xml:space="preserve">Brandon Miller (2020). </w:t>
      </w:r>
      <w:r w:rsidRPr="00212685">
        <w:rPr>
          <w:i/>
          <w:shd w:val="clear" w:color="auto" w:fill="FFFFFF"/>
        </w:rPr>
        <w:t>16 Advantages and Disadvantages of Police Discretion</w:t>
      </w:r>
      <w:r w:rsidRPr="00212685">
        <w:rPr>
          <w:shd w:val="clear" w:color="auto" w:fill="FFFFFF"/>
        </w:rPr>
        <w:t>. [online] Green Garage. Available at: https://greengarageblog.org/16-advantages-and-disadvantages-of-police-discretion#:~:text=List%20of%20the%20Advantages%20of%20Police%20Discretion%201 [Accessed 6 Feb. 2021].</w:t>
      </w:r>
    </w:p>
    <w:p w14:paraId="22F844EA" w14:textId="77777777" w:rsidR="00212685" w:rsidRDefault="00212685" w:rsidP="00825BC6">
      <w:pPr>
        <w:keepNext/>
        <w:rPr>
          <w:shd w:val="clear" w:color="auto" w:fill="FFFFFF"/>
        </w:rPr>
      </w:pPr>
    </w:p>
    <w:p w14:paraId="1B3A5148" w14:textId="5390E293" w:rsidR="00825BC6" w:rsidRDefault="00825BC6" w:rsidP="000B1E96">
      <w:pPr>
        <w:keepNext/>
        <w:jc w:val="center"/>
        <w:rPr>
          <w:shd w:val="clear" w:color="auto" w:fill="FFFFFF"/>
        </w:rPr>
      </w:pPr>
      <w:r>
        <w:rPr>
          <w:shd w:val="clear" w:color="auto" w:fill="FFFFFF"/>
        </w:rPr>
        <w:t>College of Policing 2014. </w:t>
      </w:r>
      <w:r>
        <w:rPr>
          <w:i/>
          <w:iCs/>
          <w:shd w:val="clear" w:color="auto" w:fill="FFFFFF"/>
        </w:rPr>
        <w:t>Code of Ethics</w:t>
      </w:r>
      <w:r>
        <w:rPr>
          <w:shd w:val="clear" w:color="auto" w:fill="FFFFFF"/>
        </w:rPr>
        <w:t>. [online] Available at: &lt;https://www.college.police.uk/What-we-do/Ethics/Ethics-home/Documents/Code_of_Ethics.pdf&gt; [Accessed 5 February 2021].</w:t>
      </w:r>
    </w:p>
    <w:p w14:paraId="7850F82B" w14:textId="77777777" w:rsidR="00825BC6" w:rsidRDefault="00825BC6" w:rsidP="000B1E96">
      <w:pPr>
        <w:keepNext/>
        <w:jc w:val="center"/>
        <w:rPr>
          <w:shd w:val="clear" w:color="auto" w:fill="FFFFFF"/>
        </w:rPr>
      </w:pPr>
    </w:p>
    <w:p w14:paraId="274CF1AD" w14:textId="061C5978" w:rsidR="00825BC6" w:rsidRDefault="00825BC6" w:rsidP="000B1E96">
      <w:pPr>
        <w:keepNext/>
        <w:jc w:val="center"/>
        <w:rPr>
          <w:shd w:val="clear" w:color="auto" w:fill="FFFFFF"/>
        </w:rPr>
      </w:pPr>
      <w:r>
        <w:rPr>
          <w:shd w:val="clear" w:color="auto" w:fill="FFFFFF"/>
        </w:rPr>
        <w:t>College of Policing 2021. </w:t>
      </w:r>
      <w:r>
        <w:rPr>
          <w:i/>
          <w:iCs/>
          <w:shd w:val="clear" w:color="auto" w:fill="FFFFFF"/>
        </w:rPr>
        <w:t>Justice Outcomes</w:t>
      </w:r>
      <w:r>
        <w:rPr>
          <w:shd w:val="clear" w:color="auto" w:fill="FFFFFF"/>
        </w:rPr>
        <w:t>. [online] Available at: &lt;https://www.app.college.police.uk/app-content/prosecution-and-case-management/justice-outcomes/?highlight=restorative%20justice?s=restorative+justice#restorative-justice&gt; [Accessed 5 February 2021].</w:t>
      </w:r>
    </w:p>
    <w:p w14:paraId="08A10B31" w14:textId="77777777" w:rsidR="00825BC6" w:rsidRDefault="00825BC6" w:rsidP="000B1E96">
      <w:pPr>
        <w:keepNext/>
        <w:jc w:val="center"/>
        <w:rPr>
          <w:b/>
          <w:sz w:val="24"/>
          <w:szCs w:val="24"/>
        </w:rPr>
      </w:pPr>
    </w:p>
    <w:p w14:paraId="4DE04E5E" w14:textId="4B96F416" w:rsidR="00825BC6" w:rsidRDefault="00825BC6" w:rsidP="000B1E96">
      <w:pPr>
        <w:keepNext/>
        <w:jc w:val="center"/>
        <w:rPr>
          <w:shd w:val="clear" w:color="auto" w:fill="FFFFFF"/>
        </w:rPr>
      </w:pPr>
      <w:r>
        <w:rPr>
          <w:shd w:val="clear" w:color="auto" w:fill="FFFFFF"/>
        </w:rPr>
        <w:t>College of Policing 2021. </w:t>
      </w:r>
      <w:r>
        <w:rPr>
          <w:i/>
          <w:iCs/>
          <w:shd w:val="clear" w:color="auto" w:fill="FFFFFF"/>
        </w:rPr>
        <w:t>Response, arrest and detention</w:t>
      </w:r>
      <w:r>
        <w:rPr>
          <w:shd w:val="clear" w:color="auto" w:fill="FFFFFF"/>
        </w:rPr>
        <w:t xml:space="preserve"> – College of Policing [online] Available at: &lt;https://www.app.college.police.uk/app-content/detention-and-custody-2/response-arrest-and-detention/#:~:text=Under%20the%20Police%20and%20Criminal%20Evidence%20Act%201984,arrest%20is%20necessary.%20Both%20elements%20must%20be%20satisfied.&gt; [Accessed 5 February 2021].</w:t>
      </w:r>
    </w:p>
    <w:p w14:paraId="791EC089" w14:textId="77777777" w:rsidR="00825BC6" w:rsidRDefault="00825BC6" w:rsidP="000B1E96">
      <w:pPr>
        <w:keepNext/>
        <w:jc w:val="center"/>
        <w:rPr>
          <w:shd w:val="clear" w:color="auto" w:fill="FFFFFF"/>
        </w:rPr>
      </w:pPr>
    </w:p>
    <w:p w14:paraId="312B41CB" w14:textId="479ED8A7" w:rsidR="00825BC6" w:rsidRDefault="00825BC6" w:rsidP="000B1E96">
      <w:pPr>
        <w:keepNext/>
        <w:jc w:val="center"/>
        <w:rPr>
          <w:shd w:val="clear" w:color="auto" w:fill="FFFFFF"/>
        </w:rPr>
      </w:pPr>
      <w:r>
        <w:rPr>
          <w:shd w:val="clear" w:color="auto" w:fill="FFFFFF"/>
        </w:rPr>
        <w:t>College of Policing, 2021. </w:t>
      </w:r>
      <w:r>
        <w:rPr>
          <w:i/>
          <w:iCs/>
          <w:shd w:val="clear" w:color="auto" w:fill="FFFFFF"/>
        </w:rPr>
        <w:t>Conflict Management</w:t>
      </w:r>
      <w:r>
        <w:rPr>
          <w:shd w:val="clear" w:color="auto" w:fill="FFFFFF"/>
        </w:rPr>
        <w:t>. [online] College.police.uk. Available at: &lt;https://www.college.police.uk/What-we-do/Standards/Guidelines/Documents/Conflict_management_consultation260219.pdf&gt; [Accessed 29 January 2021].</w:t>
      </w:r>
    </w:p>
    <w:p w14:paraId="33EA4D92" w14:textId="77777777" w:rsidR="00825BC6" w:rsidRDefault="00825BC6" w:rsidP="000B1E96">
      <w:pPr>
        <w:keepNext/>
        <w:jc w:val="center"/>
        <w:rPr>
          <w:shd w:val="clear" w:color="auto" w:fill="FFFFFF"/>
        </w:rPr>
      </w:pPr>
    </w:p>
    <w:p w14:paraId="6387D3D3" w14:textId="6DB8CF8E" w:rsidR="00825BC6" w:rsidRDefault="00825BC6" w:rsidP="000B1E96">
      <w:pPr>
        <w:keepNext/>
        <w:jc w:val="center"/>
        <w:rPr>
          <w:shd w:val="clear" w:color="auto" w:fill="FFFFFF"/>
        </w:rPr>
      </w:pPr>
      <w:r>
        <w:rPr>
          <w:shd w:val="clear" w:color="auto" w:fill="FFFFFF"/>
        </w:rPr>
        <w:t>College of Policing. 2019. </w:t>
      </w:r>
      <w:r>
        <w:rPr>
          <w:i/>
          <w:iCs/>
          <w:shd w:val="clear" w:color="auto" w:fill="FFFFFF"/>
        </w:rPr>
        <w:t>Rapport building | College of Policing</w:t>
      </w:r>
      <w:r>
        <w:rPr>
          <w:shd w:val="clear" w:color="auto" w:fill="FFFFFF"/>
        </w:rPr>
        <w:t>. [online] Available at: &lt;https://beta.college.police.uk/guidance/obtaining-initial-accounts/rapport-building&gt; [Accessed 4 February 2021].</w:t>
      </w:r>
    </w:p>
    <w:p w14:paraId="65FF7218" w14:textId="77777777" w:rsidR="00825BC6" w:rsidRDefault="00825BC6" w:rsidP="000B1E96">
      <w:pPr>
        <w:keepNext/>
        <w:jc w:val="center"/>
        <w:rPr>
          <w:shd w:val="clear" w:color="auto" w:fill="FFFFFF"/>
        </w:rPr>
      </w:pPr>
    </w:p>
    <w:p w14:paraId="6CD61FA4" w14:textId="38F4E707" w:rsidR="00825BC6" w:rsidRDefault="00825BC6" w:rsidP="000B1E96">
      <w:pPr>
        <w:keepNext/>
        <w:jc w:val="center"/>
        <w:rPr>
          <w:shd w:val="clear" w:color="auto" w:fill="FFFFFF"/>
        </w:rPr>
      </w:pPr>
      <w:r>
        <w:rPr>
          <w:shd w:val="clear" w:color="auto" w:fill="FFFFFF"/>
        </w:rPr>
        <w:t>College of Policing. 2021. </w:t>
      </w:r>
      <w:r>
        <w:rPr>
          <w:i/>
          <w:iCs/>
          <w:shd w:val="clear" w:color="auto" w:fill="FFFFFF"/>
        </w:rPr>
        <w:t>Victim and Witness Care</w:t>
      </w:r>
      <w:r>
        <w:rPr>
          <w:shd w:val="clear" w:color="auto" w:fill="FFFFFF"/>
        </w:rPr>
        <w:t>. [online] Available at: &lt;https://www.app.college.police.uk/app-content/prosecution-and-case-management/victim-and-witness-care/#:~:text=The%20victim%20personal%20statement%20%28VPS%29%20gives%20victims%20of,they%20can%20make%20informed%20decisions%20about%20the%20case.&gt; [Accessed 5 February 2021].</w:t>
      </w:r>
    </w:p>
    <w:p w14:paraId="264FDB80" w14:textId="1373DE59" w:rsidR="00C52AB1" w:rsidRDefault="00C52AB1" w:rsidP="00C52AB1">
      <w:pPr>
        <w:keepNext/>
        <w:jc w:val="center"/>
        <w:rPr>
          <w:shd w:val="clear" w:color="auto" w:fill="FFFFFF"/>
        </w:rPr>
      </w:pPr>
    </w:p>
    <w:p w14:paraId="2DFA3C7D" w14:textId="3C840662" w:rsidR="00C52AB1" w:rsidRDefault="00C52AB1" w:rsidP="00C52AB1">
      <w:pPr>
        <w:pStyle w:val="NormalWeb"/>
        <w:spacing w:before="0" w:beforeAutospacing="0" w:after="0" w:afterAutospacing="0"/>
        <w:jc w:val="center"/>
        <w:rPr>
          <w:rFonts w:ascii="Arial" w:hAnsi="Arial" w:cs="Arial"/>
          <w:color w:val="000000"/>
          <w:sz w:val="20"/>
          <w:szCs w:val="20"/>
        </w:rPr>
      </w:pPr>
      <w:r w:rsidRPr="00C52AB1">
        <w:rPr>
          <w:rFonts w:ascii="Arial" w:hAnsi="Arial" w:cs="Arial"/>
          <w:color w:val="000000"/>
          <w:sz w:val="20"/>
          <w:szCs w:val="20"/>
        </w:rPr>
        <w:t>College of Policing (2009). </w:t>
      </w:r>
      <w:r w:rsidRPr="00C52AB1">
        <w:rPr>
          <w:rFonts w:ascii="Arial" w:hAnsi="Arial" w:cs="Arial"/>
          <w:i/>
          <w:iCs/>
          <w:color w:val="000000"/>
          <w:sz w:val="20"/>
          <w:szCs w:val="20"/>
        </w:rPr>
        <w:t>Police use of force</w:t>
      </w:r>
      <w:r w:rsidRPr="00C52AB1">
        <w:rPr>
          <w:rFonts w:ascii="Arial" w:hAnsi="Arial" w:cs="Arial"/>
          <w:color w:val="000000"/>
          <w:sz w:val="20"/>
          <w:szCs w:val="20"/>
        </w:rPr>
        <w:t>. [online] Available at: &lt;https://www.app.college.police.uk/app-content/public-order/core-principles-and-legislation/police-use-of-force/.&gt; [Accessed 5 February 2021].</w:t>
      </w:r>
    </w:p>
    <w:p w14:paraId="2FF5A41C" w14:textId="77777777" w:rsidR="00C52AB1" w:rsidRPr="00C52AB1" w:rsidRDefault="00C52AB1" w:rsidP="00C52AB1">
      <w:pPr>
        <w:pStyle w:val="NormalWeb"/>
        <w:spacing w:before="0" w:beforeAutospacing="0" w:after="0" w:afterAutospacing="0"/>
        <w:jc w:val="center"/>
        <w:rPr>
          <w:rFonts w:ascii="Arial" w:hAnsi="Arial" w:cs="Arial"/>
          <w:color w:val="000000"/>
          <w:sz w:val="20"/>
          <w:szCs w:val="20"/>
        </w:rPr>
      </w:pPr>
    </w:p>
    <w:p w14:paraId="6D88B62F" w14:textId="01F84EF8" w:rsidR="00825BC6" w:rsidRPr="00C52AB1" w:rsidRDefault="00825BC6" w:rsidP="00C52AB1">
      <w:pPr>
        <w:pStyle w:val="NormalWeb"/>
        <w:spacing w:before="0" w:beforeAutospacing="0" w:after="0" w:afterAutospacing="0"/>
        <w:jc w:val="center"/>
        <w:rPr>
          <w:rFonts w:ascii="Arial" w:hAnsi="Arial" w:cs="Arial"/>
          <w:color w:val="000000"/>
          <w:sz w:val="20"/>
          <w:szCs w:val="20"/>
        </w:rPr>
      </w:pPr>
      <w:r w:rsidRPr="00C52AB1">
        <w:rPr>
          <w:rFonts w:ascii="Arial" w:hAnsi="Arial" w:cs="Arial"/>
          <w:sz w:val="20"/>
          <w:szCs w:val="20"/>
          <w:shd w:val="clear" w:color="auto" w:fill="FFFFFF"/>
        </w:rPr>
        <w:t>Counselling-directory.org.uk. n.d. </w:t>
      </w:r>
      <w:r w:rsidRPr="00C52AB1">
        <w:rPr>
          <w:rFonts w:ascii="Arial" w:hAnsi="Arial" w:cs="Arial"/>
          <w:i/>
          <w:iCs/>
          <w:sz w:val="20"/>
          <w:szCs w:val="20"/>
          <w:shd w:val="clear" w:color="auto" w:fill="FFFFFF"/>
        </w:rPr>
        <w:t>Sexuality and mental health</w:t>
      </w:r>
      <w:r w:rsidRPr="00C52AB1">
        <w:rPr>
          <w:rFonts w:ascii="Arial" w:hAnsi="Arial" w:cs="Arial"/>
          <w:sz w:val="20"/>
          <w:szCs w:val="20"/>
          <w:shd w:val="clear" w:color="auto" w:fill="FFFFFF"/>
        </w:rPr>
        <w:t>. [online] Available at: &lt;https://www.counselling-directory.org.uk/sexuality.html#sexualityandmentalhealth&gt; [Accessed 5 February 2021].</w:t>
      </w:r>
    </w:p>
    <w:p w14:paraId="14055A4C" w14:textId="77777777" w:rsidR="00825BC6" w:rsidRDefault="00825BC6" w:rsidP="000B1E96">
      <w:pPr>
        <w:keepNext/>
        <w:jc w:val="center"/>
        <w:rPr>
          <w:shd w:val="clear" w:color="auto" w:fill="FFFFFF"/>
        </w:rPr>
      </w:pPr>
    </w:p>
    <w:p w14:paraId="30C22096" w14:textId="53D2C272" w:rsidR="00825BC6" w:rsidRDefault="00825BC6">
      <w:pPr>
        <w:overflowPunct/>
        <w:autoSpaceDE/>
        <w:autoSpaceDN/>
        <w:adjustRightInd/>
        <w:textAlignment w:val="auto"/>
        <w:rPr>
          <w:shd w:val="clear" w:color="auto" w:fill="FFFFFF"/>
        </w:rPr>
      </w:pPr>
      <w:r>
        <w:rPr>
          <w:shd w:val="clear" w:color="auto" w:fill="FFFFFF"/>
        </w:rPr>
        <w:t>Cps.gov.uk. 2021. </w:t>
      </w:r>
      <w:r>
        <w:rPr>
          <w:i/>
          <w:iCs/>
          <w:shd w:val="clear" w:color="auto" w:fill="FFFFFF"/>
        </w:rPr>
        <w:t>Stalking Protection Orders</w:t>
      </w:r>
      <w:r>
        <w:rPr>
          <w:shd w:val="clear" w:color="auto" w:fill="FFFFFF"/>
        </w:rPr>
        <w:t>. [online] Available at: &lt;https://www.cps.gov.uk/legal-guidance/stalking-protection-orders&gt; [Accessed 5 February 2021].</w:t>
      </w:r>
    </w:p>
    <w:p w14:paraId="0E922071" w14:textId="77777777" w:rsidR="00825BC6" w:rsidRDefault="00825BC6">
      <w:pPr>
        <w:overflowPunct/>
        <w:autoSpaceDE/>
        <w:autoSpaceDN/>
        <w:adjustRightInd/>
        <w:textAlignment w:val="auto"/>
        <w:rPr>
          <w:shd w:val="clear" w:color="auto" w:fill="FFFFFF"/>
        </w:rPr>
      </w:pPr>
    </w:p>
    <w:p w14:paraId="2268E98B" w14:textId="133DB321" w:rsidR="00825BC6" w:rsidRDefault="00825BC6" w:rsidP="000B1E96">
      <w:pPr>
        <w:keepNext/>
        <w:jc w:val="center"/>
        <w:rPr>
          <w:shd w:val="clear" w:color="auto" w:fill="FFFFFF"/>
        </w:rPr>
      </w:pPr>
      <w:r>
        <w:rPr>
          <w:shd w:val="clear" w:color="auto" w:fill="FFFFFF"/>
        </w:rPr>
        <w:lastRenderedPageBreak/>
        <w:t>GOV.UK. 2013. </w:t>
      </w:r>
      <w:r>
        <w:rPr>
          <w:i/>
          <w:iCs/>
          <w:shd w:val="clear" w:color="auto" w:fill="FFFFFF"/>
        </w:rPr>
        <w:t>Equality Act 2010</w:t>
      </w:r>
      <w:r>
        <w:rPr>
          <w:shd w:val="clear" w:color="auto" w:fill="FFFFFF"/>
        </w:rPr>
        <w:t>. [online] Available at: &lt;https://www.gov.uk/guidance/equality-act-2010-guidance&gt; [Accessed 5 February 2021].</w:t>
      </w:r>
    </w:p>
    <w:p w14:paraId="410DBE4C" w14:textId="77777777" w:rsidR="00825BC6" w:rsidRDefault="00825BC6" w:rsidP="000B1E96">
      <w:pPr>
        <w:keepNext/>
        <w:jc w:val="center"/>
        <w:rPr>
          <w:shd w:val="clear" w:color="auto" w:fill="FFFFFF"/>
        </w:rPr>
      </w:pPr>
    </w:p>
    <w:p w14:paraId="2DD4452D" w14:textId="33D38C56" w:rsidR="00825BC6" w:rsidRDefault="00825BC6">
      <w:pPr>
        <w:overflowPunct/>
        <w:autoSpaceDE/>
        <w:autoSpaceDN/>
        <w:adjustRightInd/>
        <w:textAlignment w:val="auto"/>
        <w:rPr>
          <w:shd w:val="clear" w:color="auto" w:fill="FFFFFF"/>
        </w:rPr>
      </w:pPr>
      <w:r w:rsidRPr="002C24DA">
        <w:rPr>
          <w:shd w:val="clear" w:color="auto" w:fill="FFFFFF"/>
        </w:rPr>
        <w:t xml:space="preserve">gov.uk. 2021. </w:t>
      </w:r>
      <w:r>
        <w:t>Stalking Protection Orders Statutory guidance for the police</w:t>
      </w:r>
      <w:r w:rsidRPr="002C24DA">
        <w:rPr>
          <w:shd w:val="clear" w:color="auto" w:fill="FFFFFF"/>
        </w:rPr>
        <w:t>. [ONLINE] Available at: https://assets.publishing.service.gov.uk/government/uploads/system/uploads/attachment_data/file/951354/SPOs_statutory_guidance_English_with_changes__002_.pdf. [Accessed 05 February 2021].</w:t>
      </w:r>
    </w:p>
    <w:p w14:paraId="55BB8393" w14:textId="77777777" w:rsidR="00825BC6" w:rsidRDefault="00825BC6">
      <w:pPr>
        <w:overflowPunct/>
        <w:autoSpaceDE/>
        <w:autoSpaceDN/>
        <w:adjustRightInd/>
        <w:textAlignment w:val="auto"/>
        <w:rPr>
          <w:shd w:val="clear" w:color="auto" w:fill="FFFFFF"/>
        </w:rPr>
      </w:pPr>
    </w:p>
    <w:p w14:paraId="436E945B" w14:textId="15E242A0" w:rsidR="00825BC6" w:rsidRDefault="00825BC6" w:rsidP="004C69F2">
      <w:pPr>
        <w:overflowPunct/>
        <w:autoSpaceDE/>
        <w:autoSpaceDN/>
        <w:adjustRightInd/>
        <w:jc w:val="center"/>
        <w:textAlignment w:val="auto"/>
        <w:rPr>
          <w:shd w:val="clear" w:color="auto" w:fill="FFFFFF"/>
        </w:rPr>
      </w:pPr>
      <w:r>
        <w:rPr>
          <w:shd w:val="clear" w:color="auto" w:fill="FFFFFF"/>
        </w:rPr>
        <w:t>GOV.UK. 2021. </w:t>
      </w:r>
      <w:r>
        <w:rPr>
          <w:i/>
          <w:iCs/>
          <w:shd w:val="clear" w:color="auto" w:fill="FFFFFF"/>
        </w:rPr>
        <w:t>Equality and Human Rights Commission</w:t>
      </w:r>
      <w:r>
        <w:rPr>
          <w:shd w:val="clear" w:color="auto" w:fill="FFFFFF"/>
        </w:rPr>
        <w:t>. [online] Available at: &lt;https://www.gov.uk/government/organisations/equality-and-human-rights-commission&gt; [Accessed 5 February 2021].</w:t>
      </w:r>
    </w:p>
    <w:p w14:paraId="2422A607" w14:textId="07087832" w:rsidR="00825BC6" w:rsidRDefault="00825BC6" w:rsidP="004C69F2">
      <w:pPr>
        <w:overflowPunct/>
        <w:autoSpaceDE/>
        <w:autoSpaceDN/>
        <w:adjustRightInd/>
        <w:jc w:val="center"/>
        <w:textAlignment w:val="auto"/>
        <w:rPr>
          <w:shd w:val="clear" w:color="auto" w:fill="FFFFFF"/>
        </w:rPr>
      </w:pPr>
    </w:p>
    <w:p w14:paraId="0025ECC5" w14:textId="55280517" w:rsidR="00086698" w:rsidRDefault="00086698" w:rsidP="00086698">
      <w:pPr>
        <w:overflowPunct/>
        <w:autoSpaceDE/>
        <w:autoSpaceDN/>
        <w:adjustRightInd/>
        <w:jc w:val="center"/>
        <w:textAlignment w:val="auto"/>
        <w:rPr>
          <w:shd w:val="clear" w:color="auto" w:fill="FFFFFF"/>
        </w:rPr>
      </w:pPr>
      <w:r>
        <w:rPr>
          <w:shd w:val="clear" w:color="auto" w:fill="FFFFFF"/>
        </w:rPr>
        <w:t>ONS</w:t>
      </w:r>
      <w:r w:rsidRPr="00086698">
        <w:rPr>
          <w:shd w:val="clear" w:color="auto" w:fill="FFFFFF"/>
        </w:rPr>
        <w:t xml:space="preserve"> (2020). </w:t>
      </w:r>
      <w:r w:rsidRPr="00086698">
        <w:rPr>
          <w:i/>
          <w:shd w:val="clear" w:color="auto" w:fill="FFFFFF"/>
        </w:rPr>
        <w:t>Domestic abuse victim characteristics, England and Wales</w:t>
      </w:r>
      <w:r w:rsidRPr="00086698">
        <w:rPr>
          <w:shd w:val="clear" w:color="auto" w:fill="FFFFFF"/>
        </w:rPr>
        <w:t xml:space="preserve"> - Office for National Statistics. [online] www.ons.gov.uk. Available at: https://www.ons.gov.uk/peoplepopulationandcommunity/crimeandjustice/articles/domesticabusevictimcharacteristicsenglandandwales/yearendingmarch2020#sex.</w:t>
      </w:r>
      <w:r>
        <w:rPr>
          <w:shd w:val="clear" w:color="auto" w:fill="FFFFFF"/>
        </w:rPr>
        <w:t xml:space="preserve"> [Accessed 5 February 2021].</w:t>
      </w:r>
    </w:p>
    <w:p w14:paraId="6856920E" w14:textId="77777777" w:rsidR="00086698" w:rsidRDefault="00086698" w:rsidP="00086698">
      <w:pPr>
        <w:overflowPunct/>
        <w:autoSpaceDE/>
        <w:autoSpaceDN/>
        <w:adjustRightInd/>
        <w:jc w:val="center"/>
        <w:textAlignment w:val="auto"/>
        <w:rPr>
          <w:shd w:val="clear" w:color="auto" w:fill="FFFFFF"/>
        </w:rPr>
      </w:pPr>
    </w:p>
    <w:p w14:paraId="043E4C11" w14:textId="421AA430" w:rsidR="00825BC6" w:rsidRDefault="00825BC6" w:rsidP="00677268">
      <w:pPr>
        <w:overflowPunct/>
        <w:autoSpaceDE/>
        <w:autoSpaceDN/>
        <w:adjustRightInd/>
        <w:jc w:val="center"/>
        <w:textAlignment w:val="auto"/>
        <w:rPr>
          <w:shd w:val="clear" w:color="auto" w:fill="FFFFFF"/>
        </w:rPr>
      </w:pPr>
      <w:r>
        <w:rPr>
          <w:shd w:val="clear" w:color="auto" w:fill="FFFFFF"/>
        </w:rPr>
        <w:t>Grant, F., 2019. </w:t>
      </w:r>
      <w:r>
        <w:rPr>
          <w:i/>
          <w:iCs/>
          <w:shd w:val="clear" w:color="auto" w:fill="FFFFFF"/>
        </w:rPr>
        <w:t>Public Protection Notification Report</w:t>
      </w:r>
      <w:r>
        <w:rPr>
          <w:shd w:val="clear" w:color="auto" w:fill="FFFFFF"/>
        </w:rPr>
        <w:t>. [online] Bcpsafeguardingadultsboard.com. Available at: &lt;https://www.bcpsafeguardingadultsboard.com/uploads/7/4/8/9/74891967/appendix_2_-_changes_in_dorset_police_since_completion_of_the_sar_dhr.pdf&gt; [Accessed 5 February 2021].</w:t>
      </w:r>
    </w:p>
    <w:p w14:paraId="13199670" w14:textId="1CDEE7A0" w:rsidR="00825BC6" w:rsidRDefault="00825BC6" w:rsidP="00E251B1">
      <w:pPr>
        <w:overflowPunct/>
        <w:autoSpaceDE/>
        <w:autoSpaceDN/>
        <w:adjustRightInd/>
        <w:jc w:val="center"/>
        <w:textAlignment w:val="auto"/>
        <w:rPr>
          <w:shd w:val="clear" w:color="auto" w:fill="FFFFFF"/>
        </w:rPr>
      </w:pPr>
    </w:p>
    <w:p w14:paraId="4AA8E8E5" w14:textId="1925D6EB" w:rsidR="00E251B1" w:rsidRDefault="00E251B1" w:rsidP="00E251B1">
      <w:pPr>
        <w:pStyle w:val="NormalWeb"/>
        <w:spacing w:before="0" w:beforeAutospacing="0" w:after="0" w:afterAutospacing="0"/>
        <w:jc w:val="center"/>
        <w:rPr>
          <w:rFonts w:ascii="Arial" w:hAnsi="Arial" w:cs="Arial"/>
          <w:color w:val="000000"/>
          <w:sz w:val="20"/>
          <w:szCs w:val="20"/>
        </w:rPr>
      </w:pPr>
      <w:r w:rsidRPr="00E251B1">
        <w:rPr>
          <w:rFonts w:ascii="Arial" w:hAnsi="Arial" w:cs="Arial"/>
          <w:color w:val="000000"/>
          <w:sz w:val="20"/>
          <w:szCs w:val="20"/>
        </w:rPr>
        <w:t xml:space="preserve">HMICFRS (2019). </w:t>
      </w:r>
      <w:r w:rsidRPr="00E251B1">
        <w:rPr>
          <w:rFonts w:ascii="Arial" w:hAnsi="Arial" w:cs="Arial"/>
          <w:i/>
          <w:color w:val="000000"/>
          <w:sz w:val="20"/>
          <w:szCs w:val="20"/>
        </w:rPr>
        <w:t>The police response to domestic abuse An update report</w:t>
      </w:r>
      <w:r w:rsidRPr="00E251B1">
        <w:rPr>
          <w:rFonts w:ascii="Arial" w:hAnsi="Arial" w:cs="Arial"/>
          <w:color w:val="000000"/>
          <w:sz w:val="20"/>
          <w:szCs w:val="20"/>
        </w:rPr>
        <w:t>. [online] . Available at: &lt;https://www.justiceinspectorates.gov.uk/hmicfrs/wp-content/uploads/the-police-response-to-domestic-abuse-an-update-report.pdf.&gt; [Accessed 5 February 2021].</w:t>
      </w:r>
    </w:p>
    <w:p w14:paraId="5BB2B595" w14:textId="77777777" w:rsidR="00E251B1" w:rsidRPr="00E251B1" w:rsidRDefault="00E251B1" w:rsidP="00E251B1">
      <w:pPr>
        <w:pStyle w:val="NormalWeb"/>
        <w:spacing w:before="0" w:beforeAutospacing="0" w:after="0" w:afterAutospacing="0"/>
        <w:jc w:val="center"/>
        <w:rPr>
          <w:rFonts w:ascii="Arial" w:hAnsi="Arial" w:cs="Arial"/>
          <w:color w:val="000000"/>
          <w:sz w:val="20"/>
          <w:szCs w:val="20"/>
        </w:rPr>
      </w:pPr>
    </w:p>
    <w:p w14:paraId="64F8D5F4" w14:textId="0240D799" w:rsidR="00825BC6" w:rsidRDefault="00825BC6" w:rsidP="000B1E96">
      <w:pPr>
        <w:keepNext/>
        <w:jc w:val="center"/>
        <w:rPr>
          <w:shd w:val="clear" w:color="auto" w:fill="FFFFFF"/>
        </w:rPr>
      </w:pPr>
      <w:r>
        <w:rPr>
          <w:shd w:val="clear" w:color="auto" w:fill="FFFFFF"/>
        </w:rPr>
        <w:t>Harper Shaw. 2021. </w:t>
      </w:r>
      <w:r>
        <w:rPr>
          <w:i/>
          <w:iCs/>
          <w:shd w:val="clear" w:color="auto" w:fill="FFFFFF"/>
        </w:rPr>
        <w:t>Back to Basics: Golden Hour Principles</w:t>
      </w:r>
      <w:r>
        <w:rPr>
          <w:shd w:val="clear" w:color="auto" w:fill="FFFFFF"/>
        </w:rPr>
        <w:t>. [online] Available at: &lt;https://harpershaw.co.uk/back-to-basics-golden-hour-principles-in-serious-collision-investigation/&gt; [Accessed 5 February 2021].</w:t>
      </w:r>
    </w:p>
    <w:p w14:paraId="0C9BC6C7" w14:textId="77777777" w:rsidR="00C52AB1" w:rsidRDefault="00C52AB1" w:rsidP="000B1E96">
      <w:pPr>
        <w:keepNext/>
        <w:jc w:val="center"/>
        <w:rPr>
          <w:shd w:val="clear" w:color="auto" w:fill="FFFFFF"/>
        </w:rPr>
      </w:pPr>
    </w:p>
    <w:p w14:paraId="6F685428" w14:textId="28E9A6F3" w:rsidR="00825BC6" w:rsidRDefault="00C52AB1" w:rsidP="000B1E96">
      <w:pPr>
        <w:keepNext/>
        <w:jc w:val="center"/>
        <w:rPr>
          <w:shd w:val="clear" w:color="auto" w:fill="FFFFFF"/>
        </w:rPr>
      </w:pPr>
      <w:r>
        <w:rPr>
          <w:shd w:val="clear" w:color="auto" w:fill="FFFFFF"/>
        </w:rPr>
        <w:t>Justiceinspectorates.gov.uk. 2014. </w:t>
      </w:r>
      <w:r>
        <w:rPr>
          <w:i/>
          <w:iCs/>
          <w:shd w:val="clear" w:color="auto" w:fill="FFFFFF"/>
        </w:rPr>
        <w:t>South Wales Police’s approach to tackling domestic abuse</w:t>
      </w:r>
      <w:r>
        <w:rPr>
          <w:shd w:val="clear" w:color="auto" w:fill="FFFFFF"/>
        </w:rPr>
        <w:t>. [online] Available at: &lt;https://www.justiceinspectorates.gov.uk/hmicfrs/wp-content/uploads/2014/03/south-wales-approach-to-tackling-domestic-abuse.pdf&gt; [Accessed 6 February 2021].</w:t>
      </w:r>
    </w:p>
    <w:p w14:paraId="26B67A4B" w14:textId="77777777" w:rsidR="00C52AB1" w:rsidRDefault="00C52AB1" w:rsidP="000B1E96">
      <w:pPr>
        <w:keepNext/>
        <w:jc w:val="center"/>
        <w:rPr>
          <w:shd w:val="clear" w:color="auto" w:fill="FFFFFF"/>
        </w:rPr>
      </w:pPr>
    </w:p>
    <w:p w14:paraId="3934F12B" w14:textId="56074EEF" w:rsidR="00825BC6" w:rsidRDefault="00825BC6" w:rsidP="009E4B2D">
      <w:pPr>
        <w:keepNext/>
        <w:jc w:val="center"/>
        <w:rPr>
          <w:shd w:val="clear" w:color="auto" w:fill="FFFFFF"/>
        </w:rPr>
      </w:pPr>
      <w:r>
        <w:rPr>
          <w:shd w:val="clear" w:color="auto" w:fill="FFFFFF"/>
        </w:rPr>
        <w:t>Legislation.gov.uk. 1986. </w:t>
      </w:r>
      <w:r>
        <w:rPr>
          <w:i/>
          <w:iCs/>
          <w:shd w:val="clear" w:color="auto" w:fill="FFFFFF"/>
        </w:rPr>
        <w:t>Public Order Act 1986</w:t>
      </w:r>
      <w:r>
        <w:rPr>
          <w:shd w:val="clear" w:color="auto" w:fill="FFFFFF"/>
        </w:rPr>
        <w:t>. [online] Available at: &lt;https://www.legislation.gov.uk/ukpga/1986/64/contents&gt; [Accessed 29 January 2021].</w:t>
      </w:r>
    </w:p>
    <w:p w14:paraId="716C103F" w14:textId="77777777" w:rsidR="00825BC6" w:rsidRDefault="00825BC6" w:rsidP="009E4B2D">
      <w:pPr>
        <w:keepNext/>
        <w:jc w:val="center"/>
        <w:rPr>
          <w:b/>
          <w:sz w:val="24"/>
          <w:szCs w:val="24"/>
        </w:rPr>
      </w:pPr>
    </w:p>
    <w:p w14:paraId="3F14DE4E" w14:textId="48376E4E" w:rsidR="00825BC6" w:rsidRDefault="00825BC6" w:rsidP="000B1E96">
      <w:pPr>
        <w:keepNext/>
        <w:jc w:val="center"/>
        <w:rPr>
          <w:shd w:val="clear" w:color="auto" w:fill="FFFFFF"/>
        </w:rPr>
      </w:pPr>
      <w:r>
        <w:rPr>
          <w:shd w:val="clear" w:color="auto" w:fill="FFFFFF"/>
        </w:rPr>
        <w:t>Mindtools.com. 2021. </w:t>
      </w:r>
      <w:r>
        <w:rPr>
          <w:i/>
          <w:iCs/>
          <w:shd w:val="clear" w:color="auto" w:fill="FFFFFF"/>
        </w:rPr>
        <w:t>Betari Box: Linking Attitude and Behavior</w:t>
      </w:r>
      <w:r>
        <w:rPr>
          <w:shd w:val="clear" w:color="auto" w:fill="FFFFFF"/>
        </w:rPr>
        <w:t>. [online] Available at: &lt;https://www.mindtools.com/pages/article/newCS_82.htm&gt; [Accessed 5 February 2021].</w:t>
      </w:r>
    </w:p>
    <w:p w14:paraId="118F88F2" w14:textId="74C6F1A9" w:rsidR="00825BC6" w:rsidRDefault="00825BC6" w:rsidP="000B1E96">
      <w:pPr>
        <w:keepNext/>
        <w:jc w:val="center"/>
        <w:rPr>
          <w:shd w:val="clear" w:color="auto" w:fill="FFFFFF"/>
        </w:rPr>
      </w:pPr>
    </w:p>
    <w:p w14:paraId="0F31C507" w14:textId="08C8DA24" w:rsidR="00CE711C" w:rsidRDefault="00CE711C" w:rsidP="000B1E96">
      <w:pPr>
        <w:keepNext/>
        <w:jc w:val="center"/>
        <w:rPr>
          <w:shd w:val="clear" w:color="auto" w:fill="FFFFFF"/>
        </w:rPr>
      </w:pPr>
      <w:r w:rsidRPr="00CE711C">
        <w:rPr>
          <w:shd w:val="clear" w:color="auto" w:fill="FFFFFF"/>
        </w:rPr>
        <w:t xml:space="preserve">Ministry of Justice (2015). Criminal Procedure and Investigations Act 1996 (section 23(1)) Code of Practice Revised in accordance with section 25(4) of the Criminal Procedure and Investigations Act 1996. [online] . Available at: </w:t>
      </w:r>
      <w:r w:rsidRPr="00CE711C">
        <w:rPr>
          <w:shd w:val="clear" w:color="auto" w:fill="FFFFFF"/>
        </w:rPr>
        <w:lastRenderedPageBreak/>
        <w:t>https://assets.publishing.service.gov.uk/government/uploads/system/uploads/attachment_data/file/447967/code-of-practice-approved.pdf [Accessed 6 Feb. 2021].</w:t>
      </w:r>
    </w:p>
    <w:p w14:paraId="1C655B1E" w14:textId="77777777" w:rsidR="00CE711C" w:rsidRDefault="00CE711C" w:rsidP="000B1E96">
      <w:pPr>
        <w:keepNext/>
        <w:jc w:val="center"/>
        <w:rPr>
          <w:shd w:val="clear" w:color="auto" w:fill="FFFFFF"/>
        </w:rPr>
      </w:pPr>
    </w:p>
    <w:p w14:paraId="1EA12E74" w14:textId="58494B65" w:rsidR="00825BC6" w:rsidRDefault="00825BC6" w:rsidP="009E4B2D">
      <w:pPr>
        <w:keepNext/>
        <w:jc w:val="center"/>
        <w:rPr>
          <w:b/>
          <w:sz w:val="24"/>
          <w:szCs w:val="24"/>
        </w:rPr>
      </w:pPr>
      <w:r>
        <w:rPr>
          <w:shd w:val="clear" w:color="auto" w:fill="FFFFFF"/>
        </w:rPr>
        <w:t>NHS, 2008. </w:t>
      </w:r>
      <w:r>
        <w:rPr>
          <w:i/>
          <w:iCs/>
          <w:shd w:val="clear" w:color="auto" w:fill="FFFFFF"/>
        </w:rPr>
        <w:t>Physical Activity Reduces Stress</w:t>
      </w:r>
      <w:r>
        <w:rPr>
          <w:shd w:val="clear" w:color="auto" w:fill="FFFFFF"/>
        </w:rPr>
        <w:t>. [online] nhs.uk. Available at: &lt;https://www.nhs.uk/news/lifestyle-and-exercise/physical-activity-reduces-stress/&gt; [Accessed 8 January 2021].</w:t>
      </w:r>
      <w:r w:rsidRPr="00270EEB">
        <w:rPr>
          <w:b/>
          <w:sz w:val="24"/>
          <w:szCs w:val="24"/>
        </w:rPr>
        <w:t xml:space="preserve"> </w:t>
      </w:r>
    </w:p>
    <w:p w14:paraId="0EDE3F6E" w14:textId="77777777" w:rsidR="00825BC6" w:rsidRDefault="00825BC6" w:rsidP="009E4B2D">
      <w:pPr>
        <w:keepNext/>
        <w:jc w:val="center"/>
        <w:rPr>
          <w:b/>
          <w:sz w:val="24"/>
          <w:szCs w:val="24"/>
        </w:rPr>
      </w:pPr>
    </w:p>
    <w:p w14:paraId="287FE2FF" w14:textId="3BE369A6" w:rsidR="00825BC6" w:rsidRDefault="00825BC6" w:rsidP="000B1E96">
      <w:pPr>
        <w:keepNext/>
        <w:jc w:val="center"/>
        <w:rPr>
          <w:shd w:val="clear" w:color="auto" w:fill="FFFFFF"/>
        </w:rPr>
      </w:pPr>
      <w:r>
        <w:rPr>
          <w:shd w:val="clear" w:color="auto" w:fill="FFFFFF"/>
        </w:rPr>
        <w:t>Pen and the Pad. 2021. </w:t>
      </w:r>
      <w:r>
        <w:rPr>
          <w:i/>
          <w:iCs/>
          <w:shd w:val="clear" w:color="auto" w:fill="FFFFFF"/>
        </w:rPr>
        <w:t>The Benefits of Active Listening</w:t>
      </w:r>
      <w:r>
        <w:rPr>
          <w:shd w:val="clear" w:color="auto" w:fill="FFFFFF"/>
        </w:rPr>
        <w:t>. [online] Available at: &lt;https://penandthepad.com/info-8599007-benefits-active-listening.html&gt; [Accessed 4 February 2021].</w:t>
      </w:r>
    </w:p>
    <w:p w14:paraId="1E58D435" w14:textId="77777777" w:rsidR="00825BC6" w:rsidRDefault="00825BC6" w:rsidP="000B1E96">
      <w:pPr>
        <w:keepNext/>
        <w:jc w:val="center"/>
        <w:rPr>
          <w:shd w:val="clear" w:color="auto" w:fill="FFFFFF"/>
        </w:rPr>
      </w:pPr>
    </w:p>
    <w:p w14:paraId="4D3415B8" w14:textId="1428E712" w:rsidR="00825BC6" w:rsidRDefault="00825BC6" w:rsidP="000B1E96">
      <w:pPr>
        <w:keepNext/>
        <w:jc w:val="center"/>
        <w:rPr>
          <w:shd w:val="clear" w:color="auto" w:fill="FFFFFF"/>
        </w:rPr>
      </w:pPr>
      <w:r>
        <w:rPr>
          <w:shd w:val="clear" w:color="auto" w:fill="FFFFFF"/>
        </w:rPr>
        <w:t>Peoplesafe. n.d. </w:t>
      </w:r>
      <w:r>
        <w:rPr>
          <w:i/>
          <w:iCs/>
          <w:shd w:val="clear" w:color="auto" w:fill="FFFFFF"/>
        </w:rPr>
        <w:t>Stalking and Harassment</w:t>
      </w:r>
      <w:r>
        <w:rPr>
          <w:shd w:val="clear" w:color="auto" w:fill="FFFFFF"/>
        </w:rPr>
        <w:t>. [online] Available at: &lt;https://peoplesafe.co.uk/resources/blogs/stalking-and-harassment-definitions-the-law-how-to-get-help/&gt; [Accessed 5 February 2021].</w:t>
      </w:r>
    </w:p>
    <w:p w14:paraId="00356BC5" w14:textId="77777777" w:rsidR="00825BC6" w:rsidRDefault="00825BC6" w:rsidP="000B1E96">
      <w:pPr>
        <w:keepNext/>
        <w:jc w:val="center"/>
        <w:rPr>
          <w:shd w:val="clear" w:color="auto" w:fill="FFFFFF"/>
        </w:rPr>
      </w:pPr>
    </w:p>
    <w:p w14:paraId="62321FD0" w14:textId="3BBAB517" w:rsidR="00825BC6" w:rsidRDefault="00825BC6" w:rsidP="000B1E96">
      <w:pPr>
        <w:keepNext/>
        <w:jc w:val="center"/>
        <w:rPr>
          <w:shd w:val="clear" w:color="auto" w:fill="FFFFFF"/>
        </w:rPr>
      </w:pPr>
      <w:r>
        <w:rPr>
          <w:shd w:val="clear" w:color="auto" w:fill="FFFFFF"/>
        </w:rPr>
        <w:t>Robinson, L., 2021. </w:t>
      </w:r>
      <w:r>
        <w:rPr>
          <w:i/>
          <w:iCs/>
          <w:shd w:val="clear" w:color="auto" w:fill="FFFFFF"/>
        </w:rPr>
        <w:t>Effective Communication - HelpGuide.org</w:t>
      </w:r>
      <w:r>
        <w:rPr>
          <w:shd w:val="clear" w:color="auto" w:fill="FFFFFF"/>
        </w:rPr>
        <w:t>. [online] Helpguide.org. Available at: &lt;https://www.helpguide.org/articles/relationships-communication/effective-communication.htm&gt; [Accessed 4 February 2021].</w:t>
      </w:r>
    </w:p>
    <w:p w14:paraId="04C20C4D" w14:textId="7CFFBA32" w:rsidR="00825BC6" w:rsidRDefault="00825BC6" w:rsidP="000B1E96">
      <w:pPr>
        <w:keepNext/>
        <w:jc w:val="center"/>
        <w:rPr>
          <w:shd w:val="clear" w:color="auto" w:fill="FFFFFF"/>
        </w:rPr>
      </w:pPr>
    </w:p>
    <w:p w14:paraId="6C1D4A94" w14:textId="292CB011" w:rsidR="00E251B1" w:rsidRDefault="00E251B1" w:rsidP="00E251B1">
      <w:pPr>
        <w:pStyle w:val="NormalWeb"/>
        <w:spacing w:before="0" w:beforeAutospacing="0" w:after="0" w:afterAutospacing="0"/>
        <w:jc w:val="center"/>
        <w:rPr>
          <w:rFonts w:ascii="Arial" w:hAnsi="Arial" w:cs="Arial"/>
          <w:color w:val="000000"/>
          <w:sz w:val="20"/>
          <w:szCs w:val="20"/>
        </w:rPr>
      </w:pPr>
      <w:r w:rsidRPr="00E251B1">
        <w:rPr>
          <w:rFonts w:ascii="Arial" w:hAnsi="Arial" w:cs="Arial"/>
          <w:color w:val="000000"/>
          <w:sz w:val="20"/>
          <w:szCs w:val="20"/>
        </w:rPr>
        <w:t>Treebold, J. (2018). </w:t>
      </w:r>
      <w:r w:rsidRPr="00E251B1">
        <w:rPr>
          <w:rFonts w:ascii="Arial" w:hAnsi="Arial" w:cs="Arial"/>
          <w:i/>
          <w:iCs/>
          <w:color w:val="000000"/>
          <w:sz w:val="20"/>
          <w:szCs w:val="20"/>
        </w:rPr>
        <w:t>Police Discretion Definition</w:t>
      </w:r>
      <w:r w:rsidRPr="00E251B1">
        <w:rPr>
          <w:rFonts w:ascii="Arial" w:hAnsi="Arial" w:cs="Arial"/>
          <w:color w:val="000000"/>
          <w:sz w:val="20"/>
          <w:szCs w:val="20"/>
        </w:rPr>
        <w:t xml:space="preserve">. [online] Encyclopedia.com. Available at: </w:t>
      </w:r>
      <w:r>
        <w:rPr>
          <w:rFonts w:ascii="Arial" w:hAnsi="Arial" w:cs="Arial"/>
          <w:color w:val="000000"/>
          <w:sz w:val="20"/>
          <w:szCs w:val="20"/>
        </w:rPr>
        <w:t>&lt;</w:t>
      </w:r>
      <w:r w:rsidRPr="00E251B1">
        <w:rPr>
          <w:rFonts w:ascii="Arial" w:hAnsi="Arial" w:cs="Arial"/>
          <w:color w:val="000000"/>
          <w:sz w:val="20"/>
          <w:szCs w:val="20"/>
        </w:rPr>
        <w:t>https://www.encyclopedia.com/articles/police-discretion-definition/#:~:text=A%20working%20definition%20of%20police%20discretion%20Discretion%20means.</w:t>
      </w:r>
      <w:r>
        <w:rPr>
          <w:rFonts w:ascii="Arial" w:hAnsi="Arial" w:cs="Arial"/>
          <w:color w:val="000000"/>
          <w:sz w:val="20"/>
          <w:szCs w:val="20"/>
        </w:rPr>
        <w:t>&gt; [Accessed 6 February 2021]</w:t>
      </w:r>
    </w:p>
    <w:p w14:paraId="326B4E00" w14:textId="77777777" w:rsidR="00721905" w:rsidRDefault="00721905" w:rsidP="00E251B1">
      <w:pPr>
        <w:pStyle w:val="NormalWeb"/>
        <w:spacing w:before="0" w:beforeAutospacing="0" w:after="0" w:afterAutospacing="0"/>
        <w:jc w:val="center"/>
        <w:rPr>
          <w:rFonts w:ascii="Arial" w:hAnsi="Arial" w:cs="Arial"/>
          <w:color w:val="000000"/>
          <w:sz w:val="20"/>
          <w:szCs w:val="20"/>
        </w:rPr>
      </w:pPr>
    </w:p>
    <w:p w14:paraId="2EA5A0D8" w14:textId="64F67741" w:rsidR="00E251B1" w:rsidRPr="00E251B1" w:rsidRDefault="00721905" w:rsidP="00E251B1">
      <w:pPr>
        <w:pStyle w:val="NormalWeb"/>
        <w:spacing w:before="0" w:beforeAutospacing="0" w:after="0" w:afterAutospacing="0"/>
        <w:jc w:val="center"/>
        <w:rPr>
          <w:rFonts w:ascii="Arial" w:hAnsi="Arial" w:cs="Arial"/>
          <w:color w:val="000000"/>
          <w:sz w:val="20"/>
          <w:szCs w:val="20"/>
        </w:rPr>
      </w:pPr>
      <w:r w:rsidRPr="00721905">
        <w:rPr>
          <w:rFonts w:ascii="Arial" w:hAnsi="Arial" w:cs="Arial"/>
          <w:color w:val="000000"/>
          <w:sz w:val="20"/>
          <w:szCs w:val="20"/>
        </w:rPr>
        <w:t>Tsipursky, G. (2020). What Is Unconscious Bias (And How You Can Defeat It). [online] Psychology Today. Available at: https://www.psychologytoday.com/us/blog/intentional-insights/202007/what-is-unconscious-bias-and-how-you-can-defeat-it [Accessed 6 Feb. 2021].</w:t>
      </w:r>
    </w:p>
    <w:p w14:paraId="37FB64F3" w14:textId="21510D54" w:rsidR="00825BC6" w:rsidRDefault="00825BC6" w:rsidP="000B1E96">
      <w:pPr>
        <w:keepNext/>
        <w:jc w:val="center"/>
        <w:rPr>
          <w:shd w:val="clear" w:color="auto" w:fill="FFFFFF"/>
        </w:rPr>
      </w:pPr>
      <w:r>
        <w:rPr>
          <w:shd w:val="clear" w:color="auto" w:fill="FFFFFF"/>
        </w:rPr>
        <w:t>Victimsupport.org.uk. n.d. </w:t>
      </w:r>
      <w:r>
        <w:rPr>
          <w:i/>
          <w:iCs/>
          <w:shd w:val="clear" w:color="auto" w:fill="FFFFFF"/>
        </w:rPr>
        <w:t>Victim Support</w:t>
      </w:r>
      <w:r>
        <w:rPr>
          <w:shd w:val="clear" w:color="auto" w:fill="FFFFFF"/>
        </w:rPr>
        <w:t>. [online] Available at: &lt;https://www.victimsupport.org.uk/help-and-support/how-we-can-help#&gt; [Accessed 5 February 2021].</w:t>
      </w:r>
    </w:p>
    <w:p w14:paraId="3D792529" w14:textId="77777777" w:rsidR="00825BC6" w:rsidRDefault="00825BC6" w:rsidP="000B1E96">
      <w:pPr>
        <w:keepNext/>
        <w:jc w:val="center"/>
        <w:rPr>
          <w:shd w:val="clear" w:color="auto" w:fill="FFFFFF"/>
        </w:rPr>
      </w:pPr>
    </w:p>
    <w:p w14:paraId="425C97D1" w14:textId="068EFC13" w:rsidR="00825BC6" w:rsidRDefault="00825BC6" w:rsidP="000B1E96">
      <w:pPr>
        <w:keepNext/>
        <w:jc w:val="center"/>
        <w:rPr>
          <w:shd w:val="clear" w:color="auto" w:fill="FFFFFF"/>
        </w:rPr>
      </w:pPr>
      <w:r>
        <w:rPr>
          <w:shd w:val="clear" w:color="auto" w:fill="FFFFFF"/>
        </w:rPr>
        <w:t>Writing.colostate.edu. 2021. </w:t>
      </w:r>
      <w:r>
        <w:rPr>
          <w:i/>
          <w:iCs/>
          <w:shd w:val="clear" w:color="auto" w:fill="FFFFFF"/>
        </w:rPr>
        <w:t>Advantages of Open-Ended Questions</w:t>
      </w:r>
      <w:r>
        <w:rPr>
          <w:shd w:val="clear" w:color="auto" w:fill="FFFFFF"/>
        </w:rPr>
        <w:t>. [online] Available at: &lt;https://writing.colostate.edu/guides/popup.cfm?pageid=1414&amp;guideid=68#:~:text=Advantages%20of%20Open-Ended%20Questions%201%20Open-ended%20questions%20allow,questions%20can%20be%20used%20more%20readily%20for%20&gt; [Accessed 4 February 2021].</w:t>
      </w:r>
    </w:p>
    <w:p w14:paraId="36690952" w14:textId="77777777" w:rsidR="00825BC6" w:rsidRDefault="00825BC6" w:rsidP="000B1E96">
      <w:pPr>
        <w:keepNext/>
        <w:jc w:val="center"/>
        <w:rPr>
          <w:shd w:val="clear" w:color="auto" w:fill="FFFFFF"/>
        </w:rPr>
      </w:pPr>
    </w:p>
    <w:p w14:paraId="75390916" w14:textId="77777777" w:rsidR="00825BC6" w:rsidRDefault="00825BC6" w:rsidP="000B1E96">
      <w:pPr>
        <w:keepNext/>
        <w:jc w:val="center"/>
        <w:rPr>
          <w:b/>
          <w:sz w:val="24"/>
          <w:szCs w:val="24"/>
        </w:rPr>
      </w:pPr>
      <w:r>
        <w:rPr>
          <w:shd w:val="clear" w:color="auto" w:fill="FFFFFF"/>
        </w:rPr>
        <w:t>Yadav, A., 2020. </w:t>
      </w:r>
      <w:r>
        <w:rPr>
          <w:i/>
          <w:iCs/>
          <w:shd w:val="clear" w:color="auto" w:fill="FFFFFF"/>
        </w:rPr>
        <w:t>11 Benefits Of Goal Setting Will Force You To Write Your Desires</w:t>
      </w:r>
      <w:r>
        <w:rPr>
          <w:shd w:val="clear" w:color="auto" w:fill="FFFFFF"/>
        </w:rPr>
        <w:t>. [online] BigBrainCoach. Available at: &lt;https://bigbraincoach.com/benefits-of-goal-setting/&gt; [Accessed 8 January 2021].</w:t>
      </w:r>
      <w:r w:rsidRPr="00270EEB">
        <w:rPr>
          <w:b/>
          <w:sz w:val="24"/>
          <w:szCs w:val="24"/>
        </w:rPr>
        <w:t xml:space="preserve"> </w:t>
      </w:r>
    </w:p>
    <w:p w14:paraId="41276B8C" w14:textId="77777777" w:rsidR="009D6044" w:rsidRPr="00294868" w:rsidRDefault="009D6044"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33430D">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937509F" w:rsidR="62FE5CAF" w:rsidRDefault="62FE5CAF" w:rsidP="62FE5CAF">
      <w:pPr>
        <w:jc w:val="both"/>
        <w:rPr>
          <w:sz w:val="24"/>
          <w:szCs w:val="24"/>
        </w:rPr>
      </w:pPr>
      <w:r w:rsidRPr="48DF4B50">
        <w:rPr>
          <w:sz w:val="24"/>
          <w:szCs w:val="24"/>
        </w:rPr>
        <w:t xml:space="preserve">Signed:  </w:t>
      </w:r>
      <w:r w:rsidR="006028AD">
        <w:rPr>
          <w:sz w:val="24"/>
          <w:szCs w:val="24"/>
        </w:rPr>
        <w:t xml:space="preserve">Samantha Neville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0CE7BD4" w:rsidR="62FE5CAF" w:rsidRDefault="62FE5CAF" w:rsidP="62FE5CAF">
      <w:pPr>
        <w:jc w:val="both"/>
        <w:rPr>
          <w:sz w:val="24"/>
          <w:szCs w:val="24"/>
        </w:rPr>
      </w:pPr>
      <w:r w:rsidRPr="62FE5CAF">
        <w:rPr>
          <w:sz w:val="24"/>
          <w:szCs w:val="24"/>
        </w:rPr>
        <w:t xml:space="preserve">Date: </w:t>
      </w:r>
      <w:r w:rsidR="006028AD">
        <w:rPr>
          <w:sz w:val="24"/>
          <w:szCs w:val="24"/>
        </w:rPr>
        <w:t>06/02/2021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33430D">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012281" w:rsidRDefault="00012281">
      <w:r>
        <w:separator/>
      </w:r>
    </w:p>
  </w:endnote>
  <w:endnote w:type="continuationSeparator" w:id="0">
    <w:p w14:paraId="2856112E" w14:textId="77777777" w:rsidR="00012281" w:rsidRDefault="000122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E55BAC" w14:textId="51D52A1E" w:rsidR="00012281" w:rsidRDefault="00606274" w:rsidP="00606274">
    <w:pPr>
      <w:pStyle w:val="Footer"/>
      <w:rPr>
        <w:sz w:val="17"/>
      </w:rPr>
    </w:pPr>
    <w:bookmarkStart w:id="3" w:name="TITUS1FooterEvenPages"/>
    <w:r>
      <w:rPr>
        <w:sz w:val="17"/>
      </w:rPr>
      <w:t> </w:t>
    </w:r>
  </w:p>
  <w:bookmarkEnd w:id="3"/>
  <w:p w14:paraId="3764F225" w14:textId="25940050" w:rsidR="00012281" w:rsidRDefault="00012281" w:rsidP="0033430D">
    <w:pPr>
      <w:pStyle w:val="Footer"/>
      <w:jc w:val="right"/>
    </w:pPr>
    <w:r>
      <w:fldChar w:fldCharType="begin"/>
    </w:r>
    <w:r>
      <w:instrText xml:space="preserve"> PAGE   \* MERGEFORMAT </w:instrText>
    </w:r>
    <w:r>
      <w:fldChar w:fldCharType="separate"/>
    </w:r>
    <w:r w:rsidR="00606274">
      <w:rPr>
        <w:noProof/>
      </w:rPr>
      <w:t>2</w:t>
    </w:r>
    <w:r>
      <w:rPr>
        <w:noProof/>
      </w:rPr>
      <w:fldChar w:fldCharType="end"/>
    </w:r>
  </w:p>
  <w:p w14:paraId="36AA4C0F" w14:textId="77777777" w:rsidR="00012281" w:rsidRPr="00BB5EAA" w:rsidRDefault="00012281" w:rsidP="0033430D">
    <w:pPr>
      <w:pStyle w:val="Footer"/>
      <w:ind w:right="360"/>
      <w:jc w:val="center"/>
    </w:pPr>
  </w:p>
  <w:p w14:paraId="7A2B8D9E" w14:textId="77777777" w:rsidR="00012281" w:rsidRDefault="000122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DB1C9E" w14:textId="16616C92" w:rsidR="00012281" w:rsidRDefault="00606274" w:rsidP="00606274">
    <w:pPr>
      <w:pStyle w:val="Footer"/>
      <w:rPr>
        <w:sz w:val="17"/>
      </w:rPr>
    </w:pPr>
    <w:bookmarkStart w:id="4" w:name="TITUS1FooterPrimary"/>
    <w:r>
      <w:rPr>
        <w:sz w:val="17"/>
      </w:rPr>
      <w:t> </w:t>
    </w:r>
  </w:p>
  <w:bookmarkEnd w:id="4"/>
  <w:p w14:paraId="50521BFA" w14:textId="45C46EB3" w:rsidR="00012281" w:rsidRDefault="00012281">
    <w:pPr>
      <w:pStyle w:val="Footer"/>
      <w:jc w:val="right"/>
    </w:pPr>
    <w:r>
      <w:fldChar w:fldCharType="begin"/>
    </w:r>
    <w:r>
      <w:instrText xml:space="preserve"> PAGE   \* MERGEFORMAT </w:instrText>
    </w:r>
    <w:r>
      <w:fldChar w:fldCharType="separate"/>
    </w:r>
    <w:r w:rsidR="00606274">
      <w:rPr>
        <w:noProof/>
      </w:rPr>
      <w:t>7</w:t>
    </w:r>
    <w:r>
      <w:rPr>
        <w:noProof/>
      </w:rPr>
      <w:fldChar w:fldCharType="end"/>
    </w:r>
  </w:p>
  <w:p w14:paraId="790812FF" w14:textId="77777777" w:rsidR="00012281" w:rsidRPr="00BB5EAA" w:rsidRDefault="0001228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DC5C80" w14:textId="2F9455A8" w:rsidR="00012281" w:rsidRDefault="00606274" w:rsidP="00606274">
    <w:pPr>
      <w:pStyle w:val="Footer"/>
      <w:rPr>
        <w:sz w:val="17"/>
      </w:rPr>
    </w:pPr>
    <w:bookmarkStart w:id="6" w:name="TITUS1FooterFirstPage"/>
    <w:r>
      <w:rPr>
        <w:sz w:val="17"/>
      </w:rPr>
      <w:t> </w:t>
    </w:r>
  </w:p>
  <w:bookmarkEnd w:id="6"/>
  <w:p w14:paraId="60328A51" w14:textId="14AC363A" w:rsidR="00012281" w:rsidRDefault="00012281" w:rsidP="0033430D">
    <w:pPr>
      <w:pStyle w:val="Footer"/>
      <w:jc w:val="right"/>
    </w:pPr>
    <w:r>
      <w:fldChar w:fldCharType="begin"/>
    </w:r>
    <w:r>
      <w:instrText xml:space="preserve"> PAGE   \* MERGEFORMAT </w:instrText>
    </w:r>
    <w:r>
      <w:fldChar w:fldCharType="separate"/>
    </w:r>
    <w:r w:rsidR="00606274">
      <w:rPr>
        <w:noProof/>
      </w:rPr>
      <w:t>1</w:t>
    </w:r>
    <w:r>
      <w:rPr>
        <w:noProof/>
      </w:rPr>
      <w:fldChar w:fldCharType="end"/>
    </w:r>
  </w:p>
  <w:p w14:paraId="0DF1312D" w14:textId="77777777" w:rsidR="00012281" w:rsidRPr="00BB5EAA" w:rsidRDefault="00012281" w:rsidP="0033430D">
    <w:pPr>
      <w:pStyle w:val="Footer"/>
      <w:ind w:right="360"/>
      <w:jc w:val="center"/>
    </w:pPr>
  </w:p>
  <w:p w14:paraId="12D6C105" w14:textId="77777777" w:rsidR="00012281" w:rsidRDefault="000122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6380AB" w14:textId="247173E6" w:rsidR="00012281" w:rsidRDefault="00606274" w:rsidP="00606274">
    <w:pPr>
      <w:pStyle w:val="Footer"/>
      <w:rPr>
        <w:sz w:val="17"/>
      </w:rPr>
    </w:pPr>
    <w:bookmarkStart w:id="9" w:name="TITUS2FooterEvenPages"/>
    <w:r>
      <w:rPr>
        <w:sz w:val="17"/>
      </w:rPr>
      <w:t> </w:t>
    </w:r>
  </w:p>
  <w:bookmarkEnd w:id="9"/>
  <w:p w14:paraId="540FF5CA" w14:textId="77777777" w:rsidR="00012281" w:rsidRDefault="00012281" w:rsidP="0033430D">
    <w:pPr>
      <w:pStyle w:val="Footer"/>
      <w:jc w:val="right"/>
    </w:pPr>
  </w:p>
  <w:p w14:paraId="314BD506" w14:textId="5684D76B" w:rsidR="00012281" w:rsidRDefault="00012281" w:rsidP="0033430D">
    <w:pPr>
      <w:pStyle w:val="Footer"/>
      <w:jc w:val="right"/>
    </w:pPr>
    <w:r>
      <w:fldChar w:fldCharType="begin"/>
    </w:r>
    <w:r>
      <w:instrText xml:space="preserve"> PAGE   \* MERGEFORMAT </w:instrText>
    </w:r>
    <w:r>
      <w:fldChar w:fldCharType="separate"/>
    </w:r>
    <w:r w:rsidR="00606274">
      <w:rPr>
        <w:noProof/>
      </w:rPr>
      <w:t>16</w:t>
    </w:r>
    <w:r>
      <w:rPr>
        <w:noProof/>
      </w:rPr>
      <w:fldChar w:fldCharType="end"/>
    </w:r>
  </w:p>
  <w:p w14:paraId="453803CC" w14:textId="77777777" w:rsidR="00012281" w:rsidRPr="00BB5EAA" w:rsidRDefault="00012281" w:rsidP="0033430D">
    <w:pPr>
      <w:pStyle w:val="Footer"/>
      <w:ind w:right="360"/>
      <w:jc w:val="center"/>
    </w:pPr>
  </w:p>
  <w:p w14:paraId="10F680EE" w14:textId="77777777" w:rsidR="00012281" w:rsidRDefault="0001228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166053" w14:textId="62106BDF" w:rsidR="00012281" w:rsidRDefault="00606274" w:rsidP="00606274">
    <w:pPr>
      <w:pStyle w:val="Footer"/>
      <w:rPr>
        <w:sz w:val="17"/>
      </w:rPr>
    </w:pPr>
    <w:bookmarkStart w:id="10" w:name="TITUS2FooterPrimary"/>
    <w:r>
      <w:rPr>
        <w:sz w:val="17"/>
      </w:rPr>
      <w:t> </w:t>
    </w:r>
  </w:p>
  <w:bookmarkEnd w:id="10"/>
  <w:p w14:paraId="0E9462AC" w14:textId="77777777" w:rsidR="00012281" w:rsidRDefault="00012281">
    <w:pPr>
      <w:pStyle w:val="Footer"/>
      <w:jc w:val="right"/>
    </w:pPr>
  </w:p>
  <w:p w14:paraId="1B7A26FF" w14:textId="43B2032E" w:rsidR="00012281" w:rsidRDefault="00012281">
    <w:pPr>
      <w:pStyle w:val="Footer"/>
      <w:jc w:val="right"/>
    </w:pPr>
    <w:r>
      <w:fldChar w:fldCharType="begin"/>
    </w:r>
    <w:r>
      <w:instrText xml:space="preserve"> PAGE   \* MERGEFORMAT </w:instrText>
    </w:r>
    <w:r>
      <w:fldChar w:fldCharType="separate"/>
    </w:r>
    <w:r w:rsidR="00606274">
      <w:rPr>
        <w:noProof/>
      </w:rPr>
      <w:t>17</w:t>
    </w:r>
    <w:r>
      <w:rPr>
        <w:noProof/>
      </w:rPr>
      <w:fldChar w:fldCharType="end"/>
    </w:r>
  </w:p>
  <w:p w14:paraId="3836CC1E" w14:textId="77777777" w:rsidR="00012281" w:rsidRPr="00BB5EAA" w:rsidRDefault="0001228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A29EB7" w14:textId="6DA3D036" w:rsidR="00012281" w:rsidRDefault="00606274" w:rsidP="00606274">
    <w:pPr>
      <w:pStyle w:val="Footer"/>
      <w:rPr>
        <w:sz w:val="17"/>
      </w:rPr>
    </w:pPr>
    <w:bookmarkStart w:id="12" w:name="TITUS2FooterFirstPage"/>
    <w:r>
      <w:rPr>
        <w:sz w:val="17"/>
      </w:rPr>
      <w:t> </w:t>
    </w:r>
  </w:p>
  <w:bookmarkEnd w:id="12"/>
  <w:p w14:paraId="7340A232" w14:textId="77777777" w:rsidR="00012281" w:rsidRDefault="00012281" w:rsidP="0033430D">
    <w:pPr>
      <w:pStyle w:val="Footer"/>
      <w:jc w:val="right"/>
    </w:pPr>
  </w:p>
  <w:p w14:paraId="7DAFC26B" w14:textId="0385B631" w:rsidR="00012281" w:rsidRDefault="00012281" w:rsidP="0033430D">
    <w:pPr>
      <w:pStyle w:val="Footer"/>
      <w:jc w:val="right"/>
    </w:pPr>
    <w:r>
      <w:fldChar w:fldCharType="begin"/>
    </w:r>
    <w:r>
      <w:instrText xml:space="preserve"> PAGE   \* MERGEFORMAT </w:instrText>
    </w:r>
    <w:r>
      <w:fldChar w:fldCharType="separate"/>
    </w:r>
    <w:r w:rsidR="00606274">
      <w:rPr>
        <w:noProof/>
      </w:rPr>
      <w:t>8</w:t>
    </w:r>
    <w:r>
      <w:rPr>
        <w:noProof/>
      </w:rPr>
      <w:fldChar w:fldCharType="end"/>
    </w:r>
  </w:p>
  <w:p w14:paraId="5AC2914F" w14:textId="77777777" w:rsidR="00012281" w:rsidRPr="00BB5EAA" w:rsidRDefault="00012281" w:rsidP="0033430D">
    <w:pPr>
      <w:pStyle w:val="Footer"/>
      <w:ind w:right="360"/>
      <w:jc w:val="center"/>
    </w:pPr>
  </w:p>
  <w:p w14:paraId="2272E09E" w14:textId="77777777" w:rsidR="00012281" w:rsidRDefault="0001228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AC5494" w14:textId="3B6BD2F2" w:rsidR="00012281" w:rsidRDefault="00606274" w:rsidP="00606274">
    <w:pPr>
      <w:pStyle w:val="Footer"/>
      <w:rPr>
        <w:sz w:val="17"/>
      </w:rPr>
    </w:pPr>
    <w:bookmarkStart w:id="15" w:name="TITUS3FooterEvenPages"/>
    <w:r>
      <w:rPr>
        <w:sz w:val="17"/>
      </w:rPr>
      <w:t> </w:t>
    </w:r>
  </w:p>
  <w:bookmarkEnd w:id="15"/>
  <w:p w14:paraId="087B7809" w14:textId="77777777" w:rsidR="00012281" w:rsidRDefault="00012281" w:rsidP="0033430D">
    <w:pPr>
      <w:pStyle w:val="Footer"/>
      <w:jc w:val="right"/>
    </w:pPr>
  </w:p>
  <w:p w14:paraId="303589A8" w14:textId="4E6DC485" w:rsidR="00012281" w:rsidRDefault="00012281" w:rsidP="0033430D">
    <w:pPr>
      <w:pStyle w:val="Footer"/>
      <w:jc w:val="right"/>
    </w:pPr>
    <w:r>
      <w:fldChar w:fldCharType="begin"/>
    </w:r>
    <w:r>
      <w:instrText xml:space="preserve"> PAGE   \* MERGEFORMAT </w:instrText>
    </w:r>
    <w:r>
      <w:fldChar w:fldCharType="separate"/>
    </w:r>
    <w:r w:rsidR="00606274">
      <w:rPr>
        <w:noProof/>
      </w:rPr>
      <w:t>20</w:t>
    </w:r>
    <w:r>
      <w:rPr>
        <w:noProof/>
      </w:rPr>
      <w:fldChar w:fldCharType="end"/>
    </w:r>
  </w:p>
  <w:p w14:paraId="10EECE59" w14:textId="77777777" w:rsidR="00012281" w:rsidRPr="00BB5EAA" w:rsidRDefault="00012281" w:rsidP="0033430D">
    <w:pPr>
      <w:pStyle w:val="Footer"/>
      <w:ind w:right="360"/>
      <w:jc w:val="center"/>
    </w:pPr>
  </w:p>
  <w:p w14:paraId="346ED76B" w14:textId="77777777" w:rsidR="00012281" w:rsidRDefault="0001228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1FAACE" w14:textId="103FACAA" w:rsidR="00012281" w:rsidRDefault="00606274" w:rsidP="00606274">
    <w:pPr>
      <w:pStyle w:val="Footer"/>
      <w:rPr>
        <w:sz w:val="17"/>
      </w:rPr>
    </w:pPr>
    <w:bookmarkStart w:id="16" w:name="TITUS3FooterPrimary"/>
    <w:r>
      <w:rPr>
        <w:sz w:val="17"/>
      </w:rPr>
      <w:t> </w:t>
    </w:r>
  </w:p>
  <w:bookmarkEnd w:id="16"/>
  <w:p w14:paraId="5255598B" w14:textId="77777777" w:rsidR="00012281" w:rsidRDefault="00012281">
    <w:pPr>
      <w:pStyle w:val="Footer"/>
      <w:jc w:val="right"/>
    </w:pPr>
  </w:p>
  <w:p w14:paraId="75E86E9C" w14:textId="6834DD2B" w:rsidR="00012281" w:rsidRDefault="00012281">
    <w:pPr>
      <w:pStyle w:val="Footer"/>
      <w:jc w:val="right"/>
    </w:pPr>
    <w:r>
      <w:fldChar w:fldCharType="begin"/>
    </w:r>
    <w:r>
      <w:instrText xml:space="preserve"> PAGE   \* MERGEFORMAT </w:instrText>
    </w:r>
    <w:r>
      <w:fldChar w:fldCharType="separate"/>
    </w:r>
    <w:r w:rsidR="00606274">
      <w:rPr>
        <w:noProof/>
      </w:rPr>
      <w:t>21</w:t>
    </w:r>
    <w:r>
      <w:rPr>
        <w:noProof/>
      </w:rPr>
      <w:fldChar w:fldCharType="end"/>
    </w:r>
  </w:p>
  <w:p w14:paraId="70E84557" w14:textId="77777777" w:rsidR="00012281" w:rsidRPr="00BB5EAA" w:rsidRDefault="0001228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DDB13" w14:textId="34852899" w:rsidR="00012281" w:rsidRDefault="00606274" w:rsidP="00606274">
    <w:pPr>
      <w:pStyle w:val="Footer"/>
      <w:rPr>
        <w:sz w:val="17"/>
      </w:rPr>
    </w:pPr>
    <w:bookmarkStart w:id="18" w:name="TITUS3FooterFirstPage"/>
    <w:r>
      <w:rPr>
        <w:sz w:val="17"/>
      </w:rPr>
      <w:t> </w:t>
    </w:r>
  </w:p>
  <w:bookmarkEnd w:id="18"/>
  <w:p w14:paraId="5F4151CA" w14:textId="77777777" w:rsidR="00012281" w:rsidRDefault="00012281" w:rsidP="0033430D">
    <w:pPr>
      <w:pStyle w:val="Footer"/>
      <w:jc w:val="right"/>
    </w:pPr>
  </w:p>
  <w:p w14:paraId="332A445D" w14:textId="015DEC2E" w:rsidR="00012281" w:rsidRDefault="00012281" w:rsidP="0033430D">
    <w:pPr>
      <w:pStyle w:val="Footer"/>
      <w:jc w:val="right"/>
    </w:pPr>
    <w:r>
      <w:fldChar w:fldCharType="begin"/>
    </w:r>
    <w:r>
      <w:instrText xml:space="preserve"> PAGE   \* MERGEFORMAT </w:instrText>
    </w:r>
    <w:r>
      <w:fldChar w:fldCharType="separate"/>
    </w:r>
    <w:r w:rsidR="00606274">
      <w:rPr>
        <w:noProof/>
      </w:rPr>
      <w:t>18</w:t>
    </w:r>
    <w:r>
      <w:rPr>
        <w:noProof/>
      </w:rPr>
      <w:fldChar w:fldCharType="end"/>
    </w:r>
  </w:p>
  <w:p w14:paraId="778D832A" w14:textId="77777777" w:rsidR="00012281" w:rsidRPr="00BB5EAA" w:rsidRDefault="00012281" w:rsidP="0033430D">
    <w:pPr>
      <w:pStyle w:val="Footer"/>
      <w:ind w:right="360"/>
      <w:jc w:val="center"/>
    </w:pPr>
  </w:p>
  <w:p w14:paraId="0B233B3F" w14:textId="77777777" w:rsidR="00012281" w:rsidRDefault="0001228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91B91A" w14:textId="1AA04134" w:rsidR="00012281" w:rsidRDefault="00606274" w:rsidP="00606274">
    <w:pPr>
      <w:pStyle w:val="Footer"/>
      <w:rPr>
        <w:sz w:val="17"/>
      </w:rPr>
    </w:pPr>
    <w:bookmarkStart w:id="21" w:name="TITUS4FooterEvenPages"/>
    <w:r>
      <w:rPr>
        <w:sz w:val="17"/>
      </w:rPr>
      <w:t> </w:t>
    </w:r>
  </w:p>
  <w:bookmarkEnd w:id="21"/>
  <w:p w14:paraId="7BE37655" w14:textId="77777777" w:rsidR="00012281" w:rsidRDefault="00012281" w:rsidP="0033430D">
    <w:pPr>
      <w:pStyle w:val="Footer"/>
      <w:jc w:val="right"/>
    </w:pPr>
  </w:p>
  <w:p w14:paraId="4D76D497" w14:textId="77777777" w:rsidR="00012281" w:rsidRDefault="00012281" w:rsidP="0033430D">
    <w:pPr>
      <w:pStyle w:val="Footer"/>
      <w:jc w:val="right"/>
    </w:pPr>
    <w:r>
      <w:fldChar w:fldCharType="begin"/>
    </w:r>
    <w:r>
      <w:instrText xml:space="preserve"> PAGE   \* MERGEFORMAT </w:instrText>
    </w:r>
    <w:r>
      <w:fldChar w:fldCharType="separate"/>
    </w:r>
    <w:r>
      <w:rPr>
        <w:noProof/>
      </w:rPr>
      <w:t>6</w:t>
    </w:r>
    <w:r>
      <w:rPr>
        <w:noProof/>
      </w:rPr>
      <w:fldChar w:fldCharType="end"/>
    </w:r>
  </w:p>
  <w:p w14:paraId="62C67CE5" w14:textId="77777777" w:rsidR="00012281" w:rsidRPr="00BB5EAA" w:rsidRDefault="00012281" w:rsidP="0033430D">
    <w:pPr>
      <w:pStyle w:val="Footer"/>
      <w:ind w:right="360"/>
      <w:jc w:val="center"/>
    </w:pPr>
  </w:p>
  <w:p w14:paraId="73B24770" w14:textId="77777777" w:rsidR="00012281" w:rsidRDefault="0001228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6832A0" w14:textId="0BD35E2E" w:rsidR="00012281" w:rsidRDefault="00606274" w:rsidP="00606274">
    <w:pPr>
      <w:pStyle w:val="Footer"/>
      <w:rPr>
        <w:sz w:val="17"/>
      </w:rPr>
    </w:pPr>
    <w:bookmarkStart w:id="22" w:name="TITUS4FooterPrimary"/>
    <w:r>
      <w:rPr>
        <w:sz w:val="17"/>
      </w:rPr>
      <w:t> </w:t>
    </w:r>
  </w:p>
  <w:bookmarkEnd w:id="22"/>
  <w:p w14:paraId="16E707A9" w14:textId="77777777" w:rsidR="00012281" w:rsidRDefault="00012281">
    <w:pPr>
      <w:pStyle w:val="Footer"/>
      <w:jc w:val="right"/>
    </w:pPr>
  </w:p>
  <w:p w14:paraId="116AEDA2" w14:textId="77777777" w:rsidR="00012281" w:rsidRDefault="00012281">
    <w:pPr>
      <w:pStyle w:val="Footer"/>
      <w:jc w:val="right"/>
    </w:pPr>
    <w:r>
      <w:fldChar w:fldCharType="begin"/>
    </w:r>
    <w:r>
      <w:instrText xml:space="preserve"> PAGE   \* MERGEFORMAT </w:instrText>
    </w:r>
    <w:r>
      <w:fldChar w:fldCharType="separate"/>
    </w:r>
    <w:r>
      <w:rPr>
        <w:noProof/>
      </w:rPr>
      <w:t>5</w:t>
    </w:r>
    <w:r>
      <w:rPr>
        <w:noProof/>
      </w:rPr>
      <w:fldChar w:fldCharType="end"/>
    </w:r>
  </w:p>
  <w:p w14:paraId="4E2B1A98" w14:textId="77777777" w:rsidR="00012281" w:rsidRPr="00BB5EAA" w:rsidRDefault="0001228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DF67F9" w14:textId="2E1E2600" w:rsidR="00012281" w:rsidRDefault="00606274" w:rsidP="00606274">
    <w:pPr>
      <w:pStyle w:val="Footer"/>
      <w:rPr>
        <w:sz w:val="17"/>
      </w:rPr>
    </w:pPr>
    <w:bookmarkStart w:id="24" w:name="TITUS4FooterFirstPage"/>
    <w:r>
      <w:rPr>
        <w:sz w:val="17"/>
      </w:rPr>
      <w:t> </w:t>
    </w:r>
  </w:p>
  <w:bookmarkEnd w:id="24"/>
  <w:p w14:paraId="01027F6A" w14:textId="77777777" w:rsidR="00012281" w:rsidRDefault="00012281" w:rsidP="0033430D">
    <w:pPr>
      <w:pStyle w:val="Footer"/>
      <w:jc w:val="right"/>
    </w:pPr>
  </w:p>
  <w:p w14:paraId="6BA48AA7" w14:textId="6EB5F670" w:rsidR="00012281" w:rsidRDefault="00012281" w:rsidP="0033430D">
    <w:pPr>
      <w:pStyle w:val="Footer"/>
      <w:jc w:val="right"/>
    </w:pPr>
    <w:r>
      <w:fldChar w:fldCharType="begin"/>
    </w:r>
    <w:r>
      <w:instrText xml:space="preserve"> PAGE   \* MERGEFORMAT </w:instrText>
    </w:r>
    <w:r>
      <w:fldChar w:fldCharType="separate"/>
    </w:r>
    <w:r w:rsidR="00606274">
      <w:rPr>
        <w:noProof/>
      </w:rPr>
      <w:t>23</w:t>
    </w:r>
    <w:r>
      <w:rPr>
        <w:noProof/>
      </w:rPr>
      <w:fldChar w:fldCharType="end"/>
    </w:r>
  </w:p>
  <w:p w14:paraId="226828A6" w14:textId="77777777" w:rsidR="00012281" w:rsidRPr="00BB5EAA" w:rsidRDefault="00012281" w:rsidP="0033430D">
    <w:pPr>
      <w:pStyle w:val="Footer"/>
      <w:ind w:right="360"/>
      <w:jc w:val="center"/>
    </w:pPr>
  </w:p>
  <w:p w14:paraId="33F938B5" w14:textId="77777777" w:rsidR="00012281" w:rsidRDefault="000122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012281" w:rsidRDefault="00012281">
      <w:r>
        <w:separator/>
      </w:r>
    </w:p>
  </w:footnote>
  <w:footnote w:type="continuationSeparator" w:id="0">
    <w:p w14:paraId="4ADDD153" w14:textId="77777777" w:rsidR="00012281" w:rsidRDefault="000122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C21B18" w14:textId="4C6F3715" w:rsidR="00012281" w:rsidRDefault="00606274" w:rsidP="00606274">
    <w:pPr>
      <w:pStyle w:val="Header"/>
      <w:rPr>
        <w:sz w:val="17"/>
      </w:rPr>
    </w:pPr>
    <w:bookmarkStart w:id="1" w:name="TITUS1HeaderEvenPages"/>
    <w:r>
      <w:rPr>
        <w:sz w:val="17"/>
      </w:rPr>
      <w:t> </w:t>
    </w:r>
  </w:p>
  <w:bookmarkEnd w:id="1"/>
  <w:p w14:paraId="70794BE0" w14:textId="77777777" w:rsidR="00012281" w:rsidRDefault="00012281" w:rsidP="00D05DC9">
    <w:pPr>
      <w:pStyle w:val="Header"/>
    </w:pPr>
  </w:p>
  <w:p w14:paraId="6F1D4789" w14:textId="77777777" w:rsidR="00012281" w:rsidRDefault="000122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E0543F" w14:textId="149B870A" w:rsidR="00012281" w:rsidRDefault="00606274" w:rsidP="00606274">
    <w:pPr>
      <w:pStyle w:val="Header"/>
      <w:rPr>
        <w:sz w:val="17"/>
      </w:rPr>
    </w:pPr>
    <w:bookmarkStart w:id="2" w:name="TITUS1HeaderPrimary"/>
    <w:r>
      <w:rPr>
        <w:sz w:val="17"/>
      </w:rPr>
      <w:t> </w:t>
    </w:r>
  </w:p>
  <w:bookmarkEnd w:id="2"/>
  <w:p w14:paraId="191FD983" w14:textId="77777777" w:rsidR="00012281" w:rsidRDefault="000122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D1B1E7" w14:textId="50908E82" w:rsidR="00012281" w:rsidRDefault="00606274" w:rsidP="00606274">
    <w:pPr>
      <w:pStyle w:val="Header"/>
      <w:rPr>
        <w:sz w:val="17"/>
      </w:rPr>
    </w:pPr>
    <w:bookmarkStart w:id="5" w:name="TITUS1HeaderFirstPage"/>
    <w:r>
      <w:rPr>
        <w:sz w:val="17"/>
      </w:rPr>
      <w:t> </w:t>
    </w:r>
  </w:p>
  <w:bookmarkEnd w:id="5"/>
  <w:p w14:paraId="645E2EF9" w14:textId="77777777" w:rsidR="00012281" w:rsidRDefault="0001228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A067B2" w14:textId="3A3FC197" w:rsidR="00012281" w:rsidRDefault="00606274" w:rsidP="00606274">
    <w:pPr>
      <w:pStyle w:val="Header"/>
      <w:rPr>
        <w:sz w:val="17"/>
      </w:rPr>
    </w:pPr>
    <w:bookmarkStart w:id="7" w:name="TITUS2HeaderEvenPages"/>
    <w:r>
      <w:rPr>
        <w:sz w:val="17"/>
      </w:rPr>
      <w:t> </w:t>
    </w:r>
  </w:p>
  <w:bookmarkEnd w:id="7"/>
  <w:p w14:paraId="754E2A60" w14:textId="77777777" w:rsidR="00012281" w:rsidRDefault="00012281" w:rsidP="0033430D">
    <w:pPr>
      <w:pStyle w:val="Header"/>
    </w:pPr>
  </w:p>
  <w:p w14:paraId="56179541" w14:textId="77777777" w:rsidR="00012281" w:rsidRDefault="0001228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DD730C" w14:textId="29936F40" w:rsidR="00012281" w:rsidRDefault="00606274" w:rsidP="00606274">
    <w:pPr>
      <w:pStyle w:val="Header"/>
      <w:rPr>
        <w:sz w:val="17"/>
      </w:rPr>
    </w:pPr>
    <w:bookmarkStart w:id="8" w:name="TITUS2HeaderPrimary"/>
    <w:r>
      <w:rPr>
        <w:sz w:val="17"/>
      </w:rPr>
      <w:t> </w:t>
    </w:r>
  </w:p>
  <w:bookmarkEnd w:id="8"/>
  <w:p w14:paraId="77571767" w14:textId="77777777" w:rsidR="00012281" w:rsidRDefault="0001228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B013B2" w14:textId="0ABC3D92" w:rsidR="00012281" w:rsidRDefault="00606274" w:rsidP="00606274">
    <w:pPr>
      <w:pStyle w:val="Header"/>
      <w:rPr>
        <w:sz w:val="17"/>
      </w:rPr>
    </w:pPr>
    <w:bookmarkStart w:id="11" w:name="TITUS2HeaderFirstPage"/>
    <w:r>
      <w:rPr>
        <w:sz w:val="17"/>
      </w:rPr>
      <w:t> </w:t>
    </w:r>
  </w:p>
  <w:bookmarkEnd w:id="11"/>
  <w:p w14:paraId="29552A9B" w14:textId="77777777" w:rsidR="00012281" w:rsidRDefault="00012281" w:rsidP="0033430D">
    <w:pPr>
      <w:pStyle w:val="Header"/>
    </w:pPr>
  </w:p>
  <w:p w14:paraId="3382765E" w14:textId="77777777" w:rsidR="00012281" w:rsidRDefault="0001228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88FA67" w14:textId="6DA57CD6" w:rsidR="00012281" w:rsidRDefault="00606274" w:rsidP="00606274">
    <w:pPr>
      <w:pStyle w:val="Header"/>
      <w:rPr>
        <w:sz w:val="17"/>
      </w:rPr>
    </w:pPr>
    <w:bookmarkStart w:id="13" w:name="TITUS3HeaderEvenPages"/>
    <w:r>
      <w:rPr>
        <w:sz w:val="17"/>
      </w:rPr>
      <w:t> </w:t>
    </w:r>
  </w:p>
  <w:bookmarkEnd w:id="13"/>
  <w:p w14:paraId="23C0C5A6" w14:textId="77777777" w:rsidR="00012281" w:rsidRDefault="00012281" w:rsidP="0033430D">
    <w:pPr>
      <w:pStyle w:val="Header"/>
    </w:pPr>
  </w:p>
  <w:p w14:paraId="46FB2094" w14:textId="77777777" w:rsidR="00012281" w:rsidRDefault="0001228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EA1934" w14:textId="36103ECD" w:rsidR="00012281" w:rsidRDefault="00606274" w:rsidP="00606274">
    <w:pPr>
      <w:pStyle w:val="Header"/>
      <w:rPr>
        <w:sz w:val="17"/>
      </w:rPr>
    </w:pPr>
    <w:bookmarkStart w:id="14" w:name="TITUS3HeaderPrimary"/>
    <w:r>
      <w:rPr>
        <w:sz w:val="17"/>
      </w:rPr>
      <w:t> </w:t>
    </w:r>
  </w:p>
  <w:bookmarkEnd w:id="14"/>
  <w:p w14:paraId="41F60250" w14:textId="77777777" w:rsidR="00012281" w:rsidRDefault="0001228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784F9" w14:textId="06A8884F" w:rsidR="00012281" w:rsidRDefault="00606274" w:rsidP="00606274">
    <w:pPr>
      <w:pStyle w:val="Header"/>
      <w:rPr>
        <w:sz w:val="17"/>
      </w:rPr>
    </w:pPr>
    <w:bookmarkStart w:id="17" w:name="TITUS3HeaderFirstPage"/>
    <w:r>
      <w:rPr>
        <w:sz w:val="17"/>
      </w:rPr>
      <w:t> </w:t>
    </w:r>
  </w:p>
  <w:bookmarkEnd w:id="17"/>
  <w:p w14:paraId="6DE7165D" w14:textId="77777777" w:rsidR="00012281" w:rsidRDefault="00012281" w:rsidP="0033430D">
    <w:pPr>
      <w:pStyle w:val="Header"/>
    </w:pPr>
  </w:p>
  <w:p w14:paraId="5A71DB9F" w14:textId="77777777" w:rsidR="00012281" w:rsidRDefault="0001228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CFA6E" w14:textId="63D1B670" w:rsidR="00012281" w:rsidRDefault="00606274" w:rsidP="00606274">
    <w:pPr>
      <w:pStyle w:val="Header"/>
      <w:rPr>
        <w:sz w:val="17"/>
      </w:rPr>
    </w:pPr>
    <w:bookmarkStart w:id="19" w:name="TITUS4HeaderEvenPages"/>
    <w:r>
      <w:rPr>
        <w:sz w:val="17"/>
      </w:rPr>
      <w:t> </w:t>
    </w:r>
  </w:p>
  <w:bookmarkEnd w:id="19"/>
  <w:p w14:paraId="4C974049" w14:textId="77777777" w:rsidR="00012281" w:rsidRDefault="00012281" w:rsidP="0033430D">
    <w:pPr>
      <w:pStyle w:val="Header"/>
    </w:pPr>
  </w:p>
  <w:p w14:paraId="1D6034D7" w14:textId="77777777" w:rsidR="00012281" w:rsidRDefault="0001228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CC6BC" w14:textId="2185F1CB" w:rsidR="00012281" w:rsidRDefault="00606274" w:rsidP="00606274">
    <w:pPr>
      <w:pStyle w:val="Header"/>
      <w:rPr>
        <w:sz w:val="17"/>
      </w:rPr>
    </w:pPr>
    <w:bookmarkStart w:id="20" w:name="TITUS4HeaderPrimary"/>
    <w:r>
      <w:rPr>
        <w:sz w:val="17"/>
      </w:rPr>
      <w:t> </w:t>
    </w:r>
  </w:p>
  <w:bookmarkEnd w:id="20"/>
  <w:p w14:paraId="0D7A213A" w14:textId="77777777" w:rsidR="00012281" w:rsidRDefault="0001228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3F8CF" w14:textId="7D4688C4" w:rsidR="00012281" w:rsidRDefault="00606274" w:rsidP="00606274">
    <w:pPr>
      <w:pStyle w:val="Header"/>
      <w:rPr>
        <w:sz w:val="17"/>
      </w:rPr>
    </w:pPr>
    <w:bookmarkStart w:id="23" w:name="TITUS4HeaderFirstPage"/>
    <w:r>
      <w:rPr>
        <w:sz w:val="17"/>
      </w:rPr>
      <w:t> </w:t>
    </w:r>
  </w:p>
  <w:bookmarkEnd w:id="23"/>
  <w:p w14:paraId="07D61BEF" w14:textId="77777777" w:rsidR="00012281" w:rsidRDefault="00012281" w:rsidP="0033430D">
    <w:pPr>
      <w:pStyle w:val="Header"/>
    </w:pPr>
  </w:p>
  <w:p w14:paraId="415161FB" w14:textId="77777777" w:rsidR="00012281" w:rsidRDefault="000122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2281"/>
    <w:rsid w:val="00016087"/>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2EF3"/>
    <w:rsid w:val="00080E58"/>
    <w:rsid w:val="00083D99"/>
    <w:rsid w:val="00084EA6"/>
    <w:rsid w:val="0008563A"/>
    <w:rsid w:val="00085699"/>
    <w:rsid w:val="00086698"/>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83E"/>
    <w:rsid w:val="000D0BB6"/>
    <w:rsid w:val="000E26B0"/>
    <w:rsid w:val="000F00DD"/>
    <w:rsid w:val="000F1599"/>
    <w:rsid w:val="000F1769"/>
    <w:rsid w:val="000F6196"/>
    <w:rsid w:val="000F7ECD"/>
    <w:rsid w:val="00102E64"/>
    <w:rsid w:val="0010312C"/>
    <w:rsid w:val="00103D6B"/>
    <w:rsid w:val="00106DC7"/>
    <w:rsid w:val="00112391"/>
    <w:rsid w:val="00114AF8"/>
    <w:rsid w:val="00114F52"/>
    <w:rsid w:val="0013410E"/>
    <w:rsid w:val="001347F8"/>
    <w:rsid w:val="00137BB5"/>
    <w:rsid w:val="00137E05"/>
    <w:rsid w:val="001447F6"/>
    <w:rsid w:val="00147DE3"/>
    <w:rsid w:val="00150794"/>
    <w:rsid w:val="0015540B"/>
    <w:rsid w:val="001608C4"/>
    <w:rsid w:val="0016102A"/>
    <w:rsid w:val="001705FD"/>
    <w:rsid w:val="00171418"/>
    <w:rsid w:val="0019062A"/>
    <w:rsid w:val="00190913"/>
    <w:rsid w:val="001961CF"/>
    <w:rsid w:val="001A59BB"/>
    <w:rsid w:val="001A6A51"/>
    <w:rsid w:val="001A79C4"/>
    <w:rsid w:val="001B331A"/>
    <w:rsid w:val="001B3AC4"/>
    <w:rsid w:val="001C0E74"/>
    <w:rsid w:val="001C3414"/>
    <w:rsid w:val="001C6CEC"/>
    <w:rsid w:val="001D229F"/>
    <w:rsid w:val="001D543D"/>
    <w:rsid w:val="001D6162"/>
    <w:rsid w:val="001E7592"/>
    <w:rsid w:val="001F3878"/>
    <w:rsid w:val="001F4552"/>
    <w:rsid w:val="002019EB"/>
    <w:rsid w:val="002030F2"/>
    <w:rsid w:val="00205051"/>
    <w:rsid w:val="00211F65"/>
    <w:rsid w:val="00212685"/>
    <w:rsid w:val="0022001B"/>
    <w:rsid w:val="00220D06"/>
    <w:rsid w:val="002246A0"/>
    <w:rsid w:val="00224AF9"/>
    <w:rsid w:val="0022793A"/>
    <w:rsid w:val="00230439"/>
    <w:rsid w:val="00231C4B"/>
    <w:rsid w:val="0023431B"/>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6E1A"/>
    <w:rsid w:val="002B0AE4"/>
    <w:rsid w:val="002B1701"/>
    <w:rsid w:val="002B23C3"/>
    <w:rsid w:val="002B443A"/>
    <w:rsid w:val="002B5B35"/>
    <w:rsid w:val="002C20F9"/>
    <w:rsid w:val="002C24DA"/>
    <w:rsid w:val="002C256A"/>
    <w:rsid w:val="002C496D"/>
    <w:rsid w:val="002D05EB"/>
    <w:rsid w:val="002D2F29"/>
    <w:rsid w:val="002D2FD3"/>
    <w:rsid w:val="002E2DFC"/>
    <w:rsid w:val="002E7017"/>
    <w:rsid w:val="002E733D"/>
    <w:rsid w:val="002F4F6E"/>
    <w:rsid w:val="0030008D"/>
    <w:rsid w:val="003015C3"/>
    <w:rsid w:val="0030698D"/>
    <w:rsid w:val="00310BC1"/>
    <w:rsid w:val="0031317A"/>
    <w:rsid w:val="0031350A"/>
    <w:rsid w:val="00316815"/>
    <w:rsid w:val="003168CA"/>
    <w:rsid w:val="00321255"/>
    <w:rsid w:val="0032230D"/>
    <w:rsid w:val="00322A0B"/>
    <w:rsid w:val="00325DA1"/>
    <w:rsid w:val="0033430D"/>
    <w:rsid w:val="00335FC5"/>
    <w:rsid w:val="003516C0"/>
    <w:rsid w:val="00352E59"/>
    <w:rsid w:val="00354DBE"/>
    <w:rsid w:val="00355210"/>
    <w:rsid w:val="00365DF9"/>
    <w:rsid w:val="00372DB4"/>
    <w:rsid w:val="0037490C"/>
    <w:rsid w:val="00375AF5"/>
    <w:rsid w:val="003761BD"/>
    <w:rsid w:val="003769F6"/>
    <w:rsid w:val="0037A2D4"/>
    <w:rsid w:val="00385414"/>
    <w:rsid w:val="003865F0"/>
    <w:rsid w:val="00390074"/>
    <w:rsid w:val="00394168"/>
    <w:rsid w:val="0039762B"/>
    <w:rsid w:val="00397C1B"/>
    <w:rsid w:val="003A0C37"/>
    <w:rsid w:val="003A1B6B"/>
    <w:rsid w:val="003A2658"/>
    <w:rsid w:val="003A46C0"/>
    <w:rsid w:val="003A600E"/>
    <w:rsid w:val="003A6513"/>
    <w:rsid w:val="003B064A"/>
    <w:rsid w:val="003B16C7"/>
    <w:rsid w:val="003C19F1"/>
    <w:rsid w:val="003C4186"/>
    <w:rsid w:val="003C458C"/>
    <w:rsid w:val="003C6185"/>
    <w:rsid w:val="003D0D2D"/>
    <w:rsid w:val="003D4710"/>
    <w:rsid w:val="003E16D7"/>
    <w:rsid w:val="003E197E"/>
    <w:rsid w:val="003E4B80"/>
    <w:rsid w:val="00402F9B"/>
    <w:rsid w:val="004046F0"/>
    <w:rsid w:val="0040668F"/>
    <w:rsid w:val="00412677"/>
    <w:rsid w:val="00417925"/>
    <w:rsid w:val="0042277D"/>
    <w:rsid w:val="00431E82"/>
    <w:rsid w:val="00432368"/>
    <w:rsid w:val="004348AE"/>
    <w:rsid w:val="004376C0"/>
    <w:rsid w:val="0044115F"/>
    <w:rsid w:val="0044223A"/>
    <w:rsid w:val="00446792"/>
    <w:rsid w:val="00446F80"/>
    <w:rsid w:val="00450C83"/>
    <w:rsid w:val="00450F37"/>
    <w:rsid w:val="00451851"/>
    <w:rsid w:val="00453343"/>
    <w:rsid w:val="004608B9"/>
    <w:rsid w:val="00465947"/>
    <w:rsid w:val="00467644"/>
    <w:rsid w:val="00470BB1"/>
    <w:rsid w:val="004718F7"/>
    <w:rsid w:val="00472F30"/>
    <w:rsid w:val="00473153"/>
    <w:rsid w:val="004743AF"/>
    <w:rsid w:val="00476ED0"/>
    <w:rsid w:val="00482C17"/>
    <w:rsid w:val="00487EA4"/>
    <w:rsid w:val="004911B4"/>
    <w:rsid w:val="0049196A"/>
    <w:rsid w:val="00491C3B"/>
    <w:rsid w:val="004923DA"/>
    <w:rsid w:val="00493434"/>
    <w:rsid w:val="004962F9"/>
    <w:rsid w:val="004968E2"/>
    <w:rsid w:val="004A16B8"/>
    <w:rsid w:val="004A2A49"/>
    <w:rsid w:val="004B05F9"/>
    <w:rsid w:val="004B600B"/>
    <w:rsid w:val="004B6822"/>
    <w:rsid w:val="004B69F6"/>
    <w:rsid w:val="004C2D3A"/>
    <w:rsid w:val="004C30AF"/>
    <w:rsid w:val="004C69F2"/>
    <w:rsid w:val="004D03C4"/>
    <w:rsid w:val="004D0BF1"/>
    <w:rsid w:val="004D24D2"/>
    <w:rsid w:val="004D35A4"/>
    <w:rsid w:val="004D445F"/>
    <w:rsid w:val="004D5F43"/>
    <w:rsid w:val="004E087B"/>
    <w:rsid w:val="004E1948"/>
    <w:rsid w:val="004E44A4"/>
    <w:rsid w:val="004E4724"/>
    <w:rsid w:val="004E7B8B"/>
    <w:rsid w:val="004E7BDD"/>
    <w:rsid w:val="004F1E21"/>
    <w:rsid w:val="004F740D"/>
    <w:rsid w:val="004F7B8F"/>
    <w:rsid w:val="00500748"/>
    <w:rsid w:val="005011D6"/>
    <w:rsid w:val="0050167A"/>
    <w:rsid w:val="005042F1"/>
    <w:rsid w:val="00513C7D"/>
    <w:rsid w:val="005169D1"/>
    <w:rsid w:val="00521123"/>
    <w:rsid w:val="00521221"/>
    <w:rsid w:val="00524227"/>
    <w:rsid w:val="005357B2"/>
    <w:rsid w:val="00536FA9"/>
    <w:rsid w:val="005414F4"/>
    <w:rsid w:val="00546187"/>
    <w:rsid w:val="005463F1"/>
    <w:rsid w:val="00557D77"/>
    <w:rsid w:val="00562EAA"/>
    <w:rsid w:val="00563B58"/>
    <w:rsid w:val="005640C4"/>
    <w:rsid w:val="0056684C"/>
    <w:rsid w:val="005749BC"/>
    <w:rsid w:val="00574A0C"/>
    <w:rsid w:val="00576E4C"/>
    <w:rsid w:val="0057780F"/>
    <w:rsid w:val="00581E0A"/>
    <w:rsid w:val="00586D89"/>
    <w:rsid w:val="005916B8"/>
    <w:rsid w:val="005A1B4C"/>
    <w:rsid w:val="005A1BA3"/>
    <w:rsid w:val="005A2109"/>
    <w:rsid w:val="005A545C"/>
    <w:rsid w:val="005C1567"/>
    <w:rsid w:val="005C6CE5"/>
    <w:rsid w:val="005D1A4A"/>
    <w:rsid w:val="005D3F07"/>
    <w:rsid w:val="005D583E"/>
    <w:rsid w:val="005E13EA"/>
    <w:rsid w:val="005F6F03"/>
    <w:rsid w:val="006028AD"/>
    <w:rsid w:val="00606274"/>
    <w:rsid w:val="00606E27"/>
    <w:rsid w:val="006108C9"/>
    <w:rsid w:val="00613F00"/>
    <w:rsid w:val="00615C7E"/>
    <w:rsid w:val="0062158D"/>
    <w:rsid w:val="00630F39"/>
    <w:rsid w:val="006326D1"/>
    <w:rsid w:val="00632E0A"/>
    <w:rsid w:val="00633165"/>
    <w:rsid w:val="00636B6C"/>
    <w:rsid w:val="006447DE"/>
    <w:rsid w:val="0065276E"/>
    <w:rsid w:val="00654329"/>
    <w:rsid w:val="00654CEC"/>
    <w:rsid w:val="00655507"/>
    <w:rsid w:val="006627F2"/>
    <w:rsid w:val="006712A7"/>
    <w:rsid w:val="006733CC"/>
    <w:rsid w:val="00674FC2"/>
    <w:rsid w:val="00677268"/>
    <w:rsid w:val="00677E42"/>
    <w:rsid w:val="00682334"/>
    <w:rsid w:val="00684B16"/>
    <w:rsid w:val="00687B72"/>
    <w:rsid w:val="0069075A"/>
    <w:rsid w:val="006946DB"/>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32F"/>
    <w:rsid w:val="00713B7E"/>
    <w:rsid w:val="007204AE"/>
    <w:rsid w:val="00721905"/>
    <w:rsid w:val="0072678F"/>
    <w:rsid w:val="00727C4C"/>
    <w:rsid w:val="00734809"/>
    <w:rsid w:val="007406E1"/>
    <w:rsid w:val="00743E40"/>
    <w:rsid w:val="00751263"/>
    <w:rsid w:val="007554ED"/>
    <w:rsid w:val="0075704F"/>
    <w:rsid w:val="00763B2D"/>
    <w:rsid w:val="00767929"/>
    <w:rsid w:val="00770E40"/>
    <w:rsid w:val="00772924"/>
    <w:rsid w:val="00777CA6"/>
    <w:rsid w:val="00784EC4"/>
    <w:rsid w:val="007872F2"/>
    <w:rsid w:val="007874BC"/>
    <w:rsid w:val="007908E0"/>
    <w:rsid w:val="00793EB3"/>
    <w:rsid w:val="00794205"/>
    <w:rsid w:val="00796524"/>
    <w:rsid w:val="007A1F6A"/>
    <w:rsid w:val="007B0DE3"/>
    <w:rsid w:val="007B491F"/>
    <w:rsid w:val="007B5CB2"/>
    <w:rsid w:val="007B7191"/>
    <w:rsid w:val="007C1634"/>
    <w:rsid w:val="007C1D94"/>
    <w:rsid w:val="007C2879"/>
    <w:rsid w:val="007C6A01"/>
    <w:rsid w:val="007C6A87"/>
    <w:rsid w:val="007C6C05"/>
    <w:rsid w:val="007C705D"/>
    <w:rsid w:val="007D0A07"/>
    <w:rsid w:val="007D0C96"/>
    <w:rsid w:val="007D133D"/>
    <w:rsid w:val="007D26C9"/>
    <w:rsid w:val="007D3EB4"/>
    <w:rsid w:val="007D3F16"/>
    <w:rsid w:val="007F3F7E"/>
    <w:rsid w:val="007F5497"/>
    <w:rsid w:val="0080759B"/>
    <w:rsid w:val="00812ED7"/>
    <w:rsid w:val="00813CEC"/>
    <w:rsid w:val="00814747"/>
    <w:rsid w:val="0081534C"/>
    <w:rsid w:val="008171E4"/>
    <w:rsid w:val="008208EA"/>
    <w:rsid w:val="00824E67"/>
    <w:rsid w:val="00825A64"/>
    <w:rsid w:val="00825BC6"/>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442E"/>
    <w:rsid w:val="00865008"/>
    <w:rsid w:val="00866B50"/>
    <w:rsid w:val="008708F1"/>
    <w:rsid w:val="00880539"/>
    <w:rsid w:val="008859E8"/>
    <w:rsid w:val="0088737B"/>
    <w:rsid w:val="00892716"/>
    <w:rsid w:val="00893067"/>
    <w:rsid w:val="008933DE"/>
    <w:rsid w:val="00895FCE"/>
    <w:rsid w:val="00897F3E"/>
    <w:rsid w:val="008A177E"/>
    <w:rsid w:val="008A1BA8"/>
    <w:rsid w:val="008A21B4"/>
    <w:rsid w:val="008A4576"/>
    <w:rsid w:val="008B07DE"/>
    <w:rsid w:val="008B28E7"/>
    <w:rsid w:val="008C14C7"/>
    <w:rsid w:val="008C2FFB"/>
    <w:rsid w:val="008C6EEA"/>
    <w:rsid w:val="008D329A"/>
    <w:rsid w:val="008D5813"/>
    <w:rsid w:val="008D634E"/>
    <w:rsid w:val="008D778A"/>
    <w:rsid w:val="008E6D81"/>
    <w:rsid w:val="008F22BD"/>
    <w:rsid w:val="00901E69"/>
    <w:rsid w:val="009079BD"/>
    <w:rsid w:val="00912BD9"/>
    <w:rsid w:val="00920E5B"/>
    <w:rsid w:val="00926436"/>
    <w:rsid w:val="00927F4B"/>
    <w:rsid w:val="0093018C"/>
    <w:rsid w:val="00931A43"/>
    <w:rsid w:val="00932CCA"/>
    <w:rsid w:val="009449ED"/>
    <w:rsid w:val="00945FBF"/>
    <w:rsid w:val="009544C0"/>
    <w:rsid w:val="00954FA4"/>
    <w:rsid w:val="00956AE9"/>
    <w:rsid w:val="00964CC6"/>
    <w:rsid w:val="009861B9"/>
    <w:rsid w:val="00991FDA"/>
    <w:rsid w:val="009927A1"/>
    <w:rsid w:val="0099774D"/>
    <w:rsid w:val="009A5F3B"/>
    <w:rsid w:val="009A686F"/>
    <w:rsid w:val="009B0B61"/>
    <w:rsid w:val="009B28C0"/>
    <w:rsid w:val="009B7136"/>
    <w:rsid w:val="009B7806"/>
    <w:rsid w:val="009C3AC2"/>
    <w:rsid w:val="009D4365"/>
    <w:rsid w:val="009D4E3B"/>
    <w:rsid w:val="009D6044"/>
    <w:rsid w:val="009D7BC9"/>
    <w:rsid w:val="009E1982"/>
    <w:rsid w:val="009E4B2D"/>
    <w:rsid w:val="009E4D2C"/>
    <w:rsid w:val="009F0978"/>
    <w:rsid w:val="009F3AEC"/>
    <w:rsid w:val="00A00081"/>
    <w:rsid w:val="00A015F7"/>
    <w:rsid w:val="00A03562"/>
    <w:rsid w:val="00A10D56"/>
    <w:rsid w:val="00A1149A"/>
    <w:rsid w:val="00A12AAE"/>
    <w:rsid w:val="00A14033"/>
    <w:rsid w:val="00A157C9"/>
    <w:rsid w:val="00A16DD1"/>
    <w:rsid w:val="00A22441"/>
    <w:rsid w:val="00A23F3B"/>
    <w:rsid w:val="00A24406"/>
    <w:rsid w:val="00A25F64"/>
    <w:rsid w:val="00A27CC2"/>
    <w:rsid w:val="00A3273B"/>
    <w:rsid w:val="00A40341"/>
    <w:rsid w:val="00A40ED6"/>
    <w:rsid w:val="00A470EE"/>
    <w:rsid w:val="00A47621"/>
    <w:rsid w:val="00A479CD"/>
    <w:rsid w:val="00A50CFC"/>
    <w:rsid w:val="00A52486"/>
    <w:rsid w:val="00A54D67"/>
    <w:rsid w:val="00A55A3F"/>
    <w:rsid w:val="00A573A8"/>
    <w:rsid w:val="00A652F6"/>
    <w:rsid w:val="00A732EA"/>
    <w:rsid w:val="00A7489E"/>
    <w:rsid w:val="00A8015F"/>
    <w:rsid w:val="00A80BD2"/>
    <w:rsid w:val="00A81775"/>
    <w:rsid w:val="00A85039"/>
    <w:rsid w:val="00A851F7"/>
    <w:rsid w:val="00A906AA"/>
    <w:rsid w:val="00A94C5E"/>
    <w:rsid w:val="00A95B8B"/>
    <w:rsid w:val="00AA241A"/>
    <w:rsid w:val="00AA252C"/>
    <w:rsid w:val="00AA666E"/>
    <w:rsid w:val="00AB0D6F"/>
    <w:rsid w:val="00AB5518"/>
    <w:rsid w:val="00AC01D4"/>
    <w:rsid w:val="00AC4A04"/>
    <w:rsid w:val="00AD336F"/>
    <w:rsid w:val="00AD3550"/>
    <w:rsid w:val="00AE2564"/>
    <w:rsid w:val="00AE301F"/>
    <w:rsid w:val="00AE3302"/>
    <w:rsid w:val="00AE515D"/>
    <w:rsid w:val="00AE7077"/>
    <w:rsid w:val="00AF61C2"/>
    <w:rsid w:val="00AF6CC6"/>
    <w:rsid w:val="00B00A9B"/>
    <w:rsid w:val="00B011CD"/>
    <w:rsid w:val="00B0296A"/>
    <w:rsid w:val="00B12295"/>
    <w:rsid w:val="00B137BE"/>
    <w:rsid w:val="00B17FA0"/>
    <w:rsid w:val="00B24344"/>
    <w:rsid w:val="00B26769"/>
    <w:rsid w:val="00B31C91"/>
    <w:rsid w:val="00B3747F"/>
    <w:rsid w:val="00B43194"/>
    <w:rsid w:val="00B47734"/>
    <w:rsid w:val="00B50FBA"/>
    <w:rsid w:val="00B52E7D"/>
    <w:rsid w:val="00B558EB"/>
    <w:rsid w:val="00B575C5"/>
    <w:rsid w:val="00B577D3"/>
    <w:rsid w:val="00B60466"/>
    <w:rsid w:val="00B6548F"/>
    <w:rsid w:val="00B71538"/>
    <w:rsid w:val="00B7502A"/>
    <w:rsid w:val="00B76A37"/>
    <w:rsid w:val="00B77305"/>
    <w:rsid w:val="00B82CC2"/>
    <w:rsid w:val="00B84A89"/>
    <w:rsid w:val="00B856AB"/>
    <w:rsid w:val="00B92BEF"/>
    <w:rsid w:val="00B9689A"/>
    <w:rsid w:val="00BA1FFA"/>
    <w:rsid w:val="00BA3A84"/>
    <w:rsid w:val="00BA7FF1"/>
    <w:rsid w:val="00BB06CB"/>
    <w:rsid w:val="00BB261F"/>
    <w:rsid w:val="00BB2887"/>
    <w:rsid w:val="00BB5EAA"/>
    <w:rsid w:val="00BB5F11"/>
    <w:rsid w:val="00BC0401"/>
    <w:rsid w:val="00BC04FA"/>
    <w:rsid w:val="00BC1C22"/>
    <w:rsid w:val="00BC460B"/>
    <w:rsid w:val="00BC5456"/>
    <w:rsid w:val="00BC5725"/>
    <w:rsid w:val="00BD30B1"/>
    <w:rsid w:val="00BE0F7B"/>
    <w:rsid w:val="00BE10C2"/>
    <w:rsid w:val="00C01D14"/>
    <w:rsid w:val="00C025B4"/>
    <w:rsid w:val="00C161FD"/>
    <w:rsid w:val="00C23F17"/>
    <w:rsid w:val="00C26D07"/>
    <w:rsid w:val="00C26D0D"/>
    <w:rsid w:val="00C27C95"/>
    <w:rsid w:val="00C300D2"/>
    <w:rsid w:val="00C3270F"/>
    <w:rsid w:val="00C3278B"/>
    <w:rsid w:val="00C33375"/>
    <w:rsid w:val="00C34C23"/>
    <w:rsid w:val="00C42005"/>
    <w:rsid w:val="00C432BE"/>
    <w:rsid w:val="00C44446"/>
    <w:rsid w:val="00C4664D"/>
    <w:rsid w:val="00C472AA"/>
    <w:rsid w:val="00C50A05"/>
    <w:rsid w:val="00C52AB1"/>
    <w:rsid w:val="00C54AED"/>
    <w:rsid w:val="00C63D00"/>
    <w:rsid w:val="00C6441B"/>
    <w:rsid w:val="00C7108B"/>
    <w:rsid w:val="00C8089F"/>
    <w:rsid w:val="00C836CC"/>
    <w:rsid w:val="00C86E83"/>
    <w:rsid w:val="00C87A74"/>
    <w:rsid w:val="00C90A71"/>
    <w:rsid w:val="00C92C71"/>
    <w:rsid w:val="00C93F8F"/>
    <w:rsid w:val="00CA0615"/>
    <w:rsid w:val="00CA3593"/>
    <w:rsid w:val="00CA7F4F"/>
    <w:rsid w:val="00CB0D39"/>
    <w:rsid w:val="00CB258E"/>
    <w:rsid w:val="00CB3463"/>
    <w:rsid w:val="00CB3C8F"/>
    <w:rsid w:val="00CC02F1"/>
    <w:rsid w:val="00CC11A6"/>
    <w:rsid w:val="00CC135E"/>
    <w:rsid w:val="00CD5D3F"/>
    <w:rsid w:val="00CE1C0A"/>
    <w:rsid w:val="00CE6D5F"/>
    <w:rsid w:val="00CE711C"/>
    <w:rsid w:val="00CF1E90"/>
    <w:rsid w:val="00CF3DB3"/>
    <w:rsid w:val="00D052BC"/>
    <w:rsid w:val="00D05DC9"/>
    <w:rsid w:val="00D07026"/>
    <w:rsid w:val="00D22C8F"/>
    <w:rsid w:val="00D33491"/>
    <w:rsid w:val="00D36DE0"/>
    <w:rsid w:val="00D44F8E"/>
    <w:rsid w:val="00D44FD0"/>
    <w:rsid w:val="00D607EF"/>
    <w:rsid w:val="00D60F88"/>
    <w:rsid w:val="00D625E7"/>
    <w:rsid w:val="00D62956"/>
    <w:rsid w:val="00D646BD"/>
    <w:rsid w:val="00D70239"/>
    <w:rsid w:val="00D71201"/>
    <w:rsid w:val="00D720C7"/>
    <w:rsid w:val="00D81D06"/>
    <w:rsid w:val="00D8652C"/>
    <w:rsid w:val="00D876E6"/>
    <w:rsid w:val="00DA1025"/>
    <w:rsid w:val="00DA22EC"/>
    <w:rsid w:val="00DA5860"/>
    <w:rsid w:val="00DB2767"/>
    <w:rsid w:val="00DC4729"/>
    <w:rsid w:val="00DD279F"/>
    <w:rsid w:val="00DE2EED"/>
    <w:rsid w:val="00DE556F"/>
    <w:rsid w:val="00E0151E"/>
    <w:rsid w:val="00E03B6D"/>
    <w:rsid w:val="00E17160"/>
    <w:rsid w:val="00E20F0E"/>
    <w:rsid w:val="00E23101"/>
    <w:rsid w:val="00E251B1"/>
    <w:rsid w:val="00E338D2"/>
    <w:rsid w:val="00E34710"/>
    <w:rsid w:val="00E35BEC"/>
    <w:rsid w:val="00E50821"/>
    <w:rsid w:val="00E51F91"/>
    <w:rsid w:val="00E5718C"/>
    <w:rsid w:val="00E5720C"/>
    <w:rsid w:val="00E7086E"/>
    <w:rsid w:val="00E7374A"/>
    <w:rsid w:val="00E73C41"/>
    <w:rsid w:val="00E7598F"/>
    <w:rsid w:val="00E76F60"/>
    <w:rsid w:val="00E83D90"/>
    <w:rsid w:val="00E83F28"/>
    <w:rsid w:val="00E83F91"/>
    <w:rsid w:val="00E9107A"/>
    <w:rsid w:val="00E91F62"/>
    <w:rsid w:val="00E929FD"/>
    <w:rsid w:val="00E93240"/>
    <w:rsid w:val="00E9479B"/>
    <w:rsid w:val="00EA0E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16EE4"/>
    <w:rsid w:val="00F22AC5"/>
    <w:rsid w:val="00F254D1"/>
    <w:rsid w:val="00F32B82"/>
    <w:rsid w:val="00F4043E"/>
    <w:rsid w:val="00F40CB5"/>
    <w:rsid w:val="00F41BBC"/>
    <w:rsid w:val="00F43B9D"/>
    <w:rsid w:val="00F43BB2"/>
    <w:rsid w:val="00F444F0"/>
    <w:rsid w:val="00F50847"/>
    <w:rsid w:val="00F53F27"/>
    <w:rsid w:val="00F546D1"/>
    <w:rsid w:val="00F61951"/>
    <w:rsid w:val="00F629FF"/>
    <w:rsid w:val="00F6513F"/>
    <w:rsid w:val="00F66272"/>
    <w:rsid w:val="00F7071E"/>
    <w:rsid w:val="00F709C0"/>
    <w:rsid w:val="00F927A1"/>
    <w:rsid w:val="00F92E4D"/>
    <w:rsid w:val="00FA3764"/>
    <w:rsid w:val="00FA56ED"/>
    <w:rsid w:val="00FB5FA6"/>
    <w:rsid w:val="00FC1310"/>
    <w:rsid w:val="00FC2FF3"/>
    <w:rsid w:val="00FC3263"/>
    <w:rsid w:val="00FC51F9"/>
    <w:rsid w:val="00FC5B40"/>
    <w:rsid w:val="00FC5FF8"/>
    <w:rsid w:val="00FD29B2"/>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52AB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E6D81"/>
    <w:rPr>
      <w:color w:val="954F72" w:themeColor="followedHyperlink"/>
      <w:u w:val="single"/>
    </w:rPr>
  </w:style>
  <w:style w:type="character" w:customStyle="1" w:styleId="Heading3Char">
    <w:name w:val="Heading 3 Char"/>
    <w:basedOn w:val="DefaultParagraphFont"/>
    <w:link w:val="Heading3"/>
    <w:uiPriority w:val="9"/>
    <w:semiHidden/>
    <w:rsid w:val="00C52AB1"/>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unhideWhenUsed/>
    <w:rsid w:val="00C52AB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474031">
      <w:bodyDiv w:val="1"/>
      <w:marLeft w:val="0"/>
      <w:marRight w:val="0"/>
      <w:marTop w:val="0"/>
      <w:marBottom w:val="0"/>
      <w:divBdr>
        <w:top w:val="none" w:sz="0" w:space="0" w:color="auto"/>
        <w:left w:val="none" w:sz="0" w:space="0" w:color="auto"/>
        <w:bottom w:val="none" w:sz="0" w:space="0" w:color="auto"/>
        <w:right w:val="none" w:sz="0" w:space="0" w:color="auto"/>
      </w:divBdr>
    </w:div>
    <w:div w:id="125704804">
      <w:bodyDiv w:val="1"/>
      <w:marLeft w:val="0"/>
      <w:marRight w:val="0"/>
      <w:marTop w:val="0"/>
      <w:marBottom w:val="0"/>
      <w:divBdr>
        <w:top w:val="none" w:sz="0" w:space="0" w:color="auto"/>
        <w:left w:val="none" w:sz="0" w:space="0" w:color="auto"/>
        <w:bottom w:val="none" w:sz="0" w:space="0" w:color="auto"/>
        <w:right w:val="none" w:sz="0" w:space="0" w:color="auto"/>
      </w:divBdr>
      <w:divsChild>
        <w:div w:id="1169053665">
          <w:marLeft w:val="0"/>
          <w:marRight w:val="0"/>
          <w:marTop w:val="0"/>
          <w:marBottom w:val="0"/>
          <w:divBdr>
            <w:top w:val="none" w:sz="0" w:space="0" w:color="auto"/>
            <w:left w:val="none" w:sz="0" w:space="0" w:color="auto"/>
            <w:bottom w:val="none" w:sz="0" w:space="0" w:color="auto"/>
            <w:right w:val="none" w:sz="0" w:space="0" w:color="auto"/>
          </w:divBdr>
        </w:div>
      </w:divsChild>
    </w:div>
    <w:div w:id="261423129">
      <w:bodyDiv w:val="1"/>
      <w:marLeft w:val="0"/>
      <w:marRight w:val="0"/>
      <w:marTop w:val="0"/>
      <w:marBottom w:val="0"/>
      <w:divBdr>
        <w:top w:val="none" w:sz="0" w:space="0" w:color="auto"/>
        <w:left w:val="none" w:sz="0" w:space="0" w:color="auto"/>
        <w:bottom w:val="none" w:sz="0" w:space="0" w:color="auto"/>
        <w:right w:val="none" w:sz="0" w:space="0" w:color="auto"/>
      </w:divBdr>
    </w:div>
    <w:div w:id="288973597">
      <w:bodyDiv w:val="1"/>
      <w:marLeft w:val="0"/>
      <w:marRight w:val="0"/>
      <w:marTop w:val="0"/>
      <w:marBottom w:val="0"/>
      <w:divBdr>
        <w:top w:val="none" w:sz="0" w:space="0" w:color="auto"/>
        <w:left w:val="none" w:sz="0" w:space="0" w:color="auto"/>
        <w:bottom w:val="none" w:sz="0" w:space="0" w:color="auto"/>
        <w:right w:val="none" w:sz="0" w:space="0" w:color="auto"/>
      </w:divBdr>
      <w:divsChild>
        <w:div w:id="199173033">
          <w:marLeft w:val="0"/>
          <w:marRight w:val="0"/>
          <w:marTop w:val="0"/>
          <w:marBottom w:val="0"/>
          <w:divBdr>
            <w:top w:val="none" w:sz="0" w:space="0" w:color="auto"/>
            <w:left w:val="none" w:sz="0" w:space="0" w:color="auto"/>
            <w:bottom w:val="none" w:sz="0" w:space="0" w:color="auto"/>
            <w:right w:val="none" w:sz="0" w:space="0" w:color="auto"/>
          </w:divBdr>
        </w:div>
      </w:divsChild>
    </w:div>
    <w:div w:id="291667453">
      <w:bodyDiv w:val="1"/>
      <w:marLeft w:val="0"/>
      <w:marRight w:val="0"/>
      <w:marTop w:val="0"/>
      <w:marBottom w:val="0"/>
      <w:divBdr>
        <w:top w:val="none" w:sz="0" w:space="0" w:color="auto"/>
        <w:left w:val="none" w:sz="0" w:space="0" w:color="auto"/>
        <w:bottom w:val="none" w:sz="0" w:space="0" w:color="auto"/>
        <w:right w:val="none" w:sz="0" w:space="0" w:color="auto"/>
      </w:divBdr>
      <w:divsChild>
        <w:div w:id="469322991">
          <w:marLeft w:val="0"/>
          <w:marRight w:val="0"/>
          <w:marTop w:val="0"/>
          <w:marBottom w:val="0"/>
          <w:divBdr>
            <w:top w:val="none" w:sz="0" w:space="0" w:color="auto"/>
            <w:left w:val="none" w:sz="0" w:space="0" w:color="auto"/>
            <w:bottom w:val="none" w:sz="0" w:space="0" w:color="auto"/>
            <w:right w:val="none" w:sz="0" w:space="0" w:color="auto"/>
          </w:divBdr>
        </w:div>
      </w:divsChild>
    </w:div>
    <w:div w:id="772475756">
      <w:bodyDiv w:val="1"/>
      <w:marLeft w:val="0"/>
      <w:marRight w:val="0"/>
      <w:marTop w:val="0"/>
      <w:marBottom w:val="0"/>
      <w:divBdr>
        <w:top w:val="none" w:sz="0" w:space="0" w:color="auto"/>
        <w:left w:val="none" w:sz="0" w:space="0" w:color="auto"/>
        <w:bottom w:val="none" w:sz="0" w:space="0" w:color="auto"/>
        <w:right w:val="none" w:sz="0" w:space="0" w:color="auto"/>
      </w:divBdr>
    </w:div>
    <w:div w:id="906918318">
      <w:bodyDiv w:val="1"/>
      <w:marLeft w:val="0"/>
      <w:marRight w:val="0"/>
      <w:marTop w:val="0"/>
      <w:marBottom w:val="0"/>
      <w:divBdr>
        <w:top w:val="none" w:sz="0" w:space="0" w:color="auto"/>
        <w:left w:val="none" w:sz="0" w:space="0" w:color="auto"/>
        <w:bottom w:val="none" w:sz="0" w:space="0" w:color="auto"/>
        <w:right w:val="none" w:sz="0" w:space="0" w:color="auto"/>
      </w:divBdr>
    </w:div>
    <w:div w:id="927806429">
      <w:bodyDiv w:val="1"/>
      <w:marLeft w:val="0"/>
      <w:marRight w:val="0"/>
      <w:marTop w:val="0"/>
      <w:marBottom w:val="0"/>
      <w:divBdr>
        <w:top w:val="none" w:sz="0" w:space="0" w:color="auto"/>
        <w:left w:val="none" w:sz="0" w:space="0" w:color="auto"/>
        <w:bottom w:val="none" w:sz="0" w:space="0" w:color="auto"/>
        <w:right w:val="none" w:sz="0" w:space="0" w:color="auto"/>
      </w:divBdr>
      <w:divsChild>
        <w:div w:id="1773165459">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8705422">
      <w:bodyDiv w:val="1"/>
      <w:marLeft w:val="0"/>
      <w:marRight w:val="0"/>
      <w:marTop w:val="0"/>
      <w:marBottom w:val="0"/>
      <w:divBdr>
        <w:top w:val="none" w:sz="0" w:space="0" w:color="auto"/>
        <w:left w:val="none" w:sz="0" w:space="0" w:color="auto"/>
        <w:bottom w:val="none" w:sz="0" w:space="0" w:color="auto"/>
        <w:right w:val="none" w:sz="0" w:space="0" w:color="auto"/>
      </w:divBdr>
      <w:divsChild>
        <w:div w:id="1981953904">
          <w:marLeft w:val="0"/>
          <w:marRight w:val="0"/>
          <w:marTop w:val="0"/>
          <w:marBottom w:val="0"/>
          <w:divBdr>
            <w:top w:val="none" w:sz="0" w:space="0" w:color="auto"/>
            <w:left w:val="none" w:sz="0" w:space="0" w:color="auto"/>
            <w:bottom w:val="none" w:sz="0" w:space="0" w:color="auto"/>
            <w:right w:val="none" w:sz="0" w:space="0" w:color="auto"/>
          </w:divBdr>
        </w:div>
      </w:divsChild>
    </w:div>
    <w:div w:id="1607467579">
      <w:bodyDiv w:val="1"/>
      <w:marLeft w:val="0"/>
      <w:marRight w:val="0"/>
      <w:marTop w:val="0"/>
      <w:marBottom w:val="0"/>
      <w:divBdr>
        <w:top w:val="none" w:sz="0" w:space="0" w:color="auto"/>
        <w:left w:val="none" w:sz="0" w:space="0" w:color="auto"/>
        <w:bottom w:val="none" w:sz="0" w:space="0" w:color="auto"/>
        <w:right w:val="none" w:sz="0" w:space="0" w:color="auto"/>
      </w:divBdr>
    </w:div>
    <w:div w:id="164516122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5986892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0853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E75D1B-4A90-40DA-9CFE-5F74A1E9B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4949</TotalTime>
  <Pages>23</Pages>
  <Words>7222</Words>
  <Characters>42483</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Neville,Samantha swp6710</cp:lastModifiedBy>
  <cp:revision>36</cp:revision>
  <cp:lastPrinted>2014-08-26T08:55:00Z</cp:lastPrinted>
  <dcterms:created xsi:type="dcterms:W3CDTF">2021-01-08T18:42:00Z</dcterms:created>
  <dcterms:modified xsi:type="dcterms:W3CDTF">2021-02-06T16:47:00Z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7c2aba25-1ccb-4fd2-9930-1ad3b56bc98b</vt:lpwstr>
  </property>
  <property fmtid="{D5CDD505-2E9C-101B-9397-08002B2CF9AE}" pid="4" name="Classification">
    <vt:lpwstr>OFFICIAL</vt:lpwstr>
  </property>
  <property fmtid="{D5CDD505-2E9C-101B-9397-08002B2CF9AE}" pid="5" name="Visibility">
    <vt:lpwstr>NOT VISIBLE</vt:lpwstr>
  </property>
</Properties>
</file>