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19673" w14:textId="05D1F066" w:rsidR="0090232F" w:rsidRDefault="0011475E" w:rsidP="00BE55B1">
      <w:pPr>
        <w:pStyle w:val="Title"/>
      </w:pPr>
      <w:r>
        <w:t xml:space="preserve">The Exploitation of </w:t>
      </w:r>
      <w:r w:rsidR="004E1819">
        <w:t>Indigenous Awareness</w:t>
      </w:r>
    </w:p>
    <w:p w14:paraId="62337AAC" w14:textId="6BF60641" w:rsidR="004E1819" w:rsidRDefault="004E1819" w:rsidP="004E1819"/>
    <w:p w14:paraId="5DE299EB" w14:textId="62CF2BB9" w:rsidR="00B21088" w:rsidRDefault="00B21088" w:rsidP="00576931">
      <w:pPr>
        <w:ind w:left="510" w:right="510"/>
      </w:pPr>
      <w:r w:rsidRPr="00B21088">
        <w:t>What are the advantages and/or disadvantages, in a modern economy, of applying anthropological awareness of indigenous and traditional approaches to the relationship between human communities and their ecological habitat, locally and globally?</w:t>
      </w:r>
    </w:p>
    <w:p w14:paraId="6AAD032B" w14:textId="5D66E6D8" w:rsidR="00D25E04" w:rsidRDefault="00D25E04" w:rsidP="004E1819">
      <w:r>
        <w:t>Introduction</w:t>
      </w:r>
    </w:p>
    <w:p w14:paraId="1A857A92" w14:textId="6BB56E76" w:rsidR="00F6741C" w:rsidRDefault="00D41C7D" w:rsidP="004E1819">
      <w:r>
        <w:t xml:space="preserve">I </w:t>
      </w:r>
      <w:r w:rsidR="00C11C4D">
        <w:t xml:space="preserve">think </w:t>
      </w:r>
      <w:r>
        <w:t>there c</w:t>
      </w:r>
      <w:r w:rsidR="00EF72B8">
        <w:t xml:space="preserve">ould be many </w:t>
      </w:r>
      <w:r>
        <w:t>advantages in the application of indigenous awareness to modern society</w:t>
      </w:r>
      <w:r w:rsidR="00E424C1">
        <w:t xml:space="preserve"> since t</w:t>
      </w:r>
      <w:r w:rsidR="00DA0DED">
        <w:t xml:space="preserve">he </w:t>
      </w:r>
      <w:r>
        <w:t xml:space="preserve">way </w:t>
      </w:r>
      <w:r w:rsidR="00400BC0">
        <w:t xml:space="preserve">that </w:t>
      </w:r>
      <w:r w:rsidR="00DA0DED">
        <w:t xml:space="preserve">society </w:t>
      </w:r>
      <w:r>
        <w:t>conduct</w:t>
      </w:r>
      <w:r w:rsidR="00DA0DED">
        <w:t>s</w:t>
      </w:r>
      <w:r>
        <w:t xml:space="preserve"> </w:t>
      </w:r>
      <w:r w:rsidR="00DA0DED">
        <w:t xml:space="preserve">itself today </w:t>
      </w:r>
      <w:r>
        <w:t>not only towards the environment</w:t>
      </w:r>
      <w:r w:rsidR="00DA0DED">
        <w:rPr>
          <w:rStyle w:val="FootnoteReference"/>
        </w:rPr>
        <w:footnoteReference w:id="1"/>
      </w:r>
      <w:r>
        <w:t xml:space="preserve"> but </w:t>
      </w:r>
      <w:r w:rsidR="0096260A">
        <w:t xml:space="preserve">also </w:t>
      </w:r>
      <w:r w:rsidR="00DA0DED">
        <w:t xml:space="preserve">towards </w:t>
      </w:r>
      <w:r w:rsidR="001F658C">
        <w:t>itself</w:t>
      </w:r>
      <w:r w:rsidR="00C11C4D">
        <w:rPr>
          <w:rStyle w:val="FootnoteReference"/>
        </w:rPr>
        <w:footnoteReference w:id="2"/>
      </w:r>
      <w:r w:rsidR="00DA0DED">
        <w:t xml:space="preserve"> </w:t>
      </w:r>
      <w:r w:rsidR="00EF72B8">
        <w:t>(</w:t>
      </w:r>
      <w:r w:rsidR="00400BC0">
        <w:t>it could be argued</w:t>
      </w:r>
      <w:r w:rsidR="00EF72B8">
        <w:t>)</w:t>
      </w:r>
      <w:r w:rsidR="00400BC0">
        <w:t xml:space="preserve"> </w:t>
      </w:r>
      <w:r w:rsidR="00DA0DED">
        <w:t xml:space="preserve">leaves </w:t>
      </w:r>
      <w:r w:rsidR="00F6741C">
        <w:t xml:space="preserve">room for improvement. </w:t>
      </w:r>
      <w:r w:rsidR="00E424C1">
        <w:t>T</w:t>
      </w:r>
      <w:r w:rsidR="00F6741C">
        <w:t xml:space="preserve">here are many indigenous societies </w:t>
      </w:r>
      <w:r w:rsidR="002F370C">
        <w:t xml:space="preserve">with much to offer, but </w:t>
      </w:r>
      <w:r w:rsidR="00E424C1">
        <w:t xml:space="preserve">Carlos Castaneda’s </w:t>
      </w:r>
      <w:r w:rsidR="00374064">
        <w:t>‘</w:t>
      </w:r>
      <w:r w:rsidR="002F370C">
        <w:t>Shamans Of Ancient Mexico</w:t>
      </w:r>
      <w:r w:rsidR="0029295C">
        <w:t>’</w:t>
      </w:r>
      <w:r w:rsidR="0029295C">
        <w:rPr>
          <w:rStyle w:val="FootnoteReference"/>
        </w:rPr>
        <w:footnoteReference w:id="3"/>
      </w:r>
      <w:r w:rsidR="00E424C1">
        <w:t xml:space="preserve"> </w:t>
      </w:r>
      <w:r w:rsidR="002F370C">
        <w:t xml:space="preserve">(SOAM) </w:t>
      </w:r>
      <w:r w:rsidR="00024041">
        <w:t>developed a sophisticated and sensitive approach to making sense of the world. F</w:t>
      </w:r>
      <w:r w:rsidR="002F370C">
        <w:t xml:space="preserve">aced with the everlasting oppression of foreign invaders, </w:t>
      </w:r>
      <w:r w:rsidR="00024041">
        <w:t xml:space="preserve">they </w:t>
      </w:r>
      <w:r w:rsidR="002F370C">
        <w:t xml:space="preserve">retreated </w:t>
      </w:r>
      <w:r w:rsidR="00024041">
        <w:t xml:space="preserve">to their inner lives </w:t>
      </w:r>
      <w:r w:rsidR="002F370C">
        <w:t>and discovered not only other worlds but literally other universes</w:t>
      </w:r>
      <w:r w:rsidR="002F370C">
        <w:rPr>
          <w:rStyle w:val="FootnoteReference"/>
        </w:rPr>
        <w:footnoteReference w:id="4"/>
      </w:r>
      <w:r w:rsidR="002F370C">
        <w:t xml:space="preserve">. </w:t>
      </w:r>
      <w:r w:rsidR="00400BC0">
        <w:t xml:space="preserve">The entry port to these </w:t>
      </w:r>
      <w:r w:rsidR="00024041">
        <w:t xml:space="preserve">perceptual </w:t>
      </w:r>
      <w:r w:rsidR="00400BC0">
        <w:t>wonders was self-awareness, self-control</w:t>
      </w:r>
      <w:r w:rsidR="00D25E04">
        <w:t xml:space="preserve"> and</w:t>
      </w:r>
      <w:r w:rsidR="00400BC0">
        <w:t xml:space="preserve"> self-discipline</w:t>
      </w:r>
      <w:r w:rsidR="00D25E04">
        <w:t xml:space="preserve">, </w:t>
      </w:r>
      <w:r w:rsidR="00D87BA6">
        <w:t xml:space="preserve">not </w:t>
      </w:r>
      <w:r w:rsidR="00D25E04">
        <w:t xml:space="preserve">just </w:t>
      </w:r>
      <w:r w:rsidR="00D87BA6">
        <w:t xml:space="preserve">for the individual but also </w:t>
      </w:r>
      <w:r w:rsidR="00D25E04">
        <w:t xml:space="preserve">for the </w:t>
      </w:r>
      <w:r w:rsidR="00400BC0">
        <w:t xml:space="preserve">group, for this was a group </w:t>
      </w:r>
      <w:r w:rsidR="00D87BA6">
        <w:t>e</w:t>
      </w:r>
      <w:r w:rsidR="00400BC0">
        <w:t xml:space="preserve">ndeavour. </w:t>
      </w:r>
    </w:p>
    <w:p w14:paraId="470582D8" w14:textId="4FEB98D8" w:rsidR="0096260A" w:rsidRDefault="003E0643" w:rsidP="004E1819">
      <w:r>
        <w:t>T</w:t>
      </w:r>
      <w:r w:rsidR="00C11C4D">
        <w:t xml:space="preserve">o what end did they employ that self-awareness?  </w:t>
      </w:r>
      <w:r w:rsidR="00D25E04">
        <w:t>Imagine</w:t>
      </w:r>
      <w:r w:rsidR="00D87BA6">
        <w:t xml:space="preserve"> focuss</w:t>
      </w:r>
      <w:r w:rsidR="0052600C">
        <w:t xml:space="preserve">ing </w:t>
      </w:r>
      <w:r w:rsidR="00D87BA6">
        <w:t xml:space="preserve">all the tools at </w:t>
      </w:r>
      <w:r w:rsidR="0052600C">
        <w:t>your</w:t>
      </w:r>
      <w:r w:rsidR="00D87BA6">
        <w:t xml:space="preserve"> disposal on enhancing </w:t>
      </w:r>
      <w:r w:rsidR="0052600C">
        <w:t xml:space="preserve">your </w:t>
      </w:r>
      <w:r w:rsidR="00D87BA6">
        <w:t xml:space="preserve">own awareness and </w:t>
      </w:r>
      <w:r>
        <w:t xml:space="preserve">then </w:t>
      </w:r>
      <w:r w:rsidR="00D87BA6">
        <w:t>us</w:t>
      </w:r>
      <w:r w:rsidR="0052600C">
        <w:t xml:space="preserve">ing </w:t>
      </w:r>
      <w:r w:rsidR="00D87BA6">
        <w:t xml:space="preserve">that awareness to </w:t>
      </w:r>
      <w:r w:rsidR="00E03995">
        <w:t>tune into the</w:t>
      </w:r>
      <w:r w:rsidR="0052600C">
        <w:t xml:space="preserve"> </w:t>
      </w:r>
      <w:r w:rsidR="00E03995">
        <w:t xml:space="preserve">environment, </w:t>
      </w:r>
      <w:r w:rsidR="00D87BA6">
        <w:t xml:space="preserve">solve </w:t>
      </w:r>
      <w:r w:rsidR="00682BD0">
        <w:t xml:space="preserve">your </w:t>
      </w:r>
      <w:r w:rsidR="00D87BA6">
        <w:t xml:space="preserve">problems and </w:t>
      </w:r>
      <w:r w:rsidR="00682BD0">
        <w:t xml:space="preserve">then </w:t>
      </w:r>
      <w:r w:rsidR="00D87BA6">
        <w:t xml:space="preserve">embark on </w:t>
      </w:r>
      <w:r w:rsidR="0052600C">
        <w:t xml:space="preserve">a </w:t>
      </w:r>
      <w:r w:rsidR="00D87BA6">
        <w:t>‘Definitive Journey</w:t>
      </w:r>
      <w:r w:rsidR="00D0487E">
        <w:t>’</w:t>
      </w:r>
      <w:r w:rsidR="00E03995">
        <w:rPr>
          <w:rStyle w:val="FootnoteReference"/>
        </w:rPr>
        <w:footnoteReference w:id="5"/>
      </w:r>
      <w:r w:rsidR="00682BD0">
        <w:t xml:space="preserve"> of your choice</w:t>
      </w:r>
      <w:r w:rsidR="00D0487E">
        <w:t>, t</w:t>
      </w:r>
      <w:r w:rsidR="00682BD0">
        <w:t>hat’s what they did.</w:t>
      </w:r>
    </w:p>
    <w:p w14:paraId="585AC96C" w14:textId="65433203" w:rsidR="004E1819" w:rsidRDefault="005301B2" w:rsidP="004E1819">
      <w:r>
        <w:t>An alternative view of awareness: Carlos Castaneda.</w:t>
      </w:r>
    </w:p>
    <w:p w14:paraId="4CC59D60" w14:textId="5D37547F" w:rsidR="005301B2" w:rsidRDefault="005301B2" w:rsidP="004E1819">
      <w:r>
        <w:t>Carlos Castaneda</w:t>
      </w:r>
      <w:r w:rsidR="00744786">
        <w:t xml:space="preserve"> </w:t>
      </w:r>
      <w:r>
        <w:t xml:space="preserve">was a </w:t>
      </w:r>
      <w:r w:rsidR="00744786">
        <w:t xml:space="preserve">graduate </w:t>
      </w:r>
      <w:r w:rsidR="00D4147F">
        <w:t>A</w:t>
      </w:r>
      <w:r w:rsidR="00744786">
        <w:t>nthropology student at the University of Los Angele</w:t>
      </w:r>
      <w:r w:rsidR="00477EE1">
        <w:t>s</w:t>
      </w:r>
      <w:r w:rsidR="009A2AC8">
        <w:t xml:space="preserve"> </w:t>
      </w:r>
      <w:r>
        <w:t xml:space="preserve">at the </w:t>
      </w:r>
      <w:r w:rsidR="00884142">
        <w:t xml:space="preserve">beginning </w:t>
      </w:r>
      <w:r>
        <w:t xml:space="preserve">of the </w:t>
      </w:r>
      <w:r w:rsidR="0089238E">
        <w:t>North America</w:t>
      </w:r>
      <w:r w:rsidR="0089238E">
        <w:t>n</w:t>
      </w:r>
      <w:r w:rsidR="0089238E">
        <w:t xml:space="preserve"> </w:t>
      </w:r>
      <w:r w:rsidR="0089238E">
        <w:t xml:space="preserve">hallucinogenic drug </w:t>
      </w:r>
      <w:r w:rsidR="0089238E">
        <w:t xml:space="preserve">culture </w:t>
      </w:r>
      <w:r w:rsidR="002C2737">
        <w:t>of the 1960’s</w:t>
      </w:r>
      <w:r w:rsidR="002C2737">
        <w:rPr>
          <w:rStyle w:val="FootnoteReference"/>
        </w:rPr>
        <w:footnoteReference w:id="6"/>
      </w:r>
      <w:r w:rsidR="002C2737">
        <w:t xml:space="preserve">. </w:t>
      </w:r>
      <w:r>
        <w:t xml:space="preserve"> </w:t>
      </w:r>
      <w:r w:rsidR="0089238E">
        <w:t xml:space="preserve">He </w:t>
      </w:r>
      <w:r w:rsidR="00E46F7B">
        <w:t>travel</w:t>
      </w:r>
      <w:r w:rsidR="00A92DEF">
        <w:t>led</w:t>
      </w:r>
      <w:r w:rsidR="00E46F7B">
        <w:t xml:space="preserve"> to Mexico to ‘collect information on the medicinal plants used by the Indians of the area</w:t>
      </w:r>
      <w:r w:rsidR="009A2AC8">
        <w:t>’,</w:t>
      </w:r>
      <w:r w:rsidR="009A2AC8">
        <w:rPr>
          <w:rStyle w:val="FootnoteReference"/>
        </w:rPr>
        <w:footnoteReference w:id="7"/>
      </w:r>
      <w:r w:rsidR="009A2AC8">
        <w:t xml:space="preserve"> </w:t>
      </w:r>
      <w:r w:rsidR="00A92DEF">
        <w:t xml:space="preserve">a </w:t>
      </w:r>
      <w:r w:rsidR="00B41C9B">
        <w:t xml:space="preserve">possibly </w:t>
      </w:r>
      <w:r w:rsidR="00A92DEF">
        <w:t xml:space="preserve">euphemistic description of his intention, </w:t>
      </w:r>
      <w:r w:rsidR="009A2AC8">
        <w:t xml:space="preserve">although </w:t>
      </w:r>
      <w:r w:rsidR="00682BD0">
        <w:t xml:space="preserve">in fairness, </w:t>
      </w:r>
      <w:r w:rsidR="009A2AC8">
        <w:t xml:space="preserve">his studies were not </w:t>
      </w:r>
      <w:r w:rsidR="00A92DEF">
        <w:t xml:space="preserve">solely </w:t>
      </w:r>
      <w:r w:rsidR="009A2AC8">
        <w:t>limited to</w:t>
      </w:r>
      <w:r w:rsidR="00D4147F">
        <w:t xml:space="preserve"> ingesting psychoactive drugs</w:t>
      </w:r>
      <w:r w:rsidR="000B2B04">
        <w:t>.</w:t>
      </w:r>
      <w:r w:rsidR="00E46F7B">
        <w:t xml:space="preserve"> </w:t>
      </w:r>
      <w:r w:rsidR="009A2AC8">
        <w:t xml:space="preserve">In the course of this </w:t>
      </w:r>
      <w:r w:rsidR="0089238E">
        <w:t xml:space="preserve">research </w:t>
      </w:r>
      <w:r w:rsidR="009A2AC8">
        <w:t xml:space="preserve">work he met </w:t>
      </w:r>
      <w:r w:rsidR="0089238E">
        <w:t xml:space="preserve">one </w:t>
      </w:r>
      <w:r w:rsidR="00E46F7B" w:rsidRPr="00884142">
        <w:t xml:space="preserve">Don Juan </w:t>
      </w:r>
      <w:proofErr w:type="spellStart"/>
      <w:r w:rsidR="00E46F7B" w:rsidRPr="00884142">
        <w:t>Matus</w:t>
      </w:r>
      <w:proofErr w:type="spellEnd"/>
      <w:r w:rsidR="00D4147F">
        <w:t>,</w:t>
      </w:r>
      <w:r w:rsidR="00884142" w:rsidRPr="00884142">
        <w:t xml:space="preserve"> a</w:t>
      </w:r>
      <w:r w:rsidR="009A2AC8">
        <w:t>n elderly</w:t>
      </w:r>
      <w:r w:rsidR="00884142" w:rsidRPr="00884142">
        <w:t xml:space="preserve"> Yaqui Indian</w:t>
      </w:r>
      <w:r w:rsidR="00C42631">
        <w:rPr>
          <w:rStyle w:val="FootnoteReference"/>
        </w:rPr>
        <w:footnoteReference w:id="8"/>
      </w:r>
      <w:r w:rsidR="00884142" w:rsidRPr="00884142">
        <w:t xml:space="preserve"> </w:t>
      </w:r>
      <w:r w:rsidR="001C5282">
        <w:t xml:space="preserve">shaman </w:t>
      </w:r>
      <w:r w:rsidR="00884142" w:rsidRPr="00884142">
        <w:t>living in the Sonoran desert</w:t>
      </w:r>
      <w:r w:rsidR="000B2B04">
        <w:t xml:space="preserve"> with whom he developed a</w:t>
      </w:r>
      <w:r w:rsidR="006475AB">
        <w:t>n</w:t>
      </w:r>
      <w:r w:rsidR="009A2AC8">
        <w:t xml:space="preserve"> </w:t>
      </w:r>
      <w:r w:rsidR="000B2B04">
        <w:t xml:space="preserve">association that spanned </w:t>
      </w:r>
      <w:r w:rsidR="00D4147F">
        <w:t>decades</w:t>
      </w:r>
      <w:r w:rsidR="000B2B04">
        <w:t xml:space="preserve"> </w:t>
      </w:r>
      <w:r w:rsidR="0089238E">
        <w:t xml:space="preserve">and </w:t>
      </w:r>
      <w:r w:rsidR="00D4147F">
        <w:t xml:space="preserve">which </w:t>
      </w:r>
      <w:r w:rsidR="0089238E">
        <w:t xml:space="preserve">was </w:t>
      </w:r>
      <w:r w:rsidR="000B2B04">
        <w:t xml:space="preserve">conducted </w:t>
      </w:r>
      <w:r w:rsidR="0089238E">
        <w:t xml:space="preserve">almost exclusively </w:t>
      </w:r>
      <w:r w:rsidR="000B2B04">
        <w:t>in Spanish</w:t>
      </w:r>
      <w:r w:rsidR="000528B6">
        <w:t>, hence the Spanish nomenclature.</w:t>
      </w:r>
    </w:p>
    <w:p w14:paraId="2BA210B8" w14:textId="77777777" w:rsidR="00A8258F" w:rsidRDefault="00A8258F" w:rsidP="004E1819"/>
    <w:p w14:paraId="500CA155" w14:textId="77777777" w:rsidR="00A8258F" w:rsidRDefault="00A8258F" w:rsidP="004E1819"/>
    <w:p w14:paraId="0D9BB335" w14:textId="77777777" w:rsidR="00A8258F" w:rsidRDefault="00A8258F" w:rsidP="004E1819"/>
    <w:p w14:paraId="08EFCE01" w14:textId="0F9621CF" w:rsidR="00374064" w:rsidRDefault="00D25E04" w:rsidP="004E1819">
      <w:r>
        <w:t>Zeitgeist</w:t>
      </w:r>
    </w:p>
    <w:p w14:paraId="1BF180C2" w14:textId="78F7245B" w:rsidR="007C4AB4" w:rsidRDefault="00B41C9B" w:rsidP="004E1819">
      <w:r>
        <w:t>Clearly Castaneda raised controversy in the field of anthropology</w:t>
      </w:r>
      <w:r w:rsidR="00D25E04">
        <w:rPr>
          <w:rStyle w:val="FootnoteReference"/>
        </w:rPr>
        <w:footnoteReference w:id="9"/>
      </w:r>
      <w:r>
        <w:t xml:space="preserve"> but his books were very popular amongst the baby boomer generation and he became</w:t>
      </w:r>
      <w:r w:rsidR="00374064">
        <w:t>,</w:t>
      </w:r>
      <w:r>
        <w:t xml:space="preserve"> </w:t>
      </w:r>
      <w:r w:rsidR="005E102E">
        <w:t>amongst the cognoscenti</w:t>
      </w:r>
      <w:r w:rsidR="00374064">
        <w:t>,</w:t>
      </w:r>
      <w:r w:rsidR="005E102E">
        <w:t xml:space="preserve"> </w:t>
      </w:r>
      <w:r>
        <w:t>a legend</w:t>
      </w:r>
      <w:r w:rsidR="005E102E">
        <w:t xml:space="preserve"> in his own lifetime</w:t>
      </w:r>
      <w:r>
        <w:t>.</w:t>
      </w:r>
      <w:r w:rsidR="005E102E">
        <w:t xml:space="preserve"> </w:t>
      </w:r>
      <w:r w:rsidR="00374064">
        <w:t>H</w:t>
      </w:r>
      <w:r>
        <w:t>e was n</w:t>
      </w:r>
      <w:r w:rsidR="007C4AB4">
        <w:t xml:space="preserve">ot dealing </w:t>
      </w:r>
      <w:r>
        <w:t>e</w:t>
      </w:r>
      <w:r w:rsidR="008A67A7">
        <w:t xml:space="preserve">xclusively with </w:t>
      </w:r>
      <w:r w:rsidR="007C4AB4">
        <w:t>Yaqui Indians</w:t>
      </w:r>
      <w:r w:rsidR="008A67A7">
        <w:t xml:space="preserve"> </w:t>
      </w:r>
      <w:r>
        <w:t>he was dealing with a</w:t>
      </w:r>
      <w:r w:rsidR="00374064">
        <w:t xml:space="preserve">n arcane tradition in the form of a </w:t>
      </w:r>
      <w:r>
        <w:t xml:space="preserve">mixed cadre of </w:t>
      </w:r>
      <w:r w:rsidR="007C4AB4">
        <w:t xml:space="preserve">people </w:t>
      </w:r>
      <w:r w:rsidR="008A67A7">
        <w:t>from differ</w:t>
      </w:r>
      <w:r w:rsidR="005E102E">
        <w:t xml:space="preserve">ent </w:t>
      </w:r>
      <w:r w:rsidR="008A67A7">
        <w:t>ethnicities</w:t>
      </w:r>
      <w:r w:rsidR="00487513">
        <w:rPr>
          <w:rStyle w:val="FootnoteReference"/>
        </w:rPr>
        <w:footnoteReference w:id="10"/>
      </w:r>
      <w:r w:rsidR="007C4AB4">
        <w:t xml:space="preserve">. Don Juan’s main associate </w:t>
      </w:r>
      <w:r>
        <w:t>was Don Genaro</w:t>
      </w:r>
      <w:r>
        <w:t xml:space="preserve"> </w:t>
      </w:r>
      <w:r w:rsidR="00BA5B98">
        <w:t xml:space="preserve">Flores, </w:t>
      </w:r>
      <w:r>
        <w:t xml:space="preserve">an older </w:t>
      </w:r>
      <w:r w:rsidR="00BA5B98">
        <w:t xml:space="preserve">Mazatec </w:t>
      </w:r>
      <w:r>
        <w:t>Indian</w:t>
      </w:r>
      <w:r w:rsidR="00BA5B98">
        <w:rPr>
          <w:rStyle w:val="FootnoteReference"/>
        </w:rPr>
        <w:footnoteReference w:id="11"/>
      </w:r>
      <w:r>
        <w:t xml:space="preserve"> and </w:t>
      </w:r>
      <w:r w:rsidR="007C4AB4">
        <w:t xml:space="preserve">a cause of great consternation </w:t>
      </w:r>
      <w:r>
        <w:t xml:space="preserve">to </w:t>
      </w:r>
      <w:r w:rsidR="007C4AB4">
        <w:t xml:space="preserve">Castaneda, because whilst Don Juan articulated the details of their </w:t>
      </w:r>
      <w:r w:rsidR="007C4AB4">
        <w:t>‘</w:t>
      </w:r>
      <w:r w:rsidR="007C4AB4">
        <w:t>knowledge</w:t>
      </w:r>
      <w:r w:rsidR="007C4AB4">
        <w:t>’</w:t>
      </w:r>
      <w:r w:rsidR="007C4AB4">
        <w:t xml:space="preserve"> Don Genaro offered practical demonstration often with spectacular results. In addition to the</w:t>
      </w:r>
      <w:r w:rsidR="00D96972">
        <w:t>se</w:t>
      </w:r>
      <w:r w:rsidR="007C4AB4">
        <w:t xml:space="preserve"> two main practitioners, there were a collection of a</w:t>
      </w:r>
      <w:r w:rsidR="003E0643">
        <w:t>bout 1</w:t>
      </w:r>
      <w:r w:rsidR="007C4AB4">
        <w:t xml:space="preserve">6 other </w:t>
      </w:r>
      <w:r w:rsidR="00682BD0">
        <w:t>mostly female</w:t>
      </w:r>
      <w:r w:rsidR="00682BD0">
        <w:t>,</w:t>
      </w:r>
      <w:r w:rsidR="00682BD0">
        <w:t xml:space="preserve"> </w:t>
      </w:r>
      <w:r w:rsidR="007C4AB4">
        <w:t xml:space="preserve">apprentices </w:t>
      </w:r>
      <w:r w:rsidR="00D0487E">
        <w:t xml:space="preserve">one of whom was </w:t>
      </w:r>
      <w:r w:rsidR="007C4AB4">
        <w:t>Castaneda</w:t>
      </w:r>
      <w:r w:rsidR="0052600C">
        <w:rPr>
          <w:rStyle w:val="FootnoteReference"/>
        </w:rPr>
        <w:footnoteReference w:id="12"/>
      </w:r>
      <w:r w:rsidR="007C4AB4">
        <w:t>. The</w:t>
      </w:r>
      <w:r w:rsidR="007C4AB4">
        <w:t xml:space="preserve">re </w:t>
      </w:r>
      <w:r w:rsidR="007C4AB4">
        <w:t>were indigenous Indians</w:t>
      </w:r>
      <w:r w:rsidR="00682BD0">
        <w:t xml:space="preserve">, some of </w:t>
      </w:r>
      <w:r w:rsidR="007C4AB4">
        <w:t>Spanish descen</w:t>
      </w:r>
      <w:r w:rsidR="00682BD0">
        <w:t>t</w:t>
      </w:r>
      <w:r w:rsidR="007C4AB4">
        <w:t xml:space="preserve">, </w:t>
      </w:r>
      <w:r w:rsidR="00682BD0">
        <w:t xml:space="preserve">some Caucasian, </w:t>
      </w:r>
      <w:r w:rsidR="007C4AB4">
        <w:t>amongst them were two other Anthropology students who both published books about their respective experiences</w:t>
      </w:r>
      <w:r w:rsidR="007C4AB4">
        <w:rPr>
          <w:rStyle w:val="FootnoteReference"/>
        </w:rPr>
        <w:footnoteReference w:id="13"/>
      </w:r>
      <w:r w:rsidR="007C4AB4">
        <w:t>.</w:t>
      </w:r>
    </w:p>
    <w:p w14:paraId="1378B822" w14:textId="55E65204" w:rsidR="001C5282" w:rsidRDefault="007E79CA" w:rsidP="004E1819">
      <w:r>
        <w:t>The Works</w:t>
      </w:r>
    </w:p>
    <w:p w14:paraId="52FD0475" w14:textId="5C656B17" w:rsidR="00810838" w:rsidRDefault="00D72694" w:rsidP="004E1819">
      <w:r>
        <w:t xml:space="preserve">Castaneda </w:t>
      </w:r>
      <w:r w:rsidR="001C5282">
        <w:t xml:space="preserve">wrote ten books </w:t>
      </w:r>
      <w:r>
        <w:t>describing his experience</w:t>
      </w:r>
      <w:r w:rsidR="006475AB">
        <w:t>s</w:t>
      </w:r>
      <w:r>
        <w:t xml:space="preserve"> </w:t>
      </w:r>
      <w:r w:rsidR="00810838">
        <w:t xml:space="preserve">between </w:t>
      </w:r>
      <w:r w:rsidR="001C5282">
        <w:t xml:space="preserve">1968 -1998. </w:t>
      </w:r>
      <w:r w:rsidR="005301B2">
        <w:t xml:space="preserve">The first two books were about his </w:t>
      </w:r>
      <w:r w:rsidR="00E65A9B">
        <w:t xml:space="preserve">“enhanced” </w:t>
      </w:r>
      <w:r w:rsidR="005301B2">
        <w:t xml:space="preserve">experiences </w:t>
      </w:r>
      <w:r w:rsidR="00F424D8">
        <w:t>whilst t</w:t>
      </w:r>
      <w:r w:rsidR="005301B2">
        <w:t>he third</w:t>
      </w:r>
      <w:r w:rsidR="00D96972">
        <w:t>,</w:t>
      </w:r>
      <w:r w:rsidR="00F424D8">
        <w:t xml:space="preserve"> </w:t>
      </w:r>
      <w:r>
        <w:t xml:space="preserve">our </w:t>
      </w:r>
      <w:r w:rsidR="00F424D8">
        <w:t>focus</w:t>
      </w:r>
      <w:r w:rsidR="00D96972">
        <w:t xml:space="preserve"> here,</w:t>
      </w:r>
      <w:r w:rsidR="00F424D8">
        <w:t xml:space="preserve"> </w:t>
      </w:r>
      <w:r w:rsidR="00E65A9B">
        <w:t xml:space="preserve">returned </w:t>
      </w:r>
      <w:r w:rsidR="005301B2">
        <w:t xml:space="preserve">to the very beginning </w:t>
      </w:r>
      <w:r w:rsidR="00205D2C">
        <w:t xml:space="preserve">of </w:t>
      </w:r>
      <w:r w:rsidR="00D96972">
        <w:t xml:space="preserve">their </w:t>
      </w:r>
      <w:r w:rsidR="00205D2C">
        <w:t>apprenticeship</w:t>
      </w:r>
      <w:r w:rsidR="00D96972">
        <w:t>, t</w:t>
      </w:r>
      <w:r w:rsidR="00881974">
        <w:t>he</w:t>
      </w:r>
      <w:r w:rsidR="00D96972">
        <w:t>y</w:t>
      </w:r>
      <w:r w:rsidR="00881974">
        <w:t xml:space="preserve"> were written from </w:t>
      </w:r>
      <w:r w:rsidR="00172FAE">
        <w:t xml:space="preserve">his </w:t>
      </w:r>
      <w:r w:rsidR="00D96972">
        <w:t xml:space="preserve">field </w:t>
      </w:r>
      <w:r w:rsidR="00881974">
        <w:t>notes</w:t>
      </w:r>
      <w:r w:rsidR="00D96972">
        <w:t xml:space="preserve">. That </w:t>
      </w:r>
      <w:r w:rsidR="007C4AB4">
        <w:t xml:space="preserve">book was called </w:t>
      </w:r>
      <w:r w:rsidR="008A67A7">
        <w:t>‘</w:t>
      </w:r>
      <w:r w:rsidR="007C4AB4">
        <w:t xml:space="preserve">Journey </w:t>
      </w:r>
      <w:r w:rsidR="00810838">
        <w:t>t</w:t>
      </w:r>
      <w:r w:rsidR="007C4AB4">
        <w:t xml:space="preserve">o </w:t>
      </w:r>
      <w:proofErr w:type="spellStart"/>
      <w:r w:rsidR="007C4AB4">
        <w:t>Ixtlan</w:t>
      </w:r>
      <w:proofErr w:type="spellEnd"/>
      <w:r w:rsidR="008A67A7">
        <w:t>’</w:t>
      </w:r>
      <w:r w:rsidR="00D96972">
        <w:t xml:space="preserve"> and </w:t>
      </w:r>
      <w:r w:rsidR="008A67A7">
        <w:t xml:space="preserve">we will examine some of the </w:t>
      </w:r>
      <w:r w:rsidR="00172FAE">
        <w:t>behaviours</w:t>
      </w:r>
      <w:r w:rsidR="00D96972">
        <w:t xml:space="preserve"> </w:t>
      </w:r>
      <w:r w:rsidR="008A67A7">
        <w:t xml:space="preserve">they held important as illustrated by </w:t>
      </w:r>
      <w:r w:rsidR="007C4AB4">
        <w:t>some of the chapter titles</w:t>
      </w:r>
      <w:r w:rsidR="00D96972">
        <w:t xml:space="preserve"> such as</w:t>
      </w:r>
      <w:r w:rsidR="008A67A7">
        <w:t>:</w:t>
      </w:r>
      <w:r w:rsidR="007C4AB4">
        <w:t xml:space="preserve"> 2: Erasing personal history. 3: Losing Self-Importance. 4:</w:t>
      </w:r>
      <w:r w:rsidR="008A67A7">
        <w:t xml:space="preserve"> </w:t>
      </w:r>
      <w:r w:rsidR="007C4AB4">
        <w:t xml:space="preserve">Death is an advisor. 5: Assuming responsibility. 6: Becoming a Hunter. 8: Disrupting the </w:t>
      </w:r>
      <w:r w:rsidR="008309BA">
        <w:t>R</w:t>
      </w:r>
      <w:r w:rsidR="007C4AB4">
        <w:t xml:space="preserve">outines of </w:t>
      </w:r>
      <w:r w:rsidR="008309BA">
        <w:t>L</w:t>
      </w:r>
      <w:r w:rsidR="007C4AB4">
        <w:t xml:space="preserve">ife. </w:t>
      </w:r>
      <w:r w:rsidR="00810838">
        <w:t xml:space="preserve">The </w:t>
      </w:r>
      <w:r w:rsidR="00D96972">
        <w:t xml:space="preserve">intention </w:t>
      </w:r>
      <w:r w:rsidR="00810838">
        <w:t>is to look at the concepts involved and evaluate the advantages/ disadvantages of applying them to the modern world</w:t>
      </w:r>
      <w:r w:rsidR="008309BA">
        <w:t>/economy</w:t>
      </w:r>
      <w:r w:rsidR="00810838">
        <w:t xml:space="preserve">. </w:t>
      </w:r>
    </w:p>
    <w:p w14:paraId="61B72459" w14:textId="6DD08B9B" w:rsidR="00881974" w:rsidRDefault="00881974" w:rsidP="00810838">
      <w:pPr>
        <w:tabs>
          <w:tab w:val="left" w:pos="2226"/>
        </w:tabs>
      </w:pPr>
      <w:r>
        <w:t>A</w:t>
      </w:r>
      <w:r w:rsidR="008A67A7">
        <w:t>ncient a</w:t>
      </w:r>
      <w:r>
        <w:t>bstract co</w:t>
      </w:r>
      <w:r w:rsidR="006475AB">
        <w:t>ncepts</w:t>
      </w:r>
      <w:r w:rsidR="00810838">
        <w:tab/>
      </w:r>
    </w:p>
    <w:p w14:paraId="40376A35" w14:textId="6C453066" w:rsidR="007167E6" w:rsidRDefault="00892BD0" w:rsidP="004E1819">
      <w:r>
        <w:t xml:space="preserve">This is an in depth discussion of </w:t>
      </w:r>
      <w:r w:rsidR="00D96972">
        <w:t xml:space="preserve">a philosophy of </w:t>
      </w:r>
      <w:r>
        <w:t>perception</w:t>
      </w:r>
      <w:r w:rsidR="00002F91">
        <w:t xml:space="preserve"> </w:t>
      </w:r>
      <w:r w:rsidR="00D96972">
        <w:t>otherwise unknown in the world. I</w:t>
      </w:r>
      <w:r w:rsidR="00002F91">
        <w:t xml:space="preserve">t </w:t>
      </w:r>
      <w:r w:rsidR="00D96972">
        <w:t>uses</w:t>
      </w:r>
      <w:r w:rsidR="00002F91">
        <w:t xml:space="preserve"> an entire language of concepts </w:t>
      </w:r>
      <w:r w:rsidR="00D96972">
        <w:t xml:space="preserve">some </w:t>
      </w:r>
      <w:r w:rsidR="00002F91">
        <w:t xml:space="preserve">of which are </w:t>
      </w:r>
      <w:r w:rsidR="007312B1">
        <w:t xml:space="preserve">unfamiliar </w:t>
      </w:r>
      <w:r w:rsidR="00002F91">
        <w:t>to us</w:t>
      </w:r>
      <w:r w:rsidR="007312B1">
        <w:t xml:space="preserve"> for example</w:t>
      </w:r>
      <w:r w:rsidR="00ED293D">
        <w:t xml:space="preserve"> </w:t>
      </w:r>
      <w:r w:rsidR="007312B1">
        <w:t>‘</w:t>
      </w:r>
      <w:r w:rsidR="00ED293D">
        <w:t xml:space="preserve">the </w:t>
      </w:r>
      <w:r w:rsidR="008B0CE4">
        <w:t>tonal</w:t>
      </w:r>
      <w:r w:rsidR="007312B1">
        <w:t>’</w:t>
      </w:r>
      <w:r w:rsidR="00ED293D">
        <w:t xml:space="preserve"> and </w:t>
      </w:r>
      <w:r w:rsidR="007312B1">
        <w:t>‘</w:t>
      </w:r>
      <w:r w:rsidR="00ED293D">
        <w:t xml:space="preserve">the </w:t>
      </w:r>
      <w:r w:rsidR="008B0CE4">
        <w:t>nagual</w:t>
      </w:r>
      <w:r w:rsidR="007312B1">
        <w:t>’,</w:t>
      </w:r>
      <w:r w:rsidR="008B0CE4">
        <w:t xml:space="preserve"> and others which whilst sounding familiar</w:t>
      </w:r>
      <w:r w:rsidR="00ED293D">
        <w:t xml:space="preserve"> like </w:t>
      </w:r>
      <w:r w:rsidR="00E65A9B">
        <w:t xml:space="preserve">warrior, </w:t>
      </w:r>
      <w:r w:rsidR="00002F91">
        <w:t xml:space="preserve">sorcerer, </w:t>
      </w:r>
      <w:r w:rsidR="00E65A9B">
        <w:t>hunter, stalker, dreamer</w:t>
      </w:r>
      <w:r w:rsidR="008B0CE4">
        <w:t xml:space="preserve">, ally, all have very different and specific meanings from </w:t>
      </w:r>
      <w:r w:rsidR="007312B1">
        <w:t xml:space="preserve">our </w:t>
      </w:r>
      <w:r w:rsidR="008B0CE4">
        <w:t>common usage</w:t>
      </w:r>
      <w:r w:rsidR="00D96972">
        <w:t xml:space="preserve">. </w:t>
      </w:r>
      <w:r w:rsidR="008B0CE4">
        <w:t>Don Juan</w:t>
      </w:r>
      <w:r w:rsidR="008B0CE4">
        <w:t xml:space="preserve"> </w:t>
      </w:r>
      <w:r w:rsidR="008B0CE4">
        <w:t>attribute</w:t>
      </w:r>
      <w:r w:rsidR="008B0CE4">
        <w:t xml:space="preserve">s </w:t>
      </w:r>
      <w:r w:rsidR="007312B1">
        <w:t xml:space="preserve">all of </w:t>
      </w:r>
      <w:r w:rsidR="008B0CE4">
        <w:t xml:space="preserve">these </w:t>
      </w:r>
      <w:r w:rsidR="00E65A9B">
        <w:t>categories o</w:t>
      </w:r>
      <w:r w:rsidR="007312B1">
        <w:t>r</w:t>
      </w:r>
      <w:r w:rsidR="00E65A9B">
        <w:t xml:space="preserve"> description</w:t>
      </w:r>
      <w:r w:rsidR="007312B1">
        <w:t>s</w:t>
      </w:r>
      <w:r w:rsidR="00E65A9B">
        <w:t xml:space="preserve"> </w:t>
      </w:r>
      <w:r w:rsidR="008B0CE4">
        <w:t xml:space="preserve">to </w:t>
      </w:r>
      <w:r w:rsidR="007167E6">
        <w:t>‘</w:t>
      </w:r>
      <w:r w:rsidR="00E65A9B">
        <w:t>The Shaman</w:t>
      </w:r>
      <w:r w:rsidR="00002F91">
        <w:t>s</w:t>
      </w:r>
      <w:r w:rsidR="00E65A9B">
        <w:t xml:space="preserve"> </w:t>
      </w:r>
      <w:r w:rsidR="00002F91">
        <w:t>o</w:t>
      </w:r>
      <w:r w:rsidR="00E65A9B">
        <w:t>f Ancient Mexico</w:t>
      </w:r>
      <w:r w:rsidR="007167E6">
        <w:t>’</w:t>
      </w:r>
      <w:r w:rsidR="008A67A7">
        <w:t xml:space="preserve"> </w:t>
      </w:r>
      <w:r w:rsidR="00EE4128">
        <w:t>(S</w:t>
      </w:r>
      <w:r w:rsidR="00682BD0">
        <w:t>OA</w:t>
      </w:r>
      <w:r w:rsidR="00EE4128">
        <w:t xml:space="preserve">M) </w:t>
      </w:r>
      <w:r w:rsidR="008B0CE4">
        <w:t xml:space="preserve">who he also </w:t>
      </w:r>
      <w:r w:rsidR="00FB6C82">
        <w:t xml:space="preserve">refers to as </w:t>
      </w:r>
      <w:r w:rsidR="007B45C5">
        <w:t>Toltecs</w:t>
      </w:r>
      <w:r w:rsidR="007167E6">
        <w:t>,</w:t>
      </w:r>
      <w:r w:rsidR="007B45C5">
        <w:t xml:space="preserve"> an ethnicity long since extinct but indicative of the</w:t>
      </w:r>
      <w:r w:rsidR="00596B84">
        <w:t xml:space="preserve"> antiquity of their origin</w:t>
      </w:r>
      <w:r w:rsidR="00F20724">
        <w:t>,</w:t>
      </w:r>
      <w:r w:rsidR="00ED293D">
        <w:t xml:space="preserve"> which was ‘perhaps thousands of years before the Spanish conquest’</w:t>
      </w:r>
      <w:r w:rsidR="00ED293D">
        <w:rPr>
          <w:rStyle w:val="FootnoteReference"/>
        </w:rPr>
        <w:footnoteReference w:id="14"/>
      </w:r>
      <w:r w:rsidR="00F20724">
        <w:t>.</w:t>
      </w:r>
      <w:r w:rsidR="00491726">
        <w:t xml:space="preserve"> </w:t>
      </w:r>
      <w:r w:rsidR="007167E6">
        <w:t>The</w:t>
      </w:r>
      <w:r w:rsidR="00491726">
        <w:t>ir greatest achi</w:t>
      </w:r>
      <w:r w:rsidR="007167E6">
        <w:t xml:space="preserve">evement </w:t>
      </w:r>
      <w:r w:rsidR="007312B1">
        <w:t>was ‘</w:t>
      </w:r>
      <w:r w:rsidR="00491726">
        <w:t>to</w:t>
      </w:r>
      <w:r w:rsidR="007167E6">
        <w:t xml:space="preserve"> </w:t>
      </w:r>
      <w:r w:rsidR="007167E6" w:rsidRPr="007167E6">
        <w:rPr>
          <w:i/>
          <w:iCs/>
        </w:rPr>
        <w:t>see</w:t>
      </w:r>
      <w:r w:rsidR="007167E6">
        <w:t xml:space="preserve"> the energetic essence of all things</w:t>
      </w:r>
      <w:r w:rsidR="007312B1">
        <w:t>’</w:t>
      </w:r>
      <w:r w:rsidR="007312B1">
        <w:rPr>
          <w:rStyle w:val="FootnoteReference"/>
        </w:rPr>
        <w:footnoteReference w:id="15"/>
      </w:r>
      <w:r w:rsidR="00491726">
        <w:t xml:space="preserve"> </w:t>
      </w:r>
      <w:r w:rsidR="007312B1">
        <w:t>w</w:t>
      </w:r>
      <w:r w:rsidR="00491726">
        <w:t xml:space="preserve">hich </w:t>
      </w:r>
      <w:r w:rsidR="007312B1">
        <w:t xml:space="preserve">might sound a little “spiritual” </w:t>
      </w:r>
      <w:r w:rsidR="005C2991">
        <w:t xml:space="preserve">and therefore </w:t>
      </w:r>
      <w:r w:rsidR="007312B1">
        <w:t xml:space="preserve">with little </w:t>
      </w:r>
      <w:r w:rsidR="005C2991">
        <w:t xml:space="preserve">relevance or </w:t>
      </w:r>
      <w:r w:rsidR="00491726">
        <w:t xml:space="preserve">application </w:t>
      </w:r>
      <w:r w:rsidR="007312B1">
        <w:t xml:space="preserve">to a </w:t>
      </w:r>
      <w:r w:rsidR="00491726">
        <w:t xml:space="preserve">modern </w:t>
      </w:r>
      <w:r w:rsidR="007312B1">
        <w:t>economy</w:t>
      </w:r>
      <w:r w:rsidR="005C2991">
        <w:t>,</w:t>
      </w:r>
      <w:r w:rsidR="00491726">
        <w:t xml:space="preserve"> un</w:t>
      </w:r>
      <w:r w:rsidR="005C2991">
        <w:t>ti</w:t>
      </w:r>
      <w:r w:rsidR="00491726">
        <w:t>l</w:t>
      </w:r>
      <w:r w:rsidR="005C2991">
        <w:t xml:space="preserve"> </w:t>
      </w:r>
      <w:r w:rsidR="00491726">
        <w:t xml:space="preserve">you </w:t>
      </w:r>
      <w:r w:rsidR="005C2991">
        <w:t>examine t</w:t>
      </w:r>
      <w:r w:rsidR="007312B1">
        <w:t>he detail</w:t>
      </w:r>
      <w:r w:rsidR="00491726">
        <w:t>.</w:t>
      </w:r>
    </w:p>
    <w:p w14:paraId="4395267F" w14:textId="77777777" w:rsidR="00D25E04" w:rsidRDefault="00D25E04" w:rsidP="00D25E04">
      <w:r>
        <w:t>Energetic You</w:t>
      </w:r>
    </w:p>
    <w:p w14:paraId="4BF2B78B" w14:textId="3E3A78E3" w:rsidR="00D25E04" w:rsidRDefault="00D25E04" w:rsidP="00D25E04">
      <w:r>
        <w:t xml:space="preserve">The Shamanism of the Yaqui Indians of Sonora, Mexico articulated a concept of ‘personal power’ which may sound like a primitive belief in spirits but was the enabler of their elevated awareness and </w:t>
      </w:r>
      <w:r>
        <w:lastRenderedPageBreak/>
        <w:t xml:space="preserve">their very different perception of life.  </w:t>
      </w:r>
      <w:r w:rsidR="00EF69B6">
        <w:t xml:space="preserve">They employed a variety of disciplines to acquire this </w:t>
      </w:r>
      <w:r w:rsidR="00882CE7">
        <w:t>‘</w:t>
      </w:r>
      <w:r w:rsidR="00F20724">
        <w:t xml:space="preserve">personal </w:t>
      </w:r>
      <w:r w:rsidR="00EF69B6">
        <w:t>power</w:t>
      </w:r>
      <w:r w:rsidR="00882CE7">
        <w:t xml:space="preserve">’ </w:t>
      </w:r>
      <w:r w:rsidR="00F20724">
        <w:t xml:space="preserve">(meaning </w:t>
      </w:r>
      <w:r w:rsidR="00882CE7">
        <w:t>energy rather than influence</w:t>
      </w:r>
      <w:r w:rsidR="00F20724">
        <w:t>)</w:t>
      </w:r>
      <w:r w:rsidR="00E424C1">
        <w:t xml:space="preserve"> </w:t>
      </w:r>
      <w:r w:rsidR="00F20724">
        <w:t xml:space="preserve">from </w:t>
      </w:r>
      <w:r w:rsidR="00E424C1">
        <w:t xml:space="preserve">the world around </w:t>
      </w:r>
      <w:r w:rsidR="00F20724">
        <w:t>them</w:t>
      </w:r>
      <w:r w:rsidR="00E424C1">
        <w:rPr>
          <w:rStyle w:val="FootnoteReference"/>
        </w:rPr>
        <w:footnoteReference w:id="16"/>
      </w:r>
      <w:r w:rsidR="00F20724">
        <w:t xml:space="preserve"> which they then saved</w:t>
      </w:r>
      <w:r w:rsidR="001D5E54">
        <w:t xml:space="preserve"> and harnessed to change or improve their perception.</w:t>
      </w:r>
    </w:p>
    <w:p w14:paraId="2DFF2581" w14:textId="045AA664" w:rsidR="00596B84" w:rsidRDefault="00ED293D" w:rsidP="004E1819">
      <w:r>
        <w:t xml:space="preserve">The </w:t>
      </w:r>
      <w:r w:rsidR="00292DAF">
        <w:t xml:space="preserve">Tonal and </w:t>
      </w:r>
      <w:r>
        <w:t xml:space="preserve">the </w:t>
      </w:r>
      <w:r w:rsidR="00292DAF">
        <w:t>Nagual</w:t>
      </w:r>
    </w:p>
    <w:p w14:paraId="256BA8EC" w14:textId="6B0DCD5D" w:rsidR="00996D27" w:rsidRDefault="00EE4128" w:rsidP="004E1819">
      <w:r>
        <w:t>According to the SOAM t</w:t>
      </w:r>
      <w:r w:rsidR="00205D2C">
        <w:t xml:space="preserve">here are two parts to </w:t>
      </w:r>
      <w:r>
        <w:t xml:space="preserve">human </w:t>
      </w:r>
      <w:r w:rsidR="00205D2C">
        <w:t xml:space="preserve">consciousness the </w:t>
      </w:r>
      <w:r>
        <w:t>‘</w:t>
      </w:r>
      <w:r w:rsidR="00205D2C">
        <w:t>Tonal</w:t>
      </w:r>
      <w:r>
        <w:t>’</w:t>
      </w:r>
      <w:r w:rsidR="00205D2C">
        <w:t xml:space="preserve"> </w:t>
      </w:r>
      <w:r w:rsidR="00E12DE4">
        <w:t>o</w:t>
      </w:r>
      <w:r>
        <w:t>u</w:t>
      </w:r>
      <w:r w:rsidR="00E12DE4">
        <w:t xml:space="preserve">r </w:t>
      </w:r>
      <w:r>
        <w:t xml:space="preserve">consciously </w:t>
      </w:r>
      <w:r w:rsidR="00996D27">
        <w:t xml:space="preserve">constructed world of </w:t>
      </w:r>
      <w:r w:rsidR="00E12DE4">
        <w:t xml:space="preserve">everyday life </w:t>
      </w:r>
      <w:r w:rsidR="005C2991">
        <w:t xml:space="preserve">(or conscious mind) </w:t>
      </w:r>
      <w:r w:rsidR="00205D2C">
        <w:t xml:space="preserve">and the </w:t>
      </w:r>
      <w:r w:rsidR="0078121D">
        <w:t>‘</w:t>
      </w:r>
      <w:r w:rsidR="00205D2C">
        <w:t>Nagual</w:t>
      </w:r>
      <w:r w:rsidR="0078121D">
        <w:t>’</w:t>
      </w:r>
      <w:r w:rsidR="00205D2C">
        <w:t xml:space="preserve"> </w:t>
      </w:r>
      <w:r w:rsidR="008309BA">
        <w:t xml:space="preserve">which </w:t>
      </w:r>
      <w:r w:rsidR="00205D2C">
        <w:t>is everything else</w:t>
      </w:r>
      <w:r w:rsidR="00DC6ABE">
        <w:t xml:space="preserve"> </w:t>
      </w:r>
      <w:r w:rsidR="005C2991">
        <w:t xml:space="preserve">of which </w:t>
      </w:r>
      <w:r w:rsidR="00205D2C">
        <w:t xml:space="preserve">we are ordinarily </w:t>
      </w:r>
      <w:r w:rsidR="00E12DE4">
        <w:t>unaware</w:t>
      </w:r>
      <w:r w:rsidR="00292DAF">
        <w:rPr>
          <w:rStyle w:val="FootnoteReference"/>
        </w:rPr>
        <w:footnoteReference w:id="17"/>
      </w:r>
      <w:r w:rsidR="00E12DE4">
        <w:t>.</w:t>
      </w:r>
      <w:r w:rsidR="00996D27">
        <w:t xml:space="preserve"> Current neuroscience</w:t>
      </w:r>
      <w:r w:rsidR="00E12DE4">
        <w:t xml:space="preserve"> </w:t>
      </w:r>
      <w:r w:rsidR="00996D27">
        <w:t>acknowledges that 95% of the brain</w:t>
      </w:r>
      <w:r w:rsidR="007312B1">
        <w:t>’</w:t>
      </w:r>
      <w:r w:rsidR="00996D27">
        <w:t>s activity is below the level of conscious which includes ‘</w:t>
      </w:r>
      <w:r w:rsidR="007312B1">
        <w:t>h</w:t>
      </w:r>
      <w:r w:rsidR="00996D27">
        <w:t xml:space="preserve">abits and patterns, </w:t>
      </w:r>
      <w:r w:rsidR="007312B1">
        <w:t>a</w:t>
      </w:r>
      <w:r w:rsidR="00996D27">
        <w:t xml:space="preserve">utomatic body functions, </w:t>
      </w:r>
      <w:r w:rsidR="007312B1">
        <w:t>c</w:t>
      </w:r>
      <w:r w:rsidR="00996D27">
        <w:t xml:space="preserve">reativity, </w:t>
      </w:r>
      <w:r w:rsidR="007312B1">
        <w:t>e</w:t>
      </w:r>
      <w:r w:rsidR="00996D27">
        <w:t xml:space="preserve">motions, </w:t>
      </w:r>
      <w:r w:rsidR="007312B1">
        <w:t>p</w:t>
      </w:r>
      <w:r w:rsidR="00996D27">
        <w:t xml:space="preserve">ersonality, </w:t>
      </w:r>
      <w:r w:rsidR="007312B1">
        <w:t>b</w:t>
      </w:r>
      <w:r w:rsidR="00996D27">
        <w:t>eliefs</w:t>
      </w:r>
      <w:r w:rsidR="007312B1">
        <w:t xml:space="preserve">, </w:t>
      </w:r>
      <w:r w:rsidR="00996D27">
        <w:t>values, cognitive biases and long-term memory</w:t>
      </w:r>
      <w:r w:rsidR="007312B1">
        <w:t>’;</w:t>
      </w:r>
      <w:r w:rsidR="00996D27">
        <w:t xml:space="preserve"> whilst </w:t>
      </w:r>
      <w:r w:rsidR="007312B1">
        <w:t>‘</w:t>
      </w:r>
      <w:r w:rsidR="00996D27">
        <w:t>planning, willpower, critical thinking, short-term memory and judgement/decisions</w:t>
      </w:r>
      <w:r w:rsidR="007312B1">
        <w:t>’</w:t>
      </w:r>
      <w:r w:rsidR="00A2328E">
        <w:t xml:space="preserve"> are the province of the conscious</w:t>
      </w:r>
      <w:r w:rsidR="00A2328E">
        <w:rPr>
          <w:rStyle w:val="FootnoteReference"/>
        </w:rPr>
        <w:footnoteReference w:id="18"/>
      </w:r>
      <w:r w:rsidR="00A2328E">
        <w:t>.</w:t>
      </w:r>
      <w:r w:rsidR="00996D27">
        <w:t xml:space="preserve"> </w:t>
      </w:r>
      <w:r w:rsidR="00F20724">
        <w:t>(</w:t>
      </w:r>
      <w:r w:rsidR="00283C16">
        <w:t xml:space="preserve">The ‘Nagual’ was also the title given to one with a particular energy configuration that enabled </w:t>
      </w:r>
      <w:r w:rsidR="00F20724">
        <w:t xml:space="preserve">leadership </w:t>
      </w:r>
      <w:r w:rsidR="00283C16">
        <w:t>attributes</w:t>
      </w:r>
      <w:r w:rsidR="00F20724">
        <w:t xml:space="preserve"> in the context of their group</w:t>
      </w:r>
      <w:r w:rsidR="00283C16">
        <w:t xml:space="preserve">, Don Juan </w:t>
      </w:r>
      <w:r w:rsidR="00F20724">
        <w:t xml:space="preserve">and Castaneda were </w:t>
      </w:r>
      <w:r w:rsidR="00283C16">
        <w:t>‘Nagual</w:t>
      </w:r>
      <w:r w:rsidR="00F20724">
        <w:t>s</w:t>
      </w:r>
      <w:r w:rsidR="00283C16">
        <w:t>’</w:t>
      </w:r>
      <w:r w:rsidR="00F20724">
        <w:t>)</w:t>
      </w:r>
      <w:r w:rsidR="00283C16">
        <w:t>.</w:t>
      </w:r>
    </w:p>
    <w:p w14:paraId="7D25B5D0" w14:textId="77777777" w:rsidR="007A1989" w:rsidRDefault="00395BB5" w:rsidP="007A1989">
      <w:pPr>
        <w:jc w:val="left"/>
      </w:pPr>
      <w:r>
        <w:t xml:space="preserve">Conscious </w:t>
      </w:r>
      <w:r w:rsidR="00797BAE">
        <w:t xml:space="preserve">plus </w:t>
      </w:r>
      <w:r>
        <w:t>Unconscious rather than Conscious vs Unconscious</w:t>
      </w:r>
    </w:p>
    <w:p w14:paraId="109F0E28" w14:textId="26BA49E4" w:rsidR="00F52BE4" w:rsidRDefault="00797BAE" w:rsidP="007A1989">
      <w:pPr>
        <w:jc w:val="left"/>
      </w:pPr>
      <w:r>
        <w:t xml:space="preserve">To </w:t>
      </w:r>
      <w:r w:rsidR="0078121D">
        <w:t xml:space="preserve">revisit </w:t>
      </w:r>
      <w:r>
        <w:t xml:space="preserve">some of </w:t>
      </w:r>
      <w:r w:rsidR="0078121D">
        <w:t>the chapter titles</w:t>
      </w:r>
      <w:r>
        <w:t>:</w:t>
      </w:r>
      <w:r w:rsidR="0078121D">
        <w:t xml:space="preserve"> L</w:t>
      </w:r>
      <w:r w:rsidR="0078121D">
        <w:t xml:space="preserve">osing </w:t>
      </w:r>
      <w:r w:rsidR="0078121D">
        <w:t>S</w:t>
      </w:r>
      <w:r w:rsidR="0078121D">
        <w:t>elf-</w:t>
      </w:r>
      <w:r w:rsidR="0078121D">
        <w:t>I</w:t>
      </w:r>
      <w:r w:rsidR="0078121D">
        <w:t>mportance</w:t>
      </w:r>
      <w:r w:rsidR="0078121D">
        <w:t xml:space="preserve">, </w:t>
      </w:r>
      <w:r w:rsidR="0078121D">
        <w:t xml:space="preserve">Assuming </w:t>
      </w:r>
      <w:r>
        <w:t>R</w:t>
      </w:r>
      <w:r w:rsidR="0078121D">
        <w:t>esponsibility</w:t>
      </w:r>
      <w:r w:rsidR="0078121D">
        <w:t xml:space="preserve">, </w:t>
      </w:r>
      <w:r w:rsidR="0078121D">
        <w:t>Becoming a Hunter</w:t>
      </w:r>
      <w:r w:rsidR="0078121D">
        <w:t xml:space="preserve"> and </w:t>
      </w:r>
      <w:r w:rsidR="0078121D">
        <w:t xml:space="preserve">Disrupting the </w:t>
      </w:r>
      <w:r>
        <w:t>R</w:t>
      </w:r>
      <w:r w:rsidR="0078121D">
        <w:t xml:space="preserve">outines of </w:t>
      </w:r>
      <w:r>
        <w:t>L</w:t>
      </w:r>
      <w:r w:rsidR="0078121D">
        <w:t>ife</w:t>
      </w:r>
      <w:r w:rsidR="0078121D">
        <w:t xml:space="preserve"> </w:t>
      </w:r>
      <w:r>
        <w:t xml:space="preserve">all those activities are in the domain of the conscious, they require </w:t>
      </w:r>
      <w:r w:rsidR="0078121D">
        <w:t>planning, willpower, critical thinking and decision making</w:t>
      </w:r>
      <w:r>
        <w:t xml:space="preserve"> in order to </w:t>
      </w:r>
      <w:r w:rsidR="0078121D">
        <w:t>unlock</w:t>
      </w:r>
      <w:r w:rsidR="00F8007C">
        <w:t xml:space="preserve"> </w:t>
      </w:r>
      <w:r>
        <w:t>(</w:t>
      </w:r>
      <w:r w:rsidR="00796434">
        <w:t>through self-discipline</w:t>
      </w:r>
      <w:r>
        <w:t xml:space="preserve">) </w:t>
      </w:r>
      <w:r w:rsidR="00796434">
        <w:t xml:space="preserve">the </w:t>
      </w:r>
      <w:r>
        <w:t xml:space="preserve">unconscious mind’s </w:t>
      </w:r>
      <w:r w:rsidR="00395BB5">
        <w:t>creativity, emotions, personality, beliefs</w:t>
      </w:r>
      <w:r w:rsidR="00796434">
        <w:t xml:space="preserve">, </w:t>
      </w:r>
      <w:r w:rsidR="00395BB5">
        <w:t>values and cognitive biases</w:t>
      </w:r>
      <w:r w:rsidR="00395BB5">
        <w:t xml:space="preserve"> and </w:t>
      </w:r>
      <w:r w:rsidR="00F8007C">
        <w:t>overcome</w:t>
      </w:r>
      <w:r w:rsidR="00796434">
        <w:t xml:space="preserve"> </w:t>
      </w:r>
      <w:r>
        <w:t xml:space="preserve">its </w:t>
      </w:r>
      <w:r w:rsidR="00F8007C">
        <w:t xml:space="preserve">negative </w:t>
      </w:r>
      <w:r w:rsidR="0078121D">
        <w:t>habitual behaviour</w:t>
      </w:r>
      <w:r w:rsidR="001D5E54">
        <w:rPr>
          <w:rStyle w:val="FootnoteReference"/>
        </w:rPr>
        <w:footnoteReference w:id="19"/>
      </w:r>
      <w:r w:rsidR="00796434">
        <w:t xml:space="preserve">. </w:t>
      </w:r>
    </w:p>
    <w:p w14:paraId="5C9BE9E6" w14:textId="77777777" w:rsidR="001D5E54" w:rsidRDefault="001D5E54" w:rsidP="001D5E54">
      <w:pPr>
        <w:keepNext/>
        <w:jc w:val="left"/>
      </w:pPr>
      <w:r>
        <w:rPr>
          <w:noProof/>
        </w:rPr>
        <w:drawing>
          <wp:inline distT="0" distB="0" distL="0" distR="0" wp14:anchorId="75011FAF" wp14:editId="6EF8B63E">
            <wp:extent cx="5420360" cy="2985823"/>
            <wp:effectExtent l="0" t="0" r="8890" b="5080"/>
            <wp:docPr id="1" name="Picture 1" descr="New Scientist Defaul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Scientist Default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48566" cy="3001360"/>
                    </a:xfrm>
                    <a:prstGeom prst="rect">
                      <a:avLst/>
                    </a:prstGeom>
                    <a:noFill/>
                    <a:ln>
                      <a:noFill/>
                    </a:ln>
                  </pic:spPr>
                </pic:pic>
              </a:graphicData>
            </a:graphic>
          </wp:inline>
        </w:drawing>
      </w:r>
    </w:p>
    <w:p w14:paraId="529E8212" w14:textId="28D43398" w:rsidR="001D5E54" w:rsidRDefault="001D5E54" w:rsidP="001D5E54">
      <w:pPr>
        <w:pStyle w:val="Caption"/>
        <w:jc w:val="left"/>
      </w:pPr>
      <w:r>
        <w:t xml:space="preserve">Figure </w:t>
      </w:r>
      <w:fldSimple w:instr=" SEQ Figure \* ARABIC ">
        <w:r>
          <w:rPr>
            <w:noProof/>
          </w:rPr>
          <w:t>1</w:t>
        </w:r>
      </w:fldSimple>
      <w:r>
        <w:t xml:space="preserve"> Copyright New Scientist.com</w:t>
      </w:r>
    </w:p>
    <w:p w14:paraId="24369DFF" w14:textId="56746295" w:rsidR="00F52BE4" w:rsidRDefault="001D5E54" w:rsidP="007A1989">
      <w:pPr>
        <w:jc w:val="left"/>
      </w:pPr>
      <w:r>
        <w:br w:type="page"/>
      </w:r>
      <w:r w:rsidR="00F52BE4">
        <w:lastRenderedPageBreak/>
        <w:t>Economic Relevance</w:t>
      </w:r>
    </w:p>
    <w:p w14:paraId="57DE61E5" w14:textId="3C9C2271" w:rsidR="00996D27" w:rsidRDefault="00797BAE" w:rsidP="007A1989">
      <w:pPr>
        <w:jc w:val="left"/>
      </w:pPr>
      <w:r>
        <w:t xml:space="preserve">The second greatest problem facing millennials is </w:t>
      </w:r>
      <w:r w:rsidR="00F20724">
        <w:t>‘</w:t>
      </w:r>
      <w:r>
        <w:t>technology addiction</w:t>
      </w:r>
      <w:r w:rsidR="00F20724">
        <w:t>’</w:t>
      </w:r>
      <w:r>
        <w:t xml:space="preserve">, according to </w:t>
      </w:r>
      <w:proofErr w:type="spellStart"/>
      <w:r>
        <w:t>MindShift</w:t>
      </w:r>
      <w:proofErr w:type="spellEnd"/>
      <w:r>
        <w:t xml:space="preserve"> Psychological </w:t>
      </w:r>
      <w:proofErr w:type="spellStart"/>
      <w:r>
        <w:t>Services’s</w:t>
      </w:r>
      <w:proofErr w:type="spellEnd"/>
      <w:r>
        <w:t xml:space="preserve"> counselling services</w:t>
      </w:r>
      <w:r w:rsidR="00F20724" w:rsidRPr="00F20724">
        <w:t xml:space="preserve"> </w:t>
      </w:r>
      <w:r w:rsidR="00F20724">
        <w:t xml:space="preserve">website </w:t>
      </w:r>
      <w:r w:rsidR="00510CCD">
        <w:t>,</w:t>
      </w:r>
      <w:r>
        <w:rPr>
          <w:rStyle w:val="FootnoteReference"/>
        </w:rPr>
        <w:footnoteReference w:id="20"/>
      </w:r>
      <w:r w:rsidR="00663243">
        <w:t xml:space="preserve"> not alone in identifying a generation of people addicted to their phones.  </w:t>
      </w:r>
    </w:p>
    <w:p w14:paraId="08A03AB9" w14:textId="10F422E3" w:rsidR="00621C67" w:rsidRDefault="00621C67" w:rsidP="00621C67">
      <w:pPr>
        <w:ind w:left="510" w:right="510"/>
      </w:pPr>
      <w:r>
        <w:t>One shouldn’t worry about taking pictures or making tape recordings. Those are the superfluities of sedate lives.</w:t>
      </w:r>
      <w:r>
        <w:rPr>
          <w:rStyle w:val="FootnoteReference"/>
        </w:rPr>
        <w:footnoteReference w:id="21"/>
      </w:r>
    </w:p>
    <w:p w14:paraId="6A491C75" w14:textId="3CDE6676" w:rsidR="00AD4624" w:rsidRDefault="00621C67" w:rsidP="00B81182">
      <w:r>
        <w:t xml:space="preserve">Apposite instruction for the </w:t>
      </w:r>
      <w:r w:rsidR="00EB0757">
        <w:t>millennial/</w:t>
      </w:r>
      <w:r>
        <w:t>selfie generation and way before its time</w:t>
      </w:r>
      <w:r w:rsidR="00EB0757">
        <w:t>. H</w:t>
      </w:r>
      <w:r>
        <w:t xml:space="preserve">ow much more productive would people in a modern economy </w:t>
      </w:r>
      <w:r w:rsidR="00014431">
        <w:t xml:space="preserve">be </w:t>
      </w:r>
      <w:r>
        <w:t>if the</w:t>
      </w:r>
      <w:r w:rsidR="00014431">
        <w:t xml:space="preserve"> majority of their </w:t>
      </w:r>
      <w:r>
        <w:t>waking lives were not taken up with unproductive</w:t>
      </w:r>
      <w:r w:rsidR="00014431">
        <w:t>,</w:t>
      </w:r>
      <w:r>
        <w:t xml:space="preserve"> </w:t>
      </w:r>
      <w:r w:rsidR="00014431">
        <w:t>self-</w:t>
      </w:r>
      <w:r w:rsidR="00152B72">
        <w:t xml:space="preserve">reflective </w:t>
      </w:r>
      <w:r>
        <w:t xml:space="preserve">thought? </w:t>
      </w:r>
      <w:r w:rsidR="00014431">
        <w:t xml:space="preserve">It’s hard to put a price on that. </w:t>
      </w:r>
      <w:r>
        <w:t>‘The superfluities of a sedate life</w:t>
      </w:r>
      <w:r w:rsidR="00B81182">
        <w:t xml:space="preserve">’ </w:t>
      </w:r>
      <w:r w:rsidR="00014431">
        <w:t>displays</w:t>
      </w:r>
      <w:r w:rsidR="00F52BE4">
        <w:t xml:space="preserve"> </w:t>
      </w:r>
      <w:r w:rsidR="00B81182">
        <w:t xml:space="preserve">truly interesting </w:t>
      </w:r>
      <w:r w:rsidR="00AD4624">
        <w:t>bias</w:t>
      </w:r>
      <w:r w:rsidR="00014431">
        <w:t>;</w:t>
      </w:r>
      <w:r w:rsidR="00B81182">
        <w:t xml:space="preserve"> </w:t>
      </w:r>
      <w:r w:rsidR="00AD4624">
        <w:t xml:space="preserve">perhaps </w:t>
      </w:r>
      <w:r w:rsidR="00B81182">
        <w:t xml:space="preserve">that’s what </w:t>
      </w:r>
      <w:r w:rsidR="00AD4624">
        <w:t xml:space="preserve">the </w:t>
      </w:r>
      <w:r w:rsidR="00B81182">
        <w:t xml:space="preserve">lack of self-discipline does to </w:t>
      </w:r>
      <w:r w:rsidR="00014431">
        <w:t xml:space="preserve">a </w:t>
      </w:r>
      <w:r w:rsidR="00F52BE4">
        <w:t xml:space="preserve">purposeless </w:t>
      </w:r>
      <w:r w:rsidR="00B81182">
        <w:t>li</w:t>
      </w:r>
      <w:r w:rsidR="00152B72">
        <w:t>fe</w:t>
      </w:r>
      <w:r w:rsidR="00A8258F">
        <w:t>?</w:t>
      </w:r>
      <w:r w:rsidR="00B81182">
        <w:t xml:space="preserve"> </w:t>
      </w:r>
      <w:r w:rsidR="006D7098">
        <w:t>Speaking of wh</w:t>
      </w:r>
      <w:r w:rsidR="00152B72">
        <w:t>ich</w:t>
      </w:r>
      <w:r w:rsidR="006D7098">
        <w:t xml:space="preserve">: </w:t>
      </w:r>
    </w:p>
    <w:p w14:paraId="75AE93CD" w14:textId="1F7EAADC" w:rsidR="00971CE3" w:rsidRDefault="00971CE3" w:rsidP="00971CE3">
      <w:pPr>
        <w:ind w:left="510" w:right="510"/>
      </w:pPr>
      <w:r>
        <w:t>‘You are complaining he said softly. You have been complaining all your life because you don’t assume responsibility for your decisions. To assume the responsibility for one’s decisions means that one is ready to die for them… There are only decisions we make in the face of our inevitable death.</w:t>
      </w:r>
      <w:r w:rsidR="00F52BE4">
        <w:rPr>
          <w:rStyle w:val="FootnoteReference"/>
        </w:rPr>
        <w:footnoteReference w:id="22"/>
      </w:r>
      <w:r>
        <w:t xml:space="preserve">’ </w:t>
      </w:r>
    </w:p>
    <w:p w14:paraId="7E750BA0" w14:textId="165A2DA2" w:rsidR="00F52BE4" w:rsidRDefault="00D41725" w:rsidP="004E1819">
      <w:r>
        <w:t>Decision making is the province of the conscious mind</w:t>
      </w:r>
      <w:r>
        <w:rPr>
          <w:rStyle w:val="FootnoteReference"/>
        </w:rPr>
        <w:footnoteReference w:id="23"/>
      </w:r>
      <w:r w:rsidR="00152B72">
        <w:t xml:space="preserve"> and deciding to overcome the limitations of your subconscious habits is the first step in improving self-awareness. There are many more steps but nevertheless, the more self-awareness for the individual, the more self-awareness for society and hence benefits for the economy</w:t>
      </w:r>
      <w:r w:rsidR="00A8258F">
        <w:t>, I’m sure.</w:t>
      </w:r>
      <w:r w:rsidR="00152B72">
        <w:t xml:space="preserve"> </w:t>
      </w:r>
    </w:p>
    <w:p w14:paraId="2ACCB71C" w14:textId="74E2C740" w:rsidR="007A1989" w:rsidRDefault="007A1989" w:rsidP="004E1819">
      <w:r>
        <w:t xml:space="preserve">Advantages plus Disadvantages </w:t>
      </w:r>
      <w:r w:rsidR="00D40EAA">
        <w:t xml:space="preserve">or </w:t>
      </w:r>
      <w:r>
        <w:t>Advantages vs Disadvantages</w:t>
      </w:r>
      <w:r w:rsidR="00D40EAA">
        <w:t>?</w:t>
      </w:r>
    </w:p>
    <w:p w14:paraId="285DFCED" w14:textId="53D70409" w:rsidR="00971CE3" w:rsidRDefault="00971CE3" w:rsidP="004E1819">
      <w:r>
        <w:t xml:space="preserve">I argue that there </w:t>
      </w:r>
      <w:r w:rsidR="002D06F4">
        <w:t>c</w:t>
      </w:r>
      <w:r>
        <w:t xml:space="preserve">ould be huge </w:t>
      </w:r>
      <w:r w:rsidR="00D40EAA">
        <w:t xml:space="preserve">economic </w:t>
      </w:r>
      <w:r>
        <w:t>benefits for individuals paying more attention to their own behaviour and when finding something detrimental develop</w:t>
      </w:r>
      <w:r w:rsidR="00D40EAA">
        <w:t>ing</w:t>
      </w:r>
      <w:r>
        <w:t xml:space="preserve"> the self-discipline to overcome it and improve</w:t>
      </w:r>
      <w:r w:rsidR="00B81182">
        <w:t xml:space="preserve"> their </w:t>
      </w:r>
      <w:r w:rsidR="00D41725">
        <w:t xml:space="preserve">capabilities and </w:t>
      </w:r>
      <w:r w:rsidR="00B81182">
        <w:t>self-awareness. H</w:t>
      </w:r>
      <w:r w:rsidR="00BF18E2">
        <w:t xml:space="preserve">owever </w:t>
      </w:r>
      <w:r w:rsidR="002D06F4">
        <w:t>on the down side</w:t>
      </w:r>
      <w:r w:rsidR="00D41725">
        <w:t>,</w:t>
      </w:r>
      <w:r w:rsidR="002D06F4">
        <w:t xml:space="preserve"> </w:t>
      </w:r>
      <w:r w:rsidR="00BF18E2">
        <w:t xml:space="preserve">the effort involved in the pursuit of </w:t>
      </w:r>
      <w:r w:rsidR="00B81182">
        <w:t xml:space="preserve">some of </w:t>
      </w:r>
      <w:r w:rsidR="00BF18E2">
        <w:t xml:space="preserve">these disciplines </w:t>
      </w:r>
      <w:r w:rsidR="00722AA7">
        <w:t xml:space="preserve">may </w:t>
      </w:r>
      <w:r w:rsidR="00492E67">
        <w:t xml:space="preserve">well </w:t>
      </w:r>
      <w:r w:rsidR="00722AA7">
        <w:t xml:space="preserve">be </w:t>
      </w:r>
      <w:r w:rsidR="00BF18E2">
        <w:t xml:space="preserve">beyond </w:t>
      </w:r>
      <w:r w:rsidR="00492E67">
        <w:t xml:space="preserve">the </w:t>
      </w:r>
      <w:r w:rsidR="00BF18E2">
        <w:t>reach</w:t>
      </w:r>
      <w:r w:rsidR="00722AA7">
        <w:t xml:space="preserve"> of the ‘average man’</w:t>
      </w:r>
      <w:r w:rsidR="00D41725">
        <w:t>:</w:t>
      </w:r>
      <w:r w:rsidR="00FB5A77">
        <w:t xml:space="preserve"> he who ‘seeks approval in the eyes of others and calls it confidence, </w:t>
      </w:r>
      <w:r w:rsidR="00152B72">
        <w:t xml:space="preserve">in contrast to </w:t>
      </w:r>
      <w:r w:rsidR="00FB5A77">
        <w:t xml:space="preserve"> ‘the warrior’ </w:t>
      </w:r>
      <w:r w:rsidR="00152B72">
        <w:t>who ‘</w:t>
      </w:r>
      <w:r w:rsidR="00FB5A77">
        <w:t>seeks impeccability in his own actions and calls it humility’</w:t>
      </w:r>
      <w:r w:rsidR="00FB5A77">
        <w:rPr>
          <w:rStyle w:val="FootnoteReference"/>
        </w:rPr>
        <w:footnoteReference w:id="24"/>
      </w:r>
      <w:r w:rsidR="00722AA7">
        <w:t>.</w:t>
      </w:r>
      <w:r w:rsidR="00B81182">
        <w:t xml:space="preserve"> </w:t>
      </w:r>
      <w:r w:rsidR="00FB5A77">
        <w:t xml:space="preserve"> </w:t>
      </w:r>
      <w:r w:rsidR="002D06F4">
        <w:t xml:space="preserve">Even </w:t>
      </w:r>
      <w:r w:rsidR="003D19B3">
        <w:t xml:space="preserve">bush </w:t>
      </w:r>
      <w:r w:rsidR="002D06F4">
        <w:t>walking was transformed into an art form:</w:t>
      </w:r>
    </w:p>
    <w:p w14:paraId="1FEBB086" w14:textId="39B76037" w:rsidR="002D06F4" w:rsidRDefault="002D06F4" w:rsidP="002D06F4">
      <w:pPr>
        <w:ind w:left="510" w:right="510"/>
      </w:pPr>
      <w:r>
        <w:t>He did however teach me an ‘appropriate form of walking’. He said that I had to curl my fingers gently as I walked so I would keep my attention on the trail and the surroundings</w:t>
      </w:r>
      <w:r w:rsidR="003D19B3">
        <w:t>… His idea was that by forcing the hands into a specific position one was capable of greater stamina and greater awareness.</w:t>
      </w:r>
      <w:r w:rsidR="003D19B3">
        <w:rPr>
          <w:rStyle w:val="FootnoteReference"/>
        </w:rPr>
        <w:footnoteReference w:id="25"/>
      </w:r>
      <w:r>
        <w:t xml:space="preserve">  </w:t>
      </w:r>
    </w:p>
    <w:p w14:paraId="589C5E9B" w14:textId="482B4921" w:rsidR="00971CE3" w:rsidRDefault="00A8258F" w:rsidP="004E1819">
      <w:r>
        <w:t xml:space="preserve">Although </w:t>
      </w:r>
      <w:r w:rsidR="007A1989">
        <w:t xml:space="preserve">It is hard to </w:t>
      </w:r>
      <w:r>
        <w:t xml:space="preserve">argue </w:t>
      </w:r>
      <w:r w:rsidR="007A1989">
        <w:t>the economic benefit of th</w:t>
      </w:r>
      <w:r w:rsidR="00214F80">
        <w:t>at</w:t>
      </w:r>
      <w:r w:rsidR="000E06AD">
        <w:t xml:space="preserve"> discipline</w:t>
      </w:r>
      <w:r w:rsidR="007A1989">
        <w:t xml:space="preserve">, we are adding value to </w:t>
      </w:r>
      <w:r w:rsidR="00D41725">
        <w:t xml:space="preserve">our </w:t>
      </w:r>
      <w:r w:rsidR="007A1989">
        <w:t>knowledge of the ecosystem</w:t>
      </w:r>
      <w:r>
        <w:t>,</w:t>
      </w:r>
      <w:r w:rsidR="007A1989">
        <w:t xml:space="preserve"> which is a net gain</w:t>
      </w:r>
      <w:r w:rsidR="00214F80">
        <w:t xml:space="preserve">. As far as effort is concerned though, it is </w:t>
      </w:r>
      <w:r w:rsidR="00D41725">
        <w:t xml:space="preserve">trivial in </w:t>
      </w:r>
      <w:r w:rsidR="00D41725">
        <w:lastRenderedPageBreak/>
        <w:t xml:space="preserve">comparison </w:t>
      </w:r>
      <w:r w:rsidR="00214F80">
        <w:t xml:space="preserve">to </w:t>
      </w:r>
      <w:r w:rsidR="00152B72">
        <w:t>t</w:t>
      </w:r>
      <w:r w:rsidR="00D41725">
        <w:t xml:space="preserve">he task of writing a list of </w:t>
      </w:r>
      <w:r w:rsidR="00D41725" w:rsidRPr="000E06AD">
        <w:rPr>
          <w:i/>
          <w:iCs/>
        </w:rPr>
        <w:t>all</w:t>
      </w:r>
      <w:r w:rsidR="00D41725">
        <w:t xml:space="preserve"> the people that you had ever met.</w:t>
      </w:r>
      <w:r w:rsidR="00D41725">
        <w:rPr>
          <w:rStyle w:val="FootnoteReference"/>
        </w:rPr>
        <w:footnoteReference w:id="26"/>
      </w:r>
      <w:r w:rsidR="00152B72">
        <w:t xml:space="preserve"> Sadly, that’s </w:t>
      </w:r>
      <w:r w:rsidR="000E06AD">
        <w:t xml:space="preserve">an impossible goal for most people </w:t>
      </w:r>
      <w:r w:rsidR="00014431">
        <w:t xml:space="preserve"> and </w:t>
      </w:r>
      <w:r w:rsidR="00214F80">
        <w:t>there’s nothing more demotivating than an impossible target</w:t>
      </w:r>
      <w:r w:rsidR="00214F80">
        <w:rPr>
          <w:rStyle w:val="FootnoteReference"/>
        </w:rPr>
        <w:footnoteReference w:id="27"/>
      </w:r>
      <w:r w:rsidR="00014431">
        <w:t xml:space="preserve">, there’s no plus side to this </w:t>
      </w:r>
      <w:r w:rsidR="00D40EAA">
        <w:t>task</w:t>
      </w:r>
      <w:r w:rsidR="00014431">
        <w:t>.</w:t>
      </w:r>
      <w:r w:rsidR="000E06AD">
        <w:t xml:space="preserve"> So </w:t>
      </w:r>
      <w:r w:rsidR="00492E67">
        <w:t xml:space="preserve">although </w:t>
      </w:r>
      <w:r w:rsidR="000E06AD">
        <w:t>not all of the ways of indigenous peoples are necessarily helpful for a modern economy</w:t>
      </w:r>
      <w:r w:rsidR="00862349">
        <w:t>, we can be selective</w:t>
      </w:r>
      <w:r w:rsidR="000E06AD">
        <w:t>.</w:t>
      </w:r>
    </w:p>
    <w:p w14:paraId="677385C1" w14:textId="2FA2DC58" w:rsidR="006D7098" w:rsidRDefault="00014431" w:rsidP="004E1819">
      <w:r>
        <w:t>Enhanced Awareness</w:t>
      </w:r>
    </w:p>
    <w:p w14:paraId="0F5CF93D" w14:textId="3FA1485C" w:rsidR="00EF69B6" w:rsidRDefault="0069431B" w:rsidP="004E1819">
      <w:r>
        <w:t xml:space="preserve">If we equate the SOAM’s </w:t>
      </w:r>
      <w:r w:rsidR="005C0FA0">
        <w:t xml:space="preserve">concept of heightened or </w:t>
      </w:r>
      <w:r>
        <w:t>enhanced awareness with s</w:t>
      </w:r>
      <w:r w:rsidR="000E06AD">
        <w:t xml:space="preserve">elf-improvement </w:t>
      </w:r>
      <w:r w:rsidR="00794B94">
        <w:t>in modern western terms</w:t>
      </w:r>
      <w:r>
        <w:t>,</w:t>
      </w:r>
      <w:r w:rsidR="00794B94">
        <w:t xml:space="preserve"> </w:t>
      </w:r>
      <w:r w:rsidR="005C0FA0">
        <w:t>self-improvement is t</w:t>
      </w:r>
      <w:r w:rsidR="00794B94">
        <w:t>he province of the individual</w:t>
      </w:r>
      <w:r w:rsidR="005C0FA0">
        <w:t xml:space="preserve"> and </w:t>
      </w:r>
      <w:r w:rsidR="00794B94">
        <w:t>the benefit</w:t>
      </w:r>
      <w:r>
        <w:t>s are</w:t>
      </w:r>
      <w:r w:rsidR="00794B94">
        <w:t xml:space="preserve"> </w:t>
      </w:r>
      <w:r w:rsidR="005C0FA0">
        <w:t xml:space="preserve">similar to </w:t>
      </w:r>
      <w:r w:rsidR="00794B94">
        <w:t xml:space="preserve">the benefits of </w:t>
      </w:r>
      <w:r w:rsidR="005C0FA0">
        <w:t xml:space="preserve">numeracy and literacy. </w:t>
      </w:r>
      <w:r>
        <w:t xml:space="preserve">How much more benefit </w:t>
      </w:r>
      <w:r w:rsidR="005C0FA0">
        <w:t>c</w:t>
      </w:r>
      <w:r>
        <w:t xml:space="preserve">ould  it bring if groups </w:t>
      </w:r>
      <w:r w:rsidR="005C0FA0">
        <w:t>o</w:t>
      </w:r>
      <w:r>
        <w:t xml:space="preserve">f people </w:t>
      </w:r>
      <w:r w:rsidR="005C0FA0">
        <w:t xml:space="preserve">in modern society </w:t>
      </w:r>
      <w:r>
        <w:t xml:space="preserve">collectively </w:t>
      </w:r>
      <w:r w:rsidR="005C0FA0">
        <w:t>attempted the same focussed endeavour? The Western notion of individualism runs counter to a collective view of society, because the individual acts in his own self-interest first, whereas in Eastern thought local collective responsibility (family, clan, tribe, village, nation) outweighs the self-interest of the individual</w:t>
      </w:r>
      <w:r w:rsidR="00492E67">
        <w:rPr>
          <w:rStyle w:val="FootnoteReference"/>
        </w:rPr>
        <w:footnoteReference w:id="28"/>
      </w:r>
      <w:r w:rsidR="005C0FA0">
        <w:t>.</w:t>
      </w:r>
      <w:r w:rsidR="00A8684F">
        <w:t xml:space="preserve"> If this </w:t>
      </w:r>
      <w:r w:rsidR="00A225A8">
        <w:t>enhanced awareness t</w:t>
      </w:r>
      <w:r w:rsidR="00A8684F">
        <w:t xml:space="preserve">ook </w:t>
      </w:r>
      <w:r w:rsidR="00A225A8">
        <w:t xml:space="preserve">place </w:t>
      </w:r>
      <w:r w:rsidR="00A8684F">
        <w:t xml:space="preserve">across </w:t>
      </w:r>
      <w:r w:rsidR="00A225A8">
        <w:t xml:space="preserve">a </w:t>
      </w:r>
      <w:r w:rsidR="00992401">
        <w:t xml:space="preserve">focussed </w:t>
      </w:r>
      <w:r w:rsidR="00A225A8">
        <w:t xml:space="preserve">group </w:t>
      </w:r>
      <w:r w:rsidR="00992401">
        <w:t>think about the potential ‘</w:t>
      </w:r>
      <w:r w:rsidR="00A225A8">
        <w:t>multiplier effect</w:t>
      </w:r>
      <w:r w:rsidR="00992401">
        <w:t>’ across the economy</w:t>
      </w:r>
      <w:r w:rsidR="00A8684F">
        <w:rPr>
          <w:rStyle w:val="FootnoteReference"/>
        </w:rPr>
        <w:footnoteReference w:id="29"/>
      </w:r>
      <w:r w:rsidR="00A225A8">
        <w:t>.</w:t>
      </w:r>
    </w:p>
    <w:p w14:paraId="0FD41BCE" w14:textId="440761E1" w:rsidR="005C0FA0" w:rsidRDefault="005C0FA0" w:rsidP="004E1819">
      <w:r>
        <w:t>Getting Down to it</w:t>
      </w:r>
    </w:p>
    <w:p w14:paraId="17B5A35C" w14:textId="08CE32C9" w:rsidR="00992401" w:rsidRDefault="00205D2C" w:rsidP="004E1819">
      <w:r>
        <w:t xml:space="preserve">To access that other part of our consciousness it is necessary to </w:t>
      </w:r>
      <w:r w:rsidR="005F6F2E">
        <w:t>‘</w:t>
      </w:r>
      <w:r>
        <w:t>stop the world</w:t>
      </w:r>
      <w:r w:rsidR="00292DAF">
        <w:rPr>
          <w:rStyle w:val="FootnoteReference"/>
        </w:rPr>
        <w:footnoteReference w:id="30"/>
      </w:r>
      <w:r w:rsidR="005F6F2E">
        <w:t>’</w:t>
      </w:r>
      <w:r w:rsidR="003220A0">
        <w:t xml:space="preserve"> where </w:t>
      </w:r>
      <w:r w:rsidR="005F6F2E">
        <w:t>‘</w:t>
      </w:r>
      <w:r w:rsidR="003220A0">
        <w:t>the world</w:t>
      </w:r>
      <w:r w:rsidR="005F6F2E">
        <w:t>’</w:t>
      </w:r>
      <w:r w:rsidR="003220A0">
        <w:t xml:space="preserve"> is the </w:t>
      </w:r>
      <w:r w:rsidR="005F6F2E">
        <w:t xml:space="preserve">reality that </w:t>
      </w:r>
      <w:r w:rsidR="00992401">
        <w:t xml:space="preserve">the </w:t>
      </w:r>
      <w:r w:rsidR="003220A0">
        <w:t>conscious mind</w:t>
      </w:r>
      <w:r w:rsidR="005F6F2E">
        <w:t xml:space="preserve"> constructs. On face value, this is </w:t>
      </w:r>
      <w:r w:rsidR="003220A0">
        <w:t>not dissimilar to s</w:t>
      </w:r>
      <w:r w:rsidR="008F20DB">
        <w:t xml:space="preserve">ome of </w:t>
      </w:r>
      <w:r>
        <w:t xml:space="preserve">the </w:t>
      </w:r>
      <w:r w:rsidR="008F20DB">
        <w:t xml:space="preserve">philosophical </w:t>
      </w:r>
      <w:r>
        <w:t>traditions of the East, such as yoga or the Dao</w:t>
      </w:r>
      <w:r w:rsidR="003220A0">
        <w:t>,</w:t>
      </w:r>
      <w:r>
        <w:t xml:space="preserve"> in which the </w:t>
      </w:r>
      <w:r w:rsidR="003220A0">
        <w:t xml:space="preserve">activity of the </w:t>
      </w:r>
      <w:r>
        <w:t>conscious mind is suspended to allow attention to be paid to the rest of the body</w:t>
      </w:r>
      <w:r w:rsidR="00992401">
        <w:t>,</w:t>
      </w:r>
      <w:r>
        <w:t xml:space="preserve"> </w:t>
      </w:r>
      <w:r w:rsidR="008F20DB">
        <w:t>or faculty</w:t>
      </w:r>
      <w:r>
        <w:t xml:space="preserve">. </w:t>
      </w:r>
      <w:r w:rsidR="00FD0AC8">
        <w:t xml:space="preserve">The net benefits of meditation to the individual are demonstrably positive </w:t>
      </w:r>
      <w:r w:rsidR="00FD0AC8">
        <w:rPr>
          <w:rStyle w:val="FootnoteReference"/>
        </w:rPr>
        <w:footnoteReference w:id="31"/>
      </w:r>
      <w:r w:rsidR="00FD0AC8">
        <w:t xml:space="preserve"> but what happens to the S</w:t>
      </w:r>
      <w:r w:rsidR="00A17C7D">
        <w:t>O</w:t>
      </w:r>
      <w:r w:rsidR="00FD0AC8">
        <w:t xml:space="preserve">AM is that they become </w:t>
      </w:r>
      <w:r w:rsidR="007079E6">
        <w:t>‘</w:t>
      </w:r>
      <w:r w:rsidR="00FD0AC8">
        <w:t>Seers</w:t>
      </w:r>
      <w:r w:rsidR="007079E6">
        <w:t>’</w:t>
      </w:r>
      <w:r w:rsidR="005F6F2E">
        <w:t xml:space="preserve"> and what they </w:t>
      </w:r>
      <w:r w:rsidR="00F25AFE">
        <w:t>‘</w:t>
      </w:r>
      <w:r w:rsidR="005F6F2E">
        <w:rPr>
          <w:i/>
          <w:iCs/>
        </w:rPr>
        <w:t>see</w:t>
      </w:r>
      <w:r w:rsidR="00F25AFE">
        <w:rPr>
          <w:i/>
          <w:iCs/>
        </w:rPr>
        <w:t>’</w:t>
      </w:r>
      <w:r w:rsidR="00F25AFE">
        <w:rPr>
          <w:rStyle w:val="FootnoteReference"/>
          <w:i/>
          <w:iCs/>
        </w:rPr>
        <w:footnoteReference w:id="32"/>
      </w:r>
      <w:r w:rsidR="005F6F2E">
        <w:rPr>
          <w:i/>
          <w:iCs/>
        </w:rPr>
        <w:t xml:space="preserve"> </w:t>
      </w:r>
      <w:r w:rsidR="005F6F2E">
        <w:t>is the energy fields of the human, which looks like a large, bouncy, whitish luminous egg and the energy fields of the planet, which are luminous fibres which reach everywhere</w:t>
      </w:r>
      <w:r w:rsidR="0003522B">
        <w:rPr>
          <w:rStyle w:val="FootnoteReference"/>
        </w:rPr>
        <w:footnoteReference w:id="33"/>
      </w:r>
      <w:r w:rsidR="005F6F2E">
        <w:t xml:space="preserve">. </w:t>
      </w:r>
    </w:p>
    <w:p w14:paraId="362A503A" w14:textId="3E72D010" w:rsidR="00992401" w:rsidRDefault="00992401" w:rsidP="00992401">
      <w:pPr>
        <w:ind w:left="510" w:right="510"/>
      </w:pPr>
      <w:r>
        <w:t>Whenever the internal dialogue stops, the world collapses, and extraordinary facets of ourselves surface, as though they had been kept heavily guarded by our words.</w:t>
      </w:r>
      <w:r>
        <w:rPr>
          <w:rStyle w:val="FootnoteReference"/>
        </w:rPr>
        <w:footnoteReference w:id="34"/>
      </w:r>
    </w:p>
    <w:p w14:paraId="28C34985" w14:textId="5F8E2709" w:rsidR="00205D2C" w:rsidRPr="005F6F2E" w:rsidRDefault="005F6F2E" w:rsidP="004E1819">
      <w:r>
        <w:t xml:space="preserve">In this state other types of perception come into play, largely the aforementioned mechanisms of the unconscious and from there learning </w:t>
      </w:r>
      <w:r w:rsidR="00A643B2">
        <w:t xml:space="preserve">should follow, to the extent of </w:t>
      </w:r>
      <w:r w:rsidR="00487513">
        <w:t>changing the purpose of one’s</w:t>
      </w:r>
      <w:r>
        <w:t xml:space="preserve"> behaviour</w:t>
      </w:r>
      <w:r w:rsidR="00A643B2">
        <w:t>s</w:t>
      </w:r>
      <w:r>
        <w:t xml:space="preserve">.  </w:t>
      </w:r>
      <w:r w:rsidR="00A225A8">
        <w:t xml:space="preserve">All </w:t>
      </w:r>
      <w:r w:rsidR="00A643B2">
        <w:t xml:space="preserve">their </w:t>
      </w:r>
      <w:r w:rsidR="00A225A8">
        <w:t xml:space="preserve">beliefs, values, habits, patterns, personality, emotions, creativity and cognitive biases suddenly come to the </w:t>
      </w:r>
      <w:r w:rsidR="00A643B2">
        <w:t xml:space="preserve">forefront of conscious </w:t>
      </w:r>
      <w:r w:rsidR="00A225A8">
        <w:t xml:space="preserve">awareness and </w:t>
      </w:r>
      <w:r w:rsidR="00A643B2">
        <w:t xml:space="preserve">willpower, critical thinking and </w:t>
      </w:r>
      <w:r w:rsidR="00A643B2">
        <w:lastRenderedPageBreak/>
        <w:t>decision making</w:t>
      </w:r>
      <w:r w:rsidR="00A643B2">
        <w:t xml:space="preserve"> are consciously applied to </w:t>
      </w:r>
      <w:r w:rsidR="00A225A8">
        <w:t>planning</w:t>
      </w:r>
      <w:r w:rsidR="00A643B2">
        <w:t xml:space="preserve"> </w:t>
      </w:r>
      <w:r w:rsidR="00A225A8">
        <w:t>and the result is life changing</w:t>
      </w:r>
      <w:r w:rsidR="00A643B2">
        <w:t xml:space="preserve">, </w:t>
      </w:r>
      <w:r w:rsidR="00EF72B8">
        <w:t>t</w:t>
      </w:r>
      <w:r w:rsidR="00A643B2">
        <w:t>hat must have some commercial value.</w:t>
      </w:r>
    </w:p>
    <w:p w14:paraId="5C97CB47" w14:textId="745BF962" w:rsidR="00DF52A4" w:rsidRDefault="003220A0" w:rsidP="00302061">
      <w:pPr>
        <w:jc w:val="left"/>
      </w:pPr>
      <w:r>
        <w:t xml:space="preserve">Mastering </w:t>
      </w:r>
      <w:r w:rsidRPr="00D66BC4">
        <w:rPr>
          <w:i/>
          <w:iCs/>
        </w:rPr>
        <w:t>Intent</w:t>
      </w:r>
    </w:p>
    <w:p w14:paraId="464D2951" w14:textId="586959FF" w:rsidR="003548FE" w:rsidRDefault="00C91581" w:rsidP="004E1819">
      <w:r>
        <w:t>T</w:t>
      </w:r>
      <w:r w:rsidR="00205D2C">
        <w:t>here are many intricate steps to achieving th</w:t>
      </w:r>
      <w:r w:rsidR="00E3587B">
        <w:t xml:space="preserve">e </w:t>
      </w:r>
      <w:r w:rsidR="00744786">
        <w:t>e</w:t>
      </w:r>
      <w:r w:rsidR="008F20DB">
        <w:t xml:space="preserve">levated </w:t>
      </w:r>
      <w:r w:rsidR="00E3587B">
        <w:t xml:space="preserve">state of </w:t>
      </w:r>
      <w:r w:rsidR="008F20DB">
        <w:t>consciousness</w:t>
      </w:r>
      <w:r w:rsidR="00E3587B">
        <w:t xml:space="preserve"> sought by the S</w:t>
      </w:r>
      <w:r w:rsidR="00A17C7D">
        <w:t>O</w:t>
      </w:r>
      <w:r w:rsidR="00E3587B">
        <w:t xml:space="preserve">AM, limiting its useful application today, but </w:t>
      </w:r>
      <w:r w:rsidR="00205D2C">
        <w:t>once achieved</w:t>
      </w:r>
      <w:r w:rsidR="00A8258F">
        <w:t>,</w:t>
      </w:r>
      <w:r w:rsidR="00205D2C">
        <w:t xml:space="preserve"> </w:t>
      </w:r>
      <w:r w:rsidR="00E3587B">
        <w:t xml:space="preserve">it </w:t>
      </w:r>
      <w:r w:rsidR="00205D2C">
        <w:t>ha</w:t>
      </w:r>
      <w:r w:rsidR="00E3587B">
        <w:t>d</w:t>
      </w:r>
      <w:r w:rsidR="00205D2C">
        <w:t xml:space="preserve"> to be maintained </w:t>
      </w:r>
      <w:r w:rsidR="00A8258F">
        <w:t xml:space="preserve">as well </w:t>
      </w:r>
      <w:r w:rsidR="00276C71">
        <w:t xml:space="preserve">and </w:t>
      </w:r>
      <w:r w:rsidR="00E3587B">
        <w:t>t</w:t>
      </w:r>
      <w:r w:rsidR="00276C71">
        <w:t>he</w:t>
      </w:r>
      <w:r w:rsidR="00E3587B">
        <w:t xml:space="preserve">n </w:t>
      </w:r>
      <w:r w:rsidR="00276C71">
        <w:t xml:space="preserve">acted </w:t>
      </w:r>
      <w:r w:rsidR="00A643B2">
        <w:t xml:space="preserve">upon, </w:t>
      </w:r>
      <w:r w:rsidR="00D66BC4">
        <w:t xml:space="preserve">all of which is a matter of </w:t>
      </w:r>
      <w:r w:rsidR="00D66BC4" w:rsidRPr="00D66BC4">
        <w:rPr>
          <w:i/>
          <w:iCs/>
        </w:rPr>
        <w:t>Intent</w:t>
      </w:r>
      <w:r w:rsidR="00276C71">
        <w:t xml:space="preserve">. </w:t>
      </w:r>
    </w:p>
    <w:p w14:paraId="676B3534" w14:textId="68C5A169" w:rsidR="003548FE" w:rsidRPr="00727257" w:rsidRDefault="00727257" w:rsidP="00727257">
      <w:pPr>
        <w:ind w:left="510" w:right="510"/>
      </w:pPr>
      <w:r>
        <w:rPr>
          <w:i/>
          <w:iCs/>
        </w:rPr>
        <w:t>Intent</w:t>
      </w:r>
      <w:r>
        <w:t xml:space="preserve"> is not a thought, or an object, or a wish. </w:t>
      </w:r>
      <w:r>
        <w:rPr>
          <w:i/>
          <w:iCs/>
        </w:rPr>
        <w:t>Intent</w:t>
      </w:r>
      <w:r>
        <w:t xml:space="preserve"> is what can make a man succeed when his thoughts tell him that he is defeated</w:t>
      </w:r>
      <w:r>
        <w:rPr>
          <w:rStyle w:val="FootnoteReference"/>
        </w:rPr>
        <w:footnoteReference w:id="35"/>
      </w:r>
      <w:r>
        <w:t>.</w:t>
      </w:r>
    </w:p>
    <w:p w14:paraId="68576265" w14:textId="66E6D581" w:rsidR="00727257" w:rsidRDefault="00EB0757" w:rsidP="004E1819">
      <w:r>
        <w:rPr>
          <w:i/>
          <w:iCs/>
        </w:rPr>
        <w:t xml:space="preserve">Intent </w:t>
      </w:r>
      <w:r>
        <w:t xml:space="preserve">is a powerful </w:t>
      </w:r>
      <w:r w:rsidR="00175E51">
        <w:t xml:space="preserve">planning </w:t>
      </w:r>
      <w:r>
        <w:t>tool of the conscious mind</w:t>
      </w:r>
      <w:r w:rsidR="00175E51">
        <w:rPr>
          <w:rStyle w:val="FootnoteReference"/>
        </w:rPr>
        <w:footnoteReference w:id="36"/>
      </w:r>
      <w:r w:rsidR="00175E51">
        <w:t xml:space="preserve"> which carries within it the </w:t>
      </w:r>
      <w:r>
        <w:t>concept of self-determination</w:t>
      </w:r>
      <w:r w:rsidR="00175E51">
        <w:t xml:space="preserve"> and self-improvement and yet </w:t>
      </w:r>
      <w:r>
        <w:t xml:space="preserve">we do not employ it as </w:t>
      </w:r>
      <w:r w:rsidR="00175E51">
        <w:t xml:space="preserve">deliberately or </w:t>
      </w:r>
      <w:r>
        <w:t>consciously as the SO</w:t>
      </w:r>
      <w:r w:rsidR="00A17C7D">
        <w:t>A</w:t>
      </w:r>
      <w:r>
        <w:t>M did</w:t>
      </w:r>
      <w:r w:rsidR="00274206">
        <w:t>. T</w:t>
      </w:r>
      <w:r w:rsidR="00175E51">
        <w:t>hey used it to change their perception and they did that by moving the ‘assemblage point’</w:t>
      </w:r>
      <w:r w:rsidR="00175E51">
        <w:rPr>
          <w:rStyle w:val="FootnoteReference"/>
        </w:rPr>
        <w:footnoteReference w:id="37"/>
      </w:r>
      <w:r w:rsidR="00175E51">
        <w:t xml:space="preserve">. </w:t>
      </w:r>
      <w:r w:rsidR="00E3587B">
        <w:t xml:space="preserve">For those with the eyes to </w:t>
      </w:r>
      <w:r w:rsidR="00E3587B">
        <w:rPr>
          <w:i/>
          <w:iCs/>
        </w:rPr>
        <w:t>see</w:t>
      </w:r>
      <w:r w:rsidR="00E3587B">
        <w:t xml:space="preserve">, </w:t>
      </w:r>
      <w:r w:rsidR="00D0487E">
        <w:t xml:space="preserve">the human appears as a </w:t>
      </w:r>
      <w:r w:rsidR="00E3587B">
        <w:t>bundle of luminous fibres</w:t>
      </w:r>
      <w:r w:rsidR="00D0487E">
        <w:t xml:space="preserve">, which has </w:t>
      </w:r>
      <w:r w:rsidR="00BE46C5">
        <w:t>a single point of concentration, the ‘assemblage point’ through which some</w:t>
      </w:r>
      <w:r w:rsidR="00274206">
        <w:t>, but not all</w:t>
      </w:r>
      <w:r w:rsidR="00BE46C5">
        <w:t xml:space="preserve"> of the fibres are channelled and that is what creates our perception of the world</w:t>
      </w:r>
      <w:r w:rsidR="00274206">
        <w:t>. M</w:t>
      </w:r>
      <w:r w:rsidR="00BE46C5">
        <w:t>ove th</w:t>
      </w:r>
      <w:r w:rsidR="00D0487E">
        <w:t xml:space="preserve">e </w:t>
      </w:r>
      <w:r w:rsidR="00BE46C5">
        <w:t xml:space="preserve">assemblage point </w:t>
      </w:r>
      <w:r w:rsidR="00274206">
        <w:t xml:space="preserve">to different fibres </w:t>
      </w:r>
      <w:r w:rsidR="00BE46C5">
        <w:t>and your percept</w:t>
      </w:r>
      <w:r w:rsidR="00D0487E">
        <w:t xml:space="preserve">ual </w:t>
      </w:r>
      <w:r w:rsidR="00BE46C5">
        <w:t>world changes</w:t>
      </w:r>
      <w:r w:rsidR="00274206">
        <w:rPr>
          <w:rStyle w:val="FootnoteReference"/>
        </w:rPr>
        <w:footnoteReference w:id="38"/>
      </w:r>
      <w:r w:rsidR="00BE46C5">
        <w:t xml:space="preserve">. </w:t>
      </w:r>
      <w:r w:rsidR="00EF72B8">
        <w:rPr>
          <w:i/>
          <w:iCs/>
        </w:rPr>
        <w:t>Intent</w:t>
      </w:r>
      <w:r w:rsidR="00EF72B8">
        <w:t xml:space="preserve"> can achieve th</w:t>
      </w:r>
      <w:r w:rsidR="00862349">
        <w:t>is</w:t>
      </w:r>
      <w:r w:rsidR="00443C2F">
        <w:t>:</w:t>
      </w:r>
      <w:r w:rsidR="00EF72B8">
        <w:rPr>
          <w:rStyle w:val="FootnoteReference"/>
        </w:rPr>
        <w:footnoteReference w:id="39"/>
      </w:r>
    </w:p>
    <w:p w14:paraId="533C14D8" w14:textId="4FD46090" w:rsidR="00443C2F" w:rsidRPr="00EF72B8" w:rsidRDefault="00443C2F" w:rsidP="00443C2F">
      <w:pPr>
        <w:ind w:left="510" w:right="510"/>
      </w:pPr>
      <w:r>
        <w:t xml:space="preserve">“Your energy body is moving forward on the Universe’s luminous filaments of energy, </w:t>
      </w:r>
      <w:r w:rsidR="00BD2C00">
        <w:t>w</w:t>
      </w:r>
      <w:r>
        <w:t xml:space="preserve">e are being carried by the death </w:t>
      </w:r>
      <w:proofErr w:type="spellStart"/>
      <w:r>
        <w:t>defier’s</w:t>
      </w:r>
      <w:proofErr w:type="spellEnd"/>
      <w:r>
        <w:t xml:space="preserve"> gift of intent</w:t>
      </w:r>
      <w:r w:rsidR="00BD2C00">
        <w:t xml:space="preserve">. </w:t>
      </w:r>
      <w:r>
        <w:t xml:space="preserve">” </w:t>
      </w:r>
      <w:r w:rsidR="00BD2C00">
        <w:t>I had enough energy to understand what she was saying</w:t>
      </w:r>
      <w:r w:rsidR="00274206">
        <w:t>…</w:t>
      </w:r>
      <w:r w:rsidR="00BD2C00">
        <w:t xml:space="preserve"> “I do understand</w:t>
      </w:r>
      <w:r w:rsidR="00274206">
        <w:t>”</w:t>
      </w:r>
      <w:r w:rsidR="00BD2C00">
        <w:t xml:space="preserve"> </w:t>
      </w:r>
      <w:r w:rsidR="00274206">
        <w:t>she whispered in my ear, “</w:t>
      </w:r>
      <w:r w:rsidR="00BD2C00">
        <w:t xml:space="preserve">the death </w:t>
      </w:r>
      <w:proofErr w:type="spellStart"/>
      <w:r w:rsidR="00BD2C00">
        <w:t>defier’s</w:t>
      </w:r>
      <w:proofErr w:type="spellEnd"/>
      <w:r w:rsidR="00BD2C00">
        <w:t xml:space="preserve"> gift to you was the wings of </w:t>
      </w:r>
      <w:r w:rsidR="00BD2C00" w:rsidRPr="003B4138">
        <w:rPr>
          <w:i/>
          <w:iCs/>
        </w:rPr>
        <w:t>Intent</w:t>
      </w:r>
      <w:r w:rsidR="00BD2C00">
        <w:t>. And with them, you and I are dreaming ourselves in another time. In a time yet to come.</w:t>
      </w:r>
      <w:r w:rsidR="00EF24AF">
        <w:rPr>
          <w:rStyle w:val="FootnoteReference"/>
        </w:rPr>
        <w:footnoteReference w:id="40"/>
      </w:r>
      <w:r w:rsidR="00BD2C00">
        <w:t>”</w:t>
      </w:r>
    </w:p>
    <w:p w14:paraId="2221061B" w14:textId="16437EFA" w:rsidR="00BD2C00" w:rsidRDefault="00283C16" w:rsidP="004E1819">
      <w:r>
        <w:t>That might need some unpacking</w:t>
      </w:r>
      <w:r w:rsidR="00D0487E">
        <w:t xml:space="preserve"> (please </w:t>
      </w:r>
      <w:r>
        <w:t>don’t shoot the messenger</w:t>
      </w:r>
      <w:r w:rsidR="00D0487E">
        <w:t>)</w:t>
      </w:r>
    </w:p>
    <w:p w14:paraId="2A75CA27" w14:textId="61367A6E" w:rsidR="00C33C2B" w:rsidRDefault="00BD2C00" w:rsidP="004E1819">
      <w:r>
        <w:t xml:space="preserve">The energy body is the independent existence of </w:t>
      </w:r>
      <w:r w:rsidR="003B4138">
        <w:t xml:space="preserve">an </w:t>
      </w:r>
      <w:r>
        <w:t xml:space="preserve">awareness, separate from </w:t>
      </w:r>
      <w:r w:rsidR="00451293">
        <w:t xml:space="preserve">the </w:t>
      </w:r>
      <w:r w:rsidR="004870AB">
        <w:t>physical body’s awareness</w:t>
      </w:r>
      <w:r w:rsidR="00C33C2B">
        <w:t xml:space="preserve"> and </w:t>
      </w:r>
      <w:r w:rsidR="003B4138">
        <w:t xml:space="preserve">of which you </w:t>
      </w:r>
      <w:r w:rsidR="004870AB">
        <w:t xml:space="preserve">can </w:t>
      </w:r>
      <w:r w:rsidR="003B4138">
        <w:t>be simultaneously aware</w:t>
      </w:r>
      <w:r w:rsidR="00D0487E">
        <w:t xml:space="preserve">, </w:t>
      </w:r>
      <w:r w:rsidR="00C33C2B">
        <w:t>if you have d</w:t>
      </w:r>
      <w:r w:rsidR="004870AB">
        <w:t>eveloped</w:t>
      </w:r>
      <w:r w:rsidR="003B4138">
        <w:t xml:space="preserve"> </w:t>
      </w:r>
      <w:r w:rsidR="00C33C2B">
        <w:t>one</w:t>
      </w:r>
      <w:r w:rsidR="00A8258F">
        <w:t>. I</w:t>
      </w:r>
      <w:r w:rsidR="004870AB">
        <w:t xml:space="preserve">t is also called </w:t>
      </w:r>
      <w:r w:rsidR="00C33C2B">
        <w:t>‘</w:t>
      </w:r>
      <w:r w:rsidR="004870AB" w:rsidRPr="00C33C2B">
        <w:t>The Dreaming Body</w:t>
      </w:r>
      <w:r w:rsidR="00C33C2B">
        <w:t>’</w:t>
      </w:r>
      <w:r w:rsidR="00283C16">
        <w:t>, where ‘dr</w:t>
      </w:r>
      <w:r w:rsidR="003B4138">
        <w:t>eaming’ was the</w:t>
      </w:r>
      <w:r w:rsidR="00C33C2B">
        <w:t xml:space="preserve"> </w:t>
      </w:r>
      <w:r w:rsidR="003B4138">
        <w:t>conscious control of dreams</w:t>
      </w:r>
      <w:r w:rsidR="003B4138">
        <w:t xml:space="preserve"> </w:t>
      </w:r>
      <w:r w:rsidR="00C33C2B">
        <w:t xml:space="preserve">which </w:t>
      </w:r>
      <w:r w:rsidR="00283C16">
        <w:t xml:space="preserve">was acquired by diligent practise, which </w:t>
      </w:r>
      <w:r w:rsidR="00C33C2B">
        <w:t xml:space="preserve">started with </w:t>
      </w:r>
      <w:r w:rsidR="003B4138">
        <w:t xml:space="preserve">remembering to stare at the backs of </w:t>
      </w:r>
      <w:r w:rsidR="00A8258F">
        <w:t>one</w:t>
      </w:r>
      <w:r w:rsidR="00AF25D1">
        <w:t>’</w:t>
      </w:r>
      <w:r w:rsidR="00A8258F">
        <w:t xml:space="preserve">s </w:t>
      </w:r>
      <w:r w:rsidR="003B4138">
        <w:t xml:space="preserve">hands </w:t>
      </w:r>
      <w:r w:rsidR="00C33C2B">
        <w:t>whilst asleep</w:t>
      </w:r>
      <w:r w:rsidR="003B4138">
        <w:t>.</w:t>
      </w:r>
      <w:r w:rsidR="00C33C2B">
        <w:t xml:space="preserve"> </w:t>
      </w:r>
    </w:p>
    <w:p w14:paraId="42330A74" w14:textId="5EB77FF6" w:rsidR="00C33C2B" w:rsidRDefault="004870AB" w:rsidP="004E1819">
      <w:r>
        <w:t>T</w:t>
      </w:r>
      <w:r w:rsidR="00451293">
        <w:t xml:space="preserve">o the </w:t>
      </w:r>
      <w:r w:rsidR="00451293" w:rsidRPr="00451293">
        <w:rPr>
          <w:i/>
          <w:iCs/>
        </w:rPr>
        <w:t>Seer</w:t>
      </w:r>
      <w:r w:rsidR="00451293">
        <w:t xml:space="preserve"> </w:t>
      </w:r>
      <w:r w:rsidR="00451293" w:rsidRPr="00451293">
        <w:t>the</w:t>
      </w:r>
      <w:r w:rsidR="00451293">
        <w:t xml:space="preserve"> </w:t>
      </w:r>
      <w:r w:rsidR="00D0487E">
        <w:t>u</w:t>
      </w:r>
      <w:r w:rsidR="00451293">
        <w:t>niverse has luminous filaments of energy</w:t>
      </w:r>
      <w:r w:rsidR="00283C16">
        <w:t xml:space="preserve"> throughout</w:t>
      </w:r>
      <w:r w:rsidR="00451293">
        <w:t xml:space="preserve">, </w:t>
      </w:r>
      <w:r w:rsidR="00C33C2B">
        <w:t>like t</w:t>
      </w:r>
      <w:r w:rsidR="00451293">
        <w:t>hose of the human body</w:t>
      </w:r>
      <w:r w:rsidR="00C33C2B">
        <w:t xml:space="preserve">, but </w:t>
      </w:r>
      <w:r w:rsidR="00D0487E">
        <w:t>universal</w:t>
      </w:r>
      <w:r w:rsidR="00451293">
        <w:t xml:space="preserve">. </w:t>
      </w:r>
    </w:p>
    <w:p w14:paraId="19788297" w14:textId="61E75FA3" w:rsidR="00862349" w:rsidRDefault="00BD2C00" w:rsidP="004E1819">
      <w:r>
        <w:t xml:space="preserve">The </w:t>
      </w:r>
      <w:r w:rsidR="00283C16">
        <w:t>‘</w:t>
      </w:r>
      <w:r>
        <w:t xml:space="preserve">death </w:t>
      </w:r>
      <w:proofErr w:type="spellStart"/>
      <w:r>
        <w:t>defier</w:t>
      </w:r>
      <w:proofErr w:type="spellEnd"/>
      <w:r w:rsidR="00283C16">
        <w:t>’</w:t>
      </w:r>
      <w:r>
        <w:t xml:space="preserve"> was a person who had </w:t>
      </w:r>
      <w:r w:rsidR="00283C16">
        <w:t xml:space="preserve">lived a </w:t>
      </w:r>
      <w:r>
        <w:t xml:space="preserve">continuous existence for </w:t>
      </w:r>
      <w:r w:rsidR="00EF24AF">
        <w:t xml:space="preserve">about </w:t>
      </w:r>
      <w:r>
        <w:t>600 years</w:t>
      </w:r>
      <w:r w:rsidR="00283C16">
        <w:t>,</w:t>
      </w:r>
      <w:r w:rsidR="00EF24AF">
        <w:t xml:space="preserve"> who </w:t>
      </w:r>
      <w:r>
        <w:t xml:space="preserve">could appear as either a man and a woman and </w:t>
      </w:r>
      <w:r w:rsidR="00EF24AF">
        <w:t xml:space="preserve">who </w:t>
      </w:r>
      <w:r>
        <w:t xml:space="preserve">had prolonged </w:t>
      </w:r>
      <w:r w:rsidR="00EF24AF">
        <w:t xml:space="preserve">their </w:t>
      </w:r>
      <w:r>
        <w:t xml:space="preserve">physical existence by </w:t>
      </w:r>
      <w:r w:rsidR="00EF24AF">
        <w:t xml:space="preserve">coming to an arrangement with </w:t>
      </w:r>
      <w:r>
        <w:t xml:space="preserve">the </w:t>
      </w:r>
      <w:r w:rsidR="00451293">
        <w:t xml:space="preserve">preceding </w:t>
      </w:r>
      <w:r w:rsidR="00EF24AF">
        <w:t>‘</w:t>
      </w:r>
      <w:r>
        <w:t>Nagual</w:t>
      </w:r>
      <w:r w:rsidR="00451293">
        <w:t>s</w:t>
      </w:r>
      <w:r w:rsidR="00EF24AF">
        <w:t>’ of Don Juan’s lineage. He gave</w:t>
      </w:r>
      <w:r>
        <w:t xml:space="preserve"> a gift of ‘power’ and </w:t>
      </w:r>
      <w:r w:rsidR="00451293">
        <w:t xml:space="preserve">in return </w:t>
      </w:r>
      <w:r>
        <w:t>receiv</w:t>
      </w:r>
      <w:r w:rsidR="00451293">
        <w:t xml:space="preserve">ed </w:t>
      </w:r>
      <w:r>
        <w:t xml:space="preserve">the </w:t>
      </w:r>
      <w:r w:rsidR="00451293">
        <w:t xml:space="preserve">necessary </w:t>
      </w:r>
      <w:r>
        <w:t xml:space="preserve">energy for continued life. </w:t>
      </w:r>
      <w:r w:rsidR="00451293">
        <w:t xml:space="preserve">The death </w:t>
      </w:r>
      <w:proofErr w:type="spellStart"/>
      <w:r w:rsidR="00451293">
        <w:t>defier’s</w:t>
      </w:r>
      <w:proofErr w:type="spellEnd"/>
      <w:r w:rsidR="00451293">
        <w:t xml:space="preserve"> gift </w:t>
      </w:r>
      <w:r w:rsidR="004870AB">
        <w:t xml:space="preserve">to Castaneda </w:t>
      </w:r>
      <w:r w:rsidR="00451293">
        <w:t xml:space="preserve">was the gift of </w:t>
      </w:r>
      <w:r w:rsidR="00451293">
        <w:rPr>
          <w:i/>
          <w:iCs/>
        </w:rPr>
        <w:t>Intent</w:t>
      </w:r>
      <w:r w:rsidR="00451293">
        <w:t xml:space="preserve"> with which they were ‘dreaming themselves’ into a</w:t>
      </w:r>
      <w:r w:rsidR="00274206">
        <w:t xml:space="preserve"> future </w:t>
      </w:r>
      <w:r w:rsidR="00451293">
        <w:t>time.  ‘Dreaming’</w:t>
      </w:r>
      <w:r w:rsidR="00302061">
        <w:t xml:space="preserve"> was being </w:t>
      </w:r>
      <w:r w:rsidR="00AF25D1">
        <w:t xml:space="preserve">used </w:t>
      </w:r>
      <w:r w:rsidR="00451293">
        <w:t>in this instance</w:t>
      </w:r>
      <w:r w:rsidR="004870AB">
        <w:t xml:space="preserve"> to create an entirely separate existence, as </w:t>
      </w:r>
      <w:r w:rsidR="00302061">
        <w:t>real as their current one</w:t>
      </w:r>
      <w:r w:rsidR="004870AB">
        <w:t xml:space="preserve">, somewhere else in the Universe </w:t>
      </w:r>
      <w:r w:rsidR="00862349">
        <w:t xml:space="preserve">and </w:t>
      </w:r>
      <w:r w:rsidR="00302061">
        <w:t xml:space="preserve">in this case, </w:t>
      </w:r>
      <w:r w:rsidR="00862349">
        <w:t>even worse</w:t>
      </w:r>
      <w:r w:rsidR="00302061">
        <w:t>, i</w:t>
      </w:r>
      <w:r w:rsidR="004870AB">
        <w:t>n the future</w:t>
      </w:r>
      <w:r w:rsidR="00274206">
        <w:rPr>
          <w:rStyle w:val="FootnoteReference"/>
        </w:rPr>
        <w:footnoteReference w:id="41"/>
      </w:r>
      <w:r w:rsidR="004870AB">
        <w:t>. That</w:t>
      </w:r>
      <w:r w:rsidR="002B453A">
        <w:t xml:space="preserve"> wa</w:t>
      </w:r>
      <w:r w:rsidR="004870AB">
        <w:t xml:space="preserve">s the purpose of </w:t>
      </w:r>
      <w:r w:rsidR="004870AB">
        <w:rPr>
          <w:i/>
          <w:iCs/>
        </w:rPr>
        <w:t>Intent</w:t>
      </w:r>
      <w:r w:rsidR="002B453A">
        <w:rPr>
          <w:i/>
          <w:iCs/>
        </w:rPr>
        <w:t xml:space="preserve"> </w:t>
      </w:r>
      <w:r w:rsidR="002B453A">
        <w:t>for the S</w:t>
      </w:r>
      <w:r w:rsidR="00C022CF">
        <w:t>O</w:t>
      </w:r>
      <w:r w:rsidR="002B453A">
        <w:t>AM</w:t>
      </w:r>
      <w:r w:rsidR="004870AB">
        <w:t xml:space="preserve">, </w:t>
      </w:r>
      <w:r w:rsidR="002B453A">
        <w:lastRenderedPageBreak/>
        <w:t xml:space="preserve">with it they </w:t>
      </w:r>
      <w:r w:rsidR="004870AB">
        <w:t>create</w:t>
      </w:r>
      <w:r w:rsidR="002B453A">
        <w:t>d</w:t>
      </w:r>
      <w:r w:rsidR="004870AB">
        <w:t xml:space="preserve"> an entirely new conscious life, somewhere else</w:t>
      </w:r>
      <w:r w:rsidR="004870AB">
        <w:rPr>
          <w:rStyle w:val="FootnoteReference"/>
        </w:rPr>
        <w:footnoteReference w:id="42"/>
      </w:r>
      <w:r w:rsidR="003B4138">
        <w:t xml:space="preserve">, which </w:t>
      </w:r>
      <w:r w:rsidR="00EF24AF">
        <w:t xml:space="preserve">admittedly </w:t>
      </w:r>
      <w:r w:rsidR="003B4138">
        <w:t>is not going to contribute much to th</w:t>
      </w:r>
      <w:r w:rsidR="00D34E99">
        <w:t>is</w:t>
      </w:r>
      <w:r w:rsidR="003B4138">
        <w:t xml:space="preserve"> economy</w:t>
      </w:r>
      <w:r w:rsidR="00D06418">
        <w:t>, but maybe to the next one</w:t>
      </w:r>
      <w:r w:rsidR="003B4138">
        <w:t>.</w:t>
      </w:r>
      <w:r w:rsidR="00AF25D1">
        <w:t xml:space="preserve"> </w:t>
      </w:r>
    </w:p>
    <w:p w14:paraId="15B1A65F" w14:textId="3F368916" w:rsidR="00BD2C00" w:rsidRDefault="00AF25D1" w:rsidP="004E1819">
      <w:r>
        <w:t>How difficult is it to accept that?</w:t>
      </w:r>
    </w:p>
    <w:p w14:paraId="2A35ED9B" w14:textId="7A6A18D1" w:rsidR="00862349" w:rsidRDefault="00D52725" w:rsidP="004E1819">
      <w:r>
        <w:t>My view is that when trying to understand a</w:t>
      </w:r>
      <w:r w:rsidR="00865C79">
        <w:t xml:space="preserve">n unknown </w:t>
      </w:r>
      <w:r>
        <w:t xml:space="preserve">culture it is helpful to </w:t>
      </w:r>
      <w:r w:rsidR="00865C79">
        <w:t xml:space="preserve">evaluate and if possible </w:t>
      </w:r>
      <w:r>
        <w:t xml:space="preserve">accept their own explanation </w:t>
      </w:r>
      <w:r w:rsidR="00592782">
        <w:t xml:space="preserve">of </w:t>
      </w:r>
      <w:r>
        <w:t>themselves</w:t>
      </w:r>
      <w:r w:rsidR="00064321">
        <w:t>,</w:t>
      </w:r>
      <w:r>
        <w:t xml:space="preserve"> especially if it is articulate</w:t>
      </w:r>
      <w:r w:rsidR="00064321">
        <w:t xml:space="preserve"> and particularly if it stretches the bounds of credibility beyond breaking point</w:t>
      </w:r>
      <w:r w:rsidR="00FA0AB5">
        <w:t>. W</w:t>
      </w:r>
      <w:r w:rsidR="00064321">
        <w:t>e are the ones whose perception is flawed</w:t>
      </w:r>
      <w:r w:rsidR="00FA0AB5">
        <w:rPr>
          <w:rStyle w:val="FootnoteReference"/>
        </w:rPr>
        <w:footnoteReference w:id="43"/>
      </w:r>
      <w:r w:rsidR="00064321">
        <w:t xml:space="preserve">. </w:t>
      </w:r>
    </w:p>
    <w:p w14:paraId="7F30282B" w14:textId="7541522F" w:rsidR="00EB0757" w:rsidRDefault="0029295C" w:rsidP="004E1819">
      <w:r>
        <w:t>Purpose</w:t>
      </w:r>
    </w:p>
    <w:p w14:paraId="65624036" w14:textId="31CC37CB" w:rsidR="00D34E99" w:rsidRDefault="002B453A" w:rsidP="004E1819">
      <w:r>
        <w:t xml:space="preserve">The final destination for their group was </w:t>
      </w:r>
      <w:r w:rsidR="00AF25D1">
        <w:t xml:space="preserve">to journey to </w:t>
      </w:r>
      <w:r>
        <w:t>another life</w:t>
      </w:r>
      <w:r w:rsidR="00AF25D1">
        <w:t xml:space="preserve">. </w:t>
      </w:r>
      <w:r>
        <w:t xml:space="preserve">Don Juan et al. left the world </w:t>
      </w:r>
      <w:r w:rsidR="00D34E99">
        <w:t xml:space="preserve">without Castaneda </w:t>
      </w:r>
      <w:r>
        <w:t>and never came back</w:t>
      </w:r>
      <w:r w:rsidR="00D34E99">
        <w:t xml:space="preserve">. The original plan was that </w:t>
      </w:r>
      <w:r>
        <w:t xml:space="preserve">Castaneda </w:t>
      </w:r>
      <w:r w:rsidR="00D34E99">
        <w:t xml:space="preserve">went with the group once they had established the next cadre to continue the work. He </w:t>
      </w:r>
      <w:r>
        <w:t xml:space="preserve">didn’t make the grade, </w:t>
      </w:r>
      <w:r w:rsidR="00D34E99">
        <w:t xml:space="preserve">preferring </w:t>
      </w:r>
      <w:r w:rsidR="00D52725">
        <w:t xml:space="preserve">instead </w:t>
      </w:r>
      <w:r w:rsidR="00D34E99">
        <w:t xml:space="preserve">to donate his </w:t>
      </w:r>
      <w:r w:rsidR="00D52725">
        <w:t>‘</w:t>
      </w:r>
      <w:r w:rsidR="00D34E99">
        <w:t>energy</w:t>
      </w:r>
      <w:r w:rsidR="00D52725">
        <w:t>’</w:t>
      </w:r>
      <w:r w:rsidR="00D34E99">
        <w:t xml:space="preserve"> to </w:t>
      </w:r>
      <w:r w:rsidR="00D34E99">
        <w:t xml:space="preserve">free </w:t>
      </w:r>
      <w:r w:rsidR="00D34E99">
        <w:t>another being</w:t>
      </w:r>
      <w:r w:rsidR="00D52725">
        <w:t>,</w:t>
      </w:r>
      <w:r w:rsidR="00D34E99">
        <w:t xml:space="preserve"> from a</w:t>
      </w:r>
      <w:r w:rsidR="00D52725">
        <w:t xml:space="preserve">nother </w:t>
      </w:r>
      <w:r w:rsidR="00D34E99">
        <w:t>universe</w:t>
      </w:r>
      <w:r w:rsidR="00D52725">
        <w:t>,</w:t>
      </w:r>
      <w:r w:rsidR="00D34E99">
        <w:t xml:space="preserve"> from </w:t>
      </w:r>
      <w:r w:rsidR="00302061">
        <w:t xml:space="preserve">its </w:t>
      </w:r>
      <w:r w:rsidR="00D34E99">
        <w:t>bondage.</w:t>
      </w:r>
      <w:r w:rsidR="00D06418">
        <w:t xml:space="preserve"> But it </w:t>
      </w:r>
      <w:r w:rsidR="00865C79">
        <w:t xml:space="preserve">also </w:t>
      </w:r>
      <w:r w:rsidR="00D52725">
        <w:t xml:space="preserve">spelt </w:t>
      </w:r>
      <w:r w:rsidR="00D06418">
        <w:t>the end of the lineage.</w:t>
      </w:r>
    </w:p>
    <w:p w14:paraId="6F57F609" w14:textId="4A9523A1" w:rsidR="00592782" w:rsidRDefault="00592782" w:rsidP="004E1819">
      <w:r>
        <w:t>Choose your legacy</w:t>
      </w:r>
    </w:p>
    <w:p w14:paraId="714BA284" w14:textId="346C919B" w:rsidR="00D34E99" w:rsidRDefault="00D34E99" w:rsidP="004E1819">
      <w:r>
        <w:t>If we want to inherit anything of value from these ‘warriors’ we could do worse than choose their audacity and their acute sense of mortality and change</w:t>
      </w:r>
      <w:r w:rsidR="00E317AE">
        <w:t>. The SO</w:t>
      </w:r>
      <w:r w:rsidR="00A17C7D">
        <w:t>A</w:t>
      </w:r>
      <w:r w:rsidR="00E317AE">
        <w:t xml:space="preserve">M weren’t all good at all, not by the standards of the modern day sorcerers who were practising for different reasons, </w:t>
      </w:r>
      <w:r w:rsidR="00D52725">
        <w:t xml:space="preserve">but </w:t>
      </w:r>
      <w:r w:rsidR="00C21F40">
        <w:t xml:space="preserve">nevertheless </w:t>
      </w:r>
      <w:r w:rsidR="00302061">
        <w:t>“</w:t>
      </w:r>
      <w:r w:rsidR="00E317AE">
        <w:t xml:space="preserve">Don Juan </w:t>
      </w:r>
      <w:r w:rsidR="00302061">
        <w:t>s</w:t>
      </w:r>
      <w:r w:rsidR="00E317AE">
        <w:t>aid:</w:t>
      </w:r>
      <w:r w:rsidR="00302061">
        <w:t>”</w:t>
      </w:r>
    </w:p>
    <w:p w14:paraId="40798B45" w14:textId="075B2322" w:rsidR="00E317AE" w:rsidRDefault="00E317AE" w:rsidP="00E317AE">
      <w:pPr>
        <w:ind w:left="510" w:right="510"/>
      </w:pPr>
      <w:r>
        <w:t>That the men of ancient times had a very realistic view of perception and awareness because their views stemmed from their observations of the universe around them. Modern men, in contrast, have an absurdly unrealistic view of perception and awareness because their view stems from the</w:t>
      </w:r>
      <w:r w:rsidR="00C21F40">
        <w:t>ir</w:t>
      </w:r>
      <w:r>
        <w:t xml:space="preserve"> observations of the social order and from their dealings with it.</w:t>
      </w:r>
      <w:r>
        <w:rPr>
          <w:rStyle w:val="FootnoteReference"/>
        </w:rPr>
        <w:footnoteReference w:id="44"/>
      </w:r>
    </w:p>
    <w:p w14:paraId="65FAD1E7" w14:textId="6CA6C3A4" w:rsidR="004870AB" w:rsidRDefault="00C21F40" w:rsidP="004E1819">
      <w:r>
        <w:t xml:space="preserve">Ironically, Castaneda’s </w:t>
      </w:r>
      <w:r w:rsidR="00D06418">
        <w:t>‘</w:t>
      </w:r>
      <w:r>
        <w:t>failure</w:t>
      </w:r>
      <w:r w:rsidR="00D06418">
        <w:t>’</w:t>
      </w:r>
      <w:r>
        <w:t xml:space="preserve"> </w:t>
      </w:r>
      <w:r w:rsidR="00B05F3E">
        <w:t xml:space="preserve">enabled him to </w:t>
      </w:r>
      <w:r>
        <w:t xml:space="preserve">record </w:t>
      </w:r>
      <w:r w:rsidR="00D06418">
        <w:t xml:space="preserve">for posterity </w:t>
      </w:r>
      <w:r>
        <w:t xml:space="preserve">the legacy </w:t>
      </w:r>
      <w:r w:rsidR="00D06418">
        <w:t xml:space="preserve">that </w:t>
      </w:r>
      <w:r>
        <w:t xml:space="preserve">he discovered, </w:t>
      </w:r>
      <w:r w:rsidR="00D06418">
        <w:t>which was a win for Anthropology</w:t>
      </w:r>
      <w:r w:rsidR="00D52725">
        <w:t xml:space="preserve">, </w:t>
      </w:r>
      <w:r w:rsidR="00302061">
        <w:t xml:space="preserve">if perhaps </w:t>
      </w:r>
      <w:r w:rsidR="00D52725">
        <w:t>less so for Economic Anthropology</w:t>
      </w:r>
      <w:r>
        <w:t xml:space="preserve">. </w:t>
      </w:r>
      <w:r w:rsidR="00D52725">
        <w:t>T</w:t>
      </w:r>
      <w:r>
        <w:t xml:space="preserve">he </w:t>
      </w:r>
      <w:r w:rsidR="00862349">
        <w:t xml:space="preserve">microscope and the </w:t>
      </w:r>
      <w:r>
        <w:t xml:space="preserve">telescope </w:t>
      </w:r>
      <w:r w:rsidR="00862349">
        <w:t xml:space="preserve">are </w:t>
      </w:r>
      <w:r w:rsidR="00D52725">
        <w:t xml:space="preserve">both </w:t>
      </w:r>
      <w:r w:rsidR="00862349">
        <w:t>only about</w:t>
      </w:r>
      <w:r>
        <w:t xml:space="preserve"> 400 years old, prior to that</w:t>
      </w:r>
      <w:r w:rsidR="00B05F3E">
        <w:t xml:space="preserve"> humanity </w:t>
      </w:r>
      <w:r>
        <w:t>had</w:t>
      </w:r>
      <w:r w:rsidR="00D52725">
        <w:t xml:space="preserve"> for its entire existence</w:t>
      </w:r>
      <w:r w:rsidR="00600421">
        <w:t>,</w:t>
      </w:r>
      <w:r w:rsidR="00D52725">
        <w:t xml:space="preserve"> </w:t>
      </w:r>
      <w:r>
        <w:t xml:space="preserve">only </w:t>
      </w:r>
      <w:r w:rsidR="00B05F3E">
        <w:t xml:space="preserve">its own </w:t>
      </w:r>
      <w:r>
        <w:t xml:space="preserve">senses with which to perceive </w:t>
      </w:r>
      <w:r w:rsidR="00D52725">
        <w:t xml:space="preserve">and make sense of </w:t>
      </w:r>
      <w:r w:rsidR="00D06418">
        <w:t xml:space="preserve">itself and </w:t>
      </w:r>
      <w:r>
        <w:t>the universe.</w:t>
      </w:r>
      <w:r>
        <w:rPr>
          <w:rStyle w:val="FootnoteReference"/>
        </w:rPr>
        <w:footnoteReference w:id="45"/>
      </w:r>
      <w:r w:rsidR="00B05F3E">
        <w:t xml:space="preserve"> </w:t>
      </w:r>
    </w:p>
    <w:p w14:paraId="711E70C2" w14:textId="77777777" w:rsidR="00FA0AB5" w:rsidRDefault="00FA0AB5">
      <w:pPr>
        <w:jc w:val="left"/>
      </w:pPr>
      <w:r>
        <w:br w:type="page"/>
      </w:r>
    </w:p>
    <w:p w14:paraId="2A7DF99A" w14:textId="6A58F0E5" w:rsidR="00C42631" w:rsidRDefault="00C42631" w:rsidP="004E1819">
      <w:r>
        <w:lastRenderedPageBreak/>
        <w:t>Alternatively</w:t>
      </w:r>
    </w:p>
    <w:p w14:paraId="1AEDB937" w14:textId="064EB7F3" w:rsidR="00B05F3E" w:rsidRDefault="001E17B4" w:rsidP="004E1819">
      <w:r>
        <w:t>Although i</w:t>
      </w:r>
      <w:r w:rsidR="00C42631">
        <w:t>t’s difficult to put a social value on (say) l</w:t>
      </w:r>
      <w:r w:rsidR="00B05F3E">
        <w:t>osing self-importance</w:t>
      </w:r>
      <w:r>
        <w:t xml:space="preserve">, </w:t>
      </w:r>
      <w:r w:rsidR="00061D23">
        <w:t>w</w:t>
      </w:r>
      <w:r w:rsidR="00A17C7D">
        <w:t xml:space="preserve">hen it comes to </w:t>
      </w:r>
      <w:r w:rsidR="00061D23">
        <w:t xml:space="preserve">an </w:t>
      </w:r>
      <w:r w:rsidR="00A17C7D">
        <w:t>attitude towards the planet</w:t>
      </w:r>
      <w:r w:rsidR="00CB705D">
        <w:t xml:space="preserve">, </w:t>
      </w:r>
      <w:r w:rsidR="00600421">
        <w:t>in explanation of Don Genaro’s antics</w:t>
      </w:r>
      <w:r w:rsidR="00037C32">
        <w:t>,</w:t>
      </w:r>
      <w:r w:rsidR="00600421">
        <w:t xml:space="preserve"> </w:t>
      </w:r>
      <w:r w:rsidR="00A17C7D">
        <w:t>Don Juan said:</w:t>
      </w:r>
    </w:p>
    <w:p w14:paraId="66254DDF" w14:textId="03EF5B75" w:rsidR="00A17C7D" w:rsidRDefault="00A17C7D" w:rsidP="00A17C7D">
      <w:pPr>
        <w:ind w:left="510" w:right="510"/>
      </w:pPr>
      <w:r>
        <w:t>Genaro’s love is the world. He was just now embracing this enormous earth, but since he’s so little all he can do is swim in it. But the earth knows that Genaro  loves it and it bestows on him its care. That’s why Genaro’s life is filled to the brim and his state, wherever he’ll be</w:t>
      </w:r>
      <w:r w:rsidR="00C42631">
        <w:t>,</w:t>
      </w:r>
      <w:r>
        <w:t xml:space="preserve"> will be plentiful.</w:t>
      </w:r>
      <w:r>
        <w:rPr>
          <w:rStyle w:val="FootnoteReference"/>
        </w:rPr>
        <w:footnoteReference w:id="46"/>
      </w:r>
    </w:p>
    <w:p w14:paraId="06EAFEEA" w14:textId="4B3F1C0F" w:rsidR="00CB705D" w:rsidRDefault="00E21291" w:rsidP="003220A0">
      <w:r>
        <w:t xml:space="preserve">If </w:t>
      </w:r>
      <w:r w:rsidR="00865C79">
        <w:t xml:space="preserve">we can </w:t>
      </w:r>
      <w:r>
        <w:t>accept that t</w:t>
      </w:r>
      <w:r w:rsidR="00CB705D">
        <w:t xml:space="preserve">he planet is aware, the rest will </w:t>
      </w:r>
      <w:r w:rsidR="00865C79">
        <w:t xml:space="preserve">surely </w:t>
      </w:r>
      <w:r w:rsidR="00CB705D">
        <w:t>follow.</w:t>
      </w:r>
    </w:p>
    <w:p w14:paraId="44378786" w14:textId="6A07245F" w:rsidR="00B130EF" w:rsidRDefault="00B130EF" w:rsidP="00B130EF">
      <w:pPr>
        <w:ind w:left="510" w:right="510"/>
      </w:pPr>
      <w:r>
        <w:t>Everything is energy. The whole universe is energy. The social base of our perception should be the physical certainty that energy is all there is. A mighty effort should be made to guide us to perceive energy as energy. Then we would have both alternatives at our fingertips</w:t>
      </w:r>
      <w:r>
        <w:rPr>
          <w:rStyle w:val="FootnoteReference"/>
        </w:rPr>
        <w:footnoteReference w:id="47"/>
      </w:r>
      <w:r>
        <w:t>.</w:t>
      </w:r>
    </w:p>
    <w:p w14:paraId="0E466B04" w14:textId="77777777" w:rsidR="003220A0" w:rsidRDefault="003220A0" w:rsidP="004E1819"/>
    <w:p w14:paraId="78CA1144" w14:textId="77777777" w:rsidR="00B119BB" w:rsidRDefault="00B119BB">
      <w:pPr>
        <w:jc w:val="left"/>
      </w:pPr>
      <w:r>
        <w:br w:type="page"/>
      </w:r>
    </w:p>
    <w:p w14:paraId="02E91AC0" w14:textId="577D30E8" w:rsidR="003005DB" w:rsidRDefault="00B119BB" w:rsidP="004E1819">
      <w:r>
        <w:lastRenderedPageBreak/>
        <w:t>Reading List</w:t>
      </w:r>
    </w:p>
    <w:p w14:paraId="5511149E" w14:textId="7D7ABDAB" w:rsidR="008E10C7" w:rsidRDefault="00E76D2B" w:rsidP="00A90197">
      <w:pPr>
        <w:ind w:left="397" w:hanging="397"/>
        <w:jc w:val="left"/>
      </w:pPr>
      <w:proofErr w:type="spellStart"/>
      <w:r>
        <w:t>Abelar</w:t>
      </w:r>
      <w:proofErr w:type="spellEnd"/>
      <w:r>
        <w:t xml:space="preserve">, </w:t>
      </w:r>
      <w:r w:rsidR="008E10C7" w:rsidRPr="008E10C7">
        <w:t xml:space="preserve">Taisha, </w:t>
      </w:r>
      <w:r w:rsidR="008E10C7" w:rsidRPr="008E10C7">
        <w:rPr>
          <w:i/>
          <w:iCs/>
        </w:rPr>
        <w:t>The Sorcerers’ Crossing: A Woman’s Journey</w:t>
      </w:r>
      <w:r w:rsidR="008E10C7" w:rsidRPr="008E10C7">
        <w:t>, (London, Penguin, 1992).</w:t>
      </w:r>
    </w:p>
    <w:p w14:paraId="698EDB69" w14:textId="0A3D0703" w:rsidR="001E17B4" w:rsidRDefault="001E17B4" w:rsidP="008E10C7">
      <w:pPr>
        <w:ind w:left="397" w:hanging="397"/>
        <w:jc w:val="left"/>
      </w:pPr>
      <w:r w:rsidRPr="001E17B4">
        <w:t>Anderson, Mitch</w:t>
      </w:r>
      <w:r>
        <w:t xml:space="preserve">, </w:t>
      </w:r>
      <w:r w:rsidRPr="001E17B4">
        <w:t xml:space="preserve">China’s Century Of Humiliation, [video]. 2018 </w:t>
      </w:r>
      <w:hyperlink r:id="rId9" w:history="1">
        <w:r w:rsidRPr="00C8125E">
          <w:rPr>
            <w:rStyle w:val="Hyperlink"/>
          </w:rPr>
          <w:t>https://www.youtube.com/watch?v=boPkMCJSYSs&amp;t=3034s</w:t>
        </w:r>
      </w:hyperlink>
      <w:r>
        <w:t xml:space="preserve"> </w:t>
      </w:r>
    </w:p>
    <w:p w14:paraId="35FE788D" w14:textId="1092C4A6" w:rsidR="008E10C7" w:rsidRDefault="008E10C7" w:rsidP="008E10C7">
      <w:pPr>
        <w:ind w:left="397" w:hanging="397"/>
        <w:jc w:val="left"/>
      </w:pPr>
      <w:proofErr w:type="spellStart"/>
      <w:r>
        <w:t>Domanski</w:t>
      </w:r>
      <w:proofErr w:type="spellEnd"/>
      <w:r>
        <w:t xml:space="preserve">, </w:t>
      </w:r>
      <w:r>
        <w:t xml:space="preserve">Boleslaw &amp; </w:t>
      </w:r>
      <w:proofErr w:type="spellStart"/>
      <w:r>
        <w:t>Gwosdz</w:t>
      </w:r>
      <w:proofErr w:type="spellEnd"/>
      <w:r>
        <w:t>, Krzysztof</w:t>
      </w:r>
      <w:r>
        <w:t xml:space="preserve">, </w:t>
      </w:r>
      <w:r>
        <w:t xml:space="preserve">‘Multiplier Effects In Local And Regional Development’, Quaestiones </w:t>
      </w:r>
      <w:proofErr w:type="spellStart"/>
      <w:r>
        <w:t>Geographicae</w:t>
      </w:r>
      <w:proofErr w:type="spellEnd"/>
      <w:r>
        <w:t xml:space="preserve">, Volume 29, Issue 2, (25/06/2010) </w:t>
      </w:r>
      <w:hyperlink r:id="rId10" w:history="1">
        <w:r w:rsidRPr="00C8125E">
          <w:rPr>
            <w:rStyle w:val="Hyperlink"/>
          </w:rPr>
          <w:t>https://sciendo.com/article/10.2478/v10117-010-0012-7</w:t>
        </w:r>
      </w:hyperlink>
      <w:r>
        <w:t xml:space="preserve"> </w:t>
      </w:r>
      <w:r>
        <w:t xml:space="preserve"> </w:t>
      </w:r>
    </w:p>
    <w:p w14:paraId="44B9F54A" w14:textId="77777777" w:rsidR="00851554" w:rsidRDefault="00851554" w:rsidP="00851554">
      <w:pPr>
        <w:ind w:left="397" w:hanging="397"/>
      </w:pPr>
      <w:r>
        <w:t xml:space="preserve">Castaneda, Carlos, </w:t>
      </w:r>
      <w:r w:rsidRPr="00937FBF">
        <w:rPr>
          <w:i/>
          <w:iCs/>
        </w:rPr>
        <w:t>A Separate Reality: Further Conversations With Don Juan</w:t>
      </w:r>
      <w:r>
        <w:t>, (London, Penguin, 1971)</w:t>
      </w:r>
    </w:p>
    <w:p w14:paraId="6099FC65" w14:textId="77777777" w:rsidR="00851554" w:rsidRDefault="00851554" w:rsidP="00851554">
      <w:pPr>
        <w:ind w:left="397" w:hanging="397"/>
        <w:jc w:val="left"/>
      </w:pPr>
      <w:r>
        <w:t xml:space="preserve">Castaneda, Carlos, </w:t>
      </w:r>
      <w:r w:rsidRPr="008E10C7">
        <w:rPr>
          <w:i/>
          <w:iCs/>
        </w:rPr>
        <w:t xml:space="preserve">Journey To </w:t>
      </w:r>
      <w:proofErr w:type="spellStart"/>
      <w:r w:rsidRPr="008E10C7">
        <w:rPr>
          <w:i/>
          <w:iCs/>
        </w:rPr>
        <w:t>Ixtlan</w:t>
      </w:r>
      <w:proofErr w:type="spellEnd"/>
      <w:r>
        <w:t xml:space="preserve">, (London, Penguin, 1974) </w:t>
      </w:r>
    </w:p>
    <w:p w14:paraId="188B3291" w14:textId="77777777" w:rsidR="00851554" w:rsidRDefault="00851554" w:rsidP="00851554">
      <w:pPr>
        <w:ind w:left="397" w:hanging="397"/>
        <w:jc w:val="left"/>
      </w:pPr>
      <w:r>
        <w:t xml:space="preserve">Castaneda, Carlos, </w:t>
      </w:r>
      <w:r>
        <w:rPr>
          <w:i/>
          <w:iCs/>
        </w:rPr>
        <w:t>Tales Of  Power,</w:t>
      </w:r>
      <w:r>
        <w:t xml:space="preserve"> (London, Penguin, 1974)</w:t>
      </w:r>
    </w:p>
    <w:p w14:paraId="7D5373B1" w14:textId="77777777" w:rsidR="00851554" w:rsidRPr="00851F8F" w:rsidRDefault="00851554" w:rsidP="00851554">
      <w:pPr>
        <w:ind w:left="397" w:hanging="397"/>
        <w:jc w:val="left"/>
      </w:pPr>
      <w:r>
        <w:t xml:space="preserve">Castaneda, Carlos, </w:t>
      </w:r>
      <w:r>
        <w:rPr>
          <w:i/>
          <w:iCs/>
        </w:rPr>
        <w:t>The Active Side Of Infinity</w:t>
      </w:r>
      <w:r>
        <w:t>, (London, Harper Collins, 1998)</w:t>
      </w:r>
    </w:p>
    <w:p w14:paraId="4D4302EC" w14:textId="2A03CC3C" w:rsidR="00A90197" w:rsidRDefault="00A90197" w:rsidP="00A90197">
      <w:pPr>
        <w:ind w:left="397" w:hanging="397"/>
        <w:jc w:val="left"/>
      </w:pPr>
      <w:r>
        <w:t xml:space="preserve">Castaneda, Carlos, </w:t>
      </w:r>
      <w:r w:rsidRPr="00A90197">
        <w:rPr>
          <w:i/>
          <w:iCs/>
        </w:rPr>
        <w:t>The Art Of Dreaming</w:t>
      </w:r>
      <w:r>
        <w:t>, (</w:t>
      </w:r>
      <w:r w:rsidR="00C022CF">
        <w:t xml:space="preserve">London, </w:t>
      </w:r>
      <w:r>
        <w:t>HarperCollins, 1993)</w:t>
      </w:r>
    </w:p>
    <w:p w14:paraId="6D2E9D27" w14:textId="77777777" w:rsidR="00851F8F" w:rsidRDefault="00851F8F" w:rsidP="00851F8F">
      <w:pPr>
        <w:ind w:left="397" w:hanging="397"/>
        <w:jc w:val="left"/>
      </w:pPr>
      <w:r>
        <w:t xml:space="preserve">Castaneda, Carlos, </w:t>
      </w:r>
      <w:r w:rsidRPr="00A90197">
        <w:rPr>
          <w:i/>
          <w:iCs/>
        </w:rPr>
        <w:t>The Eagle’s Gift</w:t>
      </w:r>
      <w:r>
        <w:t>, (London, Penguin, 1981)</w:t>
      </w:r>
    </w:p>
    <w:p w14:paraId="23A779E6" w14:textId="77777777" w:rsidR="00851F8F" w:rsidRDefault="00851F8F" w:rsidP="00851F8F">
      <w:pPr>
        <w:ind w:left="397" w:hanging="397"/>
        <w:jc w:val="left"/>
      </w:pPr>
      <w:r>
        <w:t xml:space="preserve">Castaneda, Carlos, </w:t>
      </w:r>
      <w:r w:rsidRPr="00A90197">
        <w:rPr>
          <w:i/>
          <w:iCs/>
        </w:rPr>
        <w:t>The Fire From Within</w:t>
      </w:r>
      <w:r>
        <w:t>, (London, Penguin, 1985)</w:t>
      </w:r>
    </w:p>
    <w:p w14:paraId="0D68B830" w14:textId="77777777" w:rsidR="00851554" w:rsidRPr="00851F8F" w:rsidRDefault="00851554" w:rsidP="00851554">
      <w:pPr>
        <w:ind w:left="397" w:hanging="397"/>
        <w:jc w:val="left"/>
      </w:pPr>
      <w:r>
        <w:t xml:space="preserve">Castaneda, Carlos, </w:t>
      </w:r>
      <w:r>
        <w:rPr>
          <w:i/>
          <w:iCs/>
        </w:rPr>
        <w:t>The Power Of Silence: Further Lessons Of Don Juan</w:t>
      </w:r>
      <w:r>
        <w:t>, (London, Black Swan, 1988)</w:t>
      </w:r>
    </w:p>
    <w:p w14:paraId="338180E5" w14:textId="77777777" w:rsidR="00851554" w:rsidRDefault="00851554" w:rsidP="00851554">
      <w:pPr>
        <w:ind w:left="397" w:hanging="397"/>
        <w:jc w:val="left"/>
      </w:pPr>
      <w:r>
        <w:t xml:space="preserve">Castaneda, Carlos, </w:t>
      </w:r>
      <w:r w:rsidRPr="00A90197">
        <w:rPr>
          <w:i/>
          <w:iCs/>
        </w:rPr>
        <w:t>The Teachings of Don Juan: A Yaqui Way Of Knowledge</w:t>
      </w:r>
      <w:r>
        <w:t>, (London, Penguin, 1970)</w:t>
      </w:r>
    </w:p>
    <w:p w14:paraId="075BA0FA" w14:textId="058A3A66" w:rsidR="00851554" w:rsidRDefault="00851554" w:rsidP="00851554">
      <w:pPr>
        <w:ind w:left="397" w:hanging="397"/>
        <w:jc w:val="left"/>
      </w:pPr>
      <w:r>
        <w:t xml:space="preserve">Castaneda, Carlos, </w:t>
      </w:r>
      <w:r w:rsidRPr="00937FBF">
        <w:rPr>
          <w:i/>
          <w:iCs/>
        </w:rPr>
        <w:t>The Wheel Of Time</w:t>
      </w:r>
      <w:r>
        <w:t>, (London, Penguin, 1998)</w:t>
      </w:r>
    </w:p>
    <w:p w14:paraId="33EBEFE0" w14:textId="0EC8418A" w:rsidR="008E10C7" w:rsidRDefault="008E10C7" w:rsidP="00B119BB">
      <w:pPr>
        <w:ind w:left="397" w:hanging="397"/>
        <w:jc w:val="left"/>
      </w:pPr>
      <w:r>
        <w:t xml:space="preserve">Donner, </w:t>
      </w:r>
      <w:r>
        <w:t xml:space="preserve">Florinda, </w:t>
      </w:r>
      <w:r w:rsidRPr="008E10C7">
        <w:rPr>
          <w:i/>
          <w:iCs/>
        </w:rPr>
        <w:t>Being-In-Dreaming: An Initiation Into The Sorcerers’ World</w:t>
      </w:r>
      <w:r>
        <w:t>, (</w:t>
      </w:r>
      <w:r w:rsidR="00C022CF">
        <w:t xml:space="preserve">New York, </w:t>
      </w:r>
      <w:r>
        <w:t>Harper Collins, 1991)</w:t>
      </w:r>
    </w:p>
    <w:p w14:paraId="41A97380" w14:textId="77777777" w:rsidR="008E10C7" w:rsidRDefault="008E10C7" w:rsidP="008E10C7">
      <w:pPr>
        <w:ind w:left="397" w:hanging="397"/>
        <w:jc w:val="left"/>
      </w:pPr>
      <w:r>
        <w:t xml:space="preserve">Gardiner, Martin,  ‘Carlos Castaneda And New Age Anthropology’ </w:t>
      </w:r>
      <w:proofErr w:type="spellStart"/>
      <w:r>
        <w:t>Skeptical</w:t>
      </w:r>
      <w:proofErr w:type="spellEnd"/>
      <w:r>
        <w:t xml:space="preserve"> Inquirer (September/October 1999), p. 13. </w:t>
      </w:r>
      <w:hyperlink r:id="rId11" w:history="1">
        <w:r w:rsidRPr="00C8125E">
          <w:rPr>
            <w:rStyle w:val="Hyperlink"/>
          </w:rPr>
          <w:t>https://cdn.centerforinquiry.org/wp-content/uploads/sites/29/1999/09/22164940/p13.pdf</w:t>
        </w:r>
      </w:hyperlink>
      <w:r>
        <w:t xml:space="preserve"> </w:t>
      </w:r>
    </w:p>
    <w:p w14:paraId="2255DDDE" w14:textId="77777777" w:rsidR="008E10C7" w:rsidRDefault="008E10C7" w:rsidP="008E10C7">
      <w:pPr>
        <w:ind w:left="397" w:hanging="397"/>
        <w:jc w:val="left"/>
      </w:pPr>
      <w:r>
        <w:t xml:space="preserve">Leary, Timothy, PhD, ‘The Effects Of Psychotropic Drugs’, Department of Psychology, Harvard University,  (2019) </w:t>
      </w:r>
      <w:hyperlink r:id="rId12" w:history="1">
        <w:r w:rsidRPr="00C8125E">
          <w:rPr>
            <w:rStyle w:val="Hyperlink"/>
          </w:rPr>
          <w:t>https://psychology.fas.harvard.edu/people/timothy-leary</w:t>
        </w:r>
      </w:hyperlink>
      <w:r>
        <w:t xml:space="preserve"> </w:t>
      </w:r>
    </w:p>
    <w:p w14:paraId="502ECDE3" w14:textId="22453595" w:rsidR="008E10C7" w:rsidRDefault="008E10C7" w:rsidP="008E10C7">
      <w:pPr>
        <w:ind w:left="397" w:hanging="397"/>
        <w:jc w:val="left"/>
      </w:pPr>
      <w:proofErr w:type="spellStart"/>
      <w:r>
        <w:t>MindShift</w:t>
      </w:r>
      <w:proofErr w:type="spellEnd"/>
      <w:r>
        <w:t xml:space="preserve"> Psychological Services, ‘10 Biggest Challenges </w:t>
      </w:r>
      <w:proofErr w:type="spellStart"/>
      <w:r>
        <w:t>Millenials</w:t>
      </w:r>
      <w:proofErr w:type="spellEnd"/>
      <w:r>
        <w:t xml:space="preserve"> Face Today’, (29/04/2023) </w:t>
      </w:r>
      <w:hyperlink r:id="rId13" w:history="1">
        <w:r w:rsidRPr="00C8125E">
          <w:rPr>
            <w:rStyle w:val="Hyperlink"/>
          </w:rPr>
          <w:t>https://www.mindshiftwellnesscenter.com/10-biggest-challenges-millennials-face-today/</w:t>
        </w:r>
      </w:hyperlink>
    </w:p>
    <w:p w14:paraId="4B00F163" w14:textId="15376009" w:rsidR="008E10C7" w:rsidRDefault="008E10C7" w:rsidP="008E10C7">
      <w:pPr>
        <w:ind w:left="397" w:hanging="397"/>
        <w:jc w:val="left"/>
      </w:pPr>
      <w:r>
        <w:t>Monk-Turner, Elizabeth,</w:t>
      </w:r>
      <w:r w:rsidR="00937FBF">
        <w:t xml:space="preserve"> </w:t>
      </w:r>
      <w:r>
        <w:t xml:space="preserve">‘The Benefits Of Meditation: Experimental Findings’, The Social Science Journal, (Vol 40, Issue 3, 2003), pp. 465 – 470. </w:t>
      </w:r>
      <w:hyperlink r:id="rId14" w:history="1">
        <w:r w:rsidRPr="00C8125E">
          <w:rPr>
            <w:rStyle w:val="Hyperlink"/>
          </w:rPr>
          <w:t>https://www.sciencedirect.com/science/article/abs/pii/S0362331903000430</w:t>
        </w:r>
      </w:hyperlink>
      <w:r>
        <w:t xml:space="preserve"> </w:t>
      </w:r>
    </w:p>
    <w:p w14:paraId="026A0064" w14:textId="379DB3B3" w:rsidR="008E10C7" w:rsidRDefault="008E10C7" w:rsidP="008E10C7">
      <w:pPr>
        <w:ind w:left="397" w:hanging="397"/>
        <w:jc w:val="left"/>
      </w:pPr>
      <w:r>
        <w:t xml:space="preserve">Nair, Chandran, ‘American aggression Needs To Be Reined In For The Good Of Asia And The World’, South China Morning Post, (05/06/2022) </w:t>
      </w:r>
      <w:hyperlink r:id="rId15" w:history="1">
        <w:r w:rsidRPr="00C8125E">
          <w:rPr>
            <w:rStyle w:val="Hyperlink"/>
          </w:rPr>
          <w:t>https://www.scmp.com/week-asia/opinion/article/3180335/american-aggression-needs-be-reined-good-asia-and-world</w:t>
        </w:r>
      </w:hyperlink>
      <w:r>
        <w:t xml:space="preserve">  </w:t>
      </w:r>
    </w:p>
    <w:p w14:paraId="061A92B8" w14:textId="6B9C1DCF" w:rsidR="00B119BB" w:rsidRDefault="008E10C7" w:rsidP="00B119BB">
      <w:pPr>
        <w:ind w:left="397" w:hanging="397"/>
        <w:jc w:val="left"/>
      </w:pPr>
      <w:r>
        <w:rPr>
          <w:i/>
          <w:iCs/>
        </w:rPr>
        <w:t>National Geographic,</w:t>
      </w:r>
      <w:r w:rsidR="00B119BB">
        <w:t xml:space="preserve"> ‘Most Countries Aren’t Hitting 2030 Climate Goals, And Everyone Will Pay The Price’, (05/11/2019) </w:t>
      </w:r>
      <w:hyperlink r:id="rId16" w:history="1">
        <w:r w:rsidR="00B119BB" w:rsidRPr="00C8125E">
          <w:rPr>
            <w:rStyle w:val="Hyperlink"/>
          </w:rPr>
          <w:t>https://www.nationalgeographic.com/science/article/nations-miss-paris-targets-climate-driven-weather-events-cost-billions</w:t>
        </w:r>
      </w:hyperlink>
      <w:r w:rsidR="00B119BB">
        <w:t xml:space="preserve"> </w:t>
      </w:r>
      <w:r w:rsidR="00B119BB">
        <w:t xml:space="preserve"> </w:t>
      </w:r>
    </w:p>
    <w:p w14:paraId="661ED38E" w14:textId="340BC6E9" w:rsidR="00937FBF" w:rsidRDefault="00937FBF" w:rsidP="00937FBF">
      <w:pPr>
        <w:ind w:left="397" w:hanging="397"/>
        <w:jc w:val="left"/>
      </w:pPr>
      <w:r>
        <w:lastRenderedPageBreak/>
        <w:t xml:space="preserve">Page, </w:t>
      </w:r>
      <w:r>
        <w:t xml:space="preserve">Michael, Seven Reasons For Employee Motivation: Unrealistic Workloads, (2022) </w:t>
      </w:r>
      <w:hyperlink r:id="rId17" w:history="1">
        <w:r w:rsidRPr="00C8125E">
          <w:rPr>
            <w:rStyle w:val="Hyperlink"/>
          </w:rPr>
          <w:t>https://www.michaelpage.co.uk/advice/management-advice/development-and-retention/seven-reasons-mployee-demotivation</w:t>
        </w:r>
      </w:hyperlink>
      <w:r>
        <w:t xml:space="preserve"> </w:t>
      </w:r>
    </w:p>
    <w:p w14:paraId="1890B846" w14:textId="68CB4174" w:rsidR="00AE79AE" w:rsidRDefault="00AE79AE" w:rsidP="00B119BB">
      <w:pPr>
        <w:ind w:left="397" w:hanging="397"/>
        <w:jc w:val="left"/>
      </w:pPr>
      <w:r>
        <w:t>Pastrana, Guadal</w:t>
      </w:r>
      <w:r>
        <w:t>upe</w:t>
      </w:r>
      <w:r>
        <w:t xml:space="preserve">, </w:t>
      </w:r>
      <w:r>
        <w:t xml:space="preserve">‘The </w:t>
      </w:r>
      <w:proofErr w:type="spellStart"/>
      <w:r>
        <w:t>Yacqui</w:t>
      </w:r>
      <w:proofErr w:type="spellEnd"/>
      <w:r>
        <w:t xml:space="preserve"> Tribe: An Indigenous Nation In Resistance’, </w:t>
      </w:r>
      <w:r>
        <w:rPr>
          <w:i/>
          <w:iCs/>
        </w:rPr>
        <w:t>Culturalsurvival.org</w:t>
      </w:r>
      <w:r>
        <w:t xml:space="preserve">, (02/12/2021)  </w:t>
      </w:r>
      <w:hyperlink r:id="rId18" w:history="1">
        <w:r w:rsidRPr="00C8125E">
          <w:rPr>
            <w:rStyle w:val="Hyperlink"/>
          </w:rPr>
          <w:t>https://tinyurl.com/3vhj2wrk</w:t>
        </w:r>
      </w:hyperlink>
      <w:r>
        <w:t>.</w:t>
      </w:r>
    </w:p>
    <w:p w14:paraId="589AF48D" w14:textId="67D7BAA6" w:rsidR="00E76D2B" w:rsidRDefault="00E76D2B" w:rsidP="00B119BB">
      <w:pPr>
        <w:ind w:left="397" w:hanging="397"/>
        <w:jc w:val="left"/>
      </w:pPr>
      <w:r w:rsidRPr="00E76D2B">
        <w:t xml:space="preserve">‘Tensegrity, The Second Group’, Uazone.org,   </w:t>
      </w:r>
      <w:hyperlink r:id="rId19" w:history="1">
        <w:r w:rsidRPr="00C8125E">
          <w:rPr>
            <w:rStyle w:val="Hyperlink"/>
          </w:rPr>
          <w:t>http://www.uazone.org/naph/ccarlos/books/cc10/tensegrity62.html</w:t>
        </w:r>
      </w:hyperlink>
      <w:r>
        <w:t xml:space="preserve"> </w:t>
      </w:r>
    </w:p>
    <w:p w14:paraId="1AE2FBA2" w14:textId="2AF47278" w:rsidR="00B119BB" w:rsidRPr="004E1819" w:rsidRDefault="00937FBF" w:rsidP="00B119BB">
      <w:pPr>
        <w:ind w:left="397" w:hanging="397"/>
        <w:jc w:val="left"/>
      </w:pPr>
      <w:r>
        <w:t xml:space="preserve">Young, </w:t>
      </w:r>
      <w:r w:rsidR="00B119BB">
        <w:t xml:space="preserve">Emma, ‘Lifting The Lid On The Unconscious’, </w:t>
      </w:r>
      <w:r w:rsidR="00B119BB" w:rsidRPr="00937FBF">
        <w:rPr>
          <w:i/>
          <w:iCs/>
        </w:rPr>
        <w:t>New Scientist.com</w:t>
      </w:r>
      <w:r w:rsidR="00B119BB">
        <w:t xml:space="preserve">, (25/07/2018), </w:t>
      </w:r>
      <w:hyperlink r:id="rId20" w:history="1">
        <w:r w:rsidR="00A90197" w:rsidRPr="00C8125E">
          <w:rPr>
            <w:rStyle w:val="Hyperlink"/>
          </w:rPr>
          <w:t>https://www.newscientist.com/article/mg23931880-400-lifting-the-lid-on-the-unconscious/</w:t>
        </w:r>
      </w:hyperlink>
      <w:r w:rsidR="00A90197">
        <w:t xml:space="preserve"> </w:t>
      </w:r>
      <w:r w:rsidR="00B119BB">
        <w:t xml:space="preserve"> </w:t>
      </w:r>
    </w:p>
    <w:sectPr w:rsidR="00B119BB" w:rsidRPr="004E181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07B80" w14:textId="77777777" w:rsidR="000E22B5" w:rsidRDefault="000E22B5" w:rsidP="004E1819">
      <w:pPr>
        <w:spacing w:after="0" w:line="240" w:lineRule="auto"/>
      </w:pPr>
      <w:r>
        <w:separator/>
      </w:r>
    </w:p>
  </w:endnote>
  <w:endnote w:type="continuationSeparator" w:id="0">
    <w:p w14:paraId="1D409CA2" w14:textId="77777777" w:rsidR="000E22B5" w:rsidRDefault="000E22B5" w:rsidP="004E1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284833"/>
      <w:docPartObj>
        <w:docPartGallery w:val="Page Numbers (Bottom of Page)"/>
        <w:docPartUnique/>
      </w:docPartObj>
    </w:sdtPr>
    <w:sdtContent>
      <w:sdt>
        <w:sdtPr>
          <w:id w:val="1728636285"/>
          <w:docPartObj>
            <w:docPartGallery w:val="Page Numbers (Top of Page)"/>
            <w:docPartUnique/>
          </w:docPartObj>
        </w:sdtPr>
        <w:sdtContent>
          <w:p w14:paraId="1B0C0010" w14:textId="77777777" w:rsidR="004E1819" w:rsidRPr="004E1819" w:rsidRDefault="004E1819">
            <w:pPr>
              <w:pStyle w:val="Footer"/>
              <w:jc w:val="center"/>
              <w:rPr>
                <w:rFonts w:cstheme="minorHAnsi"/>
                <w:sz w:val="24"/>
                <w:szCs w:val="24"/>
              </w:rPr>
            </w:pPr>
            <w:r w:rsidRPr="004E1819">
              <w:rPr>
                <w:rFonts w:cstheme="minorHAnsi"/>
              </w:rPr>
              <w:t xml:space="preserve">Page </w:t>
            </w:r>
            <w:r w:rsidRPr="004E1819">
              <w:rPr>
                <w:rFonts w:cstheme="minorHAnsi"/>
                <w:sz w:val="24"/>
                <w:szCs w:val="24"/>
              </w:rPr>
              <w:fldChar w:fldCharType="begin"/>
            </w:r>
            <w:r w:rsidRPr="004E1819">
              <w:rPr>
                <w:rFonts w:cstheme="minorHAnsi"/>
              </w:rPr>
              <w:instrText xml:space="preserve"> PAGE </w:instrText>
            </w:r>
            <w:r w:rsidRPr="004E1819">
              <w:rPr>
                <w:rFonts w:cstheme="minorHAnsi"/>
                <w:sz w:val="24"/>
                <w:szCs w:val="24"/>
              </w:rPr>
              <w:fldChar w:fldCharType="separate"/>
            </w:r>
            <w:r w:rsidRPr="004E1819">
              <w:rPr>
                <w:rFonts w:cstheme="minorHAnsi"/>
                <w:noProof/>
              </w:rPr>
              <w:t>2</w:t>
            </w:r>
            <w:r w:rsidRPr="004E1819">
              <w:rPr>
                <w:rFonts w:cstheme="minorHAnsi"/>
                <w:sz w:val="24"/>
                <w:szCs w:val="24"/>
              </w:rPr>
              <w:fldChar w:fldCharType="end"/>
            </w:r>
            <w:r w:rsidRPr="004E1819">
              <w:rPr>
                <w:rFonts w:cstheme="minorHAnsi"/>
              </w:rPr>
              <w:t xml:space="preserve"> of </w:t>
            </w:r>
            <w:r w:rsidRPr="004E1819">
              <w:rPr>
                <w:rFonts w:cstheme="minorHAnsi"/>
                <w:sz w:val="24"/>
                <w:szCs w:val="24"/>
              </w:rPr>
              <w:fldChar w:fldCharType="begin"/>
            </w:r>
            <w:r w:rsidRPr="004E1819">
              <w:rPr>
                <w:rFonts w:cstheme="minorHAnsi"/>
              </w:rPr>
              <w:instrText xml:space="preserve"> NUMPAGES  </w:instrText>
            </w:r>
            <w:r w:rsidRPr="004E1819">
              <w:rPr>
                <w:rFonts w:cstheme="minorHAnsi"/>
                <w:sz w:val="24"/>
                <w:szCs w:val="24"/>
              </w:rPr>
              <w:fldChar w:fldCharType="separate"/>
            </w:r>
            <w:r w:rsidRPr="004E1819">
              <w:rPr>
                <w:rFonts w:cstheme="minorHAnsi"/>
                <w:noProof/>
              </w:rPr>
              <w:t>2</w:t>
            </w:r>
            <w:r w:rsidRPr="004E1819">
              <w:rPr>
                <w:rFonts w:cstheme="minorHAnsi"/>
                <w:sz w:val="24"/>
                <w:szCs w:val="24"/>
              </w:rPr>
              <w:fldChar w:fldCharType="end"/>
            </w:r>
          </w:p>
          <w:p w14:paraId="38F67DE7" w14:textId="15946793" w:rsidR="004E1819" w:rsidRDefault="004E1819">
            <w:pPr>
              <w:pStyle w:val="Footer"/>
              <w:jc w:val="center"/>
            </w:pPr>
            <w:r w:rsidRPr="004E1819">
              <w:rPr>
                <w:rFonts w:cstheme="minorHAnsi"/>
                <w:sz w:val="24"/>
                <w:szCs w:val="24"/>
              </w:rPr>
              <w:t>Keith Wilson</w:t>
            </w:r>
            <w:r w:rsidRPr="004E1819">
              <w:rPr>
                <w:rFonts w:cstheme="minorHAnsi"/>
                <w:sz w:val="24"/>
                <w:szCs w:val="24"/>
              </w:rPr>
              <w:tab/>
            </w:r>
            <w:r w:rsidRPr="004E1819">
              <w:rPr>
                <w:rFonts w:cstheme="minorHAnsi"/>
                <w:sz w:val="24"/>
                <w:szCs w:val="24"/>
              </w:rPr>
              <w:tab/>
              <w:t>Indigenous Awareness</w:t>
            </w:r>
          </w:p>
        </w:sdtContent>
      </w:sdt>
    </w:sdtContent>
  </w:sdt>
  <w:p w14:paraId="0715DAA1" w14:textId="77777777" w:rsidR="004E1819" w:rsidRDefault="004E1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5D962" w14:textId="77777777" w:rsidR="000E22B5" w:rsidRDefault="000E22B5" w:rsidP="004E1819">
      <w:pPr>
        <w:spacing w:after="0" w:line="240" w:lineRule="auto"/>
      </w:pPr>
      <w:r>
        <w:separator/>
      </w:r>
    </w:p>
  </w:footnote>
  <w:footnote w:type="continuationSeparator" w:id="0">
    <w:p w14:paraId="7541E5A1" w14:textId="77777777" w:rsidR="000E22B5" w:rsidRDefault="000E22B5" w:rsidP="004E1819">
      <w:pPr>
        <w:spacing w:after="0" w:line="240" w:lineRule="auto"/>
      </w:pPr>
      <w:r>
        <w:continuationSeparator/>
      </w:r>
    </w:p>
  </w:footnote>
  <w:footnote w:id="1">
    <w:p w14:paraId="2EDC4C6E" w14:textId="1CDA0780" w:rsidR="00DA0DED" w:rsidRDefault="00DA0DED" w:rsidP="00DA0DED">
      <w:pPr>
        <w:pStyle w:val="FootnoteText"/>
        <w:jc w:val="left"/>
      </w:pPr>
      <w:r>
        <w:rPr>
          <w:rStyle w:val="FootnoteReference"/>
        </w:rPr>
        <w:footnoteRef/>
      </w:r>
      <w:r>
        <w:t xml:space="preserve"> Stephen Leary, ‘Most Countries Aren’t Hitting 2030 Climate Goals, And Everyone Will Pay The Price’, </w:t>
      </w:r>
      <w:r>
        <w:rPr>
          <w:i/>
          <w:iCs/>
        </w:rPr>
        <w:t>National Geographic</w:t>
      </w:r>
      <w:r>
        <w:t xml:space="preserve">, (05/11/2019) </w:t>
      </w:r>
      <w:hyperlink r:id="rId1" w:history="1">
        <w:r w:rsidRPr="00405EE4">
          <w:rPr>
            <w:rStyle w:val="Hyperlink"/>
          </w:rPr>
          <w:t>https://www.nationalgeographic.com/science/article/nations-miss-paris-targets-climate-driven-weather-events-cost-billions</w:t>
        </w:r>
      </w:hyperlink>
      <w:r>
        <w:t xml:space="preserve"> [accessed 07/02/2023]. </w:t>
      </w:r>
    </w:p>
  </w:footnote>
  <w:footnote w:id="2">
    <w:p w14:paraId="01C775D3" w14:textId="77777777" w:rsidR="00C11C4D" w:rsidRDefault="00C11C4D" w:rsidP="00C11C4D">
      <w:pPr>
        <w:pStyle w:val="FootnoteText"/>
      </w:pPr>
      <w:r>
        <w:rPr>
          <w:rStyle w:val="FootnoteReference"/>
        </w:rPr>
        <w:footnoteRef/>
      </w:r>
      <w:r>
        <w:t xml:space="preserve"> Chandran Nair, ‘American aggression Needs To Be Reined In For The Good Of Asia And The World’, </w:t>
      </w:r>
      <w:r>
        <w:rPr>
          <w:i/>
          <w:iCs/>
        </w:rPr>
        <w:t>South China Morning Post</w:t>
      </w:r>
      <w:r>
        <w:t xml:space="preserve">, (05/06/2022) </w:t>
      </w:r>
      <w:hyperlink r:id="rId2" w:history="1">
        <w:r w:rsidRPr="00405EE4">
          <w:rPr>
            <w:rStyle w:val="Hyperlink"/>
          </w:rPr>
          <w:t>https://www.scmp.com/week-asia/opinion/article/3180335/american-aggression-needs-be-reined-good-asia-and-world</w:t>
        </w:r>
      </w:hyperlink>
      <w:r>
        <w:t xml:space="preserve"> [accessed 07/02/2023]. </w:t>
      </w:r>
    </w:p>
  </w:footnote>
  <w:footnote w:id="3">
    <w:p w14:paraId="6E3A1056" w14:textId="77777777" w:rsidR="0029295C" w:rsidRDefault="0029295C" w:rsidP="0029295C">
      <w:pPr>
        <w:pStyle w:val="FootnoteText"/>
      </w:pPr>
      <w:r>
        <w:rPr>
          <w:rStyle w:val="FootnoteReference"/>
        </w:rPr>
        <w:footnoteRef/>
      </w:r>
      <w:r>
        <w:t xml:space="preserve"> Carlos Castaneda, </w:t>
      </w:r>
      <w:r>
        <w:rPr>
          <w:i/>
          <w:iCs/>
        </w:rPr>
        <w:t>The Art Of Dreaming</w:t>
      </w:r>
      <w:r>
        <w:t>, (HarperCollins, London, 1993), p. 1.</w:t>
      </w:r>
    </w:p>
  </w:footnote>
  <w:footnote w:id="4">
    <w:p w14:paraId="6130B390" w14:textId="3C20E1EA" w:rsidR="002F370C" w:rsidRPr="002F370C" w:rsidRDefault="002F370C">
      <w:pPr>
        <w:pStyle w:val="FootnoteText"/>
      </w:pPr>
      <w:r>
        <w:rPr>
          <w:rStyle w:val="FootnoteReference"/>
        </w:rPr>
        <w:footnoteRef/>
      </w:r>
      <w:r>
        <w:t xml:space="preserve"> Carlos Castaneda, </w:t>
      </w:r>
      <w:r w:rsidR="00400BC0">
        <w:t xml:space="preserve">‘The Blue Scout’, in </w:t>
      </w:r>
      <w:r>
        <w:rPr>
          <w:i/>
          <w:iCs/>
        </w:rPr>
        <w:t>The Art Of Dreaming</w:t>
      </w:r>
      <w:r>
        <w:t xml:space="preserve">, (Penguin, London, 1993) </w:t>
      </w:r>
      <w:r w:rsidR="00400BC0">
        <w:t>pp. 128 – 140.</w:t>
      </w:r>
    </w:p>
  </w:footnote>
  <w:footnote w:id="5">
    <w:p w14:paraId="47A900FB" w14:textId="5E9F524A" w:rsidR="00E03995" w:rsidRPr="00AE79AE" w:rsidRDefault="00E03995">
      <w:pPr>
        <w:pStyle w:val="FootnoteText"/>
      </w:pPr>
      <w:r>
        <w:rPr>
          <w:rStyle w:val="FootnoteReference"/>
        </w:rPr>
        <w:footnoteRef/>
      </w:r>
      <w:r>
        <w:t xml:space="preserve"> </w:t>
      </w:r>
      <w:r w:rsidR="00AE79AE">
        <w:t>Carlos Castaneda</w:t>
      </w:r>
      <w:r w:rsidR="00AE79AE">
        <w:t xml:space="preserve">, </w:t>
      </w:r>
      <w:r w:rsidR="00AE79AE">
        <w:rPr>
          <w:i/>
          <w:iCs/>
        </w:rPr>
        <w:t xml:space="preserve">Journey To </w:t>
      </w:r>
      <w:proofErr w:type="spellStart"/>
      <w:r w:rsidR="00AE79AE">
        <w:rPr>
          <w:i/>
          <w:iCs/>
        </w:rPr>
        <w:t>Ixtlan</w:t>
      </w:r>
      <w:proofErr w:type="spellEnd"/>
      <w:r w:rsidR="00AE79AE">
        <w:t>, (</w:t>
      </w:r>
      <w:r w:rsidR="00510CCD">
        <w:t>Penguin,</w:t>
      </w:r>
      <w:r w:rsidR="00510CCD">
        <w:t xml:space="preserve"> </w:t>
      </w:r>
      <w:r w:rsidR="00AE79AE">
        <w:t xml:space="preserve">London, 1974) </w:t>
      </w:r>
      <w:r w:rsidR="00AE79AE">
        <w:t>p. 280.</w:t>
      </w:r>
    </w:p>
  </w:footnote>
  <w:footnote w:id="6">
    <w:p w14:paraId="76250102" w14:textId="77777777" w:rsidR="002C2737" w:rsidRDefault="002C2737" w:rsidP="002C2737">
      <w:pPr>
        <w:pStyle w:val="FootnoteText"/>
        <w:jc w:val="left"/>
      </w:pPr>
      <w:r>
        <w:rPr>
          <w:rStyle w:val="FootnoteReference"/>
        </w:rPr>
        <w:footnoteRef/>
      </w:r>
      <w:r>
        <w:t xml:space="preserve"> Timothy Leary, PhD, ‘The Effects Of Psychotropic Drugs’, </w:t>
      </w:r>
      <w:r w:rsidRPr="00477EE1">
        <w:rPr>
          <w:i/>
          <w:iCs/>
        </w:rPr>
        <w:t>Department of Psychology,</w:t>
      </w:r>
      <w:r>
        <w:t xml:space="preserve"> </w:t>
      </w:r>
      <w:r>
        <w:rPr>
          <w:i/>
          <w:iCs/>
        </w:rPr>
        <w:t xml:space="preserve">Harvard University, </w:t>
      </w:r>
      <w:r>
        <w:t xml:space="preserve"> (2019) </w:t>
      </w:r>
      <w:hyperlink r:id="rId3" w:history="1">
        <w:r w:rsidRPr="00BC2DE0">
          <w:rPr>
            <w:rStyle w:val="Hyperlink"/>
          </w:rPr>
          <w:t>https://psychology.fas.harvard.edu/people/timothy-leary</w:t>
        </w:r>
      </w:hyperlink>
      <w:r>
        <w:t xml:space="preserve"> [accessed 01/02/2023].</w:t>
      </w:r>
    </w:p>
  </w:footnote>
  <w:footnote w:id="7">
    <w:p w14:paraId="3A2E890A" w14:textId="77777777" w:rsidR="009A2AC8" w:rsidRPr="00E46F7B" w:rsidRDefault="009A2AC8" w:rsidP="009A2AC8">
      <w:pPr>
        <w:pStyle w:val="FootnoteText"/>
      </w:pPr>
      <w:r>
        <w:rPr>
          <w:rStyle w:val="FootnoteReference"/>
        </w:rPr>
        <w:footnoteRef/>
      </w:r>
      <w:r>
        <w:t xml:space="preserve"> Carlos Castaneda, </w:t>
      </w:r>
      <w:r>
        <w:rPr>
          <w:i/>
          <w:iCs/>
        </w:rPr>
        <w:t>The Teachings of Don Juan: A Yaqui Way Of Knowledge</w:t>
      </w:r>
      <w:r>
        <w:t>, (London, Penguin, 1970), p. 13.</w:t>
      </w:r>
    </w:p>
  </w:footnote>
  <w:footnote w:id="8">
    <w:p w14:paraId="2AE0E8B6" w14:textId="20933452" w:rsidR="00C42631" w:rsidRDefault="00C42631">
      <w:pPr>
        <w:pStyle w:val="FootnoteText"/>
      </w:pPr>
      <w:r>
        <w:rPr>
          <w:rStyle w:val="FootnoteReference"/>
        </w:rPr>
        <w:footnoteRef/>
      </w:r>
      <w:r>
        <w:t xml:space="preserve"> </w:t>
      </w:r>
      <w:r w:rsidR="00ED6962">
        <w:t xml:space="preserve">Guadalupe Pastrana, ‘The </w:t>
      </w:r>
      <w:proofErr w:type="spellStart"/>
      <w:r w:rsidR="00ED6962">
        <w:t>Yacqui</w:t>
      </w:r>
      <w:proofErr w:type="spellEnd"/>
      <w:r w:rsidR="00ED6962">
        <w:t xml:space="preserve"> Tribe: An Indigenous Nation In Resistance’, </w:t>
      </w:r>
      <w:r w:rsidR="00ED6962">
        <w:rPr>
          <w:i/>
          <w:iCs/>
        </w:rPr>
        <w:t>Culturalsurvival.org</w:t>
      </w:r>
      <w:r w:rsidR="00ED6962">
        <w:t xml:space="preserve">, (02/12/2021) </w:t>
      </w:r>
      <w:r>
        <w:t xml:space="preserve"> </w:t>
      </w:r>
      <w:hyperlink r:id="rId4" w:history="1">
        <w:r w:rsidR="00ED6962" w:rsidRPr="00C8125E">
          <w:rPr>
            <w:rStyle w:val="Hyperlink"/>
          </w:rPr>
          <w:t>https://tinyurl.com/3vhj2wrk</w:t>
        </w:r>
      </w:hyperlink>
      <w:r w:rsidR="00ED6962">
        <w:t xml:space="preserve">. </w:t>
      </w:r>
      <w:r w:rsidR="00AE79AE">
        <w:t xml:space="preserve">[accessed 09/02/2023]. </w:t>
      </w:r>
    </w:p>
  </w:footnote>
  <w:footnote w:id="9">
    <w:p w14:paraId="6F11ED2A" w14:textId="0CE0EF9A" w:rsidR="00D25E04" w:rsidRDefault="00D25E04" w:rsidP="00D25E04">
      <w:pPr>
        <w:pStyle w:val="FootnoteText"/>
        <w:jc w:val="left"/>
      </w:pPr>
      <w:r>
        <w:rPr>
          <w:rStyle w:val="FootnoteReference"/>
        </w:rPr>
        <w:footnoteRef/>
      </w:r>
      <w:r>
        <w:t xml:space="preserve"> Martin Gardner, </w:t>
      </w:r>
      <w:r>
        <w:rPr>
          <w:i/>
          <w:iCs/>
        </w:rPr>
        <w:t xml:space="preserve"> </w:t>
      </w:r>
      <w:r w:rsidR="00374064">
        <w:t>‘Carlos Castaneda And New Age Anthropology’</w:t>
      </w:r>
      <w:r w:rsidR="00374064">
        <w:rPr>
          <w:i/>
          <w:iCs/>
        </w:rPr>
        <w:t xml:space="preserve"> </w:t>
      </w:r>
      <w:proofErr w:type="spellStart"/>
      <w:r w:rsidR="00374064">
        <w:rPr>
          <w:i/>
          <w:iCs/>
        </w:rPr>
        <w:t>Skeptical</w:t>
      </w:r>
      <w:proofErr w:type="spellEnd"/>
      <w:r w:rsidR="00374064">
        <w:rPr>
          <w:i/>
          <w:iCs/>
        </w:rPr>
        <w:t xml:space="preserve"> Inquirer </w:t>
      </w:r>
      <w:r w:rsidR="00374064">
        <w:t xml:space="preserve">(September/October 1999), p. 13. </w:t>
      </w:r>
      <w:hyperlink r:id="rId5" w:history="1">
        <w:r w:rsidR="00ED6962" w:rsidRPr="00C8125E">
          <w:rPr>
            <w:rStyle w:val="Hyperlink"/>
          </w:rPr>
          <w:t>https://cdn.centerforinquiry.org/wp-content/uploads/sites/29/1999/09/22164940/p13.pdf</w:t>
        </w:r>
      </w:hyperlink>
      <w:r>
        <w:t xml:space="preserve"> [accessed 07/02/2023].</w:t>
      </w:r>
    </w:p>
  </w:footnote>
  <w:footnote w:id="10">
    <w:p w14:paraId="4AAE9DD6" w14:textId="71DCF8C7" w:rsidR="00487513" w:rsidRPr="00487513" w:rsidRDefault="00487513">
      <w:pPr>
        <w:pStyle w:val="FootnoteText"/>
      </w:pPr>
      <w:r>
        <w:rPr>
          <w:rStyle w:val="FootnoteReference"/>
        </w:rPr>
        <w:footnoteRef/>
      </w:r>
      <w:r>
        <w:t xml:space="preserve"> Carlos Castaneda, </w:t>
      </w:r>
      <w:r>
        <w:rPr>
          <w:i/>
          <w:iCs/>
        </w:rPr>
        <w:t>The Fire From Within</w:t>
      </w:r>
      <w:r>
        <w:t>, (Penguin, London, 1985), pp. 10 – 11.</w:t>
      </w:r>
    </w:p>
  </w:footnote>
  <w:footnote w:id="11">
    <w:p w14:paraId="6D774C53" w14:textId="28DBD457" w:rsidR="00BA5B98" w:rsidRPr="00BA5B98" w:rsidRDefault="00BA5B98">
      <w:pPr>
        <w:pStyle w:val="FootnoteText"/>
        <w:rPr>
          <w:i/>
          <w:iCs/>
        </w:rPr>
      </w:pPr>
      <w:r>
        <w:rPr>
          <w:rStyle w:val="FootnoteReference"/>
        </w:rPr>
        <w:footnoteRef/>
      </w:r>
      <w:r>
        <w:t xml:space="preserve"> Carlos Castaneda, ‘Prologue’ in </w:t>
      </w:r>
      <w:r w:rsidRPr="00BA5B98">
        <w:rPr>
          <w:i/>
          <w:iCs/>
        </w:rPr>
        <w:t>The Eagle’s Gift</w:t>
      </w:r>
      <w:r>
        <w:rPr>
          <w:i/>
          <w:iCs/>
        </w:rPr>
        <w:t xml:space="preserve">, </w:t>
      </w:r>
      <w:r w:rsidRPr="00BA5B98">
        <w:t xml:space="preserve">(Penguin, London, </w:t>
      </w:r>
      <w:r>
        <w:t>1981) p. 1.</w:t>
      </w:r>
    </w:p>
  </w:footnote>
  <w:footnote w:id="12">
    <w:p w14:paraId="611429F7" w14:textId="2AB061E6" w:rsidR="0052600C" w:rsidRPr="0052600C" w:rsidRDefault="0052600C" w:rsidP="0052600C">
      <w:pPr>
        <w:pStyle w:val="FootnoteText"/>
        <w:jc w:val="left"/>
      </w:pPr>
      <w:r>
        <w:rPr>
          <w:rStyle w:val="FootnoteReference"/>
        </w:rPr>
        <w:footnoteRef/>
      </w:r>
      <w:r>
        <w:t xml:space="preserve"> Carlos Castaneda, ‘The Nagual’s Party Of Warriors’ in </w:t>
      </w:r>
      <w:r>
        <w:rPr>
          <w:i/>
          <w:iCs/>
        </w:rPr>
        <w:t>The Eagle’s Gift</w:t>
      </w:r>
      <w:r>
        <w:t xml:space="preserve">, (Penguin, London, 1981), p. 169. </w:t>
      </w:r>
    </w:p>
  </w:footnote>
  <w:footnote w:id="13">
    <w:p w14:paraId="2FFA69A1" w14:textId="1E3AE687" w:rsidR="007C4AB4" w:rsidRPr="000528B6" w:rsidRDefault="007C4AB4" w:rsidP="007C4AB4">
      <w:pPr>
        <w:pStyle w:val="FootnoteText"/>
        <w:jc w:val="left"/>
      </w:pPr>
      <w:r>
        <w:rPr>
          <w:rStyle w:val="FootnoteReference"/>
        </w:rPr>
        <w:footnoteRef/>
      </w:r>
      <w:r>
        <w:t xml:space="preserve"> Taisha </w:t>
      </w:r>
      <w:proofErr w:type="spellStart"/>
      <w:r>
        <w:t>Abelar</w:t>
      </w:r>
      <w:proofErr w:type="spellEnd"/>
      <w:r>
        <w:t xml:space="preserve">, </w:t>
      </w:r>
      <w:r>
        <w:rPr>
          <w:i/>
          <w:iCs/>
        </w:rPr>
        <w:t>The Sorcerers’ Crossing: A Woman’s Journey</w:t>
      </w:r>
      <w:r>
        <w:t xml:space="preserve">, (Penguin, </w:t>
      </w:r>
      <w:r w:rsidR="00510CCD">
        <w:t>London,</w:t>
      </w:r>
      <w:r w:rsidR="00510CCD">
        <w:t xml:space="preserve"> </w:t>
      </w:r>
      <w:r>
        <w:t xml:space="preserve">1992). </w:t>
      </w:r>
      <w:r>
        <w:br/>
        <w:t xml:space="preserve">Florinda Donner, </w:t>
      </w:r>
      <w:r>
        <w:rPr>
          <w:i/>
          <w:iCs/>
        </w:rPr>
        <w:t>Being-In-Dreaming: An Initiation Into The Sorcerers’ World,</w:t>
      </w:r>
      <w:r>
        <w:t xml:space="preserve"> (Harper Collins, New York, 1991).</w:t>
      </w:r>
      <w:r>
        <w:rPr>
          <w:i/>
          <w:iCs/>
        </w:rPr>
        <w:t xml:space="preserve"> </w:t>
      </w:r>
    </w:p>
  </w:footnote>
  <w:footnote w:id="14">
    <w:p w14:paraId="54F5B76F" w14:textId="61A4A048" w:rsidR="00ED293D" w:rsidRPr="00ED293D" w:rsidRDefault="00ED293D">
      <w:pPr>
        <w:pStyle w:val="FootnoteText"/>
      </w:pPr>
      <w:r>
        <w:rPr>
          <w:rStyle w:val="FootnoteReference"/>
        </w:rPr>
        <w:footnoteRef/>
      </w:r>
      <w:r>
        <w:t xml:space="preserve"> Carlos Castaneda, </w:t>
      </w:r>
      <w:r>
        <w:rPr>
          <w:i/>
          <w:iCs/>
        </w:rPr>
        <w:t>The Art Of Dreaming</w:t>
      </w:r>
      <w:r>
        <w:t>, (HarperCollins, London, 1993), p. 1.</w:t>
      </w:r>
    </w:p>
  </w:footnote>
  <w:footnote w:id="15">
    <w:p w14:paraId="39C1D1CC" w14:textId="29A997A0" w:rsidR="007312B1" w:rsidRDefault="007312B1">
      <w:pPr>
        <w:pStyle w:val="FootnoteText"/>
      </w:pPr>
      <w:r>
        <w:rPr>
          <w:rStyle w:val="FootnoteReference"/>
        </w:rPr>
        <w:footnoteRef/>
      </w:r>
      <w:r>
        <w:t xml:space="preserve"> </w:t>
      </w:r>
      <w:r w:rsidR="00235925">
        <w:t>Ibid. p. 59.</w:t>
      </w:r>
    </w:p>
  </w:footnote>
  <w:footnote w:id="16">
    <w:p w14:paraId="5CFC3037" w14:textId="3263183D" w:rsidR="00E424C1" w:rsidRDefault="00E424C1">
      <w:pPr>
        <w:pStyle w:val="FootnoteText"/>
      </w:pPr>
      <w:r>
        <w:rPr>
          <w:rStyle w:val="FootnoteReference"/>
        </w:rPr>
        <w:footnoteRef/>
      </w:r>
      <w:r>
        <w:t xml:space="preserve"> </w:t>
      </w:r>
      <w:r>
        <w:t xml:space="preserve">Carlos Castaneda, </w:t>
      </w:r>
      <w:r>
        <w:t xml:space="preserve">‘Becoming Accessible To Power’, in </w:t>
      </w:r>
      <w:r>
        <w:rPr>
          <w:i/>
          <w:iCs/>
        </w:rPr>
        <w:t xml:space="preserve">Journey To </w:t>
      </w:r>
      <w:proofErr w:type="spellStart"/>
      <w:r>
        <w:rPr>
          <w:i/>
          <w:iCs/>
        </w:rPr>
        <w:t>Ixtlan</w:t>
      </w:r>
      <w:proofErr w:type="spellEnd"/>
      <w:r>
        <w:t xml:space="preserve">, (London, Penguin, 1974) </w:t>
      </w:r>
      <w:r>
        <w:t>p</w:t>
      </w:r>
      <w:r>
        <w:t xml:space="preserve">p. </w:t>
      </w:r>
      <w:r>
        <w:t>105 – 120.</w:t>
      </w:r>
    </w:p>
  </w:footnote>
  <w:footnote w:id="17">
    <w:p w14:paraId="7FE41E6C" w14:textId="7EDC79AB" w:rsidR="00292DAF" w:rsidRPr="008F20DB" w:rsidRDefault="00292DAF" w:rsidP="00292DAF">
      <w:pPr>
        <w:pStyle w:val="FootnoteText"/>
      </w:pPr>
      <w:r>
        <w:rPr>
          <w:rStyle w:val="FootnoteReference"/>
        </w:rPr>
        <w:footnoteRef/>
      </w:r>
      <w:r>
        <w:t xml:space="preserve"> Carlos Castaneda, </w:t>
      </w:r>
      <w:r>
        <w:rPr>
          <w:i/>
          <w:iCs/>
        </w:rPr>
        <w:t>Tales Of</w:t>
      </w:r>
      <w:r w:rsidR="007E726C">
        <w:rPr>
          <w:i/>
          <w:iCs/>
        </w:rPr>
        <w:t xml:space="preserve">  Power</w:t>
      </w:r>
      <w:r>
        <w:rPr>
          <w:i/>
          <w:iCs/>
        </w:rPr>
        <w:t>,</w:t>
      </w:r>
      <w:r w:rsidR="00C022CF">
        <w:t xml:space="preserve"> (London, Penguin, 1974) </w:t>
      </w:r>
      <w:r>
        <w:t xml:space="preserve">pp. 161 – 176. </w:t>
      </w:r>
    </w:p>
  </w:footnote>
  <w:footnote w:id="18">
    <w:p w14:paraId="482E18B3" w14:textId="10E68F52" w:rsidR="00A2328E" w:rsidRPr="007312B1" w:rsidRDefault="00A2328E" w:rsidP="007312B1">
      <w:pPr>
        <w:pStyle w:val="FootnoteText"/>
        <w:jc w:val="left"/>
      </w:pPr>
      <w:r>
        <w:rPr>
          <w:rStyle w:val="FootnoteReference"/>
        </w:rPr>
        <w:footnoteRef/>
      </w:r>
      <w:r w:rsidR="007312B1" w:rsidRPr="007312B1">
        <w:t>Emma Youn</w:t>
      </w:r>
      <w:r w:rsidR="007312B1">
        <w:t xml:space="preserve">g, ‘Lifting The Lid On The Unconscious’, </w:t>
      </w:r>
      <w:r w:rsidR="007312B1">
        <w:rPr>
          <w:i/>
          <w:iCs/>
        </w:rPr>
        <w:t>New Scientist</w:t>
      </w:r>
      <w:r w:rsidR="005C2991">
        <w:rPr>
          <w:i/>
          <w:iCs/>
        </w:rPr>
        <w:t>.com</w:t>
      </w:r>
      <w:r w:rsidR="007312B1">
        <w:rPr>
          <w:i/>
          <w:iCs/>
        </w:rPr>
        <w:t xml:space="preserve">, </w:t>
      </w:r>
      <w:r w:rsidR="005C2991">
        <w:t xml:space="preserve">(25/07/2018), </w:t>
      </w:r>
      <w:hyperlink r:id="rId6" w:history="1">
        <w:r w:rsidR="005C2991" w:rsidRPr="00405EE4">
          <w:rPr>
            <w:rStyle w:val="Hyperlink"/>
          </w:rPr>
          <w:t>https://www.newscientist.com/article/mg23931880-400-lifting-the-lid-on-the-unconscious/</w:t>
        </w:r>
      </w:hyperlink>
      <w:r w:rsidRPr="007312B1">
        <w:t xml:space="preserve"> [</w:t>
      </w:r>
      <w:r w:rsidR="005C2991">
        <w:t xml:space="preserve">accessed 01/02/2023]. </w:t>
      </w:r>
    </w:p>
  </w:footnote>
  <w:footnote w:id="19">
    <w:p w14:paraId="043B2F5E" w14:textId="627467AD" w:rsidR="001D5E54" w:rsidRDefault="001D5E54">
      <w:pPr>
        <w:pStyle w:val="FootnoteText"/>
      </w:pPr>
      <w:r>
        <w:rPr>
          <w:rStyle w:val="FootnoteReference"/>
        </w:rPr>
        <w:footnoteRef/>
      </w:r>
      <w:r>
        <w:t xml:space="preserve"> Ibid.</w:t>
      </w:r>
    </w:p>
  </w:footnote>
  <w:footnote w:id="20">
    <w:p w14:paraId="52C861EC" w14:textId="1F576493" w:rsidR="00797BAE" w:rsidRDefault="00797BAE" w:rsidP="00797BAE">
      <w:pPr>
        <w:pStyle w:val="FootnoteText"/>
        <w:jc w:val="left"/>
      </w:pPr>
      <w:r>
        <w:rPr>
          <w:rStyle w:val="FootnoteReference"/>
        </w:rPr>
        <w:footnoteRef/>
      </w:r>
      <w:r>
        <w:t xml:space="preserve"> </w:t>
      </w:r>
      <w:proofErr w:type="spellStart"/>
      <w:r>
        <w:t>MindShift</w:t>
      </w:r>
      <w:proofErr w:type="spellEnd"/>
      <w:r>
        <w:t xml:space="preserve"> Psychological Services</w:t>
      </w:r>
      <w:r w:rsidR="00663243">
        <w:t xml:space="preserve">, </w:t>
      </w:r>
      <w:r w:rsidR="00663243">
        <w:rPr>
          <w:i/>
          <w:iCs/>
        </w:rPr>
        <w:t xml:space="preserve">10 Biggest Challenges </w:t>
      </w:r>
      <w:proofErr w:type="spellStart"/>
      <w:r w:rsidR="00663243">
        <w:rPr>
          <w:i/>
          <w:iCs/>
        </w:rPr>
        <w:t>Millenials</w:t>
      </w:r>
      <w:proofErr w:type="spellEnd"/>
      <w:r w:rsidR="00663243">
        <w:rPr>
          <w:i/>
          <w:iCs/>
        </w:rPr>
        <w:t xml:space="preserve"> Face Today,</w:t>
      </w:r>
      <w:r w:rsidR="00663243">
        <w:t xml:space="preserve"> (29/04/2023) </w:t>
      </w:r>
      <w:hyperlink r:id="rId7" w:history="1">
        <w:r w:rsidR="00663243" w:rsidRPr="00405EE4">
          <w:rPr>
            <w:rStyle w:val="Hyperlink"/>
          </w:rPr>
          <w:t>https://www.mindshiftwellnesscenter.com/10-biggest-challenges-millennials-face-today/</w:t>
        </w:r>
      </w:hyperlink>
      <w:r>
        <w:t xml:space="preserve"> [accessed </w:t>
      </w:r>
      <w:r w:rsidR="00E424C1">
        <w:t xml:space="preserve"> </w:t>
      </w:r>
      <w:r>
        <w:t>05/02/2023].</w:t>
      </w:r>
    </w:p>
  </w:footnote>
  <w:footnote w:id="21">
    <w:p w14:paraId="4E30603F" w14:textId="77777777" w:rsidR="00621C67" w:rsidRPr="00621C67" w:rsidRDefault="00621C67" w:rsidP="00621C67">
      <w:pPr>
        <w:pStyle w:val="FootnoteText"/>
      </w:pPr>
      <w:r>
        <w:rPr>
          <w:rStyle w:val="FootnoteReference"/>
        </w:rPr>
        <w:footnoteRef/>
      </w:r>
      <w:r>
        <w:t xml:space="preserve"> Carlos Castaneda, ‘Journey To </w:t>
      </w:r>
      <w:proofErr w:type="spellStart"/>
      <w:r>
        <w:t>Ixtlan</w:t>
      </w:r>
      <w:proofErr w:type="spellEnd"/>
      <w:r>
        <w:t xml:space="preserve">’, in </w:t>
      </w:r>
      <w:r>
        <w:rPr>
          <w:i/>
          <w:iCs/>
        </w:rPr>
        <w:t>The Wheel Of Time</w:t>
      </w:r>
      <w:r>
        <w:t>, (London, Penguin, 1998) p. 72.</w:t>
      </w:r>
    </w:p>
  </w:footnote>
  <w:footnote w:id="22">
    <w:p w14:paraId="596D884C" w14:textId="6B77FA96" w:rsidR="00F52BE4" w:rsidRDefault="00F52BE4">
      <w:pPr>
        <w:pStyle w:val="FootnoteText"/>
      </w:pPr>
      <w:r>
        <w:rPr>
          <w:rStyle w:val="FootnoteReference"/>
        </w:rPr>
        <w:footnoteRef/>
      </w:r>
      <w:r>
        <w:t xml:space="preserve"> </w:t>
      </w:r>
      <w:r>
        <w:t xml:space="preserve">Carlos Castaneda, </w:t>
      </w:r>
      <w:r>
        <w:rPr>
          <w:i/>
          <w:iCs/>
        </w:rPr>
        <w:t xml:space="preserve">Journey To </w:t>
      </w:r>
      <w:proofErr w:type="spellStart"/>
      <w:r>
        <w:rPr>
          <w:i/>
          <w:iCs/>
        </w:rPr>
        <w:t>Ixtlan</w:t>
      </w:r>
      <w:proofErr w:type="spellEnd"/>
      <w:r>
        <w:t xml:space="preserve">, (London, Penguin, 1974) p. </w:t>
      </w:r>
      <w:r w:rsidR="00510CCD">
        <w:t>59</w:t>
      </w:r>
      <w:r>
        <w:t>.</w:t>
      </w:r>
    </w:p>
  </w:footnote>
  <w:footnote w:id="23">
    <w:p w14:paraId="2F02FC82" w14:textId="75369F6C" w:rsidR="00D41725" w:rsidRDefault="00D41725" w:rsidP="00D41725">
      <w:pPr>
        <w:pStyle w:val="FootnoteText"/>
        <w:jc w:val="left"/>
      </w:pPr>
      <w:r>
        <w:rPr>
          <w:rStyle w:val="FootnoteReference"/>
        </w:rPr>
        <w:footnoteRef/>
      </w:r>
      <w:r>
        <w:t xml:space="preserve"> </w:t>
      </w:r>
      <w:r w:rsidRPr="007312B1">
        <w:t>Emma Youn</w:t>
      </w:r>
      <w:r>
        <w:t>g, ‘Lifting The Lid On The Unconscious’</w:t>
      </w:r>
      <w:r w:rsidR="000E06AD">
        <w:t xml:space="preserve">. </w:t>
      </w:r>
      <w:r>
        <w:t xml:space="preserve"> </w:t>
      </w:r>
    </w:p>
  </w:footnote>
  <w:footnote w:id="24">
    <w:p w14:paraId="47D70BD5" w14:textId="684D8CBF" w:rsidR="00FB5A77" w:rsidRDefault="00FB5A77">
      <w:pPr>
        <w:pStyle w:val="FootnoteText"/>
      </w:pPr>
      <w:r>
        <w:rPr>
          <w:rStyle w:val="FootnoteReference"/>
        </w:rPr>
        <w:footnoteRef/>
      </w:r>
      <w:r>
        <w:t xml:space="preserve"> </w:t>
      </w:r>
      <w:r>
        <w:t xml:space="preserve">Carlos Castaneda, </w:t>
      </w:r>
      <w:r w:rsidR="003E0643">
        <w:t>‘</w:t>
      </w:r>
      <w:r w:rsidR="003E0643" w:rsidRPr="003E0643">
        <w:t xml:space="preserve">Journey To </w:t>
      </w:r>
      <w:proofErr w:type="spellStart"/>
      <w:r w:rsidR="003E0643" w:rsidRPr="003E0643">
        <w:t>Ixtlan</w:t>
      </w:r>
      <w:proofErr w:type="spellEnd"/>
      <w:r w:rsidR="003E0643">
        <w:t>’</w:t>
      </w:r>
      <w:r w:rsidR="003E0643" w:rsidRPr="003E0643">
        <w:t>,</w:t>
      </w:r>
      <w:r w:rsidR="003E0643">
        <w:t xml:space="preserve"> in </w:t>
      </w:r>
      <w:r w:rsidR="003E0643" w:rsidRPr="003E0643">
        <w:rPr>
          <w:i/>
          <w:iCs/>
        </w:rPr>
        <w:t>The Wheel Of Time</w:t>
      </w:r>
      <w:r w:rsidR="003E0643">
        <w:t xml:space="preserve">, </w:t>
      </w:r>
      <w:r>
        <w:t>(London, Penguin, 19</w:t>
      </w:r>
      <w:r w:rsidR="003E0643">
        <w:t>98</w:t>
      </w:r>
      <w:r>
        <w:t xml:space="preserve">) p. </w:t>
      </w:r>
      <w:r w:rsidR="003E0643">
        <w:t>109</w:t>
      </w:r>
      <w:r>
        <w:t xml:space="preserve">. </w:t>
      </w:r>
    </w:p>
  </w:footnote>
  <w:footnote w:id="25">
    <w:p w14:paraId="4AF2EA55" w14:textId="6977D742" w:rsidR="003D19B3" w:rsidRDefault="003D19B3">
      <w:pPr>
        <w:pStyle w:val="FootnoteText"/>
      </w:pPr>
      <w:r>
        <w:rPr>
          <w:rStyle w:val="FootnoteReference"/>
        </w:rPr>
        <w:footnoteRef/>
      </w:r>
      <w:r>
        <w:t xml:space="preserve"> </w:t>
      </w:r>
      <w:r>
        <w:t xml:space="preserve">Carlos Castaneda, </w:t>
      </w:r>
      <w:r>
        <w:rPr>
          <w:i/>
          <w:iCs/>
        </w:rPr>
        <w:t>Journey To</w:t>
      </w:r>
      <w:r>
        <w:t xml:space="preserve">, </w:t>
      </w:r>
      <w:r>
        <w:t>pp. 35 -36.</w:t>
      </w:r>
    </w:p>
  </w:footnote>
  <w:footnote w:id="26">
    <w:p w14:paraId="1D7558F5" w14:textId="4E7EDFC9" w:rsidR="00D41725" w:rsidRDefault="00D41725" w:rsidP="00407D5F">
      <w:pPr>
        <w:pStyle w:val="FootnoteText"/>
        <w:jc w:val="left"/>
      </w:pPr>
      <w:r>
        <w:rPr>
          <w:rStyle w:val="FootnoteReference"/>
        </w:rPr>
        <w:footnoteRef/>
      </w:r>
      <w:r>
        <w:t xml:space="preserve"> </w:t>
      </w:r>
      <w:r w:rsidR="00407D5F">
        <w:t>‘</w:t>
      </w:r>
      <w:r w:rsidR="00407D5F" w:rsidRPr="00407D5F">
        <w:t>Tensegrity, The Second Group</w:t>
      </w:r>
      <w:r w:rsidR="00407D5F">
        <w:t>’</w:t>
      </w:r>
      <w:r w:rsidR="00407D5F">
        <w:rPr>
          <w:i/>
          <w:iCs/>
        </w:rPr>
        <w:t xml:space="preserve">, Uazone.org, </w:t>
      </w:r>
      <w:hyperlink r:id="rId8" w:history="1">
        <w:r w:rsidR="00407D5F" w:rsidRPr="00C8125E">
          <w:rPr>
            <w:rStyle w:val="Hyperlink"/>
          </w:rPr>
          <w:t>http://www.uazone.org/naph/ccarlos/books/cc10/tensegrity62.html</w:t>
        </w:r>
      </w:hyperlink>
      <w:r w:rsidR="00407D5F">
        <w:t xml:space="preserve"> [accessed 12/02/2023].</w:t>
      </w:r>
    </w:p>
  </w:footnote>
  <w:footnote w:id="27">
    <w:p w14:paraId="31431D2B" w14:textId="5B2D6FA1" w:rsidR="00214F80" w:rsidRDefault="00214F80" w:rsidP="00214F80">
      <w:pPr>
        <w:pStyle w:val="FootnoteText"/>
        <w:jc w:val="left"/>
      </w:pPr>
      <w:r>
        <w:rPr>
          <w:rStyle w:val="FootnoteReference"/>
        </w:rPr>
        <w:footnoteRef/>
      </w:r>
      <w:r>
        <w:t xml:space="preserve"> Michael Page, </w:t>
      </w:r>
      <w:r>
        <w:rPr>
          <w:i/>
          <w:iCs/>
        </w:rPr>
        <w:t>Seven Reasons For Employee Motivation: Unrealistic Workloads</w:t>
      </w:r>
      <w:r>
        <w:t xml:space="preserve">, (2022) </w:t>
      </w:r>
      <w:hyperlink r:id="rId9" w:history="1">
        <w:r w:rsidR="00014431" w:rsidRPr="00405EE4">
          <w:rPr>
            <w:rStyle w:val="Hyperlink"/>
          </w:rPr>
          <w:t>https://www.michaelpage.co.uk/advice/management-advice/development-and-retention/seven-reasons-mployee-demotivation</w:t>
        </w:r>
      </w:hyperlink>
      <w:r>
        <w:t xml:space="preserve"> [accessed 06/02/2023].</w:t>
      </w:r>
    </w:p>
  </w:footnote>
  <w:footnote w:id="28">
    <w:p w14:paraId="2961D54E" w14:textId="69DA8510" w:rsidR="00492E67" w:rsidRDefault="00492E67" w:rsidP="00492E67">
      <w:pPr>
        <w:pStyle w:val="FootnoteText"/>
        <w:jc w:val="left"/>
      </w:pPr>
      <w:r>
        <w:rPr>
          <w:rStyle w:val="FootnoteReference"/>
        </w:rPr>
        <w:footnoteRef/>
      </w:r>
      <w:r w:rsidR="00665850">
        <w:t xml:space="preserve">Mitch Anderson, </w:t>
      </w:r>
      <w:r w:rsidR="00665850">
        <w:rPr>
          <w:i/>
          <w:iCs/>
        </w:rPr>
        <w:t>China’s Century Of Humiliation</w:t>
      </w:r>
      <w:r w:rsidR="00665850">
        <w:t>, [video]. 2018</w:t>
      </w:r>
      <w:r>
        <w:t xml:space="preserve"> </w:t>
      </w:r>
      <w:hyperlink r:id="rId10" w:history="1">
        <w:r w:rsidRPr="00C8125E">
          <w:rPr>
            <w:rStyle w:val="Hyperlink"/>
          </w:rPr>
          <w:t>https://www.youtube.com/watch?v=boPkMCJSYSs&amp;t=3034s</w:t>
        </w:r>
      </w:hyperlink>
      <w:r>
        <w:t xml:space="preserve"> [accessed 09/02/2023].</w:t>
      </w:r>
    </w:p>
  </w:footnote>
  <w:footnote w:id="29">
    <w:p w14:paraId="49CF00C4" w14:textId="787735D1" w:rsidR="00A8684F" w:rsidRDefault="00A8684F" w:rsidP="00A8684F">
      <w:pPr>
        <w:pStyle w:val="FootnoteText"/>
        <w:jc w:val="left"/>
      </w:pPr>
      <w:r>
        <w:rPr>
          <w:rStyle w:val="FootnoteReference"/>
        </w:rPr>
        <w:footnoteRef/>
      </w:r>
      <w:r>
        <w:t xml:space="preserve">Boleslaw </w:t>
      </w:r>
      <w:proofErr w:type="spellStart"/>
      <w:r>
        <w:t>Domanski</w:t>
      </w:r>
      <w:proofErr w:type="spellEnd"/>
      <w:r>
        <w:t xml:space="preserve"> &amp; Krzysztof </w:t>
      </w:r>
      <w:proofErr w:type="spellStart"/>
      <w:r>
        <w:t>Gwosdz</w:t>
      </w:r>
      <w:proofErr w:type="spellEnd"/>
      <w:r>
        <w:t xml:space="preserve">, ‘Multiplier Effects In Local And Regional Development’, </w:t>
      </w:r>
      <w:r>
        <w:rPr>
          <w:i/>
          <w:iCs/>
        </w:rPr>
        <w:t xml:space="preserve">Quaestiones </w:t>
      </w:r>
      <w:proofErr w:type="spellStart"/>
      <w:r>
        <w:rPr>
          <w:i/>
          <w:iCs/>
        </w:rPr>
        <w:t>Geographicae</w:t>
      </w:r>
      <w:proofErr w:type="spellEnd"/>
      <w:r>
        <w:t xml:space="preserve">, Volume 29, Issue 2, (25/06/2010), pp. 27 – 37.  </w:t>
      </w:r>
      <w:hyperlink r:id="rId11" w:history="1">
        <w:r w:rsidRPr="00C8125E">
          <w:rPr>
            <w:rStyle w:val="Hyperlink"/>
          </w:rPr>
          <w:t>https://sciendo.com/article/10.2478/v10117-010-0012-7</w:t>
        </w:r>
      </w:hyperlink>
      <w:r>
        <w:t xml:space="preserve"> [accessed 09/02/2023].</w:t>
      </w:r>
    </w:p>
  </w:footnote>
  <w:footnote w:id="30">
    <w:p w14:paraId="608771C4" w14:textId="41624095" w:rsidR="00292DAF" w:rsidRDefault="00292DAF">
      <w:pPr>
        <w:pStyle w:val="FootnoteText"/>
      </w:pPr>
      <w:r>
        <w:rPr>
          <w:rStyle w:val="FootnoteReference"/>
        </w:rPr>
        <w:footnoteRef/>
      </w:r>
      <w:r>
        <w:t xml:space="preserve"> </w:t>
      </w:r>
      <w:r w:rsidR="00A8684F">
        <w:t xml:space="preserve">Michael Page, </w:t>
      </w:r>
      <w:r w:rsidR="00A8684F">
        <w:rPr>
          <w:i/>
          <w:iCs/>
        </w:rPr>
        <w:t>Seven</w:t>
      </w:r>
      <w:r w:rsidR="00F25AFE">
        <w:rPr>
          <w:i/>
          <w:iCs/>
        </w:rPr>
        <w:t xml:space="preserve"> Reasons</w:t>
      </w:r>
      <w:r w:rsidR="003D19B3">
        <w:t xml:space="preserve">, </w:t>
      </w:r>
      <w:r>
        <w:t xml:space="preserve">pp. </w:t>
      </w:r>
      <w:r w:rsidR="007E726C">
        <w:t xml:space="preserve">261 - 270. </w:t>
      </w:r>
    </w:p>
  </w:footnote>
  <w:footnote w:id="31">
    <w:p w14:paraId="25740CF2" w14:textId="576413CF" w:rsidR="00FD0AC8" w:rsidRDefault="00FD0AC8" w:rsidP="00FD0AC8">
      <w:pPr>
        <w:pStyle w:val="FootnoteText"/>
        <w:jc w:val="left"/>
      </w:pPr>
      <w:r>
        <w:rPr>
          <w:rStyle w:val="FootnoteReference"/>
        </w:rPr>
        <w:footnoteRef/>
      </w:r>
      <w:r>
        <w:t xml:space="preserve"> Elizabeth Monk-Turner, ‘The Benefits Of Meditation: Experimental Findings’, </w:t>
      </w:r>
      <w:r>
        <w:rPr>
          <w:i/>
          <w:iCs/>
        </w:rPr>
        <w:t>The Social Science Journal</w:t>
      </w:r>
      <w:r>
        <w:t xml:space="preserve">, (Vol 40, Issue 3, 2003), pp. 465 – 470. </w:t>
      </w:r>
      <w:hyperlink r:id="rId12" w:history="1">
        <w:r w:rsidRPr="00C8125E">
          <w:rPr>
            <w:rStyle w:val="Hyperlink"/>
          </w:rPr>
          <w:t>https://www.sciencedirect.com/science/article/abs/pii/S0362331903000430</w:t>
        </w:r>
      </w:hyperlink>
      <w:r>
        <w:t xml:space="preserve"> [accessed 09/02/2023].</w:t>
      </w:r>
    </w:p>
  </w:footnote>
  <w:footnote w:id="32">
    <w:p w14:paraId="30A01F84" w14:textId="7579050A" w:rsidR="00F25AFE" w:rsidRPr="00F25AFE" w:rsidRDefault="00F25AFE">
      <w:pPr>
        <w:pStyle w:val="FootnoteText"/>
      </w:pPr>
      <w:r>
        <w:rPr>
          <w:rStyle w:val="FootnoteReference"/>
        </w:rPr>
        <w:footnoteRef/>
      </w:r>
      <w:r>
        <w:t xml:space="preserve"> Carlos Castaneda, ‘Part Two: The Task Of Seeing’,</w:t>
      </w:r>
      <w:r w:rsidR="00A643B2">
        <w:t xml:space="preserve"> in </w:t>
      </w:r>
      <w:r>
        <w:rPr>
          <w:i/>
          <w:iCs/>
        </w:rPr>
        <w:t>A Separate Reality</w:t>
      </w:r>
      <w:r w:rsidR="00A643B2">
        <w:rPr>
          <w:i/>
          <w:iCs/>
        </w:rPr>
        <w:t>: Further Conversations With Don Juan,</w:t>
      </w:r>
      <w:r>
        <w:t xml:space="preserve"> (Penguin, London, </w:t>
      </w:r>
      <w:r w:rsidR="00A643B2">
        <w:t>1971), pp. 57 - 124.</w:t>
      </w:r>
    </w:p>
  </w:footnote>
  <w:footnote w:id="33">
    <w:p w14:paraId="10E87C83" w14:textId="754086E9" w:rsidR="0003522B" w:rsidRDefault="0003522B">
      <w:pPr>
        <w:pStyle w:val="FootnoteText"/>
      </w:pPr>
      <w:r>
        <w:rPr>
          <w:rStyle w:val="FootnoteReference"/>
        </w:rPr>
        <w:footnoteRef/>
      </w:r>
      <w:r>
        <w:t xml:space="preserve"> </w:t>
      </w:r>
      <w:r>
        <w:t xml:space="preserve">Carlos Castaneda, </w:t>
      </w:r>
      <w:r>
        <w:rPr>
          <w:i/>
          <w:iCs/>
        </w:rPr>
        <w:t>The Wheel Of Time</w:t>
      </w:r>
      <w:r>
        <w:t xml:space="preserve">, (Penguin, London, 1998) p. </w:t>
      </w:r>
      <w:r>
        <w:t>19</w:t>
      </w:r>
      <w:r>
        <w:t>.</w:t>
      </w:r>
    </w:p>
  </w:footnote>
  <w:footnote w:id="34">
    <w:p w14:paraId="55A4C456" w14:textId="430E43FE" w:rsidR="00992401" w:rsidRPr="00992401" w:rsidRDefault="00992401">
      <w:pPr>
        <w:pStyle w:val="FootnoteText"/>
      </w:pPr>
      <w:r>
        <w:rPr>
          <w:rStyle w:val="FootnoteReference"/>
        </w:rPr>
        <w:footnoteRef/>
      </w:r>
      <w:r>
        <w:t xml:space="preserve"> Carlos Castaneda, </w:t>
      </w:r>
      <w:r>
        <w:rPr>
          <w:i/>
          <w:iCs/>
        </w:rPr>
        <w:t>The Wheel</w:t>
      </w:r>
      <w:r w:rsidR="0003522B">
        <w:rPr>
          <w:i/>
          <w:iCs/>
        </w:rPr>
        <w:t>,</w:t>
      </w:r>
      <w:r>
        <w:rPr>
          <w:i/>
          <w:iCs/>
        </w:rPr>
        <w:t xml:space="preserve"> </w:t>
      </w:r>
      <w:r>
        <w:t>p. 124.</w:t>
      </w:r>
    </w:p>
  </w:footnote>
  <w:footnote w:id="35">
    <w:p w14:paraId="00CE3468" w14:textId="464B4F52" w:rsidR="00727257" w:rsidRPr="00727257" w:rsidRDefault="00727257">
      <w:pPr>
        <w:pStyle w:val="FootnoteText"/>
      </w:pPr>
      <w:r>
        <w:rPr>
          <w:rStyle w:val="FootnoteReference"/>
        </w:rPr>
        <w:footnoteRef/>
      </w:r>
      <w:r>
        <w:t xml:space="preserve"> Carlos Castaneda, </w:t>
      </w:r>
      <w:r>
        <w:rPr>
          <w:i/>
          <w:iCs/>
        </w:rPr>
        <w:t>The Wheel Of Time,</w:t>
      </w:r>
      <w:r>
        <w:t xml:space="preserve"> p. 52.</w:t>
      </w:r>
    </w:p>
  </w:footnote>
  <w:footnote w:id="36">
    <w:p w14:paraId="0F9996A8" w14:textId="77BBBE66" w:rsidR="00175E51" w:rsidRDefault="00175E51">
      <w:pPr>
        <w:pStyle w:val="FootnoteText"/>
      </w:pPr>
      <w:r>
        <w:rPr>
          <w:rStyle w:val="FootnoteReference"/>
        </w:rPr>
        <w:footnoteRef/>
      </w:r>
      <w:r>
        <w:t xml:space="preserve"> </w:t>
      </w:r>
      <w:r w:rsidRPr="007312B1">
        <w:t>Emma Youn</w:t>
      </w:r>
      <w:r>
        <w:t>g, ‘Lifting The Lid On The Unconscious’</w:t>
      </w:r>
      <w:r>
        <w:t>.</w:t>
      </w:r>
    </w:p>
  </w:footnote>
  <w:footnote w:id="37">
    <w:p w14:paraId="0CB7D32A" w14:textId="5F9023AA" w:rsidR="00175E51" w:rsidRPr="00175E51" w:rsidRDefault="00175E51">
      <w:pPr>
        <w:pStyle w:val="FootnoteText"/>
      </w:pPr>
      <w:r>
        <w:rPr>
          <w:rStyle w:val="FootnoteReference"/>
        </w:rPr>
        <w:footnoteRef/>
      </w:r>
      <w:r>
        <w:t xml:space="preserve"> Carlos Castaneda, ‘The Assemblage Point’, in </w:t>
      </w:r>
      <w:r>
        <w:rPr>
          <w:i/>
          <w:iCs/>
        </w:rPr>
        <w:t>The Fire From Within</w:t>
      </w:r>
      <w:r>
        <w:t>, pp. 124 – 144.</w:t>
      </w:r>
    </w:p>
  </w:footnote>
  <w:footnote w:id="38">
    <w:p w14:paraId="2DCCA5B8" w14:textId="29CF9913" w:rsidR="00274206" w:rsidRDefault="00274206">
      <w:pPr>
        <w:pStyle w:val="FootnoteText"/>
      </w:pPr>
      <w:r>
        <w:rPr>
          <w:rStyle w:val="FootnoteReference"/>
        </w:rPr>
        <w:footnoteRef/>
      </w:r>
      <w:r>
        <w:t xml:space="preserve"> Ibid.</w:t>
      </w:r>
    </w:p>
  </w:footnote>
  <w:footnote w:id="39">
    <w:p w14:paraId="566D093B" w14:textId="27DC1018" w:rsidR="00EF72B8" w:rsidRPr="00BE46C5" w:rsidRDefault="00EF72B8" w:rsidP="00EF72B8">
      <w:pPr>
        <w:pStyle w:val="FootnoteText"/>
      </w:pPr>
      <w:r>
        <w:rPr>
          <w:rStyle w:val="FootnoteReference"/>
        </w:rPr>
        <w:footnoteRef/>
      </w:r>
      <w:r>
        <w:t xml:space="preserve"> Carlos Castaneda, ‘The Secrets Of The Luminous Beings’, in </w:t>
      </w:r>
      <w:r>
        <w:rPr>
          <w:i/>
          <w:iCs/>
        </w:rPr>
        <w:t>Tales Of Power</w:t>
      </w:r>
      <w:r>
        <w:t>, (1974), pp. 80 – 99.</w:t>
      </w:r>
    </w:p>
  </w:footnote>
  <w:footnote w:id="40">
    <w:p w14:paraId="432082A8" w14:textId="0F6743AE" w:rsidR="00EF24AF" w:rsidRPr="00EF24AF" w:rsidRDefault="00EF24AF">
      <w:pPr>
        <w:pStyle w:val="FootnoteText"/>
      </w:pPr>
      <w:r>
        <w:rPr>
          <w:rStyle w:val="FootnoteReference"/>
        </w:rPr>
        <w:footnoteRef/>
      </w:r>
      <w:r>
        <w:t xml:space="preserve"> Carlos Castaneda, </w:t>
      </w:r>
      <w:r>
        <w:rPr>
          <w:i/>
          <w:iCs/>
        </w:rPr>
        <w:t>The Art Of Dreaming</w:t>
      </w:r>
      <w:r>
        <w:t>, p. 253.</w:t>
      </w:r>
    </w:p>
  </w:footnote>
  <w:footnote w:id="41">
    <w:p w14:paraId="1C3E39DD" w14:textId="4AFD2DD5" w:rsidR="00274206" w:rsidRPr="00274206" w:rsidRDefault="00274206">
      <w:pPr>
        <w:pStyle w:val="FootnoteText"/>
      </w:pPr>
      <w:r>
        <w:rPr>
          <w:rStyle w:val="FootnoteReference"/>
        </w:rPr>
        <w:footnoteRef/>
      </w:r>
      <w:r>
        <w:t xml:space="preserve"> Carlos Castaneda, ‘The Dreamer And The Dreamed’, in </w:t>
      </w:r>
      <w:r>
        <w:rPr>
          <w:i/>
          <w:iCs/>
        </w:rPr>
        <w:t xml:space="preserve">Tales of Power, </w:t>
      </w:r>
      <w:r>
        <w:t>p. 54.</w:t>
      </w:r>
    </w:p>
  </w:footnote>
  <w:footnote w:id="42">
    <w:p w14:paraId="4A4F1185" w14:textId="7F8A2290" w:rsidR="004870AB" w:rsidRDefault="004870AB">
      <w:pPr>
        <w:pStyle w:val="FootnoteText"/>
      </w:pPr>
      <w:r>
        <w:rPr>
          <w:rStyle w:val="FootnoteReference"/>
        </w:rPr>
        <w:footnoteRef/>
      </w:r>
      <w:r>
        <w:t xml:space="preserve"> </w:t>
      </w:r>
      <w:r w:rsidR="00D34E99">
        <w:t xml:space="preserve">Carlos Castaneda, ‘The Tenant’, in </w:t>
      </w:r>
      <w:r w:rsidR="00D34E99">
        <w:rPr>
          <w:i/>
          <w:iCs/>
        </w:rPr>
        <w:t xml:space="preserve">The Art Of Dreaming, </w:t>
      </w:r>
      <w:r w:rsidR="00D34E99">
        <w:t>p. 199.</w:t>
      </w:r>
      <w:r>
        <w:t xml:space="preserve"> </w:t>
      </w:r>
    </w:p>
  </w:footnote>
  <w:footnote w:id="43">
    <w:p w14:paraId="0010116C" w14:textId="2B074E55" w:rsidR="00FA0AB5" w:rsidRDefault="00FA0AB5">
      <w:pPr>
        <w:pStyle w:val="FootnoteText"/>
      </w:pPr>
      <w:r>
        <w:rPr>
          <w:rStyle w:val="FootnoteReference"/>
        </w:rPr>
        <w:footnoteRef/>
      </w:r>
      <w:r>
        <w:t xml:space="preserve"> </w:t>
      </w:r>
      <w:r>
        <w:t xml:space="preserve">Carlos Castaneda, </w:t>
      </w:r>
      <w:r>
        <w:rPr>
          <w:i/>
          <w:iCs/>
        </w:rPr>
        <w:t>The Art Of Dreaming,</w:t>
      </w:r>
      <w:r w:rsidRPr="00E317AE">
        <w:t xml:space="preserve"> p</w:t>
      </w:r>
      <w:r>
        <w:t>p. 172 - 173.</w:t>
      </w:r>
    </w:p>
  </w:footnote>
  <w:footnote w:id="44">
    <w:p w14:paraId="2F9B28F5" w14:textId="267D65B6" w:rsidR="00E317AE" w:rsidRDefault="00E317AE">
      <w:pPr>
        <w:pStyle w:val="FootnoteText"/>
      </w:pPr>
      <w:r>
        <w:rPr>
          <w:rStyle w:val="FootnoteReference"/>
        </w:rPr>
        <w:footnoteRef/>
      </w:r>
      <w:r>
        <w:t xml:space="preserve"> </w:t>
      </w:r>
      <w:r w:rsidR="001E17B4">
        <w:t xml:space="preserve">Ibid. </w:t>
      </w:r>
    </w:p>
  </w:footnote>
  <w:footnote w:id="45">
    <w:p w14:paraId="0D2F3D57" w14:textId="7657B69E" w:rsidR="00C21F40" w:rsidRDefault="00C21F40" w:rsidP="00B05F3E">
      <w:pPr>
        <w:pStyle w:val="FootnoteText"/>
        <w:jc w:val="left"/>
      </w:pPr>
      <w:r>
        <w:rPr>
          <w:rStyle w:val="FootnoteReference"/>
        </w:rPr>
        <w:footnoteRef/>
      </w:r>
      <w:r>
        <w:t xml:space="preserve"> Lauren Cox, ‘Who Invented The Telescope? </w:t>
      </w:r>
      <w:r w:rsidR="00B05F3E">
        <w:rPr>
          <w:i/>
          <w:iCs/>
        </w:rPr>
        <w:t>Space.com,</w:t>
      </w:r>
      <w:r w:rsidR="00B05F3E">
        <w:t xml:space="preserve"> (26/10/2021) </w:t>
      </w:r>
      <w:hyperlink r:id="rId13" w:history="1">
        <w:r w:rsidR="00B05F3E" w:rsidRPr="00C8125E">
          <w:rPr>
            <w:rStyle w:val="Hyperlink"/>
          </w:rPr>
          <w:t>https://www.space.com/21950-who-invented-the-telescope.html</w:t>
        </w:r>
      </w:hyperlink>
      <w:r>
        <w:t xml:space="preserve"> [accessed 11/02/2023].</w:t>
      </w:r>
    </w:p>
  </w:footnote>
  <w:footnote w:id="46">
    <w:p w14:paraId="6865DC34" w14:textId="2976B0BD" w:rsidR="00A17C7D" w:rsidRPr="00A17C7D" w:rsidRDefault="00A17C7D">
      <w:pPr>
        <w:pStyle w:val="FootnoteText"/>
        <w:rPr>
          <w:i/>
          <w:iCs/>
        </w:rPr>
      </w:pPr>
      <w:r>
        <w:rPr>
          <w:rStyle w:val="FootnoteReference"/>
        </w:rPr>
        <w:footnoteRef/>
      </w:r>
      <w:r>
        <w:t xml:space="preserve"> Carlos Castaneda, </w:t>
      </w:r>
      <w:r w:rsidR="00600421">
        <w:t xml:space="preserve">‘The Predilection Of Two Warriors’, in </w:t>
      </w:r>
      <w:r>
        <w:rPr>
          <w:i/>
          <w:iCs/>
        </w:rPr>
        <w:t>Tales Of Power</w:t>
      </w:r>
      <w:r w:rsidRPr="00061D23">
        <w:t xml:space="preserve">, p. </w:t>
      </w:r>
      <w:r w:rsidR="00061D23" w:rsidRPr="00061D23">
        <w:t>281.</w:t>
      </w:r>
    </w:p>
  </w:footnote>
  <w:footnote w:id="47">
    <w:p w14:paraId="4295FE3F" w14:textId="264CA942" w:rsidR="00B130EF" w:rsidRPr="00B130EF" w:rsidRDefault="00B130EF">
      <w:pPr>
        <w:pStyle w:val="FootnoteText"/>
      </w:pPr>
      <w:r>
        <w:rPr>
          <w:rStyle w:val="FootnoteReference"/>
        </w:rPr>
        <w:footnoteRef/>
      </w:r>
      <w:r>
        <w:t xml:space="preserve"> Carlos Castaneda, </w:t>
      </w:r>
      <w:r>
        <w:rPr>
          <w:i/>
          <w:iCs/>
        </w:rPr>
        <w:t>The Art Of Dreaming</w:t>
      </w:r>
      <w:r>
        <w:t>, p. 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30B24"/>
    <w:multiLevelType w:val="hybridMultilevel"/>
    <w:tmpl w:val="6E8C7448"/>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num w:numId="1" w16cid:durableId="179466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819"/>
    <w:rsid w:val="00002F91"/>
    <w:rsid w:val="00014431"/>
    <w:rsid w:val="00024041"/>
    <w:rsid w:val="0003522B"/>
    <w:rsid w:val="00037C32"/>
    <w:rsid w:val="000528B6"/>
    <w:rsid w:val="00061D23"/>
    <w:rsid w:val="00064321"/>
    <w:rsid w:val="000B2B04"/>
    <w:rsid w:val="000D45D9"/>
    <w:rsid w:val="000E06AD"/>
    <w:rsid w:val="000E22B5"/>
    <w:rsid w:val="0011475E"/>
    <w:rsid w:val="00152B72"/>
    <w:rsid w:val="00152DB3"/>
    <w:rsid w:val="001544B3"/>
    <w:rsid w:val="00172FAE"/>
    <w:rsid w:val="00175E51"/>
    <w:rsid w:val="00197766"/>
    <w:rsid w:val="001C5282"/>
    <w:rsid w:val="001C63D4"/>
    <w:rsid w:val="001D23FF"/>
    <w:rsid w:val="001D5E54"/>
    <w:rsid w:val="001E17B4"/>
    <w:rsid w:val="001F658C"/>
    <w:rsid w:val="00205D2C"/>
    <w:rsid w:val="00213554"/>
    <w:rsid w:val="00214F80"/>
    <w:rsid w:val="0021743D"/>
    <w:rsid w:val="00235925"/>
    <w:rsid w:val="0023636C"/>
    <w:rsid w:val="00274206"/>
    <w:rsid w:val="00276C71"/>
    <w:rsid w:val="00283C16"/>
    <w:rsid w:val="0029295C"/>
    <w:rsid w:val="00292DAF"/>
    <w:rsid w:val="002B453A"/>
    <w:rsid w:val="002C240A"/>
    <w:rsid w:val="002C2737"/>
    <w:rsid w:val="002D06F4"/>
    <w:rsid w:val="002F185C"/>
    <w:rsid w:val="002F370C"/>
    <w:rsid w:val="003005DB"/>
    <w:rsid w:val="00302061"/>
    <w:rsid w:val="003220A0"/>
    <w:rsid w:val="003548FE"/>
    <w:rsid w:val="00374064"/>
    <w:rsid w:val="00395BB5"/>
    <w:rsid w:val="003B4138"/>
    <w:rsid w:val="003D19B3"/>
    <w:rsid w:val="003E0643"/>
    <w:rsid w:val="00400BC0"/>
    <w:rsid w:val="00407D5F"/>
    <w:rsid w:val="00442F75"/>
    <w:rsid w:val="00443C2F"/>
    <w:rsid w:val="00451293"/>
    <w:rsid w:val="00477EE1"/>
    <w:rsid w:val="00484436"/>
    <w:rsid w:val="004870AB"/>
    <w:rsid w:val="00487513"/>
    <w:rsid w:val="00491726"/>
    <w:rsid w:val="00492E67"/>
    <w:rsid w:val="00493607"/>
    <w:rsid w:val="004E1819"/>
    <w:rsid w:val="00510CCD"/>
    <w:rsid w:val="005245CF"/>
    <w:rsid w:val="0052600C"/>
    <w:rsid w:val="005301B2"/>
    <w:rsid w:val="00576931"/>
    <w:rsid w:val="00592782"/>
    <w:rsid w:val="00596B84"/>
    <w:rsid w:val="005A3543"/>
    <w:rsid w:val="005C0FA0"/>
    <w:rsid w:val="005C2991"/>
    <w:rsid w:val="005E102E"/>
    <w:rsid w:val="005F6F2E"/>
    <w:rsid w:val="00600421"/>
    <w:rsid w:val="00621C67"/>
    <w:rsid w:val="00622778"/>
    <w:rsid w:val="006475AB"/>
    <w:rsid w:val="00663243"/>
    <w:rsid w:val="00665850"/>
    <w:rsid w:val="00682BD0"/>
    <w:rsid w:val="0069431B"/>
    <w:rsid w:val="006D0D94"/>
    <w:rsid w:val="006D7098"/>
    <w:rsid w:val="007079E6"/>
    <w:rsid w:val="007167E6"/>
    <w:rsid w:val="00722AA7"/>
    <w:rsid w:val="00727257"/>
    <w:rsid w:val="007312B1"/>
    <w:rsid w:val="00744786"/>
    <w:rsid w:val="0078121D"/>
    <w:rsid w:val="00793CEE"/>
    <w:rsid w:val="00794B94"/>
    <w:rsid w:val="00796434"/>
    <w:rsid w:val="00797BAE"/>
    <w:rsid w:val="007A1989"/>
    <w:rsid w:val="007B45C5"/>
    <w:rsid w:val="007C4AB4"/>
    <w:rsid w:val="007D3BC5"/>
    <w:rsid w:val="007E726C"/>
    <w:rsid w:val="007E79CA"/>
    <w:rsid w:val="00806880"/>
    <w:rsid w:val="00810838"/>
    <w:rsid w:val="00810F64"/>
    <w:rsid w:val="008309BA"/>
    <w:rsid w:val="00851554"/>
    <w:rsid w:val="00851F8F"/>
    <w:rsid w:val="00862349"/>
    <w:rsid w:val="00865C79"/>
    <w:rsid w:val="00881974"/>
    <w:rsid w:val="00882CE7"/>
    <w:rsid w:val="00884142"/>
    <w:rsid w:val="00887E90"/>
    <w:rsid w:val="0089238E"/>
    <w:rsid w:val="00892BD0"/>
    <w:rsid w:val="008A67A7"/>
    <w:rsid w:val="008B0CE4"/>
    <w:rsid w:val="008E10C7"/>
    <w:rsid w:val="008F20DB"/>
    <w:rsid w:val="0090232F"/>
    <w:rsid w:val="00914212"/>
    <w:rsid w:val="00937FBF"/>
    <w:rsid w:val="0096260A"/>
    <w:rsid w:val="00971CE3"/>
    <w:rsid w:val="00992401"/>
    <w:rsid w:val="00996D27"/>
    <w:rsid w:val="009A2AC8"/>
    <w:rsid w:val="009C4390"/>
    <w:rsid w:val="009D0847"/>
    <w:rsid w:val="00A17C7D"/>
    <w:rsid w:val="00A20579"/>
    <w:rsid w:val="00A225A8"/>
    <w:rsid w:val="00A2328E"/>
    <w:rsid w:val="00A643B2"/>
    <w:rsid w:val="00A65D6B"/>
    <w:rsid w:val="00A8258F"/>
    <w:rsid w:val="00A8684F"/>
    <w:rsid w:val="00A90197"/>
    <w:rsid w:val="00A92DEF"/>
    <w:rsid w:val="00AD4624"/>
    <w:rsid w:val="00AE7817"/>
    <w:rsid w:val="00AE79AE"/>
    <w:rsid w:val="00AF065E"/>
    <w:rsid w:val="00AF25D1"/>
    <w:rsid w:val="00B05F3E"/>
    <w:rsid w:val="00B119BB"/>
    <w:rsid w:val="00B130EF"/>
    <w:rsid w:val="00B21088"/>
    <w:rsid w:val="00B41C9B"/>
    <w:rsid w:val="00B81182"/>
    <w:rsid w:val="00BA5B98"/>
    <w:rsid w:val="00BC322C"/>
    <w:rsid w:val="00BD2C00"/>
    <w:rsid w:val="00BE46C5"/>
    <w:rsid w:val="00BE55B1"/>
    <w:rsid w:val="00BF18E2"/>
    <w:rsid w:val="00C022CF"/>
    <w:rsid w:val="00C11C4D"/>
    <w:rsid w:val="00C12365"/>
    <w:rsid w:val="00C21F40"/>
    <w:rsid w:val="00C33C2B"/>
    <w:rsid w:val="00C42631"/>
    <w:rsid w:val="00C433C8"/>
    <w:rsid w:val="00C769DC"/>
    <w:rsid w:val="00C91581"/>
    <w:rsid w:val="00CB705D"/>
    <w:rsid w:val="00D0487E"/>
    <w:rsid w:val="00D06418"/>
    <w:rsid w:val="00D11B53"/>
    <w:rsid w:val="00D25E04"/>
    <w:rsid w:val="00D34E99"/>
    <w:rsid w:val="00D40EAA"/>
    <w:rsid w:val="00D4147F"/>
    <w:rsid w:val="00D41725"/>
    <w:rsid w:val="00D41C7D"/>
    <w:rsid w:val="00D52725"/>
    <w:rsid w:val="00D63136"/>
    <w:rsid w:val="00D66BC4"/>
    <w:rsid w:val="00D72694"/>
    <w:rsid w:val="00D87BA6"/>
    <w:rsid w:val="00D96972"/>
    <w:rsid w:val="00DA0DED"/>
    <w:rsid w:val="00DC5374"/>
    <w:rsid w:val="00DC6ABE"/>
    <w:rsid w:val="00DF52A4"/>
    <w:rsid w:val="00E03995"/>
    <w:rsid w:val="00E12DE4"/>
    <w:rsid w:val="00E21291"/>
    <w:rsid w:val="00E317AE"/>
    <w:rsid w:val="00E3587B"/>
    <w:rsid w:val="00E424C1"/>
    <w:rsid w:val="00E46F7B"/>
    <w:rsid w:val="00E65A9B"/>
    <w:rsid w:val="00E76D2B"/>
    <w:rsid w:val="00EB0757"/>
    <w:rsid w:val="00ED293D"/>
    <w:rsid w:val="00ED6962"/>
    <w:rsid w:val="00EE4128"/>
    <w:rsid w:val="00EF24AF"/>
    <w:rsid w:val="00EF6924"/>
    <w:rsid w:val="00EF69B6"/>
    <w:rsid w:val="00EF72B8"/>
    <w:rsid w:val="00F20724"/>
    <w:rsid w:val="00F25AFE"/>
    <w:rsid w:val="00F3574D"/>
    <w:rsid w:val="00F424D8"/>
    <w:rsid w:val="00F52BE4"/>
    <w:rsid w:val="00F56BAE"/>
    <w:rsid w:val="00F6741C"/>
    <w:rsid w:val="00F8007C"/>
    <w:rsid w:val="00FA0AB5"/>
    <w:rsid w:val="00FB5A77"/>
    <w:rsid w:val="00FB6C82"/>
    <w:rsid w:val="00FD0AC8"/>
    <w:rsid w:val="00FE3E65"/>
    <w:rsid w:val="00FF1A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90124"/>
  <w15:chartTrackingRefBased/>
  <w15:docId w15:val="{9C8A5087-4AA6-4B20-960C-9B6D9C26C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85C"/>
    <w:pPr>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BE55B1"/>
    <w:pPr>
      <w:tabs>
        <w:tab w:val="left" w:pos="6663"/>
      </w:tabs>
      <w:spacing w:after="0" w:line="240" w:lineRule="auto"/>
      <w:contextualSpacing/>
    </w:pPr>
    <w:rPr>
      <w:rFonts w:asciiTheme="majorHAnsi" w:eastAsiaTheme="majorEastAsia" w:hAnsiTheme="majorHAnsi" w:cstheme="majorBidi"/>
      <w:color w:val="4472C4" w:themeColor="accent1"/>
      <w:spacing w:val="-10"/>
      <w:kern w:val="28"/>
      <w:sz w:val="56"/>
      <w:szCs w:val="56"/>
      <w:u w:val="single"/>
    </w:rPr>
  </w:style>
  <w:style w:type="character" w:customStyle="1" w:styleId="TitleChar">
    <w:name w:val="Title Char"/>
    <w:basedOn w:val="DefaultParagraphFont"/>
    <w:link w:val="Title"/>
    <w:uiPriority w:val="10"/>
    <w:rsid w:val="00BE55B1"/>
    <w:rPr>
      <w:rFonts w:asciiTheme="majorHAnsi" w:eastAsiaTheme="majorEastAsia" w:hAnsiTheme="majorHAnsi" w:cstheme="majorBidi"/>
      <w:color w:val="4472C4" w:themeColor="accent1"/>
      <w:spacing w:val="-10"/>
      <w:kern w:val="28"/>
      <w:sz w:val="56"/>
      <w:szCs w:val="56"/>
      <w:u w:val="single"/>
    </w:rPr>
  </w:style>
  <w:style w:type="paragraph" w:customStyle="1" w:styleId="Bibli1">
    <w:name w:val="Bibli1"/>
    <w:basedOn w:val="Normal"/>
    <w:qFormat/>
    <w:rsid w:val="0090232F"/>
  </w:style>
  <w:style w:type="paragraph" w:styleId="Header">
    <w:name w:val="header"/>
    <w:basedOn w:val="Normal"/>
    <w:link w:val="HeaderChar"/>
    <w:uiPriority w:val="99"/>
    <w:unhideWhenUsed/>
    <w:rsid w:val="004E1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819"/>
  </w:style>
  <w:style w:type="paragraph" w:styleId="Footer">
    <w:name w:val="footer"/>
    <w:basedOn w:val="Normal"/>
    <w:link w:val="FooterChar"/>
    <w:uiPriority w:val="99"/>
    <w:unhideWhenUsed/>
    <w:rsid w:val="004E1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819"/>
  </w:style>
  <w:style w:type="paragraph" w:styleId="FootnoteText">
    <w:name w:val="footnote text"/>
    <w:basedOn w:val="Normal"/>
    <w:link w:val="FootnoteTextChar"/>
    <w:uiPriority w:val="99"/>
    <w:semiHidden/>
    <w:unhideWhenUsed/>
    <w:rsid w:val="00C769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69DC"/>
    <w:rPr>
      <w:sz w:val="20"/>
      <w:szCs w:val="20"/>
    </w:rPr>
  </w:style>
  <w:style w:type="character" w:styleId="FootnoteReference">
    <w:name w:val="footnote reference"/>
    <w:basedOn w:val="DefaultParagraphFont"/>
    <w:uiPriority w:val="99"/>
    <w:semiHidden/>
    <w:unhideWhenUsed/>
    <w:rsid w:val="00C769DC"/>
    <w:rPr>
      <w:vertAlign w:val="superscript"/>
    </w:rPr>
  </w:style>
  <w:style w:type="character" w:styleId="Hyperlink">
    <w:name w:val="Hyperlink"/>
    <w:basedOn w:val="DefaultParagraphFont"/>
    <w:uiPriority w:val="99"/>
    <w:unhideWhenUsed/>
    <w:rsid w:val="00477EE1"/>
    <w:rPr>
      <w:color w:val="0563C1" w:themeColor="hyperlink"/>
      <w:u w:val="single"/>
    </w:rPr>
  </w:style>
  <w:style w:type="character" w:styleId="UnresolvedMention">
    <w:name w:val="Unresolved Mention"/>
    <w:basedOn w:val="DefaultParagraphFont"/>
    <w:uiPriority w:val="99"/>
    <w:semiHidden/>
    <w:unhideWhenUsed/>
    <w:rsid w:val="00477EE1"/>
    <w:rPr>
      <w:color w:val="605E5C"/>
      <w:shd w:val="clear" w:color="auto" w:fill="E1DFDD"/>
    </w:rPr>
  </w:style>
  <w:style w:type="paragraph" w:styleId="ListParagraph">
    <w:name w:val="List Paragraph"/>
    <w:basedOn w:val="Normal"/>
    <w:uiPriority w:val="34"/>
    <w:qFormat/>
    <w:rsid w:val="0096260A"/>
    <w:pPr>
      <w:ind w:left="720"/>
      <w:contextualSpacing/>
    </w:pPr>
  </w:style>
  <w:style w:type="paragraph" w:styleId="Caption">
    <w:name w:val="caption"/>
    <w:basedOn w:val="Normal"/>
    <w:next w:val="Normal"/>
    <w:uiPriority w:val="35"/>
    <w:unhideWhenUsed/>
    <w:qFormat/>
    <w:rsid w:val="001D5E5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indshiftwellnesscenter.com/10-biggest-challenges-millennials-face-today/" TargetMode="External"/><Relationship Id="rId18" Type="http://schemas.openxmlformats.org/officeDocument/2006/relationships/hyperlink" Target="https://tinyurl.com/3vhj2wr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psychology.fas.harvard.edu/people/timothy-leary" TargetMode="External"/><Relationship Id="rId17" Type="http://schemas.openxmlformats.org/officeDocument/2006/relationships/hyperlink" Target="https://www.michaelpage.co.uk/advice/management-advice/development-and-retention/seven-reasons-mployee-demotivation" TargetMode="External"/><Relationship Id="rId2" Type="http://schemas.openxmlformats.org/officeDocument/2006/relationships/numbering" Target="numbering.xml"/><Relationship Id="rId16" Type="http://schemas.openxmlformats.org/officeDocument/2006/relationships/hyperlink" Target="https://www.nationalgeographic.com/science/article/nations-miss-paris-targets-climate-driven-weather-events-cost-billions" TargetMode="External"/><Relationship Id="rId20" Type="http://schemas.openxmlformats.org/officeDocument/2006/relationships/hyperlink" Target="https://www.newscientist.com/article/mg23931880-400-lifting-the-lid-on-the-unconscio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n.centerforinquiry.org/wp-content/uploads/sites/29/1999/09/22164940/p13.pdf" TargetMode="External"/><Relationship Id="rId5" Type="http://schemas.openxmlformats.org/officeDocument/2006/relationships/webSettings" Target="webSettings.xml"/><Relationship Id="rId15" Type="http://schemas.openxmlformats.org/officeDocument/2006/relationships/hyperlink" Target="https://www.scmp.com/week-asia/opinion/article/3180335/american-aggression-needs-be-reined-good-asia-and-world" TargetMode="External"/><Relationship Id="rId23" Type="http://schemas.openxmlformats.org/officeDocument/2006/relationships/theme" Target="theme/theme1.xml"/><Relationship Id="rId10" Type="http://schemas.openxmlformats.org/officeDocument/2006/relationships/hyperlink" Target="https://sciendo.com/article/10.2478/v10117-010-0012-7" TargetMode="External"/><Relationship Id="rId19" Type="http://schemas.openxmlformats.org/officeDocument/2006/relationships/hyperlink" Target="http://www.uazone.org/naph/ccarlos/books/cc10/tensegrity62.html" TargetMode="External"/><Relationship Id="rId4" Type="http://schemas.openxmlformats.org/officeDocument/2006/relationships/settings" Target="settings.xml"/><Relationship Id="rId9" Type="http://schemas.openxmlformats.org/officeDocument/2006/relationships/hyperlink" Target="https://www.youtube.com/watch?v=boPkMCJSYSs&amp;t=3034s" TargetMode="External"/><Relationship Id="rId14" Type="http://schemas.openxmlformats.org/officeDocument/2006/relationships/hyperlink" Target="https://www.sciencedirect.com/science/article/abs/pii/S0362331903000430"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uazone.org/naph/ccarlos/books/cc10/tensegrity62.html" TargetMode="External"/><Relationship Id="rId13" Type="http://schemas.openxmlformats.org/officeDocument/2006/relationships/hyperlink" Target="https://www.space.com/21950-who-invented-the-telescope.html" TargetMode="External"/><Relationship Id="rId3" Type="http://schemas.openxmlformats.org/officeDocument/2006/relationships/hyperlink" Target="https://psychology.fas.harvard.edu/people/timothy-leary" TargetMode="External"/><Relationship Id="rId7" Type="http://schemas.openxmlformats.org/officeDocument/2006/relationships/hyperlink" Target="https://www.mindshiftwellnesscenter.com/10-biggest-challenges-millennials-face-today/" TargetMode="External"/><Relationship Id="rId12" Type="http://schemas.openxmlformats.org/officeDocument/2006/relationships/hyperlink" Target="https://www.sciencedirect.com/science/article/abs/pii/S0362331903000430" TargetMode="External"/><Relationship Id="rId2" Type="http://schemas.openxmlformats.org/officeDocument/2006/relationships/hyperlink" Target="https://www.scmp.com/week-asia/opinion/article/3180335/american-aggression-needs-be-reined-good-asia-and-world" TargetMode="External"/><Relationship Id="rId1" Type="http://schemas.openxmlformats.org/officeDocument/2006/relationships/hyperlink" Target="https://www.nationalgeographic.com/science/article/nations-miss-paris-targets-climate-driven-weather-events-cost-billions" TargetMode="External"/><Relationship Id="rId6" Type="http://schemas.openxmlformats.org/officeDocument/2006/relationships/hyperlink" Target="https://www.newscientist.com/article/mg23931880-400-lifting-the-lid-on-the-unconscious/" TargetMode="External"/><Relationship Id="rId11" Type="http://schemas.openxmlformats.org/officeDocument/2006/relationships/hyperlink" Target="https://sciendo.com/article/10.2478/v10117-010-0012-7" TargetMode="External"/><Relationship Id="rId5" Type="http://schemas.openxmlformats.org/officeDocument/2006/relationships/hyperlink" Target="https://cdn.centerforinquiry.org/wp-content/uploads/sites/29/1999/09/22164940/p13.pdf" TargetMode="External"/><Relationship Id="rId10" Type="http://schemas.openxmlformats.org/officeDocument/2006/relationships/hyperlink" Target="https://www.youtube.com/watch?v=boPkMCJSYSs&amp;t=3034s" TargetMode="External"/><Relationship Id="rId4" Type="http://schemas.openxmlformats.org/officeDocument/2006/relationships/hyperlink" Target="https://tinyurl.com/3vhj2wrk" TargetMode="External"/><Relationship Id="rId9" Type="http://schemas.openxmlformats.org/officeDocument/2006/relationships/hyperlink" Target="https://www.michaelpage.co.uk/advice/management-advice/development-and-retention/seven-reasons-employee-demoti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E19DD-2A31-45C5-8F44-F0D71953F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3480</Words>
  <Characters>18310</Characters>
  <Application>Microsoft Office Word</Application>
  <DocSecurity>0</DocSecurity>
  <Lines>273</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Wilson</dc:creator>
  <cp:keywords/>
  <dc:description/>
  <cp:lastModifiedBy>Keith Wilson</cp:lastModifiedBy>
  <cp:revision>2</cp:revision>
  <dcterms:created xsi:type="dcterms:W3CDTF">2023-02-12T14:26:00Z</dcterms:created>
  <dcterms:modified xsi:type="dcterms:W3CDTF">2023-02-12T14:26:00Z</dcterms:modified>
</cp:coreProperties>
</file>