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5FD4C8" w14:textId="77777777" w:rsidR="008613CC" w:rsidRDefault="008613CC" w:rsidP="008613CC">
      <w:pPr>
        <w:rPr>
          <w:rFonts w:eastAsia="Times New Roman" w:cs="Times New Roman"/>
          <w:b/>
          <w:color w:val="000000" w:themeColor="text1"/>
          <w:sz w:val="32"/>
          <w:szCs w:val="32"/>
        </w:rPr>
      </w:pPr>
      <w:r>
        <w:rPr>
          <w:rFonts w:eastAsia="Times New Roman" w:cs="Times New Roman"/>
          <w:b/>
          <w:color w:val="000000" w:themeColor="text1"/>
          <w:sz w:val="32"/>
          <w:szCs w:val="32"/>
        </w:rPr>
        <w:t xml:space="preserve">   </w:t>
      </w:r>
      <w:r>
        <w:rPr>
          <w:rFonts w:eastAsia="Times New Roman" w:cs="Times New Roman"/>
          <w:b/>
          <w:color w:val="000000" w:themeColor="text1"/>
          <w:sz w:val="32"/>
          <w:szCs w:val="32"/>
        </w:rPr>
        <w:t xml:space="preserve">                                 UNIVERSITY OF WALES</w:t>
      </w:r>
    </w:p>
    <w:p w14:paraId="1B7304BB" w14:textId="77777777" w:rsidR="008613CC" w:rsidRDefault="008613CC" w:rsidP="008613CC">
      <w:pPr>
        <w:rPr>
          <w:rFonts w:eastAsia="Times New Roman" w:cs="Times New Roman"/>
          <w:b/>
          <w:color w:val="000000" w:themeColor="text1"/>
          <w:sz w:val="32"/>
          <w:szCs w:val="32"/>
          <w:lang w:val="en-GB"/>
        </w:rPr>
      </w:pPr>
    </w:p>
    <w:p w14:paraId="26892804" w14:textId="77777777" w:rsidR="008613CC" w:rsidRDefault="008613CC" w:rsidP="008613CC">
      <w:pPr>
        <w:rPr>
          <w:rFonts w:eastAsia="Times New Roman" w:cs="Times New Roman"/>
          <w:b/>
          <w:color w:val="000000" w:themeColor="text1"/>
          <w:sz w:val="32"/>
          <w:szCs w:val="32"/>
        </w:rPr>
      </w:pPr>
      <w:r>
        <w:rPr>
          <w:rFonts w:eastAsia="Times New Roman" w:cs="Times New Roman"/>
          <w:b/>
          <w:color w:val="000000" w:themeColor="text1"/>
          <w:sz w:val="32"/>
          <w:szCs w:val="32"/>
        </w:rPr>
        <w:t xml:space="preserve">                 TRINITY SAINT DAVID</w:t>
      </w:r>
    </w:p>
    <w:p w14:paraId="76D0F020" w14:textId="77777777" w:rsidR="008613CC" w:rsidRDefault="008613CC" w:rsidP="008613CC">
      <w:pPr>
        <w:rPr>
          <w:rFonts w:eastAsia="Times New Roman" w:cs="Times New Roman"/>
          <w:b/>
          <w:color w:val="000000" w:themeColor="text1"/>
          <w:sz w:val="32"/>
          <w:szCs w:val="32"/>
        </w:rPr>
      </w:pPr>
    </w:p>
    <w:p w14:paraId="4898F130" w14:textId="77777777" w:rsidR="008613CC" w:rsidRPr="00A04E6A" w:rsidRDefault="008613CC" w:rsidP="008613CC">
      <w:pPr>
        <w:rPr>
          <w:rFonts w:eastAsia="Times New Roman" w:cs="Times New Roman"/>
          <w:bCs/>
          <w:color w:val="000000" w:themeColor="text1"/>
          <w:sz w:val="28"/>
          <w:szCs w:val="28"/>
        </w:rPr>
      </w:pPr>
      <w:r>
        <w:rPr>
          <w:rFonts w:eastAsia="Times New Roman" w:cs="Times New Roman"/>
          <w:bCs/>
          <w:color w:val="000000" w:themeColor="text1"/>
          <w:sz w:val="32"/>
          <w:szCs w:val="32"/>
        </w:rPr>
        <w:t xml:space="preserve">    </w:t>
      </w:r>
    </w:p>
    <w:p w14:paraId="2E699821" w14:textId="77777777" w:rsidR="008613CC" w:rsidRDefault="008613CC" w:rsidP="008613CC">
      <w:pPr>
        <w:rPr>
          <w:rFonts w:eastAsia="Times New Roman" w:cs="Times New Roman"/>
          <w:bCs/>
          <w:color w:val="000000" w:themeColor="text1"/>
          <w:sz w:val="28"/>
          <w:szCs w:val="28"/>
        </w:rPr>
      </w:pPr>
      <w:r w:rsidRPr="00A04E6A">
        <w:rPr>
          <w:rFonts w:eastAsia="Times New Roman" w:cs="Times New Roman"/>
          <w:bCs/>
          <w:color w:val="000000" w:themeColor="text1"/>
          <w:sz w:val="28"/>
          <w:szCs w:val="28"/>
        </w:rPr>
        <w:t xml:space="preserve">               </w:t>
      </w:r>
      <w:r>
        <w:rPr>
          <w:rFonts w:eastAsia="Times New Roman" w:cs="Times New Roman"/>
          <w:bCs/>
          <w:color w:val="000000" w:themeColor="text1"/>
          <w:sz w:val="28"/>
          <w:szCs w:val="28"/>
        </w:rPr>
        <w:t xml:space="preserve">  </w:t>
      </w:r>
      <w:r w:rsidRPr="00A04E6A">
        <w:rPr>
          <w:rFonts w:eastAsia="Times New Roman" w:cs="Times New Roman"/>
          <w:bCs/>
          <w:color w:val="000000" w:themeColor="text1"/>
          <w:sz w:val="28"/>
          <w:szCs w:val="28"/>
        </w:rPr>
        <w:t xml:space="preserve">  STUDENT:</w:t>
      </w:r>
      <w:r>
        <w:rPr>
          <w:rFonts w:eastAsia="Times New Roman" w:cs="Times New Roman"/>
          <w:bCs/>
          <w:color w:val="000000" w:themeColor="text1"/>
          <w:sz w:val="28"/>
          <w:szCs w:val="28"/>
        </w:rPr>
        <w:t xml:space="preserve"> </w:t>
      </w:r>
      <w:r w:rsidRPr="00A04E6A">
        <w:rPr>
          <w:rFonts w:eastAsia="Times New Roman" w:cs="Times New Roman"/>
          <w:bCs/>
          <w:color w:val="000000" w:themeColor="text1"/>
          <w:sz w:val="28"/>
          <w:szCs w:val="28"/>
        </w:rPr>
        <w:t>ANTON NICOLAE FLORENTIN</w:t>
      </w:r>
    </w:p>
    <w:p w14:paraId="23FDEDBA" w14:textId="77777777" w:rsidR="008613CC" w:rsidRPr="00A04E6A" w:rsidRDefault="008613CC" w:rsidP="008613CC">
      <w:pPr>
        <w:rPr>
          <w:rFonts w:eastAsia="Times New Roman" w:cs="Times New Roman"/>
          <w:bCs/>
          <w:color w:val="000000" w:themeColor="text1"/>
          <w:sz w:val="28"/>
          <w:szCs w:val="28"/>
        </w:rPr>
      </w:pPr>
    </w:p>
    <w:p w14:paraId="5F95B3D6" w14:textId="77777777" w:rsidR="008613CC" w:rsidRDefault="008613CC" w:rsidP="008613CC">
      <w:pPr>
        <w:rPr>
          <w:rFonts w:eastAsia="Times New Roman" w:cs="Times New Roman"/>
          <w:bCs/>
          <w:color w:val="000000" w:themeColor="text1"/>
          <w:sz w:val="28"/>
          <w:szCs w:val="28"/>
        </w:rPr>
      </w:pPr>
      <w:r w:rsidRPr="00A04E6A">
        <w:rPr>
          <w:rFonts w:eastAsia="Times New Roman" w:cs="Times New Roman"/>
          <w:bCs/>
          <w:color w:val="000000" w:themeColor="text1"/>
          <w:sz w:val="28"/>
          <w:szCs w:val="28"/>
        </w:rPr>
        <w:t xml:space="preserve">                 </w:t>
      </w:r>
      <w:r>
        <w:rPr>
          <w:rFonts w:eastAsia="Times New Roman" w:cs="Times New Roman"/>
          <w:bCs/>
          <w:color w:val="000000" w:themeColor="text1"/>
          <w:sz w:val="28"/>
          <w:szCs w:val="28"/>
        </w:rPr>
        <w:t xml:space="preserve"> </w:t>
      </w:r>
      <w:r w:rsidRPr="00A04E6A">
        <w:rPr>
          <w:rFonts w:eastAsia="Times New Roman" w:cs="Times New Roman"/>
          <w:bCs/>
          <w:color w:val="000000" w:themeColor="text1"/>
          <w:sz w:val="28"/>
          <w:szCs w:val="28"/>
        </w:rPr>
        <w:t xml:space="preserve"> STUDENT NUMBER:</w:t>
      </w:r>
      <w:r>
        <w:rPr>
          <w:rFonts w:eastAsia="Times New Roman" w:cs="Times New Roman"/>
          <w:bCs/>
          <w:color w:val="000000" w:themeColor="text1"/>
          <w:sz w:val="28"/>
          <w:szCs w:val="28"/>
        </w:rPr>
        <w:t xml:space="preserve"> </w:t>
      </w:r>
      <w:r w:rsidRPr="00A04E6A">
        <w:rPr>
          <w:rFonts w:eastAsia="Times New Roman" w:cs="Times New Roman"/>
          <w:bCs/>
          <w:color w:val="000000" w:themeColor="text1"/>
          <w:sz w:val="28"/>
          <w:szCs w:val="28"/>
        </w:rPr>
        <w:t>1917120</w:t>
      </w:r>
    </w:p>
    <w:p w14:paraId="0D210C96" w14:textId="77777777" w:rsidR="008613CC" w:rsidRPr="00A04E6A" w:rsidRDefault="008613CC" w:rsidP="008613CC">
      <w:pPr>
        <w:rPr>
          <w:rFonts w:eastAsia="Times New Roman" w:cs="Times New Roman"/>
          <w:bCs/>
          <w:color w:val="000000" w:themeColor="text1"/>
          <w:sz w:val="28"/>
          <w:szCs w:val="28"/>
        </w:rPr>
      </w:pPr>
    </w:p>
    <w:p w14:paraId="47EC82ED" w14:textId="0907158B" w:rsidR="008613CC" w:rsidRDefault="008613CC" w:rsidP="008613CC">
      <w:pPr>
        <w:rPr>
          <w:rFonts w:eastAsia="Times New Roman" w:cs="Times New Roman"/>
          <w:bCs/>
          <w:color w:val="000000" w:themeColor="text1"/>
          <w:sz w:val="28"/>
          <w:szCs w:val="28"/>
        </w:rPr>
      </w:pPr>
      <w:r w:rsidRPr="00A04E6A">
        <w:rPr>
          <w:rFonts w:eastAsia="Times New Roman" w:cs="Times New Roman"/>
          <w:bCs/>
          <w:color w:val="000000" w:themeColor="text1"/>
          <w:sz w:val="28"/>
          <w:szCs w:val="28"/>
        </w:rPr>
        <w:t xml:space="preserve">                   MODULE:</w:t>
      </w:r>
      <w:r>
        <w:rPr>
          <w:rFonts w:eastAsia="Times New Roman" w:cs="Times New Roman"/>
          <w:bCs/>
          <w:color w:val="000000" w:themeColor="text1"/>
          <w:sz w:val="28"/>
          <w:szCs w:val="28"/>
        </w:rPr>
        <w:t xml:space="preserve"> </w:t>
      </w:r>
      <w:r>
        <w:rPr>
          <w:rFonts w:eastAsia="Times New Roman" w:cs="Times New Roman"/>
          <w:bCs/>
          <w:color w:val="000000" w:themeColor="text1"/>
          <w:sz w:val="28"/>
          <w:szCs w:val="28"/>
        </w:rPr>
        <w:t>MANAGING PEOPLE</w:t>
      </w:r>
    </w:p>
    <w:p w14:paraId="57678CEC" w14:textId="77777777" w:rsidR="008613CC" w:rsidRPr="00A04E6A" w:rsidRDefault="008613CC" w:rsidP="008613CC">
      <w:pPr>
        <w:rPr>
          <w:rFonts w:eastAsia="Times New Roman" w:cs="Times New Roman"/>
          <w:bCs/>
          <w:color w:val="000000" w:themeColor="text1"/>
          <w:sz w:val="28"/>
          <w:szCs w:val="28"/>
        </w:rPr>
      </w:pPr>
    </w:p>
    <w:p w14:paraId="3A9616DF" w14:textId="4B983053" w:rsidR="008613CC" w:rsidRDefault="008613CC" w:rsidP="008613CC">
      <w:pPr>
        <w:rPr>
          <w:rFonts w:eastAsia="Times New Roman" w:cs="Times New Roman"/>
          <w:bCs/>
          <w:color w:val="000000" w:themeColor="text1"/>
          <w:sz w:val="28"/>
          <w:szCs w:val="28"/>
        </w:rPr>
      </w:pPr>
      <w:r w:rsidRPr="00A04E6A">
        <w:rPr>
          <w:rFonts w:eastAsia="Times New Roman" w:cs="Times New Roman"/>
          <w:bCs/>
          <w:color w:val="000000" w:themeColor="text1"/>
          <w:sz w:val="28"/>
          <w:szCs w:val="28"/>
        </w:rPr>
        <w:t xml:space="preserve">                   LCBB</w:t>
      </w:r>
      <w:r>
        <w:rPr>
          <w:rFonts w:eastAsia="Times New Roman" w:cs="Times New Roman"/>
          <w:bCs/>
          <w:color w:val="000000" w:themeColor="text1"/>
          <w:sz w:val="28"/>
          <w:szCs w:val="28"/>
        </w:rPr>
        <w:t>5004</w:t>
      </w:r>
      <w:r w:rsidRPr="00A04E6A">
        <w:rPr>
          <w:rFonts w:eastAsia="Times New Roman" w:cs="Times New Roman"/>
          <w:bCs/>
          <w:color w:val="000000" w:themeColor="text1"/>
          <w:sz w:val="28"/>
          <w:szCs w:val="28"/>
        </w:rPr>
        <w:t>-A</w:t>
      </w:r>
      <w:r>
        <w:rPr>
          <w:rFonts w:eastAsia="Times New Roman" w:cs="Times New Roman"/>
          <w:bCs/>
          <w:color w:val="000000" w:themeColor="text1"/>
          <w:sz w:val="28"/>
          <w:szCs w:val="28"/>
        </w:rPr>
        <w:t>2</w:t>
      </w:r>
    </w:p>
    <w:p w14:paraId="2AF83A63" w14:textId="77777777" w:rsidR="008613CC" w:rsidRPr="00A04E6A" w:rsidRDefault="008613CC" w:rsidP="008613CC">
      <w:pPr>
        <w:rPr>
          <w:rFonts w:eastAsia="Times New Roman" w:cs="Times New Roman"/>
          <w:bCs/>
          <w:color w:val="000000" w:themeColor="text1"/>
          <w:sz w:val="28"/>
          <w:szCs w:val="28"/>
        </w:rPr>
      </w:pPr>
    </w:p>
    <w:p w14:paraId="0FE4A57C" w14:textId="1D56D817" w:rsidR="008613CC" w:rsidRDefault="008613CC" w:rsidP="008613CC">
      <w:pPr>
        <w:rPr>
          <w:rFonts w:eastAsia="Times New Roman" w:cs="Times New Roman"/>
          <w:bCs/>
          <w:color w:val="000000" w:themeColor="text1"/>
          <w:sz w:val="28"/>
          <w:szCs w:val="28"/>
        </w:rPr>
      </w:pPr>
      <w:r w:rsidRPr="00A04E6A">
        <w:rPr>
          <w:rFonts w:eastAsia="Times New Roman" w:cs="Times New Roman"/>
          <w:bCs/>
          <w:color w:val="000000" w:themeColor="text1"/>
          <w:sz w:val="28"/>
          <w:szCs w:val="28"/>
        </w:rPr>
        <w:t xml:space="preserve">                   LEVEL</w:t>
      </w:r>
      <w:r>
        <w:rPr>
          <w:rFonts w:eastAsia="Times New Roman" w:cs="Times New Roman"/>
          <w:bCs/>
          <w:color w:val="000000" w:themeColor="text1"/>
          <w:sz w:val="28"/>
          <w:szCs w:val="28"/>
        </w:rPr>
        <w:t>5</w:t>
      </w:r>
      <w:r w:rsidRPr="00A04E6A">
        <w:rPr>
          <w:rFonts w:eastAsia="Times New Roman" w:cs="Times New Roman"/>
          <w:bCs/>
          <w:color w:val="000000" w:themeColor="text1"/>
          <w:sz w:val="28"/>
          <w:szCs w:val="28"/>
        </w:rPr>
        <w:t xml:space="preserve">/TERM 2 /GROUP </w:t>
      </w:r>
      <w:r>
        <w:rPr>
          <w:rFonts w:eastAsia="Times New Roman" w:cs="Times New Roman"/>
          <w:bCs/>
          <w:color w:val="000000" w:themeColor="text1"/>
          <w:sz w:val="28"/>
          <w:szCs w:val="28"/>
        </w:rPr>
        <w:t>2</w:t>
      </w:r>
    </w:p>
    <w:p w14:paraId="51AD3E64" w14:textId="77777777" w:rsidR="008613CC" w:rsidRPr="00A04E6A" w:rsidRDefault="008613CC" w:rsidP="008613CC">
      <w:pPr>
        <w:rPr>
          <w:rFonts w:eastAsia="Times New Roman" w:cs="Times New Roman"/>
          <w:bCs/>
          <w:color w:val="000000" w:themeColor="text1"/>
          <w:sz w:val="28"/>
          <w:szCs w:val="28"/>
        </w:rPr>
      </w:pPr>
    </w:p>
    <w:p w14:paraId="7E3F72F1" w14:textId="56349924" w:rsidR="008613CC" w:rsidRDefault="008613CC" w:rsidP="008613CC">
      <w:pPr>
        <w:rPr>
          <w:rFonts w:ascii="Segoe UI" w:hAnsi="Segoe UI" w:cs="Segoe UI"/>
          <w:color w:val="373A3C"/>
          <w:sz w:val="28"/>
          <w:szCs w:val="28"/>
          <w:shd w:val="clear" w:color="auto" w:fill="FBF7F5"/>
        </w:rPr>
      </w:pPr>
      <w:r w:rsidRPr="00A04E6A">
        <w:rPr>
          <w:rFonts w:eastAsia="Times New Roman" w:cs="Times New Roman"/>
          <w:bCs/>
          <w:color w:val="000000" w:themeColor="text1"/>
          <w:sz w:val="28"/>
          <w:szCs w:val="28"/>
        </w:rPr>
        <w:t xml:space="preserve">                   LECTURER:</w:t>
      </w:r>
      <w:r>
        <w:rPr>
          <w:rFonts w:eastAsia="Times New Roman" w:cs="Times New Roman"/>
          <w:bCs/>
          <w:color w:val="000000" w:themeColor="text1"/>
          <w:sz w:val="28"/>
          <w:szCs w:val="28"/>
        </w:rPr>
        <w:t xml:space="preserve"> </w:t>
      </w:r>
      <w:r>
        <w:rPr>
          <w:rFonts w:ascii="Segoe UI" w:hAnsi="Segoe UI" w:cs="Segoe UI"/>
          <w:color w:val="373A3C"/>
          <w:sz w:val="28"/>
          <w:szCs w:val="28"/>
          <w:shd w:val="clear" w:color="auto" w:fill="FBF7F5"/>
        </w:rPr>
        <w:t>CHARLES ORHAM</w:t>
      </w:r>
    </w:p>
    <w:p w14:paraId="0B22D3BC" w14:textId="632987FA" w:rsidR="00995AC3" w:rsidRDefault="00995AC3" w:rsidP="008613CC">
      <w:pPr>
        <w:rPr>
          <w:rFonts w:eastAsia="Times New Roman" w:cs="Times New Roman"/>
          <w:b/>
          <w:color w:val="000000" w:themeColor="text1"/>
          <w:sz w:val="32"/>
          <w:szCs w:val="32"/>
        </w:rPr>
      </w:pPr>
    </w:p>
    <w:p w14:paraId="0C0B78E8" w14:textId="2F2A14DA" w:rsidR="008613CC" w:rsidRDefault="008613CC" w:rsidP="008613CC">
      <w:pPr>
        <w:rPr>
          <w:rFonts w:eastAsia="Times New Roman" w:cs="Times New Roman"/>
          <w:b/>
          <w:color w:val="000000" w:themeColor="text1"/>
          <w:sz w:val="32"/>
          <w:szCs w:val="32"/>
        </w:rPr>
      </w:pPr>
    </w:p>
    <w:p w14:paraId="137A6841" w14:textId="6CDD4A06" w:rsidR="008613CC" w:rsidRDefault="008613CC" w:rsidP="008613CC">
      <w:pPr>
        <w:rPr>
          <w:rFonts w:eastAsia="Times New Roman" w:cs="Times New Roman"/>
          <w:b/>
          <w:color w:val="000000" w:themeColor="text1"/>
          <w:sz w:val="32"/>
          <w:szCs w:val="32"/>
        </w:rPr>
      </w:pPr>
    </w:p>
    <w:p w14:paraId="006DC8D6" w14:textId="0EBE6893" w:rsidR="0012335B" w:rsidRDefault="0012335B" w:rsidP="008613CC">
      <w:pPr>
        <w:rPr>
          <w:rFonts w:eastAsia="Times New Roman" w:cs="Times New Roman"/>
          <w:b/>
          <w:color w:val="000000" w:themeColor="text1"/>
          <w:sz w:val="32"/>
          <w:szCs w:val="32"/>
        </w:rPr>
      </w:pPr>
    </w:p>
    <w:p w14:paraId="39BE9709" w14:textId="5FB50C1F" w:rsidR="0012335B" w:rsidRDefault="0012335B" w:rsidP="008613CC">
      <w:pPr>
        <w:rPr>
          <w:rFonts w:eastAsia="Times New Roman" w:cs="Times New Roman"/>
          <w:b/>
          <w:color w:val="000000" w:themeColor="text1"/>
          <w:sz w:val="32"/>
          <w:szCs w:val="32"/>
        </w:rPr>
      </w:pPr>
    </w:p>
    <w:p w14:paraId="3F9EED4F" w14:textId="4F02C6B1" w:rsidR="0012335B" w:rsidRDefault="0012335B" w:rsidP="008613CC">
      <w:pPr>
        <w:rPr>
          <w:rFonts w:eastAsia="Times New Roman" w:cs="Times New Roman"/>
          <w:b/>
          <w:color w:val="000000" w:themeColor="text1"/>
          <w:sz w:val="32"/>
          <w:szCs w:val="32"/>
        </w:rPr>
      </w:pPr>
    </w:p>
    <w:p w14:paraId="388D49B8" w14:textId="1F51F462" w:rsidR="0012335B" w:rsidRDefault="0012335B" w:rsidP="008613CC">
      <w:pPr>
        <w:rPr>
          <w:rFonts w:eastAsia="Times New Roman" w:cs="Times New Roman"/>
          <w:b/>
          <w:color w:val="000000" w:themeColor="text1"/>
          <w:sz w:val="32"/>
          <w:szCs w:val="32"/>
        </w:rPr>
      </w:pPr>
    </w:p>
    <w:p w14:paraId="36956A22" w14:textId="1D155D0A" w:rsidR="0012335B" w:rsidRDefault="0012335B" w:rsidP="008613CC">
      <w:pPr>
        <w:rPr>
          <w:rFonts w:eastAsia="Times New Roman" w:cs="Times New Roman"/>
          <w:b/>
          <w:color w:val="000000" w:themeColor="text1"/>
          <w:sz w:val="32"/>
          <w:szCs w:val="32"/>
        </w:rPr>
      </w:pPr>
    </w:p>
    <w:p w14:paraId="579F156F" w14:textId="77777777" w:rsidR="0012335B" w:rsidRDefault="0012335B" w:rsidP="008613CC">
      <w:pPr>
        <w:rPr>
          <w:rFonts w:eastAsia="Times New Roman" w:cs="Times New Roman"/>
          <w:b/>
          <w:color w:val="000000" w:themeColor="text1"/>
          <w:sz w:val="32"/>
          <w:szCs w:val="32"/>
        </w:rPr>
      </w:pPr>
    </w:p>
    <w:p w14:paraId="0C2B3323" w14:textId="77777777" w:rsidR="008613CC" w:rsidRPr="008613CC" w:rsidRDefault="008613CC" w:rsidP="008613CC">
      <w:pPr>
        <w:rPr>
          <w:rFonts w:eastAsia="Times New Roman" w:cs="Times New Roman"/>
          <w:b/>
          <w:color w:val="000000" w:themeColor="text1"/>
          <w:sz w:val="32"/>
          <w:szCs w:val="32"/>
        </w:rPr>
      </w:pPr>
    </w:p>
    <w:sdt>
      <w:sdtPr>
        <w:rPr>
          <w:rFonts w:ascii="Times New Roman" w:eastAsia="Arial" w:hAnsi="Times New Roman" w:cs="Arial"/>
          <w:color w:val="auto"/>
          <w:sz w:val="24"/>
          <w:szCs w:val="22"/>
        </w:rPr>
        <w:id w:val="-1112512284"/>
        <w:docPartObj>
          <w:docPartGallery w:val="Table of Contents"/>
          <w:docPartUnique/>
        </w:docPartObj>
      </w:sdtPr>
      <w:sdtEndPr>
        <w:rPr>
          <w:b/>
          <w:bCs/>
          <w:noProof/>
        </w:rPr>
      </w:sdtEndPr>
      <w:sdtContent>
        <w:p w14:paraId="52219083" w14:textId="77777777" w:rsidR="009E3FF3" w:rsidRPr="009E3FF3" w:rsidRDefault="00BB3321" w:rsidP="009E3FF3">
          <w:pPr>
            <w:pStyle w:val="TOCHeading"/>
            <w:jc w:val="center"/>
            <w:rPr>
              <w:rFonts w:ascii="Times New Roman" w:hAnsi="Times New Roman" w:cs="Times New Roman"/>
              <w:b/>
              <w:bCs/>
              <w:color w:val="auto"/>
              <w:sz w:val="24"/>
              <w:szCs w:val="24"/>
            </w:rPr>
          </w:pPr>
          <w:r w:rsidRPr="009E3FF3">
            <w:rPr>
              <w:rFonts w:ascii="Times New Roman" w:hAnsi="Times New Roman" w:cs="Times New Roman"/>
              <w:b/>
              <w:bCs/>
              <w:color w:val="auto"/>
              <w:sz w:val="24"/>
              <w:szCs w:val="24"/>
            </w:rPr>
            <w:t xml:space="preserve">Table of </w:t>
          </w:r>
          <w:r w:rsidRPr="009E3FF3">
            <w:rPr>
              <w:rFonts w:ascii="Times New Roman" w:hAnsi="Times New Roman" w:cs="Times New Roman"/>
              <w:b/>
              <w:bCs/>
              <w:color w:val="auto"/>
              <w:sz w:val="24"/>
              <w:szCs w:val="24"/>
            </w:rPr>
            <w:t>Contents</w:t>
          </w:r>
        </w:p>
        <w:p w14:paraId="6CB1DAC9" w14:textId="77777777" w:rsidR="009E3FF3" w:rsidRDefault="00BB3321">
          <w:pPr>
            <w:pStyle w:val="TOC1"/>
            <w:tabs>
              <w:tab w:val="right" w:leader="dot" w:pos="9016"/>
            </w:tabs>
            <w:rPr>
              <w:noProof/>
            </w:rPr>
          </w:pPr>
          <w:r>
            <w:fldChar w:fldCharType="begin"/>
          </w:r>
          <w:r>
            <w:instrText xml:space="preserve"> TOC \o "1-3" \h \z \u </w:instrText>
          </w:r>
          <w:r>
            <w:fldChar w:fldCharType="separate"/>
          </w:r>
          <w:hyperlink w:anchor="_Toc78984176" w:history="1">
            <w:r w:rsidRPr="00BB4627">
              <w:rPr>
                <w:rStyle w:val="Hyperlink"/>
                <w:noProof/>
                <w:lang w:val="en-GB"/>
              </w:rPr>
              <w:t>Introduction</w:t>
            </w:r>
            <w:r>
              <w:rPr>
                <w:noProof/>
                <w:webHidden/>
              </w:rPr>
              <w:tab/>
            </w:r>
            <w:r>
              <w:rPr>
                <w:noProof/>
                <w:webHidden/>
              </w:rPr>
              <w:fldChar w:fldCharType="begin"/>
            </w:r>
            <w:r>
              <w:rPr>
                <w:noProof/>
                <w:webHidden/>
              </w:rPr>
              <w:instrText xml:space="preserve"> PAGEREF _Toc78984176 \h </w:instrText>
            </w:r>
            <w:r>
              <w:rPr>
                <w:noProof/>
                <w:webHidden/>
              </w:rPr>
            </w:r>
            <w:r>
              <w:rPr>
                <w:noProof/>
                <w:webHidden/>
              </w:rPr>
              <w:fldChar w:fldCharType="separate"/>
            </w:r>
            <w:r>
              <w:rPr>
                <w:noProof/>
                <w:webHidden/>
              </w:rPr>
              <w:t>3</w:t>
            </w:r>
            <w:r>
              <w:rPr>
                <w:noProof/>
                <w:webHidden/>
              </w:rPr>
              <w:fldChar w:fldCharType="end"/>
            </w:r>
          </w:hyperlink>
        </w:p>
        <w:p w14:paraId="7E23521E" w14:textId="77777777" w:rsidR="009E3FF3" w:rsidRDefault="00BB3321">
          <w:pPr>
            <w:pStyle w:val="TOC1"/>
            <w:tabs>
              <w:tab w:val="right" w:leader="dot" w:pos="9016"/>
            </w:tabs>
            <w:rPr>
              <w:noProof/>
            </w:rPr>
          </w:pPr>
          <w:hyperlink w:anchor="_Toc78984177" w:history="1">
            <w:r w:rsidRPr="00BB4627">
              <w:rPr>
                <w:rStyle w:val="Hyperlink"/>
                <w:noProof/>
                <w:lang w:val="en-GB"/>
              </w:rPr>
              <w:t>Reviews of the concept and drivers of employee engagement.</w:t>
            </w:r>
            <w:r>
              <w:rPr>
                <w:noProof/>
                <w:webHidden/>
              </w:rPr>
              <w:tab/>
            </w:r>
            <w:r>
              <w:rPr>
                <w:noProof/>
                <w:webHidden/>
              </w:rPr>
              <w:fldChar w:fldCharType="begin"/>
            </w:r>
            <w:r>
              <w:rPr>
                <w:noProof/>
                <w:webHidden/>
              </w:rPr>
              <w:instrText xml:space="preserve"> PAGEREF _Toc78984177 \h </w:instrText>
            </w:r>
            <w:r>
              <w:rPr>
                <w:noProof/>
                <w:webHidden/>
              </w:rPr>
            </w:r>
            <w:r>
              <w:rPr>
                <w:noProof/>
                <w:webHidden/>
              </w:rPr>
              <w:fldChar w:fldCharType="separate"/>
            </w:r>
            <w:r>
              <w:rPr>
                <w:noProof/>
                <w:webHidden/>
              </w:rPr>
              <w:t>4</w:t>
            </w:r>
            <w:r>
              <w:rPr>
                <w:noProof/>
                <w:webHidden/>
              </w:rPr>
              <w:fldChar w:fldCharType="end"/>
            </w:r>
          </w:hyperlink>
        </w:p>
        <w:p w14:paraId="2C1247E7" w14:textId="77777777" w:rsidR="009E3FF3" w:rsidRDefault="00BB3321">
          <w:pPr>
            <w:pStyle w:val="TOC1"/>
            <w:tabs>
              <w:tab w:val="right" w:leader="dot" w:pos="9016"/>
            </w:tabs>
            <w:rPr>
              <w:noProof/>
            </w:rPr>
          </w:pPr>
          <w:hyperlink w:anchor="_Toc78984178" w:history="1">
            <w:r w:rsidRPr="00BB4627">
              <w:rPr>
                <w:rStyle w:val="Hyperlink"/>
                <w:noProof/>
                <w:lang w:val="en-GB"/>
              </w:rPr>
              <w:t>Evaluation of the diagnostic tools to measure engagement.</w:t>
            </w:r>
            <w:r>
              <w:rPr>
                <w:noProof/>
                <w:webHidden/>
              </w:rPr>
              <w:tab/>
            </w:r>
            <w:r>
              <w:rPr>
                <w:noProof/>
                <w:webHidden/>
              </w:rPr>
              <w:fldChar w:fldCharType="begin"/>
            </w:r>
            <w:r>
              <w:rPr>
                <w:noProof/>
                <w:webHidden/>
              </w:rPr>
              <w:instrText xml:space="preserve"> PAGEREF _Toc78984178 \h </w:instrText>
            </w:r>
            <w:r>
              <w:rPr>
                <w:noProof/>
                <w:webHidden/>
              </w:rPr>
            </w:r>
            <w:r>
              <w:rPr>
                <w:noProof/>
                <w:webHidden/>
              </w:rPr>
              <w:fldChar w:fldCharType="separate"/>
            </w:r>
            <w:r>
              <w:rPr>
                <w:noProof/>
                <w:webHidden/>
              </w:rPr>
              <w:t>8</w:t>
            </w:r>
            <w:r>
              <w:rPr>
                <w:noProof/>
                <w:webHidden/>
              </w:rPr>
              <w:fldChar w:fldCharType="end"/>
            </w:r>
          </w:hyperlink>
        </w:p>
        <w:p w14:paraId="545D3E43" w14:textId="77777777" w:rsidR="009E3FF3" w:rsidRDefault="00BB3321">
          <w:pPr>
            <w:pStyle w:val="TOC1"/>
            <w:tabs>
              <w:tab w:val="right" w:leader="dot" w:pos="9016"/>
            </w:tabs>
            <w:rPr>
              <w:noProof/>
            </w:rPr>
          </w:pPr>
          <w:hyperlink w:anchor="_Toc78984179" w:history="1">
            <w:r w:rsidRPr="00BB4627">
              <w:rPr>
                <w:rStyle w:val="Hyperlink"/>
                <w:noProof/>
                <w:lang w:val="en-GB"/>
              </w:rPr>
              <w:t>Construction of an employee value proposit</w:t>
            </w:r>
            <w:r w:rsidRPr="00BB4627">
              <w:rPr>
                <w:rStyle w:val="Hyperlink"/>
                <w:noProof/>
                <w:lang w:val="en-GB"/>
              </w:rPr>
              <w:t>ion from the ideas and analysis previously covered, including strategies to raise levels of engagement.</w:t>
            </w:r>
            <w:r>
              <w:rPr>
                <w:noProof/>
                <w:webHidden/>
              </w:rPr>
              <w:tab/>
            </w:r>
            <w:r>
              <w:rPr>
                <w:noProof/>
                <w:webHidden/>
              </w:rPr>
              <w:fldChar w:fldCharType="begin"/>
            </w:r>
            <w:r>
              <w:rPr>
                <w:noProof/>
                <w:webHidden/>
              </w:rPr>
              <w:instrText xml:space="preserve"> PAGEREF _Toc78984179 \h </w:instrText>
            </w:r>
            <w:r>
              <w:rPr>
                <w:noProof/>
                <w:webHidden/>
              </w:rPr>
            </w:r>
            <w:r>
              <w:rPr>
                <w:noProof/>
                <w:webHidden/>
              </w:rPr>
              <w:fldChar w:fldCharType="separate"/>
            </w:r>
            <w:r>
              <w:rPr>
                <w:noProof/>
                <w:webHidden/>
              </w:rPr>
              <w:t>10</w:t>
            </w:r>
            <w:r>
              <w:rPr>
                <w:noProof/>
                <w:webHidden/>
              </w:rPr>
              <w:fldChar w:fldCharType="end"/>
            </w:r>
          </w:hyperlink>
        </w:p>
        <w:p w14:paraId="182A65E9" w14:textId="77777777" w:rsidR="009E3FF3" w:rsidRDefault="00BB3321">
          <w:pPr>
            <w:pStyle w:val="TOC1"/>
            <w:tabs>
              <w:tab w:val="right" w:leader="dot" w:pos="9016"/>
            </w:tabs>
            <w:rPr>
              <w:noProof/>
            </w:rPr>
          </w:pPr>
          <w:hyperlink w:anchor="_Toc78984180" w:history="1">
            <w:r w:rsidRPr="00BB4627">
              <w:rPr>
                <w:rStyle w:val="Hyperlink"/>
                <w:noProof/>
                <w:lang w:val="en-GB"/>
              </w:rPr>
              <w:t>Conclusion</w:t>
            </w:r>
            <w:r>
              <w:rPr>
                <w:noProof/>
                <w:webHidden/>
              </w:rPr>
              <w:tab/>
            </w:r>
            <w:r>
              <w:rPr>
                <w:noProof/>
                <w:webHidden/>
              </w:rPr>
              <w:fldChar w:fldCharType="begin"/>
            </w:r>
            <w:r>
              <w:rPr>
                <w:noProof/>
                <w:webHidden/>
              </w:rPr>
              <w:instrText xml:space="preserve"> PAGEREF _Toc78</w:instrText>
            </w:r>
            <w:r>
              <w:rPr>
                <w:noProof/>
                <w:webHidden/>
              </w:rPr>
              <w:instrText xml:space="preserve">984180 \h </w:instrText>
            </w:r>
            <w:r>
              <w:rPr>
                <w:noProof/>
                <w:webHidden/>
              </w:rPr>
            </w:r>
            <w:r>
              <w:rPr>
                <w:noProof/>
                <w:webHidden/>
              </w:rPr>
              <w:fldChar w:fldCharType="separate"/>
            </w:r>
            <w:r>
              <w:rPr>
                <w:noProof/>
                <w:webHidden/>
              </w:rPr>
              <w:t>11</w:t>
            </w:r>
            <w:r>
              <w:rPr>
                <w:noProof/>
                <w:webHidden/>
              </w:rPr>
              <w:fldChar w:fldCharType="end"/>
            </w:r>
          </w:hyperlink>
        </w:p>
        <w:p w14:paraId="2D945FC1" w14:textId="77777777" w:rsidR="009E3FF3" w:rsidRDefault="00BB3321">
          <w:pPr>
            <w:pStyle w:val="TOC1"/>
            <w:tabs>
              <w:tab w:val="right" w:leader="dot" w:pos="9016"/>
            </w:tabs>
            <w:rPr>
              <w:noProof/>
            </w:rPr>
          </w:pPr>
          <w:hyperlink w:anchor="_Toc78984181" w:history="1">
            <w:r w:rsidRPr="00BB4627">
              <w:rPr>
                <w:rStyle w:val="Hyperlink"/>
                <w:noProof/>
                <w:lang w:val="en-GB"/>
              </w:rPr>
              <w:t>Reference List</w:t>
            </w:r>
            <w:r>
              <w:rPr>
                <w:noProof/>
                <w:webHidden/>
              </w:rPr>
              <w:tab/>
            </w:r>
            <w:r>
              <w:rPr>
                <w:noProof/>
                <w:webHidden/>
              </w:rPr>
              <w:fldChar w:fldCharType="begin"/>
            </w:r>
            <w:r>
              <w:rPr>
                <w:noProof/>
                <w:webHidden/>
              </w:rPr>
              <w:instrText xml:space="preserve"> PAGEREF _Toc78984181 \h </w:instrText>
            </w:r>
            <w:r>
              <w:rPr>
                <w:noProof/>
                <w:webHidden/>
              </w:rPr>
            </w:r>
            <w:r>
              <w:rPr>
                <w:noProof/>
                <w:webHidden/>
              </w:rPr>
              <w:fldChar w:fldCharType="separate"/>
            </w:r>
            <w:r>
              <w:rPr>
                <w:noProof/>
                <w:webHidden/>
              </w:rPr>
              <w:t>12</w:t>
            </w:r>
            <w:r>
              <w:rPr>
                <w:noProof/>
                <w:webHidden/>
              </w:rPr>
              <w:fldChar w:fldCharType="end"/>
            </w:r>
          </w:hyperlink>
        </w:p>
        <w:p w14:paraId="302A4D39" w14:textId="77777777" w:rsidR="009E3FF3" w:rsidRDefault="00BB3321">
          <w:r>
            <w:rPr>
              <w:b/>
              <w:bCs/>
              <w:noProof/>
            </w:rPr>
            <w:fldChar w:fldCharType="end"/>
          </w:r>
        </w:p>
      </w:sdtContent>
    </w:sdt>
    <w:p w14:paraId="61E162F0" w14:textId="77777777" w:rsidR="009E3FF3" w:rsidRDefault="00BB3321">
      <w:pPr>
        <w:widowControl/>
        <w:autoSpaceDE/>
        <w:autoSpaceDN/>
        <w:spacing w:after="160" w:line="259" w:lineRule="auto"/>
        <w:jc w:val="left"/>
        <w:rPr>
          <w:rFonts w:eastAsiaTheme="majorEastAsia" w:cstheme="majorBidi"/>
          <w:b/>
          <w:szCs w:val="32"/>
          <w:lang w:val="en-GB"/>
        </w:rPr>
      </w:pPr>
      <w:r>
        <w:rPr>
          <w:lang w:val="en-GB"/>
        </w:rPr>
        <w:br w:type="page"/>
      </w:r>
    </w:p>
    <w:p w14:paraId="1E9D8C39" w14:textId="77777777" w:rsidR="00CA6EDA" w:rsidRPr="00651EAE" w:rsidRDefault="00BB3321" w:rsidP="00995AC3">
      <w:pPr>
        <w:pStyle w:val="Heading1"/>
        <w:rPr>
          <w:lang w:val="en-GB"/>
        </w:rPr>
      </w:pPr>
      <w:bookmarkStart w:id="0" w:name="_Toc78984176"/>
      <w:r w:rsidRPr="00651EAE">
        <w:rPr>
          <w:lang w:val="en-GB"/>
        </w:rPr>
        <w:lastRenderedPageBreak/>
        <w:t>Introduction</w:t>
      </w:r>
      <w:bookmarkEnd w:id="0"/>
      <w:r w:rsidRPr="00651EAE">
        <w:rPr>
          <w:lang w:val="en-GB"/>
        </w:rPr>
        <w:t xml:space="preserve"> </w:t>
      </w:r>
    </w:p>
    <w:p w14:paraId="1D1923ED" w14:textId="77777777" w:rsidR="00225E1D" w:rsidRDefault="00BB3321" w:rsidP="00F62055">
      <w:pPr>
        <w:rPr>
          <w:lang w:val="en-GB"/>
        </w:rPr>
      </w:pPr>
      <w:r>
        <w:rPr>
          <w:lang w:val="en-GB"/>
        </w:rPr>
        <w:t>Employee engagement can be defined as the level of loyalty and enthusiasm that an employee can have for the company. The engagement within the workers can be enhanced wit</w:t>
      </w:r>
      <w:r>
        <w:rPr>
          <w:lang w:val="en-GB"/>
        </w:rPr>
        <w:t>h the use of motivational tools and guidance for the workers. This report will help to understand the concept of employee engagement and the different ways in which the rate of it can be increased. The different types of tools that can be used to measure t</w:t>
      </w:r>
      <w:r>
        <w:rPr>
          <w:lang w:val="en-GB"/>
        </w:rPr>
        <w:t xml:space="preserve">he engagement of the employees in n organisation are also determined in the report. Lastly, an employee value proposition is provided, which can improve employee engagement in the concerned firm. </w:t>
      </w:r>
    </w:p>
    <w:p w14:paraId="6883FDEE" w14:textId="77777777" w:rsidR="00651EAE" w:rsidRPr="00651EAE" w:rsidRDefault="00BB3321" w:rsidP="00F62055">
      <w:pPr>
        <w:rPr>
          <w:rFonts w:eastAsiaTheme="majorEastAsia" w:cstheme="majorBidi"/>
          <w:b/>
          <w:szCs w:val="32"/>
          <w:lang w:val="en-GB"/>
        </w:rPr>
      </w:pPr>
      <w:r w:rsidRPr="00225E1D">
        <w:rPr>
          <w:lang w:val="en-GB"/>
        </w:rPr>
        <w:t xml:space="preserve">Mars Wrigley Confectionary </w:t>
      </w:r>
      <w:r>
        <w:rPr>
          <w:lang w:val="en-GB"/>
        </w:rPr>
        <w:t>is a company that sells products</w:t>
      </w:r>
      <w:r>
        <w:rPr>
          <w:lang w:val="en-GB"/>
        </w:rPr>
        <w:t xml:space="preserve"> for animal care services. It has its headquarters in </w:t>
      </w:r>
      <w:r w:rsidRPr="00225E1D">
        <w:rPr>
          <w:lang w:val="en-GB"/>
        </w:rPr>
        <w:t>McLean, Virginia, United States</w:t>
      </w:r>
      <w:r>
        <w:rPr>
          <w:lang w:val="en-GB"/>
        </w:rPr>
        <w:t xml:space="preserve">. The firm was founded in 1911 by </w:t>
      </w:r>
      <w:r w:rsidRPr="00225E1D">
        <w:rPr>
          <w:lang w:val="en-GB"/>
        </w:rPr>
        <w:t>Franklin Clarence Mars</w:t>
      </w:r>
      <w:r>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Pr>
          <w:lang w:val="en-GB"/>
        </w:rPr>
        <w:t xml:space="preserve">). The company generates annual revenue of </w:t>
      </w:r>
      <w:r w:rsidRPr="00225E1D">
        <w:rPr>
          <w:lang w:val="en-GB"/>
        </w:rPr>
        <w:t xml:space="preserve">US$33 billion </w:t>
      </w:r>
      <w:r>
        <w:rPr>
          <w:lang w:val="en-GB"/>
        </w:rPr>
        <w:t>(</w:t>
      </w:r>
      <w:r w:rsidR="009E5D3F" w:rsidRPr="009E5D3F">
        <w:rPr>
          <w:lang w:val="en-GB"/>
        </w:rPr>
        <w:t>dnb.com</w:t>
      </w:r>
      <w:r w:rsidR="009E3FF3">
        <w:rPr>
          <w:lang w:val="en-GB"/>
        </w:rPr>
        <w:t>,</w:t>
      </w:r>
      <w:r w:rsidR="00D03016" w:rsidRPr="009E5D3F">
        <w:rPr>
          <w:lang w:val="en-GB"/>
        </w:rPr>
        <w:t xml:space="preserve"> </w:t>
      </w:r>
      <w:r w:rsidR="00D03016">
        <w:rPr>
          <w:lang w:val="en-GB"/>
        </w:rPr>
        <w:t>2021</w:t>
      </w:r>
      <w:r>
        <w:rPr>
          <w:lang w:val="en-GB"/>
        </w:rPr>
        <w:t>).</w:t>
      </w:r>
      <w:r w:rsidRPr="00651EAE">
        <w:rPr>
          <w:lang w:val="en-GB"/>
        </w:rPr>
        <w:br w:type="page"/>
      </w:r>
    </w:p>
    <w:p w14:paraId="2AB19490" w14:textId="77777777" w:rsidR="00995AC3" w:rsidRPr="00651EAE" w:rsidRDefault="00BB3321" w:rsidP="00995AC3">
      <w:pPr>
        <w:pStyle w:val="Heading1"/>
        <w:rPr>
          <w:lang w:val="en-GB"/>
        </w:rPr>
      </w:pPr>
      <w:bookmarkStart w:id="1" w:name="_Toc78984177"/>
      <w:r w:rsidRPr="00651EAE">
        <w:rPr>
          <w:lang w:val="en-GB"/>
        </w:rPr>
        <w:lastRenderedPageBreak/>
        <w:t xml:space="preserve">Reviews of the </w:t>
      </w:r>
      <w:r w:rsidRPr="00651EAE">
        <w:rPr>
          <w:lang w:val="en-GB"/>
        </w:rPr>
        <w:t>concept and drivers of employee engagement.</w:t>
      </w:r>
      <w:bookmarkEnd w:id="1"/>
      <w:r w:rsidRPr="00651EAE">
        <w:rPr>
          <w:lang w:val="en-GB"/>
        </w:rPr>
        <w:t xml:space="preserve"> </w:t>
      </w:r>
    </w:p>
    <w:p w14:paraId="799D30E0" w14:textId="77777777" w:rsidR="00995AC3" w:rsidRPr="00651EAE" w:rsidRDefault="00BB3321" w:rsidP="00995AC3">
      <w:pPr>
        <w:jc w:val="center"/>
        <w:rPr>
          <w:lang w:val="en-GB"/>
        </w:rPr>
      </w:pPr>
      <w:r w:rsidRPr="00651EAE">
        <w:rPr>
          <w:noProof/>
          <w:lang w:val="en-GB"/>
        </w:rPr>
        <w:drawing>
          <wp:inline distT="0" distB="0" distL="0" distR="0" wp14:anchorId="04A22001" wp14:editId="5AB27F3C">
            <wp:extent cx="2491587" cy="2487225"/>
            <wp:effectExtent l="19050" t="19050" r="23495" b="27940"/>
            <wp:docPr id="1" name="Picture 1" descr="Elements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lements of Employee Engagemen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96209" cy="2491839"/>
                    </a:xfrm>
                    <a:prstGeom prst="rect">
                      <a:avLst/>
                    </a:prstGeom>
                    <a:noFill/>
                    <a:ln>
                      <a:solidFill>
                        <a:schemeClr val="tx1"/>
                      </a:solidFill>
                    </a:ln>
                  </pic:spPr>
                </pic:pic>
              </a:graphicData>
            </a:graphic>
          </wp:inline>
        </w:drawing>
      </w:r>
    </w:p>
    <w:p w14:paraId="1E68F60A" w14:textId="77777777" w:rsidR="00995AC3" w:rsidRPr="00651EAE" w:rsidRDefault="00BB3321" w:rsidP="00995AC3">
      <w:pPr>
        <w:jc w:val="center"/>
        <w:rPr>
          <w:b/>
          <w:bCs/>
          <w:lang w:val="en-GB"/>
        </w:rPr>
      </w:pPr>
      <w:r w:rsidRPr="00651EAE">
        <w:rPr>
          <w:b/>
          <w:bCs/>
          <w:lang w:val="en-GB"/>
        </w:rPr>
        <w:t>Figure 1: Elements of employee engagement.</w:t>
      </w:r>
    </w:p>
    <w:p w14:paraId="3BB3B06E" w14:textId="77777777" w:rsidR="00995AC3" w:rsidRPr="00651EAE" w:rsidRDefault="00BB3321" w:rsidP="0009136D">
      <w:pPr>
        <w:jc w:val="center"/>
        <w:rPr>
          <w:lang w:val="en-GB"/>
        </w:rPr>
      </w:pPr>
      <w:r w:rsidRPr="00651EAE">
        <w:rPr>
          <w:b/>
          <w:bCs/>
          <w:lang w:val="en-GB"/>
        </w:rPr>
        <w:t xml:space="preserve">(Source: </w:t>
      </w:r>
      <w:r w:rsidRPr="00651EAE">
        <w:rPr>
          <w:lang w:val="en-GB"/>
        </w:rPr>
        <w:t>managementstudyguide.com, 2020)</w:t>
      </w:r>
    </w:p>
    <w:p w14:paraId="77843AC8" w14:textId="77777777" w:rsidR="0009136D" w:rsidRPr="00651EAE" w:rsidRDefault="0009136D" w:rsidP="0009136D">
      <w:pPr>
        <w:jc w:val="center"/>
        <w:rPr>
          <w:lang w:val="en-GB"/>
        </w:rPr>
      </w:pPr>
    </w:p>
    <w:p w14:paraId="26D00E28" w14:textId="77777777" w:rsidR="00995AC3" w:rsidRPr="00651EAE" w:rsidRDefault="00BB3321" w:rsidP="00995AC3">
      <w:pPr>
        <w:rPr>
          <w:lang w:val="en-GB"/>
        </w:rPr>
      </w:pPr>
      <w:r w:rsidRPr="00651EAE">
        <w:rPr>
          <w:lang w:val="en-GB"/>
        </w:rPr>
        <w:t>Employee engagement can be referred to as the technique or the policies which can help the firm to have better input or a go</w:t>
      </w:r>
      <w:r w:rsidRPr="00651EAE">
        <w:rPr>
          <w:lang w:val="en-GB"/>
        </w:rPr>
        <w:t xml:space="preserve">od relationship with the workers of the firm. Employee engagement is the extent to which the workers of the concerned organisation </w:t>
      </w:r>
      <w:r w:rsidR="00043E1E" w:rsidRPr="00651EAE">
        <w:rPr>
          <w:lang w:val="en-GB"/>
        </w:rPr>
        <w:t>ate connected with the company and its targets. The concept of employee engagement can comprise of different forms of factors such as:</w:t>
      </w:r>
    </w:p>
    <w:p w14:paraId="16BBE5FB" w14:textId="77777777" w:rsidR="00043E1E" w:rsidRPr="00651EAE" w:rsidRDefault="00043E1E" w:rsidP="00995AC3">
      <w:pPr>
        <w:rPr>
          <w:lang w:val="en-GB"/>
        </w:rPr>
      </w:pPr>
    </w:p>
    <w:p w14:paraId="417292AB" w14:textId="77777777" w:rsidR="00043E1E" w:rsidRPr="00651EAE" w:rsidRDefault="00BB3321" w:rsidP="00043E1E">
      <w:pPr>
        <w:rPr>
          <w:b/>
          <w:bCs/>
          <w:lang w:val="en-GB"/>
        </w:rPr>
      </w:pPr>
      <w:r w:rsidRPr="00651EAE">
        <w:rPr>
          <w:b/>
          <w:bCs/>
          <w:lang w:val="en-GB"/>
        </w:rPr>
        <w:t>Commitment</w:t>
      </w:r>
    </w:p>
    <w:p w14:paraId="637184B5" w14:textId="77777777" w:rsidR="00043E1E" w:rsidRPr="00651EAE" w:rsidRDefault="00BB3321" w:rsidP="00043E1E">
      <w:pPr>
        <w:rPr>
          <w:lang w:val="en-GB"/>
        </w:rPr>
      </w:pPr>
      <w:r w:rsidRPr="00651EAE">
        <w:rPr>
          <w:lang w:val="en-GB"/>
        </w:rPr>
        <w:t>Commitment can be described as the extent to which the employees are dedicated to their job. This can help them to input better efforts and commitment into their work. This is very necessary and beneficial for both the company and the</w:t>
      </w:r>
      <w:r w:rsidRPr="00651EAE">
        <w:rPr>
          <w:lang w:val="en-GB"/>
        </w:rPr>
        <w:t xml:space="preserve"> individual. </w:t>
      </w:r>
      <w:r w:rsidR="00355388" w:rsidRPr="006F3ABC">
        <w:rPr>
          <w:lang w:val="en-GB"/>
        </w:rPr>
        <w:t xml:space="preserve">Mars Wrigley Confectionery </w:t>
      </w:r>
      <w:r w:rsidRPr="00651EAE">
        <w:rPr>
          <w:lang w:val="en-GB"/>
        </w:rPr>
        <w:t>can benefit as the people are satisfied and motivated to work with better efforts and help to improve the quality of the services of the firm</w:t>
      </w:r>
      <w:r w:rsidR="0009136D" w:rsidRPr="00651EAE">
        <w:rPr>
          <w:lang w:val="en-GB"/>
        </w:rPr>
        <w:t xml:space="preserve"> (Sun and Bunchapattanasakda, 2019)</w:t>
      </w:r>
      <w:r w:rsidRPr="00651EAE">
        <w:rPr>
          <w:lang w:val="en-GB"/>
        </w:rPr>
        <w:t>. On the other hand, the individual empl</w:t>
      </w:r>
      <w:r w:rsidRPr="00651EAE">
        <w:rPr>
          <w:lang w:val="en-GB"/>
        </w:rPr>
        <w:t>oyee can benefit as it will enable to provide a good form of job satisfaction and also help in better professional growth and job engagement. This is the reason why commitment plays a great role in the concept of employee engagement.</w:t>
      </w:r>
    </w:p>
    <w:p w14:paraId="14FD04C0" w14:textId="77777777" w:rsidR="00043E1E" w:rsidRPr="00651EAE" w:rsidRDefault="00043E1E" w:rsidP="00043E1E">
      <w:pPr>
        <w:rPr>
          <w:lang w:val="en-GB"/>
        </w:rPr>
      </w:pPr>
    </w:p>
    <w:p w14:paraId="49ABE9EE" w14:textId="77777777" w:rsidR="00043E1E" w:rsidRPr="00651EAE" w:rsidRDefault="00BB3321" w:rsidP="00043E1E">
      <w:pPr>
        <w:rPr>
          <w:b/>
          <w:bCs/>
          <w:lang w:val="en-GB"/>
        </w:rPr>
      </w:pPr>
      <w:r w:rsidRPr="00651EAE">
        <w:rPr>
          <w:b/>
          <w:bCs/>
          <w:lang w:val="en-GB"/>
        </w:rPr>
        <w:t>Motivation</w:t>
      </w:r>
    </w:p>
    <w:p w14:paraId="633A216E" w14:textId="77777777" w:rsidR="00043E1E" w:rsidRPr="00651EAE" w:rsidRDefault="00BB3321" w:rsidP="00043E1E">
      <w:pPr>
        <w:rPr>
          <w:lang w:val="en-GB"/>
        </w:rPr>
      </w:pPr>
      <w:r w:rsidRPr="00651EAE">
        <w:rPr>
          <w:lang w:val="en-GB"/>
        </w:rPr>
        <w:t>Motivation</w:t>
      </w:r>
      <w:r w:rsidRPr="00651EAE">
        <w:rPr>
          <w:lang w:val="en-GB"/>
        </w:rPr>
        <w:t xml:space="preserve"> plays an important role in the concept of employee engagement in the firm. This is because the proper and effective level of motivation can help in keeping the employees of the concerned organisation happy and satisfied with their work. This will also hel</w:t>
      </w:r>
      <w:r w:rsidRPr="00651EAE">
        <w:rPr>
          <w:lang w:val="en-GB"/>
        </w:rPr>
        <w:t xml:space="preserve">p in keeping the </w:t>
      </w:r>
      <w:r w:rsidRPr="00651EAE">
        <w:rPr>
          <w:lang w:val="en-GB"/>
        </w:rPr>
        <w:lastRenderedPageBreak/>
        <w:t>fire of competition and they want to do better in their jobs by the workers of the company. Motivation can be provided by the company in two ways, such s intrinsic and extrinsic forms of motivation</w:t>
      </w:r>
      <w:r w:rsidR="0009136D" w:rsidRPr="00651EAE">
        <w:rPr>
          <w:lang w:val="en-GB"/>
        </w:rPr>
        <w:t xml:space="preserve"> (Osborne and Hammoud, 2017)</w:t>
      </w:r>
      <w:r w:rsidRPr="00651EAE">
        <w:rPr>
          <w:lang w:val="en-GB"/>
        </w:rPr>
        <w:t>. The intrinsi</w:t>
      </w:r>
      <w:r w:rsidRPr="00651EAE">
        <w:rPr>
          <w:lang w:val="en-GB"/>
        </w:rPr>
        <w:t xml:space="preserve">c motivation can be provided </w:t>
      </w:r>
      <w:r w:rsidR="00355388">
        <w:rPr>
          <w:lang w:val="en-GB"/>
        </w:rPr>
        <w:t xml:space="preserve">by </w:t>
      </w:r>
      <w:r w:rsidR="00355388" w:rsidRPr="006F3ABC">
        <w:rPr>
          <w:lang w:val="en-GB"/>
        </w:rPr>
        <w:t xml:space="preserve">Mars Wrigley Confectionary </w:t>
      </w:r>
      <w:r w:rsidRPr="00651EAE">
        <w:rPr>
          <w:lang w:val="en-GB"/>
        </w:rPr>
        <w:t xml:space="preserve">with the help of appraisal by the higher officials of the firm and the opportunity for the employees for having better forms of professional growth. This will also help in providing employees with </w:t>
      </w:r>
      <w:r w:rsidRPr="00651EAE">
        <w:rPr>
          <w:lang w:val="en-GB"/>
        </w:rPr>
        <w:t xml:space="preserve">better training and well-trained employees can help </w:t>
      </w:r>
      <w:r w:rsidR="00355388" w:rsidRPr="006F3ABC">
        <w:rPr>
          <w:lang w:val="en-GB"/>
        </w:rPr>
        <w:t xml:space="preserve">Mars Wrigley Confectionery </w:t>
      </w:r>
      <w:r w:rsidRPr="00651EAE">
        <w:rPr>
          <w:lang w:val="en-GB"/>
        </w:rPr>
        <w:t xml:space="preserve">to have a greater extent of service quality development. The extrinsic forms of motivation can be provided </w:t>
      </w:r>
      <w:r w:rsidR="00355388">
        <w:rPr>
          <w:lang w:val="en-GB"/>
        </w:rPr>
        <w:t xml:space="preserve">by </w:t>
      </w:r>
      <w:r w:rsidR="00355388" w:rsidRPr="006F3ABC">
        <w:rPr>
          <w:lang w:val="en-GB"/>
        </w:rPr>
        <w:t xml:space="preserve">Mars Wrigley Confectionery </w:t>
      </w:r>
      <w:r w:rsidRPr="00651EAE">
        <w:rPr>
          <w:lang w:val="en-GB"/>
        </w:rPr>
        <w:t xml:space="preserve">in the form of rewards </w:t>
      </w:r>
      <w:r w:rsidR="005467DF" w:rsidRPr="00651EAE">
        <w:rPr>
          <w:lang w:val="en-GB"/>
        </w:rPr>
        <w:t>like promotion and incentives</w:t>
      </w:r>
      <w:r w:rsidR="00D03016">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005467DF" w:rsidRPr="00651EAE">
        <w:rPr>
          <w:lang w:val="en-GB"/>
        </w:rPr>
        <w:t xml:space="preserve">. This will help to keep the workers better enthusiast to work in a better way with greater efforts to receive better rewards. Therefore, motivation can help to keep workers of the concerned company better engaged with the firm and its targets and work better for the completion of the targets o the firm. </w:t>
      </w:r>
    </w:p>
    <w:p w14:paraId="48216E39" w14:textId="77777777" w:rsidR="00043E1E" w:rsidRPr="00651EAE" w:rsidRDefault="00043E1E" w:rsidP="00043E1E">
      <w:pPr>
        <w:rPr>
          <w:lang w:val="en-GB"/>
        </w:rPr>
      </w:pPr>
    </w:p>
    <w:p w14:paraId="458E64D0" w14:textId="77777777" w:rsidR="00043E1E" w:rsidRPr="00651EAE" w:rsidRDefault="00BB3321" w:rsidP="00043E1E">
      <w:pPr>
        <w:rPr>
          <w:b/>
          <w:bCs/>
          <w:lang w:val="en-GB"/>
        </w:rPr>
      </w:pPr>
      <w:r w:rsidRPr="00651EAE">
        <w:rPr>
          <w:b/>
          <w:bCs/>
          <w:lang w:val="en-GB"/>
        </w:rPr>
        <w:t>Loyalty</w:t>
      </w:r>
    </w:p>
    <w:p w14:paraId="02BE4CD1" w14:textId="77777777" w:rsidR="005467DF" w:rsidRPr="00651EAE" w:rsidRDefault="00BB3321" w:rsidP="00043E1E">
      <w:pPr>
        <w:rPr>
          <w:lang w:val="en-GB"/>
        </w:rPr>
      </w:pPr>
      <w:r w:rsidRPr="00651EAE">
        <w:rPr>
          <w:lang w:val="en-GB"/>
        </w:rPr>
        <w:t>The third aspect of the concept of employee engagement is the factor of loyalty. The factor of loyalty can help the company have better forms of dedication from the workers o</w:t>
      </w:r>
      <w:r w:rsidR="00355388">
        <w:rPr>
          <w:lang w:val="en-GB"/>
        </w:rPr>
        <w:t>f</w:t>
      </w:r>
      <w:r w:rsidR="00355388" w:rsidRPr="00355388">
        <w:rPr>
          <w:lang w:val="en-GB"/>
        </w:rPr>
        <w:t xml:space="preserve"> </w:t>
      </w:r>
      <w:r w:rsidR="00355388" w:rsidRPr="006F3ABC">
        <w:rPr>
          <w:lang w:val="en-GB"/>
        </w:rPr>
        <w:t>Mars Wrigley Confectionery</w:t>
      </w:r>
      <w:r w:rsidRPr="00651EAE">
        <w:rPr>
          <w:lang w:val="en-GB"/>
        </w:rPr>
        <w:t>. This will help to have a greater level of retention rate of the workers. This can also help in preventing going through the selection and recruitment process for the new employees again, and it will help to save time, money, and efforts of t</w:t>
      </w:r>
      <w:r w:rsidRPr="00651EAE">
        <w:rPr>
          <w:lang w:val="en-GB"/>
        </w:rPr>
        <w:t>he firm</w:t>
      </w:r>
      <w:r w:rsidR="0009136D" w:rsidRPr="00651EAE">
        <w:rPr>
          <w:lang w:val="en-GB"/>
        </w:rPr>
        <w:t xml:space="preserve"> (Young </w:t>
      </w:r>
      <w:r w:rsidR="0009136D" w:rsidRPr="00651EAE">
        <w:rPr>
          <w:i/>
          <w:iCs/>
          <w:lang w:val="en-GB"/>
        </w:rPr>
        <w:t>et al</w:t>
      </w:r>
      <w:r w:rsidR="0009136D" w:rsidRPr="00651EAE">
        <w:rPr>
          <w:lang w:val="en-GB"/>
        </w:rPr>
        <w:t>., 2018)</w:t>
      </w:r>
      <w:r w:rsidRPr="00651EAE">
        <w:rPr>
          <w:lang w:val="en-GB"/>
        </w:rPr>
        <w:t xml:space="preserve">. However, the responsibility of building a good level of loyalty within the employees depends on </w:t>
      </w:r>
      <w:r w:rsidR="00355388" w:rsidRPr="006F3ABC">
        <w:rPr>
          <w:lang w:val="en-GB"/>
        </w:rPr>
        <w:t xml:space="preserve">Mars Wrigley Confectionary </w:t>
      </w:r>
      <w:r w:rsidRPr="00651EAE">
        <w:rPr>
          <w:lang w:val="en-GB"/>
        </w:rPr>
        <w:t>itself. It will have to provide good job satisfaction and better levels of job security so that the emp</w:t>
      </w:r>
      <w:r w:rsidRPr="00651EAE">
        <w:rPr>
          <w:lang w:val="en-GB"/>
        </w:rPr>
        <w:t>loyees do not have to look for a better job in the future. This can help to keep the employees engaged at a better level with the company.</w:t>
      </w:r>
    </w:p>
    <w:p w14:paraId="5995ABD1" w14:textId="77777777" w:rsidR="009D08E2" w:rsidRPr="00651EAE" w:rsidRDefault="009D08E2" w:rsidP="00043E1E">
      <w:pPr>
        <w:rPr>
          <w:lang w:val="en-GB"/>
        </w:rPr>
      </w:pPr>
    </w:p>
    <w:p w14:paraId="5DED4C1D" w14:textId="77777777" w:rsidR="00043E1E" w:rsidRPr="00651EAE" w:rsidRDefault="00BB3321" w:rsidP="00043E1E">
      <w:pPr>
        <w:rPr>
          <w:b/>
          <w:bCs/>
          <w:lang w:val="en-GB"/>
        </w:rPr>
      </w:pPr>
      <w:r w:rsidRPr="00651EAE">
        <w:rPr>
          <w:b/>
          <w:bCs/>
          <w:lang w:val="en-GB"/>
        </w:rPr>
        <w:t>Trust</w:t>
      </w:r>
    </w:p>
    <w:p w14:paraId="738DE78C" w14:textId="77777777" w:rsidR="009D08E2" w:rsidRPr="00651EAE" w:rsidRDefault="00BB3321" w:rsidP="00043E1E">
      <w:pPr>
        <w:rPr>
          <w:lang w:val="en-GB"/>
        </w:rPr>
      </w:pPr>
      <w:r w:rsidRPr="00651EAE">
        <w:rPr>
          <w:lang w:val="en-GB"/>
        </w:rPr>
        <w:t>Trust is a necessity for the workers to have a better level of understanding of the company and its objectives</w:t>
      </w:r>
      <w:r w:rsidRPr="00651EAE">
        <w:rPr>
          <w:lang w:val="en-GB"/>
        </w:rPr>
        <w:t xml:space="preserve">. This will help to attain a greater level of efficiency from the workers and help </w:t>
      </w:r>
      <w:r w:rsidR="00355388" w:rsidRPr="006F3ABC">
        <w:rPr>
          <w:lang w:val="en-GB"/>
        </w:rPr>
        <w:t xml:space="preserve">Mars Wrigley Confectionary </w:t>
      </w:r>
      <w:r w:rsidRPr="00651EAE">
        <w:rPr>
          <w:lang w:val="en-GB"/>
        </w:rPr>
        <w:t xml:space="preserve">to get better input from the employees of the firm. This trust can be built from both the sides of the employees and the organisation. </w:t>
      </w:r>
      <w:r w:rsidR="00355388" w:rsidRPr="006F3ABC">
        <w:rPr>
          <w:lang w:val="en-GB"/>
        </w:rPr>
        <w:t xml:space="preserve">Mars Wrigley Confectionary </w:t>
      </w:r>
      <w:r w:rsidRPr="00651EAE">
        <w:rPr>
          <w:lang w:val="en-GB"/>
        </w:rPr>
        <w:t>officials can help in analysing the progress of the workers and showing trust and motivate the employees about their abilities</w:t>
      </w:r>
      <w:r w:rsidR="0009136D" w:rsidRPr="00651EAE">
        <w:rPr>
          <w:lang w:val="en-GB"/>
        </w:rPr>
        <w:t xml:space="preserve"> (Nazir and Islam, 2017)</w:t>
      </w:r>
      <w:r w:rsidRPr="00651EAE">
        <w:rPr>
          <w:lang w:val="en-GB"/>
        </w:rPr>
        <w:t>. The company can also help in creating better forms of job security through better job co</w:t>
      </w:r>
      <w:r w:rsidRPr="00651EAE">
        <w:rPr>
          <w:lang w:val="en-GB"/>
        </w:rPr>
        <w:t xml:space="preserve">ntracts, which will help the employees have better levels of engagement and trust on the company. The workers can also build better relations and trust with the company by showcasing good levels of dedication and working </w:t>
      </w:r>
      <w:r w:rsidRPr="00651EAE">
        <w:rPr>
          <w:lang w:val="en-GB"/>
        </w:rPr>
        <w:lastRenderedPageBreak/>
        <w:t>efficiency. Trust will eventually h</w:t>
      </w:r>
      <w:r w:rsidRPr="00651EAE">
        <w:rPr>
          <w:lang w:val="en-GB"/>
        </w:rPr>
        <w:t>elp to have a healthy relationship between the employees and the employer and help in getting better forms of employee engagement and retention rate of the workers.</w:t>
      </w:r>
    </w:p>
    <w:p w14:paraId="25F8DF18" w14:textId="77777777" w:rsidR="00530871" w:rsidRPr="00651EAE" w:rsidRDefault="00530871" w:rsidP="00043E1E">
      <w:pPr>
        <w:rPr>
          <w:lang w:val="en-GB"/>
        </w:rPr>
      </w:pPr>
    </w:p>
    <w:p w14:paraId="579371A9" w14:textId="77777777" w:rsidR="005467DF" w:rsidRPr="00651EAE" w:rsidRDefault="00BB3321" w:rsidP="00043E1E">
      <w:pPr>
        <w:rPr>
          <w:lang w:val="en-GB"/>
        </w:rPr>
      </w:pPr>
      <w:r w:rsidRPr="00651EAE">
        <w:rPr>
          <w:lang w:val="en-GB"/>
        </w:rPr>
        <w:t>The level of employee engagement can be improved with the help of certain reforms such as:</w:t>
      </w:r>
      <w:r w:rsidRPr="00651EAE">
        <w:rPr>
          <w:lang w:val="en-GB"/>
        </w:rPr>
        <w:t xml:space="preserve"> </w:t>
      </w:r>
    </w:p>
    <w:p w14:paraId="4E7C4758" w14:textId="77777777" w:rsidR="00221DAD" w:rsidRPr="00651EAE" w:rsidRDefault="00BB3321" w:rsidP="009D08E2">
      <w:pPr>
        <w:rPr>
          <w:b/>
          <w:bCs/>
          <w:lang w:val="en-GB"/>
        </w:rPr>
      </w:pPr>
      <w:r w:rsidRPr="00651EAE">
        <w:rPr>
          <w:b/>
          <w:bCs/>
          <w:lang w:val="en-GB"/>
        </w:rPr>
        <w:t xml:space="preserve">Better Relationships within the employees. </w:t>
      </w:r>
    </w:p>
    <w:p w14:paraId="10C9EAD7" w14:textId="77777777" w:rsidR="009D08E2" w:rsidRPr="00651EAE" w:rsidRDefault="00BB3321" w:rsidP="009D08E2">
      <w:pPr>
        <w:rPr>
          <w:lang w:val="en-GB"/>
        </w:rPr>
      </w:pPr>
      <w:r w:rsidRPr="00651EAE">
        <w:rPr>
          <w:lang w:val="en-GB"/>
        </w:rPr>
        <w:t>A healthy work environment is very necessary for the employees to work better. This is because a healthy and friendly environment can help to improve the working efficiency of the workers. This will also help t</w:t>
      </w:r>
      <w:r w:rsidRPr="00651EAE">
        <w:rPr>
          <w:lang w:val="en-GB"/>
        </w:rPr>
        <w:t xml:space="preserve">o improve the relations within </w:t>
      </w:r>
      <w:r w:rsidR="00355388" w:rsidRPr="006F3ABC">
        <w:rPr>
          <w:lang w:val="en-GB"/>
        </w:rPr>
        <w:t xml:space="preserve">Mars Wrigley Confectionary </w:t>
      </w:r>
      <w:r w:rsidRPr="00651EAE">
        <w:rPr>
          <w:lang w:val="en-GB"/>
        </w:rPr>
        <w:t>between the workers. This will create a sense of belonging within the workers and help to increase their liking for the office and the work</w:t>
      </w:r>
      <w:r w:rsidR="0009136D" w:rsidRPr="00651EAE">
        <w:rPr>
          <w:lang w:val="en-GB"/>
        </w:rPr>
        <w:t xml:space="preserve"> (Sendawula </w:t>
      </w:r>
      <w:r w:rsidR="0009136D" w:rsidRPr="00651EAE">
        <w:rPr>
          <w:i/>
          <w:iCs/>
          <w:lang w:val="en-GB"/>
        </w:rPr>
        <w:t>et al</w:t>
      </w:r>
      <w:r w:rsidR="0009136D" w:rsidRPr="00651EAE">
        <w:rPr>
          <w:lang w:val="en-GB"/>
        </w:rPr>
        <w:t>., 2018)</w:t>
      </w:r>
      <w:r w:rsidRPr="00651EAE">
        <w:rPr>
          <w:lang w:val="en-GB"/>
        </w:rPr>
        <w:t xml:space="preserve">. This will also act as a driving force for the employees to come to work </w:t>
      </w:r>
      <w:r w:rsidR="00D03016" w:rsidRPr="00651EAE">
        <w:rPr>
          <w:lang w:val="en-GB"/>
        </w:rPr>
        <w:t>every day</w:t>
      </w:r>
      <w:r w:rsidRPr="00651EAE">
        <w:rPr>
          <w:lang w:val="en-GB"/>
        </w:rPr>
        <w:t xml:space="preserve"> and reduce absenteeism. Therefore, it can be said that a good working environment can give rise to a healthy working environment, which will automatically increase employee</w:t>
      </w:r>
      <w:r w:rsidRPr="00651EAE">
        <w:rPr>
          <w:lang w:val="en-GB"/>
        </w:rPr>
        <w:t xml:space="preserve"> engagement within the firm. </w:t>
      </w:r>
    </w:p>
    <w:p w14:paraId="2D42F4DA" w14:textId="77777777" w:rsidR="009D08E2" w:rsidRPr="00651EAE" w:rsidRDefault="009D08E2" w:rsidP="009D08E2">
      <w:pPr>
        <w:rPr>
          <w:lang w:val="en-GB"/>
        </w:rPr>
      </w:pPr>
    </w:p>
    <w:p w14:paraId="7CB81241" w14:textId="77777777" w:rsidR="00221DAD" w:rsidRPr="00651EAE" w:rsidRDefault="00BB3321" w:rsidP="009D08E2">
      <w:pPr>
        <w:rPr>
          <w:b/>
          <w:bCs/>
          <w:lang w:val="en-GB"/>
        </w:rPr>
      </w:pPr>
      <w:r w:rsidRPr="00651EAE">
        <w:rPr>
          <w:b/>
          <w:bCs/>
          <w:lang w:val="en-GB"/>
        </w:rPr>
        <w:t>Fairness</w:t>
      </w:r>
      <w:r w:rsidR="009D08E2" w:rsidRPr="00651EAE">
        <w:rPr>
          <w:b/>
          <w:bCs/>
          <w:lang w:val="en-GB"/>
        </w:rPr>
        <w:t xml:space="preserve"> by the officials</w:t>
      </w:r>
      <w:r w:rsidRPr="00651EAE">
        <w:rPr>
          <w:b/>
          <w:bCs/>
          <w:lang w:val="en-GB"/>
        </w:rPr>
        <w:t xml:space="preserve">. </w:t>
      </w:r>
    </w:p>
    <w:p w14:paraId="3CA13742" w14:textId="77777777" w:rsidR="009D08E2" w:rsidRPr="00651EAE" w:rsidRDefault="00BB3321" w:rsidP="009D08E2">
      <w:pPr>
        <w:rPr>
          <w:lang w:val="en-GB"/>
        </w:rPr>
      </w:pPr>
      <w:r w:rsidRPr="00651EAE">
        <w:rPr>
          <w:lang w:val="en-GB"/>
        </w:rPr>
        <w:t>The leaders of the company can be fair and not have favouritism in the concerned company, which will help to increase employee engagement within an organisation. Any form of favouritism or partiali</w:t>
      </w:r>
      <w:r w:rsidRPr="00651EAE">
        <w:rPr>
          <w:lang w:val="en-GB"/>
        </w:rPr>
        <w:t>ty can make the other employees feel unwanted or give rise to conflicts and the feeling of unimportance within the other employees. This will demotivate them and create a negative feeling within the employees for the company. This can act as a hindrance in</w:t>
      </w:r>
      <w:r w:rsidRPr="00651EAE">
        <w:rPr>
          <w:lang w:val="en-GB"/>
        </w:rPr>
        <w:t xml:space="preserve"> the way of retaining the employees in a company. Therefore, it </w:t>
      </w:r>
      <w:r w:rsidR="006F3ABC">
        <w:rPr>
          <w:lang w:val="en-GB"/>
        </w:rPr>
        <w:t xml:space="preserve">is </w:t>
      </w:r>
      <w:r w:rsidRPr="00651EAE">
        <w:rPr>
          <w:lang w:val="en-GB"/>
        </w:rPr>
        <w:t xml:space="preserve">ensured that </w:t>
      </w:r>
      <w:r w:rsidR="00355388" w:rsidRPr="006F3ABC">
        <w:rPr>
          <w:lang w:val="en-GB"/>
        </w:rPr>
        <w:t xml:space="preserve">Mars Wrigley Confectionary </w:t>
      </w:r>
      <w:r w:rsidRPr="00651EAE">
        <w:rPr>
          <w:lang w:val="en-GB"/>
        </w:rPr>
        <w:t>officials and leaders are not part and the rewards like promotion are provided to the ones who deserve it</w:t>
      </w:r>
      <w:r w:rsidR="00D03016">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Pr="00651EAE">
        <w:rPr>
          <w:lang w:val="en-GB"/>
        </w:rPr>
        <w:t xml:space="preserve">. This will help to create </w:t>
      </w:r>
      <w:r w:rsidRPr="00651EAE">
        <w:rPr>
          <w:lang w:val="en-GB"/>
        </w:rPr>
        <w:t>a better rate of motivation within the employees and also help in creating healthy competition within the workers of the company. This will also help in creating better employee engagement within the company.</w:t>
      </w:r>
    </w:p>
    <w:p w14:paraId="0FD1AB55" w14:textId="77777777" w:rsidR="009D08E2" w:rsidRPr="00651EAE" w:rsidRDefault="009D08E2" w:rsidP="009D08E2">
      <w:pPr>
        <w:rPr>
          <w:b/>
          <w:bCs/>
          <w:lang w:val="en-GB"/>
        </w:rPr>
      </w:pPr>
    </w:p>
    <w:p w14:paraId="79A692E0" w14:textId="77777777" w:rsidR="00221DAD" w:rsidRPr="00651EAE" w:rsidRDefault="00BB3321" w:rsidP="009D08E2">
      <w:pPr>
        <w:rPr>
          <w:b/>
          <w:bCs/>
          <w:lang w:val="en-GB"/>
        </w:rPr>
      </w:pPr>
      <w:r w:rsidRPr="00651EAE">
        <w:rPr>
          <w:b/>
          <w:bCs/>
          <w:lang w:val="en-GB"/>
        </w:rPr>
        <w:t xml:space="preserve">Guidance and Feedback. </w:t>
      </w:r>
    </w:p>
    <w:p w14:paraId="065D81A8" w14:textId="77777777" w:rsidR="00530871" w:rsidRPr="00651EAE" w:rsidRDefault="00BB3321" w:rsidP="009D08E2">
      <w:pPr>
        <w:rPr>
          <w:lang w:val="en-GB"/>
        </w:rPr>
      </w:pPr>
      <w:r w:rsidRPr="00651EAE">
        <w:rPr>
          <w:lang w:val="en-GB"/>
        </w:rPr>
        <w:t xml:space="preserve">The leaders of </w:t>
      </w:r>
      <w:r w:rsidR="006F3ABC" w:rsidRPr="006F3ABC">
        <w:rPr>
          <w:lang w:val="en-GB"/>
        </w:rPr>
        <w:t xml:space="preserve">Mars Wrigley Confectionary </w:t>
      </w:r>
      <w:r w:rsidRPr="00651EAE">
        <w:rPr>
          <w:lang w:val="en-GB"/>
        </w:rPr>
        <w:t>can help to analyse the working efficiency and performance level of the employees so that the employees know their feedback. This will help the workers to have a better form of understanding of their improvement and the areas which need</w:t>
      </w:r>
      <w:r w:rsidRPr="00651EAE">
        <w:rPr>
          <w:lang w:val="en-GB"/>
        </w:rPr>
        <w:t xml:space="preserve"> better efforts</w:t>
      </w:r>
      <w:r w:rsidR="0009136D" w:rsidRPr="00651EAE">
        <w:rPr>
          <w:lang w:val="en-GB"/>
        </w:rPr>
        <w:t xml:space="preserve"> (Sun and Bunchapattanasakda, 2019)</w:t>
      </w:r>
      <w:r w:rsidRPr="00651EAE">
        <w:rPr>
          <w:lang w:val="en-GB"/>
        </w:rPr>
        <w:t>. This will help the employees to feel important and motivated as it will help in their professional and personal growth. The leaders can also follow a Democratic form of leadership, which will help conside</w:t>
      </w:r>
      <w:r w:rsidRPr="00651EAE">
        <w:rPr>
          <w:lang w:val="en-GB"/>
        </w:rPr>
        <w:t xml:space="preserve">ring the opinion of </w:t>
      </w:r>
      <w:r w:rsidRPr="00651EAE">
        <w:rPr>
          <w:lang w:val="en-GB"/>
        </w:rPr>
        <w:lastRenderedPageBreak/>
        <w:t>the workers for the decision-making process. Therefore, in this manner, the leaders can help in keeping the workers better engaged with the company, through effective leadership qualities, by motivating them and making them feel importa</w:t>
      </w:r>
      <w:r w:rsidRPr="00651EAE">
        <w:rPr>
          <w:lang w:val="en-GB"/>
        </w:rPr>
        <w:t xml:space="preserve">nt. </w:t>
      </w:r>
    </w:p>
    <w:p w14:paraId="4C43BB42" w14:textId="77777777" w:rsidR="00530871" w:rsidRPr="00651EAE" w:rsidRDefault="00530871" w:rsidP="009D08E2">
      <w:pPr>
        <w:rPr>
          <w:lang w:val="en-GB"/>
        </w:rPr>
      </w:pPr>
    </w:p>
    <w:p w14:paraId="5D73B9C7" w14:textId="77777777" w:rsidR="00221DAD" w:rsidRPr="00651EAE" w:rsidRDefault="00BB3321" w:rsidP="009D08E2">
      <w:pPr>
        <w:rPr>
          <w:b/>
          <w:bCs/>
          <w:lang w:val="en-GB"/>
        </w:rPr>
      </w:pPr>
      <w:r w:rsidRPr="00651EAE">
        <w:rPr>
          <w:b/>
          <w:bCs/>
          <w:lang w:val="en-GB"/>
        </w:rPr>
        <w:t xml:space="preserve">Motivation. </w:t>
      </w:r>
    </w:p>
    <w:p w14:paraId="3BAAE93A" w14:textId="77777777" w:rsidR="00921420" w:rsidRPr="00651EAE" w:rsidRDefault="00BB3321" w:rsidP="009D08E2">
      <w:pPr>
        <w:rPr>
          <w:lang w:val="en-GB"/>
        </w:rPr>
      </w:pPr>
      <w:r w:rsidRPr="00651EAE">
        <w:rPr>
          <w:lang w:val="en-GB"/>
        </w:rPr>
        <w:t>The employees can be kept motivated through the use of</w:t>
      </w:r>
      <w:r w:rsidRPr="00651EAE">
        <w:rPr>
          <w:lang w:val="en-GB"/>
        </w:rPr>
        <w:t xml:space="preserve"> intrinsic and extrinsic motivation to increase the engagement rate of the employees in the firm. The intrinsic form of motivation can be provided with the help of growth and development opportunities for the workers to </w:t>
      </w:r>
      <w:r w:rsidR="00236FF4" w:rsidRPr="00651EAE">
        <w:rPr>
          <w:lang w:val="en-GB"/>
        </w:rPr>
        <w:t>have greater opportunities in their career in the future</w:t>
      </w:r>
      <w:r w:rsidR="0009136D" w:rsidRPr="00651EAE">
        <w:rPr>
          <w:lang w:val="en-GB"/>
        </w:rPr>
        <w:t xml:space="preserve"> (Osborne and Hammoud, 2017)</w:t>
      </w:r>
      <w:r w:rsidR="00236FF4" w:rsidRPr="00651EAE">
        <w:rPr>
          <w:lang w:val="en-GB"/>
        </w:rPr>
        <w:t xml:space="preserve">. The extrinsic motivation </w:t>
      </w:r>
      <w:r w:rsidR="006F3ABC">
        <w:rPr>
          <w:lang w:val="en-GB"/>
        </w:rPr>
        <w:t xml:space="preserve">is </w:t>
      </w:r>
      <w:r w:rsidR="00236FF4" w:rsidRPr="00651EAE">
        <w:rPr>
          <w:lang w:val="en-GB"/>
        </w:rPr>
        <w:t xml:space="preserve">provided </w:t>
      </w:r>
      <w:r w:rsidR="006F3ABC">
        <w:rPr>
          <w:lang w:val="en-GB"/>
        </w:rPr>
        <w:t xml:space="preserve">by </w:t>
      </w:r>
      <w:r w:rsidR="006F3ABC" w:rsidRPr="006F3ABC">
        <w:rPr>
          <w:lang w:val="en-GB"/>
        </w:rPr>
        <w:t xml:space="preserve">Mars Wrigley Confectionary </w:t>
      </w:r>
      <w:r w:rsidR="00236FF4" w:rsidRPr="00651EAE">
        <w:rPr>
          <w:lang w:val="en-GB"/>
        </w:rPr>
        <w:t>in the form of regards and appraisal, which can help in keeping the workers happy and satisfied with the extra effort that they put into their job</w:t>
      </w:r>
      <w:r w:rsidR="00D03016">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00236FF4" w:rsidRPr="00651EAE">
        <w:rPr>
          <w:lang w:val="en-GB"/>
        </w:rPr>
        <w:t xml:space="preserve">. Good levels of motivation will increase the understanding and relationship of the employees with the concerned firm and help in creating an enhanced level of employee engagement. </w:t>
      </w:r>
    </w:p>
    <w:p w14:paraId="26C2190F" w14:textId="77777777" w:rsidR="00530871" w:rsidRPr="00651EAE" w:rsidRDefault="00530871" w:rsidP="009D08E2">
      <w:pPr>
        <w:rPr>
          <w:lang w:val="en-GB"/>
        </w:rPr>
      </w:pPr>
    </w:p>
    <w:p w14:paraId="7F4816C2" w14:textId="77777777" w:rsidR="000459D3" w:rsidRPr="00651EAE" w:rsidRDefault="000459D3" w:rsidP="009D08E2">
      <w:pPr>
        <w:spacing w:after="240"/>
        <w:rPr>
          <w:b/>
          <w:bCs/>
          <w:lang w:val="en-GB"/>
        </w:rPr>
      </w:pPr>
    </w:p>
    <w:p w14:paraId="0B9E072B" w14:textId="77777777" w:rsidR="00995AC3" w:rsidRPr="00651EAE" w:rsidRDefault="00995AC3" w:rsidP="00995AC3">
      <w:pPr>
        <w:rPr>
          <w:lang w:val="en-GB"/>
        </w:rPr>
      </w:pPr>
    </w:p>
    <w:p w14:paraId="4885A54F" w14:textId="77777777" w:rsidR="00651EAE" w:rsidRPr="00651EAE" w:rsidRDefault="00BB3321">
      <w:pPr>
        <w:widowControl/>
        <w:autoSpaceDE/>
        <w:autoSpaceDN/>
        <w:spacing w:after="160" w:line="259" w:lineRule="auto"/>
        <w:jc w:val="left"/>
        <w:rPr>
          <w:rFonts w:eastAsiaTheme="majorEastAsia" w:cstheme="majorBidi"/>
          <w:b/>
          <w:szCs w:val="32"/>
          <w:lang w:val="en-GB"/>
        </w:rPr>
      </w:pPr>
      <w:r w:rsidRPr="00651EAE">
        <w:rPr>
          <w:lang w:val="en-GB"/>
        </w:rPr>
        <w:br w:type="page"/>
      </w:r>
    </w:p>
    <w:p w14:paraId="4A239360" w14:textId="77777777" w:rsidR="00995AC3" w:rsidRPr="00651EAE" w:rsidRDefault="00BB3321" w:rsidP="00995AC3">
      <w:pPr>
        <w:pStyle w:val="Heading1"/>
        <w:rPr>
          <w:lang w:val="en-GB"/>
        </w:rPr>
      </w:pPr>
      <w:bookmarkStart w:id="2" w:name="_Toc78984178"/>
      <w:r w:rsidRPr="00651EAE">
        <w:rPr>
          <w:lang w:val="en-GB"/>
        </w:rPr>
        <w:lastRenderedPageBreak/>
        <w:t>Evaluation of the diagnostic tools to measure</w:t>
      </w:r>
      <w:r w:rsidRPr="00651EAE">
        <w:rPr>
          <w:lang w:val="en-GB"/>
        </w:rPr>
        <w:t xml:space="preserve"> engagement.</w:t>
      </w:r>
      <w:bookmarkEnd w:id="2"/>
      <w:r w:rsidRPr="00651EAE">
        <w:rPr>
          <w:lang w:val="en-GB"/>
        </w:rPr>
        <w:t xml:space="preserve"> </w:t>
      </w:r>
    </w:p>
    <w:p w14:paraId="51D9B53F" w14:textId="77777777" w:rsidR="00651EAE" w:rsidRPr="00651EAE" w:rsidRDefault="00BB3321" w:rsidP="00651EAE">
      <w:pPr>
        <w:rPr>
          <w:lang w:val="en-GB"/>
        </w:rPr>
      </w:pPr>
      <w:r w:rsidRPr="00651EAE">
        <w:rPr>
          <w:lang w:val="en-GB"/>
        </w:rPr>
        <w:t>Evaluation of the level of engagement of the employees within an organisation is very important for having an idea about the work and the progress of the employees. This can help to make the services of the company better with better input fr</w:t>
      </w:r>
      <w:r w:rsidRPr="00651EAE">
        <w:rPr>
          <w:lang w:val="en-GB"/>
        </w:rPr>
        <w:t xml:space="preserve">om the workers. </w:t>
      </w:r>
    </w:p>
    <w:p w14:paraId="280B16E4" w14:textId="77777777" w:rsidR="00651EAE" w:rsidRPr="00651EAE" w:rsidRDefault="00BB3321" w:rsidP="00651EAE">
      <w:pPr>
        <w:rPr>
          <w:lang w:val="en-GB"/>
        </w:rPr>
      </w:pPr>
      <w:r w:rsidRPr="00651EAE">
        <w:rPr>
          <w:lang w:val="en-GB"/>
        </w:rPr>
        <w:t>The different ways in which the level of engagement of the employees can be measured are as follows:</w:t>
      </w:r>
    </w:p>
    <w:p w14:paraId="4C79FCF9" w14:textId="77777777" w:rsidR="00651EAE" w:rsidRDefault="00BB3321" w:rsidP="00651EAE">
      <w:pPr>
        <w:rPr>
          <w:b/>
          <w:bCs/>
          <w:lang w:val="en-GB"/>
        </w:rPr>
      </w:pPr>
      <w:r w:rsidRPr="00651EAE">
        <w:rPr>
          <w:b/>
          <w:bCs/>
          <w:lang w:val="en-GB"/>
        </w:rPr>
        <w:t>Pulse Surveys</w:t>
      </w:r>
      <w:r w:rsidR="0019631C">
        <w:rPr>
          <w:b/>
          <w:bCs/>
          <w:lang w:val="en-GB"/>
        </w:rPr>
        <w:t xml:space="preserve"> in the workplace </w:t>
      </w:r>
    </w:p>
    <w:p w14:paraId="7EEAB59E" w14:textId="77777777" w:rsidR="00651EAE" w:rsidRPr="00651EAE" w:rsidRDefault="00BB3321" w:rsidP="00651EAE">
      <w:pPr>
        <w:rPr>
          <w:lang w:val="en-GB"/>
        </w:rPr>
      </w:pPr>
      <w:r>
        <w:rPr>
          <w:lang w:val="en-GB"/>
        </w:rPr>
        <w:t xml:space="preserve">The use of pulse interviews can help in having a better form of understanding of the enthusiasm and the engagement of the employees in a firm. This also keep a level of </w:t>
      </w:r>
      <w:r w:rsidRPr="00651EAE">
        <w:rPr>
          <w:lang w:val="en-GB"/>
        </w:rPr>
        <w:t>pulse on the vibe</w:t>
      </w:r>
      <w:r>
        <w:rPr>
          <w:lang w:val="en-GB"/>
        </w:rPr>
        <w:t xml:space="preserve"> in the workplace and healthy competition prevails within the workers </w:t>
      </w:r>
      <w:r>
        <w:rPr>
          <w:lang w:val="en-GB"/>
        </w:rPr>
        <w:t xml:space="preserve">of the firm. </w:t>
      </w:r>
      <w:r w:rsidR="0019631C">
        <w:rPr>
          <w:lang w:val="en-GB"/>
        </w:rPr>
        <w:t>These interviews can comprise of the different questions about the experie4nces of the workers in the office or the workplace</w:t>
      </w:r>
      <w:r w:rsidR="009E3FF3">
        <w:rPr>
          <w:lang w:val="en-GB"/>
        </w:rPr>
        <w:t xml:space="preserve"> (</w:t>
      </w:r>
      <w:r w:rsidR="009E3FF3" w:rsidRPr="009E5D3F">
        <w:rPr>
          <w:lang w:val="en-GB"/>
        </w:rPr>
        <w:t>Smith</w:t>
      </w:r>
      <w:r w:rsidR="009E3FF3">
        <w:rPr>
          <w:lang w:val="en-GB"/>
        </w:rPr>
        <w:t xml:space="preserve"> </w:t>
      </w:r>
      <w:r w:rsidR="009E3FF3" w:rsidRPr="009E5D3F">
        <w:rPr>
          <w:lang w:val="en-GB"/>
        </w:rPr>
        <w:t>and Bititci, 2017</w:t>
      </w:r>
      <w:r w:rsidR="009E3FF3">
        <w:rPr>
          <w:lang w:val="en-GB"/>
        </w:rPr>
        <w:t>)</w:t>
      </w:r>
      <w:r w:rsidR="0019631C">
        <w:rPr>
          <w:lang w:val="en-GB"/>
        </w:rPr>
        <w:t xml:space="preserve">. This will help the officials of the company to understand the different feelings of the employees. This will in turn help in analysing the different levels of employee engagement within the organisation. </w:t>
      </w:r>
      <w:r w:rsidR="006F3ABC">
        <w:rPr>
          <w:lang w:val="en-GB"/>
        </w:rPr>
        <w:t xml:space="preserve">However, the employees might not feel very comfortable with such discussions and lead to the discomfort of the workers. </w:t>
      </w:r>
    </w:p>
    <w:p w14:paraId="0D467473" w14:textId="77777777" w:rsidR="00651EAE" w:rsidRPr="00651EAE" w:rsidRDefault="00651EAE" w:rsidP="00651EAE">
      <w:pPr>
        <w:rPr>
          <w:lang w:val="en-GB"/>
        </w:rPr>
      </w:pPr>
    </w:p>
    <w:p w14:paraId="62EE119A" w14:textId="77777777" w:rsidR="00651EAE" w:rsidRPr="00651EAE" w:rsidRDefault="00BB3321" w:rsidP="00651EAE">
      <w:pPr>
        <w:rPr>
          <w:b/>
          <w:bCs/>
          <w:lang w:val="en-GB"/>
        </w:rPr>
      </w:pPr>
      <w:r>
        <w:rPr>
          <w:b/>
          <w:bCs/>
          <w:lang w:val="en-GB"/>
        </w:rPr>
        <w:t>Occurrence of the one</w:t>
      </w:r>
      <w:r w:rsidRPr="00651EAE">
        <w:rPr>
          <w:b/>
          <w:bCs/>
          <w:lang w:val="en-GB"/>
        </w:rPr>
        <w:t>-</w:t>
      </w:r>
      <w:r>
        <w:rPr>
          <w:b/>
          <w:bCs/>
          <w:lang w:val="en-GB"/>
        </w:rPr>
        <w:t xml:space="preserve">on-one meetings </w:t>
      </w:r>
    </w:p>
    <w:p w14:paraId="62263921" w14:textId="77777777" w:rsidR="0019631C" w:rsidRDefault="00BB3321" w:rsidP="00651EAE">
      <w:pPr>
        <w:rPr>
          <w:lang w:val="en-GB"/>
        </w:rPr>
      </w:pPr>
      <w:r>
        <w:rPr>
          <w:lang w:val="en-GB"/>
        </w:rPr>
        <w:t>One of the effective ways to understand the different forms of engagement of employees with the organisation can be understood with the use of th</w:t>
      </w:r>
      <w:r>
        <w:rPr>
          <w:lang w:val="en-GB"/>
        </w:rPr>
        <w:t>e one-on-one interview. This will help to analyse the different progress of the workers along with their feedbacks. This will ensure that the HR department of the company know the different extent to which the policies of the company have to be modified to</w:t>
      </w:r>
      <w:r>
        <w:rPr>
          <w:lang w:val="en-GB"/>
        </w:rPr>
        <w:t xml:space="preserve"> motivate the employees better</w:t>
      </w:r>
      <w:r w:rsidR="009E3FF3">
        <w:rPr>
          <w:lang w:val="en-GB"/>
        </w:rPr>
        <w:t xml:space="preserve"> (</w:t>
      </w:r>
      <w:r w:rsidR="009E3FF3" w:rsidRPr="009E5D3F">
        <w:rPr>
          <w:lang w:val="en-GB"/>
        </w:rPr>
        <w:t>Veleva</w:t>
      </w:r>
      <w:r w:rsidR="009E3FF3">
        <w:rPr>
          <w:lang w:val="en-GB"/>
        </w:rPr>
        <w:t xml:space="preserve"> </w:t>
      </w:r>
      <w:r w:rsidR="009E3FF3">
        <w:rPr>
          <w:i/>
          <w:iCs/>
          <w:lang w:val="en-GB"/>
        </w:rPr>
        <w:t xml:space="preserve">et al., </w:t>
      </w:r>
      <w:r w:rsidR="009E3FF3">
        <w:rPr>
          <w:lang w:val="en-GB"/>
        </w:rPr>
        <w:t>2017)</w:t>
      </w:r>
      <w:r>
        <w:rPr>
          <w:lang w:val="en-GB"/>
        </w:rPr>
        <w:t xml:space="preserve">. </w:t>
      </w:r>
      <w:r w:rsidR="006F3ABC">
        <w:rPr>
          <w:lang w:val="en-GB"/>
        </w:rPr>
        <w:t xml:space="preserve">However, these meetings can lead to the employees feeling pressurised and they might not share their real feelings or opinions of themselves. </w:t>
      </w:r>
    </w:p>
    <w:p w14:paraId="6F6A8E50" w14:textId="77777777" w:rsidR="0019631C" w:rsidRDefault="0019631C" w:rsidP="00651EAE">
      <w:pPr>
        <w:rPr>
          <w:lang w:val="en-GB"/>
        </w:rPr>
      </w:pPr>
    </w:p>
    <w:p w14:paraId="65E27F68" w14:textId="77777777" w:rsidR="00651EAE" w:rsidRPr="00651EAE" w:rsidRDefault="00BB3321" w:rsidP="00651EAE">
      <w:pPr>
        <w:rPr>
          <w:b/>
          <w:bCs/>
          <w:lang w:val="en-GB"/>
        </w:rPr>
      </w:pPr>
      <w:r w:rsidRPr="00651EAE">
        <w:rPr>
          <w:b/>
          <w:bCs/>
          <w:lang w:val="en-GB"/>
        </w:rPr>
        <w:t>Stay/Exit interviews</w:t>
      </w:r>
    </w:p>
    <w:p w14:paraId="3D3EABCC" w14:textId="77777777" w:rsidR="0019631C" w:rsidRDefault="00BB3321" w:rsidP="00651EAE">
      <w:pPr>
        <w:rPr>
          <w:lang w:val="en-GB"/>
        </w:rPr>
      </w:pPr>
      <w:r>
        <w:rPr>
          <w:lang w:val="en-GB"/>
        </w:rPr>
        <w:t>The concerned organisation should mak</w:t>
      </w:r>
      <w:r>
        <w:rPr>
          <w:lang w:val="en-GB"/>
        </w:rPr>
        <w:t xml:space="preserve">e use of both the types of Stay and exit interviews to have a deeper knowledge of the feelings and experiences of the employees in the workplace. The stay interviews will help the company to know the different reasons which motivate the workers to stay in </w:t>
      </w:r>
      <w:r>
        <w:rPr>
          <w:lang w:val="en-GB"/>
        </w:rPr>
        <w:t>the company. This will also help to understand the level of employee engagement in the company</w:t>
      </w:r>
      <w:r w:rsidR="009E3FF3">
        <w:rPr>
          <w:lang w:val="en-GB"/>
        </w:rPr>
        <w:t xml:space="preserve"> (</w:t>
      </w:r>
      <w:r w:rsidR="009E3FF3" w:rsidRPr="009E5D3F">
        <w:rPr>
          <w:lang w:val="en-GB"/>
        </w:rPr>
        <w:t>Arasanmi</w:t>
      </w:r>
      <w:r w:rsidR="009E3FF3">
        <w:rPr>
          <w:lang w:val="en-GB"/>
        </w:rPr>
        <w:t xml:space="preserve"> </w:t>
      </w:r>
      <w:r w:rsidR="009E3FF3" w:rsidRPr="009E5D3F">
        <w:rPr>
          <w:lang w:val="en-GB"/>
        </w:rPr>
        <w:t>and Krishna, 2019</w:t>
      </w:r>
      <w:r w:rsidR="009E3FF3">
        <w:rPr>
          <w:lang w:val="en-GB"/>
        </w:rPr>
        <w:t>)</w:t>
      </w:r>
      <w:r>
        <w:rPr>
          <w:lang w:val="en-GB"/>
        </w:rPr>
        <w:t>. These exit interviews on the other hand, can help to know the different reasons for which the employees are not happy in the compan</w:t>
      </w:r>
      <w:r>
        <w:rPr>
          <w:lang w:val="en-GB"/>
        </w:rPr>
        <w:t xml:space="preserve">y. This will help to improve the different factors of the company to increase employee </w:t>
      </w:r>
      <w:r>
        <w:rPr>
          <w:lang w:val="en-GB"/>
        </w:rPr>
        <w:lastRenderedPageBreak/>
        <w:t xml:space="preserve">retention and engagement rate. </w:t>
      </w:r>
      <w:r w:rsidR="006F3ABC">
        <w:rPr>
          <w:lang w:val="en-GB"/>
        </w:rPr>
        <w:t xml:space="preserve">These meetings can be useful, but the company might not be able to complete the needs of the employees and it can cause dissatisfaction of the workers. </w:t>
      </w:r>
    </w:p>
    <w:p w14:paraId="285183FB" w14:textId="77777777" w:rsidR="0019631C" w:rsidRDefault="0019631C" w:rsidP="00651EAE">
      <w:pPr>
        <w:rPr>
          <w:b/>
          <w:bCs/>
          <w:lang w:val="en-GB"/>
        </w:rPr>
      </w:pPr>
    </w:p>
    <w:p w14:paraId="5A4109FA" w14:textId="77777777" w:rsidR="00651EAE" w:rsidRPr="00651EAE" w:rsidRDefault="00BB3321" w:rsidP="00651EAE">
      <w:pPr>
        <w:rPr>
          <w:b/>
          <w:bCs/>
          <w:lang w:val="en-GB"/>
        </w:rPr>
      </w:pPr>
      <w:r>
        <w:rPr>
          <w:b/>
          <w:bCs/>
          <w:lang w:val="en-GB"/>
        </w:rPr>
        <w:t xml:space="preserve">Use of </w:t>
      </w:r>
      <w:r w:rsidRPr="00651EAE">
        <w:rPr>
          <w:b/>
          <w:bCs/>
          <w:lang w:val="en-GB"/>
        </w:rPr>
        <w:t>eNPS</w:t>
      </w:r>
    </w:p>
    <w:p w14:paraId="0C2894D7" w14:textId="77777777" w:rsidR="00163AB6" w:rsidRDefault="00BB3321" w:rsidP="00651EAE">
      <w:pPr>
        <w:rPr>
          <w:lang w:val="en-GB"/>
        </w:rPr>
      </w:pPr>
      <w:r>
        <w:rPr>
          <w:lang w:val="en-GB"/>
        </w:rPr>
        <w:t>E</w:t>
      </w:r>
      <w:r w:rsidR="00651EAE" w:rsidRPr="00651EAE">
        <w:rPr>
          <w:lang w:val="en-GB"/>
        </w:rPr>
        <w:t xml:space="preserve">mployee Net Promoter Score (eNPS) </w:t>
      </w:r>
      <w:r>
        <w:rPr>
          <w:lang w:val="en-GB"/>
        </w:rPr>
        <w:t>can be an effective tool for the company to know the level of engagement of the employees. The eNPs will comprise of simple questions or suggestions about the work environment or the motivation</w:t>
      </w:r>
      <w:r>
        <w:rPr>
          <w:lang w:val="en-GB"/>
        </w:rPr>
        <w:t xml:space="preserve"> level in the company. This will help to determine the loyalty of the workers towards the firm</w:t>
      </w:r>
      <w:r w:rsidR="009E3FF3">
        <w:rPr>
          <w:lang w:val="en-GB"/>
        </w:rPr>
        <w:t xml:space="preserve"> (</w:t>
      </w:r>
      <w:r w:rsidR="009E3FF3" w:rsidRPr="009E5D3F">
        <w:rPr>
          <w:lang w:val="en-GB"/>
        </w:rPr>
        <w:t>Veleva</w:t>
      </w:r>
      <w:r w:rsidR="009E3FF3">
        <w:rPr>
          <w:lang w:val="en-GB"/>
        </w:rPr>
        <w:t xml:space="preserve"> </w:t>
      </w:r>
      <w:r w:rsidR="009E3FF3">
        <w:rPr>
          <w:i/>
          <w:iCs/>
          <w:lang w:val="en-GB"/>
        </w:rPr>
        <w:t xml:space="preserve">et al., </w:t>
      </w:r>
      <w:r w:rsidR="009E3FF3">
        <w:rPr>
          <w:lang w:val="en-GB"/>
        </w:rPr>
        <w:t>2017)</w:t>
      </w:r>
      <w:r>
        <w:rPr>
          <w:lang w:val="en-GB"/>
        </w:rPr>
        <w:t xml:space="preserve">. </w:t>
      </w:r>
      <w:r w:rsidR="006F3ABC">
        <w:rPr>
          <w:lang w:val="en-GB"/>
        </w:rPr>
        <w:t>These types of checks for understanding employee engagement can cause conflicts between the employee and the employer.</w:t>
      </w:r>
    </w:p>
    <w:p w14:paraId="0BE2A77E" w14:textId="77777777" w:rsidR="00651EAE" w:rsidRPr="00651EAE" w:rsidRDefault="00651EAE" w:rsidP="00651EAE">
      <w:pPr>
        <w:rPr>
          <w:lang w:val="en-GB"/>
        </w:rPr>
      </w:pPr>
    </w:p>
    <w:p w14:paraId="114046C5" w14:textId="77777777" w:rsidR="00750BF5" w:rsidRDefault="00BB3321">
      <w:pPr>
        <w:widowControl/>
        <w:autoSpaceDE/>
        <w:autoSpaceDN/>
        <w:spacing w:after="160" w:line="259" w:lineRule="auto"/>
        <w:jc w:val="left"/>
        <w:rPr>
          <w:rFonts w:eastAsiaTheme="majorEastAsia" w:cstheme="majorBidi"/>
          <w:b/>
          <w:szCs w:val="32"/>
          <w:lang w:val="en-GB"/>
        </w:rPr>
      </w:pPr>
      <w:r>
        <w:rPr>
          <w:lang w:val="en-GB"/>
        </w:rPr>
        <w:br w:type="page"/>
      </w:r>
    </w:p>
    <w:p w14:paraId="69E7BDAB" w14:textId="77777777" w:rsidR="00995AC3" w:rsidRDefault="00BB3321" w:rsidP="00995AC3">
      <w:pPr>
        <w:pStyle w:val="Heading1"/>
        <w:rPr>
          <w:lang w:val="en-GB"/>
        </w:rPr>
      </w:pPr>
      <w:bookmarkStart w:id="3" w:name="_Toc78984179"/>
      <w:r w:rsidRPr="00651EAE">
        <w:rPr>
          <w:lang w:val="en-GB"/>
        </w:rPr>
        <w:lastRenderedPageBreak/>
        <w:t>Construction of an employee value proposition from the ideas and analysis previously covered, including strategies to raise levels of engagement.</w:t>
      </w:r>
      <w:bookmarkEnd w:id="3"/>
      <w:r w:rsidRPr="00651EAE">
        <w:rPr>
          <w:lang w:val="en-GB"/>
        </w:rPr>
        <w:t xml:space="preserve"> </w:t>
      </w:r>
    </w:p>
    <w:p w14:paraId="7A643B9C" w14:textId="77777777" w:rsidR="00750BF5" w:rsidRDefault="00BB3321" w:rsidP="00750BF5">
      <w:pPr>
        <w:rPr>
          <w:lang w:val="en-GB"/>
        </w:rPr>
      </w:pPr>
      <w:r>
        <w:rPr>
          <w:lang w:val="en-GB"/>
        </w:rPr>
        <w:t>An employee value proposition can be defined as the different set of benefits that are received by the employ</w:t>
      </w:r>
      <w:r>
        <w:rPr>
          <w:lang w:val="en-GB"/>
        </w:rPr>
        <w:t>ees of the company. This is in return for the different hard work and skills provided by the workers to the company</w:t>
      </w:r>
      <w:r w:rsidR="009E3FF3">
        <w:rPr>
          <w:lang w:val="en-GB"/>
        </w:rPr>
        <w:t xml:space="preserve"> (</w:t>
      </w:r>
      <w:r w:rsidR="009E3FF3" w:rsidRPr="009E5D3F">
        <w:rPr>
          <w:lang w:val="en-GB"/>
        </w:rPr>
        <w:t>Anthony‐McMann</w:t>
      </w:r>
      <w:r w:rsidR="009E3FF3">
        <w:rPr>
          <w:lang w:val="en-GB"/>
        </w:rPr>
        <w:t xml:space="preserve"> </w:t>
      </w:r>
      <w:r w:rsidR="009E3FF3">
        <w:rPr>
          <w:i/>
          <w:iCs/>
          <w:lang w:val="en-GB"/>
        </w:rPr>
        <w:t xml:space="preserve">et al., </w:t>
      </w:r>
      <w:r w:rsidR="009E3FF3">
        <w:rPr>
          <w:lang w:val="en-GB"/>
        </w:rPr>
        <w:t>2017)</w:t>
      </w:r>
      <w:r>
        <w:rPr>
          <w:lang w:val="en-GB"/>
        </w:rPr>
        <w:t>. It can help to make the company a better place for the works to work in and improve the rate of employee enga</w:t>
      </w:r>
      <w:r>
        <w:rPr>
          <w:lang w:val="en-GB"/>
        </w:rPr>
        <w:t xml:space="preserve">gement. </w:t>
      </w:r>
    </w:p>
    <w:p w14:paraId="724FBE7D" w14:textId="77777777" w:rsidR="00512FEA" w:rsidRDefault="00512FEA" w:rsidP="00750BF5">
      <w:pPr>
        <w:rPr>
          <w:lang w:val="en-GB"/>
        </w:rPr>
      </w:pPr>
    </w:p>
    <w:p w14:paraId="784BB41F" w14:textId="77777777" w:rsidR="00512FEA" w:rsidRDefault="00BB3321">
      <w:pPr>
        <w:widowControl/>
        <w:autoSpaceDE/>
        <w:autoSpaceDN/>
        <w:spacing w:after="160" w:line="259" w:lineRule="auto"/>
        <w:jc w:val="left"/>
        <w:rPr>
          <w:lang w:val="en-GB"/>
        </w:rPr>
      </w:pPr>
      <w:r w:rsidRPr="00512FEA">
        <w:rPr>
          <w:noProof/>
          <w:lang w:val="en-GB"/>
        </w:rPr>
        <w:drawing>
          <wp:inline distT="0" distB="0" distL="0" distR="0" wp14:anchorId="0CC7F578" wp14:editId="6E20B9CF">
            <wp:extent cx="5731510" cy="28498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9"/>
                    <a:stretch>
                      <a:fillRect/>
                    </a:stretch>
                  </pic:blipFill>
                  <pic:spPr>
                    <a:xfrm>
                      <a:off x="0" y="0"/>
                      <a:ext cx="5731510" cy="2849880"/>
                    </a:xfrm>
                    <a:prstGeom prst="rect">
                      <a:avLst/>
                    </a:prstGeom>
                  </pic:spPr>
                </pic:pic>
              </a:graphicData>
            </a:graphic>
          </wp:inline>
        </w:drawing>
      </w:r>
    </w:p>
    <w:p w14:paraId="0B4A0D10" w14:textId="77777777" w:rsidR="00512FEA" w:rsidRPr="00512FEA" w:rsidRDefault="00BB3321" w:rsidP="00512FEA">
      <w:pPr>
        <w:widowControl/>
        <w:autoSpaceDE/>
        <w:autoSpaceDN/>
        <w:spacing w:after="160" w:line="259" w:lineRule="auto"/>
        <w:jc w:val="center"/>
        <w:rPr>
          <w:b/>
          <w:bCs/>
          <w:lang w:val="en-GB"/>
        </w:rPr>
      </w:pPr>
      <w:r w:rsidRPr="00512FEA">
        <w:rPr>
          <w:b/>
          <w:bCs/>
          <w:lang w:val="en-GB"/>
        </w:rPr>
        <w:t>Figure 1: Employee Value Proposition.</w:t>
      </w:r>
    </w:p>
    <w:p w14:paraId="32E3E5C5" w14:textId="77777777" w:rsidR="00512FEA" w:rsidRDefault="00BB3321" w:rsidP="00512FEA">
      <w:pPr>
        <w:widowControl/>
        <w:autoSpaceDE/>
        <w:autoSpaceDN/>
        <w:spacing w:after="160" w:line="259" w:lineRule="auto"/>
        <w:jc w:val="center"/>
        <w:rPr>
          <w:b/>
          <w:bCs/>
          <w:lang w:val="en-GB"/>
        </w:rPr>
      </w:pPr>
      <w:r w:rsidRPr="00512FEA">
        <w:rPr>
          <w:b/>
          <w:bCs/>
          <w:lang w:val="en-GB"/>
        </w:rPr>
        <w:t>(Source: Created by learner)</w:t>
      </w:r>
    </w:p>
    <w:p w14:paraId="6BF290ED" w14:textId="77777777" w:rsidR="00512FEA" w:rsidRDefault="00BB3321" w:rsidP="00512FEA">
      <w:pPr>
        <w:rPr>
          <w:rFonts w:eastAsiaTheme="majorEastAsia" w:cstheme="majorBidi"/>
          <w:szCs w:val="32"/>
          <w:lang w:val="en-GB"/>
        </w:rPr>
      </w:pPr>
      <w:r>
        <w:rPr>
          <w:lang w:val="en-GB"/>
        </w:rPr>
        <w:t xml:space="preserve">From the employee value proposition, it is evident that </w:t>
      </w:r>
      <w:r w:rsidRPr="00512FEA">
        <w:rPr>
          <w:lang w:val="en-GB"/>
        </w:rPr>
        <w:t xml:space="preserve">Mars Wrigley Confectionary </w:t>
      </w:r>
      <w:r>
        <w:rPr>
          <w:lang w:val="en-GB"/>
        </w:rPr>
        <w:t>makes use of different forms of policies that help to keep the employees motivated. These incl</w:t>
      </w:r>
      <w:r>
        <w:rPr>
          <w:lang w:val="en-GB"/>
        </w:rPr>
        <w:t>ude reward systems and promotions, which help to give extrinsic motivation to the workers. The health benefits and job security also help to add to the motivation level of the employees. The company also ensures that the work culture is healthy and positiv</w:t>
      </w:r>
      <w:r>
        <w:rPr>
          <w:lang w:val="en-GB"/>
        </w:rPr>
        <w:t>e, which can help in enhancing the efficiency of the workers</w:t>
      </w:r>
      <w:r w:rsidR="009E3FF3">
        <w:rPr>
          <w:lang w:val="en-GB"/>
        </w:rPr>
        <w:t xml:space="preserve"> (</w:t>
      </w:r>
      <w:r w:rsidR="009E3FF3" w:rsidRPr="00D03016">
        <w:rPr>
          <w:lang w:val="en-GB"/>
        </w:rPr>
        <w:t>mars.com</w:t>
      </w:r>
      <w:r w:rsidR="009E3FF3">
        <w:rPr>
          <w:lang w:val="en-GB"/>
        </w:rPr>
        <w:t>,</w:t>
      </w:r>
      <w:r w:rsidR="009E3FF3" w:rsidRPr="00D03016">
        <w:rPr>
          <w:lang w:val="en-GB"/>
        </w:rPr>
        <w:t xml:space="preserve"> </w:t>
      </w:r>
      <w:r w:rsidR="009E3FF3">
        <w:rPr>
          <w:lang w:val="en-GB"/>
        </w:rPr>
        <w:t>2021)</w:t>
      </w:r>
      <w:r>
        <w:rPr>
          <w:lang w:val="en-GB"/>
        </w:rPr>
        <w:t xml:space="preserve">. Lastly, the use of Role culture in the firm </w:t>
      </w:r>
      <w:r w:rsidR="009E5D3F">
        <w:rPr>
          <w:lang w:val="en-GB"/>
        </w:rPr>
        <w:t>helps</w:t>
      </w:r>
      <w:r>
        <w:rPr>
          <w:lang w:val="en-GB"/>
        </w:rPr>
        <w:t xml:space="preserve"> to divide the work within the employees according to </w:t>
      </w:r>
      <w:r w:rsidR="009E5D3F">
        <w:rPr>
          <w:lang w:val="en-GB"/>
        </w:rPr>
        <w:t>the area of specialisation. This helps in creating a sense of job satisfaction within the workers which can add to the increased level of employee engagement.</w:t>
      </w:r>
      <w:r>
        <w:rPr>
          <w:lang w:val="en-GB"/>
        </w:rPr>
        <w:br w:type="page"/>
      </w:r>
    </w:p>
    <w:p w14:paraId="53AED68C" w14:textId="77777777" w:rsidR="00995AC3" w:rsidRDefault="00BB3321" w:rsidP="00995AC3">
      <w:pPr>
        <w:pStyle w:val="Heading1"/>
        <w:rPr>
          <w:lang w:val="en-GB"/>
        </w:rPr>
      </w:pPr>
      <w:bookmarkStart w:id="4" w:name="_Toc78984180"/>
      <w:r w:rsidRPr="00651EAE">
        <w:rPr>
          <w:lang w:val="en-GB"/>
        </w:rPr>
        <w:lastRenderedPageBreak/>
        <w:t>Conclusion</w:t>
      </w:r>
      <w:bookmarkEnd w:id="4"/>
      <w:r w:rsidRPr="00651EAE">
        <w:rPr>
          <w:lang w:val="en-GB"/>
        </w:rPr>
        <w:t xml:space="preserve"> </w:t>
      </w:r>
    </w:p>
    <w:p w14:paraId="75699BD6" w14:textId="77777777" w:rsidR="00F62055" w:rsidRPr="00F62055" w:rsidRDefault="00BB3321" w:rsidP="00F62055">
      <w:pPr>
        <w:rPr>
          <w:lang w:val="en-GB"/>
        </w:rPr>
      </w:pPr>
      <w:r>
        <w:rPr>
          <w:lang w:val="en-GB"/>
        </w:rPr>
        <w:t>The report can be used to conclude that, the concept of employee engagement is very important for every company to have better levels of sales and product quality. The rate of employee engagement can be improved through effective motivation and guidance fo</w:t>
      </w:r>
      <w:r>
        <w:rPr>
          <w:lang w:val="en-GB"/>
        </w:rPr>
        <w:t xml:space="preserve">r the employees. The rate of employee engagement can be measured with the help of different strategies such as one-on-one interviews or stay/exit interviews, which will help in knowing the loyalty of the employees towards the concerned company. </w:t>
      </w:r>
    </w:p>
    <w:p w14:paraId="6F8C5EEB" w14:textId="77777777" w:rsidR="009E3FF3" w:rsidRDefault="00BB3321">
      <w:pPr>
        <w:widowControl/>
        <w:autoSpaceDE/>
        <w:autoSpaceDN/>
        <w:spacing w:after="160" w:line="259" w:lineRule="auto"/>
        <w:jc w:val="left"/>
        <w:rPr>
          <w:rFonts w:eastAsiaTheme="majorEastAsia" w:cstheme="majorBidi"/>
          <w:b/>
          <w:szCs w:val="32"/>
          <w:lang w:val="en-GB"/>
        </w:rPr>
      </w:pPr>
      <w:r>
        <w:rPr>
          <w:lang w:val="en-GB"/>
        </w:rPr>
        <w:br w:type="page"/>
      </w:r>
    </w:p>
    <w:p w14:paraId="77225913" w14:textId="77777777" w:rsidR="00995AC3" w:rsidRPr="00651EAE" w:rsidRDefault="00BB3321" w:rsidP="00995AC3">
      <w:pPr>
        <w:pStyle w:val="Heading1"/>
        <w:rPr>
          <w:lang w:val="en-GB"/>
        </w:rPr>
      </w:pPr>
      <w:bookmarkStart w:id="5" w:name="_Toc78984181"/>
      <w:r w:rsidRPr="00651EAE">
        <w:rPr>
          <w:lang w:val="en-GB"/>
        </w:rPr>
        <w:lastRenderedPageBreak/>
        <w:t>Reference List</w:t>
      </w:r>
      <w:bookmarkEnd w:id="5"/>
    </w:p>
    <w:p w14:paraId="7BC029E8" w14:textId="77777777" w:rsidR="009E3FF3" w:rsidRPr="009E3FF3" w:rsidRDefault="00BB3321" w:rsidP="009E3FF3">
      <w:pPr>
        <w:rPr>
          <w:lang w:val="en-GB"/>
        </w:rPr>
      </w:pPr>
      <w:r w:rsidRPr="009E3FF3">
        <w:rPr>
          <w:lang w:val="en-GB"/>
        </w:rPr>
        <w:t xml:space="preserve">Anthony‐McMann, P.E., Ellinger, A.D., Astakhova, M. and Halbesleben, J.R., 2017. Exploring different operationalizations of employee engagement and their relationships with workplace stress and burnout. Human Resource Development Quarterly, </w:t>
      </w:r>
      <w:r w:rsidRPr="009E3FF3">
        <w:rPr>
          <w:lang w:val="en-GB"/>
        </w:rPr>
        <w:t>28(2), pp.163-195.</w:t>
      </w:r>
    </w:p>
    <w:p w14:paraId="16149ACD" w14:textId="77777777" w:rsidR="009E3FF3" w:rsidRPr="009E3FF3" w:rsidRDefault="00BB3321" w:rsidP="009E3FF3">
      <w:pPr>
        <w:rPr>
          <w:lang w:val="en-GB"/>
        </w:rPr>
      </w:pPr>
      <w:r w:rsidRPr="009E3FF3">
        <w:rPr>
          <w:lang w:val="en-GB"/>
        </w:rPr>
        <w:t>Arasanmi, C.N. and Krishna, A., 2019. Linking the employee value proposition (EVP) to employee behavioural outcomes. Industrial and Commercial Training.</w:t>
      </w:r>
    </w:p>
    <w:p w14:paraId="2F836525" w14:textId="77777777" w:rsidR="009E3FF3" w:rsidRPr="009E3FF3" w:rsidRDefault="00BB3321" w:rsidP="009E3FF3">
      <w:pPr>
        <w:rPr>
          <w:lang w:val="en-GB"/>
        </w:rPr>
      </w:pPr>
      <w:r w:rsidRPr="009E3FF3">
        <w:rPr>
          <w:lang w:val="en-GB"/>
        </w:rPr>
        <w:t xml:space="preserve">dnb.com 2021 Mars Wrigley Confectionery Us, LLC [Online] Available at: </w:t>
      </w:r>
      <w:hyperlink r:id="rId10" w:history="1">
        <w:r w:rsidRPr="009E3FF3">
          <w:rPr>
            <w:rStyle w:val="Hyperlink"/>
            <w:color w:val="auto"/>
            <w:u w:val="none"/>
            <w:lang w:val="en-GB"/>
          </w:rPr>
          <w:t>https://www.dnb.com/business-directory/company-profiles.mars_wrigley_confectionery_us_llc.b140f9de35f02d719023dd5a6686ffb9.ht</w:t>
        </w:r>
        <w:r w:rsidRPr="009E3FF3">
          <w:rPr>
            <w:rStyle w:val="Hyperlink"/>
            <w:color w:val="auto"/>
            <w:u w:val="none"/>
            <w:lang w:val="en-GB"/>
          </w:rPr>
          <w:t>ml</w:t>
        </w:r>
      </w:hyperlink>
      <w:r w:rsidRPr="009E3FF3">
        <w:rPr>
          <w:lang w:val="en-GB"/>
        </w:rPr>
        <w:t xml:space="preserve"> [Accessed 3rd august 2021]</w:t>
      </w:r>
    </w:p>
    <w:p w14:paraId="5ECBF888" w14:textId="77777777" w:rsidR="009E3FF3" w:rsidRPr="009E3FF3" w:rsidRDefault="00BB3321" w:rsidP="009E3FF3">
      <w:pPr>
        <w:rPr>
          <w:lang w:val="en-GB"/>
        </w:rPr>
      </w:pPr>
      <w:r w:rsidRPr="009E3FF3">
        <w:rPr>
          <w:lang w:val="en-GB"/>
        </w:rPr>
        <w:t xml:space="preserve">managementstudyguide.com 2020 Elements of Employee Engagement [Online] Available at: </w:t>
      </w:r>
      <w:hyperlink r:id="rId11" w:history="1">
        <w:r w:rsidRPr="009E3FF3">
          <w:rPr>
            <w:rStyle w:val="Hyperlink"/>
            <w:color w:val="auto"/>
            <w:u w:val="none"/>
            <w:lang w:val="en-GB"/>
          </w:rPr>
          <w:t>https://www.managementstudyguide.com/employee-engagemen</w:t>
        </w:r>
        <w:r w:rsidRPr="009E3FF3">
          <w:rPr>
            <w:rStyle w:val="Hyperlink"/>
            <w:color w:val="auto"/>
            <w:u w:val="none"/>
            <w:lang w:val="en-GB"/>
          </w:rPr>
          <w:t>t-elements.htm</w:t>
        </w:r>
      </w:hyperlink>
      <w:r w:rsidRPr="009E3FF3">
        <w:rPr>
          <w:lang w:val="en-GB"/>
        </w:rPr>
        <w:t xml:space="preserve"> [Accessed 3rd august 2021]</w:t>
      </w:r>
    </w:p>
    <w:p w14:paraId="520A6D2B" w14:textId="77777777" w:rsidR="009E3FF3" w:rsidRPr="009E3FF3" w:rsidRDefault="00BB3321" w:rsidP="009E3FF3">
      <w:pPr>
        <w:rPr>
          <w:lang w:val="en-GB"/>
        </w:rPr>
      </w:pPr>
      <w:r w:rsidRPr="009E3FF3">
        <w:rPr>
          <w:lang w:val="en-GB"/>
        </w:rPr>
        <w:t xml:space="preserve">mars.com  2021 About us [Online] Available at: </w:t>
      </w:r>
      <w:hyperlink r:id="rId12" w:history="1">
        <w:r w:rsidRPr="009E3FF3">
          <w:rPr>
            <w:rStyle w:val="Hyperlink"/>
            <w:color w:val="auto"/>
            <w:u w:val="none"/>
            <w:lang w:val="en-GB"/>
          </w:rPr>
          <w:t>https://www.mars.com/</w:t>
        </w:r>
      </w:hyperlink>
      <w:r w:rsidRPr="009E3FF3">
        <w:rPr>
          <w:lang w:val="en-GB"/>
        </w:rPr>
        <w:t xml:space="preserve"> [Accessed 3rd august 2021]</w:t>
      </w:r>
    </w:p>
    <w:p w14:paraId="750AFCCF" w14:textId="77777777" w:rsidR="009E3FF3" w:rsidRPr="009E3FF3" w:rsidRDefault="00BB3321" w:rsidP="009E3FF3">
      <w:pPr>
        <w:rPr>
          <w:lang w:val="en-GB"/>
        </w:rPr>
      </w:pPr>
      <w:r w:rsidRPr="009E3FF3">
        <w:rPr>
          <w:lang w:val="en-GB"/>
        </w:rPr>
        <w:t>Nazir, O. and Islam, J.U., 2017. Enhancing organizational commitment and employe</w:t>
      </w:r>
      <w:r w:rsidRPr="009E3FF3">
        <w:rPr>
          <w:lang w:val="en-GB"/>
        </w:rPr>
        <w:t>e performance through employee engagement: An empirical check. South Asian Journal of Business Studies.</w:t>
      </w:r>
    </w:p>
    <w:p w14:paraId="41918A82" w14:textId="77777777" w:rsidR="009E3FF3" w:rsidRPr="009E3FF3" w:rsidRDefault="00BB3321" w:rsidP="009E3FF3">
      <w:pPr>
        <w:rPr>
          <w:lang w:val="en-GB"/>
        </w:rPr>
      </w:pPr>
      <w:r w:rsidRPr="009E3FF3">
        <w:rPr>
          <w:lang w:val="en-GB"/>
        </w:rPr>
        <w:t xml:space="preserve">Osborne, S. and Hammoud, M.S., 2017. Effective employee engagement in the workplace. International Journal of Applied Management and Technology, 16(1), </w:t>
      </w:r>
      <w:r w:rsidRPr="009E3FF3">
        <w:rPr>
          <w:lang w:val="en-GB"/>
        </w:rPr>
        <w:t>p.4.</w:t>
      </w:r>
    </w:p>
    <w:p w14:paraId="077B7A11" w14:textId="77777777" w:rsidR="009E3FF3" w:rsidRPr="009E3FF3" w:rsidRDefault="00BB3321" w:rsidP="009E3FF3">
      <w:pPr>
        <w:rPr>
          <w:lang w:val="en-GB"/>
        </w:rPr>
      </w:pPr>
      <w:r w:rsidRPr="009E3FF3">
        <w:rPr>
          <w:lang w:val="en-GB"/>
        </w:rPr>
        <w:t>Sendawula, K., Nakyejwe Kimuli, S., Bananuka, J. and Najjemba Muganga, G., 2018. Training, employee engagement and employee performance: Evidence from Uganda’s health sector. Cogent Business &amp; Management, 5(1), p.1470891.</w:t>
      </w:r>
    </w:p>
    <w:p w14:paraId="270693AD" w14:textId="77777777" w:rsidR="009E3FF3" w:rsidRPr="009E3FF3" w:rsidRDefault="00BB3321" w:rsidP="009E3FF3">
      <w:pPr>
        <w:rPr>
          <w:lang w:val="en-GB"/>
        </w:rPr>
      </w:pPr>
      <w:r w:rsidRPr="009E3FF3">
        <w:rPr>
          <w:lang w:val="en-GB"/>
        </w:rPr>
        <w:t xml:space="preserve">Smith, M. and Bititci, U.S., </w:t>
      </w:r>
      <w:r w:rsidRPr="009E3FF3">
        <w:rPr>
          <w:lang w:val="en-GB"/>
        </w:rPr>
        <w:t>2017. Interplay between performance measurement and management, employee engagement and performance. International Journal of Operations &amp; Production Management.</w:t>
      </w:r>
    </w:p>
    <w:p w14:paraId="425C21D9" w14:textId="77777777" w:rsidR="009E3FF3" w:rsidRPr="009E3FF3" w:rsidRDefault="00BB3321" w:rsidP="009E3FF3">
      <w:pPr>
        <w:rPr>
          <w:lang w:val="en-GB"/>
        </w:rPr>
      </w:pPr>
      <w:r w:rsidRPr="009E3FF3">
        <w:rPr>
          <w:lang w:val="en-GB"/>
        </w:rPr>
        <w:t>Sun, L. and Bunchapattanasakda, C., 2019. Employee engagement: A literature review. Internatio</w:t>
      </w:r>
      <w:r w:rsidRPr="009E3FF3">
        <w:rPr>
          <w:lang w:val="en-GB"/>
        </w:rPr>
        <w:t>nal Journal of Human Resource Studies, 9(1), pp.63-80.</w:t>
      </w:r>
    </w:p>
    <w:p w14:paraId="638B5F0A" w14:textId="77777777" w:rsidR="009E3FF3" w:rsidRPr="009E3FF3" w:rsidRDefault="00BB3321" w:rsidP="009E3FF3">
      <w:pPr>
        <w:rPr>
          <w:lang w:val="en-GB"/>
        </w:rPr>
      </w:pPr>
      <w:r w:rsidRPr="009E3FF3">
        <w:rPr>
          <w:lang w:val="en-GB"/>
        </w:rPr>
        <w:t>Veleva, V., Bodkin, G. and Todorova, S., 2017. The need for better measurement and employee engagement to advance a circular economy: Lessons from Biogen’s “zero waste” journey. Journal of cleaner prod</w:t>
      </w:r>
      <w:r w:rsidRPr="009E3FF3">
        <w:rPr>
          <w:lang w:val="en-GB"/>
        </w:rPr>
        <w:t>uction, 154, pp.517-529.</w:t>
      </w:r>
    </w:p>
    <w:p w14:paraId="74CA0155" w14:textId="77777777" w:rsidR="009E3FF3" w:rsidRPr="009E3FF3" w:rsidRDefault="00BB3321" w:rsidP="009E3FF3">
      <w:pPr>
        <w:rPr>
          <w:lang w:val="en-GB"/>
        </w:rPr>
      </w:pPr>
      <w:r w:rsidRPr="009E3FF3">
        <w:rPr>
          <w:lang w:val="en-GB"/>
        </w:rPr>
        <w:t>Young, H.R., Glerum, D.R., Wang, W. and Joseph, D.L., 2018. Who are the most engaged at work? A meta‐analysis of personality and employee engagement. Journal of Organizational Behavior, 39(10), pp.1330-1346.</w:t>
      </w:r>
    </w:p>
    <w:sectPr w:rsidR="009E3FF3" w:rsidRPr="009E3FF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B74A3" w14:textId="77777777" w:rsidR="00BB3321" w:rsidRDefault="00BB3321">
      <w:pPr>
        <w:spacing w:line="240" w:lineRule="auto"/>
      </w:pPr>
      <w:r>
        <w:separator/>
      </w:r>
    </w:p>
  </w:endnote>
  <w:endnote w:type="continuationSeparator" w:id="0">
    <w:p w14:paraId="77883366" w14:textId="77777777" w:rsidR="00BB3321" w:rsidRDefault="00BB33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2537282"/>
      <w:docPartObj>
        <w:docPartGallery w:val="Page Numbers (Bottom of Page)"/>
        <w:docPartUnique/>
      </w:docPartObj>
    </w:sdtPr>
    <w:sdtEndPr>
      <w:rPr>
        <w:noProof/>
      </w:rPr>
    </w:sdtEndPr>
    <w:sdtContent>
      <w:p w14:paraId="2D97936D" w14:textId="77777777" w:rsidR="009E3FF3" w:rsidRDefault="00BB33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FF77F1" w14:textId="77777777" w:rsidR="009E3FF3" w:rsidRDefault="009E3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9CFB6" w14:textId="77777777" w:rsidR="00BB3321" w:rsidRDefault="00BB3321">
      <w:pPr>
        <w:spacing w:line="240" w:lineRule="auto"/>
      </w:pPr>
      <w:r>
        <w:separator/>
      </w:r>
    </w:p>
  </w:footnote>
  <w:footnote w:type="continuationSeparator" w:id="0">
    <w:p w14:paraId="5AD80709" w14:textId="77777777" w:rsidR="00BB3321" w:rsidRDefault="00BB33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75875"/>
    <w:multiLevelType w:val="multilevel"/>
    <w:tmpl w:val="7A78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A71FC6"/>
    <w:multiLevelType w:val="hybridMultilevel"/>
    <w:tmpl w:val="37922D7E"/>
    <w:lvl w:ilvl="0" w:tplc="81D07DF2">
      <w:start w:val="1"/>
      <w:numFmt w:val="decimal"/>
      <w:lvlText w:val="%1."/>
      <w:lvlJc w:val="left"/>
      <w:pPr>
        <w:ind w:left="720" w:hanging="360"/>
      </w:pPr>
    </w:lvl>
    <w:lvl w:ilvl="1" w:tplc="119CD1DE" w:tentative="1">
      <w:start w:val="1"/>
      <w:numFmt w:val="lowerLetter"/>
      <w:lvlText w:val="%2."/>
      <w:lvlJc w:val="left"/>
      <w:pPr>
        <w:ind w:left="1440" w:hanging="360"/>
      </w:pPr>
    </w:lvl>
    <w:lvl w:ilvl="2" w:tplc="EAE63CF6" w:tentative="1">
      <w:start w:val="1"/>
      <w:numFmt w:val="lowerRoman"/>
      <w:lvlText w:val="%3."/>
      <w:lvlJc w:val="right"/>
      <w:pPr>
        <w:ind w:left="2160" w:hanging="180"/>
      </w:pPr>
    </w:lvl>
    <w:lvl w:ilvl="3" w:tplc="37BE044C" w:tentative="1">
      <w:start w:val="1"/>
      <w:numFmt w:val="decimal"/>
      <w:lvlText w:val="%4."/>
      <w:lvlJc w:val="left"/>
      <w:pPr>
        <w:ind w:left="2880" w:hanging="360"/>
      </w:pPr>
    </w:lvl>
    <w:lvl w:ilvl="4" w:tplc="1292AFC2" w:tentative="1">
      <w:start w:val="1"/>
      <w:numFmt w:val="lowerLetter"/>
      <w:lvlText w:val="%5."/>
      <w:lvlJc w:val="left"/>
      <w:pPr>
        <w:ind w:left="3600" w:hanging="360"/>
      </w:pPr>
    </w:lvl>
    <w:lvl w:ilvl="5" w:tplc="259AE72C" w:tentative="1">
      <w:start w:val="1"/>
      <w:numFmt w:val="lowerRoman"/>
      <w:lvlText w:val="%6."/>
      <w:lvlJc w:val="right"/>
      <w:pPr>
        <w:ind w:left="4320" w:hanging="180"/>
      </w:pPr>
    </w:lvl>
    <w:lvl w:ilvl="6" w:tplc="0BF2A54C" w:tentative="1">
      <w:start w:val="1"/>
      <w:numFmt w:val="decimal"/>
      <w:lvlText w:val="%7."/>
      <w:lvlJc w:val="left"/>
      <w:pPr>
        <w:ind w:left="5040" w:hanging="360"/>
      </w:pPr>
    </w:lvl>
    <w:lvl w:ilvl="7" w:tplc="04548862" w:tentative="1">
      <w:start w:val="1"/>
      <w:numFmt w:val="lowerLetter"/>
      <w:lvlText w:val="%8."/>
      <w:lvlJc w:val="left"/>
      <w:pPr>
        <w:ind w:left="5760" w:hanging="360"/>
      </w:pPr>
    </w:lvl>
    <w:lvl w:ilvl="8" w:tplc="9E9440D0" w:tentative="1">
      <w:start w:val="1"/>
      <w:numFmt w:val="lowerRoman"/>
      <w:lvlText w:val="%9."/>
      <w:lvlJc w:val="right"/>
      <w:pPr>
        <w:ind w:left="6480" w:hanging="180"/>
      </w:pPr>
    </w:lvl>
  </w:abstractNum>
  <w:abstractNum w:abstractNumId="2" w15:restartNumberingAfterBreak="0">
    <w:nsid w:val="729166D2"/>
    <w:multiLevelType w:val="multilevel"/>
    <w:tmpl w:val="A69C5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8C5D8A"/>
    <w:multiLevelType w:val="multilevel"/>
    <w:tmpl w:val="6F96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AC3"/>
    <w:rsid w:val="00043E1E"/>
    <w:rsid w:val="000459D3"/>
    <w:rsid w:val="00072C33"/>
    <w:rsid w:val="0009136D"/>
    <w:rsid w:val="00106F4C"/>
    <w:rsid w:val="0012335B"/>
    <w:rsid w:val="00163AB6"/>
    <w:rsid w:val="0019631C"/>
    <w:rsid w:val="00221DAD"/>
    <w:rsid w:val="00225E1D"/>
    <w:rsid w:val="00236FF4"/>
    <w:rsid w:val="00325124"/>
    <w:rsid w:val="00355388"/>
    <w:rsid w:val="00512FEA"/>
    <w:rsid w:val="00530871"/>
    <w:rsid w:val="005467DF"/>
    <w:rsid w:val="00651EAE"/>
    <w:rsid w:val="006F3ABC"/>
    <w:rsid w:val="00750BF5"/>
    <w:rsid w:val="00846AC1"/>
    <w:rsid w:val="008613CC"/>
    <w:rsid w:val="00921420"/>
    <w:rsid w:val="00995AC3"/>
    <w:rsid w:val="009D08E2"/>
    <w:rsid w:val="009E3FF3"/>
    <w:rsid w:val="009E5D3F"/>
    <w:rsid w:val="00BB3321"/>
    <w:rsid w:val="00BB4627"/>
    <w:rsid w:val="00C52B37"/>
    <w:rsid w:val="00CA6EDA"/>
    <w:rsid w:val="00D03016"/>
    <w:rsid w:val="00F620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EC8F5"/>
  <w15:chartTrackingRefBased/>
  <w15:docId w15:val="{0AAD38D2-EE3C-401B-AF22-9CF952CFA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AC3"/>
    <w:pPr>
      <w:widowControl w:val="0"/>
      <w:autoSpaceDE w:val="0"/>
      <w:autoSpaceDN w:val="0"/>
      <w:spacing w:after="0" w:line="360" w:lineRule="auto"/>
      <w:jc w:val="both"/>
    </w:pPr>
    <w:rPr>
      <w:rFonts w:ascii="Times New Roman" w:eastAsia="Arial" w:hAnsi="Times New Roman" w:cs="Arial"/>
      <w:sz w:val="24"/>
      <w:lang w:val="en-US"/>
    </w:rPr>
  </w:style>
  <w:style w:type="paragraph" w:styleId="Heading1">
    <w:name w:val="heading 1"/>
    <w:basedOn w:val="Normal"/>
    <w:next w:val="Normal"/>
    <w:link w:val="Heading1Char"/>
    <w:uiPriority w:val="9"/>
    <w:qFormat/>
    <w:rsid w:val="00995AC3"/>
    <w:pPr>
      <w:keepNext/>
      <w:keepLines/>
      <w:spacing w:before="240"/>
      <w:outlineLvl w:val="0"/>
    </w:pPr>
    <w:rPr>
      <w:rFonts w:eastAsiaTheme="majorEastAsia" w:cstheme="majorBidi"/>
      <w:b/>
      <w:szCs w:val="32"/>
    </w:rPr>
  </w:style>
  <w:style w:type="paragraph" w:styleId="Heading4">
    <w:name w:val="heading 4"/>
    <w:basedOn w:val="Normal"/>
    <w:next w:val="Normal"/>
    <w:link w:val="Heading4Char"/>
    <w:uiPriority w:val="9"/>
    <w:semiHidden/>
    <w:unhideWhenUsed/>
    <w:qFormat/>
    <w:rsid w:val="00651EA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50BF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995AC3"/>
  </w:style>
  <w:style w:type="character" w:customStyle="1" w:styleId="Heading1Char">
    <w:name w:val="Heading 1 Char"/>
    <w:basedOn w:val="DefaultParagraphFont"/>
    <w:link w:val="Heading1"/>
    <w:uiPriority w:val="9"/>
    <w:rsid w:val="00995AC3"/>
    <w:rPr>
      <w:rFonts w:ascii="Times New Roman" w:eastAsiaTheme="majorEastAsia" w:hAnsi="Times New Roman" w:cstheme="majorBidi"/>
      <w:b/>
      <w:sz w:val="24"/>
      <w:szCs w:val="32"/>
      <w:lang w:val="en-US"/>
    </w:rPr>
  </w:style>
  <w:style w:type="paragraph" w:styleId="BodyText">
    <w:name w:val="Body Text"/>
    <w:basedOn w:val="Normal"/>
    <w:link w:val="BodyTextChar"/>
    <w:uiPriority w:val="1"/>
    <w:semiHidden/>
    <w:unhideWhenUsed/>
    <w:qFormat/>
    <w:rsid w:val="00995AC3"/>
  </w:style>
  <w:style w:type="character" w:customStyle="1" w:styleId="BodyTextChar">
    <w:name w:val="Body Text Char"/>
    <w:basedOn w:val="DefaultParagraphFont"/>
    <w:link w:val="BodyText"/>
    <w:uiPriority w:val="1"/>
    <w:semiHidden/>
    <w:rsid w:val="00995AC3"/>
    <w:rPr>
      <w:rFonts w:ascii="Arial" w:eastAsia="Arial" w:hAnsi="Arial" w:cs="Arial"/>
      <w:lang w:val="en-US"/>
    </w:rPr>
  </w:style>
  <w:style w:type="character" w:styleId="Hyperlink">
    <w:name w:val="Hyperlink"/>
    <w:basedOn w:val="DefaultParagraphFont"/>
    <w:uiPriority w:val="99"/>
    <w:unhideWhenUsed/>
    <w:rsid w:val="0009136D"/>
    <w:rPr>
      <w:color w:val="0563C1" w:themeColor="hyperlink"/>
      <w:u w:val="single"/>
    </w:rPr>
  </w:style>
  <w:style w:type="character" w:customStyle="1" w:styleId="UnresolvedMention1">
    <w:name w:val="Unresolved Mention1"/>
    <w:basedOn w:val="DefaultParagraphFont"/>
    <w:uiPriority w:val="99"/>
    <w:semiHidden/>
    <w:unhideWhenUsed/>
    <w:rsid w:val="0009136D"/>
    <w:rPr>
      <w:color w:val="605E5C"/>
      <w:shd w:val="clear" w:color="auto" w:fill="E1DFDD"/>
    </w:rPr>
  </w:style>
  <w:style w:type="character" w:customStyle="1" w:styleId="Heading4Char">
    <w:name w:val="Heading 4 Char"/>
    <w:basedOn w:val="DefaultParagraphFont"/>
    <w:link w:val="Heading4"/>
    <w:uiPriority w:val="9"/>
    <w:semiHidden/>
    <w:rsid w:val="00651EAE"/>
    <w:rPr>
      <w:rFonts w:asciiTheme="majorHAnsi" w:eastAsiaTheme="majorEastAsia" w:hAnsiTheme="majorHAnsi" w:cstheme="majorBidi"/>
      <w:i/>
      <w:iCs/>
      <w:color w:val="2F5496" w:themeColor="accent1" w:themeShade="BF"/>
      <w:sz w:val="24"/>
      <w:lang w:val="en-US"/>
    </w:rPr>
  </w:style>
  <w:style w:type="table" w:styleId="TableGrid">
    <w:name w:val="Table Grid"/>
    <w:basedOn w:val="TableNormal"/>
    <w:uiPriority w:val="39"/>
    <w:rsid w:val="00750B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750BF5"/>
    <w:rPr>
      <w:rFonts w:asciiTheme="majorHAnsi" w:eastAsiaTheme="majorEastAsia" w:hAnsiTheme="majorHAnsi" w:cstheme="majorBidi"/>
      <w:color w:val="2F5496" w:themeColor="accent1" w:themeShade="BF"/>
      <w:sz w:val="24"/>
      <w:lang w:val="en-US"/>
    </w:rPr>
  </w:style>
  <w:style w:type="paragraph" w:styleId="ListParagraph">
    <w:name w:val="List Paragraph"/>
    <w:basedOn w:val="Normal"/>
    <w:uiPriority w:val="34"/>
    <w:qFormat/>
    <w:rsid w:val="009E5D3F"/>
    <w:pPr>
      <w:ind w:left="720"/>
      <w:contextualSpacing/>
    </w:pPr>
  </w:style>
  <w:style w:type="paragraph" w:styleId="Header">
    <w:name w:val="header"/>
    <w:basedOn w:val="Normal"/>
    <w:link w:val="HeaderChar"/>
    <w:uiPriority w:val="99"/>
    <w:unhideWhenUsed/>
    <w:rsid w:val="009E3FF3"/>
    <w:pPr>
      <w:tabs>
        <w:tab w:val="center" w:pos="4513"/>
        <w:tab w:val="right" w:pos="9026"/>
      </w:tabs>
      <w:spacing w:line="240" w:lineRule="auto"/>
    </w:pPr>
  </w:style>
  <w:style w:type="character" w:customStyle="1" w:styleId="HeaderChar">
    <w:name w:val="Header Char"/>
    <w:basedOn w:val="DefaultParagraphFont"/>
    <w:link w:val="Header"/>
    <w:uiPriority w:val="99"/>
    <w:rsid w:val="009E3FF3"/>
    <w:rPr>
      <w:rFonts w:ascii="Times New Roman" w:eastAsia="Arial" w:hAnsi="Times New Roman" w:cs="Arial"/>
      <w:sz w:val="24"/>
      <w:lang w:val="en-US"/>
    </w:rPr>
  </w:style>
  <w:style w:type="paragraph" w:styleId="Footer">
    <w:name w:val="footer"/>
    <w:basedOn w:val="Normal"/>
    <w:link w:val="FooterChar"/>
    <w:uiPriority w:val="99"/>
    <w:unhideWhenUsed/>
    <w:rsid w:val="009E3FF3"/>
    <w:pPr>
      <w:tabs>
        <w:tab w:val="center" w:pos="4513"/>
        <w:tab w:val="right" w:pos="9026"/>
      </w:tabs>
      <w:spacing w:line="240" w:lineRule="auto"/>
    </w:pPr>
  </w:style>
  <w:style w:type="character" w:customStyle="1" w:styleId="FooterChar">
    <w:name w:val="Footer Char"/>
    <w:basedOn w:val="DefaultParagraphFont"/>
    <w:link w:val="Footer"/>
    <w:uiPriority w:val="99"/>
    <w:rsid w:val="009E3FF3"/>
    <w:rPr>
      <w:rFonts w:ascii="Times New Roman" w:eastAsia="Arial" w:hAnsi="Times New Roman" w:cs="Arial"/>
      <w:sz w:val="24"/>
      <w:lang w:val="en-US"/>
    </w:rPr>
  </w:style>
  <w:style w:type="paragraph" w:styleId="TOCHeading">
    <w:name w:val="TOC Heading"/>
    <w:basedOn w:val="Heading1"/>
    <w:next w:val="Normal"/>
    <w:uiPriority w:val="39"/>
    <w:unhideWhenUsed/>
    <w:qFormat/>
    <w:rsid w:val="009E3FF3"/>
    <w:pPr>
      <w:widowControl/>
      <w:autoSpaceDE/>
      <w:autoSpaceDN/>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E3F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guide.com/employee-engagement-element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nb.com/business-directory/company-profiles.mars_wrigley_confectionery_us_llc.b140f9de35f02d719023dd5a6686ffb9.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B4825-15A7-4844-BF53-B4975E6B3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12</Pages>
  <Words>2622</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Anton</cp:lastModifiedBy>
  <cp:revision>11</cp:revision>
  <dcterms:created xsi:type="dcterms:W3CDTF">2021-08-03T08:56:00Z</dcterms:created>
  <dcterms:modified xsi:type="dcterms:W3CDTF">2021-08-07T09:15:00Z</dcterms:modified>
</cp:coreProperties>
</file>