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0676" w:rsidRDefault="00B20676" w:rsidP="00B20676">
      <w:pPr>
        <w:spacing w:after="0" w:line="240" w:lineRule="auto"/>
        <w:jc w:val="right"/>
        <w:rPr>
          <w:rFonts w:ascii="Arial" w:eastAsia="Times New Roman" w:hAnsi="Arial" w:cs="Arial"/>
          <w:b/>
          <w:sz w:val="28"/>
          <w:szCs w:val="28"/>
          <w:lang w:eastAsia="en-GB"/>
        </w:rPr>
      </w:pPr>
      <w:r>
        <w:rPr>
          <w:noProof/>
          <w:lang w:eastAsia="en-GB"/>
        </w:rPr>
        <w:drawing>
          <wp:anchor distT="0" distB="0" distL="114300" distR="114300" simplePos="0" relativeHeight="251661312"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Times New Roman" w:hAnsi="Arial" w:cs="Arial"/>
          <w:sz w:val="20"/>
          <w:szCs w:val="20"/>
          <w:lang w:eastAsia="en-GB"/>
        </w:rPr>
        <w:t xml:space="preserve"> </w:t>
      </w:r>
      <w:r>
        <w:rPr>
          <w:rFonts w:ascii="Arial" w:eastAsia="Times New Roman" w:hAnsi="Arial" w:cs="Arial"/>
          <w:sz w:val="20"/>
          <w:szCs w:val="20"/>
          <w:lang w:eastAsia="en-GB"/>
        </w:rPr>
        <w:br w:type="textWrapping" w:clear="all"/>
      </w:r>
      <w:r>
        <w:rPr>
          <w:rFonts w:ascii="Arial" w:eastAsia="Times New Roman" w:hAnsi="Arial" w:cs="Arial"/>
          <w:b/>
          <w:sz w:val="28"/>
          <w:szCs w:val="28"/>
          <w:lang w:eastAsia="en-GB"/>
        </w:rPr>
        <w:t>APPENDIX GA36b</w:t>
      </w:r>
    </w:p>
    <w:p w:rsidR="00B20676" w:rsidRDefault="00B20676" w:rsidP="00B20676">
      <w:pPr>
        <w:spacing w:after="0" w:line="240" w:lineRule="auto"/>
        <w:rPr>
          <w:rFonts w:ascii="Arial" w:eastAsia="Times New Roman" w:hAnsi="Arial" w:cs="Arial"/>
          <w:sz w:val="20"/>
          <w:szCs w:val="20"/>
          <w:lang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20676" w:rsidTr="00024B71">
        <w:tc>
          <w:tcPr>
            <w:tcW w:w="8624" w:type="dxa"/>
            <w:tcBorders>
              <w:top w:val="single" w:sz="4" w:space="0" w:color="auto"/>
              <w:left w:val="single" w:sz="4" w:space="0" w:color="auto"/>
              <w:bottom w:val="single" w:sz="4" w:space="0" w:color="auto"/>
              <w:right w:val="single" w:sz="4" w:space="0" w:color="auto"/>
            </w:tcBorders>
            <w:shd w:val="clear" w:color="auto" w:fill="C0C0C0"/>
            <w:hideMark/>
          </w:tcPr>
          <w:p w:rsidR="00B20676" w:rsidRDefault="00B20676">
            <w:pPr>
              <w:keepNext/>
              <w:spacing w:before="120" w:after="120" w:line="240" w:lineRule="auto"/>
              <w:jc w:val="center"/>
              <w:outlineLvl w:val="3"/>
              <w:rPr>
                <w:rFonts w:ascii="Arial" w:eastAsia="Times New Roman" w:hAnsi="Arial" w:cs="Arial"/>
                <w:b/>
                <w:sz w:val="40"/>
                <w:szCs w:val="20"/>
                <w:lang w:eastAsia="en-GB"/>
              </w:rPr>
            </w:pPr>
            <w:r>
              <w:rPr>
                <w:rFonts w:ascii="Arial" w:eastAsia="Times New Roman" w:hAnsi="Arial" w:cs="Arial"/>
                <w:b/>
                <w:sz w:val="40"/>
                <w:szCs w:val="20"/>
                <w:lang w:eastAsia="en-GB"/>
              </w:rPr>
              <w:t xml:space="preserve">LEVEL 5 ASSESSMENT SPECIFICATION </w:t>
            </w:r>
          </w:p>
        </w:tc>
      </w:tr>
    </w:tbl>
    <w:p w:rsidR="00B20676" w:rsidRDefault="00B20676" w:rsidP="00B20676">
      <w:pPr>
        <w:spacing w:after="0" w:line="240" w:lineRule="auto"/>
        <w:jc w:val="center"/>
        <w:rPr>
          <w:rFonts w:ascii="Arial" w:eastAsia="Times New Roman" w:hAnsi="Arial" w:cs="Arial"/>
          <w:b/>
          <w:i/>
          <w:sz w:val="32"/>
          <w:szCs w:val="20"/>
          <w:lang w:eastAsia="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Student name:</w:t>
            </w:r>
          </w:p>
        </w:tc>
        <w:tc>
          <w:tcPr>
            <w:tcW w:w="3293" w:type="dxa"/>
            <w:tcBorders>
              <w:top w:val="single" w:sz="4" w:space="0" w:color="auto"/>
              <w:left w:val="single" w:sz="4" w:space="0" w:color="auto"/>
              <w:bottom w:val="single" w:sz="4" w:space="0" w:color="auto"/>
              <w:right w:val="single" w:sz="4" w:space="0" w:color="auto"/>
            </w:tcBorders>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Alex Payne</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Student ID number:</w:t>
            </w:r>
          </w:p>
        </w:tc>
        <w:tc>
          <w:tcPr>
            <w:tcW w:w="2268" w:type="dxa"/>
            <w:tcBorders>
              <w:top w:val="single" w:sz="4" w:space="0" w:color="auto"/>
              <w:left w:val="single" w:sz="4" w:space="0" w:color="auto"/>
              <w:bottom w:val="single" w:sz="4" w:space="0" w:color="auto"/>
              <w:right w:val="single" w:sz="4" w:space="0" w:color="auto"/>
            </w:tcBorders>
          </w:tcPr>
          <w:p w:rsidR="00B20676" w:rsidRDefault="00B20676">
            <w:pPr>
              <w:spacing w:before="120" w:after="120" w:line="240" w:lineRule="auto"/>
              <w:jc w:val="both"/>
              <w:rPr>
                <w:rFonts w:ascii="Arial" w:eastAsia="Times New Roman" w:hAnsi="Arial" w:cs="Arial"/>
                <w:b/>
                <w:lang w:eastAsia="en-GB"/>
              </w:rPr>
            </w:pPr>
            <w:r w:rsidRPr="00B20676">
              <w:rPr>
                <w:rFonts w:ascii="Arial" w:eastAsia="Times New Roman" w:hAnsi="Arial" w:cs="Arial"/>
                <w:b/>
                <w:lang w:eastAsia="en-GB"/>
              </w:rPr>
              <w:t>1251857</w:t>
            </w:r>
          </w:p>
        </w:tc>
      </w:tr>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Programme:</w:t>
            </w:r>
          </w:p>
        </w:tc>
        <w:tc>
          <w:tcPr>
            <w:tcW w:w="7829" w:type="dxa"/>
            <w:gridSpan w:val="3"/>
            <w:tcBorders>
              <w:top w:val="single" w:sz="4" w:space="0" w:color="auto"/>
              <w:left w:val="single" w:sz="4" w:space="0" w:color="auto"/>
              <w:bottom w:val="single" w:sz="4" w:space="0" w:color="auto"/>
              <w:right w:val="single" w:sz="4" w:space="0" w:color="auto"/>
            </w:tcBorders>
          </w:tcPr>
          <w:p w:rsidR="00B20676" w:rsidRDefault="00B20676">
            <w:pPr>
              <w:spacing w:before="120" w:after="120" w:line="240" w:lineRule="auto"/>
              <w:jc w:val="both"/>
              <w:rPr>
                <w:rFonts w:ascii="Arial" w:eastAsia="Times New Roman" w:hAnsi="Arial" w:cs="Arial"/>
                <w:b/>
                <w:lang w:eastAsia="en-GB"/>
              </w:rPr>
            </w:pPr>
          </w:p>
        </w:tc>
      </w:tr>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Module code:</w:t>
            </w:r>
          </w:p>
        </w:tc>
        <w:tc>
          <w:tcPr>
            <w:tcW w:w="3293" w:type="dxa"/>
            <w:tcBorders>
              <w:top w:val="single" w:sz="4" w:space="0" w:color="auto"/>
              <w:left w:val="single" w:sz="4" w:space="0" w:color="auto"/>
              <w:bottom w:val="single" w:sz="4" w:space="0" w:color="auto"/>
              <w:right w:val="single" w:sz="4" w:space="0" w:color="auto"/>
            </w:tcBorders>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20676" w:rsidRDefault="00B20676">
            <w:pPr>
              <w:keepNext/>
              <w:spacing w:after="0" w:line="240" w:lineRule="auto"/>
              <w:jc w:val="both"/>
              <w:outlineLvl w:val="1"/>
              <w:rPr>
                <w:rFonts w:ascii="Arial" w:eastAsia="Times New Roman" w:hAnsi="Arial" w:cs="Arial"/>
                <w:b/>
                <w:lang w:eastAsia="en-GB"/>
              </w:rPr>
            </w:pPr>
            <w:r>
              <w:rPr>
                <w:rFonts w:ascii="Arial" w:eastAsia="Times New Roman" w:hAnsi="Arial" w:cs="Arial"/>
                <w:b/>
                <w:lang w:eastAsia="en-G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50%</w:t>
            </w:r>
          </w:p>
        </w:tc>
      </w:tr>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tcPr>
          <w:p w:rsidR="00B20676" w:rsidRDefault="00B20676">
            <w:pPr>
              <w:spacing w:before="120" w:after="120" w:line="240" w:lineRule="auto"/>
              <w:jc w:val="both"/>
              <w:rPr>
                <w:rFonts w:ascii="Arial" w:eastAsia="Times New Roman" w:hAnsi="Arial" w:cs="Arial"/>
                <w:b/>
                <w:lang w:eastAsia="en-GB"/>
              </w:rPr>
            </w:pPr>
          </w:p>
        </w:tc>
        <w:tc>
          <w:tcPr>
            <w:tcW w:w="3293" w:type="dxa"/>
            <w:tcBorders>
              <w:top w:val="single" w:sz="4" w:space="0" w:color="auto"/>
              <w:left w:val="single" w:sz="4" w:space="0" w:color="auto"/>
              <w:bottom w:val="single" w:sz="4" w:space="0" w:color="auto"/>
              <w:right w:val="single" w:sz="4" w:space="0" w:color="auto"/>
            </w:tcBorders>
          </w:tcPr>
          <w:p w:rsidR="00B20676" w:rsidRDefault="00B20676">
            <w:pPr>
              <w:spacing w:before="120" w:after="120" w:line="240" w:lineRule="auto"/>
              <w:jc w:val="both"/>
              <w:rPr>
                <w:rFonts w:ascii="Arial" w:eastAsia="Times New Roman" w:hAnsi="Arial" w:cs="Arial"/>
                <w:b/>
                <w:lang w:eastAsia="en-GB"/>
              </w:rPr>
            </w:pP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Internal Verifier:</w:t>
            </w:r>
          </w:p>
        </w:tc>
        <w:tc>
          <w:tcPr>
            <w:tcW w:w="2268" w:type="dxa"/>
            <w:tcBorders>
              <w:top w:val="single" w:sz="4" w:space="0" w:color="auto"/>
              <w:left w:val="single" w:sz="4" w:space="0" w:color="auto"/>
              <w:bottom w:val="single" w:sz="4" w:space="0" w:color="auto"/>
              <w:right w:val="single" w:sz="4" w:space="0" w:color="auto"/>
            </w:tcBorders>
          </w:tcPr>
          <w:p w:rsidR="00B20676" w:rsidRDefault="00B20676">
            <w:pPr>
              <w:spacing w:before="120" w:after="120" w:line="240" w:lineRule="auto"/>
              <w:jc w:val="both"/>
              <w:rPr>
                <w:rFonts w:ascii="Arial" w:eastAsia="Times New Roman" w:hAnsi="Arial" w:cs="Arial"/>
                <w:b/>
                <w:lang w:eastAsia="en-GB"/>
              </w:rPr>
            </w:pPr>
          </w:p>
        </w:tc>
      </w:tr>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24</w:t>
            </w:r>
            <w:r>
              <w:rPr>
                <w:rFonts w:ascii="Arial" w:eastAsia="Times New Roman" w:hAnsi="Arial" w:cs="Arial"/>
                <w:b/>
                <w:vertAlign w:val="superscript"/>
                <w:lang w:eastAsia="en-GB"/>
              </w:rPr>
              <w:t>th</w:t>
            </w:r>
            <w:r>
              <w:rPr>
                <w:rFonts w:ascii="Arial" w:eastAsia="Times New Roman" w:hAnsi="Arial" w:cs="Arial"/>
                <w:b/>
                <w:lang w:eastAsia="en-GB"/>
              </w:rPr>
              <w:t xml:space="preserve"> August 2020</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B20676" w:rsidRDefault="00B20676">
            <w:pPr>
              <w:spacing w:before="120" w:after="120" w:line="240" w:lineRule="auto"/>
              <w:jc w:val="both"/>
              <w:rPr>
                <w:rFonts w:ascii="Arial" w:eastAsia="Times New Roman" w:hAnsi="Arial" w:cs="Arial"/>
                <w:b/>
                <w:lang w:eastAsia="en-GB"/>
              </w:rPr>
            </w:pPr>
          </w:p>
        </w:tc>
      </w:tr>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B20676" w:rsidRDefault="00B20676">
            <w:pPr>
              <w:spacing w:after="0" w:line="240" w:lineRule="auto"/>
              <w:rPr>
                <w:rFonts w:ascii="Arial" w:eastAsia="Times New Roman" w:hAnsi="Arial" w:cs="Arial"/>
                <w:lang w:eastAsia="en-GB"/>
              </w:rPr>
            </w:pPr>
            <w:r>
              <w:rPr>
                <w:rFonts w:ascii="Arial" w:eastAsia="Times New Roman" w:hAnsi="Arial" w:cs="Arial"/>
                <w:lang w:eastAsia="en-GB"/>
              </w:rPr>
              <w:t xml:space="preserve">All written assessments, where practical and possible, must be submitted via </w:t>
            </w:r>
            <w:proofErr w:type="spellStart"/>
            <w:r>
              <w:rPr>
                <w:rFonts w:ascii="Arial" w:eastAsia="Times New Roman" w:hAnsi="Arial" w:cs="Arial"/>
                <w:lang w:eastAsia="en-GB"/>
              </w:rPr>
              <w:t>Turnitin</w:t>
            </w:r>
            <w:proofErr w:type="spellEnd"/>
            <w:r>
              <w:rPr>
                <w:rFonts w:ascii="Arial" w:eastAsia="Times New Roman" w:hAnsi="Arial" w:cs="Arial"/>
                <w:lang w:eastAsia="en-GB"/>
              </w:rPr>
              <w:t xml:space="preserve"> unless otherwise instructed by the Lecturer. (Please DO NOT put this assessment specification into </w:t>
            </w:r>
            <w:proofErr w:type="spellStart"/>
            <w:r>
              <w:rPr>
                <w:rFonts w:ascii="Arial" w:eastAsia="Times New Roman" w:hAnsi="Arial" w:cs="Arial"/>
                <w:lang w:eastAsia="en-GB"/>
              </w:rPr>
              <w:t>Turnitin</w:t>
            </w:r>
            <w:proofErr w:type="spellEnd"/>
            <w:r>
              <w:rPr>
                <w:rFonts w:ascii="Arial" w:eastAsia="Times New Roman" w:hAnsi="Arial" w:cs="Arial"/>
                <w:lang w:eastAsia="en-GB"/>
              </w:rPr>
              <w:t xml:space="preserve"> or it will match many similarities with other students’ submissions.)</w:t>
            </w:r>
          </w:p>
          <w:p w:rsidR="00B20676" w:rsidRDefault="00B2067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Late submission of the assessment will result in a late penalty mark.  </w:t>
            </w:r>
            <w:r>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20676" w:rsidTr="00024B7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B20676" w:rsidRDefault="00B20676">
            <w:pPr>
              <w:spacing w:before="120" w:after="120" w:line="240" w:lineRule="auto"/>
              <w:rPr>
                <w:rFonts w:ascii="Arial" w:eastAsia="Times New Roman" w:hAnsi="Arial" w:cs="Arial"/>
                <w:b/>
                <w:lang w:eastAsia="en-GB"/>
              </w:rPr>
            </w:pPr>
            <w:r>
              <w:rPr>
                <w:rFonts w:ascii="Arial" w:eastAsia="Times New Roman" w:hAnsi="Arial" w:cs="Arial"/>
                <w:b/>
                <w:lang w:eastAsia="en-G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tcPr>
          <w:p w:rsidR="00B20676" w:rsidRDefault="00B20676">
            <w:pPr>
              <w:spacing w:before="120" w:after="120" w:line="240" w:lineRule="auto"/>
              <w:jc w:val="both"/>
              <w:rPr>
                <w:rFonts w:ascii="Arial" w:eastAsia="Times New Roman" w:hAnsi="Arial" w:cs="Arial"/>
                <w:lang w:eastAsia="en-GB"/>
              </w:rPr>
            </w:pPr>
            <w:r>
              <w:rPr>
                <w:rFonts w:ascii="Arial" w:eastAsia="Times New Roman" w:hAnsi="Arial" w:cs="Arial"/>
                <w:lang w:eastAsia="en-GB"/>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p w:rsidR="00B20676" w:rsidRDefault="00B20676">
            <w:pPr>
              <w:spacing w:before="120" w:after="120" w:line="240" w:lineRule="auto"/>
              <w:jc w:val="both"/>
              <w:rPr>
                <w:rFonts w:ascii="Arial" w:eastAsia="Times New Roman" w:hAnsi="Arial" w:cs="Arial"/>
                <w:lang w:eastAsia="en-GB"/>
              </w:rPr>
            </w:pPr>
          </w:p>
          <w:p w:rsidR="00B20676" w:rsidRDefault="00B20676">
            <w:pPr>
              <w:spacing w:before="120" w:after="120" w:line="240" w:lineRule="auto"/>
              <w:jc w:val="both"/>
              <w:rPr>
                <w:rFonts w:ascii="Arial" w:eastAsia="Times New Roman" w:hAnsi="Arial" w:cs="Arial"/>
                <w:lang w:eastAsia="en-GB"/>
              </w:rPr>
            </w:pPr>
          </w:p>
        </w:tc>
      </w:tr>
    </w:tbl>
    <w:p w:rsidR="00B20676" w:rsidRDefault="00B20676" w:rsidP="00325982">
      <w:pPr>
        <w:pStyle w:val="NoSpacing"/>
        <w:jc w:val="center"/>
        <w:rPr>
          <w:b/>
          <w:u w:val="single"/>
        </w:rPr>
      </w:pPr>
    </w:p>
    <w:p w:rsidR="00B20676" w:rsidRDefault="00B20676">
      <w:pPr>
        <w:rPr>
          <w:b/>
          <w:u w:val="single"/>
        </w:rPr>
      </w:pPr>
      <w:r>
        <w:rPr>
          <w:b/>
          <w:u w:val="single"/>
        </w:rPr>
        <w:br w:type="page"/>
      </w:r>
    </w:p>
    <w:p w:rsidR="00325982" w:rsidRPr="00FB168A" w:rsidRDefault="00325982" w:rsidP="00325982">
      <w:pPr>
        <w:pStyle w:val="NoSpacing"/>
        <w:jc w:val="center"/>
        <w:rPr>
          <w:b/>
          <w:u w:val="single"/>
        </w:rPr>
      </w:pPr>
      <w:r w:rsidRPr="00FB168A">
        <w:rPr>
          <w:b/>
          <w:u w:val="single"/>
        </w:rPr>
        <w:lastRenderedPageBreak/>
        <w:t>MAPPA and Serious Organised Crime</w:t>
      </w:r>
    </w:p>
    <w:p w:rsidR="00325982" w:rsidRPr="00FB168A" w:rsidRDefault="00325982" w:rsidP="00325982">
      <w:pPr>
        <w:pStyle w:val="NoSpacing"/>
      </w:pPr>
    </w:p>
    <w:p w:rsidR="00325982" w:rsidRPr="00FB168A" w:rsidRDefault="00325982" w:rsidP="00325982">
      <w:pPr>
        <w:pStyle w:val="NoSpacing"/>
      </w:pPr>
      <w:r w:rsidRPr="00FB168A">
        <w:t>This essay is aimed to analyse the links between serious organised crime, also known as 'SOC' and multi-agency public protection arrangements 'MAPPA'. The role and impact of SOC and MAPPA will be explored and their association with intelligence and engagement relating to the management of offenders. The effectiveness of current public protection practices when investigating public protection incidents will be analysed, as well as the effect of media coverage on public protection policing strategies.</w:t>
      </w:r>
    </w:p>
    <w:p w:rsidR="00325982" w:rsidRPr="00FB168A" w:rsidRDefault="00325982" w:rsidP="00325982">
      <w:pPr>
        <w:pStyle w:val="NoSpacing"/>
      </w:pPr>
    </w:p>
    <w:p w:rsidR="00325982" w:rsidRPr="00FB168A" w:rsidRDefault="00325982" w:rsidP="00325982">
      <w:pPr>
        <w:pStyle w:val="NoSpacing"/>
      </w:pPr>
      <w:r w:rsidRPr="00FB168A">
        <w:t xml:space="preserve">SOC covers a vast spectrum of crimes ranging from human trafficking, violence, drugs, sexual offences and many others. Levels of SOC have continued to increase gradually within the UK over many years. The complexity and volume of SOC has also increased and is continuing to rise in the short to medium term (p.8. National Strategic Assessment of Serious and Organised Crime, 2018). It is said that SOC is estimated to cost the UK economy around £37 billion per year with this figure likely to be a significant underestimate, particularly in relations to areas of crime surrounding fraud. SOC has been identified to affect more UK citizens than any other national security threat with approximately 4,542 organised crime groups mapped within the UK at the end of June 2018 (p.5. National Strategic Assessment of Serious and Organised Crime, 2019). The growing use of technological advances provides criminals new tools to commit and disguise their crimes. The use of technology provides criminals the opportunity to covertly access drugs, share and gain access to </w:t>
      </w:r>
      <w:r w:rsidR="009E63E1" w:rsidRPr="00FB168A">
        <w:t xml:space="preserve">indecent </w:t>
      </w:r>
      <w:r w:rsidRPr="00FB168A">
        <w:t xml:space="preserve">images of children and hack into digital infrastructures from anywhere within the world. This form of covert communication is protected by encryption services which are used to evade law enforcement and cover their tracks (p.7. National Strategic Assessment of Serious and Organised Crime, 2019). Concerns have been raised surrounding funding relating to tackling SOC without the correct resources in place, </w:t>
      </w:r>
      <w:r w:rsidR="00591F1C" w:rsidRPr="00FB168A">
        <w:t xml:space="preserve">and </w:t>
      </w:r>
      <w:r w:rsidRPr="00FB168A">
        <w:t xml:space="preserve">the UK is set to fall further behind in the </w:t>
      </w:r>
      <w:r w:rsidR="00CC3600" w:rsidRPr="00FB168A">
        <w:t>attempt to</w:t>
      </w:r>
      <w:r w:rsidRPr="00FB168A">
        <w:t xml:space="preserve"> overcome SOC. It is said that SOC results in more deaths every year alone than terrorism, war and natural disasters combined (Townsend, 2019).</w:t>
      </w:r>
    </w:p>
    <w:p w:rsidR="00325982" w:rsidRPr="00FB168A" w:rsidRDefault="00325982" w:rsidP="00325982">
      <w:pPr>
        <w:pStyle w:val="NoSpacing"/>
      </w:pPr>
    </w:p>
    <w:p w:rsidR="00394114" w:rsidRDefault="00325982" w:rsidP="00325982">
      <w:pPr>
        <w:pStyle w:val="NoSpacing"/>
      </w:pPr>
      <w:r w:rsidRPr="00FB168A">
        <w:t xml:space="preserve">In order to protect the public, services </w:t>
      </w:r>
      <w:r w:rsidR="00E73600" w:rsidRPr="00FB168A">
        <w:t xml:space="preserve">such as MAPPA </w:t>
      </w:r>
      <w:r w:rsidRPr="00FB168A">
        <w:t xml:space="preserve">have been introduced. MAPPA was announced in 2003 under the Criminal Justice Act 2003 also known as ‘CJA 2003’. MAPPA is not defined as a statutory body but as a mechanism </w:t>
      </w:r>
      <w:r w:rsidR="00AB6663" w:rsidRPr="00FB168A">
        <w:t>where</w:t>
      </w:r>
      <w:r w:rsidRPr="00FB168A">
        <w:t xml:space="preserve"> agencies can allocate their statutory responsibilities in order to protect the public (2.4.5 Multi-Agency Public Protection Arrangements (MAPPA), 2018). Although SOC covers many areas of crime, MAPPA only targets areas involving sexual and violent offenders. The responsible authorities for MAPPA consists of the police, prison and probation services, who have a duty to ensure that MAPPA is fully established within their organisations. Under section 325(3) of the CJA 2003, 8 other agencies are also required to co-operate with MAPPA. Some of these include</w:t>
      </w:r>
      <w:r w:rsidR="00394114">
        <w:t xml:space="preserve"> but not limited to</w:t>
      </w:r>
      <w:r w:rsidRPr="00FB168A">
        <w:t>; Clinical Commissioning Groups, Youth Offending Teams, Local Housing and Education Authorities (2.4.5 Multi-Agency Public Protection Arrangements (MAPPA), 2018). The purpose behind MAPPA is to reduce re-offending of sexual and violent offenders in order to keep the public safe from serious harm; this is executed by ensuring all agencies are working together. I</w:t>
      </w:r>
      <w:r w:rsidR="00394114">
        <w:t xml:space="preserve">n order to work collaboratively; </w:t>
      </w:r>
      <w:r w:rsidRPr="00FB168A">
        <w:t xml:space="preserve">the police, prison and probation services use the same IT system; allowing information to be shared instantaneously. This information is kept within a database labelled </w:t>
      </w:r>
      <w:r w:rsidR="00031135" w:rsidRPr="00FB168A">
        <w:t xml:space="preserve">the </w:t>
      </w:r>
      <w:r w:rsidR="00C046B7" w:rsidRPr="00FB168A">
        <w:t>‘</w:t>
      </w:r>
      <w:r w:rsidRPr="00FB168A">
        <w:t>Violent and Sexual Offenders Register</w:t>
      </w:r>
      <w:r w:rsidR="00031135" w:rsidRPr="00FB168A">
        <w:t>’</w:t>
      </w:r>
      <w:r w:rsidRPr="00FB168A">
        <w:t xml:space="preserve"> also known as ‘</w:t>
      </w:r>
      <w:proofErr w:type="spellStart"/>
      <w:r w:rsidRPr="00FB168A">
        <w:t>ViSOR</w:t>
      </w:r>
      <w:proofErr w:type="spellEnd"/>
      <w:r w:rsidRPr="00FB168A">
        <w:t>’</w:t>
      </w:r>
      <w:r w:rsidR="00260BC5" w:rsidRPr="00FB168A">
        <w:t xml:space="preserve"> </w:t>
      </w:r>
      <w:r w:rsidRPr="00FB168A">
        <w:t xml:space="preserve">(Multi Agency Public Protection Arrangements, MAPPA, protecting the public, risk of harm, three MAPPA levels, </w:t>
      </w:r>
      <w:proofErr w:type="spellStart"/>
      <w:r w:rsidRPr="00FB168A">
        <w:t>n.d.</w:t>
      </w:r>
      <w:proofErr w:type="spellEnd"/>
      <w:r w:rsidRPr="00FB168A">
        <w:t xml:space="preserve">). </w:t>
      </w:r>
      <w:proofErr w:type="spellStart"/>
      <w:r w:rsidRPr="00FB168A">
        <w:t>ViSOR</w:t>
      </w:r>
      <w:proofErr w:type="spellEnd"/>
      <w:r w:rsidRPr="00FB168A">
        <w:t xml:space="preserve"> is</w:t>
      </w:r>
      <w:r w:rsidR="00394114">
        <w:t xml:space="preserve"> a</w:t>
      </w:r>
      <w:r w:rsidRPr="00FB168A">
        <w:t xml:space="preserve"> highly secure programme utilised by MAPPA to enable a fully integrated approach for management of offenders. It provides an up to date log of information that is available for </w:t>
      </w:r>
      <w:r w:rsidR="0034434E" w:rsidRPr="00FB168A">
        <w:t xml:space="preserve">the appropriate </w:t>
      </w:r>
      <w:r w:rsidRPr="00FB168A">
        <w:t xml:space="preserve">authorities to access. Cases found within </w:t>
      </w:r>
      <w:proofErr w:type="spellStart"/>
      <w:r w:rsidRPr="00FB168A">
        <w:t>ViSOR</w:t>
      </w:r>
      <w:proofErr w:type="spellEnd"/>
      <w:r w:rsidRPr="00FB168A">
        <w:t xml:space="preserve"> are known as nominals which contains the vital information about an offender. Each nominal can hold up to 43 information attachments about an individual (5.5 Multi-Agency Public Protection Arrangements (MAPPA) | 5 Working with Other Agencies | ROH V4.36, </w:t>
      </w:r>
      <w:proofErr w:type="spellStart"/>
      <w:r w:rsidRPr="00FB168A">
        <w:t>n.d.</w:t>
      </w:r>
      <w:proofErr w:type="spellEnd"/>
      <w:r w:rsidRPr="00FB168A">
        <w:t xml:space="preserve">). There are 3 categories of MAPPA offenders; category 1 is a list of all registered sex offenders, category 2 involves violent or sex </w:t>
      </w:r>
      <w:r w:rsidRPr="00FB168A">
        <w:lastRenderedPageBreak/>
        <w:t xml:space="preserve">offenders living within the community but subject to probation supervision and category 3 is a list of other dangerous offenders who pose a risk of serious harm to the public (Advice for people under MAPPA | </w:t>
      </w:r>
      <w:proofErr w:type="spellStart"/>
      <w:r w:rsidRPr="00FB168A">
        <w:t>Nacro</w:t>
      </w:r>
      <w:proofErr w:type="spellEnd"/>
      <w:r w:rsidRPr="00FB168A">
        <w:t xml:space="preserve">, </w:t>
      </w:r>
      <w:proofErr w:type="spellStart"/>
      <w:r w:rsidRPr="00FB168A">
        <w:t>n.d.</w:t>
      </w:r>
      <w:proofErr w:type="spellEnd"/>
      <w:r w:rsidRPr="00FB168A">
        <w:t xml:space="preserve">). Offenders are assessed on their risk of harm to the public which determines the level of attention and resource required to put effective plans in place. These range from Level 1 requiring the least amount of resource to level 3 demanding more attention and resource due to the offender posing a higher risk of harm (Advice for people under MAPPA | </w:t>
      </w:r>
      <w:proofErr w:type="spellStart"/>
      <w:r w:rsidRPr="00FB168A">
        <w:t>Nacro</w:t>
      </w:r>
      <w:proofErr w:type="spellEnd"/>
      <w:r w:rsidRPr="00FB168A">
        <w:t xml:space="preserve">, </w:t>
      </w:r>
      <w:proofErr w:type="spellStart"/>
      <w:r w:rsidRPr="00FB168A">
        <w:t>n.d.</w:t>
      </w:r>
      <w:proofErr w:type="spellEnd"/>
      <w:r w:rsidRPr="00FB168A">
        <w:t xml:space="preserve">). </w:t>
      </w:r>
    </w:p>
    <w:p w:rsidR="00A34C43" w:rsidRDefault="00A34C43" w:rsidP="00325982">
      <w:pPr>
        <w:pStyle w:val="NoSpacing"/>
      </w:pPr>
      <w:r>
        <w:t xml:space="preserve">The link between SOC and MAPPA lay within the agencies/organisations that responsible for tackling the crimes. Although SOC is witnessed as a local, nation-wide or international matter, the impact is </w:t>
      </w:r>
      <w:r w:rsidR="00D47869">
        <w:t xml:space="preserve">particularly </w:t>
      </w:r>
      <w:r>
        <w:t xml:space="preserve">damaging to the local communities, families and businesses. MAPPA provides </w:t>
      </w:r>
      <w:proofErr w:type="gramStart"/>
      <w:r>
        <w:t>a</w:t>
      </w:r>
      <w:proofErr w:type="gramEnd"/>
      <w:r>
        <w:t xml:space="preserve"> </w:t>
      </w:r>
      <w:r w:rsidR="00D47869">
        <w:t>options/contingencies</w:t>
      </w:r>
      <w:r>
        <w:t xml:space="preserve"> for all organisations. Under section 17 Crime and Disorder Act; councils are required to prevent crime and disorder within their area. To do this </w:t>
      </w:r>
      <w:r w:rsidR="004351D3">
        <w:t>councils can utilise MAPPA to gather information to conduct disruption activities. Services such as community safety partnerships (CSPs) and serious organised crime partnerships</w:t>
      </w:r>
      <w:r>
        <w:t xml:space="preserve"> </w:t>
      </w:r>
      <w:r w:rsidR="004351D3">
        <w:t xml:space="preserve">that hold vital information </w:t>
      </w:r>
      <w:r w:rsidR="00D47869">
        <w:t>which in turn can</w:t>
      </w:r>
      <w:r w:rsidR="004351D3">
        <w:t xml:space="preserve"> aid organisations such as councils </w:t>
      </w:r>
      <w:r w:rsidR="00D47869">
        <w:t xml:space="preserve">in order </w:t>
      </w:r>
      <w:r w:rsidR="004351D3">
        <w:t xml:space="preserve">to support law enforcement with tackling SOC </w:t>
      </w:r>
      <w:r w:rsidR="004351D3" w:rsidRPr="004351D3">
        <w:t>(Tackling serious and organised crime - A Local Response, 2015)</w:t>
      </w:r>
      <w:r w:rsidR="004351D3">
        <w:t>.</w:t>
      </w:r>
    </w:p>
    <w:p w:rsidR="00A34C43" w:rsidRDefault="00A34C43" w:rsidP="00325982">
      <w:pPr>
        <w:pStyle w:val="NoSpacing"/>
      </w:pPr>
    </w:p>
    <w:p w:rsidR="00325982" w:rsidRPr="00FB168A" w:rsidRDefault="00325982" w:rsidP="00325982">
      <w:pPr>
        <w:pStyle w:val="NoSpacing"/>
      </w:pPr>
      <w:r w:rsidRPr="00FB168A">
        <w:t>Offenders being released/reintegrated into the community</w:t>
      </w:r>
      <w:r w:rsidR="00D47869">
        <w:t xml:space="preserve"> can generate</w:t>
      </w:r>
      <w:r w:rsidRPr="00FB168A">
        <w:t xml:space="preserve"> a strong public feeling, this feeling in the present day is likely</w:t>
      </w:r>
      <w:r w:rsidR="00A34C43">
        <w:t xml:space="preserve"> to be expressed via </w:t>
      </w:r>
      <w:r w:rsidR="00D47869">
        <w:t xml:space="preserve">a form of </w:t>
      </w:r>
      <w:r w:rsidR="00A34C43">
        <w:t>media.</w:t>
      </w:r>
    </w:p>
    <w:p w:rsidR="00325982" w:rsidRPr="00FB168A" w:rsidRDefault="00325982" w:rsidP="00325982">
      <w:pPr>
        <w:pStyle w:val="NoSpacing"/>
      </w:pPr>
      <w:r w:rsidRPr="00FB168A">
        <w:t xml:space="preserve">Social media provides avenues to connect and engage with the public, allow important information to be distributed to a larger audience instantaneously and can assist with intelligence gathering. Social media is becoming increasing popular being utilised more by members of the public. </w:t>
      </w:r>
      <w:r w:rsidR="001550CA" w:rsidRPr="00FB168A">
        <w:t>Statistics</w:t>
      </w:r>
      <w:r w:rsidRPr="00FB168A">
        <w:t xml:space="preserve"> show internet and social </w:t>
      </w:r>
      <w:r w:rsidR="001901E6" w:rsidRPr="00FB168A">
        <w:t>networking</w:t>
      </w:r>
      <w:r w:rsidR="00D47869">
        <w:t xml:space="preserve"> use</w:t>
      </w:r>
      <w:r w:rsidR="001901E6" w:rsidRPr="00FB168A">
        <w:t xml:space="preserve"> </w:t>
      </w:r>
      <w:r w:rsidRPr="00FB168A">
        <w:t>has increased over the years</w:t>
      </w:r>
      <w:r w:rsidR="00D47869">
        <w:t>;</w:t>
      </w:r>
      <w:r w:rsidRPr="00FB168A">
        <w:t xml:space="preserve"> with 2019 increasing by 9% (Kemp, 2019). Public protection strategies relating to MAPPA offenders draws media interests; which can lead to alarm</w:t>
      </w:r>
      <w:r w:rsidR="009831F6" w:rsidRPr="00FB168A">
        <w:t>,</w:t>
      </w:r>
      <w:r w:rsidRPr="00FB168A">
        <w:t xml:space="preserve"> distress and possibly disorder within communit</w:t>
      </w:r>
      <w:r w:rsidR="00D47869">
        <w:t>ies</w:t>
      </w:r>
      <w:r w:rsidRPr="00FB168A">
        <w:t>. Guidance under MAPPA requires all strategic management boards ‘SMB’</w:t>
      </w:r>
      <w:r w:rsidR="00D47869">
        <w:t>,</w:t>
      </w:r>
      <w:r w:rsidRPr="00FB168A">
        <w:t xml:space="preserve"> to be established </w:t>
      </w:r>
      <w:r w:rsidR="00D47869" w:rsidRPr="00D47869">
        <w:t>within organisations</w:t>
      </w:r>
      <w:r w:rsidR="00D47869">
        <w:t>;</w:t>
      </w:r>
      <w:r w:rsidR="00D47869" w:rsidRPr="00D47869">
        <w:t xml:space="preserve"> </w:t>
      </w:r>
      <w:r w:rsidRPr="00FB168A">
        <w:t>and have a media and communications strategy in place to deal with annual reports (Communication and media considerations, 2020). The purpose of an SMB is to manage</w:t>
      </w:r>
      <w:r w:rsidR="00384754" w:rsidRPr="00FB168A">
        <w:t xml:space="preserve"> and </w:t>
      </w:r>
      <w:r w:rsidRPr="00FB168A">
        <w:t xml:space="preserve">review the effectiveness of MAPPA within its area as well as accommodate any legislative, national or criminal justice changes. SMB is also responsible for the implantation of MAPPA guidance aligned with local initiatives and priorities (p.25. MAPPA guidance 2012 (version 4.5), 2019). </w:t>
      </w:r>
    </w:p>
    <w:p w:rsidR="00325982" w:rsidRPr="00FB168A" w:rsidRDefault="00325982" w:rsidP="00325982">
      <w:pPr>
        <w:pStyle w:val="NoSpacing"/>
      </w:pPr>
    </w:p>
    <w:p w:rsidR="00325982" w:rsidRPr="00FB168A" w:rsidRDefault="00325982" w:rsidP="00325982">
      <w:pPr>
        <w:pStyle w:val="NoSpacing"/>
      </w:pPr>
    </w:p>
    <w:p w:rsidR="00325982" w:rsidRPr="00FB168A" w:rsidRDefault="00325982" w:rsidP="00325982">
      <w:pPr>
        <w:pStyle w:val="NoSpacing"/>
      </w:pPr>
    </w:p>
    <w:p w:rsidR="00325982" w:rsidRPr="00FB168A" w:rsidRDefault="004351D3">
      <w:r>
        <w:t xml:space="preserve">Word Count - </w:t>
      </w:r>
      <w:r w:rsidR="00A702E7">
        <w:rPr>
          <w:b/>
        </w:rPr>
        <w:t>1099</w:t>
      </w:r>
      <w:r w:rsidR="00325982" w:rsidRPr="00FB168A">
        <w:br w:type="page"/>
      </w:r>
    </w:p>
    <w:p w:rsidR="00325982" w:rsidRPr="00FB168A" w:rsidRDefault="00325982" w:rsidP="00325982">
      <w:pPr>
        <w:pStyle w:val="NoSpacing"/>
        <w:jc w:val="center"/>
        <w:rPr>
          <w:b/>
          <w:u w:val="single"/>
        </w:rPr>
      </w:pPr>
      <w:r w:rsidRPr="00FB168A">
        <w:rPr>
          <w:b/>
          <w:u w:val="single"/>
        </w:rPr>
        <w:lastRenderedPageBreak/>
        <w:t xml:space="preserve">Independent Office for Police Conduct and </w:t>
      </w:r>
    </w:p>
    <w:p w:rsidR="00AC6F40" w:rsidRPr="00FB168A" w:rsidRDefault="00325982" w:rsidP="00325982">
      <w:pPr>
        <w:pStyle w:val="NoSpacing"/>
        <w:jc w:val="center"/>
        <w:rPr>
          <w:b/>
          <w:u w:val="single"/>
        </w:rPr>
      </w:pPr>
      <w:r w:rsidRPr="00FB168A">
        <w:rPr>
          <w:b/>
          <w:u w:val="single"/>
        </w:rPr>
        <w:t>Inspectorate of Constabulary and Fire &amp; Rescue Services</w:t>
      </w:r>
    </w:p>
    <w:p w:rsidR="00325982" w:rsidRPr="00FB168A" w:rsidRDefault="00325982" w:rsidP="00325982">
      <w:pPr>
        <w:pStyle w:val="NoSpacing"/>
      </w:pPr>
    </w:p>
    <w:p w:rsidR="00325982" w:rsidRPr="00D47869" w:rsidRDefault="00325982" w:rsidP="00325982">
      <w:pPr>
        <w:pStyle w:val="NoSpacing"/>
        <w:rPr>
          <w:rFonts w:cstheme="minorHAnsi"/>
        </w:rPr>
      </w:pPr>
      <w:r w:rsidRPr="00D47869">
        <w:rPr>
          <w:rFonts w:cstheme="minorHAnsi"/>
        </w:rPr>
        <w:t>This essay is aimed to analyse the role and significance of independent bodies such as The Independent Office for Police Conduct also known as ‘IOPC’ and Her Majesty’s Inspectorate of Constabulary and Fire &amp; Rescue Services also known as ‘HMICFRS’. The role of professional standards department also known as ‘PSD’ will be analysed along with the impact of malpractice and corruption within the police force.</w:t>
      </w:r>
    </w:p>
    <w:p w:rsidR="00325982" w:rsidRPr="00D47869" w:rsidRDefault="00325982" w:rsidP="00325982">
      <w:pPr>
        <w:pStyle w:val="NoSpacing"/>
        <w:rPr>
          <w:rFonts w:cstheme="minorHAnsi"/>
          <w:b/>
          <w:u w:val="single"/>
        </w:rPr>
      </w:pPr>
    </w:p>
    <w:p w:rsidR="00325982" w:rsidRPr="00D47869" w:rsidRDefault="00325982" w:rsidP="00325982">
      <w:pPr>
        <w:pStyle w:val="NoSpacing"/>
        <w:rPr>
          <w:rFonts w:cstheme="minorHAnsi"/>
        </w:rPr>
      </w:pPr>
      <w:r w:rsidRPr="00D47869">
        <w:rPr>
          <w:rFonts w:cstheme="minorHAnsi"/>
        </w:rPr>
        <w:t>IOPC is an independent body that oversees the complaints system within the police in England and Wales. IOPC investigate the majority of serious/sensitive matters and allegations involving the police. The IOPC also investigate other organisations such as the Nation Crime Agency, Her Majesty’s Revenue and customs and many more. IOPC do not investigate every police complaint generated; only matters that meet a particular criteria. The criteria IOPC requires referrals relate to the following:</w:t>
      </w:r>
    </w:p>
    <w:p w:rsidR="00325982" w:rsidRPr="00D47869" w:rsidRDefault="00325982" w:rsidP="00325982">
      <w:pPr>
        <w:pStyle w:val="NoSpacing"/>
        <w:numPr>
          <w:ilvl w:val="0"/>
          <w:numId w:val="1"/>
        </w:numPr>
        <w:rPr>
          <w:rFonts w:cstheme="minorHAnsi"/>
        </w:rPr>
      </w:pPr>
      <w:r w:rsidRPr="00D47869">
        <w:rPr>
          <w:rFonts w:cstheme="minorHAnsi"/>
        </w:rPr>
        <w:t>Complaints made to the force relating to corruption or serious assault committed by a police officer(s).</w:t>
      </w:r>
    </w:p>
    <w:p w:rsidR="00325982" w:rsidRPr="00D47869" w:rsidRDefault="00325982" w:rsidP="00325982">
      <w:pPr>
        <w:pStyle w:val="NoSpacing"/>
        <w:numPr>
          <w:ilvl w:val="0"/>
          <w:numId w:val="1"/>
        </w:numPr>
        <w:rPr>
          <w:rFonts w:cstheme="minorHAnsi"/>
        </w:rPr>
      </w:pPr>
      <w:r w:rsidRPr="00D47869">
        <w:rPr>
          <w:rFonts w:cstheme="minorHAnsi"/>
        </w:rPr>
        <w:t>Indications of officer misconduct signifying a criminal offence has/had been committed.</w:t>
      </w:r>
    </w:p>
    <w:p w:rsidR="00325982" w:rsidRPr="00D47869" w:rsidRDefault="00325982" w:rsidP="00325982">
      <w:pPr>
        <w:pStyle w:val="NoSpacing"/>
        <w:numPr>
          <w:ilvl w:val="0"/>
          <w:numId w:val="1"/>
        </w:numPr>
        <w:rPr>
          <w:rFonts w:cstheme="minorHAnsi"/>
        </w:rPr>
      </w:pPr>
      <w:r w:rsidRPr="00D47869">
        <w:rPr>
          <w:rFonts w:cstheme="minorHAnsi"/>
        </w:rPr>
        <w:t>If as a result of direct or indirect contact with the police, an individual has shortly before or after suffered a serious injury or died. Cases in this instance are only to be referred if police actions have resulted/contributed to the death or injury</w:t>
      </w:r>
      <w:r w:rsidR="002B2EBD">
        <w:rPr>
          <w:rFonts w:cstheme="minorHAnsi"/>
        </w:rPr>
        <w:t xml:space="preserve"> of an individual</w:t>
      </w:r>
      <w:r w:rsidRPr="00D47869">
        <w:rPr>
          <w:rFonts w:cstheme="minorHAnsi"/>
        </w:rPr>
        <w:t>.</w:t>
      </w:r>
    </w:p>
    <w:p w:rsidR="004D4635" w:rsidRDefault="004D4635" w:rsidP="00325982">
      <w:pPr>
        <w:pStyle w:val="NoSpacing"/>
        <w:rPr>
          <w:rFonts w:cstheme="minorHAnsi"/>
        </w:rPr>
      </w:pPr>
      <w:r>
        <w:rPr>
          <w:rFonts w:cstheme="minorHAnsi"/>
        </w:rPr>
        <w:t>O</w:t>
      </w:r>
      <w:r w:rsidR="00325982" w:rsidRPr="00D47869">
        <w:rPr>
          <w:rFonts w:cstheme="minorHAnsi"/>
        </w:rPr>
        <w:t xml:space="preserve">ther complaints are dealt with by the relevant police force within a department known as </w:t>
      </w:r>
      <w:r w:rsidR="002B2EBD">
        <w:rPr>
          <w:rFonts w:cstheme="minorHAnsi"/>
        </w:rPr>
        <w:t>Professional Standards Department ‘</w:t>
      </w:r>
      <w:r w:rsidR="00325982" w:rsidRPr="00D47869">
        <w:rPr>
          <w:rFonts w:cstheme="minorHAnsi"/>
        </w:rPr>
        <w:t>PSD</w:t>
      </w:r>
      <w:r w:rsidR="002B2EBD">
        <w:rPr>
          <w:rFonts w:cstheme="minorHAnsi"/>
        </w:rPr>
        <w:t>’</w:t>
      </w:r>
      <w:r w:rsidR="00325982" w:rsidRPr="00D47869">
        <w:rPr>
          <w:rFonts w:cstheme="minorHAnsi"/>
        </w:rPr>
        <w:t xml:space="preserve"> (What we investigate and next steps | Independent Office for Police Conduct, </w:t>
      </w:r>
      <w:proofErr w:type="spellStart"/>
      <w:r w:rsidR="00325982" w:rsidRPr="00D47869">
        <w:rPr>
          <w:rFonts w:cstheme="minorHAnsi"/>
        </w:rPr>
        <w:t>n.d.</w:t>
      </w:r>
      <w:proofErr w:type="spellEnd"/>
      <w:r w:rsidR="00325982" w:rsidRPr="00D47869">
        <w:rPr>
          <w:rFonts w:cstheme="minorHAnsi"/>
        </w:rPr>
        <w:t xml:space="preserve">). </w:t>
      </w:r>
    </w:p>
    <w:p w:rsidR="00325982" w:rsidRPr="00D47869" w:rsidRDefault="00325982" w:rsidP="00325982">
      <w:pPr>
        <w:pStyle w:val="NoSpacing"/>
        <w:rPr>
          <w:rFonts w:cstheme="minorHAnsi"/>
        </w:rPr>
      </w:pPr>
      <w:r w:rsidRPr="00D47869">
        <w:rPr>
          <w:rFonts w:cstheme="minorHAnsi"/>
        </w:rPr>
        <w:t>IOPC is a newly reformed police watchdog, established on 8</w:t>
      </w:r>
      <w:r w:rsidRPr="00D47869">
        <w:rPr>
          <w:rFonts w:cstheme="minorHAnsi"/>
          <w:vertAlign w:val="superscript"/>
        </w:rPr>
        <w:t>th</w:t>
      </w:r>
      <w:r w:rsidRPr="00D47869">
        <w:rPr>
          <w:rFonts w:cstheme="minorHAnsi"/>
        </w:rPr>
        <w:t xml:space="preserve"> January 2018. It was introduced to replace the existing body known as Independent Police Com</w:t>
      </w:r>
      <w:r w:rsidR="002B2EBD">
        <w:rPr>
          <w:rFonts w:cstheme="minorHAnsi"/>
        </w:rPr>
        <w:t>plaints Commission</w:t>
      </w:r>
      <w:r w:rsidRPr="00D47869">
        <w:rPr>
          <w:rFonts w:cstheme="minorHAnsi"/>
        </w:rPr>
        <w:t xml:space="preserve"> ‘IPCC’. This was due to anger and mistrust of the police following the investigations of several deaths within police custody. It is said that the structure of IOPC will ensure greater accountability for the public by allowing IOPC to conduct their own investigations without requiring referrals from police (</w:t>
      </w:r>
      <w:proofErr w:type="spellStart"/>
      <w:r w:rsidRPr="00D47869">
        <w:rPr>
          <w:rFonts w:cstheme="minorHAnsi"/>
        </w:rPr>
        <w:t>Dearden</w:t>
      </w:r>
      <w:proofErr w:type="spellEnd"/>
      <w:r w:rsidRPr="00D47869">
        <w:rPr>
          <w:rFonts w:cstheme="minorHAnsi"/>
        </w:rPr>
        <w:t xml:space="preserve">, 2018). </w:t>
      </w:r>
    </w:p>
    <w:p w:rsidR="00325982" w:rsidRPr="00D47869" w:rsidRDefault="00325982" w:rsidP="00325982">
      <w:pPr>
        <w:pStyle w:val="NoSpacing"/>
        <w:rPr>
          <w:rFonts w:cstheme="minorHAnsi"/>
        </w:rPr>
      </w:pPr>
    </w:p>
    <w:p w:rsidR="00EC1D26" w:rsidRDefault="00325982" w:rsidP="00325982">
      <w:pPr>
        <w:pStyle w:val="NoSpacing"/>
        <w:rPr>
          <w:rFonts w:cstheme="minorHAnsi"/>
        </w:rPr>
      </w:pPr>
      <w:r w:rsidRPr="00D47869">
        <w:rPr>
          <w:rFonts w:cstheme="minorHAnsi"/>
        </w:rPr>
        <w:t>HMICFRS is another independent body that assess and report on the efficiency and effectiveness of police forces. The objective of HMICFRS is to protect the public’s interest</w:t>
      </w:r>
      <w:r w:rsidR="002B2EBD">
        <w:rPr>
          <w:rFonts w:cstheme="minorHAnsi"/>
        </w:rPr>
        <w:t xml:space="preserve"> </w:t>
      </w:r>
      <w:r w:rsidRPr="00D47869">
        <w:rPr>
          <w:rFonts w:cstheme="minorHAnsi"/>
        </w:rPr>
        <w:t>by providing data that is easily accessible</w:t>
      </w:r>
      <w:r w:rsidR="002B2EBD">
        <w:rPr>
          <w:rFonts w:cstheme="minorHAnsi"/>
        </w:rPr>
        <w:t xml:space="preserve"> for the public to view</w:t>
      </w:r>
      <w:r w:rsidRPr="00D47869">
        <w:rPr>
          <w:rFonts w:cstheme="minorHAnsi"/>
        </w:rPr>
        <w:t xml:space="preserve">. This data provides information including questions the public are likely ask and require </w:t>
      </w:r>
      <w:r w:rsidR="002B2EBD">
        <w:rPr>
          <w:rFonts w:cstheme="minorHAnsi"/>
        </w:rPr>
        <w:t>a response</w:t>
      </w:r>
      <w:r w:rsidR="00D04B04" w:rsidRPr="00D47869">
        <w:rPr>
          <w:rFonts w:cstheme="minorHAnsi"/>
        </w:rPr>
        <w:t>,</w:t>
      </w:r>
      <w:r w:rsidRPr="00D47869">
        <w:rPr>
          <w:rFonts w:cstheme="minorHAnsi"/>
        </w:rPr>
        <w:t xml:space="preserve"> the effectiveness of their local force compared </w:t>
      </w:r>
      <w:r w:rsidR="00BE5869" w:rsidRPr="00D47869">
        <w:rPr>
          <w:rFonts w:cstheme="minorHAnsi"/>
        </w:rPr>
        <w:t xml:space="preserve">to </w:t>
      </w:r>
      <w:r w:rsidRPr="00D47869">
        <w:rPr>
          <w:rFonts w:cstheme="minorHAnsi"/>
        </w:rPr>
        <w:t>other neighbouring forces and</w:t>
      </w:r>
      <w:r w:rsidR="00202D12" w:rsidRPr="00D47869">
        <w:rPr>
          <w:rFonts w:cstheme="minorHAnsi"/>
        </w:rPr>
        <w:t xml:space="preserve"> their</w:t>
      </w:r>
      <w:r w:rsidRPr="00D47869">
        <w:rPr>
          <w:rFonts w:cstheme="minorHAnsi"/>
        </w:rPr>
        <w:t xml:space="preserve"> recommendations for improvements</w:t>
      </w:r>
      <w:r w:rsidR="00EC1D26" w:rsidRPr="00EC1D26">
        <w:t xml:space="preserve"> </w:t>
      </w:r>
      <w:r w:rsidR="00EC1D26" w:rsidRPr="00EC1D26">
        <w:rPr>
          <w:rFonts w:cstheme="minorHAnsi"/>
        </w:rPr>
        <w:t>(About us - HMICFRS, 2018)</w:t>
      </w:r>
      <w:r w:rsidRPr="00D47869">
        <w:rPr>
          <w:rFonts w:cstheme="minorHAnsi"/>
        </w:rPr>
        <w:t xml:space="preserve">. HMICFRS was founded in 1856 </w:t>
      </w:r>
      <w:r w:rsidRPr="00D47869">
        <w:rPr>
          <w:rFonts w:cstheme="minorHAnsi"/>
          <w:shd w:val="clear" w:color="auto" w:fill="FFFFFF"/>
        </w:rPr>
        <w:t xml:space="preserve">(Her Majesty's Inspectorate of Constabulary and Fire &amp; Rescue Services (HMICFRS), </w:t>
      </w:r>
      <w:proofErr w:type="spellStart"/>
      <w:r w:rsidRPr="00D47869">
        <w:rPr>
          <w:rFonts w:cstheme="minorHAnsi"/>
          <w:shd w:val="clear" w:color="auto" w:fill="FFFFFF"/>
        </w:rPr>
        <w:t>n.d.</w:t>
      </w:r>
      <w:proofErr w:type="spellEnd"/>
      <w:r w:rsidRPr="00D47869">
        <w:rPr>
          <w:rFonts w:cstheme="minorHAnsi"/>
          <w:shd w:val="clear" w:color="auto" w:fill="FFFFFF"/>
        </w:rPr>
        <w:t>)</w:t>
      </w:r>
      <w:r w:rsidRPr="00D47869">
        <w:rPr>
          <w:rFonts w:cstheme="minorHAnsi"/>
        </w:rPr>
        <w:t>; originally labelled Her Majesty's Inspectorate of Constabulary ‘HMIC’ overseeing, inspecting and reporting on all police forces. In 2017 fire and rescue services were ama</w:t>
      </w:r>
      <w:r w:rsidR="004D4635">
        <w:rPr>
          <w:rFonts w:cstheme="minorHAnsi"/>
        </w:rPr>
        <w:t>lgamated alongside the police</w:t>
      </w:r>
      <w:r w:rsidRPr="00D47869">
        <w:rPr>
          <w:rFonts w:cstheme="minorHAnsi"/>
        </w:rPr>
        <w:t xml:space="preserve"> form</w:t>
      </w:r>
      <w:r w:rsidR="004D4635">
        <w:rPr>
          <w:rFonts w:cstheme="minorHAnsi"/>
        </w:rPr>
        <w:t>ing</w:t>
      </w:r>
      <w:r w:rsidRPr="00D47869">
        <w:rPr>
          <w:rFonts w:cstheme="minorHAnsi"/>
        </w:rPr>
        <w:t xml:space="preserve"> HMICFRS </w:t>
      </w:r>
      <w:r w:rsidRPr="00D47869">
        <w:rPr>
          <w:rFonts w:cstheme="minorHAnsi"/>
          <w:shd w:val="clear" w:color="auto" w:fill="FFFFFF"/>
        </w:rPr>
        <w:t>(Proposed fire and rescue services inspection programme and framework 2020/21, 2019)</w:t>
      </w:r>
      <w:r w:rsidRPr="00D47869">
        <w:rPr>
          <w:rFonts w:cstheme="minorHAnsi"/>
        </w:rPr>
        <w:t xml:space="preserve">. </w:t>
      </w:r>
    </w:p>
    <w:p w:rsidR="00325982" w:rsidRPr="00D47869" w:rsidRDefault="00325982" w:rsidP="00325982">
      <w:pPr>
        <w:pStyle w:val="NoSpacing"/>
        <w:rPr>
          <w:rFonts w:cstheme="minorHAnsi"/>
        </w:rPr>
      </w:pPr>
      <w:r w:rsidRPr="00D47869">
        <w:rPr>
          <w:rFonts w:cstheme="minorHAnsi"/>
        </w:rPr>
        <w:t xml:space="preserve">Inspection of forces within England and Wales HMICFRS uses a system called the PEEL pillars in order to assess each police force. These are devised into three categories; effectiveness, efficiency and legitimacy. The purpose of the three categories are to determine whether forces ensure the safety of the public and are reducing crime, the use of budgets/resources are efficiently utilised and certifying confidence within the communities. Each pillar is given a graded judgement based on their performance which are as follows </w:t>
      </w:r>
      <w:r w:rsidRPr="00D47869">
        <w:rPr>
          <w:rFonts w:cstheme="minorHAnsi"/>
          <w:shd w:val="clear" w:color="auto" w:fill="FFFFFF"/>
        </w:rPr>
        <w:t>(How we inspect - HMICFRS, 2019)</w:t>
      </w:r>
      <w:r w:rsidRPr="00D47869">
        <w:rPr>
          <w:rFonts w:cstheme="minorHAnsi"/>
        </w:rPr>
        <w:t>;</w:t>
      </w:r>
    </w:p>
    <w:p w:rsidR="00325982" w:rsidRPr="00D47869" w:rsidRDefault="00325982" w:rsidP="00325982">
      <w:pPr>
        <w:pStyle w:val="NoSpacing"/>
        <w:numPr>
          <w:ilvl w:val="0"/>
          <w:numId w:val="2"/>
        </w:numPr>
        <w:rPr>
          <w:rFonts w:cstheme="minorHAnsi"/>
        </w:rPr>
      </w:pPr>
      <w:r w:rsidRPr="00D47869">
        <w:rPr>
          <w:rFonts w:cstheme="minorHAnsi"/>
        </w:rPr>
        <w:t>Outstanding</w:t>
      </w:r>
    </w:p>
    <w:p w:rsidR="00325982" w:rsidRPr="00D47869" w:rsidRDefault="00325982" w:rsidP="00325982">
      <w:pPr>
        <w:pStyle w:val="NoSpacing"/>
        <w:numPr>
          <w:ilvl w:val="0"/>
          <w:numId w:val="2"/>
        </w:numPr>
        <w:rPr>
          <w:rFonts w:cstheme="minorHAnsi"/>
        </w:rPr>
      </w:pPr>
      <w:r w:rsidRPr="00D47869">
        <w:rPr>
          <w:rFonts w:cstheme="minorHAnsi"/>
        </w:rPr>
        <w:t>Good</w:t>
      </w:r>
    </w:p>
    <w:p w:rsidR="00325982" w:rsidRPr="00D47869" w:rsidRDefault="00325982" w:rsidP="00325982">
      <w:pPr>
        <w:pStyle w:val="NoSpacing"/>
        <w:numPr>
          <w:ilvl w:val="0"/>
          <w:numId w:val="2"/>
        </w:numPr>
        <w:rPr>
          <w:rFonts w:cstheme="minorHAnsi"/>
        </w:rPr>
      </w:pPr>
      <w:r w:rsidRPr="00D47869">
        <w:rPr>
          <w:rFonts w:cstheme="minorHAnsi"/>
        </w:rPr>
        <w:t>Requires improvement</w:t>
      </w:r>
    </w:p>
    <w:p w:rsidR="00325982" w:rsidRPr="00D47869" w:rsidRDefault="00325982" w:rsidP="00325982">
      <w:pPr>
        <w:pStyle w:val="NoSpacing"/>
        <w:numPr>
          <w:ilvl w:val="0"/>
          <w:numId w:val="2"/>
        </w:numPr>
        <w:rPr>
          <w:rFonts w:cstheme="minorHAnsi"/>
        </w:rPr>
      </w:pPr>
      <w:r w:rsidRPr="00D47869">
        <w:rPr>
          <w:rFonts w:cstheme="minorHAnsi"/>
        </w:rPr>
        <w:t>Inadequate</w:t>
      </w:r>
    </w:p>
    <w:p w:rsidR="00325982" w:rsidRPr="00D47869" w:rsidRDefault="00325982" w:rsidP="00325982">
      <w:pPr>
        <w:pStyle w:val="NoSpacing"/>
        <w:rPr>
          <w:rFonts w:cstheme="minorHAnsi"/>
        </w:rPr>
      </w:pPr>
      <w:r w:rsidRPr="00D47869">
        <w:rPr>
          <w:rFonts w:cstheme="minorHAnsi"/>
        </w:rPr>
        <w:t xml:space="preserve">As HMICFRS is an inspectorate they do not have powers to enforce change but can provide recommendations based upon the assessments that have taken place. Based on the report it is for the chief constable and crime commissioner to take action. Only in extreme circumstances, the </w:t>
      </w:r>
      <w:r w:rsidRPr="00D47869">
        <w:rPr>
          <w:rFonts w:cstheme="minorHAnsi"/>
        </w:rPr>
        <w:lastRenderedPageBreak/>
        <w:t xml:space="preserve">home secretary can be required to provide action. It is the requirement of the crime commissioner to publish comments on each report along with the steps taken to the recommendations provided within 56 days of the report being published </w:t>
      </w:r>
      <w:r w:rsidRPr="00D47869">
        <w:rPr>
          <w:rFonts w:cstheme="minorHAnsi"/>
          <w:shd w:val="clear" w:color="auto" w:fill="FFFFFF"/>
        </w:rPr>
        <w:t>(About us - HMICFRS, 2018)</w:t>
      </w:r>
      <w:r w:rsidRPr="00D47869">
        <w:rPr>
          <w:rFonts w:cstheme="minorHAnsi"/>
        </w:rPr>
        <w:t>.</w:t>
      </w:r>
    </w:p>
    <w:p w:rsidR="00325982" w:rsidRPr="00D47869" w:rsidRDefault="00325982" w:rsidP="00325982">
      <w:pPr>
        <w:pStyle w:val="NoSpacing"/>
        <w:rPr>
          <w:rFonts w:cstheme="minorHAnsi"/>
        </w:rPr>
      </w:pPr>
    </w:p>
    <w:p w:rsidR="00B66F83" w:rsidRDefault="0047051C" w:rsidP="00325982">
      <w:pPr>
        <w:pStyle w:val="NoSpacing"/>
        <w:rPr>
          <w:rFonts w:cstheme="minorHAnsi"/>
        </w:rPr>
      </w:pPr>
      <w:r>
        <w:rPr>
          <w:rFonts w:cstheme="minorHAnsi"/>
        </w:rPr>
        <w:t xml:space="preserve">Although these organisations are in place in order to ensure full transparency within the emergency services; </w:t>
      </w:r>
      <w:r w:rsidR="00325982" w:rsidRPr="00D47869">
        <w:rPr>
          <w:rFonts w:cstheme="minorHAnsi"/>
        </w:rPr>
        <w:t>Issues have been raised concerning the IPCC’s credibility and effectiveness</w:t>
      </w:r>
      <w:r>
        <w:rPr>
          <w:rFonts w:cstheme="minorHAnsi"/>
        </w:rPr>
        <w:t>. This is</w:t>
      </w:r>
      <w:r w:rsidR="00325982" w:rsidRPr="00D47869">
        <w:rPr>
          <w:rFonts w:cstheme="minorHAnsi"/>
        </w:rPr>
        <w:t xml:space="preserve"> due to the lack of conviction relating to officers who have failed to execute their duty due to malpractice</w:t>
      </w:r>
      <w:r w:rsidR="00B66F83">
        <w:rPr>
          <w:rFonts w:cstheme="minorHAnsi"/>
        </w:rPr>
        <w:t xml:space="preserve"> </w:t>
      </w:r>
      <w:r w:rsidR="00B66F83" w:rsidRPr="0047051C">
        <w:rPr>
          <w:rFonts w:cstheme="minorHAnsi"/>
        </w:rPr>
        <w:t>(Independent Police Complaints Commission fails to inspire trust, say MPs - News from Parliament, 2010</w:t>
      </w:r>
      <w:r w:rsidR="00B66F83">
        <w:rPr>
          <w:rFonts w:cstheme="minorHAnsi"/>
        </w:rPr>
        <w:t>)</w:t>
      </w:r>
      <w:r w:rsidR="00325982" w:rsidRPr="00D47869">
        <w:rPr>
          <w:rFonts w:cstheme="minorHAnsi"/>
        </w:rPr>
        <w:t xml:space="preserve">. </w:t>
      </w:r>
    </w:p>
    <w:p w:rsidR="00325982" w:rsidRDefault="00325982" w:rsidP="00325982">
      <w:pPr>
        <w:pStyle w:val="NoSpacing"/>
        <w:rPr>
          <w:rFonts w:cstheme="minorHAnsi"/>
        </w:rPr>
      </w:pPr>
      <w:r w:rsidRPr="00D47869">
        <w:rPr>
          <w:rFonts w:cstheme="minorHAnsi"/>
        </w:rPr>
        <w:t>These issues have remained on-going for many years with many cases being rejected by the IPCC causing anger within the public.</w:t>
      </w:r>
      <w:r w:rsidR="00B66F83">
        <w:rPr>
          <w:rFonts w:cstheme="minorHAnsi"/>
        </w:rPr>
        <w:t xml:space="preserve"> </w:t>
      </w:r>
      <w:r w:rsidRPr="00D47869">
        <w:rPr>
          <w:rFonts w:cstheme="minorHAnsi"/>
        </w:rPr>
        <w:t xml:space="preserve">In 2000 Christine Hurst received a telephone call relating to her son Troy being taken to hospital with multiple stab wounds following an attack by Troy’s neighbour Albert Reid with Troy dying that evening. Christine and her husband Anthony carried out their own enquires, uncovering that there had been months of threats issued by Reid to harm Troy. There had been a police report in relation to the threats and on the night of the attack; police had received 2 phone calls relating to threats made by Reid to harm Troy. A complaint was made to the metropolitan police which was rejected after conducting their own investigation. No evidence was found relating to Reid and Troy and the case was closed. In 2004 the IPCC inherited the complaint but again rejected the request with the case remaining unresolved. Other cases show a trend of issues where the IPCC refuse to respond to victims causing other cases to also be closed with no resolution </w:t>
      </w:r>
      <w:r w:rsidRPr="00D47869">
        <w:rPr>
          <w:rFonts w:cstheme="minorHAnsi"/>
          <w:shd w:val="clear" w:color="auto" w:fill="FFFFFF"/>
        </w:rPr>
        <w:t>(Davies, 2008)</w:t>
      </w:r>
      <w:r w:rsidRPr="00D47869">
        <w:rPr>
          <w:rFonts w:cstheme="minorHAnsi"/>
        </w:rPr>
        <w:t>.</w:t>
      </w:r>
    </w:p>
    <w:p w:rsidR="00B66F83" w:rsidRDefault="00B66F83" w:rsidP="00325982">
      <w:pPr>
        <w:pStyle w:val="NoSpacing"/>
        <w:rPr>
          <w:rFonts w:cstheme="minorHAnsi"/>
        </w:rPr>
      </w:pPr>
    </w:p>
    <w:p w:rsidR="00B66F83" w:rsidRPr="00D47869" w:rsidRDefault="00B66F83" w:rsidP="00325982">
      <w:pPr>
        <w:pStyle w:val="NoSpacing"/>
        <w:rPr>
          <w:rFonts w:cstheme="minorHAnsi"/>
        </w:rPr>
      </w:pPr>
      <w:r>
        <w:rPr>
          <w:rFonts w:cstheme="minorHAnsi"/>
        </w:rPr>
        <w:t>In order to reduce malpractice, policies and procedures have been introduced. The introduction of body worn camera</w:t>
      </w:r>
      <w:r w:rsidR="00020A96">
        <w:rPr>
          <w:rFonts w:cstheme="minorHAnsi"/>
        </w:rPr>
        <w:t>s</w:t>
      </w:r>
      <w:r>
        <w:rPr>
          <w:rFonts w:cstheme="minorHAnsi"/>
        </w:rPr>
        <w:t xml:space="preserve"> </w:t>
      </w:r>
      <w:r w:rsidR="00020A96">
        <w:rPr>
          <w:rFonts w:cstheme="minorHAnsi"/>
        </w:rPr>
        <w:t>has</w:t>
      </w:r>
      <w:r>
        <w:rPr>
          <w:rFonts w:cstheme="minorHAnsi"/>
        </w:rPr>
        <w:t xml:space="preserve"> proven to significantly reduce the amount of</w:t>
      </w:r>
      <w:r w:rsidR="00020A96">
        <w:rPr>
          <w:rFonts w:cstheme="minorHAnsi"/>
        </w:rPr>
        <w:t xml:space="preserve"> police forced used. Introducing ethic programmes, improved training and early prevention has also lowered the public complaints and improved the perception of the police </w:t>
      </w:r>
      <w:r w:rsidR="00020A96" w:rsidRPr="00020A96">
        <w:rPr>
          <w:rFonts w:cstheme="minorHAnsi"/>
        </w:rPr>
        <w:t>(Promoting ethical behaviour and preventing wrongdoing in organisations, 2015)</w:t>
      </w:r>
      <w:r w:rsidR="00020A96">
        <w:rPr>
          <w:rFonts w:cstheme="minorHAnsi"/>
        </w:rPr>
        <w:t xml:space="preserve">. </w:t>
      </w:r>
    </w:p>
    <w:p w:rsidR="00325982" w:rsidRPr="00D47869" w:rsidRDefault="00325982" w:rsidP="00325982">
      <w:pPr>
        <w:pStyle w:val="NoSpacing"/>
        <w:rPr>
          <w:rFonts w:cstheme="minorHAnsi"/>
        </w:rPr>
      </w:pPr>
    </w:p>
    <w:p w:rsidR="004D4635" w:rsidRDefault="00325982" w:rsidP="00325982">
      <w:pPr>
        <w:pStyle w:val="NoSpacing"/>
        <w:rPr>
          <w:rFonts w:cstheme="minorHAnsi"/>
        </w:rPr>
      </w:pPr>
      <w:r w:rsidRPr="00D47869">
        <w:rPr>
          <w:rFonts w:cstheme="minorHAnsi"/>
        </w:rPr>
        <w:t xml:space="preserve">To conclude, the </w:t>
      </w:r>
      <w:r w:rsidR="004D4635" w:rsidRPr="00D47869">
        <w:rPr>
          <w:rFonts w:cstheme="minorHAnsi"/>
        </w:rPr>
        <w:t>introduction</w:t>
      </w:r>
      <w:r w:rsidR="004D4635">
        <w:rPr>
          <w:rFonts w:cstheme="minorHAnsi"/>
        </w:rPr>
        <w:t xml:space="preserve"> of</w:t>
      </w:r>
      <w:r w:rsidR="004D4635" w:rsidRPr="00D47869">
        <w:rPr>
          <w:rFonts w:cstheme="minorHAnsi"/>
        </w:rPr>
        <w:t xml:space="preserve"> </w:t>
      </w:r>
      <w:r w:rsidR="004D4635">
        <w:rPr>
          <w:rFonts w:cstheme="minorHAnsi"/>
        </w:rPr>
        <w:t>IOPC,</w:t>
      </w:r>
      <w:r w:rsidRPr="00D47869">
        <w:rPr>
          <w:rFonts w:cstheme="minorHAnsi"/>
        </w:rPr>
        <w:t xml:space="preserve"> </w:t>
      </w:r>
      <w:r w:rsidR="004D4635" w:rsidRPr="004D4635">
        <w:rPr>
          <w:rFonts w:cstheme="minorHAnsi"/>
        </w:rPr>
        <w:t xml:space="preserve">HMICFRS </w:t>
      </w:r>
      <w:r w:rsidR="004D4635">
        <w:rPr>
          <w:rFonts w:cstheme="minorHAnsi"/>
        </w:rPr>
        <w:t>along with</w:t>
      </w:r>
      <w:r w:rsidRPr="00D47869">
        <w:rPr>
          <w:rFonts w:cstheme="minorHAnsi"/>
        </w:rPr>
        <w:t xml:space="preserve"> new powers</w:t>
      </w:r>
      <w:r w:rsidR="004D4635">
        <w:rPr>
          <w:rFonts w:cstheme="minorHAnsi"/>
        </w:rPr>
        <w:t>,</w:t>
      </w:r>
      <w:r w:rsidRPr="00D47869">
        <w:rPr>
          <w:rFonts w:cstheme="minorHAnsi"/>
        </w:rPr>
        <w:t xml:space="preserve"> is aimed to provide the public a</w:t>
      </w:r>
      <w:r w:rsidR="0006381E" w:rsidRPr="00D47869">
        <w:rPr>
          <w:rFonts w:cstheme="minorHAnsi"/>
        </w:rPr>
        <w:t xml:space="preserve"> </w:t>
      </w:r>
      <w:r w:rsidRPr="00D47869">
        <w:rPr>
          <w:rFonts w:cstheme="minorHAnsi"/>
        </w:rPr>
        <w:t>resolution to their mistrust within the police</w:t>
      </w:r>
      <w:r w:rsidR="004D4635">
        <w:rPr>
          <w:rFonts w:cstheme="minorHAnsi"/>
        </w:rPr>
        <w:t>;</w:t>
      </w:r>
      <w:r w:rsidRPr="00D47869">
        <w:rPr>
          <w:rFonts w:cstheme="minorHAnsi"/>
        </w:rPr>
        <w:t xml:space="preserve"> whilst adding transparency to the police complaints process. T</w:t>
      </w:r>
      <w:r w:rsidR="004D4635">
        <w:rPr>
          <w:rFonts w:cstheme="minorHAnsi"/>
        </w:rPr>
        <w:t>his intervention should present</w:t>
      </w:r>
      <w:r w:rsidR="00DD79C0" w:rsidRPr="00D47869">
        <w:rPr>
          <w:rFonts w:cstheme="minorHAnsi"/>
        </w:rPr>
        <w:t xml:space="preserve"> </w:t>
      </w:r>
      <w:r w:rsidRPr="00D47869">
        <w:rPr>
          <w:rFonts w:cstheme="minorHAnsi"/>
        </w:rPr>
        <w:t>the public with a voice to police misconduct</w:t>
      </w:r>
      <w:r w:rsidR="004371FB" w:rsidRPr="00D47869">
        <w:rPr>
          <w:rFonts w:cstheme="minorHAnsi"/>
        </w:rPr>
        <w:t>. This</w:t>
      </w:r>
      <w:r w:rsidRPr="00D47869">
        <w:rPr>
          <w:rFonts w:cstheme="minorHAnsi"/>
        </w:rPr>
        <w:t xml:space="preserve"> </w:t>
      </w:r>
      <w:r w:rsidR="004D4635">
        <w:rPr>
          <w:rFonts w:cstheme="minorHAnsi"/>
        </w:rPr>
        <w:t>provides</w:t>
      </w:r>
      <w:r w:rsidRPr="00D47869">
        <w:rPr>
          <w:rFonts w:cstheme="minorHAnsi"/>
        </w:rPr>
        <w:t xml:space="preserve"> opportunities for investigations to be undertaken; without requesting an internal review with the relevant force. </w:t>
      </w:r>
      <w:r w:rsidR="00830908" w:rsidRPr="00D47869">
        <w:rPr>
          <w:rFonts w:cstheme="minorHAnsi"/>
        </w:rPr>
        <w:t xml:space="preserve">Providing reassurance </w:t>
      </w:r>
      <w:r w:rsidRPr="00D47869">
        <w:rPr>
          <w:rFonts w:cstheme="minorHAnsi"/>
        </w:rPr>
        <w:t xml:space="preserve">that action will be taken is intended to boost and restore confidence within the communities as well as </w:t>
      </w:r>
      <w:r w:rsidR="004D4635">
        <w:rPr>
          <w:rFonts w:cstheme="minorHAnsi"/>
        </w:rPr>
        <w:t>ensuring</w:t>
      </w:r>
      <w:r w:rsidRPr="00D47869">
        <w:rPr>
          <w:rFonts w:cstheme="minorHAnsi"/>
        </w:rPr>
        <w:t xml:space="preserve"> the police remain accountable for their actions. </w:t>
      </w:r>
    </w:p>
    <w:p w:rsidR="00325982" w:rsidRPr="00D47869" w:rsidRDefault="00325982" w:rsidP="00325982">
      <w:pPr>
        <w:pStyle w:val="NoSpacing"/>
        <w:rPr>
          <w:rFonts w:cstheme="minorHAnsi"/>
        </w:rPr>
      </w:pPr>
      <w:r w:rsidRPr="00D47869">
        <w:rPr>
          <w:rFonts w:cstheme="minorHAnsi"/>
        </w:rPr>
        <w:t>Although IOPC is relatively new, improvements are still required with a report</w:t>
      </w:r>
      <w:r w:rsidR="006166C1" w:rsidRPr="00D47869">
        <w:rPr>
          <w:rFonts w:cstheme="minorHAnsi"/>
        </w:rPr>
        <w:t>. These can propose</w:t>
      </w:r>
      <w:r w:rsidRPr="00D47869">
        <w:rPr>
          <w:rFonts w:cstheme="minorHAnsi"/>
        </w:rPr>
        <w:t xml:space="preserve"> an action plan </w:t>
      </w:r>
      <w:r w:rsidR="001625D8" w:rsidRPr="00D47869">
        <w:rPr>
          <w:rFonts w:cstheme="minorHAnsi"/>
        </w:rPr>
        <w:t>which can be</w:t>
      </w:r>
      <w:r w:rsidRPr="00D47869">
        <w:rPr>
          <w:rFonts w:cstheme="minorHAnsi"/>
        </w:rPr>
        <w:t xml:space="preserve"> issued to the home secretary outlining areas of improvement surrounding investigators training, challenge/feedback on IOPC work and other key areas </w:t>
      </w:r>
      <w:r w:rsidRPr="00D47869">
        <w:rPr>
          <w:rFonts w:cstheme="minorHAnsi"/>
          <w:shd w:val="clear" w:color="auto" w:fill="FFFFFF"/>
        </w:rPr>
        <w:t>(IOPC must focus on improving investigator training, 2020)</w:t>
      </w:r>
      <w:r w:rsidRPr="00D47869">
        <w:rPr>
          <w:rFonts w:cstheme="minorHAnsi"/>
        </w:rPr>
        <w:t>. IOPC has the potential to rebuild the confidence within the public providing past IPCC approaches to complaints aren’t replicated.</w:t>
      </w:r>
    </w:p>
    <w:p w:rsidR="00325982" w:rsidRPr="00FB168A" w:rsidRDefault="00325982" w:rsidP="00325982">
      <w:pPr>
        <w:pStyle w:val="NoSpacing"/>
      </w:pPr>
    </w:p>
    <w:p w:rsidR="00325982" w:rsidRPr="00FB168A" w:rsidRDefault="00CC6CC5">
      <w:r>
        <w:t xml:space="preserve">Word count - </w:t>
      </w:r>
      <w:r w:rsidR="004D4635">
        <w:rPr>
          <w:b/>
        </w:rPr>
        <w:t>1098</w:t>
      </w:r>
      <w:r w:rsidR="00325982" w:rsidRPr="00FB168A">
        <w:br w:type="page"/>
      </w:r>
    </w:p>
    <w:p w:rsidR="000577D3" w:rsidRPr="00FB168A" w:rsidRDefault="000577D3" w:rsidP="000577D3">
      <w:pPr>
        <w:pStyle w:val="NoSpacing"/>
        <w:jc w:val="center"/>
        <w:rPr>
          <w:rFonts w:cstheme="minorHAnsi"/>
          <w:b/>
          <w:u w:val="single"/>
        </w:rPr>
      </w:pPr>
      <w:r w:rsidRPr="00FB168A">
        <w:rPr>
          <w:rFonts w:cstheme="minorHAnsi"/>
          <w:b/>
          <w:u w:val="single"/>
        </w:rPr>
        <w:lastRenderedPageBreak/>
        <w:t>Youths and Gang Culture</w:t>
      </w:r>
    </w:p>
    <w:p w:rsidR="000577D3" w:rsidRPr="00FB168A" w:rsidRDefault="000577D3" w:rsidP="00CA08AD">
      <w:pPr>
        <w:pStyle w:val="NoSpacing"/>
        <w:rPr>
          <w:rFonts w:cstheme="minorHAnsi"/>
        </w:rPr>
      </w:pPr>
    </w:p>
    <w:p w:rsidR="00CA08AD" w:rsidRPr="00FB168A" w:rsidRDefault="00CA08AD" w:rsidP="00CA08AD">
      <w:pPr>
        <w:pStyle w:val="NoSpacing"/>
        <w:rPr>
          <w:rFonts w:cstheme="minorHAnsi"/>
        </w:rPr>
      </w:pPr>
      <w:r w:rsidRPr="00FB168A">
        <w:rPr>
          <w:rFonts w:cstheme="minorHAnsi"/>
        </w:rPr>
        <w:t>This essay is aimed to analyse the issues surrounding youth gangs and the reason’s to which individuals are drawn into the gang culture. The effects of gang cultures on vulnerable people</w:t>
      </w:r>
      <w:r w:rsidR="003661AC">
        <w:rPr>
          <w:rFonts w:cstheme="minorHAnsi"/>
        </w:rPr>
        <w:t xml:space="preserve"> and</w:t>
      </w:r>
      <w:r w:rsidRPr="00FB168A">
        <w:rPr>
          <w:rFonts w:cstheme="minorHAnsi"/>
        </w:rPr>
        <w:t xml:space="preserve"> </w:t>
      </w:r>
      <w:r w:rsidR="003661AC" w:rsidRPr="00FB168A">
        <w:rPr>
          <w:rFonts w:cstheme="minorHAnsi"/>
        </w:rPr>
        <w:t xml:space="preserve">why gangs </w:t>
      </w:r>
      <w:r w:rsidR="003661AC">
        <w:rPr>
          <w:rFonts w:cstheme="minorHAnsi"/>
        </w:rPr>
        <w:t>them will be examined</w:t>
      </w:r>
      <w:r w:rsidRPr="00FB168A">
        <w:rPr>
          <w:rFonts w:cstheme="minorHAnsi"/>
        </w:rPr>
        <w:t>.</w:t>
      </w:r>
    </w:p>
    <w:p w:rsidR="00CA08AD" w:rsidRPr="00FB168A" w:rsidRDefault="00CA08AD" w:rsidP="00CA08AD">
      <w:pPr>
        <w:pStyle w:val="NoSpacing"/>
        <w:rPr>
          <w:rFonts w:cstheme="minorHAnsi"/>
        </w:rPr>
      </w:pPr>
    </w:p>
    <w:p w:rsidR="00CA08AD" w:rsidRPr="00FB168A" w:rsidRDefault="00CA08AD" w:rsidP="00CA08AD">
      <w:pPr>
        <w:pStyle w:val="NoSpacing"/>
        <w:rPr>
          <w:rFonts w:cstheme="minorHAnsi"/>
        </w:rPr>
      </w:pPr>
      <w:r w:rsidRPr="00FB168A">
        <w:rPr>
          <w:rFonts w:cstheme="minorHAnsi"/>
        </w:rPr>
        <w:t xml:space="preserve">The term ‘gang’ has been known to hold </w:t>
      </w:r>
      <w:r w:rsidR="007573EF" w:rsidRPr="00FB168A">
        <w:rPr>
          <w:rFonts w:cstheme="minorHAnsi"/>
        </w:rPr>
        <w:t xml:space="preserve">several </w:t>
      </w:r>
      <w:r w:rsidRPr="00FB168A">
        <w:rPr>
          <w:rFonts w:cstheme="minorHAnsi"/>
        </w:rPr>
        <w:t>different meanings based on different outlooks to determine its context. Within the government paper ‘Safeguarding children and young people who may be affected by gang activity’ defines the word ‘gang’ into three categories:</w:t>
      </w:r>
    </w:p>
    <w:p w:rsidR="00CA08AD" w:rsidRPr="00FB168A" w:rsidRDefault="00CA08AD" w:rsidP="00CA08AD">
      <w:pPr>
        <w:pStyle w:val="NoSpacing"/>
        <w:numPr>
          <w:ilvl w:val="0"/>
          <w:numId w:val="3"/>
        </w:numPr>
        <w:rPr>
          <w:rFonts w:cstheme="minorHAnsi"/>
        </w:rPr>
      </w:pPr>
      <w:r w:rsidRPr="00FB168A">
        <w:rPr>
          <w:rFonts w:cstheme="minorHAnsi"/>
        </w:rPr>
        <w:t>Peer Group</w:t>
      </w:r>
      <w:r w:rsidR="002E3EA1">
        <w:rPr>
          <w:rFonts w:cstheme="minorHAnsi"/>
        </w:rPr>
        <w:t xml:space="preserve"> – small social group who may/</w:t>
      </w:r>
      <w:r w:rsidRPr="00FB168A">
        <w:rPr>
          <w:rFonts w:cstheme="minorHAnsi"/>
        </w:rPr>
        <w:t>may not describe themselves as a gang.</w:t>
      </w:r>
    </w:p>
    <w:p w:rsidR="00CA08AD" w:rsidRPr="00FB168A" w:rsidRDefault="00CA08AD" w:rsidP="00CA08AD">
      <w:pPr>
        <w:pStyle w:val="NoSpacing"/>
        <w:numPr>
          <w:ilvl w:val="0"/>
          <w:numId w:val="3"/>
        </w:numPr>
        <w:rPr>
          <w:rFonts w:cstheme="minorHAnsi"/>
        </w:rPr>
      </w:pPr>
      <w:r w:rsidRPr="00FB168A">
        <w:rPr>
          <w:rFonts w:cstheme="minorHAnsi"/>
        </w:rPr>
        <w:t>Street Gang – group of y</w:t>
      </w:r>
      <w:r w:rsidR="00615005" w:rsidRPr="00FB168A">
        <w:rPr>
          <w:rFonts w:cstheme="minorHAnsi"/>
        </w:rPr>
        <w:t xml:space="preserve">ouths </w:t>
      </w:r>
      <w:r w:rsidRPr="00FB168A">
        <w:rPr>
          <w:rFonts w:cstheme="minorHAnsi"/>
        </w:rPr>
        <w:t>who see and showcase themselves to others that crime and violence is their identity.</w:t>
      </w:r>
    </w:p>
    <w:p w:rsidR="00CA08AD" w:rsidRPr="00FB168A" w:rsidRDefault="00CA08AD" w:rsidP="00CA08AD">
      <w:pPr>
        <w:pStyle w:val="NoSpacing"/>
        <w:numPr>
          <w:ilvl w:val="0"/>
          <w:numId w:val="3"/>
        </w:numPr>
        <w:rPr>
          <w:rFonts w:cstheme="minorHAnsi"/>
        </w:rPr>
      </w:pPr>
      <w:r w:rsidRPr="00FB168A">
        <w:rPr>
          <w:rFonts w:cstheme="minorHAnsi"/>
        </w:rPr>
        <w:t xml:space="preserve">Organised Criminal Gangs – A group of individuals whose sole purpose is criminal activity for </w:t>
      </w:r>
      <w:r w:rsidR="00132294" w:rsidRPr="00FB168A">
        <w:rPr>
          <w:rFonts w:cstheme="minorHAnsi"/>
        </w:rPr>
        <w:t xml:space="preserve">personal </w:t>
      </w:r>
      <w:r w:rsidRPr="00FB168A">
        <w:rPr>
          <w:rFonts w:cstheme="minorHAnsi"/>
        </w:rPr>
        <w:t>gain.</w:t>
      </w:r>
    </w:p>
    <w:p w:rsidR="003661AC" w:rsidRDefault="00CA08AD" w:rsidP="00CA08AD">
      <w:pPr>
        <w:pStyle w:val="NoSpacing"/>
        <w:rPr>
          <w:rFonts w:cstheme="minorHAnsi"/>
        </w:rPr>
      </w:pPr>
      <w:r w:rsidRPr="00FB168A">
        <w:rPr>
          <w:rFonts w:cstheme="minorHAnsi"/>
        </w:rPr>
        <w:t xml:space="preserve">Although being within a gang is not illegal; not every gang will be involved in criminal activity or be seen as dangerous (Criminal exploitation and gangs, </w:t>
      </w:r>
      <w:proofErr w:type="spellStart"/>
      <w:r w:rsidRPr="00FB168A">
        <w:rPr>
          <w:rFonts w:cstheme="minorHAnsi"/>
        </w:rPr>
        <w:t>n.d.</w:t>
      </w:r>
      <w:proofErr w:type="spellEnd"/>
      <w:r w:rsidRPr="00FB168A">
        <w:rPr>
          <w:rFonts w:cstheme="minorHAnsi"/>
        </w:rPr>
        <w:t xml:space="preserve">). </w:t>
      </w:r>
    </w:p>
    <w:p w:rsidR="00CA08AD" w:rsidRPr="00FB168A" w:rsidRDefault="00CA08AD" w:rsidP="00CA08AD">
      <w:pPr>
        <w:pStyle w:val="NoSpacing"/>
        <w:rPr>
          <w:rFonts w:cstheme="minorHAnsi"/>
        </w:rPr>
      </w:pPr>
      <w:r w:rsidRPr="00FB168A">
        <w:rPr>
          <w:rFonts w:cstheme="minorHAnsi"/>
        </w:rPr>
        <w:t>It is common for groups of children/youths to gather in publ</w:t>
      </w:r>
      <w:r w:rsidR="003661AC">
        <w:rPr>
          <w:rFonts w:cstheme="minorHAnsi"/>
        </w:rPr>
        <w:t>ic places in order to socialise;</w:t>
      </w:r>
      <w:r w:rsidRPr="00FB168A">
        <w:rPr>
          <w:rFonts w:cstheme="minorHAnsi"/>
        </w:rPr>
        <w:t xml:space="preserve"> although some groups may use this opportunity for anti-social behaviour and low level offending. These groups should not be misinterpreted as street gangs. Members of street gangs are predominantly acknowledged to actively seek and engage in criminal and violent activity </w:t>
      </w:r>
      <w:r w:rsidRPr="00FB168A">
        <w:rPr>
          <w:rFonts w:cstheme="minorHAnsi"/>
          <w:shd w:val="clear" w:color="auto" w:fill="FFFFFF"/>
        </w:rPr>
        <w:t xml:space="preserve">(Children Affected by Gang Activity and Youth Violence, </w:t>
      </w:r>
      <w:proofErr w:type="spellStart"/>
      <w:r w:rsidRPr="00FB168A">
        <w:rPr>
          <w:rFonts w:cstheme="minorHAnsi"/>
          <w:shd w:val="clear" w:color="auto" w:fill="FFFFFF"/>
        </w:rPr>
        <w:t>n.d.</w:t>
      </w:r>
      <w:proofErr w:type="spellEnd"/>
      <w:r w:rsidRPr="00FB168A">
        <w:rPr>
          <w:rFonts w:cstheme="minorHAnsi"/>
          <w:shd w:val="clear" w:color="auto" w:fill="FFFFFF"/>
        </w:rPr>
        <w:t>)</w:t>
      </w:r>
      <w:r w:rsidRPr="00FB168A">
        <w:rPr>
          <w:rFonts w:cstheme="minorHAnsi"/>
        </w:rPr>
        <w:t xml:space="preserve">. </w:t>
      </w:r>
    </w:p>
    <w:p w:rsidR="00CA08AD" w:rsidRPr="00FB168A" w:rsidRDefault="00CA08AD" w:rsidP="00CA08AD">
      <w:pPr>
        <w:pStyle w:val="NoSpacing"/>
      </w:pPr>
      <w:r w:rsidRPr="00FB168A">
        <w:t>Young persons are sometimes recruited into</w:t>
      </w:r>
      <w:r w:rsidR="00EE0446">
        <w:t xml:space="preserve"> the gang culture. This can be due to specific factors such as: </w:t>
      </w:r>
    </w:p>
    <w:p w:rsidR="00CA08AD" w:rsidRPr="00FB168A" w:rsidRDefault="00CA08AD" w:rsidP="00CA08AD">
      <w:pPr>
        <w:pStyle w:val="NoSpacing"/>
        <w:numPr>
          <w:ilvl w:val="0"/>
          <w:numId w:val="4"/>
        </w:numPr>
      </w:pPr>
      <w:r w:rsidRPr="00FB168A">
        <w:t>The area they live in</w:t>
      </w:r>
    </w:p>
    <w:p w:rsidR="00CA08AD" w:rsidRPr="00FB168A" w:rsidRDefault="00CA08AD" w:rsidP="00CA08AD">
      <w:pPr>
        <w:pStyle w:val="NoSpacing"/>
        <w:numPr>
          <w:ilvl w:val="0"/>
          <w:numId w:val="4"/>
        </w:numPr>
      </w:pPr>
      <w:r w:rsidRPr="00FB168A">
        <w:t>What kind/who their family is and their background</w:t>
      </w:r>
    </w:p>
    <w:p w:rsidR="00CA08AD" w:rsidRPr="00FB168A" w:rsidRDefault="00CA08AD" w:rsidP="00CA08AD">
      <w:pPr>
        <w:pStyle w:val="NoSpacing"/>
        <w:numPr>
          <w:ilvl w:val="0"/>
          <w:numId w:val="4"/>
        </w:numPr>
      </w:pPr>
      <w:r w:rsidRPr="00FB168A">
        <w:t>Pressure from others/wanting to fit in</w:t>
      </w:r>
    </w:p>
    <w:p w:rsidR="00CA08AD" w:rsidRPr="00FB168A" w:rsidRDefault="00E85139" w:rsidP="00CA08AD">
      <w:pPr>
        <w:pStyle w:val="NoSpacing"/>
        <w:numPr>
          <w:ilvl w:val="0"/>
          <w:numId w:val="4"/>
        </w:numPr>
      </w:pPr>
      <w:r w:rsidRPr="00FB168A">
        <w:t>Gaining</w:t>
      </w:r>
      <w:r w:rsidR="00CA08AD" w:rsidRPr="00FB168A">
        <w:t xml:space="preserve"> respect</w:t>
      </w:r>
    </w:p>
    <w:p w:rsidR="00CA08AD" w:rsidRPr="00FB168A" w:rsidRDefault="00CA08AD" w:rsidP="00CA08AD">
      <w:pPr>
        <w:pStyle w:val="NoSpacing"/>
        <w:numPr>
          <w:ilvl w:val="0"/>
          <w:numId w:val="4"/>
        </w:numPr>
      </w:pPr>
      <w:r w:rsidRPr="00FB168A">
        <w:t>Protection from o</w:t>
      </w:r>
      <w:r w:rsidR="002E3EA1">
        <w:t>thers such like</w:t>
      </w:r>
      <w:r w:rsidRPr="00FB168A">
        <w:t xml:space="preserve"> bullies or nearby gangs</w:t>
      </w:r>
    </w:p>
    <w:p w:rsidR="00CA08AD" w:rsidRPr="00FB168A" w:rsidRDefault="00CA08AD" w:rsidP="00CA08AD">
      <w:pPr>
        <w:pStyle w:val="NoSpacing"/>
        <w:numPr>
          <w:ilvl w:val="0"/>
          <w:numId w:val="4"/>
        </w:numPr>
      </w:pPr>
      <w:r w:rsidRPr="00FB168A">
        <w:t>Personal gain such as an income of money, treats, status/power</w:t>
      </w:r>
    </w:p>
    <w:p w:rsidR="00CA08AD" w:rsidRPr="00FB168A" w:rsidRDefault="00CA08AD" w:rsidP="00CA08AD">
      <w:pPr>
        <w:pStyle w:val="NoSpacing"/>
        <w:numPr>
          <w:ilvl w:val="0"/>
          <w:numId w:val="4"/>
        </w:numPr>
      </w:pPr>
      <w:r w:rsidRPr="00FB168A">
        <w:t>Negative outlook on life or their future</w:t>
      </w:r>
    </w:p>
    <w:p w:rsidR="00CA08AD" w:rsidRPr="00FB168A" w:rsidRDefault="00CA08AD" w:rsidP="00CA08AD">
      <w:pPr>
        <w:pStyle w:val="NoSpacing"/>
      </w:pPr>
      <w:r w:rsidRPr="00FB168A">
        <w:t xml:space="preserve">These factors can influence a young person whilst having the potential to place them in a vulnerable position; where they are likely to be exploited by older individuals as part of a larger network of criminal activity known as organised criminal gangs/group known as ‘OCG’ (Criminal exploitation and gangs, </w:t>
      </w:r>
      <w:proofErr w:type="spellStart"/>
      <w:r w:rsidRPr="00FB168A">
        <w:t>n.d.</w:t>
      </w:r>
      <w:proofErr w:type="spellEnd"/>
      <w:r w:rsidRPr="00FB168A">
        <w:t>).</w:t>
      </w:r>
    </w:p>
    <w:p w:rsidR="00CA08AD" w:rsidRPr="00FB168A" w:rsidRDefault="00CA08AD" w:rsidP="00CA08AD">
      <w:pPr>
        <w:pStyle w:val="NoSpacing"/>
        <w:rPr>
          <w:rFonts w:cstheme="minorHAnsi"/>
        </w:rPr>
      </w:pPr>
      <w:r w:rsidRPr="00FB168A">
        <w:rPr>
          <w:rFonts w:cstheme="minorHAnsi"/>
        </w:rPr>
        <w:t xml:space="preserve">OCGs flourish from the supply of illegal products and services for which a large audience of individuals are willing to pay for. </w:t>
      </w:r>
      <w:r w:rsidR="00EE0446">
        <w:rPr>
          <w:rFonts w:cstheme="minorHAnsi"/>
        </w:rPr>
        <w:t>In 1999 statistics revealed</w:t>
      </w:r>
      <w:r w:rsidRPr="00FB168A">
        <w:rPr>
          <w:rFonts w:cstheme="minorHAnsi"/>
        </w:rPr>
        <w:t xml:space="preserve"> fifteen million Americans used illegal substances; with 75% using marijuana </w:t>
      </w:r>
      <w:r w:rsidRPr="00FB168A">
        <w:rPr>
          <w:rFonts w:cstheme="minorHAnsi"/>
          <w:shd w:val="clear" w:color="auto" w:fill="FFFFFF"/>
        </w:rPr>
        <w:t xml:space="preserve">(Organized Crime - Characteristics </w:t>
      </w:r>
      <w:proofErr w:type="gramStart"/>
      <w:r w:rsidRPr="00FB168A">
        <w:rPr>
          <w:rFonts w:cstheme="minorHAnsi"/>
          <w:shd w:val="clear" w:color="auto" w:fill="FFFFFF"/>
        </w:rPr>
        <w:t>Of</w:t>
      </w:r>
      <w:proofErr w:type="gramEnd"/>
      <w:r w:rsidRPr="00FB168A">
        <w:rPr>
          <w:rFonts w:cstheme="minorHAnsi"/>
          <w:shd w:val="clear" w:color="auto" w:fill="FFFFFF"/>
        </w:rPr>
        <w:t xml:space="preserve"> Organized Crime, </w:t>
      </w:r>
      <w:proofErr w:type="spellStart"/>
      <w:r w:rsidRPr="00FB168A">
        <w:rPr>
          <w:rFonts w:cstheme="minorHAnsi"/>
          <w:shd w:val="clear" w:color="auto" w:fill="FFFFFF"/>
        </w:rPr>
        <w:t>n.d.</w:t>
      </w:r>
      <w:proofErr w:type="spellEnd"/>
      <w:r w:rsidRPr="00FB168A">
        <w:rPr>
          <w:rFonts w:cstheme="minorHAnsi"/>
          <w:shd w:val="clear" w:color="auto" w:fill="FFFFFF"/>
        </w:rPr>
        <w:t>). Other services linked to OCGs are human trafficking, modern day slavery and child sexual exploitation and abuse. There has been over 4,500 OCG’s identified/operational within the UK with an annual cost to the economy of £37 billion in 2015/16 (Tackling serious and organised crime - National Audit Office (NAO) Report, 2019).</w:t>
      </w:r>
    </w:p>
    <w:p w:rsidR="00CA08AD" w:rsidRPr="00FB168A" w:rsidRDefault="00CA08AD" w:rsidP="00CA08AD">
      <w:pPr>
        <w:pStyle w:val="NoSpacing"/>
      </w:pPr>
    </w:p>
    <w:p w:rsidR="00CA08AD" w:rsidRPr="00FB168A" w:rsidRDefault="00CA08AD" w:rsidP="00CA08AD">
      <w:pPr>
        <w:pStyle w:val="NoSpacing"/>
      </w:pPr>
      <w:r w:rsidRPr="00FB168A">
        <w:t>Although some may see being within a gang as a temporary resolution to a persistent issue. Gang members are more likely to become a victim and offender than non-gang members. A study has discovered that an individual engaging in criminal activities places them at risk of victimisation</w:t>
      </w:r>
      <w:r w:rsidR="00EE0446">
        <w:t>.</w:t>
      </w:r>
      <w:r w:rsidRPr="00FB168A">
        <w:t xml:space="preserve"> </w:t>
      </w:r>
      <w:r w:rsidR="00EE0446">
        <w:t>B</w:t>
      </w:r>
      <w:r w:rsidRPr="00FB168A">
        <w:t xml:space="preserve">eing a victim </w:t>
      </w:r>
      <w:r w:rsidR="00EE0446">
        <w:t>can also lead them to commit</w:t>
      </w:r>
      <w:r w:rsidRPr="00FB168A">
        <w:t xml:space="preserve"> criminal offences. An act of violence can leave gang members vulnerable to retaliation from neighbouring gangs</w:t>
      </w:r>
      <w:r w:rsidR="00EE0446">
        <w:t xml:space="preserve">, </w:t>
      </w:r>
      <w:r w:rsidRPr="00FB168A">
        <w:t>lead</w:t>
      </w:r>
      <w:r w:rsidR="00EE0446">
        <w:t>ing</w:t>
      </w:r>
      <w:r w:rsidRPr="00FB168A">
        <w:t xml:space="preserve"> to</w:t>
      </w:r>
      <w:r w:rsidR="00EE0446">
        <w:t xml:space="preserve"> offenders becoming victims and </w:t>
      </w:r>
      <w:r w:rsidRPr="00FB168A">
        <w:t xml:space="preserve">victims of the original act becoming offenders (Today's offenders are tomorrow's victims in gangs, 2014). </w:t>
      </w:r>
    </w:p>
    <w:p w:rsidR="0092534A" w:rsidRDefault="00CA08AD" w:rsidP="00CA08AD">
      <w:pPr>
        <w:pStyle w:val="NoSpacing"/>
      </w:pPr>
      <w:r w:rsidRPr="00FB168A">
        <w:t xml:space="preserve">Many vulnerable individuals are befriended by gang members and have their homes taken over in order to operate their criminal activity; these individuals are victims of cuckooing. Cuckooing has </w:t>
      </w:r>
      <w:r w:rsidR="0092534A">
        <w:lastRenderedPageBreak/>
        <w:t>caused</w:t>
      </w:r>
      <w:r w:rsidRPr="00FB168A">
        <w:t xml:space="preserve"> an increase in closure orders prevent</w:t>
      </w:r>
      <w:r w:rsidR="0092534A">
        <w:t>ing access to addresses</w:t>
      </w:r>
      <w:r w:rsidRPr="00FB168A">
        <w:t xml:space="preserve"> due to an escalation of drug and antisocial activity. A total of 186 homes were closed due to links of drug use with the number likely to be a significant underestimate (Marsh, 2019). </w:t>
      </w:r>
    </w:p>
    <w:p w:rsidR="00CA08AD" w:rsidRPr="00FB168A" w:rsidRDefault="00CA08AD" w:rsidP="00CA08AD">
      <w:pPr>
        <w:pStyle w:val="NoSpacing"/>
      </w:pPr>
      <w:r w:rsidRPr="00FB168A">
        <w:t>These victims feature vulnerable individuals who suffer with mental health or addiction problems are exploited and are often exposed to physical, mental and sexual abuse. In some cases</w:t>
      </w:r>
      <w:r w:rsidR="00382388" w:rsidRPr="00FB168A">
        <w:t>,</w:t>
      </w:r>
      <w:r w:rsidRPr="00FB168A">
        <w:t xml:space="preserve"> victims are trafficked to areas far away from home and absorbed into the drug dealing network</w:t>
      </w:r>
      <w:r w:rsidR="008C3F24" w:rsidRPr="00FB168A">
        <w:t xml:space="preserve"> </w:t>
      </w:r>
      <w:r w:rsidRPr="00FB168A">
        <w:t xml:space="preserve">known as county lines (County Lines - National Crime Agency, </w:t>
      </w:r>
      <w:proofErr w:type="spellStart"/>
      <w:r w:rsidRPr="00FB168A">
        <w:t>n.d.</w:t>
      </w:r>
      <w:proofErr w:type="spellEnd"/>
      <w:r w:rsidRPr="00FB168A">
        <w:t xml:space="preserve">). </w:t>
      </w:r>
    </w:p>
    <w:p w:rsidR="00CA08AD" w:rsidRPr="00FB168A" w:rsidRDefault="00CA08AD" w:rsidP="00CA08AD">
      <w:pPr>
        <w:pStyle w:val="NoSpacing"/>
      </w:pPr>
    </w:p>
    <w:p w:rsidR="00CA08AD" w:rsidRPr="00FB168A" w:rsidRDefault="00CA08AD" w:rsidP="00CA08AD">
      <w:pPr>
        <w:pStyle w:val="NoSpacing"/>
        <w:rPr>
          <w:rFonts w:cstheme="minorHAnsi"/>
        </w:rPr>
      </w:pPr>
      <w:r w:rsidRPr="00FB168A">
        <w:t xml:space="preserve">County lines is the organised criminal supply of drugs from large cities into small towns and rural areas by utilising youths/children and vulnerable </w:t>
      </w:r>
      <w:r w:rsidR="0092534A">
        <w:t>individuals. The term county lines</w:t>
      </w:r>
      <w:r w:rsidRPr="00FB168A">
        <w:t xml:space="preserve"> originates from simp</w:t>
      </w:r>
      <w:r w:rsidR="0092534A">
        <w:t>le term of one telephone line</w:t>
      </w:r>
      <w:r w:rsidRPr="00FB168A">
        <w:t xml:space="preserve"> use</w:t>
      </w:r>
      <w:r w:rsidR="0092534A">
        <w:t>d</w:t>
      </w:r>
      <w:r w:rsidRPr="00FB168A">
        <w:t xml:space="preserve"> to order illegal drugs </w:t>
      </w:r>
      <w:r w:rsidRPr="00FB168A">
        <w:rPr>
          <w:rFonts w:cstheme="minorHAnsi"/>
          <w:shd w:val="clear" w:color="auto" w:fill="FFFFFF"/>
        </w:rPr>
        <w:t xml:space="preserve">(County Lines and Cuckooing, </w:t>
      </w:r>
      <w:proofErr w:type="spellStart"/>
      <w:r w:rsidRPr="00FB168A">
        <w:rPr>
          <w:rFonts w:cstheme="minorHAnsi"/>
          <w:shd w:val="clear" w:color="auto" w:fill="FFFFFF"/>
        </w:rPr>
        <w:t>n.d.</w:t>
      </w:r>
      <w:proofErr w:type="spellEnd"/>
      <w:r w:rsidRPr="00FB168A">
        <w:rPr>
          <w:rFonts w:cstheme="minorHAnsi"/>
          <w:shd w:val="clear" w:color="auto" w:fill="FFFFFF"/>
        </w:rPr>
        <w:t>)</w:t>
      </w:r>
      <w:r w:rsidRPr="00FB168A">
        <w:rPr>
          <w:rFonts w:cstheme="minorHAnsi"/>
        </w:rPr>
        <w:t xml:space="preserve">.  </w:t>
      </w:r>
    </w:p>
    <w:p w:rsidR="00CA08AD" w:rsidRPr="00FB168A" w:rsidRDefault="00CA08AD" w:rsidP="00CA08AD">
      <w:pPr>
        <w:pStyle w:val="NoSpacing"/>
        <w:rPr>
          <w:rFonts w:cstheme="minorHAnsi"/>
        </w:rPr>
      </w:pPr>
      <w:r w:rsidRPr="00FB168A">
        <w:rPr>
          <w:noProof/>
          <w:lang w:eastAsia="en-GB"/>
        </w:rPr>
        <w:drawing>
          <wp:anchor distT="0" distB="0" distL="114300" distR="114300" simplePos="0" relativeHeight="251659264" behindDoc="1" locked="0" layoutInCell="1" allowOverlap="1" wp14:anchorId="06F63B84" wp14:editId="2F55FB97">
            <wp:simplePos x="0" y="0"/>
            <wp:positionH relativeFrom="column">
              <wp:posOffset>1266825</wp:posOffset>
            </wp:positionH>
            <wp:positionV relativeFrom="paragraph">
              <wp:posOffset>1767285</wp:posOffset>
            </wp:positionV>
            <wp:extent cx="3133713" cy="24275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139662" cy="2432133"/>
                    </a:xfrm>
                    <a:prstGeom prst="rect">
                      <a:avLst/>
                    </a:prstGeom>
                  </pic:spPr>
                </pic:pic>
              </a:graphicData>
            </a:graphic>
            <wp14:sizeRelH relativeFrom="margin">
              <wp14:pctWidth>0</wp14:pctWidth>
            </wp14:sizeRelH>
            <wp14:sizeRelV relativeFrom="margin">
              <wp14:pctHeight>0</wp14:pctHeight>
            </wp14:sizeRelV>
          </wp:anchor>
        </w:drawing>
      </w:r>
      <w:r w:rsidRPr="00FB168A">
        <w:rPr>
          <w:rFonts w:cstheme="minorHAnsi"/>
        </w:rPr>
        <w:t>Analysis from the National County Lines Coordination Centre (NCLCC) have suggested that there are curre</w:t>
      </w:r>
      <w:r w:rsidR="0092534A">
        <w:rPr>
          <w:rFonts w:cstheme="minorHAnsi"/>
        </w:rPr>
        <w:t>ntly over 2,000 individual deal-</w:t>
      </w:r>
      <w:r w:rsidRPr="00FB168A">
        <w:rPr>
          <w:rFonts w:cstheme="minorHAnsi"/>
        </w:rPr>
        <w:t>lines within the UK that are potentially linked to over 1,000 branded county lines controlled by OCG’s. The largest number of county lines originates from London covered by the Metropolitan Police with appro</w:t>
      </w:r>
      <w:r w:rsidR="0092534A">
        <w:rPr>
          <w:rFonts w:cstheme="minorHAnsi"/>
        </w:rPr>
        <w:t>ximately 15% of individual deal-</w:t>
      </w:r>
      <w:r w:rsidRPr="00FB168A">
        <w:rPr>
          <w:rFonts w:cstheme="minorHAnsi"/>
        </w:rPr>
        <w:t>lines, closely followed by West Midlands Police at approximately 9% and Merseyside Police with 7</w:t>
      </w:r>
      <w:r w:rsidR="0092534A">
        <w:rPr>
          <w:rFonts w:cstheme="minorHAnsi"/>
        </w:rPr>
        <w:t>%</w:t>
      </w:r>
      <w:r w:rsidRPr="00FB168A">
        <w:rPr>
          <w:rFonts w:cstheme="minorHAnsi"/>
        </w:rPr>
        <w:t>. The fundamental means of transport within co</w:t>
      </w:r>
      <w:r w:rsidR="0092534A">
        <w:rPr>
          <w:rFonts w:cstheme="minorHAnsi"/>
        </w:rPr>
        <w:t>unty lines are; transporting</w:t>
      </w:r>
      <w:r w:rsidRPr="00FB168A">
        <w:rPr>
          <w:rFonts w:cstheme="minorHAnsi"/>
        </w:rPr>
        <w:t xml:space="preserve"> runners</w:t>
      </w:r>
      <w:r w:rsidR="0092534A">
        <w:rPr>
          <w:rFonts w:cstheme="minorHAnsi"/>
        </w:rPr>
        <w:t xml:space="preserve"> and drugs to</w:t>
      </w:r>
      <w:r w:rsidRPr="00FB168A">
        <w:rPr>
          <w:rFonts w:cstheme="minorHAnsi"/>
        </w:rPr>
        <w:t xml:space="preserve"> </w:t>
      </w:r>
      <w:r w:rsidR="0092534A" w:rsidRPr="00FB168A">
        <w:rPr>
          <w:rFonts w:cstheme="minorHAnsi"/>
        </w:rPr>
        <w:t>area</w:t>
      </w:r>
      <w:r w:rsidR="0092534A">
        <w:rPr>
          <w:rFonts w:cstheme="minorHAnsi"/>
        </w:rPr>
        <w:t>s</w:t>
      </w:r>
      <w:r w:rsidRPr="00FB168A">
        <w:rPr>
          <w:rFonts w:cstheme="minorHAnsi"/>
        </w:rPr>
        <w:t xml:space="preserve"> of operations and the delivery of drugs and money to customers. With the lack of intelligence leading to known routes used by runners, the rail network rema</w:t>
      </w:r>
      <w:r w:rsidR="0092534A">
        <w:rPr>
          <w:rFonts w:cstheme="minorHAnsi"/>
        </w:rPr>
        <w:t>ins the key method of transport. P</w:t>
      </w:r>
      <w:r w:rsidRPr="00FB168A">
        <w:rPr>
          <w:rFonts w:cstheme="minorHAnsi"/>
        </w:rPr>
        <w:t>redominantly for exploited children who are unabl</w:t>
      </w:r>
      <w:r w:rsidR="0092534A">
        <w:rPr>
          <w:rFonts w:cstheme="minorHAnsi"/>
        </w:rPr>
        <w:t>e to drive. The following graph (</w:t>
      </w:r>
      <w:r w:rsidR="0092534A">
        <w:rPr>
          <w:rFonts w:cstheme="minorHAnsi"/>
          <w:i/>
        </w:rPr>
        <w:t>Fig.3)</w:t>
      </w:r>
      <w:r w:rsidRPr="00FB168A">
        <w:rPr>
          <w:rFonts w:cstheme="minorHAnsi"/>
        </w:rPr>
        <w:t xml:space="preserve"> indicates the use of transport in 2018 (County Lines Drug Supply, Vulnerability and Harm 2018, 2019).</w:t>
      </w:r>
    </w:p>
    <w:p w:rsidR="00CA08AD" w:rsidRPr="00FB168A" w:rsidRDefault="00CA08AD" w:rsidP="00CA08AD">
      <w:pPr>
        <w:pStyle w:val="NoSpacing"/>
        <w:rPr>
          <w:rFonts w:cstheme="minorHAnsi"/>
        </w:rPr>
      </w:pPr>
    </w:p>
    <w:p w:rsidR="00CA08AD" w:rsidRPr="00FB168A" w:rsidRDefault="00CA08AD" w:rsidP="00CA08AD">
      <w:pPr>
        <w:pStyle w:val="NoSpacing"/>
        <w:jc w:val="center"/>
        <w:rPr>
          <w:rFonts w:cstheme="minorHAnsi"/>
        </w:rPr>
      </w:pPr>
    </w:p>
    <w:p w:rsidR="00CA08AD" w:rsidRPr="00FB168A" w:rsidRDefault="00CA08AD" w:rsidP="00CA08AD">
      <w:pPr>
        <w:pStyle w:val="NoSpacing"/>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CA08AD" w:rsidRPr="00FB168A" w:rsidRDefault="00CA08AD" w:rsidP="00CA08AD">
      <w:pPr>
        <w:pStyle w:val="NoSpacing"/>
        <w:rPr>
          <w:b/>
          <w:u w:val="single"/>
        </w:rPr>
      </w:pPr>
    </w:p>
    <w:p w:rsidR="00FB168A" w:rsidRPr="00FB168A" w:rsidRDefault="00FB168A" w:rsidP="00CA08AD">
      <w:pPr>
        <w:pStyle w:val="NoSpacing"/>
      </w:pPr>
    </w:p>
    <w:p w:rsidR="0092534A" w:rsidRDefault="0092534A" w:rsidP="00CA08AD">
      <w:pPr>
        <w:pStyle w:val="NoSpacing"/>
      </w:pPr>
    </w:p>
    <w:p w:rsidR="00A52694" w:rsidRDefault="00CA08AD" w:rsidP="00CA08AD">
      <w:pPr>
        <w:pStyle w:val="NoSpacing"/>
      </w:pPr>
      <w:r w:rsidRPr="00FB168A">
        <w:t xml:space="preserve">When presented with issues, the key </w:t>
      </w:r>
      <w:r w:rsidR="005C0E03" w:rsidRPr="00FB168A">
        <w:t xml:space="preserve">component </w:t>
      </w:r>
      <w:r w:rsidRPr="00FB168A">
        <w:t xml:space="preserve">to preventing further problems is funding. Everything has its own cost, with larger problems costing more to contain/prevent than smaller ones. </w:t>
      </w:r>
    </w:p>
    <w:p w:rsidR="002E3EA1" w:rsidRDefault="00CA08AD" w:rsidP="00CA08AD">
      <w:pPr>
        <w:pStyle w:val="NoSpacing"/>
      </w:pPr>
      <w:r w:rsidRPr="00FB168A">
        <w:t>In 2011 the home office set up ‘The Ending Gang Violence and Exploitation Peer Review Network’ after the 2011 London riots. This was aimed to develop strategies dealing with gang culture. In 2016 a leaked letter from the home office to local authorities noted the end of the scheme cutting funding by 56% (</w:t>
      </w:r>
      <w:proofErr w:type="spellStart"/>
      <w:r w:rsidRPr="00FB168A">
        <w:t>Perraudin</w:t>
      </w:r>
      <w:proofErr w:type="spellEnd"/>
      <w:r w:rsidRPr="00FB168A">
        <w:t xml:space="preserve"> and </w:t>
      </w:r>
      <w:proofErr w:type="spellStart"/>
      <w:r w:rsidRPr="00FB168A">
        <w:t>Elgot</w:t>
      </w:r>
      <w:proofErr w:type="spellEnd"/>
      <w:r w:rsidRPr="00FB168A">
        <w:t xml:space="preserve">, 2016). </w:t>
      </w:r>
    </w:p>
    <w:p w:rsidR="00CA08AD" w:rsidRPr="00FB168A" w:rsidRDefault="00CA08AD" w:rsidP="00CA08AD">
      <w:pPr>
        <w:pStyle w:val="NoSpacing"/>
      </w:pPr>
      <w:r w:rsidRPr="00FB168A">
        <w:t>In 2016 statistics noted a 9% gang crime</w:t>
      </w:r>
      <w:r w:rsidR="002E3EA1" w:rsidRPr="002E3EA1">
        <w:t xml:space="preserve"> increase</w:t>
      </w:r>
      <w:r w:rsidRPr="00FB168A">
        <w:t xml:space="preserve"> of 4.8 million compared to 4.4 million in 2015. This also </w:t>
      </w:r>
      <w:r w:rsidR="00B56D38" w:rsidRPr="00FB168A">
        <w:t xml:space="preserve">saw </w:t>
      </w:r>
      <w:r w:rsidRPr="00FB168A">
        <w:t xml:space="preserve">a 4% increase of </w:t>
      </w:r>
      <w:r w:rsidR="00B56D38" w:rsidRPr="00FB168A">
        <w:t>violent</w:t>
      </w:r>
      <w:r w:rsidRPr="00FB168A">
        <w:t xml:space="preserve"> crime which represented the first increase since 2011</w:t>
      </w:r>
      <w:r w:rsidRPr="00FB168A">
        <w:rPr>
          <w:sz w:val="24"/>
        </w:rPr>
        <w:t xml:space="preserve"> </w:t>
      </w:r>
      <w:r w:rsidRPr="00FB168A">
        <w:rPr>
          <w:rFonts w:cs="Arial"/>
          <w:szCs w:val="20"/>
          <w:shd w:val="clear" w:color="auto" w:fill="FFFFFF"/>
        </w:rPr>
        <w:t>(Walker, 2017). The statistics show that less funding</w:t>
      </w:r>
      <w:r w:rsidR="00445859" w:rsidRPr="00FB168A">
        <w:rPr>
          <w:rFonts w:cs="Arial"/>
          <w:szCs w:val="20"/>
          <w:shd w:val="clear" w:color="auto" w:fill="FFFFFF"/>
        </w:rPr>
        <w:t xml:space="preserve"> </w:t>
      </w:r>
      <w:r w:rsidRPr="00FB168A">
        <w:rPr>
          <w:rFonts w:cs="Arial"/>
          <w:szCs w:val="20"/>
          <w:shd w:val="clear" w:color="auto" w:fill="FFFFFF"/>
        </w:rPr>
        <w:t xml:space="preserve">has aided the increase of </w:t>
      </w:r>
      <w:r w:rsidR="007F1568" w:rsidRPr="00FB168A">
        <w:rPr>
          <w:rFonts w:cs="Arial"/>
          <w:szCs w:val="20"/>
          <w:shd w:val="clear" w:color="auto" w:fill="FFFFFF"/>
        </w:rPr>
        <w:t>such</w:t>
      </w:r>
      <w:r w:rsidRPr="00FB168A">
        <w:rPr>
          <w:rFonts w:cs="Arial"/>
          <w:szCs w:val="20"/>
          <w:shd w:val="clear" w:color="auto" w:fill="FFFFFF"/>
        </w:rPr>
        <w:t xml:space="preserve"> problems.</w:t>
      </w:r>
    </w:p>
    <w:p w:rsidR="00CA08AD" w:rsidRPr="00FB168A" w:rsidRDefault="00CA08AD" w:rsidP="00CA08AD">
      <w:pPr>
        <w:pStyle w:val="NoSpacing"/>
      </w:pPr>
    </w:p>
    <w:p w:rsidR="00CA08AD" w:rsidRPr="00FB168A" w:rsidRDefault="00CA08AD" w:rsidP="00CA08AD">
      <w:pPr>
        <w:pStyle w:val="NoSpacing"/>
      </w:pPr>
      <w:r w:rsidRPr="00FB168A">
        <w:t>To conclude, gang culture has become an increasing issue over many years with the introduction of county lines, cuckooing, formation of OCG’s and vulnerable adults/children being drawn into gang culture</w:t>
      </w:r>
      <w:r w:rsidR="002E3EA1">
        <w:t>s</w:t>
      </w:r>
      <w:r w:rsidRPr="00FB168A">
        <w:t xml:space="preserve">. The increase of drug trafficking and OCG’s poses a significant national threat. Gang culture is becoming increasingly profitable and perceived to offer protection to those who are </w:t>
      </w:r>
      <w:r w:rsidRPr="00FB168A">
        <w:lastRenderedPageBreak/>
        <w:t>vulnerable. With more children becoming involved in OCG’s</w:t>
      </w:r>
      <w:r w:rsidR="00CE7A9F" w:rsidRPr="00FB168A">
        <w:t>,</w:t>
      </w:r>
      <w:r w:rsidRPr="00FB168A">
        <w:t xml:space="preserve"> detection will be harder to pin point. </w:t>
      </w:r>
      <w:r w:rsidR="002E3EA1">
        <w:t>Further</w:t>
      </w:r>
      <w:r w:rsidRPr="00FB168A">
        <w:t xml:space="preserve"> work is required to increase intelligence </w:t>
      </w:r>
      <w:r w:rsidR="002E3EA1">
        <w:t>of</w:t>
      </w:r>
      <w:r w:rsidRPr="00FB168A">
        <w:t xml:space="preserve"> county lines and exploitation of vulnerable persons. This will help reveal criminal enterprises </w:t>
      </w:r>
      <w:r w:rsidR="002E3EA1">
        <w:t>whilst</w:t>
      </w:r>
      <w:r w:rsidRPr="00FB168A">
        <w:t xml:space="preserve"> safeguard</w:t>
      </w:r>
      <w:r w:rsidR="002E3EA1">
        <w:t>ing</w:t>
      </w:r>
      <w:r w:rsidRPr="00FB168A">
        <w:t xml:space="preserve"> those at risk. In order to tackle </w:t>
      </w:r>
      <w:r w:rsidR="00195041" w:rsidRPr="00FB168A">
        <w:t>current</w:t>
      </w:r>
      <w:r w:rsidRPr="00FB168A">
        <w:t xml:space="preserve"> issues</w:t>
      </w:r>
      <w:r w:rsidR="00195041" w:rsidRPr="00FB168A">
        <w:t xml:space="preserve">, </w:t>
      </w:r>
      <w:r w:rsidRPr="00FB168A">
        <w:t>law enforcement will be required to work closely with partnership agencies to ensure the full range of options are utilised</w:t>
      </w:r>
      <w:r w:rsidR="00DB3AA9" w:rsidRPr="00FB168A">
        <w:t xml:space="preserve"> efficiently. </w:t>
      </w:r>
    </w:p>
    <w:p w:rsidR="00CA08AD" w:rsidRPr="00FB168A" w:rsidRDefault="00CA08AD" w:rsidP="00CA08AD">
      <w:pPr>
        <w:pStyle w:val="NoSpacing"/>
      </w:pPr>
    </w:p>
    <w:p w:rsidR="00CA08AD" w:rsidRPr="00FB168A" w:rsidRDefault="00CA08AD" w:rsidP="00325982">
      <w:pPr>
        <w:pStyle w:val="NoSpacing"/>
      </w:pPr>
    </w:p>
    <w:p w:rsidR="00CA08AD" w:rsidRPr="00FB168A" w:rsidRDefault="00B20676">
      <w:r>
        <w:t xml:space="preserve">Word Count - </w:t>
      </w:r>
      <w:r w:rsidR="002E3EA1">
        <w:rPr>
          <w:b/>
        </w:rPr>
        <w:t>1100</w:t>
      </w:r>
      <w:bookmarkStart w:id="0" w:name="_GoBack"/>
      <w:bookmarkEnd w:id="0"/>
      <w:r w:rsidR="00CA08AD" w:rsidRPr="00FB168A">
        <w:br w:type="page"/>
      </w:r>
    </w:p>
    <w:p w:rsidR="000577D3" w:rsidRPr="00FB168A" w:rsidRDefault="000577D3" w:rsidP="000577D3">
      <w:pPr>
        <w:pStyle w:val="NoSpacing"/>
        <w:jc w:val="center"/>
        <w:rPr>
          <w:b/>
          <w:u w:val="single"/>
          <w:lang w:eastAsia="en-GB"/>
        </w:rPr>
      </w:pPr>
      <w:r w:rsidRPr="00FB168A">
        <w:rPr>
          <w:b/>
          <w:u w:val="single"/>
          <w:lang w:eastAsia="en-GB"/>
        </w:rPr>
        <w:lastRenderedPageBreak/>
        <w:t>Policing within Diverse communities</w:t>
      </w:r>
    </w:p>
    <w:p w:rsidR="000577D3" w:rsidRPr="00FB168A" w:rsidRDefault="000577D3" w:rsidP="00CA08AD">
      <w:pPr>
        <w:pStyle w:val="NoSpacing"/>
        <w:rPr>
          <w:lang w:eastAsia="en-GB"/>
        </w:rPr>
      </w:pPr>
    </w:p>
    <w:p w:rsidR="00CA08AD" w:rsidRPr="00FB168A" w:rsidRDefault="00CA08AD" w:rsidP="00CA08AD">
      <w:pPr>
        <w:pStyle w:val="NoSpacing"/>
        <w:rPr>
          <w:lang w:eastAsia="en-GB"/>
        </w:rPr>
      </w:pPr>
      <w:r w:rsidRPr="00FB168A">
        <w:rPr>
          <w:lang w:eastAsia="en-GB"/>
        </w:rPr>
        <w:t>The aim of this essay is to critically evaluate the importance of having policies, procedures and ethics within the police force. The impact of policing values and effective communication within diverse communities and their significant role on maintaining confidence and trust will also be evaluated using models and practices.</w:t>
      </w:r>
    </w:p>
    <w:p w:rsidR="00CA08AD" w:rsidRPr="00FB168A" w:rsidRDefault="00CA08AD" w:rsidP="00CA08AD">
      <w:pPr>
        <w:pStyle w:val="NoSpacing"/>
        <w:rPr>
          <w:rFonts w:cstheme="minorHAnsi"/>
          <w:lang w:eastAsia="en-GB"/>
        </w:rPr>
      </w:pPr>
    </w:p>
    <w:p w:rsidR="00CA08AD" w:rsidRPr="00FB168A" w:rsidRDefault="00CA08AD" w:rsidP="00CA08AD">
      <w:pPr>
        <w:pStyle w:val="NoSpacing"/>
        <w:rPr>
          <w:rFonts w:cstheme="minorHAnsi"/>
          <w:lang w:eastAsia="en-GB"/>
        </w:rPr>
      </w:pPr>
      <w:r w:rsidRPr="00FB168A">
        <w:rPr>
          <w:rFonts w:cstheme="minorHAnsi"/>
          <w:lang w:eastAsia="en-GB"/>
        </w:rPr>
        <w:t xml:space="preserve">Maintaining communication and trust within the communities plays a significant role in order to provide a higher standard of policing service whilst ensuring trust within the police force remains high. A quote by Sir Robert Peel states “The police are the public and the public are the police”. This is interpreted to outline the police are the only members of public paid a wage to give their full attention to their duties, whereas the public are not, with such duties being optional. Maintaining a strong connection within communities can provide extra support to the police force with communities policing themselves and providing essential information to assist police in carry out their duties </w:t>
      </w:r>
      <w:r w:rsidRPr="00FB168A">
        <w:rPr>
          <w:rFonts w:cstheme="minorHAnsi"/>
          <w:shd w:val="clear" w:color="auto" w:fill="FFFFFF"/>
        </w:rPr>
        <w:t xml:space="preserve">(Sir Robert Peel's Principles of Law Enforcement 1829, </w:t>
      </w:r>
      <w:proofErr w:type="spellStart"/>
      <w:r w:rsidRPr="00FB168A">
        <w:rPr>
          <w:rFonts w:cstheme="minorHAnsi"/>
          <w:shd w:val="clear" w:color="auto" w:fill="FFFFFF"/>
        </w:rPr>
        <w:t>n.d.</w:t>
      </w:r>
      <w:proofErr w:type="spellEnd"/>
      <w:r w:rsidRPr="00FB168A">
        <w:rPr>
          <w:rFonts w:cstheme="minorHAnsi"/>
          <w:shd w:val="clear" w:color="auto" w:fill="FFFFFF"/>
        </w:rPr>
        <w:t>)</w:t>
      </w:r>
      <w:r w:rsidRPr="00FB168A">
        <w:rPr>
          <w:rFonts w:cstheme="minorHAnsi"/>
          <w:lang w:eastAsia="en-GB"/>
        </w:rPr>
        <w:t>. Communication plays a vital role when reaching out to communities and conveying a message</w:t>
      </w:r>
      <w:r w:rsidR="00477A4F" w:rsidRPr="00FB168A">
        <w:rPr>
          <w:rFonts w:cstheme="minorHAnsi"/>
          <w:lang w:eastAsia="en-GB"/>
        </w:rPr>
        <w:t>. T</w:t>
      </w:r>
      <w:r w:rsidRPr="00FB168A">
        <w:rPr>
          <w:rFonts w:cstheme="minorHAnsi"/>
          <w:lang w:eastAsia="en-GB"/>
        </w:rPr>
        <w:t>here are several models of communication such as the Helical Model of Communication.</w:t>
      </w:r>
    </w:p>
    <w:p w:rsidR="00CA08AD" w:rsidRPr="00FB168A" w:rsidRDefault="00CA08AD" w:rsidP="00CA08AD">
      <w:pPr>
        <w:pStyle w:val="NoSpacing"/>
        <w:rPr>
          <w:rFonts w:cstheme="minorHAnsi"/>
          <w:lang w:eastAsia="en-GB"/>
        </w:rPr>
      </w:pPr>
      <w:r w:rsidRPr="00FB168A">
        <w:rPr>
          <w:rFonts w:cstheme="minorHAnsi"/>
          <w:lang w:eastAsia="en-GB"/>
        </w:rPr>
        <w:t>The helical model of communication is a model which expresses the ways that communication has developed through time and experiences. The model represents a helix, which is a smooth and continuous curve, which grows as communication is delivered effectively. Knowledge, experiences and time are three essential factors that can influence the helix effect. It represents the importance of basic communication with people which when delivered effectively, will ensure the spiral continues (Seligman, 2016, p.16). In relation to practice, the police force have a duty to maintain trust and confidence with the public, and through demonstrating this through professional behaviours, will result in confidence being built within the community. This therefore will ensure the helix effect is maintained.</w:t>
      </w:r>
    </w:p>
    <w:p w:rsidR="00CA08AD" w:rsidRPr="00FB168A" w:rsidRDefault="00CA08AD" w:rsidP="00CA08AD">
      <w:pPr>
        <w:pStyle w:val="NoSpacing"/>
        <w:rPr>
          <w:rFonts w:cstheme="minorHAnsi"/>
          <w:lang w:eastAsia="en-GB"/>
        </w:rPr>
      </w:pPr>
      <w:r w:rsidRPr="00FB168A">
        <w:rPr>
          <w:rFonts w:cstheme="minorHAnsi"/>
          <w:lang w:eastAsia="en-GB"/>
        </w:rPr>
        <w:t>Modelling behaviour theory is a form of communication that highlights the importance of observation and imitation that has been portrayed via the media/social-media and how the contents alter the behaviour, knowledge, attitudes and values of the observer(s).</w:t>
      </w:r>
      <w:r w:rsidR="00AC6BCB" w:rsidRPr="00FB168A">
        <w:rPr>
          <w:rFonts w:cstheme="minorHAnsi"/>
          <w:lang w:eastAsia="en-GB"/>
        </w:rPr>
        <w:t xml:space="preserve"> The</w:t>
      </w:r>
      <w:r w:rsidRPr="00FB168A">
        <w:rPr>
          <w:rFonts w:cstheme="minorHAnsi"/>
          <w:lang w:eastAsia="en-GB"/>
        </w:rPr>
        <w:t xml:space="preserve"> Modelling behaviour theory is devised by four stages; seeing an action portrayed in the media, observer(s) identifies/equates with the actor(s)/model(s), the observer(s) imitates the actor(s)/model(s) and observer(s) gets motivated if the activity gets some recognition. Today the media plays a significant role in terms of modelling behaviour, when individuals are exposed to violent acts/content; the observer(s) could potentially incorporate such acts into their lives. Anybody can be influenced, by coming into contact with different types of individuals exhibiting different behaviours, it is easy to be led by particular mannerisms (Modelling Theory, </w:t>
      </w:r>
      <w:proofErr w:type="spellStart"/>
      <w:r w:rsidRPr="00FB168A">
        <w:rPr>
          <w:rFonts w:cstheme="minorHAnsi"/>
          <w:lang w:eastAsia="en-GB"/>
        </w:rPr>
        <w:t>n.d.</w:t>
      </w:r>
      <w:proofErr w:type="spellEnd"/>
      <w:r w:rsidRPr="00FB168A">
        <w:rPr>
          <w:rFonts w:cstheme="minorHAnsi"/>
          <w:lang w:eastAsia="en-GB"/>
        </w:rPr>
        <w:t>). With recent events surrounding the death of George Floyd involving four Minneapolis police officers, a video that had gone viral via the media sparking a global outrage</w:t>
      </w:r>
      <w:r w:rsidR="00FB450F" w:rsidRPr="00FB168A">
        <w:rPr>
          <w:rFonts w:cstheme="minorHAnsi"/>
          <w:lang w:eastAsia="en-GB"/>
        </w:rPr>
        <w:t>.</w:t>
      </w:r>
      <w:r w:rsidRPr="00FB168A">
        <w:rPr>
          <w:rFonts w:cstheme="minorHAnsi"/>
          <w:lang w:eastAsia="en-GB"/>
        </w:rPr>
        <w:t xml:space="preserve"> </w:t>
      </w:r>
      <w:r w:rsidR="00FB450F" w:rsidRPr="00FB168A">
        <w:rPr>
          <w:rFonts w:cstheme="minorHAnsi"/>
          <w:lang w:eastAsia="en-GB"/>
        </w:rPr>
        <w:t>W</w:t>
      </w:r>
      <w:r w:rsidRPr="00FB168A">
        <w:rPr>
          <w:rFonts w:cstheme="minorHAnsi"/>
          <w:lang w:eastAsia="en-GB"/>
        </w:rPr>
        <w:t>ith violence towards police being demonstrated globally</w:t>
      </w:r>
      <w:r w:rsidR="0079503E" w:rsidRPr="00FB168A">
        <w:rPr>
          <w:rFonts w:cstheme="minorHAnsi"/>
          <w:lang w:eastAsia="en-GB"/>
        </w:rPr>
        <w:t xml:space="preserve"> and</w:t>
      </w:r>
      <w:r w:rsidRPr="00FB168A">
        <w:rPr>
          <w:rFonts w:cstheme="minorHAnsi"/>
          <w:lang w:eastAsia="en-GB"/>
        </w:rPr>
        <w:t xml:space="preserve"> large peaceful protests becoming violent</w:t>
      </w:r>
      <w:r w:rsidR="0079503E" w:rsidRPr="00FB168A">
        <w:rPr>
          <w:rFonts w:cstheme="minorHAnsi"/>
          <w:lang w:eastAsia="en-GB"/>
        </w:rPr>
        <w:t>,</w:t>
      </w:r>
      <w:r w:rsidR="00073650" w:rsidRPr="00FB168A">
        <w:rPr>
          <w:rFonts w:cstheme="minorHAnsi"/>
          <w:lang w:eastAsia="en-GB"/>
        </w:rPr>
        <w:t xml:space="preserve"> their</w:t>
      </w:r>
      <w:r w:rsidRPr="00FB168A">
        <w:rPr>
          <w:rFonts w:cstheme="minorHAnsi"/>
          <w:lang w:eastAsia="en-GB"/>
        </w:rPr>
        <w:t xml:space="preserve"> attempt to voice their disbeliefs </w:t>
      </w:r>
      <w:r w:rsidR="00073650" w:rsidRPr="00FB168A">
        <w:rPr>
          <w:rFonts w:cstheme="minorHAnsi"/>
          <w:lang w:eastAsia="en-GB"/>
        </w:rPr>
        <w:t xml:space="preserve">resulted </w:t>
      </w:r>
      <w:r w:rsidRPr="00FB168A">
        <w:rPr>
          <w:rFonts w:cstheme="minorHAnsi"/>
          <w:lang w:eastAsia="en-GB"/>
        </w:rPr>
        <w:t>in police officers getting injured (Anti-racism protests leave 27 police officers hurt, 2020). This behaviour solidifies the power media/social-media has and the effects it has on individuals including the influence police actions have on the communities.</w:t>
      </w:r>
    </w:p>
    <w:p w:rsidR="00CA08AD" w:rsidRPr="00FB168A" w:rsidRDefault="00CA08AD" w:rsidP="00CA08AD">
      <w:pPr>
        <w:pStyle w:val="NoSpacing"/>
        <w:rPr>
          <w:rFonts w:cstheme="minorHAnsi"/>
          <w:lang w:eastAsia="en-GB"/>
        </w:rPr>
      </w:pPr>
    </w:p>
    <w:p w:rsidR="00CA08AD" w:rsidRPr="00FB168A" w:rsidRDefault="00CA08AD" w:rsidP="00CA08AD">
      <w:pPr>
        <w:pStyle w:val="NoSpacing"/>
      </w:pPr>
      <w:r w:rsidRPr="00FB168A">
        <w:t>In order for the police to exercise their duty to the highest standard, officers/staff must follow the code of ethics. The code of ethics consists of nine principles; accountability, integrity, openness, fairness, leadership, respect, honesty, objectivity and selflessness (Code of Ethics, 2014). The code of ethics is</w:t>
      </w:r>
      <w:r w:rsidR="006668DF" w:rsidRPr="00FB168A">
        <w:t xml:space="preserve"> a</w:t>
      </w:r>
      <w:r w:rsidRPr="00FB168A">
        <w:t xml:space="preserve"> </w:t>
      </w:r>
      <w:r w:rsidR="00B20676" w:rsidRPr="00FB168A">
        <w:t>framework that</w:t>
      </w:r>
      <w:r w:rsidR="006668DF" w:rsidRPr="00FB168A">
        <w:t xml:space="preserve"> was </w:t>
      </w:r>
      <w:r w:rsidRPr="00FB168A">
        <w:t>introduced to encourage</w:t>
      </w:r>
      <w:r w:rsidR="00213307" w:rsidRPr="00FB168A">
        <w:t xml:space="preserve"> and </w:t>
      </w:r>
      <w:r w:rsidRPr="00FB168A">
        <w:t>support everyday decision-making and</w:t>
      </w:r>
      <w:r w:rsidR="001274A0" w:rsidRPr="00FB168A">
        <w:t xml:space="preserve"> reinforce</w:t>
      </w:r>
      <w:r w:rsidRPr="00FB168A">
        <w:t xml:space="preserve"> personal responsibilities by the policing behaviour standards. The code of ethics play a crucial role in guiding the behaviour</w:t>
      </w:r>
      <w:r w:rsidR="00C80BE8" w:rsidRPr="00FB168A">
        <w:t xml:space="preserve"> of</w:t>
      </w:r>
      <w:r w:rsidRPr="00FB168A">
        <w:t xml:space="preserve"> police officers</w:t>
      </w:r>
      <w:r w:rsidR="002E3273" w:rsidRPr="00FB168A">
        <w:t xml:space="preserve"> and staff</w:t>
      </w:r>
      <w:r w:rsidRPr="00FB168A">
        <w:t>, highlighting the damage</w:t>
      </w:r>
      <w:r w:rsidR="002E3273" w:rsidRPr="00FB168A">
        <w:t xml:space="preserve"> that</w:t>
      </w:r>
      <w:r w:rsidRPr="00FB168A">
        <w:t xml:space="preserve"> unprofessional behaviour</w:t>
      </w:r>
      <w:r w:rsidR="0081213C" w:rsidRPr="00FB168A">
        <w:t xml:space="preserve"> can</w:t>
      </w:r>
      <w:r w:rsidRPr="00FB168A">
        <w:t xml:space="preserve"> cause to the police reputation (Ethics | College of Policing, </w:t>
      </w:r>
      <w:proofErr w:type="spellStart"/>
      <w:r w:rsidRPr="00FB168A">
        <w:t>n.d.</w:t>
      </w:r>
      <w:proofErr w:type="spellEnd"/>
      <w:r w:rsidRPr="00FB168A">
        <w:t xml:space="preserve">). </w:t>
      </w:r>
    </w:p>
    <w:p w:rsidR="00CA08AD" w:rsidRPr="00FB168A" w:rsidRDefault="00CA08AD" w:rsidP="00CA08AD">
      <w:pPr>
        <w:pStyle w:val="NoSpacing"/>
      </w:pPr>
      <w:r w:rsidRPr="00FB168A">
        <w:lastRenderedPageBreak/>
        <w:t>In terms of ethical decisions it is important to articulate a justifiable rational for the decisions made. To make these decisions</w:t>
      </w:r>
      <w:r w:rsidR="00401C77" w:rsidRPr="00FB168A">
        <w:t>,</w:t>
      </w:r>
      <w:r w:rsidRPr="00FB168A">
        <w:t xml:space="preserve"> the theory behind the ethics can be broken down into three categories: (McCartney and Parent, </w:t>
      </w:r>
      <w:proofErr w:type="spellStart"/>
      <w:r w:rsidRPr="00FB168A">
        <w:t>n.d.</w:t>
      </w:r>
      <w:proofErr w:type="spellEnd"/>
      <w:r w:rsidRPr="00FB168A">
        <w:t>)</w:t>
      </w:r>
    </w:p>
    <w:p w:rsidR="00CA08AD" w:rsidRPr="00FB168A" w:rsidRDefault="00CA08AD" w:rsidP="00CA08AD">
      <w:pPr>
        <w:pStyle w:val="NoSpacing"/>
        <w:numPr>
          <w:ilvl w:val="0"/>
          <w:numId w:val="5"/>
        </w:numPr>
      </w:pPr>
      <w:r w:rsidRPr="00FB168A">
        <w:t>Normative ethics</w:t>
      </w:r>
    </w:p>
    <w:p w:rsidR="00CA08AD" w:rsidRPr="00FB168A" w:rsidRDefault="00CA08AD" w:rsidP="00CA08AD">
      <w:pPr>
        <w:pStyle w:val="NoSpacing"/>
        <w:numPr>
          <w:ilvl w:val="0"/>
          <w:numId w:val="5"/>
        </w:numPr>
      </w:pPr>
      <w:r w:rsidRPr="00FB168A">
        <w:t>Meta-ethics</w:t>
      </w:r>
    </w:p>
    <w:p w:rsidR="00CA08AD" w:rsidRPr="00FB168A" w:rsidRDefault="00CA08AD" w:rsidP="00CA08AD">
      <w:pPr>
        <w:pStyle w:val="NoSpacing"/>
        <w:numPr>
          <w:ilvl w:val="0"/>
          <w:numId w:val="5"/>
        </w:numPr>
      </w:pPr>
      <w:r w:rsidRPr="00FB168A">
        <w:t>Applied ethics</w:t>
      </w:r>
    </w:p>
    <w:p w:rsidR="00CA08AD" w:rsidRPr="00FB168A" w:rsidRDefault="00CA08AD" w:rsidP="00CA08AD">
      <w:pPr>
        <w:pStyle w:val="NoSpacing"/>
      </w:pPr>
      <w:r w:rsidRPr="00FB168A">
        <w:t xml:space="preserve">Normative ethics </w:t>
      </w:r>
      <w:r w:rsidR="00AF7A74" w:rsidRPr="00FB168A">
        <w:t xml:space="preserve">demonstrates </w:t>
      </w:r>
      <w:r w:rsidRPr="00FB168A">
        <w:t xml:space="preserve">what is morally right and wrong. It </w:t>
      </w:r>
      <w:r w:rsidR="00E021E7" w:rsidRPr="00FB168A">
        <w:t>determines</w:t>
      </w:r>
      <w:r w:rsidRPr="00FB168A">
        <w:t xml:space="preserve"> how moral standards are attained and their justification for reaching the</w:t>
      </w:r>
      <w:r w:rsidR="005063A2" w:rsidRPr="00FB168A">
        <w:t>ir</w:t>
      </w:r>
      <w:r w:rsidRPr="00FB168A">
        <w:t xml:space="preserve"> conclusion. The true answer to normative ethics falls into two categories; deontological and teleological theories. Deontological approach is applied by undertaking certain decisions based</w:t>
      </w:r>
      <w:r w:rsidR="005063A2" w:rsidRPr="00FB168A">
        <w:t xml:space="preserve"> on</w:t>
      </w:r>
      <w:r w:rsidR="009C0483" w:rsidRPr="00FB168A">
        <w:t xml:space="preserve"> its</w:t>
      </w:r>
      <w:r w:rsidRPr="00FB168A">
        <w:t xml:space="preserve"> </w:t>
      </w:r>
      <w:r w:rsidR="009C0483" w:rsidRPr="00FB168A">
        <w:t>principles</w:t>
      </w:r>
      <w:r w:rsidRPr="00FB168A">
        <w:t xml:space="preserve"> or because it is naturally right to do so</w:t>
      </w:r>
      <w:r w:rsidR="009C0483" w:rsidRPr="00FB168A">
        <w:t>.</w:t>
      </w:r>
      <w:r w:rsidRPr="00FB168A">
        <w:t xml:space="preserve"> </w:t>
      </w:r>
      <w:r w:rsidR="009C0483" w:rsidRPr="00FB168A">
        <w:t>T</w:t>
      </w:r>
      <w:r w:rsidRPr="00FB168A">
        <w:t xml:space="preserve">eleological approach </w:t>
      </w:r>
      <w:r w:rsidR="00D064D9" w:rsidRPr="00FB168A">
        <w:t xml:space="preserve">ensures </w:t>
      </w:r>
      <w:r w:rsidR="00B20676" w:rsidRPr="00FB168A">
        <w:t>actions</w:t>
      </w:r>
      <w:r w:rsidRPr="00FB168A">
        <w:t xml:space="preserve"> are corrected based on the goodness of their impact (normative ethics | Definition, Examples, &amp; Facts, 2020).</w:t>
      </w:r>
    </w:p>
    <w:p w:rsidR="00CA08AD" w:rsidRPr="00FB168A" w:rsidRDefault="00CA08AD" w:rsidP="00CA08AD">
      <w:pPr>
        <w:pStyle w:val="NoSpacing"/>
      </w:pPr>
      <w:r w:rsidRPr="00FB168A">
        <w:t xml:space="preserve">Meta-ethics explores the meaning of morality and its fundamental construction. Meta-ethics aims to assist </w:t>
      </w:r>
      <w:r w:rsidR="00A20197" w:rsidRPr="00FB168A">
        <w:t>through</w:t>
      </w:r>
      <w:r w:rsidRPr="00FB168A">
        <w:t xml:space="preserve"> understanding the theory behind moral/practice by questioning what is right and wrong</w:t>
      </w:r>
      <w:r w:rsidR="00A20197" w:rsidRPr="00FB168A">
        <w:t>,</w:t>
      </w:r>
      <w:r w:rsidRPr="00FB168A">
        <w:t xml:space="preserve"> and what is going on within people’s mind to consider how we differentiate between right and wrong (Fisher, 2014).</w:t>
      </w:r>
    </w:p>
    <w:p w:rsidR="00CA08AD" w:rsidRPr="00FB168A" w:rsidRDefault="00CA08AD" w:rsidP="00CA08AD">
      <w:pPr>
        <w:pStyle w:val="NoSpacing"/>
        <w:rPr>
          <w:rFonts w:cstheme="minorHAnsi"/>
          <w:lang w:eastAsia="en-GB"/>
        </w:rPr>
      </w:pPr>
      <w:r w:rsidRPr="00FB168A">
        <w:rPr>
          <w:rFonts w:cstheme="minorHAnsi"/>
          <w:lang w:eastAsia="en-GB"/>
        </w:rPr>
        <w:t xml:space="preserve">Applied </w:t>
      </w:r>
      <w:r w:rsidR="00733A47" w:rsidRPr="00FB168A">
        <w:rPr>
          <w:rFonts w:cstheme="minorHAnsi"/>
          <w:lang w:eastAsia="en-GB"/>
        </w:rPr>
        <w:t>Et</w:t>
      </w:r>
      <w:r w:rsidRPr="00FB168A">
        <w:rPr>
          <w:rFonts w:cstheme="minorHAnsi"/>
          <w:lang w:eastAsia="en-GB"/>
        </w:rPr>
        <w:t>hics is constructed by life experience</w:t>
      </w:r>
      <w:r w:rsidR="003A1AC4" w:rsidRPr="00FB168A">
        <w:rPr>
          <w:rFonts w:cstheme="minorHAnsi"/>
          <w:lang w:eastAsia="en-GB"/>
        </w:rPr>
        <w:t xml:space="preserve"> and </w:t>
      </w:r>
      <w:r w:rsidRPr="00FB168A">
        <w:rPr>
          <w:rFonts w:cstheme="minorHAnsi"/>
          <w:lang w:eastAsia="en-GB"/>
        </w:rPr>
        <w:t>dealing with practical ethical concerns. Whereas Normative and Meta-ethics are theoretical approaches</w:t>
      </w:r>
      <w:r w:rsidR="004D25FB" w:rsidRPr="00FB168A">
        <w:rPr>
          <w:rFonts w:cstheme="minorHAnsi"/>
          <w:lang w:eastAsia="en-GB"/>
        </w:rPr>
        <w:t>.</w:t>
      </w:r>
      <w:r w:rsidRPr="00FB168A">
        <w:rPr>
          <w:rFonts w:cstheme="minorHAnsi"/>
          <w:lang w:eastAsia="en-GB"/>
        </w:rPr>
        <w:t xml:space="preserve"> </w:t>
      </w:r>
      <w:r w:rsidR="004D25FB" w:rsidRPr="00FB168A">
        <w:rPr>
          <w:rFonts w:cstheme="minorHAnsi"/>
          <w:lang w:eastAsia="en-GB"/>
        </w:rPr>
        <w:t>T</w:t>
      </w:r>
      <w:r w:rsidRPr="00FB168A">
        <w:rPr>
          <w:rFonts w:cstheme="minorHAnsi"/>
          <w:lang w:eastAsia="en-GB"/>
        </w:rPr>
        <w:t xml:space="preserve">he applied ethics approach is </w:t>
      </w:r>
      <w:r w:rsidR="000C18D0" w:rsidRPr="00FB168A">
        <w:rPr>
          <w:rFonts w:cstheme="minorHAnsi"/>
          <w:lang w:eastAsia="en-GB"/>
        </w:rPr>
        <w:t xml:space="preserve">practised </w:t>
      </w:r>
      <w:r w:rsidRPr="00FB168A">
        <w:rPr>
          <w:rFonts w:cstheme="minorHAnsi"/>
          <w:lang w:eastAsia="en-GB"/>
        </w:rPr>
        <w:t>by understanding how to resolve conflict efficiently using past experiences rather than theorising the reasons why the conflict has emerged</w:t>
      </w:r>
      <w:r w:rsidR="00BA4958" w:rsidRPr="00FB168A">
        <w:rPr>
          <w:rFonts w:cstheme="minorHAnsi"/>
          <w:lang w:eastAsia="en-GB"/>
        </w:rPr>
        <w:t>,</w:t>
      </w:r>
      <w:r w:rsidRPr="00FB168A">
        <w:rPr>
          <w:rFonts w:cstheme="minorHAnsi"/>
          <w:lang w:eastAsia="en-GB"/>
        </w:rPr>
        <w:t xml:space="preserve"> and the meanings behind the conflict (Bloomsbury - WHAT IS APPLIED ETHICS, </w:t>
      </w:r>
      <w:proofErr w:type="spellStart"/>
      <w:r w:rsidRPr="00FB168A">
        <w:rPr>
          <w:rFonts w:cstheme="minorHAnsi"/>
          <w:lang w:eastAsia="en-GB"/>
        </w:rPr>
        <w:t>n.d.</w:t>
      </w:r>
      <w:proofErr w:type="spellEnd"/>
      <w:r w:rsidRPr="00FB168A">
        <w:rPr>
          <w:rFonts w:cstheme="minorHAnsi"/>
          <w:lang w:eastAsia="en-GB"/>
        </w:rPr>
        <w:t>).</w:t>
      </w:r>
    </w:p>
    <w:p w:rsidR="00CA08AD" w:rsidRPr="00FB168A" w:rsidRDefault="00CA08AD" w:rsidP="00CA08AD">
      <w:pPr>
        <w:pStyle w:val="NoSpacing"/>
        <w:ind w:left="720" w:hanging="720"/>
        <w:rPr>
          <w:rFonts w:cstheme="minorHAnsi"/>
          <w:lang w:eastAsia="en-GB"/>
        </w:rPr>
      </w:pPr>
    </w:p>
    <w:p w:rsidR="00CA08AD" w:rsidRPr="00FB168A" w:rsidRDefault="00CA08AD" w:rsidP="00CA08AD">
      <w:pPr>
        <w:pStyle w:val="NoSpacing"/>
        <w:rPr>
          <w:rFonts w:cstheme="minorHAnsi"/>
          <w:lang w:eastAsia="en-GB"/>
        </w:rPr>
      </w:pPr>
      <w:r w:rsidRPr="00FB168A">
        <w:t>To conclude, the effects of how police officers behave places a fundamental influence on the reputation/legitimacy of the police as well as the confidence entrusted by the communities globally. By utilising effective communication and applying models such as the helical model of communication</w:t>
      </w:r>
      <w:r w:rsidR="00D373DB" w:rsidRPr="00FB168A">
        <w:t>,</w:t>
      </w:r>
      <w:r w:rsidRPr="00FB168A">
        <w:t xml:space="preserve"> </w:t>
      </w:r>
      <w:r w:rsidR="00D373DB" w:rsidRPr="00FB168A">
        <w:t xml:space="preserve">it can </w:t>
      </w:r>
      <w:r w:rsidRPr="00FB168A">
        <w:t xml:space="preserve">reduce mistrust within communities and by </w:t>
      </w:r>
      <w:r w:rsidRPr="00FB168A">
        <w:rPr>
          <w:rFonts w:cstheme="minorHAnsi"/>
          <w:lang w:eastAsia="en-GB"/>
        </w:rPr>
        <w:t>demonstrating this through professional behaviours, will result in confidence being gained</w:t>
      </w:r>
      <w:r w:rsidR="00EE6983" w:rsidRPr="00FB168A">
        <w:rPr>
          <w:rFonts w:cstheme="minorHAnsi"/>
          <w:lang w:eastAsia="en-GB"/>
        </w:rPr>
        <w:t xml:space="preserve"> and </w:t>
      </w:r>
      <w:r w:rsidRPr="00FB168A">
        <w:rPr>
          <w:rFonts w:cstheme="minorHAnsi"/>
          <w:lang w:eastAsia="en-GB"/>
        </w:rPr>
        <w:t xml:space="preserve">restored. With the code of ethics and policing behaviours being the primary foundation to </w:t>
      </w:r>
      <w:r w:rsidR="00EE6983" w:rsidRPr="00FB168A">
        <w:rPr>
          <w:rFonts w:cstheme="minorHAnsi"/>
          <w:lang w:eastAsia="en-GB"/>
        </w:rPr>
        <w:t>ensure</w:t>
      </w:r>
      <w:r w:rsidRPr="00FB168A">
        <w:rPr>
          <w:rFonts w:cstheme="minorHAnsi"/>
          <w:lang w:eastAsia="en-GB"/>
        </w:rPr>
        <w:t xml:space="preserve"> all officers act in the best interests of both the law and public</w:t>
      </w:r>
      <w:r w:rsidR="00EE6983" w:rsidRPr="00FB168A">
        <w:rPr>
          <w:rFonts w:cstheme="minorHAnsi"/>
          <w:lang w:eastAsia="en-GB"/>
        </w:rPr>
        <w:t>. I</w:t>
      </w:r>
      <w:r w:rsidRPr="00FB168A">
        <w:rPr>
          <w:rFonts w:cstheme="minorHAnsi"/>
          <w:lang w:eastAsia="en-GB"/>
        </w:rPr>
        <w:t xml:space="preserve">t also emphasises on what good policing resembles. When breaking down the code of ethics, the core structure is based around the three ethical categories; </w:t>
      </w:r>
      <w:r w:rsidRPr="00FB168A">
        <w:t>normative ethics, meta-ethics and applied ethics. These allow the code of ethics to become influential but also allows all three categories to be employed when encountering problems. The code of ethics is the backbone to policing ensuring that all officers are held accountable to their decisions/actions whilst providing communities with reassurance, which in turn promotes trust and legitimacy within the police.</w:t>
      </w:r>
    </w:p>
    <w:p w:rsidR="00CA08AD" w:rsidRPr="00FB168A" w:rsidRDefault="00CA08AD" w:rsidP="00325982">
      <w:pPr>
        <w:pStyle w:val="NoSpacing"/>
      </w:pPr>
    </w:p>
    <w:p w:rsidR="00CA08AD" w:rsidRPr="00FB168A" w:rsidRDefault="00B20676">
      <w:r>
        <w:t xml:space="preserve">Word count - </w:t>
      </w:r>
      <w:r w:rsidRPr="00D47869">
        <w:rPr>
          <w:b/>
        </w:rPr>
        <w:t>1032</w:t>
      </w:r>
      <w:r w:rsidR="00CA08AD" w:rsidRPr="00FB168A">
        <w:br w:type="page"/>
      </w:r>
    </w:p>
    <w:p w:rsidR="00CA08AD" w:rsidRPr="00FB168A" w:rsidRDefault="00CA08AD" w:rsidP="00CA08AD">
      <w:pPr>
        <w:pStyle w:val="NoSpacing"/>
        <w:jc w:val="center"/>
        <w:rPr>
          <w:rFonts w:cstheme="minorHAnsi"/>
          <w:b/>
          <w:szCs w:val="20"/>
          <w:u w:val="single"/>
          <w:shd w:val="clear" w:color="auto" w:fill="FFFFFF"/>
        </w:rPr>
      </w:pPr>
      <w:r w:rsidRPr="00FB168A">
        <w:rPr>
          <w:rFonts w:cstheme="minorHAnsi"/>
          <w:b/>
          <w:szCs w:val="20"/>
          <w:u w:val="single"/>
          <w:shd w:val="clear" w:color="auto" w:fill="FFFFFF"/>
        </w:rPr>
        <w:lastRenderedPageBreak/>
        <w:t>Bibliography</w:t>
      </w:r>
    </w:p>
    <w:p w:rsidR="00CA08AD" w:rsidRPr="00FB168A" w:rsidRDefault="00CA08AD" w:rsidP="00CA08AD">
      <w:pPr>
        <w:pStyle w:val="NoSpacing"/>
        <w:rPr>
          <w:rFonts w:cstheme="minorHAnsi"/>
          <w:szCs w:val="20"/>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2014. </w:t>
      </w:r>
      <w:r w:rsidRPr="00D47869">
        <w:rPr>
          <w:rFonts w:cstheme="minorHAnsi"/>
          <w:i/>
          <w:iCs/>
          <w:shd w:val="clear" w:color="auto" w:fill="FFFFFF"/>
        </w:rPr>
        <w:t xml:space="preserve">Code </w:t>
      </w:r>
      <w:proofErr w:type="gramStart"/>
      <w:r w:rsidRPr="00D47869">
        <w:rPr>
          <w:rFonts w:cstheme="minorHAnsi"/>
          <w:i/>
          <w:iCs/>
          <w:shd w:val="clear" w:color="auto" w:fill="FFFFFF"/>
        </w:rPr>
        <w:t>Of</w:t>
      </w:r>
      <w:proofErr w:type="gramEnd"/>
      <w:r w:rsidRPr="00D47869">
        <w:rPr>
          <w:rFonts w:cstheme="minorHAnsi"/>
          <w:i/>
          <w:iCs/>
          <w:shd w:val="clear" w:color="auto" w:fill="FFFFFF"/>
        </w:rPr>
        <w:t xml:space="preserve"> Ethics</w:t>
      </w:r>
      <w:r w:rsidRPr="00D47869">
        <w:rPr>
          <w:rFonts w:cstheme="minorHAnsi"/>
          <w:shd w:val="clear" w:color="auto" w:fill="FFFFFF"/>
        </w:rPr>
        <w:t>. [PDF] College of Policing, p.4. Available at: &lt;https://www.southyorks.polfed.org/files/download/Code_of_Ethics-2.pdf&gt; [Accessed 16 June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2018. </w:t>
      </w:r>
      <w:r w:rsidRPr="00D47869">
        <w:rPr>
          <w:rFonts w:cstheme="minorHAnsi"/>
          <w:i/>
          <w:iCs/>
        </w:rPr>
        <w:t>National Strategic Assessment of Serious and Organised Crime</w:t>
      </w:r>
      <w:r w:rsidRPr="00D47869">
        <w:rPr>
          <w:rFonts w:cstheme="minorHAnsi"/>
          <w:shd w:val="clear" w:color="auto" w:fill="FFFFFF"/>
        </w:rPr>
        <w:t>. [PDF] Nation Crime Agency, p.8. Available at: &lt;https://www.nationalcrimeagency.gov.uk/what-we-do/how-we-work/investigating-and-disrupting-the-highest-risk-serious-and-organised-criminals&gt; [Accessed 25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2019. </w:t>
      </w:r>
      <w:r w:rsidRPr="00D47869">
        <w:rPr>
          <w:rFonts w:cstheme="minorHAnsi"/>
          <w:i/>
          <w:iCs/>
        </w:rPr>
        <w:t>MAPPA Guidance 2012 (Version 4.5)</w:t>
      </w:r>
      <w:r w:rsidRPr="00D47869">
        <w:rPr>
          <w:rFonts w:cstheme="minorHAnsi"/>
          <w:shd w:val="clear" w:color="auto" w:fill="FFFFFF"/>
        </w:rPr>
        <w:t>. [PDF] National Offender Management Service Offender Management and Public Protection Group, p.25. Available at: &lt;https://www.gov.uk/government/publications/multi-agency-public-protection-arrangements-mappa--2&gt; [Accessed 29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2019. </w:t>
      </w:r>
      <w:r w:rsidRPr="00D47869">
        <w:rPr>
          <w:rFonts w:cstheme="minorHAnsi"/>
          <w:i/>
          <w:iCs/>
        </w:rPr>
        <w:t>National Strategic Assessment of Serious and Organised Crime</w:t>
      </w:r>
      <w:r w:rsidRPr="00D47869">
        <w:rPr>
          <w:rFonts w:cstheme="minorHAnsi"/>
          <w:shd w:val="clear" w:color="auto" w:fill="FFFFFF"/>
        </w:rPr>
        <w:t>. [PDF] National Crime Agency, p.5. Available at: &lt;https://nationalcrimeagency.gov.uk/who-we-are/publications/296-national-strategic-assessment-of-serious-organised-crime-2019/file&gt; [Accessed 25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2019. </w:t>
      </w:r>
      <w:r w:rsidRPr="00D47869">
        <w:rPr>
          <w:rFonts w:cstheme="minorHAnsi"/>
          <w:i/>
          <w:iCs/>
        </w:rPr>
        <w:t>National Strategic Assessment of Serious and Organised Crime</w:t>
      </w:r>
      <w:r w:rsidRPr="00D47869">
        <w:rPr>
          <w:rFonts w:cstheme="minorHAnsi"/>
          <w:shd w:val="clear" w:color="auto" w:fill="FFFFFF"/>
        </w:rPr>
        <w:t>. [PDF] National Crime Agency, p.7. Available at: &lt;https://nationalcrimeagency.gov.uk/who-we-are/publications/296-national-strategic-assessment-of-serious-organised-crime-2019/file&gt; [Accessed 25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2019. </w:t>
      </w:r>
      <w:r w:rsidRPr="00D47869">
        <w:rPr>
          <w:rFonts w:cstheme="minorHAnsi"/>
          <w:i/>
          <w:iCs/>
        </w:rPr>
        <w:t>Proposed Fire And Rescue Services Inspection Programme And Framework 2020/21</w:t>
      </w:r>
      <w:r w:rsidRPr="00D47869">
        <w:rPr>
          <w:rFonts w:cstheme="minorHAnsi"/>
          <w:shd w:val="clear" w:color="auto" w:fill="FFFFFF"/>
        </w:rPr>
        <w:t>. [PDF] HMICFRS, p.3. Available at: &lt;https://assets.publishing.service.gov.uk/government/uploads/system/uploads/attachment_data/file/841094/frs-inspection-programme-and-framework-consultation-2020-21.pdf&gt; [Accessed 31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App.college.police.uk. 2020. </w:t>
      </w:r>
      <w:r w:rsidRPr="00D47869">
        <w:rPr>
          <w:rFonts w:cstheme="minorHAnsi"/>
          <w:i/>
          <w:iCs/>
        </w:rPr>
        <w:t xml:space="preserve">Communication </w:t>
      </w:r>
      <w:proofErr w:type="gramStart"/>
      <w:r w:rsidRPr="00D47869">
        <w:rPr>
          <w:rFonts w:cstheme="minorHAnsi"/>
          <w:i/>
          <w:iCs/>
        </w:rPr>
        <w:t>And</w:t>
      </w:r>
      <w:proofErr w:type="gramEnd"/>
      <w:r w:rsidRPr="00D47869">
        <w:rPr>
          <w:rFonts w:cstheme="minorHAnsi"/>
          <w:i/>
          <w:iCs/>
        </w:rPr>
        <w:t xml:space="preserve"> Media Considerations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&lt;https://www.app.college.police.uk/app-content/major-investigation-and-public-protection/managing-sexual-offenders-and-violent-offenders/communication-and-media-considerations/&gt; [Accessed 29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BBC News. 2020. </w:t>
      </w:r>
      <w:r w:rsidRPr="00D47869">
        <w:rPr>
          <w:rFonts w:cstheme="minorHAnsi"/>
          <w:i/>
          <w:iCs/>
          <w:shd w:val="clear" w:color="auto" w:fill="FFFFFF"/>
        </w:rPr>
        <w:t>Anti-Racism Protests Leave 27 Police Officers Hurt</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&lt;https://www.bbc.co.uk/news/uk-england-london-52954899&gt; [Accessed 17 June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Bloomsbury.com. </w:t>
      </w:r>
      <w:proofErr w:type="spellStart"/>
      <w:r w:rsidRPr="00D47869">
        <w:rPr>
          <w:rFonts w:cstheme="minorHAnsi"/>
          <w:shd w:val="clear" w:color="auto" w:fill="FFFFFF"/>
        </w:rPr>
        <w:t>n.d.</w:t>
      </w:r>
      <w:proofErr w:type="spellEnd"/>
      <w:r w:rsidRPr="00D47869">
        <w:rPr>
          <w:rFonts w:cstheme="minorHAnsi"/>
          <w:shd w:val="clear" w:color="auto" w:fill="FFFFFF"/>
        </w:rPr>
        <w:t> </w:t>
      </w:r>
      <w:r w:rsidRPr="00D47869">
        <w:rPr>
          <w:rFonts w:cstheme="minorHAnsi"/>
          <w:i/>
          <w:iCs/>
          <w:shd w:val="clear" w:color="auto" w:fill="FFFFFF"/>
        </w:rPr>
        <w:t>Bloomsbury - WHAT IS APPLIED ETHICS</w:t>
      </w:r>
      <w:proofErr w:type="gramStart"/>
      <w:r w:rsidRPr="00D47869">
        <w:rPr>
          <w:rFonts w:cstheme="minorHAnsi"/>
          <w:i/>
          <w:iCs/>
          <w:shd w:val="clear" w:color="auto" w:fill="FFFFFF"/>
        </w:rPr>
        <w:t>?</w:t>
      </w:r>
      <w:r w:rsidRPr="00D47869">
        <w:rPr>
          <w:rFonts w:cstheme="minorHAnsi"/>
          <w:shd w:val="clear" w:color="auto" w:fill="FFFFFF"/>
        </w:rPr>
        <w:t>.</w:t>
      </w:r>
      <w:proofErr w:type="gramEnd"/>
      <w:r w:rsidRPr="00D47869">
        <w:rPr>
          <w:rFonts w:cstheme="minorHAnsi"/>
          <w:shd w:val="clear" w:color="auto" w:fill="FFFFFF"/>
        </w:rPr>
        <w:t xml:space="preserve">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&lt;https://www.bloomsbury.com/cw/introduction-to-applied-ethics/what-is-applied-ethics/&gt; [Accessed 17 June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College.police.uk. </w:t>
      </w:r>
      <w:proofErr w:type="spellStart"/>
      <w:r w:rsidRPr="00D47869">
        <w:rPr>
          <w:rFonts w:cstheme="minorHAnsi"/>
          <w:shd w:val="clear" w:color="auto" w:fill="FFFFFF"/>
        </w:rPr>
        <w:t>n.d.</w:t>
      </w:r>
      <w:proofErr w:type="spellEnd"/>
      <w:r w:rsidRPr="00D47869">
        <w:rPr>
          <w:rFonts w:cstheme="minorHAnsi"/>
          <w:shd w:val="clear" w:color="auto" w:fill="FFFFFF"/>
        </w:rPr>
        <w:t> </w:t>
      </w:r>
      <w:r w:rsidRPr="00D47869">
        <w:rPr>
          <w:rFonts w:cstheme="minorHAnsi"/>
          <w:i/>
          <w:iCs/>
          <w:shd w:val="clear" w:color="auto" w:fill="FFFFFF"/>
        </w:rPr>
        <w:t xml:space="preserve">Ethics | College </w:t>
      </w:r>
      <w:proofErr w:type="gramStart"/>
      <w:r w:rsidRPr="00D47869">
        <w:rPr>
          <w:rFonts w:cstheme="minorHAnsi"/>
          <w:i/>
          <w:iCs/>
          <w:shd w:val="clear" w:color="auto" w:fill="FFFFFF"/>
        </w:rPr>
        <w:t>Of</w:t>
      </w:r>
      <w:proofErr w:type="gramEnd"/>
      <w:r w:rsidRPr="00D47869">
        <w:rPr>
          <w:rFonts w:cstheme="minorHAnsi"/>
          <w:i/>
          <w:iCs/>
          <w:shd w:val="clear" w:color="auto" w:fill="FFFFFF"/>
        </w:rPr>
        <w:t xml:space="preserve"> Policing</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&lt;https://www.college.police.uk/What-we-do/Ethics/Ethics-home/Pages/Ethics.aspx&gt; [Accessed 16 June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Communication Theory. </w:t>
      </w:r>
      <w:proofErr w:type="spellStart"/>
      <w:proofErr w:type="gramStart"/>
      <w:r w:rsidRPr="00D47869">
        <w:rPr>
          <w:rFonts w:cstheme="minorHAnsi"/>
          <w:shd w:val="clear" w:color="auto" w:fill="FFFFFF"/>
        </w:rPr>
        <w:t>n.d</w:t>
      </w:r>
      <w:proofErr w:type="gramEnd"/>
      <w:r w:rsidRPr="00D47869">
        <w:rPr>
          <w:rFonts w:cstheme="minorHAnsi"/>
          <w:shd w:val="clear" w:color="auto" w:fill="FFFFFF"/>
        </w:rPr>
        <w:t>.</w:t>
      </w:r>
      <w:proofErr w:type="spellEnd"/>
      <w:r w:rsidRPr="00D47869">
        <w:rPr>
          <w:rFonts w:cstheme="minorHAnsi"/>
          <w:shd w:val="clear" w:color="auto" w:fill="FFFFFF"/>
        </w:rPr>
        <w:t> </w:t>
      </w:r>
      <w:r w:rsidRPr="00D47869">
        <w:rPr>
          <w:rFonts w:cstheme="minorHAnsi"/>
          <w:i/>
          <w:iCs/>
          <w:shd w:val="clear" w:color="auto" w:fill="FFFFFF"/>
        </w:rPr>
        <w:t>Modelling Theory</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&lt;https://www.communicationtheory.org/modelling-theory/&gt; [Accessed 12 June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lastRenderedPageBreak/>
        <w:t xml:space="preserve">Davies, N., 2008. </w:t>
      </w:r>
      <w:r w:rsidRPr="00D47869">
        <w:rPr>
          <w:rFonts w:cstheme="minorHAnsi"/>
          <w:i/>
          <w:iCs/>
        </w:rPr>
        <w:t xml:space="preserve">The IPCC: A Catalogue </w:t>
      </w:r>
      <w:proofErr w:type="gramStart"/>
      <w:r w:rsidRPr="00D47869">
        <w:rPr>
          <w:rFonts w:cstheme="minorHAnsi"/>
          <w:i/>
          <w:iCs/>
        </w:rPr>
        <w:t>Of</w:t>
      </w:r>
      <w:proofErr w:type="gramEnd"/>
      <w:r w:rsidRPr="00D47869">
        <w:rPr>
          <w:rFonts w:cstheme="minorHAnsi"/>
          <w:i/>
          <w:iCs/>
        </w:rPr>
        <w:t xml:space="preserve"> Delays, Rejections And Basic Failures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the Guardian. Available at: &lt;https://www.theguardian.com/politics/2008/feb/25/police.law&gt; [Accessed 31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proofErr w:type="spellStart"/>
      <w:r w:rsidRPr="00D47869">
        <w:rPr>
          <w:rFonts w:cstheme="minorHAnsi"/>
          <w:shd w:val="clear" w:color="auto" w:fill="FFFFFF"/>
        </w:rPr>
        <w:t>Dearden</w:t>
      </w:r>
      <w:proofErr w:type="spellEnd"/>
      <w:r w:rsidRPr="00D47869">
        <w:rPr>
          <w:rFonts w:cstheme="minorHAnsi"/>
          <w:shd w:val="clear" w:color="auto" w:fill="FFFFFF"/>
        </w:rPr>
        <w:t xml:space="preserve">, L., 2018. New police watchdog launches to replace IPCC and ensure 'greater accountability to public'. </w:t>
      </w:r>
      <w:r w:rsidRPr="00D47869">
        <w:rPr>
          <w:rFonts w:cstheme="minorHAnsi"/>
          <w:i/>
          <w:iCs/>
        </w:rPr>
        <w:t>Independent</w:t>
      </w:r>
      <w:r w:rsidRPr="00D47869">
        <w:rPr>
          <w:rFonts w:cstheme="minorHAnsi"/>
          <w:shd w:val="clear" w:color="auto" w:fill="FFFFFF"/>
        </w:rPr>
        <w:t>, [online] Available at: &lt;https://www.independent.co.uk/news/uk/crime/police-watchdog-launch-iopc-replace-ipcc-independent-office-for-police-conduct-uk-public-a8147696.html&gt; [Accessed 30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proofErr w:type="spellStart"/>
      <w:r w:rsidRPr="00D47869">
        <w:rPr>
          <w:rFonts w:cstheme="minorHAnsi"/>
          <w:shd w:val="clear" w:color="auto" w:fill="FFFFFF"/>
        </w:rPr>
        <w:t>Encyclopedia</w:t>
      </w:r>
      <w:proofErr w:type="spellEnd"/>
      <w:r w:rsidRPr="00D47869">
        <w:rPr>
          <w:rFonts w:cstheme="minorHAnsi"/>
          <w:shd w:val="clear" w:color="auto" w:fill="FFFFFF"/>
        </w:rPr>
        <w:t xml:space="preserve"> Britannica. 2020. </w:t>
      </w:r>
      <w:r w:rsidRPr="00D47869">
        <w:rPr>
          <w:rFonts w:cstheme="minorHAnsi"/>
          <w:i/>
          <w:iCs/>
          <w:shd w:val="clear" w:color="auto" w:fill="FFFFFF"/>
        </w:rPr>
        <w:t>Normative Ethics | Definition, Examples, &amp; Facts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&lt;https://www.britannica.com/topic/normative-ethics&gt; [Accessed 16 June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Fisher, A., 2014. </w:t>
      </w:r>
      <w:proofErr w:type="spellStart"/>
      <w:r w:rsidRPr="00D47869">
        <w:rPr>
          <w:rFonts w:cstheme="minorHAnsi"/>
          <w:i/>
          <w:iCs/>
          <w:shd w:val="clear" w:color="auto" w:fill="FFFFFF"/>
        </w:rPr>
        <w:t>Metaethics</w:t>
      </w:r>
      <w:proofErr w:type="spellEnd"/>
      <w:r w:rsidRPr="00D47869">
        <w:rPr>
          <w:rFonts w:cstheme="minorHAnsi"/>
          <w:i/>
          <w:iCs/>
          <w:shd w:val="clear" w:color="auto" w:fill="FFFFFF"/>
        </w:rPr>
        <w:t>: An Introduction</w:t>
      </w:r>
      <w:r w:rsidRPr="00D47869">
        <w:rPr>
          <w:rFonts w:cstheme="minorHAnsi"/>
          <w:shd w:val="clear" w:color="auto" w:fill="FFFFFF"/>
        </w:rPr>
        <w:t>. New York: Routledge, pp.1</w:t>
      </w:r>
      <w:proofErr w:type="gramStart"/>
      <w:r w:rsidRPr="00D47869">
        <w:rPr>
          <w:rFonts w:cstheme="minorHAnsi"/>
          <w:shd w:val="clear" w:color="auto" w:fill="FFFFFF"/>
        </w:rPr>
        <w:t>,2,3</w:t>
      </w:r>
      <w:proofErr w:type="gramEnd"/>
      <w:r w:rsidRPr="00D47869">
        <w:rPr>
          <w:rFonts w:cstheme="minorHAnsi"/>
          <w:shd w:val="clear" w:color="auto" w:fill="FFFFFF"/>
        </w:rPr>
        <w:t>.</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HMICFRS. 2018. </w:t>
      </w:r>
      <w:proofErr w:type="gramStart"/>
      <w:r w:rsidRPr="00D47869">
        <w:rPr>
          <w:rFonts w:cstheme="minorHAnsi"/>
          <w:i/>
          <w:iCs/>
        </w:rPr>
        <w:t>About</w:t>
      </w:r>
      <w:proofErr w:type="gramEnd"/>
      <w:r w:rsidRPr="00D47869">
        <w:rPr>
          <w:rFonts w:cstheme="minorHAnsi"/>
          <w:i/>
          <w:iCs/>
        </w:rPr>
        <w:t xml:space="preserve"> Us - HMICFRS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&lt;https://www.justiceinspectorates.gov.uk/hmicfrs/about-us/&gt; [Accessed 31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HMICFRS. 2019. </w:t>
      </w:r>
      <w:r w:rsidRPr="00D47869">
        <w:rPr>
          <w:rFonts w:cstheme="minorHAnsi"/>
          <w:i/>
          <w:iCs/>
        </w:rPr>
        <w:t>How We Inspect - HMICFRS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&lt;https://www.justiceinspectorates.gov.uk/hmicfrs/peel-assessments/how-we-inspect/#pillars&gt; [Accessed 31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Kemp, S., 2019. </w:t>
      </w:r>
      <w:r w:rsidRPr="00D47869">
        <w:rPr>
          <w:rFonts w:cstheme="minorHAnsi"/>
          <w:i/>
          <w:iCs/>
        </w:rPr>
        <w:t>Digital Trends 2019: Every Single Stat You Need To Know About The Internet</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The Next Web. Available at: &lt;https://thenextweb.com/contributors/2019/01/30/digital-trends-2019-every-single-stat-you-need-to-know-about-the-internet/&gt; [Accessed 29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Law.jrank.org. </w:t>
      </w:r>
      <w:proofErr w:type="spellStart"/>
      <w:r w:rsidRPr="00D47869">
        <w:rPr>
          <w:rFonts w:cstheme="minorHAnsi"/>
          <w:shd w:val="clear" w:color="auto" w:fill="FFFFFF"/>
        </w:rPr>
        <w:t>n.d.</w:t>
      </w:r>
      <w:proofErr w:type="spellEnd"/>
      <w:r w:rsidRPr="00D47869">
        <w:rPr>
          <w:rFonts w:cstheme="minorHAnsi"/>
          <w:shd w:val="clear" w:color="auto" w:fill="FFFFFF"/>
        </w:rPr>
        <w:t xml:space="preserve"> </w:t>
      </w:r>
      <w:r w:rsidRPr="00D47869">
        <w:rPr>
          <w:rFonts w:cstheme="minorHAnsi"/>
          <w:i/>
          <w:iCs/>
        </w:rPr>
        <w:t xml:space="preserve">Organized Crime - Characteristics </w:t>
      </w:r>
      <w:proofErr w:type="gramStart"/>
      <w:r w:rsidRPr="00D47869">
        <w:rPr>
          <w:rFonts w:cstheme="minorHAnsi"/>
          <w:i/>
          <w:iCs/>
        </w:rPr>
        <w:t>Of</w:t>
      </w:r>
      <w:proofErr w:type="gramEnd"/>
      <w:r w:rsidRPr="00D47869">
        <w:rPr>
          <w:rFonts w:cstheme="minorHAnsi"/>
          <w:i/>
          <w:iCs/>
        </w:rPr>
        <w:t xml:space="preserve"> Organized Crime</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&lt;https://law.jrank.org/pages/11942/Organized-Crime-Characteristics-organized-crime.html&gt; [Accessed 2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proofErr w:type="spellStart"/>
      <w:r w:rsidRPr="00D47869">
        <w:rPr>
          <w:rFonts w:cstheme="minorHAnsi"/>
          <w:shd w:val="clear" w:color="auto" w:fill="FFFFFF"/>
        </w:rPr>
        <w:t>Linkedin</w:t>
      </w:r>
      <w:proofErr w:type="spellEnd"/>
      <w:r w:rsidRPr="00D47869">
        <w:rPr>
          <w:rFonts w:cstheme="minorHAnsi"/>
          <w:shd w:val="clear" w:color="auto" w:fill="FFFFFF"/>
        </w:rPr>
        <w:t xml:space="preserve">. </w:t>
      </w:r>
      <w:proofErr w:type="spellStart"/>
      <w:r w:rsidRPr="00D47869">
        <w:rPr>
          <w:rFonts w:cstheme="minorHAnsi"/>
          <w:shd w:val="clear" w:color="auto" w:fill="FFFFFF"/>
        </w:rPr>
        <w:t>n.d.</w:t>
      </w:r>
      <w:proofErr w:type="spellEnd"/>
      <w:r w:rsidRPr="00D47869">
        <w:rPr>
          <w:rFonts w:cstheme="minorHAnsi"/>
          <w:shd w:val="clear" w:color="auto" w:fill="FFFFFF"/>
        </w:rPr>
        <w:t xml:space="preserve"> </w:t>
      </w:r>
      <w:r w:rsidRPr="00D47869">
        <w:rPr>
          <w:rFonts w:cstheme="minorHAnsi"/>
          <w:i/>
          <w:iCs/>
        </w:rPr>
        <w:t xml:space="preserve">Her Majesty's Inspectorate </w:t>
      </w:r>
      <w:proofErr w:type="gramStart"/>
      <w:r w:rsidRPr="00D47869">
        <w:rPr>
          <w:rFonts w:cstheme="minorHAnsi"/>
          <w:i/>
          <w:iCs/>
        </w:rPr>
        <w:t>Of</w:t>
      </w:r>
      <w:proofErr w:type="gramEnd"/>
      <w:r w:rsidRPr="00D47869">
        <w:rPr>
          <w:rFonts w:cstheme="minorHAnsi"/>
          <w:i/>
          <w:iCs/>
        </w:rPr>
        <w:t xml:space="preserve"> Constabulary And Fire &amp; Rescue Services (HMICFRS)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&lt;https://www.linkedin.com/company/hmic&gt; [Accessed 31 March 2020].</w:t>
      </w:r>
    </w:p>
    <w:p w:rsidR="004351D3" w:rsidRPr="00D47869" w:rsidRDefault="004351D3" w:rsidP="00CA08AD">
      <w:pPr>
        <w:pStyle w:val="NoSpacing"/>
        <w:rPr>
          <w:rFonts w:cstheme="minorHAnsi"/>
          <w:shd w:val="clear" w:color="auto" w:fill="FFFFFF"/>
        </w:rPr>
      </w:pPr>
    </w:p>
    <w:p w:rsidR="004351D3" w:rsidRPr="00D47869" w:rsidRDefault="004351D3" w:rsidP="00CA08AD">
      <w:pPr>
        <w:pStyle w:val="NoSpacing"/>
        <w:rPr>
          <w:rFonts w:cstheme="minorHAnsi"/>
          <w:shd w:val="clear" w:color="auto" w:fill="FFFFFF"/>
        </w:rPr>
      </w:pPr>
      <w:r w:rsidRPr="00D47869">
        <w:rPr>
          <w:rFonts w:cstheme="minorHAnsi"/>
          <w:color w:val="000000"/>
          <w:shd w:val="clear" w:color="auto" w:fill="FFFFFF"/>
        </w:rPr>
        <w:t>Local.gov.uk. 2015. </w:t>
      </w:r>
      <w:r w:rsidRPr="00D47869">
        <w:rPr>
          <w:rFonts w:cstheme="minorHAnsi"/>
          <w:i/>
          <w:iCs/>
          <w:color w:val="000000"/>
          <w:shd w:val="clear" w:color="auto" w:fill="FFFFFF"/>
        </w:rPr>
        <w:t xml:space="preserve">Tackling Serious </w:t>
      </w:r>
      <w:proofErr w:type="gramStart"/>
      <w:r w:rsidRPr="00D47869">
        <w:rPr>
          <w:rFonts w:cstheme="minorHAnsi"/>
          <w:i/>
          <w:iCs/>
          <w:color w:val="000000"/>
          <w:shd w:val="clear" w:color="auto" w:fill="FFFFFF"/>
        </w:rPr>
        <w:t>And</w:t>
      </w:r>
      <w:proofErr w:type="gramEnd"/>
      <w:r w:rsidRPr="00D47869">
        <w:rPr>
          <w:rFonts w:cstheme="minorHAnsi"/>
          <w:i/>
          <w:iCs/>
          <w:color w:val="000000"/>
          <w:shd w:val="clear" w:color="auto" w:fill="FFFFFF"/>
        </w:rPr>
        <w:t xml:space="preserve"> Organised Crime - A Local Response</w:t>
      </w:r>
      <w:r w:rsidRPr="00D47869">
        <w:rPr>
          <w:rFonts w:cstheme="minorHAnsi"/>
          <w:color w:val="000000"/>
          <w:shd w:val="clear" w:color="auto" w:fill="FFFFFF"/>
        </w:rPr>
        <w:t>. [</w:t>
      </w:r>
      <w:proofErr w:type="gramStart"/>
      <w:r w:rsidRPr="00D47869">
        <w:rPr>
          <w:rFonts w:cstheme="minorHAnsi"/>
          <w:color w:val="000000"/>
          <w:shd w:val="clear" w:color="auto" w:fill="FFFFFF"/>
        </w:rPr>
        <w:t>online</w:t>
      </w:r>
      <w:proofErr w:type="gramEnd"/>
      <w:r w:rsidRPr="00D47869">
        <w:rPr>
          <w:rFonts w:cstheme="minorHAnsi"/>
          <w:color w:val="000000"/>
          <w:shd w:val="clear" w:color="auto" w:fill="FFFFFF"/>
        </w:rPr>
        <w:t>] Available at: &lt;https://www.local.gov.uk/sites/default/files/documents/tackling-serious-and-orga-44a.pdf&gt; [Accessed 2 May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Marsh, S., 2019. </w:t>
      </w:r>
      <w:r w:rsidRPr="00D47869">
        <w:rPr>
          <w:rFonts w:cstheme="minorHAnsi"/>
          <w:i/>
          <w:iCs/>
        </w:rPr>
        <w:t>Rise In House Closures For Drug Dealing Fuels Fears Of ‘Cuckooing’</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the Guardian. Available at: &lt;https://www.theguardian.com/uk-news/2019/sep/16/rise-in-house-closures-for-drug-dealing-fuels-fears-of-cuckooing&gt; [Accessed 7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McCartney, S. and Parent, R., </w:t>
      </w:r>
      <w:proofErr w:type="spellStart"/>
      <w:r w:rsidRPr="00D47869">
        <w:rPr>
          <w:rFonts w:cstheme="minorHAnsi"/>
          <w:shd w:val="clear" w:color="auto" w:fill="FFFFFF"/>
        </w:rPr>
        <w:t>n.d.</w:t>
      </w:r>
      <w:proofErr w:type="spellEnd"/>
      <w:r w:rsidRPr="00D47869">
        <w:rPr>
          <w:rFonts w:cstheme="minorHAnsi"/>
          <w:shd w:val="clear" w:color="auto" w:fill="FFFFFF"/>
        </w:rPr>
        <w:t> </w:t>
      </w:r>
      <w:r w:rsidRPr="00D47869">
        <w:rPr>
          <w:rFonts w:cstheme="minorHAnsi"/>
          <w:i/>
          <w:iCs/>
          <w:shd w:val="clear" w:color="auto" w:fill="FFFFFF"/>
        </w:rPr>
        <w:t>2.1 Major Ethical Systems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Opentextbc.ca. Available at: &lt;https://opentextbc.ca/ethicsinlawenforcement/chapter/2-1-major-ethical-systems/&gt; [Accessed 16 June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proofErr w:type="spellStart"/>
      <w:proofErr w:type="gramStart"/>
      <w:r w:rsidRPr="00D47869">
        <w:rPr>
          <w:rFonts w:cstheme="minorHAnsi"/>
          <w:shd w:val="clear" w:color="auto" w:fill="FFFFFF"/>
        </w:rPr>
        <w:t>n.d</w:t>
      </w:r>
      <w:proofErr w:type="gramEnd"/>
      <w:r w:rsidRPr="00D47869">
        <w:rPr>
          <w:rFonts w:cstheme="minorHAnsi"/>
          <w:shd w:val="clear" w:color="auto" w:fill="FFFFFF"/>
        </w:rPr>
        <w:t>.</w:t>
      </w:r>
      <w:proofErr w:type="spellEnd"/>
      <w:r w:rsidRPr="00D47869">
        <w:rPr>
          <w:rFonts w:cstheme="minorHAnsi"/>
          <w:shd w:val="clear" w:color="auto" w:fill="FFFFFF"/>
        </w:rPr>
        <w:t> </w:t>
      </w:r>
      <w:r w:rsidRPr="00D47869">
        <w:rPr>
          <w:rFonts w:cstheme="minorHAnsi"/>
          <w:i/>
          <w:iCs/>
          <w:shd w:val="clear" w:color="auto" w:fill="FFFFFF"/>
        </w:rPr>
        <w:t>County Lines And Cuckooing</w:t>
      </w:r>
      <w:r w:rsidRPr="00D47869">
        <w:rPr>
          <w:rFonts w:cstheme="minorHAnsi"/>
          <w:shd w:val="clear" w:color="auto" w:fill="FFFFFF"/>
        </w:rPr>
        <w:t>. [PDF] p.1. Available at: &lt;http://www.stmichaelsacademy.co.uk/Content/sites/stmichaelsacademy/pages/956/County-Lines-information-sheet.PDF&gt; [Accessed 29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proofErr w:type="spellStart"/>
      <w:proofErr w:type="gramStart"/>
      <w:r w:rsidRPr="00D47869">
        <w:rPr>
          <w:rFonts w:cstheme="minorHAnsi"/>
          <w:shd w:val="clear" w:color="auto" w:fill="FFFFFF"/>
        </w:rPr>
        <w:t>n.d</w:t>
      </w:r>
      <w:proofErr w:type="gramEnd"/>
      <w:r w:rsidRPr="00D47869">
        <w:rPr>
          <w:rFonts w:cstheme="minorHAnsi"/>
          <w:shd w:val="clear" w:color="auto" w:fill="FFFFFF"/>
        </w:rPr>
        <w:t>.</w:t>
      </w:r>
      <w:proofErr w:type="spellEnd"/>
      <w:r w:rsidRPr="00D47869">
        <w:rPr>
          <w:rFonts w:cstheme="minorHAnsi"/>
          <w:shd w:val="clear" w:color="auto" w:fill="FFFFFF"/>
        </w:rPr>
        <w:t> </w:t>
      </w:r>
      <w:r w:rsidRPr="00D47869">
        <w:rPr>
          <w:rFonts w:cstheme="minorHAnsi"/>
          <w:i/>
          <w:iCs/>
          <w:shd w:val="clear" w:color="auto" w:fill="FFFFFF"/>
        </w:rPr>
        <w:t>Sir Robert Peel 'S Principles Of Law Enforcement 1829</w:t>
      </w:r>
      <w:r w:rsidRPr="00D47869">
        <w:rPr>
          <w:rFonts w:cstheme="minorHAnsi"/>
          <w:shd w:val="clear" w:color="auto" w:fill="FFFFFF"/>
        </w:rPr>
        <w:t>. [PDF] Durham Police. Available at: &lt;https://www.durham.police.uk/About-Us/Documents/Peels_Principles_Of_Law_Enforcement.pdf&gt; [Accessed 13 May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proofErr w:type="spellStart"/>
      <w:r w:rsidRPr="00D47869">
        <w:rPr>
          <w:rFonts w:cstheme="minorHAnsi"/>
          <w:shd w:val="clear" w:color="auto" w:fill="FFFFFF"/>
        </w:rPr>
        <w:t>Nacro</w:t>
      </w:r>
      <w:proofErr w:type="spellEnd"/>
      <w:r w:rsidRPr="00D47869">
        <w:rPr>
          <w:rFonts w:cstheme="minorHAnsi"/>
          <w:shd w:val="clear" w:color="auto" w:fill="FFFFFF"/>
        </w:rPr>
        <w:t xml:space="preserve">. </w:t>
      </w:r>
      <w:proofErr w:type="spellStart"/>
      <w:proofErr w:type="gramStart"/>
      <w:r w:rsidRPr="00D47869">
        <w:rPr>
          <w:rFonts w:cstheme="minorHAnsi"/>
          <w:shd w:val="clear" w:color="auto" w:fill="FFFFFF"/>
        </w:rPr>
        <w:t>n.d</w:t>
      </w:r>
      <w:proofErr w:type="gramEnd"/>
      <w:r w:rsidRPr="00D47869">
        <w:rPr>
          <w:rFonts w:cstheme="minorHAnsi"/>
          <w:shd w:val="clear" w:color="auto" w:fill="FFFFFF"/>
        </w:rPr>
        <w:t>.</w:t>
      </w:r>
      <w:proofErr w:type="spellEnd"/>
      <w:r w:rsidRPr="00D47869">
        <w:rPr>
          <w:rFonts w:cstheme="minorHAnsi"/>
          <w:shd w:val="clear" w:color="auto" w:fill="FFFFFF"/>
        </w:rPr>
        <w:t xml:space="preserve"> </w:t>
      </w:r>
      <w:r w:rsidRPr="00D47869">
        <w:rPr>
          <w:rFonts w:cstheme="minorHAnsi"/>
          <w:i/>
          <w:iCs/>
        </w:rPr>
        <w:t xml:space="preserve">Advice For People Under MAPPA | </w:t>
      </w:r>
      <w:proofErr w:type="spellStart"/>
      <w:r w:rsidRPr="00D47869">
        <w:rPr>
          <w:rFonts w:cstheme="minorHAnsi"/>
          <w:i/>
          <w:iCs/>
        </w:rPr>
        <w:t>Nacro</w:t>
      </w:r>
      <w:proofErr w:type="spellEnd"/>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&lt;https://www.nacro.org.uk/resettlement-advice-service/support-for-individuals/advice-prisoners-people-licence-sex-offenders-mappa/advice-people-mappa/&gt; [Accessed 27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National Audit Office. 2019. </w:t>
      </w:r>
      <w:r w:rsidRPr="00D47869">
        <w:rPr>
          <w:rFonts w:cstheme="minorHAnsi"/>
          <w:i/>
          <w:iCs/>
        </w:rPr>
        <w:t xml:space="preserve">Tackling Serious </w:t>
      </w:r>
      <w:proofErr w:type="gramStart"/>
      <w:r w:rsidRPr="00D47869">
        <w:rPr>
          <w:rFonts w:cstheme="minorHAnsi"/>
          <w:i/>
          <w:iCs/>
        </w:rPr>
        <w:t>And</w:t>
      </w:r>
      <w:proofErr w:type="gramEnd"/>
      <w:r w:rsidRPr="00D47869">
        <w:rPr>
          <w:rFonts w:cstheme="minorHAnsi"/>
          <w:i/>
          <w:iCs/>
        </w:rPr>
        <w:t xml:space="preserve"> Organised Crime - National Audit Office (NAO) Report</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&lt;https://www.nao.org.uk/report/serious-and-organised-crime/&gt; [Accessed 2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Nationalcrimeagency.gov.uk. </w:t>
      </w:r>
      <w:proofErr w:type="spellStart"/>
      <w:r w:rsidRPr="00D47869">
        <w:rPr>
          <w:rFonts w:cstheme="minorHAnsi"/>
          <w:shd w:val="clear" w:color="auto" w:fill="FFFFFF"/>
        </w:rPr>
        <w:t>n.d.</w:t>
      </w:r>
      <w:proofErr w:type="spellEnd"/>
      <w:r w:rsidRPr="00D47869">
        <w:rPr>
          <w:rFonts w:cstheme="minorHAnsi"/>
          <w:shd w:val="clear" w:color="auto" w:fill="FFFFFF"/>
        </w:rPr>
        <w:t xml:space="preserve"> </w:t>
      </w:r>
      <w:r w:rsidRPr="00D47869">
        <w:rPr>
          <w:rFonts w:cstheme="minorHAnsi"/>
          <w:i/>
          <w:iCs/>
        </w:rPr>
        <w:t>County Lines - National Crime Agency</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&lt;https://www.nationalcrimeagency.gov.uk/what-we-do/crime-threats/drug-trafficking/county-lines&gt; [Accessed 7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Nationalcrimeagency.gov.uk. 2019. </w:t>
      </w:r>
      <w:r w:rsidRPr="00D47869">
        <w:rPr>
          <w:rFonts w:cstheme="minorHAnsi"/>
          <w:i/>
          <w:iCs/>
          <w:shd w:val="clear" w:color="auto" w:fill="FFFFFF"/>
        </w:rPr>
        <w:t xml:space="preserve">County Lines Drug Supply, Vulnerability </w:t>
      </w:r>
      <w:proofErr w:type="gramStart"/>
      <w:r w:rsidRPr="00D47869">
        <w:rPr>
          <w:rFonts w:cstheme="minorHAnsi"/>
          <w:i/>
          <w:iCs/>
          <w:shd w:val="clear" w:color="auto" w:fill="FFFFFF"/>
        </w:rPr>
        <w:t>And</w:t>
      </w:r>
      <w:proofErr w:type="gramEnd"/>
      <w:r w:rsidRPr="00D47869">
        <w:rPr>
          <w:rFonts w:cstheme="minorHAnsi"/>
          <w:i/>
          <w:iCs/>
          <w:shd w:val="clear" w:color="auto" w:fill="FFFFFF"/>
        </w:rPr>
        <w:t xml:space="preserve"> Harm 2018</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&lt;https://www.nationalcrimeagency.gov.uk/who-we-are/publications/257-county-lines-drug-supply-vulnerability-and-harm-2018/file&gt; [Accessed 29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NSPCC. </w:t>
      </w:r>
      <w:proofErr w:type="spellStart"/>
      <w:proofErr w:type="gramStart"/>
      <w:r w:rsidRPr="00D47869">
        <w:rPr>
          <w:rFonts w:cstheme="minorHAnsi"/>
          <w:shd w:val="clear" w:color="auto" w:fill="FFFFFF"/>
        </w:rPr>
        <w:t>n.d</w:t>
      </w:r>
      <w:proofErr w:type="gramEnd"/>
      <w:r w:rsidRPr="00D47869">
        <w:rPr>
          <w:rFonts w:cstheme="minorHAnsi"/>
          <w:shd w:val="clear" w:color="auto" w:fill="FFFFFF"/>
        </w:rPr>
        <w:t>.</w:t>
      </w:r>
      <w:proofErr w:type="spellEnd"/>
      <w:r w:rsidRPr="00D47869">
        <w:rPr>
          <w:rFonts w:cstheme="minorHAnsi"/>
          <w:shd w:val="clear" w:color="auto" w:fill="FFFFFF"/>
        </w:rPr>
        <w:t xml:space="preserve"> </w:t>
      </w:r>
      <w:r w:rsidRPr="00D47869">
        <w:rPr>
          <w:rFonts w:cstheme="minorHAnsi"/>
          <w:i/>
          <w:iCs/>
        </w:rPr>
        <w:t>Criminal Exploitation And Gangs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&lt;https://www.nspcc.org.uk/what-is-child-abuse/types-of-abuse/gangs-criminal-exploitation/&gt; [Accessed 1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Nomsintranet.org.uk. </w:t>
      </w:r>
      <w:proofErr w:type="spellStart"/>
      <w:r w:rsidRPr="00D47869">
        <w:rPr>
          <w:rFonts w:cstheme="minorHAnsi"/>
          <w:shd w:val="clear" w:color="auto" w:fill="FFFFFF"/>
        </w:rPr>
        <w:t>n.d.</w:t>
      </w:r>
      <w:proofErr w:type="spellEnd"/>
      <w:r w:rsidRPr="00D47869">
        <w:rPr>
          <w:rFonts w:cstheme="minorHAnsi"/>
          <w:shd w:val="clear" w:color="auto" w:fill="FFFFFF"/>
        </w:rPr>
        <w:t xml:space="preserve"> </w:t>
      </w:r>
      <w:r w:rsidRPr="00D47869">
        <w:rPr>
          <w:rFonts w:cstheme="minorHAnsi"/>
          <w:i/>
          <w:iCs/>
        </w:rPr>
        <w:t>5.5 Multi-Agency Public Protection Arrangements (MAPPA) | 5 Working With Other Agencies | ROH V4.36</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&lt;http://nomsintranet.org.uk/roh/roh/5-multi_agencywk/05_05.htm&gt; [Accessed 27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proofErr w:type="spellStart"/>
      <w:r w:rsidRPr="00D47869">
        <w:rPr>
          <w:rFonts w:cstheme="minorHAnsi"/>
          <w:shd w:val="clear" w:color="auto" w:fill="FFFFFF"/>
        </w:rPr>
        <w:t>Perraudin</w:t>
      </w:r>
      <w:proofErr w:type="spellEnd"/>
      <w:r w:rsidRPr="00D47869">
        <w:rPr>
          <w:rFonts w:cstheme="minorHAnsi"/>
          <w:shd w:val="clear" w:color="auto" w:fill="FFFFFF"/>
        </w:rPr>
        <w:t xml:space="preserve">, F. and </w:t>
      </w:r>
      <w:proofErr w:type="spellStart"/>
      <w:r w:rsidRPr="00D47869">
        <w:rPr>
          <w:rFonts w:cstheme="minorHAnsi"/>
          <w:shd w:val="clear" w:color="auto" w:fill="FFFFFF"/>
        </w:rPr>
        <w:t>Elgot</w:t>
      </w:r>
      <w:proofErr w:type="spellEnd"/>
      <w:r w:rsidRPr="00D47869">
        <w:rPr>
          <w:rFonts w:cstheme="minorHAnsi"/>
          <w:shd w:val="clear" w:color="auto" w:fill="FFFFFF"/>
        </w:rPr>
        <w:t>, J., 2016. Government to stop funding scheme to tackle gang violence. </w:t>
      </w:r>
      <w:r w:rsidRPr="00D47869">
        <w:rPr>
          <w:rFonts w:cstheme="minorHAnsi"/>
          <w:i/>
          <w:iCs/>
          <w:shd w:val="clear" w:color="auto" w:fill="FFFFFF"/>
        </w:rPr>
        <w:t>The Guardian</w:t>
      </w:r>
      <w:r w:rsidRPr="00D47869">
        <w:rPr>
          <w:rFonts w:cstheme="minorHAnsi"/>
          <w:shd w:val="clear" w:color="auto" w:fill="FFFFFF"/>
        </w:rPr>
        <w:t>, [online] Available at: &lt;https://www.theguardian.com/politics/2016/jan/29/government-stop-funding-tackle-gang-violence-chuka-umunna&gt; [Accessed 29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Policeconduct.gov.uk. </w:t>
      </w:r>
      <w:proofErr w:type="spellStart"/>
      <w:r w:rsidRPr="00D47869">
        <w:rPr>
          <w:rFonts w:cstheme="minorHAnsi"/>
          <w:shd w:val="clear" w:color="auto" w:fill="FFFFFF"/>
        </w:rPr>
        <w:t>n.d.</w:t>
      </w:r>
      <w:proofErr w:type="spellEnd"/>
      <w:r w:rsidRPr="00D47869">
        <w:rPr>
          <w:rFonts w:cstheme="minorHAnsi"/>
          <w:shd w:val="clear" w:color="auto" w:fill="FFFFFF"/>
        </w:rPr>
        <w:t xml:space="preserve"> </w:t>
      </w:r>
      <w:r w:rsidRPr="00D47869">
        <w:rPr>
          <w:rFonts w:cstheme="minorHAnsi"/>
          <w:i/>
          <w:iCs/>
        </w:rPr>
        <w:t>What We Investigate And Next Steps | Independent Office For Police Conduct</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&lt;https://www.policeconduct.gov.uk/investigations/what-we-investigate-and-next-steps&gt; [Accessed 30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Politics Home. 2020. </w:t>
      </w:r>
      <w:r w:rsidRPr="00D47869">
        <w:rPr>
          <w:rFonts w:cstheme="minorHAnsi"/>
          <w:i/>
          <w:iCs/>
        </w:rPr>
        <w:t>IOPC Must Focus On Improving Investigator Training</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&lt;https://www.politicshome.com/news/article/iopc-must-focus-on-improving-investigator-training&gt; [Accessed 31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Proceduresonline.com. 2018. </w:t>
      </w:r>
      <w:r w:rsidRPr="00D47869">
        <w:rPr>
          <w:rFonts w:cstheme="minorHAnsi"/>
          <w:i/>
          <w:iCs/>
        </w:rPr>
        <w:t>2.4.5 Multi-Agency Public Protection Arrangements (MAPPA)</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&lt;https://www.proceduresonline.com/kentandmedway/chapters/p_mappa.html&gt; [Accessed 25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Proceduresonline.com. </w:t>
      </w:r>
      <w:proofErr w:type="spellStart"/>
      <w:r w:rsidRPr="00D47869">
        <w:rPr>
          <w:rFonts w:cstheme="minorHAnsi"/>
          <w:shd w:val="clear" w:color="auto" w:fill="FFFFFF"/>
        </w:rPr>
        <w:t>n.d.</w:t>
      </w:r>
      <w:proofErr w:type="spellEnd"/>
      <w:r w:rsidRPr="00D47869">
        <w:rPr>
          <w:rFonts w:cstheme="minorHAnsi"/>
          <w:shd w:val="clear" w:color="auto" w:fill="FFFFFF"/>
        </w:rPr>
        <w:t xml:space="preserve"> </w:t>
      </w:r>
      <w:r w:rsidRPr="00D47869">
        <w:rPr>
          <w:rFonts w:cstheme="minorHAnsi"/>
          <w:i/>
          <w:iCs/>
        </w:rPr>
        <w:t xml:space="preserve">Children Affected By Gang Activity </w:t>
      </w:r>
      <w:proofErr w:type="gramStart"/>
      <w:r w:rsidRPr="00D47869">
        <w:rPr>
          <w:rFonts w:cstheme="minorHAnsi"/>
          <w:i/>
          <w:iCs/>
        </w:rPr>
        <w:t>And</w:t>
      </w:r>
      <w:proofErr w:type="gramEnd"/>
      <w:r w:rsidRPr="00D47869">
        <w:rPr>
          <w:rFonts w:cstheme="minorHAnsi"/>
          <w:i/>
          <w:iCs/>
        </w:rPr>
        <w:t xml:space="preserve"> Youth Violence</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&lt;https://www.proceduresonline.com/swcpp/cornwall_scilly/p_ch_affected_gang_act.html&gt; [Accessed 2 April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Seligman, J., 2016. </w:t>
      </w:r>
      <w:r w:rsidRPr="00D47869">
        <w:rPr>
          <w:rFonts w:cstheme="minorHAnsi"/>
          <w:i/>
          <w:iCs/>
          <w:shd w:val="clear" w:color="auto" w:fill="FFFFFF"/>
        </w:rPr>
        <w:t>Effective communication</w:t>
      </w:r>
      <w:r w:rsidRPr="00D47869">
        <w:rPr>
          <w:rFonts w:cstheme="minorHAnsi"/>
          <w:shd w:val="clear" w:color="auto" w:fill="FFFFFF"/>
        </w:rPr>
        <w:t>. Lulu com, p.16.</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proofErr w:type="spellStart"/>
      <w:r w:rsidRPr="00D47869">
        <w:rPr>
          <w:rFonts w:cstheme="minorHAnsi"/>
          <w:shd w:val="clear" w:color="auto" w:fill="FFFFFF"/>
        </w:rPr>
        <w:t>ScienceDaily</w:t>
      </w:r>
      <w:proofErr w:type="spellEnd"/>
      <w:r w:rsidRPr="00D47869">
        <w:rPr>
          <w:rFonts w:cstheme="minorHAnsi"/>
          <w:shd w:val="clear" w:color="auto" w:fill="FFFFFF"/>
        </w:rPr>
        <w:t xml:space="preserve">. 2014. </w:t>
      </w:r>
      <w:r w:rsidRPr="00D47869">
        <w:rPr>
          <w:rFonts w:cstheme="minorHAnsi"/>
          <w:i/>
          <w:iCs/>
        </w:rPr>
        <w:t>Today's Offenders Are Tomorrow's Victims In Gangs</w:t>
      </w:r>
      <w:r w:rsidRPr="00D47869">
        <w:rPr>
          <w:rFonts w:cstheme="minorHAnsi"/>
          <w:shd w:val="clear" w:color="auto" w:fill="FFFFFF"/>
        </w:rPr>
        <w:t>.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&lt;https://www.sciencedaily.com/releases/2014/05/140507100429.htm&gt; [Accessed 7 April 2020].</w:t>
      </w:r>
    </w:p>
    <w:p w:rsidR="00CA08AD" w:rsidRPr="00D47869" w:rsidRDefault="00CA08AD" w:rsidP="00CA08AD">
      <w:pPr>
        <w:pStyle w:val="NoSpacing"/>
        <w:rPr>
          <w:rFonts w:cstheme="minorHAnsi"/>
          <w:shd w:val="clear" w:color="auto" w:fill="FFFFFF"/>
        </w:rPr>
      </w:pPr>
    </w:p>
    <w:p w:rsidR="00CA08AD" w:rsidRDefault="00CA08AD" w:rsidP="00CA08AD">
      <w:pPr>
        <w:pStyle w:val="NoSpacing"/>
        <w:rPr>
          <w:rFonts w:cstheme="minorHAnsi"/>
          <w:shd w:val="clear" w:color="auto" w:fill="FFFFFF"/>
        </w:rPr>
      </w:pPr>
      <w:r w:rsidRPr="00D47869">
        <w:rPr>
          <w:rFonts w:cstheme="minorHAnsi"/>
          <w:shd w:val="clear" w:color="auto" w:fill="FFFFFF"/>
        </w:rPr>
        <w:t xml:space="preserve">Townsend, M., 2019. UK’s organised crime threat at record level, warns National Crime Agency. </w:t>
      </w:r>
      <w:r w:rsidRPr="00D47869">
        <w:rPr>
          <w:rFonts w:cstheme="minorHAnsi"/>
          <w:i/>
          <w:iCs/>
        </w:rPr>
        <w:t>The Guardian</w:t>
      </w:r>
      <w:r w:rsidRPr="00D47869">
        <w:rPr>
          <w:rFonts w:cstheme="minorHAnsi"/>
          <w:shd w:val="clear" w:color="auto" w:fill="FFFFFF"/>
        </w:rPr>
        <w:t>, [online] Available at: &lt;https://www.theguardian.com/world/2019/may/11/police-cuts-organised-crime-national-crime-agency&gt; [Accessed 25 March 2020].</w:t>
      </w:r>
    </w:p>
    <w:p w:rsidR="0047051C" w:rsidRDefault="0047051C" w:rsidP="00CA08AD">
      <w:pPr>
        <w:pStyle w:val="NoSpacing"/>
        <w:rPr>
          <w:rFonts w:cstheme="minorHAnsi"/>
          <w:shd w:val="clear" w:color="auto" w:fill="FFFFFF"/>
        </w:rPr>
      </w:pPr>
    </w:p>
    <w:p w:rsidR="0047051C" w:rsidRPr="0047051C" w:rsidRDefault="0047051C" w:rsidP="00CA08AD">
      <w:pPr>
        <w:pStyle w:val="NoSpacing"/>
        <w:rPr>
          <w:rFonts w:cstheme="minorHAnsi"/>
          <w:sz w:val="24"/>
          <w:shd w:val="clear" w:color="auto" w:fill="FFFFFF"/>
        </w:rPr>
      </w:pPr>
      <w:r w:rsidRPr="0047051C">
        <w:rPr>
          <w:rFonts w:cstheme="minorHAnsi"/>
          <w:color w:val="000000"/>
          <w:szCs w:val="20"/>
          <w:shd w:val="clear" w:color="auto" w:fill="FFFFFF"/>
        </w:rPr>
        <w:t>UK Parliament. 2010. </w:t>
      </w:r>
      <w:r w:rsidRPr="0047051C">
        <w:rPr>
          <w:rFonts w:cstheme="minorHAnsi"/>
          <w:i/>
          <w:iCs/>
          <w:color w:val="000000"/>
          <w:szCs w:val="20"/>
          <w:shd w:val="clear" w:color="auto" w:fill="FFFFFF"/>
        </w:rPr>
        <w:t xml:space="preserve">Independent Police Complaints Commission Fails To Inspire Trust, Say </w:t>
      </w:r>
      <w:proofErr w:type="spellStart"/>
      <w:r w:rsidRPr="0047051C">
        <w:rPr>
          <w:rFonts w:cstheme="minorHAnsi"/>
          <w:i/>
          <w:iCs/>
          <w:color w:val="000000"/>
          <w:szCs w:val="20"/>
          <w:shd w:val="clear" w:color="auto" w:fill="FFFFFF"/>
        </w:rPr>
        <w:t>Mps</w:t>
      </w:r>
      <w:proofErr w:type="spellEnd"/>
      <w:r w:rsidRPr="0047051C">
        <w:rPr>
          <w:rFonts w:cstheme="minorHAnsi"/>
          <w:i/>
          <w:iCs/>
          <w:color w:val="000000"/>
          <w:szCs w:val="20"/>
          <w:shd w:val="clear" w:color="auto" w:fill="FFFFFF"/>
        </w:rPr>
        <w:t xml:space="preserve"> - News From Parliament</w:t>
      </w:r>
      <w:r w:rsidRPr="0047051C">
        <w:rPr>
          <w:rFonts w:cstheme="minorHAnsi"/>
          <w:color w:val="000000"/>
          <w:szCs w:val="20"/>
          <w:shd w:val="clear" w:color="auto" w:fill="FFFFFF"/>
        </w:rPr>
        <w:t>. [</w:t>
      </w:r>
      <w:proofErr w:type="gramStart"/>
      <w:r w:rsidRPr="0047051C">
        <w:rPr>
          <w:rFonts w:cstheme="minorHAnsi"/>
          <w:color w:val="000000"/>
          <w:szCs w:val="20"/>
          <w:shd w:val="clear" w:color="auto" w:fill="FFFFFF"/>
        </w:rPr>
        <w:t>online</w:t>
      </w:r>
      <w:proofErr w:type="gramEnd"/>
      <w:r w:rsidRPr="0047051C">
        <w:rPr>
          <w:rFonts w:cstheme="minorHAnsi"/>
          <w:color w:val="000000"/>
          <w:szCs w:val="20"/>
          <w:shd w:val="clear" w:color="auto" w:fill="FFFFFF"/>
        </w:rPr>
        <w:t>] Available at: &lt;https://www.parliament.uk/business/news/2010/04/independent-police-complaints-commission-fails-to-inspire-trust-say-mps/&gt; [Accessed 31 March 2020].</w:t>
      </w:r>
    </w:p>
    <w:p w:rsidR="00CA08AD" w:rsidRPr="00D47869" w:rsidRDefault="00CA08AD" w:rsidP="00CA08AD">
      <w:pPr>
        <w:pStyle w:val="NoSpacing"/>
        <w:rPr>
          <w:rFonts w:cstheme="minorHAnsi"/>
          <w:shd w:val="clear" w:color="auto" w:fill="FFFFFF"/>
        </w:rPr>
      </w:pPr>
    </w:p>
    <w:p w:rsidR="00CA08AD" w:rsidRDefault="00CA08AD" w:rsidP="00CA08AD">
      <w:pPr>
        <w:pStyle w:val="NoSpacing"/>
        <w:rPr>
          <w:rFonts w:cstheme="minorHAnsi"/>
          <w:shd w:val="clear" w:color="auto" w:fill="FFFFFF"/>
        </w:rPr>
      </w:pPr>
      <w:r w:rsidRPr="00D47869">
        <w:rPr>
          <w:rFonts w:cstheme="minorHAnsi"/>
          <w:shd w:val="clear" w:color="auto" w:fill="FFFFFF"/>
        </w:rPr>
        <w:t>Walker, P., 2017. Knife crime up 14% because gang warfare is becoming 'embedded in our culture. </w:t>
      </w:r>
      <w:r w:rsidRPr="00D47869">
        <w:rPr>
          <w:rFonts w:cstheme="minorHAnsi"/>
          <w:i/>
          <w:iCs/>
          <w:shd w:val="clear" w:color="auto" w:fill="FFFFFF"/>
        </w:rPr>
        <w:t>The Telegraph</w:t>
      </w:r>
      <w:r w:rsidRPr="00D47869">
        <w:rPr>
          <w:rFonts w:cstheme="minorHAnsi"/>
          <w:shd w:val="clear" w:color="auto" w:fill="FFFFFF"/>
        </w:rPr>
        <w:t xml:space="preserve">, [online] Available at: </w:t>
      </w:r>
      <w:r w:rsidRPr="00D47869">
        <w:rPr>
          <w:rFonts w:cstheme="minorHAnsi"/>
          <w:shd w:val="clear" w:color="auto" w:fill="FFFFFF"/>
        </w:rPr>
        <w:lastRenderedPageBreak/>
        <w:t>&lt;https://www.telegraph.co.uk/news/2017/04/29/knife-crime-14-gang-warfare-becoming-embedded-culture/&gt; [Accessed 29 April 2020].</w:t>
      </w:r>
    </w:p>
    <w:p w:rsidR="00020A96" w:rsidRDefault="00020A96" w:rsidP="00CA08AD">
      <w:pPr>
        <w:pStyle w:val="NoSpacing"/>
        <w:rPr>
          <w:rFonts w:cstheme="minorHAnsi"/>
          <w:shd w:val="clear" w:color="auto" w:fill="FFFFFF"/>
        </w:rPr>
      </w:pPr>
    </w:p>
    <w:p w:rsidR="00020A96" w:rsidRPr="00020A96" w:rsidRDefault="00020A96" w:rsidP="00CA08AD">
      <w:pPr>
        <w:pStyle w:val="NoSpacing"/>
        <w:rPr>
          <w:rFonts w:cstheme="minorHAnsi"/>
          <w:sz w:val="24"/>
          <w:shd w:val="clear" w:color="auto" w:fill="FFFFFF"/>
        </w:rPr>
      </w:pPr>
      <w:r w:rsidRPr="00020A96">
        <w:rPr>
          <w:rFonts w:cstheme="minorHAnsi"/>
          <w:color w:val="000000"/>
          <w:szCs w:val="20"/>
          <w:shd w:val="clear" w:color="auto" w:fill="FFFFFF"/>
        </w:rPr>
        <w:t>Whatworks.college.police.uk. 2015. </w:t>
      </w:r>
      <w:r w:rsidRPr="00020A96">
        <w:rPr>
          <w:rFonts w:cstheme="minorHAnsi"/>
          <w:i/>
          <w:iCs/>
          <w:color w:val="000000"/>
          <w:szCs w:val="20"/>
          <w:shd w:val="clear" w:color="auto" w:fill="FFFFFF"/>
        </w:rPr>
        <w:t xml:space="preserve">Promoting Ethical Behaviour </w:t>
      </w:r>
      <w:proofErr w:type="gramStart"/>
      <w:r w:rsidRPr="00020A96">
        <w:rPr>
          <w:rFonts w:cstheme="minorHAnsi"/>
          <w:i/>
          <w:iCs/>
          <w:color w:val="000000"/>
          <w:szCs w:val="20"/>
          <w:shd w:val="clear" w:color="auto" w:fill="FFFFFF"/>
        </w:rPr>
        <w:t>And</w:t>
      </w:r>
      <w:proofErr w:type="gramEnd"/>
      <w:r w:rsidRPr="00020A96">
        <w:rPr>
          <w:rFonts w:cstheme="minorHAnsi"/>
          <w:i/>
          <w:iCs/>
          <w:color w:val="000000"/>
          <w:szCs w:val="20"/>
          <w:shd w:val="clear" w:color="auto" w:fill="FFFFFF"/>
        </w:rPr>
        <w:t xml:space="preserve"> Preventing Wrongdoing In Organisations</w:t>
      </w:r>
      <w:r w:rsidRPr="00020A96">
        <w:rPr>
          <w:rFonts w:cstheme="minorHAnsi"/>
          <w:color w:val="000000"/>
          <w:szCs w:val="20"/>
          <w:shd w:val="clear" w:color="auto" w:fill="FFFFFF"/>
        </w:rPr>
        <w:t>. [</w:t>
      </w:r>
      <w:proofErr w:type="gramStart"/>
      <w:r w:rsidRPr="00020A96">
        <w:rPr>
          <w:rFonts w:cstheme="minorHAnsi"/>
          <w:color w:val="000000"/>
          <w:szCs w:val="20"/>
          <w:shd w:val="clear" w:color="auto" w:fill="FFFFFF"/>
        </w:rPr>
        <w:t>online</w:t>
      </w:r>
      <w:proofErr w:type="gramEnd"/>
      <w:r w:rsidRPr="00020A96">
        <w:rPr>
          <w:rFonts w:cstheme="minorHAnsi"/>
          <w:color w:val="000000"/>
          <w:szCs w:val="20"/>
          <w:shd w:val="clear" w:color="auto" w:fill="FFFFFF"/>
        </w:rPr>
        <w:t>] Available at: &lt;https://whatworks.college.police.uk/Research/Documents/150317_Integrity_REA_FINAL_REPORT.pdf&gt; [Accessed 30 March 2020].</w:t>
      </w:r>
    </w:p>
    <w:p w:rsidR="00CA08AD" w:rsidRPr="00D47869" w:rsidRDefault="00CA08AD" w:rsidP="00CA08AD">
      <w:pPr>
        <w:pStyle w:val="NoSpacing"/>
        <w:rPr>
          <w:rFonts w:cstheme="minorHAnsi"/>
          <w:shd w:val="clear" w:color="auto" w:fill="FFFFFF"/>
        </w:rPr>
      </w:pPr>
    </w:p>
    <w:p w:rsidR="00CA08AD" w:rsidRPr="00D47869" w:rsidRDefault="00CA08AD" w:rsidP="00CA08AD">
      <w:pPr>
        <w:pStyle w:val="NoSpacing"/>
        <w:rPr>
          <w:rFonts w:cstheme="minorHAnsi"/>
          <w:shd w:val="clear" w:color="auto" w:fill="FFFFFF"/>
        </w:rPr>
      </w:pPr>
      <w:r w:rsidRPr="00D47869">
        <w:rPr>
          <w:rFonts w:cstheme="minorHAnsi"/>
          <w:shd w:val="clear" w:color="auto" w:fill="FFFFFF"/>
        </w:rPr>
        <w:t xml:space="preserve">Wwmcrc.co.uk. </w:t>
      </w:r>
      <w:proofErr w:type="spellStart"/>
      <w:r w:rsidRPr="00D47869">
        <w:rPr>
          <w:rFonts w:cstheme="minorHAnsi"/>
          <w:shd w:val="clear" w:color="auto" w:fill="FFFFFF"/>
        </w:rPr>
        <w:t>n.d.</w:t>
      </w:r>
      <w:proofErr w:type="spellEnd"/>
      <w:r w:rsidRPr="00D47869">
        <w:rPr>
          <w:rFonts w:cstheme="minorHAnsi"/>
          <w:shd w:val="clear" w:color="auto" w:fill="FFFFFF"/>
        </w:rPr>
        <w:t xml:space="preserve"> </w:t>
      </w:r>
      <w:r w:rsidRPr="00D47869">
        <w:rPr>
          <w:rFonts w:cstheme="minorHAnsi"/>
          <w:i/>
          <w:iCs/>
        </w:rPr>
        <w:t>Multi Agency Public Protection Arrangements, MAPPA, Protecting The Public, Risk Of Harm, Three MAPPA Levels</w:t>
      </w:r>
      <w:proofErr w:type="gramStart"/>
      <w:r w:rsidRPr="00D47869">
        <w:rPr>
          <w:rFonts w:cstheme="minorHAnsi"/>
          <w:i/>
          <w:iCs/>
        </w:rPr>
        <w:t>,</w:t>
      </w:r>
      <w:r w:rsidRPr="00D47869">
        <w:rPr>
          <w:rFonts w:cstheme="minorHAnsi"/>
          <w:shd w:val="clear" w:color="auto" w:fill="FFFFFF"/>
        </w:rPr>
        <w:t>.</w:t>
      </w:r>
      <w:proofErr w:type="gramEnd"/>
      <w:r w:rsidRPr="00D47869">
        <w:rPr>
          <w:rFonts w:cstheme="minorHAnsi"/>
          <w:shd w:val="clear" w:color="auto" w:fill="FFFFFF"/>
        </w:rPr>
        <w:t xml:space="preserve"> [</w:t>
      </w:r>
      <w:proofErr w:type="gramStart"/>
      <w:r w:rsidRPr="00D47869">
        <w:rPr>
          <w:rFonts w:cstheme="minorHAnsi"/>
          <w:shd w:val="clear" w:color="auto" w:fill="FFFFFF"/>
        </w:rPr>
        <w:t>online</w:t>
      </w:r>
      <w:proofErr w:type="gramEnd"/>
      <w:r w:rsidRPr="00D47869">
        <w:rPr>
          <w:rFonts w:cstheme="minorHAnsi"/>
          <w:shd w:val="clear" w:color="auto" w:fill="FFFFFF"/>
        </w:rPr>
        <w:t>] Available at: &lt;https://www.wwmcrc.co.uk/page.php?Plv=3&amp;P1=5&amp;P2=20&amp;P3=7&gt; [Accessed 27 March 2020].</w:t>
      </w:r>
    </w:p>
    <w:p w:rsidR="00CA08AD" w:rsidRPr="00FB168A" w:rsidRDefault="00CA08AD" w:rsidP="00CA08AD">
      <w:pPr>
        <w:pStyle w:val="NoSpacing"/>
        <w:rPr>
          <w:rFonts w:cstheme="minorHAnsi"/>
          <w:szCs w:val="20"/>
          <w:shd w:val="clear" w:color="auto" w:fill="FFFFFF"/>
        </w:rPr>
      </w:pPr>
    </w:p>
    <w:p w:rsidR="00CA08AD" w:rsidRPr="00FB168A" w:rsidRDefault="00CA08AD" w:rsidP="00CA08AD">
      <w:pPr>
        <w:pStyle w:val="NoSpacing"/>
        <w:rPr>
          <w:rFonts w:cstheme="minorHAnsi"/>
          <w:sz w:val="32"/>
          <w:shd w:val="clear" w:color="auto" w:fill="FFFFFF"/>
        </w:rPr>
      </w:pPr>
    </w:p>
    <w:p w:rsidR="00CA08AD" w:rsidRPr="00FB168A" w:rsidRDefault="00CA08AD" w:rsidP="00CA08AD">
      <w:pPr>
        <w:pStyle w:val="NoSpacing"/>
        <w:rPr>
          <w:rFonts w:cstheme="minorHAnsi"/>
          <w:shd w:val="clear" w:color="auto" w:fill="FFFFFF"/>
        </w:rPr>
      </w:pPr>
    </w:p>
    <w:p w:rsidR="00CA08AD" w:rsidRPr="00FB168A" w:rsidRDefault="00CA08AD" w:rsidP="00CA08AD">
      <w:pPr>
        <w:pStyle w:val="NoSpacing"/>
        <w:rPr>
          <w:rFonts w:cstheme="minorHAnsi"/>
        </w:rPr>
      </w:pPr>
    </w:p>
    <w:p w:rsidR="00325982" w:rsidRPr="00FB168A" w:rsidRDefault="00325982" w:rsidP="00325982">
      <w:pPr>
        <w:pStyle w:val="NoSpacing"/>
      </w:pPr>
    </w:p>
    <w:sectPr w:rsidR="00325982" w:rsidRPr="00FB168A" w:rsidSect="00A33B9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9"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2694" w:rsidRDefault="00A52694" w:rsidP="000577D3">
      <w:pPr>
        <w:spacing w:after="0" w:line="240" w:lineRule="auto"/>
      </w:pPr>
      <w:r>
        <w:separator/>
      </w:r>
    </w:p>
  </w:endnote>
  <w:endnote w:type="continuationSeparator" w:id="0">
    <w:p w:rsidR="00A52694" w:rsidRDefault="00A52694" w:rsidP="00057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2694" w:rsidRDefault="00A52694" w:rsidP="00DA7154">
    <w:pPr>
      <w:pStyle w:val="Footer"/>
      <w:rPr>
        <w:color w:val="000000"/>
        <w:sz w:val="17"/>
      </w:rPr>
    </w:pPr>
    <w:bookmarkStart w:id="3" w:name="TITUS1FooterEvenPages"/>
    <w:r w:rsidRPr="00DA7154">
      <w:rPr>
        <w:color w:val="000000"/>
        <w:sz w:val="17"/>
      </w:rPr>
      <w:t> </w:t>
    </w:r>
  </w:p>
  <w:bookmarkEnd w:id="3"/>
  <w:p w:rsidR="00A52694" w:rsidRDefault="00A52694" w:rsidP="00DA7154">
    <w:pPr>
      <w:pStyle w:val="Footer"/>
    </w:pPr>
  </w:p>
  <w:p w:rsidR="00A52694" w:rsidRDefault="00A526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2694" w:rsidRDefault="00A52694" w:rsidP="00DA7154">
    <w:pPr>
      <w:pStyle w:val="Footer"/>
      <w:rPr>
        <w:color w:val="000000"/>
        <w:sz w:val="17"/>
      </w:rPr>
    </w:pPr>
    <w:bookmarkStart w:id="4" w:name="TITUS1FooterPrimary"/>
    <w:r>
      <w:rPr>
        <w:color w:val="000000"/>
        <w:sz w:val="17"/>
      </w:rPr>
      <w:t> </w:t>
    </w:r>
  </w:p>
  <w:bookmarkEnd w:id="4"/>
  <w:p w:rsidR="00A52694" w:rsidRDefault="00A526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2694" w:rsidRDefault="00A52694" w:rsidP="00DA7154">
    <w:pPr>
      <w:pStyle w:val="Footer"/>
      <w:rPr>
        <w:color w:val="000000"/>
        <w:sz w:val="17"/>
      </w:rPr>
    </w:pPr>
    <w:bookmarkStart w:id="6" w:name="TITUS1FooterFirstPage"/>
    <w:r>
      <w:rPr>
        <w:color w:val="000000"/>
        <w:sz w:val="17"/>
      </w:rPr>
      <w:t> </w:t>
    </w:r>
  </w:p>
  <w:bookmarkEnd w:id="6"/>
  <w:p w:rsidR="00A52694" w:rsidRDefault="00A52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2694" w:rsidRDefault="00A52694" w:rsidP="000577D3">
      <w:pPr>
        <w:spacing w:after="0" w:line="240" w:lineRule="auto"/>
      </w:pPr>
      <w:r>
        <w:separator/>
      </w:r>
    </w:p>
  </w:footnote>
  <w:footnote w:type="continuationSeparator" w:id="0">
    <w:p w:rsidR="00A52694" w:rsidRDefault="00A52694" w:rsidP="000577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2694" w:rsidRDefault="00A52694" w:rsidP="00DA7154">
    <w:pPr>
      <w:pStyle w:val="Header"/>
      <w:rPr>
        <w:color w:val="000000"/>
        <w:sz w:val="17"/>
      </w:rPr>
    </w:pPr>
    <w:bookmarkStart w:id="1" w:name="TITUS1HeaderEvenPages"/>
    <w:r w:rsidRPr="00DA7154">
      <w:rPr>
        <w:color w:val="000000"/>
        <w:sz w:val="17"/>
      </w:rPr>
      <w:t> </w:t>
    </w:r>
  </w:p>
  <w:bookmarkEnd w:id="1"/>
  <w:p w:rsidR="00A52694" w:rsidRDefault="00A52694" w:rsidP="00DA7154">
    <w:pPr>
      <w:pStyle w:val="Header"/>
    </w:pPr>
  </w:p>
  <w:p w:rsidR="00A52694" w:rsidRDefault="00A526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2694" w:rsidRDefault="00A52694" w:rsidP="00DA7154">
    <w:pPr>
      <w:pStyle w:val="Header"/>
      <w:rPr>
        <w:color w:val="000000"/>
        <w:sz w:val="17"/>
      </w:rPr>
    </w:pPr>
    <w:bookmarkStart w:id="2" w:name="TITUS1HeaderPrimary"/>
    <w:r>
      <w:rPr>
        <w:color w:val="000000"/>
        <w:sz w:val="17"/>
      </w:rPr>
      <w:t> </w:t>
    </w:r>
  </w:p>
  <w:bookmarkEnd w:id="2"/>
  <w:p w:rsidR="00A52694" w:rsidRDefault="00A526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2694" w:rsidRDefault="00A52694" w:rsidP="00DA7154">
    <w:pPr>
      <w:pStyle w:val="Header"/>
      <w:rPr>
        <w:color w:val="000000"/>
        <w:sz w:val="17"/>
      </w:rPr>
    </w:pPr>
    <w:bookmarkStart w:id="5" w:name="TITUS1HeaderFirstPage"/>
    <w:r>
      <w:rPr>
        <w:color w:val="000000"/>
        <w:sz w:val="17"/>
      </w:rPr>
      <w:t> </w:t>
    </w:r>
  </w:p>
  <w:bookmarkEnd w:id="5"/>
  <w:p w:rsidR="00A52694" w:rsidRDefault="00A526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54261"/>
    <w:multiLevelType w:val="hybridMultilevel"/>
    <w:tmpl w:val="782EE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B549B"/>
    <w:multiLevelType w:val="hybridMultilevel"/>
    <w:tmpl w:val="0D889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D97E04"/>
    <w:multiLevelType w:val="hybridMultilevel"/>
    <w:tmpl w:val="5648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BA64AA"/>
    <w:multiLevelType w:val="hybridMultilevel"/>
    <w:tmpl w:val="4100F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CF44EE"/>
    <w:multiLevelType w:val="hybridMultilevel"/>
    <w:tmpl w:val="356CD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5982"/>
    <w:rsid w:val="00020A96"/>
    <w:rsid w:val="00024B71"/>
    <w:rsid w:val="00031135"/>
    <w:rsid w:val="000577D3"/>
    <w:rsid w:val="0006381E"/>
    <w:rsid w:val="00073650"/>
    <w:rsid w:val="00095864"/>
    <w:rsid w:val="000C18D0"/>
    <w:rsid w:val="001274A0"/>
    <w:rsid w:val="00132294"/>
    <w:rsid w:val="001550CA"/>
    <w:rsid w:val="001625D8"/>
    <w:rsid w:val="001901E6"/>
    <w:rsid w:val="00195041"/>
    <w:rsid w:val="00202D12"/>
    <w:rsid w:val="00213307"/>
    <w:rsid w:val="00260BC5"/>
    <w:rsid w:val="002B2EBD"/>
    <w:rsid w:val="002E3273"/>
    <w:rsid w:val="002E3EA1"/>
    <w:rsid w:val="00325982"/>
    <w:rsid w:val="0034434E"/>
    <w:rsid w:val="003510A9"/>
    <w:rsid w:val="003660A6"/>
    <w:rsid w:val="003661AC"/>
    <w:rsid w:val="00382388"/>
    <w:rsid w:val="00384754"/>
    <w:rsid w:val="00394114"/>
    <w:rsid w:val="003A1AC4"/>
    <w:rsid w:val="003C25E1"/>
    <w:rsid w:val="003D60C4"/>
    <w:rsid w:val="00401C77"/>
    <w:rsid w:val="004351D3"/>
    <w:rsid w:val="004371FB"/>
    <w:rsid w:val="00445859"/>
    <w:rsid w:val="0047051C"/>
    <w:rsid w:val="00477A4F"/>
    <w:rsid w:val="00483658"/>
    <w:rsid w:val="004D25FB"/>
    <w:rsid w:val="004D4635"/>
    <w:rsid w:val="005063A2"/>
    <w:rsid w:val="00511691"/>
    <w:rsid w:val="00591F1C"/>
    <w:rsid w:val="005C0E03"/>
    <w:rsid w:val="005C355B"/>
    <w:rsid w:val="00610FC7"/>
    <w:rsid w:val="00615005"/>
    <w:rsid w:val="006166C1"/>
    <w:rsid w:val="006668DF"/>
    <w:rsid w:val="0067418E"/>
    <w:rsid w:val="00697DF8"/>
    <w:rsid w:val="00707D8A"/>
    <w:rsid w:val="00733A47"/>
    <w:rsid w:val="007573EF"/>
    <w:rsid w:val="0079503E"/>
    <w:rsid w:val="007A19F4"/>
    <w:rsid w:val="007C0965"/>
    <w:rsid w:val="007D7AF9"/>
    <w:rsid w:val="007F1568"/>
    <w:rsid w:val="007F2D10"/>
    <w:rsid w:val="0081213C"/>
    <w:rsid w:val="00830908"/>
    <w:rsid w:val="008835F2"/>
    <w:rsid w:val="008C3F24"/>
    <w:rsid w:val="0092534A"/>
    <w:rsid w:val="009319FF"/>
    <w:rsid w:val="009831F6"/>
    <w:rsid w:val="009C0483"/>
    <w:rsid w:val="009E63E1"/>
    <w:rsid w:val="009F7057"/>
    <w:rsid w:val="00A20197"/>
    <w:rsid w:val="00A33B90"/>
    <w:rsid w:val="00A34C43"/>
    <w:rsid w:val="00A52694"/>
    <w:rsid w:val="00A702E7"/>
    <w:rsid w:val="00AB6663"/>
    <w:rsid w:val="00AC6BCB"/>
    <w:rsid w:val="00AC6F40"/>
    <w:rsid w:val="00AE0A33"/>
    <w:rsid w:val="00AF6FB1"/>
    <w:rsid w:val="00AF7A74"/>
    <w:rsid w:val="00B20676"/>
    <w:rsid w:val="00B453F5"/>
    <w:rsid w:val="00B56D38"/>
    <w:rsid w:val="00B66F83"/>
    <w:rsid w:val="00B72BBF"/>
    <w:rsid w:val="00BA4958"/>
    <w:rsid w:val="00BE5869"/>
    <w:rsid w:val="00C046B7"/>
    <w:rsid w:val="00C80BE8"/>
    <w:rsid w:val="00CA08AD"/>
    <w:rsid w:val="00CA4D2B"/>
    <w:rsid w:val="00CC3600"/>
    <w:rsid w:val="00CC6CC5"/>
    <w:rsid w:val="00CE7A9F"/>
    <w:rsid w:val="00CF14ED"/>
    <w:rsid w:val="00D00626"/>
    <w:rsid w:val="00D04B04"/>
    <w:rsid w:val="00D064D9"/>
    <w:rsid w:val="00D373DB"/>
    <w:rsid w:val="00D47869"/>
    <w:rsid w:val="00DA7154"/>
    <w:rsid w:val="00DB3AA9"/>
    <w:rsid w:val="00DB3CA4"/>
    <w:rsid w:val="00DD79C0"/>
    <w:rsid w:val="00DE28CB"/>
    <w:rsid w:val="00E021E7"/>
    <w:rsid w:val="00E73600"/>
    <w:rsid w:val="00E85139"/>
    <w:rsid w:val="00EC1D26"/>
    <w:rsid w:val="00EC4622"/>
    <w:rsid w:val="00EE0446"/>
    <w:rsid w:val="00EE6983"/>
    <w:rsid w:val="00FB168A"/>
    <w:rsid w:val="00FB4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7EEB9E"/>
  <w15:chartTrackingRefBased/>
  <w15:docId w15:val="{CD91E9B4-2D43-4DA8-9E8B-960C344C8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25982"/>
    <w:pPr>
      <w:spacing w:after="0" w:line="240" w:lineRule="auto"/>
    </w:pPr>
  </w:style>
  <w:style w:type="paragraph" w:styleId="Header">
    <w:name w:val="header"/>
    <w:basedOn w:val="Normal"/>
    <w:link w:val="HeaderChar"/>
    <w:uiPriority w:val="99"/>
    <w:unhideWhenUsed/>
    <w:rsid w:val="00057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7D3"/>
  </w:style>
  <w:style w:type="paragraph" w:styleId="Footer">
    <w:name w:val="footer"/>
    <w:basedOn w:val="Normal"/>
    <w:link w:val="FooterChar"/>
    <w:uiPriority w:val="99"/>
    <w:unhideWhenUsed/>
    <w:rsid w:val="00057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7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2321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873</TotalTime>
  <Pages>14</Pages>
  <Words>5888</Words>
  <Characters>33566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Payne,Alex swp6460</dc:creator>
  <cp:keywords/>
  <dc:description/>
  <cp:lastModifiedBy>Payne,Alex swp6460</cp:lastModifiedBy>
  <cp:revision>12</cp:revision>
  <dcterms:created xsi:type="dcterms:W3CDTF">2020-08-22T12:27:00Z</dcterms:created>
  <dcterms:modified xsi:type="dcterms:W3CDTF">2020-08-23T04:55:00Z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b2164560-eaa6-4b45-a8ad-edec30bfcc8b</vt:lpwstr>
  </property>
  <property fmtid="{D5CDD505-2E9C-101B-9397-08002B2CF9AE}" pid="3" name="Classification">
    <vt:lpwstr>OFFICIAL</vt:lpwstr>
  </property>
  <property fmtid="{D5CDD505-2E9C-101B-9397-08002B2CF9AE}" pid="4" name="Visibility">
    <vt:lpwstr>NOT VISIBLE</vt:lpwstr>
  </property>
</Properties>
</file>