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18B11" w14:textId="77777777" w:rsidR="00B61C0B" w:rsidRPr="00992776" w:rsidRDefault="00B61C0B" w:rsidP="00992776">
      <w:pPr>
        <w:spacing w:line="276" w:lineRule="auto"/>
        <w:jc w:val="center"/>
      </w:pPr>
    </w:p>
    <w:p w14:paraId="29B0BE0E" w14:textId="77777777" w:rsidR="00B61C0B" w:rsidRPr="00992776" w:rsidRDefault="00B61C0B" w:rsidP="00992776">
      <w:pPr>
        <w:spacing w:line="276" w:lineRule="auto"/>
        <w:jc w:val="center"/>
      </w:pPr>
    </w:p>
    <w:p w14:paraId="7C77DF5F" w14:textId="77777777" w:rsidR="00B61C0B" w:rsidRDefault="00B61C0B" w:rsidP="00992776">
      <w:pPr>
        <w:spacing w:line="276" w:lineRule="auto"/>
        <w:jc w:val="center"/>
        <w:rPr>
          <w:b/>
          <w:bCs/>
          <w:sz w:val="32"/>
          <w:szCs w:val="28"/>
        </w:rPr>
      </w:pPr>
      <w:r w:rsidRPr="00992776">
        <w:rPr>
          <w:b/>
          <w:bCs/>
          <w:sz w:val="32"/>
          <w:szCs w:val="28"/>
        </w:rPr>
        <w:t>BMIH6007 International Meetings Management for the Hotel Industry</w:t>
      </w:r>
    </w:p>
    <w:p w14:paraId="1DC139DF" w14:textId="77777777" w:rsidR="00B61C0B" w:rsidRDefault="00B61C0B" w:rsidP="00992776">
      <w:pPr>
        <w:spacing w:line="276" w:lineRule="auto"/>
        <w:jc w:val="center"/>
        <w:rPr>
          <w:b/>
          <w:bCs/>
          <w:sz w:val="32"/>
          <w:szCs w:val="28"/>
        </w:rPr>
      </w:pPr>
      <w:r>
        <w:rPr>
          <w:b/>
          <w:bCs/>
          <w:sz w:val="32"/>
          <w:szCs w:val="28"/>
        </w:rPr>
        <w:t>BMIH6007</w:t>
      </w:r>
    </w:p>
    <w:p w14:paraId="18D5EB51" w14:textId="77777777" w:rsidR="00B61C0B" w:rsidRDefault="00B61C0B" w:rsidP="00992776">
      <w:pPr>
        <w:spacing w:line="276" w:lineRule="auto"/>
        <w:jc w:val="center"/>
        <w:rPr>
          <w:b/>
          <w:bCs/>
          <w:sz w:val="32"/>
          <w:szCs w:val="28"/>
        </w:rPr>
      </w:pPr>
      <w:r>
        <w:rPr>
          <w:b/>
          <w:bCs/>
          <w:sz w:val="32"/>
          <w:szCs w:val="28"/>
        </w:rPr>
        <w:t>Assessment 2</w:t>
      </w:r>
    </w:p>
    <w:p w14:paraId="61B14AF4" w14:textId="77777777" w:rsidR="00B61C0B" w:rsidRPr="00992776" w:rsidRDefault="00B61C0B" w:rsidP="00992776">
      <w:pPr>
        <w:spacing w:line="276" w:lineRule="auto"/>
        <w:jc w:val="center"/>
        <w:rPr>
          <w:b/>
          <w:bCs/>
          <w:sz w:val="32"/>
          <w:szCs w:val="28"/>
        </w:rPr>
      </w:pPr>
    </w:p>
    <w:p w14:paraId="69956C3F" w14:textId="77777777" w:rsidR="00B61C0B" w:rsidRPr="00992776" w:rsidRDefault="00B61C0B" w:rsidP="00992776">
      <w:pPr>
        <w:spacing w:line="276" w:lineRule="auto"/>
        <w:jc w:val="center"/>
        <w:rPr>
          <w:b/>
          <w:bCs/>
          <w:sz w:val="28"/>
          <w:szCs w:val="24"/>
        </w:rPr>
      </w:pPr>
      <w:r w:rsidRPr="00992776">
        <w:rPr>
          <w:b/>
          <w:bCs/>
          <w:sz w:val="28"/>
          <w:szCs w:val="24"/>
        </w:rPr>
        <w:t>Report</w:t>
      </w:r>
    </w:p>
    <w:p w14:paraId="2466A586" w14:textId="77777777" w:rsidR="00B61C0B" w:rsidRPr="00992776" w:rsidRDefault="00B61C0B" w:rsidP="00992776">
      <w:pPr>
        <w:spacing w:line="276" w:lineRule="auto"/>
        <w:jc w:val="center"/>
        <w:rPr>
          <w:b/>
          <w:bCs/>
          <w:sz w:val="28"/>
          <w:szCs w:val="24"/>
        </w:rPr>
      </w:pPr>
    </w:p>
    <w:p w14:paraId="10E8CA18" w14:textId="77777777" w:rsidR="00B61C0B" w:rsidRPr="00992776" w:rsidRDefault="00B61C0B" w:rsidP="00992776">
      <w:pPr>
        <w:spacing w:line="276" w:lineRule="auto"/>
        <w:jc w:val="left"/>
        <w:rPr>
          <w:b/>
          <w:bCs/>
          <w:sz w:val="28"/>
          <w:szCs w:val="24"/>
        </w:rPr>
      </w:pPr>
    </w:p>
    <w:p w14:paraId="4D9DA7FA" w14:textId="77777777" w:rsidR="00B61C0B" w:rsidRPr="00992776" w:rsidRDefault="00B61C0B" w:rsidP="00992776">
      <w:pPr>
        <w:spacing w:line="276" w:lineRule="auto"/>
        <w:jc w:val="left"/>
        <w:rPr>
          <w:b/>
          <w:bCs/>
          <w:sz w:val="28"/>
          <w:szCs w:val="24"/>
        </w:rPr>
      </w:pPr>
    </w:p>
    <w:p w14:paraId="3441F092" w14:textId="77777777" w:rsidR="00B61C0B" w:rsidRPr="00992776" w:rsidRDefault="00B61C0B" w:rsidP="00992776">
      <w:pPr>
        <w:spacing w:line="276" w:lineRule="auto"/>
        <w:jc w:val="left"/>
        <w:rPr>
          <w:b/>
          <w:bCs/>
          <w:sz w:val="28"/>
          <w:szCs w:val="24"/>
        </w:rPr>
      </w:pPr>
    </w:p>
    <w:p w14:paraId="60B6E734" w14:textId="77777777" w:rsidR="00B61C0B" w:rsidRPr="00992776" w:rsidRDefault="00B61C0B" w:rsidP="00992776">
      <w:pPr>
        <w:spacing w:line="276" w:lineRule="auto"/>
        <w:jc w:val="left"/>
        <w:rPr>
          <w:b/>
          <w:bCs/>
          <w:sz w:val="28"/>
          <w:szCs w:val="24"/>
        </w:rPr>
      </w:pPr>
    </w:p>
    <w:p w14:paraId="63D0B1BF" w14:textId="77777777" w:rsidR="00B61C0B" w:rsidRPr="00992776" w:rsidRDefault="00B61C0B" w:rsidP="00992776">
      <w:pPr>
        <w:spacing w:line="276" w:lineRule="auto"/>
        <w:jc w:val="left"/>
        <w:rPr>
          <w:b/>
          <w:bCs/>
          <w:sz w:val="28"/>
          <w:szCs w:val="24"/>
        </w:rPr>
      </w:pPr>
    </w:p>
    <w:p w14:paraId="583FCFE4" w14:textId="2D17CBC6" w:rsidR="00B61C0B" w:rsidRPr="00992776" w:rsidRDefault="00B61C0B" w:rsidP="00992776">
      <w:pPr>
        <w:spacing w:line="276" w:lineRule="auto"/>
        <w:jc w:val="left"/>
        <w:rPr>
          <w:b/>
          <w:bCs/>
          <w:sz w:val="28"/>
          <w:szCs w:val="24"/>
        </w:rPr>
      </w:pPr>
      <w:r>
        <w:rPr>
          <w:b/>
          <w:bCs/>
          <w:sz w:val="28"/>
          <w:szCs w:val="24"/>
        </w:rPr>
        <w:t xml:space="preserve">Lecturer name: Christopher Wiilkin </w:t>
      </w:r>
    </w:p>
    <w:p w14:paraId="23174010" w14:textId="77777777" w:rsidR="00B61C0B" w:rsidRPr="00992776" w:rsidRDefault="00B61C0B" w:rsidP="00992776">
      <w:pPr>
        <w:spacing w:line="276" w:lineRule="auto"/>
        <w:jc w:val="left"/>
        <w:rPr>
          <w:b/>
          <w:bCs/>
          <w:sz w:val="28"/>
          <w:szCs w:val="24"/>
        </w:rPr>
      </w:pPr>
      <w:r w:rsidRPr="00992776">
        <w:rPr>
          <w:b/>
          <w:bCs/>
          <w:sz w:val="28"/>
          <w:szCs w:val="24"/>
        </w:rPr>
        <w:t>Student Name:</w:t>
      </w:r>
      <w:r>
        <w:rPr>
          <w:b/>
          <w:bCs/>
          <w:sz w:val="28"/>
          <w:szCs w:val="24"/>
        </w:rPr>
        <w:t xml:space="preserve"> Florin Vasilica Mecic</w:t>
      </w:r>
    </w:p>
    <w:p w14:paraId="4E015E4F" w14:textId="77777777" w:rsidR="00B61C0B" w:rsidRPr="00992776" w:rsidRDefault="00B61C0B" w:rsidP="00992776">
      <w:pPr>
        <w:spacing w:line="276" w:lineRule="auto"/>
        <w:jc w:val="left"/>
        <w:rPr>
          <w:b/>
          <w:bCs/>
          <w:sz w:val="28"/>
          <w:szCs w:val="24"/>
        </w:rPr>
      </w:pPr>
      <w:r w:rsidRPr="00992776">
        <w:rPr>
          <w:b/>
          <w:bCs/>
          <w:sz w:val="28"/>
          <w:szCs w:val="24"/>
        </w:rPr>
        <w:t>Student ID:</w:t>
      </w:r>
      <w:r>
        <w:rPr>
          <w:b/>
          <w:bCs/>
          <w:sz w:val="28"/>
          <w:szCs w:val="24"/>
        </w:rPr>
        <w:t xml:space="preserve"> 2215417</w:t>
      </w:r>
    </w:p>
    <w:p w14:paraId="258BD4E4" w14:textId="77777777" w:rsidR="00B61C0B" w:rsidRPr="00992776" w:rsidRDefault="00B61C0B" w:rsidP="00992776"/>
    <w:p w14:paraId="007300A7" w14:textId="77777777" w:rsidR="00B61C0B" w:rsidRPr="00992776" w:rsidRDefault="00B61C0B" w:rsidP="00992776"/>
    <w:p w14:paraId="56ECC7A1" w14:textId="77777777" w:rsidR="00B61C0B" w:rsidRPr="00992776" w:rsidRDefault="00B61C0B" w:rsidP="00992776"/>
    <w:p w14:paraId="28D0F23A" w14:textId="54B357D6" w:rsidR="00162FEB" w:rsidRPr="00992776" w:rsidRDefault="00B61C0B" w:rsidP="00992776">
      <w:pPr>
        <w:spacing w:line="276" w:lineRule="auto"/>
        <w:jc w:val="left"/>
      </w:pPr>
      <w:r w:rsidRPr="00992776">
        <w:rPr>
          <w:b/>
          <w:bCs/>
        </w:rPr>
        <w:br w:type="page"/>
      </w:r>
    </w:p>
    <w:sdt>
      <w:sdtPr>
        <w:rPr>
          <w:rFonts w:ascii="Times New Roman" w:eastAsiaTheme="minorEastAsia" w:hAnsi="Times New Roman" w:cstheme="minorBidi"/>
          <w:b w:val="0"/>
          <w:bCs w:val="0"/>
          <w:color w:val="auto"/>
          <w:sz w:val="24"/>
          <w:szCs w:val="22"/>
        </w:rPr>
        <w:id w:val="-205101799"/>
        <w:docPartObj>
          <w:docPartGallery w:val="Table of Contents"/>
          <w:docPartUnique/>
        </w:docPartObj>
      </w:sdtPr>
      <w:sdtEndPr>
        <w:rPr>
          <w:noProof/>
        </w:rPr>
      </w:sdtEndPr>
      <w:sdtContent>
        <w:p w14:paraId="72E958F5" w14:textId="77777777" w:rsidR="008478C5" w:rsidRPr="00992776" w:rsidRDefault="008478C5" w:rsidP="00992776">
          <w:pPr>
            <w:pStyle w:val="Titlucuprins"/>
            <w:jc w:val="center"/>
            <w:rPr>
              <w:color w:val="auto"/>
            </w:rPr>
          </w:pPr>
          <w:r w:rsidRPr="00992776">
            <w:rPr>
              <w:color w:val="auto"/>
            </w:rPr>
            <w:t>Table of Contents</w:t>
          </w:r>
        </w:p>
        <w:p w14:paraId="4ACF1D2D" w14:textId="5C6CC84E" w:rsidR="00292277" w:rsidRPr="00992776" w:rsidRDefault="008478C5" w:rsidP="00992776">
          <w:pPr>
            <w:pStyle w:val="Cuprins1"/>
            <w:tabs>
              <w:tab w:val="right" w:leader="dot" w:pos="9350"/>
            </w:tabs>
            <w:rPr>
              <w:rFonts w:asciiTheme="minorHAnsi" w:hAnsiTheme="minorHAnsi"/>
              <w:noProof/>
              <w:kern w:val="2"/>
              <w:szCs w:val="30"/>
              <w:lang w:eastAsia="en-US" w:bidi="bn-IN"/>
              <w14:ligatures w14:val="standardContextual"/>
            </w:rPr>
          </w:pPr>
          <w:r w:rsidRPr="00992776">
            <w:fldChar w:fldCharType="begin"/>
          </w:r>
          <w:r w:rsidRPr="00992776">
            <w:instrText xml:space="preserve"> TOC \o "1-3" \h \z \u </w:instrText>
          </w:r>
          <w:r w:rsidRPr="00992776">
            <w:fldChar w:fldCharType="separate"/>
          </w:r>
          <w:hyperlink w:anchor="_Toc190261560" w:history="1">
            <w:r w:rsidR="00292277" w:rsidRPr="00992776">
              <w:rPr>
                <w:rStyle w:val="Hyperlink"/>
                <w:noProof/>
                <w:color w:val="auto"/>
              </w:rPr>
              <w:t>Introduction</w:t>
            </w:r>
            <w:r w:rsidR="00292277" w:rsidRPr="00992776">
              <w:rPr>
                <w:noProof/>
                <w:webHidden/>
              </w:rPr>
              <w:tab/>
            </w:r>
            <w:r w:rsidR="00292277" w:rsidRPr="00992776">
              <w:rPr>
                <w:noProof/>
                <w:webHidden/>
              </w:rPr>
              <w:fldChar w:fldCharType="begin"/>
            </w:r>
            <w:r w:rsidR="00292277" w:rsidRPr="00992776">
              <w:rPr>
                <w:noProof/>
                <w:webHidden/>
              </w:rPr>
              <w:instrText xml:space="preserve"> PAGEREF _Toc190261560 \h </w:instrText>
            </w:r>
            <w:r w:rsidR="00292277" w:rsidRPr="00992776">
              <w:rPr>
                <w:noProof/>
                <w:webHidden/>
              </w:rPr>
            </w:r>
            <w:r w:rsidR="00292277" w:rsidRPr="00992776">
              <w:rPr>
                <w:noProof/>
                <w:webHidden/>
              </w:rPr>
              <w:fldChar w:fldCharType="separate"/>
            </w:r>
            <w:r w:rsidR="00292277" w:rsidRPr="00992776">
              <w:rPr>
                <w:noProof/>
                <w:webHidden/>
              </w:rPr>
              <w:t>3</w:t>
            </w:r>
            <w:r w:rsidR="00292277" w:rsidRPr="00992776">
              <w:rPr>
                <w:noProof/>
                <w:webHidden/>
              </w:rPr>
              <w:fldChar w:fldCharType="end"/>
            </w:r>
          </w:hyperlink>
        </w:p>
        <w:p w14:paraId="069F18F3" w14:textId="34ED52B0"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61" w:history="1">
            <w:r w:rsidRPr="00992776">
              <w:rPr>
                <w:rStyle w:val="Hyperlink"/>
                <w:noProof/>
                <w:color w:val="auto"/>
              </w:rPr>
              <w:t>The Event Cycle</w:t>
            </w:r>
            <w:r w:rsidRPr="00992776">
              <w:rPr>
                <w:noProof/>
                <w:webHidden/>
              </w:rPr>
              <w:tab/>
            </w:r>
            <w:r w:rsidRPr="00992776">
              <w:rPr>
                <w:noProof/>
                <w:webHidden/>
              </w:rPr>
              <w:fldChar w:fldCharType="begin"/>
            </w:r>
            <w:r w:rsidRPr="00992776">
              <w:rPr>
                <w:noProof/>
                <w:webHidden/>
              </w:rPr>
              <w:instrText xml:space="preserve"> PAGEREF _Toc190261561 \h </w:instrText>
            </w:r>
            <w:r w:rsidRPr="00992776">
              <w:rPr>
                <w:noProof/>
                <w:webHidden/>
              </w:rPr>
            </w:r>
            <w:r w:rsidRPr="00992776">
              <w:rPr>
                <w:noProof/>
                <w:webHidden/>
              </w:rPr>
              <w:fldChar w:fldCharType="separate"/>
            </w:r>
            <w:r w:rsidRPr="00992776">
              <w:rPr>
                <w:noProof/>
                <w:webHidden/>
              </w:rPr>
              <w:t>4</w:t>
            </w:r>
            <w:r w:rsidRPr="00992776">
              <w:rPr>
                <w:noProof/>
                <w:webHidden/>
              </w:rPr>
              <w:fldChar w:fldCharType="end"/>
            </w:r>
          </w:hyperlink>
        </w:p>
        <w:p w14:paraId="208CCE56" w14:textId="16ADBF6B"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62" w:history="1">
            <w:r w:rsidRPr="00992776">
              <w:rPr>
                <w:rStyle w:val="Hyperlink"/>
                <w:noProof/>
                <w:color w:val="auto"/>
              </w:rPr>
              <w:t>Event Concept</w:t>
            </w:r>
            <w:r w:rsidRPr="00992776">
              <w:rPr>
                <w:noProof/>
                <w:webHidden/>
              </w:rPr>
              <w:tab/>
            </w:r>
            <w:r w:rsidRPr="00992776">
              <w:rPr>
                <w:noProof/>
                <w:webHidden/>
              </w:rPr>
              <w:fldChar w:fldCharType="begin"/>
            </w:r>
            <w:r w:rsidRPr="00992776">
              <w:rPr>
                <w:noProof/>
                <w:webHidden/>
              </w:rPr>
              <w:instrText xml:space="preserve"> PAGEREF _Toc190261562 \h </w:instrText>
            </w:r>
            <w:r w:rsidRPr="00992776">
              <w:rPr>
                <w:noProof/>
                <w:webHidden/>
              </w:rPr>
            </w:r>
            <w:r w:rsidRPr="00992776">
              <w:rPr>
                <w:noProof/>
                <w:webHidden/>
              </w:rPr>
              <w:fldChar w:fldCharType="separate"/>
            </w:r>
            <w:r w:rsidRPr="00992776">
              <w:rPr>
                <w:noProof/>
                <w:webHidden/>
              </w:rPr>
              <w:t>5</w:t>
            </w:r>
            <w:r w:rsidRPr="00992776">
              <w:rPr>
                <w:noProof/>
                <w:webHidden/>
              </w:rPr>
              <w:fldChar w:fldCharType="end"/>
            </w:r>
          </w:hyperlink>
        </w:p>
        <w:p w14:paraId="54D48B96" w14:textId="42C61B33"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63" w:history="1">
            <w:r w:rsidRPr="00992776">
              <w:rPr>
                <w:rStyle w:val="Hyperlink"/>
                <w:noProof/>
                <w:color w:val="auto"/>
              </w:rPr>
              <w:t>Itinerary</w:t>
            </w:r>
            <w:r w:rsidRPr="00992776">
              <w:rPr>
                <w:noProof/>
                <w:webHidden/>
              </w:rPr>
              <w:tab/>
            </w:r>
            <w:r w:rsidRPr="00992776">
              <w:rPr>
                <w:noProof/>
                <w:webHidden/>
              </w:rPr>
              <w:fldChar w:fldCharType="begin"/>
            </w:r>
            <w:r w:rsidRPr="00992776">
              <w:rPr>
                <w:noProof/>
                <w:webHidden/>
              </w:rPr>
              <w:instrText xml:space="preserve"> PAGEREF _Toc190261563 \h </w:instrText>
            </w:r>
            <w:r w:rsidRPr="00992776">
              <w:rPr>
                <w:noProof/>
                <w:webHidden/>
              </w:rPr>
            </w:r>
            <w:r w:rsidRPr="00992776">
              <w:rPr>
                <w:noProof/>
                <w:webHidden/>
              </w:rPr>
              <w:fldChar w:fldCharType="separate"/>
            </w:r>
            <w:r w:rsidRPr="00992776">
              <w:rPr>
                <w:noProof/>
                <w:webHidden/>
              </w:rPr>
              <w:t>5</w:t>
            </w:r>
            <w:r w:rsidRPr="00992776">
              <w:rPr>
                <w:noProof/>
                <w:webHidden/>
              </w:rPr>
              <w:fldChar w:fldCharType="end"/>
            </w:r>
          </w:hyperlink>
        </w:p>
        <w:p w14:paraId="78FBEB3B" w14:textId="109732D3"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64" w:history="1">
            <w:r w:rsidRPr="00992776">
              <w:rPr>
                <w:rStyle w:val="Hyperlink"/>
                <w:noProof/>
                <w:color w:val="auto"/>
              </w:rPr>
              <w:t>Aim and Objectives of the Meeting/Event</w:t>
            </w:r>
            <w:r w:rsidRPr="00992776">
              <w:rPr>
                <w:noProof/>
                <w:webHidden/>
              </w:rPr>
              <w:tab/>
            </w:r>
            <w:r w:rsidRPr="00992776">
              <w:rPr>
                <w:noProof/>
                <w:webHidden/>
              </w:rPr>
              <w:fldChar w:fldCharType="begin"/>
            </w:r>
            <w:r w:rsidRPr="00992776">
              <w:rPr>
                <w:noProof/>
                <w:webHidden/>
              </w:rPr>
              <w:instrText xml:space="preserve"> PAGEREF _Toc190261564 \h </w:instrText>
            </w:r>
            <w:r w:rsidRPr="00992776">
              <w:rPr>
                <w:noProof/>
                <w:webHidden/>
              </w:rPr>
            </w:r>
            <w:r w:rsidRPr="00992776">
              <w:rPr>
                <w:noProof/>
                <w:webHidden/>
              </w:rPr>
              <w:fldChar w:fldCharType="separate"/>
            </w:r>
            <w:r w:rsidRPr="00992776">
              <w:rPr>
                <w:noProof/>
                <w:webHidden/>
              </w:rPr>
              <w:t>6</w:t>
            </w:r>
            <w:r w:rsidRPr="00992776">
              <w:rPr>
                <w:noProof/>
                <w:webHidden/>
              </w:rPr>
              <w:fldChar w:fldCharType="end"/>
            </w:r>
          </w:hyperlink>
        </w:p>
        <w:p w14:paraId="737C2C4B" w14:textId="28A9C874"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65" w:history="1">
            <w:r w:rsidRPr="00992776">
              <w:rPr>
                <w:rStyle w:val="Hyperlink"/>
                <w:noProof/>
                <w:color w:val="auto"/>
              </w:rPr>
              <w:t>SMART Objectives</w:t>
            </w:r>
            <w:r w:rsidRPr="00992776">
              <w:rPr>
                <w:noProof/>
                <w:webHidden/>
              </w:rPr>
              <w:tab/>
            </w:r>
            <w:r w:rsidRPr="00992776">
              <w:rPr>
                <w:noProof/>
                <w:webHidden/>
              </w:rPr>
              <w:fldChar w:fldCharType="begin"/>
            </w:r>
            <w:r w:rsidRPr="00992776">
              <w:rPr>
                <w:noProof/>
                <w:webHidden/>
              </w:rPr>
              <w:instrText xml:space="preserve"> PAGEREF _Toc190261565 \h </w:instrText>
            </w:r>
            <w:r w:rsidRPr="00992776">
              <w:rPr>
                <w:noProof/>
                <w:webHidden/>
              </w:rPr>
            </w:r>
            <w:r w:rsidRPr="00992776">
              <w:rPr>
                <w:noProof/>
                <w:webHidden/>
              </w:rPr>
              <w:fldChar w:fldCharType="separate"/>
            </w:r>
            <w:r w:rsidRPr="00992776">
              <w:rPr>
                <w:noProof/>
                <w:webHidden/>
              </w:rPr>
              <w:t>6</w:t>
            </w:r>
            <w:r w:rsidRPr="00992776">
              <w:rPr>
                <w:noProof/>
                <w:webHidden/>
              </w:rPr>
              <w:fldChar w:fldCharType="end"/>
            </w:r>
          </w:hyperlink>
        </w:p>
        <w:p w14:paraId="7DBC2ECE" w14:textId="6A63722A"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66" w:history="1">
            <w:r w:rsidRPr="00992776">
              <w:rPr>
                <w:rStyle w:val="Hyperlink"/>
                <w:noProof/>
                <w:color w:val="auto"/>
              </w:rPr>
              <w:t>Event Management</w:t>
            </w:r>
            <w:r w:rsidRPr="00992776">
              <w:rPr>
                <w:noProof/>
                <w:webHidden/>
              </w:rPr>
              <w:tab/>
            </w:r>
            <w:r w:rsidRPr="00992776">
              <w:rPr>
                <w:noProof/>
                <w:webHidden/>
              </w:rPr>
              <w:fldChar w:fldCharType="begin"/>
            </w:r>
            <w:r w:rsidRPr="00992776">
              <w:rPr>
                <w:noProof/>
                <w:webHidden/>
              </w:rPr>
              <w:instrText xml:space="preserve"> PAGEREF _Toc190261566 \h </w:instrText>
            </w:r>
            <w:r w:rsidRPr="00992776">
              <w:rPr>
                <w:noProof/>
                <w:webHidden/>
              </w:rPr>
            </w:r>
            <w:r w:rsidRPr="00992776">
              <w:rPr>
                <w:noProof/>
                <w:webHidden/>
              </w:rPr>
              <w:fldChar w:fldCharType="separate"/>
            </w:r>
            <w:r w:rsidRPr="00992776">
              <w:rPr>
                <w:noProof/>
                <w:webHidden/>
              </w:rPr>
              <w:t>7</w:t>
            </w:r>
            <w:r w:rsidRPr="00992776">
              <w:rPr>
                <w:noProof/>
                <w:webHidden/>
              </w:rPr>
              <w:fldChar w:fldCharType="end"/>
            </w:r>
          </w:hyperlink>
        </w:p>
        <w:p w14:paraId="375C94E4" w14:textId="46EB16A3"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67" w:history="1">
            <w:r w:rsidRPr="00992776">
              <w:rPr>
                <w:rStyle w:val="Hyperlink"/>
                <w:noProof/>
                <w:color w:val="auto"/>
              </w:rPr>
              <w:t>Operational Skills</w:t>
            </w:r>
            <w:r w:rsidRPr="00992776">
              <w:rPr>
                <w:noProof/>
                <w:webHidden/>
              </w:rPr>
              <w:tab/>
            </w:r>
            <w:r w:rsidRPr="00992776">
              <w:rPr>
                <w:noProof/>
                <w:webHidden/>
              </w:rPr>
              <w:fldChar w:fldCharType="begin"/>
            </w:r>
            <w:r w:rsidRPr="00992776">
              <w:rPr>
                <w:noProof/>
                <w:webHidden/>
              </w:rPr>
              <w:instrText xml:space="preserve"> PAGEREF _Toc190261567 \h </w:instrText>
            </w:r>
            <w:r w:rsidRPr="00992776">
              <w:rPr>
                <w:noProof/>
                <w:webHidden/>
              </w:rPr>
            </w:r>
            <w:r w:rsidRPr="00992776">
              <w:rPr>
                <w:noProof/>
                <w:webHidden/>
              </w:rPr>
              <w:fldChar w:fldCharType="separate"/>
            </w:r>
            <w:r w:rsidRPr="00992776">
              <w:rPr>
                <w:noProof/>
                <w:webHidden/>
              </w:rPr>
              <w:t>7</w:t>
            </w:r>
            <w:r w:rsidRPr="00992776">
              <w:rPr>
                <w:noProof/>
                <w:webHidden/>
              </w:rPr>
              <w:fldChar w:fldCharType="end"/>
            </w:r>
          </w:hyperlink>
        </w:p>
        <w:p w14:paraId="75C8B2A3" w14:textId="078C1071"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68" w:history="1">
            <w:r w:rsidRPr="00992776">
              <w:rPr>
                <w:rStyle w:val="Hyperlink"/>
                <w:noProof/>
                <w:color w:val="auto"/>
              </w:rPr>
              <w:t>Planning Skills</w:t>
            </w:r>
            <w:r w:rsidRPr="00992776">
              <w:rPr>
                <w:noProof/>
                <w:webHidden/>
              </w:rPr>
              <w:tab/>
            </w:r>
            <w:r w:rsidRPr="00992776">
              <w:rPr>
                <w:noProof/>
                <w:webHidden/>
              </w:rPr>
              <w:fldChar w:fldCharType="begin"/>
            </w:r>
            <w:r w:rsidRPr="00992776">
              <w:rPr>
                <w:noProof/>
                <w:webHidden/>
              </w:rPr>
              <w:instrText xml:space="preserve"> PAGEREF _Toc190261568 \h </w:instrText>
            </w:r>
            <w:r w:rsidRPr="00992776">
              <w:rPr>
                <w:noProof/>
                <w:webHidden/>
              </w:rPr>
            </w:r>
            <w:r w:rsidRPr="00992776">
              <w:rPr>
                <w:noProof/>
                <w:webHidden/>
              </w:rPr>
              <w:fldChar w:fldCharType="separate"/>
            </w:r>
            <w:r w:rsidRPr="00992776">
              <w:rPr>
                <w:noProof/>
                <w:webHidden/>
              </w:rPr>
              <w:t>7</w:t>
            </w:r>
            <w:r w:rsidRPr="00992776">
              <w:rPr>
                <w:noProof/>
                <w:webHidden/>
              </w:rPr>
              <w:fldChar w:fldCharType="end"/>
            </w:r>
          </w:hyperlink>
        </w:p>
        <w:p w14:paraId="2F79FFD1" w14:textId="75E562B6"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69" w:history="1">
            <w:r w:rsidRPr="00992776">
              <w:rPr>
                <w:rStyle w:val="Hyperlink"/>
                <w:noProof/>
                <w:color w:val="auto"/>
              </w:rPr>
              <w:t>Marketing Skills</w:t>
            </w:r>
            <w:r w:rsidRPr="00992776">
              <w:rPr>
                <w:noProof/>
                <w:webHidden/>
              </w:rPr>
              <w:tab/>
            </w:r>
            <w:r w:rsidRPr="00992776">
              <w:rPr>
                <w:noProof/>
                <w:webHidden/>
              </w:rPr>
              <w:fldChar w:fldCharType="begin"/>
            </w:r>
            <w:r w:rsidRPr="00992776">
              <w:rPr>
                <w:noProof/>
                <w:webHidden/>
              </w:rPr>
              <w:instrText xml:space="preserve"> PAGEREF _Toc190261569 \h </w:instrText>
            </w:r>
            <w:r w:rsidRPr="00992776">
              <w:rPr>
                <w:noProof/>
                <w:webHidden/>
              </w:rPr>
            </w:r>
            <w:r w:rsidRPr="00992776">
              <w:rPr>
                <w:noProof/>
                <w:webHidden/>
              </w:rPr>
              <w:fldChar w:fldCharType="separate"/>
            </w:r>
            <w:r w:rsidRPr="00992776">
              <w:rPr>
                <w:noProof/>
                <w:webHidden/>
              </w:rPr>
              <w:t>8</w:t>
            </w:r>
            <w:r w:rsidRPr="00992776">
              <w:rPr>
                <w:noProof/>
                <w:webHidden/>
              </w:rPr>
              <w:fldChar w:fldCharType="end"/>
            </w:r>
          </w:hyperlink>
        </w:p>
        <w:p w14:paraId="7657BE47" w14:textId="7939143B"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70" w:history="1">
            <w:r w:rsidRPr="00992776">
              <w:rPr>
                <w:rStyle w:val="Hyperlink"/>
                <w:noProof/>
                <w:color w:val="auto"/>
              </w:rPr>
              <w:t>Team Structure and Resource Allocation</w:t>
            </w:r>
            <w:r w:rsidRPr="00992776">
              <w:rPr>
                <w:noProof/>
                <w:webHidden/>
              </w:rPr>
              <w:tab/>
            </w:r>
            <w:r w:rsidRPr="00992776">
              <w:rPr>
                <w:noProof/>
                <w:webHidden/>
              </w:rPr>
              <w:fldChar w:fldCharType="begin"/>
            </w:r>
            <w:r w:rsidRPr="00992776">
              <w:rPr>
                <w:noProof/>
                <w:webHidden/>
              </w:rPr>
              <w:instrText xml:space="preserve"> PAGEREF _Toc190261570 \h </w:instrText>
            </w:r>
            <w:r w:rsidRPr="00992776">
              <w:rPr>
                <w:noProof/>
                <w:webHidden/>
              </w:rPr>
            </w:r>
            <w:r w:rsidRPr="00992776">
              <w:rPr>
                <w:noProof/>
                <w:webHidden/>
              </w:rPr>
              <w:fldChar w:fldCharType="separate"/>
            </w:r>
            <w:r w:rsidRPr="00992776">
              <w:rPr>
                <w:noProof/>
                <w:webHidden/>
              </w:rPr>
              <w:t>8</w:t>
            </w:r>
            <w:r w:rsidRPr="00992776">
              <w:rPr>
                <w:noProof/>
                <w:webHidden/>
              </w:rPr>
              <w:fldChar w:fldCharType="end"/>
            </w:r>
          </w:hyperlink>
        </w:p>
        <w:p w14:paraId="1F2BA354" w14:textId="650AA549"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71" w:history="1">
            <w:r w:rsidRPr="00992776">
              <w:rPr>
                <w:rStyle w:val="Hyperlink"/>
                <w:noProof/>
                <w:color w:val="auto"/>
              </w:rPr>
              <w:t>Required Resources</w:t>
            </w:r>
            <w:r w:rsidRPr="00992776">
              <w:rPr>
                <w:noProof/>
                <w:webHidden/>
              </w:rPr>
              <w:tab/>
            </w:r>
            <w:r w:rsidRPr="00992776">
              <w:rPr>
                <w:noProof/>
                <w:webHidden/>
              </w:rPr>
              <w:fldChar w:fldCharType="begin"/>
            </w:r>
            <w:r w:rsidRPr="00992776">
              <w:rPr>
                <w:noProof/>
                <w:webHidden/>
              </w:rPr>
              <w:instrText xml:space="preserve"> PAGEREF _Toc190261571 \h </w:instrText>
            </w:r>
            <w:r w:rsidRPr="00992776">
              <w:rPr>
                <w:noProof/>
                <w:webHidden/>
              </w:rPr>
            </w:r>
            <w:r w:rsidRPr="00992776">
              <w:rPr>
                <w:noProof/>
                <w:webHidden/>
              </w:rPr>
              <w:fldChar w:fldCharType="separate"/>
            </w:r>
            <w:r w:rsidRPr="00992776">
              <w:rPr>
                <w:noProof/>
                <w:webHidden/>
              </w:rPr>
              <w:t>8</w:t>
            </w:r>
            <w:r w:rsidRPr="00992776">
              <w:rPr>
                <w:noProof/>
                <w:webHidden/>
              </w:rPr>
              <w:fldChar w:fldCharType="end"/>
            </w:r>
          </w:hyperlink>
        </w:p>
        <w:p w14:paraId="682598F7" w14:textId="74C33BAB"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72" w:history="1">
            <w:r w:rsidRPr="00992776">
              <w:rPr>
                <w:rStyle w:val="Hyperlink"/>
                <w:noProof/>
                <w:color w:val="auto"/>
              </w:rPr>
              <w:t>Event Budget</w:t>
            </w:r>
            <w:r w:rsidRPr="00992776">
              <w:rPr>
                <w:noProof/>
                <w:webHidden/>
              </w:rPr>
              <w:tab/>
            </w:r>
            <w:r w:rsidRPr="00992776">
              <w:rPr>
                <w:noProof/>
                <w:webHidden/>
              </w:rPr>
              <w:fldChar w:fldCharType="begin"/>
            </w:r>
            <w:r w:rsidRPr="00992776">
              <w:rPr>
                <w:noProof/>
                <w:webHidden/>
              </w:rPr>
              <w:instrText xml:space="preserve"> PAGEREF _Toc190261572 \h </w:instrText>
            </w:r>
            <w:r w:rsidRPr="00992776">
              <w:rPr>
                <w:noProof/>
                <w:webHidden/>
              </w:rPr>
            </w:r>
            <w:r w:rsidRPr="00992776">
              <w:rPr>
                <w:noProof/>
                <w:webHidden/>
              </w:rPr>
              <w:fldChar w:fldCharType="separate"/>
            </w:r>
            <w:r w:rsidRPr="00992776">
              <w:rPr>
                <w:noProof/>
                <w:webHidden/>
              </w:rPr>
              <w:t>9</w:t>
            </w:r>
            <w:r w:rsidRPr="00992776">
              <w:rPr>
                <w:noProof/>
                <w:webHidden/>
              </w:rPr>
              <w:fldChar w:fldCharType="end"/>
            </w:r>
          </w:hyperlink>
        </w:p>
        <w:p w14:paraId="056A3891" w14:textId="303904CE"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73" w:history="1">
            <w:r w:rsidRPr="00992776">
              <w:rPr>
                <w:rStyle w:val="Hyperlink"/>
                <w:noProof/>
                <w:color w:val="auto"/>
              </w:rPr>
              <w:t>Income Breakdown</w:t>
            </w:r>
            <w:r w:rsidRPr="00992776">
              <w:rPr>
                <w:noProof/>
                <w:webHidden/>
              </w:rPr>
              <w:tab/>
            </w:r>
            <w:r w:rsidRPr="00992776">
              <w:rPr>
                <w:noProof/>
                <w:webHidden/>
              </w:rPr>
              <w:fldChar w:fldCharType="begin"/>
            </w:r>
            <w:r w:rsidRPr="00992776">
              <w:rPr>
                <w:noProof/>
                <w:webHidden/>
              </w:rPr>
              <w:instrText xml:space="preserve"> PAGEREF _Toc190261573 \h </w:instrText>
            </w:r>
            <w:r w:rsidRPr="00992776">
              <w:rPr>
                <w:noProof/>
                <w:webHidden/>
              </w:rPr>
            </w:r>
            <w:r w:rsidRPr="00992776">
              <w:rPr>
                <w:noProof/>
                <w:webHidden/>
              </w:rPr>
              <w:fldChar w:fldCharType="separate"/>
            </w:r>
            <w:r w:rsidRPr="00992776">
              <w:rPr>
                <w:noProof/>
                <w:webHidden/>
              </w:rPr>
              <w:t>9</w:t>
            </w:r>
            <w:r w:rsidRPr="00992776">
              <w:rPr>
                <w:noProof/>
                <w:webHidden/>
              </w:rPr>
              <w:fldChar w:fldCharType="end"/>
            </w:r>
          </w:hyperlink>
        </w:p>
        <w:p w14:paraId="5708B751" w14:textId="08914EB2"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74" w:history="1">
            <w:r w:rsidRPr="00992776">
              <w:rPr>
                <w:rStyle w:val="Hyperlink"/>
                <w:noProof/>
                <w:color w:val="auto"/>
              </w:rPr>
              <w:t>Expenditure Breakdown</w:t>
            </w:r>
            <w:r w:rsidRPr="00992776">
              <w:rPr>
                <w:noProof/>
                <w:webHidden/>
              </w:rPr>
              <w:tab/>
            </w:r>
            <w:r w:rsidRPr="00992776">
              <w:rPr>
                <w:noProof/>
                <w:webHidden/>
              </w:rPr>
              <w:fldChar w:fldCharType="begin"/>
            </w:r>
            <w:r w:rsidRPr="00992776">
              <w:rPr>
                <w:noProof/>
                <w:webHidden/>
              </w:rPr>
              <w:instrText xml:space="preserve"> PAGEREF _Toc190261574 \h </w:instrText>
            </w:r>
            <w:r w:rsidRPr="00992776">
              <w:rPr>
                <w:noProof/>
                <w:webHidden/>
              </w:rPr>
            </w:r>
            <w:r w:rsidRPr="00992776">
              <w:rPr>
                <w:noProof/>
                <w:webHidden/>
              </w:rPr>
              <w:fldChar w:fldCharType="separate"/>
            </w:r>
            <w:r w:rsidRPr="00992776">
              <w:rPr>
                <w:noProof/>
                <w:webHidden/>
              </w:rPr>
              <w:t>9</w:t>
            </w:r>
            <w:r w:rsidRPr="00992776">
              <w:rPr>
                <w:noProof/>
                <w:webHidden/>
              </w:rPr>
              <w:fldChar w:fldCharType="end"/>
            </w:r>
          </w:hyperlink>
        </w:p>
        <w:p w14:paraId="046D7173" w14:textId="61499400"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75" w:history="1">
            <w:r w:rsidRPr="00992776">
              <w:rPr>
                <w:rStyle w:val="Hyperlink"/>
                <w:noProof/>
                <w:color w:val="auto"/>
              </w:rPr>
              <w:t>Analysis of Costs</w:t>
            </w:r>
            <w:r w:rsidRPr="00992776">
              <w:rPr>
                <w:noProof/>
                <w:webHidden/>
              </w:rPr>
              <w:tab/>
            </w:r>
            <w:r w:rsidRPr="00992776">
              <w:rPr>
                <w:noProof/>
                <w:webHidden/>
              </w:rPr>
              <w:fldChar w:fldCharType="begin"/>
            </w:r>
            <w:r w:rsidRPr="00992776">
              <w:rPr>
                <w:noProof/>
                <w:webHidden/>
              </w:rPr>
              <w:instrText xml:space="preserve"> PAGEREF _Toc190261575 \h </w:instrText>
            </w:r>
            <w:r w:rsidRPr="00992776">
              <w:rPr>
                <w:noProof/>
                <w:webHidden/>
              </w:rPr>
            </w:r>
            <w:r w:rsidRPr="00992776">
              <w:rPr>
                <w:noProof/>
                <w:webHidden/>
              </w:rPr>
              <w:fldChar w:fldCharType="separate"/>
            </w:r>
            <w:r w:rsidRPr="00992776">
              <w:rPr>
                <w:noProof/>
                <w:webHidden/>
              </w:rPr>
              <w:t>9</w:t>
            </w:r>
            <w:r w:rsidRPr="00992776">
              <w:rPr>
                <w:noProof/>
                <w:webHidden/>
              </w:rPr>
              <w:fldChar w:fldCharType="end"/>
            </w:r>
          </w:hyperlink>
        </w:p>
        <w:p w14:paraId="75A60624" w14:textId="1E394CF0"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76" w:history="1">
            <w:r w:rsidRPr="00992776">
              <w:rPr>
                <w:rStyle w:val="Hyperlink"/>
                <w:noProof/>
                <w:color w:val="auto"/>
              </w:rPr>
              <w:t>Funding Sources and Revenue Generation</w:t>
            </w:r>
            <w:r w:rsidRPr="00992776">
              <w:rPr>
                <w:noProof/>
                <w:webHidden/>
              </w:rPr>
              <w:tab/>
            </w:r>
            <w:r w:rsidRPr="00992776">
              <w:rPr>
                <w:noProof/>
                <w:webHidden/>
              </w:rPr>
              <w:fldChar w:fldCharType="begin"/>
            </w:r>
            <w:r w:rsidRPr="00992776">
              <w:rPr>
                <w:noProof/>
                <w:webHidden/>
              </w:rPr>
              <w:instrText xml:space="preserve"> PAGEREF _Toc190261576 \h </w:instrText>
            </w:r>
            <w:r w:rsidRPr="00992776">
              <w:rPr>
                <w:noProof/>
                <w:webHidden/>
              </w:rPr>
            </w:r>
            <w:r w:rsidRPr="00992776">
              <w:rPr>
                <w:noProof/>
                <w:webHidden/>
              </w:rPr>
              <w:fldChar w:fldCharType="separate"/>
            </w:r>
            <w:r w:rsidRPr="00992776">
              <w:rPr>
                <w:noProof/>
                <w:webHidden/>
              </w:rPr>
              <w:t>10</w:t>
            </w:r>
            <w:r w:rsidRPr="00992776">
              <w:rPr>
                <w:noProof/>
                <w:webHidden/>
              </w:rPr>
              <w:fldChar w:fldCharType="end"/>
            </w:r>
          </w:hyperlink>
        </w:p>
        <w:p w14:paraId="7D468A36" w14:textId="3A084B74"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77" w:history="1">
            <w:r w:rsidRPr="00992776">
              <w:rPr>
                <w:rStyle w:val="Hyperlink"/>
                <w:noProof/>
                <w:color w:val="auto"/>
              </w:rPr>
              <w:t>Industry Trends</w:t>
            </w:r>
            <w:r w:rsidRPr="00992776">
              <w:rPr>
                <w:noProof/>
                <w:webHidden/>
              </w:rPr>
              <w:tab/>
            </w:r>
            <w:r w:rsidRPr="00992776">
              <w:rPr>
                <w:noProof/>
                <w:webHidden/>
              </w:rPr>
              <w:fldChar w:fldCharType="begin"/>
            </w:r>
            <w:r w:rsidRPr="00992776">
              <w:rPr>
                <w:noProof/>
                <w:webHidden/>
              </w:rPr>
              <w:instrText xml:space="preserve"> PAGEREF _Toc190261577 \h </w:instrText>
            </w:r>
            <w:r w:rsidRPr="00992776">
              <w:rPr>
                <w:noProof/>
                <w:webHidden/>
              </w:rPr>
            </w:r>
            <w:r w:rsidRPr="00992776">
              <w:rPr>
                <w:noProof/>
                <w:webHidden/>
              </w:rPr>
              <w:fldChar w:fldCharType="separate"/>
            </w:r>
            <w:r w:rsidRPr="00992776">
              <w:rPr>
                <w:noProof/>
                <w:webHidden/>
              </w:rPr>
              <w:t>10</w:t>
            </w:r>
            <w:r w:rsidRPr="00992776">
              <w:rPr>
                <w:noProof/>
                <w:webHidden/>
              </w:rPr>
              <w:fldChar w:fldCharType="end"/>
            </w:r>
          </w:hyperlink>
        </w:p>
        <w:p w14:paraId="163132A1" w14:textId="6E2DED69"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78" w:history="1">
            <w:r w:rsidRPr="00992776">
              <w:rPr>
                <w:rStyle w:val="Hyperlink"/>
                <w:noProof/>
                <w:color w:val="auto"/>
              </w:rPr>
              <w:t>Sustainability in Events</w:t>
            </w:r>
            <w:r w:rsidRPr="00992776">
              <w:rPr>
                <w:noProof/>
                <w:webHidden/>
              </w:rPr>
              <w:tab/>
            </w:r>
            <w:r w:rsidRPr="00992776">
              <w:rPr>
                <w:noProof/>
                <w:webHidden/>
              </w:rPr>
              <w:fldChar w:fldCharType="begin"/>
            </w:r>
            <w:r w:rsidRPr="00992776">
              <w:rPr>
                <w:noProof/>
                <w:webHidden/>
              </w:rPr>
              <w:instrText xml:space="preserve"> PAGEREF _Toc190261578 \h </w:instrText>
            </w:r>
            <w:r w:rsidRPr="00992776">
              <w:rPr>
                <w:noProof/>
                <w:webHidden/>
              </w:rPr>
            </w:r>
            <w:r w:rsidRPr="00992776">
              <w:rPr>
                <w:noProof/>
                <w:webHidden/>
              </w:rPr>
              <w:fldChar w:fldCharType="separate"/>
            </w:r>
            <w:r w:rsidRPr="00992776">
              <w:rPr>
                <w:noProof/>
                <w:webHidden/>
              </w:rPr>
              <w:t>10</w:t>
            </w:r>
            <w:r w:rsidRPr="00992776">
              <w:rPr>
                <w:noProof/>
                <w:webHidden/>
              </w:rPr>
              <w:fldChar w:fldCharType="end"/>
            </w:r>
          </w:hyperlink>
        </w:p>
        <w:p w14:paraId="78700B73" w14:textId="46231ABB"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79" w:history="1">
            <w:r w:rsidRPr="00992776">
              <w:rPr>
                <w:rStyle w:val="Hyperlink"/>
                <w:noProof/>
                <w:color w:val="auto"/>
              </w:rPr>
              <w:t>Hybrid Event Formats</w:t>
            </w:r>
            <w:r w:rsidRPr="00992776">
              <w:rPr>
                <w:noProof/>
                <w:webHidden/>
              </w:rPr>
              <w:tab/>
            </w:r>
            <w:r w:rsidRPr="00992776">
              <w:rPr>
                <w:noProof/>
                <w:webHidden/>
              </w:rPr>
              <w:fldChar w:fldCharType="begin"/>
            </w:r>
            <w:r w:rsidRPr="00992776">
              <w:rPr>
                <w:noProof/>
                <w:webHidden/>
              </w:rPr>
              <w:instrText xml:space="preserve"> PAGEREF _Toc190261579 \h </w:instrText>
            </w:r>
            <w:r w:rsidRPr="00992776">
              <w:rPr>
                <w:noProof/>
                <w:webHidden/>
              </w:rPr>
            </w:r>
            <w:r w:rsidRPr="00992776">
              <w:rPr>
                <w:noProof/>
                <w:webHidden/>
              </w:rPr>
              <w:fldChar w:fldCharType="separate"/>
            </w:r>
            <w:r w:rsidRPr="00992776">
              <w:rPr>
                <w:noProof/>
                <w:webHidden/>
              </w:rPr>
              <w:t>11</w:t>
            </w:r>
            <w:r w:rsidRPr="00992776">
              <w:rPr>
                <w:noProof/>
                <w:webHidden/>
              </w:rPr>
              <w:fldChar w:fldCharType="end"/>
            </w:r>
          </w:hyperlink>
        </w:p>
        <w:p w14:paraId="7D74271F" w14:textId="615E7AE8"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80" w:history="1">
            <w:r w:rsidRPr="00992776">
              <w:rPr>
                <w:rStyle w:val="Hyperlink"/>
                <w:noProof/>
                <w:color w:val="auto"/>
              </w:rPr>
              <w:t>Technological Innovation</w:t>
            </w:r>
            <w:r w:rsidRPr="00992776">
              <w:rPr>
                <w:noProof/>
                <w:webHidden/>
              </w:rPr>
              <w:tab/>
            </w:r>
            <w:r w:rsidRPr="00992776">
              <w:rPr>
                <w:noProof/>
                <w:webHidden/>
              </w:rPr>
              <w:fldChar w:fldCharType="begin"/>
            </w:r>
            <w:r w:rsidRPr="00992776">
              <w:rPr>
                <w:noProof/>
                <w:webHidden/>
              </w:rPr>
              <w:instrText xml:space="preserve"> PAGEREF _Toc190261580 \h </w:instrText>
            </w:r>
            <w:r w:rsidRPr="00992776">
              <w:rPr>
                <w:noProof/>
                <w:webHidden/>
              </w:rPr>
            </w:r>
            <w:r w:rsidRPr="00992776">
              <w:rPr>
                <w:noProof/>
                <w:webHidden/>
              </w:rPr>
              <w:fldChar w:fldCharType="separate"/>
            </w:r>
            <w:r w:rsidRPr="00992776">
              <w:rPr>
                <w:noProof/>
                <w:webHidden/>
              </w:rPr>
              <w:t>11</w:t>
            </w:r>
            <w:r w:rsidRPr="00992776">
              <w:rPr>
                <w:noProof/>
                <w:webHidden/>
              </w:rPr>
              <w:fldChar w:fldCharType="end"/>
            </w:r>
          </w:hyperlink>
        </w:p>
        <w:p w14:paraId="6C0DC346" w14:textId="3BCC6EE0"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81" w:history="1">
            <w:r w:rsidRPr="00992776">
              <w:rPr>
                <w:rStyle w:val="Hyperlink"/>
                <w:noProof/>
                <w:color w:val="auto"/>
              </w:rPr>
              <w:t>Industry Issues</w:t>
            </w:r>
            <w:r w:rsidRPr="00992776">
              <w:rPr>
                <w:noProof/>
                <w:webHidden/>
              </w:rPr>
              <w:tab/>
            </w:r>
            <w:r w:rsidRPr="00992776">
              <w:rPr>
                <w:noProof/>
                <w:webHidden/>
              </w:rPr>
              <w:fldChar w:fldCharType="begin"/>
            </w:r>
            <w:r w:rsidRPr="00992776">
              <w:rPr>
                <w:noProof/>
                <w:webHidden/>
              </w:rPr>
              <w:instrText xml:space="preserve"> PAGEREF _Toc190261581 \h </w:instrText>
            </w:r>
            <w:r w:rsidRPr="00992776">
              <w:rPr>
                <w:noProof/>
                <w:webHidden/>
              </w:rPr>
            </w:r>
            <w:r w:rsidRPr="00992776">
              <w:rPr>
                <w:noProof/>
                <w:webHidden/>
              </w:rPr>
              <w:fldChar w:fldCharType="separate"/>
            </w:r>
            <w:r w:rsidRPr="00992776">
              <w:rPr>
                <w:noProof/>
                <w:webHidden/>
              </w:rPr>
              <w:t>11</w:t>
            </w:r>
            <w:r w:rsidRPr="00992776">
              <w:rPr>
                <w:noProof/>
                <w:webHidden/>
              </w:rPr>
              <w:fldChar w:fldCharType="end"/>
            </w:r>
          </w:hyperlink>
        </w:p>
        <w:p w14:paraId="67094DBD" w14:textId="68CD318F"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82" w:history="1">
            <w:r w:rsidRPr="00992776">
              <w:rPr>
                <w:rStyle w:val="Hyperlink"/>
                <w:noProof/>
                <w:color w:val="auto"/>
              </w:rPr>
              <w:t>Situational and Cultural Considerations</w:t>
            </w:r>
            <w:r w:rsidRPr="00992776">
              <w:rPr>
                <w:noProof/>
                <w:webHidden/>
              </w:rPr>
              <w:tab/>
            </w:r>
            <w:r w:rsidRPr="00992776">
              <w:rPr>
                <w:noProof/>
                <w:webHidden/>
              </w:rPr>
              <w:fldChar w:fldCharType="begin"/>
            </w:r>
            <w:r w:rsidRPr="00992776">
              <w:rPr>
                <w:noProof/>
                <w:webHidden/>
              </w:rPr>
              <w:instrText xml:space="preserve"> PAGEREF _Toc190261582 \h </w:instrText>
            </w:r>
            <w:r w:rsidRPr="00992776">
              <w:rPr>
                <w:noProof/>
                <w:webHidden/>
              </w:rPr>
            </w:r>
            <w:r w:rsidRPr="00992776">
              <w:rPr>
                <w:noProof/>
                <w:webHidden/>
              </w:rPr>
              <w:fldChar w:fldCharType="separate"/>
            </w:r>
            <w:r w:rsidRPr="00992776">
              <w:rPr>
                <w:noProof/>
                <w:webHidden/>
              </w:rPr>
              <w:t>11</w:t>
            </w:r>
            <w:r w:rsidRPr="00992776">
              <w:rPr>
                <w:noProof/>
                <w:webHidden/>
              </w:rPr>
              <w:fldChar w:fldCharType="end"/>
            </w:r>
          </w:hyperlink>
        </w:p>
        <w:p w14:paraId="6AF8287E" w14:textId="31236FF1"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83" w:history="1">
            <w:r w:rsidRPr="00992776">
              <w:rPr>
                <w:rStyle w:val="Hyperlink"/>
                <w:noProof/>
                <w:color w:val="auto"/>
              </w:rPr>
              <w:t>Situational Factors</w:t>
            </w:r>
            <w:r w:rsidRPr="00992776">
              <w:rPr>
                <w:noProof/>
                <w:webHidden/>
              </w:rPr>
              <w:tab/>
            </w:r>
            <w:r w:rsidRPr="00992776">
              <w:rPr>
                <w:noProof/>
                <w:webHidden/>
              </w:rPr>
              <w:fldChar w:fldCharType="begin"/>
            </w:r>
            <w:r w:rsidRPr="00992776">
              <w:rPr>
                <w:noProof/>
                <w:webHidden/>
              </w:rPr>
              <w:instrText xml:space="preserve"> PAGEREF _Toc190261583 \h </w:instrText>
            </w:r>
            <w:r w:rsidRPr="00992776">
              <w:rPr>
                <w:noProof/>
                <w:webHidden/>
              </w:rPr>
            </w:r>
            <w:r w:rsidRPr="00992776">
              <w:rPr>
                <w:noProof/>
                <w:webHidden/>
              </w:rPr>
              <w:fldChar w:fldCharType="separate"/>
            </w:r>
            <w:r w:rsidRPr="00992776">
              <w:rPr>
                <w:noProof/>
                <w:webHidden/>
              </w:rPr>
              <w:t>12</w:t>
            </w:r>
            <w:r w:rsidRPr="00992776">
              <w:rPr>
                <w:noProof/>
                <w:webHidden/>
              </w:rPr>
              <w:fldChar w:fldCharType="end"/>
            </w:r>
          </w:hyperlink>
        </w:p>
        <w:p w14:paraId="4D366C00" w14:textId="10C97C9C"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84" w:history="1">
            <w:r w:rsidRPr="00992776">
              <w:rPr>
                <w:rStyle w:val="Hyperlink"/>
                <w:noProof/>
                <w:color w:val="auto"/>
              </w:rPr>
              <w:t>Cultural Considerations</w:t>
            </w:r>
            <w:r w:rsidRPr="00992776">
              <w:rPr>
                <w:noProof/>
                <w:webHidden/>
              </w:rPr>
              <w:tab/>
            </w:r>
            <w:r w:rsidRPr="00992776">
              <w:rPr>
                <w:noProof/>
                <w:webHidden/>
              </w:rPr>
              <w:fldChar w:fldCharType="begin"/>
            </w:r>
            <w:r w:rsidRPr="00992776">
              <w:rPr>
                <w:noProof/>
                <w:webHidden/>
              </w:rPr>
              <w:instrText xml:space="preserve"> PAGEREF _Toc190261584 \h </w:instrText>
            </w:r>
            <w:r w:rsidRPr="00992776">
              <w:rPr>
                <w:noProof/>
                <w:webHidden/>
              </w:rPr>
            </w:r>
            <w:r w:rsidRPr="00992776">
              <w:rPr>
                <w:noProof/>
                <w:webHidden/>
              </w:rPr>
              <w:fldChar w:fldCharType="separate"/>
            </w:r>
            <w:r w:rsidRPr="00992776">
              <w:rPr>
                <w:noProof/>
                <w:webHidden/>
              </w:rPr>
              <w:t>12</w:t>
            </w:r>
            <w:r w:rsidRPr="00992776">
              <w:rPr>
                <w:noProof/>
                <w:webHidden/>
              </w:rPr>
              <w:fldChar w:fldCharType="end"/>
            </w:r>
          </w:hyperlink>
        </w:p>
        <w:p w14:paraId="3BDA0A27" w14:textId="209F03C3" w:rsidR="00292277" w:rsidRPr="00992776" w:rsidRDefault="00292277" w:rsidP="00992776">
          <w:pPr>
            <w:pStyle w:val="Cuprins2"/>
            <w:tabs>
              <w:tab w:val="right" w:leader="dot" w:pos="9350"/>
            </w:tabs>
            <w:rPr>
              <w:rFonts w:asciiTheme="minorHAnsi" w:hAnsiTheme="minorHAnsi"/>
              <w:noProof/>
              <w:kern w:val="2"/>
              <w:szCs w:val="30"/>
              <w:lang w:eastAsia="en-US" w:bidi="bn-IN"/>
              <w14:ligatures w14:val="standardContextual"/>
            </w:rPr>
          </w:pPr>
          <w:hyperlink w:anchor="_Toc190261585" w:history="1">
            <w:r w:rsidRPr="00992776">
              <w:rPr>
                <w:rStyle w:val="Hyperlink"/>
                <w:noProof/>
                <w:color w:val="auto"/>
              </w:rPr>
              <w:t>SWOT Analysis</w:t>
            </w:r>
            <w:r w:rsidRPr="00992776">
              <w:rPr>
                <w:noProof/>
                <w:webHidden/>
              </w:rPr>
              <w:tab/>
            </w:r>
            <w:r w:rsidRPr="00992776">
              <w:rPr>
                <w:noProof/>
                <w:webHidden/>
              </w:rPr>
              <w:fldChar w:fldCharType="begin"/>
            </w:r>
            <w:r w:rsidRPr="00992776">
              <w:rPr>
                <w:noProof/>
                <w:webHidden/>
              </w:rPr>
              <w:instrText xml:space="preserve"> PAGEREF _Toc190261585 \h </w:instrText>
            </w:r>
            <w:r w:rsidRPr="00992776">
              <w:rPr>
                <w:noProof/>
                <w:webHidden/>
              </w:rPr>
            </w:r>
            <w:r w:rsidRPr="00992776">
              <w:rPr>
                <w:noProof/>
                <w:webHidden/>
              </w:rPr>
              <w:fldChar w:fldCharType="separate"/>
            </w:r>
            <w:r w:rsidRPr="00992776">
              <w:rPr>
                <w:noProof/>
                <w:webHidden/>
              </w:rPr>
              <w:t>12</w:t>
            </w:r>
            <w:r w:rsidRPr="00992776">
              <w:rPr>
                <w:noProof/>
                <w:webHidden/>
              </w:rPr>
              <w:fldChar w:fldCharType="end"/>
            </w:r>
          </w:hyperlink>
        </w:p>
        <w:p w14:paraId="36C43EF4" w14:textId="3B98AEA9"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86" w:history="1">
            <w:r w:rsidRPr="00992776">
              <w:rPr>
                <w:rStyle w:val="Hyperlink"/>
                <w:noProof/>
                <w:color w:val="auto"/>
              </w:rPr>
              <w:t>Conclusion</w:t>
            </w:r>
            <w:r w:rsidRPr="00992776">
              <w:rPr>
                <w:noProof/>
                <w:webHidden/>
              </w:rPr>
              <w:tab/>
            </w:r>
            <w:r w:rsidRPr="00992776">
              <w:rPr>
                <w:noProof/>
                <w:webHidden/>
              </w:rPr>
              <w:fldChar w:fldCharType="begin"/>
            </w:r>
            <w:r w:rsidRPr="00992776">
              <w:rPr>
                <w:noProof/>
                <w:webHidden/>
              </w:rPr>
              <w:instrText xml:space="preserve"> PAGEREF _Toc190261586 \h </w:instrText>
            </w:r>
            <w:r w:rsidRPr="00992776">
              <w:rPr>
                <w:noProof/>
                <w:webHidden/>
              </w:rPr>
            </w:r>
            <w:r w:rsidRPr="00992776">
              <w:rPr>
                <w:noProof/>
                <w:webHidden/>
              </w:rPr>
              <w:fldChar w:fldCharType="separate"/>
            </w:r>
            <w:r w:rsidRPr="00992776">
              <w:rPr>
                <w:noProof/>
                <w:webHidden/>
              </w:rPr>
              <w:t>14</w:t>
            </w:r>
            <w:r w:rsidRPr="00992776">
              <w:rPr>
                <w:noProof/>
                <w:webHidden/>
              </w:rPr>
              <w:fldChar w:fldCharType="end"/>
            </w:r>
          </w:hyperlink>
        </w:p>
        <w:p w14:paraId="21AFE6BE" w14:textId="3405B2C1"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87" w:history="1">
            <w:r w:rsidRPr="00992776">
              <w:rPr>
                <w:rStyle w:val="Hyperlink"/>
                <w:noProof/>
                <w:color w:val="auto"/>
              </w:rPr>
              <w:t>References</w:t>
            </w:r>
            <w:r w:rsidRPr="00992776">
              <w:rPr>
                <w:noProof/>
                <w:webHidden/>
              </w:rPr>
              <w:tab/>
            </w:r>
            <w:r w:rsidRPr="00992776">
              <w:rPr>
                <w:noProof/>
                <w:webHidden/>
              </w:rPr>
              <w:fldChar w:fldCharType="begin"/>
            </w:r>
            <w:r w:rsidRPr="00992776">
              <w:rPr>
                <w:noProof/>
                <w:webHidden/>
              </w:rPr>
              <w:instrText xml:space="preserve"> PAGEREF _Toc190261587 \h </w:instrText>
            </w:r>
            <w:r w:rsidRPr="00992776">
              <w:rPr>
                <w:noProof/>
                <w:webHidden/>
              </w:rPr>
            </w:r>
            <w:r w:rsidRPr="00992776">
              <w:rPr>
                <w:noProof/>
                <w:webHidden/>
              </w:rPr>
              <w:fldChar w:fldCharType="separate"/>
            </w:r>
            <w:r w:rsidRPr="00992776">
              <w:rPr>
                <w:noProof/>
                <w:webHidden/>
              </w:rPr>
              <w:t>15</w:t>
            </w:r>
            <w:r w:rsidRPr="00992776">
              <w:rPr>
                <w:noProof/>
                <w:webHidden/>
              </w:rPr>
              <w:fldChar w:fldCharType="end"/>
            </w:r>
          </w:hyperlink>
        </w:p>
        <w:p w14:paraId="7433C12A" w14:textId="61CCEB34" w:rsidR="00292277" w:rsidRPr="00992776" w:rsidRDefault="00292277" w:rsidP="00992776">
          <w:pPr>
            <w:pStyle w:val="Cuprins1"/>
            <w:tabs>
              <w:tab w:val="right" w:leader="dot" w:pos="9350"/>
            </w:tabs>
            <w:rPr>
              <w:rFonts w:asciiTheme="minorHAnsi" w:hAnsiTheme="minorHAnsi"/>
              <w:noProof/>
              <w:kern w:val="2"/>
              <w:szCs w:val="30"/>
              <w:lang w:eastAsia="en-US" w:bidi="bn-IN"/>
              <w14:ligatures w14:val="standardContextual"/>
            </w:rPr>
          </w:pPr>
          <w:hyperlink w:anchor="_Toc190261588" w:history="1">
            <w:r w:rsidRPr="00992776">
              <w:rPr>
                <w:rStyle w:val="Hyperlink"/>
                <w:noProof/>
                <w:color w:val="auto"/>
                <w:lang w:val="en-SG"/>
              </w:rPr>
              <w:t>Appendix</w:t>
            </w:r>
            <w:r w:rsidRPr="00992776">
              <w:rPr>
                <w:noProof/>
                <w:webHidden/>
              </w:rPr>
              <w:tab/>
            </w:r>
            <w:r w:rsidRPr="00992776">
              <w:rPr>
                <w:noProof/>
                <w:webHidden/>
              </w:rPr>
              <w:fldChar w:fldCharType="begin"/>
            </w:r>
            <w:r w:rsidRPr="00992776">
              <w:rPr>
                <w:noProof/>
                <w:webHidden/>
              </w:rPr>
              <w:instrText xml:space="preserve"> PAGEREF _Toc190261588 \h </w:instrText>
            </w:r>
            <w:r w:rsidRPr="00992776">
              <w:rPr>
                <w:noProof/>
                <w:webHidden/>
              </w:rPr>
            </w:r>
            <w:r w:rsidRPr="00992776">
              <w:rPr>
                <w:noProof/>
                <w:webHidden/>
              </w:rPr>
              <w:fldChar w:fldCharType="separate"/>
            </w:r>
            <w:r w:rsidRPr="00992776">
              <w:rPr>
                <w:noProof/>
                <w:webHidden/>
              </w:rPr>
              <w:t>17</w:t>
            </w:r>
            <w:r w:rsidRPr="00992776">
              <w:rPr>
                <w:noProof/>
                <w:webHidden/>
              </w:rPr>
              <w:fldChar w:fldCharType="end"/>
            </w:r>
          </w:hyperlink>
        </w:p>
        <w:p w14:paraId="5D67E107" w14:textId="008666AB" w:rsidR="008478C5" w:rsidRPr="00992776" w:rsidRDefault="008478C5" w:rsidP="00992776">
          <w:pPr>
            <w:spacing w:line="276" w:lineRule="auto"/>
          </w:pPr>
          <w:r w:rsidRPr="00992776">
            <w:rPr>
              <w:b/>
              <w:bCs/>
              <w:noProof/>
            </w:rPr>
            <w:fldChar w:fldCharType="end"/>
          </w:r>
        </w:p>
      </w:sdtContent>
    </w:sdt>
    <w:p w14:paraId="7530A46E" w14:textId="77777777" w:rsidR="008478C5" w:rsidRPr="00992776" w:rsidRDefault="008478C5" w:rsidP="00992776">
      <w:pPr>
        <w:spacing w:line="276" w:lineRule="auto"/>
        <w:jc w:val="left"/>
        <w:rPr>
          <w:rFonts w:eastAsiaTheme="majorEastAsia" w:cstheme="majorBidi"/>
          <w:b/>
          <w:bCs/>
          <w:sz w:val="32"/>
          <w:szCs w:val="28"/>
        </w:rPr>
      </w:pPr>
      <w:r w:rsidRPr="00992776">
        <w:br w:type="page"/>
      </w:r>
    </w:p>
    <w:p w14:paraId="6620F676" w14:textId="77777777" w:rsidR="008478C5" w:rsidRPr="00992776" w:rsidRDefault="008478C5" w:rsidP="00992776">
      <w:pPr>
        <w:pStyle w:val="Titlu1"/>
        <w:rPr>
          <w:color w:val="auto"/>
        </w:rPr>
      </w:pPr>
      <w:bookmarkStart w:id="0" w:name="_Toc190261560"/>
      <w:r w:rsidRPr="00992776">
        <w:rPr>
          <w:color w:val="auto"/>
        </w:rPr>
        <w:t>Introduction</w:t>
      </w:r>
      <w:bookmarkEnd w:id="0"/>
    </w:p>
    <w:p w14:paraId="199BF94B" w14:textId="74536FC4" w:rsidR="008478C5" w:rsidRPr="00992776" w:rsidRDefault="00E065D0" w:rsidP="00992776">
      <w:r w:rsidRPr="00992776">
        <w:t>The Winter Business Forum: Innovations for the Season Ahead is a winter edition of the popular business forum that will take place over three days</w:t>
      </w:r>
      <w:r w:rsidR="00A8500E" w:rsidRPr="00992776">
        <w:t>. It will focus</w:t>
      </w:r>
      <w:r w:rsidRPr="00992776">
        <w:t xml:space="preserve"> on winter-related business innovations in the fields of sustainable energy, winter tourism, and seasonal business strategies. Taking place at The Sage Gateshead in Newcastle, the forum seeks to unite industry experts, investors and policymakers</w:t>
      </w:r>
      <w:r w:rsidR="005F0C01" w:rsidRPr="00992776">
        <w:t>. It will also aim</w:t>
      </w:r>
      <w:r w:rsidRPr="00992776">
        <w:t xml:space="preserve"> to discuss the business challenges and opportunities in winter.</w:t>
      </w:r>
      <w:r w:rsidR="008478C5" w:rsidRPr="00992776">
        <w:t xml:space="preserve"> The event addresses the increasing demand for </w:t>
      </w:r>
      <w:r w:rsidR="008478C5" w:rsidRPr="00992776">
        <w:rPr>
          <w:bCs/>
        </w:rPr>
        <w:t>sustainability</w:t>
      </w:r>
      <w:r w:rsidR="008478C5" w:rsidRPr="00992776">
        <w:t xml:space="preserve"> and </w:t>
      </w:r>
      <w:r w:rsidR="008478C5" w:rsidRPr="00992776">
        <w:rPr>
          <w:bCs/>
        </w:rPr>
        <w:t>innovation</w:t>
      </w:r>
      <w:r w:rsidR="008478C5" w:rsidRPr="00992776">
        <w:t xml:space="preserve"> in these sectors. </w:t>
      </w:r>
      <w:r w:rsidRPr="00992776">
        <w:t>It will provide a clear understanding of the sustainability and innovation of these sectors. It supports trends in the MICE industry and makes a contribution to sustainable development by providing knowledge transfer, networking, and collaboration.</w:t>
      </w:r>
    </w:p>
    <w:p w14:paraId="0FB75F5B" w14:textId="77777777" w:rsidR="008478C5" w:rsidRPr="00992776" w:rsidRDefault="008478C5" w:rsidP="00992776">
      <w:pPr>
        <w:rPr>
          <w:rFonts w:eastAsiaTheme="majorEastAsia" w:cstheme="majorBidi"/>
          <w:sz w:val="32"/>
          <w:szCs w:val="28"/>
        </w:rPr>
      </w:pPr>
      <w:r w:rsidRPr="00992776">
        <w:br w:type="page"/>
      </w:r>
    </w:p>
    <w:p w14:paraId="08D1E6E0" w14:textId="77777777" w:rsidR="008478C5" w:rsidRPr="00992776" w:rsidRDefault="008478C5" w:rsidP="00992776">
      <w:pPr>
        <w:pStyle w:val="Titlu1"/>
        <w:rPr>
          <w:color w:val="auto"/>
        </w:rPr>
      </w:pPr>
      <w:bookmarkStart w:id="1" w:name="_Toc190261561"/>
      <w:r w:rsidRPr="00992776">
        <w:rPr>
          <w:color w:val="auto"/>
        </w:rPr>
        <w:t>The Event Cycle</w:t>
      </w:r>
      <w:bookmarkEnd w:id="1"/>
    </w:p>
    <w:p w14:paraId="7792D76B" w14:textId="4E2FB2FD" w:rsidR="008478C5" w:rsidRPr="00992776" w:rsidRDefault="00E065D0" w:rsidP="00992776">
      <w:r w:rsidRPr="00992776">
        <w:t>The Event Cycle provides the learning framework for all aspects of planning, delivering and evaluating an event. One of the most accepted models is Getz’s Event Cycle. The Event Cycle has four main stages. These include Initiation, Planning, Implementation and Evaluation</w:t>
      </w:r>
      <w:r w:rsidR="005F0C01" w:rsidRPr="00992776">
        <w:t xml:space="preserve"> (Davidson, 2018)</w:t>
      </w:r>
      <w:r w:rsidRPr="00992776">
        <w:t>. This cycle is crucial for ensuring the systematic development of an event, from its initial conception to post-event analysis.</w:t>
      </w:r>
    </w:p>
    <w:p w14:paraId="575F1EFA" w14:textId="77777777" w:rsidR="008478C5" w:rsidRPr="00992776" w:rsidRDefault="008478C5" w:rsidP="00992776">
      <w:r w:rsidRPr="00992776">
        <w:t>For the Winter Business Forum, these stages will be applied as follows:</w:t>
      </w:r>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908"/>
        <w:gridCol w:w="7668"/>
      </w:tblGrid>
      <w:tr w:rsidR="00992776" w:rsidRPr="00992776" w14:paraId="6A76F27E" w14:textId="77777777" w:rsidTr="005F0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1DFA605D" w14:textId="4E1C58B6" w:rsidR="00E065D0" w:rsidRPr="00992776" w:rsidRDefault="00E065D0" w:rsidP="00992776">
            <w:r w:rsidRPr="00992776">
              <w:t>Initiation</w:t>
            </w:r>
          </w:p>
        </w:tc>
        <w:tc>
          <w:tcPr>
            <w:tcW w:w="7668" w:type="dxa"/>
          </w:tcPr>
          <w:p w14:paraId="294F8390" w14:textId="47D7110C" w:rsidR="00E065D0" w:rsidRPr="00992776" w:rsidRDefault="00E065D0" w:rsidP="00992776">
            <w:pPr>
              <w:cnfStyle w:val="000000100000" w:firstRow="0" w:lastRow="0" w:firstColumn="0" w:lastColumn="0" w:oddVBand="0" w:evenVBand="0" w:oddHBand="1" w:evenHBand="0" w:firstRowFirstColumn="0" w:firstRowLastColumn="0" w:lastRowFirstColumn="0" w:lastRowLastColumn="0"/>
            </w:pPr>
            <w:r w:rsidRPr="00992776">
              <w:t>The first stage is the feasibility study of the event</w:t>
            </w:r>
            <w:r w:rsidR="00A97484" w:rsidRPr="00992776">
              <w:t>,</w:t>
            </w:r>
            <w:r w:rsidRPr="00992776">
              <w:t xml:space="preserve"> which was discussed in Assignment 1. During this phase, it will recognise the need for an event centred around winter business innovation, specifically in the sustainable energy and winter tourism sectors. It will also consider the appropriateness of the event layout for a hybrid to provide flexibility and accessibility, so The Sage Gateshead was the main choice.</w:t>
            </w:r>
          </w:p>
        </w:tc>
      </w:tr>
      <w:tr w:rsidR="00992776" w:rsidRPr="00992776" w14:paraId="4471CAE0" w14:textId="77777777" w:rsidTr="005F0C01">
        <w:tc>
          <w:tcPr>
            <w:cnfStyle w:val="001000000000" w:firstRow="0" w:lastRow="0" w:firstColumn="1" w:lastColumn="0" w:oddVBand="0" w:evenVBand="0" w:oddHBand="0" w:evenHBand="0" w:firstRowFirstColumn="0" w:firstRowLastColumn="0" w:lastRowFirstColumn="0" w:lastRowLastColumn="0"/>
            <w:tcW w:w="1908" w:type="dxa"/>
          </w:tcPr>
          <w:p w14:paraId="7041BB0A" w14:textId="52B4D61C" w:rsidR="00E065D0" w:rsidRPr="00992776" w:rsidRDefault="00E065D0" w:rsidP="00992776">
            <w:r w:rsidRPr="00992776">
              <w:t>Planning</w:t>
            </w:r>
          </w:p>
        </w:tc>
        <w:tc>
          <w:tcPr>
            <w:tcW w:w="7668" w:type="dxa"/>
          </w:tcPr>
          <w:p w14:paraId="24B164B9" w14:textId="3126495E" w:rsidR="00E065D0" w:rsidRPr="00992776" w:rsidRDefault="00E065D0" w:rsidP="00992776">
            <w:pPr>
              <w:cnfStyle w:val="000000000000" w:firstRow="0" w:lastRow="0" w:firstColumn="0" w:lastColumn="0" w:oddVBand="0" w:evenVBand="0" w:oddHBand="0" w:evenHBand="0" w:firstRowFirstColumn="0" w:firstRowLastColumn="0" w:lastRowFirstColumn="0" w:lastRowLastColumn="0"/>
            </w:pPr>
            <w:r w:rsidRPr="00992776">
              <w:t xml:space="preserve">This phase is all about outlining objectives, setting Strong sponsorships (if applicable) and speaker schedules, and </w:t>
            </w:r>
            <w:r w:rsidR="00A97484" w:rsidRPr="00992776">
              <w:t>finalising</w:t>
            </w:r>
            <w:r w:rsidRPr="00992776">
              <w:t xml:space="preserve"> logistics like catering, AV </w:t>
            </w:r>
            <w:r w:rsidR="003A2BE1" w:rsidRPr="00992776">
              <w:t xml:space="preserve">(Audiovisual technology) </w:t>
            </w:r>
            <w:r w:rsidRPr="00992776">
              <w:t xml:space="preserve">support, and marketing strategies. There will also be workshops, keynote speeches and networking sessions, all of which must be timed to </w:t>
            </w:r>
            <w:r w:rsidR="00A97484" w:rsidRPr="00992776">
              <w:t>maximise</w:t>
            </w:r>
            <w:r w:rsidRPr="00992776">
              <w:t xml:space="preserve"> participation. Resource allocation and staffing plans will be </w:t>
            </w:r>
            <w:r w:rsidR="00A97484" w:rsidRPr="00992776">
              <w:t>finalised</w:t>
            </w:r>
            <w:r w:rsidRPr="00992776">
              <w:t xml:space="preserve"> to ensure smooth operations</w:t>
            </w:r>
            <w:r w:rsidR="005F0C01" w:rsidRPr="00992776">
              <w:t xml:space="preserve"> (Anas et al., 2020)</w:t>
            </w:r>
            <w:r w:rsidRPr="00992776">
              <w:t>.</w:t>
            </w:r>
          </w:p>
        </w:tc>
      </w:tr>
      <w:tr w:rsidR="00992776" w:rsidRPr="00992776" w14:paraId="4FB65298" w14:textId="77777777" w:rsidTr="005F0C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5C80B9A8" w14:textId="3E5A370B" w:rsidR="00E065D0" w:rsidRPr="00992776" w:rsidRDefault="00E065D0" w:rsidP="00992776">
            <w:r w:rsidRPr="00992776">
              <w:t>Implementation</w:t>
            </w:r>
          </w:p>
        </w:tc>
        <w:tc>
          <w:tcPr>
            <w:tcW w:w="7668" w:type="dxa"/>
          </w:tcPr>
          <w:p w14:paraId="515F4A68" w14:textId="66C3B894" w:rsidR="00E065D0" w:rsidRPr="00992776" w:rsidRDefault="00E065D0" w:rsidP="00992776">
            <w:pPr>
              <w:cnfStyle w:val="000000100000" w:firstRow="0" w:lastRow="0" w:firstColumn="0" w:lastColumn="0" w:oddVBand="0" w:evenVBand="0" w:oddHBand="1" w:evenHBand="0" w:firstRowFirstColumn="0" w:firstRowLastColumn="0" w:lastRowFirstColumn="0" w:lastRowLastColumn="0"/>
            </w:pPr>
            <w:r w:rsidRPr="00992776">
              <w:t>This phase will focus on executing the event according to the plan. All logistics, from registration to catering and session management, will be coordinated. During this stage, the event will be live-streamed for a hybrid audience.</w:t>
            </w:r>
          </w:p>
        </w:tc>
      </w:tr>
      <w:tr w:rsidR="00992776" w:rsidRPr="00992776" w14:paraId="396E1E58" w14:textId="77777777" w:rsidTr="005F0C01">
        <w:tc>
          <w:tcPr>
            <w:cnfStyle w:val="001000000000" w:firstRow="0" w:lastRow="0" w:firstColumn="1" w:lastColumn="0" w:oddVBand="0" w:evenVBand="0" w:oddHBand="0" w:evenHBand="0" w:firstRowFirstColumn="0" w:firstRowLastColumn="0" w:lastRowFirstColumn="0" w:lastRowLastColumn="0"/>
            <w:tcW w:w="1908" w:type="dxa"/>
          </w:tcPr>
          <w:p w14:paraId="208B70C1" w14:textId="603F9DBC" w:rsidR="00E065D0" w:rsidRPr="00992776" w:rsidRDefault="00E065D0" w:rsidP="00992776">
            <w:r w:rsidRPr="00992776">
              <w:t>Evaluation</w:t>
            </w:r>
          </w:p>
        </w:tc>
        <w:tc>
          <w:tcPr>
            <w:tcW w:w="7668" w:type="dxa"/>
          </w:tcPr>
          <w:p w14:paraId="2071664B" w14:textId="525CEBF5" w:rsidR="00E065D0" w:rsidRPr="00992776" w:rsidRDefault="00E065D0" w:rsidP="00992776">
            <w:pPr>
              <w:cnfStyle w:val="000000000000" w:firstRow="0" w:lastRow="0" w:firstColumn="0" w:lastColumn="0" w:oddVBand="0" w:evenVBand="0" w:oddHBand="0" w:evenHBand="0" w:firstRowFirstColumn="0" w:firstRowLastColumn="0" w:lastRowFirstColumn="0" w:lastRowLastColumn="0"/>
            </w:pPr>
            <w:r w:rsidRPr="00992776">
              <w:t>A post-event evaluation, based on feedback from attendees, satisfaction of sponsors and financial results, will assess the event’s success. This is necessary for enhancing the upcoming editions of the forum and for understanding how successful the approaches used have been</w:t>
            </w:r>
            <w:r w:rsidR="005F0C01" w:rsidRPr="00992776">
              <w:t xml:space="preserve"> (Allen, Harris and Jago, 2022)</w:t>
            </w:r>
            <w:r w:rsidRPr="00992776">
              <w:t>.</w:t>
            </w:r>
          </w:p>
        </w:tc>
      </w:tr>
    </w:tbl>
    <w:p w14:paraId="0BD3220F" w14:textId="77777777" w:rsidR="00E065D0" w:rsidRPr="00992776" w:rsidRDefault="00E065D0" w:rsidP="00992776"/>
    <w:p w14:paraId="1EDC341C" w14:textId="77777777" w:rsidR="008478C5" w:rsidRPr="00992776" w:rsidRDefault="008478C5" w:rsidP="00992776">
      <w:pPr>
        <w:pStyle w:val="Titlu1"/>
        <w:rPr>
          <w:color w:val="auto"/>
        </w:rPr>
      </w:pPr>
      <w:bookmarkStart w:id="2" w:name="_Toc190261562"/>
      <w:r w:rsidRPr="00992776">
        <w:rPr>
          <w:color w:val="auto"/>
        </w:rPr>
        <w:t>Event Concept</w:t>
      </w:r>
      <w:bookmarkEnd w:id="2"/>
    </w:p>
    <w:p w14:paraId="00C7D6EA" w14:textId="236D0484" w:rsidR="008478C5" w:rsidRPr="00992776" w:rsidRDefault="006514F8" w:rsidP="00992776">
      <w:r w:rsidRPr="00992776">
        <w:t>Delegates of the Winter Business Forum: Innovations for the Season Ahead will find an engaging experience, both in the sessions and beyond</w:t>
      </w:r>
      <w:r w:rsidR="00C55796" w:rsidRPr="00992776">
        <w:t xml:space="preserve">. It </w:t>
      </w:r>
      <w:r w:rsidRPr="00992776">
        <w:t>will encourage collaboration, knowledge-sharing and networking from relevant industries including sustainable energy, winter tourism and seasonal solutions to business</w:t>
      </w:r>
      <w:r w:rsidR="00C55796" w:rsidRPr="00992776">
        <w:t xml:space="preserve"> (Mysyk, 2023)</w:t>
      </w:r>
      <w:r w:rsidRPr="00992776">
        <w:t>. This three-day event, held at The Sage Gateshead, Newcastle, will bring together keynote talks, interactive workshops, panel discussions and networking opportunities in a hybrid format for both those attending in person and virtual audiences.</w:t>
      </w:r>
    </w:p>
    <w:p w14:paraId="0D8C8017" w14:textId="77777777" w:rsidR="008478C5" w:rsidRPr="00992776" w:rsidRDefault="008478C5" w:rsidP="00992776">
      <w:pPr>
        <w:pStyle w:val="Titlu2"/>
        <w:rPr>
          <w:color w:val="auto"/>
        </w:rPr>
      </w:pPr>
      <w:bookmarkStart w:id="3" w:name="_Toc190261563"/>
      <w:r w:rsidRPr="00992776">
        <w:rPr>
          <w:color w:val="auto"/>
        </w:rPr>
        <w:t>Itinerary</w:t>
      </w:r>
      <w:bookmarkEnd w:id="3"/>
    </w:p>
    <w:p w14:paraId="621AA4DB" w14:textId="7137A54E" w:rsidR="008478C5" w:rsidRPr="00992776" w:rsidRDefault="008478C5" w:rsidP="00992776">
      <w:pPr>
        <w:rPr>
          <w:b/>
          <w:bCs/>
        </w:rPr>
      </w:pPr>
      <w:r w:rsidRPr="00992776">
        <w:rPr>
          <w:b/>
          <w:bCs/>
        </w:rPr>
        <w:t>Day 1: Opening Day – Sustainable Solutions</w:t>
      </w:r>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728"/>
        <w:gridCol w:w="7848"/>
      </w:tblGrid>
      <w:tr w:rsidR="00992776" w:rsidRPr="00992776" w14:paraId="42A0D246" w14:textId="77777777"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7FF5C47" w14:textId="591A55AB" w:rsidR="00FB0B4E" w:rsidRPr="00992776" w:rsidRDefault="00FB0B4E" w:rsidP="00992776">
            <w:r w:rsidRPr="00992776">
              <w:t>Morning</w:t>
            </w:r>
          </w:p>
        </w:tc>
        <w:tc>
          <w:tcPr>
            <w:tcW w:w="7848" w:type="dxa"/>
          </w:tcPr>
          <w:p w14:paraId="4A83F027" w14:textId="05CA7E1A" w:rsidR="00FB0B4E" w:rsidRPr="00992776" w:rsidRDefault="006514F8" w:rsidP="00992776">
            <w:pPr>
              <w:cnfStyle w:val="000000100000" w:firstRow="0" w:lastRow="0" w:firstColumn="0" w:lastColumn="0" w:oddVBand="0" w:evenVBand="0" w:oddHBand="1" w:evenHBand="0" w:firstRowFirstColumn="0" w:firstRowLastColumn="0" w:lastRowFirstColumn="0" w:lastRowLastColumn="0"/>
            </w:pPr>
            <w:r w:rsidRPr="00992776">
              <w:t>The event will start with a welcome reception and opening remarks from key organisers. There will be a keynote speech about the future of clean energy in winter.</w:t>
            </w:r>
          </w:p>
        </w:tc>
      </w:tr>
      <w:tr w:rsidR="00992776" w:rsidRPr="00992776" w14:paraId="7EEF6B0E" w14:textId="77777777" w:rsidTr="00FB0B4E">
        <w:tc>
          <w:tcPr>
            <w:cnfStyle w:val="001000000000" w:firstRow="0" w:lastRow="0" w:firstColumn="1" w:lastColumn="0" w:oddVBand="0" w:evenVBand="0" w:oddHBand="0" w:evenHBand="0" w:firstRowFirstColumn="0" w:firstRowLastColumn="0" w:lastRowFirstColumn="0" w:lastRowLastColumn="0"/>
            <w:tcW w:w="1728" w:type="dxa"/>
          </w:tcPr>
          <w:p w14:paraId="2EAF938F" w14:textId="3201719C" w:rsidR="00FB0B4E" w:rsidRPr="00992776" w:rsidRDefault="00FB0B4E" w:rsidP="00992776">
            <w:r w:rsidRPr="00992776">
              <w:t>Afternoon</w:t>
            </w:r>
          </w:p>
        </w:tc>
        <w:tc>
          <w:tcPr>
            <w:tcW w:w="7848" w:type="dxa"/>
          </w:tcPr>
          <w:p w14:paraId="20BC9D68" w14:textId="759A1B00" w:rsidR="00FB0B4E" w:rsidRPr="00992776" w:rsidRDefault="006514F8" w:rsidP="00992776">
            <w:pPr>
              <w:cnfStyle w:val="000000000000" w:firstRow="0" w:lastRow="0" w:firstColumn="0" w:lastColumn="0" w:oddVBand="0" w:evenVBand="0" w:oddHBand="0" w:evenHBand="0" w:firstRowFirstColumn="0" w:firstRowLastColumn="0" w:lastRowFirstColumn="0" w:lastRowLastColumn="0"/>
            </w:pPr>
            <w:r w:rsidRPr="00992776">
              <w:t>Discussion panels will be held on holistic energy efficiency solutions and the sustainable winter tourist. Participants will have the opportunity to network, as well as attend a winter-themed lunch.</w:t>
            </w:r>
          </w:p>
        </w:tc>
      </w:tr>
      <w:tr w:rsidR="00992776" w:rsidRPr="00992776" w14:paraId="7131F9DF" w14:textId="77777777"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1EAF4D7" w14:textId="2515F451" w:rsidR="00FB0B4E" w:rsidRPr="00992776" w:rsidRDefault="00FB0B4E" w:rsidP="00992776">
            <w:r w:rsidRPr="00992776">
              <w:t>Evening</w:t>
            </w:r>
          </w:p>
        </w:tc>
        <w:tc>
          <w:tcPr>
            <w:tcW w:w="7848" w:type="dxa"/>
          </w:tcPr>
          <w:p w14:paraId="6DBFC693" w14:textId="6AF875C1" w:rsidR="00FB0B4E" w:rsidRPr="00992776" w:rsidRDefault="00FB0B4E" w:rsidP="00992776">
            <w:pPr>
              <w:cnfStyle w:val="000000100000" w:firstRow="0" w:lastRow="0" w:firstColumn="0" w:lastColumn="0" w:oddVBand="0" w:evenVBand="0" w:oddHBand="1" w:evenHBand="0" w:firstRowFirstColumn="0" w:firstRowLastColumn="0" w:lastRowFirstColumn="0" w:lastRowLastColumn="0"/>
            </w:pPr>
            <w:r w:rsidRPr="00992776">
              <w:t xml:space="preserve">The day concludes with an informal </w:t>
            </w:r>
            <w:r w:rsidRPr="00992776">
              <w:rPr>
                <w:bCs/>
              </w:rPr>
              <w:t>networking event</w:t>
            </w:r>
            <w:r w:rsidRPr="00992776">
              <w:t>, encouraging delegates to connect and share ideas.</w:t>
            </w:r>
          </w:p>
        </w:tc>
      </w:tr>
    </w:tbl>
    <w:p w14:paraId="4579CBF5" w14:textId="77777777" w:rsidR="00FB0B4E" w:rsidRPr="00992776" w:rsidRDefault="00FB0B4E" w:rsidP="00992776"/>
    <w:p w14:paraId="2928C0DE" w14:textId="77777777" w:rsidR="008478C5" w:rsidRPr="00992776" w:rsidRDefault="008478C5" w:rsidP="00992776">
      <w:pPr>
        <w:rPr>
          <w:b/>
          <w:bCs/>
        </w:rPr>
      </w:pPr>
      <w:r w:rsidRPr="00992776">
        <w:rPr>
          <w:b/>
          <w:bCs/>
        </w:rPr>
        <w:t>Day 2: Innovation and Collaboration</w:t>
      </w:r>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728"/>
        <w:gridCol w:w="7848"/>
      </w:tblGrid>
      <w:tr w:rsidR="00992776" w:rsidRPr="00992776" w14:paraId="7DFF77A4" w14:textId="77777777"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329C0C0C" w14:textId="77777777" w:rsidR="00FB0B4E" w:rsidRPr="00992776" w:rsidRDefault="00FB0B4E" w:rsidP="00992776">
            <w:r w:rsidRPr="00992776">
              <w:t>Morning</w:t>
            </w:r>
          </w:p>
        </w:tc>
        <w:tc>
          <w:tcPr>
            <w:tcW w:w="7848" w:type="dxa"/>
          </w:tcPr>
          <w:p w14:paraId="2786EB59" w14:textId="20FA9AE7" w:rsidR="00FB0B4E" w:rsidRPr="00992776" w:rsidRDefault="006514F8" w:rsidP="00992776">
            <w:pPr>
              <w:cnfStyle w:val="000000100000" w:firstRow="0" w:lastRow="0" w:firstColumn="0" w:lastColumn="0" w:oddVBand="0" w:evenVBand="0" w:oddHBand="1" w:evenHBand="0" w:firstRowFirstColumn="0" w:firstRowLastColumn="0" w:lastRowFirstColumn="0" w:lastRowLastColumn="0"/>
            </w:pPr>
            <w:r w:rsidRPr="00992776">
              <w:t>On the second day, the workshops will be on the development of winter tourism and the newest business ideas, with a large opportunity for work, networking and working together to learn.</w:t>
            </w:r>
          </w:p>
        </w:tc>
      </w:tr>
      <w:tr w:rsidR="00992776" w:rsidRPr="00992776" w14:paraId="79AF07CA" w14:textId="77777777" w:rsidTr="00FB0B4E">
        <w:tc>
          <w:tcPr>
            <w:cnfStyle w:val="001000000000" w:firstRow="0" w:lastRow="0" w:firstColumn="1" w:lastColumn="0" w:oddVBand="0" w:evenVBand="0" w:oddHBand="0" w:evenHBand="0" w:firstRowFirstColumn="0" w:firstRowLastColumn="0" w:lastRowFirstColumn="0" w:lastRowLastColumn="0"/>
            <w:tcW w:w="1728" w:type="dxa"/>
          </w:tcPr>
          <w:p w14:paraId="4C9DC544" w14:textId="77777777" w:rsidR="00FB0B4E" w:rsidRPr="00992776" w:rsidRDefault="00FB0B4E" w:rsidP="00992776">
            <w:r w:rsidRPr="00992776">
              <w:t>Afternoon</w:t>
            </w:r>
          </w:p>
        </w:tc>
        <w:tc>
          <w:tcPr>
            <w:tcW w:w="7848" w:type="dxa"/>
          </w:tcPr>
          <w:p w14:paraId="5BA590C0" w14:textId="62463434" w:rsidR="00FB0B4E" w:rsidRPr="00992776" w:rsidRDefault="00FB0B4E" w:rsidP="00992776">
            <w:pPr>
              <w:cnfStyle w:val="000000000000" w:firstRow="0" w:lastRow="0" w:firstColumn="0" w:lastColumn="0" w:oddVBand="0" w:evenVBand="0" w:oddHBand="0" w:evenHBand="0" w:firstRowFirstColumn="0" w:firstRowLastColumn="0" w:lastRowFirstColumn="0" w:lastRowLastColumn="0"/>
            </w:pPr>
            <w:r w:rsidRPr="00992776">
              <w:t xml:space="preserve">More </w:t>
            </w:r>
            <w:r w:rsidRPr="00992776">
              <w:rPr>
                <w:bCs/>
              </w:rPr>
              <w:t>panel discussions</w:t>
            </w:r>
            <w:r w:rsidRPr="00992776">
              <w:t xml:space="preserve"> will focus on overcoming common winter business challenges, followed by </w:t>
            </w:r>
            <w:r w:rsidRPr="00992776">
              <w:rPr>
                <w:bCs/>
              </w:rPr>
              <w:t>breakout sessions</w:t>
            </w:r>
            <w:r w:rsidRPr="00992776">
              <w:t xml:space="preserve"> where participants can discuss specific issues in smaller groups.</w:t>
            </w:r>
          </w:p>
        </w:tc>
      </w:tr>
      <w:tr w:rsidR="00992776" w:rsidRPr="00992776" w14:paraId="1886F2EB" w14:textId="77777777"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ACABBC1" w14:textId="77777777" w:rsidR="00FB0B4E" w:rsidRPr="00992776" w:rsidRDefault="00FB0B4E" w:rsidP="00992776">
            <w:r w:rsidRPr="00992776">
              <w:t>Evening</w:t>
            </w:r>
          </w:p>
        </w:tc>
        <w:tc>
          <w:tcPr>
            <w:tcW w:w="7848" w:type="dxa"/>
          </w:tcPr>
          <w:p w14:paraId="5E91C031" w14:textId="1098518E" w:rsidR="00FB0B4E" w:rsidRPr="00992776" w:rsidRDefault="00FB0B4E" w:rsidP="00992776">
            <w:pPr>
              <w:cnfStyle w:val="000000100000" w:firstRow="0" w:lastRow="0" w:firstColumn="0" w:lastColumn="0" w:oddVBand="0" w:evenVBand="0" w:oddHBand="1" w:evenHBand="0" w:firstRowFirstColumn="0" w:firstRowLastColumn="0" w:lastRowFirstColumn="0" w:lastRowLastColumn="0"/>
            </w:pPr>
            <w:r w:rsidRPr="00992776">
              <w:t xml:space="preserve">A </w:t>
            </w:r>
            <w:r w:rsidRPr="00992776">
              <w:rPr>
                <w:bCs/>
              </w:rPr>
              <w:t>networking dinner</w:t>
            </w:r>
            <w:r w:rsidRPr="00992776">
              <w:t xml:space="preserve"> will provide a relaxed environment for further discussions.</w:t>
            </w:r>
          </w:p>
        </w:tc>
      </w:tr>
    </w:tbl>
    <w:p w14:paraId="0DDB56C2" w14:textId="77777777" w:rsidR="00FB0B4E" w:rsidRPr="00992776" w:rsidRDefault="00FB0B4E" w:rsidP="00992776"/>
    <w:p w14:paraId="517EABDB" w14:textId="77777777" w:rsidR="008478C5" w:rsidRPr="00992776" w:rsidRDefault="008478C5" w:rsidP="00992776">
      <w:pPr>
        <w:rPr>
          <w:b/>
          <w:bCs/>
        </w:rPr>
      </w:pPr>
      <w:r w:rsidRPr="00992776">
        <w:rPr>
          <w:b/>
          <w:bCs/>
        </w:rPr>
        <w:t>Day 3: Exhibition and Closing</w:t>
      </w:r>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1728"/>
        <w:gridCol w:w="7848"/>
      </w:tblGrid>
      <w:tr w:rsidR="00992776" w:rsidRPr="00992776" w14:paraId="18DE4311" w14:textId="77777777"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140761BC" w14:textId="01AF711E" w:rsidR="00FB0B4E" w:rsidRPr="00992776" w:rsidRDefault="00FB0B4E" w:rsidP="00992776">
            <w:pPr>
              <w:jc w:val="left"/>
            </w:pPr>
            <w:r w:rsidRPr="00992776">
              <w:t>Morning and Afternoon</w:t>
            </w:r>
          </w:p>
        </w:tc>
        <w:tc>
          <w:tcPr>
            <w:tcW w:w="7848" w:type="dxa"/>
          </w:tcPr>
          <w:p w14:paraId="7A3D3319" w14:textId="25F408F0" w:rsidR="00FB0B4E" w:rsidRPr="00992776" w:rsidRDefault="00FB0B4E" w:rsidP="00992776">
            <w:pPr>
              <w:cnfStyle w:val="000000100000" w:firstRow="0" w:lastRow="0" w:firstColumn="0" w:lastColumn="0" w:oddVBand="0" w:evenVBand="0" w:oddHBand="1" w:evenHBand="0" w:firstRowFirstColumn="0" w:firstRowLastColumn="0" w:lastRowFirstColumn="0" w:lastRowLastColumn="0"/>
            </w:pPr>
            <w:r w:rsidRPr="00992776">
              <w:t xml:space="preserve">The final day will be dedicated to an </w:t>
            </w:r>
            <w:r w:rsidRPr="00992776">
              <w:rPr>
                <w:bCs/>
              </w:rPr>
              <w:t>exhibition</w:t>
            </w:r>
            <w:r w:rsidRPr="00992776">
              <w:t xml:space="preserve"> where businesses can showcase their winter innovations, from energy solutions to tourism products.</w:t>
            </w:r>
          </w:p>
        </w:tc>
      </w:tr>
      <w:tr w:rsidR="00992776" w:rsidRPr="00992776" w14:paraId="45C72A4F" w14:textId="77777777" w:rsidTr="00FB0B4E">
        <w:tc>
          <w:tcPr>
            <w:cnfStyle w:val="001000000000" w:firstRow="0" w:lastRow="0" w:firstColumn="1" w:lastColumn="0" w:oddVBand="0" w:evenVBand="0" w:oddHBand="0" w:evenHBand="0" w:firstRowFirstColumn="0" w:firstRowLastColumn="0" w:lastRowFirstColumn="0" w:lastRowLastColumn="0"/>
            <w:tcW w:w="1728" w:type="dxa"/>
          </w:tcPr>
          <w:p w14:paraId="21BF95C1" w14:textId="746C3170" w:rsidR="00FB0B4E" w:rsidRPr="00992776" w:rsidRDefault="00FB0B4E" w:rsidP="00992776">
            <w:pPr>
              <w:jc w:val="left"/>
            </w:pPr>
            <w:r w:rsidRPr="00992776">
              <w:t>Closing Ceremony</w:t>
            </w:r>
          </w:p>
        </w:tc>
        <w:tc>
          <w:tcPr>
            <w:tcW w:w="7848" w:type="dxa"/>
          </w:tcPr>
          <w:p w14:paraId="4DE0D7E4" w14:textId="0CE23083" w:rsidR="00FB0B4E" w:rsidRPr="00992776" w:rsidRDefault="00FB0B4E" w:rsidP="00992776">
            <w:pPr>
              <w:cnfStyle w:val="000000000000" w:firstRow="0" w:lastRow="0" w:firstColumn="0" w:lastColumn="0" w:oddVBand="0" w:evenVBand="0" w:oddHBand="0" w:evenHBand="0" w:firstRowFirstColumn="0" w:firstRowLastColumn="0" w:lastRowFirstColumn="0" w:lastRowLastColumn="0"/>
            </w:pPr>
            <w:r w:rsidRPr="00992776">
              <w:t xml:space="preserve">The event will conclude with a </w:t>
            </w:r>
            <w:r w:rsidRPr="00992776">
              <w:rPr>
                <w:bCs/>
              </w:rPr>
              <w:t>closing keynote</w:t>
            </w:r>
            <w:r w:rsidRPr="00992776">
              <w:t xml:space="preserve"> and reflections on actionable outcomes.</w:t>
            </w:r>
          </w:p>
        </w:tc>
      </w:tr>
    </w:tbl>
    <w:p w14:paraId="5225ED24" w14:textId="77777777" w:rsidR="00FB0B4E" w:rsidRPr="00992776" w:rsidRDefault="00FB0B4E" w:rsidP="00992776"/>
    <w:p w14:paraId="48A3FDE5" w14:textId="77777777" w:rsidR="008478C5" w:rsidRPr="00992776" w:rsidRDefault="008478C5" w:rsidP="00992776">
      <w:pPr>
        <w:pStyle w:val="Titlu1"/>
        <w:rPr>
          <w:color w:val="auto"/>
        </w:rPr>
      </w:pPr>
      <w:bookmarkStart w:id="4" w:name="_Toc190261564"/>
      <w:r w:rsidRPr="00992776">
        <w:rPr>
          <w:color w:val="auto"/>
        </w:rPr>
        <w:t>Aim and Objectives of the Meeting/Event</w:t>
      </w:r>
      <w:bookmarkEnd w:id="4"/>
    </w:p>
    <w:p w14:paraId="56501454" w14:textId="2E29093C" w:rsidR="008478C5" w:rsidRPr="00992776" w:rsidRDefault="00013D84" w:rsidP="00992776">
      <w:r w:rsidRPr="00992776">
        <w:t>The primary goal of the Winter Business Forum is to create a platform for business leaders to explore innovations in winter-related industries, especially in the fields of sustainable energy, winter tourism, and seasonal business strategies. This forum aims to exchange knowledge, encourage strategic partnerships and foster sustainable practices among key industries.</w:t>
      </w:r>
    </w:p>
    <w:p w14:paraId="5928C80F" w14:textId="77777777" w:rsidR="008478C5" w:rsidRPr="00992776" w:rsidRDefault="008478C5" w:rsidP="00992776">
      <w:pPr>
        <w:pStyle w:val="Titlu2"/>
        <w:rPr>
          <w:color w:val="auto"/>
        </w:rPr>
      </w:pPr>
      <w:bookmarkStart w:id="5" w:name="_Toc190261565"/>
      <w:r w:rsidRPr="00992776">
        <w:rPr>
          <w:color w:val="auto"/>
        </w:rPr>
        <w:t>SMART Objectives</w:t>
      </w:r>
      <w:bookmarkEnd w:id="5"/>
    </w:p>
    <w:p w14:paraId="0C8FD6B9" w14:textId="681B9F03" w:rsidR="008478C5" w:rsidRPr="00992776" w:rsidRDefault="008478C5" w:rsidP="00992776">
      <w:r w:rsidRPr="00992776">
        <w:t>Here</w:t>
      </w:r>
      <w:r w:rsidR="00013D84" w:rsidRPr="00992776">
        <w:t>, the table shows</w:t>
      </w:r>
      <w:r w:rsidRPr="00992776">
        <w:t xml:space="preserve"> the </w:t>
      </w:r>
      <w:r w:rsidRPr="00992776">
        <w:rPr>
          <w:bCs/>
        </w:rPr>
        <w:t>SMART objective</w:t>
      </w:r>
      <w:r w:rsidRPr="00992776">
        <w:t xml:space="preserve"> section:</w:t>
      </w:r>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4"/>
        <w:gridCol w:w="1723"/>
        <w:gridCol w:w="1490"/>
        <w:gridCol w:w="1625"/>
        <w:gridCol w:w="1635"/>
        <w:gridCol w:w="1309"/>
      </w:tblGrid>
      <w:tr w:rsidR="00992776" w:rsidRPr="00992776" w14:paraId="18E40E7D" w14:textId="77777777" w:rsidTr="00FB0B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2D2092" w14:textId="77777777" w:rsidR="008478C5" w:rsidRPr="00992776" w:rsidRDefault="008478C5" w:rsidP="00992776">
            <w:pPr>
              <w:rPr>
                <w:b w:val="0"/>
                <w:bCs w:val="0"/>
                <w:color w:val="auto"/>
              </w:rPr>
            </w:pPr>
            <w:r w:rsidRPr="00992776">
              <w:rPr>
                <w:color w:val="auto"/>
              </w:rPr>
              <w:t>Objective</w:t>
            </w:r>
          </w:p>
        </w:tc>
        <w:tc>
          <w:tcPr>
            <w:tcW w:w="0" w:type="auto"/>
            <w:hideMark/>
          </w:tcPr>
          <w:p w14:paraId="2F473EB5" w14:textId="77777777" w:rsidR="008478C5" w:rsidRPr="00992776" w:rsidRDefault="008478C5"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Specific</w:t>
            </w:r>
          </w:p>
        </w:tc>
        <w:tc>
          <w:tcPr>
            <w:tcW w:w="0" w:type="auto"/>
            <w:hideMark/>
          </w:tcPr>
          <w:p w14:paraId="5B3D6C09" w14:textId="77777777" w:rsidR="008478C5" w:rsidRPr="00992776" w:rsidRDefault="008478C5"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Measurable</w:t>
            </w:r>
          </w:p>
        </w:tc>
        <w:tc>
          <w:tcPr>
            <w:tcW w:w="0" w:type="auto"/>
            <w:hideMark/>
          </w:tcPr>
          <w:p w14:paraId="5E667DA5" w14:textId="77777777" w:rsidR="008478C5" w:rsidRPr="00992776" w:rsidRDefault="008478C5"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Achievable</w:t>
            </w:r>
          </w:p>
        </w:tc>
        <w:tc>
          <w:tcPr>
            <w:tcW w:w="0" w:type="auto"/>
            <w:hideMark/>
          </w:tcPr>
          <w:p w14:paraId="1CEEFDC2" w14:textId="77777777" w:rsidR="008478C5" w:rsidRPr="00992776" w:rsidRDefault="008478C5"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Relevant</w:t>
            </w:r>
          </w:p>
        </w:tc>
        <w:tc>
          <w:tcPr>
            <w:tcW w:w="0" w:type="auto"/>
            <w:hideMark/>
          </w:tcPr>
          <w:p w14:paraId="1789B4A6" w14:textId="77777777" w:rsidR="008478C5" w:rsidRPr="00992776" w:rsidRDefault="008478C5"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Time-bound</w:t>
            </w:r>
          </w:p>
        </w:tc>
      </w:tr>
      <w:tr w:rsidR="00992776" w:rsidRPr="00992776" w14:paraId="4B7BA382" w14:textId="77777777"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0C7E26" w14:textId="77777777" w:rsidR="008478C5" w:rsidRPr="00992776" w:rsidRDefault="008478C5" w:rsidP="00992776">
            <w:r w:rsidRPr="00992776">
              <w:t>Increase knowledge of sustainable winter business strategies</w:t>
            </w:r>
          </w:p>
        </w:tc>
        <w:tc>
          <w:tcPr>
            <w:tcW w:w="0" w:type="auto"/>
            <w:hideMark/>
          </w:tcPr>
          <w:p w14:paraId="7A5015C6" w14:textId="7D59A9C2"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 xml:space="preserve">80% of delegates will report increased knowledge </w:t>
            </w:r>
            <w:r w:rsidR="00A97484" w:rsidRPr="00992776">
              <w:t>of</w:t>
            </w:r>
            <w:r w:rsidRPr="00992776">
              <w:t xml:space="preserve"> sustainable winter business strategies</w:t>
            </w:r>
          </w:p>
        </w:tc>
        <w:tc>
          <w:tcPr>
            <w:tcW w:w="0" w:type="auto"/>
            <w:hideMark/>
          </w:tcPr>
          <w:p w14:paraId="6D603FF2"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Post-event survey responses from delegates</w:t>
            </w:r>
          </w:p>
        </w:tc>
        <w:tc>
          <w:tcPr>
            <w:tcW w:w="0" w:type="auto"/>
            <w:hideMark/>
          </w:tcPr>
          <w:p w14:paraId="20820780"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Achievable with expert-led sessions and informative workshops</w:t>
            </w:r>
          </w:p>
        </w:tc>
        <w:tc>
          <w:tcPr>
            <w:tcW w:w="0" w:type="auto"/>
            <w:hideMark/>
          </w:tcPr>
          <w:p w14:paraId="37667239"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Knowledge transfer aligns with the forum’s goal of educating and engaging delegates</w:t>
            </w:r>
          </w:p>
        </w:tc>
        <w:tc>
          <w:tcPr>
            <w:tcW w:w="0" w:type="auto"/>
            <w:hideMark/>
          </w:tcPr>
          <w:p w14:paraId="7038BB70"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By the end of the event</w:t>
            </w:r>
          </w:p>
        </w:tc>
      </w:tr>
      <w:tr w:rsidR="00992776" w:rsidRPr="00992776" w14:paraId="6C8EF461" w14:textId="77777777" w:rsidTr="00FB0B4E">
        <w:tc>
          <w:tcPr>
            <w:cnfStyle w:val="001000000000" w:firstRow="0" w:lastRow="0" w:firstColumn="1" w:lastColumn="0" w:oddVBand="0" w:evenVBand="0" w:oddHBand="0" w:evenHBand="0" w:firstRowFirstColumn="0" w:firstRowLastColumn="0" w:lastRowFirstColumn="0" w:lastRowLastColumn="0"/>
            <w:tcW w:w="0" w:type="auto"/>
            <w:hideMark/>
          </w:tcPr>
          <w:p w14:paraId="613C9AC0" w14:textId="77777777" w:rsidR="008478C5" w:rsidRPr="00992776" w:rsidRDefault="008478C5" w:rsidP="00992776">
            <w:r w:rsidRPr="00992776">
              <w:t>Increase cross-industry collaborations</w:t>
            </w:r>
          </w:p>
        </w:tc>
        <w:tc>
          <w:tcPr>
            <w:tcW w:w="0" w:type="auto"/>
            <w:hideMark/>
          </w:tcPr>
          <w:p w14:paraId="6D09A07F" w14:textId="77777777" w:rsidR="008478C5" w:rsidRPr="00992776" w:rsidRDefault="008478C5" w:rsidP="00992776">
            <w:pPr>
              <w:cnfStyle w:val="000000000000" w:firstRow="0" w:lastRow="0" w:firstColumn="0" w:lastColumn="0" w:oddVBand="0" w:evenVBand="0" w:oddHBand="0" w:evenHBand="0" w:firstRowFirstColumn="0" w:firstRowLastColumn="0" w:lastRowFirstColumn="0" w:lastRowLastColumn="0"/>
            </w:pPr>
            <w:r w:rsidRPr="00992776">
              <w:t>10% increase in collaborations between winter tourism and energy sectors</w:t>
            </w:r>
          </w:p>
        </w:tc>
        <w:tc>
          <w:tcPr>
            <w:tcW w:w="0" w:type="auto"/>
            <w:hideMark/>
          </w:tcPr>
          <w:p w14:paraId="255F25CB" w14:textId="77777777" w:rsidR="008478C5" w:rsidRPr="00992776" w:rsidRDefault="008478C5" w:rsidP="00992776">
            <w:pPr>
              <w:cnfStyle w:val="000000000000" w:firstRow="0" w:lastRow="0" w:firstColumn="0" w:lastColumn="0" w:oddVBand="0" w:evenVBand="0" w:oddHBand="0" w:evenHBand="0" w:firstRowFirstColumn="0" w:firstRowLastColumn="0" w:lastRowFirstColumn="0" w:lastRowLastColumn="0"/>
            </w:pPr>
            <w:r w:rsidRPr="00992776">
              <w:t>Post-event surveys and partnerships formed</w:t>
            </w:r>
          </w:p>
        </w:tc>
        <w:tc>
          <w:tcPr>
            <w:tcW w:w="0" w:type="auto"/>
            <w:hideMark/>
          </w:tcPr>
          <w:p w14:paraId="4E39A7C0" w14:textId="77777777" w:rsidR="008478C5" w:rsidRPr="00992776" w:rsidRDefault="008478C5" w:rsidP="00992776">
            <w:pPr>
              <w:cnfStyle w:val="000000000000" w:firstRow="0" w:lastRow="0" w:firstColumn="0" w:lastColumn="0" w:oddVBand="0" w:evenVBand="0" w:oddHBand="0" w:evenHBand="0" w:firstRowFirstColumn="0" w:firstRowLastColumn="0" w:lastRowFirstColumn="0" w:lastRowLastColumn="0"/>
            </w:pPr>
            <w:r w:rsidRPr="00992776">
              <w:t>Achievable by facilitating networking and collaborative discussions</w:t>
            </w:r>
          </w:p>
        </w:tc>
        <w:tc>
          <w:tcPr>
            <w:tcW w:w="0" w:type="auto"/>
            <w:hideMark/>
          </w:tcPr>
          <w:p w14:paraId="14E543C6" w14:textId="77777777" w:rsidR="008478C5" w:rsidRPr="00992776" w:rsidRDefault="008478C5" w:rsidP="00992776">
            <w:pPr>
              <w:cnfStyle w:val="000000000000" w:firstRow="0" w:lastRow="0" w:firstColumn="0" w:lastColumn="0" w:oddVBand="0" w:evenVBand="0" w:oddHBand="0" w:evenHBand="0" w:firstRowFirstColumn="0" w:firstRowLastColumn="0" w:lastRowFirstColumn="0" w:lastRowLastColumn="0"/>
            </w:pPr>
            <w:r w:rsidRPr="00992776">
              <w:t>Encourages long-term collaboration between key sectors in winter business</w:t>
            </w:r>
          </w:p>
        </w:tc>
        <w:tc>
          <w:tcPr>
            <w:tcW w:w="0" w:type="auto"/>
            <w:hideMark/>
          </w:tcPr>
          <w:p w14:paraId="3A65C04C" w14:textId="77777777" w:rsidR="008478C5" w:rsidRPr="00992776" w:rsidRDefault="008478C5" w:rsidP="00992776">
            <w:pPr>
              <w:cnfStyle w:val="000000000000" w:firstRow="0" w:lastRow="0" w:firstColumn="0" w:lastColumn="0" w:oddVBand="0" w:evenVBand="0" w:oddHBand="0" w:evenHBand="0" w:firstRowFirstColumn="0" w:firstRowLastColumn="0" w:lastRowFirstColumn="0" w:lastRowLastColumn="0"/>
            </w:pPr>
            <w:r w:rsidRPr="00992776">
              <w:t>Within 3 months post-event follow-up</w:t>
            </w:r>
          </w:p>
        </w:tc>
      </w:tr>
      <w:tr w:rsidR="00992776" w:rsidRPr="00992776" w14:paraId="545EFC0D" w14:textId="77777777"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422619" w14:textId="097AFF8B" w:rsidR="008478C5" w:rsidRPr="00992776" w:rsidRDefault="008478C5" w:rsidP="00992776">
            <w:r w:rsidRPr="00992776">
              <w:t>Generate revenue of £35,000 from ticket sales, sponsorship, and exhibitors</w:t>
            </w:r>
            <w:r w:rsidR="00A97484" w:rsidRPr="00992776">
              <w:t>.</w:t>
            </w:r>
          </w:p>
        </w:tc>
        <w:tc>
          <w:tcPr>
            <w:tcW w:w="0" w:type="auto"/>
            <w:hideMark/>
          </w:tcPr>
          <w:p w14:paraId="5BBC6678"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Revenue generation through ticket sales, sponsorship, and exhibitor fees</w:t>
            </w:r>
          </w:p>
        </w:tc>
        <w:tc>
          <w:tcPr>
            <w:tcW w:w="0" w:type="auto"/>
            <w:hideMark/>
          </w:tcPr>
          <w:p w14:paraId="65B3FE2E"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Financial tracking of revenue sources</w:t>
            </w:r>
          </w:p>
        </w:tc>
        <w:tc>
          <w:tcPr>
            <w:tcW w:w="0" w:type="auto"/>
            <w:hideMark/>
          </w:tcPr>
          <w:p w14:paraId="452B1CD4"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Achievable through strategic pricing, sponsorships, and exhibitor fees</w:t>
            </w:r>
          </w:p>
        </w:tc>
        <w:tc>
          <w:tcPr>
            <w:tcW w:w="0" w:type="auto"/>
            <w:hideMark/>
          </w:tcPr>
          <w:p w14:paraId="21FDBCFF"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Ensures financial sustainability and aligns with the event's business objectives</w:t>
            </w:r>
          </w:p>
        </w:tc>
        <w:tc>
          <w:tcPr>
            <w:tcW w:w="0" w:type="auto"/>
            <w:hideMark/>
          </w:tcPr>
          <w:p w14:paraId="1E483D28" w14:textId="77777777" w:rsidR="008478C5" w:rsidRPr="00992776" w:rsidRDefault="008478C5" w:rsidP="00992776">
            <w:pPr>
              <w:cnfStyle w:val="000000100000" w:firstRow="0" w:lastRow="0" w:firstColumn="0" w:lastColumn="0" w:oddVBand="0" w:evenVBand="0" w:oddHBand="1" w:evenHBand="0" w:firstRowFirstColumn="0" w:firstRowLastColumn="0" w:lastRowFirstColumn="0" w:lastRowLastColumn="0"/>
            </w:pPr>
            <w:r w:rsidRPr="00992776">
              <w:t>By the event’s conclusion</w:t>
            </w:r>
          </w:p>
        </w:tc>
      </w:tr>
    </w:tbl>
    <w:p w14:paraId="5AF8545D" w14:textId="77777777" w:rsidR="008478C5" w:rsidRPr="00992776" w:rsidRDefault="008478C5" w:rsidP="00992776">
      <w:pPr>
        <w:pStyle w:val="Titlu1"/>
        <w:rPr>
          <w:color w:val="auto"/>
        </w:rPr>
      </w:pPr>
      <w:bookmarkStart w:id="6" w:name="_Toc190261566"/>
      <w:r w:rsidRPr="00992776">
        <w:rPr>
          <w:color w:val="auto"/>
        </w:rPr>
        <w:t>Event Management</w:t>
      </w:r>
      <w:bookmarkEnd w:id="6"/>
    </w:p>
    <w:p w14:paraId="03C9653B" w14:textId="709B81E0" w:rsidR="008478C5" w:rsidRPr="00992776" w:rsidRDefault="008478C5" w:rsidP="00992776">
      <w:r w:rsidRPr="00992776">
        <w:t>Effective event management is crucial for the successful delivery</w:t>
      </w:r>
      <w:r w:rsidR="006514F8" w:rsidRPr="00992776">
        <w:t xml:space="preserve"> of an event.</w:t>
      </w:r>
      <w:r w:rsidRPr="00992776">
        <w:t xml:space="preserve"> </w:t>
      </w:r>
      <w:r w:rsidR="006514F8" w:rsidRPr="00992776">
        <w:t>That is why the Winter Business Forum: Innovations for the Season Ahead will be delivered successfully through effective event management. This includes a mix of operational, planning and marketing functions with an established team structure and correct approach to guarantee everything goes smoothly on event day (Getz, 2017).</w:t>
      </w:r>
    </w:p>
    <w:p w14:paraId="603D3C0F" w14:textId="77777777" w:rsidR="008478C5" w:rsidRPr="00992776" w:rsidRDefault="008478C5" w:rsidP="00992776">
      <w:pPr>
        <w:pStyle w:val="Titlu2"/>
        <w:rPr>
          <w:color w:val="auto"/>
        </w:rPr>
      </w:pPr>
      <w:bookmarkStart w:id="7" w:name="_Toc190261567"/>
      <w:r w:rsidRPr="00992776">
        <w:rPr>
          <w:color w:val="auto"/>
        </w:rPr>
        <w:t>Operational Skills</w:t>
      </w:r>
      <w:bookmarkEnd w:id="7"/>
    </w:p>
    <w:p w14:paraId="2835EB0F" w14:textId="20C4B0CE" w:rsidR="008478C5" w:rsidRPr="00992776" w:rsidRDefault="006514F8" w:rsidP="00992776">
      <w:r w:rsidRPr="00992776">
        <w:t>Some critical operational skills to coordinate this event include designing the logistics, distributing the resources and attending operations flawlessly at the moment of the event</w:t>
      </w:r>
      <w:r w:rsidR="00C55796" w:rsidRPr="00992776">
        <w:t xml:space="preserve"> (Bowdin et al., 2023)</w:t>
      </w:r>
      <w:r w:rsidRPr="00992776">
        <w:t>. From an operational perspective, this will involve tracking venue arrangements, working with suppliers and organizing the transport and distribution of materials and speakers. Tracking the flow of activities will help them to ensure that the event takes place according to plan (Mair, 2019). However, this can only be done with effective troubleshooting and relevant skills.</w:t>
      </w:r>
    </w:p>
    <w:p w14:paraId="37876F99" w14:textId="77777777" w:rsidR="008478C5" w:rsidRPr="00992776" w:rsidRDefault="008478C5" w:rsidP="00992776">
      <w:pPr>
        <w:pStyle w:val="Titlu2"/>
        <w:rPr>
          <w:color w:val="auto"/>
        </w:rPr>
      </w:pPr>
      <w:bookmarkStart w:id="8" w:name="_Toc190261568"/>
      <w:r w:rsidRPr="00992776">
        <w:rPr>
          <w:color w:val="auto"/>
        </w:rPr>
        <w:t>Planning Skills</w:t>
      </w:r>
      <w:bookmarkEnd w:id="8"/>
    </w:p>
    <w:p w14:paraId="61D10F8E" w14:textId="6514AED4" w:rsidR="008478C5" w:rsidRPr="00992776" w:rsidRDefault="008478C5" w:rsidP="00992776">
      <w:r w:rsidRPr="00992776">
        <w:t xml:space="preserve">Effective </w:t>
      </w:r>
      <w:r w:rsidRPr="00992776">
        <w:rPr>
          <w:bCs/>
        </w:rPr>
        <w:t>planning</w:t>
      </w:r>
      <w:r w:rsidRPr="00992776">
        <w:t xml:space="preserve"> is vital for the </w:t>
      </w:r>
      <w:r w:rsidRPr="00992776">
        <w:rPr>
          <w:bCs/>
        </w:rPr>
        <w:t>Winter Business Forum</w:t>
      </w:r>
      <w:r w:rsidRPr="00992776">
        <w:t xml:space="preserve">. The team will need to develop a detailed </w:t>
      </w:r>
      <w:r w:rsidRPr="00992776">
        <w:rPr>
          <w:bCs/>
        </w:rPr>
        <w:t>event timeline</w:t>
      </w:r>
      <w:r w:rsidRPr="00992776">
        <w:t xml:space="preserve"> outlining all key milestones</w:t>
      </w:r>
      <w:r w:rsidR="00A97484" w:rsidRPr="00992776">
        <w:t>,</w:t>
      </w:r>
      <w:r w:rsidRPr="00992776">
        <w:t xml:space="preserve"> such as speaker confirmations, marketing campaigns, registration deadlines, and logistical preparations. </w:t>
      </w:r>
      <w:r w:rsidR="00687C9D" w:rsidRPr="00992776">
        <w:rPr>
          <w:bCs/>
        </w:rPr>
        <w:t xml:space="preserve">The success of these events will rely heavily on scheduling </w:t>
      </w:r>
      <w:r w:rsidR="00A97484" w:rsidRPr="00992776">
        <w:rPr>
          <w:bCs/>
        </w:rPr>
        <w:t>to</w:t>
      </w:r>
      <w:r w:rsidR="00687C9D" w:rsidRPr="00992776">
        <w:rPr>
          <w:bCs/>
        </w:rPr>
        <w:t xml:space="preserve"> make sure all sessions, workshops, and networking events are </w:t>
      </w:r>
      <w:r w:rsidR="00A97484" w:rsidRPr="00992776">
        <w:rPr>
          <w:bCs/>
        </w:rPr>
        <w:t>organised</w:t>
      </w:r>
      <w:r w:rsidR="00687C9D" w:rsidRPr="00992776">
        <w:rPr>
          <w:bCs/>
        </w:rPr>
        <w:t xml:space="preserve"> appropriately</w:t>
      </w:r>
      <w:r w:rsidR="005F0C01" w:rsidRPr="00992776">
        <w:rPr>
          <w:bCs/>
        </w:rPr>
        <w:t xml:space="preserve"> </w:t>
      </w:r>
      <w:r w:rsidR="005F0C01" w:rsidRPr="00992776">
        <w:t>(Jones, 2017)</w:t>
      </w:r>
      <w:r w:rsidR="00687C9D" w:rsidRPr="00992776">
        <w:rPr>
          <w:bCs/>
        </w:rPr>
        <w:t>. Moreover, it will also need to coordinate with speakers, exhibitors, and sponsors, ensuring their full participation is seamless with appropriate accommodation arrangements, technical requirements, and display set-ups</w:t>
      </w:r>
      <w:r w:rsidR="005F0C01" w:rsidRPr="00992776">
        <w:rPr>
          <w:bCs/>
        </w:rPr>
        <w:t xml:space="preserve"> </w:t>
      </w:r>
      <w:r w:rsidR="005F0C01" w:rsidRPr="00992776">
        <w:t>(Wickham, Donnelly and French, 2021)</w:t>
      </w:r>
      <w:r w:rsidR="00687C9D" w:rsidRPr="00992776">
        <w:rPr>
          <w:bCs/>
        </w:rPr>
        <w:t>.</w:t>
      </w:r>
    </w:p>
    <w:p w14:paraId="2C4EA5A9" w14:textId="77777777" w:rsidR="008478C5" w:rsidRPr="00992776" w:rsidRDefault="008478C5" w:rsidP="00992776">
      <w:pPr>
        <w:pStyle w:val="Titlu2"/>
        <w:rPr>
          <w:color w:val="auto"/>
        </w:rPr>
      </w:pPr>
      <w:bookmarkStart w:id="9" w:name="_Toc190261569"/>
      <w:r w:rsidRPr="00992776">
        <w:rPr>
          <w:color w:val="auto"/>
        </w:rPr>
        <w:t>Marketing Skills</w:t>
      </w:r>
      <w:bookmarkEnd w:id="9"/>
    </w:p>
    <w:p w14:paraId="60360D86" w14:textId="42DCF4F9" w:rsidR="008478C5" w:rsidRPr="00992776" w:rsidRDefault="00687C9D" w:rsidP="00992776">
      <w:r w:rsidRPr="00992776">
        <w:t>The marketing strategy will be crucial to the delegates, sponsors, and exhibitors as it seeks to attract them</w:t>
      </w:r>
      <w:r w:rsidR="00C55796" w:rsidRPr="00992776">
        <w:t xml:space="preserve"> (Bladen et al., 2022)</w:t>
      </w:r>
      <w:r w:rsidRPr="00992776">
        <w:t>. An effective promotional strategy comprises not just digital marketing (such as social media, email campaigns and paid ads) but also public relations efforts (press releases, media outreach, etc.) It will be to stimulate awareness, attract target audiences, and result in ticket purchases</w:t>
      </w:r>
      <w:r w:rsidR="005F0C01" w:rsidRPr="00992776">
        <w:t xml:space="preserve"> (Udupa, 2022)</w:t>
      </w:r>
      <w:r w:rsidRPr="00992776">
        <w:t>. Developing content that showcases the event’s sustainability focus, industry relevance, and hybrid format will be the responsibility of the marketing team.</w:t>
      </w:r>
    </w:p>
    <w:p w14:paraId="14B1B250" w14:textId="77777777" w:rsidR="008478C5" w:rsidRPr="00992776" w:rsidRDefault="008478C5" w:rsidP="00992776">
      <w:pPr>
        <w:pStyle w:val="Titlu2"/>
        <w:rPr>
          <w:color w:val="auto"/>
        </w:rPr>
      </w:pPr>
      <w:bookmarkStart w:id="10" w:name="_Toc190261570"/>
      <w:r w:rsidRPr="00992776">
        <w:rPr>
          <w:color w:val="auto"/>
        </w:rPr>
        <w:t>Team Structure and Resource Allocation</w:t>
      </w:r>
      <w:bookmarkEnd w:id="10"/>
    </w:p>
    <w:p w14:paraId="0012585F" w14:textId="77777777" w:rsidR="008478C5" w:rsidRPr="00992776" w:rsidRDefault="008478C5" w:rsidP="00992776">
      <w:r w:rsidRPr="00992776">
        <w:t xml:space="preserve">A dedicated </w:t>
      </w:r>
      <w:r w:rsidRPr="00992776">
        <w:rPr>
          <w:bCs/>
        </w:rPr>
        <w:t>event management team</w:t>
      </w:r>
      <w:r w:rsidRPr="00992776">
        <w:t xml:space="preserve"> will oversee the different areas:</w:t>
      </w:r>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2448"/>
        <w:gridCol w:w="7128"/>
      </w:tblGrid>
      <w:tr w:rsidR="00992776" w:rsidRPr="00992776" w14:paraId="272C61FD" w14:textId="77777777" w:rsidTr="00531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5316A3EA" w14:textId="171A6E17" w:rsidR="00FB0B4E" w:rsidRPr="00992776" w:rsidRDefault="00FB0B4E" w:rsidP="00992776">
            <w:r w:rsidRPr="00992776">
              <w:t xml:space="preserve">Venue </w:t>
            </w:r>
            <w:r w:rsidR="0053130F" w:rsidRPr="00992776">
              <w:t>Management</w:t>
            </w:r>
            <w:r w:rsidRPr="00992776">
              <w:t xml:space="preserve"> </w:t>
            </w:r>
          </w:p>
        </w:tc>
        <w:tc>
          <w:tcPr>
            <w:tcW w:w="7128" w:type="dxa"/>
          </w:tcPr>
          <w:p w14:paraId="269B1975" w14:textId="53093C62" w:rsidR="00FB0B4E" w:rsidRPr="00992776" w:rsidRDefault="0053130F" w:rsidP="00992776">
            <w:pPr>
              <w:cnfStyle w:val="000000100000" w:firstRow="0" w:lastRow="0" w:firstColumn="0" w:lastColumn="0" w:oddVBand="0" w:evenVBand="0" w:oddHBand="1" w:evenHBand="0" w:firstRowFirstColumn="0" w:firstRowLastColumn="0" w:lastRowFirstColumn="0" w:lastRowLastColumn="0"/>
            </w:pPr>
            <w:r w:rsidRPr="00992776">
              <w:t>Venue management will be handled by a team responsible for coordinating with The Sage Gateshead, ensuring the venue is set up correctly for each event component.</w:t>
            </w:r>
          </w:p>
        </w:tc>
      </w:tr>
      <w:tr w:rsidR="00992776" w:rsidRPr="00992776" w14:paraId="28DB0688" w14:textId="77777777" w:rsidTr="0053130F">
        <w:tc>
          <w:tcPr>
            <w:cnfStyle w:val="001000000000" w:firstRow="0" w:lastRow="0" w:firstColumn="1" w:lastColumn="0" w:oddVBand="0" w:evenVBand="0" w:oddHBand="0" w:evenHBand="0" w:firstRowFirstColumn="0" w:firstRowLastColumn="0" w:lastRowFirstColumn="0" w:lastRowLastColumn="0"/>
            <w:tcW w:w="2448" w:type="dxa"/>
          </w:tcPr>
          <w:p w14:paraId="6CB8017F" w14:textId="5B3E48D0" w:rsidR="00FB0B4E" w:rsidRPr="00992776" w:rsidRDefault="0053130F" w:rsidP="00992776">
            <w:r w:rsidRPr="00992776">
              <w:t xml:space="preserve">Catering </w:t>
            </w:r>
          </w:p>
        </w:tc>
        <w:tc>
          <w:tcPr>
            <w:tcW w:w="7128" w:type="dxa"/>
          </w:tcPr>
          <w:p w14:paraId="6A1E5620" w14:textId="49679FCC" w:rsidR="00FB0B4E" w:rsidRPr="00992776" w:rsidRDefault="0053130F" w:rsidP="00992776">
            <w:pPr>
              <w:cnfStyle w:val="000000000000" w:firstRow="0" w:lastRow="0" w:firstColumn="0" w:lastColumn="0" w:oddVBand="0" w:evenVBand="0" w:oddHBand="0" w:evenHBand="0" w:firstRowFirstColumn="0" w:firstRowLastColumn="0" w:lastRowFirstColumn="0" w:lastRowLastColumn="0"/>
            </w:pPr>
            <w:r w:rsidRPr="00992776">
              <w:t>Catering staff will coordinate food and beverage services, ensuring that meals align with the event’s winter theme.</w:t>
            </w:r>
          </w:p>
        </w:tc>
      </w:tr>
      <w:tr w:rsidR="00992776" w:rsidRPr="00992776" w14:paraId="3AC043E5" w14:textId="77777777" w:rsidTr="005313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75966160" w14:textId="61BD10F5" w:rsidR="00FB0B4E" w:rsidRPr="00992776" w:rsidRDefault="0053130F" w:rsidP="00992776">
            <w:r w:rsidRPr="00992776">
              <w:t xml:space="preserve">Registration </w:t>
            </w:r>
            <w:r w:rsidRPr="00992776">
              <w:rPr>
                <w:b w:val="0"/>
                <w:bCs w:val="0"/>
              </w:rPr>
              <w:t>S</w:t>
            </w:r>
            <w:r w:rsidRPr="00992776">
              <w:t xml:space="preserve">taff </w:t>
            </w:r>
          </w:p>
        </w:tc>
        <w:tc>
          <w:tcPr>
            <w:tcW w:w="7128" w:type="dxa"/>
          </w:tcPr>
          <w:p w14:paraId="25229524" w14:textId="3B3D676D" w:rsidR="00FB0B4E" w:rsidRPr="00992776" w:rsidRDefault="0053130F" w:rsidP="00992776">
            <w:pPr>
              <w:cnfStyle w:val="000000100000" w:firstRow="0" w:lastRow="0" w:firstColumn="0" w:lastColumn="0" w:oddVBand="0" w:evenVBand="0" w:oddHBand="1" w:evenHBand="0" w:firstRowFirstColumn="0" w:firstRowLastColumn="0" w:lastRowFirstColumn="0" w:lastRowLastColumn="0"/>
            </w:pPr>
            <w:r w:rsidRPr="00992776">
              <w:t>Registration staff will manage attendee check-in, providing a smooth arrival experience.</w:t>
            </w:r>
          </w:p>
        </w:tc>
      </w:tr>
    </w:tbl>
    <w:p w14:paraId="198288EA" w14:textId="77777777" w:rsidR="00FB0B4E" w:rsidRPr="00992776" w:rsidRDefault="00FB0B4E" w:rsidP="00992776"/>
    <w:p w14:paraId="59D0821F" w14:textId="77777777" w:rsidR="008478C5" w:rsidRPr="00992776" w:rsidRDefault="008478C5" w:rsidP="00992776">
      <w:pPr>
        <w:pStyle w:val="Titlu2"/>
        <w:rPr>
          <w:color w:val="auto"/>
        </w:rPr>
      </w:pPr>
      <w:bookmarkStart w:id="11" w:name="_Toc190261571"/>
      <w:r w:rsidRPr="00992776">
        <w:rPr>
          <w:color w:val="auto"/>
        </w:rPr>
        <w:t>Required Resources</w:t>
      </w:r>
      <w:bookmarkEnd w:id="11"/>
    </w:p>
    <w:p w14:paraId="18C597EC" w14:textId="7724031B" w:rsidR="00687C9D" w:rsidRPr="00992776" w:rsidRDefault="00687C9D" w:rsidP="00992776">
      <w:r w:rsidRPr="00992776">
        <w:t>Primary resources will involve technology, like AV equipment, live-streaming tools, and event management software to manage your registration, ticketing, and session scheduling. Event materials, catering, and promotional items will be provided by vendors. Support roles will include logistics, technical assistance and customer service, which will require staff.</w:t>
      </w:r>
    </w:p>
    <w:p w14:paraId="7FC74025" w14:textId="39DDE9F2" w:rsidR="008478C5" w:rsidRPr="00992776" w:rsidRDefault="00687C9D" w:rsidP="00992776">
      <w:r w:rsidRPr="00992776">
        <w:t>With the ability to deliver the required skills and resources at the event, everything will run smoothly, making participation enjoyable</w:t>
      </w:r>
      <w:r w:rsidR="005F0C01" w:rsidRPr="00992776">
        <w:t xml:space="preserve"> </w:t>
      </w:r>
      <w:r w:rsidR="00C55796" w:rsidRPr="00992776">
        <w:t>(Shone and Parry, 2019)</w:t>
      </w:r>
      <w:r w:rsidRPr="00992776">
        <w:t>. Therefore, b</w:t>
      </w:r>
      <w:r w:rsidR="008478C5" w:rsidRPr="00992776">
        <w:t>y effectively managing the required skills and resources, the event will be executed seamlessly</w:t>
      </w:r>
      <w:r w:rsidRPr="00992776">
        <w:t>.</w:t>
      </w:r>
    </w:p>
    <w:p w14:paraId="19F4B71E" w14:textId="77777777" w:rsidR="008478C5" w:rsidRPr="00992776" w:rsidRDefault="008478C5" w:rsidP="00992776">
      <w:pPr>
        <w:pStyle w:val="Titlu1"/>
        <w:rPr>
          <w:color w:val="auto"/>
        </w:rPr>
      </w:pPr>
      <w:bookmarkStart w:id="12" w:name="_Toc190261572"/>
      <w:r w:rsidRPr="00992776">
        <w:rPr>
          <w:color w:val="auto"/>
        </w:rPr>
        <w:t>Event Budget</w:t>
      </w:r>
      <w:bookmarkEnd w:id="12"/>
    </w:p>
    <w:p w14:paraId="5C21AE1F" w14:textId="77777777" w:rsidR="008478C5" w:rsidRPr="00992776" w:rsidRDefault="008478C5" w:rsidP="00992776">
      <w:r w:rsidRPr="00992776">
        <w:t xml:space="preserve">Below is a detailed breakdown of both </w:t>
      </w:r>
      <w:r w:rsidRPr="00992776">
        <w:rPr>
          <w:bCs/>
        </w:rPr>
        <w:t>income</w:t>
      </w:r>
      <w:r w:rsidRPr="00992776">
        <w:t xml:space="preserve"> and </w:t>
      </w:r>
      <w:r w:rsidRPr="00992776">
        <w:rPr>
          <w:bCs/>
        </w:rPr>
        <w:t>expenditure</w:t>
      </w:r>
      <w:r w:rsidRPr="00992776">
        <w:t xml:space="preserve"> for the </w:t>
      </w:r>
      <w:r w:rsidRPr="00992776">
        <w:rPr>
          <w:bCs/>
        </w:rPr>
        <w:t>Winter Business Forum: Innovations for the Season Ahead</w:t>
      </w:r>
      <w:r w:rsidRPr="00992776">
        <w:t>.</w:t>
      </w:r>
    </w:p>
    <w:p w14:paraId="1321CC42" w14:textId="77777777" w:rsidR="008478C5" w:rsidRPr="00992776" w:rsidRDefault="008478C5" w:rsidP="00992776">
      <w:pPr>
        <w:pStyle w:val="Titlu2"/>
        <w:rPr>
          <w:color w:val="auto"/>
        </w:rPr>
      </w:pPr>
      <w:bookmarkStart w:id="13" w:name="_Toc190261573"/>
      <w:r w:rsidRPr="00992776">
        <w:rPr>
          <w:color w:val="auto"/>
        </w:rPr>
        <w:t>Income Breakdown</w:t>
      </w:r>
      <w:bookmarkEnd w:id="13"/>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8"/>
        <w:gridCol w:w="5670"/>
        <w:gridCol w:w="1530"/>
      </w:tblGrid>
      <w:tr w:rsidR="00992776" w:rsidRPr="00992776" w14:paraId="02DCE3C4" w14:textId="032DBF9E" w:rsidTr="00FB0B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hideMark/>
          </w:tcPr>
          <w:p w14:paraId="12A5B029" w14:textId="77777777" w:rsidR="00FB0B4E" w:rsidRPr="00992776" w:rsidRDefault="00FB0B4E" w:rsidP="00992776">
            <w:pPr>
              <w:rPr>
                <w:b w:val="0"/>
                <w:bCs w:val="0"/>
                <w:color w:val="auto"/>
              </w:rPr>
            </w:pPr>
            <w:r w:rsidRPr="00992776">
              <w:rPr>
                <w:color w:val="auto"/>
              </w:rPr>
              <w:t>Source</w:t>
            </w:r>
          </w:p>
        </w:tc>
        <w:tc>
          <w:tcPr>
            <w:tcW w:w="5670" w:type="dxa"/>
            <w:hideMark/>
          </w:tcPr>
          <w:p w14:paraId="7963C080" w14:textId="055362E9" w:rsidR="00FB0B4E" w:rsidRPr="00992776" w:rsidRDefault="00FB0B4E"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Details</w:t>
            </w:r>
          </w:p>
        </w:tc>
        <w:tc>
          <w:tcPr>
            <w:tcW w:w="1530" w:type="dxa"/>
          </w:tcPr>
          <w:p w14:paraId="0D1CCF0B" w14:textId="7227BE7C" w:rsidR="00FB0B4E" w:rsidRPr="00992776" w:rsidRDefault="00FB0B4E"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Amount (£)</w:t>
            </w:r>
          </w:p>
        </w:tc>
      </w:tr>
      <w:tr w:rsidR="00992776" w:rsidRPr="00992776" w14:paraId="3A17487B" w14:textId="253F86C8"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hideMark/>
          </w:tcPr>
          <w:p w14:paraId="6F1A9404" w14:textId="77777777" w:rsidR="00FB0B4E" w:rsidRPr="00992776" w:rsidRDefault="00FB0B4E" w:rsidP="00992776">
            <w:r w:rsidRPr="00992776">
              <w:t>Ticket Sales</w:t>
            </w:r>
          </w:p>
        </w:tc>
        <w:tc>
          <w:tcPr>
            <w:tcW w:w="5670" w:type="dxa"/>
            <w:hideMark/>
          </w:tcPr>
          <w:p w14:paraId="69AD5809" w14:textId="5A93B3AC" w:rsidR="00FB0B4E" w:rsidRPr="00992776" w:rsidRDefault="00FB0B4E" w:rsidP="00992776">
            <w:pPr>
              <w:cnfStyle w:val="000000100000" w:firstRow="0" w:lastRow="0" w:firstColumn="0" w:lastColumn="0" w:oddVBand="0" w:evenVBand="0" w:oddHBand="1" w:evenHBand="0" w:firstRowFirstColumn="0" w:firstRowLastColumn="0" w:lastRowFirstColumn="0" w:lastRowLastColumn="0"/>
            </w:pPr>
            <w:r w:rsidRPr="00992776">
              <w:t>300 tickets at £50 each</w:t>
            </w:r>
          </w:p>
        </w:tc>
        <w:tc>
          <w:tcPr>
            <w:tcW w:w="1530" w:type="dxa"/>
          </w:tcPr>
          <w:p w14:paraId="11227074" w14:textId="2E7F3AD8" w:rsidR="00FB0B4E" w:rsidRPr="00992776" w:rsidRDefault="00FB0B4E" w:rsidP="00992776">
            <w:pPr>
              <w:jc w:val="right"/>
              <w:cnfStyle w:val="000000100000" w:firstRow="0" w:lastRow="0" w:firstColumn="0" w:lastColumn="0" w:oddVBand="0" w:evenVBand="0" w:oddHBand="1" w:evenHBand="0" w:firstRowFirstColumn="0" w:firstRowLastColumn="0" w:lastRowFirstColumn="0" w:lastRowLastColumn="0"/>
            </w:pPr>
            <w:r w:rsidRPr="00992776">
              <w:t>15,000</w:t>
            </w:r>
          </w:p>
        </w:tc>
      </w:tr>
      <w:tr w:rsidR="00992776" w:rsidRPr="00992776" w14:paraId="773DC2A1" w14:textId="7140D982" w:rsidTr="00FB0B4E">
        <w:tc>
          <w:tcPr>
            <w:cnfStyle w:val="001000000000" w:firstRow="0" w:lastRow="0" w:firstColumn="1" w:lastColumn="0" w:oddVBand="0" w:evenVBand="0" w:oddHBand="0" w:evenHBand="0" w:firstRowFirstColumn="0" w:firstRowLastColumn="0" w:lastRowFirstColumn="0" w:lastRowLastColumn="0"/>
            <w:tcW w:w="2268" w:type="dxa"/>
            <w:hideMark/>
          </w:tcPr>
          <w:p w14:paraId="2A447026" w14:textId="77777777" w:rsidR="00FB0B4E" w:rsidRPr="00992776" w:rsidRDefault="00FB0B4E" w:rsidP="00992776">
            <w:r w:rsidRPr="00992776">
              <w:t>Sponsorships</w:t>
            </w:r>
          </w:p>
        </w:tc>
        <w:tc>
          <w:tcPr>
            <w:tcW w:w="5670" w:type="dxa"/>
            <w:hideMark/>
          </w:tcPr>
          <w:p w14:paraId="1E8F3700" w14:textId="6F60B6AE" w:rsidR="00FB0B4E" w:rsidRPr="00992776" w:rsidRDefault="00FB0B4E" w:rsidP="00992776">
            <w:pPr>
              <w:cnfStyle w:val="000000000000" w:firstRow="0" w:lastRow="0" w:firstColumn="0" w:lastColumn="0" w:oddVBand="0" w:evenVBand="0" w:oddHBand="0" w:evenHBand="0" w:firstRowFirstColumn="0" w:firstRowLastColumn="0" w:lastRowFirstColumn="0" w:lastRowLastColumn="0"/>
            </w:pPr>
            <w:r w:rsidRPr="00992776">
              <w:t>from sustainability-focused brands and tech firms</w:t>
            </w:r>
          </w:p>
        </w:tc>
        <w:tc>
          <w:tcPr>
            <w:tcW w:w="1530" w:type="dxa"/>
          </w:tcPr>
          <w:p w14:paraId="5FE53DBC" w14:textId="62012BD0" w:rsidR="00FB0B4E" w:rsidRPr="00992776" w:rsidRDefault="00FB0B4E" w:rsidP="00992776">
            <w:pPr>
              <w:jc w:val="right"/>
              <w:cnfStyle w:val="000000000000" w:firstRow="0" w:lastRow="0" w:firstColumn="0" w:lastColumn="0" w:oddVBand="0" w:evenVBand="0" w:oddHBand="0" w:evenHBand="0" w:firstRowFirstColumn="0" w:firstRowLastColumn="0" w:lastRowFirstColumn="0" w:lastRowLastColumn="0"/>
            </w:pPr>
            <w:r w:rsidRPr="00992776">
              <w:t>10,000</w:t>
            </w:r>
          </w:p>
        </w:tc>
      </w:tr>
      <w:tr w:rsidR="00992776" w:rsidRPr="00992776" w14:paraId="58721A66" w14:textId="787E2DEF"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hideMark/>
          </w:tcPr>
          <w:p w14:paraId="17608D35" w14:textId="77777777" w:rsidR="00FB0B4E" w:rsidRPr="00992776" w:rsidRDefault="00FB0B4E" w:rsidP="00992776">
            <w:r w:rsidRPr="00992776">
              <w:t>Exhibitor Fees</w:t>
            </w:r>
          </w:p>
        </w:tc>
        <w:tc>
          <w:tcPr>
            <w:tcW w:w="5670" w:type="dxa"/>
            <w:hideMark/>
          </w:tcPr>
          <w:p w14:paraId="6E15E153" w14:textId="6C4D324F" w:rsidR="00FB0B4E" w:rsidRPr="00992776" w:rsidRDefault="00FB0B4E" w:rsidP="00992776">
            <w:pPr>
              <w:cnfStyle w:val="000000100000" w:firstRow="0" w:lastRow="0" w:firstColumn="0" w:lastColumn="0" w:oddVBand="0" w:evenVBand="0" w:oddHBand="1" w:evenHBand="0" w:firstRowFirstColumn="0" w:firstRowLastColumn="0" w:lastRowFirstColumn="0" w:lastRowLastColumn="0"/>
            </w:pPr>
            <w:r w:rsidRPr="00992776">
              <w:t>from 10 exhibitors at £500 each</w:t>
            </w:r>
          </w:p>
        </w:tc>
        <w:tc>
          <w:tcPr>
            <w:tcW w:w="1530" w:type="dxa"/>
          </w:tcPr>
          <w:p w14:paraId="1BB52575" w14:textId="61FAAD64" w:rsidR="00FB0B4E" w:rsidRPr="00992776" w:rsidRDefault="00FB0B4E" w:rsidP="00992776">
            <w:pPr>
              <w:jc w:val="right"/>
              <w:cnfStyle w:val="000000100000" w:firstRow="0" w:lastRow="0" w:firstColumn="0" w:lastColumn="0" w:oddVBand="0" w:evenVBand="0" w:oddHBand="1" w:evenHBand="0" w:firstRowFirstColumn="0" w:firstRowLastColumn="0" w:lastRowFirstColumn="0" w:lastRowLastColumn="0"/>
            </w:pPr>
            <w:r w:rsidRPr="00992776">
              <w:t>5,000</w:t>
            </w:r>
          </w:p>
        </w:tc>
      </w:tr>
      <w:tr w:rsidR="00992776" w:rsidRPr="00992776" w14:paraId="20B78E01" w14:textId="0F6AC842" w:rsidTr="00FB0B4E">
        <w:tc>
          <w:tcPr>
            <w:cnfStyle w:val="001000000000" w:firstRow="0" w:lastRow="0" w:firstColumn="1" w:lastColumn="0" w:oddVBand="0" w:evenVBand="0" w:oddHBand="0" w:evenHBand="0" w:firstRowFirstColumn="0" w:firstRowLastColumn="0" w:lastRowFirstColumn="0" w:lastRowLastColumn="0"/>
            <w:tcW w:w="7938" w:type="dxa"/>
            <w:gridSpan w:val="2"/>
          </w:tcPr>
          <w:p w14:paraId="1E042977" w14:textId="70926DDE" w:rsidR="00FB0B4E" w:rsidRPr="00992776" w:rsidRDefault="00FB0B4E" w:rsidP="00992776">
            <w:pPr>
              <w:jc w:val="right"/>
            </w:pPr>
            <w:r w:rsidRPr="00992776">
              <w:t>Total Income</w:t>
            </w:r>
          </w:p>
        </w:tc>
        <w:tc>
          <w:tcPr>
            <w:tcW w:w="1530" w:type="dxa"/>
          </w:tcPr>
          <w:p w14:paraId="0E913BC9" w14:textId="032BEC09" w:rsidR="00FB0B4E" w:rsidRPr="00992776" w:rsidRDefault="00FB0B4E" w:rsidP="00992776">
            <w:pPr>
              <w:jc w:val="right"/>
              <w:cnfStyle w:val="000000000000" w:firstRow="0" w:lastRow="0" w:firstColumn="0" w:lastColumn="0" w:oddVBand="0" w:evenVBand="0" w:oddHBand="0" w:evenHBand="0" w:firstRowFirstColumn="0" w:firstRowLastColumn="0" w:lastRowFirstColumn="0" w:lastRowLastColumn="0"/>
              <w:rPr>
                <w:b/>
                <w:bCs/>
              </w:rPr>
            </w:pPr>
            <w:r w:rsidRPr="00992776">
              <w:rPr>
                <w:b/>
                <w:bCs/>
              </w:rPr>
              <w:t>£30,000</w:t>
            </w:r>
          </w:p>
        </w:tc>
      </w:tr>
    </w:tbl>
    <w:p w14:paraId="2C6B8E9A" w14:textId="775171BB" w:rsidR="008478C5" w:rsidRPr="00992776" w:rsidRDefault="008478C5" w:rsidP="00992776"/>
    <w:p w14:paraId="354A71BA" w14:textId="77777777" w:rsidR="008478C5" w:rsidRPr="00992776" w:rsidRDefault="008478C5" w:rsidP="00992776">
      <w:pPr>
        <w:pStyle w:val="Titlu2"/>
        <w:rPr>
          <w:color w:val="auto"/>
        </w:rPr>
      </w:pPr>
      <w:bookmarkStart w:id="14" w:name="_Toc190261574"/>
      <w:r w:rsidRPr="00992776">
        <w:rPr>
          <w:color w:val="auto"/>
        </w:rPr>
        <w:t>Expenditure Breakdown</w:t>
      </w:r>
      <w:bookmarkEnd w:id="14"/>
    </w:p>
    <w:tbl>
      <w:tblPr>
        <w:tblStyle w:val="Tabelgril4-Accentuare1"/>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8"/>
        <w:gridCol w:w="5760"/>
        <w:gridCol w:w="1530"/>
      </w:tblGrid>
      <w:tr w:rsidR="00992776" w:rsidRPr="00992776" w14:paraId="076A55AA" w14:textId="342C0572" w:rsidTr="00FB0B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hideMark/>
          </w:tcPr>
          <w:p w14:paraId="03F9C6DD" w14:textId="77777777" w:rsidR="00FB0B4E" w:rsidRPr="00992776" w:rsidRDefault="00FB0B4E" w:rsidP="00992776">
            <w:pPr>
              <w:rPr>
                <w:b w:val="0"/>
                <w:bCs w:val="0"/>
                <w:color w:val="auto"/>
              </w:rPr>
            </w:pPr>
            <w:r w:rsidRPr="00992776">
              <w:rPr>
                <w:color w:val="auto"/>
              </w:rPr>
              <w:t>Category</w:t>
            </w:r>
          </w:p>
        </w:tc>
        <w:tc>
          <w:tcPr>
            <w:tcW w:w="5760" w:type="dxa"/>
            <w:hideMark/>
          </w:tcPr>
          <w:p w14:paraId="204EBB0B" w14:textId="3EC0F019" w:rsidR="00FB0B4E" w:rsidRPr="00992776" w:rsidRDefault="00FB0B4E"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Details</w:t>
            </w:r>
          </w:p>
        </w:tc>
        <w:tc>
          <w:tcPr>
            <w:tcW w:w="1530" w:type="dxa"/>
          </w:tcPr>
          <w:p w14:paraId="67329428" w14:textId="39B3BA5B" w:rsidR="00FB0B4E" w:rsidRPr="00992776" w:rsidRDefault="00FB0B4E" w:rsidP="00992776">
            <w:pPr>
              <w:cnfStyle w:val="100000000000" w:firstRow="1" w:lastRow="0" w:firstColumn="0" w:lastColumn="0" w:oddVBand="0" w:evenVBand="0" w:oddHBand="0" w:evenHBand="0" w:firstRowFirstColumn="0" w:firstRowLastColumn="0" w:lastRowFirstColumn="0" w:lastRowLastColumn="0"/>
              <w:rPr>
                <w:b w:val="0"/>
                <w:bCs w:val="0"/>
                <w:color w:val="auto"/>
              </w:rPr>
            </w:pPr>
            <w:r w:rsidRPr="00992776">
              <w:rPr>
                <w:color w:val="auto"/>
              </w:rPr>
              <w:t>Amount (£)</w:t>
            </w:r>
          </w:p>
        </w:tc>
      </w:tr>
      <w:tr w:rsidR="00992776" w:rsidRPr="00992776" w14:paraId="301151A7" w14:textId="189D04AF"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hideMark/>
          </w:tcPr>
          <w:p w14:paraId="156504DF" w14:textId="77777777" w:rsidR="00FB0B4E" w:rsidRPr="00992776" w:rsidRDefault="00FB0B4E" w:rsidP="00992776">
            <w:r w:rsidRPr="00992776">
              <w:t>Venue Rental</w:t>
            </w:r>
          </w:p>
        </w:tc>
        <w:tc>
          <w:tcPr>
            <w:tcW w:w="5760" w:type="dxa"/>
            <w:hideMark/>
          </w:tcPr>
          <w:p w14:paraId="5F7895A2" w14:textId="2A0FBE77" w:rsidR="00FB0B4E" w:rsidRPr="00992776" w:rsidRDefault="00FB0B4E" w:rsidP="00992776">
            <w:pPr>
              <w:cnfStyle w:val="000000100000" w:firstRow="0" w:lastRow="0" w:firstColumn="0" w:lastColumn="0" w:oddVBand="0" w:evenVBand="0" w:oddHBand="1" w:evenHBand="0" w:firstRowFirstColumn="0" w:firstRowLastColumn="0" w:lastRowFirstColumn="0" w:lastRowLastColumn="0"/>
            </w:pPr>
            <w:r w:rsidRPr="00992776">
              <w:t>The Sage Gateshead rental for 2-3 days</w:t>
            </w:r>
          </w:p>
        </w:tc>
        <w:tc>
          <w:tcPr>
            <w:tcW w:w="1530" w:type="dxa"/>
          </w:tcPr>
          <w:p w14:paraId="09C979FC" w14:textId="4161D45C" w:rsidR="00FB0B4E" w:rsidRPr="00992776" w:rsidRDefault="00FB0B4E" w:rsidP="00992776">
            <w:pPr>
              <w:jc w:val="right"/>
              <w:cnfStyle w:val="000000100000" w:firstRow="0" w:lastRow="0" w:firstColumn="0" w:lastColumn="0" w:oddVBand="0" w:evenVBand="0" w:oddHBand="1" w:evenHBand="0" w:firstRowFirstColumn="0" w:firstRowLastColumn="0" w:lastRowFirstColumn="0" w:lastRowLastColumn="0"/>
            </w:pPr>
            <w:r w:rsidRPr="00992776">
              <w:t>7,000</w:t>
            </w:r>
          </w:p>
        </w:tc>
      </w:tr>
      <w:tr w:rsidR="00992776" w:rsidRPr="00992776" w14:paraId="7137873E" w14:textId="7BA5757E" w:rsidTr="00FB0B4E">
        <w:tc>
          <w:tcPr>
            <w:cnfStyle w:val="001000000000" w:firstRow="0" w:lastRow="0" w:firstColumn="1" w:lastColumn="0" w:oddVBand="0" w:evenVBand="0" w:oddHBand="0" w:evenHBand="0" w:firstRowFirstColumn="0" w:firstRowLastColumn="0" w:lastRowFirstColumn="0" w:lastRowLastColumn="0"/>
            <w:tcW w:w="2178" w:type="dxa"/>
            <w:hideMark/>
          </w:tcPr>
          <w:p w14:paraId="2376396E" w14:textId="77777777" w:rsidR="00FB0B4E" w:rsidRPr="00992776" w:rsidRDefault="00FB0B4E" w:rsidP="00992776">
            <w:r w:rsidRPr="00992776">
              <w:t>Staffing</w:t>
            </w:r>
          </w:p>
        </w:tc>
        <w:tc>
          <w:tcPr>
            <w:tcW w:w="5760" w:type="dxa"/>
            <w:hideMark/>
          </w:tcPr>
          <w:p w14:paraId="0985E890" w14:textId="6789EAF9" w:rsidR="00FB0B4E" w:rsidRPr="00992776" w:rsidRDefault="00FB0B4E" w:rsidP="00992776">
            <w:pPr>
              <w:cnfStyle w:val="000000000000" w:firstRow="0" w:lastRow="0" w:firstColumn="0" w:lastColumn="0" w:oddVBand="0" w:evenVBand="0" w:oddHBand="0" w:evenHBand="0" w:firstRowFirstColumn="0" w:firstRowLastColumn="0" w:lastRowFirstColumn="0" w:lastRowLastColumn="0"/>
            </w:pPr>
            <w:r w:rsidRPr="00992776">
              <w:t>Event coordinators, catering, AV technicians, security</w:t>
            </w:r>
          </w:p>
        </w:tc>
        <w:tc>
          <w:tcPr>
            <w:tcW w:w="1530" w:type="dxa"/>
          </w:tcPr>
          <w:p w14:paraId="2FF383F2" w14:textId="280ACCDC" w:rsidR="00FB0B4E" w:rsidRPr="00992776" w:rsidRDefault="00FB0B4E" w:rsidP="00992776">
            <w:pPr>
              <w:jc w:val="right"/>
              <w:cnfStyle w:val="000000000000" w:firstRow="0" w:lastRow="0" w:firstColumn="0" w:lastColumn="0" w:oddVBand="0" w:evenVBand="0" w:oddHBand="0" w:evenHBand="0" w:firstRowFirstColumn="0" w:firstRowLastColumn="0" w:lastRowFirstColumn="0" w:lastRowLastColumn="0"/>
            </w:pPr>
            <w:r w:rsidRPr="00992776">
              <w:t>5,000</w:t>
            </w:r>
          </w:p>
        </w:tc>
      </w:tr>
      <w:tr w:rsidR="00992776" w:rsidRPr="00992776" w14:paraId="781B2380" w14:textId="39121B96"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hideMark/>
          </w:tcPr>
          <w:p w14:paraId="7A4C58CB" w14:textId="77777777" w:rsidR="00FB0B4E" w:rsidRPr="00992776" w:rsidRDefault="00FB0B4E" w:rsidP="00992776">
            <w:r w:rsidRPr="00992776">
              <w:t>Marketing</w:t>
            </w:r>
          </w:p>
        </w:tc>
        <w:tc>
          <w:tcPr>
            <w:tcW w:w="5760" w:type="dxa"/>
            <w:hideMark/>
          </w:tcPr>
          <w:p w14:paraId="5DF76CF0" w14:textId="4CB6B8A5" w:rsidR="00FB0B4E" w:rsidRPr="00992776" w:rsidRDefault="00FB0B4E" w:rsidP="00992776">
            <w:pPr>
              <w:cnfStyle w:val="000000100000" w:firstRow="0" w:lastRow="0" w:firstColumn="0" w:lastColumn="0" w:oddVBand="0" w:evenVBand="0" w:oddHBand="1" w:evenHBand="0" w:firstRowFirstColumn="0" w:firstRowLastColumn="0" w:lastRowFirstColumn="0" w:lastRowLastColumn="0"/>
            </w:pPr>
            <w:r w:rsidRPr="00992776">
              <w:t>Digital marketing, advertisements, promotional materials</w:t>
            </w:r>
          </w:p>
        </w:tc>
        <w:tc>
          <w:tcPr>
            <w:tcW w:w="1530" w:type="dxa"/>
          </w:tcPr>
          <w:p w14:paraId="6FED90A8" w14:textId="3AAAE120" w:rsidR="00FB0B4E" w:rsidRPr="00992776" w:rsidRDefault="00FB0B4E" w:rsidP="00992776">
            <w:pPr>
              <w:jc w:val="right"/>
              <w:cnfStyle w:val="000000100000" w:firstRow="0" w:lastRow="0" w:firstColumn="0" w:lastColumn="0" w:oddVBand="0" w:evenVBand="0" w:oddHBand="1" w:evenHBand="0" w:firstRowFirstColumn="0" w:firstRowLastColumn="0" w:lastRowFirstColumn="0" w:lastRowLastColumn="0"/>
            </w:pPr>
            <w:r w:rsidRPr="00992776">
              <w:t>2,000</w:t>
            </w:r>
          </w:p>
        </w:tc>
      </w:tr>
      <w:tr w:rsidR="00992776" w:rsidRPr="00992776" w14:paraId="3F1AB14F" w14:textId="03ECCF54" w:rsidTr="00FB0B4E">
        <w:tc>
          <w:tcPr>
            <w:cnfStyle w:val="001000000000" w:firstRow="0" w:lastRow="0" w:firstColumn="1" w:lastColumn="0" w:oddVBand="0" w:evenVBand="0" w:oddHBand="0" w:evenHBand="0" w:firstRowFirstColumn="0" w:firstRowLastColumn="0" w:lastRowFirstColumn="0" w:lastRowLastColumn="0"/>
            <w:tcW w:w="2178" w:type="dxa"/>
            <w:hideMark/>
          </w:tcPr>
          <w:p w14:paraId="442DF06B" w14:textId="77777777" w:rsidR="00FB0B4E" w:rsidRPr="00992776" w:rsidRDefault="00FB0B4E" w:rsidP="00992776">
            <w:r w:rsidRPr="00992776">
              <w:t>Catering</w:t>
            </w:r>
          </w:p>
        </w:tc>
        <w:tc>
          <w:tcPr>
            <w:tcW w:w="5760" w:type="dxa"/>
            <w:hideMark/>
          </w:tcPr>
          <w:p w14:paraId="316D09B8" w14:textId="77AC29E6" w:rsidR="00FB0B4E" w:rsidRPr="00992776" w:rsidRDefault="00FB0B4E" w:rsidP="00992776">
            <w:pPr>
              <w:cnfStyle w:val="000000000000" w:firstRow="0" w:lastRow="0" w:firstColumn="0" w:lastColumn="0" w:oddVBand="0" w:evenVBand="0" w:oddHBand="0" w:evenHBand="0" w:firstRowFirstColumn="0" w:firstRowLastColumn="0" w:lastRowFirstColumn="0" w:lastRowLastColumn="0"/>
            </w:pPr>
            <w:r w:rsidRPr="00992776">
              <w:t>Estimated at £15 per meal for 300 attendees</w:t>
            </w:r>
          </w:p>
        </w:tc>
        <w:tc>
          <w:tcPr>
            <w:tcW w:w="1530" w:type="dxa"/>
          </w:tcPr>
          <w:p w14:paraId="53AF8433" w14:textId="03F07450" w:rsidR="00FB0B4E" w:rsidRPr="00992776" w:rsidRDefault="00FB0B4E" w:rsidP="00992776">
            <w:pPr>
              <w:jc w:val="right"/>
              <w:cnfStyle w:val="000000000000" w:firstRow="0" w:lastRow="0" w:firstColumn="0" w:lastColumn="0" w:oddVBand="0" w:evenVBand="0" w:oddHBand="0" w:evenHBand="0" w:firstRowFirstColumn="0" w:firstRowLastColumn="0" w:lastRowFirstColumn="0" w:lastRowLastColumn="0"/>
            </w:pPr>
            <w:r w:rsidRPr="00992776">
              <w:t>4,500</w:t>
            </w:r>
          </w:p>
        </w:tc>
      </w:tr>
      <w:tr w:rsidR="00992776" w:rsidRPr="00992776" w14:paraId="0342DB02" w14:textId="0D2B22C5" w:rsidTr="00FB0B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hideMark/>
          </w:tcPr>
          <w:p w14:paraId="7E10F8E4" w14:textId="77777777" w:rsidR="00FB0B4E" w:rsidRPr="00992776" w:rsidRDefault="00FB0B4E" w:rsidP="00992776">
            <w:r w:rsidRPr="00992776">
              <w:t>Technology Setup</w:t>
            </w:r>
          </w:p>
        </w:tc>
        <w:tc>
          <w:tcPr>
            <w:tcW w:w="5760" w:type="dxa"/>
            <w:hideMark/>
          </w:tcPr>
          <w:p w14:paraId="6C2930D2" w14:textId="2DD9B7C8" w:rsidR="00FB0B4E" w:rsidRPr="00992776" w:rsidRDefault="00FB0B4E" w:rsidP="00992776">
            <w:pPr>
              <w:cnfStyle w:val="000000100000" w:firstRow="0" w:lastRow="0" w:firstColumn="0" w:lastColumn="0" w:oddVBand="0" w:evenVBand="0" w:oddHBand="1" w:evenHBand="0" w:firstRowFirstColumn="0" w:firstRowLastColumn="0" w:lastRowFirstColumn="0" w:lastRowLastColumn="0"/>
            </w:pPr>
            <w:r w:rsidRPr="00992776">
              <w:t>AV equipment, streaming tools, technical support</w:t>
            </w:r>
          </w:p>
        </w:tc>
        <w:tc>
          <w:tcPr>
            <w:tcW w:w="1530" w:type="dxa"/>
          </w:tcPr>
          <w:p w14:paraId="44B0CD39" w14:textId="146C33A6" w:rsidR="00FB0B4E" w:rsidRPr="00992776" w:rsidRDefault="00FB0B4E" w:rsidP="00992776">
            <w:pPr>
              <w:jc w:val="right"/>
              <w:cnfStyle w:val="000000100000" w:firstRow="0" w:lastRow="0" w:firstColumn="0" w:lastColumn="0" w:oddVBand="0" w:evenVBand="0" w:oddHBand="1" w:evenHBand="0" w:firstRowFirstColumn="0" w:firstRowLastColumn="0" w:lastRowFirstColumn="0" w:lastRowLastColumn="0"/>
            </w:pPr>
            <w:r w:rsidRPr="00992776">
              <w:t>3,000</w:t>
            </w:r>
          </w:p>
        </w:tc>
      </w:tr>
      <w:tr w:rsidR="00992776" w:rsidRPr="00992776" w14:paraId="2615F57A" w14:textId="77777777" w:rsidTr="000210B6">
        <w:tc>
          <w:tcPr>
            <w:cnfStyle w:val="001000000000" w:firstRow="0" w:lastRow="0" w:firstColumn="1" w:lastColumn="0" w:oddVBand="0" w:evenVBand="0" w:oddHBand="0" w:evenHBand="0" w:firstRowFirstColumn="0" w:firstRowLastColumn="0" w:lastRowFirstColumn="0" w:lastRowLastColumn="0"/>
            <w:tcW w:w="7938" w:type="dxa"/>
            <w:gridSpan w:val="2"/>
          </w:tcPr>
          <w:p w14:paraId="0DBFAD41" w14:textId="3652CEE4" w:rsidR="00FB0B4E" w:rsidRPr="00992776" w:rsidRDefault="00FB0B4E" w:rsidP="00992776">
            <w:pPr>
              <w:jc w:val="right"/>
            </w:pPr>
            <w:r w:rsidRPr="00992776">
              <w:t>Total Expenditure</w:t>
            </w:r>
          </w:p>
        </w:tc>
        <w:tc>
          <w:tcPr>
            <w:tcW w:w="1530" w:type="dxa"/>
          </w:tcPr>
          <w:p w14:paraId="0D663BEF" w14:textId="127D8295" w:rsidR="00FB0B4E" w:rsidRPr="00992776" w:rsidRDefault="00FB0B4E" w:rsidP="00992776">
            <w:pPr>
              <w:jc w:val="right"/>
              <w:cnfStyle w:val="000000000000" w:firstRow="0" w:lastRow="0" w:firstColumn="0" w:lastColumn="0" w:oddVBand="0" w:evenVBand="0" w:oddHBand="0" w:evenHBand="0" w:firstRowFirstColumn="0" w:firstRowLastColumn="0" w:lastRowFirstColumn="0" w:lastRowLastColumn="0"/>
              <w:rPr>
                <w:b/>
                <w:bCs/>
              </w:rPr>
            </w:pPr>
            <w:r w:rsidRPr="00992776">
              <w:rPr>
                <w:b/>
                <w:bCs/>
              </w:rPr>
              <w:t>£21,500</w:t>
            </w:r>
          </w:p>
        </w:tc>
      </w:tr>
    </w:tbl>
    <w:p w14:paraId="2D84895C" w14:textId="77777777" w:rsidR="008478C5" w:rsidRPr="00992776" w:rsidRDefault="008478C5" w:rsidP="00992776">
      <w:pPr>
        <w:pStyle w:val="Titlu1"/>
        <w:rPr>
          <w:color w:val="auto"/>
        </w:rPr>
      </w:pPr>
      <w:bookmarkStart w:id="15" w:name="_Toc190261575"/>
      <w:r w:rsidRPr="00992776">
        <w:rPr>
          <w:color w:val="auto"/>
        </w:rPr>
        <w:t>Analysis of Costs</w:t>
      </w:r>
      <w:bookmarkEnd w:id="15"/>
    </w:p>
    <w:p w14:paraId="50965275" w14:textId="53AD323F" w:rsidR="008478C5" w:rsidRPr="00992776" w:rsidRDefault="008478C5" w:rsidP="00992776">
      <w:pPr>
        <w:numPr>
          <w:ilvl w:val="0"/>
          <w:numId w:val="3"/>
        </w:numPr>
      </w:pPr>
      <w:r w:rsidRPr="00992776">
        <w:rPr>
          <w:b/>
          <w:bCs/>
        </w:rPr>
        <w:t>Venue Rental</w:t>
      </w:r>
      <w:r w:rsidRPr="00992776">
        <w:t xml:space="preserve">: </w:t>
      </w:r>
      <w:r w:rsidR="00687C9D" w:rsidRPr="00992776">
        <w:t xml:space="preserve">Vendor quotes from The Sage Gateshead for a </w:t>
      </w:r>
      <w:r w:rsidR="005F0C01" w:rsidRPr="00992776">
        <w:t>2-3 day</w:t>
      </w:r>
      <w:r w:rsidR="00687C9D" w:rsidRPr="00992776">
        <w:t xml:space="preserve"> event, which includes the venue, basic equipment and set-up.</w:t>
      </w:r>
    </w:p>
    <w:p w14:paraId="31E629A6" w14:textId="4971B358" w:rsidR="008478C5" w:rsidRPr="00992776" w:rsidRDefault="008478C5" w:rsidP="00992776">
      <w:pPr>
        <w:numPr>
          <w:ilvl w:val="0"/>
          <w:numId w:val="3"/>
        </w:numPr>
      </w:pPr>
      <w:r w:rsidRPr="00992776">
        <w:rPr>
          <w:b/>
          <w:bCs/>
        </w:rPr>
        <w:t>Staffing</w:t>
      </w:r>
      <w:r w:rsidRPr="00992776">
        <w:t xml:space="preserve">: </w:t>
      </w:r>
      <w:r w:rsidR="00687C9D" w:rsidRPr="00992776">
        <w:t>Predicted by evaluating the roles needed for the event and based on industry standards of event staffing.</w:t>
      </w:r>
    </w:p>
    <w:p w14:paraId="65D8824B" w14:textId="22437834" w:rsidR="008478C5" w:rsidRPr="00992776" w:rsidRDefault="008478C5" w:rsidP="00992776">
      <w:pPr>
        <w:numPr>
          <w:ilvl w:val="0"/>
          <w:numId w:val="3"/>
        </w:numPr>
      </w:pPr>
      <w:r w:rsidRPr="00992776">
        <w:rPr>
          <w:b/>
          <w:bCs/>
        </w:rPr>
        <w:t>Marketing</w:t>
      </w:r>
      <w:r w:rsidRPr="00992776">
        <w:t xml:space="preserve">: </w:t>
      </w:r>
      <w:r w:rsidR="00687C9D" w:rsidRPr="00992776">
        <w:t>Based on historical data on marketing costs for similar events and an estimate of the necessity for digital marketing, ads, and promo materials.</w:t>
      </w:r>
    </w:p>
    <w:p w14:paraId="3E0B71E7" w14:textId="7EA5BD88" w:rsidR="008478C5" w:rsidRPr="00992776" w:rsidRDefault="008478C5" w:rsidP="00992776">
      <w:pPr>
        <w:numPr>
          <w:ilvl w:val="0"/>
          <w:numId w:val="3"/>
        </w:numPr>
      </w:pPr>
      <w:r w:rsidRPr="00992776">
        <w:rPr>
          <w:b/>
          <w:bCs/>
        </w:rPr>
        <w:t>Catering</w:t>
      </w:r>
      <w:r w:rsidRPr="00992776">
        <w:t xml:space="preserve">: The </w:t>
      </w:r>
      <w:r w:rsidR="0053130F" w:rsidRPr="00992776">
        <w:t>per-person</w:t>
      </w:r>
      <w:r w:rsidRPr="00992776">
        <w:t xml:space="preserve"> cost is based on vendor quotes for providing winter-themed catering, including drinks and meals for 300 attendees.</w:t>
      </w:r>
    </w:p>
    <w:p w14:paraId="581D9205" w14:textId="3FA6F8A4" w:rsidR="008478C5" w:rsidRPr="00992776" w:rsidRDefault="008478C5" w:rsidP="00992776">
      <w:pPr>
        <w:numPr>
          <w:ilvl w:val="0"/>
          <w:numId w:val="3"/>
        </w:numPr>
      </w:pPr>
      <w:r w:rsidRPr="00992776">
        <w:rPr>
          <w:b/>
          <w:bCs/>
        </w:rPr>
        <w:t>Technology Setup</w:t>
      </w:r>
      <w:r w:rsidRPr="00992776">
        <w:t xml:space="preserve">: </w:t>
      </w:r>
      <w:r w:rsidR="00687C9D" w:rsidRPr="00992776">
        <w:t>AV equipment and live streaming costs came from vendor quotes for high-quality, hybrid-event-compatible technology.</w:t>
      </w:r>
    </w:p>
    <w:p w14:paraId="0177A143" w14:textId="77777777" w:rsidR="008478C5" w:rsidRPr="00992776" w:rsidRDefault="008478C5" w:rsidP="00992776">
      <w:pPr>
        <w:pStyle w:val="Titlu2"/>
        <w:rPr>
          <w:color w:val="auto"/>
        </w:rPr>
      </w:pPr>
      <w:bookmarkStart w:id="16" w:name="_Toc190261576"/>
      <w:r w:rsidRPr="00992776">
        <w:rPr>
          <w:color w:val="auto"/>
        </w:rPr>
        <w:t>Funding Sources and Revenue Generation</w:t>
      </w:r>
      <w:bookmarkEnd w:id="16"/>
    </w:p>
    <w:p w14:paraId="657239D7" w14:textId="38327922" w:rsidR="008478C5" w:rsidRPr="00992776" w:rsidRDefault="008478C5" w:rsidP="00992776">
      <w:r w:rsidRPr="00992776">
        <w:t xml:space="preserve">The funding for the event will be sourced from </w:t>
      </w:r>
      <w:r w:rsidR="00687C9D" w:rsidRPr="00992776">
        <w:t>ticket sales, sponsorship, and exhibitor fees. Income accounts for £30,000, which is enough to cover the estimated £21,500 spending, with space for profit. Revenues earned will help the event to grow and sustain in future years.</w:t>
      </w:r>
    </w:p>
    <w:p w14:paraId="6A21D747" w14:textId="77777777" w:rsidR="008478C5" w:rsidRPr="00992776" w:rsidRDefault="008478C5" w:rsidP="00992776">
      <w:pPr>
        <w:pStyle w:val="Titlu1"/>
        <w:rPr>
          <w:color w:val="auto"/>
        </w:rPr>
      </w:pPr>
      <w:bookmarkStart w:id="17" w:name="_Toc190261577"/>
      <w:r w:rsidRPr="00992776">
        <w:rPr>
          <w:color w:val="auto"/>
        </w:rPr>
        <w:t>Industry Trends</w:t>
      </w:r>
      <w:bookmarkEnd w:id="17"/>
    </w:p>
    <w:p w14:paraId="2F4CB2DC" w14:textId="217FCB73" w:rsidR="008478C5" w:rsidRPr="00992776" w:rsidRDefault="00687C9D" w:rsidP="00992776">
      <w:r w:rsidRPr="00992776">
        <w:t xml:space="preserve">The MICE </w:t>
      </w:r>
      <w:r w:rsidR="00C55796" w:rsidRPr="00992776">
        <w:t xml:space="preserve">(Meetings, Incentives, Conferences, and Exhibitions) </w:t>
      </w:r>
      <w:r w:rsidRPr="00992776">
        <w:t>industry has undergone</w:t>
      </w:r>
      <w:r w:rsidR="00A97484" w:rsidRPr="00992776">
        <w:t>,</w:t>
      </w:r>
      <w:r w:rsidRPr="00992776">
        <w:t xml:space="preserve"> in recent years</w:t>
      </w:r>
      <w:r w:rsidR="005F0C01" w:rsidRPr="00992776">
        <w:t xml:space="preserve"> (NewcastleGateshead Convention Bureau, 2024). However, there are </w:t>
      </w:r>
      <w:r w:rsidRPr="00992776">
        <w:t xml:space="preserve">more developing trends in the </w:t>
      </w:r>
      <w:r w:rsidR="005F0C01" w:rsidRPr="00992776">
        <w:t>sense</w:t>
      </w:r>
      <w:r w:rsidRPr="00992776">
        <w:t xml:space="preserve"> of sustainable development, the rising popularity of hybrid formats</w:t>
      </w:r>
      <w:r w:rsidR="00A97484" w:rsidRPr="00992776">
        <w:t>,</w:t>
      </w:r>
      <w:r w:rsidRPr="00992776">
        <w:t xml:space="preserve"> and </w:t>
      </w:r>
      <w:r w:rsidR="00A97484" w:rsidRPr="00992776">
        <w:t>speeding up</w:t>
      </w:r>
      <w:r w:rsidRPr="00992776">
        <w:t xml:space="preserve"> the improvement of technological innovation</w:t>
      </w:r>
      <w:r w:rsidR="005F0C01" w:rsidRPr="00992776">
        <w:t xml:space="preserve"> (Qi and Qi, 2022)</w:t>
      </w:r>
      <w:r w:rsidRPr="00992776">
        <w:t xml:space="preserve">. These trends also shaped the structure and delivery of events, including the </w:t>
      </w:r>
      <w:r w:rsidR="008478C5" w:rsidRPr="00992776">
        <w:rPr>
          <w:bCs/>
        </w:rPr>
        <w:t>Winter Business Forum: Innovations for the Season Ahead</w:t>
      </w:r>
      <w:r w:rsidR="008478C5" w:rsidRPr="00992776">
        <w:t>.</w:t>
      </w:r>
    </w:p>
    <w:p w14:paraId="2C766343" w14:textId="77777777" w:rsidR="008478C5" w:rsidRPr="00992776" w:rsidRDefault="008478C5" w:rsidP="00992776">
      <w:pPr>
        <w:pStyle w:val="Titlu2"/>
        <w:rPr>
          <w:color w:val="auto"/>
        </w:rPr>
      </w:pPr>
      <w:bookmarkStart w:id="18" w:name="_Toc190261578"/>
      <w:r w:rsidRPr="00992776">
        <w:rPr>
          <w:color w:val="auto"/>
        </w:rPr>
        <w:t>Sustainability in Events</w:t>
      </w:r>
      <w:bookmarkEnd w:id="18"/>
    </w:p>
    <w:p w14:paraId="54CAC3CD" w14:textId="671FE54C" w:rsidR="008478C5" w:rsidRPr="00992776" w:rsidRDefault="00687C9D" w:rsidP="00992776">
      <w:r w:rsidRPr="00992776">
        <w:t>The MICE industry has also made sustainability their utmost priority</w:t>
      </w:r>
      <w:r w:rsidR="00A97484" w:rsidRPr="00992776">
        <w:t>,</w:t>
      </w:r>
      <w:r w:rsidRPr="00992776">
        <w:t xml:space="preserve"> and </w:t>
      </w:r>
      <w:r w:rsidR="00A97484" w:rsidRPr="00992776">
        <w:t>organisations</w:t>
      </w:r>
      <w:r w:rsidRPr="00992776">
        <w:t xml:space="preserve"> have been looking for ways to reduce the impact of events on the environment</w:t>
      </w:r>
      <w:r w:rsidR="00C55796" w:rsidRPr="00992776">
        <w:t xml:space="preserve"> (Stimulusworld, 2024)</w:t>
      </w:r>
      <w:r w:rsidRPr="00992776">
        <w:t>. This includes minimising waste, introducing greener practices and promoting sustainable transportation options for delegates</w:t>
      </w:r>
      <w:r w:rsidR="005F0C01" w:rsidRPr="00992776">
        <w:t xml:space="preserve"> (Reshetnikova and Magomedov, 2019)</w:t>
      </w:r>
      <w:r w:rsidRPr="00992776">
        <w:t>. The Winter Business Forum will tackle these trends head-on, developing sustainable energy solutions for winter as well as connecting innovators in winter tourism with partners, businesses and technologies looking to make an impact as environmental considerations in tourism continue to drive demand for events that are green-first</w:t>
      </w:r>
      <w:r w:rsidR="005F0C01" w:rsidRPr="00992776">
        <w:t xml:space="preserve"> (Nikolskaya et al., 2017)</w:t>
      </w:r>
      <w:r w:rsidRPr="00992776">
        <w:t>. In line with the event’s sustainability commitment, there will be eco-friendly catering options, digital instead of printed materials, and partnerships with sustainable brands.</w:t>
      </w:r>
    </w:p>
    <w:p w14:paraId="01C66DBD" w14:textId="77777777" w:rsidR="008478C5" w:rsidRPr="00992776" w:rsidRDefault="008478C5" w:rsidP="00992776">
      <w:pPr>
        <w:pStyle w:val="Titlu2"/>
        <w:rPr>
          <w:color w:val="auto"/>
        </w:rPr>
      </w:pPr>
      <w:bookmarkStart w:id="19" w:name="_Toc190261579"/>
      <w:r w:rsidRPr="00992776">
        <w:rPr>
          <w:color w:val="auto"/>
        </w:rPr>
        <w:t>Hybrid Event Formats</w:t>
      </w:r>
      <w:bookmarkEnd w:id="19"/>
    </w:p>
    <w:p w14:paraId="346C8C1B" w14:textId="52C11A00" w:rsidR="008478C5" w:rsidRPr="00992776" w:rsidRDefault="00687C9D" w:rsidP="00992776">
      <w:r w:rsidRPr="00992776">
        <w:t>One of the most notable trends in the MICE space has been the advent of hybrid events, which provide an option for both in-person and virtual attendance. This format is more accessible and thus enables more participation across the globe</w:t>
      </w:r>
      <w:r w:rsidR="000D1D69" w:rsidRPr="00992776">
        <w:t xml:space="preserve"> (Wee, Kamarulzaman and Anas, 2022)</w:t>
      </w:r>
      <w:r w:rsidRPr="00992776">
        <w:t>. Utilising a hybrid model, the Winter Business Forum will be able to connect with audiences from around the world, including those not able to be there in person, increasing the event's reach and impact.</w:t>
      </w:r>
    </w:p>
    <w:p w14:paraId="4347B43D" w14:textId="77777777" w:rsidR="008478C5" w:rsidRPr="00992776" w:rsidRDefault="008478C5" w:rsidP="00992776">
      <w:pPr>
        <w:pStyle w:val="Titlu2"/>
        <w:rPr>
          <w:color w:val="auto"/>
        </w:rPr>
      </w:pPr>
      <w:bookmarkStart w:id="20" w:name="_Toc190261580"/>
      <w:r w:rsidRPr="00992776">
        <w:rPr>
          <w:color w:val="auto"/>
        </w:rPr>
        <w:t>Technological Innovation</w:t>
      </w:r>
      <w:bookmarkEnd w:id="20"/>
    </w:p>
    <w:p w14:paraId="30DA5D21" w14:textId="078EC044" w:rsidR="008478C5" w:rsidRPr="00992776" w:rsidRDefault="008478C5" w:rsidP="00992776">
      <w:r w:rsidRPr="00992776">
        <w:t xml:space="preserve">The integration of </w:t>
      </w:r>
      <w:r w:rsidRPr="00992776">
        <w:rPr>
          <w:bCs/>
        </w:rPr>
        <w:t>advanced technologies</w:t>
      </w:r>
      <w:r w:rsidRPr="00992776">
        <w:t xml:space="preserve">, such as </w:t>
      </w:r>
      <w:r w:rsidRPr="00992776">
        <w:rPr>
          <w:bCs/>
        </w:rPr>
        <w:t>live streaming</w:t>
      </w:r>
      <w:r w:rsidRPr="00992776">
        <w:t xml:space="preserve">, </w:t>
      </w:r>
      <w:r w:rsidRPr="00992776">
        <w:rPr>
          <w:bCs/>
        </w:rPr>
        <w:t>virtual platforms</w:t>
      </w:r>
      <w:r w:rsidRPr="00992776">
        <w:t xml:space="preserve">, and </w:t>
      </w:r>
      <w:r w:rsidRPr="00992776">
        <w:rPr>
          <w:bCs/>
        </w:rPr>
        <w:t>event management software</w:t>
      </w:r>
      <w:r w:rsidRPr="00992776">
        <w:t xml:space="preserve">, is critical in ensuring smooth event delivery. The forum will rely on </w:t>
      </w:r>
      <w:r w:rsidRPr="00992776">
        <w:rPr>
          <w:bCs/>
        </w:rPr>
        <w:t>cutting-edge AV technology</w:t>
      </w:r>
      <w:r w:rsidRPr="00992776">
        <w:t xml:space="preserve"> and </w:t>
      </w:r>
      <w:r w:rsidRPr="00992776">
        <w:rPr>
          <w:bCs/>
        </w:rPr>
        <w:t>virtual networking platforms</w:t>
      </w:r>
      <w:r w:rsidRPr="00992776">
        <w:t xml:space="preserve"> to facilitate seamless interaction between </w:t>
      </w:r>
      <w:r w:rsidRPr="00992776">
        <w:rPr>
          <w:bCs/>
        </w:rPr>
        <w:t>physical and virtual attendees</w:t>
      </w:r>
      <w:r w:rsidR="000D1D69" w:rsidRPr="00992776">
        <w:rPr>
          <w:bCs/>
        </w:rPr>
        <w:t xml:space="preserve"> </w:t>
      </w:r>
      <w:r w:rsidR="000D1D69" w:rsidRPr="00992776">
        <w:t>(Strauss, 2022)</w:t>
      </w:r>
      <w:r w:rsidRPr="00992776">
        <w:t>.</w:t>
      </w:r>
    </w:p>
    <w:p w14:paraId="44339414" w14:textId="77777777" w:rsidR="008478C5" w:rsidRPr="00992776" w:rsidRDefault="008478C5" w:rsidP="00992776">
      <w:pPr>
        <w:pStyle w:val="Titlu2"/>
        <w:rPr>
          <w:color w:val="auto"/>
        </w:rPr>
      </w:pPr>
      <w:bookmarkStart w:id="21" w:name="_Toc190261581"/>
      <w:r w:rsidRPr="00992776">
        <w:rPr>
          <w:color w:val="auto"/>
        </w:rPr>
        <w:t>Industry Issues</w:t>
      </w:r>
      <w:bookmarkEnd w:id="21"/>
    </w:p>
    <w:p w14:paraId="69CD449B" w14:textId="51B381E5" w:rsidR="00A97484" w:rsidRPr="00992776" w:rsidRDefault="00A97484" w:rsidP="00992776">
      <w:r w:rsidRPr="00992776">
        <w:t>The forum’s theme is directly relevant to key industry challenges, such as climate change and sustainable business practices. This is especially true for an event that will centre around winter business innovations and offer solutions to these problems so that it becomes an industry leader when it comes to addressing environmental sustainability</w:t>
      </w:r>
      <w:r w:rsidR="000D1D69" w:rsidRPr="00992776">
        <w:t xml:space="preserve"> (Strauss, 2022)</w:t>
      </w:r>
      <w:r w:rsidRPr="00992776">
        <w:t>.</w:t>
      </w:r>
    </w:p>
    <w:p w14:paraId="09C49BFC" w14:textId="208FC538" w:rsidR="008478C5" w:rsidRPr="00992776" w:rsidRDefault="00A97484" w:rsidP="00992776">
      <w:r w:rsidRPr="00992776">
        <w:t>These are the trends and issues that will directly impact whether the event remains relevant and successful in the modern MICE landscape</w:t>
      </w:r>
      <w:r w:rsidR="00C55796" w:rsidRPr="00992776">
        <w:t>, r</w:t>
      </w:r>
      <w:r w:rsidRPr="00992776">
        <w:t>ight down to its structure, content and delivery</w:t>
      </w:r>
      <w:r w:rsidR="00C55796" w:rsidRPr="00992776">
        <w:t xml:space="preserve"> (Stimulusworld, 2024)</w:t>
      </w:r>
      <w:r w:rsidRPr="00992776">
        <w:t>.</w:t>
      </w:r>
    </w:p>
    <w:p w14:paraId="7135A1B6" w14:textId="77777777" w:rsidR="008478C5" w:rsidRPr="00992776" w:rsidRDefault="008478C5" w:rsidP="00992776">
      <w:pPr>
        <w:pStyle w:val="Titlu1"/>
        <w:rPr>
          <w:color w:val="auto"/>
        </w:rPr>
      </w:pPr>
      <w:bookmarkStart w:id="22" w:name="_Toc190261582"/>
      <w:r w:rsidRPr="00992776">
        <w:rPr>
          <w:color w:val="auto"/>
        </w:rPr>
        <w:t>Situational and Cultural Considerations</w:t>
      </w:r>
      <w:bookmarkEnd w:id="22"/>
    </w:p>
    <w:p w14:paraId="3189B216" w14:textId="206B4E2A" w:rsidR="008478C5" w:rsidRPr="00992776" w:rsidRDefault="00A97484" w:rsidP="00992776">
      <w:r w:rsidRPr="00992776">
        <w:t>In delivering the Winter Business Forum: Innovations for the Season Ahead, several situational and cultural considerations must be taken into account. These strategies can impact the logistics of organising the event and its capacity to cater to the needs of diverse audiences</w:t>
      </w:r>
      <w:r w:rsidR="000D1D69" w:rsidRPr="00992776">
        <w:t xml:space="preserve"> (Wee, Kamarulzaman and Anas, 2022)</w:t>
      </w:r>
      <w:r w:rsidRPr="00992776">
        <w:t>.</w:t>
      </w:r>
    </w:p>
    <w:p w14:paraId="0A81D049" w14:textId="77777777" w:rsidR="008478C5" w:rsidRPr="00992776" w:rsidRDefault="008478C5" w:rsidP="00992776">
      <w:pPr>
        <w:pStyle w:val="Titlu2"/>
        <w:rPr>
          <w:color w:val="auto"/>
        </w:rPr>
      </w:pPr>
      <w:bookmarkStart w:id="23" w:name="_Toc190261583"/>
      <w:r w:rsidRPr="00992776">
        <w:rPr>
          <w:color w:val="auto"/>
        </w:rPr>
        <w:t>Situational Factors</w:t>
      </w:r>
      <w:bookmarkEnd w:id="23"/>
    </w:p>
    <w:p w14:paraId="31202F47" w14:textId="38FBD8A4" w:rsidR="008478C5" w:rsidRPr="00992776" w:rsidRDefault="008478C5" w:rsidP="00992776">
      <w:pPr>
        <w:numPr>
          <w:ilvl w:val="0"/>
          <w:numId w:val="2"/>
        </w:numPr>
      </w:pPr>
      <w:r w:rsidRPr="00992776">
        <w:rPr>
          <w:b/>
          <w:bCs/>
        </w:rPr>
        <w:t>Local Weather Conditions</w:t>
      </w:r>
      <w:r w:rsidRPr="00992776">
        <w:t xml:space="preserve">: The event will be held in </w:t>
      </w:r>
      <w:r w:rsidRPr="00992776">
        <w:rPr>
          <w:bCs/>
        </w:rPr>
        <w:t>Newcastle</w:t>
      </w:r>
      <w:r w:rsidRPr="00992776">
        <w:t xml:space="preserve"> during the winter months</w:t>
      </w:r>
      <w:r w:rsidR="00A97484" w:rsidRPr="00992776">
        <w:t>.</w:t>
      </w:r>
      <w:r w:rsidRPr="00992776">
        <w:t xml:space="preserve"> </w:t>
      </w:r>
      <w:r w:rsidR="00A97484" w:rsidRPr="00992776">
        <w:t>Weather at Newcastle in winter can be challenging, including snow, cold weather and possible severe conditions. Such conditions could impact attendance and transportation, especially for international delegates</w:t>
      </w:r>
      <w:r w:rsidR="00C55796" w:rsidRPr="00992776">
        <w:t xml:space="preserve"> (Mysyk, 2023)</w:t>
      </w:r>
      <w:r w:rsidR="00A97484" w:rsidRPr="00992776">
        <w:t>. Efforts will be made to address these issues, including ensuring that the venue adheres to accessibility guidelines, holding the events informative for weather conditions, and providing transportation solutions like shuttle services or nearby public transport information.</w:t>
      </w:r>
    </w:p>
    <w:p w14:paraId="3AC27775" w14:textId="4C042BB0" w:rsidR="008478C5" w:rsidRPr="00992776" w:rsidRDefault="008478C5" w:rsidP="00992776">
      <w:pPr>
        <w:numPr>
          <w:ilvl w:val="0"/>
          <w:numId w:val="2"/>
        </w:numPr>
      </w:pPr>
      <w:r w:rsidRPr="00992776">
        <w:rPr>
          <w:b/>
          <w:bCs/>
        </w:rPr>
        <w:t>Event Accessibility</w:t>
      </w:r>
      <w:r w:rsidRPr="00992776">
        <w:t xml:space="preserve">: </w:t>
      </w:r>
      <w:r w:rsidR="00A97484" w:rsidRPr="00992776">
        <w:t>For a major event, especially with the number of delegates expected, making sure that the venue caters to everyone, including people with disabilities, is essential. This may go on to include additional arrangements such as sign language interpreters or virtual participation for those who may need it, although the Sage Gateshead is already recognised as fully inclusive.</w:t>
      </w:r>
    </w:p>
    <w:p w14:paraId="516D93FA" w14:textId="77777777" w:rsidR="008478C5" w:rsidRPr="00992776" w:rsidRDefault="008478C5" w:rsidP="00992776">
      <w:pPr>
        <w:pStyle w:val="Titlu2"/>
        <w:rPr>
          <w:color w:val="auto"/>
        </w:rPr>
      </w:pPr>
      <w:bookmarkStart w:id="24" w:name="_Toc190261584"/>
      <w:r w:rsidRPr="00992776">
        <w:rPr>
          <w:color w:val="auto"/>
        </w:rPr>
        <w:t>Cultural Considerations</w:t>
      </w:r>
      <w:bookmarkEnd w:id="24"/>
    </w:p>
    <w:p w14:paraId="73D2BACE" w14:textId="03FAED1A" w:rsidR="008478C5" w:rsidRPr="00992776" w:rsidRDefault="00A97484" w:rsidP="00992776">
      <w:r w:rsidRPr="00992776">
        <w:t>Given that the forum is likely to draw an international crowd, conscious and considerate choices must be made</w:t>
      </w:r>
      <w:r w:rsidR="000D1D69" w:rsidRPr="00992776">
        <w:t>,</w:t>
      </w:r>
      <w:r w:rsidRPr="00992776">
        <w:t xml:space="preserve"> both in terms of communication styles, dietary preferences, and networking expectations. It will adopt inclusive measures, from providing multiple food options to facilitating culturally appropriate events</w:t>
      </w:r>
      <w:r w:rsidR="000D1D69" w:rsidRPr="00992776">
        <w:t xml:space="preserve"> (Qi and Qi, 2022)</w:t>
      </w:r>
      <w:r w:rsidRPr="00992776">
        <w:t>.</w:t>
      </w:r>
    </w:p>
    <w:p w14:paraId="76555AA2" w14:textId="77777777" w:rsidR="008478C5" w:rsidRPr="00992776" w:rsidRDefault="008478C5" w:rsidP="00992776">
      <w:pPr>
        <w:pStyle w:val="Titlu2"/>
        <w:rPr>
          <w:color w:val="auto"/>
        </w:rPr>
      </w:pPr>
      <w:bookmarkStart w:id="25" w:name="_Toc190261585"/>
      <w:r w:rsidRPr="00992776">
        <w:rPr>
          <w:color w:val="auto"/>
        </w:rPr>
        <w:t>SWOT Analysis</w:t>
      </w:r>
      <w:bookmarkEnd w:id="25"/>
    </w:p>
    <w:tbl>
      <w:tblPr>
        <w:tblStyle w:val="Tabelgril4-Accentuar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4968"/>
        <w:gridCol w:w="4608"/>
      </w:tblGrid>
      <w:tr w:rsidR="00992776" w:rsidRPr="00992776" w14:paraId="2F47740A" w14:textId="77777777" w:rsidTr="000D1D69">
        <w:trPr>
          <w:cnfStyle w:val="100000000000" w:firstRow="1" w:lastRow="0" w:firstColumn="0" w:lastColumn="0" w:oddVBand="0" w:evenVBand="0" w:oddHBand="0" w:evenHBand="0" w:firstRowFirstColumn="0" w:firstRowLastColumn="0" w:lastRowFirstColumn="0" w:lastRowLastColumn="0"/>
        </w:trPr>
        <w:tc>
          <w:tcPr>
            <w:tcW w:w="4968" w:type="dxa"/>
            <w:hideMark/>
          </w:tcPr>
          <w:p w14:paraId="4382E4F9" w14:textId="77777777" w:rsidR="008478C5" w:rsidRPr="00992776" w:rsidRDefault="008478C5" w:rsidP="00992776">
            <w:pPr>
              <w:jc w:val="center"/>
              <w:rPr>
                <w:b w:val="0"/>
                <w:bCs w:val="0"/>
                <w:color w:val="auto"/>
              </w:rPr>
            </w:pPr>
            <w:r w:rsidRPr="00992776">
              <w:rPr>
                <w:color w:val="auto"/>
              </w:rPr>
              <w:t>Strengths</w:t>
            </w:r>
          </w:p>
        </w:tc>
        <w:tc>
          <w:tcPr>
            <w:tcW w:w="4608" w:type="dxa"/>
            <w:hideMark/>
          </w:tcPr>
          <w:p w14:paraId="0F97027F" w14:textId="77777777" w:rsidR="008478C5" w:rsidRPr="00992776" w:rsidRDefault="008478C5" w:rsidP="00992776">
            <w:pPr>
              <w:jc w:val="center"/>
              <w:rPr>
                <w:b w:val="0"/>
                <w:bCs w:val="0"/>
                <w:color w:val="auto"/>
              </w:rPr>
            </w:pPr>
            <w:r w:rsidRPr="00992776">
              <w:rPr>
                <w:color w:val="auto"/>
              </w:rPr>
              <w:t>Weaknesses</w:t>
            </w:r>
          </w:p>
        </w:tc>
      </w:tr>
      <w:tr w:rsidR="00992776" w:rsidRPr="00992776" w14:paraId="1D999B69" w14:textId="77777777" w:rsidTr="000D1D69">
        <w:trPr>
          <w:cnfStyle w:val="000000100000" w:firstRow="0" w:lastRow="0" w:firstColumn="0" w:lastColumn="0" w:oddVBand="0" w:evenVBand="0" w:oddHBand="1" w:evenHBand="0" w:firstRowFirstColumn="0" w:firstRowLastColumn="0" w:lastRowFirstColumn="0" w:lastRowLastColumn="0"/>
        </w:trPr>
        <w:tc>
          <w:tcPr>
            <w:tcW w:w="4968" w:type="dxa"/>
            <w:hideMark/>
          </w:tcPr>
          <w:p w14:paraId="633B7C6C" w14:textId="77777777" w:rsidR="008478C5" w:rsidRPr="00992776" w:rsidRDefault="008478C5" w:rsidP="00992776">
            <w:r w:rsidRPr="00992776">
              <w:t>Iconic venue and strong speaker lineup</w:t>
            </w:r>
          </w:p>
        </w:tc>
        <w:tc>
          <w:tcPr>
            <w:tcW w:w="4608" w:type="dxa"/>
            <w:hideMark/>
          </w:tcPr>
          <w:p w14:paraId="7C211E70" w14:textId="77777777" w:rsidR="008478C5" w:rsidRPr="00992776" w:rsidRDefault="008478C5" w:rsidP="00992776">
            <w:r w:rsidRPr="00992776">
              <w:t>Potential weather disruptions affecting attendance</w:t>
            </w:r>
          </w:p>
        </w:tc>
      </w:tr>
      <w:tr w:rsidR="00992776" w:rsidRPr="00992776" w14:paraId="6580BB39" w14:textId="77777777" w:rsidTr="000D1D69">
        <w:tc>
          <w:tcPr>
            <w:tcW w:w="4968" w:type="dxa"/>
            <w:hideMark/>
          </w:tcPr>
          <w:p w14:paraId="28EBD434" w14:textId="77777777" w:rsidR="008478C5" w:rsidRPr="00992776" w:rsidRDefault="008478C5" w:rsidP="00992776">
            <w:r w:rsidRPr="00992776">
              <w:t>Growing demand for sustainable events</w:t>
            </w:r>
          </w:p>
        </w:tc>
        <w:tc>
          <w:tcPr>
            <w:tcW w:w="4608" w:type="dxa"/>
            <w:hideMark/>
          </w:tcPr>
          <w:p w14:paraId="7A38862F" w14:textId="3EBE7649" w:rsidR="008478C5" w:rsidRPr="00992776" w:rsidRDefault="008478C5" w:rsidP="00992776">
            <w:r w:rsidRPr="00992776">
              <w:t xml:space="preserve">Reliance on </w:t>
            </w:r>
            <w:r w:rsidR="00A97484" w:rsidRPr="00992776">
              <w:t xml:space="preserve">a </w:t>
            </w:r>
            <w:r w:rsidRPr="00992776">
              <w:t>hybrid model may reduce in-person engagement</w:t>
            </w:r>
            <w:r w:rsidR="00A97484" w:rsidRPr="00992776">
              <w:t>.</w:t>
            </w:r>
          </w:p>
        </w:tc>
      </w:tr>
      <w:tr w:rsidR="00992776" w:rsidRPr="00992776" w14:paraId="2FFBE127" w14:textId="77777777" w:rsidTr="000D1D69">
        <w:trPr>
          <w:cnfStyle w:val="000000100000" w:firstRow="0" w:lastRow="0" w:firstColumn="0" w:lastColumn="0" w:oddVBand="0" w:evenVBand="0" w:oddHBand="1" w:evenHBand="0" w:firstRowFirstColumn="0" w:firstRowLastColumn="0" w:lastRowFirstColumn="0" w:lastRowLastColumn="0"/>
        </w:trPr>
        <w:tc>
          <w:tcPr>
            <w:tcW w:w="4968" w:type="dxa"/>
            <w:hideMark/>
          </w:tcPr>
          <w:p w14:paraId="169B672E" w14:textId="3383C842" w:rsidR="008478C5" w:rsidRPr="00992776" w:rsidRDefault="008478C5" w:rsidP="00992776">
            <w:r w:rsidRPr="00992776">
              <w:t>Opportunities for high-value networking and partnerships</w:t>
            </w:r>
            <w:r w:rsidR="000D1D69" w:rsidRPr="00992776">
              <w:t xml:space="preserve"> (NewcastleGateshead Convention Bureau, 2024)</w:t>
            </w:r>
          </w:p>
        </w:tc>
        <w:tc>
          <w:tcPr>
            <w:tcW w:w="4608" w:type="dxa"/>
            <w:hideMark/>
          </w:tcPr>
          <w:p w14:paraId="62D211A5" w14:textId="7ECA38DF" w:rsidR="008478C5" w:rsidRPr="00992776" w:rsidRDefault="008478C5" w:rsidP="00992776">
            <w:r w:rsidRPr="00992776">
              <w:t>Limited local accommodation options during peak season</w:t>
            </w:r>
            <w:r w:rsidR="000D1D69" w:rsidRPr="00992776">
              <w:t xml:space="preserve"> (VisitBritain, 2025)</w:t>
            </w:r>
          </w:p>
        </w:tc>
      </w:tr>
      <w:tr w:rsidR="00992776" w:rsidRPr="00992776" w14:paraId="4A53972D" w14:textId="77777777" w:rsidTr="000D1D69">
        <w:tc>
          <w:tcPr>
            <w:tcW w:w="4968" w:type="dxa"/>
            <w:shd w:val="clear" w:color="auto" w:fill="4F81BD" w:themeFill="accent1"/>
            <w:hideMark/>
          </w:tcPr>
          <w:p w14:paraId="6CF95275" w14:textId="77777777" w:rsidR="008478C5" w:rsidRPr="00992776" w:rsidRDefault="008478C5" w:rsidP="00992776">
            <w:pPr>
              <w:jc w:val="center"/>
            </w:pPr>
            <w:r w:rsidRPr="00992776">
              <w:rPr>
                <w:b/>
                <w:bCs/>
              </w:rPr>
              <w:t>Opportunities</w:t>
            </w:r>
          </w:p>
        </w:tc>
        <w:tc>
          <w:tcPr>
            <w:tcW w:w="4608" w:type="dxa"/>
            <w:shd w:val="clear" w:color="auto" w:fill="4F81BD" w:themeFill="accent1"/>
            <w:hideMark/>
          </w:tcPr>
          <w:p w14:paraId="33DD42AC" w14:textId="77777777" w:rsidR="008478C5" w:rsidRPr="00992776" w:rsidRDefault="008478C5" w:rsidP="00992776">
            <w:pPr>
              <w:jc w:val="center"/>
            </w:pPr>
            <w:r w:rsidRPr="00992776">
              <w:rPr>
                <w:b/>
                <w:bCs/>
              </w:rPr>
              <w:t>Threats</w:t>
            </w:r>
          </w:p>
        </w:tc>
      </w:tr>
      <w:tr w:rsidR="00992776" w:rsidRPr="00992776" w14:paraId="2643EEB5" w14:textId="77777777" w:rsidTr="000D1D69">
        <w:trPr>
          <w:cnfStyle w:val="000000100000" w:firstRow="0" w:lastRow="0" w:firstColumn="0" w:lastColumn="0" w:oddVBand="0" w:evenVBand="0" w:oddHBand="1" w:evenHBand="0" w:firstRowFirstColumn="0" w:firstRowLastColumn="0" w:lastRowFirstColumn="0" w:lastRowLastColumn="0"/>
        </w:trPr>
        <w:tc>
          <w:tcPr>
            <w:tcW w:w="4968" w:type="dxa"/>
            <w:hideMark/>
          </w:tcPr>
          <w:p w14:paraId="03DB7943" w14:textId="77777777" w:rsidR="008478C5" w:rsidRPr="00992776" w:rsidRDefault="008478C5" w:rsidP="00992776">
            <w:r w:rsidRPr="00992776">
              <w:t>Expansion of hybrid audience and global participation</w:t>
            </w:r>
          </w:p>
        </w:tc>
        <w:tc>
          <w:tcPr>
            <w:tcW w:w="4608" w:type="dxa"/>
            <w:hideMark/>
          </w:tcPr>
          <w:p w14:paraId="15C79FA3" w14:textId="77777777" w:rsidR="008478C5" w:rsidRPr="00992776" w:rsidRDefault="008478C5" w:rsidP="00992776">
            <w:r w:rsidRPr="00992776">
              <w:t>Competition from similar winter or sustainability events</w:t>
            </w:r>
          </w:p>
        </w:tc>
      </w:tr>
      <w:tr w:rsidR="00992776" w:rsidRPr="00992776" w14:paraId="7B1803DC" w14:textId="77777777" w:rsidTr="000D1D69">
        <w:tc>
          <w:tcPr>
            <w:tcW w:w="4968" w:type="dxa"/>
            <w:hideMark/>
          </w:tcPr>
          <w:p w14:paraId="17295BF7" w14:textId="564A6612" w:rsidR="008478C5" w:rsidRPr="00992776" w:rsidRDefault="008478C5" w:rsidP="00992776">
            <w:r w:rsidRPr="00992776">
              <w:t>Industry need for sustainable solutions in winter sectors</w:t>
            </w:r>
            <w:r w:rsidR="000D1D69" w:rsidRPr="00992776">
              <w:t xml:space="preserve"> (Udupa, 2022)</w:t>
            </w:r>
          </w:p>
        </w:tc>
        <w:tc>
          <w:tcPr>
            <w:tcW w:w="4608" w:type="dxa"/>
            <w:hideMark/>
          </w:tcPr>
          <w:p w14:paraId="28B9CDC7" w14:textId="3C637F4E" w:rsidR="008478C5" w:rsidRPr="00992776" w:rsidRDefault="008478C5" w:rsidP="00992776">
            <w:r w:rsidRPr="00992776">
              <w:t>Economic downturns affecting delegate budgets</w:t>
            </w:r>
            <w:r w:rsidR="000D1D69" w:rsidRPr="00992776">
              <w:t xml:space="preserve"> (VisitBritain, 2025)</w:t>
            </w:r>
          </w:p>
        </w:tc>
      </w:tr>
    </w:tbl>
    <w:p w14:paraId="5E53C615" w14:textId="77777777" w:rsidR="00FB0B4E" w:rsidRPr="00992776" w:rsidRDefault="00FB0B4E" w:rsidP="00992776"/>
    <w:p w14:paraId="6B722743" w14:textId="6DBEAFBB" w:rsidR="008478C5" w:rsidRPr="00992776" w:rsidRDefault="00A97484" w:rsidP="00992776">
      <w:r w:rsidRPr="00992776">
        <w:t>Having performed a SWOT analysis that takes into account these situational and cultural factors, the event is better placed to mitigate challenges and make the most of opportunities that may arise.</w:t>
      </w:r>
      <w:r w:rsidR="008478C5" w:rsidRPr="00992776">
        <w:br w:type="page"/>
      </w:r>
    </w:p>
    <w:p w14:paraId="15592AFB" w14:textId="77777777" w:rsidR="0037791F" w:rsidRPr="00992776" w:rsidRDefault="0037791F" w:rsidP="00992776">
      <w:pPr>
        <w:pStyle w:val="Titlu1"/>
        <w:rPr>
          <w:color w:val="auto"/>
        </w:rPr>
      </w:pPr>
      <w:bookmarkStart w:id="26" w:name="_Toc190261586"/>
      <w:r w:rsidRPr="00992776">
        <w:rPr>
          <w:color w:val="auto"/>
        </w:rPr>
        <w:t>Conclusion</w:t>
      </w:r>
      <w:bookmarkEnd w:id="26"/>
    </w:p>
    <w:p w14:paraId="24C37DE0" w14:textId="2E5700D5" w:rsidR="00A97484" w:rsidRPr="00992776" w:rsidRDefault="0037791F" w:rsidP="00992776">
      <w:pPr>
        <w:rPr>
          <w:bCs/>
        </w:rPr>
      </w:pPr>
      <w:r w:rsidRPr="00992776">
        <w:t xml:space="preserve">The </w:t>
      </w:r>
      <w:r w:rsidRPr="00992776">
        <w:rPr>
          <w:bCs/>
        </w:rPr>
        <w:t xml:space="preserve">Winter Business Forum: </w:t>
      </w:r>
      <w:r w:rsidR="00A97484" w:rsidRPr="00992776">
        <w:rPr>
          <w:bCs/>
        </w:rPr>
        <w:t>Innovations for the Season Ahead is a timely opportunity as the market shifts towards sustainable winter tourism and energy solutions in their winter tourism and energy solutions. The event will feature sessions, discussions, and networking opportunities for industry leaders, investors, and policymakers to exchange ideas and explore collaborations. With meticulous strategic planning for elements like budgeting, logistics, and marketing, the event will accomplish its goals, all while increasing industry partnerships and revenue.</w:t>
      </w:r>
    </w:p>
    <w:p w14:paraId="4EEE1DF1" w14:textId="2899C63E" w:rsidR="00A97484" w:rsidRPr="00992776" w:rsidRDefault="00A97484" w:rsidP="00992776">
      <w:pPr>
        <w:rPr>
          <w:bCs/>
        </w:rPr>
      </w:pPr>
      <w:r w:rsidRPr="00992776">
        <w:rPr>
          <w:bCs/>
        </w:rPr>
        <w:t>They are also complementary, with the implementation of the Event Cycle working through a structured process of event planning, implementation, and evaluation, whilst the SWOT analysis reveals strengths and weaknesses. The hybrid model of the event fits with current industry trends and will allow for a wider audience.</w:t>
      </w:r>
    </w:p>
    <w:p w14:paraId="00AD6F9F" w14:textId="6AE368BC" w:rsidR="009969D7" w:rsidRPr="00992776" w:rsidRDefault="00A97484" w:rsidP="00992776">
      <w:r w:rsidRPr="00992776">
        <w:t xml:space="preserve">The next steps include </w:t>
      </w:r>
      <w:r w:rsidRPr="00992776">
        <w:rPr>
          <w:bCs/>
        </w:rPr>
        <w:t>securing sponsorships</w:t>
      </w:r>
      <w:r w:rsidRPr="00992776">
        <w:t xml:space="preserve">, </w:t>
      </w:r>
      <w:r w:rsidRPr="00992776">
        <w:rPr>
          <w:bCs/>
        </w:rPr>
        <w:t>finalising the event timeline</w:t>
      </w:r>
      <w:r w:rsidRPr="00992776">
        <w:t xml:space="preserve">, and </w:t>
      </w:r>
      <w:r w:rsidRPr="00992776">
        <w:rPr>
          <w:bCs/>
        </w:rPr>
        <w:t>launching marketing campaigns</w:t>
      </w:r>
      <w:r w:rsidRPr="00992776">
        <w:t xml:space="preserve"> to drive attendance and maximise the event’s impact. </w:t>
      </w:r>
      <w:r w:rsidR="0037791F" w:rsidRPr="00992776">
        <w:t>These preparations will ensure a successful and sustainable forum.</w:t>
      </w:r>
      <w:r w:rsidR="009969D7" w:rsidRPr="00992776">
        <w:br w:type="page"/>
      </w:r>
    </w:p>
    <w:p w14:paraId="56BDE527" w14:textId="2BA41610" w:rsidR="001A270E" w:rsidRPr="00992776" w:rsidRDefault="009969D7" w:rsidP="00992776">
      <w:pPr>
        <w:pStyle w:val="Titlu1"/>
        <w:rPr>
          <w:color w:val="auto"/>
        </w:rPr>
      </w:pPr>
      <w:bookmarkStart w:id="27" w:name="_Toc190261587"/>
      <w:r w:rsidRPr="00992776">
        <w:rPr>
          <w:color w:val="auto"/>
        </w:rPr>
        <w:t>References</w:t>
      </w:r>
      <w:bookmarkEnd w:id="27"/>
    </w:p>
    <w:p w14:paraId="213BFF5C" w14:textId="77777777" w:rsidR="003A2BE1" w:rsidRPr="00992776" w:rsidRDefault="003A2BE1" w:rsidP="00992776">
      <w:r w:rsidRPr="00992776">
        <w:t>Allen, J., Harris, R. and Jago, L., (2022). Festival &amp; special event management. John Wiley &amp; Sons.</w:t>
      </w:r>
    </w:p>
    <w:p w14:paraId="4F7D657F" w14:textId="77777777" w:rsidR="00A8500E" w:rsidRPr="00992776" w:rsidRDefault="00A8500E" w:rsidP="00992776">
      <w:r w:rsidRPr="00992776">
        <w:t>Anas, M.S., Maddiah, N.A., Noor Eizamly, N.U.E., Sulaiman, N.A. and Wee, H., (2020). Key success factors toward MICE industry: A systematic literature review. Journal of Tourism, Hospitality &amp; Culinary Arts (JTHCA), 12(1), pp.1-34.</w:t>
      </w:r>
    </w:p>
    <w:p w14:paraId="5A46BB09" w14:textId="5CAB9BE3" w:rsidR="00C55796" w:rsidRPr="00992776" w:rsidRDefault="00C55796" w:rsidP="00992776">
      <w:r w:rsidRPr="00992776">
        <w:t>Bladen, C., Kennell, J., Abson, E. and Wilde, N., (2022). Events management: An introduction. Routledge.</w:t>
      </w:r>
    </w:p>
    <w:p w14:paraId="65863F6E" w14:textId="09F9B29B" w:rsidR="00C55796" w:rsidRPr="00992776" w:rsidRDefault="00C55796" w:rsidP="00992776">
      <w:r w:rsidRPr="00992776">
        <w:t>Bowdin, G.A., Allen, J., Harris, R., Jago, L., O'toole, W. and McDonnell, I., (2023). Events management. Routledge.</w:t>
      </w:r>
    </w:p>
    <w:p w14:paraId="15C01DBA" w14:textId="4FF783C0" w:rsidR="003A2BE1" w:rsidRPr="00992776" w:rsidRDefault="003A2BE1" w:rsidP="00992776">
      <w:r w:rsidRPr="00992776">
        <w:t>Davidson, R., (2018). Business events. Routledge.</w:t>
      </w:r>
    </w:p>
    <w:p w14:paraId="01DE0F1F" w14:textId="77777777" w:rsidR="00A8500E" w:rsidRPr="00992776" w:rsidRDefault="00A8500E" w:rsidP="00992776">
      <w:r w:rsidRPr="00992776">
        <w:t>Getz, D., (2017). Developing a framework for sustainable event cities. Event Management, 21(5), pp.575-591.</w:t>
      </w:r>
    </w:p>
    <w:p w14:paraId="3EF6CF56" w14:textId="77777777" w:rsidR="00A8500E" w:rsidRPr="00992776" w:rsidRDefault="00A8500E" w:rsidP="00992776">
      <w:r w:rsidRPr="00992776">
        <w:t>Jones, M., (2017). Sustainable event management: A practical guide. Routledge.</w:t>
      </w:r>
    </w:p>
    <w:p w14:paraId="1D7CDD21" w14:textId="77777777" w:rsidR="00A8500E" w:rsidRPr="00992776" w:rsidRDefault="00A8500E" w:rsidP="00992776">
      <w:r w:rsidRPr="00992776">
        <w:t>Mair, J., (2019). Rethinking event sustainability. In A research agenda for event management (pp. 7-22). Edward Elgar Publishing.</w:t>
      </w:r>
    </w:p>
    <w:p w14:paraId="52D40A7E" w14:textId="393094D5" w:rsidR="00C55796" w:rsidRPr="00992776" w:rsidRDefault="00C55796" w:rsidP="00992776">
      <w:r w:rsidRPr="00992776">
        <w:t>Mysyk, V., (2023). EVENT MANAGEMENT EVALUATION INDICATORS IN ENTERPRISE MANAGEMENT. Galician economic journal, 82(3).</w:t>
      </w:r>
    </w:p>
    <w:p w14:paraId="06412FFB" w14:textId="611DE481" w:rsidR="003A2BE1" w:rsidRPr="00992776" w:rsidRDefault="003A2BE1" w:rsidP="00992776">
      <w:r w:rsidRPr="00992776">
        <w:t xml:space="preserve">NewcastleGateshead Convention Bureau (2024). The changing face of Newcastle and Gateshead’s business events offer - NewcastleGateshead Convention Bureau. [online] NewcastleGateshead Convention Bureau. Available at: </w:t>
      </w:r>
      <w:hyperlink r:id="rId8" w:history="1">
        <w:r w:rsidRPr="00992776">
          <w:rPr>
            <w:rStyle w:val="Hyperlink"/>
            <w:color w:val="auto"/>
          </w:rPr>
          <w:t>https://www.meetnewcastlegateshead.com/blog/the-changing-face-of-newcastle-and-gatesheads-business-events-offer/</w:t>
        </w:r>
      </w:hyperlink>
      <w:r w:rsidRPr="00992776">
        <w:t xml:space="preserve"> [Accessed 11 Feb. 2025].</w:t>
      </w:r>
    </w:p>
    <w:p w14:paraId="0DDA67A2" w14:textId="77777777" w:rsidR="003A2BE1" w:rsidRPr="00992776" w:rsidRDefault="003A2BE1" w:rsidP="00992776">
      <w:r w:rsidRPr="00992776">
        <w:t>Nikolskaya, E.Y., Pasko, O.V., Volkova, I.A., Dekhtyar, G.M. and Lebedeva, O.Y., (2017). Boosting the competitiveness of hotel business operators in current conditions. Journal of Environmental Management and Tourism, 8(8), pp.1617-1622.</w:t>
      </w:r>
    </w:p>
    <w:p w14:paraId="00C6DD2E" w14:textId="77777777" w:rsidR="00A8500E" w:rsidRPr="00992776" w:rsidRDefault="00A8500E" w:rsidP="00992776">
      <w:r w:rsidRPr="00992776">
        <w:t>Qi, H. and Qi, N., (2022). Approaches to business event sponsorship. In The Routledge Handbook of Business Events (pp. 239-247). Routledge.</w:t>
      </w:r>
    </w:p>
    <w:p w14:paraId="0EC67537" w14:textId="77777777" w:rsidR="003A2BE1" w:rsidRPr="00992776" w:rsidRDefault="003A2BE1" w:rsidP="00992776">
      <w:r w:rsidRPr="00992776">
        <w:t>Reshetnikova, N. and Magomedov, M., (2019). Influence strategic competitive advantage on the MICE industry and its sustainability. Studia Ekonomiczne, (382), pp.170-185.</w:t>
      </w:r>
    </w:p>
    <w:p w14:paraId="3B7839C2" w14:textId="4E586E07" w:rsidR="00C55796" w:rsidRPr="00992776" w:rsidRDefault="00C55796" w:rsidP="00992776">
      <w:r w:rsidRPr="00992776">
        <w:t>Shone, A. and Parry, B., (2019). Successful event management: a practical handbook. Cengage learning.</w:t>
      </w:r>
    </w:p>
    <w:p w14:paraId="59E1D0A8" w14:textId="5760E684" w:rsidR="00C55796" w:rsidRPr="00992776" w:rsidRDefault="00C55796" w:rsidP="00992776">
      <w:r w:rsidRPr="00992776">
        <w:t xml:space="preserve">Stimulusworld (2024). The Future of Work &amp; the Evolution of the MICE Landscape ! [online] Stimulusworld.com. Available at: </w:t>
      </w:r>
      <w:hyperlink r:id="rId9" w:history="1">
        <w:r w:rsidRPr="00992776">
          <w:rPr>
            <w:rStyle w:val="Hyperlink"/>
            <w:color w:val="auto"/>
          </w:rPr>
          <w:t>https://stimulusworld.com/insight/the-future-of-work-the-evolution-of-the-mice-landscape</w:t>
        </w:r>
      </w:hyperlink>
      <w:r w:rsidRPr="00992776">
        <w:t xml:space="preserve"> [Accessed 11 Feb. 2025].</w:t>
      </w:r>
    </w:p>
    <w:p w14:paraId="6E8B7DC5" w14:textId="4A2072D2" w:rsidR="003A2BE1" w:rsidRPr="00992776" w:rsidRDefault="003A2BE1" w:rsidP="00992776">
      <w:r w:rsidRPr="00992776">
        <w:t xml:space="preserve">Strauss, E. (2022). 21 Small Business Ideas for Winter Season. [online] Step By Step Business. Available at: </w:t>
      </w:r>
      <w:hyperlink r:id="rId10" w:history="1">
        <w:r w:rsidRPr="00992776">
          <w:rPr>
            <w:rStyle w:val="Hyperlink"/>
            <w:color w:val="auto"/>
          </w:rPr>
          <w:t>https://stepbystepbusiness.com/winter-business-ideas/</w:t>
        </w:r>
      </w:hyperlink>
      <w:r w:rsidRPr="00992776">
        <w:t xml:space="preserve">  Accessed 11 Feb. 2025].</w:t>
      </w:r>
    </w:p>
    <w:p w14:paraId="7864D0A5" w14:textId="77777777" w:rsidR="003A2BE1" w:rsidRPr="00992776" w:rsidRDefault="003A2BE1" w:rsidP="00992776">
      <w:r w:rsidRPr="00992776">
        <w:t>Udupa, A., (2022). MARKETING CORPORATE MEETINGS, PRODUCTS, SERVICES AND EVENTS. SAARJ Journal on Banking &amp; Insurance Research (SJBIR)(www. saarj. com), p.59.</w:t>
      </w:r>
    </w:p>
    <w:p w14:paraId="4EA5414D" w14:textId="77777777" w:rsidR="003A2BE1" w:rsidRPr="00992776" w:rsidRDefault="003A2BE1" w:rsidP="00992776">
      <w:r w:rsidRPr="00992776">
        <w:t xml:space="preserve">VisitBritain (2025). Where to go in England. [online] VisitBritain.org. Available at: </w:t>
      </w:r>
      <w:hyperlink r:id="rId11" w:history="1">
        <w:r w:rsidRPr="00992776">
          <w:rPr>
            <w:rStyle w:val="Hyperlink"/>
            <w:color w:val="auto"/>
          </w:rPr>
          <w:t>https://www.visitbritain.org/meetengland/where-go-england</w:t>
        </w:r>
      </w:hyperlink>
      <w:r w:rsidRPr="00992776">
        <w:t xml:space="preserve"> [Accessed 11 Feb. 2025].</w:t>
      </w:r>
    </w:p>
    <w:p w14:paraId="3B739545" w14:textId="5E6CFC0A" w:rsidR="00013CB3" w:rsidRPr="00992776" w:rsidRDefault="00013CB3" w:rsidP="00992776">
      <w:r w:rsidRPr="00992776">
        <w:t xml:space="preserve">Wee, H., Kamarulzaman, N.D. and Anas, M.S., </w:t>
      </w:r>
      <w:r w:rsidR="00A8500E" w:rsidRPr="00992776">
        <w:t>(</w:t>
      </w:r>
      <w:r w:rsidRPr="00992776">
        <w:t>2022</w:t>
      </w:r>
      <w:r w:rsidR="00A8500E" w:rsidRPr="00992776">
        <w:t>)</w:t>
      </w:r>
      <w:r w:rsidRPr="00992776">
        <w:t>. MICE Industry Survival: A Systematic Literature Review.</w:t>
      </w:r>
    </w:p>
    <w:p w14:paraId="2ACB9F31" w14:textId="0B91453D" w:rsidR="000560F2" w:rsidRPr="00992776" w:rsidRDefault="00013CB3" w:rsidP="00992776">
      <w:r w:rsidRPr="00992776">
        <w:t xml:space="preserve">Wickham, M., Donnelly, T. and French, L., </w:t>
      </w:r>
      <w:r w:rsidR="00A8500E" w:rsidRPr="00992776">
        <w:t>(</w:t>
      </w:r>
      <w:r w:rsidRPr="00992776">
        <w:t>2021</w:t>
      </w:r>
      <w:r w:rsidR="00A8500E" w:rsidRPr="00992776">
        <w:t>)</w:t>
      </w:r>
      <w:r w:rsidRPr="00992776">
        <w:t>. Strategic sustainability management in the event sector. Event Management, 25(3), pp.279-296.</w:t>
      </w:r>
    </w:p>
    <w:p w14:paraId="74F8FDA3" w14:textId="0D298367" w:rsidR="000560F2" w:rsidRPr="00992776" w:rsidRDefault="000560F2" w:rsidP="00992776">
      <w:pPr>
        <w:spacing w:line="276" w:lineRule="auto"/>
        <w:jc w:val="left"/>
      </w:pPr>
      <w:r w:rsidRPr="00992776">
        <w:br w:type="page"/>
      </w:r>
    </w:p>
    <w:p w14:paraId="6EDB4A47" w14:textId="4CA3C6B1" w:rsidR="000560F2" w:rsidRPr="00992776" w:rsidRDefault="000560F2" w:rsidP="00992776">
      <w:pPr>
        <w:pStyle w:val="Titlu1"/>
        <w:rPr>
          <w:color w:val="auto"/>
          <w:lang w:val="en-SG"/>
        </w:rPr>
      </w:pPr>
      <w:bookmarkStart w:id="28" w:name="_Toc190261588"/>
      <w:r w:rsidRPr="00992776">
        <w:rPr>
          <w:color w:val="auto"/>
          <w:lang w:val="en-SG"/>
        </w:rPr>
        <w:t>Appendix</w:t>
      </w:r>
      <w:bookmarkEnd w:id="28"/>
    </w:p>
    <w:p w14:paraId="69F22489" w14:textId="0F2739A6" w:rsidR="000560F2" w:rsidRPr="00992776" w:rsidRDefault="000560F2" w:rsidP="00992776">
      <w:pPr>
        <w:rPr>
          <w:b/>
          <w:bCs/>
          <w:u w:val="single"/>
          <w:lang w:val="en-SG"/>
        </w:rPr>
      </w:pPr>
      <w:r w:rsidRPr="00992776">
        <w:rPr>
          <w:b/>
          <w:bCs/>
          <w:u w:val="single"/>
          <w:lang w:val="en-SG"/>
        </w:rPr>
        <w:t>Acknowledgement of the Use of AI</w:t>
      </w:r>
    </w:p>
    <w:p w14:paraId="09709109" w14:textId="4C4A6CBE" w:rsidR="000560F2" w:rsidRPr="00992776" w:rsidRDefault="000560F2" w:rsidP="00992776">
      <w:pPr>
        <w:rPr>
          <w:lang w:val="en-SG"/>
        </w:rPr>
      </w:pPr>
      <w:r w:rsidRPr="00992776">
        <w:rPr>
          <w:lang w:val="en-SG"/>
        </w:rPr>
        <w:t xml:space="preserve">I acknowledge the use of Grammarly (https://www.grammarly.com/) on 10 February 2025 to check my work using the prompt(s): </w:t>
      </w:r>
    </w:p>
    <w:p w14:paraId="3E78C403" w14:textId="77777777" w:rsidR="000560F2" w:rsidRPr="00992776" w:rsidRDefault="000560F2" w:rsidP="00992776">
      <w:pPr>
        <w:numPr>
          <w:ilvl w:val="0"/>
          <w:numId w:val="7"/>
        </w:numPr>
        <w:rPr>
          <w:lang w:val="en-SG"/>
        </w:rPr>
      </w:pPr>
      <w:r w:rsidRPr="00992776">
        <w:rPr>
          <w:lang w:val="en-SG"/>
        </w:rPr>
        <w:t xml:space="preserve">Please check the following text for readability, grammar and syntax. </w:t>
      </w:r>
    </w:p>
    <w:p w14:paraId="3A047457" w14:textId="056B1E46" w:rsidR="000560F2" w:rsidRPr="00992776" w:rsidRDefault="000560F2" w:rsidP="00992776">
      <w:pPr>
        <w:rPr>
          <w:lang w:val="en-SG"/>
        </w:rPr>
      </w:pPr>
      <w:r w:rsidRPr="00992776">
        <w:rPr>
          <w:lang w:val="en-SG"/>
        </w:rPr>
        <w:t xml:space="preserve">I confirm that I have not presented any AI-generated text as my own work. I confirm I have copies of my drafts, notes, and other resources I used before, and after the use of AI tools which I may be asked to provide in evidence. </w:t>
      </w:r>
    </w:p>
    <w:p w14:paraId="73793272" w14:textId="77777777" w:rsidR="00C55796" w:rsidRPr="00992776" w:rsidRDefault="00C55796" w:rsidP="00992776"/>
    <w:sectPr w:rsidR="00C55796" w:rsidRPr="00992776" w:rsidSect="00162FEB">
      <w:headerReference w:type="default" r:id="rId12"/>
      <w:footerReference w:type="default" r:id="rId13"/>
      <w:head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D3F17" w14:textId="77777777" w:rsidR="0031185E" w:rsidRDefault="0031185E" w:rsidP="00FB0B4E">
      <w:pPr>
        <w:spacing w:after="0" w:line="240" w:lineRule="auto"/>
      </w:pPr>
      <w:r>
        <w:separator/>
      </w:r>
    </w:p>
  </w:endnote>
  <w:endnote w:type="continuationSeparator" w:id="0">
    <w:p w14:paraId="4B7C6C17" w14:textId="77777777" w:rsidR="0031185E" w:rsidRDefault="0031185E" w:rsidP="00FB0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2720598"/>
      <w:docPartObj>
        <w:docPartGallery w:val="Page Numbers (Bottom of Page)"/>
        <w:docPartUnique/>
      </w:docPartObj>
    </w:sdtPr>
    <w:sdtEndPr>
      <w:rPr>
        <w:noProof/>
      </w:rPr>
    </w:sdtEndPr>
    <w:sdtContent>
      <w:p w14:paraId="41930B9C" w14:textId="1EE69D49" w:rsidR="00FB0B4E" w:rsidRDefault="00FB0B4E">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6256CA7" w14:textId="77777777" w:rsidR="00FB0B4E" w:rsidRDefault="00FB0B4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DC8E5" w14:textId="77777777" w:rsidR="0031185E" w:rsidRDefault="0031185E" w:rsidP="00FB0B4E">
      <w:pPr>
        <w:spacing w:after="0" w:line="240" w:lineRule="auto"/>
      </w:pPr>
      <w:r>
        <w:separator/>
      </w:r>
    </w:p>
  </w:footnote>
  <w:footnote w:type="continuationSeparator" w:id="0">
    <w:p w14:paraId="1EC65041" w14:textId="77777777" w:rsidR="0031185E" w:rsidRDefault="0031185E" w:rsidP="00FB0B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D6ECD" w14:textId="6DB432B0" w:rsidR="00FB0B4E" w:rsidRPr="00FB0B4E" w:rsidRDefault="00FB0B4E" w:rsidP="00FB0B4E">
    <w:pPr>
      <w:pStyle w:val="Antet"/>
    </w:pPr>
    <w:r>
      <w:rPr>
        <w:noProof/>
      </w:rPr>
      <w:drawing>
        <wp:inline distT="0" distB="0" distL="0" distR="0" wp14:anchorId="35097B9B" wp14:editId="690F42D4">
          <wp:extent cx="762393" cy="283029"/>
          <wp:effectExtent l="0" t="0" r="0" b="3175"/>
          <wp:docPr id="991726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726727" name=""/>
                  <pic:cNvPicPr/>
                </pic:nvPicPr>
                <pic:blipFill>
                  <a:blip r:embed="rId1"/>
                  <a:stretch>
                    <a:fillRect/>
                  </a:stretch>
                </pic:blipFill>
                <pic:spPr>
                  <a:xfrm>
                    <a:off x="0" y="0"/>
                    <a:ext cx="769648" cy="285722"/>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DB5E3" w14:textId="7A641039" w:rsidR="00FB0B4E" w:rsidRDefault="00FB0B4E">
    <w:pPr>
      <w:pStyle w:val="Antet"/>
    </w:pPr>
    <w:r>
      <w:rPr>
        <w:noProof/>
      </w:rPr>
      <w:drawing>
        <wp:inline distT="0" distB="0" distL="0" distR="0" wp14:anchorId="6BCF60FA" wp14:editId="0DC843D8">
          <wp:extent cx="2847975" cy="1057275"/>
          <wp:effectExtent l="0" t="0" r="9525" b="9525"/>
          <wp:docPr id="105164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64935" name=""/>
                  <pic:cNvPicPr/>
                </pic:nvPicPr>
                <pic:blipFill>
                  <a:blip r:embed="rId1"/>
                  <a:stretch>
                    <a:fillRect/>
                  </a:stretch>
                </pic:blipFill>
                <pic:spPr>
                  <a:xfrm>
                    <a:off x="0" y="0"/>
                    <a:ext cx="2847975" cy="10572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E270F"/>
    <w:multiLevelType w:val="multilevel"/>
    <w:tmpl w:val="656A03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A84139"/>
    <w:multiLevelType w:val="hybridMultilevel"/>
    <w:tmpl w:val="B7F6D7C8"/>
    <w:lvl w:ilvl="0" w:tplc="4809000F">
      <w:start w:val="1"/>
      <w:numFmt w:val="decimal"/>
      <w:lvlText w:val="%1."/>
      <w:lvlJc w:val="left"/>
      <w:pPr>
        <w:ind w:left="720" w:hanging="360"/>
      </w:pPr>
    </w:lvl>
    <w:lvl w:ilvl="1" w:tplc="48090019">
      <w:start w:val="1"/>
      <w:numFmt w:val="lowerLetter"/>
      <w:lvlText w:val="%2."/>
      <w:lvlJc w:val="left"/>
      <w:pPr>
        <w:ind w:left="1440" w:hanging="360"/>
      </w:pPr>
    </w:lvl>
    <w:lvl w:ilvl="2" w:tplc="4809001B">
      <w:start w:val="1"/>
      <w:numFmt w:val="lowerRoman"/>
      <w:lvlText w:val="%3."/>
      <w:lvlJc w:val="right"/>
      <w:pPr>
        <w:ind w:left="2160" w:hanging="180"/>
      </w:pPr>
    </w:lvl>
    <w:lvl w:ilvl="3" w:tplc="4809000F">
      <w:start w:val="1"/>
      <w:numFmt w:val="decimal"/>
      <w:lvlText w:val="%4."/>
      <w:lvlJc w:val="left"/>
      <w:pPr>
        <w:ind w:left="2880" w:hanging="360"/>
      </w:pPr>
    </w:lvl>
    <w:lvl w:ilvl="4" w:tplc="48090019">
      <w:start w:val="1"/>
      <w:numFmt w:val="lowerLetter"/>
      <w:lvlText w:val="%5."/>
      <w:lvlJc w:val="left"/>
      <w:pPr>
        <w:ind w:left="3600" w:hanging="360"/>
      </w:pPr>
    </w:lvl>
    <w:lvl w:ilvl="5" w:tplc="4809001B">
      <w:start w:val="1"/>
      <w:numFmt w:val="lowerRoman"/>
      <w:lvlText w:val="%6."/>
      <w:lvlJc w:val="right"/>
      <w:pPr>
        <w:ind w:left="4320" w:hanging="180"/>
      </w:pPr>
    </w:lvl>
    <w:lvl w:ilvl="6" w:tplc="4809000F">
      <w:start w:val="1"/>
      <w:numFmt w:val="decimal"/>
      <w:lvlText w:val="%7."/>
      <w:lvlJc w:val="left"/>
      <w:pPr>
        <w:ind w:left="5040" w:hanging="360"/>
      </w:pPr>
    </w:lvl>
    <w:lvl w:ilvl="7" w:tplc="48090019">
      <w:start w:val="1"/>
      <w:numFmt w:val="lowerLetter"/>
      <w:lvlText w:val="%8."/>
      <w:lvlJc w:val="left"/>
      <w:pPr>
        <w:ind w:left="5760" w:hanging="360"/>
      </w:pPr>
    </w:lvl>
    <w:lvl w:ilvl="8" w:tplc="4809001B">
      <w:start w:val="1"/>
      <w:numFmt w:val="lowerRoman"/>
      <w:lvlText w:val="%9."/>
      <w:lvlJc w:val="right"/>
      <w:pPr>
        <w:ind w:left="6480" w:hanging="180"/>
      </w:pPr>
    </w:lvl>
  </w:abstractNum>
  <w:abstractNum w:abstractNumId="2" w15:restartNumberingAfterBreak="0">
    <w:nsid w:val="35497E64"/>
    <w:multiLevelType w:val="multilevel"/>
    <w:tmpl w:val="2C40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E32CB3"/>
    <w:multiLevelType w:val="multilevel"/>
    <w:tmpl w:val="1F0692B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7A61C2"/>
    <w:multiLevelType w:val="multilevel"/>
    <w:tmpl w:val="4ABA5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199380F"/>
    <w:multiLevelType w:val="multilevel"/>
    <w:tmpl w:val="9B78C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F85764"/>
    <w:multiLevelType w:val="multilevel"/>
    <w:tmpl w:val="D472D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8002876">
    <w:abstractNumId w:val="6"/>
  </w:num>
  <w:num w:numId="2" w16cid:durableId="790365492">
    <w:abstractNumId w:val="3"/>
  </w:num>
  <w:num w:numId="3" w16cid:durableId="653798971">
    <w:abstractNumId w:val="2"/>
  </w:num>
  <w:num w:numId="4" w16cid:durableId="1715891045">
    <w:abstractNumId w:val="5"/>
  </w:num>
  <w:num w:numId="5" w16cid:durableId="1434787855">
    <w:abstractNumId w:val="0"/>
  </w:num>
  <w:num w:numId="6" w16cid:durableId="537085924">
    <w:abstractNumId w:val="4"/>
  </w:num>
  <w:num w:numId="7" w16cid:durableId="73775190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Y3BZIGFqaGJhYWRko6SsGpxcWZ+XkgBSa1ADYHd7wsAAAA"/>
  </w:docVars>
  <w:rsids>
    <w:rsidRoot w:val="00D435FE"/>
    <w:rsid w:val="00004E09"/>
    <w:rsid w:val="000103B0"/>
    <w:rsid w:val="00013CB3"/>
    <w:rsid w:val="00013D84"/>
    <w:rsid w:val="00033549"/>
    <w:rsid w:val="000560F2"/>
    <w:rsid w:val="000D1D69"/>
    <w:rsid w:val="00162FEB"/>
    <w:rsid w:val="00177C4B"/>
    <w:rsid w:val="001A270E"/>
    <w:rsid w:val="001D1109"/>
    <w:rsid w:val="00257870"/>
    <w:rsid w:val="00292277"/>
    <w:rsid w:val="002C719C"/>
    <w:rsid w:val="0031185E"/>
    <w:rsid w:val="0037791F"/>
    <w:rsid w:val="003A2BE1"/>
    <w:rsid w:val="003E012E"/>
    <w:rsid w:val="004378DF"/>
    <w:rsid w:val="004B098D"/>
    <w:rsid w:val="0052747B"/>
    <w:rsid w:val="0053130F"/>
    <w:rsid w:val="005F0C01"/>
    <w:rsid w:val="006229C2"/>
    <w:rsid w:val="00633C3B"/>
    <w:rsid w:val="00637860"/>
    <w:rsid w:val="006514F8"/>
    <w:rsid w:val="00670CB1"/>
    <w:rsid w:val="00687C9D"/>
    <w:rsid w:val="006B31E6"/>
    <w:rsid w:val="006E5C03"/>
    <w:rsid w:val="008478C5"/>
    <w:rsid w:val="00930E03"/>
    <w:rsid w:val="00992776"/>
    <w:rsid w:val="009969D7"/>
    <w:rsid w:val="009A75FA"/>
    <w:rsid w:val="00A5498E"/>
    <w:rsid w:val="00A8500E"/>
    <w:rsid w:val="00A97484"/>
    <w:rsid w:val="00AC54CE"/>
    <w:rsid w:val="00AF0E8C"/>
    <w:rsid w:val="00B224DC"/>
    <w:rsid w:val="00B37F68"/>
    <w:rsid w:val="00B61C0B"/>
    <w:rsid w:val="00C23BAC"/>
    <w:rsid w:val="00C55796"/>
    <w:rsid w:val="00D435FE"/>
    <w:rsid w:val="00DD29EA"/>
    <w:rsid w:val="00E065D0"/>
    <w:rsid w:val="00ED55C1"/>
    <w:rsid w:val="00FB0B4E"/>
    <w:rsid w:val="00FE1FC4"/>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3BD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B4E"/>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DD29EA"/>
    <w:pPr>
      <w:keepNext/>
      <w:keepLines/>
      <w:spacing w:before="480" w:after="0"/>
      <w:outlineLvl w:val="0"/>
    </w:pPr>
    <w:rPr>
      <w:rFonts w:eastAsiaTheme="majorEastAsia" w:cstheme="majorBidi"/>
      <w:b/>
      <w:bCs/>
      <w:color w:val="365F91" w:themeColor="accent1" w:themeShade="BF"/>
      <w:sz w:val="32"/>
      <w:szCs w:val="28"/>
    </w:rPr>
  </w:style>
  <w:style w:type="paragraph" w:styleId="Titlu2">
    <w:name w:val="heading 2"/>
    <w:basedOn w:val="Normal"/>
    <w:next w:val="Normal"/>
    <w:link w:val="Titlu2Caracter"/>
    <w:uiPriority w:val="9"/>
    <w:unhideWhenUsed/>
    <w:qFormat/>
    <w:rsid w:val="00DD29EA"/>
    <w:pPr>
      <w:keepNext/>
      <w:keepLines/>
      <w:spacing w:before="200" w:after="0"/>
      <w:outlineLvl w:val="1"/>
    </w:pPr>
    <w:rPr>
      <w:rFonts w:eastAsiaTheme="majorEastAsia" w:cstheme="majorBidi"/>
      <w:b/>
      <w:bCs/>
      <w:color w:val="4F81BD" w:themeColor="accent1"/>
      <w:sz w:val="28"/>
      <w:szCs w:val="26"/>
    </w:rPr>
  </w:style>
  <w:style w:type="paragraph" w:styleId="Titlu3">
    <w:name w:val="heading 3"/>
    <w:basedOn w:val="Normal"/>
    <w:next w:val="Normal"/>
    <w:link w:val="Titlu3Caracter"/>
    <w:uiPriority w:val="9"/>
    <w:semiHidden/>
    <w:unhideWhenUsed/>
    <w:qFormat/>
    <w:rsid w:val="008478C5"/>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8478C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D29EA"/>
    <w:rPr>
      <w:rFonts w:ascii="Times New Roman" w:eastAsiaTheme="majorEastAsia" w:hAnsi="Times New Roman" w:cstheme="majorBidi"/>
      <w:b/>
      <w:bCs/>
      <w:color w:val="365F91" w:themeColor="accent1" w:themeShade="BF"/>
      <w:sz w:val="32"/>
      <w:szCs w:val="28"/>
    </w:rPr>
  </w:style>
  <w:style w:type="character" w:customStyle="1" w:styleId="Titlu2Caracter">
    <w:name w:val="Titlu 2 Caracter"/>
    <w:basedOn w:val="Fontdeparagrafimplicit"/>
    <w:link w:val="Titlu2"/>
    <w:uiPriority w:val="9"/>
    <w:rsid w:val="00DD29EA"/>
    <w:rPr>
      <w:rFonts w:ascii="Times New Roman" w:eastAsiaTheme="majorEastAsia" w:hAnsi="Times New Roman" w:cstheme="majorBidi"/>
      <w:b/>
      <w:bCs/>
      <w:color w:val="4F81BD" w:themeColor="accent1"/>
      <w:sz w:val="28"/>
      <w:szCs w:val="26"/>
    </w:rPr>
  </w:style>
  <w:style w:type="character" w:customStyle="1" w:styleId="Titlu3Caracter">
    <w:name w:val="Titlu 3 Caracter"/>
    <w:basedOn w:val="Fontdeparagrafimplicit"/>
    <w:link w:val="Titlu3"/>
    <w:uiPriority w:val="9"/>
    <w:semiHidden/>
    <w:rsid w:val="008478C5"/>
    <w:rPr>
      <w:rFonts w:asciiTheme="majorHAnsi" w:eastAsiaTheme="majorEastAsia" w:hAnsiTheme="majorHAnsi" w:cstheme="majorBidi"/>
      <w:b/>
      <w:bCs/>
      <w:color w:val="4F81BD" w:themeColor="accent1"/>
      <w:sz w:val="24"/>
    </w:rPr>
  </w:style>
  <w:style w:type="character" w:customStyle="1" w:styleId="Titlu4Caracter">
    <w:name w:val="Titlu 4 Caracter"/>
    <w:basedOn w:val="Fontdeparagrafimplicit"/>
    <w:link w:val="Titlu4"/>
    <w:uiPriority w:val="9"/>
    <w:semiHidden/>
    <w:rsid w:val="008478C5"/>
    <w:rPr>
      <w:rFonts w:asciiTheme="majorHAnsi" w:eastAsiaTheme="majorEastAsia" w:hAnsiTheme="majorHAnsi" w:cstheme="majorBidi"/>
      <w:b/>
      <w:bCs/>
      <w:i/>
      <w:iCs/>
      <w:color w:val="4F81BD" w:themeColor="accent1"/>
      <w:sz w:val="24"/>
    </w:rPr>
  </w:style>
  <w:style w:type="paragraph" w:styleId="Titlucuprins">
    <w:name w:val="TOC Heading"/>
    <w:basedOn w:val="Titlu1"/>
    <w:next w:val="Normal"/>
    <w:uiPriority w:val="39"/>
    <w:semiHidden/>
    <w:unhideWhenUsed/>
    <w:qFormat/>
    <w:rsid w:val="008478C5"/>
    <w:pPr>
      <w:spacing w:line="276" w:lineRule="auto"/>
      <w:jc w:val="left"/>
      <w:outlineLvl w:val="9"/>
    </w:pPr>
    <w:rPr>
      <w:rFonts w:asciiTheme="majorHAnsi" w:hAnsiTheme="majorHAnsi"/>
      <w:sz w:val="28"/>
    </w:rPr>
  </w:style>
  <w:style w:type="paragraph" w:styleId="Cuprins1">
    <w:name w:val="toc 1"/>
    <w:basedOn w:val="Normal"/>
    <w:next w:val="Normal"/>
    <w:autoRedefine/>
    <w:uiPriority w:val="39"/>
    <w:unhideWhenUsed/>
    <w:rsid w:val="008478C5"/>
    <w:pPr>
      <w:spacing w:after="100"/>
    </w:pPr>
  </w:style>
  <w:style w:type="paragraph" w:styleId="Cuprins2">
    <w:name w:val="toc 2"/>
    <w:basedOn w:val="Normal"/>
    <w:next w:val="Normal"/>
    <w:autoRedefine/>
    <w:uiPriority w:val="39"/>
    <w:unhideWhenUsed/>
    <w:rsid w:val="008478C5"/>
    <w:pPr>
      <w:spacing w:after="100"/>
      <w:ind w:left="240"/>
    </w:pPr>
  </w:style>
  <w:style w:type="character" w:styleId="Hyperlink">
    <w:name w:val="Hyperlink"/>
    <w:basedOn w:val="Fontdeparagrafimplicit"/>
    <w:uiPriority w:val="99"/>
    <w:unhideWhenUsed/>
    <w:rsid w:val="008478C5"/>
    <w:rPr>
      <w:color w:val="0000FF" w:themeColor="hyperlink"/>
      <w:u w:val="single"/>
    </w:rPr>
  </w:style>
  <w:style w:type="paragraph" w:styleId="TextnBalon">
    <w:name w:val="Balloon Text"/>
    <w:basedOn w:val="Normal"/>
    <w:link w:val="TextnBalonCaracter"/>
    <w:uiPriority w:val="99"/>
    <w:semiHidden/>
    <w:unhideWhenUsed/>
    <w:rsid w:val="008478C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478C5"/>
    <w:rPr>
      <w:rFonts w:ascii="Tahoma" w:hAnsi="Tahoma" w:cs="Tahoma"/>
      <w:sz w:val="16"/>
      <w:szCs w:val="16"/>
    </w:rPr>
  </w:style>
  <w:style w:type="paragraph" w:styleId="Frspaiere">
    <w:name w:val="No Spacing"/>
    <w:link w:val="FrspaiereCaracter"/>
    <w:uiPriority w:val="1"/>
    <w:qFormat/>
    <w:rsid w:val="00162FEB"/>
    <w:pPr>
      <w:spacing w:after="0" w:line="240" w:lineRule="auto"/>
    </w:pPr>
  </w:style>
  <w:style w:type="character" w:customStyle="1" w:styleId="FrspaiereCaracter">
    <w:name w:val="Fără spațiere Caracter"/>
    <w:basedOn w:val="Fontdeparagrafimplicit"/>
    <w:link w:val="Frspaiere"/>
    <w:uiPriority w:val="1"/>
    <w:rsid w:val="00162FEB"/>
  </w:style>
  <w:style w:type="paragraph" w:styleId="Antet">
    <w:name w:val="header"/>
    <w:basedOn w:val="Normal"/>
    <w:link w:val="AntetCaracter"/>
    <w:uiPriority w:val="99"/>
    <w:unhideWhenUsed/>
    <w:rsid w:val="00FB0B4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B0B4E"/>
    <w:rPr>
      <w:rFonts w:ascii="Times New Roman" w:hAnsi="Times New Roman"/>
      <w:sz w:val="24"/>
    </w:rPr>
  </w:style>
  <w:style w:type="paragraph" w:styleId="Subsol">
    <w:name w:val="footer"/>
    <w:basedOn w:val="Normal"/>
    <w:link w:val="SubsolCaracter"/>
    <w:uiPriority w:val="99"/>
    <w:unhideWhenUsed/>
    <w:rsid w:val="00FB0B4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B0B4E"/>
    <w:rPr>
      <w:rFonts w:ascii="Times New Roman" w:hAnsi="Times New Roman"/>
      <w:sz w:val="24"/>
    </w:rPr>
  </w:style>
  <w:style w:type="table" w:styleId="Tabelgril">
    <w:name w:val="Table Grid"/>
    <w:basedOn w:val="TabelNormal"/>
    <w:uiPriority w:val="59"/>
    <w:rsid w:val="00FB0B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1">
    <w:name w:val="Grid Table 4 Accent 1"/>
    <w:basedOn w:val="TabelNormal"/>
    <w:uiPriority w:val="49"/>
    <w:rsid w:val="00FB0B4E"/>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MeniuneNerezolvat">
    <w:name w:val="Unresolved Mention"/>
    <w:basedOn w:val="Fontdeparagrafimplicit"/>
    <w:uiPriority w:val="99"/>
    <w:semiHidden/>
    <w:unhideWhenUsed/>
    <w:rsid w:val="00C55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46867">
      <w:bodyDiv w:val="1"/>
      <w:marLeft w:val="0"/>
      <w:marRight w:val="0"/>
      <w:marTop w:val="0"/>
      <w:marBottom w:val="0"/>
      <w:divBdr>
        <w:top w:val="none" w:sz="0" w:space="0" w:color="auto"/>
        <w:left w:val="none" w:sz="0" w:space="0" w:color="auto"/>
        <w:bottom w:val="none" w:sz="0" w:space="0" w:color="auto"/>
        <w:right w:val="none" w:sz="0" w:space="0" w:color="auto"/>
      </w:divBdr>
      <w:divsChild>
        <w:div w:id="2145348682">
          <w:marLeft w:val="0"/>
          <w:marRight w:val="0"/>
          <w:marTop w:val="0"/>
          <w:marBottom w:val="0"/>
          <w:divBdr>
            <w:top w:val="none" w:sz="0" w:space="0" w:color="auto"/>
            <w:left w:val="none" w:sz="0" w:space="0" w:color="auto"/>
            <w:bottom w:val="none" w:sz="0" w:space="0" w:color="auto"/>
            <w:right w:val="none" w:sz="0" w:space="0" w:color="auto"/>
          </w:divBdr>
        </w:div>
      </w:divsChild>
    </w:div>
    <w:div w:id="134378907">
      <w:bodyDiv w:val="1"/>
      <w:marLeft w:val="0"/>
      <w:marRight w:val="0"/>
      <w:marTop w:val="0"/>
      <w:marBottom w:val="0"/>
      <w:divBdr>
        <w:top w:val="none" w:sz="0" w:space="0" w:color="auto"/>
        <w:left w:val="none" w:sz="0" w:space="0" w:color="auto"/>
        <w:bottom w:val="none" w:sz="0" w:space="0" w:color="auto"/>
        <w:right w:val="none" w:sz="0" w:space="0" w:color="auto"/>
      </w:divBdr>
    </w:div>
    <w:div w:id="163016197">
      <w:bodyDiv w:val="1"/>
      <w:marLeft w:val="0"/>
      <w:marRight w:val="0"/>
      <w:marTop w:val="0"/>
      <w:marBottom w:val="0"/>
      <w:divBdr>
        <w:top w:val="none" w:sz="0" w:space="0" w:color="auto"/>
        <w:left w:val="none" w:sz="0" w:space="0" w:color="auto"/>
        <w:bottom w:val="none" w:sz="0" w:space="0" w:color="auto"/>
        <w:right w:val="none" w:sz="0" w:space="0" w:color="auto"/>
      </w:divBdr>
      <w:divsChild>
        <w:div w:id="657997555">
          <w:marLeft w:val="0"/>
          <w:marRight w:val="0"/>
          <w:marTop w:val="0"/>
          <w:marBottom w:val="0"/>
          <w:divBdr>
            <w:top w:val="none" w:sz="0" w:space="0" w:color="auto"/>
            <w:left w:val="none" w:sz="0" w:space="0" w:color="auto"/>
            <w:bottom w:val="none" w:sz="0" w:space="0" w:color="auto"/>
            <w:right w:val="none" w:sz="0" w:space="0" w:color="auto"/>
          </w:divBdr>
        </w:div>
      </w:divsChild>
    </w:div>
    <w:div w:id="344207227">
      <w:bodyDiv w:val="1"/>
      <w:marLeft w:val="0"/>
      <w:marRight w:val="0"/>
      <w:marTop w:val="0"/>
      <w:marBottom w:val="0"/>
      <w:divBdr>
        <w:top w:val="none" w:sz="0" w:space="0" w:color="auto"/>
        <w:left w:val="none" w:sz="0" w:space="0" w:color="auto"/>
        <w:bottom w:val="none" w:sz="0" w:space="0" w:color="auto"/>
        <w:right w:val="none" w:sz="0" w:space="0" w:color="auto"/>
      </w:divBdr>
    </w:div>
    <w:div w:id="347679853">
      <w:bodyDiv w:val="1"/>
      <w:marLeft w:val="0"/>
      <w:marRight w:val="0"/>
      <w:marTop w:val="0"/>
      <w:marBottom w:val="0"/>
      <w:divBdr>
        <w:top w:val="none" w:sz="0" w:space="0" w:color="auto"/>
        <w:left w:val="none" w:sz="0" w:space="0" w:color="auto"/>
        <w:bottom w:val="none" w:sz="0" w:space="0" w:color="auto"/>
        <w:right w:val="none" w:sz="0" w:space="0" w:color="auto"/>
      </w:divBdr>
    </w:div>
    <w:div w:id="365956871">
      <w:bodyDiv w:val="1"/>
      <w:marLeft w:val="0"/>
      <w:marRight w:val="0"/>
      <w:marTop w:val="0"/>
      <w:marBottom w:val="0"/>
      <w:divBdr>
        <w:top w:val="none" w:sz="0" w:space="0" w:color="auto"/>
        <w:left w:val="none" w:sz="0" w:space="0" w:color="auto"/>
        <w:bottom w:val="none" w:sz="0" w:space="0" w:color="auto"/>
        <w:right w:val="none" w:sz="0" w:space="0" w:color="auto"/>
      </w:divBdr>
      <w:divsChild>
        <w:div w:id="1086733520">
          <w:marLeft w:val="0"/>
          <w:marRight w:val="0"/>
          <w:marTop w:val="0"/>
          <w:marBottom w:val="0"/>
          <w:divBdr>
            <w:top w:val="none" w:sz="0" w:space="0" w:color="auto"/>
            <w:left w:val="none" w:sz="0" w:space="0" w:color="auto"/>
            <w:bottom w:val="none" w:sz="0" w:space="0" w:color="auto"/>
            <w:right w:val="none" w:sz="0" w:space="0" w:color="auto"/>
          </w:divBdr>
        </w:div>
      </w:divsChild>
    </w:div>
    <w:div w:id="460654314">
      <w:bodyDiv w:val="1"/>
      <w:marLeft w:val="0"/>
      <w:marRight w:val="0"/>
      <w:marTop w:val="0"/>
      <w:marBottom w:val="0"/>
      <w:divBdr>
        <w:top w:val="none" w:sz="0" w:space="0" w:color="auto"/>
        <w:left w:val="none" w:sz="0" w:space="0" w:color="auto"/>
        <w:bottom w:val="none" w:sz="0" w:space="0" w:color="auto"/>
        <w:right w:val="none" w:sz="0" w:space="0" w:color="auto"/>
      </w:divBdr>
    </w:div>
    <w:div w:id="723792181">
      <w:bodyDiv w:val="1"/>
      <w:marLeft w:val="0"/>
      <w:marRight w:val="0"/>
      <w:marTop w:val="0"/>
      <w:marBottom w:val="0"/>
      <w:divBdr>
        <w:top w:val="none" w:sz="0" w:space="0" w:color="auto"/>
        <w:left w:val="none" w:sz="0" w:space="0" w:color="auto"/>
        <w:bottom w:val="none" w:sz="0" w:space="0" w:color="auto"/>
        <w:right w:val="none" w:sz="0" w:space="0" w:color="auto"/>
      </w:divBdr>
      <w:divsChild>
        <w:div w:id="59864860">
          <w:marLeft w:val="0"/>
          <w:marRight w:val="0"/>
          <w:marTop w:val="0"/>
          <w:marBottom w:val="0"/>
          <w:divBdr>
            <w:top w:val="none" w:sz="0" w:space="0" w:color="auto"/>
            <w:left w:val="none" w:sz="0" w:space="0" w:color="auto"/>
            <w:bottom w:val="none" w:sz="0" w:space="0" w:color="auto"/>
            <w:right w:val="none" w:sz="0" w:space="0" w:color="auto"/>
          </w:divBdr>
        </w:div>
      </w:divsChild>
    </w:div>
    <w:div w:id="833958061">
      <w:bodyDiv w:val="1"/>
      <w:marLeft w:val="0"/>
      <w:marRight w:val="0"/>
      <w:marTop w:val="0"/>
      <w:marBottom w:val="0"/>
      <w:divBdr>
        <w:top w:val="none" w:sz="0" w:space="0" w:color="auto"/>
        <w:left w:val="none" w:sz="0" w:space="0" w:color="auto"/>
        <w:bottom w:val="none" w:sz="0" w:space="0" w:color="auto"/>
        <w:right w:val="none" w:sz="0" w:space="0" w:color="auto"/>
      </w:divBdr>
    </w:div>
    <w:div w:id="990452043">
      <w:bodyDiv w:val="1"/>
      <w:marLeft w:val="0"/>
      <w:marRight w:val="0"/>
      <w:marTop w:val="0"/>
      <w:marBottom w:val="0"/>
      <w:divBdr>
        <w:top w:val="none" w:sz="0" w:space="0" w:color="auto"/>
        <w:left w:val="none" w:sz="0" w:space="0" w:color="auto"/>
        <w:bottom w:val="none" w:sz="0" w:space="0" w:color="auto"/>
        <w:right w:val="none" w:sz="0" w:space="0" w:color="auto"/>
      </w:divBdr>
    </w:div>
    <w:div w:id="1197810102">
      <w:bodyDiv w:val="1"/>
      <w:marLeft w:val="0"/>
      <w:marRight w:val="0"/>
      <w:marTop w:val="0"/>
      <w:marBottom w:val="0"/>
      <w:divBdr>
        <w:top w:val="none" w:sz="0" w:space="0" w:color="auto"/>
        <w:left w:val="none" w:sz="0" w:space="0" w:color="auto"/>
        <w:bottom w:val="none" w:sz="0" w:space="0" w:color="auto"/>
        <w:right w:val="none" w:sz="0" w:space="0" w:color="auto"/>
      </w:divBdr>
      <w:divsChild>
        <w:div w:id="1193299415">
          <w:marLeft w:val="0"/>
          <w:marRight w:val="0"/>
          <w:marTop w:val="0"/>
          <w:marBottom w:val="0"/>
          <w:divBdr>
            <w:top w:val="none" w:sz="0" w:space="0" w:color="auto"/>
            <w:left w:val="none" w:sz="0" w:space="0" w:color="auto"/>
            <w:bottom w:val="none" w:sz="0" w:space="0" w:color="auto"/>
            <w:right w:val="none" w:sz="0" w:space="0" w:color="auto"/>
          </w:divBdr>
          <w:divsChild>
            <w:div w:id="998389118">
              <w:marLeft w:val="0"/>
              <w:marRight w:val="0"/>
              <w:marTop w:val="0"/>
              <w:marBottom w:val="0"/>
              <w:divBdr>
                <w:top w:val="none" w:sz="0" w:space="0" w:color="auto"/>
                <w:left w:val="none" w:sz="0" w:space="0" w:color="auto"/>
                <w:bottom w:val="none" w:sz="0" w:space="0" w:color="auto"/>
                <w:right w:val="none" w:sz="0" w:space="0" w:color="auto"/>
              </w:divBdr>
              <w:divsChild>
                <w:div w:id="1226792945">
                  <w:marLeft w:val="0"/>
                  <w:marRight w:val="0"/>
                  <w:marTop w:val="0"/>
                  <w:marBottom w:val="0"/>
                  <w:divBdr>
                    <w:top w:val="none" w:sz="0" w:space="0" w:color="auto"/>
                    <w:left w:val="none" w:sz="0" w:space="0" w:color="auto"/>
                    <w:bottom w:val="none" w:sz="0" w:space="0" w:color="auto"/>
                    <w:right w:val="none" w:sz="0" w:space="0" w:color="auto"/>
                  </w:divBdr>
                  <w:divsChild>
                    <w:div w:id="147541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5421308">
      <w:bodyDiv w:val="1"/>
      <w:marLeft w:val="0"/>
      <w:marRight w:val="0"/>
      <w:marTop w:val="0"/>
      <w:marBottom w:val="0"/>
      <w:divBdr>
        <w:top w:val="none" w:sz="0" w:space="0" w:color="auto"/>
        <w:left w:val="none" w:sz="0" w:space="0" w:color="auto"/>
        <w:bottom w:val="none" w:sz="0" w:space="0" w:color="auto"/>
        <w:right w:val="none" w:sz="0" w:space="0" w:color="auto"/>
      </w:divBdr>
    </w:div>
    <w:div w:id="1392121680">
      <w:bodyDiv w:val="1"/>
      <w:marLeft w:val="0"/>
      <w:marRight w:val="0"/>
      <w:marTop w:val="0"/>
      <w:marBottom w:val="0"/>
      <w:divBdr>
        <w:top w:val="none" w:sz="0" w:space="0" w:color="auto"/>
        <w:left w:val="none" w:sz="0" w:space="0" w:color="auto"/>
        <w:bottom w:val="none" w:sz="0" w:space="0" w:color="auto"/>
        <w:right w:val="none" w:sz="0" w:space="0" w:color="auto"/>
      </w:divBdr>
      <w:divsChild>
        <w:div w:id="1535656763">
          <w:marLeft w:val="0"/>
          <w:marRight w:val="0"/>
          <w:marTop w:val="0"/>
          <w:marBottom w:val="0"/>
          <w:divBdr>
            <w:top w:val="none" w:sz="0" w:space="0" w:color="auto"/>
            <w:left w:val="none" w:sz="0" w:space="0" w:color="auto"/>
            <w:bottom w:val="none" w:sz="0" w:space="0" w:color="auto"/>
            <w:right w:val="none" w:sz="0" w:space="0" w:color="auto"/>
          </w:divBdr>
        </w:div>
      </w:divsChild>
    </w:div>
    <w:div w:id="1580171088">
      <w:bodyDiv w:val="1"/>
      <w:marLeft w:val="0"/>
      <w:marRight w:val="0"/>
      <w:marTop w:val="0"/>
      <w:marBottom w:val="0"/>
      <w:divBdr>
        <w:top w:val="none" w:sz="0" w:space="0" w:color="auto"/>
        <w:left w:val="none" w:sz="0" w:space="0" w:color="auto"/>
        <w:bottom w:val="none" w:sz="0" w:space="0" w:color="auto"/>
        <w:right w:val="none" w:sz="0" w:space="0" w:color="auto"/>
      </w:divBdr>
    </w:div>
    <w:div w:id="1587763572">
      <w:bodyDiv w:val="1"/>
      <w:marLeft w:val="0"/>
      <w:marRight w:val="0"/>
      <w:marTop w:val="0"/>
      <w:marBottom w:val="0"/>
      <w:divBdr>
        <w:top w:val="none" w:sz="0" w:space="0" w:color="auto"/>
        <w:left w:val="none" w:sz="0" w:space="0" w:color="auto"/>
        <w:bottom w:val="none" w:sz="0" w:space="0" w:color="auto"/>
        <w:right w:val="none" w:sz="0" w:space="0" w:color="auto"/>
      </w:divBdr>
    </w:div>
    <w:div w:id="1617326149">
      <w:bodyDiv w:val="1"/>
      <w:marLeft w:val="0"/>
      <w:marRight w:val="0"/>
      <w:marTop w:val="0"/>
      <w:marBottom w:val="0"/>
      <w:divBdr>
        <w:top w:val="none" w:sz="0" w:space="0" w:color="auto"/>
        <w:left w:val="none" w:sz="0" w:space="0" w:color="auto"/>
        <w:bottom w:val="none" w:sz="0" w:space="0" w:color="auto"/>
        <w:right w:val="none" w:sz="0" w:space="0" w:color="auto"/>
      </w:divBdr>
      <w:divsChild>
        <w:div w:id="1003164586">
          <w:marLeft w:val="0"/>
          <w:marRight w:val="0"/>
          <w:marTop w:val="0"/>
          <w:marBottom w:val="0"/>
          <w:divBdr>
            <w:top w:val="none" w:sz="0" w:space="0" w:color="auto"/>
            <w:left w:val="none" w:sz="0" w:space="0" w:color="auto"/>
            <w:bottom w:val="none" w:sz="0" w:space="0" w:color="auto"/>
            <w:right w:val="none" w:sz="0" w:space="0" w:color="auto"/>
          </w:divBdr>
        </w:div>
      </w:divsChild>
    </w:div>
    <w:div w:id="1888031018">
      <w:bodyDiv w:val="1"/>
      <w:marLeft w:val="0"/>
      <w:marRight w:val="0"/>
      <w:marTop w:val="0"/>
      <w:marBottom w:val="0"/>
      <w:divBdr>
        <w:top w:val="none" w:sz="0" w:space="0" w:color="auto"/>
        <w:left w:val="none" w:sz="0" w:space="0" w:color="auto"/>
        <w:bottom w:val="none" w:sz="0" w:space="0" w:color="auto"/>
        <w:right w:val="none" w:sz="0" w:space="0" w:color="auto"/>
      </w:divBdr>
    </w:div>
    <w:div w:id="1891838157">
      <w:bodyDiv w:val="1"/>
      <w:marLeft w:val="0"/>
      <w:marRight w:val="0"/>
      <w:marTop w:val="0"/>
      <w:marBottom w:val="0"/>
      <w:divBdr>
        <w:top w:val="none" w:sz="0" w:space="0" w:color="auto"/>
        <w:left w:val="none" w:sz="0" w:space="0" w:color="auto"/>
        <w:bottom w:val="none" w:sz="0" w:space="0" w:color="auto"/>
        <w:right w:val="none" w:sz="0" w:space="0" w:color="auto"/>
      </w:divBdr>
    </w:div>
    <w:div w:id="2026636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etnewcastlegateshead.com/blog/the-changing-face-of-newcastle-and-gatesheads-business-events-offer/" TargetMode="Externa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visitbritain.org/meetengland/where-go-england"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stepbystepbusiness.com/winter-business-ideas/" TargetMode="External" /><Relationship Id="rId4" Type="http://schemas.openxmlformats.org/officeDocument/2006/relationships/settings" Target="settings.xml" /><Relationship Id="rId9" Type="http://schemas.openxmlformats.org/officeDocument/2006/relationships/hyperlink" Target="https://stimulusworld.com/insight/the-future-of-work-the-evolution-of-the-mice-landscape" TargetMode="External" /><Relationship Id="rId14" Type="http://schemas.openxmlformats.org/officeDocument/2006/relationships/header" Target="header2.xm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_rels/header2.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A853B3-17F7-401E-AB2A-43EBBCC4CB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3087</Words>
  <Characters>21746</Characters>
  <Application>Microsoft Office Word</Application>
  <DocSecurity>0</DocSecurity>
  <Lines>181</Lines>
  <Paragraphs>49</Paragraphs>
  <ScaleCrop>false</ScaleCrop>
  <Company/>
  <LinksUpToDate>false</LinksUpToDate>
  <CharactersWithSpaces>24784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2025-02-25T19:14:00Z</dcterms:created>
  <dcterms:modified xsi:type="dcterms:W3CDTF">2025-02-25T19:14:00Z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b89c752f1eae25a68f4e0491fc7c661a6abc98ca3f438a55f5127135f8eeaa2e</vt:lpwstr>
  </property>
</Properties>
</file>