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E665A" w:rsidRPr="00AF4620" w:rsidRDefault="004E665A" w:rsidP="004E665A">
      <w:pPr>
        <w:spacing w:line="480" w:lineRule="auto"/>
        <w:jc w:val="center"/>
        <w:rPr>
          <w:rFonts w:ascii="Times New Roman" w:hAnsi="Times New Roman" w:cs="Times New Roman"/>
          <w:sz w:val="32"/>
          <w:szCs w:val="32"/>
        </w:rPr>
      </w:pPr>
      <w:r w:rsidRPr="000A35F7">
        <w:rPr>
          <w:rFonts w:ascii="Times New Roman" w:hAnsi="Times New Roman" w:cs="Times New Roman"/>
          <w:b/>
          <w:sz w:val="32"/>
          <w:szCs w:val="32"/>
        </w:rPr>
        <w:t>STUDENT NAME</w:t>
      </w:r>
      <w:r w:rsidRPr="00AF4620">
        <w:rPr>
          <w:rFonts w:ascii="Times New Roman" w:hAnsi="Times New Roman" w:cs="Times New Roman"/>
          <w:sz w:val="32"/>
          <w:szCs w:val="32"/>
        </w:rPr>
        <w:t>: Kimberley Young-Compton</w:t>
      </w:r>
      <w:bookmarkStart w:id="0" w:name="_GoBack"/>
      <w:bookmarkEnd w:id="0"/>
    </w:p>
    <w:p w:rsidR="004E665A" w:rsidRDefault="004E665A" w:rsidP="004E665A">
      <w:pPr>
        <w:spacing w:line="480" w:lineRule="auto"/>
        <w:jc w:val="center"/>
        <w:rPr>
          <w:rFonts w:ascii="Times New Roman" w:hAnsi="Times New Roman" w:cs="Times New Roman"/>
          <w:sz w:val="32"/>
          <w:szCs w:val="32"/>
        </w:rPr>
      </w:pPr>
      <w:r w:rsidRPr="000A35F7">
        <w:rPr>
          <w:rFonts w:ascii="Times New Roman" w:hAnsi="Times New Roman" w:cs="Times New Roman"/>
          <w:b/>
          <w:sz w:val="32"/>
          <w:szCs w:val="32"/>
        </w:rPr>
        <w:t>STUDENT ID NUMBER</w:t>
      </w:r>
      <w:r w:rsidRPr="00AF4620">
        <w:rPr>
          <w:rFonts w:ascii="Times New Roman" w:hAnsi="Times New Roman" w:cs="Times New Roman"/>
          <w:sz w:val="32"/>
          <w:szCs w:val="32"/>
        </w:rPr>
        <w:t>: 2114375</w:t>
      </w:r>
    </w:p>
    <w:p w:rsidR="004E665A" w:rsidRDefault="004E665A" w:rsidP="004E665A">
      <w:pPr>
        <w:spacing w:before="120" w:after="120"/>
        <w:jc w:val="center"/>
        <w:rPr>
          <w:rFonts w:ascii="Times New Roman" w:hAnsi="Times New Roman" w:cs="Times New Roman"/>
          <w:sz w:val="32"/>
          <w:szCs w:val="32"/>
        </w:rPr>
      </w:pPr>
      <w:r>
        <w:rPr>
          <w:rFonts w:ascii="Times New Roman" w:hAnsi="Times New Roman" w:cs="Times New Roman"/>
          <w:b/>
          <w:sz w:val="32"/>
          <w:szCs w:val="32"/>
        </w:rPr>
        <w:t>ASSIGNMENT TITLE:</w:t>
      </w:r>
      <w:r w:rsidRPr="00AF4620">
        <w:rPr>
          <w:rFonts w:ascii="Times New Roman" w:hAnsi="Times New Roman" w:cs="Times New Roman"/>
          <w:sz w:val="32"/>
          <w:szCs w:val="32"/>
        </w:rPr>
        <w:t xml:space="preserve"> </w:t>
      </w:r>
      <w:r>
        <w:rPr>
          <w:rFonts w:ascii="Times New Roman" w:hAnsi="Times New Roman" w:cs="Times New Roman"/>
          <w:sz w:val="32"/>
          <w:szCs w:val="32"/>
        </w:rPr>
        <w:t>Strategic report</w:t>
      </w:r>
    </w:p>
    <w:p w:rsidR="004E665A" w:rsidRPr="00867347" w:rsidRDefault="004E665A" w:rsidP="004E665A">
      <w:pPr>
        <w:spacing w:before="120" w:after="120"/>
        <w:jc w:val="center"/>
        <w:rPr>
          <w:rFonts w:ascii="Arial" w:hAnsi="Arial" w:cs="Arial"/>
          <w:b/>
        </w:rPr>
      </w:pPr>
    </w:p>
    <w:p w:rsidR="004E665A" w:rsidRPr="00FC4060" w:rsidRDefault="004E665A" w:rsidP="004E665A">
      <w:pPr>
        <w:spacing w:line="480" w:lineRule="auto"/>
        <w:jc w:val="center"/>
        <w:rPr>
          <w:rFonts w:ascii="Times New Roman" w:hAnsi="Times New Roman" w:cs="Times New Roman"/>
          <w:sz w:val="32"/>
          <w:szCs w:val="32"/>
        </w:rPr>
      </w:pPr>
      <w:r>
        <w:rPr>
          <w:rFonts w:ascii="Times New Roman" w:hAnsi="Times New Roman" w:cs="Times New Roman"/>
          <w:b/>
          <w:sz w:val="32"/>
          <w:szCs w:val="32"/>
        </w:rPr>
        <w:t xml:space="preserve">MODULE: </w:t>
      </w:r>
      <w:r>
        <w:rPr>
          <w:rFonts w:ascii="Times New Roman" w:hAnsi="Times New Roman" w:cs="Times New Roman"/>
          <w:sz w:val="32"/>
          <w:szCs w:val="32"/>
        </w:rPr>
        <w:t>Strategic Management</w:t>
      </w:r>
    </w:p>
    <w:p w:rsidR="004E665A" w:rsidRDefault="004E665A" w:rsidP="004E665A">
      <w:pPr>
        <w:spacing w:line="480" w:lineRule="auto"/>
        <w:jc w:val="center"/>
        <w:rPr>
          <w:rFonts w:ascii="Times New Roman" w:hAnsi="Times New Roman" w:cs="Times New Roman"/>
          <w:sz w:val="32"/>
          <w:szCs w:val="32"/>
        </w:rPr>
      </w:pPr>
      <w:r w:rsidRPr="000A35F7">
        <w:rPr>
          <w:rFonts w:ascii="Times New Roman" w:hAnsi="Times New Roman" w:cs="Times New Roman"/>
          <w:b/>
          <w:sz w:val="32"/>
          <w:szCs w:val="32"/>
        </w:rPr>
        <w:t>MODULE CODE</w:t>
      </w:r>
      <w:r>
        <w:rPr>
          <w:rFonts w:ascii="Times New Roman" w:hAnsi="Times New Roman" w:cs="Times New Roman"/>
          <w:sz w:val="32"/>
          <w:szCs w:val="32"/>
        </w:rPr>
        <w:t>: BMMB7013</w:t>
      </w:r>
    </w:p>
    <w:p w:rsidR="004E665A" w:rsidRDefault="004E665A" w:rsidP="004E665A">
      <w:pPr>
        <w:spacing w:line="480" w:lineRule="auto"/>
        <w:jc w:val="center"/>
        <w:rPr>
          <w:rFonts w:ascii="Times New Roman" w:hAnsi="Times New Roman" w:cs="Times New Roman"/>
          <w:sz w:val="32"/>
          <w:szCs w:val="32"/>
        </w:rPr>
      </w:pPr>
      <w:r w:rsidRPr="000A35F7">
        <w:rPr>
          <w:rFonts w:ascii="Times New Roman" w:hAnsi="Times New Roman" w:cs="Times New Roman"/>
          <w:b/>
          <w:sz w:val="32"/>
          <w:szCs w:val="32"/>
        </w:rPr>
        <w:t>LECTURER</w:t>
      </w:r>
      <w:r w:rsidRPr="00AF4620">
        <w:rPr>
          <w:rFonts w:ascii="Times New Roman" w:hAnsi="Times New Roman" w:cs="Times New Roman"/>
          <w:sz w:val="32"/>
          <w:szCs w:val="32"/>
        </w:rPr>
        <w:t xml:space="preserve">: </w:t>
      </w:r>
      <w:r>
        <w:rPr>
          <w:rFonts w:ascii="Times New Roman" w:hAnsi="Times New Roman" w:cs="Times New Roman"/>
          <w:sz w:val="32"/>
          <w:szCs w:val="32"/>
        </w:rPr>
        <w:t>Glenn Behenna</w:t>
      </w:r>
    </w:p>
    <w:p w:rsidR="004D0AA1" w:rsidRDefault="004E665A" w:rsidP="001E484E">
      <w:pPr>
        <w:spacing w:line="480" w:lineRule="auto"/>
        <w:jc w:val="both"/>
        <w:rPr>
          <w:rFonts w:ascii="Times New Roman" w:hAnsi="Times New Roman" w:cs="Times New Roman"/>
          <w:b/>
          <w:sz w:val="28"/>
          <w:szCs w:val="28"/>
        </w:rPr>
      </w:pPr>
      <w:r>
        <w:rPr>
          <w:noProof/>
        </w:rPr>
        <w:drawing>
          <wp:inline distT="0" distB="0" distL="0" distR="0">
            <wp:extent cx="5942381" cy="2529840"/>
            <wp:effectExtent l="0" t="0" r="1270" b="3810"/>
            <wp:docPr id="2" name="Picture 2" descr="Strategic Management | DEPARTMENT OF BUSINESS ADMINISTR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trategic Management | DEPARTMENT OF BUSINESS ADMINISTRATIO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2381" cy="2529840"/>
                    </a:xfrm>
                    <a:prstGeom prst="rect">
                      <a:avLst/>
                    </a:prstGeom>
                    <a:noFill/>
                    <a:ln>
                      <a:noFill/>
                    </a:ln>
                  </pic:spPr>
                </pic:pic>
              </a:graphicData>
            </a:graphic>
          </wp:inline>
        </w:drawing>
      </w:r>
    </w:p>
    <w:p w:rsidR="004D0AA1" w:rsidRDefault="004D0AA1" w:rsidP="00B6417D">
      <w:pPr>
        <w:spacing w:line="480" w:lineRule="auto"/>
        <w:jc w:val="both"/>
        <w:rPr>
          <w:rFonts w:ascii="Times New Roman" w:hAnsi="Times New Roman" w:cs="Times New Roman"/>
          <w:b/>
          <w:sz w:val="28"/>
          <w:szCs w:val="28"/>
        </w:rPr>
      </w:pPr>
    </w:p>
    <w:p w:rsidR="004D0AA1" w:rsidRDefault="004D0AA1" w:rsidP="00B6417D">
      <w:pPr>
        <w:spacing w:line="480" w:lineRule="auto"/>
        <w:jc w:val="both"/>
        <w:rPr>
          <w:rFonts w:ascii="Times New Roman" w:hAnsi="Times New Roman" w:cs="Times New Roman"/>
          <w:b/>
          <w:sz w:val="28"/>
          <w:szCs w:val="28"/>
        </w:rPr>
      </w:pPr>
    </w:p>
    <w:p w:rsidR="004D0AA1" w:rsidRDefault="004D0AA1" w:rsidP="00B6417D">
      <w:pPr>
        <w:spacing w:line="480" w:lineRule="auto"/>
        <w:jc w:val="both"/>
        <w:rPr>
          <w:rFonts w:ascii="Times New Roman" w:hAnsi="Times New Roman" w:cs="Times New Roman"/>
          <w:b/>
          <w:sz w:val="28"/>
          <w:szCs w:val="28"/>
        </w:rPr>
      </w:pPr>
    </w:p>
    <w:p w:rsidR="004D0AA1" w:rsidRDefault="004D0AA1" w:rsidP="00B6417D">
      <w:pPr>
        <w:spacing w:line="480" w:lineRule="auto"/>
        <w:jc w:val="both"/>
        <w:rPr>
          <w:rFonts w:ascii="Times New Roman" w:hAnsi="Times New Roman" w:cs="Times New Roman"/>
          <w:b/>
          <w:sz w:val="28"/>
          <w:szCs w:val="28"/>
        </w:rPr>
        <w:sectPr w:rsidR="004D0AA1" w:rsidSect="004D0AA1">
          <w:footerReference w:type="default" r:id="rId10"/>
          <w:footerReference w:type="first" r:id="rId11"/>
          <w:pgSz w:w="12240" w:h="15840"/>
          <w:pgMar w:top="1440" w:right="1440" w:bottom="1440" w:left="1440" w:header="720" w:footer="720" w:gutter="0"/>
          <w:cols w:space="720"/>
          <w:titlePg/>
          <w:docGrid w:linePitch="360"/>
        </w:sectPr>
      </w:pPr>
    </w:p>
    <w:p w:rsidR="004D0AA1" w:rsidRDefault="004D0AA1" w:rsidP="00543290">
      <w:pPr>
        <w:spacing w:line="480" w:lineRule="auto"/>
        <w:rPr>
          <w:rFonts w:ascii="Times New Roman" w:hAnsi="Times New Roman" w:cs="Times New Roman"/>
          <w:b/>
          <w:sz w:val="28"/>
          <w:szCs w:val="28"/>
        </w:rPr>
      </w:pPr>
      <w:r>
        <w:rPr>
          <w:rFonts w:ascii="Times New Roman" w:hAnsi="Times New Roman" w:cs="Times New Roman"/>
          <w:b/>
          <w:sz w:val="28"/>
          <w:szCs w:val="28"/>
        </w:rPr>
        <w:lastRenderedPageBreak/>
        <w:t>Table of Contents</w:t>
      </w:r>
    </w:p>
    <w:p w:rsidR="00543290" w:rsidRDefault="00543290" w:rsidP="00543290">
      <w:pPr>
        <w:spacing w:line="480" w:lineRule="auto"/>
        <w:rPr>
          <w:rFonts w:ascii="Times New Roman" w:hAnsi="Times New Roman" w:cs="Times New Roman"/>
          <w:b/>
          <w:sz w:val="28"/>
          <w:szCs w:val="28"/>
        </w:rPr>
      </w:pPr>
      <w:r>
        <w:rPr>
          <w:rFonts w:ascii="Times New Roman" w:hAnsi="Times New Roman" w:cs="Times New Roman"/>
          <w:b/>
          <w:sz w:val="28"/>
          <w:szCs w:val="28"/>
        </w:rPr>
        <w:t>Content</w:t>
      </w:r>
      <w:r>
        <w:rPr>
          <w:rFonts w:ascii="Times New Roman" w:hAnsi="Times New Roman" w:cs="Times New Roman"/>
          <w:b/>
          <w:sz w:val="28"/>
          <w:szCs w:val="28"/>
        </w:rPr>
        <w:tab/>
      </w:r>
      <w:r>
        <w:rPr>
          <w:rFonts w:ascii="Times New Roman" w:hAnsi="Times New Roman" w:cs="Times New Roman"/>
          <w:b/>
          <w:sz w:val="28"/>
          <w:szCs w:val="28"/>
        </w:rPr>
        <w:tab/>
      </w:r>
      <w:r>
        <w:rPr>
          <w:rFonts w:ascii="Times New Roman" w:hAnsi="Times New Roman" w:cs="Times New Roman"/>
          <w:b/>
          <w:sz w:val="28"/>
          <w:szCs w:val="28"/>
        </w:rPr>
        <w:tab/>
      </w:r>
      <w:r>
        <w:rPr>
          <w:rFonts w:ascii="Times New Roman" w:hAnsi="Times New Roman" w:cs="Times New Roman"/>
          <w:b/>
          <w:sz w:val="28"/>
          <w:szCs w:val="28"/>
        </w:rPr>
        <w:tab/>
      </w:r>
      <w:r>
        <w:rPr>
          <w:rFonts w:ascii="Times New Roman" w:hAnsi="Times New Roman" w:cs="Times New Roman"/>
          <w:b/>
          <w:sz w:val="28"/>
          <w:szCs w:val="28"/>
        </w:rPr>
        <w:tab/>
      </w:r>
      <w:r>
        <w:rPr>
          <w:rFonts w:ascii="Times New Roman" w:hAnsi="Times New Roman" w:cs="Times New Roman"/>
          <w:b/>
          <w:sz w:val="28"/>
          <w:szCs w:val="28"/>
        </w:rPr>
        <w:tab/>
      </w:r>
      <w:r>
        <w:rPr>
          <w:rFonts w:ascii="Times New Roman" w:hAnsi="Times New Roman" w:cs="Times New Roman"/>
          <w:b/>
          <w:sz w:val="28"/>
          <w:szCs w:val="28"/>
        </w:rPr>
        <w:tab/>
      </w:r>
      <w:r>
        <w:rPr>
          <w:rFonts w:ascii="Times New Roman" w:hAnsi="Times New Roman" w:cs="Times New Roman"/>
          <w:b/>
          <w:sz w:val="28"/>
          <w:szCs w:val="28"/>
        </w:rPr>
        <w:tab/>
      </w:r>
      <w:r>
        <w:rPr>
          <w:rFonts w:ascii="Times New Roman" w:hAnsi="Times New Roman" w:cs="Times New Roman"/>
          <w:b/>
          <w:sz w:val="28"/>
          <w:szCs w:val="28"/>
        </w:rPr>
        <w:tab/>
        <w:t>Page Number</w:t>
      </w:r>
    </w:p>
    <w:p w:rsidR="00543290" w:rsidRDefault="00543290" w:rsidP="00543290">
      <w:pPr>
        <w:spacing w:line="480" w:lineRule="auto"/>
        <w:rPr>
          <w:rFonts w:ascii="Times New Roman" w:hAnsi="Times New Roman" w:cs="Times New Roman"/>
          <w:sz w:val="24"/>
          <w:szCs w:val="24"/>
        </w:rPr>
      </w:pPr>
      <w:r>
        <w:rPr>
          <w:rFonts w:ascii="Times New Roman" w:hAnsi="Times New Roman" w:cs="Times New Roman"/>
          <w:sz w:val="24"/>
          <w:szCs w:val="24"/>
        </w:rPr>
        <w:t>Executive Summary</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ii-iii</w:t>
      </w:r>
    </w:p>
    <w:p w:rsidR="00133637" w:rsidRDefault="00133637" w:rsidP="00543290">
      <w:pPr>
        <w:spacing w:line="480" w:lineRule="auto"/>
        <w:rPr>
          <w:rFonts w:ascii="Times New Roman" w:hAnsi="Times New Roman" w:cs="Times New Roman"/>
          <w:sz w:val="24"/>
          <w:szCs w:val="24"/>
        </w:rPr>
      </w:pPr>
      <w:r>
        <w:rPr>
          <w:rFonts w:ascii="Times New Roman" w:hAnsi="Times New Roman" w:cs="Times New Roman"/>
          <w:sz w:val="24"/>
          <w:szCs w:val="24"/>
        </w:rPr>
        <w:t xml:space="preserve">Introduction </w:t>
      </w:r>
      <w:r w:rsidR="00612E00">
        <w:rPr>
          <w:rFonts w:ascii="Times New Roman" w:hAnsi="Times New Roman" w:cs="Times New Roman"/>
          <w:sz w:val="24"/>
          <w:szCs w:val="24"/>
        </w:rPr>
        <w:tab/>
      </w:r>
      <w:r w:rsidR="00612E00">
        <w:rPr>
          <w:rFonts w:ascii="Times New Roman" w:hAnsi="Times New Roman" w:cs="Times New Roman"/>
          <w:sz w:val="24"/>
          <w:szCs w:val="24"/>
        </w:rPr>
        <w:tab/>
      </w:r>
      <w:r w:rsidR="00612E00">
        <w:rPr>
          <w:rFonts w:ascii="Times New Roman" w:hAnsi="Times New Roman" w:cs="Times New Roman"/>
          <w:sz w:val="24"/>
          <w:szCs w:val="24"/>
        </w:rPr>
        <w:tab/>
      </w:r>
      <w:r w:rsidR="00612E00">
        <w:rPr>
          <w:rFonts w:ascii="Times New Roman" w:hAnsi="Times New Roman" w:cs="Times New Roman"/>
          <w:sz w:val="24"/>
          <w:szCs w:val="24"/>
        </w:rPr>
        <w:tab/>
      </w:r>
      <w:r w:rsidR="00612E00">
        <w:rPr>
          <w:rFonts w:ascii="Times New Roman" w:hAnsi="Times New Roman" w:cs="Times New Roman"/>
          <w:sz w:val="24"/>
          <w:szCs w:val="24"/>
        </w:rPr>
        <w:tab/>
      </w:r>
      <w:r w:rsidR="00612E00">
        <w:rPr>
          <w:rFonts w:ascii="Times New Roman" w:hAnsi="Times New Roman" w:cs="Times New Roman"/>
          <w:sz w:val="24"/>
          <w:szCs w:val="24"/>
        </w:rPr>
        <w:tab/>
      </w:r>
      <w:r w:rsidR="00612E00">
        <w:rPr>
          <w:rFonts w:ascii="Times New Roman" w:hAnsi="Times New Roman" w:cs="Times New Roman"/>
          <w:sz w:val="24"/>
          <w:szCs w:val="24"/>
        </w:rPr>
        <w:tab/>
      </w:r>
      <w:r w:rsidR="00612E00">
        <w:rPr>
          <w:rFonts w:ascii="Times New Roman" w:hAnsi="Times New Roman" w:cs="Times New Roman"/>
          <w:sz w:val="24"/>
          <w:szCs w:val="24"/>
        </w:rPr>
        <w:tab/>
      </w:r>
      <w:r w:rsidR="00612E00">
        <w:rPr>
          <w:rFonts w:ascii="Times New Roman" w:hAnsi="Times New Roman" w:cs="Times New Roman"/>
          <w:sz w:val="24"/>
          <w:szCs w:val="24"/>
        </w:rPr>
        <w:tab/>
        <w:t>1-2</w:t>
      </w:r>
    </w:p>
    <w:p w:rsidR="00612E00" w:rsidRDefault="00612E00" w:rsidP="00543290">
      <w:pPr>
        <w:spacing w:line="480" w:lineRule="auto"/>
        <w:rPr>
          <w:rFonts w:ascii="Times New Roman" w:hAnsi="Times New Roman" w:cs="Times New Roman"/>
          <w:sz w:val="24"/>
          <w:szCs w:val="24"/>
        </w:rPr>
      </w:pPr>
      <w:r w:rsidRPr="00612E00">
        <w:rPr>
          <w:rFonts w:ascii="Times New Roman" w:hAnsi="Times New Roman" w:cs="Times New Roman"/>
          <w:sz w:val="24"/>
          <w:szCs w:val="24"/>
        </w:rPr>
        <w:t>Strategy used at SVCBL</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3</w:t>
      </w:r>
    </w:p>
    <w:p w:rsidR="00612E00" w:rsidRDefault="00612E00" w:rsidP="00543290">
      <w:pPr>
        <w:spacing w:line="480" w:lineRule="auto"/>
        <w:rPr>
          <w:rFonts w:ascii="Times New Roman" w:hAnsi="Times New Roman" w:cs="Times New Roman"/>
          <w:sz w:val="24"/>
          <w:szCs w:val="24"/>
        </w:rPr>
      </w:pPr>
      <w:r>
        <w:rPr>
          <w:rFonts w:ascii="Times New Roman" w:hAnsi="Times New Roman" w:cs="Times New Roman"/>
          <w:sz w:val="24"/>
          <w:szCs w:val="24"/>
        </w:rPr>
        <w:t>SWOT Analysis</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00D31119">
        <w:rPr>
          <w:rFonts w:ascii="Times New Roman" w:hAnsi="Times New Roman" w:cs="Times New Roman"/>
          <w:sz w:val="24"/>
          <w:szCs w:val="24"/>
        </w:rPr>
        <w:t>4-8</w:t>
      </w:r>
    </w:p>
    <w:p w:rsidR="00612E00" w:rsidRDefault="00612E00" w:rsidP="00543290">
      <w:pPr>
        <w:spacing w:line="480" w:lineRule="auto"/>
        <w:rPr>
          <w:rFonts w:ascii="Times New Roman" w:hAnsi="Times New Roman" w:cs="Times New Roman"/>
          <w:sz w:val="24"/>
          <w:szCs w:val="24"/>
        </w:rPr>
      </w:pPr>
      <w:r>
        <w:rPr>
          <w:rFonts w:ascii="Times New Roman" w:hAnsi="Times New Roman" w:cs="Times New Roman"/>
          <w:sz w:val="24"/>
          <w:szCs w:val="24"/>
        </w:rPr>
        <w:t>The PESTLE Analysis</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00D31119">
        <w:rPr>
          <w:rFonts w:ascii="Times New Roman" w:hAnsi="Times New Roman" w:cs="Times New Roman"/>
          <w:sz w:val="24"/>
          <w:szCs w:val="24"/>
        </w:rPr>
        <w:t>9-11</w:t>
      </w:r>
    </w:p>
    <w:p w:rsidR="00543290" w:rsidRDefault="00612E00" w:rsidP="00543290">
      <w:pPr>
        <w:spacing w:line="480" w:lineRule="auto"/>
        <w:rPr>
          <w:rFonts w:ascii="Times New Roman" w:hAnsi="Times New Roman" w:cs="Times New Roman"/>
          <w:sz w:val="24"/>
          <w:szCs w:val="24"/>
        </w:rPr>
      </w:pPr>
      <w:r w:rsidRPr="00612E00">
        <w:rPr>
          <w:rFonts w:ascii="Times New Roman" w:hAnsi="Times New Roman" w:cs="Times New Roman"/>
          <w:sz w:val="24"/>
          <w:szCs w:val="24"/>
        </w:rPr>
        <w:t>The Porter’s Five Forces of Competitive Position Analysis</w:t>
      </w:r>
      <w:r w:rsidR="00D31119">
        <w:rPr>
          <w:rFonts w:ascii="Times New Roman" w:hAnsi="Times New Roman" w:cs="Times New Roman"/>
          <w:sz w:val="24"/>
          <w:szCs w:val="24"/>
        </w:rPr>
        <w:tab/>
      </w:r>
      <w:r w:rsidR="00D31119">
        <w:rPr>
          <w:rFonts w:ascii="Times New Roman" w:hAnsi="Times New Roman" w:cs="Times New Roman"/>
          <w:sz w:val="24"/>
          <w:szCs w:val="24"/>
        </w:rPr>
        <w:tab/>
      </w:r>
      <w:r w:rsidR="00D31119">
        <w:rPr>
          <w:rFonts w:ascii="Times New Roman" w:hAnsi="Times New Roman" w:cs="Times New Roman"/>
          <w:sz w:val="24"/>
          <w:szCs w:val="24"/>
        </w:rPr>
        <w:tab/>
        <w:t>12-14</w:t>
      </w:r>
    </w:p>
    <w:p w:rsidR="00612E00" w:rsidRDefault="00612E00" w:rsidP="00543290">
      <w:pPr>
        <w:spacing w:line="480" w:lineRule="auto"/>
        <w:rPr>
          <w:rFonts w:ascii="Times New Roman" w:hAnsi="Times New Roman" w:cs="Times New Roman"/>
          <w:sz w:val="24"/>
          <w:szCs w:val="24"/>
        </w:rPr>
      </w:pPr>
      <w:r>
        <w:rPr>
          <w:rFonts w:ascii="Times New Roman" w:hAnsi="Times New Roman" w:cs="Times New Roman"/>
          <w:sz w:val="24"/>
          <w:szCs w:val="24"/>
        </w:rPr>
        <w:t xml:space="preserve">Conclusion </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00D31119">
        <w:rPr>
          <w:rFonts w:ascii="Times New Roman" w:hAnsi="Times New Roman" w:cs="Times New Roman"/>
          <w:sz w:val="24"/>
          <w:szCs w:val="24"/>
        </w:rPr>
        <w:t>15-16</w:t>
      </w:r>
    </w:p>
    <w:p w:rsidR="00612E00" w:rsidRDefault="00612E00" w:rsidP="00543290">
      <w:pPr>
        <w:spacing w:line="480" w:lineRule="auto"/>
        <w:rPr>
          <w:rFonts w:ascii="Times New Roman" w:hAnsi="Times New Roman" w:cs="Times New Roman"/>
          <w:sz w:val="24"/>
          <w:szCs w:val="24"/>
        </w:rPr>
      </w:pPr>
      <w:r>
        <w:rPr>
          <w:rFonts w:ascii="Times New Roman" w:hAnsi="Times New Roman" w:cs="Times New Roman"/>
          <w:sz w:val="24"/>
          <w:szCs w:val="24"/>
        </w:rPr>
        <w:t xml:space="preserve">Recommendation </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00D31119">
        <w:rPr>
          <w:rFonts w:ascii="Times New Roman" w:hAnsi="Times New Roman" w:cs="Times New Roman"/>
          <w:sz w:val="24"/>
          <w:szCs w:val="24"/>
        </w:rPr>
        <w:t>17-19</w:t>
      </w:r>
    </w:p>
    <w:p w:rsidR="00612E00" w:rsidRDefault="00612E00" w:rsidP="00543290">
      <w:pPr>
        <w:spacing w:line="480" w:lineRule="auto"/>
        <w:rPr>
          <w:rFonts w:ascii="Times New Roman" w:hAnsi="Times New Roman" w:cs="Times New Roman"/>
          <w:sz w:val="24"/>
          <w:szCs w:val="24"/>
        </w:rPr>
      </w:pPr>
      <w:r>
        <w:rPr>
          <w:rFonts w:ascii="Times New Roman" w:hAnsi="Times New Roman" w:cs="Times New Roman"/>
          <w:sz w:val="24"/>
          <w:szCs w:val="24"/>
        </w:rPr>
        <w:t>Bibliography</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00D31119">
        <w:rPr>
          <w:rFonts w:ascii="Times New Roman" w:hAnsi="Times New Roman" w:cs="Times New Roman"/>
          <w:sz w:val="24"/>
          <w:szCs w:val="24"/>
        </w:rPr>
        <w:t>20-22</w:t>
      </w:r>
    </w:p>
    <w:p w:rsidR="00612E00" w:rsidRDefault="00612E00" w:rsidP="00543290">
      <w:pPr>
        <w:spacing w:line="480" w:lineRule="auto"/>
        <w:rPr>
          <w:rFonts w:ascii="Times New Roman" w:hAnsi="Times New Roman" w:cs="Times New Roman"/>
          <w:sz w:val="24"/>
          <w:szCs w:val="24"/>
        </w:rPr>
      </w:pPr>
    </w:p>
    <w:p w:rsidR="00543290" w:rsidRPr="00543290" w:rsidRDefault="00543290" w:rsidP="00543290">
      <w:pPr>
        <w:spacing w:line="480" w:lineRule="auto"/>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p>
    <w:p w:rsidR="004D0AA1" w:rsidRDefault="004D0AA1" w:rsidP="00B6417D">
      <w:pPr>
        <w:spacing w:line="480" w:lineRule="auto"/>
        <w:jc w:val="both"/>
        <w:rPr>
          <w:rFonts w:ascii="Times New Roman" w:hAnsi="Times New Roman" w:cs="Times New Roman"/>
          <w:b/>
          <w:sz w:val="28"/>
          <w:szCs w:val="28"/>
        </w:rPr>
      </w:pPr>
    </w:p>
    <w:p w:rsidR="004D0AA1" w:rsidRDefault="004D0AA1" w:rsidP="00B6417D">
      <w:pPr>
        <w:spacing w:line="480" w:lineRule="auto"/>
        <w:jc w:val="both"/>
        <w:rPr>
          <w:rFonts w:ascii="Times New Roman" w:hAnsi="Times New Roman" w:cs="Times New Roman"/>
          <w:b/>
          <w:sz w:val="28"/>
          <w:szCs w:val="28"/>
        </w:rPr>
      </w:pPr>
    </w:p>
    <w:p w:rsidR="004D0AA1" w:rsidRDefault="004D0AA1" w:rsidP="00B6417D">
      <w:pPr>
        <w:spacing w:line="480" w:lineRule="auto"/>
        <w:jc w:val="both"/>
        <w:rPr>
          <w:rFonts w:ascii="Times New Roman" w:hAnsi="Times New Roman" w:cs="Times New Roman"/>
          <w:b/>
          <w:sz w:val="28"/>
          <w:szCs w:val="28"/>
        </w:rPr>
      </w:pPr>
    </w:p>
    <w:p w:rsidR="004D0AA1" w:rsidRDefault="004D0AA1" w:rsidP="00B6417D">
      <w:pPr>
        <w:spacing w:line="480" w:lineRule="auto"/>
        <w:jc w:val="both"/>
        <w:rPr>
          <w:rFonts w:ascii="Times New Roman" w:hAnsi="Times New Roman" w:cs="Times New Roman"/>
          <w:b/>
          <w:sz w:val="28"/>
          <w:szCs w:val="28"/>
        </w:rPr>
      </w:pPr>
    </w:p>
    <w:p w:rsidR="004D0AA1" w:rsidRDefault="004D0AA1" w:rsidP="00885F1D">
      <w:pPr>
        <w:spacing w:line="480" w:lineRule="auto"/>
        <w:jc w:val="both"/>
        <w:rPr>
          <w:rFonts w:ascii="Times New Roman" w:hAnsi="Times New Roman" w:cs="Times New Roman"/>
          <w:b/>
          <w:sz w:val="28"/>
          <w:szCs w:val="28"/>
        </w:rPr>
      </w:pPr>
      <w:r>
        <w:rPr>
          <w:rFonts w:ascii="Times New Roman" w:hAnsi="Times New Roman" w:cs="Times New Roman"/>
          <w:b/>
          <w:sz w:val="28"/>
          <w:szCs w:val="28"/>
        </w:rPr>
        <w:lastRenderedPageBreak/>
        <w:t>Executive Summary</w:t>
      </w:r>
    </w:p>
    <w:p w:rsidR="00543290" w:rsidRPr="00543290" w:rsidRDefault="00543290" w:rsidP="00885F1D">
      <w:pPr>
        <w:spacing w:line="480" w:lineRule="auto"/>
        <w:jc w:val="both"/>
        <w:rPr>
          <w:rFonts w:ascii="Times New Roman" w:hAnsi="Times New Roman" w:cs="Times New Roman"/>
          <w:sz w:val="24"/>
          <w:szCs w:val="24"/>
        </w:rPr>
      </w:pPr>
      <w:r w:rsidRPr="00543290">
        <w:rPr>
          <w:rFonts w:ascii="Times New Roman" w:hAnsi="Times New Roman" w:cs="Times New Roman"/>
          <w:sz w:val="24"/>
          <w:szCs w:val="24"/>
        </w:rPr>
        <w:t xml:space="preserve">This paper highlights the strategic analysis of the </w:t>
      </w:r>
      <w:r w:rsidR="001E484E" w:rsidRPr="00543290">
        <w:rPr>
          <w:rFonts w:ascii="Times New Roman" w:hAnsi="Times New Roman" w:cs="Times New Roman"/>
          <w:sz w:val="24"/>
          <w:szCs w:val="24"/>
        </w:rPr>
        <w:t>St. Vincent</w:t>
      </w:r>
      <w:r w:rsidRPr="00543290">
        <w:rPr>
          <w:rFonts w:ascii="Times New Roman" w:hAnsi="Times New Roman" w:cs="Times New Roman"/>
          <w:sz w:val="24"/>
          <w:szCs w:val="24"/>
        </w:rPr>
        <w:t xml:space="preserve"> Co</w:t>
      </w:r>
      <w:r w:rsidR="000C7132">
        <w:rPr>
          <w:rFonts w:ascii="Times New Roman" w:hAnsi="Times New Roman" w:cs="Times New Roman"/>
          <w:sz w:val="24"/>
          <w:szCs w:val="24"/>
        </w:rPr>
        <w:t>-</w:t>
      </w:r>
      <w:r w:rsidRPr="00543290">
        <w:rPr>
          <w:rFonts w:ascii="Times New Roman" w:hAnsi="Times New Roman" w:cs="Times New Roman"/>
          <w:sz w:val="24"/>
          <w:szCs w:val="24"/>
        </w:rPr>
        <w:t>operative Bank Li</w:t>
      </w:r>
      <w:r w:rsidR="00D05F47">
        <w:rPr>
          <w:rFonts w:ascii="Times New Roman" w:hAnsi="Times New Roman" w:cs="Times New Roman"/>
          <w:sz w:val="24"/>
          <w:szCs w:val="24"/>
        </w:rPr>
        <w:t>mited (SVCBL), a long standing financial institution in</w:t>
      </w:r>
      <w:r w:rsidRPr="00543290">
        <w:rPr>
          <w:rFonts w:ascii="Times New Roman" w:hAnsi="Times New Roman" w:cs="Times New Roman"/>
          <w:sz w:val="24"/>
          <w:szCs w:val="24"/>
        </w:rPr>
        <w:t xml:space="preserve"> </w:t>
      </w:r>
      <w:r w:rsidR="00D05F47" w:rsidRPr="00543290">
        <w:rPr>
          <w:rFonts w:ascii="Times New Roman" w:hAnsi="Times New Roman" w:cs="Times New Roman"/>
          <w:sz w:val="24"/>
          <w:szCs w:val="24"/>
        </w:rPr>
        <w:t>St. Vincent</w:t>
      </w:r>
      <w:r w:rsidR="00D05F47">
        <w:rPr>
          <w:rFonts w:ascii="Times New Roman" w:hAnsi="Times New Roman" w:cs="Times New Roman"/>
          <w:sz w:val="24"/>
          <w:szCs w:val="24"/>
        </w:rPr>
        <w:t xml:space="preserve"> and the Grenadines.  </w:t>
      </w:r>
      <w:r w:rsidRPr="00543290">
        <w:rPr>
          <w:rFonts w:ascii="Times New Roman" w:hAnsi="Times New Roman" w:cs="Times New Roman"/>
          <w:sz w:val="24"/>
          <w:szCs w:val="24"/>
        </w:rPr>
        <w:t>This analysis concludes with recommendations for positioning the bank to be more competitive and effecti</w:t>
      </w:r>
      <w:r w:rsidR="00D05F47">
        <w:rPr>
          <w:rFonts w:ascii="Times New Roman" w:hAnsi="Times New Roman" w:cs="Times New Roman"/>
          <w:sz w:val="24"/>
          <w:szCs w:val="24"/>
        </w:rPr>
        <w:t>ve by providing service and sol</w:t>
      </w:r>
      <w:r w:rsidRPr="00543290">
        <w:rPr>
          <w:rFonts w:ascii="Times New Roman" w:hAnsi="Times New Roman" w:cs="Times New Roman"/>
          <w:sz w:val="24"/>
          <w:szCs w:val="24"/>
        </w:rPr>
        <w:t>utions to better meet customer dema</w:t>
      </w:r>
      <w:r w:rsidR="00D05F47">
        <w:rPr>
          <w:rFonts w:ascii="Times New Roman" w:hAnsi="Times New Roman" w:cs="Times New Roman"/>
          <w:sz w:val="24"/>
          <w:szCs w:val="24"/>
        </w:rPr>
        <w:t>nds and satisfaction, hence clearly highlighting the bank’s</w:t>
      </w:r>
      <w:r w:rsidRPr="00543290">
        <w:rPr>
          <w:rFonts w:ascii="Times New Roman" w:hAnsi="Times New Roman" w:cs="Times New Roman"/>
          <w:sz w:val="24"/>
          <w:szCs w:val="24"/>
        </w:rPr>
        <w:t xml:space="preserve"> strategic focus</w:t>
      </w:r>
      <w:r w:rsidR="00D05F47">
        <w:rPr>
          <w:rFonts w:ascii="Times New Roman" w:hAnsi="Times New Roman" w:cs="Times New Roman"/>
          <w:sz w:val="24"/>
          <w:szCs w:val="24"/>
        </w:rPr>
        <w:t xml:space="preserve"> to be</w:t>
      </w:r>
      <w:r w:rsidRPr="00543290">
        <w:rPr>
          <w:rFonts w:ascii="Times New Roman" w:hAnsi="Times New Roman" w:cs="Times New Roman"/>
          <w:sz w:val="24"/>
          <w:szCs w:val="24"/>
        </w:rPr>
        <w:t xml:space="preserve"> on the customer’s experience.</w:t>
      </w:r>
      <w:r w:rsidR="00D05F47">
        <w:rPr>
          <w:rFonts w:ascii="Times New Roman" w:hAnsi="Times New Roman" w:cs="Times New Roman"/>
          <w:sz w:val="24"/>
          <w:szCs w:val="24"/>
        </w:rPr>
        <w:t xml:space="preserve">  </w:t>
      </w:r>
      <w:r w:rsidRPr="00543290">
        <w:rPr>
          <w:rFonts w:ascii="Times New Roman" w:hAnsi="Times New Roman" w:cs="Times New Roman"/>
          <w:sz w:val="24"/>
          <w:szCs w:val="24"/>
        </w:rPr>
        <w:t>The analysis utilizes the following strategic management tools: SWOT, PESTLE and Porter’s Five Forces.</w:t>
      </w:r>
    </w:p>
    <w:p w:rsidR="00543290" w:rsidRPr="00543290" w:rsidRDefault="00D05F47" w:rsidP="00885F1D">
      <w:pPr>
        <w:spacing w:line="480" w:lineRule="auto"/>
        <w:jc w:val="both"/>
        <w:rPr>
          <w:rFonts w:ascii="Times New Roman" w:hAnsi="Times New Roman" w:cs="Times New Roman"/>
          <w:sz w:val="24"/>
          <w:szCs w:val="24"/>
        </w:rPr>
      </w:pPr>
      <w:r>
        <w:rPr>
          <w:rFonts w:ascii="Times New Roman" w:hAnsi="Times New Roman" w:cs="Times New Roman"/>
          <w:sz w:val="24"/>
          <w:szCs w:val="24"/>
        </w:rPr>
        <w:t>The SWOT (</w:t>
      </w:r>
      <w:r w:rsidR="00543290" w:rsidRPr="00543290">
        <w:rPr>
          <w:rFonts w:ascii="Times New Roman" w:hAnsi="Times New Roman" w:cs="Times New Roman"/>
          <w:sz w:val="24"/>
          <w:szCs w:val="24"/>
        </w:rPr>
        <w:t>Strengths,</w:t>
      </w:r>
      <w:r>
        <w:rPr>
          <w:rFonts w:ascii="Times New Roman" w:hAnsi="Times New Roman" w:cs="Times New Roman"/>
          <w:sz w:val="24"/>
          <w:szCs w:val="24"/>
        </w:rPr>
        <w:t xml:space="preserve"> Weaknesses, </w:t>
      </w:r>
      <w:r w:rsidR="00543290" w:rsidRPr="00543290">
        <w:rPr>
          <w:rFonts w:ascii="Times New Roman" w:hAnsi="Times New Roman" w:cs="Times New Roman"/>
          <w:sz w:val="24"/>
          <w:szCs w:val="24"/>
        </w:rPr>
        <w:t>Opportunities and Threats)</w:t>
      </w:r>
      <w:r>
        <w:rPr>
          <w:rFonts w:ascii="Times New Roman" w:hAnsi="Times New Roman" w:cs="Times New Roman"/>
          <w:sz w:val="24"/>
          <w:szCs w:val="24"/>
        </w:rPr>
        <w:t xml:space="preserve"> analysis</w:t>
      </w:r>
      <w:r w:rsidR="00543290" w:rsidRPr="00543290">
        <w:rPr>
          <w:rFonts w:ascii="Times New Roman" w:hAnsi="Times New Roman" w:cs="Times New Roman"/>
          <w:sz w:val="24"/>
          <w:szCs w:val="24"/>
        </w:rPr>
        <w:t xml:space="preserve"> identifies issues such as teamwork and employee productivity; limited diversification of the products offered and small number of physical branches; a high percentage of aging customers; the intention of the bank to transition from a cooperative to a commercial entity; and increased competition within the banking industry along with unemployment and other macro-economic features.</w:t>
      </w:r>
    </w:p>
    <w:p w:rsidR="00543290" w:rsidRPr="00543290" w:rsidRDefault="00D05F47" w:rsidP="00885F1D">
      <w:pPr>
        <w:spacing w:line="480" w:lineRule="auto"/>
        <w:jc w:val="both"/>
        <w:rPr>
          <w:rFonts w:ascii="Times New Roman" w:hAnsi="Times New Roman" w:cs="Times New Roman"/>
          <w:sz w:val="24"/>
          <w:szCs w:val="24"/>
        </w:rPr>
      </w:pPr>
      <w:r>
        <w:rPr>
          <w:rFonts w:ascii="Times New Roman" w:hAnsi="Times New Roman" w:cs="Times New Roman"/>
          <w:sz w:val="24"/>
          <w:szCs w:val="24"/>
        </w:rPr>
        <w:t>The PESTLE (Political, Economic, S</w:t>
      </w:r>
      <w:r w:rsidR="00543290" w:rsidRPr="00543290">
        <w:rPr>
          <w:rFonts w:ascii="Times New Roman" w:hAnsi="Times New Roman" w:cs="Times New Roman"/>
          <w:sz w:val="24"/>
          <w:szCs w:val="24"/>
        </w:rPr>
        <w:t>ociocultural,</w:t>
      </w:r>
      <w:r>
        <w:rPr>
          <w:rFonts w:ascii="Times New Roman" w:hAnsi="Times New Roman" w:cs="Times New Roman"/>
          <w:sz w:val="24"/>
          <w:szCs w:val="24"/>
        </w:rPr>
        <w:t xml:space="preserve"> T</w:t>
      </w:r>
      <w:r w:rsidR="00543290" w:rsidRPr="00543290">
        <w:rPr>
          <w:rFonts w:ascii="Times New Roman" w:hAnsi="Times New Roman" w:cs="Times New Roman"/>
          <w:sz w:val="24"/>
          <w:szCs w:val="24"/>
        </w:rPr>
        <w:t>echnological,</w:t>
      </w:r>
      <w:r>
        <w:rPr>
          <w:rFonts w:ascii="Times New Roman" w:hAnsi="Times New Roman" w:cs="Times New Roman"/>
          <w:sz w:val="24"/>
          <w:szCs w:val="24"/>
        </w:rPr>
        <w:t xml:space="preserve"> Legal and E</w:t>
      </w:r>
      <w:r w:rsidR="00543290" w:rsidRPr="00543290">
        <w:rPr>
          <w:rFonts w:ascii="Times New Roman" w:hAnsi="Times New Roman" w:cs="Times New Roman"/>
          <w:sz w:val="24"/>
          <w:szCs w:val="24"/>
        </w:rPr>
        <w:t>cological</w:t>
      </w:r>
      <w:r>
        <w:rPr>
          <w:rFonts w:ascii="Times New Roman" w:hAnsi="Times New Roman" w:cs="Times New Roman"/>
          <w:sz w:val="24"/>
          <w:szCs w:val="24"/>
        </w:rPr>
        <w:t>)</w:t>
      </w:r>
      <w:r w:rsidR="00543290" w:rsidRPr="00543290">
        <w:rPr>
          <w:rFonts w:ascii="Times New Roman" w:hAnsi="Times New Roman" w:cs="Times New Roman"/>
          <w:sz w:val="24"/>
          <w:szCs w:val="24"/>
        </w:rPr>
        <w:t xml:space="preserve"> aspect</w:t>
      </w:r>
      <w:r>
        <w:rPr>
          <w:rFonts w:ascii="Times New Roman" w:hAnsi="Times New Roman" w:cs="Times New Roman"/>
          <w:sz w:val="24"/>
          <w:szCs w:val="24"/>
        </w:rPr>
        <w:t>s of a firm’s macro environment</w:t>
      </w:r>
      <w:r w:rsidR="00543290" w:rsidRPr="00543290">
        <w:rPr>
          <w:rFonts w:ascii="Times New Roman" w:hAnsi="Times New Roman" w:cs="Times New Roman"/>
          <w:sz w:val="24"/>
          <w:szCs w:val="24"/>
        </w:rPr>
        <w:t xml:space="preserve"> examination of the SVCBL ma</w:t>
      </w:r>
      <w:r>
        <w:rPr>
          <w:rFonts w:ascii="Times New Roman" w:hAnsi="Times New Roman" w:cs="Times New Roman"/>
          <w:sz w:val="24"/>
          <w:szCs w:val="24"/>
        </w:rPr>
        <w:t xml:space="preserve">cro environment indicated the following: </w:t>
      </w:r>
      <w:r w:rsidR="00543290" w:rsidRPr="00543290">
        <w:rPr>
          <w:rFonts w:ascii="Times New Roman" w:hAnsi="Times New Roman" w:cs="Times New Roman"/>
          <w:sz w:val="24"/>
          <w:szCs w:val="24"/>
        </w:rPr>
        <w:t>the government al</w:t>
      </w:r>
      <w:r w:rsidR="000C7132">
        <w:rPr>
          <w:rFonts w:ascii="Times New Roman" w:hAnsi="Times New Roman" w:cs="Times New Roman"/>
          <w:sz w:val="24"/>
          <w:szCs w:val="24"/>
        </w:rPr>
        <w:t>ong with the Eastern Caribbean Central B</w:t>
      </w:r>
      <w:r w:rsidR="00543290" w:rsidRPr="00543290">
        <w:rPr>
          <w:rFonts w:ascii="Times New Roman" w:hAnsi="Times New Roman" w:cs="Times New Roman"/>
          <w:sz w:val="24"/>
          <w:szCs w:val="24"/>
        </w:rPr>
        <w:t>ank</w:t>
      </w:r>
      <w:r w:rsidR="000C7132">
        <w:rPr>
          <w:rFonts w:ascii="Times New Roman" w:hAnsi="Times New Roman" w:cs="Times New Roman"/>
          <w:sz w:val="24"/>
          <w:szCs w:val="24"/>
        </w:rPr>
        <w:t xml:space="preserve"> (ECCB)</w:t>
      </w:r>
      <w:r w:rsidR="00543290" w:rsidRPr="00543290">
        <w:rPr>
          <w:rFonts w:ascii="Times New Roman" w:hAnsi="Times New Roman" w:cs="Times New Roman"/>
          <w:sz w:val="24"/>
          <w:szCs w:val="24"/>
        </w:rPr>
        <w:t xml:space="preserve"> regulate the activities of the organization; the bank’s economic performance is satisfactory; different demographic groups have different demands for products ; there is a need for agile recognition and reaction to the impact of technology on the bank’s operations; and greater awareness of the demand for diversified products must be demonstrated.</w:t>
      </w:r>
    </w:p>
    <w:p w:rsidR="00543290" w:rsidRPr="00543290" w:rsidRDefault="00543290" w:rsidP="00885F1D">
      <w:pPr>
        <w:spacing w:line="480" w:lineRule="auto"/>
        <w:jc w:val="both"/>
        <w:rPr>
          <w:rFonts w:ascii="Times New Roman" w:hAnsi="Times New Roman" w:cs="Times New Roman"/>
          <w:sz w:val="24"/>
          <w:szCs w:val="24"/>
        </w:rPr>
      </w:pPr>
      <w:r w:rsidRPr="00543290">
        <w:rPr>
          <w:rFonts w:ascii="Times New Roman" w:hAnsi="Times New Roman" w:cs="Times New Roman"/>
          <w:sz w:val="24"/>
          <w:szCs w:val="24"/>
        </w:rPr>
        <w:t>The final manage</w:t>
      </w:r>
      <w:r w:rsidR="000C7132">
        <w:rPr>
          <w:rFonts w:ascii="Times New Roman" w:hAnsi="Times New Roman" w:cs="Times New Roman"/>
          <w:sz w:val="24"/>
          <w:szCs w:val="24"/>
        </w:rPr>
        <w:t xml:space="preserve">ment tool used in the analysis is </w:t>
      </w:r>
      <w:r w:rsidRPr="00543290">
        <w:rPr>
          <w:rFonts w:ascii="Times New Roman" w:hAnsi="Times New Roman" w:cs="Times New Roman"/>
          <w:sz w:val="24"/>
          <w:szCs w:val="24"/>
        </w:rPr>
        <w:t>The Porter’s Five Forces o</w:t>
      </w:r>
      <w:r w:rsidR="000C7132">
        <w:rPr>
          <w:rFonts w:ascii="Times New Roman" w:hAnsi="Times New Roman" w:cs="Times New Roman"/>
          <w:sz w:val="24"/>
          <w:szCs w:val="24"/>
        </w:rPr>
        <w:t>f Competitive Position Analysis and this tool</w:t>
      </w:r>
      <w:r w:rsidRPr="00543290">
        <w:rPr>
          <w:rFonts w:ascii="Times New Roman" w:hAnsi="Times New Roman" w:cs="Times New Roman"/>
          <w:sz w:val="24"/>
          <w:szCs w:val="24"/>
        </w:rPr>
        <w:t xml:space="preserve"> points to th</w:t>
      </w:r>
      <w:r w:rsidR="000C7132">
        <w:rPr>
          <w:rFonts w:ascii="Times New Roman" w:hAnsi="Times New Roman" w:cs="Times New Roman"/>
          <w:sz w:val="24"/>
          <w:szCs w:val="24"/>
        </w:rPr>
        <w:t>e fact that competitive rivalry</w:t>
      </w:r>
      <w:r w:rsidRPr="00543290">
        <w:rPr>
          <w:rFonts w:ascii="Times New Roman" w:hAnsi="Times New Roman" w:cs="Times New Roman"/>
          <w:sz w:val="24"/>
          <w:szCs w:val="24"/>
        </w:rPr>
        <w:t xml:space="preserve">, bargaining position of </w:t>
      </w:r>
      <w:r w:rsidRPr="00543290">
        <w:rPr>
          <w:rFonts w:ascii="Times New Roman" w:hAnsi="Times New Roman" w:cs="Times New Roman"/>
          <w:sz w:val="24"/>
          <w:szCs w:val="24"/>
        </w:rPr>
        <w:lastRenderedPageBreak/>
        <w:t xml:space="preserve">suppliers and consumers, entrance into the banking industry and substitute products all significantly impact the performance of the SVCBL. </w:t>
      </w:r>
    </w:p>
    <w:p w:rsidR="00543290" w:rsidRPr="00543290" w:rsidRDefault="00543290" w:rsidP="00885F1D">
      <w:pPr>
        <w:spacing w:line="480" w:lineRule="auto"/>
        <w:jc w:val="both"/>
        <w:rPr>
          <w:rFonts w:ascii="Times New Roman" w:hAnsi="Times New Roman" w:cs="Times New Roman"/>
          <w:sz w:val="24"/>
          <w:szCs w:val="24"/>
        </w:rPr>
      </w:pPr>
      <w:r w:rsidRPr="00543290">
        <w:rPr>
          <w:rFonts w:ascii="Times New Roman" w:hAnsi="Times New Roman" w:cs="Times New Roman"/>
          <w:sz w:val="24"/>
          <w:szCs w:val="24"/>
        </w:rPr>
        <w:t>The analysis adequately examines the management strategy of the SVCBL and makes appropriate recommendations for transforming its operations to better meet the needs of cust</w:t>
      </w:r>
      <w:r w:rsidR="000C7132">
        <w:rPr>
          <w:rFonts w:ascii="Times New Roman" w:hAnsi="Times New Roman" w:cs="Times New Roman"/>
          <w:sz w:val="24"/>
          <w:szCs w:val="24"/>
        </w:rPr>
        <w:t xml:space="preserve">omers, both existing and potential.  </w:t>
      </w:r>
      <w:r w:rsidRPr="00543290">
        <w:rPr>
          <w:rFonts w:ascii="Times New Roman" w:hAnsi="Times New Roman" w:cs="Times New Roman"/>
          <w:sz w:val="24"/>
          <w:szCs w:val="24"/>
        </w:rPr>
        <w:t>This transformation must also be cognizant of the importance of skillfully combining technology and modern human business practices to achieve greater value for customers and a more s</w:t>
      </w:r>
      <w:r w:rsidR="000C7132">
        <w:rPr>
          <w:rFonts w:ascii="Times New Roman" w:hAnsi="Times New Roman" w:cs="Times New Roman"/>
          <w:sz w:val="24"/>
          <w:szCs w:val="24"/>
        </w:rPr>
        <w:t>uccessful financial institution overall.</w:t>
      </w:r>
    </w:p>
    <w:p w:rsidR="00543290" w:rsidRPr="00543290" w:rsidRDefault="00543290" w:rsidP="00885F1D">
      <w:pPr>
        <w:spacing w:line="480" w:lineRule="auto"/>
        <w:jc w:val="both"/>
        <w:rPr>
          <w:rFonts w:ascii="Times New Roman" w:hAnsi="Times New Roman" w:cs="Times New Roman"/>
          <w:sz w:val="24"/>
          <w:szCs w:val="24"/>
        </w:rPr>
      </w:pPr>
    </w:p>
    <w:p w:rsidR="00543290" w:rsidRDefault="00543290" w:rsidP="00885F1D">
      <w:pPr>
        <w:spacing w:line="480" w:lineRule="auto"/>
        <w:jc w:val="both"/>
        <w:rPr>
          <w:rFonts w:ascii="Times New Roman" w:hAnsi="Times New Roman" w:cs="Times New Roman"/>
          <w:b/>
          <w:sz w:val="28"/>
          <w:szCs w:val="28"/>
        </w:rPr>
      </w:pPr>
    </w:p>
    <w:p w:rsidR="00543290" w:rsidRDefault="00543290" w:rsidP="00885F1D">
      <w:pPr>
        <w:spacing w:line="480" w:lineRule="auto"/>
        <w:jc w:val="both"/>
        <w:rPr>
          <w:rFonts w:ascii="Times New Roman" w:hAnsi="Times New Roman" w:cs="Times New Roman"/>
          <w:b/>
          <w:sz w:val="28"/>
          <w:szCs w:val="28"/>
        </w:rPr>
      </w:pPr>
    </w:p>
    <w:p w:rsidR="00543290" w:rsidRDefault="00543290" w:rsidP="00885F1D">
      <w:pPr>
        <w:spacing w:line="480" w:lineRule="auto"/>
        <w:jc w:val="both"/>
        <w:rPr>
          <w:rFonts w:ascii="Times New Roman" w:hAnsi="Times New Roman" w:cs="Times New Roman"/>
          <w:b/>
          <w:sz w:val="28"/>
          <w:szCs w:val="28"/>
        </w:rPr>
      </w:pPr>
    </w:p>
    <w:p w:rsidR="004D0AA1" w:rsidRDefault="004D0AA1" w:rsidP="00885F1D">
      <w:pPr>
        <w:spacing w:line="480" w:lineRule="auto"/>
        <w:jc w:val="both"/>
        <w:rPr>
          <w:rFonts w:ascii="Times New Roman" w:hAnsi="Times New Roman" w:cs="Times New Roman"/>
          <w:b/>
          <w:sz w:val="28"/>
          <w:szCs w:val="28"/>
        </w:rPr>
      </w:pPr>
    </w:p>
    <w:p w:rsidR="004D0AA1" w:rsidRDefault="004D0AA1" w:rsidP="00885F1D">
      <w:pPr>
        <w:spacing w:line="480" w:lineRule="auto"/>
        <w:jc w:val="both"/>
        <w:rPr>
          <w:rFonts w:ascii="Times New Roman" w:hAnsi="Times New Roman" w:cs="Times New Roman"/>
          <w:b/>
          <w:sz w:val="28"/>
          <w:szCs w:val="28"/>
        </w:rPr>
      </w:pPr>
    </w:p>
    <w:p w:rsidR="004D0AA1" w:rsidRDefault="004D0AA1" w:rsidP="00885F1D">
      <w:pPr>
        <w:jc w:val="both"/>
        <w:rPr>
          <w:rFonts w:ascii="Times New Roman" w:hAnsi="Times New Roman" w:cs="Times New Roman"/>
          <w:b/>
          <w:sz w:val="28"/>
          <w:szCs w:val="28"/>
        </w:rPr>
        <w:sectPr w:rsidR="004D0AA1" w:rsidSect="005E0109">
          <w:pgSz w:w="12240" w:h="15840"/>
          <w:pgMar w:top="1440" w:right="1440" w:bottom="1440" w:left="1440" w:header="720" w:footer="720" w:gutter="0"/>
          <w:pgNumType w:fmt="lowerRoman" w:start="1"/>
          <w:cols w:space="720"/>
          <w:docGrid w:linePitch="360"/>
        </w:sectPr>
      </w:pPr>
    </w:p>
    <w:p w:rsidR="00B6417D" w:rsidRDefault="00B6417D" w:rsidP="00885F1D">
      <w:pPr>
        <w:jc w:val="both"/>
        <w:rPr>
          <w:rFonts w:ascii="Times New Roman" w:hAnsi="Times New Roman" w:cs="Times New Roman"/>
          <w:b/>
          <w:sz w:val="28"/>
          <w:szCs w:val="28"/>
        </w:rPr>
      </w:pPr>
      <w:r w:rsidRPr="00585213">
        <w:rPr>
          <w:rFonts w:ascii="Times New Roman" w:hAnsi="Times New Roman" w:cs="Times New Roman"/>
          <w:b/>
          <w:sz w:val="28"/>
          <w:szCs w:val="28"/>
        </w:rPr>
        <w:lastRenderedPageBreak/>
        <w:t>Introduction</w:t>
      </w:r>
    </w:p>
    <w:p w:rsidR="00885F1D" w:rsidRDefault="00885F1D" w:rsidP="00885F1D">
      <w:pPr>
        <w:jc w:val="both"/>
        <w:rPr>
          <w:rFonts w:ascii="Times New Roman" w:hAnsi="Times New Roman" w:cs="Times New Roman"/>
          <w:b/>
          <w:sz w:val="28"/>
          <w:szCs w:val="28"/>
        </w:rPr>
      </w:pPr>
    </w:p>
    <w:p w:rsidR="00B6417D" w:rsidRDefault="00B6417D" w:rsidP="00885F1D">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sdt>
        <w:sdtPr>
          <w:rPr>
            <w:rFonts w:ascii="Times New Roman" w:hAnsi="Times New Roman" w:cs="Times New Roman"/>
            <w:sz w:val="24"/>
            <w:szCs w:val="24"/>
          </w:rPr>
          <w:id w:val="-1869670640"/>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Hen94 \l 1033 </w:instrText>
          </w:r>
          <w:r>
            <w:rPr>
              <w:rFonts w:ascii="Times New Roman" w:hAnsi="Times New Roman" w:cs="Times New Roman"/>
              <w:sz w:val="24"/>
              <w:szCs w:val="24"/>
            </w:rPr>
            <w:fldChar w:fldCharType="separate"/>
          </w:r>
          <w:r w:rsidRPr="00B6417D">
            <w:rPr>
              <w:rFonts w:ascii="Times New Roman" w:hAnsi="Times New Roman" w:cs="Times New Roman"/>
              <w:noProof/>
              <w:sz w:val="24"/>
              <w:szCs w:val="24"/>
            </w:rPr>
            <w:t>(Mintsberg, 1994)</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a strategy can be a plan, a pattern, a perspective, a stance, as well as a ruse or a maneuver that helps an organization to avoid its rivals.  Alternatively, </w:t>
      </w:r>
      <w:sdt>
        <w:sdtPr>
          <w:rPr>
            <w:rFonts w:ascii="Times New Roman" w:hAnsi="Times New Roman" w:cs="Times New Roman"/>
            <w:sz w:val="24"/>
            <w:szCs w:val="24"/>
          </w:rPr>
          <w:id w:val="-1260902083"/>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HKS16 \l 1033 </w:instrText>
          </w:r>
          <w:r>
            <w:rPr>
              <w:rFonts w:ascii="Times New Roman" w:hAnsi="Times New Roman" w:cs="Times New Roman"/>
              <w:sz w:val="24"/>
              <w:szCs w:val="24"/>
            </w:rPr>
            <w:fldChar w:fldCharType="separate"/>
          </w:r>
          <w:r w:rsidRPr="00B6417D">
            <w:rPr>
              <w:rFonts w:ascii="Times New Roman" w:hAnsi="Times New Roman" w:cs="Times New Roman"/>
              <w:noProof/>
              <w:sz w:val="24"/>
              <w:szCs w:val="24"/>
            </w:rPr>
            <w:t>(Athapaththu, 2016)</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defines strategy as </w:t>
      </w:r>
      <w:r w:rsidRPr="00B6417D">
        <w:rPr>
          <w:rFonts w:ascii="Times New Roman" w:hAnsi="Times New Roman" w:cs="Times New Roman"/>
          <w:sz w:val="24"/>
          <w:szCs w:val="24"/>
        </w:rPr>
        <w:t>a plan of actions used to develop goals and objectives as well</w:t>
      </w:r>
      <w:r>
        <w:rPr>
          <w:rFonts w:ascii="Times New Roman" w:hAnsi="Times New Roman" w:cs="Times New Roman"/>
          <w:sz w:val="24"/>
          <w:szCs w:val="24"/>
        </w:rPr>
        <w:t xml:space="preserve"> as the means of reaching them.  </w:t>
      </w:r>
      <w:sdt>
        <w:sdtPr>
          <w:rPr>
            <w:rFonts w:ascii="Times New Roman" w:hAnsi="Times New Roman" w:cs="Times New Roman"/>
            <w:sz w:val="24"/>
            <w:szCs w:val="24"/>
          </w:rPr>
          <w:id w:val="1585953473"/>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HKS16 \l 1033 </w:instrText>
          </w:r>
          <w:r>
            <w:rPr>
              <w:rFonts w:ascii="Times New Roman" w:hAnsi="Times New Roman" w:cs="Times New Roman"/>
              <w:sz w:val="24"/>
              <w:szCs w:val="24"/>
            </w:rPr>
            <w:fldChar w:fldCharType="separate"/>
          </w:r>
          <w:r w:rsidRPr="00B6417D">
            <w:rPr>
              <w:rFonts w:ascii="Times New Roman" w:hAnsi="Times New Roman" w:cs="Times New Roman"/>
              <w:noProof/>
              <w:sz w:val="24"/>
              <w:szCs w:val="24"/>
            </w:rPr>
            <w:t>(Athapaththu, 2016)</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Through his definition seeks to highlight that </w:t>
      </w:r>
      <w:r w:rsidRPr="00B6417D">
        <w:rPr>
          <w:rFonts w:ascii="Times New Roman" w:hAnsi="Times New Roman" w:cs="Times New Roman"/>
          <w:sz w:val="24"/>
          <w:szCs w:val="24"/>
        </w:rPr>
        <w:t>strategy is a set of measures that will help every organization member comprehend the rationale behind the organization's existence</w:t>
      </w:r>
      <w:r>
        <w:rPr>
          <w:rFonts w:ascii="Times New Roman" w:hAnsi="Times New Roman" w:cs="Times New Roman"/>
          <w:sz w:val="24"/>
          <w:szCs w:val="24"/>
        </w:rPr>
        <w:t xml:space="preserve"> as well as to suggest</w:t>
      </w:r>
      <w:r w:rsidRPr="00B6417D">
        <w:rPr>
          <w:rFonts w:ascii="Times New Roman" w:hAnsi="Times New Roman" w:cs="Times New Roman"/>
          <w:sz w:val="24"/>
          <w:szCs w:val="24"/>
        </w:rPr>
        <w:t xml:space="preserve"> a method for achieving a particular goal.</w:t>
      </w:r>
    </w:p>
    <w:p w:rsidR="00B6417D" w:rsidRDefault="00B6417D" w:rsidP="00885F1D">
      <w:pPr>
        <w:spacing w:line="480" w:lineRule="auto"/>
        <w:jc w:val="both"/>
        <w:rPr>
          <w:rFonts w:ascii="Times New Roman" w:hAnsi="Times New Roman" w:cs="Times New Roman"/>
          <w:sz w:val="24"/>
          <w:szCs w:val="24"/>
        </w:rPr>
      </w:pPr>
      <w:r>
        <w:rPr>
          <w:rFonts w:ascii="Times New Roman" w:hAnsi="Times New Roman" w:cs="Times New Roman"/>
          <w:sz w:val="24"/>
          <w:szCs w:val="24"/>
        </w:rPr>
        <w:t>On the other hand a more inclusive phrase than strategy is strategic management.</w:t>
      </w:r>
      <w:r w:rsidR="00782545">
        <w:rPr>
          <w:rFonts w:ascii="Times New Roman" w:hAnsi="Times New Roman" w:cs="Times New Roman"/>
          <w:sz w:val="24"/>
          <w:szCs w:val="24"/>
        </w:rPr>
        <w:t xml:space="preserve"> Strategic management </w:t>
      </w:r>
      <w:r w:rsidRPr="00B6417D">
        <w:rPr>
          <w:rFonts w:ascii="Times New Roman" w:hAnsi="Times New Roman" w:cs="Times New Roman"/>
          <w:sz w:val="24"/>
          <w:szCs w:val="24"/>
        </w:rPr>
        <w:t xml:space="preserve">is a process that involves top management looking at the organization's environment in order to formulate a strategy and create an </w:t>
      </w:r>
      <w:r>
        <w:rPr>
          <w:rFonts w:ascii="Times New Roman" w:hAnsi="Times New Roman" w:cs="Times New Roman"/>
          <w:sz w:val="24"/>
          <w:szCs w:val="24"/>
        </w:rPr>
        <w:t xml:space="preserve">implementation and control plan </w:t>
      </w:r>
      <w:sdt>
        <w:sdtPr>
          <w:rPr>
            <w:rFonts w:ascii="Times New Roman" w:hAnsi="Times New Roman" w:cs="Times New Roman"/>
            <w:sz w:val="24"/>
            <w:szCs w:val="24"/>
          </w:rPr>
          <w:id w:val="1829010230"/>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HKS16 \l 1033 </w:instrText>
          </w:r>
          <w:r>
            <w:rPr>
              <w:rFonts w:ascii="Times New Roman" w:hAnsi="Times New Roman" w:cs="Times New Roman"/>
              <w:sz w:val="24"/>
              <w:szCs w:val="24"/>
            </w:rPr>
            <w:fldChar w:fldCharType="separate"/>
          </w:r>
          <w:r w:rsidRPr="00B6417D">
            <w:rPr>
              <w:rFonts w:ascii="Times New Roman" w:hAnsi="Times New Roman" w:cs="Times New Roman"/>
              <w:noProof/>
              <w:sz w:val="24"/>
              <w:szCs w:val="24"/>
            </w:rPr>
            <w:t>(Athapaththu, 2016)</w:t>
          </w:r>
          <w:r>
            <w:rPr>
              <w:rFonts w:ascii="Times New Roman" w:hAnsi="Times New Roman" w:cs="Times New Roman"/>
              <w:sz w:val="24"/>
              <w:szCs w:val="24"/>
            </w:rPr>
            <w:fldChar w:fldCharType="end"/>
          </w:r>
        </w:sdtContent>
      </w:sdt>
      <w:r>
        <w:rPr>
          <w:rFonts w:ascii="Times New Roman" w:hAnsi="Times New Roman" w:cs="Times New Roman"/>
          <w:sz w:val="24"/>
          <w:szCs w:val="24"/>
        </w:rPr>
        <w:t>.  Strategic management therefore is continuous and although it does not foresee the future, it can position the organization to know what measures to take to put a strategic plan into motion when needed.</w:t>
      </w:r>
    </w:p>
    <w:p w:rsidR="00782545" w:rsidRDefault="00B6417D" w:rsidP="00885F1D">
      <w:pPr>
        <w:shd w:val="clear" w:color="auto" w:fill="FFFFFF"/>
        <w:spacing w:line="480" w:lineRule="auto"/>
        <w:jc w:val="both"/>
        <w:rPr>
          <w:rFonts w:ascii="Times New Roman" w:hAnsi="Times New Roman" w:cs="Times New Roman"/>
          <w:sz w:val="24"/>
          <w:szCs w:val="24"/>
        </w:rPr>
      </w:pPr>
      <w:r w:rsidRPr="00FF1C25">
        <w:rPr>
          <w:rFonts w:ascii="Times New Roman" w:eastAsia="Times New Roman" w:hAnsi="Times New Roman" w:cs="Times New Roman"/>
          <w:color w:val="000000"/>
          <w:sz w:val="24"/>
          <w:szCs w:val="24"/>
        </w:rPr>
        <w:t xml:space="preserve">This </w:t>
      </w:r>
      <w:r>
        <w:rPr>
          <w:rFonts w:ascii="Times New Roman" w:eastAsia="Times New Roman" w:hAnsi="Times New Roman" w:cs="Times New Roman"/>
          <w:color w:val="000000"/>
          <w:sz w:val="24"/>
          <w:szCs w:val="24"/>
        </w:rPr>
        <w:t>report</w:t>
      </w:r>
      <w:r w:rsidR="00782545">
        <w:rPr>
          <w:rFonts w:ascii="Times New Roman" w:eastAsia="Times New Roman" w:hAnsi="Times New Roman" w:cs="Times New Roman"/>
          <w:color w:val="000000"/>
          <w:sz w:val="24"/>
          <w:szCs w:val="24"/>
        </w:rPr>
        <w:t xml:space="preserve"> seeks to provide a strategic analysis of </w:t>
      </w:r>
      <w:r w:rsidRPr="00FF1C25">
        <w:rPr>
          <w:rFonts w:ascii="Times New Roman" w:eastAsia="Times New Roman" w:hAnsi="Times New Roman" w:cs="Times New Roman"/>
          <w:color w:val="000000"/>
          <w:sz w:val="24"/>
          <w:szCs w:val="24"/>
        </w:rPr>
        <w:t>the St. Vincent Co</w:t>
      </w:r>
      <w:r>
        <w:rPr>
          <w:rFonts w:ascii="Times New Roman" w:eastAsia="Times New Roman" w:hAnsi="Times New Roman" w:cs="Times New Roman"/>
          <w:color w:val="000000"/>
          <w:sz w:val="24"/>
          <w:szCs w:val="24"/>
        </w:rPr>
        <w:t>-</w:t>
      </w:r>
      <w:r w:rsidRPr="00FF1C25">
        <w:rPr>
          <w:rFonts w:ascii="Times New Roman" w:eastAsia="Times New Roman" w:hAnsi="Times New Roman" w:cs="Times New Roman"/>
          <w:color w:val="000000"/>
          <w:sz w:val="24"/>
          <w:szCs w:val="24"/>
        </w:rPr>
        <w:t>operative Bank Limited (SVCBL), one of St. Vincent and the Grenadines’ earliest indigen</w:t>
      </w:r>
      <w:r w:rsidR="00782545">
        <w:rPr>
          <w:rFonts w:ascii="Times New Roman" w:eastAsia="Times New Roman" w:hAnsi="Times New Roman" w:cs="Times New Roman"/>
          <w:color w:val="000000"/>
          <w:sz w:val="24"/>
          <w:szCs w:val="24"/>
        </w:rPr>
        <w:t>ous financial institutions which opened its doors to business on 1</w:t>
      </w:r>
      <w:r w:rsidR="00782545" w:rsidRPr="00782545">
        <w:rPr>
          <w:rFonts w:ascii="Times New Roman" w:eastAsia="Times New Roman" w:hAnsi="Times New Roman" w:cs="Times New Roman"/>
          <w:color w:val="000000"/>
          <w:sz w:val="24"/>
          <w:szCs w:val="24"/>
          <w:vertAlign w:val="superscript"/>
        </w:rPr>
        <w:t>st</w:t>
      </w:r>
      <w:r w:rsidR="00782545">
        <w:rPr>
          <w:rFonts w:ascii="Times New Roman" w:eastAsia="Times New Roman" w:hAnsi="Times New Roman" w:cs="Times New Roman"/>
          <w:color w:val="000000"/>
          <w:sz w:val="24"/>
          <w:szCs w:val="24"/>
        </w:rPr>
        <w:t xml:space="preserve"> February, 1945 at which time, a penny or one cent was all that was required to start an account</w:t>
      </w:r>
      <w:r w:rsidR="00782545">
        <w:rPr>
          <w:rFonts w:ascii="Times New Roman" w:hAnsi="Times New Roman" w:cs="Times New Roman"/>
          <w:sz w:val="24"/>
          <w:szCs w:val="24"/>
        </w:rPr>
        <w:t>, and to date the b</w:t>
      </w:r>
      <w:r w:rsidRPr="00B6417D">
        <w:rPr>
          <w:rFonts w:ascii="Times New Roman" w:hAnsi="Times New Roman" w:cs="Times New Roman"/>
          <w:sz w:val="24"/>
          <w:szCs w:val="24"/>
        </w:rPr>
        <w:t>ank is known as ‘Penny Bank’ or ‘Forde Bank’ after its</w:t>
      </w:r>
      <w:r w:rsidR="00782545">
        <w:rPr>
          <w:rFonts w:ascii="Times New Roman" w:hAnsi="Times New Roman" w:cs="Times New Roman"/>
          <w:b/>
          <w:sz w:val="28"/>
          <w:szCs w:val="28"/>
        </w:rPr>
        <w:t xml:space="preserve"> </w:t>
      </w:r>
      <w:r w:rsidRPr="00B6417D">
        <w:rPr>
          <w:rFonts w:ascii="Times New Roman" w:hAnsi="Times New Roman" w:cs="Times New Roman"/>
          <w:sz w:val="24"/>
          <w:szCs w:val="24"/>
        </w:rPr>
        <w:t xml:space="preserve">founder Ormond Forde. </w:t>
      </w:r>
    </w:p>
    <w:p w:rsidR="00782545" w:rsidRDefault="00782545" w:rsidP="00885F1D">
      <w:pPr>
        <w:shd w:val="clear" w:color="auto" w:fill="FFFFFF"/>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strategy of the SVCBL is to provide exceptional service and banking solutions to customers through engaged and committed employees; to provide an environment that fosters growth and </w:t>
      </w:r>
      <w:r>
        <w:rPr>
          <w:rFonts w:ascii="Times New Roman" w:hAnsi="Times New Roman" w:cs="Times New Roman"/>
          <w:sz w:val="24"/>
          <w:szCs w:val="24"/>
        </w:rPr>
        <w:lastRenderedPageBreak/>
        <w:t xml:space="preserve">stability for employees and to positively impact the community in which the bank operates while maximizing the value of stakeholders’ in a regulated environment </w:t>
      </w:r>
      <w:sdt>
        <w:sdtPr>
          <w:rPr>
            <w:rFonts w:ascii="Times New Roman" w:hAnsi="Times New Roman" w:cs="Times New Roman"/>
            <w:sz w:val="24"/>
            <w:szCs w:val="24"/>
          </w:rPr>
          <w:id w:val="-754121035"/>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Jun222 \l 1033 </w:instrText>
          </w:r>
          <w:r>
            <w:rPr>
              <w:rFonts w:ascii="Times New Roman" w:hAnsi="Times New Roman" w:cs="Times New Roman"/>
              <w:sz w:val="24"/>
              <w:szCs w:val="24"/>
            </w:rPr>
            <w:fldChar w:fldCharType="separate"/>
          </w:r>
          <w:r w:rsidRPr="00782545">
            <w:rPr>
              <w:rFonts w:ascii="Times New Roman" w:hAnsi="Times New Roman" w:cs="Times New Roman"/>
              <w:noProof/>
              <w:sz w:val="24"/>
              <w:szCs w:val="24"/>
            </w:rPr>
            <w:t>(Deroche, 2022)</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rsidR="00782545" w:rsidRDefault="00782545" w:rsidP="00885F1D">
      <w:pPr>
        <w:shd w:val="clear" w:color="auto" w:fill="FFFFFF"/>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With the use of effective strategies by the SVCBL errors can be reduced and the bank will be propelled to a position where not only can they anticipate changes in the environment but </w:t>
      </w:r>
      <w:r w:rsidR="00897576">
        <w:rPr>
          <w:rFonts w:ascii="Times New Roman" w:hAnsi="Times New Roman" w:cs="Times New Roman"/>
          <w:sz w:val="24"/>
          <w:szCs w:val="24"/>
        </w:rPr>
        <w:t xml:space="preserve">one in which they can also </w:t>
      </w:r>
      <w:r w:rsidR="001D6E32">
        <w:rPr>
          <w:rFonts w:ascii="Times New Roman" w:hAnsi="Times New Roman" w:cs="Times New Roman"/>
          <w:sz w:val="24"/>
          <w:szCs w:val="24"/>
        </w:rPr>
        <w:t>effectively react to said</w:t>
      </w:r>
      <w:r>
        <w:rPr>
          <w:rFonts w:ascii="Times New Roman" w:hAnsi="Times New Roman" w:cs="Times New Roman"/>
          <w:sz w:val="24"/>
          <w:szCs w:val="24"/>
        </w:rPr>
        <w:t xml:space="preserve"> changes and produce beneficial situations from such.</w:t>
      </w:r>
    </w:p>
    <w:p w:rsidR="00782545" w:rsidRDefault="00782545" w:rsidP="00885F1D">
      <w:pPr>
        <w:shd w:val="clear" w:color="auto" w:fill="FFFFFF"/>
        <w:spacing w:line="480" w:lineRule="auto"/>
        <w:jc w:val="both"/>
        <w:rPr>
          <w:rFonts w:ascii="Times New Roman" w:hAnsi="Times New Roman" w:cs="Times New Roman"/>
          <w:sz w:val="24"/>
          <w:szCs w:val="24"/>
        </w:rPr>
      </w:pPr>
      <w:r>
        <w:rPr>
          <w:rFonts w:ascii="Times New Roman" w:hAnsi="Times New Roman" w:cs="Times New Roman"/>
          <w:sz w:val="24"/>
          <w:szCs w:val="24"/>
        </w:rPr>
        <w:t>This report uses the strategic management tools of SWOT</w:t>
      </w:r>
      <w:r w:rsidR="000C7132">
        <w:rPr>
          <w:rFonts w:ascii="Times New Roman" w:hAnsi="Times New Roman" w:cs="Times New Roman"/>
          <w:sz w:val="24"/>
          <w:szCs w:val="24"/>
        </w:rPr>
        <w:t xml:space="preserve"> (Strengths, Weaknesses, Opportunities and Threats) analysis</w:t>
      </w:r>
      <w:r>
        <w:rPr>
          <w:rFonts w:ascii="Times New Roman" w:hAnsi="Times New Roman" w:cs="Times New Roman"/>
          <w:sz w:val="24"/>
          <w:szCs w:val="24"/>
        </w:rPr>
        <w:t>, PESTLE</w:t>
      </w:r>
      <w:r w:rsidR="000C7132">
        <w:rPr>
          <w:rFonts w:ascii="Times New Roman" w:hAnsi="Times New Roman" w:cs="Times New Roman"/>
          <w:sz w:val="24"/>
          <w:szCs w:val="24"/>
        </w:rPr>
        <w:t xml:space="preserve"> (Political, Economic, Sociocultural, Technological, Legal, and E</w:t>
      </w:r>
      <w:r w:rsidR="000C7132" w:rsidRPr="0061206E">
        <w:rPr>
          <w:rFonts w:ascii="Times New Roman" w:hAnsi="Times New Roman" w:cs="Times New Roman"/>
          <w:sz w:val="24"/>
          <w:szCs w:val="24"/>
        </w:rPr>
        <w:t>cological</w:t>
      </w:r>
      <w:r w:rsidR="000C7132">
        <w:rPr>
          <w:rFonts w:ascii="Times New Roman" w:hAnsi="Times New Roman" w:cs="Times New Roman"/>
          <w:sz w:val="24"/>
          <w:szCs w:val="24"/>
        </w:rPr>
        <w:t>) analysis</w:t>
      </w:r>
      <w:r>
        <w:rPr>
          <w:rFonts w:ascii="Times New Roman" w:hAnsi="Times New Roman" w:cs="Times New Roman"/>
          <w:sz w:val="24"/>
          <w:szCs w:val="24"/>
        </w:rPr>
        <w:t xml:space="preserve"> and Porter’s Five Forces</w:t>
      </w:r>
      <w:r w:rsidR="000C7132">
        <w:rPr>
          <w:rFonts w:ascii="Times New Roman" w:hAnsi="Times New Roman" w:cs="Times New Roman"/>
          <w:sz w:val="24"/>
          <w:szCs w:val="24"/>
        </w:rPr>
        <w:t xml:space="preserve"> of Competitive Position analysis</w:t>
      </w:r>
      <w:r>
        <w:rPr>
          <w:rFonts w:ascii="Times New Roman" w:hAnsi="Times New Roman" w:cs="Times New Roman"/>
          <w:sz w:val="24"/>
          <w:szCs w:val="24"/>
        </w:rPr>
        <w:t xml:space="preserve"> to critically analyze the SVCBL internally and externally and then will seek to make recommendations to help reshape the organization to maintain sustainable competitive advantages even against the now improving state of the latest pandemic.</w:t>
      </w:r>
    </w:p>
    <w:p w:rsidR="00B6417D" w:rsidRPr="00B6417D" w:rsidRDefault="00B6417D" w:rsidP="00885F1D">
      <w:pPr>
        <w:spacing w:line="480" w:lineRule="auto"/>
        <w:jc w:val="both"/>
        <w:rPr>
          <w:rFonts w:ascii="Times New Roman" w:hAnsi="Times New Roman" w:cs="Times New Roman"/>
          <w:sz w:val="24"/>
          <w:szCs w:val="24"/>
        </w:rPr>
      </w:pPr>
    </w:p>
    <w:p w:rsidR="00B6417D" w:rsidRDefault="00B6417D" w:rsidP="00885F1D">
      <w:pPr>
        <w:spacing w:line="480" w:lineRule="auto"/>
        <w:jc w:val="both"/>
        <w:rPr>
          <w:rFonts w:ascii="Times New Roman" w:hAnsi="Times New Roman" w:cs="Times New Roman"/>
          <w:sz w:val="24"/>
          <w:szCs w:val="24"/>
        </w:rPr>
      </w:pPr>
    </w:p>
    <w:p w:rsidR="00B6417D" w:rsidRDefault="00B6417D" w:rsidP="00885F1D">
      <w:pPr>
        <w:spacing w:line="480" w:lineRule="auto"/>
        <w:jc w:val="both"/>
        <w:rPr>
          <w:rFonts w:ascii="Times New Roman" w:hAnsi="Times New Roman" w:cs="Times New Roman"/>
          <w:sz w:val="24"/>
          <w:szCs w:val="24"/>
        </w:rPr>
      </w:pPr>
    </w:p>
    <w:p w:rsidR="00B6417D" w:rsidRDefault="00B6417D" w:rsidP="00885F1D">
      <w:pPr>
        <w:spacing w:line="480" w:lineRule="auto"/>
        <w:jc w:val="both"/>
      </w:pPr>
    </w:p>
    <w:p w:rsidR="00B6417D" w:rsidRDefault="00B6417D" w:rsidP="00885F1D">
      <w:pPr>
        <w:spacing w:line="480" w:lineRule="auto"/>
        <w:jc w:val="both"/>
      </w:pPr>
    </w:p>
    <w:p w:rsidR="00B6417D" w:rsidRDefault="00B6417D" w:rsidP="00885F1D">
      <w:pPr>
        <w:spacing w:line="480" w:lineRule="auto"/>
        <w:jc w:val="both"/>
      </w:pPr>
    </w:p>
    <w:p w:rsidR="00B6417D" w:rsidRDefault="00B6417D" w:rsidP="00885F1D">
      <w:pPr>
        <w:spacing w:line="480" w:lineRule="auto"/>
        <w:jc w:val="both"/>
      </w:pPr>
    </w:p>
    <w:p w:rsidR="00B6417D" w:rsidRDefault="00B6417D" w:rsidP="00885F1D">
      <w:pPr>
        <w:spacing w:line="480" w:lineRule="auto"/>
        <w:jc w:val="both"/>
      </w:pPr>
    </w:p>
    <w:p w:rsidR="00B6417D" w:rsidRDefault="00B6417D" w:rsidP="00885F1D">
      <w:pPr>
        <w:spacing w:line="480" w:lineRule="auto"/>
        <w:jc w:val="both"/>
      </w:pPr>
    </w:p>
    <w:p w:rsidR="0079403F" w:rsidRDefault="0079403F" w:rsidP="00885F1D">
      <w:pPr>
        <w:spacing w:line="480" w:lineRule="auto"/>
        <w:jc w:val="both"/>
        <w:rPr>
          <w:rFonts w:ascii="Times New Roman" w:hAnsi="Times New Roman" w:cs="Times New Roman"/>
          <w:b/>
          <w:sz w:val="28"/>
          <w:szCs w:val="28"/>
        </w:rPr>
      </w:pPr>
      <w:r>
        <w:rPr>
          <w:rFonts w:ascii="Times New Roman" w:hAnsi="Times New Roman" w:cs="Times New Roman"/>
          <w:b/>
          <w:sz w:val="28"/>
          <w:szCs w:val="28"/>
        </w:rPr>
        <w:lastRenderedPageBreak/>
        <w:t xml:space="preserve">Strategy used at SVCBL </w:t>
      </w:r>
    </w:p>
    <w:p w:rsidR="0079403F" w:rsidRDefault="0079403F" w:rsidP="00885F1D">
      <w:pPr>
        <w:spacing w:line="480" w:lineRule="auto"/>
        <w:jc w:val="both"/>
        <w:rPr>
          <w:rFonts w:ascii="Times New Roman" w:hAnsi="Times New Roman" w:cs="Times New Roman"/>
          <w:sz w:val="24"/>
          <w:szCs w:val="24"/>
        </w:rPr>
      </w:pPr>
      <w:r w:rsidRPr="0079403F">
        <w:rPr>
          <w:rFonts w:ascii="Times New Roman" w:hAnsi="Times New Roman" w:cs="Times New Roman"/>
          <w:sz w:val="24"/>
          <w:szCs w:val="24"/>
        </w:rPr>
        <w:t xml:space="preserve">There are typically </w:t>
      </w:r>
      <w:r w:rsidR="001D6E32">
        <w:rPr>
          <w:rFonts w:ascii="Times New Roman" w:hAnsi="Times New Roman" w:cs="Times New Roman"/>
          <w:sz w:val="24"/>
          <w:szCs w:val="24"/>
        </w:rPr>
        <w:t>three (3)</w:t>
      </w:r>
      <w:r>
        <w:rPr>
          <w:rFonts w:ascii="Times New Roman" w:hAnsi="Times New Roman" w:cs="Times New Roman"/>
          <w:sz w:val="24"/>
          <w:szCs w:val="24"/>
        </w:rPr>
        <w:t xml:space="preserve"> types of business strategies </w:t>
      </w:r>
      <w:r w:rsidRPr="0079403F">
        <w:rPr>
          <w:rFonts w:ascii="Times New Roman" w:hAnsi="Times New Roman" w:cs="Times New Roman"/>
          <w:sz w:val="24"/>
          <w:szCs w:val="24"/>
        </w:rPr>
        <w:t>which a</w:t>
      </w:r>
      <w:r>
        <w:rPr>
          <w:rFonts w:ascii="Times New Roman" w:hAnsi="Times New Roman" w:cs="Times New Roman"/>
          <w:sz w:val="24"/>
          <w:szCs w:val="24"/>
        </w:rPr>
        <w:t>re occasionally divided into</w:t>
      </w:r>
      <w:r w:rsidR="001D6E32">
        <w:rPr>
          <w:rFonts w:ascii="Times New Roman" w:hAnsi="Times New Roman" w:cs="Times New Roman"/>
          <w:sz w:val="24"/>
          <w:szCs w:val="24"/>
        </w:rPr>
        <w:t xml:space="preserve"> four (4) </w:t>
      </w:r>
      <w:r>
        <w:rPr>
          <w:rFonts w:ascii="Times New Roman" w:hAnsi="Times New Roman" w:cs="Times New Roman"/>
          <w:sz w:val="24"/>
          <w:szCs w:val="24"/>
        </w:rPr>
        <w:t xml:space="preserve">by some organizations; they are organizational or corporate strategy, business strategy, functional strategy and operating strategy </w:t>
      </w:r>
      <w:sdt>
        <w:sdtPr>
          <w:rPr>
            <w:rFonts w:ascii="Times New Roman" w:hAnsi="Times New Roman" w:cs="Times New Roman"/>
            <w:sz w:val="24"/>
            <w:szCs w:val="24"/>
          </w:rPr>
          <w:id w:val="1240985143"/>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Jas22 \l 1033 </w:instrText>
          </w:r>
          <w:r>
            <w:rPr>
              <w:rFonts w:ascii="Times New Roman" w:hAnsi="Times New Roman" w:cs="Times New Roman"/>
              <w:sz w:val="24"/>
              <w:szCs w:val="24"/>
            </w:rPr>
            <w:fldChar w:fldCharType="separate"/>
          </w:r>
          <w:r w:rsidRPr="0079403F">
            <w:rPr>
              <w:rFonts w:ascii="Times New Roman" w:hAnsi="Times New Roman" w:cs="Times New Roman"/>
              <w:noProof/>
              <w:sz w:val="24"/>
              <w:szCs w:val="24"/>
            </w:rPr>
            <w:t>(Gordon, 2022)</w:t>
          </w:r>
          <w:r>
            <w:rPr>
              <w:rFonts w:ascii="Times New Roman" w:hAnsi="Times New Roman" w:cs="Times New Roman"/>
              <w:sz w:val="24"/>
              <w:szCs w:val="24"/>
            </w:rPr>
            <w:fldChar w:fldCharType="end"/>
          </w:r>
        </w:sdtContent>
      </w:sdt>
      <w:r>
        <w:rPr>
          <w:rFonts w:ascii="Times New Roman" w:hAnsi="Times New Roman" w:cs="Times New Roman"/>
          <w:sz w:val="24"/>
          <w:szCs w:val="24"/>
        </w:rPr>
        <w:t>.  At the SVCBL the business strategy segment which focuses on the customer experience is</w:t>
      </w:r>
      <w:r w:rsidR="001D6E32">
        <w:rPr>
          <w:rFonts w:ascii="Times New Roman" w:hAnsi="Times New Roman" w:cs="Times New Roman"/>
          <w:sz w:val="24"/>
          <w:szCs w:val="24"/>
        </w:rPr>
        <w:t xml:space="preserve"> the strategy</w:t>
      </w:r>
      <w:r>
        <w:rPr>
          <w:rFonts w:ascii="Times New Roman" w:hAnsi="Times New Roman" w:cs="Times New Roman"/>
          <w:sz w:val="24"/>
          <w:szCs w:val="24"/>
        </w:rPr>
        <w:t xml:space="preserve"> used.  Business strategy </w:t>
      </w:r>
      <w:r w:rsidRPr="0079403F">
        <w:rPr>
          <w:rFonts w:ascii="Times New Roman" w:hAnsi="Times New Roman" w:cs="Times New Roman"/>
          <w:sz w:val="24"/>
          <w:szCs w:val="24"/>
        </w:rPr>
        <w:t>concentrates on the customer's</w:t>
      </w:r>
      <w:r>
        <w:rPr>
          <w:rFonts w:ascii="Times New Roman" w:hAnsi="Times New Roman" w:cs="Times New Roman"/>
          <w:sz w:val="24"/>
          <w:szCs w:val="24"/>
        </w:rPr>
        <w:t xml:space="preserve"> experience with your company; t</w:t>
      </w:r>
      <w:r w:rsidRPr="0079403F">
        <w:rPr>
          <w:rFonts w:ascii="Times New Roman" w:hAnsi="Times New Roman" w:cs="Times New Roman"/>
          <w:sz w:val="24"/>
          <w:szCs w:val="24"/>
        </w:rPr>
        <w:t xml:space="preserve">he main issues it addresses are where to play and how to succeed </w:t>
      </w:r>
      <w:r>
        <w:rPr>
          <w:rFonts w:ascii="Times New Roman" w:hAnsi="Times New Roman" w:cs="Times New Roman"/>
          <w:sz w:val="24"/>
          <w:szCs w:val="24"/>
        </w:rPr>
        <w:t xml:space="preserve">in the market for a corporation </w:t>
      </w:r>
      <w:sdt>
        <w:sdtPr>
          <w:rPr>
            <w:rFonts w:ascii="Times New Roman" w:hAnsi="Times New Roman" w:cs="Times New Roman"/>
            <w:sz w:val="24"/>
            <w:szCs w:val="24"/>
          </w:rPr>
          <w:id w:val="-1909832927"/>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Jef22 \l 1033 </w:instrText>
          </w:r>
          <w:r>
            <w:rPr>
              <w:rFonts w:ascii="Times New Roman" w:hAnsi="Times New Roman" w:cs="Times New Roman"/>
              <w:sz w:val="24"/>
              <w:szCs w:val="24"/>
            </w:rPr>
            <w:fldChar w:fldCharType="separate"/>
          </w:r>
          <w:r w:rsidRPr="0079403F">
            <w:rPr>
              <w:rFonts w:ascii="Times New Roman" w:hAnsi="Times New Roman" w:cs="Times New Roman"/>
              <w:noProof/>
              <w:sz w:val="24"/>
              <w:szCs w:val="24"/>
            </w:rPr>
            <w:t>(Scott, 2022)</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rsidR="0079403F" w:rsidRDefault="003B37DC" w:rsidP="00885F1D">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sdt>
        <w:sdtPr>
          <w:rPr>
            <w:rFonts w:ascii="Times New Roman" w:hAnsi="Times New Roman" w:cs="Times New Roman"/>
            <w:sz w:val="24"/>
            <w:szCs w:val="24"/>
          </w:rPr>
          <w:id w:val="-1578975432"/>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Jun222 \l 1033 </w:instrText>
          </w:r>
          <w:r>
            <w:rPr>
              <w:rFonts w:ascii="Times New Roman" w:hAnsi="Times New Roman" w:cs="Times New Roman"/>
              <w:sz w:val="24"/>
              <w:szCs w:val="24"/>
            </w:rPr>
            <w:fldChar w:fldCharType="separate"/>
          </w:r>
          <w:r w:rsidRPr="003B37DC">
            <w:rPr>
              <w:rFonts w:ascii="Times New Roman" w:hAnsi="Times New Roman" w:cs="Times New Roman"/>
              <w:noProof/>
              <w:sz w:val="24"/>
              <w:szCs w:val="24"/>
            </w:rPr>
            <w:t>(Deroche, 2022)</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the SVCBL aims to become the leading financial institution in St. Vincent and the Grenadines by 2030 and they intend to accomplish this goal by providing exceptional customer service and by targeting the millennial segment of the population more aggressively.</w:t>
      </w:r>
    </w:p>
    <w:p w:rsidR="000B1173" w:rsidRDefault="003B37DC" w:rsidP="00885F1D">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In order to keep the current clientele as well as attract new customers the SVCBL have decided to offer new products and services such as debit and credit cards which </w:t>
      </w:r>
      <w:proofErr w:type="spellStart"/>
      <w:r>
        <w:rPr>
          <w:rFonts w:ascii="Times New Roman" w:hAnsi="Times New Roman" w:cs="Times New Roman"/>
          <w:sz w:val="24"/>
          <w:szCs w:val="24"/>
        </w:rPr>
        <w:t>millennials</w:t>
      </w:r>
      <w:proofErr w:type="spellEnd"/>
      <w:r>
        <w:rPr>
          <w:rFonts w:ascii="Times New Roman" w:hAnsi="Times New Roman" w:cs="Times New Roman"/>
          <w:sz w:val="24"/>
          <w:szCs w:val="24"/>
        </w:rPr>
        <w:t xml:space="preserve"> especially desire in this digital world.  </w:t>
      </w:r>
      <w:sdt>
        <w:sdtPr>
          <w:rPr>
            <w:rFonts w:ascii="Times New Roman" w:hAnsi="Times New Roman" w:cs="Times New Roman"/>
            <w:sz w:val="24"/>
            <w:szCs w:val="24"/>
          </w:rPr>
          <w:id w:val="856320456"/>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Jun222 \l 1033 </w:instrText>
          </w:r>
          <w:r>
            <w:rPr>
              <w:rFonts w:ascii="Times New Roman" w:hAnsi="Times New Roman" w:cs="Times New Roman"/>
              <w:sz w:val="24"/>
              <w:szCs w:val="24"/>
            </w:rPr>
            <w:fldChar w:fldCharType="separate"/>
          </w:r>
          <w:r w:rsidRPr="003B37DC">
            <w:rPr>
              <w:rFonts w:ascii="Times New Roman" w:hAnsi="Times New Roman" w:cs="Times New Roman"/>
              <w:noProof/>
              <w:sz w:val="24"/>
              <w:szCs w:val="24"/>
            </w:rPr>
            <w:t>(Deroche, 2022)</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001D6E32">
        <w:rPr>
          <w:rFonts w:ascii="Times New Roman" w:hAnsi="Times New Roman" w:cs="Times New Roman"/>
          <w:sz w:val="24"/>
          <w:szCs w:val="24"/>
        </w:rPr>
        <w:t>Also</w:t>
      </w:r>
      <w:r>
        <w:rPr>
          <w:rFonts w:ascii="Times New Roman" w:hAnsi="Times New Roman" w:cs="Times New Roman"/>
          <w:sz w:val="24"/>
          <w:szCs w:val="24"/>
        </w:rPr>
        <w:t xml:space="preserve"> adds that strong focus will be placed on delivering the best possible customer experience to help surpass the competition and provide a competitive advantage for the bank by differentiating </w:t>
      </w:r>
      <w:r w:rsidR="000B1173">
        <w:rPr>
          <w:rFonts w:ascii="Times New Roman" w:hAnsi="Times New Roman" w:cs="Times New Roman"/>
          <w:sz w:val="24"/>
          <w:szCs w:val="24"/>
        </w:rPr>
        <w:t>it on the basis of</w:t>
      </w:r>
      <w:r w:rsidR="001D6E32">
        <w:rPr>
          <w:rFonts w:ascii="Times New Roman" w:hAnsi="Times New Roman" w:cs="Times New Roman"/>
          <w:sz w:val="24"/>
          <w:szCs w:val="24"/>
        </w:rPr>
        <w:t xml:space="preserve"> the exceptional</w:t>
      </w:r>
      <w:r w:rsidR="000B1173">
        <w:rPr>
          <w:rFonts w:ascii="Times New Roman" w:hAnsi="Times New Roman" w:cs="Times New Roman"/>
          <w:sz w:val="24"/>
          <w:szCs w:val="24"/>
        </w:rPr>
        <w:t xml:space="preserve"> service provided.  </w:t>
      </w:r>
    </w:p>
    <w:p w:rsidR="003B37DC" w:rsidRDefault="000B1173" w:rsidP="00885F1D">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bank intends to make customer service fun for the employees and by extension all customers.  Approaches such as location-based advertising, a strong social media personality and the highlighting of customer success stories are a few which the bank intends to employ to boost the customer service experience and create a unique advantage for themselves in the banking industry </w:t>
      </w:r>
      <w:sdt>
        <w:sdtPr>
          <w:rPr>
            <w:rFonts w:ascii="Times New Roman" w:hAnsi="Times New Roman" w:cs="Times New Roman"/>
            <w:sz w:val="24"/>
            <w:szCs w:val="24"/>
          </w:rPr>
          <w:id w:val="643635290"/>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Jun222 \l 1033 </w:instrText>
          </w:r>
          <w:r>
            <w:rPr>
              <w:rFonts w:ascii="Times New Roman" w:hAnsi="Times New Roman" w:cs="Times New Roman"/>
              <w:sz w:val="24"/>
              <w:szCs w:val="24"/>
            </w:rPr>
            <w:fldChar w:fldCharType="separate"/>
          </w:r>
          <w:r w:rsidRPr="000B1173">
            <w:rPr>
              <w:rFonts w:ascii="Times New Roman" w:hAnsi="Times New Roman" w:cs="Times New Roman"/>
              <w:noProof/>
              <w:sz w:val="24"/>
              <w:szCs w:val="24"/>
            </w:rPr>
            <w:t>(Deroche, 2022)</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rsidR="00F924CD" w:rsidRPr="00585213" w:rsidRDefault="00F924CD" w:rsidP="00885F1D">
      <w:pPr>
        <w:spacing w:line="480" w:lineRule="auto"/>
        <w:jc w:val="both"/>
        <w:rPr>
          <w:rFonts w:ascii="Times New Roman" w:hAnsi="Times New Roman" w:cs="Times New Roman"/>
          <w:b/>
          <w:sz w:val="28"/>
          <w:szCs w:val="28"/>
        </w:rPr>
      </w:pPr>
      <w:r w:rsidRPr="00585213">
        <w:rPr>
          <w:rFonts w:ascii="Times New Roman" w:hAnsi="Times New Roman" w:cs="Times New Roman"/>
          <w:b/>
          <w:sz w:val="28"/>
          <w:szCs w:val="28"/>
        </w:rPr>
        <w:lastRenderedPageBreak/>
        <w:t>The SWOT Analysis</w:t>
      </w:r>
    </w:p>
    <w:p w:rsidR="00D52048" w:rsidRDefault="00F924CD" w:rsidP="00885F1D">
      <w:pPr>
        <w:spacing w:line="480" w:lineRule="auto"/>
        <w:jc w:val="both"/>
        <w:rPr>
          <w:rFonts w:ascii="Times New Roman" w:hAnsi="Times New Roman" w:cs="Times New Roman"/>
          <w:sz w:val="24"/>
          <w:szCs w:val="24"/>
        </w:rPr>
      </w:pPr>
      <w:r>
        <w:rPr>
          <w:rFonts w:ascii="Times New Roman" w:hAnsi="Times New Roman" w:cs="Times New Roman"/>
          <w:sz w:val="24"/>
          <w:szCs w:val="24"/>
        </w:rPr>
        <w:t>The first assessment tool which will be used to conduct the strategic analysis of the St. Vincent Co</w:t>
      </w:r>
      <w:r w:rsidR="00133637">
        <w:rPr>
          <w:rFonts w:ascii="Times New Roman" w:hAnsi="Times New Roman" w:cs="Times New Roman"/>
          <w:sz w:val="24"/>
          <w:szCs w:val="24"/>
        </w:rPr>
        <w:t>-</w:t>
      </w:r>
      <w:r>
        <w:rPr>
          <w:rFonts w:ascii="Times New Roman" w:hAnsi="Times New Roman" w:cs="Times New Roman"/>
          <w:sz w:val="24"/>
          <w:szCs w:val="24"/>
        </w:rPr>
        <w:t>operative Bank Limited is the SWOT analysis tool.  The SWO</w:t>
      </w:r>
      <w:r w:rsidR="00133637">
        <w:rPr>
          <w:rFonts w:ascii="Times New Roman" w:hAnsi="Times New Roman" w:cs="Times New Roman"/>
          <w:sz w:val="24"/>
          <w:szCs w:val="24"/>
        </w:rPr>
        <w:t xml:space="preserve">T analysis was created by Heinz </w:t>
      </w:r>
      <w:proofErr w:type="spellStart"/>
      <w:r>
        <w:rPr>
          <w:rFonts w:ascii="Times New Roman" w:hAnsi="Times New Roman" w:cs="Times New Roman"/>
          <w:sz w:val="24"/>
          <w:szCs w:val="24"/>
        </w:rPr>
        <w:t>Weihrich</w:t>
      </w:r>
      <w:proofErr w:type="spellEnd"/>
      <w:r>
        <w:rPr>
          <w:rFonts w:ascii="Times New Roman" w:hAnsi="Times New Roman" w:cs="Times New Roman"/>
          <w:sz w:val="24"/>
          <w:szCs w:val="24"/>
        </w:rPr>
        <w:t xml:space="preserve"> and is an acronym for Strengths, Weaknesses, Opportunities and Threats </w:t>
      </w:r>
      <w:sdt>
        <w:sdtPr>
          <w:rPr>
            <w:rFonts w:ascii="Times New Roman" w:hAnsi="Times New Roman" w:cs="Times New Roman"/>
            <w:sz w:val="24"/>
            <w:szCs w:val="24"/>
          </w:rPr>
          <w:id w:val="-1972199061"/>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Ale21 \l 1033 </w:instrText>
          </w:r>
          <w:r>
            <w:rPr>
              <w:rFonts w:ascii="Times New Roman" w:hAnsi="Times New Roman" w:cs="Times New Roman"/>
              <w:sz w:val="24"/>
              <w:szCs w:val="24"/>
            </w:rPr>
            <w:fldChar w:fldCharType="separate"/>
          </w:r>
          <w:r w:rsidRPr="00F924CD">
            <w:rPr>
              <w:rFonts w:ascii="Times New Roman" w:hAnsi="Times New Roman" w:cs="Times New Roman"/>
              <w:noProof/>
              <w:sz w:val="24"/>
              <w:szCs w:val="24"/>
            </w:rPr>
            <w:t>(Rabos, 2021)</w:t>
          </w:r>
          <w:r>
            <w:rPr>
              <w:rFonts w:ascii="Times New Roman" w:hAnsi="Times New Roman" w:cs="Times New Roman"/>
              <w:sz w:val="24"/>
              <w:szCs w:val="24"/>
            </w:rPr>
            <w:fldChar w:fldCharType="end"/>
          </w:r>
        </w:sdtContent>
      </w:sdt>
      <w:r w:rsidR="00994CA9">
        <w:rPr>
          <w:rFonts w:ascii="Times New Roman" w:hAnsi="Times New Roman" w:cs="Times New Roman"/>
          <w:sz w:val="24"/>
          <w:szCs w:val="24"/>
        </w:rPr>
        <w:t>.  T</w:t>
      </w:r>
      <w:r w:rsidR="00994CA9" w:rsidRPr="00994CA9">
        <w:rPr>
          <w:rFonts w:ascii="Times New Roman" w:hAnsi="Times New Roman" w:cs="Times New Roman"/>
          <w:sz w:val="24"/>
          <w:szCs w:val="24"/>
        </w:rPr>
        <w:t>he SWOT analysis</w:t>
      </w:r>
      <w:r w:rsidR="00994CA9">
        <w:rPr>
          <w:rFonts w:ascii="Times New Roman" w:hAnsi="Times New Roman" w:cs="Times New Roman"/>
          <w:sz w:val="24"/>
          <w:szCs w:val="24"/>
        </w:rPr>
        <w:t xml:space="preserve"> is a logical framework which </w:t>
      </w:r>
      <w:r w:rsidR="00994CA9" w:rsidRPr="00994CA9">
        <w:rPr>
          <w:rFonts w:ascii="Times New Roman" w:hAnsi="Times New Roman" w:cs="Times New Roman"/>
          <w:sz w:val="24"/>
          <w:szCs w:val="24"/>
        </w:rPr>
        <w:t>systematically evaluates aspects related to potential opportunities, weaknesses, strengths, and threats while also reflecting the tactics appropriate for the curre</w:t>
      </w:r>
      <w:r w:rsidR="00994CA9">
        <w:rPr>
          <w:rFonts w:ascii="Times New Roman" w:hAnsi="Times New Roman" w:cs="Times New Roman"/>
          <w:sz w:val="24"/>
          <w:szCs w:val="24"/>
        </w:rPr>
        <w:t xml:space="preserve">nt company organization </w:t>
      </w:r>
      <w:sdt>
        <w:sdtPr>
          <w:rPr>
            <w:rFonts w:ascii="Times New Roman" w:hAnsi="Times New Roman" w:cs="Times New Roman"/>
            <w:sz w:val="24"/>
            <w:szCs w:val="24"/>
          </w:rPr>
          <w:id w:val="738606137"/>
          <w:citation/>
        </w:sdtPr>
        <w:sdtContent>
          <w:r w:rsidR="00994CA9">
            <w:rPr>
              <w:rFonts w:ascii="Times New Roman" w:hAnsi="Times New Roman" w:cs="Times New Roman"/>
              <w:sz w:val="24"/>
              <w:szCs w:val="24"/>
            </w:rPr>
            <w:fldChar w:fldCharType="begin"/>
          </w:r>
          <w:r w:rsidR="00994CA9">
            <w:rPr>
              <w:rFonts w:ascii="Times New Roman" w:hAnsi="Times New Roman" w:cs="Times New Roman"/>
              <w:sz w:val="24"/>
              <w:szCs w:val="24"/>
            </w:rPr>
            <w:instrText xml:space="preserve"> CITATION FHa19 \l 1033 </w:instrText>
          </w:r>
          <w:r w:rsidR="00994CA9">
            <w:rPr>
              <w:rFonts w:ascii="Times New Roman" w:hAnsi="Times New Roman" w:cs="Times New Roman"/>
              <w:sz w:val="24"/>
              <w:szCs w:val="24"/>
            </w:rPr>
            <w:fldChar w:fldCharType="separate"/>
          </w:r>
          <w:r w:rsidR="00994CA9" w:rsidRPr="00994CA9">
            <w:rPr>
              <w:rFonts w:ascii="Times New Roman" w:hAnsi="Times New Roman" w:cs="Times New Roman"/>
              <w:noProof/>
              <w:sz w:val="24"/>
              <w:szCs w:val="24"/>
            </w:rPr>
            <w:t>(F. Hamzehpour, 2019)</w:t>
          </w:r>
          <w:r w:rsidR="00994CA9">
            <w:rPr>
              <w:rFonts w:ascii="Times New Roman" w:hAnsi="Times New Roman" w:cs="Times New Roman"/>
              <w:sz w:val="24"/>
              <w:szCs w:val="24"/>
            </w:rPr>
            <w:fldChar w:fldCharType="end"/>
          </w:r>
        </w:sdtContent>
      </w:sdt>
      <w:r w:rsidR="00994CA9">
        <w:rPr>
          <w:rFonts w:ascii="Times New Roman" w:hAnsi="Times New Roman" w:cs="Times New Roman"/>
          <w:sz w:val="24"/>
          <w:szCs w:val="24"/>
        </w:rPr>
        <w:t>.  A SWOT analysis can therefore be seen as</w:t>
      </w:r>
      <w:r w:rsidR="000B1173" w:rsidRPr="000B1173">
        <w:rPr>
          <w:rFonts w:ascii="Times New Roman" w:hAnsi="Times New Roman" w:cs="Times New Roman"/>
          <w:sz w:val="24"/>
          <w:szCs w:val="24"/>
        </w:rPr>
        <w:t xml:space="preserve"> a helpful tool for </w:t>
      </w:r>
      <w:r w:rsidR="000B1173">
        <w:rPr>
          <w:rFonts w:ascii="Times New Roman" w:hAnsi="Times New Roman" w:cs="Times New Roman"/>
          <w:sz w:val="24"/>
          <w:szCs w:val="24"/>
        </w:rPr>
        <w:t xml:space="preserve">strategic planning and ideation </w:t>
      </w:r>
      <w:sdt>
        <w:sdtPr>
          <w:rPr>
            <w:rFonts w:ascii="Times New Roman" w:hAnsi="Times New Roman" w:cs="Times New Roman"/>
            <w:sz w:val="24"/>
            <w:szCs w:val="24"/>
          </w:rPr>
          <w:id w:val="-1914078333"/>
          <w:citation/>
        </w:sdtPr>
        <w:sdtContent>
          <w:r w:rsidR="000B1173">
            <w:rPr>
              <w:rFonts w:ascii="Times New Roman" w:hAnsi="Times New Roman" w:cs="Times New Roman"/>
              <w:sz w:val="24"/>
              <w:szCs w:val="24"/>
            </w:rPr>
            <w:fldChar w:fldCharType="begin"/>
          </w:r>
          <w:r w:rsidR="000B1173">
            <w:rPr>
              <w:rFonts w:ascii="Times New Roman" w:hAnsi="Times New Roman" w:cs="Times New Roman"/>
              <w:sz w:val="24"/>
              <w:szCs w:val="24"/>
            </w:rPr>
            <w:instrText xml:space="preserve"> CITATION Que21 \l 1033 </w:instrText>
          </w:r>
          <w:r w:rsidR="000B1173">
            <w:rPr>
              <w:rFonts w:ascii="Times New Roman" w:hAnsi="Times New Roman" w:cs="Times New Roman"/>
              <w:sz w:val="24"/>
              <w:szCs w:val="24"/>
            </w:rPr>
            <w:fldChar w:fldCharType="separate"/>
          </w:r>
          <w:r w:rsidR="000B1173" w:rsidRPr="000B1173">
            <w:rPr>
              <w:rFonts w:ascii="Times New Roman" w:hAnsi="Times New Roman" w:cs="Times New Roman"/>
              <w:noProof/>
              <w:sz w:val="24"/>
              <w:szCs w:val="24"/>
            </w:rPr>
            <w:t>(Government, 2021)</w:t>
          </w:r>
          <w:r w:rsidR="000B1173">
            <w:rPr>
              <w:rFonts w:ascii="Times New Roman" w:hAnsi="Times New Roman" w:cs="Times New Roman"/>
              <w:sz w:val="24"/>
              <w:szCs w:val="24"/>
            </w:rPr>
            <w:fldChar w:fldCharType="end"/>
          </w:r>
        </w:sdtContent>
      </w:sdt>
      <w:r w:rsidR="00885609">
        <w:rPr>
          <w:rFonts w:ascii="Times New Roman" w:hAnsi="Times New Roman" w:cs="Times New Roman"/>
          <w:sz w:val="24"/>
          <w:szCs w:val="24"/>
        </w:rPr>
        <w:t>.</w:t>
      </w:r>
      <w:r w:rsidR="004E665A">
        <w:rPr>
          <w:rFonts w:ascii="Times New Roman" w:hAnsi="Times New Roman" w:cs="Times New Roman"/>
          <w:sz w:val="24"/>
          <w:szCs w:val="24"/>
        </w:rPr>
        <w:t xml:space="preserve">  </w:t>
      </w:r>
    </w:p>
    <w:p w:rsidR="004E6FD1" w:rsidRDefault="004E6FD1" w:rsidP="00885F1D">
      <w:pPr>
        <w:spacing w:line="480" w:lineRule="auto"/>
        <w:jc w:val="both"/>
        <w:rPr>
          <w:rFonts w:ascii="Times New Roman" w:hAnsi="Times New Roman" w:cs="Times New Roman"/>
          <w:sz w:val="24"/>
          <w:szCs w:val="24"/>
        </w:rPr>
      </w:pPr>
      <w:r w:rsidRPr="004E6FD1">
        <w:rPr>
          <w:rFonts w:ascii="Times New Roman" w:hAnsi="Times New Roman" w:cs="Times New Roman"/>
          <w:sz w:val="24"/>
          <w:szCs w:val="24"/>
        </w:rPr>
        <w:t>SWOT analysis has been associated with strat</w:t>
      </w:r>
      <w:r>
        <w:rPr>
          <w:rFonts w:ascii="Times New Roman" w:hAnsi="Times New Roman" w:cs="Times New Roman"/>
          <w:sz w:val="24"/>
          <w:szCs w:val="24"/>
        </w:rPr>
        <w:t xml:space="preserve">egic planning, according to </w:t>
      </w:r>
      <w:sdt>
        <w:sdtPr>
          <w:rPr>
            <w:rFonts w:ascii="Times New Roman" w:hAnsi="Times New Roman" w:cs="Times New Roman"/>
            <w:sz w:val="24"/>
            <w:szCs w:val="24"/>
          </w:rPr>
          <w:id w:val="-1055542021"/>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GFu20 \l 1033 </w:instrText>
          </w:r>
          <w:r>
            <w:rPr>
              <w:rFonts w:ascii="Times New Roman" w:hAnsi="Times New Roman" w:cs="Times New Roman"/>
              <w:sz w:val="24"/>
              <w:szCs w:val="24"/>
            </w:rPr>
            <w:fldChar w:fldCharType="separate"/>
          </w:r>
          <w:r w:rsidRPr="004E6FD1">
            <w:rPr>
              <w:rFonts w:ascii="Times New Roman" w:hAnsi="Times New Roman" w:cs="Times New Roman"/>
              <w:noProof/>
              <w:sz w:val="24"/>
              <w:szCs w:val="24"/>
            </w:rPr>
            <w:t>(G.Fuertes, 2020)</w:t>
          </w:r>
          <w:r>
            <w:rPr>
              <w:rFonts w:ascii="Times New Roman" w:hAnsi="Times New Roman" w:cs="Times New Roman"/>
              <w:sz w:val="24"/>
              <w:szCs w:val="24"/>
            </w:rPr>
            <w:fldChar w:fldCharType="end"/>
          </w:r>
        </w:sdtContent>
      </w:sdt>
      <w:r w:rsidRPr="004E6FD1">
        <w:rPr>
          <w:rFonts w:ascii="Times New Roman" w:hAnsi="Times New Roman" w:cs="Times New Roman"/>
          <w:sz w:val="24"/>
          <w:szCs w:val="24"/>
        </w:rPr>
        <w:t xml:space="preserve">, and is widely acknowledged </w:t>
      </w:r>
      <w:r>
        <w:rPr>
          <w:rFonts w:ascii="Times New Roman" w:hAnsi="Times New Roman" w:cs="Times New Roman"/>
          <w:sz w:val="24"/>
          <w:szCs w:val="24"/>
        </w:rPr>
        <w:t xml:space="preserve">as the main step in the process, they also state that SWOT analysis originally materialized in the literature in the 1960’s.  </w:t>
      </w:r>
      <w:r w:rsidR="004E665A">
        <w:rPr>
          <w:rFonts w:ascii="Times New Roman" w:hAnsi="Times New Roman" w:cs="Times New Roman"/>
          <w:sz w:val="24"/>
          <w:szCs w:val="24"/>
        </w:rPr>
        <w:t>Being in existence for more than fifty years, the SWOT analysis tool has been widely utilized for strategic decision-making purposes and has grown in popularity over the years.</w:t>
      </w:r>
      <w:r w:rsidR="00D52048">
        <w:rPr>
          <w:rFonts w:ascii="Times New Roman" w:hAnsi="Times New Roman" w:cs="Times New Roman"/>
          <w:sz w:val="24"/>
          <w:szCs w:val="24"/>
        </w:rPr>
        <w:t xml:space="preserve">  In fact, t</w:t>
      </w:r>
      <w:r w:rsidR="00D52048" w:rsidRPr="00D52048">
        <w:rPr>
          <w:rFonts w:ascii="Times New Roman" w:hAnsi="Times New Roman" w:cs="Times New Roman"/>
          <w:sz w:val="24"/>
          <w:szCs w:val="24"/>
        </w:rPr>
        <w:t>he history of SWOT analysis is as old as the id</w:t>
      </w:r>
      <w:r w:rsidR="00D52048">
        <w:rPr>
          <w:rFonts w:ascii="Times New Roman" w:hAnsi="Times New Roman" w:cs="Times New Roman"/>
          <w:sz w:val="24"/>
          <w:szCs w:val="24"/>
        </w:rPr>
        <w:t xml:space="preserve">ea of strategic planning, claims </w:t>
      </w:r>
      <w:sdt>
        <w:sdtPr>
          <w:rPr>
            <w:rFonts w:ascii="Times New Roman" w:hAnsi="Times New Roman" w:cs="Times New Roman"/>
            <w:sz w:val="24"/>
            <w:szCs w:val="24"/>
          </w:rPr>
          <w:id w:val="-118385399"/>
          <w:citation/>
        </w:sdtPr>
        <w:sdtContent>
          <w:r w:rsidR="00D52048">
            <w:rPr>
              <w:rFonts w:ascii="Times New Roman" w:hAnsi="Times New Roman" w:cs="Times New Roman"/>
              <w:sz w:val="24"/>
              <w:szCs w:val="24"/>
            </w:rPr>
            <w:fldChar w:fldCharType="begin"/>
          </w:r>
          <w:r w:rsidR="00D52048">
            <w:rPr>
              <w:rFonts w:ascii="Times New Roman" w:hAnsi="Times New Roman" w:cs="Times New Roman"/>
              <w:sz w:val="24"/>
              <w:szCs w:val="24"/>
            </w:rPr>
            <w:instrText xml:space="preserve"> CITATION GFu20 \l 1033 </w:instrText>
          </w:r>
          <w:r w:rsidR="00D52048">
            <w:rPr>
              <w:rFonts w:ascii="Times New Roman" w:hAnsi="Times New Roman" w:cs="Times New Roman"/>
              <w:sz w:val="24"/>
              <w:szCs w:val="24"/>
            </w:rPr>
            <w:fldChar w:fldCharType="separate"/>
          </w:r>
          <w:r w:rsidR="00D52048" w:rsidRPr="00D52048">
            <w:rPr>
              <w:rFonts w:ascii="Times New Roman" w:hAnsi="Times New Roman" w:cs="Times New Roman"/>
              <w:noProof/>
              <w:sz w:val="24"/>
              <w:szCs w:val="24"/>
            </w:rPr>
            <w:t>(G.Fuertes, 2020)</w:t>
          </w:r>
          <w:r w:rsidR="00D52048">
            <w:rPr>
              <w:rFonts w:ascii="Times New Roman" w:hAnsi="Times New Roman" w:cs="Times New Roman"/>
              <w:sz w:val="24"/>
              <w:szCs w:val="24"/>
            </w:rPr>
            <w:fldChar w:fldCharType="end"/>
          </w:r>
        </w:sdtContent>
      </w:sdt>
      <w:r w:rsidR="00D52048">
        <w:rPr>
          <w:rFonts w:ascii="Times New Roman" w:hAnsi="Times New Roman" w:cs="Times New Roman"/>
          <w:sz w:val="24"/>
          <w:szCs w:val="24"/>
        </w:rPr>
        <w:t>.</w:t>
      </w:r>
      <w:r>
        <w:rPr>
          <w:rFonts w:ascii="Times New Roman" w:hAnsi="Times New Roman" w:cs="Times New Roman"/>
          <w:sz w:val="24"/>
          <w:szCs w:val="24"/>
        </w:rPr>
        <w:t xml:space="preserve">  </w:t>
      </w:r>
    </w:p>
    <w:p w:rsidR="00470543" w:rsidRDefault="00F924CD" w:rsidP="00885F1D">
      <w:pPr>
        <w:spacing w:line="480" w:lineRule="auto"/>
        <w:jc w:val="both"/>
        <w:rPr>
          <w:rFonts w:ascii="Times New Roman" w:hAnsi="Times New Roman" w:cs="Times New Roman"/>
          <w:sz w:val="24"/>
          <w:szCs w:val="24"/>
        </w:rPr>
      </w:pPr>
      <w:r>
        <w:rPr>
          <w:rFonts w:ascii="Times New Roman" w:hAnsi="Times New Roman" w:cs="Times New Roman"/>
          <w:sz w:val="24"/>
          <w:szCs w:val="24"/>
        </w:rPr>
        <w:t>Information for</w:t>
      </w:r>
      <w:r w:rsidR="001D6E32">
        <w:rPr>
          <w:rFonts w:ascii="Times New Roman" w:hAnsi="Times New Roman" w:cs="Times New Roman"/>
          <w:sz w:val="24"/>
          <w:szCs w:val="24"/>
        </w:rPr>
        <w:t xml:space="preserve"> all the analyses conducted within this report was attained through the method of interviewing.  The SWOT</w:t>
      </w:r>
      <w:r>
        <w:rPr>
          <w:rFonts w:ascii="Times New Roman" w:hAnsi="Times New Roman" w:cs="Times New Roman"/>
          <w:sz w:val="24"/>
          <w:szCs w:val="24"/>
        </w:rPr>
        <w:t xml:space="preserve"> </w:t>
      </w:r>
      <w:r w:rsidRPr="00862D4D">
        <w:rPr>
          <w:rFonts w:ascii="Times New Roman" w:hAnsi="Times New Roman" w:cs="Times New Roman"/>
          <w:sz w:val="24"/>
          <w:szCs w:val="24"/>
        </w:rPr>
        <w:t>analysis on</w:t>
      </w:r>
      <w:r w:rsidR="001D6E32">
        <w:rPr>
          <w:rFonts w:ascii="Times New Roman" w:hAnsi="Times New Roman" w:cs="Times New Roman"/>
          <w:sz w:val="24"/>
          <w:szCs w:val="24"/>
        </w:rPr>
        <w:t xml:space="preserve"> the</w:t>
      </w:r>
      <w:r w:rsidRPr="00862D4D">
        <w:rPr>
          <w:rFonts w:ascii="Times New Roman" w:hAnsi="Times New Roman" w:cs="Times New Roman"/>
          <w:sz w:val="24"/>
          <w:szCs w:val="24"/>
        </w:rPr>
        <w:t xml:space="preserve"> </w:t>
      </w:r>
      <w:r>
        <w:rPr>
          <w:rFonts w:ascii="Times New Roman" w:hAnsi="Times New Roman" w:cs="Times New Roman"/>
          <w:sz w:val="24"/>
          <w:szCs w:val="24"/>
        </w:rPr>
        <w:t xml:space="preserve">SVCBL </w:t>
      </w:r>
      <w:r w:rsidRPr="00862D4D">
        <w:rPr>
          <w:rFonts w:ascii="Times New Roman" w:hAnsi="Times New Roman" w:cs="Times New Roman"/>
          <w:sz w:val="24"/>
          <w:szCs w:val="24"/>
        </w:rPr>
        <w:t>revealed the following:</w:t>
      </w:r>
      <w:r w:rsidR="00470543">
        <w:rPr>
          <w:rFonts w:ascii="Times New Roman" w:hAnsi="Times New Roman" w:cs="Times New Roman"/>
          <w:sz w:val="24"/>
          <w:szCs w:val="24"/>
        </w:rPr>
        <w:t xml:space="preserve">  </w:t>
      </w:r>
      <w:r>
        <w:rPr>
          <w:rFonts w:ascii="Times New Roman" w:hAnsi="Times New Roman" w:cs="Times New Roman"/>
          <w:sz w:val="24"/>
          <w:szCs w:val="24"/>
        </w:rPr>
        <w:t xml:space="preserve">Identified strengths:  according to </w:t>
      </w:r>
      <w:sdt>
        <w:sdtPr>
          <w:rPr>
            <w:rFonts w:ascii="Times New Roman" w:hAnsi="Times New Roman" w:cs="Times New Roman"/>
            <w:sz w:val="24"/>
            <w:szCs w:val="24"/>
          </w:rPr>
          <w:id w:val="-548536944"/>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Jun222 \l 1033 </w:instrText>
          </w:r>
          <w:r>
            <w:rPr>
              <w:rFonts w:ascii="Times New Roman" w:hAnsi="Times New Roman" w:cs="Times New Roman"/>
              <w:sz w:val="24"/>
              <w:szCs w:val="24"/>
            </w:rPr>
            <w:fldChar w:fldCharType="separate"/>
          </w:r>
          <w:r w:rsidRPr="00F924CD">
            <w:rPr>
              <w:rFonts w:ascii="Times New Roman" w:hAnsi="Times New Roman" w:cs="Times New Roman"/>
              <w:noProof/>
              <w:sz w:val="24"/>
              <w:szCs w:val="24"/>
            </w:rPr>
            <w:t>(Deroche, 2022)</w:t>
          </w:r>
          <w:r>
            <w:rPr>
              <w:rFonts w:ascii="Times New Roman" w:hAnsi="Times New Roman" w:cs="Times New Roman"/>
              <w:sz w:val="24"/>
              <w:szCs w:val="24"/>
            </w:rPr>
            <w:fldChar w:fldCharType="end"/>
          </w:r>
        </w:sdtContent>
      </w:sdt>
      <w:r w:rsidR="00DA1D0B">
        <w:rPr>
          <w:rFonts w:ascii="Times New Roman" w:hAnsi="Times New Roman" w:cs="Times New Roman"/>
          <w:sz w:val="24"/>
          <w:szCs w:val="24"/>
        </w:rPr>
        <w:t xml:space="preserve"> team-based culture, a solid corporate reputation </w:t>
      </w:r>
      <w:r w:rsidR="00534F7B">
        <w:rPr>
          <w:rFonts w:ascii="Times New Roman" w:hAnsi="Times New Roman" w:cs="Times New Roman"/>
          <w:sz w:val="24"/>
          <w:szCs w:val="24"/>
        </w:rPr>
        <w:t xml:space="preserve">and a highly convenient location are among some of the strengths the bank possesses.  </w:t>
      </w:r>
    </w:p>
    <w:p w:rsidR="00534F7B" w:rsidRDefault="00534F7B" w:rsidP="00885F1D">
      <w:pPr>
        <w:spacing w:line="480" w:lineRule="auto"/>
        <w:jc w:val="both"/>
        <w:rPr>
          <w:rFonts w:ascii="Times New Roman" w:hAnsi="Times New Roman" w:cs="Times New Roman"/>
          <w:sz w:val="24"/>
          <w:szCs w:val="24"/>
        </w:rPr>
      </w:pPr>
      <w:r w:rsidRPr="00534F7B">
        <w:rPr>
          <w:rFonts w:ascii="Times New Roman" w:hAnsi="Times New Roman" w:cs="Times New Roman"/>
          <w:sz w:val="24"/>
          <w:szCs w:val="24"/>
        </w:rPr>
        <w:t>Teamwork reduces workloads, boosts employee productivity, lessens other people's work-related stress and anxiety, and enhances an organizatio</w:t>
      </w:r>
      <w:r>
        <w:rPr>
          <w:rFonts w:ascii="Times New Roman" w:hAnsi="Times New Roman" w:cs="Times New Roman"/>
          <w:sz w:val="24"/>
          <w:szCs w:val="24"/>
        </w:rPr>
        <w:t xml:space="preserve">n's ability to conduct business </w:t>
      </w:r>
      <w:sdt>
        <w:sdtPr>
          <w:rPr>
            <w:rFonts w:ascii="Times New Roman" w:hAnsi="Times New Roman" w:cs="Times New Roman"/>
            <w:sz w:val="24"/>
            <w:szCs w:val="24"/>
          </w:rPr>
          <w:id w:val="-1754037033"/>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MJR21 \l 1033 </w:instrText>
          </w:r>
          <w:r>
            <w:rPr>
              <w:rFonts w:ascii="Times New Roman" w:hAnsi="Times New Roman" w:cs="Times New Roman"/>
              <w:sz w:val="24"/>
              <w:szCs w:val="24"/>
            </w:rPr>
            <w:fldChar w:fldCharType="separate"/>
          </w:r>
          <w:r w:rsidRPr="00534F7B">
            <w:rPr>
              <w:rFonts w:ascii="Times New Roman" w:hAnsi="Times New Roman" w:cs="Times New Roman"/>
              <w:noProof/>
              <w:sz w:val="24"/>
              <w:szCs w:val="24"/>
            </w:rPr>
            <w:t>(Rajani, 2021)</w:t>
          </w:r>
          <w:r>
            <w:rPr>
              <w:rFonts w:ascii="Times New Roman" w:hAnsi="Times New Roman" w:cs="Times New Roman"/>
              <w:sz w:val="24"/>
              <w:szCs w:val="24"/>
            </w:rPr>
            <w:fldChar w:fldCharType="end"/>
          </w:r>
        </w:sdtContent>
      </w:sdt>
      <w:r w:rsidR="00470543">
        <w:rPr>
          <w:rFonts w:ascii="Times New Roman" w:hAnsi="Times New Roman" w:cs="Times New Roman"/>
          <w:sz w:val="24"/>
          <w:szCs w:val="24"/>
        </w:rPr>
        <w:t xml:space="preserve">.  </w:t>
      </w:r>
      <w:sdt>
        <w:sdtPr>
          <w:rPr>
            <w:rFonts w:ascii="Times New Roman" w:hAnsi="Times New Roman" w:cs="Times New Roman"/>
            <w:sz w:val="24"/>
            <w:szCs w:val="24"/>
          </w:rPr>
          <w:id w:val="1987055162"/>
          <w:citation/>
        </w:sdtPr>
        <w:sdtContent>
          <w:r w:rsidR="00470543">
            <w:rPr>
              <w:rFonts w:ascii="Times New Roman" w:hAnsi="Times New Roman" w:cs="Times New Roman"/>
              <w:sz w:val="24"/>
              <w:szCs w:val="24"/>
            </w:rPr>
            <w:fldChar w:fldCharType="begin"/>
          </w:r>
          <w:r w:rsidR="00470543">
            <w:rPr>
              <w:rFonts w:ascii="Times New Roman" w:hAnsi="Times New Roman" w:cs="Times New Roman"/>
              <w:sz w:val="24"/>
              <w:szCs w:val="24"/>
            </w:rPr>
            <w:instrText xml:space="preserve"> CITATION Jun222 \l 1033 </w:instrText>
          </w:r>
          <w:r w:rsidR="00470543">
            <w:rPr>
              <w:rFonts w:ascii="Times New Roman" w:hAnsi="Times New Roman" w:cs="Times New Roman"/>
              <w:sz w:val="24"/>
              <w:szCs w:val="24"/>
            </w:rPr>
            <w:fldChar w:fldCharType="separate"/>
          </w:r>
          <w:r w:rsidR="00470543" w:rsidRPr="00470543">
            <w:rPr>
              <w:rFonts w:ascii="Times New Roman" w:hAnsi="Times New Roman" w:cs="Times New Roman"/>
              <w:noProof/>
              <w:sz w:val="24"/>
              <w:szCs w:val="24"/>
            </w:rPr>
            <w:t>(Deroche, 2022)</w:t>
          </w:r>
          <w:r w:rsidR="00470543">
            <w:rPr>
              <w:rFonts w:ascii="Times New Roman" w:hAnsi="Times New Roman" w:cs="Times New Roman"/>
              <w:sz w:val="24"/>
              <w:szCs w:val="24"/>
            </w:rPr>
            <w:fldChar w:fldCharType="end"/>
          </w:r>
        </w:sdtContent>
      </w:sdt>
      <w:r w:rsidR="00470543">
        <w:rPr>
          <w:rFonts w:ascii="Times New Roman" w:hAnsi="Times New Roman" w:cs="Times New Roman"/>
          <w:sz w:val="24"/>
          <w:szCs w:val="24"/>
        </w:rPr>
        <w:t xml:space="preserve"> Noted that at the SVCBL employees work together as a team and support each </w:t>
      </w:r>
      <w:r w:rsidR="00470543">
        <w:rPr>
          <w:rFonts w:ascii="Times New Roman" w:hAnsi="Times New Roman" w:cs="Times New Roman"/>
          <w:sz w:val="24"/>
          <w:szCs w:val="24"/>
        </w:rPr>
        <w:lastRenderedPageBreak/>
        <w:t>other in a way akin to a family type structure</w:t>
      </w:r>
      <w:r w:rsidR="00DA1D0B">
        <w:rPr>
          <w:rFonts w:ascii="Times New Roman" w:hAnsi="Times New Roman" w:cs="Times New Roman"/>
          <w:sz w:val="24"/>
          <w:szCs w:val="24"/>
        </w:rPr>
        <w:t xml:space="preserve"> and this boosts the efficiency and effectiveness of the bank</w:t>
      </w:r>
      <w:r w:rsidR="00470543">
        <w:rPr>
          <w:rFonts w:ascii="Times New Roman" w:hAnsi="Times New Roman" w:cs="Times New Roman"/>
          <w:sz w:val="24"/>
          <w:szCs w:val="24"/>
        </w:rPr>
        <w:t xml:space="preserve">.  </w:t>
      </w:r>
      <w:r w:rsidR="00DA1D0B">
        <w:rPr>
          <w:rFonts w:ascii="Times New Roman" w:hAnsi="Times New Roman" w:cs="Times New Roman"/>
          <w:sz w:val="24"/>
          <w:szCs w:val="24"/>
        </w:rPr>
        <w:t xml:space="preserve">In the banking industry, a culture which is team-based is of utmost importance </w:t>
      </w:r>
      <w:r w:rsidR="00470543">
        <w:rPr>
          <w:rFonts w:ascii="Times New Roman" w:hAnsi="Times New Roman" w:cs="Times New Roman"/>
          <w:sz w:val="24"/>
          <w:szCs w:val="24"/>
        </w:rPr>
        <w:t>so as to increase growth and profitability via the employment of a dedicated, reliable and competitive team.</w:t>
      </w:r>
    </w:p>
    <w:p w:rsidR="00DA1D0B" w:rsidRDefault="00DA1D0B" w:rsidP="00885F1D">
      <w:pPr>
        <w:spacing w:line="480" w:lineRule="auto"/>
        <w:jc w:val="both"/>
        <w:rPr>
          <w:rFonts w:ascii="Times New Roman" w:hAnsi="Times New Roman" w:cs="Times New Roman"/>
          <w:sz w:val="24"/>
          <w:szCs w:val="24"/>
        </w:rPr>
      </w:pPr>
      <w:r w:rsidRPr="00DA1D0B">
        <w:rPr>
          <w:rFonts w:ascii="Times New Roman" w:hAnsi="Times New Roman" w:cs="Times New Roman"/>
          <w:sz w:val="24"/>
          <w:szCs w:val="24"/>
        </w:rPr>
        <w:t>Building trust with stakeholders and customers can be facilitated by an inst</w:t>
      </w:r>
      <w:r>
        <w:rPr>
          <w:rFonts w:ascii="Times New Roman" w:hAnsi="Times New Roman" w:cs="Times New Roman"/>
          <w:sz w:val="24"/>
          <w:szCs w:val="24"/>
        </w:rPr>
        <w:t xml:space="preserve">itution's corporate reputation, which is </w:t>
      </w:r>
      <w:r w:rsidRPr="00DA1D0B">
        <w:rPr>
          <w:rFonts w:ascii="Times New Roman" w:hAnsi="Times New Roman" w:cs="Times New Roman"/>
          <w:sz w:val="24"/>
          <w:szCs w:val="24"/>
        </w:rPr>
        <w:t>an intangible asset</w:t>
      </w:r>
      <w:r>
        <w:rPr>
          <w:rFonts w:ascii="Times New Roman" w:hAnsi="Times New Roman" w:cs="Times New Roman"/>
          <w:sz w:val="24"/>
          <w:szCs w:val="24"/>
        </w:rPr>
        <w:t xml:space="preserve"> </w:t>
      </w:r>
      <w:sdt>
        <w:sdtPr>
          <w:rPr>
            <w:rFonts w:ascii="Times New Roman" w:hAnsi="Times New Roman" w:cs="Times New Roman"/>
            <w:sz w:val="24"/>
            <w:szCs w:val="24"/>
          </w:rPr>
          <w:id w:val="1408963427"/>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Ras22 \l 1033 </w:instrText>
          </w:r>
          <w:r>
            <w:rPr>
              <w:rFonts w:ascii="Times New Roman" w:hAnsi="Times New Roman" w:cs="Times New Roman"/>
              <w:sz w:val="24"/>
              <w:szCs w:val="24"/>
            </w:rPr>
            <w:fldChar w:fldCharType="separate"/>
          </w:r>
          <w:r w:rsidRPr="00DA1D0B">
            <w:rPr>
              <w:rFonts w:ascii="Times New Roman" w:hAnsi="Times New Roman" w:cs="Times New Roman"/>
              <w:noProof/>
              <w:sz w:val="24"/>
              <w:szCs w:val="24"/>
            </w:rPr>
            <w:t>(Rashmi Sharma, 2022)</w:t>
          </w:r>
          <w:r>
            <w:rPr>
              <w:rFonts w:ascii="Times New Roman" w:hAnsi="Times New Roman" w:cs="Times New Roman"/>
              <w:sz w:val="24"/>
              <w:szCs w:val="24"/>
            </w:rPr>
            <w:fldChar w:fldCharType="end"/>
          </w:r>
        </w:sdtContent>
      </w:sdt>
      <w:r w:rsidR="005E4A61">
        <w:rPr>
          <w:rFonts w:ascii="Times New Roman" w:hAnsi="Times New Roman" w:cs="Times New Roman"/>
          <w:sz w:val="24"/>
          <w:szCs w:val="24"/>
        </w:rPr>
        <w:t xml:space="preserve">.  </w:t>
      </w:r>
      <w:r w:rsidR="005E4A61" w:rsidRPr="005E4A61">
        <w:rPr>
          <w:rFonts w:ascii="Times New Roman" w:hAnsi="Times New Roman" w:cs="Times New Roman"/>
          <w:sz w:val="24"/>
          <w:szCs w:val="24"/>
        </w:rPr>
        <w:t>Parties to business transactions may have a long history of interactions, which causes each to develop opinions a</w:t>
      </w:r>
      <w:r w:rsidR="005E4A61">
        <w:rPr>
          <w:rFonts w:ascii="Times New Roman" w:hAnsi="Times New Roman" w:cs="Times New Roman"/>
          <w:sz w:val="24"/>
          <w:szCs w:val="24"/>
        </w:rPr>
        <w:t>bout the other's personality and t</w:t>
      </w:r>
      <w:r w:rsidR="005E4A61" w:rsidRPr="005E4A61">
        <w:rPr>
          <w:rFonts w:ascii="Times New Roman" w:hAnsi="Times New Roman" w:cs="Times New Roman"/>
          <w:sz w:val="24"/>
          <w:szCs w:val="24"/>
        </w:rPr>
        <w:t>he continuation of this relationship may lead to the development of trust</w:t>
      </w:r>
      <w:r w:rsidR="005E4A61">
        <w:rPr>
          <w:rFonts w:ascii="Times New Roman" w:hAnsi="Times New Roman" w:cs="Times New Roman"/>
          <w:sz w:val="24"/>
          <w:szCs w:val="24"/>
        </w:rPr>
        <w:t xml:space="preserve"> </w:t>
      </w:r>
      <w:sdt>
        <w:sdtPr>
          <w:rPr>
            <w:rFonts w:ascii="Times New Roman" w:hAnsi="Times New Roman" w:cs="Times New Roman"/>
            <w:sz w:val="24"/>
            <w:szCs w:val="24"/>
          </w:rPr>
          <w:id w:val="-1655837594"/>
          <w:citation/>
        </w:sdtPr>
        <w:sdtContent>
          <w:r w:rsidR="005E4A61">
            <w:rPr>
              <w:rFonts w:ascii="Times New Roman" w:hAnsi="Times New Roman" w:cs="Times New Roman"/>
              <w:sz w:val="24"/>
              <w:szCs w:val="24"/>
            </w:rPr>
            <w:fldChar w:fldCharType="begin"/>
          </w:r>
          <w:r w:rsidR="005E4A61">
            <w:rPr>
              <w:rFonts w:ascii="Times New Roman" w:hAnsi="Times New Roman" w:cs="Times New Roman"/>
              <w:sz w:val="24"/>
              <w:szCs w:val="24"/>
            </w:rPr>
            <w:instrText xml:space="preserve"> CITATION Avn89 \l 1033 </w:instrText>
          </w:r>
          <w:r w:rsidR="005E4A61">
            <w:rPr>
              <w:rFonts w:ascii="Times New Roman" w:hAnsi="Times New Roman" w:cs="Times New Roman"/>
              <w:sz w:val="24"/>
              <w:szCs w:val="24"/>
            </w:rPr>
            <w:fldChar w:fldCharType="separate"/>
          </w:r>
          <w:r w:rsidR="005E4A61" w:rsidRPr="005E4A61">
            <w:rPr>
              <w:rFonts w:ascii="Times New Roman" w:hAnsi="Times New Roman" w:cs="Times New Roman"/>
              <w:noProof/>
              <w:sz w:val="24"/>
              <w:szCs w:val="24"/>
            </w:rPr>
            <w:t>(Greif, 1989)</w:t>
          </w:r>
          <w:r w:rsidR="005E4A61">
            <w:rPr>
              <w:rFonts w:ascii="Times New Roman" w:hAnsi="Times New Roman" w:cs="Times New Roman"/>
              <w:sz w:val="24"/>
              <w:szCs w:val="24"/>
            </w:rPr>
            <w:fldChar w:fldCharType="end"/>
          </w:r>
        </w:sdtContent>
      </w:sdt>
      <w:r w:rsidR="005E4A61" w:rsidRPr="005E4A61">
        <w:rPr>
          <w:rFonts w:ascii="Times New Roman" w:hAnsi="Times New Roman" w:cs="Times New Roman"/>
          <w:sz w:val="24"/>
          <w:szCs w:val="24"/>
        </w:rPr>
        <w:t>.</w:t>
      </w:r>
      <w:r w:rsidR="005E4A61">
        <w:rPr>
          <w:rFonts w:ascii="Times New Roman" w:hAnsi="Times New Roman" w:cs="Times New Roman"/>
          <w:sz w:val="24"/>
          <w:szCs w:val="24"/>
        </w:rPr>
        <w:t xml:space="preserve">  </w:t>
      </w:r>
      <w:r w:rsidRPr="00DA1D0B">
        <w:rPr>
          <w:rFonts w:ascii="Times New Roman" w:hAnsi="Times New Roman" w:cs="Times New Roman"/>
          <w:sz w:val="24"/>
          <w:szCs w:val="24"/>
        </w:rPr>
        <w:t>The good reputation</w:t>
      </w:r>
      <w:r w:rsidR="005E4A61">
        <w:rPr>
          <w:rFonts w:ascii="Times New Roman" w:hAnsi="Times New Roman" w:cs="Times New Roman"/>
          <w:sz w:val="24"/>
          <w:szCs w:val="24"/>
        </w:rPr>
        <w:t xml:space="preserve"> which the </w:t>
      </w:r>
      <w:r w:rsidRPr="00DA1D0B">
        <w:rPr>
          <w:rFonts w:ascii="Times New Roman" w:hAnsi="Times New Roman" w:cs="Times New Roman"/>
          <w:sz w:val="24"/>
          <w:szCs w:val="24"/>
        </w:rPr>
        <w:t>bank has</w:t>
      </w:r>
      <w:r w:rsidR="005E4A61">
        <w:rPr>
          <w:rFonts w:ascii="Times New Roman" w:hAnsi="Times New Roman" w:cs="Times New Roman"/>
          <w:sz w:val="24"/>
          <w:szCs w:val="24"/>
        </w:rPr>
        <w:t xml:space="preserve"> had</w:t>
      </w:r>
      <w:r w:rsidRPr="00DA1D0B">
        <w:rPr>
          <w:rFonts w:ascii="Times New Roman" w:hAnsi="Times New Roman" w:cs="Times New Roman"/>
          <w:sz w:val="24"/>
          <w:szCs w:val="24"/>
        </w:rPr>
        <w:t xml:space="preserve"> in the marketplace</w:t>
      </w:r>
      <w:r w:rsidR="005E4A61">
        <w:rPr>
          <w:rFonts w:ascii="Times New Roman" w:hAnsi="Times New Roman" w:cs="Times New Roman"/>
          <w:sz w:val="24"/>
          <w:szCs w:val="24"/>
        </w:rPr>
        <w:t xml:space="preserve"> over its 77 years of existence</w:t>
      </w:r>
      <w:r w:rsidRPr="00DA1D0B">
        <w:rPr>
          <w:rFonts w:ascii="Times New Roman" w:hAnsi="Times New Roman" w:cs="Times New Roman"/>
          <w:sz w:val="24"/>
          <w:szCs w:val="24"/>
        </w:rPr>
        <w:t xml:space="preserve"> aids in</w:t>
      </w:r>
      <w:r w:rsidR="005E4A61">
        <w:rPr>
          <w:rFonts w:ascii="Times New Roman" w:hAnsi="Times New Roman" w:cs="Times New Roman"/>
          <w:sz w:val="24"/>
          <w:szCs w:val="24"/>
        </w:rPr>
        <w:t xml:space="preserve"> the retention of </w:t>
      </w:r>
      <w:r w:rsidRPr="00DA1D0B">
        <w:rPr>
          <w:rFonts w:ascii="Times New Roman" w:hAnsi="Times New Roman" w:cs="Times New Roman"/>
          <w:sz w:val="24"/>
          <w:szCs w:val="24"/>
        </w:rPr>
        <w:t>clients and boost</w:t>
      </w:r>
      <w:r w:rsidR="005E4A61">
        <w:rPr>
          <w:rFonts w:ascii="Times New Roman" w:hAnsi="Times New Roman" w:cs="Times New Roman"/>
          <w:sz w:val="24"/>
          <w:szCs w:val="24"/>
        </w:rPr>
        <w:t xml:space="preserve">s the bank's ability to compete </w:t>
      </w:r>
      <w:sdt>
        <w:sdtPr>
          <w:rPr>
            <w:rFonts w:ascii="Times New Roman" w:hAnsi="Times New Roman" w:cs="Times New Roman"/>
            <w:sz w:val="24"/>
            <w:szCs w:val="24"/>
          </w:rPr>
          <w:id w:val="-1699387671"/>
          <w:citation/>
        </w:sdtPr>
        <w:sdtContent>
          <w:r w:rsidR="005E4A61">
            <w:rPr>
              <w:rFonts w:ascii="Times New Roman" w:hAnsi="Times New Roman" w:cs="Times New Roman"/>
              <w:sz w:val="24"/>
              <w:szCs w:val="24"/>
            </w:rPr>
            <w:fldChar w:fldCharType="begin"/>
          </w:r>
          <w:r w:rsidR="005E4A61">
            <w:rPr>
              <w:rFonts w:ascii="Times New Roman" w:hAnsi="Times New Roman" w:cs="Times New Roman"/>
              <w:sz w:val="24"/>
              <w:szCs w:val="24"/>
            </w:rPr>
            <w:instrText xml:space="preserve"> CITATION Jun222 \l 1033 </w:instrText>
          </w:r>
          <w:r w:rsidR="005E4A61">
            <w:rPr>
              <w:rFonts w:ascii="Times New Roman" w:hAnsi="Times New Roman" w:cs="Times New Roman"/>
              <w:sz w:val="24"/>
              <w:szCs w:val="24"/>
            </w:rPr>
            <w:fldChar w:fldCharType="separate"/>
          </w:r>
          <w:r w:rsidR="005E4A61" w:rsidRPr="005E4A61">
            <w:rPr>
              <w:rFonts w:ascii="Times New Roman" w:hAnsi="Times New Roman" w:cs="Times New Roman"/>
              <w:noProof/>
              <w:sz w:val="24"/>
              <w:szCs w:val="24"/>
            </w:rPr>
            <w:t>(Deroche, 2022)</w:t>
          </w:r>
          <w:r w:rsidR="005E4A61">
            <w:rPr>
              <w:rFonts w:ascii="Times New Roman" w:hAnsi="Times New Roman" w:cs="Times New Roman"/>
              <w:sz w:val="24"/>
              <w:szCs w:val="24"/>
            </w:rPr>
            <w:fldChar w:fldCharType="end"/>
          </w:r>
        </w:sdtContent>
      </w:sdt>
      <w:r w:rsidR="005E4A61">
        <w:rPr>
          <w:rFonts w:ascii="Times New Roman" w:hAnsi="Times New Roman" w:cs="Times New Roman"/>
          <w:sz w:val="24"/>
          <w:szCs w:val="24"/>
        </w:rPr>
        <w:t>.</w:t>
      </w:r>
    </w:p>
    <w:p w:rsidR="00F924CD" w:rsidRDefault="005E4A61" w:rsidP="00885F1D">
      <w:pPr>
        <w:spacing w:line="480" w:lineRule="auto"/>
        <w:jc w:val="both"/>
        <w:rPr>
          <w:rFonts w:ascii="Times New Roman" w:hAnsi="Times New Roman" w:cs="Times New Roman"/>
          <w:sz w:val="24"/>
          <w:szCs w:val="24"/>
        </w:rPr>
      </w:pPr>
      <w:r w:rsidRPr="005E4A61">
        <w:rPr>
          <w:rFonts w:ascii="Times New Roman" w:hAnsi="Times New Roman" w:cs="Times New Roman"/>
          <w:sz w:val="24"/>
          <w:szCs w:val="24"/>
        </w:rPr>
        <w:t>Despite the extensive use of electronic banking products, individuals still prioritized bank proximity when selecting thei</w:t>
      </w:r>
      <w:r w:rsidR="00CF7DEF">
        <w:rPr>
          <w:rFonts w:ascii="Times New Roman" w:hAnsi="Times New Roman" w:cs="Times New Roman"/>
          <w:sz w:val="24"/>
          <w:szCs w:val="24"/>
        </w:rPr>
        <w:t xml:space="preserve">r primary financial institution </w:t>
      </w:r>
      <w:sdt>
        <w:sdtPr>
          <w:rPr>
            <w:rFonts w:ascii="Times New Roman" w:hAnsi="Times New Roman" w:cs="Times New Roman"/>
            <w:sz w:val="24"/>
            <w:szCs w:val="24"/>
          </w:rPr>
          <w:id w:val="1269893376"/>
          <w:citation/>
        </w:sdtPr>
        <w:sdtContent>
          <w:r w:rsidR="00CF7DEF">
            <w:rPr>
              <w:rFonts w:ascii="Times New Roman" w:hAnsi="Times New Roman" w:cs="Times New Roman"/>
              <w:sz w:val="24"/>
              <w:szCs w:val="24"/>
            </w:rPr>
            <w:fldChar w:fldCharType="begin"/>
          </w:r>
          <w:r w:rsidR="00CF7DEF">
            <w:rPr>
              <w:rFonts w:ascii="Times New Roman" w:hAnsi="Times New Roman" w:cs="Times New Roman"/>
              <w:sz w:val="24"/>
              <w:szCs w:val="24"/>
            </w:rPr>
            <w:instrText xml:space="preserve"> CITATION Eri06 \l 1033 </w:instrText>
          </w:r>
          <w:r w:rsidR="00CF7DEF">
            <w:rPr>
              <w:rFonts w:ascii="Times New Roman" w:hAnsi="Times New Roman" w:cs="Times New Roman"/>
              <w:sz w:val="24"/>
              <w:szCs w:val="24"/>
            </w:rPr>
            <w:fldChar w:fldCharType="separate"/>
          </w:r>
          <w:r w:rsidR="00CF7DEF" w:rsidRPr="00CF7DEF">
            <w:rPr>
              <w:rFonts w:ascii="Times New Roman" w:hAnsi="Times New Roman" w:cs="Times New Roman"/>
              <w:noProof/>
              <w:sz w:val="24"/>
              <w:szCs w:val="24"/>
            </w:rPr>
            <w:t>(Robbins, 2006)</w:t>
          </w:r>
          <w:r w:rsidR="00CF7DEF">
            <w:rPr>
              <w:rFonts w:ascii="Times New Roman" w:hAnsi="Times New Roman" w:cs="Times New Roman"/>
              <w:sz w:val="24"/>
              <w:szCs w:val="24"/>
            </w:rPr>
            <w:fldChar w:fldCharType="end"/>
          </w:r>
        </w:sdtContent>
      </w:sdt>
      <w:r w:rsidR="00CF7DEF">
        <w:rPr>
          <w:rFonts w:ascii="Times New Roman" w:hAnsi="Times New Roman" w:cs="Times New Roman"/>
          <w:sz w:val="24"/>
          <w:szCs w:val="24"/>
        </w:rPr>
        <w:t xml:space="preserve">.  </w:t>
      </w:r>
      <w:sdt>
        <w:sdtPr>
          <w:rPr>
            <w:rFonts w:ascii="Times New Roman" w:hAnsi="Times New Roman" w:cs="Times New Roman"/>
            <w:sz w:val="24"/>
            <w:szCs w:val="24"/>
          </w:rPr>
          <w:id w:val="1153096209"/>
          <w:citation/>
        </w:sdtPr>
        <w:sdtContent>
          <w:r w:rsidR="00CF7DEF">
            <w:rPr>
              <w:rFonts w:ascii="Times New Roman" w:hAnsi="Times New Roman" w:cs="Times New Roman"/>
              <w:sz w:val="24"/>
              <w:szCs w:val="24"/>
            </w:rPr>
            <w:fldChar w:fldCharType="begin"/>
          </w:r>
          <w:r w:rsidR="00CF7DEF">
            <w:rPr>
              <w:rFonts w:ascii="Times New Roman" w:hAnsi="Times New Roman" w:cs="Times New Roman"/>
              <w:sz w:val="24"/>
              <w:szCs w:val="24"/>
            </w:rPr>
            <w:instrText xml:space="preserve"> CITATION Jun222 \l 1033 </w:instrText>
          </w:r>
          <w:r w:rsidR="00CF7DEF">
            <w:rPr>
              <w:rFonts w:ascii="Times New Roman" w:hAnsi="Times New Roman" w:cs="Times New Roman"/>
              <w:sz w:val="24"/>
              <w:szCs w:val="24"/>
            </w:rPr>
            <w:fldChar w:fldCharType="separate"/>
          </w:r>
          <w:r w:rsidR="00CF7DEF" w:rsidRPr="00CF7DEF">
            <w:rPr>
              <w:rFonts w:ascii="Times New Roman" w:hAnsi="Times New Roman" w:cs="Times New Roman"/>
              <w:noProof/>
              <w:sz w:val="24"/>
              <w:szCs w:val="24"/>
            </w:rPr>
            <w:t>(Deroche, 2022)</w:t>
          </w:r>
          <w:r w:rsidR="00CF7DEF">
            <w:rPr>
              <w:rFonts w:ascii="Times New Roman" w:hAnsi="Times New Roman" w:cs="Times New Roman"/>
              <w:sz w:val="24"/>
              <w:szCs w:val="24"/>
            </w:rPr>
            <w:fldChar w:fldCharType="end"/>
          </w:r>
        </w:sdtContent>
      </w:sdt>
      <w:r w:rsidR="006F0FD6">
        <w:rPr>
          <w:rFonts w:ascii="Times New Roman" w:hAnsi="Times New Roman" w:cs="Times New Roman"/>
          <w:sz w:val="24"/>
          <w:szCs w:val="24"/>
        </w:rPr>
        <w:t>States</w:t>
      </w:r>
      <w:r w:rsidR="00CF7DEF">
        <w:rPr>
          <w:rFonts w:ascii="Times New Roman" w:hAnsi="Times New Roman" w:cs="Times New Roman"/>
          <w:sz w:val="24"/>
          <w:szCs w:val="24"/>
        </w:rPr>
        <w:t xml:space="preserve"> that the SVCBL is conveniently located in the capital city of Kingstown; it is strategically positioned at the intersection of two major streets and easily accessible to customers of varied age groups.</w:t>
      </w:r>
    </w:p>
    <w:p w:rsidR="00885609" w:rsidRDefault="00885609" w:rsidP="00885F1D">
      <w:pPr>
        <w:spacing w:line="480" w:lineRule="auto"/>
        <w:jc w:val="both"/>
        <w:rPr>
          <w:rFonts w:ascii="Times New Roman" w:hAnsi="Times New Roman" w:cs="Times New Roman"/>
          <w:sz w:val="24"/>
          <w:szCs w:val="24"/>
        </w:rPr>
      </w:pPr>
      <w:r>
        <w:rPr>
          <w:rFonts w:ascii="Times New Roman" w:hAnsi="Times New Roman" w:cs="Times New Roman"/>
          <w:sz w:val="24"/>
          <w:szCs w:val="24"/>
        </w:rPr>
        <w:t>The identification of these strengths is not only important for the SVCBL to acknowledge which aspects of the business are doing well but also so that effort is continuously placed into these areas to ensure that the competitive advantages they bring are not lost.</w:t>
      </w:r>
    </w:p>
    <w:p w:rsidR="00CF7DEF" w:rsidRDefault="00CF7DEF" w:rsidP="00885F1D">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Notwithstanding the might of the SVCBL, several weaknesses have been associated with the company.  </w:t>
      </w:r>
      <w:r w:rsidR="006F0FD6">
        <w:rPr>
          <w:rFonts w:ascii="Times New Roman" w:hAnsi="Times New Roman" w:cs="Times New Roman"/>
          <w:sz w:val="24"/>
          <w:szCs w:val="24"/>
        </w:rPr>
        <w:t xml:space="preserve">First, the bank has a lack of differentiation in their offerings.  </w:t>
      </w:r>
      <w:sdt>
        <w:sdtPr>
          <w:rPr>
            <w:rFonts w:ascii="Times New Roman" w:hAnsi="Times New Roman" w:cs="Times New Roman"/>
            <w:sz w:val="24"/>
            <w:szCs w:val="24"/>
          </w:rPr>
          <w:id w:val="1741753994"/>
          <w:citation/>
        </w:sdtPr>
        <w:sdtContent>
          <w:r w:rsidR="006F0FD6">
            <w:rPr>
              <w:rFonts w:ascii="Times New Roman" w:hAnsi="Times New Roman" w:cs="Times New Roman"/>
              <w:sz w:val="24"/>
              <w:szCs w:val="24"/>
            </w:rPr>
            <w:fldChar w:fldCharType="begin"/>
          </w:r>
          <w:r w:rsidR="006F0FD6">
            <w:rPr>
              <w:rFonts w:ascii="Times New Roman" w:hAnsi="Times New Roman" w:cs="Times New Roman"/>
              <w:sz w:val="24"/>
              <w:szCs w:val="24"/>
            </w:rPr>
            <w:instrText xml:space="preserve"> CITATION Jun222 \l 1033 </w:instrText>
          </w:r>
          <w:r w:rsidR="006F0FD6">
            <w:rPr>
              <w:rFonts w:ascii="Times New Roman" w:hAnsi="Times New Roman" w:cs="Times New Roman"/>
              <w:sz w:val="24"/>
              <w:szCs w:val="24"/>
            </w:rPr>
            <w:fldChar w:fldCharType="separate"/>
          </w:r>
          <w:r w:rsidR="006F0FD6" w:rsidRPr="006F0FD6">
            <w:rPr>
              <w:rFonts w:ascii="Times New Roman" w:hAnsi="Times New Roman" w:cs="Times New Roman"/>
              <w:noProof/>
              <w:sz w:val="24"/>
              <w:szCs w:val="24"/>
            </w:rPr>
            <w:t>(Deroche, 2022)</w:t>
          </w:r>
          <w:r w:rsidR="006F0FD6">
            <w:rPr>
              <w:rFonts w:ascii="Times New Roman" w:hAnsi="Times New Roman" w:cs="Times New Roman"/>
              <w:sz w:val="24"/>
              <w:szCs w:val="24"/>
            </w:rPr>
            <w:fldChar w:fldCharType="end"/>
          </w:r>
        </w:sdtContent>
      </w:sdt>
      <w:r w:rsidR="006F0FD6">
        <w:rPr>
          <w:rFonts w:ascii="Times New Roman" w:hAnsi="Times New Roman" w:cs="Times New Roman"/>
          <w:sz w:val="24"/>
          <w:szCs w:val="24"/>
        </w:rPr>
        <w:t xml:space="preserve">, states that currently the bank does not offer services such as debit and credit cards, cheque accounts </w:t>
      </w:r>
      <w:r w:rsidR="006F0FD6">
        <w:rPr>
          <w:rFonts w:ascii="Times New Roman" w:hAnsi="Times New Roman" w:cs="Times New Roman"/>
          <w:sz w:val="24"/>
          <w:szCs w:val="24"/>
        </w:rPr>
        <w:lastRenderedPageBreak/>
        <w:t xml:space="preserve">and wire transfers to their customers.  According to Peter </w:t>
      </w:r>
      <w:proofErr w:type="spellStart"/>
      <w:r w:rsidR="006F0FD6">
        <w:rPr>
          <w:rFonts w:ascii="Times New Roman" w:hAnsi="Times New Roman" w:cs="Times New Roman"/>
          <w:sz w:val="24"/>
          <w:szCs w:val="24"/>
        </w:rPr>
        <w:t>Wannemacher</w:t>
      </w:r>
      <w:proofErr w:type="spellEnd"/>
      <w:r w:rsidR="006F0FD6">
        <w:rPr>
          <w:rFonts w:ascii="Times New Roman" w:hAnsi="Times New Roman" w:cs="Times New Roman"/>
          <w:sz w:val="24"/>
          <w:szCs w:val="24"/>
        </w:rPr>
        <w:t>,</w:t>
      </w:r>
      <w:r w:rsidR="0073715A">
        <w:rPr>
          <w:rFonts w:ascii="Times New Roman" w:hAnsi="Times New Roman" w:cs="Times New Roman"/>
          <w:sz w:val="24"/>
          <w:szCs w:val="24"/>
        </w:rPr>
        <w:t xml:space="preserve"> Principal Analyst at Forrester;</w:t>
      </w:r>
      <w:r w:rsidR="006F0FD6">
        <w:rPr>
          <w:rFonts w:ascii="Times New Roman" w:hAnsi="Times New Roman" w:cs="Times New Roman"/>
          <w:sz w:val="24"/>
          <w:szCs w:val="24"/>
        </w:rPr>
        <w:t xml:space="preserve"> “now is the time for traditional institutions to get more serious about differentiating themselves from the pack, it is es</w:t>
      </w:r>
      <w:r w:rsidR="0073715A">
        <w:rPr>
          <w:rFonts w:ascii="Times New Roman" w:hAnsi="Times New Roman" w:cs="Times New Roman"/>
          <w:sz w:val="24"/>
          <w:szCs w:val="24"/>
        </w:rPr>
        <w:t xml:space="preserve">sential for their future growth” </w:t>
      </w:r>
      <w:sdt>
        <w:sdtPr>
          <w:rPr>
            <w:rFonts w:ascii="Times New Roman" w:hAnsi="Times New Roman" w:cs="Times New Roman"/>
            <w:sz w:val="24"/>
            <w:szCs w:val="24"/>
          </w:rPr>
          <w:id w:val="-1555148820"/>
          <w:citation/>
        </w:sdtPr>
        <w:sdtContent>
          <w:r w:rsidR="0073715A">
            <w:rPr>
              <w:rFonts w:ascii="Times New Roman" w:hAnsi="Times New Roman" w:cs="Times New Roman"/>
              <w:sz w:val="24"/>
              <w:szCs w:val="24"/>
            </w:rPr>
            <w:fldChar w:fldCharType="begin"/>
          </w:r>
          <w:r w:rsidR="0073715A">
            <w:rPr>
              <w:rFonts w:ascii="Times New Roman" w:hAnsi="Times New Roman" w:cs="Times New Roman"/>
              <w:sz w:val="24"/>
              <w:szCs w:val="24"/>
            </w:rPr>
            <w:instrText xml:space="preserve"> CITATION Ste20 \l 1033 </w:instrText>
          </w:r>
          <w:r w:rsidR="0073715A">
            <w:rPr>
              <w:rFonts w:ascii="Times New Roman" w:hAnsi="Times New Roman" w:cs="Times New Roman"/>
              <w:sz w:val="24"/>
              <w:szCs w:val="24"/>
            </w:rPr>
            <w:fldChar w:fldCharType="separate"/>
          </w:r>
          <w:r w:rsidR="0073715A" w:rsidRPr="0073715A">
            <w:rPr>
              <w:rFonts w:ascii="Times New Roman" w:hAnsi="Times New Roman" w:cs="Times New Roman"/>
              <w:noProof/>
              <w:sz w:val="24"/>
              <w:szCs w:val="24"/>
            </w:rPr>
            <w:t>(Cocheo, 2020)</w:t>
          </w:r>
          <w:r w:rsidR="0073715A">
            <w:rPr>
              <w:rFonts w:ascii="Times New Roman" w:hAnsi="Times New Roman" w:cs="Times New Roman"/>
              <w:sz w:val="24"/>
              <w:szCs w:val="24"/>
            </w:rPr>
            <w:fldChar w:fldCharType="end"/>
          </w:r>
        </w:sdtContent>
      </w:sdt>
      <w:r w:rsidR="0073715A">
        <w:rPr>
          <w:rFonts w:ascii="Times New Roman" w:hAnsi="Times New Roman" w:cs="Times New Roman"/>
          <w:sz w:val="24"/>
          <w:szCs w:val="24"/>
        </w:rPr>
        <w:t>.  The SVCBL will need to make strides towards differentiating their product offerings in order to remain competitive in the banking arena as well as to gain new customers and increase their market share.</w:t>
      </w:r>
    </w:p>
    <w:p w:rsidR="0073715A" w:rsidRDefault="002F137C" w:rsidP="00885F1D">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Secondly, although the bank has a convenient location the number of branches on the entire island stands at one.  According to </w:t>
      </w:r>
      <w:sdt>
        <w:sdtPr>
          <w:rPr>
            <w:rFonts w:ascii="Times New Roman" w:hAnsi="Times New Roman" w:cs="Times New Roman"/>
            <w:sz w:val="24"/>
            <w:szCs w:val="24"/>
          </w:rPr>
          <w:id w:val="-844327797"/>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Jun222 \l 1033 </w:instrText>
          </w:r>
          <w:r>
            <w:rPr>
              <w:rFonts w:ascii="Times New Roman" w:hAnsi="Times New Roman" w:cs="Times New Roman"/>
              <w:sz w:val="24"/>
              <w:szCs w:val="24"/>
            </w:rPr>
            <w:fldChar w:fldCharType="separate"/>
          </w:r>
          <w:r w:rsidRPr="002F137C">
            <w:rPr>
              <w:rFonts w:ascii="Times New Roman" w:hAnsi="Times New Roman" w:cs="Times New Roman"/>
              <w:noProof/>
              <w:sz w:val="24"/>
              <w:szCs w:val="24"/>
            </w:rPr>
            <w:t>(Deroche, 2022)</w:t>
          </w:r>
          <w:r>
            <w:rPr>
              <w:rFonts w:ascii="Times New Roman" w:hAnsi="Times New Roman" w:cs="Times New Roman"/>
              <w:sz w:val="24"/>
              <w:szCs w:val="24"/>
            </w:rPr>
            <w:fldChar w:fldCharType="end"/>
          </w:r>
        </w:sdtContent>
      </w:sdt>
      <w:r>
        <w:rPr>
          <w:rFonts w:ascii="Times New Roman" w:hAnsi="Times New Roman" w:cs="Times New Roman"/>
          <w:sz w:val="24"/>
          <w:szCs w:val="24"/>
        </w:rPr>
        <w:t>this often leads to long lines and waiting times when transactions are being carri</w:t>
      </w:r>
      <w:r w:rsidR="00EF1CE2">
        <w:rPr>
          <w:rFonts w:ascii="Times New Roman" w:hAnsi="Times New Roman" w:cs="Times New Roman"/>
          <w:sz w:val="24"/>
          <w:szCs w:val="24"/>
        </w:rPr>
        <w:t>ed out in person by customers.</w:t>
      </w:r>
    </w:p>
    <w:p w:rsidR="00EF1CE2" w:rsidRDefault="00EF1CE2" w:rsidP="00885F1D">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Finally a weakness exists in the bank’s current demographic, 50% of customers are over 45, while only 20% are under 45.  The bank has long been classified as one of the more traditional ones on island according to </w:t>
      </w:r>
      <w:sdt>
        <w:sdtPr>
          <w:rPr>
            <w:rFonts w:ascii="Times New Roman" w:hAnsi="Times New Roman" w:cs="Times New Roman"/>
            <w:sz w:val="24"/>
            <w:szCs w:val="24"/>
          </w:rPr>
          <w:id w:val="435177768"/>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Jun222 \l 1033 </w:instrText>
          </w:r>
          <w:r>
            <w:rPr>
              <w:rFonts w:ascii="Times New Roman" w:hAnsi="Times New Roman" w:cs="Times New Roman"/>
              <w:sz w:val="24"/>
              <w:szCs w:val="24"/>
            </w:rPr>
            <w:fldChar w:fldCharType="separate"/>
          </w:r>
          <w:r w:rsidRPr="00EF1CE2">
            <w:rPr>
              <w:rFonts w:ascii="Times New Roman" w:hAnsi="Times New Roman" w:cs="Times New Roman"/>
              <w:noProof/>
              <w:sz w:val="24"/>
              <w:szCs w:val="24"/>
            </w:rPr>
            <w:t>(Deroche, 2022)</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and this fact accounts for the aging population of customers.  However, t</w:t>
      </w:r>
      <w:r w:rsidRPr="00EF1CE2">
        <w:rPr>
          <w:rFonts w:ascii="Times New Roman" w:hAnsi="Times New Roman" w:cs="Times New Roman"/>
          <w:sz w:val="24"/>
          <w:szCs w:val="24"/>
        </w:rPr>
        <w:t>he rise in the number of seniors could result in a situation where savings are plentiful</w:t>
      </w:r>
      <w:r>
        <w:rPr>
          <w:rFonts w:ascii="Times New Roman" w:hAnsi="Times New Roman" w:cs="Times New Roman"/>
          <w:sz w:val="24"/>
          <w:szCs w:val="24"/>
        </w:rPr>
        <w:t xml:space="preserve"> but investment options are few </w:t>
      </w:r>
      <w:sdt>
        <w:sdtPr>
          <w:rPr>
            <w:rFonts w:ascii="Times New Roman" w:hAnsi="Times New Roman" w:cs="Times New Roman"/>
            <w:sz w:val="24"/>
            <w:szCs w:val="24"/>
          </w:rPr>
          <w:id w:val="1047035325"/>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Doe21 \l 1033 </w:instrText>
          </w:r>
          <w:r>
            <w:rPr>
              <w:rFonts w:ascii="Times New Roman" w:hAnsi="Times New Roman" w:cs="Times New Roman"/>
              <w:sz w:val="24"/>
              <w:szCs w:val="24"/>
            </w:rPr>
            <w:fldChar w:fldCharType="separate"/>
          </w:r>
          <w:r w:rsidRPr="00EF1CE2">
            <w:rPr>
              <w:rFonts w:ascii="Times New Roman" w:hAnsi="Times New Roman" w:cs="Times New Roman"/>
              <w:noProof/>
              <w:sz w:val="24"/>
              <w:szCs w:val="24"/>
            </w:rPr>
            <w:t>(Doerr, 2021)</w:t>
          </w:r>
          <w:r>
            <w:rPr>
              <w:rFonts w:ascii="Times New Roman" w:hAnsi="Times New Roman" w:cs="Times New Roman"/>
              <w:sz w:val="24"/>
              <w:szCs w:val="24"/>
            </w:rPr>
            <w:fldChar w:fldCharType="end"/>
          </w:r>
        </w:sdtContent>
      </w:sdt>
      <w:r w:rsidR="002E74F0">
        <w:rPr>
          <w:rFonts w:ascii="Times New Roman" w:hAnsi="Times New Roman" w:cs="Times New Roman"/>
          <w:sz w:val="24"/>
          <w:szCs w:val="24"/>
        </w:rPr>
        <w:t>.</w:t>
      </w:r>
    </w:p>
    <w:p w:rsidR="00885609" w:rsidRDefault="00885609" w:rsidP="00885F1D">
      <w:pPr>
        <w:spacing w:line="480" w:lineRule="auto"/>
        <w:jc w:val="both"/>
        <w:rPr>
          <w:rFonts w:ascii="Times New Roman" w:hAnsi="Times New Roman" w:cs="Times New Roman"/>
          <w:sz w:val="24"/>
          <w:szCs w:val="24"/>
        </w:rPr>
      </w:pPr>
      <w:r>
        <w:rPr>
          <w:rFonts w:ascii="Times New Roman" w:hAnsi="Times New Roman" w:cs="Times New Roman"/>
          <w:sz w:val="24"/>
          <w:szCs w:val="24"/>
        </w:rPr>
        <w:t>Although weaknesses typically put a business at a disadvantage it is of utmost importance to identify them and seek to work to better or at least minimize them in an effort to significantly develop those aspects in advance of them becoming extremely problematic or beyond repair to the business.</w:t>
      </w:r>
    </w:p>
    <w:p w:rsidR="002E74F0" w:rsidRDefault="00EF1CE2" w:rsidP="00885F1D">
      <w:pPr>
        <w:spacing w:line="480" w:lineRule="auto"/>
        <w:jc w:val="both"/>
        <w:rPr>
          <w:rFonts w:ascii="Times New Roman" w:hAnsi="Times New Roman" w:cs="Times New Roman"/>
          <w:sz w:val="24"/>
          <w:szCs w:val="24"/>
        </w:rPr>
      </w:pPr>
      <w:r>
        <w:rPr>
          <w:rFonts w:ascii="Times New Roman" w:hAnsi="Times New Roman" w:cs="Times New Roman"/>
          <w:sz w:val="24"/>
          <w:szCs w:val="24"/>
        </w:rPr>
        <w:t>On a better note however there are some great oppor</w:t>
      </w:r>
      <w:r w:rsidR="002E74F0">
        <w:rPr>
          <w:rFonts w:ascii="Times New Roman" w:hAnsi="Times New Roman" w:cs="Times New Roman"/>
          <w:sz w:val="24"/>
          <w:szCs w:val="24"/>
        </w:rPr>
        <w:t xml:space="preserve">tunities available to the bank.  The SVCBL is exploring moving from a cooperative to a commercial institution and as such would be able to diversify their products offerings to include debit and credit cards as well as wire and cash transfers </w:t>
      </w:r>
      <w:sdt>
        <w:sdtPr>
          <w:rPr>
            <w:rFonts w:ascii="Times New Roman" w:hAnsi="Times New Roman" w:cs="Times New Roman"/>
            <w:sz w:val="24"/>
            <w:szCs w:val="24"/>
          </w:rPr>
          <w:id w:val="1803806730"/>
          <w:citation/>
        </w:sdtPr>
        <w:sdtContent>
          <w:r w:rsidR="002E74F0">
            <w:rPr>
              <w:rFonts w:ascii="Times New Roman" w:hAnsi="Times New Roman" w:cs="Times New Roman"/>
              <w:sz w:val="24"/>
              <w:szCs w:val="24"/>
            </w:rPr>
            <w:fldChar w:fldCharType="begin"/>
          </w:r>
          <w:r w:rsidR="002E74F0">
            <w:rPr>
              <w:rFonts w:ascii="Times New Roman" w:hAnsi="Times New Roman" w:cs="Times New Roman"/>
              <w:sz w:val="24"/>
              <w:szCs w:val="24"/>
            </w:rPr>
            <w:instrText xml:space="preserve"> CITATION Jun222 \l 1033 </w:instrText>
          </w:r>
          <w:r w:rsidR="002E74F0">
            <w:rPr>
              <w:rFonts w:ascii="Times New Roman" w:hAnsi="Times New Roman" w:cs="Times New Roman"/>
              <w:sz w:val="24"/>
              <w:szCs w:val="24"/>
            </w:rPr>
            <w:fldChar w:fldCharType="separate"/>
          </w:r>
          <w:r w:rsidR="002E74F0" w:rsidRPr="002E74F0">
            <w:rPr>
              <w:rFonts w:ascii="Times New Roman" w:hAnsi="Times New Roman" w:cs="Times New Roman"/>
              <w:noProof/>
              <w:sz w:val="24"/>
              <w:szCs w:val="24"/>
            </w:rPr>
            <w:t>(Deroche, 2022)</w:t>
          </w:r>
          <w:r w:rsidR="002E74F0">
            <w:rPr>
              <w:rFonts w:ascii="Times New Roman" w:hAnsi="Times New Roman" w:cs="Times New Roman"/>
              <w:sz w:val="24"/>
              <w:szCs w:val="24"/>
            </w:rPr>
            <w:fldChar w:fldCharType="end"/>
          </w:r>
        </w:sdtContent>
      </w:sdt>
      <w:r w:rsidR="002E74F0">
        <w:rPr>
          <w:rFonts w:ascii="Times New Roman" w:hAnsi="Times New Roman" w:cs="Times New Roman"/>
          <w:sz w:val="24"/>
          <w:szCs w:val="24"/>
        </w:rPr>
        <w:t xml:space="preserve">. </w:t>
      </w:r>
      <w:r w:rsidR="002E74F0" w:rsidRPr="002E74F0">
        <w:rPr>
          <w:rFonts w:ascii="Times New Roman" w:hAnsi="Times New Roman" w:cs="Times New Roman"/>
          <w:sz w:val="24"/>
          <w:szCs w:val="24"/>
        </w:rPr>
        <w:t xml:space="preserve">New goods and services have historically provided community </w:t>
      </w:r>
      <w:r w:rsidR="002E74F0" w:rsidRPr="002E74F0">
        <w:rPr>
          <w:rFonts w:ascii="Times New Roman" w:hAnsi="Times New Roman" w:cs="Times New Roman"/>
          <w:sz w:val="24"/>
          <w:szCs w:val="24"/>
        </w:rPr>
        <w:lastRenderedPageBreak/>
        <w:t>bankers with excellent chances to innovate, engage with their clients, a</w:t>
      </w:r>
      <w:r w:rsidR="002E74F0">
        <w:rPr>
          <w:rFonts w:ascii="Times New Roman" w:hAnsi="Times New Roman" w:cs="Times New Roman"/>
          <w:sz w:val="24"/>
          <w:szCs w:val="24"/>
        </w:rPr>
        <w:t xml:space="preserve">nd deliver value-added services </w:t>
      </w:r>
      <w:sdt>
        <w:sdtPr>
          <w:rPr>
            <w:rFonts w:ascii="Times New Roman" w:hAnsi="Times New Roman" w:cs="Times New Roman"/>
            <w:sz w:val="24"/>
            <w:szCs w:val="24"/>
          </w:rPr>
          <w:id w:val="104084469"/>
          <w:citation/>
        </w:sdtPr>
        <w:sdtContent>
          <w:r w:rsidR="002E74F0">
            <w:rPr>
              <w:rFonts w:ascii="Times New Roman" w:hAnsi="Times New Roman" w:cs="Times New Roman"/>
              <w:sz w:val="24"/>
              <w:szCs w:val="24"/>
            </w:rPr>
            <w:fldChar w:fldCharType="begin"/>
          </w:r>
          <w:r w:rsidR="002E74F0">
            <w:rPr>
              <w:rFonts w:ascii="Times New Roman" w:hAnsi="Times New Roman" w:cs="Times New Roman"/>
              <w:sz w:val="24"/>
              <w:szCs w:val="24"/>
            </w:rPr>
            <w:instrText xml:space="preserve"> CITATION Ter13 \l 1033 </w:instrText>
          </w:r>
          <w:r w:rsidR="002E74F0">
            <w:rPr>
              <w:rFonts w:ascii="Times New Roman" w:hAnsi="Times New Roman" w:cs="Times New Roman"/>
              <w:sz w:val="24"/>
              <w:szCs w:val="24"/>
            </w:rPr>
            <w:fldChar w:fldCharType="separate"/>
          </w:r>
          <w:r w:rsidR="002E74F0" w:rsidRPr="002E74F0">
            <w:rPr>
              <w:rFonts w:ascii="Times New Roman" w:hAnsi="Times New Roman" w:cs="Times New Roman"/>
              <w:noProof/>
              <w:sz w:val="24"/>
              <w:szCs w:val="24"/>
            </w:rPr>
            <w:t>(Curran, 2013)</w:t>
          </w:r>
          <w:r w:rsidR="002E74F0">
            <w:rPr>
              <w:rFonts w:ascii="Times New Roman" w:hAnsi="Times New Roman" w:cs="Times New Roman"/>
              <w:sz w:val="24"/>
              <w:szCs w:val="24"/>
            </w:rPr>
            <w:fldChar w:fldCharType="end"/>
          </w:r>
        </w:sdtContent>
      </w:sdt>
      <w:r w:rsidR="002E74F0">
        <w:rPr>
          <w:rFonts w:ascii="Times New Roman" w:hAnsi="Times New Roman" w:cs="Times New Roman"/>
          <w:sz w:val="24"/>
          <w:szCs w:val="24"/>
        </w:rPr>
        <w:t>.</w:t>
      </w:r>
    </w:p>
    <w:p w:rsidR="009076B7" w:rsidRDefault="009076B7" w:rsidP="00885F1D">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Also, the bank has an opportunity to use new technology to try and engage the under 45 demographic.  </w:t>
      </w:r>
      <w:r w:rsidRPr="009076B7">
        <w:rPr>
          <w:rFonts w:ascii="Times New Roman" w:hAnsi="Times New Roman" w:cs="Times New Roman"/>
          <w:sz w:val="24"/>
          <w:szCs w:val="24"/>
        </w:rPr>
        <w:t>Technology</w:t>
      </w:r>
      <w:r>
        <w:rPr>
          <w:rFonts w:ascii="Times New Roman" w:hAnsi="Times New Roman" w:cs="Times New Roman"/>
          <w:sz w:val="24"/>
          <w:szCs w:val="24"/>
        </w:rPr>
        <w:t xml:space="preserve"> for example </w:t>
      </w:r>
      <w:r w:rsidRPr="009076B7">
        <w:rPr>
          <w:rFonts w:ascii="Times New Roman" w:hAnsi="Times New Roman" w:cs="Times New Roman"/>
          <w:sz w:val="24"/>
          <w:szCs w:val="24"/>
        </w:rPr>
        <w:t xml:space="preserve">social media according to </w:t>
      </w:r>
      <w:sdt>
        <w:sdtPr>
          <w:id w:val="-300460785"/>
          <w:citation/>
        </w:sdtPr>
        <w:sdtContent>
          <w:r w:rsidRPr="009076B7">
            <w:rPr>
              <w:rFonts w:ascii="Times New Roman" w:hAnsi="Times New Roman" w:cs="Times New Roman"/>
              <w:sz w:val="24"/>
              <w:szCs w:val="24"/>
            </w:rPr>
            <w:fldChar w:fldCharType="begin"/>
          </w:r>
          <w:r w:rsidRPr="009076B7">
            <w:rPr>
              <w:rFonts w:ascii="Times New Roman" w:hAnsi="Times New Roman" w:cs="Times New Roman"/>
              <w:sz w:val="24"/>
              <w:szCs w:val="24"/>
            </w:rPr>
            <w:instrText xml:space="preserve"> CITATION San18 \l 1033 </w:instrText>
          </w:r>
          <w:r w:rsidRPr="009076B7">
            <w:rPr>
              <w:rFonts w:ascii="Times New Roman" w:hAnsi="Times New Roman" w:cs="Times New Roman"/>
              <w:sz w:val="24"/>
              <w:szCs w:val="24"/>
            </w:rPr>
            <w:fldChar w:fldCharType="separate"/>
          </w:r>
          <w:r w:rsidRPr="009076B7">
            <w:rPr>
              <w:rFonts w:ascii="Times New Roman" w:hAnsi="Times New Roman" w:cs="Times New Roman"/>
              <w:noProof/>
              <w:sz w:val="24"/>
              <w:szCs w:val="24"/>
            </w:rPr>
            <w:t>(Melo, 2018)</w:t>
          </w:r>
          <w:r w:rsidRPr="009076B7">
            <w:rPr>
              <w:rFonts w:ascii="Times New Roman" w:hAnsi="Times New Roman" w:cs="Times New Roman"/>
              <w:sz w:val="24"/>
              <w:szCs w:val="24"/>
            </w:rPr>
            <w:fldChar w:fldCharType="end"/>
          </w:r>
        </w:sdtContent>
      </w:sdt>
      <w:r w:rsidRPr="009076B7">
        <w:rPr>
          <w:rFonts w:ascii="Times New Roman" w:hAnsi="Times New Roman" w:cs="Times New Roman"/>
          <w:sz w:val="24"/>
          <w:szCs w:val="24"/>
        </w:rPr>
        <w:t xml:space="preserve"> has a main purpose of fostering development and enhancing work processes within the organization.</w:t>
      </w:r>
      <w:r>
        <w:rPr>
          <w:rFonts w:ascii="Times New Roman" w:hAnsi="Times New Roman" w:cs="Times New Roman"/>
          <w:sz w:val="24"/>
          <w:szCs w:val="24"/>
        </w:rPr>
        <w:t xml:space="preserve">  The bank’s presence on social media platforms such as Facebook and </w:t>
      </w:r>
      <w:proofErr w:type="spellStart"/>
      <w:r>
        <w:rPr>
          <w:rFonts w:ascii="Times New Roman" w:hAnsi="Times New Roman" w:cs="Times New Roman"/>
          <w:sz w:val="24"/>
          <w:szCs w:val="24"/>
        </w:rPr>
        <w:t>Instagram</w:t>
      </w:r>
      <w:proofErr w:type="spellEnd"/>
      <w:r>
        <w:rPr>
          <w:rFonts w:ascii="Times New Roman" w:hAnsi="Times New Roman" w:cs="Times New Roman"/>
          <w:sz w:val="24"/>
          <w:szCs w:val="24"/>
        </w:rPr>
        <w:t xml:space="preserve"> will help capture the attention of the younger generation and ensure the continuity of the bank.</w:t>
      </w:r>
    </w:p>
    <w:p w:rsidR="00885609" w:rsidRDefault="00885609" w:rsidP="00885F1D">
      <w:pPr>
        <w:spacing w:line="480" w:lineRule="auto"/>
        <w:jc w:val="both"/>
        <w:rPr>
          <w:rFonts w:ascii="Times New Roman" w:hAnsi="Times New Roman" w:cs="Times New Roman"/>
          <w:sz w:val="24"/>
          <w:szCs w:val="24"/>
        </w:rPr>
      </w:pPr>
      <w:r>
        <w:rPr>
          <w:rFonts w:ascii="Times New Roman" w:hAnsi="Times New Roman" w:cs="Times New Roman"/>
          <w:sz w:val="24"/>
          <w:szCs w:val="24"/>
        </w:rPr>
        <w:t>The onus is therefore on the SVCBL to take full advantage of the opportunities identified in order to propel the bank further and reap greater profits.</w:t>
      </w:r>
    </w:p>
    <w:p w:rsidR="00D2310F" w:rsidRDefault="009076B7" w:rsidP="00885F1D">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 SWOT analysis would not be complete without reference to threats which undoubtedly exist in the banking industry.  One such threat to the SVCBL is increased competition from new players as well as existing banks and credit unions. </w:t>
      </w:r>
      <w:r w:rsidR="00D2310F">
        <w:rPr>
          <w:rFonts w:ascii="Times New Roman" w:hAnsi="Times New Roman" w:cs="Times New Roman"/>
          <w:sz w:val="24"/>
          <w:szCs w:val="24"/>
        </w:rPr>
        <w:t xml:space="preserve"> </w:t>
      </w:r>
      <w:r w:rsidR="00D2310F" w:rsidRPr="00D2310F">
        <w:rPr>
          <w:rFonts w:ascii="Times New Roman" w:hAnsi="Times New Roman" w:cs="Times New Roman"/>
          <w:sz w:val="24"/>
          <w:szCs w:val="24"/>
        </w:rPr>
        <w:t>According to one school of economic thought, competition in the banking industry will undoubtedly have a negative impact on its stability and performance, undermine people and credit institutions, and have inescapable spillover consequ</w:t>
      </w:r>
      <w:r w:rsidR="00D2310F">
        <w:rPr>
          <w:rFonts w:ascii="Times New Roman" w:hAnsi="Times New Roman" w:cs="Times New Roman"/>
          <w:sz w:val="24"/>
          <w:szCs w:val="24"/>
        </w:rPr>
        <w:t xml:space="preserve">ences on the economy as a whole </w:t>
      </w:r>
      <w:sdt>
        <w:sdtPr>
          <w:rPr>
            <w:rFonts w:ascii="Times New Roman" w:hAnsi="Times New Roman" w:cs="Times New Roman"/>
            <w:sz w:val="24"/>
            <w:szCs w:val="24"/>
          </w:rPr>
          <w:id w:val="1191647360"/>
          <w:citation/>
        </w:sdtPr>
        <w:sdtContent>
          <w:r w:rsidR="00D2310F">
            <w:rPr>
              <w:rFonts w:ascii="Times New Roman" w:hAnsi="Times New Roman" w:cs="Times New Roman"/>
              <w:sz w:val="24"/>
              <w:szCs w:val="24"/>
            </w:rPr>
            <w:fldChar w:fldCharType="begin"/>
          </w:r>
          <w:r w:rsidR="00D2310F">
            <w:rPr>
              <w:rFonts w:ascii="Times New Roman" w:hAnsi="Times New Roman" w:cs="Times New Roman"/>
              <w:sz w:val="24"/>
              <w:szCs w:val="24"/>
            </w:rPr>
            <w:instrText xml:space="preserve"> CITATION Pao17 \l 1033 </w:instrText>
          </w:r>
          <w:r w:rsidR="00D2310F">
            <w:rPr>
              <w:rFonts w:ascii="Times New Roman" w:hAnsi="Times New Roman" w:cs="Times New Roman"/>
              <w:sz w:val="24"/>
              <w:szCs w:val="24"/>
            </w:rPr>
            <w:fldChar w:fldCharType="separate"/>
          </w:r>
          <w:r w:rsidR="00D2310F" w:rsidRPr="00D2310F">
            <w:rPr>
              <w:rFonts w:ascii="Times New Roman" w:hAnsi="Times New Roman" w:cs="Times New Roman"/>
              <w:noProof/>
              <w:sz w:val="24"/>
              <w:szCs w:val="24"/>
            </w:rPr>
            <w:t>(Coccorese, 2017)</w:t>
          </w:r>
          <w:r w:rsidR="00D2310F">
            <w:rPr>
              <w:rFonts w:ascii="Times New Roman" w:hAnsi="Times New Roman" w:cs="Times New Roman"/>
              <w:sz w:val="24"/>
              <w:szCs w:val="24"/>
            </w:rPr>
            <w:fldChar w:fldCharType="end"/>
          </w:r>
        </w:sdtContent>
      </w:sdt>
      <w:r w:rsidR="00D2310F">
        <w:rPr>
          <w:rFonts w:ascii="Times New Roman" w:hAnsi="Times New Roman" w:cs="Times New Roman"/>
          <w:sz w:val="24"/>
          <w:szCs w:val="24"/>
        </w:rPr>
        <w:t>.</w:t>
      </w:r>
    </w:p>
    <w:p w:rsidR="00D2310F" w:rsidRDefault="00D2310F" w:rsidP="00885F1D">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Lastly, </w:t>
      </w:r>
      <w:r w:rsidR="008771AD">
        <w:rPr>
          <w:rFonts w:ascii="Times New Roman" w:hAnsi="Times New Roman" w:cs="Times New Roman"/>
          <w:sz w:val="24"/>
          <w:szCs w:val="24"/>
        </w:rPr>
        <w:t>the bank faces threats from customers becoming unemployed as well as the downsizing of jobs.  H</w:t>
      </w:r>
      <w:r w:rsidR="008771AD" w:rsidRPr="008771AD">
        <w:rPr>
          <w:rFonts w:ascii="Times New Roman" w:hAnsi="Times New Roman" w:cs="Times New Roman"/>
          <w:sz w:val="24"/>
          <w:szCs w:val="24"/>
        </w:rPr>
        <w:t>igher unemployment rates</w:t>
      </w:r>
      <w:r w:rsidR="008771AD">
        <w:rPr>
          <w:rFonts w:ascii="Times New Roman" w:hAnsi="Times New Roman" w:cs="Times New Roman"/>
          <w:sz w:val="24"/>
          <w:szCs w:val="24"/>
        </w:rPr>
        <w:t xml:space="preserve"> can lead to an increase in non-performing loans (NPLs)</w:t>
      </w:r>
      <w:r w:rsidR="008771AD" w:rsidRPr="008771AD">
        <w:rPr>
          <w:rFonts w:ascii="Times New Roman" w:hAnsi="Times New Roman" w:cs="Times New Roman"/>
          <w:sz w:val="24"/>
          <w:szCs w:val="24"/>
        </w:rPr>
        <w:t>, wh</w:t>
      </w:r>
      <w:r w:rsidR="008771AD">
        <w:rPr>
          <w:rFonts w:ascii="Times New Roman" w:hAnsi="Times New Roman" w:cs="Times New Roman"/>
          <w:sz w:val="24"/>
          <w:szCs w:val="24"/>
        </w:rPr>
        <w:t xml:space="preserve">ich would reduce bank liquidity </w:t>
      </w:r>
      <w:sdt>
        <w:sdtPr>
          <w:rPr>
            <w:rFonts w:ascii="Times New Roman" w:hAnsi="Times New Roman" w:cs="Times New Roman"/>
            <w:sz w:val="24"/>
            <w:szCs w:val="24"/>
          </w:rPr>
          <w:id w:val="-1008125937"/>
          <w:citation/>
        </w:sdtPr>
        <w:sdtContent>
          <w:r w:rsidR="008771AD">
            <w:rPr>
              <w:rFonts w:ascii="Times New Roman" w:hAnsi="Times New Roman" w:cs="Times New Roman"/>
              <w:sz w:val="24"/>
              <w:szCs w:val="24"/>
            </w:rPr>
            <w:fldChar w:fldCharType="begin"/>
          </w:r>
          <w:r w:rsidR="008771AD">
            <w:rPr>
              <w:rFonts w:ascii="Times New Roman" w:hAnsi="Times New Roman" w:cs="Times New Roman"/>
              <w:sz w:val="24"/>
              <w:szCs w:val="24"/>
            </w:rPr>
            <w:instrText xml:space="preserve"> CITATION Jun222 \l 1033 </w:instrText>
          </w:r>
          <w:r w:rsidR="008771AD">
            <w:rPr>
              <w:rFonts w:ascii="Times New Roman" w:hAnsi="Times New Roman" w:cs="Times New Roman"/>
              <w:sz w:val="24"/>
              <w:szCs w:val="24"/>
            </w:rPr>
            <w:fldChar w:fldCharType="separate"/>
          </w:r>
          <w:r w:rsidR="008771AD" w:rsidRPr="008771AD">
            <w:rPr>
              <w:rFonts w:ascii="Times New Roman" w:hAnsi="Times New Roman" w:cs="Times New Roman"/>
              <w:noProof/>
              <w:sz w:val="24"/>
              <w:szCs w:val="24"/>
            </w:rPr>
            <w:t>(Deroche, 2022)</w:t>
          </w:r>
          <w:r w:rsidR="008771AD">
            <w:rPr>
              <w:rFonts w:ascii="Times New Roman" w:hAnsi="Times New Roman" w:cs="Times New Roman"/>
              <w:sz w:val="24"/>
              <w:szCs w:val="24"/>
            </w:rPr>
            <w:fldChar w:fldCharType="end"/>
          </w:r>
        </w:sdtContent>
      </w:sdt>
      <w:r w:rsidR="008771AD">
        <w:rPr>
          <w:rFonts w:ascii="Times New Roman" w:hAnsi="Times New Roman" w:cs="Times New Roman"/>
          <w:sz w:val="24"/>
          <w:szCs w:val="24"/>
        </w:rPr>
        <w:t xml:space="preserve">.  </w:t>
      </w:r>
      <w:r w:rsidR="008771AD" w:rsidRPr="008771AD">
        <w:rPr>
          <w:rFonts w:ascii="Times New Roman" w:hAnsi="Times New Roman" w:cs="Times New Roman"/>
          <w:sz w:val="24"/>
          <w:szCs w:val="24"/>
        </w:rPr>
        <w:t>Since rising NPLs directly affect the whole banking system, they are seen as a significant indicator for credit ris</w:t>
      </w:r>
      <w:r w:rsidR="00ED15BF">
        <w:rPr>
          <w:rFonts w:ascii="Times New Roman" w:hAnsi="Times New Roman" w:cs="Times New Roman"/>
          <w:sz w:val="24"/>
          <w:szCs w:val="24"/>
        </w:rPr>
        <w:t xml:space="preserve">k </w:t>
      </w:r>
      <w:sdt>
        <w:sdtPr>
          <w:rPr>
            <w:rFonts w:ascii="Times New Roman" w:hAnsi="Times New Roman" w:cs="Times New Roman"/>
            <w:sz w:val="24"/>
            <w:szCs w:val="24"/>
          </w:rPr>
          <w:id w:val="-534201165"/>
          <w:citation/>
        </w:sdtPr>
        <w:sdtContent>
          <w:r w:rsidR="00ED15BF">
            <w:rPr>
              <w:rFonts w:ascii="Times New Roman" w:hAnsi="Times New Roman" w:cs="Times New Roman"/>
              <w:sz w:val="24"/>
              <w:szCs w:val="24"/>
            </w:rPr>
            <w:fldChar w:fldCharType="begin"/>
          </w:r>
          <w:r w:rsidR="00ED15BF">
            <w:rPr>
              <w:rFonts w:ascii="Times New Roman" w:hAnsi="Times New Roman" w:cs="Times New Roman"/>
              <w:sz w:val="24"/>
              <w:szCs w:val="24"/>
            </w:rPr>
            <w:instrText xml:space="preserve">CITATION Ani22 \l 1033 </w:instrText>
          </w:r>
          <w:r w:rsidR="00ED15BF">
            <w:rPr>
              <w:rFonts w:ascii="Times New Roman" w:hAnsi="Times New Roman" w:cs="Times New Roman"/>
              <w:sz w:val="24"/>
              <w:szCs w:val="24"/>
            </w:rPr>
            <w:fldChar w:fldCharType="separate"/>
          </w:r>
          <w:r w:rsidR="00ED15BF" w:rsidRPr="00ED15BF">
            <w:rPr>
              <w:rFonts w:ascii="Times New Roman" w:hAnsi="Times New Roman" w:cs="Times New Roman"/>
              <w:noProof/>
              <w:sz w:val="24"/>
              <w:szCs w:val="24"/>
            </w:rPr>
            <w:t>(Saom Shawleen Anita, 2022)</w:t>
          </w:r>
          <w:r w:rsidR="00ED15BF">
            <w:rPr>
              <w:rFonts w:ascii="Times New Roman" w:hAnsi="Times New Roman" w:cs="Times New Roman"/>
              <w:sz w:val="24"/>
              <w:szCs w:val="24"/>
            </w:rPr>
            <w:fldChar w:fldCharType="end"/>
          </w:r>
        </w:sdtContent>
      </w:sdt>
      <w:r w:rsidR="00ED15BF">
        <w:rPr>
          <w:rFonts w:ascii="Times New Roman" w:hAnsi="Times New Roman" w:cs="Times New Roman"/>
          <w:sz w:val="24"/>
          <w:szCs w:val="24"/>
        </w:rPr>
        <w:t>.</w:t>
      </w:r>
    </w:p>
    <w:p w:rsidR="00885609" w:rsidRDefault="00885609" w:rsidP="00885F1D">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These threats can pose significant problems to the bank.  However the identification of them means that the bank </w:t>
      </w:r>
      <w:r w:rsidR="00CB5BAB">
        <w:rPr>
          <w:rFonts w:ascii="Times New Roman" w:hAnsi="Times New Roman" w:cs="Times New Roman"/>
          <w:sz w:val="24"/>
          <w:szCs w:val="24"/>
        </w:rPr>
        <w:t xml:space="preserve">can </w:t>
      </w:r>
      <w:r>
        <w:rPr>
          <w:rFonts w:ascii="Times New Roman" w:hAnsi="Times New Roman" w:cs="Times New Roman"/>
          <w:sz w:val="24"/>
          <w:szCs w:val="24"/>
        </w:rPr>
        <w:t>now work towards their nullification.</w:t>
      </w:r>
    </w:p>
    <w:p w:rsidR="0061206E" w:rsidRDefault="00994CA9" w:rsidP="00885F1D">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In summation, s</w:t>
      </w:r>
      <w:r w:rsidRPr="00994CA9">
        <w:rPr>
          <w:rFonts w:ascii="Times New Roman" w:hAnsi="Times New Roman" w:cs="Times New Roman"/>
          <w:sz w:val="24"/>
          <w:szCs w:val="24"/>
        </w:rPr>
        <w:t>trategic planning and management include consideration of both internal and external aspects because every industry's management procedure is influenced by its in</w:t>
      </w:r>
      <w:r>
        <w:rPr>
          <w:rFonts w:ascii="Times New Roman" w:hAnsi="Times New Roman" w:cs="Times New Roman"/>
          <w:sz w:val="24"/>
          <w:szCs w:val="24"/>
        </w:rPr>
        <w:t xml:space="preserve">teractions with the environment according to </w:t>
      </w:r>
      <w:sdt>
        <w:sdtPr>
          <w:rPr>
            <w:rFonts w:ascii="Times New Roman" w:hAnsi="Times New Roman" w:cs="Times New Roman"/>
            <w:sz w:val="24"/>
            <w:szCs w:val="24"/>
          </w:rPr>
          <w:id w:val="-1404835338"/>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FHa19 \l 1033 </w:instrText>
          </w:r>
          <w:r>
            <w:rPr>
              <w:rFonts w:ascii="Times New Roman" w:hAnsi="Times New Roman" w:cs="Times New Roman"/>
              <w:sz w:val="24"/>
              <w:szCs w:val="24"/>
            </w:rPr>
            <w:fldChar w:fldCharType="separate"/>
          </w:r>
          <w:r w:rsidRPr="00994CA9">
            <w:rPr>
              <w:rFonts w:ascii="Times New Roman" w:hAnsi="Times New Roman" w:cs="Times New Roman"/>
              <w:noProof/>
              <w:sz w:val="24"/>
              <w:szCs w:val="24"/>
            </w:rPr>
            <w:t>(F. Hamzehpour, 2019)</w:t>
          </w:r>
          <w:r>
            <w:rPr>
              <w:rFonts w:ascii="Times New Roman" w:hAnsi="Times New Roman" w:cs="Times New Roman"/>
              <w:sz w:val="24"/>
              <w:szCs w:val="24"/>
            </w:rPr>
            <w:fldChar w:fldCharType="end"/>
          </w:r>
        </w:sdtContent>
      </w:sdt>
      <w:r>
        <w:rPr>
          <w:rFonts w:ascii="Times New Roman" w:hAnsi="Times New Roman" w:cs="Times New Roman"/>
          <w:sz w:val="24"/>
          <w:szCs w:val="24"/>
        </w:rPr>
        <w:t>, and this points directly to why the SWOT analysis is a critical part in the creation of business strategy.</w:t>
      </w:r>
    </w:p>
    <w:p w:rsidR="0061206E" w:rsidRDefault="0061206E" w:rsidP="00885F1D">
      <w:pPr>
        <w:spacing w:line="480" w:lineRule="auto"/>
        <w:jc w:val="both"/>
        <w:rPr>
          <w:rFonts w:ascii="Times New Roman" w:hAnsi="Times New Roman" w:cs="Times New Roman"/>
          <w:sz w:val="24"/>
          <w:szCs w:val="24"/>
        </w:rPr>
      </w:pPr>
    </w:p>
    <w:p w:rsidR="0061206E" w:rsidRDefault="0061206E" w:rsidP="00885F1D">
      <w:pPr>
        <w:spacing w:line="480" w:lineRule="auto"/>
        <w:jc w:val="both"/>
        <w:rPr>
          <w:rFonts w:ascii="Times New Roman" w:hAnsi="Times New Roman" w:cs="Times New Roman"/>
          <w:sz w:val="24"/>
          <w:szCs w:val="24"/>
        </w:rPr>
      </w:pPr>
    </w:p>
    <w:p w:rsidR="0061206E" w:rsidRDefault="0061206E" w:rsidP="00885F1D">
      <w:pPr>
        <w:spacing w:line="480" w:lineRule="auto"/>
        <w:jc w:val="both"/>
        <w:rPr>
          <w:rFonts w:ascii="Times New Roman" w:hAnsi="Times New Roman" w:cs="Times New Roman"/>
          <w:sz w:val="24"/>
          <w:szCs w:val="24"/>
        </w:rPr>
      </w:pPr>
    </w:p>
    <w:p w:rsidR="0061206E" w:rsidRDefault="0061206E" w:rsidP="00885F1D">
      <w:pPr>
        <w:spacing w:line="480" w:lineRule="auto"/>
        <w:jc w:val="both"/>
        <w:rPr>
          <w:rFonts w:ascii="Times New Roman" w:hAnsi="Times New Roman" w:cs="Times New Roman"/>
          <w:sz w:val="24"/>
          <w:szCs w:val="24"/>
        </w:rPr>
      </w:pPr>
    </w:p>
    <w:p w:rsidR="0061206E" w:rsidRDefault="0061206E" w:rsidP="00885F1D">
      <w:pPr>
        <w:spacing w:line="480" w:lineRule="auto"/>
        <w:jc w:val="both"/>
        <w:rPr>
          <w:rFonts w:ascii="Times New Roman" w:hAnsi="Times New Roman" w:cs="Times New Roman"/>
          <w:sz w:val="24"/>
          <w:szCs w:val="24"/>
        </w:rPr>
      </w:pPr>
    </w:p>
    <w:p w:rsidR="0061206E" w:rsidRDefault="0061206E" w:rsidP="00885F1D">
      <w:pPr>
        <w:spacing w:line="480" w:lineRule="auto"/>
        <w:jc w:val="both"/>
        <w:rPr>
          <w:rFonts w:ascii="Times New Roman" w:hAnsi="Times New Roman" w:cs="Times New Roman"/>
          <w:sz w:val="24"/>
          <w:szCs w:val="24"/>
        </w:rPr>
      </w:pPr>
    </w:p>
    <w:p w:rsidR="00994CA9" w:rsidRDefault="00994CA9" w:rsidP="00885F1D">
      <w:pPr>
        <w:spacing w:line="480" w:lineRule="auto"/>
        <w:jc w:val="both"/>
        <w:rPr>
          <w:rFonts w:ascii="Times New Roman" w:hAnsi="Times New Roman" w:cs="Times New Roman"/>
          <w:b/>
          <w:sz w:val="28"/>
          <w:szCs w:val="28"/>
        </w:rPr>
      </w:pPr>
    </w:p>
    <w:p w:rsidR="00994CA9" w:rsidRDefault="00994CA9" w:rsidP="00885F1D">
      <w:pPr>
        <w:spacing w:line="480" w:lineRule="auto"/>
        <w:jc w:val="both"/>
        <w:rPr>
          <w:rFonts w:ascii="Times New Roman" w:hAnsi="Times New Roman" w:cs="Times New Roman"/>
          <w:b/>
          <w:sz w:val="28"/>
          <w:szCs w:val="28"/>
        </w:rPr>
      </w:pPr>
    </w:p>
    <w:p w:rsidR="00994CA9" w:rsidRDefault="00994CA9" w:rsidP="00885F1D">
      <w:pPr>
        <w:spacing w:line="480" w:lineRule="auto"/>
        <w:jc w:val="both"/>
        <w:rPr>
          <w:rFonts w:ascii="Times New Roman" w:hAnsi="Times New Roman" w:cs="Times New Roman"/>
          <w:b/>
          <w:sz w:val="28"/>
          <w:szCs w:val="28"/>
        </w:rPr>
      </w:pPr>
    </w:p>
    <w:p w:rsidR="00994CA9" w:rsidRDefault="00994CA9" w:rsidP="00885F1D">
      <w:pPr>
        <w:spacing w:line="480" w:lineRule="auto"/>
        <w:jc w:val="both"/>
        <w:rPr>
          <w:rFonts w:ascii="Times New Roman" w:hAnsi="Times New Roman" w:cs="Times New Roman"/>
          <w:b/>
          <w:sz w:val="28"/>
          <w:szCs w:val="28"/>
        </w:rPr>
      </w:pPr>
    </w:p>
    <w:p w:rsidR="00994CA9" w:rsidRDefault="00994CA9" w:rsidP="00885F1D">
      <w:pPr>
        <w:spacing w:line="480" w:lineRule="auto"/>
        <w:jc w:val="both"/>
        <w:rPr>
          <w:rFonts w:ascii="Times New Roman" w:hAnsi="Times New Roman" w:cs="Times New Roman"/>
          <w:b/>
          <w:sz w:val="28"/>
          <w:szCs w:val="28"/>
        </w:rPr>
      </w:pPr>
    </w:p>
    <w:p w:rsidR="00994CA9" w:rsidRDefault="00994CA9" w:rsidP="00885F1D">
      <w:pPr>
        <w:spacing w:line="480" w:lineRule="auto"/>
        <w:jc w:val="both"/>
        <w:rPr>
          <w:rFonts w:ascii="Times New Roman" w:hAnsi="Times New Roman" w:cs="Times New Roman"/>
          <w:b/>
          <w:sz w:val="28"/>
          <w:szCs w:val="28"/>
        </w:rPr>
      </w:pPr>
    </w:p>
    <w:p w:rsidR="00994CA9" w:rsidRDefault="00994CA9" w:rsidP="00885F1D">
      <w:pPr>
        <w:spacing w:line="480" w:lineRule="auto"/>
        <w:jc w:val="both"/>
        <w:rPr>
          <w:rFonts w:ascii="Times New Roman" w:hAnsi="Times New Roman" w:cs="Times New Roman"/>
          <w:b/>
          <w:sz w:val="28"/>
          <w:szCs w:val="28"/>
        </w:rPr>
      </w:pPr>
    </w:p>
    <w:p w:rsidR="0061206E" w:rsidRPr="00585213" w:rsidRDefault="0061206E" w:rsidP="00885F1D">
      <w:pPr>
        <w:spacing w:line="480" w:lineRule="auto"/>
        <w:jc w:val="both"/>
        <w:rPr>
          <w:rFonts w:ascii="Times New Roman" w:hAnsi="Times New Roman" w:cs="Times New Roman"/>
          <w:b/>
          <w:sz w:val="28"/>
          <w:szCs w:val="28"/>
        </w:rPr>
      </w:pPr>
      <w:r w:rsidRPr="00585213">
        <w:rPr>
          <w:rFonts w:ascii="Times New Roman" w:hAnsi="Times New Roman" w:cs="Times New Roman"/>
          <w:b/>
          <w:sz w:val="28"/>
          <w:szCs w:val="28"/>
        </w:rPr>
        <w:lastRenderedPageBreak/>
        <w:t>The PESTLE Analysis</w:t>
      </w:r>
    </w:p>
    <w:p w:rsidR="0061206E" w:rsidRDefault="0061206E" w:rsidP="00885F1D">
      <w:pPr>
        <w:spacing w:line="480" w:lineRule="auto"/>
        <w:jc w:val="both"/>
        <w:rPr>
          <w:rFonts w:ascii="Times New Roman" w:hAnsi="Times New Roman" w:cs="Times New Roman"/>
          <w:sz w:val="24"/>
          <w:szCs w:val="24"/>
        </w:rPr>
      </w:pPr>
      <w:r w:rsidRPr="0061206E">
        <w:rPr>
          <w:rFonts w:ascii="Times New Roman" w:hAnsi="Times New Roman" w:cs="Times New Roman"/>
          <w:sz w:val="24"/>
          <w:szCs w:val="24"/>
        </w:rPr>
        <w:t>PESTLE stands</w:t>
      </w:r>
      <w:r>
        <w:rPr>
          <w:rFonts w:ascii="Times New Roman" w:hAnsi="Times New Roman" w:cs="Times New Roman"/>
          <w:sz w:val="24"/>
          <w:szCs w:val="24"/>
        </w:rPr>
        <w:t xml:space="preserve"> for political, economic, sociocultural, technological</w:t>
      </w:r>
      <w:r w:rsidRPr="0061206E">
        <w:rPr>
          <w:rFonts w:ascii="Times New Roman" w:hAnsi="Times New Roman" w:cs="Times New Roman"/>
          <w:sz w:val="24"/>
          <w:szCs w:val="24"/>
        </w:rPr>
        <w:t xml:space="preserve">, legal, and ecological aspects that a firm determines to be present in its macro environment that may bring possibilities or </w:t>
      </w:r>
      <w:r>
        <w:rPr>
          <w:rFonts w:ascii="Times New Roman" w:hAnsi="Times New Roman" w:cs="Times New Roman"/>
          <w:sz w:val="24"/>
          <w:szCs w:val="24"/>
        </w:rPr>
        <w:t>challenges to their business.</w:t>
      </w:r>
      <w:r w:rsidR="00994CA9">
        <w:rPr>
          <w:rFonts w:ascii="Times New Roman" w:hAnsi="Times New Roman" w:cs="Times New Roman"/>
          <w:sz w:val="24"/>
          <w:szCs w:val="24"/>
        </w:rPr>
        <w:t xml:space="preserve">  </w:t>
      </w:r>
      <w:r w:rsidR="00994CA9" w:rsidRPr="00994CA9">
        <w:rPr>
          <w:rFonts w:ascii="Times New Roman" w:hAnsi="Times New Roman" w:cs="Times New Roman"/>
          <w:sz w:val="24"/>
          <w:szCs w:val="24"/>
        </w:rPr>
        <w:t>The PESTLE approach breaks down industry traits into six primary forces that a company must carefully evaluate before developing its strategy.</w:t>
      </w:r>
      <w:r>
        <w:rPr>
          <w:rFonts w:ascii="Times New Roman" w:hAnsi="Times New Roman" w:cs="Times New Roman"/>
          <w:sz w:val="24"/>
          <w:szCs w:val="24"/>
        </w:rPr>
        <w:t xml:space="preserve">  </w:t>
      </w:r>
      <w:r w:rsidRPr="0061206E">
        <w:rPr>
          <w:rFonts w:ascii="Times New Roman" w:hAnsi="Times New Roman" w:cs="Times New Roman"/>
          <w:sz w:val="24"/>
          <w:szCs w:val="24"/>
        </w:rPr>
        <w:t>The results of the PESTLE analysis can be utilized to help the business optimize opportunities and reduce dangers that might have an impact on the organization. It aids in the strategic management of the firm.</w:t>
      </w:r>
    </w:p>
    <w:p w:rsidR="002C634D" w:rsidRDefault="002C634D" w:rsidP="00885F1D">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political aspect of the PESTLE analysis of the SVCBL discusses </w:t>
      </w:r>
      <w:r w:rsidR="00922EAB">
        <w:rPr>
          <w:rFonts w:ascii="Times New Roman" w:hAnsi="Times New Roman" w:cs="Times New Roman"/>
          <w:sz w:val="24"/>
          <w:szCs w:val="24"/>
        </w:rPr>
        <w:t>how the government regulates the activities of the organization.  F</w:t>
      </w:r>
      <w:r w:rsidR="00922EAB" w:rsidRPr="00922EAB">
        <w:rPr>
          <w:rFonts w:ascii="Times New Roman" w:hAnsi="Times New Roman" w:cs="Times New Roman"/>
          <w:sz w:val="24"/>
          <w:szCs w:val="24"/>
        </w:rPr>
        <w:t>inancial entities have historically possessed a grea</w:t>
      </w:r>
      <w:r w:rsidR="00922EAB">
        <w:rPr>
          <w:rFonts w:ascii="Times New Roman" w:hAnsi="Times New Roman" w:cs="Times New Roman"/>
          <w:sz w:val="24"/>
          <w:szCs w:val="24"/>
        </w:rPr>
        <w:t xml:space="preserve">t deal of power and influence and because of this </w:t>
      </w:r>
      <w:r w:rsidR="00922EAB" w:rsidRPr="00922EAB">
        <w:rPr>
          <w:rFonts w:ascii="Times New Roman" w:hAnsi="Times New Roman" w:cs="Times New Roman"/>
          <w:sz w:val="24"/>
          <w:szCs w:val="24"/>
        </w:rPr>
        <w:t>they are subject to a great lot of g</w:t>
      </w:r>
      <w:r w:rsidR="00922EAB">
        <w:rPr>
          <w:rFonts w:ascii="Times New Roman" w:hAnsi="Times New Roman" w:cs="Times New Roman"/>
          <w:sz w:val="24"/>
          <w:szCs w:val="24"/>
        </w:rPr>
        <w:t xml:space="preserve">overnment oversight and control </w:t>
      </w:r>
      <w:sdt>
        <w:sdtPr>
          <w:rPr>
            <w:rFonts w:ascii="Times New Roman" w:hAnsi="Times New Roman" w:cs="Times New Roman"/>
            <w:sz w:val="24"/>
            <w:szCs w:val="24"/>
          </w:rPr>
          <w:id w:val="887304646"/>
          <w:citation/>
        </w:sdtPr>
        <w:sdtContent>
          <w:r w:rsidR="00922EAB">
            <w:rPr>
              <w:rFonts w:ascii="Times New Roman" w:hAnsi="Times New Roman" w:cs="Times New Roman"/>
              <w:sz w:val="24"/>
              <w:szCs w:val="24"/>
            </w:rPr>
            <w:fldChar w:fldCharType="begin"/>
          </w:r>
          <w:r w:rsidR="00922EAB">
            <w:rPr>
              <w:rFonts w:ascii="Times New Roman" w:hAnsi="Times New Roman" w:cs="Times New Roman"/>
              <w:sz w:val="24"/>
              <w:szCs w:val="24"/>
            </w:rPr>
            <w:instrText xml:space="preserve"> CITATION Abh17 \l 1033 </w:instrText>
          </w:r>
          <w:r w:rsidR="00922EAB">
            <w:rPr>
              <w:rFonts w:ascii="Times New Roman" w:hAnsi="Times New Roman" w:cs="Times New Roman"/>
              <w:sz w:val="24"/>
              <w:szCs w:val="24"/>
            </w:rPr>
            <w:fldChar w:fldCharType="separate"/>
          </w:r>
          <w:r w:rsidR="00922EAB" w:rsidRPr="00922EAB">
            <w:rPr>
              <w:rFonts w:ascii="Times New Roman" w:hAnsi="Times New Roman" w:cs="Times New Roman"/>
              <w:noProof/>
              <w:sz w:val="24"/>
              <w:szCs w:val="24"/>
            </w:rPr>
            <w:t>(Pratap, 2017)</w:t>
          </w:r>
          <w:r w:rsidR="00922EAB">
            <w:rPr>
              <w:rFonts w:ascii="Times New Roman" w:hAnsi="Times New Roman" w:cs="Times New Roman"/>
              <w:sz w:val="24"/>
              <w:szCs w:val="24"/>
            </w:rPr>
            <w:fldChar w:fldCharType="end"/>
          </w:r>
        </w:sdtContent>
      </w:sdt>
      <w:r w:rsidR="00922EAB">
        <w:rPr>
          <w:rFonts w:ascii="Times New Roman" w:hAnsi="Times New Roman" w:cs="Times New Roman"/>
          <w:sz w:val="24"/>
          <w:szCs w:val="24"/>
        </w:rPr>
        <w:t xml:space="preserve">.  At the SVCBL the government and the Eastern Caribbean Central Bank are ultimately responsible for regulating operations in an effort to protect the public’s savings and have at times been criticized for threatening growth by imposing regulations which the bank internally may not always be in agreement with </w:t>
      </w:r>
      <w:sdt>
        <w:sdtPr>
          <w:rPr>
            <w:rFonts w:ascii="Times New Roman" w:hAnsi="Times New Roman" w:cs="Times New Roman"/>
            <w:sz w:val="24"/>
            <w:szCs w:val="24"/>
          </w:rPr>
          <w:id w:val="-120452563"/>
          <w:citation/>
        </w:sdtPr>
        <w:sdtContent>
          <w:r w:rsidR="00922EAB">
            <w:rPr>
              <w:rFonts w:ascii="Times New Roman" w:hAnsi="Times New Roman" w:cs="Times New Roman"/>
              <w:sz w:val="24"/>
              <w:szCs w:val="24"/>
            </w:rPr>
            <w:fldChar w:fldCharType="begin"/>
          </w:r>
          <w:r w:rsidR="00922EAB">
            <w:rPr>
              <w:rFonts w:ascii="Times New Roman" w:hAnsi="Times New Roman" w:cs="Times New Roman"/>
              <w:sz w:val="24"/>
              <w:szCs w:val="24"/>
            </w:rPr>
            <w:instrText xml:space="preserve"> CITATION Jun222 \l 1033 </w:instrText>
          </w:r>
          <w:r w:rsidR="00922EAB">
            <w:rPr>
              <w:rFonts w:ascii="Times New Roman" w:hAnsi="Times New Roman" w:cs="Times New Roman"/>
              <w:sz w:val="24"/>
              <w:szCs w:val="24"/>
            </w:rPr>
            <w:fldChar w:fldCharType="separate"/>
          </w:r>
          <w:r w:rsidR="00922EAB" w:rsidRPr="00922EAB">
            <w:rPr>
              <w:rFonts w:ascii="Times New Roman" w:hAnsi="Times New Roman" w:cs="Times New Roman"/>
              <w:noProof/>
              <w:sz w:val="24"/>
              <w:szCs w:val="24"/>
            </w:rPr>
            <w:t>(Deroche, 2022)</w:t>
          </w:r>
          <w:r w:rsidR="00922EAB">
            <w:rPr>
              <w:rFonts w:ascii="Times New Roman" w:hAnsi="Times New Roman" w:cs="Times New Roman"/>
              <w:sz w:val="24"/>
              <w:szCs w:val="24"/>
            </w:rPr>
            <w:fldChar w:fldCharType="end"/>
          </w:r>
        </w:sdtContent>
      </w:sdt>
      <w:r w:rsidR="00922EAB">
        <w:rPr>
          <w:rFonts w:ascii="Times New Roman" w:hAnsi="Times New Roman" w:cs="Times New Roman"/>
          <w:sz w:val="24"/>
          <w:szCs w:val="24"/>
        </w:rPr>
        <w:t>.</w:t>
      </w:r>
    </w:p>
    <w:p w:rsidR="00922EAB" w:rsidRDefault="00922EAB" w:rsidP="00885F1D">
      <w:pPr>
        <w:spacing w:line="480" w:lineRule="auto"/>
        <w:jc w:val="both"/>
        <w:rPr>
          <w:rFonts w:ascii="Times New Roman" w:hAnsi="Times New Roman" w:cs="Times New Roman"/>
          <w:sz w:val="24"/>
          <w:szCs w:val="24"/>
        </w:rPr>
      </w:pPr>
      <w:r>
        <w:rPr>
          <w:rFonts w:ascii="Times New Roman" w:hAnsi="Times New Roman" w:cs="Times New Roman"/>
          <w:sz w:val="24"/>
          <w:szCs w:val="24"/>
        </w:rPr>
        <w:t>The economic segment</w:t>
      </w:r>
      <w:r w:rsidR="00001DEC">
        <w:rPr>
          <w:rFonts w:ascii="Times New Roman" w:hAnsi="Times New Roman" w:cs="Times New Roman"/>
          <w:sz w:val="24"/>
          <w:szCs w:val="24"/>
        </w:rPr>
        <w:t xml:space="preserve"> reveals that the bank is indeed quite healthy and generates a great deal of business.  Although the majority of the customers are older persons who prefer to save the bank also does very well with their attractive loan programs which boast affordable interest rates and consolidation options </w:t>
      </w:r>
      <w:sdt>
        <w:sdtPr>
          <w:rPr>
            <w:rFonts w:ascii="Times New Roman" w:hAnsi="Times New Roman" w:cs="Times New Roman"/>
            <w:sz w:val="24"/>
            <w:szCs w:val="24"/>
          </w:rPr>
          <w:id w:val="-688293290"/>
          <w:citation/>
        </w:sdtPr>
        <w:sdtContent>
          <w:r w:rsidR="00001DEC">
            <w:rPr>
              <w:rFonts w:ascii="Times New Roman" w:hAnsi="Times New Roman" w:cs="Times New Roman"/>
              <w:sz w:val="24"/>
              <w:szCs w:val="24"/>
            </w:rPr>
            <w:fldChar w:fldCharType="begin"/>
          </w:r>
          <w:r w:rsidR="00001DEC">
            <w:rPr>
              <w:rFonts w:ascii="Times New Roman" w:hAnsi="Times New Roman" w:cs="Times New Roman"/>
              <w:sz w:val="24"/>
              <w:szCs w:val="24"/>
            </w:rPr>
            <w:instrText xml:space="preserve"> CITATION Jun222 \l 1033 </w:instrText>
          </w:r>
          <w:r w:rsidR="00001DEC">
            <w:rPr>
              <w:rFonts w:ascii="Times New Roman" w:hAnsi="Times New Roman" w:cs="Times New Roman"/>
              <w:sz w:val="24"/>
              <w:szCs w:val="24"/>
            </w:rPr>
            <w:fldChar w:fldCharType="separate"/>
          </w:r>
          <w:r w:rsidR="00001DEC" w:rsidRPr="00001DEC">
            <w:rPr>
              <w:rFonts w:ascii="Times New Roman" w:hAnsi="Times New Roman" w:cs="Times New Roman"/>
              <w:noProof/>
              <w:sz w:val="24"/>
              <w:szCs w:val="24"/>
            </w:rPr>
            <w:t>(Deroche, 2022)</w:t>
          </w:r>
          <w:r w:rsidR="00001DEC">
            <w:rPr>
              <w:rFonts w:ascii="Times New Roman" w:hAnsi="Times New Roman" w:cs="Times New Roman"/>
              <w:sz w:val="24"/>
              <w:szCs w:val="24"/>
            </w:rPr>
            <w:fldChar w:fldCharType="end"/>
          </w:r>
        </w:sdtContent>
      </w:sdt>
      <w:r w:rsidR="00001DEC">
        <w:rPr>
          <w:rFonts w:ascii="Times New Roman" w:hAnsi="Times New Roman" w:cs="Times New Roman"/>
          <w:sz w:val="24"/>
          <w:szCs w:val="24"/>
        </w:rPr>
        <w:t xml:space="preserve">.  </w:t>
      </w:r>
      <w:r w:rsidR="00001DEC" w:rsidRPr="00001DEC">
        <w:rPr>
          <w:rFonts w:ascii="Times New Roman" w:hAnsi="Times New Roman" w:cs="Times New Roman"/>
          <w:sz w:val="24"/>
          <w:szCs w:val="24"/>
        </w:rPr>
        <w:t xml:space="preserve">Banks and </w:t>
      </w:r>
      <w:r w:rsidR="00001DEC">
        <w:rPr>
          <w:rFonts w:ascii="Times New Roman" w:hAnsi="Times New Roman" w:cs="Times New Roman"/>
          <w:sz w:val="24"/>
          <w:szCs w:val="24"/>
        </w:rPr>
        <w:t>economic expansion are linked and t</w:t>
      </w:r>
      <w:r w:rsidR="00001DEC" w:rsidRPr="00001DEC">
        <w:rPr>
          <w:rFonts w:ascii="Times New Roman" w:hAnsi="Times New Roman" w:cs="Times New Roman"/>
          <w:sz w:val="24"/>
          <w:szCs w:val="24"/>
        </w:rPr>
        <w:t>he banking industry ben</w:t>
      </w:r>
      <w:r w:rsidR="00001DEC">
        <w:rPr>
          <w:rFonts w:ascii="Times New Roman" w:hAnsi="Times New Roman" w:cs="Times New Roman"/>
          <w:sz w:val="24"/>
          <w:szCs w:val="24"/>
        </w:rPr>
        <w:t xml:space="preserve">efits from a developing economy </w:t>
      </w:r>
      <w:sdt>
        <w:sdtPr>
          <w:rPr>
            <w:rFonts w:ascii="Times New Roman" w:hAnsi="Times New Roman" w:cs="Times New Roman"/>
            <w:sz w:val="24"/>
            <w:szCs w:val="24"/>
          </w:rPr>
          <w:id w:val="-148528100"/>
          <w:citation/>
        </w:sdtPr>
        <w:sdtContent>
          <w:r w:rsidR="00001DEC">
            <w:rPr>
              <w:rFonts w:ascii="Times New Roman" w:hAnsi="Times New Roman" w:cs="Times New Roman"/>
              <w:sz w:val="24"/>
              <w:szCs w:val="24"/>
            </w:rPr>
            <w:fldChar w:fldCharType="begin"/>
          </w:r>
          <w:r w:rsidR="00001DEC">
            <w:rPr>
              <w:rFonts w:ascii="Times New Roman" w:hAnsi="Times New Roman" w:cs="Times New Roman"/>
              <w:sz w:val="24"/>
              <w:szCs w:val="24"/>
            </w:rPr>
            <w:instrText xml:space="preserve"> CITATION Abh17 \l 1033 </w:instrText>
          </w:r>
          <w:r w:rsidR="00001DEC">
            <w:rPr>
              <w:rFonts w:ascii="Times New Roman" w:hAnsi="Times New Roman" w:cs="Times New Roman"/>
              <w:sz w:val="24"/>
              <w:szCs w:val="24"/>
            </w:rPr>
            <w:fldChar w:fldCharType="separate"/>
          </w:r>
          <w:r w:rsidR="00001DEC" w:rsidRPr="00001DEC">
            <w:rPr>
              <w:rFonts w:ascii="Times New Roman" w:hAnsi="Times New Roman" w:cs="Times New Roman"/>
              <w:noProof/>
              <w:sz w:val="24"/>
              <w:szCs w:val="24"/>
            </w:rPr>
            <w:t>(Pratap, 2017)</w:t>
          </w:r>
          <w:r w:rsidR="00001DEC">
            <w:rPr>
              <w:rFonts w:ascii="Times New Roman" w:hAnsi="Times New Roman" w:cs="Times New Roman"/>
              <w:sz w:val="24"/>
              <w:szCs w:val="24"/>
            </w:rPr>
            <w:fldChar w:fldCharType="end"/>
          </w:r>
        </w:sdtContent>
      </w:sdt>
      <w:r w:rsidR="00001DEC">
        <w:rPr>
          <w:rFonts w:ascii="Times New Roman" w:hAnsi="Times New Roman" w:cs="Times New Roman"/>
          <w:sz w:val="24"/>
          <w:szCs w:val="24"/>
        </w:rPr>
        <w:t>.</w:t>
      </w:r>
    </w:p>
    <w:p w:rsidR="00922EAB" w:rsidRDefault="00001DEC" w:rsidP="00885F1D">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‘S’ in the PESTLE analysis stands for social or sociocultural factors which affect the business.  </w:t>
      </w:r>
      <w:r w:rsidRPr="00001DEC">
        <w:rPr>
          <w:rFonts w:ascii="Times New Roman" w:hAnsi="Times New Roman" w:cs="Times New Roman"/>
          <w:sz w:val="24"/>
          <w:szCs w:val="24"/>
        </w:rPr>
        <w:t xml:space="preserve">Social trends frequently influence consumer behavior, which can have an impact on </w:t>
      </w:r>
      <w:r w:rsidRPr="00001DEC">
        <w:rPr>
          <w:rFonts w:ascii="Times New Roman" w:hAnsi="Times New Roman" w:cs="Times New Roman"/>
          <w:sz w:val="24"/>
          <w:szCs w:val="24"/>
        </w:rPr>
        <w:lastRenderedPageBreak/>
        <w:t>their purchasing choices and the macro</w:t>
      </w:r>
      <w:r>
        <w:rPr>
          <w:rFonts w:ascii="Times New Roman" w:hAnsi="Times New Roman" w:cs="Times New Roman"/>
          <w:sz w:val="24"/>
          <w:szCs w:val="24"/>
        </w:rPr>
        <w:t xml:space="preserve"> </w:t>
      </w:r>
      <w:r w:rsidRPr="00001DEC">
        <w:rPr>
          <w:rFonts w:ascii="Times New Roman" w:hAnsi="Times New Roman" w:cs="Times New Roman"/>
          <w:sz w:val="24"/>
          <w:szCs w:val="24"/>
        </w:rPr>
        <w:t>environment of the firm in terms of rev</w:t>
      </w:r>
      <w:r>
        <w:rPr>
          <w:rFonts w:ascii="Times New Roman" w:hAnsi="Times New Roman" w:cs="Times New Roman"/>
          <w:sz w:val="24"/>
          <w:szCs w:val="24"/>
        </w:rPr>
        <w:t xml:space="preserve">enues generated </w:t>
      </w:r>
      <w:sdt>
        <w:sdtPr>
          <w:rPr>
            <w:rFonts w:ascii="Times New Roman" w:hAnsi="Times New Roman" w:cs="Times New Roman"/>
            <w:sz w:val="24"/>
            <w:szCs w:val="24"/>
          </w:rPr>
          <w:id w:val="-828906189"/>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ROB18 \l 1033 </w:instrText>
          </w:r>
          <w:r>
            <w:rPr>
              <w:rFonts w:ascii="Times New Roman" w:hAnsi="Times New Roman" w:cs="Times New Roman"/>
              <w:sz w:val="24"/>
              <w:szCs w:val="24"/>
            </w:rPr>
            <w:fldChar w:fldCharType="separate"/>
          </w:r>
          <w:r w:rsidRPr="005002EA">
            <w:rPr>
              <w:rFonts w:ascii="Times New Roman" w:hAnsi="Times New Roman" w:cs="Times New Roman"/>
              <w:noProof/>
              <w:sz w:val="24"/>
              <w:szCs w:val="24"/>
            </w:rPr>
            <w:t>(Greenspan, 2018)</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proofErr w:type="spellStart"/>
      <w:r w:rsidRPr="00001DEC">
        <w:rPr>
          <w:rFonts w:ascii="Times New Roman" w:hAnsi="Times New Roman" w:cs="Times New Roman"/>
          <w:sz w:val="24"/>
          <w:szCs w:val="24"/>
        </w:rPr>
        <w:t>Millennials</w:t>
      </w:r>
      <w:proofErr w:type="spellEnd"/>
      <w:r w:rsidRPr="00001DEC">
        <w:rPr>
          <w:rFonts w:ascii="Times New Roman" w:hAnsi="Times New Roman" w:cs="Times New Roman"/>
          <w:sz w:val="24"/>
          <w:szCs w:val="24"/>
        </w:rPr>
        <w:t xml:space="preserve"> utilize credit cards for both modest and large purchases, whether they are students or working adults</w:t>
      </w:r>
      <w:sdt>
        <w:sdtPr>
          <w:rPr>
            <w:rFonts w:ascii="Times New Roman" w:hAnsi="Times New Roman" w:cs="Times New Roman"/>
            <w:sz w:val="24"/>
            <w:szCs w:val="24"/>
          </w:rPr>
          <w:id w:val="1733273409"/>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Abh17 \l 1033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001DEC">
            <w:rPr>
              <w:rFonts w:ascii="Times New Roman" w:hAnsi="Times New Roman" w:cs="Times New Roman"/>
              <w:noProof/>
              <w:sz w:val="24"/>
              <w:szCs w:val="24"/>
            </w:rPr>
            <w:t>(Pratap, 2017)</w:t>
          </w:r>
          <w:r>
            <w:rPr>
              <w:rFonts w:ascii="Times New Roman" w:hAnsi="Times New Roman" w:cs="Times New Roman"/>
              <w:sz w:val="24"/>
              <w:szCs w:val="24"/>
            </w:rPr>
            <w:fldChar w:fldCharType="end"/>
          </w:r>
        </w:sdtContent>
      </w:sdt>
      <w:r w:rsidRPr="00001DEC">
        <w:rPr>
          <w:rFonts w:ascii="Times New Roman" w:hAnsi="Times New Roman" w:cs="Times New Roman"/>
          <w:sz w:val="24"/>
          <w:szCs w:val="24"/>
        </w:rPr>
        <w:t xml:space="preserve">. </w:t>
      </w:r>
      <w:r>
        <w:rPr>
          <w:rFonts w:ascii="Times New Roman" w:hAnsi="Times New Roman" w:cs="Times New Roman"/>
          <w:sz w:val="24"/>
          <w:szCs w:val="24"/>
        </w:rPr>
        <w:t xml:space="preserve">The SVCBL therefore faces a threat of losing the business of the population aged 18-45, these persons are more interested in online shopping and require the use of debit and credit cards which the bank does not yet offer </w:t>
      </w:r>
      <w:sdt>
        <w:sdtPr>
          <w:rPr>
            <w:rFonts w:ascii="Times New Roman" w:hAnsi="Times New Roman" w:cs="Times New Roman"/>
            <w:sz w:val="24"/>
            <w:szCs w:val="24"/>
          </w:rPr>
          <w:id w:val="-1021698789"/>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Jun222 \l 1033 </w:instrText>
          </w:r>
          <w:r>
            <w:rPr>
              <w:rFonts w:ascii="Times New Roman" w:hAnsi="Times New Roman" w:cs="Times New Roman"/>
              <w:sz w:val="24"/>
              <w:szCs w:val="24"/>
            </w:rPr>
            <w:fldChar w:fldCharType="separate"/>
          </w:r>
          <w:r w:rsidRPr="00001DEC">
            <w:rPr>
              <w:rFonts w:ascii="Times New Roman" w:hAnsi="Times New Roman" w:cs="Times New Roman"/>
              <w:noProof/>
              <w:sz w:val="24"/>
              <w:szCs w:val="24"/>
            </w:rPr>
            <w:t>(Deroche, 2022)</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p>
    <w:p w:rsidR="003110D6" w:rsidRDefault="003110D6" w:rsidP="00885F1D">
      <w:pPr>
        <w:spacing w:line="480" w:lineRule="auto"/>
        <w:jc w:val="both"/>
        <w:rPr>
          <w:rFonts w:ascii="Times New Roman" w:hAnsi="Times New Roman" w:cs="Times New Roman"/>
          <w:sz w:val="24"/>
          <w:szCs w:val="24"/>
        </w:rPr>
      </w:pPr>
      <w:r w:rsidRPr="003110D6">
        <w:rPr>
          <w:rFonts w:ascii="Times New Roman" w:hAnsi="Times New Roman" w:cs="Times New Roman"/>
          <w:sz w:val="24"/>
          <w:szCs w:val="24"/>
        </w:rPr>
        <w:t>The technological component of the PESTLE study demonstrates how technology has an impact on the company's macro</w:t>
      </w:r>
      <w:r>
        <w:rPr>
          <w:rFonts w:ascii="Times New Roman" w:hAnsi="Times New Roman" w:cs="Times New Roman"/>
          <w:sz w:val="24"/>
          <w:szCs w:val="24"/>
        </w:rPr>
        <w:t xml:space="preserve"> environment.  Technology has become a part of our everyday lives and banking is no different.  As such the SVCBL is on board and offers internet banking and utility bill payment, there is also a strong social media presence and the website is fully functional and easy to access and use </w:t>
      </w:r>
      <w:sdt>
        <w:sdtPr>
          <w:rPr>
            <w:rFonts w:ascii="Times New Roman" w:hAnsi="Times New Roman" w:cs="Times New Roman"/>
            <w:sz w:val="24"/>
            <w:szCs w:val="24"/>
          </w:rPr>
          <w:id w:val="-57873301"/>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Jun222 \l 1033 </w:instrText>
          </w:r>
          <w:r>
            <w:rPr>
              <w:rFonts w:ascii="Times New Roman" w:hAnsi="Times New Roman" w:cs="Times New Roman"/>
              <w:sz w:val="24"/>
              <w:szCs w:val="24"/>
            </w:rPr>
            <w:fldChar w:fldCharType="separate"/>
          </w:r>
          <w:r w:rsidRPr="003110D6">
            <w:rPr>
              <w:rFonts w:ascii="Times New Roman" w:hAnsi="Times New Roman" w:cs="Times New Roman"/>
              <w:noProof/>
              <w:sz w:val="24"/>
              <w:szCs w:val="24"/>
            </w:rPr>
            <w:t>(Deroche, 2022)</w:t>
          </w:r>
          <w:r>
            <w:rPr>
              <w:rFonts w:ascii="Times New Roman" w:hAnsi="Times New Roman" w:cs="Times New Roman"/>
              <w:sz w:val="24"/>
              <w:szCs w:val="24"/>
            </w:rPr>
            <w:fldChar w:fldCharType="end"/>
          </w:r>
        </w:sdtContent>
      </w:sdt>
      <w:r>
        <w:rPr>
          <w:rFonts w:ascii="Times New Roman" w:hAnsi="Times New Roman" w:cs="Times New Roman"/>
          <w:sz w:val="24"/>
          <w:szCs w:val="24"/>
        </w:rPr>
        <w:t>.  Dark trace is also used by the bank</w:t>
      </w:r>
      <w:r w:rsidR="004D1110">
        <w:rPr>
          <w:rFonts w:ascii="Times New Roman" w:hAnsi="Times New Roman" w:cs="Times New Roman"/>
          <w:sz w:val="24"/>
          <w:szCs w:val="24"/>
        </w:rPr>
        <w:t xml:space="preserve"> and serves as a firewall against hackers.  The program </w:t>
      </w:r>
      <w:r w:rsidRPr="003110D6">
        <w:rPr>
          <w:rFonts w:ascii="Times New Roman" w:hAnsi="Times New Roman" w:cs="Times New Roman"/>
          <w:sz w:val="24"/>
          <w:szCs w:val="24"/>
        </w:rPr>
        <w:t>detect</w:t>
      </w:r>
      <w:r w:rsidR="004D1110">
        <w:rPr>
          <w:rFonts w:ascii="Times New Roman" w:hAnsi="Times New Roman" w:cs="Times New Roman"/>
          <w:sz w:val="24"/>
          <w:szCs w:val="24"/>
        </w:rPr>
        <w:t>s</w:t>
      </w:r>
      <w:r w:rsidRPr="003110D6">
        <w:rPr>
          <w:rFonts w:ascii="Times New Roman" w:hAnsi="Times New Roman" w:cs="Times New Roman"/>
          <w:sz w:val="24"/>
          <w:szCs w:val="24"/>
        </w:rPr>
        <w:t xml:space="preserve"> threats in real time at their earliest stages without the use of rules, signatures, or preconceived </w:t>
      </w:r>
      <w:r>
        <w:rPr>
          <w:rFonts w:ascii="Times New Roman" w:hAnsi="Times New Roman" w:cs="Times New Roman"/>
          <w:sz w:val="24"/>
          <w:szCs w:val="24"/>
        </w:rPr>
        <w:t xml:space="preserve">notions </w:t>
      </w:r>
      <w:sdt>
        <w:sdtPr>
          <w:rPr>
            <w:rFonts w:ascii="Times New Roman" w:hAnsi="Times New Roman" w:cs="Times New Roman"/>
            <w:sz w:val="24"/>
            <w:szCs w:val="24"/>
          </w:rPr>
          <w:id w:val="-1678873469"/>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Ami22 \l 1033 </w:instrText>
          </w:r>
          <w:r>
            <w:rPr>
              <w:rFonts w:ascii="Times New Roman" w:hAnsi="Times New Roman" w:cs="Times New Roman"/>
              <w:sz w:val="24"/>
              <w:szCs w:val="24"/>
            </w:rPr>
            <w:fldChar w:fldCharType="separate"/>
          </w:r>
          <w:r w:rsidRPr="003110D6">
            <w:rPr>
              <w:rFonts w:ascii="Times New Roman" w:hAnsi="Times New Roman" w:cs="Times New Roman"/>
              <w:noProof/>
              <w:sz w:val="24"/>
              <w:szCs w:val="24"/>
            </w:rPr>
            <w:t>(Jaokar, 2022)</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rsidR="003110D6" w:rsidRDefault="004D1110" w:rsidP="00885F1D">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legal aspect of the PESTLE analysis aims to highlight the impact laws and regulations have on the bank.  The SVCBL is governed by the laws as set out by the Eastern Caribbean Central Bank and must act in accordance or face stiff consequences </w:t>
      </w:r>
      <w:sdt>
        <w:sdtPr>
          <w:rPr>
            <w:rFonts w:ascii="Times New Roman" w:hAnsi="Times New Roman" w:cs="Times New Roman"/>
            <w:sz w:val="24"/>
            <w:szCs w:val="24"/>
          </w:rPr>
          <w:id w:val="1587726777"/>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Jun222 \l 1033 </w:instrText>
          </w:r>
          <w:r>
            <w:rPr>
              <w:rFonts w:ascii="Times New Roman" w:hAnsi="Times New Roman" w:cs="Times New Roman"/>
              <w:sz w:val="24"/>
              <w:szCs w:val="24"/>
            </w:rPr>
            <w:fldChar w:fldCharType="separate"/>
          </w:r>
          <w:r w:rsidRPr="004D1110">
            <w:rPr>
              <w:rFonts w:ascii="Times New Roman" w:hAnsi="Times New Roman" w:cs="Times New Roman"/>
              <w:noProof/>
              <w:sz w:val="24"/>
              <w:szCs w:val="24"/>
            </w:rPr>
            <w:t>(Deroche, 2022)</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Pr="004D1110">
        <w:rPr>
          <w:rFonts w:ascii="Times New Roman" w:hAnsi="Times New Roman" w:cs="Times New Roman"/>
          <w:sz w:val="24"/>
          <w:szCs w:val="24"/>
        </w:rPr>
        <w:t>Because this industry has such high levels of scrutiny and control, t</w:t>
      </w:r>
      <w:r w:rsidR="00C67552">
        <w:rPr>
          <w:rFonts w:ascii="Times New Roman" w:hAnsi="Times New Roman" w:cs="Times New Roman"/>
          <w:sz w:val="24"/>
          <w:szCs w:val="24"/>
        </w:rPr>
        <w:t xml:space="preserve">here are enormous legal dangers </w:t>
      </w:r>
      <w:sdt>
        <w:sdtPr>
          <w:rPr>
            <w:rFonts w:ascii="Times New Roman" w:hAnsi="Times New Roman" w:cs="Times New Roman"/>
            <w:sz w:val="24"/>
            <w:szCs w:val="24"/>
          </w:rPr>
          <w:id w:val="1997984464"/>
          <w:citation/>
        </w:sdtPr>
        <w:sdtContent>
          <w:r w:rsidR="00C67552">
            <w:rPr>
              <w:rFonts w:ascii="Times New Roman" w:hAnsi="Times New Roman" w:cs="Times New Roman"/>
              <w:sz w:val="24"/>
              <w:szCs w:val="24"/>
            </w:rPr>
            <w:fldChar w:fldCharType="begin"/>
          </w:r>
          <w:r w:rsidR="00C67552">
            <w:rPr>
              <w:rFonts w:ascii="Times New Roman" w:hAnsi="Times New Roman" w:cs="Times New Roman"/>
              <w:sz w:val="24"/>
              <w:szCs w:val="24"/>
            </w:rPr>
            <w:instrText xml:space="preserve"> CITATION Abh17 \l 1033 </w:instrText>
          </w:r>
          <w:r w:rsidR="00C67552">
            <w:rPr>
              <w:rFonts w:ascii="Times New Roman" w:hAnsi="Times New Roman" w:cs="Times New Roman"/>
              <w:sz w:val="24"/>
              <w:szCs w:val="24"/>
            </w:rPr>
            <w:fldChar w:fldCharType="separate"/>
          </w:r>
          <w:r w:rsidR="00C67552" w:rsidRPr="00C67552">
            <w:rPr>
              <w:rFonts w:ascii="Times New Roman" w:hAnsi="Times New Roman" w:cs="Times New Roman"/>
              <w:noProof/>
              <w:sz w:val="24"/>
              <w:szCs w:val="24"/>
            </w:rPr>
            <w:t>(Pratap, 2017)</w:t>
          </w:r>
          <w:r w:rsidR="00C67552">
            <w:rPr>
              <w:rFonts w:ascii="Times New Roman" w:hAnsi="Times New Roman" w:cs="Times New Roman"/>
              <w:sz w:val="24"/>
              <w:szCs w:val="24"/>
            </w:rPr>
            <w:fldChar w:fldCharType="end"/>
          </w:r>
        </w:sdtContent>
      </w:sdt>
      <w:r w:rsidR="00C67552">
        <w:rPr>
          <w:rFonts w:ascii="Times New Roman" w:hAnsi="Times New Roman" w:cs="Times New Roman"/>
          <w:sz w:val="24"/>
          <w:szCs w:val="24"/>
        </w:rPr>
        <w:t>.</w:t>
      </w:r>
    </w:p>
    <w:p w:rsidR="0061206E" w:rsidRDefault="00C67552" w:rsidP="00885F1D">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final aspect of this PESTLE analysis deals with the ecological issues and how they affect the bank.  Many banks around the world have taken steps towards being fully paperless in an effort to protect the environment.  At the SVCBL however although they no longer print and distribute bulky paper bank books they still issue receipts on wax less paper to prevent fading so as to keep their older customers satisfied </w:t>
      </w:r>
      <w:sdt>
        <w:sdtPr>
          <w:rPr>
            <w:rFonts w:ascii="Times New Roman" w:hAnsi="Times New Roman" w:cs="Times New Roman"/>
            <w:sz w:val="24"/>
            <w:szCs w:val="24"/>
          </w:rPr>
          <w:id w:val="1901864783"/>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Jun222 \l 1033 </w:instrText>
          </w:r>
          <w:r>
            <w:rPr>
              <w:rFonts w:ascii="Times New Roman" w:hAnsi="Times New Roman" w:cs="Times New Roman"/>
              <w:sz w:val="24"/>
              <w:szCs w:val="24"/>
            </w:rPr>
            <w:fldChar w:fldCharType="separate"/>
          </w:r>
          <w:r w:rsidRPr="00C67552">
            <w:rPr>
              <w:rFonts w:ascii="Times New Roman" w:hAnsi="Times New Roman" w:cs="Times New Roman"/>
              <w:noProof/>
              <w:sz w:val="24"/>
              <w:szCs w:val="24"/>
            </w:rPr>
            <w:t>(Deroche, 2022)</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rsidR="005D2376" w:rsidRDefault="005D2376" w:rsidP="00885F1D">
      <w:pPr>
        <w:spacing w:line="480" w:lineRule="auto"/>
        <w:jc w:val="both"/>
        <w:rPr>
          <w:rFonts w:ascii="Times New Roman" w:hAnsi="Times New Roman" w:cs="Times New Roman"/>
          <w:sz w:val="24"/>
          <w:szCs w:val="24"/>
        </w:rPr>
      </w:pPr>
      <w:r w:rsidRPr="005D2376">
        <w:rPr>
          <w:rFonts w:ascii="Times New Roman" w:hAnsi="Times New Roman" w:cs="Times New Roman"/>
          <w:sz w:val="24"/>
          <w:szCs w:val="24"/>
        </w:rPr>
        <w:lastRenderedPageBreak/>
        <w:t>A PESTLE analysis gives appropriate information about the company's direction, brand standing, growth objectives, and</w:t>
      </w:r>
      <w:r>
        <w:rPr>
          <w:rFonts w:ascii="Times New Roman" w:hAnsi="Times New Roman" w:cs="Times New Roman"/>
          <w:sz w:val="24"/>
          <w:szCs w:val="24"/>
        </w:rPr>
        <w:t xml:space="preserve"> possible</w:t>
      </w:r>
      <w:r w:rsidRPr="005D2376">
        <w:rPr>
          <w:rFonts w:ascii="Times New Roman" w:hAnsi="Times New Roman" w:cs="Times New Roman"/>
          <w:sz w:val="24"/>
          <w:szCs w:val="24"/>
        </w:rPr>
        <w:t xml:space="preserve"> productivity threats</w:t>
      </w:r>
      <w:r>
        <w:rPr>
          <w:rFonts w:ascii="Times New Roman" w:hAnsi="Times New Roman" w:cs="Times New Roman"/>
          <w:sz w:val="24"/>
          <w:szCs w:val="24"/>
        </w:rPr>
        <w:t xml:space="preserve">; for example another pandemic such as Covid-19, the analysis </w:t>
      </w:r>
      <w:r w:rsidRPr="005D2376">
        <w:rPr>
          <w:rFonts w:ascii="Times New Roman" w:hAnsi="Times New Roman" w:cs="Times New Roman"/>
          <w:sz w:val="24"/>
          <w:szCs w:val="24"/>
        </w:rPr>
        <w:t>can</w:t>
      </w:r>
      <w:r>
        <w:rPr>
          <w:rFonts w:ascii="Times New Roman" w:hAnsi="Times New Roman" w:cs="Times New Roman"/>
          <w:sz w:val="24"/>
          <w:szCs w:val="24"/>
        </w:rPr>
        <w:t xml:space="preserve"> also</w:t>
      </w:r>
      <w:r w:rsidRPr="005D2376">
        <w:rPr>
          <w:rFonts w:ascii="Times New Roman" w:hAnsi="Times New Roman" w:cs="Times New Roman"/>
          <w:sz w:val="24"/>
          <w:szCs w:val="24"/>
        </w:rPr>
        <w:t xml:space="preserve"> be applied in a variety of situations and aid senior managers and human resource specialist</w:t>
      </w:r>
      <w:r>
        <w:rPr>
          <w:rFonts w:ascii="Times New Roman" w:hAnsi="Times New Roman" w:cs="Times New Roman"/>
          <w:sz w:val="24"/>
          <w:szCs w:val="24"/>
        </w:rPr>
        <w:t xml:space="preserve">s in making strategic decisions </w:t>
      </w:r>
      <w:sdt>
        <w:sdtPr>
          <w:rPr>
            <w:rFonts w:ascii="Times New Roman" w:hAnsi="Times New Roman" w:cs="Times New Roman"/>
            <w:sz w:val="24"/>
            <w:szCs w:val="24"/>
          </w:rPr>
          <w:id w:val="1774431508"/>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Mic21 \l 1033 </w:instrText>
          </w:r>
          <w:r>
            <w:rPr>
              <w:rFonts w:ascii="Times New Roman" w:hAnsi="Times New Roman" w:cs="Times New Roman"/>
              <w:sz w:val="24"/>
              <w:szCs w:val="24"/>
            </w:rPr>
            <w:fldChar w:fldCharType="separate"/>
          </w:r>
          <w:r w:rsidRPr="005D2376">
            <w:rPr>
              <w:rFonts w:ascii="Times New Roman" w:hAnsi="Times New Roman" w:cs="Times New Roman"/>
              <w:noProof/>
              <w:sz w:val="24"/>
              <w:szCs w:val="24"/>
            </w:rPr>
            <w:t>(Battista, 2021)</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rsidR="0061206E" w:rsidRDefault="0061206E" w:rsidP="00885F1D">
      <w:pPr>
        <w:spacing w:line="480" w:lineRule="auto"/>
        <w:jc w:val="both"/>
        <w:rPr>
          <w:rFonts w:ascii="Times New Roman" w:hAnsi="Times New Roman" w:cs="Times New Roman"/>
          <w:sz w:val="24"/>
          <w:szCs w:val="24"/>
        </w:rPr>
      </w:pPr>
    </w:p>
    <w:p w:rsidR="0061206E" w:rsidRDefault="0061206E" w:rsidP="00885F1D">
      <w:pPr>
        <w:spacing w:line="480" w:lineRule="auto"/>
        <w:jc w:val="both"/>
        <w:rPr>
          <w:rFonts w:ascii="Times New Roman" w:hAnsi="Times New Roman" w:cs="Times New Roman"/>
          <w:sz w:val="24"/>
          <w:szCs w:val="24"/>
        </w:rPr>
      </w:pPr>
    </w:p>
    <w:p w:rsidR="005D2376" w:rsidRDefault="005D2376" w:rsidP="00885F1D">
      <w:pPr>
        <w:spacing w:line="480" w:lineRule="auto"/>
        <w:jc w:val="both"/>
        <w:rPr>
          <w:rFonts w:ascii="Times New Roman" w:hAnsi="Times New Roman" w:cs="Times New Roman"/>
          <w:b/>
          <w:sz w:val="28"/>
          <w:szCs w:val="28"/>
        </w:rPr>
      </w:pPr>
    </w:p>
    <w:p w:rsidR="005D2376" w:rsidRDefault="005D2376" w:rsidP="00885F1D">
      <w:pPr>
        <w:spacing w:line="480" w:lineRule="auto"/>
        <w:jc w:val="both"/>
        <w:rPr>
          <w:rFonts w:ascii="Times New Roman" w:hAnsi="Times New Roman" w:cs="Times New Roman"/>
          <w:b/>
          <w:sz w:val="28"/>
          <w:szCs w:val="28"/>
        </w:rPr>
      </w:pPr>
    </w:p>
    <w:p w:rsidR="005D2376" w:rsidRDefault="005D2376" w:rsidP="00885F1D">
      <w:pPr>
        <w:spacing w:line="480" w:lineRule="auto"/>
        <w:jc w:val="both"/>
        <w:rPr>
          <w:rFonts w:ascii="Times New Roman" w:hAnsi="Times New Roman" w:cs="Times New Roman"/>
          <w:b/>
          <w:sz w:val="28"/>
          <w:szCs w:val="28"/>
        </w:rPr>
      </w:pPr>
    </w:p>
    <w:p w:rsidR="005D2376" w:rsidRDefault="005D2376" w:rsidP="00885F1D">
      <w:pPr>
        <w:spacing w:line="480" w:lineRule="auto"/>
        <w:jc w:val="both"/>
        <w:rPr>
          <w:rFonts w:ascii="Times New Roman" w:hAnsi="Times New Roman" w:cs="Times New Roman"/>
          <w:b/>
          <w:sz w:val="28"/>
          <w:szCs w:val="28"/>
        </w:rPr>
      </w:pPr>
    </w:p>
    <w:p w:rsidR="005D2376" w:rsidRDefault="005D2376" w:rsidP="00885F1D">
      <w:pPr>
        <w:spacing w:line="480" w:lineRule="auto"/>
        <w:jc w:val="both"/>
        <w:rPr>
          <w:rFonts w:ascii="Times New Roman" w:hAnsi="Times New Roman" w:cs="Times New Roman"/>
          <w:b/>
          <w:sz w:val="28"/>
          <w:szCs w:val="28"/>
        </w:rPr>
      </w:pPr>
    </w:p>
    <w:p w:rsidR="005D2376" w:rsidRDefault="005D2376" w:rsidP="00885F1D">
      <w:pPr>
        <w:spacing w:line="480" w:lineRule="auto"/>
        <w:jc w:val="both"/>
        <w:rPr>
          <w:rFonts w:ascii="Times New Roman" w:hAnsi="Times New Roman" w:cs="Times New Roman"/>
          <w:b/>
          <w:sz w:val="28"/>
          <w:szCs w:val="28"/>
        </w:rPr>
      </w:pPr>
    </w:p>
    <w:p w:rsidR="005D2376" w:rsidRDefault="005D2376" w:rsidP="00885F1D">
      <w:pPr>
        <w:spacing w:line="480" w:lineRule="auto"/>
        <w:jc w:val="both"/>
        <w:rPr>
          <w:rFonts w:ascii="Times New Roman" w:hAnsi="Times New Roman" w:cs="Times New Roman"/>
          <w:b/>
          <w:sz w:val="28"/>
          <w:szCs w:val="28"/>
        </w:rPr>
      </w:pPr>
    </w:p>
    <w:p w:rsidR="005D2376" w:rsidRDefault="005D2376" w:rsidP="00885F1D">
      <w:pPr>
        <w:spacing w:line="480" w:lineRule="auto"/>
        <w:jc w:val="both"/>
        <w:rPr>
          <w:rFonts w:ascii="Times New Roman" w:hAnsi="Times New Roman" w:cs="Times New Roman"/>
          <w:b/>
          <w:sz w:val="28"/>
          <w:szCs w:val="28"/>
        </w:rPr>
      </w:pPr>
    </w:p>
    <w:p w:rsidR="005D2376" w:rsidRDefault="005D2376" w:rsidP="00885F1D">
      <w:pPr>
        <w:spacing w:line="480" w:lineRule="auto"/>
        <w:jc w:val="both"/>
        <w:rPr>
          <w:rFonts w:ascii="Times New Roman" w:hAnsi="Times New Roman" w:cs="Times New Roman"/>
          <w:b/>
          <w:sz w:val="28"/>
          <w:szCs w:val="28"/>
        </w:rPr>
      </w:pPr>
    </w:p>
    <w:p w:rsidR="005D2376" w:rsidRDefault="005D2376" w:rsidP="00885F1D">
      <w:pPr>
        <w:spacing w:line="480" w:lineRule="auto"/>
        <w:jc w:val="both"/>
        <w:rPr>
          <w:rFonts w:ascii="Times New Roman" w:hAnsi="Times New Roman" w:cs="Times New Roman"/>
          <w:b/>
          <w:sz w:val="28"/>
          <w:szCs w:val="28"/>
        </w:rPr>
      </w:pPr>
    </w:p>
    <w:p w:rsidR="005D2376" w:rsidRDefault="005D2376" w:rsidP="00885F1D">
      <w:pPr>
        <w:spacing w:line="480" w:lineRule="auto"/>
        <w:jc w:val="both"/>
        <w:rPr>
          <w:rFonts w:ascii="Times New Roman" w:hAnsi="Times New Roman" w:cs="Times New Roman"/>
          <w:b/>
          <w:sz w:val="28"/>
          <w:szCs w:val="28"/>
        </w:rPr>
      </w:pPr>
    </w:p>
    <w:p w:rsidR="00B6417D" w:rsidRPr="00585213" w:rsidRDefault="00B6417D" w:rsidP="00885F1D">
      <w:pPr>
        <w:spacing w:line="480" w:lineRule="auto"/>
        <w:jc w:val="both"/>
        <w:rPr>
          <w:rFonts w:ascii="Times New Roman" w:hAnsi="Times New Roman" w:cs="Times New Roman"/>
          <w:b/>
          <w:sz w:val="28"/>
          <w:szCs w:val="28"/>
        </w:rPr>
      </w:pPr>
      <w:r w:rsidRPr="00585213">
        <w:rPr>
          <w:rFonts w:ascii="Times New Roman" w:hAnsi="Times New Roman" w:cs="Times New Roman"/>
          <w:b/>
          <w:sz w:val="28"/>
          <w:szCs w:val="28"/>
        </w:rPr>
        <w:lastRenderedPageBreak/>
        <w:t>The Porter’s Five Forces of Competitive Position Analysis</w:t>
      </w:r>
    </w:p>
    <w:p w:rsidR="0061206E" w:rsidRDefault="00B6417D" w:rsidP="00885F1D">
      <w:pPr>
        <w:spacing w:line="480" w:lineRule="auto"/>
        <w:jc w:val="both"/>
        <w:rPr>
          <w:rFonts w:ascii="Times New Roman" w:hAnsi="Times New Roman" w:cs="Times New Roman"/>
          <w:sz w:val="24"/>
          <w:szCs w:val="24"/>
        </w:rPr>
      </w:pPr>
      <w:r w:rsidRPr="00B6417D">
        <w:rPr>
          <w:rFonts w:ascii="Times New Roman" w:hAnsi="Times New Roman" w:cs="Times New Roman"/>
          <w:sz w:val="24"/>
          <w:szCs w:val="24"/>
        </w:rPr>
        <w:t>This diagnostic tool, created in 1979 by Michael E. Porter, is a straightforward framework for assessing and evaluating the competitive strength and posit</w:t>
      </w:r>
      <w:r>
        <w:rPr>
          <w:rFonts w:ascii="Times New Roman" w:hAnsi="Times New Roman" w:cs="Times New Roman"/>
          <w:sz w:val="24"/>
          <w:szCs w:val="24"/>
        </w:rPr>
        <w:t xml:space="preserve">ion of a corporate organization </w:t>
      </w:r>
      <w:sdt>
        <w:sdtPr>
          <w:rPr>
            <w:rFonts w:ascii="Times New Roman" w:hAnsi="Times New Roman" w:cs="Times New Roman"/>
            <w:sz w:val="24"/>
            <w:szCs w:val="24"/>
          </w:rPr>
          <w:id w:val="-1097244917"/>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CGM13 \l 1033 </w:instrText>
          </w:r>
          <w:r>
            <w:rPr>
              <w:rFonts w:ascii="Times New Roman" w:hAnsi="Times New Roman" w:cs="Times New Roman"/>
              <w:sz w:val="24"/>
              <w:szCs w:val="24"/>
            </w:rPr>
            <w:fldChar w:fldCharType="separate"/>
          </w:r>
          <w:r w:rsidRPr="00503EB7">
            <w:rPr>
              <w:rFonts w:ascii="Times New Roman" w:hAnsi="Times New Roman" w:cs="Times New Roman"/>
              <w:noProof/>
              <w:sz w:val="24"/>
              <w:szCs w:val="24"/>
            </w:rPr>
            <w:t>(CGMA, 2013)</w:t>
          </w:r>
          <w:r>
            <w:rPr>
              <w:rFonts w:ascii="Times New Roman" w:hAnsi="Times New Roman" w:cs="Times New Roman"/>
              <w:sz w:val="24"/>
              <w:szCs w:val="24"/>
            </w:rPr>
            <w:fldChar w:fldCharType="end"/>
          </w:r>
        </w:sdtContent>
      </w:sdt>
      <w:r>
        <w:rPr>
          <w:rFonts w:ascii="Times New Roman" w:hAnsi="Times New Roman" w:cs="Times New Roman"/>
          <w:sz w:val="24"/>
          <w:szCs w:val="24"/>
        </w:rPr>
        <w:t>.  The five forces considered are competitive rivalry, bargaining power of suppliers, bargaining power of consumers, the threat of new entrants into the industry and the threat posed by substitute products.</w:t>
      </w:r>
    </w:p>
    <w:p w:rsidR="0061206E" w:rsidRDefault="00B6417D" w:rsidP="00885F1D">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first force, which is competitive rivalry, is high according to </w:t>
      </w:r>
      <w:sdt>
        <w:sdtPr>
          <w:rPr>
            <w:rFonts w:ascii="Times New Roman" w:hAnsi="Times New Roman" w:cs="Times New Roman"/>
            <w:sz w:val="24"/>
            <w:szCs w:val="24"/>
          </w:rPr>
          <w:id w:val="-1875533419"/>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Jun222 \l 1033 </w:instrText>
          </w:r>
          <w:r>
            <w:rPr>
              <w:rFonts w:ascii="Times New Roman" w:hAnsi="Times New Roman" w:cs="Times New Roman"/>
              <w:sz w:val="24"/>
              <w:szCs w:val="24"/>
            </w:rPr>
            <w:fldChar w:fldCharType="separate"/>
          </w:r>
          <w:r w:rsidRPr="00B6417D">
            <w:rPr>
              <w:rFonts w:ascii="Times New Roman" w:hAnsi="Times New Roman" w:cs="Times New Roman"/>
              <w:noProof/>
              <w:sz w:val="24"/>
              <w:szCs w:val="24"/>
            </w:rPr>
            <w:t>(Deroche, 2022)</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Commercial banks, credit unions and financial lending services such as Fast Cash pose great competition to the SVCBL.  At these financial institutions there is often a faster transaction period with less red tape and less documentation needed to be presented to do business.  As such persons often gravitate to these competitors because it is easier and less time consuming for them to obtain funds.  However according to </w:t>
      </w:r>
      <w:sdt>
        <w:sdtPr>
          <w:rPr>
            <w:rFonts w:ascii="Times New Roman" w:hAnsi="Times New Roman" w:cs="Times New Roman"/>
            <w:sz w:val="24"/>
            <w:szCs w:val="24"/>
          </w:rPr>
          <w:id w:val="744229426"/>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Jun222 \l 1033 </w:instrText>
          </w:r>
          <w:r>
            <w:rPr>
              <w:rFonts w:ascii="Times New Roman" w:hAnsi="Times New Roman" w:cs="Times New Roman"/>
              <w:sz w:val="24"/>
              <w:szCs w:val="24"/>
            </w:rPr>
            <w:fldChar w:fldCharType="separate"/>
          </w:r>
          <w:r w:rsidRPr="00B6417D">
            <w:rPr>
              <w:rFonts w:ascii="Times New Roman" w:hAnsi="Times New Roman" w:cs="Times New Roman"/>
              <w:noProof/>
              <w:sz w:val="24"/>
              <w:szCs w:val="24"/>
            </w:rPr>
            <w:t>(Deroche, 2022)</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the SVCBL has been dealing with this high competitive rivalry by </w:t>
      </w:r>
      <w:r w:rsidRPr="00B6417D">
        <w:rPr>
          <w:rFonts w:ascii="Times New Roman" w:hAnsi="Times New Roman" w:cs="Times New Roman"/>
          <w:sz w:val="24"/>
          <w:szCs w:val="24"/>
        </w:rPr>
        <w:t>emphasizing its history and experience in order to stand out in the marke</w:t>
      </w:r>
      <w:r>
        <w:rPr>
          <w:rFonts w:ascii="Times New Roman" w:hAnsi="Times New Roman" w:cs="Times New Roman"/>
          <w:sz w:val="24"/>
          <w:szCs w:val="24"/>
        </w:rPr>
        <w:t>t and also by keeping interest rates relatively low in order to attract interested clients.</w:t>
      </w:r>
    </w:p>
    <w:p w:rsidR="00B6417D" w:rsidRDefault="00B6417D" w:rsidP="00885F1D">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second force, the bargaining power of suppliers is low </w:t>
      </w:r>
      <w:sdt>
        <w:sdtPr>
          <w:rPr>
            <w:rFonts w:ascii="Times New Roman" w:hAnsi="Times New Roman" w:cs="Times New Roman"/>
            <w:sz w:val="24"/>
            <w:szCs w:val="24"/>
          </w:rPr>
          <w:id w:val="-1837914579"/>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Jun222 \l 1033 </w:instrText>
          </w:r>
          <w:r>
            <w:rPr>
              <w:rFonts w:ascii="Times New Roman" w:hAnsi="Times New Roman" w:cs="Times New Roman"/>
              <w:sz w:val="24"/>
              <w:szCs w:val="24"/>
            </w:rPr>
            <w:fldChar w:fldCharType="separate"/>
          </w:r>
          <w:r w:rsidRPr="00B6417D">
            <w:rPr>
              <w:rFonts w:ascii="Times New Roman" w:hAnsi="Times New Roman" w:cs="Times New Roman"/>
              <w:noProof/>
              <w:sz w:val="24"/>
              <w:szCs w:val="24"/>
            </w:rPr>
            <w:t>(Deroche, 2022)</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Pr="00B6417D">
        <w:rPr>
          <w:rFonts w:ascii="Times New Roman" w:hAnsi="Times New Roman" w:cs="Times New Roman"/>
          <w:sz w:val="24"/>
          <w:szCs w:val="24"/>
        </w:rPr>
        <w:t>A ban</w:t>
      </w:r>
      <w:r>
        <w:rPr>
          <w:rFonts w:ascii="Times New Roman" w:hAnsi="Times New Roman" w:cs="Times New Roman"/>
          <w:sz w:val="24"/>
          <w:szCs w:val="24"/>
        </w:rPr>
        <w:t>k's two primary suppliers are firstly d</w:t>
      </w:r>
      <w:r w:rsidRPr="00B6417D">
        <w:rPr>
          <w:rFonts w:ascii="Times New Roman" w:hAnsi="Times New Roman" w:cs="Times New Roman"/>
          <w:sz w:val="24"/>
          <w:szCs w:val="24"/>
        </w:rPr>
        <w:t>epositors</w:t>
      </w:r>
      <w:r>
        <w:rPr>
          <w:rFonts w:ascii="Times New Roman" w:hAnsi="Times New Roman" w:cs="Times New Roman"/>
          <w:sz w:val="24"/>
          <w:szCs w:val="24"/>
        </w:rPr>
        <w:t xml:space="preserve">; </w:t>
      </w:r>
      <w:r w:rsidRPr="00B6417D">
        <w:rPr>
          <w:rFonts w:ascii="Times New Roman" w:hAnsi="Times New Roman" w:cs="Times New Roman"/>
          <w:sz w:val="24"/>
          <w:szCs w:val="24"/>
        </w:rPr>
        <w:t>which provides the company's main source of cash, while its employees, also known as the lab</w:t>
      </w:r>
      <w:r>
        <w:rPr>
          <w:rFonts w:ascii="Times New Roman" w:hAnsi="Times New Roman" w:cs="Times New Roman"/>
          <w:sz w:val="24"/>
          <w:szCs w:val="24"/>
        </w:rPr>
        <w:t xml:space="preserve">or resource, make up the second </w:t>
      </w:r>
      <w:sdt>
        <w:sdtPr>
          <w:rPr>
            <w:rFonts w:ascii="Times New Roman" w:hAnsi="Times New Roman" w:cs="Times New Roman"/>
            <w:sz w:val="24"/>
            <w:szCs w:val="24"/>
          </w:rPr>
          <w:id w:val="1642151482"/>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JBM20 \l 1033 </w:instrText>
          </w:r>
          <w:r>
            <w:rPr>
              <w:rFonts w:ascii="Times New Roman" w:hAnsi="Times New Roman" w:cs="Times New Roman"/>
              <w:sz w:val="24"/>
              <w:szCs w:val="24"/>
            </w:rPr>
            <w:fldChar w:fldCharType="separate"/>
          </w:r>
          <w:r w:rsidRPr="00B6417D">
            <w:rPr>
              <w:rFonts w:ascii="Times New Roman" w:hAnsi="Times New Roman" w:cs="Times New Roman"/>
              <w:noProof/>
              <w:sz w:val="24"/>
              <w:szCs w:val="24"/>
            </w:rPr>
            <w:t>(Maverick, 2020)</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The threat from individual depositors is minimal as there is a culture of saving at the bank and most of the savers can afford to buy what they want.  However the SVCBL still attempts to continuously attract new customers while simultaneously keeping the current customers interested and ensuring they keep on accessing the bank’s services by staying current and marketing the bank’s products and services effectively.  When it comes to the labor force, </w:t>
      </w:r>
      <w:r>
        <w:rPr>
          <w:rFonts w:ascii="Times New Roman" w:hAnsi="Times New Roman" w:cs="Times New Roman"/>
          <w:sz w:val="24"/>
          <w:szCs w:val="24"/>
        </w:rPr>
        <w:lastRenderedPageBreak/>
        <w:t xml:space="preserve">individual employees don’t have much bargaining power unless they are a member of the board which oversees all the bank’s affairs.  The SVCBL does aim to keep its employees productive and motivated and as such offer attractive salaries and benefits in order to attract and retain the finest employees </w:t>
      </w:r>
      <w:sdt>
        <w:sdtPr>
          <w:rPr>
            <w:rFonts w:ascii="Times New Roman" w:hAnsi="Times New Roman" w:cs="Times New Roman"/>
            <w:sz w:val="24"/>
            <w:szCs w:val="24"/>
          </w:rPr>
          <w:id w:val="-48078814"/>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Jun222 \l 1033 </w:instrText>
          </w:r>
          <w:r>
            <w:rPr>
              <w:rFonts w:ascii="Times New Roman" w:hAnsi="Times New Roman" w:cs="Times New Roman"/>
              <w:sz w:val="24"/>
              <w:szCs w:val="24"/>
            </w:rPr>
            <w:fldChar w:fldCharType="separate"/>
          </w:r>
          <w:r w:rsidRPr="00B6417D">
            <w:rPr>
              <w:rFonts w:ascii="Times New Roman" w:hAnsi="Times New Roman" w:cs="Times New Roman"/>
              <w:noProof/>
              <w:sz w:val="24"/>
              <w:szCs w:val="24"/>
            </w:rPr>
            <w:t>(Deroche, 2022)</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rsidR="00B6417D" w:rsidRDefault="00B6417D" w:rsidP="00885F1D">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third force, the bargaining power of consumers is considered medium </w:t>
      </w:r>
      <w:sdt>
        <w:sdtPr>
          <w:rPr>
            <w:rFonts w:ascii="Times New Roman" w:hAnsi="Times New Roman" w:cs="Times New Roman"/>
            <w:sz w:val="24"/>
            <w:szCs w:val="24"/>
          </w:rPr>
          <w:id w:val="-1686818287"/>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Jun222 \l 1033 </w:instrText>
          </w:r>
          <w:r>
            <w:rPr>
              <w:rFonts w:ascii="Times New Roman" w:hAnsi="Times New Roman" w:cs="Times New Roman"/>
              <w:sz w:val="24"/>
              <w:szCs w:val="24"/>
            </w:rPr>
            <w:fldChar w:fldCharType="separate"/>
          </w:r>
          <w:r w:rsidRPr="00B6417D">
            <w:rPr>
              <w:rFonts w:ascii="Times New Roman" w:hAnsi="Times New Roman" w:cs="Times New Roman"/>
              <w:noProof/>
              <w:sz w:val="24"/>
              <w:szCs w:val="24"/>
            </w:rPr>
            <w:t>(Deroche, 2022)</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While individual customers do not hold much bargaining power due to the fact that even if they were to close out their accounts it would not really affect the day-to-day operations of the bank, larger business account holders hold a greater share of bargaining power as the bank would not like to lose the business associated with the closure of their accounts as this would lead to a loss of revenue as well as profits for the bank.  </w:t>
      </w:r>
      <w:r w:rsidRPr="00B6417D">
        <w:rPr>
          <w:rFonts w:ascii="Times New Roman" w:hAnsi="Times New Roman" w:cs="Times New Roman"/>
          <w:sz w:val="24"/>
          <w:szCs w:val="24"/>
        </w:rPr>
        <w:t>The purchasing power of consumers is a major source of</w:t>
      </w:r>
      <w:r>
        <w:rPr>
          <w:rFonts w:ascii="Times New Roman" w:hAnsi="Times New Roman" w:cs="Times New Roman"/>
          <w:sz w:val="24"/>
          <w:szCs w:val="24"/>
        </w:rPr>
        <w:t xml:space="preserve"> revenue for the banking sector </w:t>
      </w:r>
      <w:sdt>
        <w:sdtPr>
          <w:rPr>
            <w:rFonts w:ascii="Times New Roman" w:hAnsi="Times New Roman" w:cs="Times New Roman"/>
            <w:sz w:val="24"/>
            <w:szCs w:val="24"/>
          </w:rPr>
          <w:id w:val="-1804225738"/>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JBM20 \l 1033 </w:instrText>
          </w:r>
          <w:r>
            <w:rPr>
              <w:rFonts w:ascii="Times New Roman" w:hAnsi="Times New Roman" w:cs="Times New Roman"/>
              <w:sz w:val="24"/>
              <w:szCs w:val="24"/>
            </w:rPr>
            <w:fldChar w:fldCharType="separate"/>
          </w:r>
          <w:r w:rsidRPr="00B6417D">
            <w:rPr>
              <w:rFonts w:ascii="Times New Roman" w:hAnsi="Times New Roman" w:cs="Times New Roman"/>
              <w:noProof/>
              <w:sz w:val="24"/>
              <w:szCs w:val="24"/>
            </w:rPr>
            <w:t>(Maverick, 2020)</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and as such the SVCBL aims to offer attractive savings packages to lure new customers and also encourage existing customers to open extra accounts and tap into new and smart services.</w:t>
      </w:r>
    </w:p>
    <w:p w:rsidR="00B6417D" w:rsidRDefault="00B6417D" w:rsidP="00885F1D">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fourth force, the threat of new entrants into the industry is high </w:t>
      </w:r>
      <w:sdt>
        <w:sdtPr>
          <w:rPr>
            <w:rFonts w:ascii="Times New Roman" w:hAnsi="Times New Roman" w:cs="Times New Roman"/>
            <w:sz w:val="24"/>
            <w:szCs w:val="24"/>
          </w:rPr>
          <w:id w:val="-1931350473"/>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Jun222 \l 1033 </w:instrText>
          </w:r>
          <w:r>
            <w:rPr>
              <w:rFonts w:ascii="Times New Roman" w:hAnsi="Times New Roman" w:cs="Times New Roman"/>
              <w:sz w:val="24"/>
              <w:szCs w:val="24"/>
            </w:rPr>
            <w:fldChar w:fldCharType="separate"/>
          </w:r>
          <w:r w:rsidRPr="00B6417D">
            <w:rPr>
              <w:rFonts w:ascii="Times New Roman" w:hAnsi="Times New Roman" w:cs="Times New Roman"/>
              <w:noProof/>
              <w:sz w:val="24"/>
              <w:szCs w:val="24"/>
            </w:rPr>
            <w:t>(Deroche, 2022)</w:t>
          </w:r>
          <w:r>
            <w:rPr>
              <w:rFonts w:ascii="Times New Roman" w:hAnsi="Times New Roman" w:cs="Times New Roman"/>
              <w:sz w:val="24"/>
              <w:szCs w:val="24"/>
            </w:rPr>
            <w:fldChar w:fldCharType="end"/>
          </w:r>
        </w:sdtContent>
      </w:sdt>
      <w:r>
        <w:rPr>
          <w:rFonts w:ascii="Times New Roman" w:hAnsi="Times New Roman" w:cs="Times New Roman"/>
          <w:sz w:val="24"/>
          <w:szCs w:val="24"/>
        </w:rPr>
        <w:t>.  New lending agencies with faster turn-around times and on the spot approval will significantly cut down the loan portfolios at the SVCBL, this will deplete a large portion of the bank’s customer base and lead to a decrease in overall profits.  As such, the bank is constantly strategizing to ensure their products and services remain top notch in an effort to stay ahead within the industry.</w:t>
      </w:r>
    </w:p>
    <w:p w:rsidR="00B6417D" w:rsidRDefault="00B6417D" w:rsidP="00885F1D">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fifth and final force, the threat of substitutes is high </w:t>
      </w:r>
      <w:sdt>
        <w:sdtPr>
          <w:rPr>
            <w:rFonts w:ascii="Times New Roman" w:hAnsi="Times New Roman" w:cs="Times New Roman"/>
            <w:sz w:val="24"/>
            <w:szCs w:val="24"/>
          </w:rPr>
          <w:id w:val="-1870752339"/>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Jun222 \l 1033 </w:instrText>
          </w:r>
          <w:r>
            <w:rPr>
              <w:rFonts w:ascii="Times New Roman" w:hAnsi="Times New Roman" w:cs="Times New Roman"/>
              <w:sz w:val="24"/>
              <w:szCs w:val="24"/>
            </w:rPr>
            <w:fldChar w:fldCharType="separate"/>
          </w:r>
          <w:r w:rsidRPr="00B6417D">
            <w:rPr>
              <w:rFonts w:ascii="Times New Roman" w:hAnsi="Times New Roman" w:cs="Times New Roman"/>
              <w:noProof/>
              <w:sz w:val="24"/>
              <w:szCs w:val="24"/>
            </w:rPr>
            <w:t>(Deroche, 2022)</w:t>
          </w:r>
          <w:r>
            <w:rPr>
              <w:rFonts w:ascii="Times New Roman" w:hAnsi="Times New Roman" w:cs="Times New Roman"/>
              <w:sz w:val="24"/>
              <w:szCs w:val="24"/>
            </w:rPr>
            <w:fldChar w:fldCharType="end"/>
          </w:r>
        </w:sdtContent>
      </w:sdt>
      <w:r>
        <w:rPr>
          <w:rFonts w:ascii="Times New Roman" w:hAnsi="Times New Roman" w:cs="Times New Roman"/>
          <w:sz w:val="24"/>
          <w:szCs w:val="24"/>
        </w:rPr>
        <w:t>.  In the past certain financial services were only available from a bank.  Fast forward and credit unions as well as other financial lending services are offering similar products and services and giving customers more options to choose from while simultaneously giving the SVCBL a run for their money.</w:t>
      </w:r>
    </w:p>
    <w:p w:rsidR="00B6417D" w:rsidRDefault="00B6417D" w:rsidP="00885F1D">
      <w:pPr>
        <w:spacing w:line="480" w:lineRule="auto"/>
        <w:jc w:val="both"/>
        <w:rPr>
          <w:rFonts w:ascii="Times New Roman" w:hAnsi="Times New Roman" w:cs="Times New Roman"/>
          <w:sz w:val="24"/>
          <w:szCs w:val="24"/>
        </w:rPr>
      </w:pPr>
      <w:r w:rsidRPr="00B6417D">
        <w:rPr>
          <w:rFonts w:ascii="Times New Roman" w:hAnsi="Times New Roman" w:cs="Times New Roman"/>
          <w:sz w:val="24"/>
          <w:szCs w:val="24"/>
        </w:rPr>
        <w:lastRenderedPageBreak/>
        <w:t>The Porter’s Five Forces of Competitive Position Analysis</w:t>
      </w:r>
      <w:r>
        <w:rPr>
          <w:rFonts w:ascii="Times New Roman" w:hAnsi="Times New Roman" w:cs="Times New Roman"/>
          <w:sz w:val="24"/>
          <w:szCs w:val="24"/>
        </w:rPr>
        <w:t xml:space="preserve"> tool has highlighted that the biggest areas of concern for the SVCBL are competitive rivalry, the threat of new entrants into the industry and the threat of substitutes.  It is imperative that the bank strive to adapt to new technologies within the banking industry so as to attract new customers while still appealing to their traditional customer base so as to surpass the competition and lock in customers for the long haul.  The bank has made positive movements in this area with the soon to be introduced services of debit and credit cards to please the </w:t>
      </w:r>
      <w:proofErr w:type="spellStart"/>
      <w:r>
        <w:rPr>
          <w:rFonts w:ascii="Times New Roman" w:hAnsi="Times New Roman" w:cs="Times New Roman"/>
          <w:sz w:val="24"/>
          <w:szCs w:val="24"/>
        </w:rPr>
        <w:t>millennials</w:t>
      </w:r>
      <w:proofErr w:type="spellEnd"/>
      <w:r>
        <w:rPr>
          <w:rFonts w:ascii="Times New Roman" w:hAnsi="Times New Roman" w:cs="Times New Roman"/>
          <w:sz w:val="24"/>
          <w:szCs w:val="24"/>
        </w:rPr>
        <w:t xml:space="preserve"> and the maintenance of paper receipts to please the more traditional clientele.  </w:t>
      </w:r>
    </w:p>
    <w:p w:rsidR="0037558E" w:rsidRDefault="0037558E" w:rsidP="00885F1D">
      <w:pPr>
        <w:spacing w:line="480" w:lineRule="auto"/>
        <w:jc w:val="both"/>
        <w:rPr>
          <w:rFonts w:ascii="Times New Roman" w:hAnsi="Times New Roman" w:cs="Times New Roman"/>
          <w:sz w:val="24"/>
          <w:szCs w:val="24"/>
        </w:rPr>
      </w:pPr>
      <w:r w:rsidRPr="0037558E">
        <w:rPr>
          <w:rFonts w:ascii="Times New Roman" w:hAnsi="Times New Roman" w:cs="Times New Roman"/>
          <w:sz w:val="24"/>
          <w:szCs w:val="24"/>
        </w:rPr>
        <w:t xml:space="preserve">Utilizing the outside-in perspective, the five forces framework is a powerful and simple tool for the identification of specific powers in accordance with </w:t>
      </w:r>
      <w:r>
        <w:rPr>
          <w:rFonts w:ascii="Times New Roman" w:hAnsi="Times New Roman" w:cs="Times New Roman"/>
          <w:sz w:val="24"/>
          <w:szCs w:val="24"/>
        </w:rPr>
        <w:t xml:space="preserve">a certain business circumstance </w:t>
      </w:r>
      <w:sdt>
        <w:sdtPr>
          <w:rPr>
            <w:rFonts w:ascii="Times New Roman" w:hAnsi="Times New Roman" w:cs="Times New Roman"/>
            <w:sz w:val="24"/>
            <w:szCs w:val="24"/>
          </w:rPr>
          <w:id w:val="1217940611"/>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GJo08 \l 1033 </w:instrText>
          </w:r>
          <w:r>
            <w:rPr>
              <w:rFonts w:ascii="Times New Roman" w:hAnsi="Times New Roman" w:cs="Times New Roman"/>
              <w:sz w:val="24"/>
              <w:szCs w:val="24"/>
            </w:rPr>
            <w:fldChar w:fldCharType="separate"/>
          </w:r>
          <w:r w:rsidRPr="0037558E">
            <w:rPr>
              <w:rFonts w:ascii="Times New Roman" w:hAnsi="Times New Roman" w:cs="Times New Roman"/>
              <w:noProof/>
              <w:sz w:val="24"/>
              <w:szCs w:val="24"/>
            </w:rPr>
            <w:t>(G. Johnson, 2008)</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rsidR="00B6417D" w:rsidRDefault="00B6417D" w:rsidP="00885F1D">
      <w:pPr>
        <w:spacing w:line="480" w:lineRule="auto"/>
        <w:jc w:val="both"/>
        <w:rPr>
          <w:rFonts w:ascii="Times New Roman" w:hAnsi="Times New Roman" w:cs="Times New Roman"/>
          <w:sz w:val="24"/>
          <w:szCs w:val="24"/>
        </w:rPr>
      </w:pPr>
    </w:p>
    <w:p w:rsidR="00B6417D" w:rsidRPr="00B6417D" w:rsidRDefault="00B6417D" w:rsidP="00885F1D">
      <w:pPr>
        <w:spacing w:line="480" w:lineRule="auto"/>
        <w:jc w:val="both"/>
        <w:rPr>
          <w:rFonts w:ascii="Times New Roman" w:hAnsi="Times New Roman" w:cs="Times New Roman"/>
          <w:sz w:val="24"/>
          <w:szCs w:val="24"/>
        </w:rPr>
      </w:pPr>
    </w:p>
    <w:p w:rsidR="00B6417D" w:rsidRDefault="00B6417D" w:rsidP="00885F1D">
      <w:pPr>
        <w:spacing w:line="480" w:lineRule="auto"/>
        <w:jc w:val="both"/>
        <w:rPr>
          <w:rFonts w:ascii="Times New Roman" w:hAnsi="Times New Roman" w:cs="Times New Roman"/>
          <w:sz w:val="24"/>
          <w:szCs w:val="24"/>
        </w:rPr>
      </w:pPr>
    </w:p>
    <w:p w:rsidR="00ED15BF" w:rsidRDefault="00ED15BF" w:rsidP="00885F1D">
      <w:pPr>
        <w:spacing w:line="480" w:lineRule="auto"/>
        <w:jc w:val="both"/>
        <w:rPr>
          <w:rFonts w:ascii="Times New Roman" w:hAnsi="Times New Roman" w:cs="Times New Roman"/>
          <w:sz w:val="24"/>
          <w:szCs w:val="24"/>
        </w:rPr>
      </w:pPr>
    </w:p>
    <w:p w:rsidR="00ED15BF" w:rsidRDefault="00ED15BF" w:rsidP="00885F1D">
      <w:pPr>
        <w:spacing w:line="480" w:lineRule="auto"/>
        <w:jc w:val="both"/>
        <w:rPr>
          <w:rFonts w:ascii="Times New Roman" w:hAnsi="Times New Roman" w:cs="Times New Roman"/>
          <w:sz w:val="24"/>
          <w:szCs w:val="24"/>
        </w:rPr>
      </w:pPr>
    </w:p>
    <w:p w:rsidR="00D2310F" w:rsidRDefault="00D2310F" w:rsidP="00885F1D">
      <w:pPr>
        <w:spacing w:line="480" w:lineRule="auto"/>
        <w:jc w:val="both"/>
        <w:rPr>
          <w:rFonts w:ascii="Times New Roman" w:hAnsi="Times New Roman" w:cs="Times New Roman"/>
          <w:sz w:val="24"/>
          <w:szCs w:val="24"/>
        </w:rPr>
      </w:pPr>
    </w:p>
    <w:p w:rsidR="00D2310F" w:rsidRDefault="00D2310F" w:rsidP="00885F1D">
      <w:pPr>
        <w:spacing w:line="480" w:lineRule="auto"/>
        <w:jc w:val="both"/>
        <w:rPr>
          <w:rFonts w:ascii="Times New Roman" w:hAnsi="Times New Roman" w:cs="Times New Roman"/>
          <w:sz w:val="24"/>
          <w:szCs w:val="24"/>
        </w:rPr>
      </w:pPr>
    </w:p>
    <w:p w:rsidR="002E74F0" w:rsidRDefault="002E74F0" w:rsidP="00885F1D">
      <w:pPr>
        <w:spacing w:line="480" w:lineRule="auto"/>
        <w:jc w:val="both"/>
        <w:rPr>
          <w:rFonts w:ascii="Times New Roman" w:hAnsi="Times New Roman" w:cs="Times New Roman"/>
          <w:sz w:val="24"/>
          <w:szCs w:val="24"/>
        </w:rPr>
      </w:pPr>
    </w:p>
    <w:p w:rsidR="002E74F0" w:rsidRDefault="002E74F0" w:rsidP="00885F1D">
      <w:pPr>
        <w:spacing w:line="480" w:lineRule="auto"/>
        <w:jc w:val="both"/>
        <w:rPr>
          <w:rFonts w:ascii="Times New Roman" w:hAnsi="Times New Roman" w:cs="Times New Roman"/>
          <w:sz w:val="24"/>
          <w:szCs w:val="24"/>
        </w:rPr>
      </w:pPr>
    </w:p>
    <w:p w:rsidR="00EA369C" w:rsidRDefault="00EA369C" w:rsidP="00885F1D">
      <w:pPr>
        <w:spacing w:line="480" w:lineRule="auto"/>
        <w:jc w:val="both"/>
        <w:rPr>
          <w:rFonts w:ascii="Times New Roman" w:hAnsi="Times New Roman" w:cs="Times New Roman"/>
          <w:b/>
          <w:sz w:val="28"/>
          <w:szCs w:val="28"/>
        </w:rPr>
      </w:pPr>
      <w:r>
        <w:rPr>
          <w:rFonts w:ascii="Times New Roman" w:hAnsi="Times New Roman" w:cs="Times New Roman"/>
          <w:b/>
          <w:sz w:val="28"/>
          <w:szCs w:val="28"/>
        </w:rPr>
        <w:lastRenderedPageBreak/>
        <w:t xml:space="preserve">Conclusion </w:t>
      </w:r>
    </w:p>
    <w:p w:rsidR="00E37951" w:rsidRDefault="00EA367A" w:rsidP="00885F1D">
      <w:pPr>
        <w:spacing w:line="480" w:lineRule="auto"/>
        <w:jc w:val="both"/>
        <w:rPr>
          <w:rFonts w:ascii="Times New Roman" w:hAnsi="Times New Roman" w:cs="Times New Roman"/>
          <w:sz w:val="24"/>
          <w:szCs w:val="24"/>
        </w:rPr>
      </w:pPr>
      <w:r w:rsidRPr="00EA367A">
        <w:rPr>
          <w:rFonts w:ascii="Times New Roman" w:hAnsi="Times New Roman" w:cs="Times New Roman"/>
          <w:sz w:val="24"/>
          <w:szCs w:val="24"/>
        </w:rPr>
        <w:t>Banks must alter their customer service operations due to market rivalry, cost concerns, and</w:t>
      </w:r>
      <w:r>
        <w:rPr>
          <w:rFonts w:ascii="Times New Roman" w:hAnsi="Times New Roman" w:cs="Times New Roman"/>
          <w:sz w:val="24"/>
          <w:szCs w:val="24"/>
        </w:rPr>
        <w:t xml:space="preserve"> shifting customer expectations because i</w:t>
      </w:r>
      <w:r w:rsidR="001E484E" w:rsidRPr="001E484E">
        <w:rPr>
          <w:rFonts w:ascii="Times New Roman" w:hAnsi="Times New Roman" w:cs="Times New Roman"/>
          <w:sz w:val="24"/>
          <w:szCs w:val="24"/>
        </w:rPr>
        <w:t xml:space="preserve">n a very competitive </w:t>
      </w:r>
      <w:r w:rsidR="00885F1D">
        <w:rPr>
          <w:rFonts w:ascii="Times New Roman" w:hAnsi="Times New Roman" w:cs="Times New Roman"/>
          <w:sz w:val="24"/>
          <w:szCs w:val="24"/>
        </w:rPr>
        <w:t xml:space="preserve">financial and banking industry </w:t>
      </w:r>
      <w:r w:rsidR="00E37951">
        <w:rPr>
          <w:rFonts w:ascii="Times New Roman" w:hAnsi="Times New Roman" w:cs="Times New Roman"/>
          <w:sz w:val="24"/>
          <w:szCs w:val="24"/>
        </w:rPr>
        <w:t xml:space="preserve">remaining relevant, </w:t>
      </w:r>
      <w:r w:rsidR="001E484E" w:rsidRPr="001E484E">
        <w:rPr>
          <w:rFonts w:ascii="Times New Roman" w:hAnsi="Times New Roman" w:cs="Times New Roman"/>
          <w:sz w:val="24"/>
          <w:szCs w:val="24"/>
        </w:rPr>
        <w:t>effective</w:t>
      </w:r>
      <w:r w:rsidR="00E37951">
        <w:rPr>
          <w:rFonts w:ascii="Times New Roman" w:hAnsi="Times New Roman" w:cs="Times New Roman"/>
          <w:sz w:val="24"/>
          <w:szCs w:val="24"/>
        </w:rPr>
        <w:t xml:space="preserve"> and ahead of the competition</w:t>
      </w:r>
      <w:r w:rsidR="001E484E" w:rsidRPr="001E484E">
        <w:rPr>
          <w:rFonts w:ascii="Times New Roman" w:hAnsi="Times New Roman" w:cs="Times New Roman"/>
          <w:sz w:val="24"/>
          <w:szCs w:val="24"/>
        </w:rPr>
        <w:t xml:space="preserve"> can</w:t>
      </w:r>
      <w:r w:rsidR="00885F1D">
        <w:rPr>
          <w:rFonts w:ascii="Times New Roman" w:hAnsi="Times New Roman" w:cs="Times New Roman"/>
          <w:sz w:val="24"/>
          <w:szCs w:val="24"/>
        </w:rPr>
        <w:t xml:space="preserve"> be quite challenging</w:t>
      </w:r>
      <w:r>
        <w:rPr>
          <w:rFonts w:ascii="Times New Roman" w:hAnsi="Times New Roman" w:cs="Times New Roman"/>
          <w:sz w:val="24"/>
          <w:szCs w:val="24"/>
        </w:rPr>
        <w:t>.  Unfortunately, t</w:t>
      </w:r>
      <w:r w:rsidR="00E37951">
        <w:rPr>
          <w:rFonts w:ascii="Times New Roman" w:hAnsi="Times New Roman" w:cs="Times New Roman"/>
          <w:sz w:val="24"/>
          <w:szCs w:val="24"/>
        </w:rPr>
        <w:t>he St. Vincent Co-operative Bank</w:t>
      </w:r>
      <w:r>
        <w:rPr>
          <w:rFonts w:ascii="Times New Roman" w:hAnsi="Times New Roman" w:cs="Times New Roman"/>
          <w:sz w:val="24"/>
          <w:szCs w:val="24"/>
        </w:rPr>
        <w:t xml:space="preserve"> Limited</w:t>
      </w:r>
      <w:r w:rsidR="001E484E" w:rsidRPr="001E484E">
        <w:rPr>
          <w:rFonts w:ascii="Times New Roman" w:hAnsi="Times New Roman" w:cs="Times New Roman"/>
          <w:sz w:val="24"/>
          <w:szCs w:val="24"/>
        </w:rPr>
        <w:t xml:space="preserve"> does not enjoy any special privileges with regar</w:t>
      </w:r>
      <w:r w:rsidR="00E37951">
        <w:rPr>
          <w:rFonts w:ascii="Times New Roman" w:hAnsi="Times New Roman" w:cs="Times New Roman"/>
          <w:sz w:val="24"/>
          <w:szCs w:val="24"/>
        </w:rPr>
        <w:t xml:space="preserve">ds to meeting the </w:t>
      </w:r>
      <w:r w:rsidR="00885F1D">
        <w:rPr>
          <w:rFonts w:ascii="Times New Roman" w:hAnsi="Times New Roman" w:cs="Times New Roman"/>
          <w:sz w:val="24"/>
          <w:szCs w:val="24"/>
        </w:rPr>
        <w:t>challenges</w:t>
      </w:r>
      <w:r w:rsidR="00E37951">
        <w:rPr>
          <w:rFonts w:ascii="Times New Roman" w:hAnsi="Times New Roman" w:cs="Times New Roman"/>
          <w:sz w:val="24"/>
          <w:szCs w:val="24"/>
        </w:rPr>
        <w:t xml:space="preserve"> highlighted</w:t>
      </w:r>
      <w:r w:rsidR="00885F1D">
        <w:rPr>
          <w:rFonts w:ascii="Times New Roman" w:hAnsi="Times New Roman" w:cs="Times New Roman"/>
          <w:sz w:val="24"/>
          <w:szCs w:val="24"/>
        </w:rPr>
        <w:t xml:space="preserve">.  </w:t>
      </w:r>
    </w:p>
    <w:p w:rsidR="001E484E" w:rsidRDefault="00885F1D" w:rsidP="00885F1D">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Resultantly, sustained </w:t>
      </w:r>
      <w:r w:rsidR="001E484E" w:rsidRPr="001E484E">
        <w:rPr>
          <w:rFonts w:ascii="Times New Roman" w:hAnsi="Times New Roman" w:cs="Times New Roman"/>
          <w:sz w:val="24"/>
          <w:szCs w:val="24"/>
        </w:rPr>
        <w:t>and effective strategic management</w:t>
      </w:r>
      <w:r w:rsidR="0037558E">
        <w:rPr>
          <w:rFonts w:ascii="Times New Roman" w:hAnsi="Times New Roman" w:cs="Times New Roman"/>
          <w:sz w:val="24"/>
          <w:szCs w:val="24"/>
        </w:rPr>
        <w:t xml:space="preserve"> as well as a commitment to continuously strive to make improvements to the customer experience can serve as a powerful tool of differentiation in </w:t>
      </w:r>
      <w:r w:rsidR="00E37951">
        <w:rPr>
          <w:rFonts w:ascii="Times New Roman" w:hAnsi="Times New Roman" w:cs="Times New Roman"/>
          <w:sz w:val="24"/>
          <w:szCs w:val="24"/>
        </w:rPr>
        <w:t xml:space="preserve">an environment riddled with constant and relentless competition and </w:t>
      </w:r>
      <w:r w:rsidR="001E484E" w:rsidRPr="001E484E">
        <w:rPr>
          <w:rFonts w:ascii="Times New Roman" w:hAnsi="Times New Roman" w:cs="Times New Roman"/>
          <w:sz w:val="24"/>
          <w:szCs w:val="24"/>
        </w:rPr>
        <w:t>can</w:t>
      </w:r>
      <w:r w:rsidR="00E37951">
        <w:rPr>
          <w:rFonts w:ascii="Times New Roman" w:hAnsi="Times New Roman" w:cs="Times New Roman"/>
          <w:sz w:val="24"/>
          <w:szCs w:val="24"/>
        </w:rPr>
        <w:t xml:space="preserve"> also</w:t>
      </w:r>
      <w:r w:rsidR="001E484E" w:rsidRPr="001E484E">
        <w:rPr>
          <w:rFonts w:ascii="Times New Roman" w:hAnsi="Times New Roman" w:cs="Times New Roman"/>
          <w:sz w:val="24"/>
          <w:szCs w:val="24"/>
        </w:rPr>
        <w:t xml:space="preserve"> provide great ease in meeting these challenges. </w:t>
      </w:r>
    </w:p>
    <w:p w:rsidR="007C4C02" w:rsidRDefault="00E37951" w:rsidP="00885F1D">
      <w:pPr>
        <w:spacing w:line="480" w:lineRule="auto"/>
        <w:jc w:val="both"/>
        <w:rPr>
          <w:rFonts w:ascii="Times New Roman" w:hAnsi="Times New Roman" w:cs="Times New Roman"/>
          <w:sz w:val="24"/>
          <w:szCs w:val="24"/>
        </w:rPr>
      </w:pPr>
      <w:r w:rsidRPr="00E37951">
        <w:rPr>
          <w:rFonts w:ascii="Times New Roman" w:hAnsi="Times New Roman" w:cs="Times New Roman"/>
          <w:sz w:val="24"/>
          <w:szCs w:val="24"/>
        </w:rPr>
        <w:t xml:space="preserve">A flawless customer experience can increase customer loyalty, cut expenses, make staff happy, and dramatically increase </w:t>
      </w:r>
      <w:r>
        <w:rPr>
          <w:rFonts w:ascii="Times New Roman" w:hAnsi="Times New Roman" w:cs="Times New Roman"/>
          <w:sz w:val="24"/>
          <w:szCs w:val="24"/>
        </w:rPr>
        <w:t xml:space="preserve">revenue </w:t>
      </w:r>
      <w:r w:rsidRPr="00E37951">
        <w:rPr>
          <w:rFonts w:ascii="Times New Roman" w:hAnsi="Times New Roman" w:cs="Times New Roman"/>
          <w:sz w:val="24"/>
          <w:szCs w:val="24"/>
        </w:rPr>
        <w:t>at least as much as</w:t>
      </w:r>
      <w:r>
        <w:rPr>
          <w:rFonts w:ascii="Times New Roman" w:hAnsi="Times New Roman" w:cs="Times New Roman"/>
          <w:sz w:val="24"/>
          <w:szCs w:val="24"/>
        </w:rPr>
        <w:t xml:space="preserve"> or even more than</w:t>
      </w:r>
      <w:r w:rsidRPr="00E37951">
        <w:rPr>
          <w:rFonts w:ascii="Times New Roman" w:hAnsi="Times New Roman" w:cs="Times New Roman"/>
          <w:sz w:val="24"/>
          <w:szCs w:val="24"/>
        </w:rPr>
        <w:t xml:space="preserve"> a superi</w:t>
      </w:r>
      <w:r>
        <w:rPr>
          <w:rFonts w:ascii="Times New Roman" w:hAnsi="Times New Roman" w:cs="Times New Roman"/>
          <w:sz w:val="24"/>
          <w:szCs w:val="24"/>
        </w:rPr>
        <w:t xml:space="preserve">or product or effective process </w:t>
      </w:r>
      <w:sdt>
        <w:sdtPr>
          <w:rPr>
            <w:rFonts w:ascii="Times New Roman" w:hAnsi="Times New Roman" w:cs="Times New Roman"/>
            <w:sz w:val="24"/>
            <w:szCs w:val="24"/>
          </w:rPr>
          <w:id w:val="348764721"/>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Nic18 \l 1033 </w:instrText>
          </w:r>
          <w:r>
            <w:rPr>
              <w:rFonts w:ascii="Times New Roman" w:hAnsi="Times New Roman" w:cs="Times New Roman"/>
              <w:sz w:val="24"/>
              <w:szCs w:val="24"/>
            </w:rPr>
            <w:fldChar w:fldCharType="separate"/>
          </w:r>
          <w:r w:rsidRPr="00E37951">
            <w:rPr>
              <w:rFonts w:ascii="Times New Roman" w:hAnsi="Times New Roman" w:cs="Times New Roman"/>
              <w:noProof/>
              <w:sz w:val="24"/>
              <w:szCs w:val="24"/>
            </w:rPr>
            <w:t>(Nicolas Maechler, 2018)</w:t>
          </w:r>
          <w:r>
            <w:rPr>
              <w:rFonts w:ascii="Times New Roman" w:hAnsi="Times New Roman" w:cs="Times New Roman"/>
              <w:sz w:val="24"/>
              <w:szCs w:val="24"/>
            </w:rPr>
            <w:fldChar w:fldCharType="end"/>
          </w:r>
        </w:sdtContent>
      </w:sdt>
      <w:r>
        <w:rPr>
          <w:rFonts w:ascii="Times New Roman" w:hAnsi="Times New Roman" w:cs="Times New Roman"/>
          <w:sz w:val="24"/>
          <w:szCs w:val="24"/>
        </w:rPr>
        <w:t>.  After all, the value of goodwill which a satisfied customer will bring to a business cannot easily be measured and must never be overlooked.</w:t>
      </w:r>
      <w:r w:rsidR="007C4C02">
        <w:rPr>
          <w:rFonts w:ascii="Times New Roman" w:hAnsi="Times New Roman" w:cs="Times New Roman"/>
          <w:sz w:val="24"/>
          <w:szCs w:val="24"/>
        </w:rPr>
        <w:t xml:space="preserve">  </w:t>
      </w:r>
    </w:p>
    <w:p w:rsidR="00E37951" w:rsidRDefault="007C4C02" w:rsidP="00885F1D">
      <w:pPr>
        <w:spacing w:line="480" w:lineRule="auto"/>
        <w:jc w:val="both"/>
        <w:rPr>
          <w:rFonts w:ascii="Times New Roman" w:hAnsi="Times New Roman" w:cs="Times New Roman"/>
          <w:sz w:val="24"/>
          <w:szCs w:val="24"/>
        </w:rPr>
      </w:pPr>
      <w:r>
        <w:rPr>
          <w:rFonts w:ascii="Times New Roman" w:hAnsi="Times New Roman" w:cs="Times New Roman"/>
          <w:sz w:val="24"/>
          <w:szCs w:val="24"/>
        </w:rPr>
        <w:t>However, the SVCBL must aim to strike a balance between delivering high quality customer service to customers and simultaneously reducing the costs associated with such ventures.  That is</w:t>
      </w:r>
      <w:r w:rsidRPr="007C4C02">
        <w:rPr>
          <w:rFonts w:ascii="Times New Roman" w:hAnsi="Times New Roman" w:cs="Times New Roman"/>
          <w:sz w:val="24"/>
          <w:szCs w:val="24"/>
        </w:rPr>
        <w:t xml:space="preserve">, </w:t>
      </w:r>
      <w:r>
        <w:rPr>
          <w:rFonts w:ascii="Times New Roman" w:hAnsi="Times New Roman" w:cs="Times New Roman"/>
          <w:sz w:val="24"/>
          <w:szCs w:val="24"/>
        </w:rPr>
        <w:t xml:space="preserve">the </w:t>
      </w:r>
      <w:r w:rsidRPr="007C4C02">
        <w:rPr>
          <w:rFonts w:ascii="Times New Roman" w:hAnsi="Times New Roman" w:cs="Times New Roman"/>
          <w:sz w:val="24"/>
          <w:szCs w:val="24"/>
        </w:rPr>
        <w:t>strategic transformation should aim to transform a historically reactive cost center into a proactive producer of raised revenues and brand value</w:t>
      </w:r>
      <w:r>
        <w:rPr>
          <w:rFonts w:ascii="Times New Roman" w:hAnsi="Times New Roman" w:cs="Times New Roman"/>
          <w:sz w:val="24"/>
          <w:szCs w:val="24"/>
        </w:rPr>
        <w:t xml:space="preserve"> </w:t>
      </w:r>
      <w:sdt>
        <w:sdtPr>
          <w:rPr>
            <w:rFonts w:ascii="Times New Roman" w:hAnsi="Times New Roman" w:cs="Times New Roman"/>
            <w:sz w:val="24"/>
            <w:szCs w:val="24"/>
          </w:rPr>
          <w:id w:val="954520411"/>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Fil21 \l 1033 </w:instrText>
          </w:r>
          <w:r>
            <w:rPr>
              <w:rFonts w:ascii="Times New Roman" w:hAnsi="Times New Roman" w:cs="Times New Roman"/>
              <w:sz w:val="24"/>
              <w:szCs w:val="24"/>
            </w:rPr>
            <w:fldChar w:fldCharType="separate"/>
          </w:r>
          <w:r w:rsidRPr="007C4C02">
            <w:rPr>
              <w:rFonts w:ascii="Times New Roman" w:hAnsi="Times New Roman" w:cs="Times New Roman"/>
              <w:noProof/>
              <w:sz w:val="24"/>
              <w:szCs w:val="24"/>
            </w:rPr>
            <w:t>(Haines, 2021)</w:t>
          </w:r>
          <w:r>
            <w:rPr>
              <w:rFonts w:ascii="Times New Roman" w:hAnsi="Times New Roman" w:cs="Times New Roman"/>
              <w:sz w:val="24"/>
              <w:szCs w:val="24"/>
            </w:rPr>
            <w:fldChar w:fldCharType="end"/>
          </w:r>
        </w:sdtContent>
      </w:sdt>
      <w:r w:rsidRPr="007C4C02">
        <w:rPr>
          <w:rFonts w:ascii="Times New Roman" w:hAnsi="Times New Roman" w:cs="Times New Roman"/>
          <w:sz w:val="24"/>
          <w:szCs w:val="24"/>
        </w:rPr>
        <w:t>.</w:t>
      </w:r>
      <w:r>
        <w:rPr>
          <w:rFonts w:ascii="Times New Roman" w:hAnsi="Times New Roman" w:cs="Times New Roman"/>
          <w:sz w:val="24"/>
          <w:szCs w:val="24"/>
        </w:rPr>
        <w:t xml:space="preserve">  As such, the SVCBL must take a strategic look at how their customer service and other important aspects of the banking experience offered currently operate and look for creative and innovative ways to provide customers with even more value along their banking journey.  This will indeed require </w:t>
      </w:r>
      <w:r>
        <w:rPr>
          <w:rFonts w:ascii="Times New Roman" w:hAnsi="Times New Roman" w:cs="Times New Roman"/>
          <w:sz w:val="24"/>
          <w:szCs w:val="24"/>
        </w:rPr>
        <w:lastRenderedPageBreak/>
        <w:t>the use of customer knowledge, product development as well as the use of appropriate technology to be achieved in a meaningful and valuable way.</w:t>
      </w:r>
    </w:p>
    <w:p w:rsidR="001E484E" w:rsidRPr="001E484E" w:rsidRDefault="001E484E" w:rsidP="00885F1D">
      <w:pPr>
        <w:spacing w:line="480" w:lineRule="auto"/>
        <w:jc w:val="both"/>
        <w:rPr>
          <w:rFonts w:ascii="Times New Roman" w:hAnsi="Times New Roman" w:cs="Times New Roman"/>
          <w:sz w:val="24"/>
          <w:szCs w:val="24"/>
        </w:rPr>
      </w:pPr>
      <w:r w:rsidRPr="001E484E">
        <w:rPr>
          <w:rFonts w:ascii="Times New Roman" w:hAnsi="Times New Roman" w:cs="Times New Roman"/>
          <w:sz w:val="24"/>
          <w:szCs w:val="24"/>
        </w:rPr>
        <w:t xml:space="preserve">This analysis of the strategic management of the SVCBL is both timely and necessary given the complex and fluid nature of the </w:t>
      </w:r>
      <w:r w:rsidR="00885F1D" w:rsidRPr="001E484E">
        <w:rPr>
          <w:rFonts w:ascii="Times New Roman" w:hAnsi="Times New Roman" w:cs="Times New Roman"/>
          <w:sz w:val="24"/>
          <w:szCs w:val="24"/>
        </w:rPr>
        <w:t>existing</w:t>
      </w:r>
      <w:r w:rsidR="00885F1D">
        <w:rPr>
          <w:rFonts w:ascii="Times New Roman" w:hAnsi="Times New Roman" w:cs="Times New Roman"/>
          <w:sz w:val="24"/>
          <w:szCs w:val="24"/>
        </w:rPr>
        <w:t xml:space="preserve"> banking industry locally, regionally </w:t>
      </w:r>
      <w:r w:rsidRPr="001E484E">
        <w:rPr>
          <w:rFonts w:ascii="Times New Roman" w:hAnsi="Times New Roman" w:cs="Times New Roman"/>
          <w:sz w:val="24"/>
          <w:szCs w:val="24"/>
        </w:rPr>
        <w:t>and internationally. The management tools of SWOT, PESTLE and Porter’s Five Forces</w:t>
      </w:r>
      <w:r w:rsidR="00E37951">
        <w:rPr>
          <w:rFonts w:ascii="Times New Roman" w:hAnsi="Times New Roman" w:cs="Times New Roman"/>
          <w:sz w:val="24"/>
          <w:szCs w:val="24"/>
        </w:rPr>
        <w:t xml:space="preserve"> of Competitive Position analysis </w:t>
      </w:r>
      <w:r w:rsidRPr="001E484E">
        <w:rPr>
          <w:rFonts w:ascii="Times New Roman" w:hAnsi="Times New Roman" w:cs="Times New Roman"/>
          <w:sz w:val="24"/>
          <w:szCs w:val="24"/>
        </w:rPr>
        <w:t>all</w:t>
      </w:r>
      <w:r w:rsidR="00A21663">
        <w:rPr>
          <w:rFonts w:ascii="Times New Roman" w:hAnsi="Times New Roman" w:cs="Times New Roman"/>
          <w:sz w:val="24"/>
          <w:szCs w:val="24"/>
        </w:rPr>
        <w:t xml:space="preserve"> adequately</w:t>
      </w:r>
      <w:r w:rsidRPr="001E484E">
        <w:rPr>
          <w:rFonts w:ascii="Times New Roman" w:hAnsi="Times New Roman" w:cs="Times New Roman"/>
          <w:sz w:val="24"/>
          <w:szCs w:val="24"/>
        </w:rPr>
        <w:t xml:space="preserve"> illuminate the current management of the bank and allow for appropriate recommendations. </w:t>
      </w:r>
    </w:p>
    <w:p w:rsidR="001E484E" w:rsidRPr="001E484E" w:rsidRDefault="001E484E" w:rsidP="00885F1D">
      <w:pPr>
        <w:spacing w:line="480" w:lineRule="auto"/>
        <w:jc w:val="both"/>
        <w:rPr>
          <w:rFonts w:ascii="Times New Roman" w:hAnsi="Times New Roman" w:cs="Times New Roman"/>
          <w:sz w:val="24"/>
          <w:szCs w:val="24"/>
        </w:rPr>
      </w:pPr>
      <w:r w:rsidRPr="001E484E">
        <w:rPr>
          <w:rFonts w:ascii="Times New Roman" w:hAnsi="Times New Roman" w:cs="Times New Roman"/>
          <w:sz w:val="24"/>
          <w:szCs w:val="24"/>
        </w:rPr>
        <w:t>It is safe to conclude that the SVCBL has held its own both as an institution and</w:t>
      </w:r>
      <w:r w:rsidR="00A21663">
        <w:rPr>
          <w:rFonts w:ascii="Times New Roman" w:hAnsi="Times New Roman" w:cs="Times New Roman"/>
          <w:sz w:val="24"/>
          <w:szCs w:val="24"/>
        </w:rPr>
        <w:t xml:space="preserve"> as an entity in the financial or banking industry.  Indeed </w:t>
      </w:r>
      <w:r w:rsidRPr="001E484E">
        <w:rPr>
          <w:rFonts w:ascii="Times New Roman" w:hAnsi="Times New Roman" w:cs="Times New Roman"/>
          <w:sz w:val="24"/>
          <w:szCs w:val="24"/>
        </w:rPr>
        <w:t xml:space="preserve">the bank’s traditional emphasis on a high-quality customer service has realized its longevity and respectable reputation. </w:t>
      </w:r>
      <w:r w:rsidR="00A21663">
        <w:rPr>
          <w:rFonts w:ascii="Times New Roman" w:hAnsi="Times New Roman" w:cs="Times New Roman"/>
          <w:sz w:val="24"/>
          <w:szCs w:val="24"/>
        </w:rPr>
        <w:t xml:space="preserve"> </w:t>
      </w:r>
      <w:r w:rsidRPr="001E484E">
        <w:rPr>
          <w:rFonts w:ascii="Times New Roman" w:hAnsi="Times New Roman" w:cs="Times New Roman"/>
          <w:sz w:val="24"/>
          <w:szCs w:val="24"/>
        </w:rPr>
        <w:t>However, the persistent pursuit of employee and technological excellence must remain in the magnifying glass of the bank’s management culture.</w:t>
      </w:r>
    </w:p>
    <w:p w:rsidR="00EA369C" w:rsidRDefault="00EA369C" w:rsidP="00885F1D">
      <w:pPr>
        <w:spacing w:line="480" w:lineRule="auto"/>
        <w:jc w:val="both"/>
        <w:rPr>
          <w:rFonts w:ascii="Times New Roman" w:hAnsi="Times New Roman" w:cs="Times New Roman"/>
          <w:b/>
          <w:sz w:val="28"/>
          <w:szCs w:val="28"/>
        </w:rPr>
      </w:pPr>
    </w:p>
    <w:p w:rsidR="00EA369C" w:rsidRDefault="00EA369C" w:rsidP="00885F1D">
      <w:pPr>
        <w:spacing w:line="480" w:lineRule="auto"/>
        <w:jc w:val="both"/>
        <w:rPr>
          <w:rFonts w:ascii="Times New Roman" w:hAnsi="Times New Roman" w:cs="Times New Roman"/>
          <w:b/>
          <w:sz w:val="28"/>
          <w:szCs w:val="28"/>
        </w:rPr>
      </w:pPr>
    </w:p>
    <w:p w:rsidR="00EA369C" w:rsidRDefault="00EA369C" w:rsidP="00885F1D">
      <w:pPr>
        <w:spacing w:line="480" w:lineRule="auto"/>
        <w:jc w:val="both"/>
        <w:rPr>
          <w:rFonts w:ascii="Times New Roman" w:hAnsi="Times New Roman" w:cs="Times New Roman"/>
          <w:b/>
          <w:sz w:val="28"/>
          <w:szCs w:val="28"/>
        </w:rPr>
      </w:pPr>
    </w:p>
    <w:p w:rsidR="00EA369C" w:rsidRDefault="00EA369C" w:rsidP="00885F1D">
      <w:pPr>
        <w:spacing w:line="480" w:lineRule="auto"/>
        <w:jc w:val="both"/>
        <w:rPr>
          <w:rFonts w:ascii="Times New Roman" w:hAnsi="Times New Roman" w:cs="Times New Roman"/>
          <w:b/>
          <w:sz w:val="28"/>
          <w:szCs w:val="28"/>
        </w:rPr>
      </w:pPr>
    </w:p>
    <w:p w:rsidR="00EA369C" w:rsidRDefault="00EA369C" w:rsidP="00885F1D">
      <w:pPr>
        <w:spacing w:line="480" w:lineRule="auto"/>
        <w:jc w:val="both"/>
        <w:rPr>
          <w:rFonts w:ascii="Times New Roman" w:hAnsi="Times New Roman" w:cs="Times New Roman"/>
          <w:b/>
          <w:sz w:val="28"/>
          <w:szCs w:val="28"/>
        </w:rPr>
      </w:pPr>
    </w:p>
    <w:p w:rsidR="007C4C02" w:rsidRDefault="007C4C02" w:rsidP="00885F1D">
      <w:pPr>
        <w:spacing w:line="480" w:lineRule="auto"/>
        <w:jc w:val="both"/>
        <w:rPr>
          <w:rFonts w:ascii="Times New Roman" w:hAnsi="Times New Roman" w:cs="Times New Roman"/>
          <w:b/>
          <w:sz w:val="28"/>
          <w:szCs w:val="28"/>
        </w:rPr>
      </w:pPr>
    </w:p>
    <w:p w:rsidR="007C4C02" w:rsidRDefault="007C4C02" w:rsidP="00885F1D">
      <w:pPr>
        <w:spacing w:line="480" w:lineRule="auto"/>
        <w:jc w:val="both"/>
        <w:rPr>
          <w:rFonts w:ascii="Times New Roman" w:hAnsi="Times New Roman" w:cs="Times New Roman"/>
          <w:b/>
          <w:sz w:val="28"/>
          <w:szCs w:val="28"/>
        </w:rPr>
      </w:pPr>
    </w:p>
    <w:p w:rsidR="00371542" w:rsidRDefault="00EA369C" w:rsidP="00885F1D">
      <w:pPr>
        <w:spacing w:line="480" w:lineRule="auto"/>
        <w:jc w:val="both"/>
        <w:rPr>
          <w:rFonts w:ascii="Times New Roman" w:hAnsi="Times New Roman" w:cs="Times New Roman"/>
          <w:b/>
          <w:sz w:val="28"/>
          <w:szCs w:val="28"/>
        </w:rPr>
      </w:pPr>
      <w:r>
        <w:rPr>
          <w:rFonts w:ascii="Times New Roman" w:hAnsi="Times New Roman" w:cs="Times New Roman"/>
          <w:b/>
          <w:sz w:val="28"/>
          <w:szCs w:val="28"/>
        </w:rPr>
        <w:lastRenderedPageBreak/>
        <w:t xml:space="preserve">Recommendations </w:t>
      </w:r>
    </w:p>
    <w:p w:rsidR="00371542" w:rsidRDefault="00371542" w:rsidP="00885F1D">
      <w:pPr>
        <w:spacing w:line="480" w:lineRule="auto"/>
        <w:jc w:val="both"/>
        <w:rPr>
          <w:rFonts w:ascii="Times New Roman" w:hAnsi="Times New Roman" w:cs="Times New Roman"/>
          <w:sz w:val="24"/>
          <w:szCs w:val="24"/>
        </w:rPr>
      </w:pPr>
      <w:r>
        <w:rPr>
          <w:rFonts w:ascii="Times New Roman" w:hAnsi="Times New Roman" w:cs="Times New Roman"/>
          <w:sz w:val="24"/>
          <w:szCs w:val="24"/>
        </w:rPr>
        <w:t>The recent and somewhat still on-going covid-19 pandemic</w:t>
      </w:r>
      <w:r w:rsidR="007A34B9">
        <w:rPr>
          <w:rFonts w:ascii="Times New Roman" w:hAnsi="Times New Roman" w:cs="Times New Roman"/>
          <w:sz w:val="24"/>
          <w:szCs w:val="24"/>
        </w:rPr>
        <w:t xml:space="preserve"> as well as other factors such as competition and changes in customer taste and preference have made it mandatory for banks to transform the way in which they manage customer service operations in order to remain resilient and successfully create and maintain a competitive advantage in the industry.  This transformation cannot take place without the skilled combination of technology and employees to create an experience which adds value for the customer.</w:t>
      </w:r>
    </w:p>
    <w:p w:rsidR="00EA367A" w:rsidRPr="00371542" w:rsidRDefault="00EA367A" w:rsidP="00885F1D">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As such, the following are recommendations for the St. Vincent Co-operative Bank Limited to consider employing to assist them in delivering innovative customer care to help ensure future resilience in an ever changing and unpredictable environment: </w:t>
      </w:r>
    </w:p>
    <w:p w:rsidR="00EA369C" w:rsidRDefault="00EA369C" w:rsidP="00885F1D">
      <w:pPr>
        <w:pStyle w:val="ListParagraph"/>
        <w:numPr>
          <w:ilvl w:val="0"/>
          <w:numId w:val="4"/>
        </w:num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More emphasis needs to be placed on the customer journey.  The customer experience </w:t>
      </w:r>
      <w:r w:rsidR="007960F9">
        <w:rPr>
          <w:rFonts w:ascii="Times New Roman" w:hAnsi="Times New Roman" w:cs="Times New Roman"/>
          <w:sz w:val="24"/>
          <w:szCs w:val="24"/>
        </w:rPr>
        <w:t xml:space="preserve">should always be seen as a continuous process, it </w:t>
      </w:r>
      <w:r w:rsidR="007960F9" w:rsidRPr="007960F9">
        <w:rPr>
          <w:rFonts w:ascii="Times New Roman" w:hAnsi="Times New Roman" w:cs="Times New Roman"/>
          <w:sz w:val="24"/>
          <w:szCs w:val="24"/>
        </w:rPr>
        <w:t>starts with the</w:t>
      </w:r>
      <w:r w:rsidR="007960F9">
        <w:rPr>
          <w:rFonts w:ascii="Times New Roman" w:hAnsi="Times New Roman" w:cs="Times New Roman"/>
          <w:sz w:val="24"/>
          <w:szCs w:val="24"/>
        </w:rPr>
        <w:t xml:space="preserve"> very first consumer engagement and it should never stop </w:t>
      </w:r>
      <w:sdt>
        <w:sdtPr>
          <w:rPr>
            <w:rFonts w:ascii="Times New Roman" w:hAnsi="Times New Roman" w:cs="Times New Roman"/>
            <w:sz w:val="24"/>
            <w:szCs w:val="24"/>
          </w:rPr>
          <w:id w:val="364577505"/>
          <w:citation/>
        </w:sdtPr>
        <w:sdtContent>
          <w:r w:rsidR="007960F9">
            <w:rPr>
              <w:rFonts w:ascii="Times New Roman" w:hAnsi="Times New Roman" w:cs="Times New Roman"/>
              <w:sz w:val="24"/>
              <w:szCs w:val="24"/>
            </w:rPr>
            <w:fldChar w:fldCharType="begin"/>
          </w:r>
          <w:r w:rsidR="007960F9">
            <w:rPr>
              <w:rFonts w:ascii="Times New Roman" w:hAnsi="Times New Roman" w:cs="Times New Roman"/>
              <w:sz w:val="24"/>
              <w:szCs w:val="24"/>
            </w:rPr>
            <w:instrText xml:space="preserve"> CITATION Sud22 \l 1033 </w:instrText>
          </w:r>
          <w:r w:rsidR="007960F9">
            <w:rPr>
              <w:rFonts w:ascii="Times New Roman" w:hAnsi="Times New Roman" w:cs="Times New Roman"/>
              <w:sz w:val="24"/>
              <w:szCs w:val="24"/>
            </w:rPr>
            <w:fldChar w:fldCharType="separate"/>
          </w:r>
          <w:r w:rsidR="007960F9" w:rsidRPr="007960F9">
            <w:rPr>
              <w:rFonts w:ascii="Times New Roman" w:hAnsi="Times New Roman" w:cs="Times New Roman"/>
              <w:noProof/>
              <w:sz w:val="24"/>
              <w:szCs w:val="24"/>
            </w:rPr>
            <w:t>(Ghosh, 2022)</w:t>
          </w:r>
          <w:r w:rsidR="007960F9">
            <w:rPr>
              <w:rFonts w:ascii="Times New Roman" w:hAnsi="Times New Roman" w:cs="Times New Roman"/>
              <w:sz w:val="24"/>
              <w:szCs w:val="24"/>
            </w:rPr>
            <w:fldChar w:fldCharType="end"/>
          </w:r>
        </w:sdtContent>
      </w:sdt>
      <w:r w:rsidR="007960F9">
        <w:rPr>
          <w:rFonts w:ascii="Times New Roman" w:hAnsi="Times New Roman" w:cs="Times New Roman"/>
          <w:sz w:val="24"/>
          <w:szCs w:val="24"/>
        </w:rPr>
        <w:t xml:space="preserve">.  It is quite easy for an issue to arise such as the pandemic we all recently went through and for customers for whatever reason to develop a loss of interest in the bank especially if their experiences were never meaningful in their mind.  As such there is a need for the bank to try and meet the needs of each and every customer in a way which makes them feel unique.  </w:t>
      </w:r>
      <w:r w:rsidR="007960F9" w:rsidRPr="007960F9">
        <w:rPr>
          <w:rFonts w:ascii="Times New Roman" w:hAnsi="Times New Roman" w:cs="Times New Roman"/>
          <w:sz w:val="24"/>
          <w:szCs w:val="24"/>
        </w:rPr>
        <w:t>This calls for a solid foundation, an experienced management team, and a readiness t</w:t>
      </w:r>
      <w:r w:rsidR="007960F9">
        <w:rPr>
          <w:rFonts w:ascii="Times New Roman" w:hAnsi="Times New Roman" w:cs="Times New Roman"/>
          <w:sz w:val="24"/>
          <w:szCs w:val="24"/>
        </w:rPr>
        <w:t xml:space="preserve">o pay attention to client input </w:t>
      </w:r>
      <w:sdt>
        <w:sdtPr>
          <w:rPr>
            <w:rFonts w:ascii="Times New Roman" w:hAnsi="Times New Roman" w:cs="Times New Roman"/>
            <w:sz w:val="24"/>
            <w:szCs w:val="24"/>
          </w:rPr>
          <w:id w:val="-1249418889"/>
          <w:citation/>
        </w:sdtPr>
        <w:sdtContent>
          <w:r w:rsidR="007960F9">
            <w:rPr>
              <w:rFonts w:ascii="Times New Roman" w:hAnsi="Times New Roman" w:cs="Times New Roman"/>
              <w:sz w:val="24"/>
              <w:szCs w:val="24"/>
            </w:rPr>
            <w:fldChar w:fldCharType="begin"/>
          </w:r>
          <w:r w:rsidR="007960F9">
            <w:rPr>
              <w:rFonts w:ascii="Times New Roman" w:hAnsi="Times New Roman" w:cs="Times New Roman"/>
              <w:sz w:val="24"/>
              <w:szCs w:val="24"/>
            </w:rPr>
            <w:instrText xml:space="preserve"> CITATION Sud22 \l 1033 </w:instrText>
          </w:r>
          <w:r w:rsidR="007960F9">
            <w:rPr>
              <w:rFonts w:ascii="Times New Roman" w:hAnsi="Times New Roman" w:cs="Times New Roman"/>
              <w:sz w:val="24"/>
              <w:szCs w:val="24"/>
            </w:rPr>
            <w:fldChar w:fldCharType="separate"/>
          </w:r>
          <w:r w:rsidR="007960F9" w:rsidRPr="007960F9">
            <w:rPr>
              <w:rFonts w:ascii="Times New Roman" w:hAnsi="Times New Roman" w:cs="Times New Roman"/>
              <w:noProof/>
              <w:sz w:val="24"/>
              <w:szCs w:val="24"/>
            </w:rPr>
            <w:t>(Ghosh, 2022)</w:t>
          </w:r>
          <w:r w:rsidR="007960F9">
            <w:rPr>
              <w:rFonts w:ascii="Times New Roman" w:hAnsi="Times New Roman" w:cs="Times New Roman"/>
              <w:sz w:val="24"/>
              <w:szCs w:val="24"/>
            </w:rPr>
            <w:fldChar w:fldCharType="end"/>
          </w:r>
        </w:sdtContent>
      </w:sdt>
      <w:r w:rsidR="007960F9">
        <w:rPr>
          <w:rFonts w:ascii="Times New Roman" w:hAnsi="Times New Roman" w:cs="Times New Roman"/>
          <w:sz w:val="24"/>
          <w:szCs w:val="24"/>
        </w:rPr>
        <w:t>.</w:t>
      </w:r>
    </w:p>
    <w:p w:rsidR="00A44402" w:rsidRDefault="00A44402" w:rsidP="00885F1D">
      <w:pPr>
        <w:pStyle w:val="ListParagraph"/>
        <w:spacing w:line="480" w:lineRule="auto"/>
        <w:jc w:val="both"/>
        <w:rPr>
          <w:rFonts w:ascii="Times New Roman" w:hAnsi="Times New Roman" w:cs="Times New Roman"/>
          <w:sz w:val="24"/>
          <w:szCs w:val="24"/>
        </w:rPr>
      </w:pPr>
      <w:r>
        <w:rPr>
          <w:rFonts w:ascii="Times New Roman" w:hAnsi="Times New Roman" w:cs="Times New Roman"/>
          <w:sz w:val="24"/>
          <w:szCs w:val="24"/>
        </w:rPr>
        <w:t>It is worth noting that o</w:t>
      </w:r>
      <w:r w:rsidRPr="00A44402">
        <w:rPr>
          <w:rFonts w:ascii="Times New Roman" w:hAnsi="Times New Roman" w:cs="Times New Roman"/>
          <w:sz w:val="24"/>
          <w:szCs w:val="24"/>
        </w:rPr>
        <w:t xml:space="preserve">ne bank that attempted a customer-experience makeover came to the conclusion that a satisfied customer's lifetime profitability was five to eight times </w:t>
      </w:r>
      <w:r w:rsidRPr="00A44402">
        <w:rPr>
          <w:rFonts w:ascii="Times New Roman" w:hAnsi="Times New Roman" w:cs="Times New Roman"/>
          <w:sz w:val="24"/>
          <w:szCs w:val="24"/>
        </w:rPr>
        <w:lastRenderedPageBreak/>
        <w:t>more than one who had a negative view and was prepared to actively su</w:t>
      </w:r>
      <w:r>
        <w:rPr>
          <w:rFonts w:ascii="Times New Roman" w:hAnsi="Times New Roman" w:cs="Times New Roman"/>
          <w:sz w:val="24"/>
          <w:szCs w:val="24"/>
        </w:rPr>
        <w:t xml:space="preserve">ggest the bank to their friends </w:t>
      </w:r>
      <w:sdt>
        <w:sdtPr>
          <w:rPr>
            <w:rFonts w:ascii="Times New Roman" w:hAnsi="Times New Roman" w:cs="Times New Roman"/>
            <w:sz w:val="24"/>
            <w:szCs w:val="24"/>
          </w:rPr>
          <w:id w:val="1885666698"/>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Nic18 \l 1033 </w:instrText>
          </w:r>
          <w:r>
            <w:rPr>
              <w:rFonts w:ascii="Times New Roman" w:hAnsi="Times New Roman" w:cs="Times New Roman"/>
              <w:sz w:val="24"/>
              <w:szCs w:val="24"/>
            </w:rPr>
            <w:fldChar w:fldCharType="separate"/>
          </w:r>
          <w:r w:rsidRPr="00A44402">
            <w:rPr>
              <w:rFonts w:ascii="Times New Roman" w:hAnsi="Times New Roman" w:cs="Times New Roman"/>
              <w:noProof/>
              <w:sz w:val="24"/>
              <w:szCs w:val="24"/>
            </w:rPr>
            <w:t>(Nicolas Maechler, 2018)</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rsidR="007960F9" w:rsidRDefault="00A44402" w:rsidP="00885F1D">
      <w:pPr>
        <w:pStyle w:val="ListParagraph"/>
        <w:numPr>
          <w:ilvl w:val="0"/>
          <w:numId w:val="4"/>
        </w:numPr>
        <w:spacing w:line="480" w:lineRule="auto"/>
        <w:jc w:val="both"/>
        <w:rPr>
          <w:rFonts w:ascii="Times New Roman" w:hAnsi="Times New Roman" w:cs="Times New Roman"/>
          <w:sz w:val="24"/>
          <w:szCs w:val="24"/>
        </w:rPr>
      </w:pPr>
      <w:r w:rsidRPr="00A44402">
        <w:rPr>
          <w:rFonts w:ascii="Times New Roman" w:hAnsi="Times New Roman" w:cs="Times New Roman"/>
          <w:sz w:val="24"/>
          <w:szCs w:val="24"/>
        </w:rPr>
        <w:t>Make sure clients have more freedom and security.</w:t>
      </w:r>
      <w:r>
        <w:rPr>
          <w:rFonts w:ascii="Times New Roman" w:hAnsi="Times New Roman" w:cs="Times New Roman"/>
          <w:sz w:val="24"/>
          <w:szCs w:val="24"/>
        </w:rPr>
        <w:t xml:space="preserve">  The covid-19 pandemic was and to some extent is still a very difficult one for many persons and financially a lot of persons were affected.  Many lost their sources of income and as such their vehicles and even their homes.  In the light of this, now more than ever many customers will be looking to their respective banks to provide much needed support and aid in their financial recovery.  </w:t>
      </w:r>
      <w:r w:rsidRPr="00A44402">
        <w:rPr>
          <w:rFonts w:ascii="Times New Roman" w:hAnsi="Times New Roman" w:cs="Times New Roman"/>
          <w:sz w:val="24"/>
          <w:szCs w:val="24"/>
        </w:rPr>
        <w:t>By providing savings and investment accounts, insurance coverage, and incom</w:t>
      </w:r>
      <w:r>
        <w:rPr>
          <w:rFonts w:ascii="Times New Roman" w:hAnsi="Times New Roman" w:cs="Times New Roman"/>
          <w:sz w:val="24"/>
          <w:szCs w:val="24"/>
        </w:rPr>
        <w:t>e-smoothing products</w:t>
      </w:r>
      <w:r w:rsidRPr="00A44402">
        <w:rPr>
          <w:rFonts w:ascii="Times New Roman" w:hAnsi="Times New Roman" w:cs="Times New Roman"/>
          <w:sz w:val="24"/>
          <w:szCs w:val="24"/>
        </w:rPr>
        <w:t>, banks will have the</w:t>
      </w:r>
      <w:r>
        <w:rPr>
          <w:rFonts w:ascii="Times New Roman" w:hAnsi="Times New Roman" w:cs="Times New Roman"/>
          <w:sz w:val="24"/>
          <w:szCs w:val="24"/>
        </w:rPr>
        <w:t xml:space="preserve"> chance to assist their clients </w:t>
      </w:r>
      <w:sdt>
        <w:sdtPr>
          <w:rPr>
            <w:rFonts w:ascii="Times New Roman" w:hAnsi="Times New Roman" w:cs="Times New Roman"/>
            <w:sz w:val="24"/>
            <w:szCs w:val="24"/>
          </w:rPr>
          <w:id w:val="-360590927"/>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Sud22 \l 1033 </w:instrText>
          </w:r>
          <w:r>
            <w:rPr>
              <w:rFonts w:ascii="Times New Roman" w:hAnsi="Times New Roman" w:cs="Times New Roman"/>
              <w:sz w:val="24"/>
              <w:szCs w:val="24"/>
            </w:rPr>
            <w:fldChar w:fldCharType="separate"/>
          </w:r>
          <w:r w:rsidRPr="00A44402">
            <w:rPr>
              <w:rFonts w:ascii="Times New Roman" w:hAnsi="Times New Roman" w:cs="Times New Roman"/>
              <w:noProof/>
              <w:sz w:val="24"/>
              <w:szCs w:val="24"/>
            </w:rPr>
            <w:t>(Ghosh, 2022)</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rsidR="00A44402" w:rsidRDefault="00A44402" w:rsidP="00885F1D">
      <w:pPr>
        <w:pStyle w:val="ListParagraph"/>
        <w:numPr>
          <w:ilvl w:val="0"/>
          <w:numId w:val="4"/>
        </w:numPr>
        <w:spacing w:line="480" w:lineRule="auto"/>
        <w:jc w:val="both"/>
        <w:rPr>
          <w:rFonts w:ascii="Times New Roman" w:hAnsi="Times New Roman" w:cs="Times New Roman"/>
          <w:sz w:val="24"/>
          <w:szCs w:val="24"/>
        </w:rPr>
      </w:pPr>
      <w:r w:rsidRPr="00A44402">
        <w:rPr>
          <w:rFonts w:ascii="Times New Roman" w:hAnsi="Times New Roman" w:cs="Times New Roman"/>
          <w:sz w:val="24"/>
          <w:szCs w:val="24"/>
        </w:rPr>
        <w:t>Boost the rate of the digital transition.</w:t>
      </w:r>
      <w:r w:rsidR="00BF29E8">
        <w:rPr>
          <w:rFonts w:ascii="Times New Roman" w:hAnsi="Times New Roman" w:cs="Times New Roman"/>
          <w:sz w:val="24"/>
          <w:szCs w:val="24"/>
        </w:rPr>
        <w:t xml:space="preserve">  It must be noted that even before the covid-19 pandemic much of the world had begun to lean towards the side of technology and were interested in internet banking, online bill payments and many other cash-less digital banking processes.  The corona virus pushed this trend even further into the spotlight and almost everyone had to get on board with the digital banking age.  Banks may now</w:t>
      </w:r>
      <w:r w:rsidR="00BF29E8" w:rsidRPr="00BF29E8">
        <w:rPr>
          <w:rFonts w:ascii="Times New Roman" w:hAnsi="Times New Roman" w:cs="Times New Roman"/>
          <w:sz w:val="24"/>
          <w:szCs w:val="24"/>
        </w:rPr>
        <w:t xml:space="preserve"> better educate their customers and increase their involvement in digital channels through ongoing interaction, such as live or online le</w:t>
      </w:r>
      <w:r w:rsidR="00BF29E8">
        <w:rPr>
          <w:rFonts w:ascii="Times New Roman" w:hAnsi="Times New Roman" w:cs="Times New Roman"/>
          <w:sz w:val="24"/>
          <w:szCs w:val="24"/>
        </w:rPr>
        <w:t xml:space="preserve">arning and development programs </w:t>
      </w:r>
      <w:sdt>
        <w:sdtPr>
          <w:rPr>
            <w:rFonts w:ascii="Times New Roman" w:hAnsi="Times New Roman" w:cs="Times New Roman"/>
            <w:sz w:val="24"/>
            <w:szCs w:val="24"/>
          </w:rPr>
          <w:id w:val="426543941"/>
          <w:citation/>
        </w:sdtPr>
        <w:sdtContent>
          <w:r w:rsidR="00BF29E8">
            <w:rPr>
              <w:rFonts w:ascii="Times New Roman" w:hAnsi="Times New Roman" w:cs="Times New Roman"/>
              <w:sz w:val="24"/>
              <w:szCs w:val="24"/>
            </w:rPr>
            <w:fldChar w:fldCharType="begin"/>
          </w:r>
          <w:r w:rsidR="00BF29E8">
            <w:rPr>
              <w:rFonts w:ascii="Times New Roman" w:hAnsi="Times New Roman" w:cs="Times New Roman"/>
              <w:sz w:val="24"/>
              <w:szCs w:val="24"/>
            </w:rPr>
            <w:instrText xml:space="preserve"> CITATION Sud22 \l 1033 </w:instrText>
          </w:r>
          <w:r w:rsidR="00BF29E8">
            <w:rPr>
              <w:rFonts w:ascii="Times New Roman" w:hAnsi="Times New Roman" w:cs="Times New Roman"/>
              <w:sz w:val="24"/>
              <w:szCs w:val="24"/>
            </w:rPr>
            <w:fldChar w:fldCharType="separate"/>
          </w:r>
          <w:r w:rsidR="00BF29E8" w:rsidRPr="00BF29E8">
            <w:rPr>
              <w:rFonts w:ascii="Times New Roman" w:hAnsi="Times New Roman" w:cs="Times New Roman"/>
              <w:noProof/>
              <w:sz w:val="24"/>
              <w:szCs w:val="24"/>
            </w:rPr>
            <w:t>(Ghosh, 2022)</w:t>
          </w:r>
          <w:r w:rsidR="00BF29E8">
            <w:rPr>
              <w:rFonts w:ascii="Times New Roman" w:hAnsi="Times New Roman" w:cs="Times New Roman"/>
              <w:sz w:val="24"/>
              <w:szCs w:val="24"/>
            </w:rPr>
            <w:fldChar w:fldCharType="end"/>
          </w:r>
        </w:sdtContent>
      </w:sdt>
      <w:r w:rsidR="00BF29E8">
        <w:rPr>
          <w:rFonts w:ascii="Times New Roman" w:hAnsi="Times New Roman" w:cs="Times New Roman"/>
          <w:sz w:val="24"/>
          <w:szCs w:val="24"/>
        </w:rPr>
        <w:t>.  The SVCBL needs to further embrace their digital platform and encourage customers to do the same in an effort to lessen face to face contact for simple transactions which could be completed more efficiently online.</w:t>
      </w:r>
    </w:p>
    <w:p w:rsidR="00BF29E8" w:rsidRDefault="00BF29E8" w:rsidP="00885F1D">
      <w:pPr>
        <w:pStyle w:val="ListParagraph"/>
        <w:numPr>
          <w:ilvl w:val="0"/>
          <w:numId w:val="4"/>
        </w:num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Invest in training and development of employees.  Although a major focus of the SVCBL is going digital, one can never underestimate the power of the interactions customers and bank employees will have.  </w:t>
      </w:r>
      <w:r w:rsidR="003F46D5" w:rsidRPr="003F46D5">
        <w:rPr>
          <w:rFonts w:ascii="Times New Roman" w:hAnsi="Times New Roman" w:cs="Times New Roman"/>
          <w:sz w:val="24"/>
          <w:szCs w:val="24"/>
        </w:rPr>
        <w:t>Being able to listen, respond understandingly, and h</w:t>
      </w:r>
      <w:r w:rsidR="003F46D5">
        <w:rPr>
          <w:rFonts w:ascii="Times New Roman" w:hAnsi="Times New Roman" w:cs="Times New Roman"/>
          <w:sz w:val="24"/>
          <w:szCs w:val="24"/>
        </w:rPr>
        <w:t xml:space="preserve">andle challenging conversations; especially ones involving money, takes practice </w:t>
      </w:r>
      <w:sdt>
        <w:sdtPr>
          <w:rPr>
            <w:rFonts w:ascii="Times New Roman" w:hAnsi="Times New Roman" w:cs="Times New Roman"/>
            <w:sz w:val="24"/>
            <w:szCs w:val="24"/>
          </w:rPr>
          <w:id w:val="-1868515592"/>
          <w:citation/>
        </w:sdtPr>
        <w:sdtContent>
          <w:r w:rsidR="003F46D5">
            <w:rPr>
              <w:rFonts w:ascii="Times New Roman" w:hAnsi="Times New Roman" w:cs="Times New Roman"/>
              <w:sz w:val="24"/>
              <w:szCs w:val="24"/>
            </w:rPr>
            <w:fldChar w:fldCharType="begin"/>
          </w:r>
          <w:r w:rsidR="003F46D5">
            <w:rPr>
              <w:rFonts w:ascii="Times New Roman" w:hAnsi="Times New Roman" w:cs="Times New Roman"/>
              <w:sz w:val="24"/>
              <w:szCs w:val="24"/>
            </w:rPr>
            <w:instrText xml:space="preserve"> CITATION Sud22 \l 1033 </w:instrText>
          </w:r>
          <w:r w:rsidR="003F46D5">
            <w:rPr>
              <w:rFonts w:ascii="Times New Roman" w:hAnsi="Times New Roman" w:cs="Times New Roman"/>
              <w:sz w:val="24"/>
              <w:szCs w:val="24"/>
            </w:rPr>
            <w:fldChar w:fldCharType="separate"/>
          </w:r>
          <w:r w:rsidR="003F46D5" w:rsidRPr="003F46D5">
            <w:rPr>
              <w:rFonts w:ascii="Times New Roman" w:hAnsi="Times New Roman" w:cs="Times New Roman"/>
              <w:noProof/>
              <w:sz w:val="24"/>
              <w:szCs w:val="24"/>
            </w:rPr>
            <w:t xml:space="preserve">(Ghosh, </w:t>
          </w:r>
          <w:r w:rsidR="003F46D5" w:rsidRPr="003F46D5">
            <w:rPr>
              <w:rFonts w:ascii="Times New Roman" w:hAnsi="Times New Roman" w:cs="Times New Roman"/>
              <w:noProof/>
              <w:sz w:val="24"/>
              <w:szCs w:val="24"/>
            </w:rPr>
            <w:lastRenderedPageBreak/>
            <w:t>2022)</w:t>
          </w:r>
          <w:r w:rsidR="003F46D5">
            <w:rPr>
              <w:rFonts w:ascii="Times New Roman" w:hAnsi="Times New Roman" w:cs="Times New Roman"/>
              <w:sz w:val="24"/>
              <w:szCs w:val="24"/>
            </w:rPr>
            <w:fldChar w:fldCharType="end"/>
          </w:r>
        </w:sdtContent>
      </w:sdt>
      <w:r w:rsidR="003F46D5">
        <w:rPr>
          <w:rFonts w:ascii="Times New Roman" w:hAnsi="Times New Roman" w:cs="Times New Roman"/>
          <w:sz w:val="24"/>
          <w:szCs w:val="24"/>
        </w:rPr>
        <w:t>.  The SVCBL will have to ensure that training of employees is on-going so as to boost the employees’ confidence when dealing with customers and ensure that customer and employee conversations progress meaningfully.</w:t>
      </w:r>
    </w:p>
    <w:p w:rsidR="00371542" w:rsidRDefault="003F46D5" w:rsidP="00885F1D">
      <w:pPr>
        <w:pStyle w:val="ListParagraph"/>
        <w:numPr>
          <w:ilvl w:val="0"/>
          <w:numId w:val="4"/>
        </w:numPr>
        <w:spacing w:line="480" w:lineRule="auto"/>
        <w:jc w:val="both"/>
        <w:rPr>
          <w:rFonts w:ascii="Times New Roman" w:hAnsi="Times New Roman" w:cs="Times New Roman"/>
          <w:sz w:val="24"/>
          <w:szCs w:val="24"/>
        </w:rPr>
      </w:pPr>
      <w:r w:rsidRPr="003F46D5">
        <w:rPr>
          <w:rFonts w:ascii="Times New Roman" w:hAnsi="Times New Roman" w:cs="Times New Roman"/>
          <w:sz w:val="24"/>
          <w:szCs w:val="24"/>
        </w:rPr>
        <w:t>Be proactive rather than reactive in delivering effective</w:t>
      </w:r>
      <w:r>
        <w:rPr>
          <w:rFonts w:ascii="Times New Roman" w:hAnsi="Times New Roman" w:cs="Times New Roman"/>
          <w:sz w:val="24"/>
          <w:szCs w:val="24"/>
        </w:rPr>
        <w:t xml:space="preserve"> customer service.  </w:t>
      </w:r>
      <w:r w:rsidRPr="003F46D5">
        <w:rPr>
          <w:rFonts w:ascii="Times New Roman" w:hAnsi="Times New Roman" w:cs="Times New Roman"/>
          <w:sz w:val="24"/>
          <w:szCs w:val="24"/>
        </w:rPr>
        <w:t xml:space="preserve">Insights from client dialogues could be used to improve the </w:t>
      </w:r>
      <w:r>
        <w:rPr>
          <w:rFonts w:ascii="Times New Roman" w:hAnsi="Times New Roman" w:cs="Times New Roman"/>
          <w:sz w:val="24"/>
          <w:szCs w:val="24"/>
        </w:rPr>
        <w:t xml:space="preserve">design of products and services </w:t>
      </w:r>
      <w:sdt>
        <w:sdtPr>
          <w:rPr>
            <w:rFonts w:ascii="Times New Roman" w:hAnsi="Times New Roman" w:cs="Times New Roman"/>
            <w:sz w:val="24"/>
            <w:szCs w:val="24"/>
          </w:rPr>
          <w:id w:val="898403710"/>
          <w:citation/>
        </w:sdtPr>
        <w:sdtContent>
          <w:r>
            <w:rPr>
              <w:rFonts w:ascii="Times New Roman" w:hAnsi="Times New Roman" w:cs="Times New Roman"/>
              <w:sz w:val="24"/>
              <w:szCs w:val="24"/>
            </w:rPr>
            <w:fldChar w:fldCharType="begin"/>
          </w:r>
          <w:r w:rsidR="00371542">
            <w:rPr>
              <w:rFonts w:ascii="Times New Roman" w:hAnsi="Times New Roman" w:cs="Times New Roman"/>
              <w:sz w:val="24"/>
              <w:szCs w:val="24"/>
            </w:rPr>
            <w:instrText xml:space="preserve">CITATION Fil21 \l 1033 </w:instrText>
          </w:r>
          <w:r>
            <w:rPr>
              <w:rFonts w:ascii="Times New Roman" w:hAnsi="Times New Roman" w:cs="Times New Roman"/>
              <w:sz w:val="24"/>
              <w:szCs w:val="24"/>
            </w:rPr>
            <w:fldChar w:fldCharType="separate"/>
          </w:r>
          <w:r w:rsidR="00371542" w:rsidRPr="00371542">
            <w:rPr>
              <w:rFonts w:ascii="Times New Roman" w:hAnsi="Times New Roman" w:cs="Times New Roman"/>
              <w:noProof/>
              <w:sz w:val="24"/>
              <w:szCs w:val="24"/>
            </w:rPr>
            <w:t>(Haines, 2021)</w:t>
          </w:r>
          <w:r>
            <w:rPr>
              <w:rFonts w:ascii="Times New Roman" w:hAnsi="Times New Roman" w:cs="Times New Roman"/>
              <w:sz w:val="24"/>
              <w:szCs w:val="24"/>
            </w:rPr>
            <w:fldChar w:fldCharType="end"/>
          </w:r>
        </w:sdtContent>
      </w:sdt>
      <w:r>
        <w:rPr>
          <w:rFonts w:ascii="Times New Roman" w:hAnsi="Times New Roman" w:cs="Times New Roman"/>
          <w:sz w:val="24"/>
          <w:szCs w:val="24"/>
        </w:rPr>
        <w:t>.</w:t>
      </w:r>
      <w:r w:rsidR="00371542">
        <w:rPr>
          <w:rFonts w:ascii="Times New Roman" w:hAnsi="Times New Roman" w:cs="Times New Roman"/>
          <w:sz w:val="24"/>
          <w:szCs w:val="24"/>
        </w:rPr>
        <w:t xml:space="preserve">  The customer service representatives at the SVCBL need to use their knowledge of the customers they deal with on a regular basis to improve products and services offered by the bank.  They are the ones who know first-hand about the likes, dislikes, wants and needs of the customers and this in itself is a most valuable asset once used effectively to improve strategies and increase revenue within the bank.  </w:t>
      </w:r>
    </w:p>
    <w:p w:rsidR="00A44402" w:rsidRDefault="00371542" w:rsidP="00885F1D">
      <w:pPr>
        <w:pStyle w:val="ListParagraph"/>
        <w:spacing w:line="480" w:lineRule="auto"/>
        <w:jc w:val="both"/>
        <w:rPr>
          <w:rFonts w:ascii="Times New Roman" w:hAnsi="Times New Roman" w:cs="Times New Roman"/>
          <w:sz w:val="24"/>
          <w:szCs w:val="24"/>
        </w:rPr>
      </w:pPr>
      <w:r>
        <w:rPr>
          <w:rFonts w:ascii="Times New Roman" w:hAnsi="Times New Roman" w:cs="Times New Roman"/>
          <w:sz w:val="24"/>
          <w:szCs w:val="24"/>
        </w:rPr>
        <w:t>After all, t</w:t>
      </w:r>
      <w:r w:rsidRPr="00371542">
        <w:rPr>
          <w:rFonts w:ascii="Times New Roman" w:hAnsi="Times New Roman" w:cs="Times New Roman"/>
          <w:sz w:val="24"/>
          <w:szCs w:val="24"/>
        </w:rPr>
        <w:t>he importance of having a connection with a provider who has sta</w:t>
      </w:r>
      <w:r>
        <w:rPr>
          <w:rFonts w:ascii="Times New Roman" w:hAnsi="Times New Roman" w:cs="Times New Roman"/>
          <w:sz w:val="24"/>
          <w:szCs w:val="24"/>
        </w:rPr>
        <w:t xml:space="preserve">ff on hand to answer questions, </w:t>
      </w:r>
      <w:r w:rsidRPr="00371542">
        <w:rPr>
          <w:rFonts w:ascii="Times New Roman" w:hAnsi="Times New Roman" w:cs="Times New Roman"/>
          <w:sz w:val="24"/>
          <w:szCs w:val="24"/>
        </w:rPr>
        <w:t>assist with decisions, and generally offer assistance during times of uncertainty, vulnerability, and financial trouble appears to have been reinforced by the COVI</w:t>
      </w:r>
      <w:r>
        <w:rPr>
          <w:rFonts w:ascii="Times New Roman" w:hAnsi="Times New Roman" w:cs="Times New Roman"/>
          <w:sz w:val="24"/>
          <w:szCs w:val="24"/>
        </w:rPr>
        <w:t xml:space="preserve">D-19 situation </w:t>
      </w:r>
      <w:sdt>
        <w:sdtPr>
          <w:rPr>
            <w:rFonts w:ascii="Times New Roman" w:hAnsi="Times New Roman" w:cs="Times New Roman"/>
            <w:sz w:val="24"/>
            <w:szCs w:val="24"/>
          </w:rPr>
          <w:id w:val="-1547527938"/>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Fil21 \l 1033 </w:instrText>
          </w:r>
          <w:r>
            <w:rPr>
              <w:rFonts w:ascii="Times New Roman" w:hAnsi="Times New Roman" w:cs="Times New Roman"/>
              <w:sz w:val="24"/>
              <w:szCs w:val="24"/>
            </w:rPr>
            <w:fldChar w:fldCharType="separate"/>
          </w:r>
          <w:r w:rsidRPr="00371542">
            <w:rPr>
              <w:rFonts w:ascii="Times New Roman" w:hAnsi="Times New Roman" w:cs="Times New Roman"/>
              <w:noProof/>
              <w:sz w:val="24"/>
              <w:szCs w:val="24"/>
            </w:rPr>
            <w:t>(Haines, 2021)</w:t>
          </w:r>
          <w:r>
            <w:rPr>
              <w:rFonts w:ascii="Times New Roman" w:hAnsi="Times New Roman" w:cs="Times New Roman"/>
              <w:sz w:val="24"/>
              <w:szCs w:val="24"/>
            </w:rPr>
            <w:fldChar w:fldCharType="end"/>
          </w:r>
        </w:sdtContent>
      </w:sdt>
      <w:r>
        <w:rPr>
          <w:rFonts w:ascii="Times New Roman" w:hAnsi="Times New Roman" w:cs="Times New Roman"/>
          <w:sz w:val="24"/>
          <w:szCs w:val="24"/>
        </w:rPr>
        <w:t>.  As such the valuable feedback gained from customers must be put to good use as it is priceless to the bank and will serve to separate it from the competition.</w:t>
      </w:r>
    </w:p>
    <w:p w:rsidR="001D6E32" w:rsidRPr="001D6E32" w:rsidRDefault="001D6E32" w:rsidP="001D6E32">
      <w:pPr>
        <w:spacing w:line="480" w:lineRule="auto"/>
        <w:jc w:val="both"/>
        <w:rPr>
          <w:rFonts w:ascii="Times New Roman" w:hAnsi="Times New Roman" w:cs="Times New Roman"/>
          <w:sz w:val="24"/>
          <w:szCs w:val="24"/>
        </w:rPr>
      </w:pPr>
      <w:r>
        <w:rPr>
          <w:rFonts w:ascii="Times New Roman" w:hAnsi="Times New Roman" w:cs="Times New Roman"/>
          <w:sz w:val="24"/>
          <w:szCs w:val="24"/>
        </w:rPr>
        <w:t>Finally, although meaningful transformation of the customer experience can be achieved through the use of the recommendations mentioned above</w:t>
      </w:r>
      <w:r w:rsidR="00D31119">
        <w:rPr>
          <w:rFonts w:ascii="Times New Roman" w:hAnsi="Times New Roman" w:cs="Times New Roman"/>
          <w:sz w:val="24"/>
          <w:szCs w:val="24"/>
        </w:rPr>
        <w:t xml:space="preserve"> it will indeed be a challenging process.  However since the success of the bank depends on it, it is imperative that steps be taken in an effort to achieve competitive advantages and secure the bank’s position within the industry for years to come.</w:t>
      </w:r>
    </w:p>
    <w:p w:rsidR="004D0AA1" w:rsidRDefault="004D0AA1" w:rsidP="00885F1D">
      <w:pPr>
        <w:pStyle w:val="ListParagraph"/>
        <w:spacing w:line="480" w:lineRule="auto"/>
        <w:jc w:val="both"/>
        <w:rPr>
          <w:rFonts w:ascii="Times New Roman" w:hAnsi="Times New Roman" w:cs="Times New Roman"/>
          <w:sz w:val="24"/>
          <w:szCs w:val="24"/>
        </w:rPr>
      </w:pPr>
    </w:p>
    <w:p w:rsidR="004D0AA1" w:rsidRDefault="004D0AA1" w:rsidP="00D52048">
      <w:pPr>
        <w:spacing w:line="480" w:lineRule="auto"/>
        <w:jc w:val="both"/>
        <w:rPr>
          <w:rFonts w:ascii="Times New Roman" w:hAnsi="Times New Roman" w:cs="Times New Roman"/>
          <w:b/>
          <w:sz w:val="28"/>
          <w:szCs w:val="28"/>
        </w:rPr>
      </w:pPr>
      <w:r w:rsidRPr="00D52048">
        <w:rPr>
          <w:rFonts w:ascii="Times New Roman" w:hAnsi="Times New Roman" w:cs="Times New Roman"/>
          <w:b/>
          <w:sz w:val="28"/>
          <w:szCs w:val="28"/>
        </w:rPr>
        <w:lastRenderedPageBreak/>
        <w:t xml:space="preserve">Bibliography </w:t>
      </w:r>
    </w:p>
    <w:p w:rsidR="00D31119" w:rsidRDefault="00D31119" w:rsidP="00D31119">
      <w:pPr>
        <w:pStyle w:val="Bibliography"/>
        <w:ind w:left="720" w:hanging="720"/>
        <w:rPr>
          <w:noProof/>
        </w:rPr>
      </w:pPr>
      <w:r>
        <w:rPr>
          <w:rFonts w:ascii="Times New Roman" w:hAnsi="Times New Roman" w:cs="Times New Roman"/>
          <w:b/>
          <w:sz w:val="28"/>
          <w:szCs w:val="28"/>
        </w:rPr>
        <w:fldChar w:fldCharType="begin"/>
      </w:r>
      <w:r>
        <w:rPr>
          <w:rFonts w:ascii="Times New Roman" w:hAnsi="Times New Roman" w:cs="Times New Roman"/>
          <w:b/>
          <w:sz w:val="28"/>
          <w:szCs w:val="28"/>
        </w:rPr>
        <w:instrText xml:space="preserve"> BIBLIOGRAPHY  \l 1033 </w:instrText>
      </w:r>
      <w:r>
        <w:rPr>
          <w:rFonts w:ascii="Times New Roman" w:hAnsi="Times New Roman" w:cs="Times New Roman"/>
          <w:b/>
          <w:sz w:val="28"/>
          <w:szCs w:val="28"/>
        </w:rPr>
        <w:fldChar w:fldCharType="separate"/>
      </w:r>
      <w:r>
        <w:rPr>
          <w:noProof/>
        </w:rPr>
        <w:t xml:space="preserve">Athapaththu, H. H. (2016). An Overview of Strategic Management: An Analysis of the Concepts and the Importance of Strategic Management. </w:t>
      </w:r>
      <w:r>
        <w:rPr>
          <w:i/>
          <w:iCs/>
          <w:noProof/>
        </w:rPr>
        <w:t>International Journal of Scientific and Research Publications</w:t>
      </w:r>
      <w:r>
        <w:rPr>
          <w:noProof/>
        </w:rPr>
        <w:t>, 124-125.</w:t>
      </w:r>
    </w:p>
    <w:p w:rsidR="00D31119" w:rsidRDefault="00D31119" w:rsidP="00D31119">
      <w:pPr>
        <w:pStyle w:val="Bibliography"/>
        <w:ind w:left="720" w:hanging="720"/>
        <w:rPr>
          <w:noProof/>
        </w:rPr>
      </w:pPr>
      <w:r>
        <w:rPr>
          <w:noProof/>
        </w:rPr>
        <w:t xml:space="preserve">Battista, M. (2021, December 6). </w:t>
      </w:r>
      <w:r>
        <w:rPr>
          <w:i/>
          <w:iCs/>
          <w:noProof/>
        </w:rPr>
        <w:t>PESTLE analysis.</w:t>
      </w:r>
      <w:r>
        <w:rPr>
          <w:noProof/>
        </w:rPr>
        <w:t xml:space="preserve"> Retrieved December 13, 2022, from CIPD: https://www.cipd.co.uk/knowledge/strategy/organisational-development/pestle-analysis-factsheet#gref</w:t>
      </w:r>
    </w:p>
    <w:p w:rsidR="00D31119" w:rsidRDefault="00D31119" w:rsidP="00D31119">
      <w:pPr>
        <w:pStyle w:val="Bibliography"/>
        <w:ind w:left="720" w:hanging="720"/>
        <w:rPr>
          <w:noProof/>
        </w:rPr>
      </w:pPr>
      <w:r>
        <w:rPr>
          <w:noProof/>
        </w:rPr>
        <w:t xml:space="preserve">CGMA. (2013, July 11). </w:t>
      </w:r>
      <w:r>
        <w:rPr>
          <w:i/>
          <w:iCs/>
          <w:noProof/>
        </w:rPr>
        <w:t>Porter’s Five Forces of Competitive Position Analysis.</w:t>
      </w:r>
      <w:r>
        <w:rPr>
          <w:noProof/>
        </w:rPr>
        <w:t xml:space="preserve"> Retrieved November 5, 2021, from CGMA.org: https://www.cgma.org/resources/tools/essential-tools/porters-five-forces.html</w:t>
      </w:r>
    </w:p>
    <w:p w:rsidR="00D31119" w:rsidRDefault="00D31119" w:rsidP="00D31119">
      <w:pPr>
        <w:pStyle w:val="Bibliography"/>
        <w:ind w:left="720" w:hanging="720"/>
        <w:rPr>
          <w:noProof/>
        </w:rPr>
      </w:pPr>
      <w:r>
        <w:rPr>
          <w:noProof/>
        </w:rPr>
        <w:t xml:space="preserve">Coccorese, P. (2017). Banking competition and economic growth. </w:t>
      </w:r>
      <w:r>
        <w:rPr>
          <w:i/>
          <w:iCs/>
          <w:noProof/>
        </w:rPr>
        <w:t>Paper for the 58th Annual Conference of the Italian Economic Association</w:t>
      </w:r>
      <w:r>
        <w:rPr>
          <w:noProof/>
        </w:rPr>
        <w:t xml:space="preserve"> (p. 2). Italy: Department of Economics and Statistics, University of Salerno, Italy.</w:t>
      </w:r>
    </w:p>
    <w:p w:rsidR="00D31119" w:rsidRDefault="00D31119" w:rsidP="00D31119">
      <w:pPr>
        <w:pStyle w:val="Bibliography"/>
        <w:ind w:left="720" w:hanging="720"/>
        <w:rPr>
          <w:noProof/>
        </w:rPr>
      </w:pPr>
      <w:r>
        <w:rPr>
          <w:noProof/>
        </w:rPr>
        <w:t xml:space="preserve">Cocheo, S. (2020, July 6). </w:t>
      </w:r>
      <w:r>
        <w:rPr>
          <w:i/>
          <w:iCs/>
          <w:noProof/>
        </w:rPr>
        <w:t>Differentiate or Die: Banks Must Rethink Brand Mission.</w:t>
      </w:r>
      <w:r>
        <w:rPr>
          <w:noProof/>
        </w:rPr>
        <w:t xml:space="preserve"> Retrieved November 8, 2022, from The Financial Brand: https://thefinancialbrand.com/news/bank-marketing/financial-differentiation-brand-fintech-apple-card-petal-covid-19-coronavirus-97940/</w:t>
      </w:r>
    </w:p>
    <w:p w:rsidR="00D31119" w:rsidRDefault="00D31119" w:rsidP="00D31119">
      <w:pPr>
        <w:pStyle w:val="Bibliography"/>
        <w:ind w:left="720" w:hanging="720"/>
        <w:rPr>
          <w:noProof/>
        </w:rPr>
      </w:pPr>
      <w:r>
        <w:rPr>
          <w:noProof/>
        </w:rPr>
        <w:t xml:space="preserve">Curran, T. (2013). </w:t>
      </w:r>
      <w:r>
        <w:rPr>
          <w:i/>
          <w:iCs/>
          <w:noProof/>
        </w:rPr>
        <w:t>Considerations When Introducing a New Product or Service at a Community Bank.</w:t>
      </w:r>
      <w:r>
        <w:rPr>
          <w:noProof/>
        </w:rPr>
        <w:t xml:space="preserve"> Retrieved November 8, 2022, from Community Banking Connections: https://communitybankingconnections.org/articles/2013/q1/considerations-when-introducing-a-new-product</w:t>
      </w:r>
    </w:p>
    <w:p w:rsidR="00D31119" w:rsidRDefault="00D31119" w:rsidP="00D31119">
      <w:pPr>
        <w:pStyle w:val="Bibliography"/>
        <w:ind w:left="720" w:hanging="720"/>
        <w:rPr>
          <w:noProof/>
        </w:rPr>
      </w:pPr>
      <w:r>
        <w:rPr>
          <w:noProof/>
        </w:rPr>
        <w:t>Deroche, J. (2022, November 8). Marketing Manager. (K. Young-Compton, Interviewer)</w:t>
      </w:r>
    </w:p>
    <w:p w:rsidR="00D31119" w:rsidRDefault="00D31119" w:rsidP="00D31119">
      <w:pPr>
        <w:pStyle w:val="Bibliography"/>
        <w:ind w:left="720" w:hanging="720"/>
        <w:rPr>
          <w:noProof/>
        </w:rPr>
      </w:pPr>
      <w:r>
        <w:rPr>
          <w:noProof/>
        </w:rPr>
        <w:t xml:space="preserve">Doerr, S. (2021, October 18). </w:t>
      </w:r>
      <w:r>
        <w:rPr>
          <w:i/>
          <w:iCs/>
          <w:noProof/>
        </w:rPr>
        <w:t>Population aging and bank risk-taking.</w:t>
      </w:r>
      <w:r>
        <w:rPr>
          <w:noProof/>
        </w:rPr>
        <w:t xml:space="preserve"> Retrieved November 8, 2022, from Fdic: https://www.fdic.gov/analysis/cfr/bank-research-conference/annual-20th/papers/doerr-paper.pdf</w:t>
      </w:r>
    </w:p>
    <w:p w:rsidR="00D31119" w:rsidRDefault="00D31119" w:rsidP="00D31119">
      <w:pPr>
        <w:pStyle w:val="Bibliography"/>
        <w:ind w:left="720" w:hanging="720"/>
        <w:rPr>
          <w:noProof/>
        </w:rPr>
      </w:pPr>
      <w:r>
        <w:rPr>
          <w:noProof/>
        </w:rPr>
        <w:t xml:space="preserve">F. Hamzehpour, B. R. (2019). The Strategic SWOT Analysis to Use Social Marketing in the Design of the Research Developmet Model of Islam Azad University. </w:t>
      </w:r>
      <w:r>
        <w:rPr>
          <w:i/>
          <w:iCs/>
          <w:noProof/>
        </w:rPr>
        <w:t>The International Journal of Humanities</w:t>
      </w:r>
      <w:r>
        <w:rPr>
          <w:noProof/>
        </w:rPr>
        <w:t>, 26(3), 1-21.</w:t>
      </w:r>
    </w:p>
    <w:p w:rsidR="00D31119" w:rsidRDefault="00D31119" w:rsidP="00D31119">
      <w:pPr>
        <w:pStyle w:val="Bibliography"/>
        <w:ind w:left="720" w:hanging="720"/>
        <w:rPr>
          <w:noProof/>
        </w:rPr>
      </w:pPr>
      <w:r>
        <w:rPr>
          <w:noProof/>
        </w:rPr>
        <w:t xml:space="preserve">G. Johnson, K. S. (2008). </w:t>
      </w:r>
      <w:r>
        <w:rPr>
          <w:i/>
          <w:iCs/>
          <w:noProof/>
        </w:rPr>
        <w:t>Exploring corporate strategy: Text &amp; cases.</w:t>
      </w:r>
      <w:r>
        <w:rPr>
          <w:noProof/>
        </w:rPr>
        <w:t xml:space="preserve"> Retrieved December 13, 2022, from Researchgate.net: https://www.researchgate.net/publication/272353374_Exploring_Corporate_Strat</w:t>
      </w:r>
    </w:p>
    <w:p w:rsidR="00D31119" w:rsidRDefault="00D31119" w:rsidP="00D31119">
      <w:pPr>
        <w:pStyle w:val="Bibliography"/>
        <w:ind w:left="720" w:hanging="720"/>
        <w:rPr>
          <w:noProof/>
        </w:rPr>
      </w:pPr>
      <w:r>
        <w:rPr>
          <w:noProof/>
        </w:rPr>
        <w:t xml:space="preserve">G.Fuertes, M. M. (2020). Conceptual Framework for the Strategic Management: A Literature Review-Descriptive. </w:t>
      </w:r>
      <w:r>
        <w:rPr>
          <w:i/>
          <w:iCs/>
          <w:noProof/>
        </w:rPr>
        <w:t>Hindawi Journal of Engineering</w:t>
      </w:r>
      <w:r>
        <w:rPr>
          <w:noProof/>
        </w:rPr>
        <w:t>, 1-21.</w:t>
      </w:r>
    </w:p>
    <w:p w:rsidR="00D31119" w:rsidRDefault="00D31119" w:rsidP="00D31119">
      <w:pPr>
        <w:pStyle w:val="Bibliography"/>
        <w:ind w:left="720" w:hanging="720"/>
        <w:rPr>
          <w:noProof/>
        </w:rPr>
      </w:pPr>
      <w:r>
        <w:rPr>
          <w:noProof/>
        </w:rPr>
        <w:lastRenderedPageBreak/>
        <w:t xml:space="preserve">Ghosh, S. K. (2022, March 4). </w:t>
      </w:r>
      <w:r>
        <w:rPr>
          <w:i/>
          <w:iCs/>
          <w:noProof/>
        </w:rPr>
        <w:t>SIX STEPS TO RE-IMAGINING THE CUSTOMER EXPERIENCE IN BANKING—POST PANDEMIC.</w:t>
      </w:r>
      <w:r>
        <w:rPr>
          <w:noProof/>
        </w:rPr>
        <w:t xml:space="preserve"> Retrieved November 22, 2022, from International Banker : https://internationalbanker.com/banking/six-steps-to-re-imagining-the-customer-experience-in-banking-post-pandemic/</w:t>
      </w:r>
    </w:p>
    <w:p w:rsidR="00D31119" w:rsidRDefault="00D31119" w:rsidP="00D31119">
      <w:pPr>
        <w:pStyle w:val="Bibliography"/>
        <w:ind w:left="720" w:hanging="720"/>
        <w:rPr>
          <w:noProof/>
        </w:rPr>
      </w:pPr>
      <w:r>
        <w:rPr>
          <w:noProof/>
        </w:rPr>
        <w:t xml:space="preserve">Gordon, J. (2022, April 7). </w:t>
      </w:r>
      <w:r>
        <w:rPr>
          <w:i/>
          <w:iCs/>
          <w:noProof/>
        </w:rPr>
        <w:t>Types of Business Strategy - Explained.</w:t>
      </w:r>
      <w:r>
        <w:rPr>
          <w:noProof/>
        </w:rPr>
        <w:t xml:space="preserve"> Retrieved November 22, 2022, from The Business Professor: https://thebusinessprofessor.com/en_US/business-management-amp-operations-strategy-entrepreneurship-amp-innovation/types-of-business-strategy</w:t>
      </w:r>
    </w:p>
    <w:p w:rsidR="00D31119" w:rsidRDefault="00D31119" w:rsidP="00D31119">
      <w:pPr>
        <w:pStyle w:val="Bibliography"/>
        <w:ind w:left="720" w:hanging="720"/>
        <w:rPr>
          <w:noProof/>
        </w:rPr>
      </w:pPr>
      <w:r>
        <w:rPr>
          <w:noProof/>
        </w:rPr>
        <w:t xml:space="preserve">Government, Q. (2021, December 20). </w:t>
      </w:r>
      <w:r>
        <w:rPr>
          <w:i/>
          <w:iCs/>
          <w:noProof/>
        </w:rPr>
        <w:t>Uses of SWOT analysis.</w:t>
      </w:r>
      <w:r>
        <w:rPr>
          <w:noProof/>
        </w:rPr>
        <w:t xml:space="preserve"> Retrieved November 22, 2022, from Business Queensland: https://www.business.qld.gov.au/starting-business/planning/market-customer-research/swot-analysis/uses#:~:text=A%20SWOT%20analysis%20will%20help,t%20lose%20your%20competitive%20advantage.</w:t>
      </w:r>
    </w:p>
    <w:p w:rsidR="00D31119" w:rsidRDefault="00D31119" w:rsidP="00D31119">
      <w:pPr>
        <w:pStyle w:val="Bibliography"/>
        <w:ind w:left="720" w:hanging="720"/>
        <w:rPr>
          <w:noProof/>
        </w:rPr>
      </w:pPr>
      <w:r>
        <w:rPr>
          <w:noProof/>
        </w:rPr>
        <w:t xml:space="preserve">Greenspan, R. (2018, September 5). </w:t>
      </w:r>
      <w:r>
        <w:rPr>
          <w:i/>
          <w:iCs/>
          <w:noProof/>
        </w:rPr>
        <w:t>McDonald’s PESTEL/PESTLE Analysis &amp; Recommendations.</w:t>
      </w:r>
      <w:r>
        <w:rPr>
          <w:noProof/>
        </w:rPr>
        <w:t xml:space="preserve"> Retrieved December 2, 2021, from Panmore Institute: http://panmore.com/mcdonalds-pestel-pestle-analysis-recommendations</w:t>
      </w:r>
    </w:p>
    <w:p w:rsidR="00D31119" w:rsidRDefault="00D31119" w:rsidP="00D31119">
      <w:pPr>
        <w:pStyle w:val="Bibliography"/>
        <w:ind w:left="720" w:hanging="720"/>
        <w:rPr>
          <w:noProof/>
        </w:rPr>
      </w:pPr>
      <w:r>
        <w:rPr>
          <w:noProof/>
        </w:rPr>
        <w:t xml:space="preserve">Greif, A. (1989). Reputation and Coalitions in Medieval Trade: Evidence on the Maghribi Traders. </w:t>
      </w:r>
      <w:r>
        <w:rPr>
          <w:i/>
          <w:iCs/>
          <w:noProof/>
        </w:rPr>
        <w:t>The Journal of Economic History</w:t>
      </w:r>
      <w:r>
        <w:rPr>
          <w:noProof/>
        </w:rPr>
        <w:t>, 857,864.</w:t>
      </w:r>
    </w:p>
    <w:p w:rsidR="00D31119" w:rsidRDefault="00D31119" w:rsidP="00D31119">
      <w:pPr>
        <w:pStyle w:val="Bibliography"/>
        <w:ind w:left="720" w:hanging="720"/>
        <w:rPr>
          <w:noProof/>
        </w:rPr>
      </w:pPr>
      <w:r>
        <w:rPr>
          <w:noProof/>
        </w:rPr>
        <w:t xml:space="preserve">Haines, F. M. (2021, October 4). </w:t>
      </w:r>
      <w:r>
        <w:rPr>
          <w:i/>
          <w:iCs/>
          <w:noProof/>
        </w:rPr>
        <w:t>How can banks generate greater value through improved customer service.</w:t>
      </w:r>
      <w:r>
        <w:rPr>
          <w:noProof/>
        </w:rPr>
        <w:t xml:space="preserve"> Retrieved November 22, 2022, from EY: https://www.ey.com/en_gl/financial-services-emeia/how-can-banks-generate-greater-value-through-improved-customer-service</w:t>
      </w:r>
    </w:p>
    <w:p w:rsidR="00D31119" w:rsidRDefault="00D31119" w:rsidP="00D31119">
      <w:pPr>
        <w:pStyle w:val="Bibliography"/>
        <w:ind w:left="720" w:hanging="720"/>
        <w:rPr>
          <w:noProof/>
        </w:rPr>
      </w:pPr>
      <w:r>
        <w:rPr>
          <w:noProof/>
        </w:rPr>
        <w:t xml:space="preserve">Jaokar, A. (2022). </w:t>
      </w:r>
      <w:r>
        <w:rPr>
          <w:i/>
          <w:iCs/>
          <w:noProof/>
        </w:rPr>
        <w:t>NKGSB Bank Case Study - Darktrace Customer Stories.</w:t>
      </w:r>
      <w:r>
        <w:rPr>
          <w:noProof/>
        </w:rPr>
        <w:t xml:space="preserve"> Retrieved November 8, 2022, from DarkTrace: https://darktrace.com/customers/nkgsb-bank#:~:text=Powered%20by%20unsupervised%20machine%20learning,%2C%20signatures%2C%20or%20prior%20assumptions.</w:t>
      </w:r>
    </w:p>
    <w:p w:rsidR="00D31119" w:rsidRDefault="00D31119" w:rsidP="00D31119">
      <w:pPr>
        <w:pStyle w:val="Bibliography"/>
        <w:ind w:left="720" w:hanging="720"/>
        <w:rPr>
          <w:noProof/>
        </w:rPr>
      </w:pPr>
      <w:r>
        <w:rPr>
          <w:noProof/>
        </w:rPr>
        <w:t xml:space="preserve">Maverick, J. (2020, May 19). </w:t>
      </w:r>
      <w:r>
        <w:rPr>
          <w:i/>
          <w:iCs/>
          <w:noProof/>
        </w:rPr>
        <w:t>Analyzing Porter's Five Forces on JPMorgan.</w:t>
      </w:r>
      <w:r>
        <w:rPr>
          <w:noProof/>
        </w:rPr>
        <w:t xml:space="preserve"> Retrieved November 17, 2022, from Investopedia: https://www.investopedia.com/articles/markets/020916/analyzing-porters-five-forces-jpmorgan-chase-jpm.asp#:~:text=Porter's%20Five%20Forces%20Model,-Developed%20by%20Harvard&amp;text=within%20that%20industry%3A-,The%20bargaining%20power%20of%20suppliers,threat</w:t>
      </w:r>
    </w:p>
    <w:p w:rsidR="00D31119" w:rsidRDefault="00D31119" w:rsidP="00D31119">
      <w:pPr>
        <w:pStyle w:val="Bibliography"/>
        <w:ind w:left="720" w:hanging="720"/>
        <w:rPr>
          <w:noProof/>
        </w:rPr>
      </w:pPr>
      <w:r>
        <w:rPr>
          <w:noProof/>
        </w:rPr>
        <w:t xml:space="preserve">Melo, S. (2018, November 5). </w:t>
      </w:r>
      <w:r>
        <w:rPr>
          <w:i/>
          <w:iCs/>
          <w:noProof/>
        </w:rPr>
        <w:t>The relevance of technology in business.</w:t>
      </w:r>
      <w:r>
        <w:rPr>
          <w:noProof/>
        </w:rPr>
        <w:t xml:space="preserve"> Retrieved June 6, 2022, from DataScope: https://datascope.io/en/blog/the-relevance-of-technology-in-business/</w:t>
      </w:r>
    </w:p>
    <w:p w:rsidR="00D31119" w:rsidRDefault="00D31119" w:rsidP="00D31119">
      <w:pPr>
        <w:pStyle w:val="Bibliography"/>
        <w:ind w:left="720" w:hanging="720"/>
        <w:rPr>
          <w:noProof/>
        </w:rPr>
      </w:pPr>
      <w:r>
        <w:rPr>
          <w:noProof/>
        </w:rPr>
        <w:t xml:space="preserve">Mintsberg, H. (1994). </w:t>
      </w:r>
      <w:r>
        <w:rPr>
          <w:i/>
          <w:iCs/>
          <w:noProof/>
        </w:rPr>
        <w:t>The rise and falls of strategic planning.</w:t>
      </w:r>
      <w:r>
        <w:rPr>
          <w:noProof/>
        </w:rPr>
        <w:t xml:space="preserve"> Basic books.</w:t>
      </w:r>
    </w:p>
    <w:p w:rsidR="00D31119" w:rsidRDefault="00D31119" w:rsidP="00D31119">
      <w:pPr>
        <w:pStyle w:val="Bibliography"/>
        <w:ind w:left="720" w:hanging="720"/>
        <w:rPr>
          <w:noProof/>
        </w:rPr>
      </w:pPr>
      <w:r>
        <w:rPr>
          <w:noProof/>
        </w:rPr>
        <w:t xml:space="preserve">Nicolas Maechler, J. M. (2018, October 9). </w:t>
      </w:r>
      <w:r>
        <w:rPr>
          <w:i/>
          <w:iCs/>
          <w:noProof/>
        </w:rPr>
        <w:t>Managing a customer-experience transformation in banking.</w:t>
      </w:r>
      <w:r>
        <w:rPr>
          <w:noProof/>
        </w:rPr>
        <w:t xml:space="preserve"> Retrieved November 22, 2022, from McKinsey and Company: </w:t>
      </w:r>
      <w:r>
        <w:rPr>
          <w:noProof/>
        </w:rPr>
        <w:lastRenderedPageBreak/>
        <w:t>https://www.mckinsey.com/industries/financial-services/our-insights/managing-a-customer-experience-transformation-in-banking</w:t>
      </w:r>
    </w:p>
    <w:p w:rsidR="00D31119" w:rsidRDefault="00D31119" w:rsidP="00D31119">
      <w:pPr>
        <w:pStyle w:val="Bibliography"/>
        <w:ind w:left="720" w:hanging="720"/>
        <w:rPr>
          <w:noProof/>
        </w:rPr>
      </w:pPr>
      <w:r>
        <w:rPr>
          <w:noProof/>
        </w:rPr>
        <w:t xml:space="preserve">Pratap, A. (2017, April 17). </w:t>
      </w:r>
      <w:r>
        <w:rPr>
          <w:i/>
          <w:iCs/>
          <w:noProof/>
        </w:rPr>
        <w:t>Banking Industry PESTEL Analysis.</w:t>
      </w:r>
      <w:r>
        <w:rPr>
          <w:noProof/>
        </w:rPr>
        <w:t xml:space="preserve"> Retrieved November 8, 2022, from Notesmatic: https://www.notesmatic.com/banking-industry-pestel-analysis/</w:t>
      </w:r>
    </w:p>
    <w:p w:rsidR="00D31119" w:rsidRDefault="00D31119" w:rsidP="00D31119">
      <w:pPr>
        <w:pStyle w:val="Bibliography"/>
        <w:ind w:left="720" w:hanging="720"/>
        <w:rPr>
          <w:noProof/>
        </w:rPr>
      </w:pPr>
      <w:r>
        <w:rPr>
          <w:noProof/>
        </w:rPr>
        <w:t xml:space="preserve">Rabos, A. (2021). </w:t>
      </w:r>
      <w:r>
        <w:rPr>
          <w:i/>
          <w:iCs/>
          <w:noProof/>
        </w:rPr>
        <w:t>What is the difference between SWOT and TOWS analysis?</w:t>
      </w:r>
      <w:r>
        <w:rPr>
          <w:noProof/>
        </w:rPr>
        <w:t xml:space="preserve"> Retrieved October 14, 2021, from Conquest Consulting: https://conquestconsulting.eu/what-is-the-difference-between-swot-and-tows-analysis/</w:t>
      </w:r>
    </w:p>
    <w:p w:rsidR="00D31119" w:rsidRDefault="00D31119" w:rsidP="00D31119">
      <w:pPr>
        <w:pStyle w:val="Bibliography"/>
        <w:ind w:left="720" w:hanging="720"/>
        <w:rPr>
          <w:noProof/>
        </w:rPr>
      </w:pPr>
      <w:r>
        <w:rPr>
          <w:noProof/>
        </w:rPr>
        <w:t xml:space="preserve">Rajani, M. (2021, August 12). </w:t>
      </w:r>
      <w:r>
        <w:rPr>
          <w:i/>
          <w:iCs/>
          <w:noProof/>
        </w:rPr>
        <w:t>Teamwork Importance In Banking.</w:t>
      </w:r>
      <w:r>
        <w:rPr>
          <w:noProof/>
        </w:rPr>
        <w:t xml:space="preserve"> Retrieved November 8, 2022, from Daily the Azb: https://theazb.com/teamwork-importance-in-banking/#:~:text=Team%20work%20helps%20in%20minimizing,business%20performance%20of%20the%20organization.</w:t>
      </w:r>
    </w:p>
    <w:p w:rsidR="00D31119" w:rsidRDefault="00D31119" w:rsidP="00D31119">
      <w:pPr>
        <w:pStyle w:val="Bibliography"/>
        <w:ind w:left="720" w:hanging="720"/>
        <w:rPr>
          <w:noProof/>
        </w:rPr>
      </w:pPr>
      <w:r>
        <w:rPr>
          <w:noProof/>
        </w:rPr>
        <w:t xml:space="preserve">Rashmi Sharma, R. J. (2022, April 15). </w:t>
      </w:r>
      <w:r>
        <w:rPr>
          <w:i/>
          <w:iCs/>
          <w:noProof/>
        </w:rPr>
        <w:t>The effect of bank reputation on loyalty – the moderating role of bank type.</w:t>
      </w:r>
      <w:r>
        <w:rPr>
          <w:noProof/>
        </w:rPr>
        <w:t xml:space="preserve"> Retrieved November 8, 2022, from EmeraldInsight: https://www.emerald.com/insight/content/doi/10.1108/SAJBS-09-2020-0331/full/html#:~:text=Aftab%2C%202013).-,Conceptual%20development,the%20competitiveness%20of%20the%20bank.</w:t>
      </w:r>
    </w:p>
    <w:p w:rsidR="00D31119" w:rsidRDefault="00D31119" w:rsidP="00D31119">
      <w:pPr>
        <w:pStyle w:val="Bibliography"/>
        <w:ind w:left="720" w:hanging="720"/>
        <w:rPr>
          <w:noProof/>
        </w:rPr>
      </w:pPr>
      <w:r>
        <w:rPr>
          <w:noProof/>
        </w:rPr>
        <w:t xml:space="preserve">Robbins, E. (2006). Location, location, location : has electronic banking affected the importance of bank location? </w:t>
      </w:r>
      <w:r>
        <w:rPr>
          <w:i/>
          <w:iCs/>
          <w:noProof/>
        </w:rPr>
        <w:t>FEDERAL RESERVE BANK of KANSAS CITY • FINANCIAL INDUSTRY PERSPECTIVES</w:t>
      </w:r>
      <w:r>
        <w:rPr>
          <w:noProof/>
        </w:rPr>
        <w:t>, 5.</w:t>
      </w:r>
    </w:p>
    <w:p w:rsidR="00D31119" w:rsidRDefault="00D31119" w:rsidP="00D31119">
      <w:pPr>
        <w:pStyle w:val="Bibliography"/>
        <w:ind w:left="720" w:hanging="720"/>
        <w:rPr>
          <w:noProof/>
        </w:rPr>
      </w:pPr>
      <w:r>
        <w:rPr>
          <w:noProof/>
        </w:rPr>
        <w:t xml:space="preserve">Saom Shawleen Anita, N. T. (2022, April 21). Are non-performing loans sensitive to macroeconomic determinants? an empirical evidence from banking sector of SAARC countries. </w:t>
      </w:r>
      <w:r>
        <w:rPr>
          <w:i/>
          <w:iCs/>
          <w:noProof/>
        </w:rPr>
        <w:t>Futur Bus J 8</w:t>
      </w:r>
      <w:r>
        <w:rPr>
          <w:noProof/>
        </w:rPr>
        <w:t>, p. 2.</w:t>
      </w:r>
    </w:p>
    <w:p w:rsidR="00D31119" w:rsidRDefault="00D31119" w:rsidP="00D31119">
      <w:pPr>
        <w:pStyle w:val="Bibliography"/>
        <w:ind w:left="720" w:hanging="720"/>
        <w:rPr>
          <w:noProof/>
        </w:rPr>
      </w:pPr>
      <w:r>
        <w:rPr>
          <w:noProof/>
        </w:rPr>
        <w:t xml:space="preserve">Scott, J. (2022, August 1). </w:t>
      </w:r>
      <w:r>
        <w:rPr>
          <w:i/>
          <w:iCs/>
          <w:noProof/>
        </w:rPr>
        <w:t>What Are the Three Types of Strategy- And How You Can Apply Them!</w:t>
      </w:r>
      <w:r>
        <w:rPr>
          <w:noProof/>
        </w:rPr>
        <w:t xml:space="preserve"> Retrieved November 22, 2022, from Accelare: https://www.accelare.com/blog/the-three-types-of-strategy</w:t>
      </w:r>
    </w:p>
    <w:p w:rsidR="00D31119" w:rsidRDefault="00D31119" w:rsidP="00D31119">
      <w:pPr>
        <w:spacing w:line="480" w:lineRule="auto"/>
        <w:jc w:val="both"/>
        <w:rPr>
          <w:rFonts w:ascii="Times New Roman" w:hAnsi="Times New Roman" w:cs="Times New Roman"/>
          <w:b/>
          <w:sz w:val="28"/>
          <w:szCs w:val="28"/>
        </w:rPr>
      </w:pPr>
      <w:r>
        <w:rPr>
          <w:rFonts w:ascii="Times New Roman" w:hAnsi="Times New Roman" w:cs="Times New Roman"/>
          <w:b/>
          <w:sz w:val="28"/>
          <w:szCs w:val="28"/>
        </w:rPr>
        <w:fldChar w:fldCharType="end"/>
      </w:r>
    </w:p>
    <w:p w:rsidR="00130EEF" w:rsidRDefault="00130EEF" w:rsidP="00D52048">
      <w:pPr>
        <w:spacing w:line="480" w:lineRule="auto"/>
        <w:jc w:val="both"/>
      </w:pPr>
    </w:p>
    <w:sectPr w:rsidR="00130EEF" w:rsidSect="004D0AA1">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4F1A26" w:rsidRDefault="004F1A26" w:rsidP="004D0AA1">
      <w:pPr>
        <w:spacing w:after="0" w:line="240" w:lineRule="auto"/>
      </w:pPr>
      <w:r>
        <w:separator/>
      </w:r>
    </w:p>
  </w:endnote>
  <w:endnote w:type="continuationSeparator" w:id="0">
    <w:p w:rsidR="004F1A26" w:rsidRDefault="004F1A26" w:rsidP="004D0A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597069858"/>
      <w:docPartObj>
        <w:docPartGallery w:val="Page Numbers (Bottom of Page)"/>
        <w:docPartUnique/>
      </w:docPartObj>
    </w:sdtPr>
    <w:sdtEndPr>
      <w:rPr>
        <w:noProof/>
      </w:rPr>
    </w:sdtEndPr>
    <w:sdtContent>
      <w:p w:rsidR="007C4C02" w:rsidRDefault="007C4C02" w:rsidP="004D0AA1">
        <w:pPr>
          <w:pStyle w:val="Footer"/>
          <w:jc w:val="center"/>
        </w:pPr>
        <w:r>
          <w:fldChar w:fldCharType="begin"/>
        </w:r>
        <w:r>
          <w:instrText xml:space="preserve"> PAGE   \* MERGEFORMAT </w:instrText>
        </w:r>
        <w:r>
          <w:fldChar w:fldCharType="separate"/>
        </w:r>
        <w:r w:rsidR="00D31119">
          <w:rPr>
            <w:noProof/>
          </w:rPr>
          <w:t>i</w:t>
        </w:r>
        <w:r>
          <w:rPr>
            <w:noProof/>
          </w:rPr>
          <w:fldChar w:fldCharType="end"/>
        </w:r>
      </w:p>
    </w:sdtContent>
  </w:sdt>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7C4C02" w:rsidRDefault="007C4C02" w:rsidP="002076A9">
    <w:pPr>
      <w:pStyle w:val="Footer"/>
      <w:jc w:val="cen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4F1A26" w:rsidRDefault="004F1A26" w:rsidP="004D0AA1">
      <w:pPr>
        <w:spacing w:after="0" w:line="240" w:lineRule="auto"/>
      </w:pPr>
      <w:r>
        <w:separator/>
      </w:r>
    </w:p>
  </w:footnote>
  <w:footnote w:type="continuationSeparator" w:id="0">
    <w:p w:rsidR="004F1A26" w:rsidRDefault="004F1A26" w:rsidP="004D0AA1">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40D1425"/>
    <w:multiLevelType w:val="multilevel"/>
    <w:tmpl w:val="FFE48D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nsid w:val="0B516246"/>
    <w:multiLevelType w:val="hybridMultilevel"/>
    <w:tmpl w:val="D84C86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12E05775"/>
    <w:multiLevelType w:val="multilevel"/>
    <w:tmpl w:val="E6CE1D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25C40AC8"/>
    <w:multiLevelType w:val="hybridMultilevel"/>
    <w:tmpl w:val="70BAF84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924CD"/>
    <w:rsid w:val="00001DEC"/>
    <w:rsid w:val="000B1173"/>
    <w:rsid w:val="000C7132"/>
    <w:rsid w:val="00130EEF"/>
    <w:rsid w:val="00133637"/>
    <w:rsid w:val="001D6E32"/>
    <w:rsid w:val="001E484E"/>
    <w:rsid w:val="002076A9"/>
    <w:rsid w:val="002C634D"/>
    <w:rsid w:val="002E74F0"/>
    <w:rsid w:val="002F137C"/>
    <w:rsid w:val="003110D6"/>
    <w:rsid w:val="00354A4D"/>
    <w:rsid w:val="00371542"/>
    <w:rsid w:val="0037558E"/>
    <w:rsid w:val="003B37DC"/>
    <w:rsid w:val="003F46D5"/>
    <w:rsid w:val="00470543"/>
    <w:rsid w:val="004D0AA1"/>
    <w:rsid w:val="004D1110"/>
    <w:rsid w:val="004E665A"/>
    <w:rsid w:val="004E6FD1"/>
    <w:rsid w:val="004F1A26"/>
    <w:rsid w:val="00534F7B"/>
    <w:rsid w:val="00543290"/>
    <w:rsid w:val="005D2376"/>
    <w:rsid w:val="005E0109"/>
    <w:rsid w:val="005E4A61"/>
    <w:rsid w:val="0061206E"/>
    <w:rsid w:val="00612E00"/>
    <w:rsid w:val="006F0FD6"/>
    <w:rsid w:val="0073715A"/>
    <w:rsid w:val="00782545"/>
    <w:rsid w:val="0079403F"/>
    <w:rsid w:val="007960F9"/>
    <w:rsid w:val="007A34B9"/>
    <w:rsid w:val="007C4C02"/>
    <w:rsid w:val="008771AD"/>
    <w:rsid w:val="00885609"/>
    <w:rsid w:val="00885F1D"/>
    <w:rsid w:val="00897576"/>
    <w:rsid w:val="009076B7"/>
    <w:rsid w:val="00922EAB"/>
    <w:rsid w:val="00994CA9"/>
    <w:rsid w:val="00A21663"/>
    <w:rsid w:val="00A44402"/>
    <w:rsid w:val="00A85D42"/>
    <w:rsid w:val="00B6417D"/>
    <w:rsid w:val="00BB4BD3"/>
    <w:rsid w:val="00BF29E8"/>
    <w:rsid w:val="00C67552"/>
    <w:rsid w:val="00CB5BAB"/>
    <w:rsid w:val="00CF7DEF"/>
    <w:rsid w:val="00D05F47"/>
    <w:rsid w:val="00D2310F"/>
    <w:rsid w:val="00D31119"/>
    <w:rsid w:val="00D52048"/>
    <w:rsid w:val="00DA1D0B"/>
    <w:rsid w:val="00E37951"/>
    <w:rsid w:val="00EA367A"/>
    <w:rsid w:val="00EA369C"/>
    <w:rsid w:val="00EC4B2A"/>
    <w:rsid w:val="00ED15BF"/>
    <w:rsid w:val="00EF1CE2"/>
    <w:rsid w:val="00F924C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924C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F924C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924CD"/>
    <w:rPr>
      <w:rFonts w:ascii="Tahoma" w:hAnsi="Tahoma" w:cs="Tahoma"/>
      <w:sz w:val="16"/>
      <w:szCs w:val="16"/>
    </w:rPr>
  </w:style>
  <w:style w:type="paragraph" w:styleId="Bibliography">
    <w:name w:val="Bibliography"/>
    <w:basedOn w:val="Normal"/>
    <w:next w:val="Normal"/>
    <w:uiPriority w:val="37"/>
    <w:unhideWhenUsed/>
    <w:rsid w:val="00F924CD"/>
  </w:style>
  <w:style w:type="paragraph" w:styleId="NormalWeb">
    <w:name w:val="Normal (Web)"/>
    <w:basedOn w:val="Normal"/>
    <w:uiPriority w:val="99"/>
    <w:semiHidden/>
    <w:unhideWhenUsed/>
    <w:rsid w:val="0073715A"/>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9076B7"/>
    <w:pPr>
      <w:ind w:left="720"/>
      <w:contextualSpacing/>
    </w:pPr>
  </w:style>
  <w:style w:type="character" w:styleId="Hyperlink">
    <w:name w:val="Hyperlink"/>
    <w:basedOn w:val="DefaultParagraphFont"/>
    <w:uiPriority w:val="99"/>
    <w:semiHidden/>
    <w:unhideWhenUsed/>
    <w:rsid w:val="00B6417D"/>
    <w:rPr>
      <w:color w:val="0000FF"/>
      <w:u w:val="single"/>
    </w:rPr>
  </w:style>
  <w:style w:type="paragraph" w:styleId="Header">
    <w:name w:val="header"/>
    <w:basedOn w:val="Normal"/>
    <w:link w:val="HeaderChar"/>
    <w:uiPriority w:val="99"/>
    <w:unhideWhenUsed/>
    <w:rsid w:val="004D0AA1"/>
    <w:pPr>
      <w:tabs>
        <w:tab w:val="center" w:pos="4680"/>
        <w:tab w:val="right" w:pos="9360"/>
      </w:tabs>
      <w:spacing w:after="0" w:line="240" w:lineRule="auto"/>
    </w:pPr>
  </w:style>
  <w:style w:type="character" w:customStyle="1" w:styleId="HeaderChar">
    <w:name w:val="Header Char"/>
    <w:basedOn w:val="DefaultParagraphFont"/>
    <w:link w:val="Header"/>
    <w:uiPriority w:val="99"/>
    <w:rsid w:val="004D0AA1"/>
  </w:style>
  <w:style w:type="paragraph" w:styleId="Footer">
    <w:name w:val="footer"/>
    <w:basedOn w:val="Normal"/>
    <w:link w:val="FooterChar"/>
    <w:uiPriority w:val="99"/>
    <w:unhideWhenUsed/>
    <w:rsid w:val="004D0AA1"/>
    <w:pPr>
      <w:tabs>
        <w:tab w:val="center" w:pos="4680"/>
        <w:tab w:val="right" w:pos="9360"/>
      </w:tabs>
      <w:spacing w:after="0" w:line="240" w:lineRule="auto"/>
    </w:pPr>
  </w:style>
  <w:style w:type="character" w:customStyle="1" w:styleId="FooterChar">
    <w:name w:val="Footer Char"/>
    <w:basedOn w:val="DefaultParagraphFont"/>
    <w:link w:val="Footer"/>
    <w:uiPriority w:val="99"/>
    <w:rsid w:val="004D0AA1"/>
  </w:style>
  <w:style w:type="character" w:customStyle="1" w:styleId="a">
    <w:name w:val="_"/>
    <w:basedOn w:val="DefaultParagraphFont"/>
    <w:rsid w:val="004E665A"/>
  </w:style>
  <w:style w:type="character" w:customStyle="1" w:styleId="ff4">
    <w:name w:val="ff4"/>
    <w:basedOn w:val="DefaultParagraphFont"/>
    <w:rsid w:val="00D52048"/>
  </w:style>
  <w:style w:type="character" w:customStyle="1" w:styleId="ls1">
    <w:name w:val="ls1"/>
    <w:basedOn w:val="DefaultParagraphFont"/>
    <w:rsid w:val="005D2376"/>
  </w:style>
  <w:style w:type="paragraph" w:customStyle="1" w:styleId="parent-of-selection-dropcap">
    <w:name w:val="parent-of-selection-dropcap"/>
    <w:basedOn w:val="Normal"/>
    <w:rsid w:val="001D6E32"/>
    <w:pPr>
      <w:spacing w:before="100" w:beforeAutospacing="1" w:after="100" w:afterAutospacing="1" w:line="240" w:lineRule="auto"/>
    </w:pPr>
    <w:rPr>
      <w:rFonts w:ascii="Times New Roman" w:eastAsia="Times New Roman" w:hAnsi="Times New Roman" w:cs="Times New Roman"/>
      <w:sz w:val="24"/>
      <w:szCs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924C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F924C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924CD"/>
    <w:rPr>
      <w:rFonts w:ascii="Tahoma" w:hAnsi="Tahoma" w:cs="Tahoma"/>
      <w:sz w:val="16"/>
      <w:szCs w:val="16"/>
    </w:rPr>
  </w:style>
  <w:style w:type="paragraph" w:styleId="Bibliography">
    <w:name w:val="Bibliography"/>
    <w:basedOn w:val="Normal"/>
    <w:next w:val="Normal"/>
    <w:uiPriority w:val="37"/>
    <w:unhideWhenUsed/>
    <w:rsid w:val="00F924CD"/>
  </w:style>
  <w:style w:type="paragraph" w:styleId="NormalWeb">
    <w:name w:val="Normal (Web)"/>
    <w:basedOn w:val="Normal"/>
    <w:uiPriority w:val="99"/>
    <w:semiHidden/>
    <w:unhideWhenUsed/>
    <w:rsid w:val="0073715A"/>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9076B7"/>
    <w:pPr>
      <w:ind w:left="720"/>
      <w:contextualSpacing/>
    </w:pPr>
  </w:style>
  <w:style w:type="character" w:styleId="Hyperlink">
    <w:name w:val="Hyperlink"/>
    <w:basedOn w:val="DefaultParagraphFont"/>
    <w:uiPriority w:val="99"/>
    <w:semiHidden/>
    <w:unhideWhenUsed/>
    <w:rsid w:val="00B6417D"/>
    <w:rPr>
      <w:color w:val="0000FF"/>
      <w:u w:val="single"/>
    </w:rPr>
  </w:style>
  <w:style w:type="paragraph" w:styleId="Header">
    <w:name w:val="header"/>
    <w:basedOn w:val="Normal"/>
    <w:link w:val="HeaderChar"/>
    <w:uiPriority w:val="99"/>
    <w:unhideWhenUsed/>
    <w:rsid w:val="004D0AA1"/>
    <w:pPr>
      <w:tabs>
        <w:tab w:val="center" w:pos="4680"/>
        <w:tab w:val="right" w:pos="9360"/>
      </w:tabs>
      <w:spacing w:after="0" w:line="240" w:lineRule="auto"/>
    </w:pPr>
  </w:style>
  <w:style w:type="character" w:customStyle="1" w:styleId="HeaderChar">
    <w:name w:val="Header Char"/>
    <w:basedOn w:val="DefaultParagraphFont"/>
    <w:link w:val="Header"/>
    <w:uiPriority w:val="99"/>
    <w:rsid w:val="004D0AA1"/>
  </w:style>
  <w:style w:type="paragraph" w:styleId="Footer">
    <w:name w:val="footer"/>
    <w:basedOn w:val="Normal"/>
    <w:link w:val="FooterChar"/>
    <w:uiPriority w:val="99"/>
    <w:unhideWhenUsed/>
    <w:rsid w:val="004D0AA1"/>
    <w:pPr>
      <w:tabs>
        <w:tab w:val="center" w:pos="4680"/>
        <w:tab w:val="right" w:pos="9360"/>
      </w:tabs>
      <w:spacing w:after="0" w:line="240" w:lineRule="auto"/>
    </w:pPr>
  </w:style>
  <w:style w:type="character" w:customStyle="1" w:styleId="FooterChar">
    <w:name w:val="Footer Char"/>
    <w:basedOn w:val="DefaultParagraphFont"/>
    <w:link w:val="Footer"/>
    <w:uiPriority w:val="99"/>
    <w:rsid w:val="004D0AA1"/>
  </w:style>
  <w:style w:type="character" w:customStyle="1" w:styleId="a">
    <w:name w:val="_"/>
    <w:basedOn w:val="DefaultParagraphFont"/>
    <w:rsid w:val="004E665A"/>
  </w:style>
  <w:style w:type="character" w:customStyle="1" w:styleId="ff4">
    <w:name w:val="ff4"/>
    <w:basedOn w:val="DefaultParagraphFont"/>
    <w:rsid w:val="00D52048"/>
  </w:style>
  <w:style w:type="character" w:customStyle="1" w:styleId="ls1">
    <w:name w:val="ls1"/>
    <w:basedOn w:val="DefaultParagraphFont"/>
    <w:rsid w:val="005D2376"/>
  </w:style>
  <w:style w:type="paragraph" w:customStyle="1" w:styleId="parent-of-selection-dropcap">
    <w:name w:val="parent-of-selection-dropcap"/>
    <w:basedOn w:val="Normal"/>
    <w:rsid w:val="001D6E32"/>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0666960">
      <w:bodyDiv w:val="1"/>
      <w:marLeft w:val="0"/>
      <w:marRight w:val="0"/>
      <w:marTop w:val="0"/>
      <w:marBottom w:val="0"/>
      <w:divBdr>
        <w:top w:val="none" w:sz="0" w:space="0" w:color="auto"/>
        <w:left w:val="none" w:sz="0" w:space="0" w:color="auto"/>
        <w:bottom w:val="none" w:sz="0" w:space="0" w:color="auto"/>
        <w:right w:val="none" w:sz="0" w:space="0" w:color="auto"/>
      </w:divBdr>
    </w:div>
    <w:div w:id="199976419">
      <w:bodyDiv w:val="1"/>
      <w:marLeft w:val="0"/>
      <w:marRight w:val="0"/>
      <w:marTop w:val="0"/>
      <w:marBottom w:val="0"/>
      <w:divBdr>
        <w:top w:val="none" w:sz="0" w:space="0" w:color="auto"/>
        <w:left w:val="none" w:sz="0" w:space="0" w:color="auto"/>
        <w:bottom w:val="none" w:sz="0" w:space="0" w:color="auto"/>
        <w:right w:val="none" w:sz="0" w:space="0" w:color="auto"/>
      </w:divBdr>
    </w:div>
    <w:div w:id="1134367119">
      <w:bodyDiv w:val="1"/>
      <w:marLeft w:val="0"/>
      <w:marRight w:val="0"/>
      <w:marTop w:val="0"/>
      <w:marBottom w:val="0"/>
      <w:divBdr>
        <w:top w:val="none" w:sz="0" w:space="0" w:color="auto"/>
        <w:left w:val="none" w:sz="0" w:space="0" w:color="auto"/>
        <w:bottom w:val="none" w:sz="0" w:space="0" w:color="auto"/>
        <w:right w:val="none" w:sz="0" w:space="0" w:color="auto"/>
      </w:divBdr>
    </w:div>
    <w:div w:id="1297762736">
      <w:bodyDiv w:val="1"/>
      <w:marLeft w:val="0"/>
      <w:marRight w:val="0"/>
      <w:marTop w:val="0"/>
      <w:marBottom w:val="0"/>
      <w:divBdr>
        <w:top w:val="none" w:sz="0" w:space="0" w:color="auto"/>
        <w:left w:val="none" w:sz="0" w:space="0" w:color="auto"/>
        <w:bottom w:val="none" w:sz="0" w:space="0" w:color="auto"/>
        <w:right w:val="none" w:sz="0" w:space="0" w:color="auto"/>
      </w:divBdr>
    </w:div>
    <w:div w:id="1396781156">
      <w:bodyDiv w:val="1"/>
      <w:marLeft w:val="0"/>
      <w:marRight w:val="0"/>
      <w:marTop w:val="0"/>
      <w:marBottom w:val="0"/>
      <w:divBdr>
        <w:top w:val="none" w:sz="0" w:space="0" w:color="auto"/>
        <w:left w:val="none" w:sz="0" w:space="0" w:color="auto"/>
        <w:bottom w:val="none" w:sz="0" w:space="0" w:color="auto"/>
        <w:right w:val="none" w:sz="0" w:space="0" w:color="auto"/>
      </w:divBdr>
    </w:div>
    <w:div w:id="1468889567">
      <w:bodyDiv w:val="1"/>
      <w:marLeft w:val="0"/>
      <w:marRight w:val="0"/>
      <w:marTop w:val="0"/>
      <w:marBottom w:val="0"/>
      <w:divBdr>
        <w:top w:val="none" w:sz="0" w:space="0" w:color="auto"/>
        <w:left w:val="none" w:sz="0" w:space="0" w:color="auto"/>
        <w:bottom w:val="none" w:sz="0" w:space="0" w:color="auto"/>
        <w:right w:val="none" w:sz="0" w:space="0" w:color="auto"/>
      </w:divBdr>
    </w:div>
    <w:div w:id="1635452676">
      <w:bodyDiv w:val="1"/>
      <w:marLeft w:val="0"/>
      <w:marRight w:val="0"/>
      <w:marTop w:val="0"/>
      <w:marBottom w:val="0"/>
      <w:divBdr>
        <w:top w:val="none" w:sz="0" w:space="0" w:color="auto"/>
        <w:left w:val="none" w:sz="0" w:space="0" w:color="auto"/>
        <w:bottom w:val="none" w:sz="0" w:space="0" w:color="auto"/>
        <w:right w:val="none" w:sz="0" w:space="0" w:color="auto"/>
      </w:divBdr>
    </w:div>
    <w:div w:id="1744401940">
      <w:bodyDiv w:val="1"/>
      <w:marLeft w:val="0"/>
      <w:marRight w:val="0"/>
      <w:marTop w:val="0"/>
      <w:marBottom w:val="0"/>
      <w:divBdr>
        <w:top w:val="none" w:sz="0" w:space="0" w:color="auto"/>
        <w:left w:val="none" w:sz="0" w:space="0" w:color="auto"/>
        <w:bottom w:val="none" w:sz="0" w:space="0" w:color="auto"/>
        <w:right w:val="none" w:sz="0" w:space="0" w:color="auto"/>
      </w:divBdr>
    </w:div>
    <w:div w:id="1770392459">
      <w:bodyDiv w:val="1"/>
      <w:marLeft w:val="0"/>
      <w:marRight w:val="0"/>
      <w:marTop w:val="0"/>
      <w:marBottom w:val="0"/>
      <w:divBdr>
        <w:top w:val="none" w:sz="0" w:space="0" w:color="auto"/>
        <w:left w:val="none" w:sz="0" w:space="0" w:color="auto"/>
        <w:bottom w:val="none" w:sz="0" w:space="0" w:color="auto"/>
        <w:right w:val="none" w:sz="0" w:space="0" w:color="auto"/>
      </w:divBdr>
    </w:div>
    <w:div w:id="1778522144">
      <w:bodyDiv w:val="1"/>
      <w:marLeft w:val="0"/>
      <w:marRight w:val="0"/>
      <w:marTop w:val="0"/>
      <w:marBottom w:val="0"/>
      <w:divBdr>
        <w:top w:val="none" w:sz="0" w:space="0" w:color="auto"/>
        <w:left w:val="none" w:sz="0" w:space="0" w:color="auto"/>
        <w:bottom w:val="none" w:sz="0" w:space="0" w:color="auto"/>
        <w:right w:val="none" w:sz="0" w:space="0" w:color="auto"/>
      </w:divBdr>
    </w:div>
    <w:div w:id="20700341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2.xml"/><Relationship Id="rId5" Type="http://schemas.openxmlformats.org/officeDocument/2006/relationships/settings" Target="settings.xml"/><Relationship Id="rId10"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Ale21</b:Tag>
    <b:SourceType>DocumentFromInternetSite</b:SourceType>
    <b:Guid>{FB227F87-D652-4350-B27A-365E1E68310B}</b:Guid>
    <b:Author>
      <b:Author>
        <b:NameList>
          <b:Person>
            <b:Last>Rabos</b:Last>
            <b:First>Aleksandra</b:First>
          </b:Person>
        </b:NameList>
      </b:Author>
    </b:Author>
    <b:Title>What is the difference between SWOT and TOWS analysis?</b:Title>
    <b:InternetSiteTitle>Conquest Consulting</b:InternetSiteTitle>
    <b:Year>2021</b:Year>
    <b:YearAccessed>2021</b:YearAccessed>
    <b:MonthAccessed>October</b:MonthAccessed>
    <b:DayAccessed>14</b:DayAccessed>
    <b:URL>https://conquestconsulting.eu/what-is-the-difference-between-swot-and-tows-analysis/</b:URL>
    <b:RefOrder>6</b:RefOrder>
  </b:Source>
  <b:Source>
    <b:Tag>Jun222</b:Tag>
    <b:SourceType>Interview</b:SourceType>
    <b:Guid>{ED5083D6-E896-4C35-A2EF-0E74813F17C0}</b:Guid>
    <b:Title>Marketing Manager</b:Title>
    <b:Year>2022</b:Year>
    <b:Month>November </b:Month>
    <b:Day>8</b:Day>
    <b:Author>
      <b:Interviewee>
        <b:NameList>
          <b:Person>
            <b:Last>Deroche</b:Last>
            <b:First>Juno</b:First>
          </b:Person>
        </b:NameList>
      </b:Interviewee>
      <b:Interviewer>
        <b:NameList>
          <b:Person>
            <b:Last>Young-Compton</b:Last>
            <b:First>Kimberley</b:First>
          </b:Person>
        </b:NameList>
      </b:Interviewer>
    </b:Author>
    <b:RefOrder>3</b:RefOrder>
  </b:Source>
  <b:Source>
    <b:Tag>MJR21</b:Tag>
    <b:SourceType>DocumentFromInternetSite</b:SourceType>
    <b:Guid>{18B72969-482F-40CB-BC14-A17B8E884EBE}</b:Guid>
    <b:Title>Teamwork Importance In Banking</b:Title>
    <b:Year>2021</b:Year>
    <b:Month>August</b:Month>
    <b:Day>12</b:Day>
    <b:Author>
      <b:Author>
        <b:NameList>
          <b:Person>
            <b:Last>Rajani</b:Last>
            <b:First>M.J</b:First>
          </b:Person>
        </b:NameList>
      </b:Author>
    </b:Author>
    <b:InternetSiteTitle>Daily the Azb</b:InternetSiteTitle>
    <b:YearAccessed>2022</b:YearAccessed>
    <b:MonthAccessed>November</b:MonthAccessed>
    <b:DayAccessed>8</b:DayAccessed>
    <b:URL>https://theazb.com/teamwork-importance-in-banking/#:~:text=Team%20work%20helps%20in%20minimizing,business%20performance%20of%20the%20organization.</b:URL>
    <b:RefOrder>10</b:RefOrder>
  </b:Source>
  <b:Source>
    <b:Tag>Ras22</b:Tag>
    <b:SourceType>DocumentFromInternetSite</b:SourceType>
    <b:Guid>{13E0BFD9-5A14-41F4-988B-1BE6943FA719}</b:Guid>
    <b:Author>
      <b:Author>
        <b:NameList>
          <b:Person>
            <b:Last>Rashmi Sharma</b:Last>
            <b:First>Richa</b:First>
            <b:Middle>Joshi</b:Middle>
          </b:Person>
        </b:NameList>
      </b:Author>
    </b:Author>
    <b:Title>The effect of bank reputation on loyalty – the moderating role of bank type</b:Title>
    <b:InternetSiteTitle>EmeraldInsight</b:InternetSiteTitle>
    <b:Year>2022</b:Year>
    <b:Month>April</b:Month>
    <b:Day>15</b:Day>
    <b:YearAccessed>2022</b:YearAccessed>
    <b:MonthAccessed>November</b:MonthAccessed>
    <b:DayAccessed>8</b:DayAccessed>
    <b:URL>https://www.emerald.com/insight/content/doi/10.1108/SAJBS-09-2020-0331/full/html#:~:text=Aftab%2C%202013).-,Conceptual%20development,the%20competitiveness%20of%20the%20bank.</b:URL>
    <b:RefOrder>11</b:RefOrder>
  </b:Source>
  <b:Source>
    <b:Tag>Avn89</b:Tag>
    <b:SourceType>JournalArticle</b:SourceType>
    <b:Guid>{8CDED394-5899-42B3-A0E0-25E7E6B7B72D}</b:Guid>
    <b:Title>Reputation and Coalitions in Medieval Trade: Evidence on the Maghribi Traders</b:Title>
    <b:Year>1989</b:Year>
    <b:Author>
      <b:Author>
        <b:NameList>
          <b:Person>
            <b:Last>Greif</b:Last>
            <b:First>Avner</b:First>
          </b:Person>
        </b:NameList>
      </b:Author>
    </b:Author>
    <b:JournalName>The Journal of Economic History</b:JournalName>
    <b:Pages>857,864</b:Pages>
    <b:RefOrder>12</b:RefOrder>
  </b:Source>
  <b:Source>
    <b:Tag>Eri06</b:Tag>
    <b:SourceType>JournalArticle</b:SourceType>
    <b:Guid>{0E7FBD6F-D892-4CEB-9E52-1289826C538A}</b:Guid>
    <b:Author>
      <b:Author>
        <b:NameList>
          <b:Person>
            <b:Last>Robbins</b:Last>
            <b:First>Eric</b:First>
          </b:Person>
        </b:NameList>
      </b:Author>
    </b:Author>
    <b:Title>Location, location, location : has electronic banking affected the importance of bank location?</b:Title>
    <b:JournalName>FEDERAL RESERVE BANK of KANSAS CITY • FINANCIAL INDUSTRY PERSPECTIVES</b:JournalName>
    <b:Year>2006</b:Year>
    <b:Pages>5</b:Pages>
    <b:RefOrder>13</b:RefOrder>
  </b:Source>
  <b:Source>
    <b:Tag>Ste20</b:Tag>
    <b:SourceType>DocumentFromInternetSite</b:SourceType>
    <b:Guid>{ACCA58A1-83C0-40C5-A219-8C3347D09DB5}</b:Guid>
    <b:Author>
      <b:Author>
        <b:NameList>
          <b:Person>
            <b:Last>Cocheo</b:Last>
            <b:First>Steve</b:First>
          </b:Person>
        </b:NameList>
      </b:Author>
    </b:Author>
    <b:Title>Differentiate or Die: Banks Must Rethink Brand Mission</b:Title>
    <b:InternetSiteTitle>The Financial Brand</b:InternetSiteTitle>
    <b:Year>2020</b:Year>
    <b:Month>July</b:Month>
    <b:Day>6</b:Day>
    <b:YearAccessed>2022</b:YearAccessed>
    <b:MonthAccessed>November</b:MonthAccessed>
    <b:DayAccessed>8</b:DayAccessed>
    <b:URL>https://thefinancialbrand.com/news/bank-marketing/financial-differentiation-brand-fintech-apple-card-petal-covid-19-coronavirus-97940/</b:URL>
    <b:RefOrder>14</b:RefOrder>
  </b:Source>
  <b:Source>
    <b:Tag>Doe21</b:Tag>
    <b:SourceType>DocumentFromInternetSite</b:SourceType>
    <b:Guid>{12B30A27-43A9-42A2-B2AD-C845D642378D}</b:Guid>
    <b:Title>Population aging and bank risk-taking</b:Title>
    <b:InternetSiteTitle>Fdic</b:InternetSiteTitle>
    <b:Year>2021</b:Year>
    <b:Month>October</b:Month>
    <b:Day>18</b:Day>
    <b:YearAccessed>2022</b:YearAccessed>
    <b:MonthAccessed>November</b:MonthAccessed>
    <b:DayAccessed>8</b:DayAccessed>
    <b:URL>https://www.fdic.gov/analysis/cfr/bank-research-conference/annual-20th/papers/doerr-paper.pdf</b:URL>
    <b:Author>
      <b:Author>
        <b:NameList>
          <b:Person>
            <b:Last>Doerr</b:Last>
            <b:First>Sebastian</b:First>
          </b:Person>
        </b:NameList>
      </b:Author>
    </b:Author>
    <b:Pages>1</b:Pages>
    <b:RefOrder>15</b:RefOrder>
  </b:Source>
  <b:Source>
    <b:Tag>Ter13</b:Tag>
    <b:SourceType>DocumentFromInternetSite</b:SourceType>
    <b:Guid>{88D2834F-BD22-4487-ABF2-5C2EB84897DE}</b:Guid>
    <b:Author>
      <b:Author>
        <b:NameList>
          <b:Person>
            <b:Last>Curran</b:Last>
            <b:First>Teresa</b:First>
          </b:Person>
        </b:NameList>
      </b:Author>
    </b:Author>
    <b:Title>Considerations When Introducing a New Product or Service at a Community Bank</b:Title>
    <b:InternetSiteTitle>Community Banking Connections</b:InternetSiteTitle>
    <b:Year>2013</b:Year>
    <b:YearAccessed>2022</b:YearAccessed>
    <b:MonthAccessed>November</b:MonthAccessed>
    <b:DayAccessed>8</b:DayAccessed>
    <b:URL>https://communitybankingconnections.org/articles/2013/q1/considerations-when-introducing-a-new-product</b:URL>
    <b:RefOrder>16</b:RefOrder>
  </b:Source>
  <b:Source>
    <b:Tag>San18</b:Tag>
    <b:SourceType>DocumentFromInternetSite</b:SourceType>
    <b:Guid>{A095140A-BD28-431C-8E21-C667D214D6E9}</b:Guid>
    <b:Author>
      <b:Author>
        <b:NameList>
          <b:Person>
            <b:Last>Melo</b:Last>
            <b:First>Sandra</b:First>
          </b:Person>
        </b:NameList>
      </b:Author>
    </b:Author>
    <b:Title>The relevance of technology in business</b:Title>
    <b:InternetSiteTitle>DataScope</b:InternetSiteTitle>
    <b:Year>2018</b:Year>
    <b:Month>November</b:Month>
    <b:Day>5</b:Day>
    <b:YearAccessed>2022</b:YearAccessed>
    <b:MonthAccessed>June</b:MonthAccessed>
    <b:DayAccessed>6</b:DayAccessed>
    <b:URL>https://datascope.io/en/blog/the-relevance-of-technology-in-business/</b:URL>
    <b:RefOrder>17</b:RefOrder>
  </b:Source>
  <b:Source>
    <b:Tag>Pao17</b:Tag>
    <b:SourceType>ConferenceProceedings</b:SourceType>
    <b:Guid>{B54AFCE0-8C37-4921-A842-CBD6E64D8ECF}</b:Guid>
    <b:Title>Banking competition and economic growth</b:Title>
    <b:Year>2017</b:Year>
    <b:Publisher>Department of Economics and Statistics, University of Salerno, Italy</b:Publisher>
    <b:City>Italy</b:City>
    <b:Author>
      <b:Author>
        <b:NameList>
          <b:Person>
            <b:Last>Coccorese</b:Last>
            <b:First>Paolo</b:First>
          </b:Person>
        </b:NameList>
      </b:Author>
    </b:Author>
    <b:Pages>2</b:Pages>
    <b:ConferenceName>Paper for the 58th Annual Conference of the Italian Economic Association</b:ConferenceName>
    <b:RefOrder>18</b:RefOrder>
  </b:Source>
  <b:Source>
    <b:Tag>Ani22</b:Tag>
    <b:SourceType>ArticleInAPeriodical</b:SourceType>
    <b:Guid>{B167B02D-7910-42A4-984A-1707685F4F78}</b:Guid>
    <b:Title>Are non-performing loans sensitive to macroeconomic determinants? an empirical evidence from banking sector of SAARC countries.</b:Title>
    <b:Pages>2</b:Pages>
    <b:Year>2022</b:Year>
    <b:Author>
      <b:Author>
        <b:NameList>
          <b:Person>
            <b:Last>Saom Shawleen Anita</b:Last>
            <b:First>Nishat</b:First>
            <b:Middle>Tasnova &amp; Nousheen Nawar</b:Middle>
          </b:Person>
        </b:NameList>
      </b:Author>
    </b:Author>
    <b:PeriodicalTitle>Futur Bus J 8</b:PeriodicalTitle>
    <b:Month>April</b:Month>
    <b:Day>21</b:Day>
    <b:RefOrder>19</b:RefOrder>
  </b:Source>
  <b:Source>
    <b:Tag>Abh17</b:Tag>
    <b:SourceType>DocumentFromInternetSite</b:SourceType>
    <b:Guid>{5A495EA8-50C2-4B42-AE59-D1E816AB51FB}</b:Guid>
    <b:Title>Banking Industry PESTEL Analysis</b:Title>
    <b:Year>2017</b:Year>
    <b:Month>April</b:Month>
    <b:Day>17</b:Day>
    <b:Author>
      <b:Author>
        <b:NameList>
          <b:Person>
            <b:Last>Pratap</b:Last>
            <b:First>Abhijeet</b:First>
          </b:Person>
        </b:NameList>
      </b:Author>
    </b:Author>
    <b:InternetSiteTitle>Notesmatic</b:InternetSiteTitle>
    <b:YearAccessed>2022</b:YearAccessed>
    <b:MonthAccessed>November</b:MonthAccessed>
    <b:DayAccessed>8</b:DayAccessed>
    <b:URL>https://www.notesmatic.com/banking-industry-pestel-analysis/</b:URL>
    <b:RefOrder>20</b:RefOrder>
  </b:Source>
  <b:Source>
    <b:Tag>ROB18</b:Tag>
    <b:SourceType>DocumentFromInternetSite</b:SourceType>
    <b:Guid>{43A07177-AD37-4E89-9E4E-0FD5D5E396C6}</b:Guid>
    <b:Author>
      <b:Author>
        <b:NameList>
          <b:Person>
            <b:Last>Greenspan</b:Last>
            <b:First>Roberta</b:First>
          </b:Person>
        </b:NameList>
      </b:Author>
    </b:Author>
    <b:Title>McDonald’s PESTEL/PESTLE Analysis &amp; Recommendations</b:Title>
    <b:InternetSiteTitle>Panmore Institute</b:InternetSiteTitle>
    <b:Year>2018</b:Year>
    <b:Month>September</b:Month>
    <b:Day>5</b:Day>
    <b:YearAccessed>2021</b:YearAccessed>
    <b:MonthAccessed>December</b:MonthAccessed>
    <b:DayAccessed>2</b:DayAccessed>
    <b:URL>http://panmore.com/mcdonalds-pestel-pestle-analysis-recommendations</b:URL>
    <b:RefOrder>21</b:RefOrder>
  </b:Source>
  <b:Source>
    <b:Tag>Ami22</b:Tag>
    <b:SourceType>DocumentFromInternetSite</b:SourceType>
    <b:Guid>{C6AE1146-8877-407F-8A0C-0F607570A7FA}</b:Guid>
    <b:Author>
      <b:Author>
        <b:NameList>
          <b:Person>
            <b:Last>Jaokar</b:Last>
            <b:First>Amit</b:First>
          </b:Person>
        </b:NameList>
      </b:Author>
    </b:Author>
    <b:Title>NKGSB Bank Case Study - Darktrace Customer Stories</b:Title>
    <b:InternetSiteTitle>DarkTrace</b:InternetSiteTitle>
    <b:YearAccessed>2022</b:YearAccessed>
    <b:MonthAccessed>November</b:MonthAccessed>
    <b:DayAccessed>8</b:DayAccessed>
    <b:URL>https://darktrace.com/customers/nkgsb-bank#:~:text=Powered%20by%20unsupervised%20machine%20learning,%2C%20signatures%2C%20or%20prior%20assumptions.</b:URL>
    <b:Year>2022</b:Year>
    <b:RefOrder>22</b:RefOrder>
  </b:Source>
  <b:Source>
    <b:Tag>CGM13</b:Tag>
    <b:SourceType>DocumentFromInternetSite</b:SourceType>
    <b:Guid>{E113AED3-158B-40CF-9D97-0E8EC349B672}</b:Guid>
    <b:Title>Porter’s Five Forces of Competitive Position Analysis</b:Title>
    <b:InternetSiteTitle>CGMA.org</b:InternetSiteTitle>
    <b:Year>2013</b:Year>
    <b:Month>July</b:Month>
    <b:Day>11</b:Day>
    <b:YearAccessed>2021</b:YearAccessed>
    <b:MonthAccessed>November</b:MonthAccessed>
    <b:DayAccessed>5</b:DayAccessed>
    <b:URL>https://www.cgma.org/resources/tools/essential-tools/porters-five-forces.html</b:URL>
    <b:Author>
      <b:Author>
        <b:NameList>
          <b:Person>
            <b:Last>CGMA</b:Last>
          </b:Person>
        </b:NameList>
      </b:Author>
    </b:Author>
    <b:RefOrder>24</b:RefOrder>
  </b:Source>
  <b:Source>
    <b:Tag>JBM20</b:Tag>
    <b:SourceType>DocumentFromInternetSite</b:SourceType>
    <b:Guid>{BDAF48B0-34E2-456E-B5BA-0EEBC6EF471E}</b:Guid>
    <b:Author>
      <b:Author>
        <b:NameList>
          <b:Person>
            <b:Last>Maverick</b:Last>
            <b:First>J.B.</b:First>
          </b:Person>
        </b:NameList>
      </b:Author>
    </b:Author>
    <b:Title>Analyzing Porter's Five Forces on JPMorgan</b:Title>
    <b:InternetSiteTitle>Investopedia</b:InternetSiteTitle>
    <b:Year>2020</b:Year>
    <b:Month>May</b:Month>
    <b:Day>19</b:Day>
    <b:YearAccessed>2022</b:YearAccessed>
    <b:MonthAccessed>November</b:MonthAccessed>
    <b:DayAccessed>17</b:DayAccessed>
    <b:URL>https://www.investopedia.com/articles/markets/020916/analyzing-porters-five-forces-jpmorgan-chase-jpm.asp#:~:text=Porter's%20Five%20Forces%20Model,-Developed%20by%20Harvard&amp;text=within%20that%20industry%3A-,The%20bargaining%20power%20of%20suppliers,threat</b:URL>
    <b:RefOrder>25</b:RefOrder>
  </b:Source>
  <b:Source>
    <b:Tag>Hen94</b:Tag>
    <b:SourceType>Book</b:SourceType>
    <b:Guid>{3DAE4532-DA15-40FB-A7C3-E526DDD5A685}</b:Guid>
    <b:Title>The rise and falls of strategic planning</b:Title>
    <b:Year>1994</b:Year>
    <b:Author>
      <b:Author>
        <b:NameList>
          <b:Person>
            <b:Last>Mintsberg</b:Last>
            <b:First>Henry</b:First>
          </b:Person>
        </b:NameList>
      </b:Author>
    </b:Author>
    <b:Publisher>Basic books</b:Publisher>
    <b:RefOrder>1</b:RefOrder>
  </b:Source>
  <b:Source>
    <b:Tag>HKS16</b:Tag>
    <b:SourceType>JournalArticle</b:SourceType>
    <b:Guid>{9B068B8B-C0A1-4504-B9F5-CE7A7729A74D}</b:Guid>
    <b:Title>An Overview of Strategic Management: An Analysis of the Concepts and the Importance of Strategic Management</b:Title>
    <b:Year>2016</b:Year>
    <b:Author>
      <b:Author>
        <b:NameList>
          <b:Person>
            <b:Last>Athapaththu</b:Last>
            <b:First>H.K.S.</b:First>
            <b:Middle>Hanasini</b:Middle>
          </b:Person>
        </b:NameList>
      </b:Author>
    </b:Author>
    <b:JournalName>International Journal of Scientific and Research Publications</b:JournalName>
    <b:Pages>124-125</b:Pages>
    <b:RefOrder>2</b:RefOrder>
  </b:Source>
  <b:Source>
    <b:Tag>Jas22</b:Tag>
    <b:SourceType>DocumentFromInternetSite</b:SourceType>
    <b:Guid>{39234589-2337-401B-9E4A-2A8B639FF5F7}</b:Guid>
    <b:Title>Types of Business Strategy - Explained</b:Title>
    <b:Year>2022</b:Year>
    <b:Author>
      <b:Author>
        <b:NameList>
          <b:Person>
            <b:Last>Gordon</b:Last>
            <b:First>Jason</b:First>
          </b:Person>
        </b:NameList>
      </b:Author>
    </b:Author>
    <b:InternetSiteTitle>The Business Professor</b:InternetSiteTitle>
    <b:Month>April</b:Month>
    <b:Day>7</b:Day>
    <b:YearAccessed>2022</b:YearAccessed>
    <b:MonthAccessed>November</b:MonthAccessed>
    <b:DayAccessed>22</b:DayAccessed>
    <b:URL>https://thebusinessprofessor.com/en_US/business-management-amp-operations-strategy-entrepreneurship-amp-innovation/types-of-business-strategy</b:URL>
    <b:RefOrder>4</b:RefOrder>
  </b:Source>
  <b:Source>
    <b:Tag>Jef22</b:Tag>
    <b:SourceType>DocumentFromInternetSite</b:SourceType>
    <b:Guid>{4B9E10E6-AE42-40BA-B860-E0F5EBE9DFFF}</b:Guid>
    <b:Author>
      <b:Author>
        <b:NameList>
          <b:Person>
            <b:Last>Scott</b:Last>
            <b:First>Jeff</b:First>
          </b:Person>
        </b:NameList>
      </b:Author>
    </b:Author>
    <b:Title>What Are the Three Types of Strategy- And How You Can Apply Them!</b:Title>
    <b:InternetSiteTitle>Accelare</b:InternetSiteTitle>
    <b:Year>2022</b:Year>
    <b:Month>August</b:Month>
    <b:Day>1</b:Day>
    <b:YearAccessed>2022</b:YearAccessed>
    <b:MonthAccessed>November</b:MonthAccessed>
    <b:DayAccessed>22</b:DayAccessed>
    <b:URL>https://www.accelare.com/blog/the-three-types-of-strategy</b:URL>
    <b:RefOrder>5</b:RefOrder>
  </b:Source>
  <b:Source>
    <b:Tag>Que21</b:Tag>
    <b:SourceType>DocumentFromInternetSite</b:SourceType>
    <b:Guid>{144A6C4C-163A-476C-8135-5E84EB3E83C1}</b:Guid>
    <b:Author>
      <b:Author>
        <b:NameList>
          <b:Person>
            <b:Last>Government</b:Last>
            <b:First>Queensland</b:First>
          </b:Person>
        </b:NameList>
      </b:Author>
    </b:Author>
    <b:Title>Uses of SWOT analysis</b:Title>
    <b:InternetSiteTitle>Business Queensland</b:InternetSiteTitle>
    <b:Year>2021</b:Year>
    <b:Month>December</b:Month>
    <b:Day>20</b:Day>
    <b:YearAccessed>2022</b:YearAccessed>
    <b:MonthAccessed>November</b:MonthAccessed>
    <b:DayAccessed>22</b:DayAccessed>
    <b:URL>https://www.business.qld.gov.au/starting-business/planning/market-customer-research/swot-analysis/uses#:~:text=A%20SWOT%20analysis%20will%20help,t%20lose%20your%20competitive%20advantage.</b:URL>
    <b:RefOrder>8</b:RefOrder>
  </b:Source>
  <b:Source>
    <b:Tag>Sud22</b:Tag>
    <b:SourceType>DocumentFromInternetSite</b:SourceType>
    <b:Guid>{4F79D985-9F83-4234-903F-5250B92A105D}</b:Guid>
    <b:Author>
      <b:Author>
        <b:NameList>
          <b:Person>
            <b:Last>Ghosh</b:Last>
            <b:First>Sudipta</b:First>
            <b:Middle>Kumar</b:Middle>
          </b:Person>
        </b:NameList>
      </b:Author>
    </b:Author>
    <b:Title>SIX STEPS TO RE-IMAGINING THE CUSTOMER EXPERIENCE IN BANKING—POST PANDEMIC</b:Title>
    <b:InternetSiteTitle>International Banker </b:InternetSiteTitle>
    <b:Year>2022</b:Year>
    <b:Month>March</b:Month>
    <b:Day>4</b:Day>
    <b:YearAccessed>2022</b:YearAccessed>
    <b:MonthAccessed>November</b:MonthAccessed>
    <b:DayAccessed>22</b:DayAccessed>
    <b:URL>https://internationalbanker.com/banking/six-steps-to-re-imagining-the-customer-experience-in-banking-post-pandemic/</b:URL>
    <b:RefOrder>29</b:RefOrder>
  </b:Source>
  <b:Source>
    <b:Tag>Nic18</b:Tag>
    <b:SourceType>DocumentFromInternetSite</b:SourceType>
    <b:Guid>{AC762867-D704-4257-94C2-A5A4DEF63AA3}</b:Guid>
    <b:Author>
      <b:Author>
        <b:NameList>
          <b:Person>
            <b:Last>Nicolas Maechler</b:Last>
            <b:First>Jonathan</b:First>
            <b:Middle>Michael, Robert Schiff, and Thomas Rüdiger Smith</b:Middle>
          </b:Person>
        </b:NameList>
      </b:Author>
    </b:Author>
    <b:Title>Managing a customer-experience transformation in banking</b:Title>
    <b:InternetSiteTitle>McKinsey and Company</b:InternetSiteTitle>
    <b:Year>2018</b:Year>
    <b:Month>October</b:Month>
    <b:Day>9</b:Day>
    <b:YearAccessed>2022</b:YearAccessed>
    <b:MonthAccessed>November</b:MonthAccessed>
    <b:DayAccessed>22</b:DayAccessed>
    <b:URL>https://www.mckinsey.com/industries/financial-services/our-insights/managing-a-customer-experience-transformation-in-banking</b:URL>
    <b:RefOrder>27</b:RefOrder>
  </b:Source>
  <b:Source>
    <b:Tag>Fil21</b:Tag>
    <b:SourceType>DocumentFromInternetSite</b:SourceType>
    <b:Guid>{6A73FDD7-06CC-44E7-9A0D-B4B4BA7A4BEC}</b:Guid>
    <b:Author>
      <b:Author>
        <b:NameList>
          <b:Person>
            <b:Last>Haines</b:Last>
            <b:First>Filippo</b:First>
            <b:Middle>Mastropietro &amp; Cat</b:Middle>
          </b:Person>
        </b:NameList>
      </b:Author>
    </b:Author>
    <b:Title>How can banks generate greater value through improved customer service</b:Title>
    <b:InternetSiteTitle>EY</b:InternetSiteTitle>
    <b:Year>2021</b:Year>
    <b:Month>October</b:Month>
    <b:Day>4</b:Day>
    <b:YearAccessed>2022</b:YearAccessed>
    <b:MonthAccessed>November</b:MonthAccessed>
    <b:DayAccessed>22</b:DayAccessed>
    <b:URL>https://www.ey.com/en_gl/financial-services-emeia/how-can-banks-generate-greater-value-through-improved-customer-service</b:URL>
    <b:RefOrder>28</b:RefOrder>
  </b:Source>
  <b:Source>
    <b:Tag>GFu20</b:Tag>
    <b:SourceType>JournalArticle</b:SourceType>
    <b:Guid>{3D2EEA08-F849-47E8-BFD9-32CEB2D200B7}</b:Guid>
    <b:Title>Conceptual Framework for the Strategic Management: A Literature Review-Descriptive</b:Title>
    <b:Year>2020</b:Year>
    <b:Author>
      <b:Author>
        <b:NameList>
          <b:Person>
            <b:Last>G.Fuertes</b:Last>
            <b:First>M.Alfaro,</b:First>
            <b:Middle>M.Vargas, S.Gutierrez, R.Ternero, J.Sabattin</b:Middle>
          </b:Person>
        </b:NameList>
      </b:Author>
    </b:Author>
    <b:JournalName>Hindawi Journal of Engineering</b:JournalName>
    <b:Pages>1-21</b:Pages>
    <b:RefOrder>9</b:RefOrder>
  </b:Source>
  <b:Source>
    <b:Tag>FHa19</b:Tag>
    <b:SourceType>JournalArticle</b:SourceType>
    <b:Guid>{9F2071F6-5C7F-4325-B5C4-2D0197C34F89}</b:Guid>
    <b:Author>
      <b:Author>
        <b:NameList>
          <b:Person>
            <b:Last>F. Hamzehpour</b:Last>
            <b:First>B.</b:First>
            <b:Middle>Ranjbarian, S. Fathi, A. Ansari</b:Middle>
          </b:Person>
        </b:NameList>
      </b:Author>
    </b:Author>
    <b:Title>The Strategic SWOT Analysis to Use Social Marketing in the Design of the Research Developmet Model of Islam Azad University.</b:Title>
    <b:JournalName>The International Journal of Humanities</b:JournalName>
    <b:Year>2019</b:Year>
    <b:Pages>26(3), 1-21</b:Pages>
    <b:RefOrder>7</b:RefOrder>
  </b:Source>
  <b:Source>
    <b:Tag>Mic21</b:Tag>
    <b:SourceType>DocumentFromInternetSite</b:SourceType>
    <b:Guid>{1E74EE0F-3E48-4767-8BD7-5B4D0031EBF2}</b:Guid>
    <b:Title>PESTLE analysis</b:Title>
    <b:Year>2021</b:Year>
    <b:Author>
      <b:Author>
        <b:NameList>
          <b:Person>
            <b:Last>Battista</b:Last>
            <b:First>Michelle</b:First>
          </b:Person>
        </b:NameList>
      </b:Author>
    </b:Author>
    <b:InternetSiteTitle>CIPD</b:InternetSiteTitle>
    <b:Month>December</b:Month>
    <b:Day>6</b:Day>
    <b:YearAccessed>2022</b:YearAccessed>
    <b:MonthAccessed>December</b:MonthAccessed>
    <b:DayAccessed>13</b:DayAccessed>
    <b:URL>https://www.cipd.co.uk/knowledge/strategy/organisational-development/pestle-analysis-factsheet#gref</b:URL>
    <b:RefOrder>23</b:RefOrder>
  </b:Source>
  <b:Source>
    <b:Tag>GJo08</b:Tag>
    <b:SourceType>DocumentFromInternetSite</b:SourceType>
    <b:Guid>{BB920DDD-7817-40D4-8015-8DF5EB39D23D}</b:Guid>
    <b:Title>Exploring corporate strategy: Text &amp; cases.</b:Title>
    <b:InternetSiteTitle>Researchgate.net</b:InternetSiteTitle>
    <b:Year>2008</b:Year>
    <b:YearAccessed>2022</b:YearAccessed>
    <b:MonthAccessed>December</b:MonthAccessed>
    <b:DayAccessed>13</b:DayAccessed>
    <b:URL>https://www.researchgate.net/publication/272353374_Exploring_Corporate_Strat</b:URL>
    <b:Author>
      <b:Author>
        <b:NameList>
          <b:Person>
            <b:Last>G. Johnson</b:Last>
            <b:First>K.</b:First>
            <b:Middle>Scholes, R. Whittington</b:Middle>
          </b:Person>
        </b:NameList>
      </b:Author>
    </b:Author>
    <b:RefOrder>26</b:RefOrder>
  </b:Source>
</b:Sources>
</file>

<file path=customXml/itemProps1.xml><?xml version="1.0" encoding="utf-8"?>
<ds:datastoreItem xmlns:ds="http://schemas.openxmlformats.org/officeDocument/2006/customXml" ds:itemID="{43D85DFE-8880-4D8D-B7DD-8AA9959B8E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775</TotalTime>
  <Pages>26</Pages>
  <Words>6047</Words>
  <Characters>34468</Characters>
  <Application>Microsoft Office Word</Application>
  <DocSecurity>0</DocSecurity>
  <Lines>287</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40435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Kimmy</dc:creator>
  <cp:lastModifiedBy>Kimmy</cp:lastModifiedBy>
  <cp:revision>14</cp:revision>
  <dcterms:created xsi:type="dcterms:W3CDTF">2022-11-08T17:13:00Z</dcterms:created>
  <dcterms:modified xsi:type="dcterms:W3CDTF">2022-12-13T20:48:00Z</dcterms:modified>
</cp:coreProperties>
</file>