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p/>
    <w:p/>
    <w:p/>
    <w:p/>
    <w:p/>
    <w:p/>
    <w:p/>
    <w:p/>
    <w:p>
      <w:r>
        <w:rPr>
          <w:rFonts w:ascii="Arial" w:hAnsi="Arial" w:cs="Arial"/>
        </w:rPr>
        <w:drawing>
          <wp:anchor distT="0" distB="0" distL="114300" distR="114300" simplePos="0" relativeHeight="251659264" behindDoc="0" locked="0" layoutInCell="1" allowOverlap="1">
            <wp:simplePos x="0" y="0"/>
            <wp:positionH relativeFrom="column">
              <wp:posOffset>6985</wp:posOffset>
            </wp:positionH>
            <wp:positionV relativeFrom="paragraph">
              <wp:posOffset>116205</wp:posOffset>
            </wp:positionV>
            <wp:extent cx="1809750" cy="723900"/>
            <wp:effectExtent l="0" t="0" r="0" b="0"/>
            <wp:wrapTopAndBottom/>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p>
    <w:p>
      <w:pPr>
        <w:spacing w:line="600" w:lineRule="auto"/>
        <w:rPr>
          <w:rFonts w:ascii="Arial" w:hAnsi="Arial" w:cs="Arial"/>
          <w:b/>
          <w:sz w:val="32"/>
          <w:szCs w:val="32"/>
        </w:rPr>
      </w:pPr>
      <w:r>
        <w:rPr>
          <w:rFonts w:ascii="Arial" w:hAnsi="Arial" w:cs="Arial"/>
          <w:b/>
          <w:sz w:val="32"/>
          <w:szCs w:val="32"/>
        </w:rPr>
        <w:t>Assignment Title:Situating your research and practice</w:t>
      </w:r>
    </w:p>
    <w:p>
      <w:pPr>
        <w:spacing w:line="600" w:lineRule="auto"/>
        <w:rPr>
          <w:rFonts w:ascii="Arial"/>
          <w:b/>
          <w:spacing w:val="-3"/>
          <w:sz w:val="32"/>
          <w:szCs w:val="32"/>
        </w:rPr>
      </w:pPr>
      <w:r>
        <w:rPr>
          <w:rFonts w:ascii="Arial" w:hAnsi="Arial" w:cs="Arial"/>
          <w:b/>
          <w:sz w:val="32"/>
          <w:szCs w:val="32"/>
        </w:rPr>
        <w:t>Module code:</w:t>
      </w:r>
      <w:r>
        <w:rPr>
          <w:rFonts w:ascii="Arial"/>
          <w:b/>
          <w:spacing w:val="-3"/>
          <w:sz w:val="32"/>
          <w:szCs w:val="32"/>
        </w:rPr>
        <w:t>ADAD7014</w:t>
      </w:r>
    </w:p>
    <w:p>
      <w:pPr>
        <w:spacing w:line="600" w:lineRule="auto"/>
        <w:rPr>
          <w:rFonts w:ascii="Arial" w:hAnsi="Arial" w:cs="Arial"/>
          <w:b/>
          <w:sz w:val="32"/>
          <w:szCs w:val="32"/>
        </w:rPr>
      </w:pPr>
      <w:r>
        <w:rPr>
          <w:rFonts w:ascii="Arial" w:hAnsi="Arial" w:cs="Arial"/>
          <w:b/>
          <w:sz w:val="32"/>
          <w:szCs w:val="32"/>
        </w:rPr>
        <w:t>Student name:Chenyang Zhou</w:t>
      </w:r>
    </w:p>
    <w:p>
      <w:pPr>
        <w:spacing w:line="600" w:lineRule="auto"/>
        <w:rPr>
          <w:rFonts w:ascii="Arial" w:hAnsi="Arial" w:cs="Arial"/>
          <w:b/>
          <w:sz w:val="32"/>
          <w:szCs w:val="32"/>
          <w:lang w:eastAsia="zh-CN"/>
        </w:rPr>
      </w:pPr>
      <w:r>
        <w:rPr>
          <w:rFonts w:ascii="Arial" w:hAnsi="Arial" w:cs="Arial"/>
          <w:b/>
          <w:sz w:val="32"/>
          <w:szCs w:val="32"/>
        </w:rPr>
        <w:t>Student ID number:</w:t>
      </w:r>
      <w:r>
        <w:rPr>
          <w:rFonts w:hint="eastAsia" w:ascii="Arial" w:hAnsi="Arial" w:cs="Arial"/>
          <w:b/>
          <w:sz w:val="32"/>
          <w:szCs w:val="32"/>
          <w:lang w:eastAsia="zh-CN"/>
        </w:rPr>
        <w:t>2</w:t>
      </w:r>
      <w:r>
        <w:rPr>
          <w:rFonts w:ascii="Arial" w:hAnsi="Arial" w:cs="Arial"/>
          <w:b/>
          <w:sz w:val="32"/>
          <w:szCs w:val="32"/>
          <w:lang w:eastAsia="zh-CN"/>
        </w:rPr>
        <w:t>114105</w:t>
      </w:r>
    </w:p>
    <w:p>
      <w:pPr>
        <w:spacing w:line="600" w:lineRule="auto"/>
        <w:rPr>
          <w:rFonts w:ascii="Arial" w:hAnsi="Arial" w:cs="Arial"/>
          <w:b/>
          <w:sz w:val="32"/>
          <w:szCs w:val="32"/>
        </w:rPr>
      </w:pPr>
      <w:r>
        <w:rPr>
          <w:rFonts w:ascii="Arial" w:hAnsi="Arial" w:cs="Arial"/>
          <w:b/>
          <w:sz w:val="32"/>
          <w:szCs w:val="32"/>
        </w:rPr>
        <w:t>Lecturer:David Jarvis and Timi O’Neill</w:t>
      </w:r>
    </w:p>
    <w:p>
      <w:pPr>
        <w:spacing w:line="600" w:lineRule="auto"/>
        <w:rPr>
          <w:rFonts w:hint="eastAsia" w:ascii="Arial" w:hAnsi="Arial" w:cs="Arial"/>
          <w:b/>
          <w:sz w:val="32"/>
          <w:szCs w:val="32"/>
          <w:lang w:val="en-US" w:eastAsia="zh-CN"/>
        </w:rPr>
      </w:pPr>
      <w:r>
        <w:rPr>
          <w:rFonts w:hint="eastAsia" w:ascii="Arial" w:hAnsi="Arial" w:cs="Arial"/>
          <w:b/>
          <w:sz w:val="32"/>
          <w:szCs w:val="32"/>
          <w:lang w:val="en-US" w:eastAsia="zh-CN"/>
        </w:rPr>
        <w:t xml:space="preserve">Date:December 13, 2021  </w:t>
      </w:r>
    </w:p>
    <w:p>
      <w:pPr>
        <w:spacing w:line="600" w:lineRule="auto"/>
        <w:rPr>
          <w:rFonts w:hint="eastAsia" w:ascii="Arial" w:hAnsi="Arial" w:cs="Arial"/>
          <w:b/>
          <w:sz w:val="32"/>
          <w:szCs w:val="32"/>
          <w:lang w:val="en-US" w:eastAsia="zh-CN"/>
        </w:rPr>
      </w:pPr>
    </w:p>
    <w:p>
      <w:pPr>
        <w:spacing w:line="600" w:lineRule="auto"/>
        <w:rPr>
          <w:rFonts w:hint="eastAsia" w:ascii="Arial" w:hAnsi="Arial" w:cs="Arial"/>
          <w:b/>
          <w:sz w:val="32"/>
          <w:szCs w:val="32"/>
          <w:lang w:val="en-US" w:eastAsia="zh-CN"/>
        </w:rPr>
      </w:pPr>
    </w:p>
    <w:p>
      <w:pPr>
        <w:spacing w:line="600" w:lineRule="auto"/>
        <w:rPr>
          <w:rFonts w:hint="eastAsia" w:ascii="Arial" w:hAnsi="Arial" w:cs="Arial"/>
          <w:b/>
          <w:sz w:val="32"/>
          <w:szCs w:val="32"/>
          <w:lang w:val="en-US" w:eastAsia="zh-CN"/>
        </w:rPr>
      </w:pPr>
    </w:p>
    <w:p>
      <w:pPr>
        <w:spacing w:line="600" w:lineRule="auto"/>
        <w:rPr>
          <w:rFonts w:hint="eastAsia" w:ascii="Arial" w:hAnsi="Arial" w:cs="Arial"/>
          <w:b/>
          <w:sz w:val="32"/>
          <w:szCs w:val="32"/>
          <w:lang w:val="en-US" w:eastAsia="zh-CN"/>
        </w:rPr>
      </w:pPr>
    </w:p>
    <w:p>
      <w:pPr>
        <w:spacing w:line="600" w:lineRule="auto"/>
        <w:rPr>
          <w:rFonts w:hint="eastAsia" w:ascii="Arial" w:hAnsi="Arial" w:cs="Arial"/>
          <w:b/>
          <w:sz w:val="32"/>
          <w:szCs w:val="3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1、 Our understanding of "knowledge" 1000</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1. What comes to mind when referring to the word "knowledge"</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When we talk about the word "knowledge", people may first think of: people read books to obtain knowledge, students go to school to learn knowledge, teachers upload knowledge in class, and so on.</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Ordinary people seldom discuss the practical meaning of the word knowledge. From another point of view, people don't think it is necessary to give it a particularly clear scope. For example, I teach students to draw figures in school. Students get relevant knowledge (or information) of figure painting from me - usually, we will call some new information we get as knowledge.</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Philosophy is often born from some ambiguous angles in social life. The concept of knowledge is the most important concept in the field of philosophical epistemology. A classic definition of knowledge comes from Plato: a statement can be called that knowledge must meet three conditions. It must be verified, correct and believed. This is also the standard for distinguishing science from non science. Therefore, knowledge belongs to culture, and culture is the sublimation of sensibility and knowledge.</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There are many ways to prove knowledge. In our daily study, we are most exposed to the testimony of authoritative figures and our reasoning, Third, our own sensory experience (sensory experience). How did you acquire knowledge from small to large? Reading books, classes, doing questions, exams... Etc. in the whole process, we followed the authority of textbook writers, teachers, reference answers to teaching aids, and the authority of students with good grades in the class. These authorities provided a basis for the knowledge we learned Testimony. The more powerful they are, the more reliable their testimony will be, and the more reliable our knowledge will be.</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In short: knowledge is the true faith proved. That is, the reason why knowledge is knowledge needs to have these three elements at the same time: the element of truth, the element of belief and the element of evidence.</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2. I went downstairs to eat cakes - "knowledge" and other similar concepts</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People live in society and receive new information every day. There is a catchphrase on the Chinese network called "rising posture". The word posture is similar to the pronunciation of knowledge in Chinese. This catchphrase refers to people who express that they have learned something from new information, "Got a new pose" (equal to acquiring new knowledge). From the above description, we can vaguely feel that knowledge is closely related to information, but it must be different from information. I recently learned that there is a bakery downstairs where my husband thinks it is delicious. This is the information I obtained, but it doesn't sound like knowledge - if I have tasted the cakes in that store, I don't think it is delicious Well, this information doesn't even work for me.</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In order to obtain delicious cakes, I searched the entry of "delicious cakes" on the review website, got the evaluation information of 20 cake shops within 20 kilometers of my home, statistically sorted their positive and negative evaluation data, and then I selected five samples for keyword analysis. For example, I like crisp cakes, I'll see which diners use the word "crispy" to evaluate which cake. I will visit the store that receives the most praise from "crispy" on another day. In this case, I made some data statistics and sorted the statistics into useful information for us.</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One day I finally visited this bakery, bought some cakes and got the conclusion that they were really delicious. I asked my boss why their cakes were so delicious. The boss told me that they added sesame when making cakes, and they mixed them with several kinds of flour, with a unique proportion. I learned this recipe and made a similar cake at home. At this time, I got the "posture" of making cakes. That is, knowledge.</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The cakes I made were distributed to my family. Everyone said they were delicious and could open a shop. I opened a cake shop with the encouragement of my family. I am a highly educated cake shop owner. Before I set up shop, I used the data of previous surveys to analyze what flavor the cake makes, which will be welcomed by the customers, and where the shop will be more popular and so on. Many stores have been opened and their business is very good. After being interviewed by some media, I wrote a book about my knowledge and experience: "open a popular cake shop!", I hope to share my wisdom in running a bakery with more people who dream of opening a bakery.</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Of course, this is a story. But here we can see five levels of evolution related to knowledge. We sort data, transform it into information, upgrade it into knowledge and sublimate it into wisdom. Such a process is the process of information management and classification, which makes information from huge disorder to orderly classification and get what it needs. This is not only a process of knowledge management, but also a process of sublimating the value of information.</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It needs to have the function of guiding practice and action immediately. Whether it is used skillfully and correctly also depends on the user to a certain extent.</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Expression must be able to express and express, and have inheritance. There can be many forms of expression, but it must be able to be understood by the receiver, and the expression process will also produce a certain loss of information.</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Therefore, we can draw the following conclusion: knowledge is all the views, experiences, procedures and other information that human beings summarize and believe to be correct and true and can guide the solution of practical problems.</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As a special kind of information, knowledge has more additional features, that is to say, if a certain kind of information increases the brand of this feature, it will be closer to knowledge.</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3. Types of "knowledge"</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When understanding the meaning of knowledge, it is necessary to distinguish the knowledge as the common wealth of human society from the knowledge in the individual mind. The knowledge of human society exists objectively, but the knowledge in the individual's mind is not the objective reality itself, but a subjective representation of the individual, that is, the knowledge structure in the human brain. It includes feeling, perception, representation, etc., as well as concepts, propositions and schemata, which respectively mark the different breadth and depth of the individual's response to objective things, This is formed through individual cognitive activities. Generally speaking, individual knowledge is stored in the brain in the form of hierarchical network structure from concrete to abstract. Philosophy mainly studies the nature of common knowledge in human society, while psychology mainly studies the nature of individual knowledge.</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2、 For Gadamer's reading solution 1000</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The above are my personal views on knowledge. In order to deepen my understanding of knowledge, I</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1. Logic, thought and language</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① Language and concept</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② Language and thought</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③ Language and language application</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2. Vision fusion</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(on horizon integration from the perspective of art education practice)</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3、 Summary 500</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Knowledge projection to art education practice</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1、 Reflection on works</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1. Oil painting 1000</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① Research, use and management of mechanical image materials</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I was majored in oil painting in Xi'an Academy of fine arts during my undergraduate and graduate time. My graduate tutor is a famous figure oil painter in China. At the beginning, I studied oil painting with a "star chasing" mentality:  I am a student of such a famous teacher, so I should inherit his research direction and learn his painting style. But at the beginning of my graduate study, I was very unhappy. I didn't find the subject I wanted to express. I just blindly drew after some interesting pictures taken by the camera. When writing my master's thesis, I was confused about the topic for a long time. Later, influenced and inspired by my senior sister, Ying Zhou, I began to explore and doubt the significance of "realism" in the era of mechanical images.</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The birth of mechanical image technology such as photography undoubtedly brings great confusion to the art of painting: everything in the real environment can be photographed by the camera. What else can we draw? Ying Zhou 's doctoral thesis mentioned that in the past 100 years, the form and concept of painting have undergone explosive changes and explored many different ways. Painting and mechanical images have their own advantages, which repel each other but learn from each other. In the era of mechanical image, on the one hand, painting looks for its own value characteristics different from mechanical image, such as material, expression, concept and so on; On the other hand, painting potentially or directly absorbs nutrients from mechanical images, and even applies mechanical images itself to the process of painting.</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In my thesis, I discussed the phenomenon that mechanical images are used as materials in painting, and I applied the application rules of mechanical image materials I summarized from these phenomena to my works. On the one hand, I think it is necessary to refer to a large number of materials when creating. Because the means of obtaining images are more and more diverse and convenient, artists actually do not need to avoid the use of mechanical images. When applying mechanical image materials in painting, I carried out creative application practice with the concept of "Subtraction", that is, by reducing the elements in the materials, weakening the color contrast in the materials, and compressing the space in the materials to increase the picture interest, I explored a way of secondary creation.</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② Research on material texture</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In the process of graduate study, my greatest harvest and feeling is to update my understanding of "making texture" in painting. I used to think that painting is to depict concrete things with a brush stroke by stroke, and should not be mixed with any opportunistic production. For example, I am very disgusted with the big splash of expressionism and think that they "waste paint in the name of self-expression". After studying the painting in the 20th century, I gradually understand that painting is bound to extend its tentacles to the exploration of material texture in order to retain the randomness and handcraft. In the process of guiding me, the tutor also stressed the importance of "painting flavor" and texture production. When I was a second year graduate student, I modified a series of works during my undergraduate period, and used printmaking tools, oil painting scraper, fabric and other tools to strengthen the practice of picture texture, and gained good results.</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③ Choice of theme</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My tutor is a famous personage in China. His works mainly focus on the portraits of farmers in the Loess Plateau of Shaanxi, Chinese and foreign historical events, and ordinary portraits. At the beginning of my postgraduate study, I was confused about the choice of themes. If I continued with similar themes from my tutor, first of all, my basic skills are relatively weak and my sketching ability is relatively poor, so it is difficult to complete a relatively grand composition; Second, my hometown is not Xi'an, but the southern coastal city of Fuzhou, which is very different from Xi'an. I actually have no resonance with the rural style of the Loess Plateau; Third, it should be said that I was greatly influenced by Japanese comics and animation when I was growing up. I don't like profound and magnificent historical narration, but I am more interested in some private and poetic emotions. In 2012, the works of Japanese photographer Araki Jingwei came to Beijing for exhibition. I was moved by his "private = photography" and the stories in the photos. It can be said that my later creation was also influenced by some such ideas.</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Photographers take photos, painters draw pictures, directors make movies, writers write articles, which are actually a kind of narration and expression. Finally, we receive information in the form of transformed text - for example, when we see a portrait, we will try to describe it in words and remember it. A more interesting form of text is a story, which is inseparable from fiction - no one stipulates that the creation you express must be your own experience. Artists can process the text artistically. From this consideration, I think art stands farthest from truth.</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With these hazy ideas, I began to conceive some personal creation and graduation works. In my works, I often present some pictures of staggered time and space, such as foreigners and Chinese, such as modern communication and ancient city walls. I have taken a lot of material pictures, and the materials made by computer software such as Photoshop allow me to better make up the picture story. These understanding of the story and theme also more or less affected my later illustration creation.</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2. Creation and teaching of illustration books 1000</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① How did I start</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Chinese universities often require students to carry out some work internships when they reach the third grade or the second grade of graduate students. When I was a second year graduate student, I received my first illustration job, which was to illustrate the Chinese version of the story of Bob cat and tramp Bowen on the Internet (this should be a story that happened in London and later made into a film). At that time, my editor asked me to draw some four grid comics with the plot. This job didn't make me receive a lot of royalties, but I had heard the stories of Bowen and Bob before I received this job. I was very happy. This can be said to be the beginning of my entry into the book illustration industry. After that, I received a lot of work on book illustration. Not every manuscript is completed very happily, but I have been doing illustration part-time. The contents of illustrations include classics, children's stories, teaching materials, reference books, etc. slowly, I began to consciously take the illustration design of some children's books, and accumulated some personal works.</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After I graduated from my master's degree and found my current teacher's job, the dean of the college talked to me because there were not enough teachers majoring in digital media art. I hope I can undertake the teaching of illustrators and picture books. I was happy to agree. Because it has a strong connection with my hobbies and main business, which means that I can study in the direction I am familiar with and like.</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② Problems encountered in picture book teaching and teaching exploration</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Picture book design is a comprehensive professional course, which has high requirements for students' professional quality. It is difficult for students to complete a complete project without good painting skills, aesthetic consciousness and excellent writing skills. This requires the support of the knowledge background provided by the complete curriculum system.</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In the course of teaching picture books for about three years, I met three students. I found some problems in the current teaching arrangement: 1 Students' homework can not be well transformed into award-winning achievements; 2. Students find it difficult to learn the course and the quality of their works is not high; 3. Teaching achievements are slightly out of line with market demand.</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In the process of training art students, they pay too much attention to the professional foundation, that is, the training of painting base. This is true of pre exam teaching, even in universities. In the existing picture book teaching structure, the courses for schema and design basis account for an absolute large proportion, and there are few targeted contents to explore the narrative structure of picture book stories and the ways and methods of the combination and transformation of "picture" and "text". This teaching structure will give students an illusion that illustration creation is picture book creation, as long as they draw well.</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In fact, the skills of story writing and graphic combination have been mentioned to a more important position in the training of the industry. In the picture book teaching and training camps held by well-known picture book publishing and educational institutions such as pineapple circle, the content of story writing accounts for nearly half of the whole course content.</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Although the design of picture books does not necessarily involve story creation, (in the actual products in the industry and market, many picture books are not independent original picture books, but completed by cooperation.) However, mastering and understanding narrative techniques and practicing writing skills will be very helpful to the performance of picture book design, and these teaching are relatively lacking in the current curriculum. I hope my research results can form and sort out some methodologies to support my subsequent picture book teaching.</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③ Some new understanding and future direction</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In my reflection on oil painting, I mentioned my understanding of the story. In painting, photography and other pure image art, the text still has a variety of interpretations. In the picture book design, we should not only take into account the beauty of the picture, but also the combination of graphics and text and the combination effect brought by the combination of the two. China's Central Academy of fine arts has one of the few picture book design studios in the country and even in the world. Mr. Yang Zhong, the professional director, also has in-depth research and unique opinions on picture book design. Her doctoral dissertation makes a special analysis on the narrative structure of Japanese children's picture books, and makes a deep discussion on the enlightenment and promotion of her picture book teaching according to the characteristics of the narrative structure of Japanese picture books. I read her papers over and over again, and I think there are many valuable experiences worth learning.</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Affected by this, I hope to take the opportunity of studying abroad to conduct research on the creation and market of picture books in the UK. The tradition of illustration and picture books in Britain has a long history. There are also famous picture book writers such as Beatrix Porter, Kate Grenadier, Jill bucklin and so on. It should be a research object with rich samples. At the same time, I also hope to investigate the courses related to illustration and picture books offered by art universities in the UK, in order to obtain some reference.</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3. Summary 500</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(what impact has ben Shuo's oil painting professional learning experience brought to me)</w:t>
      </w: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(how to apply the direction of illustration and picture book)</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7-years study experience in the oil painting department has not only brought me the basis of artistic expression, but also constructed my artistic thinking system. Although I turned after work and didn't do much oil painting, I still benefited a lot from the seven years of study. When I entered the doctoral study stage and began to contact with philosophical literature, I believe that through the study of philosophical classics, I will have a more sublimated understanding of the perspective of research problems.</w:t>
      </w:r>
    </w:p>
    <w:p>
      <w:pPr>
        <w:spacing w:line="360" w:lineRule="auto"/>
        <w:rPr>
          <w:rFonts w:hint="default" w:ascii="Arial" w:hAnsi="Arial" w:cs="Arial"/>
          <w:b w:val="0"/>
          <w:bCs/>
          <w:sz w:val="22"/>
          <w:szCs w:val="22"/>
          <w:lang w:val="en-US" w:eastAsia="zh-CN"/>
        </w:rPr>
      </w:pPr>
    </w:p>
    <w:p>
      <w:pPr>
        <w:spacing w:line="360" w:lineRule="auto"/>
        <w:rPr>
          <w:rFonts w:hint="default" w:ascii="Arial" w:hAnsi="Arial" w:cs="Arial"/>
          <w:b w:val="0"/>
          <w:bCs/>
          <w:sz w:val="22"/>
          <w:szCs w:val="22"/>
          <w:lang w:val="en-US" w:eastAsia="zh-CN"/>
        </w:rPr>
      </w:pPr>
      <w:r>
        <w:rPr>
          <w:rFonts w:hint="default" w:ascii="Arial" w:hAnsi="Arial" w:cs="Arial"/>
          <w:b w:val="0"/>
          <w:bCs/>
          <w:sz w:val="22"/>
          <w:szCs w:val="22"/>
          <w:lang w:val="en-US" w:eastAsia="zh-CN"/>
        </w:rPr>
        <w:t>Looking back on my past creation, I can only taste the creation of portrait painting. It can be said that I really found myself in the process of receiving the manuscript of illustration design. Because of my personal working relationship, this love immediately turned to teaching research. It's hard to say what depth my personal research can penetrate, but I hope to improve picture book teaching based on research, so that more of my students can like picture book art and create some shining works themselves. Doctoral students' research is often accumulated and made little progress. I hope my choice can be helpful to my work, which will me</w:t>
      </w:r>
      <w:bookmarkStart w:id="0" w:name="_GoBack"/>
      <w:bookmarkEnd w:id="0"/>
      <w:r>
        <w:rPr>
          <w:rFonts w:hint="default" w:ascii="Arial" w:hAnsi="Arial" w:cs="Arial"/>
          <w:b w:val="0"/>
          <w:bCs/>
          <w:sz w:val="22"/>
          <w:szCs w:val="22"/>
          <w:lang w:val="en-US" w:eastAsia="zh-CN"/>
        </w:rPr>
        <w:t>et my wish.</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F23607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cid:image001.png@01D0EA4A.2BD679A0" TargetMode="Externa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dc:creator>
  <cp:lastModifiedBy>喵子</cp:lastModifiedBy>
  <dcterms:modified xsi:type="dcterms:W3CDTF">2021-12-13T16:39:34Z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C82BE16B1CB5408CB50FE3D6751BD14A</vt:lpwstr>
  </property>
</Properties>
</file>