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B74A4F8" w:rsidR="005E6C44" w:rsidRPr="00A42F82" w:rsidRDefault="005E7CB8" w:rsidP="00A91894">
            <w:pPr>
              <w:rPr>
                <w:rFonts w:ascii="Arial" w:hAnsi="Arial" w:cs="Arial"/>
                <w:sz w:val="22"/>
                <w:szCs w:val="22"/>
              </w:rPr>
            </w:pPr>
            <w:r w:rsidRPr="002B7909">
              <w:rPr>
                <w:rFonts w:ascii="Arial" w:hAnsi="Arial" w:cs="Arial"/>
                <w:color w:val="FF0000"/>
                <w:sz w:val="22"/>
                <w:szCs w:val="22"/>
              </w:rPr>
              <w:t>Zeno Leung</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58AB37DA" w:rsidR="005E6C44" w:rsidRPr="00A42F82" w:rsidRDefault="002B790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62AA7C83" w:rsidR="005E6C44" w:rsidRPr="002B7909" w:rsidRDefault="002755F3" w:rsidP="00A91894">
            <w:pPr>
              <w:rPr>
                <w:rFonts w:ascii="Arial" w:hAnsi="Arial" w:cs="Arial"/>
                <w:sz w:val="22"/>
                <w:szCs w:val="22"/>
              </w:rPr>
            </w:pPr>
            <w:r w:rsidRPr="002B7909">
              <w:rPr>
                <w:rFonts w:ascii="Arial" w:hAnsi="Arial" w:cs="Arial"/>
                <w:sz w:val="22"/>
                <w:szCs w:val="22"/>
              </w:rPr>
              <w:t>Institute of Inner City Learning</w:t>
            </w:r>
          </w:p>
          <w:p w14:paraId="72964C02" w14:textId="77777777" w:rsidR="005E6C44" w:rsidRPr="002B7909"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4C51889E" w:rsidR="005E6C44" w:rsidRPr="002B7909" w:rsidRDefault="002755F3" w:rsidP="00A91894">
            <w:pPr>
              <w:rPr>
                <w:rFonts w:ascii="Arial" w:hAnsi="Arial" w:cs="Arial"/>
                <w:sz w:val="22"/>
                <w:szCs w:val="22"/>
              </w:rPr>
            </w:pPr>
            <w:r w:rsidRPr="002B7909">
              <w:rPr>
                <w:rFonts w:ascii="Arial" w:hAnsi="Arial" w:cs="Arial"/>
                <w:sz w:val="22"/>
                <w:szCs w:val="22"/>
              </w:rPr>
              <w:t>Birmingham</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C494409" w:rsidR="005E6C44" w:rsidRPr="00A42F82" w:rsidRDefault="002755F3" w:rsidP="00A91894">
            <w:pPr>
              <w:rPr>
                <w:rFonts w:ascii="Arial" w:hAnsi="Arial" w:cs="Arial"/>
                <w:sz w:val="22"/>
                <w:szCs w:val="22"/>
              </w:rPr>
            </w:pPr>
            <w:r w:rsidRPr="002B7909">
              <w:rPr>
                <w:rFonts w:ascii="Arial" w:hAnsi="Arial" w:cs="Arial"/>
                <w:color w:val="FF0000"/>
                <w:sz w:val="22"/>
                <w:szCs w:val="22"/>
              </w:rPr>
              <w:t>z.leung@uwtsd.ac.uk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4F637A74" w:rsidR="005E6C44" w:rsidRPr="00A42F82" w:rsidRDefault="002755F3" w:rsidP="00A91894">
            <w:pPr>
              <w:rPr>
                <w:rFonts w:ascii="Arial" w:hAnsi="Arial" w:cs="Arial"/>
                <w:sz w:val="22"/>
                <w:szCs w:val="22"/>
              </w:rPr>
            </w:pPr>
            <w:r w:rsidRPr="002B7909">
              <w:rPr>
                <w:rFonts w:ascii="Arial" w:hAnsi="Arial" w:cs="Arial"/>
                <w:color w:val="FF0000"/>
                <w:sz w:val="22"/>
                <w:szCs w:val="22"/>
              </w:rPr>
              <w:t>01111</w:t>
            </w:r>
            <w:r w:rsidR="000B2021" w:rsidRPr="002B7909">
              <w:rPr>
                <w:rFonts w:ascii="Arial" w:hAnsi="Arial" w:cs="Arial"/>
                <w:color w:val="FF0000"/>
                <w:sz w:val="22"/>
                <w:szCs w:val="22"/>
              </w:rPr>
              <w:t>2223333</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7EE2546" w:rsidR="005E6C44" w:rsidRPr="00A42F82" w:rsidRDefault="00951D56" w:rsidP="00A91894">
            <w:pPr>
              <w:rPr>
                <w:rFonts w:ascii="Arial" w:hAnsi="Arial" w:cs="Arial"/>
                <w:sz w:val="22"/>
                <w:szCs w:val="22"/>
              </w:rPr>
            </w:pPr>
            <w:r>
              <w:rPr>
                <w:rFonts w:ascii="Arial" w:hAnsi="Arial" w:cs="Arial"/>
                <w:color w:val="FF0000"/>
                <w:sz w:val="22"/>
                <w:szCs w:val="22"/>
              </w:rPr>
              <w:t>2327353</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9102166" w:rsidR="005E6C44" w:rsidRPr="00A42F82" w:rsidRDefault="009576A3" w:rsidP="00A91894">
            <w:pPr>
              <w:rPr>
                <w:rFonts w:ascii="Arial" w:hAnsi="Arial" w:cs="Arial"/>
                <w:sz w:val="22"/>
                <w:szCs w:val="22"/>
              </w:rPr>
            </w:pPr>
            <w:r>
              <w:rPr>
                <w:rFonts w:ascii="Arial" w:hAnsi="Arial" w:cs="Arial"/>
                <w:sz w:val="22"/>
                <w:szCs w:val="22"/>
              </w:rPr>
              <w:t>MSc PHSCP</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DAB55B3"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44F39FF5" w:rsidR="005E6C44" w:rsidRPr="00A42F82" w:rsidRDefault="002B7909" w:rsidP="00A91894">
                <w:pPr>
                  <w:autoSpaceDE w:val="0"/>
                  <w:autoSpaceDN w:val="0"/>
                  <w:adjustRightInd w:val="0"/>
                  <w:jc w:val="center"/>
                  <w:rPr>
                    <w:rFonts w:ascii="Arial" w:hAnsi="Arial" w:cs="Arial"/>
                    <w:b/>
                    <w:sz w:val="22"/>
                    <w:szCs w:val="22"/>
                  </w:rPr>
                </w:pPr>
                <w:r w:rsidRPr="001C2DE8">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35A1D602" w:rsidR="005E6C44" w:rsidRPr="00A42F82" w:rsidRDefault="00552BD6"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2978AA57" w:rsidR="003F6F7B" w:rsidRPr="00A42F82" w:rsidRDefault="004F74B4" w:rsidP="00A91894">
            <w:pPr>
              <w:autoSpaceDE w:val="0"/>
              <w:autoSpaceDN w:val="0"/>
              <w:adjustRightInd w:val="0"/>
              <w:rPr>
                <w:rFonts w:ascii="Arial" w:hAnsi="Arial" w:cs="Arial"/>
                <w:sz w:val="22"/>
                <w:szCs w:val="22"/>
              </w:rPr>
            </w:pPr>
            <w:r>
              <w:rPr>
                <w:rFonts w:ascii="Arial" w:hAnsi="Arial" w:cs="Arial"/>
                <w:sz w:val="22"/>
                <w:szCs w:val="22"/>
              </w:rPr>
              <w:t>Dr.fahad shaikh</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45C4BCA" w:rsidR="003F6F7B" w:rsidRPr="00A42F82" w:rsidRDefault="002B7909" w:rsidP="00A91894">
                <w:pPr>
                  <w:autoSpaceDE w:val="0"/>
                  <w:autoSpaceDN w:val="0"/>
                  <w:adjustRightInd w:val="0"/>
                  <w:jc w:val="center"/>
                  <w:rPr>
                    <w:rFonts w:ascii="Arial" w:hAnsi="Arial" w:cs="Arial"/>
                    <w:sz w:val="22"/>
                    <w:szCs w:val="22"/>
                  </w:rPr>
                </w:pPr>
                <w:r w:rsidRPr="001C2DE8">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B6260DF" w:rsidR="005E6C44" w:rsidRPr="00A42F82" w:rsidRDefault="00EA41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6F9272EB" w:rsidR="005E6C44" w:rsidRPr="00A42F82" w:rsidRDefault="00EA41C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2AF11C58" w:rsidR="00835382" w:rsidRPr="00552BD6" w:rsidRDefault="00113880" w:rsidP="00A91894">
            <w:pPr>
              <w:autoSpaceDE w:val="0"/>
              <w:autoSpaceDN w:val="0"/>
              <w:adjustRightInd w:val="0"/>
              <w:rPr>
                <w:rFonts w:ascii="Arial" w:hAnsi="Arial" w:cs="Arial"/>
                <w:bCs/>
                <w:color w:val="FF0000"/>
                <w:sz w:val="22"/>
                <w:szCs w:val="22"/>
              </w:rPr>
            </w:pPr>
            <w:r w:rsidRPr="00552BD6">
              <w:rPr>
                <w:rFonts w:ascii="Arial" w:hAnsi="Arial" w:cs="Arial"/>
                <w:bCs/>
                <w:color w:val="FF0000"/>
                <w:sz w:val="22"/>
                <w:szCs w:val="22"/>
              </w:rPr>
              <w:t>NA</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999AF75" w:rsidR="004C3D85" w:rsidRPr="00A42F82" w:rsidRDefault="004F74B4" w:rsidP="00A91894">
            <w:pPr>
              <w:rPr>
                <w:rFonts w:ascii="Arial" w:hAnsi="Arial" w:cs="Arial"/>
                <w:sz w:val="22"/>
                <w:szCs w:val="22"/>
              </w:rPr>
            </w:pPr>
            <w:r>
              <w:rPr>
                <w:rFonts w:ascii="Arial" w:hAnsi="Arial" w:cs="Arial"/>
                <w:sz w:val="22"/>
                <w:szCs w:val="22"/>
              </w:rPr>
              <w:t>Exploring the influence of using mobile health applications amongst elderly patients for chronic disease management in the uk</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7EA1B45" w:rsidR="004C3D85" w:rsidRPr="00A42F82" w:rsidRDefault="001F200C" w:rsidP="00A91894">
            <w:pPr>
              <w:rPr>
                <w:rFonts w:ascii="Arial" w:hAnsi="Arial" w:cs="Arial"/>
                <w:sz w:val="22"/>
                <w:szCs w:val="22"/>
              </w:rPr>
            </w:pPr>
            <w:r>
              <w:rPr>
                <w:rFonts w:ascii="Arial" w:hAnsi="Arial" w:cs="Arial"/>
                <w:color w:val="FF0000"/>
                <w:sz w:val="22"/>
                <w:szCs w:val="22"/>
              </w:rPr>
              <w:t>9</w:t>
            </w:r>
            <w:r w:rsidR="005F6490" w:rsidRPr="002B7909">
              <w:rPr>
                <w:rFonts w:ascii="Arial" w:hAnsi="Arial" w:cs="Arial"/>
                <w:color w:val="FF0000"/>
                <w:sz w:val="22"/>
                <w:szCs w:val="22"/>
              </w:rPr>
              <w:t>-Sep-2024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7C0ACC1" w:rsidR="004C3D85" w:rsidRPr="00A42F82" w:rsidRDefault="00F402EA" w:rsidP="00A91894">
            <w:pPr>
              <w:rPr>
                <w:rFonts w:ascii="Arial" w:hAnsi="Arial" w:cs="Arial"/>
                <w:sz w:val="22"/>
                <w:szCs w:val="22"/>
              </w:rPr>
            </w:pPr>
            <w:r w:rsidRPr="001C2DE8">
              <w:rPr>
                <w:rFonts w:ascii="Arial" w:hAnsi="Arial" w:cs="Arial"/>
                <w:color w:val="FF0000"/>
                <w:sz w:val="22"/>
                <w:szCs w:val="22"/>
              </w:rPr>
              <w:t>3</w:t>
            </w:r>
            <w:r w:rsidR="001F200C">
              <w:rPr>
                <w:rFonts w:ascii="Arial" w:hAnsi="Arial" w:cs="Arial"/>
                <w:color w:val="FF0000"/>
                <w:sz w:val="22"/>
                <w:szCs w:val="22"/>
              </w:rPr>
              <w:t>0</w:t>
            </w:r>
            <w:r w:rsidRPr="001C2DE8">
              <w:rPr>
                <w:rFonts w:ascii="Arial" w:hAnsi="Arial" w:cs="Arial"/>
                <w:color w:val="FF0000"/>
                <w:sz w:val="22"/>
                <w:szCs w:val="22"/>
              </w:rPr>
              <w:t>-</w:t>
            </w:r>
            <w:r w:rsidR="001F200C">
              <w:rPr>
                <w:rFonts w:ascii="Arial" w:hAnsi="Arial" w:cs="Arial"/>
                <w:color w:val="FF0000"/>
                <w:sz w:val="22"/>
                <w:szCs w:val="22"/>
              </w:rPr>
              <w:t>Dec</w:t>
            </w:r>
            <w:r w:rsidRPr="001C2DE8">
              <w:rPr>
                <w:rFonts w:ascii="Arial" w:hAnsi="Arial" w:cs="Arial"/>
                <w:color w:val="FF0000"/>
                <w:sz w:val="22"/>
                <w:szCs w:val="22"/>
              </w:rPr>
              <w:t>-202</w:t>
            </w:r>
            <w:r w:rsidR="001F200C">
              <w:rPr>
                <w:rFonts w:ascii="Arial" w:hAnsi="Arial" w:cs="Arial"/>
                <w:color w:val="FF0000"/>
                <w:sz w:val="22"/>
                <w:szCs w:val="22"/>
              </w:rPr>
              <w:t>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060F2890" w:rsidR="00F96C3F" w:rsidRPr="00F170B9" w:rsidRDefault="00574AA7" w:rsidP="00A91894">
            <w:pPr>
              <w:rPr>
                <w:rFonts w:ascii="Arial" w:hAnsi="Arial" w:cs="Arial"/>
                <w:color w:val="FF0000"/>
              </w:rPr>
            </w:pPr>
            <w:r w:rsidRPr="00574AA7">
              <w:rPr>
                <w:rFonts w:ascii="Arial" w:hAnsi="Arial" w:cs="Arial"/>
                <w:color w:val="FF0000"/>
              </w:rPr>
              <w:t>The purpose of this research activity is to investigate how mobile health (mHealth) applications influence the management of chronic diseases among elderly patients in the UK. This study aims to explore the effectiveness of these technologies in improving health outcomes, identify challenges faced by elderly users, and assess both opportunities and barriers to their adoption. The research intends to provide valuable insights that can guide healthcare providers, policymakers, and app developers in creating more inclusive and user-friendly mHealth solutions tailored to the needs of an ageing population. Ultimately, the research seeks to contribute to better self-management of chronic conditions, improved patient engagement, and reduced healthcare system burdens.</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13B01999" w14:textId="77777777" w:rsidR="00951D56" w:rsidRPr="00951D56" w:rsidRDefault="00951D56" w:rsidP="00951D56">
            <w:pPr>
              <w:rPr>
                <w:rFonts w:ascii="Arial" w:hAnsi="Arial" w:cs="Arial"/>
                <w:color w:val="FF0000"/>
                <w:lang w:val="en-US"/>
              </w:rPr>
            </w:pPr>
            <w:r w:rsidRPr="00951D56">
              <w:rPr>
                <w:rFonts w:ascii="Arial" w:hAnsi="Arial" w:cs="Arial"/>
                <w:color w:val="FF0000"/>
              </w:rPr>
              <w:t>What is the influence of mobile health applications amongst elderly patients for chronic disease management in the UK?</w:t>
            </w:r>
          </w:p>
          <w:p w14:paraId="65D2BC6D" w14:textId="77777777" w:rsidR="00951D56" w:rsidRPr="00951D56" w:rsidRDefault="00951D56" w:rsidP="00951D56">
            <w:pPr>
              <w:rPr>
                <w:rFonts w:ascii="Arial" w:hAnsi="Arial" w:cs="Arial"/>
                <w:color w:val="FF0000"/>
                <w:lang w:val="en-US"/>
              </w:rPr>
            </w:pPr>
            <w:r w:rsidRPr="00951D56">
              <w:rPr>
                <w:rFonts w:ascii="Arial" w:hAnsi="Arial" w:cs="Arial"/>
                <w:color w:val="FF0000"/>
              </w:rPr>
              <w:t> </w:t>
            </w:r>
          </w:p>
          <w:p w14:paraId="5948C19E" w14:textId="2B11FF5C" w:rsidR="00F170B9" w:rsidRPr="00F170B9" w:rsidRDefault="00F170B9" w:rsidP="00F170B9">
            <w:pPr>
              <w:rPr>
                <w:rFonts w:ascii="Arial" w:hAnsi="Arial" w:cs="Arial"/>
                <w:color w:val="FF0000"/>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162A844D" w14:textId="08195975" w:rsidR="00F170B9" w:rsidRPr="00951D56" w:rsidRDefault="00F96C3F" w:rsidP="00951D56">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w:t>
            </w:r>
            <w:r w:rsidR="00951D56">
              <w:rPr>
                <w:rFonts w:ascii="Arial" w:hAnsi="Arial" w:cs="Arial"/>
                <w:b/>
                <w:bCs/>
                <w:sz w:val="22"/>
                <w:szCs w:val="22"/>
              </w:rPr>
              <w:t>vity</w:t>
            </w:r>
          </w:p>
          <w:p w14:paraId="46999020" w14:textId="77777777" w:rsidR="00951D56" w:rsidRPr="00951D56" w:rsidRDefault="00951D56" w:rsidP="00951D56">
            <w:pPr>
              <w:rPr>
                <w:rFonts w:ascii="Arial" w:hAnsi="Arial" w:cs="Arial"/>
                <w:sz w:val="22"/>
                <w:szCs w:val="22"/>
                <w:lang w:val="en-US"/>
              </w:rPr>
            </w:pPr>
            <w:r w:rsidRPr="00951D56">
              <w:rPr>
                <w:rFonts w:ascii="Arial" w:hAnsi="Arial" w:cs="Arial"/>
                <w:sz w:val="22"/>
                <w:szCs w:val="22"/>
              </w:rPr>
              <w:t>This research aims to discuss the role of mobile health applications amongst elderly patients in chronic disease management in the UK.</w:t>
            </w:r>
          </w:p>
          <w:p w14:paraId="0C3AFCF6" w14:textId="77777777" w:rsidR="00951D56" w:rsidRPr="00951D56" w:rsidRDefault="00951D56" w:rsidP="00951D56">
            <w:pPr>
              <w:rPr>
                <w:rFonts w:ascii="Arial" w:hAnsi="Arial" w:cs="Arial"/>
                <w:sz w:val="22"/>
                <w:szCs w:val="22"/>
                <w:lang w:val="en-US"/>
              </w:rPr>
            </w:pPr>
            <w:r w:rsidRPr="00951D56">
              <w:rPr>
                <w:rFonts w:ascii="Arial" w:hAnsi="Arial" w:cs="Arial"/>
                <w:sz w:val="22"/>
                <w:szCs w:val="22"/>
              </w:rPr>
              <w:t> </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2EFEB44C" w14:textId="77777777" w:rsidR="00951D56" w:rsidRPr="00951D56" w:rsidRDefault="00951D56" w:rsidP="00951D56">
            <w:pPr>
              <w:numPr>
                <w:ilvl w:val="0"/>
                <w:numId w:val="28"/>
              </w:numPr>
              <w:rPr>
                <w:rFonts w:ascii="Arial" w:hAnsi="Arial" w:cs="Arial"/>
                <w:color w:val="FF0000"/>
                <w:lang w:val="en-US"/>
              </w:rPr>
            </w:pPr>
            <w:r w:rsidRPr="00951D56">
              <w:rPr>
                <w:rFonts w:ascii="Arial" w:hAnsi="Arial" w:cs="Arial"/>
                <w:color w:val="FF0000"/>
              </w:rPr>
              <w:t xml:space="preserve">To identify the challenges faced by elderly patients in chronic disease management in the UK. </w:t>
            </w:r>
          </w:p>
          <w:p w14:paraId="7C579CA6" w14:textId="77777777" w:rsidR="00951D56" w:rsidRPr="00951D56" w:rsidRDefault="00951D56" w:rsidP="00951D56">
            <w:pPr>
              <w:numPr>
                <w:ilvl w:val="0"/>
                <w:numId w:val="28"/>
              </w:numPr>
              <w:rPr>
                <w:rFonts w:ascii="Arial" w:hAnsi="Arial" w:cs="Arial"/>
                <w:color w:val="FF0000"/>
                <w:lang w:val="en-US"/>
              </w:rPr>
            </w:pPr>
            <w:r w:rsidRPr="00951D56">
              <w:rPr>
                <w:rFonts w:ascii="Arial" w:hAnsi="Arial" w:cs="Arial"/>
                <w:color w:val="FF0000"/>
              </w:rPr>
              <w:t xml:space="preserve">To evaluate the effectiveness of elderly patients using mobile health applications for chronic disease management. </w:t>
            </w:r>
          </w:p>
          <w:p w14:paraId="482192BA" w14:textId="77777777" w:rsidR="00951D56" w:rsidRPr="00951D56" w:rsidRDefault="00951D56" w:rsidP="00951D56">
            <w:pPr>
              <w:numPr>
                <w:ilvl w:val="0"/>
                <w:numId w:val="28"/>
              </w:numPr>
              <w:rPr>
                <w:rFonts w:ascii="Arial" w:hAnsi="Arial" w:cs="Arial"/>
                <w:color w:val="FF0000"/>
                <w:lang w:val="en-US"/>
              </w:rPr>
            </w:pPr>
            <w:r w:rsidRPr="00951D56">
              <w:rPr>
                <w:rFonts w:ascii="Arial" w:hAnsi="Arial" w:cs="Arial"/>
                <w:color w:val="FF0000"/>
              </w:rPr>
              <w:t xml:space="preserve">To assess the opportunities and barriers in using mobile health applications amongst elderly patients for chronic disease management in the UK. </w:t>
            </w:r>
          </w:p>
          <w:p w14:paraId="4B06BE50" w14:textId="77777777" w:rsidR="00951D56" w:rsidRPr="00951D56" w:rsidRDefault="00951D56" w:rsidP="00951D56">
            <w:pPr>
              <w:rPr>
                <w:rFonts w:ascii="Arial" w:hAnsi="Arial" w:cs="Arial"/>
                <w:color w:val="FF0000"/>
              </w:rPr>
            </w:pPr>
          </w:p>
          <w:p w14:paraId="02CCA297" w14:textId="3E664952" w:rsidR="00F170B9" w:rsidRPr="00F170B9" w:rsidRDefault="00F170B9" w:rsidP="00F170B9">
            <w:pPr>
              <w:rPr>
                <w:rFonts w:ascii="Arial" w:hAnsi="Arial" w:cs="Arial"/>
                <w:color w:val="FF0000"/>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564517D"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w:t>
            </w:r>
            <w:r w:rsidR="00E27B32">
              <w:rPr>
                <w:rFonts w:ascii="Arial" w:hAnsi="Arial" w:cs="Arial"/>
                <w:sz w:val="22"/>
                <w:szCs w:val="22"/>
              </w:rPr>
              <w:t>e</w:t>
            </w:r>
            <w:r w:rsidRPr="00A42F82">
              <w:rPr>
                <w:rFonts w:ascii="Arial" w:hAnsi="Arial" w:cs="Arial"/>
                <w:sz w:val="22"/>
                <w:szCs w:val="22"/>
              </w:rPr>
              <w:t>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762D89D1" w14:textId="77777777" w:rsidR="00E27B32" w:rsidRPr="00E27B32" w:rsidRDefault="00E27B32" w:rsidP="00E27B32">
            <w:pPr>
              <w:rPr>
                <w:rFonts w:ascii="Arial" w:hAnsi="Arial" w:cs="Arial"/>
                <w:color w:val="FF0000"/>
              </w:rPr>
            </w:pPr>
            <w:r w:rsidRPr="00E27B32">
              <w:rPr>
                <w:rFonts w:ascii="Arial" w:hAnsi="Arial" w:cs="Arial"/>
                <w:color w:val="FF0000"/>
              </w:rPr>
              <w:t>The study explores the influence of mobile health (mHealth) applications on managing chronic diseases among elderly patients in the UK. It seeks to assess how these apps improve health outcomes, identify challenges elderly patients face, and examine opportunities and barriers to adoption. This investigation is timely given the increasing prevalence of chronic conditions like diabetes and cardiovascular diseases in an ageing population and the potential of mHealth apps to alleviate the burden on healthcare systems</w:t>
            </w:r>
          </w:p>
          <w:p w14:paraId="4C0D01D9" w14:textId="77777777" w:rsidR="00E27B32" w:rsidRPr="00E27B32" w:rsidRDefault="00E27B32" w:rsidP="00E27B32">
            <w:pPr>
              <w:rPr>
                <w:rFonts w:ascii="Arial" w:hAnsi="Arial" w:cs="Arial"/>
                <w:color w:val="FF0000"/>
              </w:rPr>
            </w:pPr>
          </w:p>
          <w:p w14:paraId="2A0CC377" w14:textId="77777777" w:rsidR="00E27B32" w:rsidRPr="00E27B32" w:rsidRDefault="00E27B32" w:rsidP="00E27B32">
            <w:pPr>
              <w:rPr>
                <w:rFonts w:ascii="Arial" w:hAnsi="Arial" w:cs="Arial"/>
                <w:color w:val="FF0000"/>
              </w:rPr>
            </w:pPr>
            <w:r w:rsidRPr="00E27B32">
              <w:rPr>
                <w:rFonts w:ascii="Arial" w:hAnsi="Arial" w:cs="Arial"/>
                <w:color w:val="FF0000"/>
              </w:rPr>
              <w:t>Identify challenges elderly patients face in managing chronic diseases in the UK.</w:t>
            </w:r>
          </w:p>
          <w:p w14:paraId="46B379B5" w14:textId="77777777" w:rsidR="00E27B32" w:rsidRPr="00E27B32" w:rsidRDefault="00E27B32" w:rsidP="00E27B32">
            <w:pPr>
              <w:rPr>
                <w:rFonts w:ascii="Arial" w:hAnsi="Arial" w:cs="Arial"/>
                <w:color w:val="FF0000"/>
              </w:rPr>
            </w:pPr>
            <w:r w:rsidRPr="00E27B32">
              <w:rPr>
                <w:rFonts w:ascii="Arial" w:hAnsi="Arial" w:cs="Arial"/>
                <w:color w:val="FF0000"/>
              </w:rPr>
              <w:t>Evaluate the effectiveness of mHealth applications in improving chronic disease management.</w:t>
            </w:r>
          </w:p>
          <w:p w14:paraId="6E50E78C" w14:textId="77777777" w:rsidR="00E27B32" w:rsidRPr="00E27B32" w:rsidRDefault="00E27B32" w:rsidP="00E27B32">
            <w:pPr>
              <w:rPr>
                <w:rFonts w:ascii="Arial" w:hAnsi="Arial" w:cs="Arial"/>
                <w:color w:val="FF0000"/>
              </w:rPr>
            </w:pPr>
            <w:r w:rsidRPr="00E27B32">
              <w:rPr>
                <w:rFonts w:ascii="Arial" w:hAnsi="Arial" w:cs="Arial"/>
                <w:color w:val="FF0000"/>
              </w:rPr>
              <w:t>Assess opportunities and barriers to adopting mHealth apps among elderly patien</w:t>
            </w:r>
          </w:p>
          <w:p w14:paraId="30CFDB0C" w14:textId="77777777" w:rsidR="00E27B32" w:rsidRPr="00E27B32" w:rsidRDefault="00E27B32" w:rsidP="00E27B32">
            <w:pPr>
              <w:rPr>
                <w:rFonts w:ascii="Arial" w:hAnsi="Arial" w:cs="Arial"/>
                <w:color w:val="FF0000"/>
              </w:rPr>
            </w:pPr>
            <w:r w:rsidRPr="00E27B32">
              <w:rPr>
                <w:rFonts w:ascii="Arial" w:hAnsi="Arial" w:cs="Arial"/>
                <w:color w:val="FF0000"/>
              </w:rPr>
              <w:t>Chronic disease management is a pressing issue for elderly populations globally, including in the UK, where a rapidly ageing demographic faces conditions like diabetes, hypertension, and cardiovascular diseases. These conditions require consistent monitoring and self-management, which mHealth apps can facilitate through features such as real-time health monitoring, medication reminders, and virtual consultations. However, adoption among elderly patients remains inconsistent due to barriers such as limited digital literacy, complex app designs, and privacy concerns.</w:t>
            </w:r>
          </w:p>
          <w:p w14:paraId="3113387F" w14:textId="77777777" w:rsidR="00E27B32" w:rsidRPr="00E27B32" w:rsidRDefault="00E27B32" w:rsidP="00E27B32">
            <w:pPr>
              <w:rPr>
                <w:rFonts w:ascii="Arial" w:hAnsi="Arial" w:cs="Arial"/>
                <w:color w:val="FF0000"/>
              </w:rPr>
            </w:pPr>
          </w:p>
          <w:p w14:paraId="496B3182" w14:textId="77777777" w:rsidR="00E27B32" w:rsidRPr="00E27B32" w:rsidRDefault="00E27B32" w:rsidP="00E27B32">
            <w:pPr>
              <w:rPr>
                <w:rFonts w:ascii="Arial" w:hAnsi="Arial" w:cs="Arial"/>
                <w:color w:val="FF0000"/>
              </w:rPr>
            </w:pPr>
          </w:p>
          <w:p w14:paraId="30572C1B" w14:textId="77777777" w:rsidR="00E27B32" w:rsidRPr="00E27B32" w:rsidRDefault="00E27B32" w:rsidP="00E27B32">
            <w:pPr>
              <w:rPr>
                <w:rFonts w:ascii="Arial" w:hAnsi="Arial" w:cs="Arial"/>
                <w:color w:val="FF0000"/>
              </w:rPr>
            </w:pPr>
            <w:r w:rsidRPr="00E27B32">
              <w:rPr>
                <w:rFonts w:ascii="Arial" w:hAnsi="Arial" w:cs="Arial"/>
                <w:color w:val="FF0000"/>
              </w:rPr>
              <w:t>The study employs a qualitative research design to delve deeply into the experiences, perceptions, and attitudes of elderly patients toward mHealth apps. This approach is well-suited for exploring subjective insights and addressing chronic disease management's technological, emotional, social, and behavioral dimensions. Unlike quantitative methods, qualitative research provides rich, contextual data, enabling a nuanced understanding of individual interactions with health technologi</w:t>
            </w:r>
          </w:p>
          <w:p w14:paraId="1B43E685" w14:textId="77777777" w:rsidR="00E27B32" w:rsidRPr="00E27B32" w:rsidRDefault="00E27B32" w:rsidP="00E27B32">
            <w:pPr>
              <w:rPr>
                <w:rFonts w:ascii="Arial" w:hAnsi="Arial" w:cs="Arial"/>
                <w:color w:val="FF0000"/>
              </w:rPr>
            </w:pPr>
            <w:r w:rsidRPr="00E27B32">
              <w:rPr>
                <w:rFonts w:ascii="Arial" w:hAnsi="Arial" w:cs="Arial"/>
                <w:color w:val="FF0000"/>
              </w:rPr>
              <w:t>Secondary data will be systematically reviewed from scholarly articles, reports, and research papers. Key databases such as PubMed, Scopus, and Google Scholar will be utilized to access relevant studies. Keywords like "mobile health applications," "chronic disease management," "elderly patients," and "UK" will guide the search process. Boolean operators ("AND," "OR," "NOT") will refine the searches to ensure relevance and specificity.</w:t>
            </w:r>
          </w:p>
          <w:p w14:paraId="16EF4693" w14:textId="77777777" w:rsidR="00E27B32" w:rsidRPr="00E27B32" w:rsidRDefault="00E27B32" w:rsidP="00E27B32">
            <w:pPr>
              <w:rPr>
                <w:rFonts w:ascii="Arial" w:hAnsi="Arial" w:cs="Arial"/>
                <w:color w:val="FF0000"/>
              </w:rPr>
            </w:pPr>
          </w:p>
          <w:p w14:paraId="7473291A" w14:textId="77777777" w:rsidR="00E27B32" w:rsidRPr="00E27B32" w:rsidRDefault="00E27B32" w:rsidP="00E27B32">
            <w:pPr>
              <w:rPr>
                <w:rFonts w:ascii="Arial" w:hAnsi="Arial" w:cs="Arial"/>
                <w:color w:val="FF0000"/>
              </w:rPr>
            </w:pPr>
          </w:p>
          <w:p w14:paraId="00FCB107" w14:textId="77777777" w:rsidR="00E27B32" w:rsidRPr="00E27B32" w:rsidRDefault="00E27B32" w:rsidP="00E27B32">
            <w:pPr>
              <w:rPr>
                <w:rFonts w:ascii="Arial" w:hAnsi="Arial" w:cs="Arial"/>
                <w:color w:val="FF0000"/>
              </w:rPr>
            </w:pPr>
            <w:r w:rsidRPr="00E27B32">
              <w:rPr>
                <w:rFonts w:ascii="Arial" w:hAnsi="Arial" w:cs="Arial"/>
                <w:color w:val="FF0000"/>
              </w:rPr>
              <w:t>A thematic analysis will identify recurring patterns and themes within the collected data. This approach allows for systematically coding and categorizing data to uncover insights into the challenges, opportunities, and effectiveness of mHealth applications. It focuses on lived experiences, revealing both the benefits and limitations of using such technologies for chronic disease management.</w:t>
            </w:r>
          </w:p>
          <w:p w14:paraId="79200047" w14:textId="77777777" w:rsidR="00E27B32" w:rsidRPr="00E27B32" w:rsidRDefault="00E27B32" w:rsidP="00E27B32">
            <w:pPr>
              <w:rPr>
                <w:rFonts w:ascii="Arial" w:hAnsi="Arial" w:cs="Arial"/>
                <w:color w:val="FF0000"/>
              </w:rPr>
            </w:pPr>
            <w:r w:rsidRPr="00E27B32">
              <w:rPr>
                <w:rFonts w:ascii="Arial" w:hAnsi="Arial" w:cs="Arial"/>
                <w:color w:val="FF0000"/>
              </w:rPr>
              <w:t>The study aims to establish whether mHealth apps positively influence chronic disease management among elderly UK patients. It anticipates that mHealth apps can improve health outcomes by enhancing self-management, medication adherence, and real-time monitoring. However, it is also expected to identify barriers such as low digital literacy, lack of user-friendly app designs, and privacy concerns, which hinder widespread adoption.</w:t>
            </w:r>
          </w:p>
          <w:p w14:paraId="4E0D3253" w14:textId="5BB7A079" w:rsidR="00F170B9" w:rsidRPr="00F170B9" w:rsidRDefault="00E27B32" w:rsidP="00E27B32">
            <w:pPr>
              <w:rPr>
                <w:rFonts w:ascii="Arial" w:hAnsi="Arial" w:cs="Arial"/>
                <w:color w:val="FF0000"/>
              </w:rPr>
            </w:pPr>
            <w:r w:rsidRPr="00E27B32">
              <w:rPr>
                <w:rFonts w:ascii="Arial" w:hAnsi="Arial" w:cs="Arial"/>
                <w:color w:val="FF0000"/>
              </w:rPr>
              <w:t xml:space="preserve">This study is critical for informing healthcare practices and policies, particularly in addressing the healthcare needs of an ageing population. By highlighting the benefits and limitations of mHealth applications, it can provide actionable insights for healthcare providers, app developers, and policymakers. For instance, </w:t>
            </w:r>
            <w:r w:rsidRPr="00E27B32">
              <w:rPr>
                <w:rFonts w:ascii="Arial" w:hAnsi="Arial" w:cs="Arial"/>
                <w:color w:val="FF0000"/>
              </w:rPr>
              <w:lastRenderedPageBreak/>
              <w:t>addressing barriers like digital literacy and privacy concerns could improve app adoption rates and healthcare outcomes for elderly patients. Moreover, promoting age-specific digital health solutions can reduce the strain on healthcare systems, improve patient engagement, and lower healthcare costs.The role of mHealth apps in managing chronic diseases among elderly patients in the UK is a promising area of exploration. While these apps have the potential to revolutionize chronic disease management by promoting self-reliance and reducing healthcare burdens, their effectiveness depends on addressing barriers to adoption. This research offers valuable insights into creating inclusive, user-friendly, and impactful health technologies tailored to the needs of an ageing population.</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433512C9" w14:textId="61DAF2B7" w:rsidR="008F3A76" w:rsidRPr="001C2DE8" w:rsidRDefault="004F74B4" w:rsidP="00A91894">
            <w:pPr>
              <w:rPr>
                <w:rFonts w:ascii="Arial" w:hAnsi="Arial" w:cs="Arial"/>
                <w:color w:val="FF0000"/>
                <w:sz w:val="22"/>
                <w:szCs w:val="22"/>
              </w:rPr>
            </w:pPr>
            <w:r>
              <w:rPr>
                <w:rFonts w:ascii="Arial" w:hAnsi="Arial" w:cs="Arial"/>
                <w:color w:val="FF0000"/>
                <w:sz w:val="22"/>
                <w:szCs w:val="22"/>
              </w:rPr>
              <w:t>NA</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514A110D" w:rsidR="00B23BFF" w:rsidRPr="001C2DE8" w:rsidRDefault="008F3A76" w:rsidP="00A91894">
            <w:pPr>
              <w:rPr>
                <w:rFonts w:ascii="Arial" w:hAnsi="Arial" w:cs="Arial"/>
                <w:color w:val="FF0000"/>
                <w:sz w:val="22"/>
                <w:szCs w:val="22"/>
              </w:rPr>
            </w:pPr>
            <w:r w:rsidRPr="001C2DE8">
              <w:rPr>
                <w:rFonts w:ascii="Arial" w:hAnsi="Arial" w:cs="Arial"/>
                <w:color w:val="FF0000"/>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338551AC" w:rsidR="004942B0" w:rsidRPr="00A42F82" w:rsidRDefault="00E92D0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01CB6CCE" w:rsidR="00D107AC" w:rsidRPr="00A42F82" w:rsidRDefault="00E92D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1C96CA0B" w:rsidR="00D107AC" w:rsidRPr="00A42F82" w:rsidRDefault="00E92D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0C066326" w:rsidR="00D107AC" w:rsidRPr="00A42F82" w:rsidRDefault="00E92D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33462C27" w:rsidR="00D107AC" w:rsidRPr="00A42F82" w:rsidRDefault="00E92D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BD85467" w:rsidR="00D107AC" w:rsidRPr="00A42F82" w:rsidRDefault="00E92D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604031A3" w:rsidR="00D107AC" w:rsidRPr="00A42F82" w:rsidRDefault="00E92D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095A84DC" w:rsidR="00D107AC" w:rsidRPr="00A42F82" w:rsidRDefault="00E92D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7F1FF860" w:rsidR="00C11423" w:rsidRPr="00A42F82" w:rsidRDefault="004F74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7459FD4B" w:rsidR="00C11423" w:rsidRPr="00A42F82" w:rsidRDefault="004F74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15D0251E" w:rsidR="00770C66" w:rsidRPr="00A42F82" w:rsidRDefault="004F74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6390168A" w:rsidR="00770C66" w:rsidRPr="00A42F82" w:rsidRDefault="004F74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677BAB1C" w:rsidR="00D107AC" w:rsidRPr="00A42F82" w:rsidRDefault="004F74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1C41CE0A" w:rsidR="00770C66" w:rsidRPr="00A42F82" w:rsidRDefault="004F74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01360CBA" w:rsidR="00770C66" w:rsidRPr="00A42F82" w:rsidRDefault="004F74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E1FE311" w:rsidR="00770C66" w:rsidRPr="00A42F82" w:rsidRDefault="004F74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59C58EB" w:rsidR="00770C66" w:rsidRPr="00A42F82" w:rsidRDefault="004F74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0CA19928" w:rsidR="00770C66" w:rsidRPr="00A42F82" w:rsidRDefault="004F74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1A4764CD" w:rsidR="00770C66" w:rsidRPr="00A42F82" w:rsidRDefault="004F74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21BD805" w:rsidR="00770C66" w:rsidRPr="00A42F82" w:rsidRDefault="004F74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35E42061" w:rsidR="00770C66" w:rsidRPr="00A42F82" w:rsidRDefault="004F74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2074C7CF" w:rsidR="00770C66" w:rsidRPr="00A42F82" w:rsidRDefault="004F74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28043B32" w:rsidR="00770C66" w:rsidRPr="00A42F82" w:rsidRDefault="004F74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03BEC16E" w:rsidR="00770C66" w:rsidRPr="00A42F82" w:rsidRDefault="004F74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0F4A46F9" w:rsidR="00770C66" w:rsidRPr="00A42F82" w:rsidRDefault="004F74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5415ECAD" w:rsidR="00003E64" w:rsidRPr="00B83021" w:rsidRDefault="00B83021" w:rsidP="00A91894">
            <w:pPr>
              <w:rPr>
                <w:rFonts w:ascii="Arial" w:hAnsi="Arial" w:cs="Arial"/>
                <w:color w:val="FF0000"/>
                <w:sz w:val="22"/>
                <w:szCs w:val="22"/>
              </w:rPr>
            </w:pPr>
            <w:r w:rsidRPr="00B83021">
              <w:rPr>
                <w:rFonts w:ascii="Arial" w:hAnsi="Arial" w:cs="Arial"/>
                <w:color w:val="FF0000"/>
                <w:sz w:val="22"/>
                <w:szCs w:val="22"/>
              </w:rPr>
              <w:t>Nil</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70DA921" w14:textId="77777777" w:rsidR="00B83021" w:rsidRPr="00B83021" w:rsidRDefault="00B83021" w:rsidP="00B83021">
            <w:pPr>
              <w:rPr>
                <w:rFonts w:ascii="Arial" w:hAnsi="Arial" w:cs="Arial"/>
                <w:color w:val="FF0000"/>
                <w:sz w:val="22"/>
                <w:szCs w:val="22"/>
              </w:rPr>
            </w:pPr>
            <w:r w:rsidRPr="00B83021">
              <w:rPr>
                <w:rFonts w:ascii="Arial" w:hAnsi="Arial" w:cs="Arial"/>
                <w:color w:val="FF0000"/>
                <w:sz w:val="22"/>
                <w:szCs w:val="22"/>
              </w:rPr>
              <w:t>Nil</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04DEC9E5" w14:textId="77777777" w:rsidR="00B83021" w:rsidRPr="00B83021" w:rsidRDefault="00B83021" w:rsidP="00B83021">
            <w:pPr>
              <w:rPr>
                <w:rFonts w:ascii="Arial" w:hAnsi="Arial" w:cs="Arial"/>
                <w:color w:val="FF0000"/>
                <w:sz w:val="22"/>
                <w:szCs w:val="22"/>
              </w:rPr>
            </w:pPr>
            <w:r w:rsidRPr="00B83021">
              <w:rPr>
                <w:rFonts w:ascii="Arial" w:hAnsi="Arial" w:cs="Arial"/>
                <w:color w:val="FF0000"/>
                <w:sz w:val="22"/>
                <w:szCs w:val="22"/>
              </w:rPr>
              <w:t>Nil</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 xml:space="preserve">If the research activity involves </w:t>
            </w:r>
            <w:r w:rsidRPr="00026749">
              <w:rPr>
                <w:rFonts w:ascii="Arial" w:hAnsi="Arial" w:cs="Arial"/>
                <w:sz w:val="22"/>
                <w:szCs w:val="22"/>
                <w:highlight w:val="yellow"/>
              </w:rPr>
              <w:t>children or vulnerable adults</w:t>
            </w:r>
            <w:r w:rsidRPr="00A42F82">
              <w:rPr>
                <w:rFonts w:ascii="Arial" w:hAnsi="Arial" w:cs="Arial"/>
                <w:sz w:val="22"/>
                <w:szCs w:val="22"/>
              </w:rPr>
              <w:t>,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AFA81EA"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4F74B4">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9323A3">
              <w:rPr>
                <w:rFonts w:ascii="Arial" w:hAnsi="Arial" w:cs="Arial"/>
                <w:sz w:val="22"/>
                <w:szCs w:val="22"/>
                <w:highlight w:val="yellow"/>
                <w:lang w:eastAsia="en-GB"/>
              </w:rPr>
              <w:t>Describe the arrangements</w:t>
            </w:r>
            <w:r w:rsidRPr="00A42F82">
              <w:rPr>
                <w:rFonts w:ascii="Arial" w:hAnsi="Arial" w:cs="Arial"/>
                <w:sz w:val="22"/>
                <w:szCs w:val="22"/>
                <w:lang w:eastAsia="en-GB"/>
              </w:rPr>
              <w:t xml:space="preserve">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w:t>
            </w:r>
            <w:r w:rsidRPr="009323A3">
              <w:rPr>
                <w:rFonts w:ascii="Arial" w:hAnsi="Arial" w:cs="Arial"/>
                <w:sz w:val="22"/>
                <w:szCs w:val="22"/>
                <w:highlight w:val="yellow"/>
              </w:rPr>
              <w:t>how anonymity of participants and confidentiality will be ensured in any outputs</w:t>
            </w:r>
            <w:r w:rsidRPr="00A42F82">
              <w:rPr>
                <w:rFonts w:ascii="Arial" w:hAnsi="Arial" w:cs="Arial"/>
                <w:sz w:val="22"/>
                <w:szCs w:val="22"/>
              </w:rPr>
              <w:t xml:space="preserve">.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w:t>
            </w:r>
            <w:r w:rsidRPr="00DD2AAA">
              <w:rPr>
                <w:rFonts w:ascii="Arial" w:hAnsi="Arial" w:cs="Arial"/>
                <w:i/>
                <w:iCs/>
                <w:color w:val="333333"/>
                <w:sz w:val="22"/>
                <w:highlight w:val="yellow"/>
                <w:shd w:val="clear" w:color="auto" w:fill="F2F2F2" w:themeFill="background1" w:themeFillShade="F2"/>
              </w:rPr>
              <w:t>identifiable natural person</w:t>
            </w:r>
            <w:r w:rsidRPr="00A42F82">
              <w:rPr>
                <w:rFonts w:ascii="Arial" w:hAnsi="Arial" w:cs="Arial"/>
                <w:i/>
                <w:iCs/>
                <w:color w:val="333333"/>
                <w:sz w:val="22"/>
                <w:shd w:val="clear" w:color="auto" w:fill="F2F2F2" w:themeFill="background1" w:themeFillShade="F2"/>
              </w:rPr>
              <w:t xml:space="preserve"> (‘data subject’). An identifiable natural person is one who can </w:t>
            </w:r>
            <w:r w:rsidRPr="00A42F82">
              <w:rPr>
                <w:rFonts w:ascii="Arial" w:hAnsi="Arial" w:cs="Arial"/>
                <w:i/>
                <w:iCs/>
                <w:color w:val="333333"/>
                <w:sz w:val="22"/>
                <w:shd w:val="clear" w:color="auto" w:fill="F2F2F2" w:themeFill="background1" w:themeFillShade="F2"/>
              </w:rPr>
              <w:lastRenderedPageBreak/>
              <w:t>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5B5112B5" w:rsidR="004D0161" w:rsidRPr="00A42F82" w:rsidRDefault="004F74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64A11818" w:rsidR="004D0161" w:rsidRPr="00A42F82" w:rsidRDefault="004F74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3B8332E1" w:rsidR="004D0161" w:rsidRPr="00A42F82" w:rsidRDefault="004F74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47047F82" w:rsidR="004D0161" w:rsidRPr="00A42F82" w:rsidRDefault="004F74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18AE2ABA" w:rsidR="004D0161" w:rsidRPr="00A42F82" w:rsidRDefault="004F74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4EAECD5F" w:rsidR="004D0161" w:rsidRPr="00A42F82" w:rsidRDefault="004F74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7D6A92AF" w:rsidR="004D0161" w:rsidRPr="00A42F82" w:rsidRDefault="009576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1AC79F49" w:rsidR="004D0161" w:rsidRPr="00A42F82" w:rsidRDefault="009576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F3A3C55" w:rsidR="004D0161" w:rsidRPr="00A42F82" w:rsidRDefault="009576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48272E38" w:rsidR="004D0161" w:rsidRPr="00A42F82" w:rsidRDefault="009576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015362BF" w:rsidR="004D0161" w:rsidRPr="00A42F82" w:rsidRDefault="009576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5390678F" w:rsidR="004D0161" w:rsidRPr="00A42F82" w:rsidRDefault="009576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223DD6E6" w:rsidR="004D0161" w:rsidRPr="00A42F82" w:rsidRDefault="009576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2EEFABA6" w:rsidR="004D0161" w:rsidRPr="00A42F82" w:rsidRDefault="009576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70200582" w:rsidR="004D0161" w:rsidRPr="00A42F82" w:rsidRDefault="009576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F3D2AA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04632B">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7E0533F"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04632B">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3F01D46" w:rsidR="004D0161" w:rsidRPr="00A42F82" w:rsidRDefault="00E27B32" w:rsidP="00A91894">
            <w:pPr>
              <w:spacing w:before="100" w:beforeAutospacing="1" w:after="100" w:afterAutospacing="1"/>
              <w:rPr>
                <w:rFonts w:ascii="Arial" w:hAnsi="Arial" w:cs="Arial"/>
                <w:sz w:val="22"/>
                <w:szCs w:val="22"/>
              </w:rPr>
            </w:pPr>
            <w:r>
              <w:rPr>
                <w:rFonts w:ascii="Arial" w:hAnsi="Arial" w:cs="Arial"/>
                <w:sz w:val="22"/>
                <w:szCs w:val="22"/>
              </w:rPr>
              <w:t>Ekta</w:t>
            </w:r>
            <w:r w:rsidR="004F74B4">
              <w:rPr>
                <w:rFonts w:ascii="Arial" w:hAnsi="Arial" w:cs="Arial"/>
                <w:sz w:val="22"/>
                <w:szCs w:val="22"/>
              </w:rPr>
              <w:t xml:space="preserve"> </w:t>
            </w:r>
            <w:r>
              <w:rPr>
                <w:rFonts w:ascii="Arial" w:hAnsi="Arial" w:cs="Arial"/>
                <w:sz w:val="22"/>
                <w:szCs w:val="22"/>
              </w:rPr>
              <w:t>a</w:t>
            </w:r>
            <w:r w:rsidR="004F74B4">
              <w:rPr>
                <w:rFonts w:ascii="Arial" w:hAnsi="Arial" w:cs="Arial"/>
                <w:sz w:val="22"/>
                <w:szCs w:val="22"/>
              </w:rPr>
              <w:t>tulkumar</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695B14B9" w:rsidR="00AA7E42" w:rsidRPr="00A42F82" w:rsidRDefault="004F74B4" w:rsidP="00A91894">
            <w:pPr>
              <w:pStyle w:val="ListParagraph"/>
              <w:ind w:left="0"/>
              <w:rPr>
                <w:rFonts w:ascii="Arial" w:hAnsi="Arial" w:cs="Arial"/>
              </w:rPr>
            </w:pPr>
            <w:r>
              <w:rPr>
                <w:rFonts w:ascii="Arial" w:hAnsi="Arial" w:cs="Arial"/>
              </w:rPr>
              <w:t>Dr.fahad shaikh</w:t>
            </w: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2E68CE99" w:rsidR="00CC2661" w:rsidRPr="00A42F82" w:rsidRDefault="00E43B0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49A9E289" w:rsidR="00CC2661" w:rsidRPr="00A42F82" w:rsidRDefault="00E43B0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4A208A44" w:rsidR="00CC2661" w:rsidRPr="00A42F82" w:rsidRDefault="00E43B0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0FB7E7A9" w:rsidR="00743859" w:rsidRPr="00A42F82" w:rsidRDefault="00E43B0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12A0EBE3" w:rsidR="00743859" w:rsidRPr="00A42F82" w:rsidRDefault="00E43B0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2505E1">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C77373" w14:textId="77777777" w:rsidR="006D5FBE" w:rsidRDefault="006D5FBE" w:rsidP="00390251">
      <w:r>
        <w:separator/>
      </w:r>
    </w:p>
    <w:p w14:paraId="55A4EB27" w14:textId="77777777" w:rsidR="006D5FBE" w:rsidRDefault="006D5FBE"/>
  </w:endnote>
  <w:endnote w:type="continuationSeparator" w:id="0">
    <w:p w14:paraId="0C64A9B8" w14:textId="77777777" w:rsidR="006D5FBE" w:rsidRDefault="006D5FBE" w:rsidP="00390251">
      <w:r>
        <w:continuationSeparator/>
      </w:r>
    </w:p>
    <w:p w14:paraId="0CCFC207" w14:textId="77777777" w:rsidR="006D5FBE" w:rsidRDefault="006D5F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3525DF" w14:textId="77777777" w:rsidR="006D5FBE" w:rsidRDefault="006D5FBE" w:rsidP="00390251">
      <w:r>
        <w:separator/>
      </w:r>
    </w:p>
    <w:p w14:paraId="17FAB627" w14:textId="77777777" w:rsidR="006D5FBE" w:rsidRDefault="006D5FBE"/>
  </w:footnote>
  <w:footnote w:type="continuationSeparator" w:id="0">
    <w:p w14:paraId="6AAEEE99" w14:textId="77777777" w:rsidR="006D5FBE" w:rsidRDefault="006D5FBE" w:rsidP="00390251">
      <w:r>
        <w:continuationSeparator/>
      </w:r>
    </w:p>
    <w:p w14:paraId="540459AB" w14:textId="77777777" w:rsidR="006D5FBE" w:rsidRDefault="006D5FB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672B4134">
          <wp:simplePos x="0" y="0"/>
          <wp:positionH relativeFrom="margin">
            <wp:posOffset>0</wp:posOffset>
          </wp:positionH>
          <wp:positionV relativeFrom="page">
            <wp:posOffset>180340</wp:posOffset>
          </wp:positionV>
          <wp:extent cx="1792800" cy="601200"/>
          <wp:effectExtent l="0" t="0" r="0" b="8890"/>
          <wp:wrapSquare wrapText="bothSides"/>
          <wp:docPr id="24" name="Picture 24" descr="UWTSD coat-of-a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UWTSD coat-of-arm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F75474"/>
    <w:multiLevelType w:val="hybridMultilevel"/>
    <w:tmpl w:val="68F88DDC"/>
    <w:lvl w:ilvl="0" w:tplc="2B9E9D7C">
      <w:start w:val="1"/>
      <w:numFmt w:val="bullet"/>
      <w:lvlText w:val=""/>
      <w:lvlJc w:val="left"/>
      <w:pPr>
        <w:tabs>
          <w:tab w:val="num" w:pos="720"/>
        </w:tabs>
        <w:ind w:left="720" w:hanging="360"/>
      </w:pPr>
      <w:rPr>
        <w:rFonts w:ascii="Symbol" w:hAnsi="Symbol" w:hint="default"/>
      </w:rPr>
    </w:lvl>
    <w:lvl w:ilvl="1" w:tplc="1B223E4C">
      <w:start w:val="1"/>
      <w:numFmt w:val="bullet"/>
      <w:lvlText w:val=""/>
      <w:lvlJc w:val="left"/>
      <w:pPr>
        <w:tabs>
          <w:tab w:val="num" w:pos="1440"/>
        </w:tabs>
        <w:ind w:left="1440" w:hanging="360"/>
      </w:pPr>
      <w:rPr>
        <w:rFonts w:ascii="Symbol" w:hAnsi="Symbol" w:hint="default"/>
      </w:rPr>
    </w:lvl>
    <w:lvl w:ilvl="2" w:tplc="74848B36">
      <w:start w:val="1"/>
      <w:numFmt w:val="bullet"/>
      <w:lvlText w:val=""/>
      <w:lvlJc w:val="left"/>
      <w:pPr>
        <w:tabs>
          <w:tab w:val="num" w:pos="2160"/>
        </w:tabs>
        <w:ind w:left="2160" w:hanging="360"/>
      </w:pPr>
      <w:rPr>
        <w:rFonts w:ascii="Symbol" w:hAnsi="Symbol" w:hint="default"/>
      </w:rPr>
    </w:lvl>
    <w:lvl w:ilvl="3" w:tplc="1512B6C4">
      <w:start w:val="1"/>
      <w:numFmt w:val="bullet"/>
      <w:lvlText w:val=""/>
      <w:lvlJc w:val="left"/>
      <w:pPr>
        <w:tabs>
          <w:tab w:val="num" w:pos="2880"/>
        </w:tabs>
        <w:ind w:left="2880" w:hanging="360"/>
      </w:pPr>
      <w:rPr>
        <w:rFonts w:ascii="Symbol" w:hAnsi="Symbol" w:hint="default"/>
      </w:rPr>
    </w:lvl>
    <w:lvl w:ilvl="4" w:tplc="158269B4">
      <w:start w:val="1"/>
      <w:numFmt w:val="bullet"/>
      <w:lvlText w:val=""/>
      <w:lvlJc w:val="left"/>
      <w:pPr>
        <w:tabs>
          <w:tab w:val="num" w:pos="3600"/>
        </w:tabs>
        <w:ind w:left="3600" w:hanging="360"/>
      </w:pPr>
      <w:rPr>
        <w:rFonts w:ascii="Symbol" w:hAnsi="Symbol" w:hint="default"/>
      </w:rPr>
    </w:lvl>
    <w:lvl w:ilvl="5" w:tplc="B09CEF4C">
      <w:start w:val="1"/>
      <w:numFmt w:val="bullet"/>
      <w:lvlText w:val=""/>
      <w:lvlJc w:val="left"/>
      <w:pPr>
        <w:tabs>
          <w:tab w:val="num" w:pos="4320"/>
        </w:tabs>
        <w:ind w:left="4320" w:hanging="360"/>
      </w:pPr>
      <w:rPr>
        <w:rFonts w:ascii="Symbol" w:hAnsi="Symbol" w:hint="default"/>
      </w:rPr>
    </w:lvl>
    <w:lvl w:ilvl="6" w:tplc="ED429CEC">
      <w:start w:val="1"/>
      <w:numFmt w:val="bullet"/>
      <w:lvlText w:val=""/>
      <w:lvlJc w:val="left"/>
      <w:pPr>
        <w:tabs>
          <w:tab w:val="num" w:pos="5040"/>
        </w:tabs>
        <w:ind w:left="5040" w:hanging="360"/>
      </w:pPr>
      <w:rPr>
        <w:rFonts w:ascii="Symbol" w:hAnsi="Symbol" w:hint="default"/>
      </w:rPr>
    </w:lvl>
    <w:lvl w:ilvl="7" w:tplc="92AC76FA">
      <w:start w:val="1"/>
      <w:numFmt w:val="bullet"/>
      <w:lvlText w:val=""/>
      <w:lvlJc w:val="left"/>
      <w:pPr>
        <w:tabs>
          <w:tab w:val="num" w:pos="5760"/>
        </w:tabs>
        <w:ind w:left="5760" w:hanging="360"/>
      </w:pPr>
      <w:rPr>
        <w:rFonts w:ascii="Symbol" w:hAnsi="Symbol" w:hint="default"/>
      </w:rPr>
    </w:lvl>
    <w:lvl w:ilvl="8" w:tplc="F2F43560">
      <w:start w:val="1"/>
      <w:numFmt w:val="bullet"/>
      <w:lvlText w:val=""/>
      <w:lvlJc w:val="left"/>
      <w:pPr>
        <w:tabs>
          <w:tab w:val="num" w:pos="6480"/>
        </w:tabs>
        <w:ind w:left="6480" w:hanging="360"/>
      </w:pPr>
      <w:rPr>
        <w:rFonts w:ascii="Symbol" w:hAnsi="Symbol"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0"/>
  </w:num>
  <w:num w:numId="3" w16cid:durableId="1351489909">
    <w:abstractNumId w:val="3"/>
  </w:num>
  <w:num w:numId="4" w16cid:durableId="996802858">
    <w:abstractNumId w:val="25"/>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3"/>
  </w:num>
  <w:num w:numId="12" w16cid:durableId="803698313">
    <w:abstractNumId w:val="21"/>
  </w:num>
  <w:num w:numId="13" w16cid:durableId="1870216879">
    <w:abstractNumId w:val="22"/>
  </w:num>
  <w:num w:numId="14" w16cid:durableId="100340676">
    <w:abstractNumId w:val="1"/>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4"/>
  </w:num>
  <w:num w:numId="20" w16cid:durableId="267927197">
    <w:abstractNumId w:val="5"/>
  </w:num>
  <w:num w:numId="21" w16cid:durableId="48654765">
    <w:abstractNumId w:val="15"/>
  </w:num>
  <w:num w:numId="22" w16cid:durableId="1337196786">
    <w:abstractNumId w:val="19"/>
  </w:num>
  <w:num w:numId="23" w16cid:durableId="1755130753">
    <w:abstractNumId w:val="2"/>
  </w:num>
  <w:num w:numId="24" w16cid:durableId="726926220">
    <w:abstractNumId w:val="10"/>
  </w:num>
  <w:num w:numId="25" w16cid:durableId="2083483834">
    <w:abstractNumId w:val="13"/>
  </w:num>
  <w:num w:numId="26" w16cid:durableId="2097245557">
    <w:abstractNumId w:val="26"/>
  </w:num>
  <w:num w:numId="27" w16cid:durableId="475149258">
    <w:abstractNumId w:val="18"/>
  </w:num>
  <w:num w:numId="28" w16cid:durableId="2144391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26749"/>
    <w:rsid w:val="00030BE1"/>
    <w:rsid w:val="00030F51"/>
    <w:rsid w:val="000314CE"/>
    <w:rsid w:val="0003212E"/>
    <w:rsid w:val="0003546A"/>
    <w:rsid w:val="000433F4"/>
    <w:rsid w:val="00044629"/>
    <w:rsid w:val="0004632B"/>
    <w:rsid w:val="00047D63"/>
    <w:rsid w:val="0005478D"/>
    <w:rsid w:val="00065801"/>
    <w:rsid w:val="000700F9"/>
    <w:rsid w:val="000710FE"/>
    <w:rsid w:val="00075462"/>
    <w:rsid w:val="00077EA9"/>
    <w:rsid w:val="000819F1"/>
    <w:rsid w:val="0008353C"/>
    <w:rsid w:val="00084DC7"/>
    <w:rsid w:val="000859E5"/>
    <w:rsid w:val="00086644"/>
    <w:rsid w:val="0008799F"/>
    <w:rsid w:val="00090CF7"/>
    <w:rsid w:val="000924DD"/>
    <w:rsid w:val="00095059"/>
    <w:rsid w:val="00096209"/>
    <w:rsid w:val="000B0A8F"/>
    <w:rsid w:val="000B2021"/>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880"/>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2DE8"/>
    <w:rsid w:val="001C3CC4"/>
    <w:rsid w:val="001C7C72"/>
    <w:rsid w:val="001D1817"/>
    <w:rsid w:val="001D3BD1"/>
    <w:rsid w:val="001E35F9"/>
    <w:rsid w:val="001F200C"/>
    <w:rsid w:val="001F6460"/>
    <w:rsid w:val="001F79E2"/>
    <w:rsid w:val="00200104"/>
    <w:rsid w:val="00204E14"/>
    <w:rsid w:val="002063C3"/>
    <w:rsid w:val="002132F9"/>
    <w:rsid w:val="00213602"/>
    <w:rsid w:val="00213F52"/>
    <w:rsid w:val="00221686"/>
    <w:rsid w:val="00224A9A"/>
    <w:rsid w:val="0023172C"/>
    <w:rsid w:val="00233861"/>
    <w:rsid w:val="00233B1F"/>
    <w:rsid w:val="00240C32"/>
    <w:rsid w:val="00240F9C"/>
    <w:rsid w:val="002505E1"/>
    <w:rsid w:val="00255B51"/>
    <w:rsid w:val="00257ABC"/>
    <w:rsid w:val="002657B4"/>
    <w:rsid w:val="00266AB2"/>
    <w:rsid w:val="00272EE5"/>
    <w:rsid w:val="002755F3"/>
    <w:rsid w:val="00280A88"/>
    <w:rsid w:val="002866BC"/>
    <w:rsid w:val="0029113C"/>
    <w:rsid w:val="00293A45"/>
    <w:rsid w:val="002A152D"/>
    <w:rsid w:val="002A7E77"/>
    <w:rsid w:val="002B55BF"/>
    <w:rsid w:val="002B56C1"/>
    <w:rsid w:val="002B6DE2"/>
    <w:rsid w:val="002B7789"/>
    <w:rsid w:val="002B7909"/>
    <w:rsid w:val="002C4AEB"/>
    <w:rsid w:val="002D1837"/>
    <w:rsid w:val="002D4DC9"/>
    <w:rsid w:val="002E0739"/>
    <w:rsid w:val="002E13FE"/>
    <w:rsid w:val="00303350"/>
    <w:rsid w:val="00304094"/>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100"/>
    <w:rsid w:val="00424773"/>
    <w:rsid w:val="00425DA7"/>
    <w:rsid w:val="0042679B"/>
    <w:rsid w:val="00426E96"/>
    <w:rsid w:val="00430FA4"/>
    <w:rsid w:val="00431025"/>
    <w:rsid w:val="00442053"/>
    <w:rsid w:val="00442954"/>
    <w:rsid w:val="004537A6"/>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4F74B4"/>
    <w:rsid w:val="005035A0"/>
    <w:rsid w:val="005078BE"/>
    <w:rsid w:val="00515580"/>
    <w:rsid w:val="00526C56"/>
    <w:rsid w:val="00531C04"/>
    <w:rsid w:val="0053302B"/>
    <w:rsid w:val="00536AEC"/>
    <w:rsid w:val="00546F01"/>
    <w:rsid w:val="00552BD6"/>
    <w:rsid w:val="0055785D"/>
    <w:rsid w:val="00560703"/>
    <w:rsid w:val="00563B3D"/>
    <w:rsid w:val="00564AD3"/>
    <w:rsid w:val="00566C1C"/>
    <w:rsid w:val="005704BE"/>
    <w:rsid w:val="00571817"/>
    <w:rsid w:val="00573226"/>
    <w:rsid w:val="00574528"/>
    <w:rsid w:val="00574AA7"/>
    <w:rsid w:val="005756CA"/>
    <w:rsid w:val="00581C49"/>
    <w:rsid w:val="00584B8F"/>
    <w:rsid w:val="00592509"/>
    <w:rsid w:val="005934C5"/>
    <w:rsid w:val="005960A0"/>
    <w:rsid w:val="00596BFA"/>
    <w:rsid w:val="005A76DA"/>
    <w:rsid w:val="005B52AE"/>
    <w:rsid w:val="005C5234"/>
    <w:rsid w:val="005D0C38"/>
    <w:rsid w:val="005D6613"/>
    <w:rsid w:val="005E25AC"/>
    <w:rsid w:val="005E44E9"/>
    <w:rsid w:val="005E4987"/>
    <w:rsid w:val="005E6C44"/>
    <w:rsid w:val="005E7CB8"/>
    <w:rsid w:val="005F4E36"/>
    <w:rsid w:val="005F6490"/>
    <w:rsid w:val="005F677A"/>
    <w:rsid w:val="00601BEA"/>
    <w:rsid w:val="00601C36"/>
    <w:rsid w:val="00604C9F"/>
    <w:rsid w:val="00606331"/>
    <w:rsid w:val="006073C6"/>
    <w:rsid w:val="006154A7"/>
    <w:rsid w:val="0062188A"/>
    <w:rsid w:val="00627E84"/>
    <w:rsid w:val="00631440"/>
    <w:rsid w:val="00632C47"/>
    <w:rsid w:val="00633574"/>
    <w:rsid w:val="006423B9"/>
    <w:rsid w:val="006431F6"/>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D5FBE"/>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3D3A"/>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300B"/>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3EF0"/>
    <w:rsid w:val="008B67D3"/>
    <w:rsid w:val="008B72DE"/>
    <w:rsid w:val="008C1A38"/>
    <w:rsid w:val="008C4441"/>
    <w:rsid w:val="008C7077"/>
    <w:rsid w:val="008D0BC1"/>
    <w:rsid w:val="008E0B2C"/>
    <w:rsid w:val="008F29DD"/>
    <w:rsid w:val="008F3A76"/>
    <w:rsid w:val="008F6555"/>
    <w:rsid w:val="009003C5"/>
    <w:rsid w:val="00903B3C"/>
    <w:rsid w:val="00903C1A"/>
    <w:rsid w:val="009043CA"/>
    <w:rsid w:val="00905E68"/>
    <w:rsid w:val="0090725E"/>
    <w:rsid w:val="00910B57"/>
    <w:rsid w:val="00913567"/>
    <w:rsid w:val="00913C80"/>
    <w:rsid w:val="00920981"/>
    <w:rsid w:val="009236AE"/>
    <w:rsid w:val="0092487B"/>
    <w:rsid w:val="009300F7"/>
    <w:rsid w:val="009323A3"/>
    <w:rsid w:val="0094056C"/>
    <w:rsid w:val="009440D0"/>
    <w:rsid w:val="00947984"/>
    <w:rsid w:val="0095110A"/>
    <w:rsid w:val="00951D56"/>
    <w:rsid w:val="0095338E"/>
    <w:rsid w:val="00954D22"/>
    <w:rsid w:val="009563B2"/>
    <w:rsid w:val="009576A3"/>
    <w:rsid w:val="009576F3"/>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99"/>
    <w:rsid w:val="00B465A5"/>
    <w:rsid w:val="00B51F90"/>
    <w:rsid w:val="00B5410A"/>
    <w:rsid w:val="00B57F60"/>
    <w:rsid w:val="00B6265F"/>
    <w:rsid w:val="00B640BB"/>
    <w:rsid w:val="00B64389"/>
    <w:rsid w:val="00B65EC6"/>
    <w:rsid w:val="00B70B72"/>
    <w:rsid w:val="00B71FC2"/>
    <w:rsid w:val="00B72775"/>
    <w:rsid w:val="00B7789F"/>
    <w:rsid w:val="00B83021"/>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00097"/>
    <w:rsid w:val="00C11423"/>
    <w:rsid w:val="00C1657B"/>
    <w:rsid w:val="00C20294"/>
    <w:rsid w:val="00C21DCF"/>
    <w:rsid w:val="00C25CB5"/>
    <w:rsid w:val="00C32EFB"/>
    <w:rsid w:val="00C33319"/>
    <w:rsid w:val="00C34198"/>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2AAA"/>
    <w:rsid w:val="00DD4D69"/>
    <w:rsid w:val="00DE6682"/>
    <w:rsid w:val="00DF26D2"/>
    <w:rsid w:val="00E0333A"/>
    <w:rsid w:val="00E12E9F"/>
    <w:rsid w:val="00E16786"/>
    <w:rsid w:val="00E17AFC"/>
    <w:rsid w:val="00E239F4"/>
    <w:rsid w:val="00E27B32"/>
    <w:rsid w:val="00E31847"/>
    <w:rsid w:val="00E32138"/>
    <w:rsid w:val="00E43B00"/>
    <w:rsid w:val="00E43EC5"/>
    <w:rsid w:val="00E45AB0"/>
    <w:rsid w:val="00E57EF4"/>
    <w:rsid w:val="00E65973"/>
    <w:rsid w:val="00E6714D"/>
    <w:rsid w:val="00E73456"/>
    <w:rsid w:val="00E84BC8"/>
    <w:rsid w:val="00E914D8"/>
    <w:rsid w:val="00E92D07"/>
    <w:rsid w:val="00E93E44"/>
    <w:rsid w:val="00E95A30"/>
    <w:rsid w:val="00EA26D8"/>
    <w:rsid w:val="00EA41C9"/>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170B9"/>
    <w:rsid w:val="00F230F0"/>
    <w:rsid w:val="00F33A1A"/>
    <w:rsid w:val="00F402EA"/>
    <w:rsid w:val="00F478CB"/>
    <w:rsid w:val="00F52367"/>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2709333">
      <w:bodyDiv w:val="1"/>
      <w:marLeft w:val="0"/>
      <w:marRight w:val="0"/>
      <w:marTop w:val="0"/>
      <w:marBottom w:val="0"/>
      <w:divBdr>
        <w:top w:val="none" w:sz="0" w:space="0" w:color="auto"/>
        <w:left w:val="none" w:sz="0" w:space="0" w:color="auto"/>
        <w:bottom w:val="none" w:sz="0" w:space="0" w:color="auto"/>
        <w:right w:val="none" w:sz="0" w:space="0" w:color="auto"/>
      </w:divBdr>
    </w:div>
    <w:div w:id="351103995">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61233249">
      <w:bodyDiv w:val="1"/>
      <w:marLeft w:val="0"/>
      <w:marRight w:val="0"/>
      <w:marTop w:val="0"/>
      <w:marBottom w:val="0"/>
      <w:divBdr>
        <w:top w:val="none" w:sz="0" w:space="0" w:color="auto"/>
        <w:left w:val="none" w:sz="0" w:space="0" w:color="auto"/>
        <w:bottom w:val="none" w:sz="0" w:space="0" w:color="auto"/>
        <w:right w:val="none" w:sz="0" w:space="0" w:color="auto"/>
      </w:divBdr>
    </w:div>
    <w:div w:id="1050421874">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25761329">
      <w:bodyDiv w:val="1"/>
      <w:marLeft w:val="0"/>
      <w:marRight w:val="0"/>
      <w:marTop w:val="0"/>
      <w:marBottom w:val="0"/>
      <w:divBdr>
        <w:top w:val="none" w:sz="0" w:space="0" w:color="auto"/>
        <w:left w:val="none" w:sz="0" w:space="0" w:color="auto"/>
        <w:bottom w:val="none" w:sz="0" w:space="0" w:color="auto"/>
        <w:right w:val="none" w:sz="0" w:space="0" w:color="auto"/>
      </w:divBdr>
    </w:div>
    <w:div w:id="1428229978">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12</Pages>
  <Words>4468</Words>
  <Characters>25473</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29882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Prathmesh Shah</cp:lastModifiedBy>
  <cp:revision>4</cp:revision>
  <cp:lastPrinted>2016-10-24T12:21:00Z</cp:lastPrinted>
  <dcterms:created xsi:type="dcterms:W3CDTF">2024-11-28T20:48:00Z</dcterms:created>
  <dcterms:modified xsi:type="dcterms:W3CDTF">2024-11-29T08:29:00Z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