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E16620" w14:textId="77777777" w:rsidR="003C7995" w:rsidRPr="007D317B" w:rsidRDefault="003C7995" w:rsidP="00AB5F93">
      <w:pPr>
        <w:spacing w:after="0" w:line="360" w:lineRule="auto"/>
        <w:jc w:val="center"/>
        <w:rPr>
          <w:b/>
          <w:bCs/>
        </w:rPr>
      </w:pPr>
    </w:p>
    <w:p w14:paraId="7817829C" w14:textId="77777777" w:rsidR="003C7995" w:rsidRPr="007D317B" w:rsidRDefault="003C7995" w:rsidP="00AB5F93">
      <w:pPr>
        <w:spacing w:after="0" w:line="360" w:lineRule="auto"/>
        <w:jc w:val="center"/>
        <w:rPr>
          <w:b/>
          <w:bCs/>
        </w:rPr>
      </w:pPr>
    </w:p>
    <w:p w14:paraId="38FA8239" w14:textId="77777777" w:rsidR="003C7995" w:rsidRPr="007D317B" w:rsidRDefault="003C7995" w:rsidP="00AB5F93">
      <w:pPr>
        <w:spacing w:after="0" w:line="360" w:lineRule="auto"/>
        <w:jc w:val="center"/>
        <w:rPr>
          <w:b/>
          <w:bCs/>
        </w:rPr>
      </w:pPr>
    </w:p>
    <w:p w14:paraId="7D629FBE" w14:textId="77777777" w:rsidR="003C7995" w:rsidRPr="007D317B" w:rsidRDefault="003C7995" w:rsidP="00AB5F93">
      <w:pPr>
        <w:spacing w:after="0" w:line="360" w:lineRule="auto"/>
        <w:jc w:val="center"/>
        <w:rPr>
          <w:b/>
          <w:bCs/>
        </w:rPr>
      </w:pPr>
    </w:p>
    <w:p w14:paraId="4B973076" w14:textId="77777777" w:rsidR="003C7995" w:rsidRPr="00E31C5E" w:rsidRDefault="003C7995" w:rsidP="00AB5F93">
      <w:pPr>
        <w:spacing w:after="0" w:line="360" w:lineRule="auto"/>
        <w:jc w:val="center"/>
        <w:rPr>
          <w:rFonts w:ascii="Arial" w:hAnsi="Arial" w:cs="Arial"/>
          <w:b/>
          <w:bCs/>
        </w:rPr>
      </w:pPr>
    </w:p>
    <w:p w14:paraId="022B0333" w14:textId="77777777" w:rsidR="003C7995" w:rsidRPr="00E31C5E" w:rsidRDefault="003C7995" w:rsidP="00AB5F93">
      <w:pPr>
        <w:spacing w:after="0" w:line="360" w:lineRule="auto"/>
        <w:jc w:val="center"/>
        <w:rPr>
          <w:rFonts w:ascii="Arial" w:hAnsi="Arial" w:cs="Arial"/>
          <w:b/>
          <w:bCs/>
        </w:rPr>
      </w:pPr>
    </w:p>
    <w:p w14:paraId="47267752" w14:textId="77777777" w:rsidR="003C7995" w:rsidRPr="00E31C5E" w:rsidRDefault="003C7995" w:rsidP="00AB5F93">
      <w:pPr>
        <w:spacing w:after="0" w:line="360" w:lineRule="auto"/>
        <w:jc w:val="center"/>
        <w:rPr>
          <w:rFonts w:ascii="Arial" w:hAnsi="Arial" w:cs="Arial"/>
          <w:b/>
          <w:bCs/>
        </w:rPr>
      </w:pPr>
    </w:p>
    <w:p w14:paraId="29BC5CAF" w14:textId="77777777" w:rsidR="00DC7999" w:rsidRPr="00E31C5E" w:rsidRDefault="00DC7999" w:rsidP="00AB5F93">
      <w:pPr>
        <w:spacing w:after="0" w:line="360" w:lineRule="auto"/>
        <w:jc w:val="center"/>
        <w:rPr>
          <w:rFonts w:ascii="Arial" w:hAnsi="Arial" w:cs="Arial"/>
          <w:b/>
          <w:bCs/>
        </w:rPr>
      </w:pPr>
    </w:p>
    <w:p w14:paraId="3A3C7287" w14:textId="77777777" w:rsidR="00DC7999" w:rsidRPr="00E31C5E" w:rsidRDefault="00DC7999" w:rsidP="00AB5F93">
      <w:pPr>
        <w:spacing w:after="0" w:line="360" w:lineRule="auto"/>
        <w:jc w:val="center"/>
        <w:rPr>
          <w:rFonts w:ascii="Arial" w:hAnsi="Arial" w:cs="Arial"/>
          <w:b/>
          <w:bCs/>
        </w:rPr>
      </w:pPr>
    </w:p>
    <w:p w14:paraId="3C026D6D" w14:textId="77777777" w:rsidR="00DC7999" w:rsidRPr="00F81AE6" w:rsidRDefault="00DC7999" w:rsidP="00AB5F93">
      <w:pPr>
        <w:spacing w:after="0" w:line="360" w:lineRule="auto"/>
        <w:jc w:val="center"/>
        <w:rPr>
          <w:rFonts w:ascii="Arial" w:hAnsi="Arial" w:cs="Arial"/>
          <w:b/>
          <w:bCs/>
          <w:i/>
          <w:iCs/>
        </w:rPr>
      </w:pPr>
    </w:p>
    <w:p w14:paraId="212B46C6" w14:textId="17C9BA15" w:rsidR="003C7995" w:rsidRPr="00F81AE6" w:rsidRDefault="0023268B" w:rsidP="0023268B">
      <w:pPr>
        <w:spacing w:after="0" w:line="360" w:lineRule="auto"/>
        <w:jc w:val="center"/>
        <w:rPr>
          <w:rFonts w:ascii="Arial" w:hAnsi="Arial" w:cs="Arial"/>
          <w:b/>
          <w:bCs/>
          <w:i/>
          <w:iCs/>
          <w:sz w:val="40"/>
          <w:szCs w:val="40"/>
        </w:rPr>
      </w:pPr>
      <w:r w:rsidRPr="00F81AE6">
        <w:rPr>
          <w:rFonts w:ascii="Arial" w:hAnsi="Arial" w:cs="Arial"/>
          <w:b/>
          <w:bCs/>
          <w:i/>
          <w:iCs/>
          <w:sz w:val="40"/>
          <w:szCs w:val="40"/>
        </w:rPr>
        <w:t xml:space="preserve">Sales Plan - Feasted </w:t>
      </w:r>
      <w:r w:rsidR="00F81AE6" w:rsidRPr="00F81AE6">
        <w:rPr>
          <w:rFonts w:ascii="Arial" w:hAnsi="Arial" w:cs="Arial"/>
          <w:b/>
          <w:bCs/>
          <w:i/>
          <w:iCs/>
          <w:sz w:val="40"/>
          <w:szCs w:val="40"/>
        </w:rPr>
        <w:t>R</w:t>
      </w:r>
      <w:r w:rsidRPr="00F81AE6">
        <w:rPr>
          <w:rFonts w:ascii="Arial" w:hAnsi="Arial" w:cs="Arial"/>
          <w:b/>
          <w:bCs/>
          <w:i/>
          <w:iCs/>
          <w:sz w:val="40"/>
          <w:szCs w:val="40"/>
        </w:rPr>
        <w:t>estaurant</w:t>
      </w:r>
    </w:p>
    <w:p w14:paraId="545381BF" w14:textId="77777777" w:rsidR="0023268B" w:rsidRPr="00F81AE6" w:rsidRDefault="0023268B" w:rsidP="0023268B">
      <w:pPr>
        <w:spacing w:after="0" w:line="360" w:lineRule="auto"/>
        <w:jc w:val="center"/>
        <w:rPr>
          <w:rFonts w:ascii="Arial" w:hAnsi="Arial" w:cs="Arial"/>
          <w:b/>
          <w:bCs/>
          <w:sz w:val="48"/>
          <w:szCs w:val="48"/>
        </w:rPr>
      </w:pPr>
    </w:p>
    <w:p w14:paraId="6788FCC5" w14:textId="77777777" w:rsidR="00AB3518" w:rsidRDefault="00AB3518" w:rsidP="00AB3518">
      <w:pPr>
        <w:spacing w:after="0" w:line="360" w:lineRule="auto"/>
        <w:jc w:val="center"/>
        <w:rPr>
          <w:rFonts w:ascii="Arial" w:hAnsi="Arial" w:cs="Arial"/>
          <w:color w:val="000000" w:themeColor="text1"/>
          <w:sz w:val="28"/>
          <w:szCs w:val="28"/>
        </w:rPr>
      </w:pPr>
      <w:r w:rsidRPr="00FC12EC">
        <w:rPr>
          <w:rFonts w:ascii="Arial" w:hAnsi="Arial" w:cs="Arial"/>
          <w:color w:val="000000" w:themeColor="text1"/>
          <w:sz w:val="28"/>
          <w:szCs w:val="28"/>
        </w:rPr>
        <w:t>Student Name: Raluca Georgiana Chiparus-Zosan</w:t>
      </w:r>
    </w:p>
    <w:p w14:paraId="0D55F274" w14:textId="77777777" w:rsidR="00AB3518" w:rsidRPr="00942CB0" w:rsidRDefault="00AB3518" w:rsidP="00AB3518">
      <w:pPr>
        <w:spacing w:after="0" w:line="360" w:lineRule="auto"/>
        <w:jc w:val="center"/>
        <w:rPr>
          <w:rFonts w:ascii="Arial" w:hAnsi="Arial" w:cs="Arial"/>
          <w:color w:val="000000" w:themeColor="text1"/>
          <w:sz w:val="28"/>
          <w:szCs w:val="28"/>
        </w:rPr>
      </w:pPr>
      <w:r w:rsidRPr="003778EF">
        <w:rPr>
          <w:rFonts w:ascii="Arial" w:hAnsi="Arial" w:cs="Arial"/>
          <w:color w:val="000000" w:themeColor="text1"/>
          <w:sz w:val="28"/>
          <w:szCs w:val="28"/>
        </w:rPr>
        <w:t xml:space="preserve">Student ID: </w:t>
      </w:r>
      <w:r w:rsidRPr="003778EF">
        <w:rPr>
          <w:rFonts w:ascii="Arial" w:eastAsia="Times New Roman" w:hAnsi="Arial" w:cs="Arial"/>
          <w:sz w:val="28"/>
          <w:szCs w:val="28"/>
        </w:rPr>
        <w:t>2239463</w:t>
      </w:r>
    </w:p>
    <w:p w14:paraId="3542FA4C" w14:textId="77777777" w:rsidR="00AB3518" w:rsidRDefault="00AB3518" w:rsidP="00AB3518">
      <w:pPr>
        <w:spacing w:before="240" w:after="240" w:line="360" w:lineRule="auto"/>
        <w:jc w:val="center"/>
        <w:rPr>
          <w:rFonts w:ascii="Arial" w:eastAsia="Times New Roman" w:hAnsi="Arial" w:cs="Arial"/>
          <w:sz w:val="28"/>
          <w:szCs w:val="28"/>
        </w:rPr>
      </w:pPr>
      <w:r w:rsidRPr="003778EF">
        <w:rPr>
          <w:rFonts w:ascii="Arial" w:hAnsi="Arial" w:cs="Arial"/>
          <w:sz w:val="28"/>
          <w:szCs w:val="28"/>
        </w:rPr>
        <w:t xml:space="preserve">Module: Marketing &amp; Sales </w:t>
      </w:r>
      <w:r w:rsidRPr="003778EF">
        <w:rPr>
          <w:rFonts w:ascii="Arial" w:hAnsi="Arial" w:cs="Arial"/>
          <w:color w:val="000000" w:themeColor="text1"/>
          <w:sz w:val="28"/>
          <w:szCs w:val="28"/>
        </w:rPr>
        <w:t>-BMGM5001</w:t>
      </w:r>
    </w:p>
    <w:p w14:paraId="65890B40" w14:textId="77777777" w:rsidR="00AB3518" w:rsidRPr="003778EF" w:rsidRDefault="00AB3518" w:rsidP="00AB3518">
      <w:pPr>
        <w:spacing w:before="240" w:after="240" w:line="360" w:lineRule="auto"/>
        <w:jc w:val="center"/>
        <w:rPr>
          <w:rFonts w:ascii="Arial" w:eastAsia="Times New Roman" w:hAnsi="Arial" w:cs="Arial"/>
          <w:sz w:val="28"/>
          <w:szCs w:val="28"/>
        </w:rPr>
      </w:pPr>
      <w:r w:rsidRPr="00FC12EC">
        <w:rPr>
          <w:rFonts w:ascii="Arial" w:eastAsia="Times New Roman" w:hAnsi="Arial" w:cs="Arial"/>
          <w:sz w:val="28"/>
          <w:szCs w:val="28"/>
        </w:rPr>
        <w:t>Lecturer</w:t>
      </w:r>
      <w:r w:rsidRPr="00FC12EC">
        <w:rPr>
          <w:rFonts w:ascii="Arial" w:hAnsi="Arial" w:cs="Arial"/>
          <w:color w:val="000000" w:themeColor="text1"/>
          <w:sz w:val="28"/>
          <w:szCs w:val="28"/>
        </w:rPr>
        <w:t>: Antoinette Milne</w:t>
      </w:r>
    </w:p>
    <w:p w14:paraId="06F69E35" w14:textId="77777777" w:rsidR="00AB3518" w:rsidRDefault="00AB3518" w:rsidP="00AB5F93">
      <w:pPr>
        <w:spacing w:after="0" w:line="360" w:lineRule="auto"/>
        <w:jc w:val="center"/>
        <w:rPr>
          <w:rFonts w:ascii="Arial" w:hAnsi="Arial" w:cs="Arial"/>
          <w:b/>
          <w:bCs/>
        </w:rPr>
      </w:pPr>
    </w:p>
    <w:p w14:paraId="70A9DE30" w14:textId="77777777" w:rsidR="00AB3518" w:rsidRDefault="00AB3518" w:rsidP="00AB5F93">
      <w:pPr>
        <w:spacing w:after="0" w:line="360" w:lineRule="auto"/>
        <w:jc w:val="center"/>
        <w:rPr>
          <w:rFonts w:ascii="Arial" w:hAnsi="Arial" w:cs="Arial"/>
          <w:b/>
          <w:bCs/>
        </w:rPr>
      </w:pPr>
    </w:p>
    <w:p w14:paraId="6C82F450" w14:textId="77777777" w:rsidR="00AB3518" w:rsidRDefault="00AB3518" w:rsidP="00AB5F93">
      <w:pPr>
        <w:spacing w:after="0" w:line="360" w:lineRule="auto"/>
        <w:jc w:val="center"/>
        <w:rPr>
          <w:rFonts w:ascii="Arial" w:hAnsi="Arial" w:cs="Arial"/>
          <w:b/>
          <w:bCs/>
        </w:rPr>
      </w:pPr>
    </w:p>
    <w:p w14:paraId="11F70A2F" w14:textId="77777777" w:rsidR="00AB3518" w:rsidRDefault="00AB3518" w:rsidP="00AB5F93">
      <w:pPr>
        <w:spacing w:after="0" w:line="360" w:lineRule="auto"/>
        <w:jc w:val="center"/>
        <w:rPr>
          <w:rFonts w:ascii="Arial" w:hAnsi="Arial" w:cs="Arial"/>
          <w:b/>
          <w:bCs/>
        </w:rPr>
      </w:pPr>
    </w:p>
    <w:p w14:paraId="55FFAEAF" w14:textId="77777777" w:rsidR="00AB3518" w:rsidRDefault="00AB3518" w:rsidP="00AB5F93">
      <w:pPr>
        <w:spacing w:after="0" w:line="360" w:lineRule="auto"/>
        <w:jc w:val="center"/>
        <w:rPr>
          <w:rFonts w:ascii="Arial" w:hAnsi="Arial" w:cs="Arial"/>
          <w:b/>
          <w:bCs/>
        </w:rPr>
      </w:pPr>
    </w:p>
    <w:p w14:paraId="5FD1FF21" w14:textId="77777777" w:rsidR="00AB3518" w:rsidRDefault="00AB3518" w:rsidP="00AB5F93">
      <w:pPr>
        <w:spacing w:after="0" w:line="360" w:lineRule="auto"/>
        <w:jc w:val="center"/>
        <w:rPr>
          <w:rFonts w:ascii="Arial" w:hAnsi="Arial" w:cs="Arial"/>
          <w:b/>
          <w:bCs/>
        </w:rPr>
      </w:pPr>
    </w:p>
    <w:p w14:paraId="1A821159" w14:textId="77777777" w:rsidR="00AB3518" w:rsidRDefault="00AB3518" w:rsidP="00AB5F93">
      <w:pPr>
        <w:spacing w:after="0" w:line="360" w:lineRule="auto"/>
        <w:jc w:val="center"/>
        <w:rPr>
          <w:rFonts w:ascii="Arial" w:hAnsi="Arial" w:cs="Arial"/>
          <w:b/>
          <w:bCs/>
        </w:rPr>
      </w:pPr>
    </w:p>
    <w:p w14:paraId="55CEBE71" w14:textId="77777777" w:rsidR="00AB3518" w:rsidRDefault="00AB3518" w:rsidP="00AB5F93">
      <w:pPr>
        <w:spacing w:after="0" w:line="360" w:lineRule="auto"/>
        <w:jc w:val="center"/>
        <w:rPr>
          <w:rFonts w:ascii="Arial" w:hAnsi="Arial" w:cs="Arial"/>
          <w:b/>
          <w:bCs/>
        </w:rPr>
      </w:pPr>
    </w:p>
    <w:p w14:paraId="23EDD6A4" w14:textId="77777777" w:rsidR="00AB3518" w:rsidRDefault="00AB3518" w:rsidP="00AB5F93">
      <w:pPr>
        <w:spacing w:after="0" w:line="360" w:lineRule="auto"/>
        <w:jc w:val="center"/>
        <w:rPr>
          <w:rFonts w:ascii="Arial" w:hAnsi="Arial" w:cs="Arial"/>
          <w:b/>
          <w:bCs/>
        </w:rPr>
      </w:pPr>
    </w:p>
    <w:p w14:paraId="79571F4E" w14:textId="77777777" w:rsidR="00AB3518" w:rsidRDefault="00AB3518" w:rsidP="00AB5F93">
      <w:pPr>
        <w:spacing w:after="0" w:line="360" w:lineRule="auto"/>
        <w:jc w:val="center"/>
        <w:rPr>
          <w:rFonts w:ascii="Arial" w:hAnsi="Arial" w:cs="Arial"/>
          <w:b/>
          <w:bCs/>
        </w:rPr>
      </w:pPr>
    </w:p>
    <w:p w14:paraId="51D4F14C" w14:textId="77777777" w:rsidR="00AB3518" w:rsidRDefault="00AB3518" w:rsidP="00AB5F93">
      <w:pPr>
        <w:spacing w:after="0" w:line="360" w:lineRule="auto"/>
        <w:jc w:val="center"/>
        <w:rPr>
          <w:rFonts w:ascii="Arial" w:hAnsi="Arial" w:cs="Arial"/>
          <w:b/>
          <w:bCs/>
        </w:rPr>
      </w:pPr>
    </w:p>
    <w:p w14:paraId="536B74AE" w14:textId="77777777" w:rsidR="00AB3518" w:rsidRDefault="00AB3518" w:rsidP="00AB5F93">
      <w:pPr>
        <w:spacing w:after="0" w:line="360" w:lineRule="auto"/>
        <w:jc w:val="center"/>
        <w:rPr>
          <w:rFonts w:ascii="Arial" w:hAnsi="Arial" w:cs="Arial"/>
          <w:b/>
          <w:bCs/>
        </w:rPr>
      </w:pPr>
    </w:p>
    <w:p w14:paraId="23FE0E6E" w14:textId="1E58DAF7" w:rsidR="003C7995" w:rsidRPr="00E31C5E" w:rsidRDefault="00552C16" w:rsidP="00AB5F93">
      <w:pPr>
        <w:spacing w:after="0" w:line="360" w:lineRule="auto"/>
        <w:jc w:val="center"/>
        <w:rPr>
          <w:rFonts w:ascii="Arial" w:hAnsi="Arial" w:cs="Arial"/>
          <w:b/>
          <w:bCs/>
        </w:rPr>
      </w:pPr>
      <w:r w:rsidRPr="00E31C5E">
        <w:rPr>
          <w:rFonts w:ascii="Arial" w:hAnsi="Arial" w:cs="Arial"/>
          <w:b/>
          <w:bCs/>
        </w:rPr>
        <w:t xml:space="preserve">Sales Plan for Feasted Restaurant </w:t>
      </w:r>
    </w:p>
    <w:p w14:paraId="647C6594" w14:textId="0E5D57F6" w:rsidR="005D7659" w:rsidRPr="00E31C5E" w:rsidRDefault="005D7659" w:rsidP="00862756">
      <w:pPr>
        <w:pStyle w:val="NormalWeb"/>
        <w:spacing w:before="0" w:beforeAutospacing="0" w:after="0" w:afterAutospacing="0" w:line="360" w:lineRule="auto"/>
        <w:ind w:firstLine="720"/>
        <w:rPr>
          <w:rFonts w:ascii="Arial" w:hAnsi="Arial" w:cs="Arial"/>
          <w:lang w:val="en-GB"/>
        </w:rPr>
      </w:pPr>
      <w:r w:rsidRPr="00E31C5E">
        <w:rPr>
          <w:rFonts w:ascii="Arial" w:hAnsi="Arial" w:cs="Arial"/>
          <w:lang w:val="en-GB"/>
        </w:rPr>
        <w:t xml:space="preserve">Sales and marketing strategies are measures organisations implement to promote and create sales of their services to prospective consumers (Baack, Czarnecka &amp; Baack, 2019). An effective sales and marketing strategy is necessary for a restaurant business's success due to stiff competition in the restaurant industry. Restaurants like Feasted must prioritise and invest heavily in sales and marketing to attract customers and gain a competitive edge. The restaurant should consider an omnichannel strategy to increase its potential to reach and convert a larger audience into customers. This paper will examine the sales strategy that could drive business success at Feasted Restaurant and the strategies that will be adopted to measure the success of the project. It will also explore the revenue streams and targeted promotions that should be incorporated to realise the </w:t>
      </w:r>
      <w:r w:rsidR="001E0CFA" w:rsidRPr="00E31C5E">
        <w:rPr>
          <w:rFonts w:ascii="Arial" w:hAnsi="Arial" w:cs="Arial"/>
          <w:lang w:val="en-GB"/>
        </w:rPr>
        <w:t>project's success</w:t>
      </w:r>
      <w:r w:rsidRPr="00E31C5E">
        <w:rPr>
          <w:rFonts w:ascii="Arial" w:hAnsi="Arial" w:cs="Arial"/>
          <w:lang w:val="en-GB"/>
        </w:rPr>
        <w:t>.</w:t>
      </w:r>
    </w:p>
    <w:p w14:paraId="1351D3E2" w14:textId="77777777" w:rsidR="005D7659" w:rsidRPr="00E31C5E" w:rsidRDefault="005D7659" w:rsidP="00AB5F93">
      <w:pPr>
        <w:pStyle w:val="NormalWeb"/>
        <w:spacing w:before="0" w:beforeAutospacing="0" w:after="0" w:afterAutospacing="0" w:line="360" w:lineRule="auto"/>
        <w:rPr>
          <w:rFonts w:ascii="Arial" w:hAnsi="Arial" w:cs="Arial"/>
          <w:lang w:val="en-GB"/>
        </w:rPr>
      </w:pPr>
      <w:r w:rsidRPr="00E31C5E">
        <w:rPr>
          <w:rStyle w:val="Strong"/>
          <w:rFonts w:ascii="Arial" w:hAnsi="Arial" w:cs="Arial"/>
          <w:lang w:val="en-GB"/>
        </w:rPr>
        <w:t xml:space="preserve">Sales </w:t>
      </w:r>
      <w:r w:rsidR="00647AF1" w:rsidRPr="00E31C5E">
        <w:rPr>
          <w:rStyle w:val="Strong"/>
          <w:rFonts w:ascii="Arial" w:hAnsi="Arial" w:cs="Arial"/>
          <w:lang w:val="en-GB"/>
        </w:rPr>
        <w:t>S</w:t>
      </w:r>
      <w:r w:rsidRPr="00E31C5E">
        <w:rPr>
          <w:rStyle w:val="Strong"/>
          <w:rFonts w:ascii="Arial" w:hAnsi="Arial" w:cs="Arial"/>
          <w:lang w:val="en-GB"/>
        </w:rPr>
        <w:t>trategy</w:t>
      </w:r>
    </w:p>
    <w:p w14:paraId="453A34E8" w14:textId="59133FDB" w:rsidR="005D7659" w:rsidRPr="00E31C5E" w:rsidRDefault="005D7659" w:rsidP="00862756">
      <w:pPr>
        <w:pStyle w:val="NormalWeb"/>
        <w:spacing w:before="0" w:beforeAutospacing="0" w:after="0" w:afterAutospacing="0" w:line="360" w:lineRule="auto"/>
        <w:ind w:firstLine="720"/>
        <w:rPr>
          <w:rFonts w:ascii="Arial" w:hAnsi="Arial" w:cs="Arial"/>
          <w:lang w:val="en-GB"/>
        </w:rPr>
      </w:pPr>
      <w:r w:rsidRPr="00E31C5E">
        <w:rPr>
          <w:rFonts w:ascii="Arial" w:hAnsi="Arial" w:cs="Arial"/>
          <w:lang w:val="en-GB"/>
        </w:rPr>
        <w:t xml:space="preserve">Feasted restaurants should adopt an omnichannel sales strategy. Cai and Choi (2023) observe that the omnichannel strategy involves integrating different marketing channels into an organisation's sales strategy. It incorporates marketing through physical stores and digital channels to maximise the visibility of the products being promoted (Shankar &amp; Kushwaha, 2021). The omnichannel marketing strategy is suitable for Feasted Restaurant since it will enable it to advertise products to customers visiting the restaurant's premises and those who prefer to browse for products online before making purchase decisions. According to Singh, and Dhir (2024), restaurants have become more digitised due to advancements in technology and changing preferences of consumers. Most consumers evaluate services and product offers through online reviews before </w:t>
      </w:r>
      <w:r w:rsidR="00F81AE6">
        <w:rPr>
          <w:rFonts w:ascii="Arial" w:hAnsi="Arial" w:cs="Arial"/>
          <w:lang w:val="en-GB"/>
        </w:rPr>
        <w:t>deciding</w:t>
      </w:r>
      <w:r w:rsidRPr="00E31C5E">
        <w:rPr>
          <w:rFonts w:ascii="Arial" w:hAnsi="Arial" w:cs="Arial"/>
          <w:lang w:val="en-GB"/>
        </w:rPr>
        <w:t xml:space="preserve"> to visit the restaurant. In this case, adopting an omnichannel marketing strategy will enable the restaurant to capture prospective customers through the physical stores and digital sphere (Cai &amp; Choi, 2023). The customer-centric approach will enable the restaurant to offer a unified and consistent customer experience through the physical premises and digital sphere. </w:t>
      </w:r>
    </w:p>
    <w:p w14:paraId="650C7DC6" w14:textId="6C1CFCF8" w:rsidR="005D7659" w:rsidRPr="00E31C5E" w:rsidRDefault="005D7659" w:rsidP="005A177E">
      <w:pPr>
        <w:pStyle w:val="NormalWeb"/>
        <w:spacing w:before="0" w:beforeAutospacing="0" w:after="0" w:afterAutospacing="0" w:line="360" w:lineRule="auto"/>
        <w:ind w:firstLine="720"/>
        <w:rPr>
          <w:rFonts w:ascii="Arial" w:hAnsi="Arial" w:cs="Arial"/>
          <w:lang w:val="en-GB"/>
        </w:rPr>
      </w:pPr>
      <w:r w:rsidRPr="00E31C5E">
        <w:rPr>
          <w:rFonts w:ascii="Arial" w:hAnsi="Arial" w:cs="Arial"/>
          <w:lang w:val="en-GB"/>
        </w:rPr>
        <w:t xml:space="preserve">The omnichannel marketing strategy is widely used across the hospitality industry in the UK. Many hotels and restaurants like the Marriot Hotel, the </w:t>
      </w:r>
      <w:proofErr w:type="spellStart"/>
      <w:r w:rsidRPr="00E31C5E">
        <w:rPr>
          <w:rFonts w:ascii="Arial" w:hAnsi="Arial" w:cs="Arial"/>
          <w:lang w:val="en-GB"/>
        </w:rPr>
        <w:t>Woodspeen</w:t>
      </w:r>
      <w:proofErr w:type="spellEnd"/>
      <w:r w:rsidRPr="00E31C5E">
        <w:rPr>
          <w:rFonts w:ascii="Arial" w:hAnsi="Arial" w:cs="Arial"/>
          <w:lang w:val="en-GB"/>
        </w:rPr>
        <w:t xml:space="preserve"> </w:t>
      </w:r>
      <w:r w:rsidRPr="00E31C5E">
        <w:rPr>
          <w:rFonts w:ascii="Arial" w:hAnsi="Arial" w:cs="Arial"/>
          <w:lang w:val="en-GB"/>
        </w:rPr>
        <w:lastRenderedPageBreak/>
        <w:t xml:space="preserve">Restaurant, and Ledbury Restaurant. For example, the National Restaurant Awards (2024) reports that </w:t>
      </w:r>
      <w:proofErr w:type="spellStart"/>
      <w:r w:rsidRPr="00E31C5E">
        <w:rPr>
          <w:rFonts w:ascii="Arial" w:hAnsi="Arial" w:cs="Arial"/>
          <w:lang w:val="en-GB"/>
        </w:rPr>
        <w:t>Woodspeen</w:t>
      </w:r>
      <w:proofErr w:type="spellEnd"/>
      <w:r w:rsidRPr="00E31C5E">
        <w:rPr>
          <w:rFonts w:ascii="Arial" w:hAnsi="Arial" w:cs="Arial"/>
          <w:lang w:val="en-GB"/>
        </w:rPr>
        <w:t xml:space="preserve"> </w:t>
      </w:r>
      <w:r w:rsidR="002153F0">
        <w:rPr>
          <w:rFonts w:ascii="Arial" w:hAnsi="Arial" w:cs="Arial"/>
          <w:lang w:val="en-GB"/>
        </w:rPr>
        <w:t>Restaurant</w:t>
      </w:r>
      <w:r w:rsidRPr="00E31C5E">
        <w:rPr>
          <w:rFonts w:ascii="Arial" w:hAnsi="Arial" w:cs="Arial"/>
          <w:lang w:val="en-GB"/>
        </w:rPr>
        <w:t xml:space="preserve"> has been successful in attracting customers by providing high-quality services and good customer experience. It promotes its products through personalised advertisement, content marketing, and a website. Akter, Hossain and Strong (2021) explain that integrating different marketing strategies has enabled the restaurant to solidify and command many loyal customers. In this case, Feasted Restaurant can also improve the visibility of its products through the omnichannel marketing strategy. The strategy will enable it to reach many prospective customers and register higher conversion rates with its high quality and unique service delivery.</w:t>
      </w:r>
    </w:p>
    <w:p w14:paraId="2B41F870" w14:textId="52858B06" w:rsidR="005D7659" w:rsidRPr="00E31C5E" w:rsidRDefault="005D7659" w:rsidP="005A177E">
      <w:pPr>
        <w:pStyle w:val="NormalWeb"/>
        <w:spacing w:before="0" w:beforeAutospacing="0" w:after="0" w:afterAutospacing="0" w:line="360" w:lineRule="auto"/>
        <w:ind w:firstLine="720"/>
        <w:rPr>
          <w:rFonts w:ascii="Arial" w:hAnsi="Arial" w:cs="Arial"/>
          <w:lang w:val="en-GB"/>
        </w:rPr>
      </w:pPr>
      <w:r w:rsidRPr="00E31C5E">
        <w:rPr>
          <w:rFonts w:ascii="Arial" w:hAnsi="Arial" w:cs="Arial"/>
          <w:lang w:val="en-GB"/>
        </w:rPr>
        <w:t>Notably, when marketing through physical stores, the restaurant should consider word-of-mouth selling to create an epic experience for the customers who visit the restaurant's premises. Word-of-mouth selling is an effective marketing strategy since it is more appealing and creates a positive impression about the products and services offered in the restaurant (Kim et al., 2024). The restaurant should offer discounts and provide quality services that can encourage its customers to share positive experiences with their peers (</w:t>
      </w:r>
      <w:proofErr w:type="spellStart"/>
      <w:r w:rsidRPr="00E31C5E">
        <w:rPr>
          <w:rFonts w:ascii="Arial" w:hAnsi="Arial" w:cs="Arial"/>
          <w:lang w:val="en-GB"/>
        </w:rPr>
        <w:t>Saragih</w:t>
      </w:r>
      <w:proofErr w:type="spellEnd"/>
      <w:r w:rsidRPr="00E31C5E">
        <w:rPr>
          <w:rFonts w:ascii="Arial" w:hAnsi="Arial" w:cs="Arial"/>
          <w:lang w:val="en-GB"/>
        </w:rPr>
        <w:t xml:space="preserve"> et al., 2022). Through this, the restaurant will be able to attract more customers without incurring additional marketing costs. To promote word-of-mouth selling, it should train employees to provide quality services and ensure positive experiences among the guests (</w:t>
      </w:r>
      <w:proofErr w:type="spellStart"/>
      <w:r w:rsidRPr="00E31C5E">
        <w:rPr>
          <w:rFonts w:ascii="Arial" w:hAnsi="Arial" w:cs="Arial"/>
          <w:lang w:val="en-GB"/>
        </w:rPr>
        <w:t>Saragih</w:t>
      </w:r>
      <w:proofErr w:type="spellEnd"/>
      <w:r w:rsidRPr="00E31C5E">
        <w:rPr>
          <w:rFonts w:ascii="Arial" w:hAnsi="Arial" w:cs="Arial"/>
          <w:lang w:val="en-GB"/>
        </w:rPr>
        <w:t xml:space="preserve"> et al., 2022). The employees will be tasked with providing a positive customer experience and raising awareness about the products and services offered at the restaurant. They should inform guests about the availability of Chef's table and Blue Rooms, where the guests can receive unique and personalised services (Feasted, n.d.). </w:t>
      </w:r>
    </w:p>
    <w:p w14:paraId="1CE49C8F" w14:textId="148C0BE2" w:rsidR="005D7659" w:rsidRPr="00E31C5E" w:rsidRDefault="005D7659" w:rsidP="005A177E">
      <w:pPr>
        <w:pStyle w:val="NormalWeb"/>
        <w:spacing w:before="0" w:beforeAutospacing="0" w:after="0" w:afterAutospacing="0" w:line="360" w:lineRule="auto"/>
        <w:ind w:firstLine="720"/>
        <w:rPr>
          <w:rFonts w:ascii="Arial" w:hAnsi="Arial" w:cs="Arial"/>
          <w:lang w:val="en-GB"/>
        </w:rPr>
      </w:pPr>
      <w:r w:rsidRPr="00E31C5E">
        <w:rPr>
          <w:rFonts w:ascii="Arial" w:hAnsi="Arial" w:cs="Arial"/>
          <w:lang w:val="en-GB"/>
        </w:rPr>
        <w:t xml:space="preserve">Additionally, posters indicating products and services offered at the restaurant should be installed at strategic points within the restaurant. Copies of the posters should also be available on the tables where guests are served. These posters will enhance the organisation's marketing efforts by ensuring guests can access information related to the products and services offered at the restaurant (Kapoor &amp; Kapoor, 2021). Posters are suitable for marketing since they can accommodate </w:t>
      </w:r>
      <w:r w:rsidR="00F81AE6">
        <w:rPr>
          <w:rFonts w:ascii="Arial" w:hAnsi="Arial" w:cs="Arial"/>
          <w:lang w:val="en-GB"/>
        </w:rPr>
        <w:t>a lot of</w:t>
      </w:r>
      <w:r w:rsidRPr="00E31C5E">
        <w:rPr>
          <w:rFonts w:ascii="Arial" w:hAnsi="Arial" w:cs="Arial"/>
          <w:lang w:val="en-GB"/>
        </w:rPr>
        <w:t xml:space="preserve"> information and pictures about the products offered. They can also be placed in strategic points that are easily </w:t>
      </w:r>
      <w:r w:rsidRPr="00E31C5E">
        <w:rPr>
          <w:rFonts w:ascii="Arial" w:hAnsi="Arial" w:cs="Arial"/>
          <w:lang w:val="en-GB"/>
        </w:rPr>
        <w:lastRenderedPageBreak/>
        <w:t xml:space="preserve">accessible to prospective customers (Kapoor &amp; Kapoor, 2021). Thus, word-of-mouth </w:t>
      </w:r>
      <w:r w:rsidR="00D053B3" w:rsidRPr="00E31C5E">
        <w:rPr>
          <w:rFonts w:ascii="Arial" w:hAnsi="Arial" w:cs="Arial"/>
          <w:lang w:val="en-GB"/>
        </w:rPr>
        <w:t>selling</w:t>
      </w:r>
      <w:r w:rsidRPr="00E31C5E">
        <w:rPr>
          <w:rFonts w:ascii="Arial" w:hAnsi="Arial" w:cs="Arial"/>
          <w:lang w:val="en-GB"/>
        </w:rPr>
        <w:t xml:space="preserve"> and posters will enhance the efforts of the omnichannel marketing strategy by allowing prospective customers to access information about the products offered at the restaurant.</w:t>
      </w:r>
    </w:p>
    <w:p w14:paraId="0956D273" w14:textId="34938DD1" w:rsidR="005D7659" w:rsidRPr="00E31C5E" w:rsidRDefault="005D7659" w:rsidP="003B2825">
      <w:pPr>
        <w:pStyle w:val="NormalWeb"/>
        <w:spacing w:before="0" w:beforeAutospacing="0" w:after="0" w:afterAutospacing="0" w:line="360" w:lineRule="auto"/>
        <w:ind w:firstLine="720"/>
        <w:rPr>
          <w:rFonts w:ascii="Arial" w:hAnsi="Arial" w:cs="Arial"/>
          <w:lang w:val="en-GB"/>
        </w:rPr>
      </w:pPr>
      <w:r w:rsidRPr="00E31C5E">
        <w:rPr>
          <w:rFonts w:ascii="Arial" w:hAnsi="Arial" w:cs="Arial"/>
          <w:lang w:val="en-GB"/>
        </w:rPr>
        <w:t xml:space="preserve">Consequently, omnichannel sales should incorporate digital marketing strategies, such as social media marketing, paid ads, and content marketing (Shankar &amp; Kushwaha, 2021). </w:t>
      </w:r>
      <w:proofErr w:type="spellStart"/>
      <w:r w:rsidRPr="00E31C5E">
        <w:rPr>
          <w:rFonts w:ascii="Arial" w:hAnsi="Arial" w:cs="Arial"/>
          <w:lang w:val="en-GB"/>
        </w:rPr>
        <w:t>Pateli</w:t>
      </w:r>
      <w:proofErr w:type="spellEnd"/>
      <w:r w:rsidRPr="00E31C5E">
        <w:rPr>
          <w:rFonts w:ascii="Arial" w:hAnsi="Arial" w:cs="Arial"/>
          <w:lang w:val="en-GB"/>
        </w:rPr>
        <w:t>, Mylonas, and Spyrou (2020) explain that social media marketing involves promoting products through social media platforms like Facebook, Twitter, Instagram, and TikTok. The marketing channel is suitable for targeting prospective customers who rely on online reviews before making product purchases. In this case, the restaurant can leverage its social media channels to market its products. It should post the type of products and services offered at the restaurant and encourage customers to review them (</w:t>
      </w:r>
      <w:proofErr w:type="spellStart"/>
      <w:r w:rsidRPr="00E31C5E">
        <w:rPr>
          <w:rFonts w:ascii="Arial" w:hAnsi="Arial" w:cs="Arial"/>
          <w:lang w:val="en-GB"/>
        </w:rPr>
        <w:t>Pateli</w:t>
      </w:r>
      <w:proofErr w:type="spellEnd"/>
      <w:r w:rsidRPr="00E31C5E">
        <w:rPr>
          <w:rFonts w:ascii="Arial" w:hAnsi="Arial" w:cs="Arial"/>
          <w:lang w:val="en-GB"/>
        </w:rPr>
        <w:t>, Mylonas &amp; Spyrou, 2020). This strategy will enable it to increase its brand reputation and attract more sales, which is crucial in gaining a competitive edge in the industry. </w:t>
      </w:r>
    </w:p>
    <w:p w14:paraId="62D4379A" w14:textId="77777777" w:rsidR="005D7659" w:rsidRPr="00E31C5E" w:rsidRDefault="005D7659" w:rsidP="003B2825">
      <w:pPr>
        <w:pStyle w:val="NormalWeb"/>
        <w:spacing w:before="0" w:beforeAutospacing="0" w:after="0" w:afterAutospacing="0" w:line="360" w:lineRule="auto"/>
        <w:ind w:firstLine="720"/>
        <w:rPr>
          <w:rFonts w:ascii="Arial" w:hAnsi="Arial" w:cs="Arial"/>
          <w:lang w:val="en-GB"/>
        </w:rPr>
      </w:pPr>
      <w:r w:rsidRPr="00E31C5E">
        <w:rPr>
          <w:rFonts w:ascii="Arial" w:hAnsi="Arial" w:cs="Arial"/>
          <w:lang w:val="en-GB"/>
        </w:rPr>
        <w:t>Besides, paid ads will enable the restaurant to grow its brand and increase its customer base. Paid ads are a marketing strategy in which a business pays mass media like television to display its products to the target audience (Hayes, Hayes &amp; Hayes, 2021). This type of advertisement is suitable for product visibility since it can reach a larger audience and increase conversion rates due to the reputation enjoyed by the television. The restaurant can target prospective customers with ads and social media posts, such as targeting those in proximity to the restaurant's premises or those who frequently browse posts related to restaurants (Baack, Czarnecka &amp; Baack, 2019). Targeting will enable the restaurant to reach a larger audience interested in its products.</w:t>
      </w:r>
    </w:p>
    <w:p w14:paraId="02660722" w14:textId="77777777" w:rsidR="00AC60C5" w:rsidRPr="00E31C5E" w:rsidRDefault="005D7659" w:rsidP="003B2825">
      <w:pPr>
        <w:pStyle w:val="NormalWeb"/>
        <w:spacing w:before="0" w:beforeAutospacing="0" w:after="0" w:afterAutospacing="0" w:line="360" w:lineRule="auto"/>
        <w:ind w:firstLine="720"/>
        <w:rPr>
          <w:rFonts w:ascii="Arial" w:hAnsi="Arial" w:cs="Arial"/>
          <w:lang w:val="en-GB"/>
        </w:rPr>
      </w:pPr>
      <w:r w:rsidRPr="00E31C5E">
        <w:rPr>
          <w:rFonts w:ascii="Arial" w:hAnsi="Arial" w:cs="Arial"/>
          <w:lang w:val="en-GB"/>
        </w:rPr>
        <w:t>Finally, the restaurant should also consider content marketing to increase its visibility among the target audience. Li et al. (2022) explain that content marketing involves creating and distributing content across various online platforms like social media and websites. It is an effective and affordable marketing strategy since it allows businesses to attract and engage target audiences through videos, podcasts, and articles about the brand and products offered. It can increase brand awareness and attract customers through consistent content creation and distribution (</w:t>
      </w:r>
      <w:proofErr w:type="spellStart"/>
      <w:r w:rsidRPr="00E31C5E">
        <w:rPr>
          <w:rFonts w:ascii="Arial" w:hAnsi="Arial" w:cs="Arial"/>
          <w:lang w:val="en-GB"/>
        </w:rPr>
        <w:t>Gregoriades</w:t>
      </w:r>
      <w:proofErr w:type="spellEnd"/>
      <w:r w:rsidRPr="00E31C5E">
        <w:rPr>
          <w:rFonts w:ascii="Arial" w:hAnsi="Arial" w:cs="Arial"/>
          <w:lang w:val="en-GB"/>
        </w:rPr>
        <w:t xml:space="preserve"> et </w:t>
      </w:r>
      <w:r w:rsidRPr="00E31C5E">
        <w:rPr>
          <w:rFonts w:ascii="Arial" w:hAnsi="Arial" w:cs="Arial"/>
          <w:lang w:val="en-GB"/>
        </w:rPr>
        <w:lastRenderedPageBreak/>
        <w:t>al., 2021). In this case, the restaurant can create short videos depicting customers enjoying its products and services. The videos can also be accompanied by podcasts explaining the unique and personalised services offered or highlighting customer testimonies about the restaurant (Li et al., 2022). Thus, content marketing will enable the restaurant to increase the visibility of its products and attract more sales.</w:t>
      </w:r>
    </w:p>
    <w:p w14:paraId="1F2C6451" w14:textId="77777777" w:rsidR="00AC60C5" w:rsidRPr="00E31C5E" w:rsidRDefault="00AC60C5" w:rsidP="00AB5F93">
      <w:pPr>
        <w:spacing w:after="0" w:line="360" w:lineRule="auto"/>
        <w:rPr>
          <w:rFonts w:ascii="Arial" w:hAnsi="Arial" w:cs="Arial"/>
          <w:b/>
          <w:bCs/>
        </w:rPr>
      </w:pPr>
      <w:r w:rsidRPr="00E31C5E">
        <w:rPr>
          <w:rFonts w:ascii="Arial" w:hAnsi="Arial" w:cs="Arial"/>
          <w:b/>
          <w:bCs/>
        </w:rPr>
        <w:t>How to Measure Project Success</w:t>
      </w:r>
    </w:p>
    <w:p w14:paraId="05113D6A" w14:textId="77777777" w:rsidR="004959F1" w:rsidRPr="00E31C5E" w:rsidRDefault="004959F1" w:rsidP="003B2825">
      <w:pPr>
        <w:pStyle w:val="NormalWeb"/>
        <w:spacing w:before="0" w:beforeAutospacing="0" w:after="0" w:afterAutospacing="0" w:line="360" w:lineRule="auto"/>
        <w:ind w:firstLine="720"/>
        <w:rPr>
          <w:rFonts w:ascii="Arial" w:hAnsi="Arial" w:cs="Arial"/>
          <w:lang w:val="en-GB"/>
          <w14:ligatures w14:val="none"/>
        </w:rPr>
      </w:pPr>
      <w:bookmarkStart w:id="0" w:name="_Hlk167476345"/>
      <w:r w:rsidRPr="00E31C5E">
        <w:rPr>
          <w:rFonts w:ascii="Arial" w:hAnsi="Arial" w:cs="Arial"/>
          <w:lang w:val="en-GB"/>
          <w14:ligatures w14:val="none"/>
        </w:rPr>
        <w:t>The success of the omnichannel marketing strategy will be measured by tracking various marketing strategy metrics. Analysis of the metrics of the marketing strategy will help determine the impact of the marketing campaign on the brand reputation, customer base, and profitability (Chaffey &amp; Smith, 2022). The metrics to be measured include conversion rates and social media metrics. Conversion rates entail the percentage of customers converted through different marketing tactics involved in the omnichannel marketing strategy (Chaffey &amp; Smith, 2022). Customers who use the restaurant's products will be requested to provide feedback through reviews for the digital platforms or word of mouth when they visit the premises. The reviews should indicate their impression of the quality of services offered and where they learnt about the restaurant, such as online or through word of mouth. The percentage of reviews will then be calculated against the number of audiences reached by the marketing strategy to determine the conversion rates. The conversion rates will be calculated for each marketing tactic involved in the omnichannel sales strategy. A higher conversion rate will indicate the success of the marketing strategy. </w:t>
      </w:r>
    </w:p>
    <w:p w14:paraId="016DC8A7" w14:textId="77777777" w:rsidR="004959F1" w:rsidRPr="00E31C5E" w:rsidRDefault="004959F1" w:rsidP="00184423">
      <w:pPr>
        <w:spacing w:after="0" w:line="360" w:lineRule="auto"/>
        <w:ind w:firstLine="720"/>
        <w:rPr>
          <w:rFonts w:ascii="Arial" w:eastAsia="Times New Roman" w:hAnsi="Arial" w:cs="Arial"/>
          <w:kern w:val="0"/>
          <w14:ligatures w14:val="none"/>
        </w:rPr>
      </w:pPr>
      <w:r w:rsidRPr="00E31C5E">
        <w:rPr>
          <w:rFonts w:ascii="Arial" w:eastAsia="Times New Roman" w:hAnsi="Arial" w:cs="Arial"/>
          <w:kern w:val="0"/>
          <w14:ligatures w14:val="none"/>
        </w:rPr>
        <w:t xml:space="preserve">Besides, the success of the marketing strategy will also be determined by calculating social media metrics. Drivas et al. (2022) explain that social media metrics measure users' engagement with posts about products or services. It determines the number of likes, shares, comments, and views, which reflect users' engagement with the post. In this case, the metrics will help determine how many people interacted with the posts, videos, or podcasts about the products and services offered at the restaurant. A higher user engagement with the products will indicate that the social media marketing strategy was successful in reaching many prospective customers (Chu, Deng &amp; Cheng, 2020). The comments on the posts will also be reviewed to determine </w:t>
      </w:r>
      <w:r w:rsidRPr="00E31C5E">
        <w:rPr>
          <w:rFonts w:ascii="Arial" w:eastAsia="Times New Roman" w:hAnsi="Arial" w:cs="Arial"/>
          <w:kern w:val="0"/>
          <w14:ligatures w14:val="none"/>
        </w:rPr>
        <w:lastRenderedPageBreak/>
        <w:t>whether they are positive or negative. Many positive comments indicate customer satisfaction with the products and service delivery at the restaurant.</w:t>
      </w:r>
    </w:p>
    <w:p w14:paraId="6BB76A89" w14:textId="77777777" w:rsidR="004959F1" w:rsidRPr="00E31C5E" w:rsidRDefault="004959F1" w:rsidP="00184423">
      <w:pPr>
        <w:spacing w:after="0" w:line="360" w:lineRule="auto"/>
        <w:jc w:val="center"/>
        <w:rPr>
          <w:rFonts w:ascii="Arial" w:eastAsia="Times New Roman" w:hAnsi="Arial" w:cs="Arial"/>
          <w:kern w:val="0"/>
          <w14:ligatures w14:val="none"/>
        </w:rPr>
      </w:pPr>
      <w:r w:rsidRPr="00E31C5E">
        <w:rPr>
          <w:rFonts w:ascii="Arial" w:eastAsia="Times New Roman" w:hAnsi="Arial" w:cs="Arial"/>
          <w:b/>
          <w:bCs/>
          <w:kern w:val="0"/>
          <w14:ligatures w14:val="none"/>
        </w:rPr>
        <w:t>Conclusion</w:t>
      </w:r>
    </w:p>
    <w:p w14:paraId="767EE8A0" w14:textId="77777777" w:rsidR="004959F1" w:rsidRPr="00E31C5E" w:rsidRDefault="004959F1" w:rsidP="00184423">
      <w:pPr>
        <w:spacing w:after="0" w:line="360" w:lineRule="auto"/>
        <w:ind w:firstLine="720"/>
        <w:rPr>
          <w:rFonts w:ascii="Arial" w:eastAsia="Times New Roman" w:hAnsi="Arial" w:cs="Arial"/>
          <w:kern w:val="0"/>
          <w14:ligatures w14:val="none"/>
        </w:rPr>
      </w:pPr>
      <w:r w:rsidRPr="00E31C5E">
        <w:rPr>
          <w:rFonts w:ascii="Arial" w:eastAsia="Times New Roman" w:hAnsi="Arial" w:cs="Arial"/>
          <w:kern w:val="0"/>
          <w14:ligatures w14:val="none"/>
        </w:rPr>
        <w:t>An omnichannel sales strategy will help Feasted Restaurant attract and convert many potential customers into customers. The marketing strategy integrates different marketing channels, increasing its ability to reach a larger audience. When using this strategy, Feasted Restaurant will consider word-of-mouth and install posters promoting its products and services within the restaurant. It will also consider social media marketing, content marketing, and paid ads to increase the visibility of its products in the digital sphere. The marketing strategy's success will be measured through conversion rates and social media metrics, which will assess users' engagement with the posts related to the products and services offered at the restaurant. Henceforth, an omnichannel marketing strategy integrates many marketing tactics, enabling businesses to capture every aspect of their products and services in the market.</w:t>
      </w:r>
    </w:p>
    <w:p w14:paraId="7DAF4C37" w14:textId="77777777" w:rsidR="003A61A5" w:rsidRPr="00E31C5E" w:rsidRDefault="003A61A5" w:rsidP="00AB5F93">
      <w:pPr>
        <w:spacing w:after="0" w:line="360" w:lineRule="auto"/>
        <w:rPr>
          <w:rFonts w:ascii="Arial" w:hAnsi="Arial" w:cs="Arial"/>
        </w:rPr>
      </w:pPr>
    </w:p>
    <w:bookmarkEnd w:id="0"/>
    <w:p w14:paraId="5FDE3BB2" w14:textId="77777777" w:rsidR="00F81AE6" w:rsidRDefault="00F81AE6" w:rsidP="0020751E">
      <w:pPr>
        <w:spacing w:after="0" w:line="360" w:lineRule="auto"/>
        <w:jc w:val="center"/>
        <w:rPr>
          <w:rFonts w:ascii="Arial" w:hAnsi="Arial" w:cs="Arial"/>
          <w:b/>
          <w:bCs/>
        </w:rPr>
      </w:pPr>
    </w:p>
    <w:p w14:paraId="32D8629F" w14:textId="77777777" w:rsidR="00F81AE6" w:rsidRDefault="00F81AE6" w:rsidP="0020751E">
      <w:pPr>
        <w:spacing w:after="0" w:line="360" w:lineRule="auto"/>
        <w:jc w:val="center"/>
        <w:rPr>
          <w:rFonts w:ascii="Arial" w:hAnsi="Arial" w:cs="Arial"/>
          <w:b/>
          <w:bCs/>
        </w:rPr>
      </w:pPr>
    </w:p>
    <w:p w14:paraId="32D9B6D3" w14:textId="77777777" w:rsidR="00F81AE6" w:rsidRDefault="00F81AE6" w:rsidP="0020751E">
      <w:pPr>
        <w:spacing w:after="0" w:line="360" w:lineRule="auto"/>
        <w:jc w:val="center"/>
        <w:rPr>
          <w:rFonts w:ascii="Arial" w:hAnsi="Arial" w:cs="Arial"/>
          <w:b/>
          <w:bCs/>
        </w:rPr>
      </w:pPr>
    </w:p>
    <w:p w14:paraId="0739E7E1" w14:textId="77777777" w:rsidR="00F81AE6" w:rsidRDefault="00F81AE6" w:rsidP="0020751E">
      <w:pPr>
        <w:spacing w:after="0" w:line="360" w:lineRule="auto"/>
        <w:jc w:val="center"/>
        <w:rPr>
          <w:rFonts w:ascii="Arial" w:hAnsi="Arial" w:cs="Arial"/>
          <w:b/>
          <w:bCs/>
        </w:rPr>
      </w:pPr>
    </w:p>
    <w:p w14:paraId="240ECB11" w14:textId="77777777" w:rsidR="00F81AE6" w:rsidRDefault="00F81AE6" w:rsidP="0020751E">
      <w:pPr>
        <w:spacing w:after="0" w:line="360" w:lineRule="auto"/>
        <w:jc w:val="center"/>
        <w:rPr>
          <w:rFonts w:ascii="Arial" w:hAnsi="Arial" w:cs="Arial"/>
          <w:b/>
          <w:bCs/>
        </w:rPr>
      </w:pPr>
    </w:p>
    <w:p w14:paraId="685A26BA" w14:textId="77777777" w:rsidR="00F81AE6" w:rsidRDefault="00F81AE6" w:rsidP="0020751E">
      <w:pPr>
        <w:spacing w:after="0" w:line="360" w:lineRule="auto"/>
        <w:jc w:val="center"/>
        <w:rPr>
          <w:rFonts w:ascii="Arial" w:hAnsi="Arial" w:cs="Arial"/>
          <w:b/>
          <w:bCs/>
        </w:rPr>
      </w:pPr>
    </w:p>
    <w:p w14:paraId="5FC8640D" w14:textId="77777777" w:rsidR="00F81AE6" w:rsidRDefault="00F81AE6" w:rsidP="0020751E">
      <w:pPr>
        <w:spacing w:after="0" w:line="360" w:lineRule="auto"/>
        <w:jc w:val="center"/>
        <w:rPr>
          <w:rFonts w:ascii="Arial" w:hAnsi="Arial" w:cs="Arial"/>
          <w:b/>
          <w:bCs/>
        </w:rPr>
      </w:pPr>
    </w:p>
    <w:p w14:paraId="64E0BB61" w14:textId="77777777" w:rsidR="00F81AE6" w:rsidRDefault="00F81AE6" w:rsidP="0020751E">
      <w:pPr>
        <w:spacing w:after="0" w:line="360" w:lineRule="auto"/>
        <w:jc w:val="center"/>
        <w:rPr>
          <w:rFonts w:ascii="Arial" w:hAnsi="Arial" w:cs="Arial"/>
          <w:b/>
          <w:bCs/>
        </w:rPr>
      </w:pPr>
    </w:p>
    <w:p w14:paraId="293F0F0B" w14:textId="77777777" w:rsidR="00F81AE6" w:rsidRDefault="00F81AE6" w:rsidP="0020751E">
      <w:pPr>
        <w:spacing w:after="0" w:line="360" w:lineRule="auto"/>
        <w:jc w:val="center"/>
        <w:rPr>
          <w:rFonts w:ascii="Arial" w:hAnsi="Arial" w:cs="Arial"/>
          <w:b/>
          <w:bCs/>
        </w:rPr>
      </w:pPr>
    </w:p>
    <w:p w14:paraId="32BC48A5" w14:textId="77777777" w:rsidR="00F81AE6" w:rsidRDefault="00F81AE6" w:rsidP="0020751E">
      <w:pPr>
        <w:spacing w:after="0" w:line="360" w:lineRule="auto"/>
        <w:jc w:val="center"/>
        <w:rPr>
          <w:rFonts w:ascii="Arial" w:hAnsi="Arial" w:cs="Arial"/>
          <w:b/>
          <w:bCs/>
        </w:rPr>
      </w:pPr>
    </w:p>
    <w:p w14:paraId="1BB3ACEA" w14:textId="77777777" w:rsidR="00F81AE6" w:rsidRDefault="00F81AE6" w:rsidP="0020751E">
      <w:pPr>
        <w:spacing w:after="0" w:line="360" w:lineRule="auto"/>
        <w:jc w:val="center"/>
        <w:rPr>
          <w:rFonts w:ascii="Arial" w:hAnsi="Arial" w:cs="Arial"/>
          <w:b/>
          <w:bCs/>
        </w:rPr>
      </w:pPr>
    </w:p>
    <w:p w14:paraId="5087F9B6" w14:textId="77777777" w:rsidR="00F81AE6" w:rsidRDefault="00F81AE6" w:rsidP="0020751E">
      <w:pPr>
        <w:spacing w:after="0" w:line="360" w:lineRule="auto"/>
        <w:jc w:val="center"/>
        <w:rPr>
          <w:rFonts w:ascii="Arial" w:hAnsi="Arial" w:cs="Arial"/>
          <w:b/>
          <w:bCs/>
        </w:rPr>
      </w:pPr>
    </w:p>
    <w:p w14:paraId="55716495" w14:textId="77777777" w:rsidR="00F81AE6" w:rsidRDefault="00F81AE6" w:rsidP="0020751E">
      <w:pPr>
        <w:spacing w:after="0" w:line="360" w:lineRule="auto"/>
        <w:jc w:val="center"/>
        <w:rPr>
          <w:rFonts w:ascii="Arial" w:hAnsi="Arial" w:cs="Arial"/>
          <w:b/>
          <w:bCs/>
        </w:rPr>
      </w:pPr>
    </w:p>
    <w:p w14:paraId="1C76AB3F" w14:textId="77777777" w:rsidR="00F81AE6" w:rsidRDefault="00F81AE6" w:rsidP="0020751E">
      <w:pPr>
        <w:spacing w:after="0" w:line="360" w:lineRule="auto"/>
        <w:jc w:val="center"/>
        <w:rPr>
          <w:rFonts w:ascii="Arial" w:hAnsi="Arial" w:cs="Arial"/>
          <w:b/>
          <w:bCs/>
        </w:rPr>
      </w:pPr>
    </w:p>
    <w:p w14:paraId="46F18C8F" w14:textId="77777777" w:rsidR="00F81AE6" w:rsidRDefault="00F81AE6" w:rsidP="0020751E">
      <w:pPr>
        <w:spacing w:after="0" w:line="360" w:lineRule="auto"/>
        <w:jc w:val="center"/>
        <w:rPr>
          <w:rFonts w:ascii="Arial" w:hAnsi="Arial" w:cs="Arial"/>
          <w:b/>
          <w:bCs/>
        </w:rPr>
      </w:pPr>
    </w:p>
    <w:p w14:paraId="584495FB" w14:textId="77777777" w:rsidR="00F81AE6" w:rsidRDefault="00F81AE6" w:rsidP="0020751E">
      <w:pPr>
        <w:spacing w:after="0" w:line="360" w:lineRule="auto"/>
        <w:jc w:val="center"/>
        <w:rPr>
          <w:rFonts w:ascii="Arial" w:hAnsi="Arial" w:cs="Arial"/>
          <w:b/>
          <w:bCs/>
        </w:rPr>
      </w:pPr>
    </w:p>
    <w:p w14:paraId="490BD131" w14:textId="015C981F" w:rsidR="003A61A5" w:rsidRDefault="003A61A5" w:rsidP="0020751E">
      <w:pPr>
        <w:spacing w:after="0" w:line="360" w:lineRule="auto"/>
        <w:jc w:val="center"/>
        <w:rPr>
          <w:rFonts w:ascii="Arial" w:hAnsi="Arial" w:cs="Arial"/>
          <w:b/>
          <w:bCs/>
        </w:rPr>
      </w:pPr>
      <w:r w:rsidRPr="00E31C5E">
        <w:rPr>
          <w:rFonts w:ascii="Arial" w:hAnsi="Arial" w:cs="Arial"/>
          <w:b/>
          <w:bCs/>
        </w:rPr>
        <w:lastRenderedPageBreak/>
        <w:t>List of References</w:t>
      </w:r>
    </w:p>
    <w:p w14:paraId="0E1EDF66" w14:textId="77777777" w:rsidR="00F81AE6" w:rsidRPr="00E31C5E" w:rsidRDefault="00F81AE6" w:rsidP="0020751E">
      <w:pPr>
        <w:spacing w:after="0" w:line="360" w:lineRule="auto"/>
        <w:jc w:val="center"/>
        <w:rPr>
          <w:rFonts w:ascii="Arial" w:hAnsi="Arial" w:cs="Arial"/>
          <w:b/>
          <w:bCs/>
        </w:rPr>
      </w:pPr>
    </w:p>
    <w:p w14:paraId="65651E57" w14:textId="1750FDAC"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t xml:space="preserve">Akter, S., Hossain, T.M.T. and Strong, C., 2021. What </w:t>
      </w:r>
      <w:r w:rsidR="00F81AE6">
        <w:rPr>
          <w:rFonts w:ascii="Arial" w:hAnsi="Arial" w:cs="Arial"/>
          <w:shd w:val="clear" w:color="auto" w:fill="FFFFFF"/>
        </w:rPr>
        <w:t xml:space="preserve">does </w:t>
      </w:r>
      <w:r w:rsidRPr="00E31C5E">
        <w:rPr>
          <w:rFonts w:ascii="Arial" w:hAnsi="Arial" w:cs="Arial"/>
          <w:shd w:val="clear" w:color="auto" w:fill="FFFFFF"/>
        </w:rPr>
        <w:t xml:space="preserve">omnichannel </w:t>
      </w:r>
      <w:r w:rsidR="00F81AE6">
        <w:rPr>
          <w:rFonts w:ascii="Arial" w:hAnsi="Arial" w:cs="Arial"/>
          <w:shd w:val="clear" w:color="auto" w:fill="FFFFFF"/>
        </w:rPr>
        <w:t>mean</w:t>
      </w:r>
      <w:r w:rsidRPr="00E31C5E">
        <w:rPr>
          <w:rFonts w:ascii="Arial" w:hAnsi="Arial" w:cs="Arial"/>
          <w:shd w:val="clear" w:color="auto" w:fill="FFFFFF"/>
        </w:rPr>
        <w:t>? </w:t>
      </w:r>
      <w:r w:rsidRPr="00E31C5E">
        <w:rPr>
          <w:rFonts w:ascii="Arial" w:hAnsi="Arial" w:cs="Arial"/>
          <w:i/>
          <w:iCs/>
          <w:shd w:val="clear" w:color="auto" w:fill="FFFFFF"/>
        </w:rPr>
        <w:t>Journal of Strategic Marketing</w:t>
      </w:r>
      <w:r w:rsidRPr="00E31C5E">
        <w:rPr>
          <w:rFonts w:ascii="Arial" w:hAnsi="Arial" w:cs="Arial"/>
          <w:shd w:val="clear" w:color="auto" w:fill="FFFFFF"/>
        </w:rPr>
        <w:t>, </w:t>
      </w:r>
      <w:r w:rsidRPr="00E31C5E">
        <w:rPr>
          <w:rFonts w:ascii="Arial" w:hAnsi="Arial" w:cs="Arial"/>
          <w:i/>
          <w:iCs/>
          <w:shd w:val="clear" w:color="auto" w:fill="FFFFFF"/>
        </w:rPr>
        <w:t>29</w:t>
      </w:r>
      <w:r w:rsidRPr="00E31C5E">
        <w:rPr>
          <w:rFonts w:ascii="Arial" w:hAnsi="Arial" w:cs="Arial"/>
          <w:shd w:val="clear" w:color="auto" w:fill="FFFFFF"/>
        </w:rPr>
        <w:t>(7), pp.567-573.</w:t>
      </w:r>
      <w:r w:rsidRPr="00E31C5E">
        <w:rPr>
          <w:rFonts w:ascii="Arial" w:hAnsi="Arial" w:cs="Arial"/>
        </w:rPr>
        <w:t xml:space="preserve"> </w:t>
      </w:r>
      <w:r w:rsidRPr="00E31C5E">
        <w:rPr>
          <w:rFonts w:ascii="Arial" w:hAnsi="Arial" w:cs="Arial"/>
          <w:shd w:val="clear" w:color="auto" w:fill="FFFFFF"/>
        </w:rPr>
        <w:t>https://doi.org/10.1080/0965254X.2021.1937284</w:t>
      </w:r>
    </w:p>
    <w:p w14:paraId="7349CBC4" w14:textId="77777777" w:rsidR="0020751E" w:rsidRPr="00E31C5E" w:rsidRDefault="0020751E" w:rsidP="0020751E">
      <w:pPr>
        <w:spacing w:after="0" w:line="360" w:lineRule="auto"/>
        <w:ind w:left="720" w:hanging="720"/>
        <w:rPr>
          <w:rFonts w:ascii="Arial" w:hAnsi="Arial" w:cs="Arial"/>
        </w:rPr>
      </w:pPr>
      <w:r w:rsidRPr="00E31C5E">
        <w:rPr>
          <w:rFonts w:ascii="Arial" w:hAnsi="Arial" w:cs="Arial"/>
        </w:rPr>
        <w:t xml:space="preserve">Baack, D.W, Czarnecka. B, and Baack. D. 2019. </w:t>
      </w:r>
      <w:r w:rsidRPr="00E31C5E">
        <w:rPr>
          <w:rFonts w:ascii="Arial" w:hAnsi="Arial" w:cs="Arial"/>
          <w:i/>
          <w:iCs/>
        </w:rPr>
        <w:t>International marketing.</w:t>
      </w:r>
      <w:r w:rsidRPr="00E31C5E">
        <w:rPr>
          <w:rFonts w:ascii="Arial" w:hAnsi="Arial" w:cs="Arial"/>
        </w:rPr>
        <w:t xml:space="preserve"> (2</w:t>
      </w:r>
      <w:r w:rsidRPr="00E31C5E">
        <w:rPr>
          <w:rFonts w:ascii="Arial" w:hAnsi="Arial" w:cs="Arial"/>
          <w:vertAlign w:val="superscript"/>
        </w:rPr>
        <w:t>nd</w:t>
      </w:r>
      <w:r w:rsidRPr="00E31C5E">
        <w:rPr>
          <w:rFonts w:ascii="Arial" w:hAnsi="Arial" w:cs="Arial"/>
        </w:rPr>
        <w:t xml:space="preserve"> ed.). Sage. London</w:t>
      </w:r>
    </w:p>
    <w:p w14:paraId="711B0813" w14:textId="77777777"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t>Cai, Y.J. and Choi, T.M., 2023. Omni-channel marketing strategy in the digital platform era. </w:t>
      </w:r>
      <w:r w:rsidRPr="00E31C5E">
        <w:rPr>
          <w:rFonts w:ascii="Arial" w:hAnsi="Arial" w:cs="Arial"/>
          <w:i/>
          <w:iCs/>
          <w:shd w:val="clear" w:color="auto" w:fill="FFFFFF"/>
        </w:rPr>
        <w:t>Journal of Business Research</w:t>
      </w:r>
      <w:r w:rsidRPr="00E31C5E">
        <w:rPr>
          <w:rFonts w:ascii="Arial" w:hAnsi="Arial" w:cs="Arial"/>
          <w:shd w:val="clear" w:color="auto" w:fill="FFFFFF"/>
        </w:rPr>
        <w:t>, </w:t>
      </w:r>
      <w:r w:rsidRPr="00E31C5E">
        <w:rPr>
          <w:rFonts w:ascii="Arial" w:hAnsi="Arial" w:cs="Arial"/>
          <w:i/>
          <w:iCs/>
          <w:shd w:val="clear" w:color="auto" w:fill="FFFFFF"/>
        </w:rPr>
        <w:t>168</w:t>
      </w:r>
      <w:r w:rsidRPr="00E31C5E">
        <w:rPr>
          <w:rFonts w:ascii="Arial" w:hAnsi="Arial" w:cs="Arial"/>
          <w:shd w:val="clear" w:color="auto" w:fill="FFFFFF"/>
        </w:rPr>
        <w:t>, p.114197.</w:t>
      </w:r>
      <w:r w:rsidRPr="00E31C5E">
        <w:rPr>
          <w:rFonts w:ascii="Arial" w:hAnsi="Arial" w:cs="Arial"/>
        </w:rPr>
        <w:t xml:space="preserve"> </w:t>
      </w:r>
      <w:hyperlink r:id="rId7" w:history="1">
        <w:r w:rsidRPr="00E31C5E">
          <w:rPr>
            <w:rStyle w:val="Hyperlink"/>
            <w:rFonts w:ascii="Arial" w:hAnsi="Arial" w:cs="Arial"/>
            <w:color w:val="auto"/>
            <w:shd w:val="clear" w:color="auto" w:fill="FFFFFF"/>
          </w:rPr>
          <w:t>https://doi.org/10.1016/j.jbusres.2023.114197</w:t>
        </w:r>
      </w:hyperlink>
    </w:p>
    <w:p w14:paraId="3511B411" w14:textId="77777777" w:rsidR="0020751E" w:rsidRPr="00E31C5E" w:rsidRDefault="0020751E" w:rsidP="0020751E">
      <w:pPr>
        <w:spacing w:after="0" w:line="360" w:lineRule="auto"/>
        <w:ind w:left="720" w:hanging="720"/>
        <w:rPr>
          <w:rFonts w:ascii="Arial" w:hAnsi="Arial" w:cs="Arial"/>
        </w:rPr>
      </w:pPr>
      <w:r w:rsidRPr="00E31C5E">
        <w:rPr>
          <w:rFonts w:ascii="Arial" w:hAnsi="Arial" w:cs="Arial"/>
        </w:rPr>
        <w:t>Chaffey, D., and Smith, P. 2022. </w:t>
      </w:r>
      <w:r w:rsidRPr="00E31C5E">
        <w:rPr>
          <w:rFonts w:ascii="Arial" w:hAnsi="Arial" w:cs="Arial"/>
          <w:i/>
          <w:iCs/>
        </w:rPr>
        <w:t>Digital marketing excellence: Planning, optimizing and integrating online marketing.</w:t>
      </w:r>
      <w:r w:rsidRPr="00E31C5E">
        <w:rPr>
          <w:rFonts w:ascii="Arial" w:hAnsi="Arial" w:cs="Arial"/>
        </w:rPr>
        <w:t> United Kingdom: Taylor &amp; Francis.</w:t>
      </w:r>
    </w:p>
    <w:p w14:paraId="0335D110" w14:textId="77777777"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t>Chu, S.C., Deng, T. and Cheng, H., 2020. The role of social media advertising in hospitality, tourism and travel: A literature review and research agenda. </w:t>
      </w:r>
      <w:r w:rsidRPr="00E31C5E">
        <w:rPr>
          <w:rFonts w:ascii="Arial" w:hAnsi="Arial" w:cs="Arial"/>
          <w:i/>
          <w:iCs/>
          <w:shd w:val="clear" w:color="auto" w:fill="FFFFFF"/>
        </w:rPr>
        <w:t>International Journal of Contemporary Hospitality Management</w:t>
      </w:r>
      <w:r w:rsidRPr="00E31C5E">
        <w:rPr>
          <w:rFonts w:ascii="Arial" w:hAnsi="Arial" w:cs="Arial"/>
          <w:shd w:val="clear" w:color="auto" w:fill="FFFFFF"/>
        </w:rPr>
        <w:t>, </w:t>
      </w:r>
      <w:r w:rsidRPr="00E31C5E">
        <w:rPr>
          <w:rFonts w:ascii="Arial" w:hAnsi="Arial" w:cs="Arial"/>
          <w:i/>
          <w:iCs/>
          <w:shd w:val="clear" w:color="auto" w:fill="FFFFFF"/>
        </w:rPr>
        <w:t>32</w:t>
      </w:r>
      <w:r w:rsidRPr="00E31C5E">
        <w:rPr>
          <w:rFonts w:ascii="Arial" w:hAnsi="Arial" w:cs="Arial"/>
          <w:shd w:val="clear" w:color="auto" w:fill="FFFFFF"/>
        </w:rPr>
        <w:t>(11), pp.3419-3438.</w:t>
      </w:r>
      <w:r w:rsidRPr="00E31C5E">
        <w:rPr>
          <w:rFonts w:ascii="Arial" w:hAnsi="Arial" w:cs="Arial"/>
        </w:rPr>
        <w:t xml:space="preserve"> </w:t>
      </w:r>
      <w:hyperlink r:id="rId8" w:history="1">
        <w:r w:rsidRPr="00E31C5E">
          <w:rPr>
            <w:rStyle w:val="Hyperlink"/>
            <w:rFonts w:ascii="Arial" w:hAnsi="Arial" w:cs="Arial"/>
            <w:color w:val="auto"/>
            <w:shd w:val="clear" w:color="auto" w:fill="FFFFFF"/>
          </w:rPr>
          <w:t>https://doi.org/10.1108/IJCHM-05-2020-0480</w:t>
        </w:r>
      </w:hyperlink>
    </w:p>
    <w:p w14:paraId="42A200F8" w14:textId="1F388B18"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t xml:space="preserve">Drivas, I.C., </w:t>
      </w:r>
      <w:proofErr w:type="spellStart"/>
      <w:r w:rsidRPr="00E31C5E">
        <w:rPr>
          <w:rFonts w:ascii="Arial" w:hAnsi="Arial" w:cs="Arial"/>
          <w:shd w:val="clear" w:color="auto" w:fill="FFFFFF"/>
        </w:rPr>
        <w:t>Kouis</w:t>
      </w:r>
      <w:proofErr w:type="spellEnd"/>
      <w:r w:rsidRPr="00E31C5E">
        <w:rPr>
          <w:rFonts w:ascii="Arial" w:hAnsi="Arial" w:cs="Arial"/>
          <w:shd w:val="clear" w:color="auto" w:fill="FFFFFF"/>
        </w:rPr>
        <w:t>, D., Kyriaki-</w:t>
      </w:r>
      <w:proofErr w:type="spellStart"/>
      <w:r w:rsidRPr="00E31C5E">
        <w:rPr>
          <w:rFonts w:ascii="Arial" w:hAnsi="Arial" w:cs="Arial"/>
          <w:shd w:val="clear" w:color="auto" w:fill="FFFFFF"/>
        </w:rPr>
        <w:t>Manessi</w:t>
      </w:r>
      <w:proofErr w:type="spellEnd"/>
      <w:r w:rsidRPr="00E31C5E">
        <w:rPr>
          <w:rFonts w:ascii="Arial" w:hAnsi="Arial" w:cs="Arial"/>
          <w:shd w:val="clear" w:color="auto" w:fill="FFFFFF"/>
        </w:rPr>
        <w:t xml:space="preserve">, D. and Giannakopoulou, F., 2022. Social media analytics and metrics for improving </w:t>
      </w:r>
      <w:r w:rsidR="007A622B">
        <w:rPr>
          <w:rFonts w:ascii="Arial" w:hAnsi="Arial" w:cs="Arial"/>
          <w:shd w:val="clear" w:color="auto" w:fill="FFFFFF"/>
        </w:rPr>
        <w:t>user</w:t>
      </w:r>
      <w:r w:rsidRPr="00E31C5E">
        <w:rPr>
          <w:rFonts w:ascii="Arial" w:hAnsi="Arial" w:cs="Arial"/>
          <w:shd w:val="clear" w:color="auto" w:fill="FFFFFF"/>
        </w:rPr>
        <w:t xml:space="preserve"> engagement. </w:t>
      </w:r>
      <w:r w:rsidRPr="00E31C5E">
        <w:rPr>
          <w:rFonts w:ascii="Arial" w:hAnsi="Arial" w:cs="Arial"/>
          <w:i/>
          <w:iCs/>
          <w:shd w:val="clear" w:color="auto" w:fill="FFFFFF"/>
        </w:rPr>
        <w:t>Knowledge</w:t>
      </w:r>
      <w:r w:rsidRPr="00E31C5E">
        <w:rPr>
          <w:rFonts w:ascii="Arial" w:hAnsi="Arial" w:cs="Arial"/>
          <w:shd w:val="clear" w:color="auto" w:fill="FFFFFF"/>
        </w:rPr>
        <w:t>, </w:t>
      </w:r>
      <w:r w:rsidRPr="00E31C5E">
        <w:rPr>
          <w:rFonts w:ascii="Arial" w:hAnsi="Arial" w:cs="Arial"/>
          <w:i/>
          <w:iCs/>
          <w:shd w:val="clear" w:color="auto" w:fill="FFFFFF"/>
        </w:rPr>
        <w:t>2</w:t>
      </w:r>
      <w:r w:rsidRPr="00E31C5E">
        <w:rPr>
          <w:rFonts w:ascii="Arial" w:hAnsi="Arial" w:cs="Arial"/>
          <w:shd w:val="clear" w:color="auto" w:fill="FFFFFF"/>
        </w:rPr>
        <w:t>(2), pp.225-242.</w:t>
      </w:r>
      <w:r w:rsidRPr="00E31C5E">
        <w:rPr>
          <w:rFonts w:ascii="Arial" w:hAnsi="Arial" w:cs="Arial"/>
        </w:rPr>
        <w:t xml:space="preserve"> </w:t>
      </w:r>
      <w:hyperlink r:id="rId9" w:history="1">
        <w:r w:rsidRPr="00E31C5E">
          <w:rPr>
            <w:rStyle w:val="Hyperlink"/>
            <w:rFonts w:ascii="Arial" w:hAnsi="Arial" w:cs="Arial"/>
            <w:color w:val="auto"/>
            <w:shd w:val="clear" w:color="auto" w:fill="FFFFFF"/>
          </w:rPr>
          <w:t>https://doi.org/10.3390/knowledge2020014</w:t>
        </w:r>
      </w:hyperlink>
    </w:p>
    <w:p w14:paraId="5C0BFFBD" w14:textId="77777777" w:rsidR="0020751E" w:rsidRPr="00E31C5E" w:rsidRDefault="0020751E" w:rsidP="0020751E">
      <w:pPr>
        <w:spacing w:after="0" w:line="360" w:lineRule="auto"/>
        <w:ind w:left="720" w:hanging="720"/>
        <w:rPr>
          <w:rFonts w:ascii="Arial" w:hAnsi="Arial" w:cs="Arial"/>
        </w:rPr>
      </w:pPr>
      <w:r w:rsidRPr="00E31C5E">
        <w:rPr>
          <w:rFonts w:ascii="Arial" w:hAnsi="Arial" w:cs="Arial"/>
        </w:rPr>
        <w:t xml:space="preserve">Feasted. n.d. </w:t>
      </w:r>
      <w:r w:rsidRPr="00E31C5E">
        <w:rPr>
          <w:rFonts w:ascii="Arial" w:hAnsi="Arial" w:cs="Arial"/>
          <w:i/>
          <w:iCs/>
        </w:rPr>
        <w:t>Welcome to Feasted</w:t>
      </w:r>
      <w:r w:rsidRPr="00E31C5E">
        <w:rPr>
          <w:rFonts w:ascii="Arial" w:hAnsi="Arial" w:cs="Arial"/>
        </w:rPr>
        <w:t xml:space="preserve">. </w:t>
      </w:r>
      <w:hyperlink r:id="rId10" w:history="1">
        <w:r w:rsidRPr="00E31C5E">
          <w:rPr>
            <w:rStyle w:val="Hyperlink"/>
            <w:rFonts w:ascii="Arial" w:hAnsi="Arial" w:cs="Arial"/>
            <w:color w:val="auto"/>
          </w:rPr>
          <w:t>https://www.feasted.co.uk/</w:t>
        </w:r>
      </w:hyperlink>
    </w:p>
    <w:p w14:paraId="535ED7BE" w14:textId="77777777" w:rsidR="0020751E" w:rsidRPr="00E31C5E" w:rsidRDefault="0020751E" w:rsidP="0020751E">
      <w:pPr>
        <w:spacing w:after="0" w:line="360" w:lineRule="auto"/>
        <w:ind w:left="720" w:hanging="720"/>
        <w:rPr>
          <w:rFonts w:ascii="Arial" w:hAnsi="Arial" w:cs="Arial"/>
          <w:shd w:val="clear" w:color="auto" w:fill="FFFFFF"/>
        </w:rPr>
      </w:pPr>
      <w:proofErr w:type="spellStart"/>
      <w:r w:rsidRPr="00E31C5E">
        <w:rPr>
          <w:rFonts w:ascii="Arial" w:hAnsi="Arial" w:cs="Arial"/>
          <w:shd w:val="clear" w:color="auto" w:fill="FFFFFF"/>
        </w:rPr>
        <w:t>Gregoriades</w:t>
      </w:r>
      <w:proofErr w:type="spellEnd"/>
      <w:r w:rsidRPr="00E31C5E">
        <w:rPr>
          <w:rFonts w:ascii="Arial" w:hAnsi="Arial" w:cs="Arial"/>
          <w:shd w:val="clear" w:color="auto" w:fill="FFFFFF"/>
        </w:rPr>
        <w:t xml:space="preserve">, A., </w:t>
      </w:r>
      <w:proofErr w:type="spellStart"/>
      <w:r w:rsidRPr="00E31C5E">
        <w:rPr>
          <w:rFonts w:ascii="Arial" w:hAnsi="Arial" w:cs="Arial"/>
          <w:shd w:val="clear" w:color="auto" w:fill="FFFFFF"/>
        </w:rPr>
        <w:t>Pampaka</w:t>
      </w:r>
      <w:proofErr w:type="spellEnd"/>
      <w:r w:rsidRPr="00E31C5E">
        <w:rPr>
          <w:rFonts w:ascii="Arial" w:hAnsi="Arial" w:cs="Arial"/>
          <w:shd w:val="clear" w:color="auto" w:fill="FFFFFF"/>
        </w:rPr>
        <w:t xml:space="preserve">, M., </w:t>
      </w:r>
      <w:proofErr w:type="spellStart"/>
      <w:r w:rsidRPr="00E31C5E">
        <w:rPr>
          <w:rFonts w:ascii="Arial" w:hAnsi="Arial" w:cs="Arial"/>
          <w:shd w:val="clear" w:color="auto" w:fill="FFFFFF"/>
        </w:rPr>
        <w:t>Herodotou</w:t>
      </w:r>
      <w:proofErr w:type="spellEnd"/>
      <w:r w:rsidRPr="00E31C5E">
        <w:rPr>
          <w:rFonts w:ascii="Arial" w:hAnsi="Arial" w:cs="Arial"/>
          <w:shd w:val="clear" w:color="auto" w:fill="FFFFFF"/>
        </w:rPr>
        <w:t>, H. and Christodoulou, E., 2021. Supporting digital content marketing and messaging through topic modelling and decision trees. </w:t>
      </w:r>
      <w:r w:rsidRPr="00E31C5E">
        <w:rPr>
          <w:rFonts w:ascii="Arial" w:hAnsi="Arial" w:cs="Arial"/>
          <w:i/>
          <w:iCs/>
          <w:shd w:val="clear" w:color="auto" w:fill="FFFFFF"/>
        </w:rPr>
        <w:t>Expert Systems with Applications</w:t>
      </w:r>
      <w:r w:rsidRPr="00E31C5E">
        <w:rPr>
          <w:rFonts w:ascii="Arial" w:hAnsi="Arial" w:cs="Arial"/>
          <w:shd w:val="clear" w:color="auto" w:fill="FFFFFF"/>
        </w:rPr>
        <w:t>, </w:t>
      </w:r>
      <w:r w:rsidRPr="00E31C5E">
        <w:rPr>
          <w:rFonts w:ascii="Arial" w:hAnsi="Arial" w:cs="Arial"/>
          <w:i/>
          <w:iCs/>
          <w:shd w:val="clear" w:color="auto" w:fill="FFFFFF"/>
        </w:rPr>
        <w:t>184</w:t>
      </w:r>
      <w:r w:rsidRPr="00E31C5E">
        <w:rPr>
          <w:rFonts w:ascii="Arial" w:hAnsi="Arial" w:cs="Arial"/>
          <w:shd w:val="clear" w:color="auto" w:fill="FFFFFF"/>
        </w:rPr>
        <w:t>, p.115546.</w:t>
      </w:r>
      <w:r w:rsidRPr="00E31C5E">
        <w:rPr>
          <w:rFonts w:ascii="Arial" w:hAnsi="Arial" w:cs="Arial"/>
        </w:rPr>
        <w:t xml:space="preserve"> </w:t>
      </w:r>
      <w:hyperlink r:id="rId11" w:history="1">
        <w:r w:rsidRPr="00E31C5E">
          <w:rPr>
            <w:rStyle w:val="Hyperlink"/>
            <w:rFonts w:ascii="Arial" w:hAnsi="Arial" w:cs="Arial"/>
            <w:color w:val="auto"/>
            <w:shd w:val="clear" w:color="auto" w:fill="FFFFFF"/>
          </w:rPr>
          <w:t>https://doi.org/10.1016/j.eswa.2021.115546</w:t>
        </w:r>
      </w:hyperlink>
    </w:p>
    <w:p w14:paraId="788764F1" w14:textId="77777777"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t>Hayes, D.K., Hayes, J.D. and Hayes, P.A., 2021. </w:t>
      </w:r>
      <w:r w:rsidRPr="00E31C5E">
        <w:rPr>
          <w:rFonts w:ascii="Arial" w:hAnsi="Arial" w:cs="Arial"/>
          <w:i/>
          <w:iCs/>
          <w:shd w:val="clear" w:color="auto" w:fill="FFFFFF"/>
        </w:rPr>
        <w:t>Revenue management for the hospitality industry</w:t>
      </w:r>
      <w:r w:rsidRPr="00E31C5E">
        <w:rPr>
          <w:rFonts w:ascii="Arial" w:hAnsi="Arial" w:cs="Arial"/>
          <w:shd w:val="clear" w:color="auto" w:fill="FFFFFF"/>
        </w:rPr>
        <w:t>. John Wiley &amp; Sons.</w:t>
      </w:r>
    </w:p>
    <w:p w14:paraId="7D387858" w14:textId="77777777"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t>Kapoor, R. and Kapoor, K., 2021. The transition from traditional to digital marketing: a study of the evolution of e-marketing in the Indian hotel industry. </w:t>
      </w:r>
      <w:r w:rsidRPr="00E31C5E">
        <w:rPr>
          <w:rFonts w:ascii="Arial" w:hAnsi="Arial" w:cs="Arial"/>
          <w:i/>
          <w:iCs/>
          <w:shd w:val="clear" w:color="auto" w:fill="FFFFFF"/>
        </w:rPr>
        <w:t>Worldwide Hospitality and Tourism Themes</w:t>
      </w:r>
      <w:r w:rsidRPr="00E31C5E">
        <w:rPr>
          <w:rFonts w:ascii="Arial" w:hAnsi="Arial" w:cs="Arial"/>
          <w:shd w:val="clear" w:color="auto" w:fill="FFFFFF"/>
        </w:rPr>
        <w:t>, </w:t>
      </w:r>
      <w:r w:rsidRPr="00E31C5E">
        <w:rPr>
          <w:rFonts w:ascii="Arial" w:hAnsi="Arial" w:cs="Arial"/>
          <w:i/>
          <w:iCs/>
          <w:shd w:val="clear" w:color="auto" w:fill="FFFFFF"/>
        </w:rPr>
        <w:t>13</w:t>
      </w:r>
      <w:r w:rsidRPr="00E31C5E">
        <w:rPr>
          <w:rFonts w:ascii="Arial" w:hAnsi="Arial" w:cs="Arial"/>
          <w:shd w:val="clear" w:color="auto" w:fill="FFFFFF"/>
        </w:rPr>
        <w:t>(2), pp.199-213.</w:t>
      </w:r>
      <w:r w:rsidRPr="00E31C5E">
        <w:rPr>
          <w:rFonts w:ascii="Arial" w:hAnsi="Arial" w:cs="Arial"/>
        </w:rPr>
        <w:t xml:space="preserve"> </w:t>
      </w:r>
      <w:hyperlink r:id="rId12" w:history="1">
        <w:r w:rsidRPr="00E31C5E">
          <w:rPr>
            <w:rStyle w:val="Hyperlink"/>
            <w:rFonts w:ascii="Arial" w:hAnsi="Arial" w:cs="Arial"/>
            <w:color w:val="auto"/>
            <w:shd w:val="clear" w:color="auto" w:fill="FFFFFF"/>
          </w:rPr>
          <w:t>https://doi.org/10.1108/WHATT-10-2020-0124</w:t>
        </w:r>
      </w:hyperlink>
    </w:p>
    <w:p w14:paraId="7A6DBF7A" w14:textId="4CEDEEA5"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lastRenderedPageBreak/>
        <w:t xml:space="preserve">Kim, Y., Lee, M., Kim, B.D. and </w:t>
      </w:r>
      <w:proofErr w:type="spellStart"/>
      <w:r w:rsidRPr="00E31C5E">
        <w:rPr>
          <w:rFonts w:ascii="Arial" w:hAnsi="Arial" w:cs="Arial"/>
          <w:shd w:val="clear" w:color="auto" w:fill="FFFFFF"/>
        </w:rPr>
        <w:t>Roh</w:t>
      </w:r>
      <w:proofErr w:type="spellEnd"/>
      <w:r w:rsidRPr="00E31C5E">
        <w:rPr>
          <w:rFonts w:ascii="Arial" w:hAnsi="Arial" w:cs="Arial"/>
          <w:shd w:val="clear" w:color="auto" w:fill="FFFFFF"/>
        </w:rPr>
        <w:t>, T., 2024. Power of agglomeration on electronic word–of–</w:t>
      </w:r>
      <w:r w:rsidR="00F81AE6">
        <w:rPr>
          <w:rFonts w:ascii="Arial" w:hAnsi="Arial" w:cs="Arial"/>
          <w:shd w:val="clear" w:color="auto" w:fill="FFFFFF"/>
        </w:rPr>
        <w:t>-mouth</w:t>
      </w:r>
      <w:r w:rsidRPr="00E31C5E">
        <w:rPr>
          <w:rFonts w:ascii="Arial" w:hAnsi="Arial" w:cs="Arial"/>
          <w:shd w:val="clear" w:color="auto" w:fill="FFFFFF"/>
        </w:rPr>
        <w:t xml:space="preserve"> in the restaurant industry: Exploring the moderation role of review quality difference. </w:t>
      </w:r>
      <w:r w:rsidRPr="00E31C5E">
        <w:rPr>
          <w:rFonts w:ascii="Arial" w:hAnsi="Arial" w:cs="Arial"/>
          <w:i/>
          <w:iCs/>
          <w:shd w:val="clear" w:color="auto" w:fill="FFFFFF"/>
        </w:rPr>
        <w:t>Journal of Retailing and Consumer Services</w:t>
      </w:r>
      <w:r w:rsidRPr="00E31C5E">
        <w:rPr>
          <w:rFonts w:ascii="Arial" w:hAnsi="Arial" w:cs="Arial"/>
          <w:shd w:val="clear" w:color="auto" w:fill="FFFFFF"/>
        </w:rPr>
        <w:t>, </w:t>
      </w:r>
      <w:r w:rsidRPr="00E31C5E">
        <w:rPr>
          <w:rFonts w:ascii="Arial" w:hAnsi="Arial" w:cs="Arial"/>
          <w:i/>
          <w:iCs/>
          <w:shd w:val="clear" w:color="auto" w:fill="FFFFFF"/>
        </w:rPr>
        <w:t>78</w:t>
      </w:r>
      <w:r w:rsidRPr="00E31C5E">
        <w:rPr>
          <w:rFonts w:ascii="Arial" w:hAnsi="Arial" w:cs="Arial"/>
          <w:shd w:val="clear" w:color="auto" w:fill="FFFFFF"/>
        </w:rPr>
        <w:t>, p.103759.</w:t>
      </w:r>
      <w:r w:rsidRPr="00E31C5E">
        <w:rPr>
          <w:rFonts w:ascii="Arial" w:hAnsi="Arial" w:cs="Arial"/>
        </w:rPr>
        <w:t xml:space="preserve"> </w:t>
      </w:r>
      <w:hyperlink r:id="rId13" w:history="1">
        <w:r w:rsidRPr="00E31C5E">
          <w:rPr>
            <w:rStyle w:val="Hyperlink"/>
            <w:rFonts w:ascii="Arial" w:hAnsi="Arial" w:cs="Arial"/>
            <w:color w:val="auto"/>
            <w:shd w:val="clear" w:color="auto" w:fill="FFFFFF"/>
          </w:rPr>
          <w:t>https://doi.org/10.1016/j.jretconser.2024.103759</w:t>
        </w:r>
      </w:hyperlink>
    </w:p>
    <w:p w14:paraId="5F57A0BB" w14:textId="77777777"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t>Li, C.H., Chan, O.L.K., Chow, Y.T., Zhang, X., Tong, P.S., Li, S.P., Ng, H.Y. and Keung, K.L., 2022. Evaluating the effectiveness of digital content marketing under mixed reality training platform on the online purchase intention. </w:t>
      </w:r>
      <w:r w:rsidRPr="00E31C5E">
        <w:rPr>
          <w:rFonts w:ascii="Arial" w:hAnsi="Arial" w:cs="Arial"/>
          <w:i/>
          <w:iCs/>
          <w:shd w:val="clear" w:color="auto" w:fill="FFFFFF"/>
        </w:rPr>
        <w:t>Frontiers in Psychology</w:t>
      </w:r>
      <w:r w:rsidRPr="00E31C5E">
        <w:rPr>
          <w:rFonts w:ascii="Arial" w:hAnsi="Arial" w:cs="Arial"/>
          <w:shd w:val="clear" w:color="auto" w:fill="FFFFFF"/>
        </w:rPr>
        <w:t>, </w:t>
      </w:r>
      <w:r w:rsidRPr="00E31C5E">
        <w:rPr>
          <w:rFonts w:ascii="Arial" w:hAnsi="Arial" w:cs="Arial"/>
          <w:i/>
          <w:iCs/>
          <w:shd w:val="clear" w:color="auto" w:fill="FFFFFF"/>
        </w:rPr>
        <w:t>13</w:t>
      </w:r>
      <w:r w:rsidRPr="00E31C5E">
        <w:rPr>
          <w:rFonts w:ascii="Arial" w:hAnsi="Arial" w:cs="Arial"/>
          <w:shd w:val="clear" w:color="auto" w:fill="FFFFFF"/>
        </w:rPr>
        <w:t>, p.881019.</w:t>
      </w:r>
      <w:r w:rsidRPr="00E31C5E">
        <w:rPr>
          <w:rFonts w:ascii="Arial" w:hAnsi="Arial" w:cs="Arial"/>
        </w:rPr>
        <w:t xml:space="preserve"> </w:t>
      </w:r>
      <w:hyperlink r:id="rId14" w:history="1">
        <w:r w:rsidRPr="00E31C5E">
          <w:rPr>
            <w:rStyle w:val="Hyperlink"/>
            <w:rFonts w:ascii="Arial" w:hAnsi="Arial" w:cs="Arial"/>
            <w:color w:val="auto"/>
            <w:shd w:val="clear" w:color="auto" w:fill="FFFFFF"/>
          </w:rPr>
          <w:t>https://doi.org/10.3389/fpsyg.2022.881019</w:t>
        </w:r>
      </w:hyperlink>
    </w:p>
    <w:p w14:paraId="3FBE180D" w14:textId="77777777" w:rsidR="0020751E" w:rsidRPr="00E31C5E" w:rsidRDefault="0020751E" w:rsidP="0020751E">
      <w:pPr>
        <w:spacing w:after="0" w:line="360" w:lineRule="auto"/>
        <w:ind w:left="720" w:hanging="720"/>
        <w:rPr>
          <w:rFonts w:ascii="Arial" w:hAnsi="Arial" w:cs="Arial"/>
        </w:rPr>
      </w:pPr>
      <w:r w:rsidRPr="00E31C5E">
        <w:rPr>
          <w:rFonts w:ascii="Arial" w:hAnsi="Arial" w:cs="Arial"/>
        </w:rPr>
        <w:t xml:space="preserve">National Restaurant Awards. 2024. </w:t>
      </w:r>
      <w:r w:rsidRPr="00E31C5E">
        <w:rPr>
          <w:rFonts w:ascii="Arial" w:hAnsi="Arial" w:cs="Arial"/>
          <w:i/>
          <w:iCs/>
        </w:rPr>
        <w:t xml:space="preserve">The </w:t>
      </w:r>
      <w:proofErr w:type="spellStart"/>
      <w:r w:rsidRPr="00E31C5E">
        <w:rPr>
          <w:rFonts w:ascii="Arial" w:hAnsi="Arial" w:cs="Arial"/>
          <w:i/>
          <w:iCs/>
        </w:rPr>
        <w:t>Woodspeen</w:t>
      </w:r>
      <w:proofErr w:type="spellEnd"/>
      <w:r w:rsidRPr="00E31C5E">
        <w:rPr>
          <w:rFonts w:ascii="Arial" w:hAnsi="Arial" w:cs="Arial"/>
        </w:rPr>
        <w:t xml:space="preserve">. </w:t>
      </w:r>
      <w:hyperlink r:id="rId15" w:history="1">
        <w:r w:rsidRPr="00E31C5E">
          <w:rPr>
            <w:rStyle w:val="Hyperlink"/>
            <w:rFonts w:ascii="Arial" w:hAnsi="Arial" w:cs="Arial"/>
            <w:color w:val="auto"/>
          </w:rPr>
          <w:t>https://www.nationalrestaurantawards.co.uk/profile/the-woodspeen/</w:t>
        </w:r>
      </w:hyperlink>
    </w:p>
    <w:p w14:paraId="7AAD76B2" w14:textId="77777777" w:rsidR="0020751E" w:rsidRPr="00E31C5E" w:rsidRDefault="0020751E" w:rsidP="0020751E">
      <w:pPr>
        <w:spacing w:after="0" w:line="360" w:lineRule="auto"/>
        <w:ind w:left="720" w:hanging="720"/>
        <w:rPr>
          <w:rFonts w:ascii="Arial" w:hAnsi="Arial" w:cs="Arial"/>
          <w:shd w:val="clear" w:color="auto" w:fill="FFFFFF"/>
        </w:rPr>
      </w:pPr>
      <w:proofErr w:type="spellStart"/>
      <w:r w:rsidRPr="00E31C5E">
        <w:rPr>
          <w:rFonts w:ascii="Arial" w:hAnsi="Arial" w:cs="Arial"/>
          <w:shd w:val="clear" w:color="auto" w:fill="FFFFFF"/>
        </w:rPr>
        <w:t>Pateli</w:t>
      </w:r>
      <w:proofErr w:type="spellEnd"/>
      <w:r w:rsidRPr="00E31C5E">
        <w:rPr>
          <w:rFonts w:ascii="Arial" w:hAnsi="Arial" w:cs="Arial"/>
          <w:shd w:val="clear" w:color="auto" w:fill="FFFFFF"/>
        </w:rPr>
        <w:t>, A., Mylonas, N. and Spyrou, A., 2020. Organizational adoption of social media in the hospitality industry: An integrated approach based on DIT and TOE frameworks. </w:t>
      </w:r>
      <w:r w:rsidRPr="00E31C5E">
        <w:rPr>
          <w:rFonts w:ascii="Arial" w:hAnsi="Arial" w:cs="Arial"/>
          <w:i/>
          <w:iCs/>
          <w:shd w:val="clear" w:color="auto" w:fill="FFFFFF"/>
        </w:rPr>
        <w:t>Sustainability</w:t>
      </w:r>
      <w:r w:rsidRPr="00E31C5E">
        <w:rPr>
          <w:rFonts w:ascii="Arial" w:hAnsi="Arial" w:cs="Arial"/>
          <w:shd w:val="clear" w:color="auto" w:fill="FFFFFF"/>
        </w:rPr>
        <w:t>, </w:t>
      </w:r>
      <w:r w:rsidRPr="00E31C5E">
        <w:rPr>
          <w:rFonts w:ascii="Arial" w:hAnsi="Arial" w:cs="Arial"/>
          <w:i/>
          <w:iCs/>
          <w:shd w:val="clear" w:color="auto" w:fill="FFFFFF"/>
        </w:rPr>
        <w:t>12</w:t>
      </w:r>
      <w:r w:rsidRPr="00E31C5E">
        <w:rPr>
          <w:rFonts w:ascii="Arial" w:hAnsi="Arial" w:cs="Arial"/>
          <w:shd w:val="clear" w:color="auto" w:fill="FFFFFF"/>
        </w:rPr>
        <w:t>(17), p.7132.</w:t>
      </w:r>
      <w:r w:rsidRPr="00E31C5E">
        <w:rPr>
          <w:rFonts w:ascii="Arial" w:hAnsi="Arial" w:cs="Arial"/>
        </w:rPr>
        <w:t xml:space="preserve"> </w:t>
      </w:r>
      <w:hyperlink r:id="rId16" w:history="1">
        <w:r w:rsidRPr="00E31C5E">
          <w:rPr>
            <w:rStyle w:val="Hyperlink"/>
            <w:rFonts w:ascii="Arial" w:hAnsi="Arial" w:cs="Arial"/>
            <w:color w:val="auto"/>
            <w:shd w:val="clear" w:color="auto" w:fill="FFFFFF"/>
          </w:rPr>
          <w:t>https://doi.org/10.3390/su12177132</w:t>
        </w:r>
      </w:hyperlink>
    </w:p>
    <w:p w14:paraId="6BAF91E8" w14:textId="77777777" w:rsidR="0020751E" w:rsidRPr="00E31C5E" w:rsidRDefault="0020751E" w:rsidP="0020751E">
      <w:pPr>
        <w:spacing w:after="0" w:line="360" w:lineRule="auto"/>
        <w:ind w:left="720" w:hanging="720"/>
        <w:rPr>
          <w:rFonts w:ascii="Arial" w:hAnsi="Arial" w:cs="Arial"/>
          <w:shd w:val="clear" w:color="auto" w:fill="FFFFFF"/>
        </w:rPr>
      </w:pPr>
      <w:proofErr w:type="spellStart"/>
      <w:r w:rsidRPr="00E31C5E">
        <w:rPr>
          <w:rFonts w:ascii="Arial" w:hAnsi="Arial" w:cs="Arial"/>
          <w:shd w:val="clear" w:color="auto" w:fill="FFFFFF"/>
        </w:rPr>
        <w:t>Saragih</w:t>
      </w:r>
      <w:proofErr w:type="spellEnd"/>
      <w:r w:rsidRPr="00E31C5E">
        <w:rPr>
          <w:rFonts w:ascii="Arial" w:hAnsi="Arial" w:cs="Arial"/>
          <w:shd w:val="clear" w:color="auto" w:fill="FFFFFF"/>
        </w:rPr>
        <w:t>, R., Liu, R., Putri, C.A., Fakhri, M. and Pradana, M., 2022. The role of loyalty and satisfaction in forming word-of-mouth influence in a B2B environment: Evidence from the knitting industry of Indonesia. </w:t>
      </w:r>
      <w:r w:rsidRPr="00E31C5E">
        <w:rPr>
          <w:rFonts w:ascii="Arial" w:hAnsi="Arial" w:cs="Arial"/>
          <w:i/>
          <w:iCs/>
          <w:shd w:val="clear" w:color="auto" w:fill="FFFFFF"/>
        </w:rPr>
        <w:t>Journal of Eastern European and Central Asian Research (JEECAR)</w:t>
      </w:r>
      <w:r w:rsidRPr="00E31C5E">
        <w:rPr>
          <w:rFonts w:ascii="Arial" w:hAnsi="Arial" w:cs="Arial"/>
          <w:shd w:val="clear" w:color="auto" w:fill="FFFFFF"/>
        </w:rPr>
        <w:t>, </w:t>
      </w:r>
      <w:r w:rsidRPr="00E31C5E">
        <w:rPr>
          <w:rFonts w:ascii="Arial" w:hAnsi="Arial" w:cs="Arial"/>
          <w:i/>
          <w:iCs/>
          <w:shd w:val="clear" w:color="auto" w:fill="FFFFFF"/>
        </w:rPr>
        <w:t>9</w:t>
      </w:r>
      <w:r w:rsidRPr="00E31C5E">
        <w:rPr>
          <w:rFonts w:ascii="Arial" w:hAnsi="Arial" w:cs="Arial"/>
          <w:shd w:val="clear" w:color="auto" w:fill="FFFFFF"/>
        </w:rPr>
        <w:t>(3), pp.543-553.</w:t>
      </w:r>
      <w:r w:rsidRPr="00E31C5E">
        <w:rPr>
          <w:rFonts w:ascii="Arial" w:hAnsi="Arial" w:cs="Arial"/>
        </w:rPr>
        <w:t xml:space="preserve"> </w:t>
      </w:r>
      <w:hyperlink r:id="rId17" w:history="1">
        <w:r w:rsidRPr="00E31C5E">
          <w:rPr>
            <w:rStyle w:val="Hyperlink"/>
            <w:rFonts w:ascii="Arial" w:hAnsi="Arial" w:cs="Arial"/>
            <w:color w:val="auto"/>
            <w:shd w:val="clear" w:color="auto" w:fill="FFFFFF"/>
          </w:rPr>
          <w:t>https://doi.org/10.15549/jeecar.v9i3.889</w:t>
        </w:r>
      </w:hyperlink>
    </w:p>
    <w:p w14:paraId="497D6C3D" w14:textId="77777777" w:rsidR="0020751E" w:rsidRPr="00E31C5E" w:rsidRDefault="0020751E" w:rsidP="0020751E">
      <w:pPr>
        <w:spacing w:after="0" w:line="360" w:lineRule="auto"/>
        <w:ind w:left="720" w:hanging="720"/>
        <w:rPr>
          <w:rFonts w:ascii="Arial" w:hAnsi="Arial" w:cs="Arial"/>
          <w:shd w:val="clear" w:color="auto" w:fill="FFFFFF"/>
        </w:rPr>
      </w:pPr>
      <w:r w:rsidRPr="00E31C5E">
        <w:rPr>
          <w:rFonts w:ascii="Arial" w:hAnsi="Arial" w:cs="Arial"/>
          <w:shd w:val="clear" w:color="auto" w:fill="FFFFFF"/>
        </w:rPr>
        <w:t>Shankar, V. and Kushwaha, T., 2021. Omnichannel marketing: Are cross-channel effects symmetric? </w:t>
      </w:r>
      <w:r w:rsidRPr="00E31C5E">
        <w:rPr>
          <w:rFonts w:ascii="Arial" w:hAnsi="Arial" w:cs="Arial"/>
          <w:i/>
          <w:iCs/>
          <w:shd w:val="clear" w:color="auto" w:fill="FFFFFF"/>
        </w:rPr>
        <w:t>International Journal of Research in Marketing</w:t>
      </w:r>
      <w:r w:rsidRPr="00E31C5E">
        <w:rPr>
          <w:rFonts w:ascii="Arial" w:hAnsi="Arial" w:cs="Arial"/>
          <w:shd w:val="clear" w:color="auto" w:fill="FFFFFF"/>
        </w:rPr>
        <w:t>, </w:t>
      </w:r>
      <w:r w:rsidRPr="00E31C5E">
        <w:rPr>
          <w:rFonts w:ascii="Arial" w:hAnsi="Arial" w:cs="Arial"/>
          <w:i/>
          <w:iCs/>
          <w:shd w:val="clear" w:color="auto" w:fill="FFFFFF"/>
        </w:rPr>
        <w:t>38</w:t>
      </w:r>
      <w:r w:rsidRPr="00E31C5E">
        <w:rPr>
          <w:rFonts w:ascii="Arial" w:hAnsi="Arial" w:cs="Arial"/>
          <w:shd w:val="clear" w:color="auto" w:fill="FFFFFF"/>
        </w:rPr>
        <w:t>(2), pp.290-310.</w:t>
      </w:r>
      <w:r w:rsidRPr="00E31C5E">
        <w:rPr>
          <w:rFonts w:ascii="Arial" w:hAnsi="Arial" w:cs="Arial"/>
        </w:rPr>
        <w:t xml:space="preserve"> </w:t>
      </w:r>
      <w:hyperlink r:id="rId18" w:history="1">
        <w:r w:rsidRPr="00E31C5E">
          <w:rPr>
            <w:rStyle w:val="Hyperlink"/>
            <w:rFonts w:ascii="Arial" w:hAnsi="Arial" w:cs="Arial"/>
            <w:color w:val="auto"/>
            <w:shd w:val="clear" w:color="auto" w:fill="FFFFFF"/>
          </w:rPr>
          <w:t>https://doi.org/10.1016/j.ijresmar.2020.09.001</w:t>
        </w:r>
      </w:hyperlink>
    </w:p>
    <w:p w14:paraId="6BAE3CD8" w14:textId="77777777" w:rsidR="0020751E" w:rsidRPr="00E31C5E" w:rsidRDefault="0020751E" w:rsidP="0020751E">
      <w:pPr>
        <w:spacing w:after="0" w:line="360" w:lineRule="auto"/>
        <w:ind w:left="720" w:hanging="720"/>
        <w:rPr>
          <w:rFonts w:ascii="Arial" w:hAnsi="Arial" w:cs="Arial"/>
          <w:kern w:val="0"/>
          <w14:ligatures w14:val="none"/>
        </w:rPr>
      </w:pPr>
      <w:r w:rsidRPr="00E31C5E">
        <w:rPr>
          <w:rFonts w:ascii="Arial" w:hAnsi="Arial" w:cs="Arial"/>
          <w:kern w:val="0"/>
          <w:shd w:val="clear" w:color="auto" w:fill="FFFFFF"/>
          <w14:ligatures w14:val="none"/>
        </w:rPr>
        <w:t>Singh, S., Singh, G. and Dhir, S., 2024. Impact of digital marketing on the competitiveness of the restaurant industry. </w:t>
      </w:r>
      <w:r w:rsidRPr="00E31C5E">
        <w:rPr>
          <w:rFonts w:ascii="Arial" w:hAnsi="Arial" w:cs="Arial"/>
          <w:i/>
          <w:iCs/>
          <w:kern w:val="0"/>
          <w:shd w:val="clear" w:color="auto" w:fill="FFFFFF"/>
          <w14:ligatures w14:val="none"/>
        </w:rPr>
        <w:t>Journal of Foodservice Business Research</w:t>
      </w:r>
      <w:r w:rsidRPr="00E31C5E">
        <w:rPr>
          <w:rFonts w:ascii="Arial" w:hAnsi="Arial" w:cs="Arial"/>
          <w:kern w:val="0"/>
          <w:shd w:val="clear" w:color="auto" w:fill="FFFFFF"/>
          <w14:ligatures w14:val="none"/>
        </w:rPr>
        <w:t>, </w:t>
      </w:r>
      <w:r w:rsidRPr="00E31C5E">
        <w:rPr>
          <w:rFonts w:ascii="Arial" w:hAnsi="Arial" w:cs="Arial"/>
          <w:i/>
          <w:iCs/>
          <w:kern w:val="0"/>
          <w:shd w:val="clear" w:color="auto" w:fill="FFFFFF"/>
          <w14:ligatures w14:val="none"/>
        </w:rPr>
        <w:t>27</w:t>
      </w:r>
      <w:r w:rsidRPr="00E31C5E">
        <w:rPr>
          <w:rFonts w:ascii="Arial" w:hAnsi="Arial" w:cs="Arial"/>
          <w:kern w:val="0"/>
          <w:shd w:val="clear" w:color="auto" w:fill="FFFFFF"/>
          <w14:ligatures w14:val="none"/>
        </w:rPr>
        <w:t>(2), pp.109-137.</w:t>
      </w:r>
      <w:r w:rsidRPr="00E31C5E">
        <w:rPr>
          <w:rFonts w:ascii="Arial" w:hAnsi="Arial" w:cs="Arial"/>
          <w:kern w:val="0"/>
          <w14:ligatures w14:val="none"/>
        </w:rPr>
        <w:t xml:space="preserve"> </w:t>
      </w:r>
      <w:hyperlink r:id="rId19" w:history="1">
        <w:r w:rsidRPr="00E31C5E">
          <w:rPr>
            <w:rStyle w:val="Hyperlink"/>
            <w:rFonts w:ascii="Arial" w:hAnsi="Arial" w:cs="Arial"/>
            <w:color w:val="auto"/>
            <w:kern w:val="0"/>
            <w:shd w:val="clear" w:color="auto" w:fill="FFFFFF"/>
            <w14:ligatures w14:val="none"/>
          </w:rPr>
          <w:t>https://doi.org/10.1080/15378020.2022.2077088</w:t>
        </w:r>
      </w:hyperlink>
    </w:p>
    <w:p w14:paraId="16611EC3" w14:textId="77777777" w:rsidR="004265D5" w:rsidRPr="00E31C5E" w:rsidRDefault="004265D5" w:rsidP="00AB5F93">
      <w:pPr>
        <w:spacing w:after="0" w:line="360" w:lineRule="auto"/>
        <w:rPr>
          <w:rFonts w:ascii="Arial" w:hAnsi="Arial" w:cs="Arial"/>
        </w:rPr>
      </w:pPr>
    </w:p>
    <w:sectPr w:rsidR="004265D5" w:rsidRPr="00E31C5E" w:rsidSect="00570ABE">
      <w:headerReference w:type="even" r:id="rId20"/>
      <w:headerReference w:type="default" r:id="rId21"/>
      <w:footerReference w:type="even" r:id="rId22"/>
      <w:footerReference w:type="default" r:id="rId23"/>
      <w:headerReference w:type="first" r:id="rId24"/>
      <w:footerReference w:type="first" r:id="rId25"/>
      <w:pgSz w:w="12240" w:h="15840" w:code="1"/>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9DE583" w14:textId="77777777" w:rsidR="00BE00A6" w:rsidRDefault="00BE00A6" w:rsidP="003C7995">
      <w:pPr>
        <w:spacing w:after="0" w:line="240" w:lineRule="auto"/>
      </w:pPr>
      <w:r>
        <w:separator/>
      </w:r>
    </w:p>
  </w:endnote>
  <w:endnote w:type="continuationSeparator" w:id="0">
    <w:p w14:paraId="110494D1" w14:textId="77777777" w:rsidR="00BE00A6" w:rsidRDefault="00BE00A6" w:rsidP="003C7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B93542" w14:textId="77777777" w:rsidR="00CD6FA1" w:rsidRDefault="00CD6F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E8487E" w14:textId="77777777" w:rsidR="00CD6FA1" w:rsidRDefault="00CD6F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46408B" w14:textId="77777777" w:rsidR="00CD6FA1" w:rsidRDefault="00CD6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152DA8" w14:textId="77777777" w:rsidR="00BE00A6" w:rsidRDefault="00BE00A6" w:rsidP="003C7995">
      <w:pPr>
        <w:spacing w:after="0" w:line="240" w:lineRule="auto"/>
      </w:pPr>
      <w:r>
        <w:separator/>
      </w:r>
    </w:p>
  </w:footnote>
  <w:footnote w:type="continuationSeparator" w:id="0">
    <w:p w14:paraId="2551C6FE" w14:textId="77777777" w:rsidR="00BE00A6" w:rsidRDefault="00BE00A6" w:rsidP="003C79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160B25" w14:textId="77777777" w:rsidR="00CD6FA1" w:rsidRDefault="00CD6F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C45B4C" w14:textId="77777777" w:rsidR="003C7995" w:rsidRDefault="003C79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4B198" w14:textId="77777777" w:rsidR="00CD6FA1" w:rsidRDefault="00CD6F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995"/>
    <w:rsid w:val="000021A8"/>
    <w:rsid w:val="0001076D"/>
    <w:rsid w:val="00030FD4"/>
    <w:rsid w:val="000349B7"/>
    <w:rsid w:val="000426EF"/>
    <w:rsid w:val="00052EA9"/>
    <w:rsid w:val="00055A37"/>
    <w:rsid w:val="000614E6"/>
    <w:rsid w:val="00074240"/>
    <w:rsid w:val="00077DDE"/>
    <w:rsid w:val="00080B4A"/>
    <w:rsid w:val="000834E6"/>
    <w:rsid w:val="000953C6"/>
    <w:rsid w:val="000A7805"/>
    <w:rsid w:val="000B0053"/>
    <w:rsid w:val="000B110B"/>
    <w:rsid w:val="000B5C52"/>
    <w:rsid w:val="000C7FC2"/>
    <w:rsid w:val="000D562F"/>
    <w:rsid w:val="00101FFD"/>
    <w:rsid w:val="00123006"/>
    <w:rsid w:val="001440F5"/>
    <w:rsid w:val="0015269B"/>
    <w:rsid w:val="00156DC8"/>
    <w:rsid w:val="001654C3"/>
    <w:rsid w:val="0017482B"/>
    <w:rsid w:val="00180FA8"/>
    <w:rsid w:val="00182968"/>
    <w:rsid w:val="00184423"/>
    <w:rsid w:val="00184948"/>
    <w:rsid w:val="001A0F3A"/>
    <w:rsid w:val="001A4765"/>
    <w:rsid w:val="001D0563"/>
    <w:rsid w:val="001D217D"/>
    <w:rsid w:val="001D6AB1"/>
    <w:rsid w:val="001E0CFA"/>
    <w:rsid w:val="00204220"/>
    <w:rsid w:val="0020751E"/>
    <w:rsid w:val="002153F0"/>
    <w:rsid w:val="00220111"/>
    <w:rsid w:val="00220954"/>
    <w:rsid w:val="0022294C"/>
    <w:rsid w:val="0023268B"/>
    <w:rsid w:val="002424BD"/>
    <w:rsid w:val="00253AFA"/>
    <w:rsid w:val="00261D24"/>
    <w:rsid w:val="00267F0F"/>
    <w:rsid w:val="0027448F"/>
    <w:rsid w:val="002927B0"/>
    <w:rsid w:val="002B45E6"/>
    <w:rsid w:val="002B65B0"/>
    <w:rsid w:val="002B69A8"/>
    <w:rsid w:val="002C09C9"/>
    <w:rsid w:val="002D6549"/>
    <w:rsid w:val="002E0FC2"/>
    <w:rsid w:val="002E301A"/>
    <w:rsid w:val="002F5AA0"/>
    <w:rsid w:val="00303A42"/>
    <w:rsid w:val="003132F1"/>
    <w:rsid w:val="00321D76"/>
    <w:rsid w:val="00322A8C"/>
    <w:rsid w:val="003237F9"/>
    <w:rsid w:val="00331CD1"/>
    <w:rsid w:val="00334862"/>
    <w:rsid w:val="0038018D"/>
    <w:rsid w:val="003A4196"/>
    <w:rsid w:val="003A61A5"/>
    <w:rsid w:val="003A6F41"/>
    <w:rsid w:val="003B2825"/>
    <w:rsid w:val="003B44EE"/>
    <w:rsid w:val="003B6D0F"/>
    <w:rsid w:val="003C0C78"/>
    <w:rsid w:val="003C7995"/>
    <w:rsid w:val="003E3640"/>
    <w:rsid w:val="00404237"/>
    <w:rsid w:val="00414B77"/>
    <w:rsid w:val="004265D5"/>
    <w:rsid w:val="00441E1C"/>
    <w:rsid w:val="00453327"/>
    <w:rsid w:val="00473EC4"/>
    <w:rsid w:val="00481456"/>
    <w:rsid w:val="004959F1"/>
    <w:rsid w:val="004A037E"/>
    <w:rsid w:val="004A497E"/>
    <w:rsid w:val="004B26C2"/>
    <w:rsid w:val="004C0425"/>
    <w:rsid w:val="004C3A90"/>
    <w:rsid w:val="004C4F6F"/>
    <w:rsid w:val="004D74FD"/>
    <w:rsid w:val="004E5466"/>
    <w:rsid w:val="004E78F7"/>
    <w:rsid w:val="00503BA2"/>
    <w:rsid w:val="00506CEE"/>
    <w:rsid w:val="00517821"/>
    <w:rsid w:val="00525BEB"/>
    <w:rsid w:val="00527288"/>
    <w:rsid w:val="00530C44"/>
    <w:rsid w:val="00552C16"/>
    <w:rsid w:val="00554944"/>
    <w:rsid w:val="00570ABE"/>
    <w:rsid w:val="005759A6"/>
    <w:rsid w:val="00575BB8"/>
    <w:rsid w:val="00576394"/>
    <w:rsid w:val="00580254"/>
    <w:rsid w:val="0058630B"/>
    <w:rsid w:val="005A177E"/>
    <w:rsid w:val="005A2BDF"/>
    <w:rsid w:val="005A486D"/>
    <w:rsid w:val="005C47E2"/>
    <w:rsid w:val="005C6E0C"/>
    <w:rsid w:val="005D21E9"/>
    <w:rsid w:val="005D223C"/>
    <w:rsid w:val="005D5FAF"/>
    <w:rsid w:val="005D7659"/>
    <w:rsid w:val="005F6085"/>
    <w:rsid w:val="0060388A"/>
    <w:rsid w:val="0062523A"/>
    <w:rsid w:val="00632708"/>
    <w:rsid w:val="00637B4A"/>
    <w:rsid w:val="006454AD"/>
    <w:rsid w:val="00647AF1"/>
    <w:rsid w:val="00667F05"/>
    <w:rsid w:val="00672693"/>
    <w:rsid w:val="006A4B48"/>
    <w:rsid w:val="006B6B22"/>
    <w:rsid w:val="006B7358"/>
    <w:rsid w:val="006C465C"/>
    <w:rsid w:val="006D76BE"/>
    <w:rsid w:val="006E0B5B"/>
    <w:rsid w:val="006E47CE"/>
    <w:rsid w:val="006F283F"/>
    <w:rsid w:val="006F4A38"/>
    <w:rsid w:val="006F4E48"/>
    <w:rsid w:val="00701AAD"/>
    <w:rsid w:val="007028C3"/>
    <w:rsid w:val="007225A2"/>
    <w:rsid w:val="007431EC"/>
    <w:rsid w:val="00743F04"/>
    <w:rsid w:val="00751C62"/>
    <w:rsid w:val="00762C22"/>
    <w:rsid w:val="00762CE4"/>
    <w:rsid w:val="007671C3"/>
    <w:rsid w:val="00767EDF"/>
    <w:rsid w:val="00775C26"/>
    <w:rsid w:val="00777DCA"/>
    <w:rsid w:val="00780095"/>
    <w:rsid w:val="007812F1"/>
    <w:rsid w:val="00781670"/>
    <w:rsid w:val="00793540"/>
    <w:rsid w:val="007A622B"/>
    <w:rsid w:val="007B03B6"/>
    <w:rsid w:val="007B33EB"/>
    <w:rsid w:val="007B545A"/>
    <w:rsid w:val="007D317B"/>
    <w:rsid w:val="007E3E5E"/>
    <w:rsid w:val="007F0844"/>
    <w:rsid w:val="007F48BD"/>
    <w:rsid w:val="00807816"/>
    <w:rsid w:val="008140A5"/>
    <w:rsid w:val="0083070F"/>
    <w:rsid w:val="00835EEA"/>
    <w:rsid w:val="0083709F"/>
    <w:rsid w:val="008409B8"/>
    <w:rsid w:val="0084475A"/>
    <w:rsid w:val="00846A30"/>
    <w:rsid w:val="0085121F"/>
    <w:rsid w:val="00853225"/>
    <w:rsid w:val="00862756"/>
    <w:rsid w:val="0088213E"/>
    <w:rsid w:val="008B7966"/>
    <w:rsid w:val="008D4529"/>
    <w:rsid w:val="008E1BAC"/>
    <w:rsid w:val="008F7720"/>
    <w:rsid w:val="00913CFC"/>
    <w:rsid w:val="00933B41"/>
    <w:rsid w:val="00982A58"/>
    <w:rsid w:val="00984164"/>
    <w:rsid w:val="009977A1"/>
    <w:rsid w:val="009A6E8D"/>
    <w:rsid w:val="009B5278"/>
    <w:rsid w:val="009B569E"/>
    <w:rsid w:val="009D4273"/>
    <w:rsid w:val="009E3E42"/>
    <w:rsid w:val="00A1023D"/>
    <w:rsid w:val="00A249CC"/>
    <w:rsid w:val="00A41D7F"/>
    <w:rsid w:val="00A607B3"/>
    <w:rsid w:val="00A8366E"/>
    <w:rsid w:val="00A83E02"/>
    <w:rsid w:val="00A958DE"/>
    <w:rsid w:val="00AA086C"/>
    <w:rsid w:val="00AA0C28"/>
    <w:rsid w:val="00AB3518"/>
    <w:rsid w:val="00AB3640"/>
    <w:rsid w:val="00AB5123"/>
    <w:rsid w:val="00AB5F93"/>
    <w:rsid w:val="00AC465A"/>
    <w:rsid w:val="00AC60C5"/>
    <w:rsid w:val="00AC7AD8"/>
    <w:rsid w:val="00AE0E83"/>
    <w:rsid w:val="00B12F07"/>
    <w:rsid w:val="00B14CF9"/>
    <w:rsid w:val="00B16FD4"/>
    <w:rsid w:val="00B26638"/>
    <w:rsid w:val="00B33F51"/>
    <w:rsid w:val="00B70D25"/>
    <w:rsid w:val="00B70F18"/>
    <w:rsid w:val="00BA60E1"/>
    <w:rsid w:val="00BB1D1E"/>
    <w:rsid w:val="00BB765B"/>
    <w:rsid w:val="00BC027B"/>
    <w:rsid w:val="00BD082B"/>
    <w:rsid w:val="00BD29B1"/>
    <w:rsid w:val="00BD75BF"/>
    <w:rsid w:val="00BE00A6"/>
    <w:rsid w:val="00BE13D5"/>
    <w:rsid w:val="00BF47AA"/>
    <w:rsid w:val="00C019AB"/>
    <w:rsid w:val="00C15A8D"/>
    <w:rsid w:val="00C3458F"/>
    <w:rsid w:val="00C52912"/>
    <w:rsid w:val="00C56E4E"/>
    <w:rsid w:val="00C61A97"/>
    <w:rsid w:val="00C74B01"/>
    <w:rsid w:val="00C75689"/>
    <w:rsid w:val="00CA5F75"/>
    <w:rsid w:val="00CC6DBC"/>
    <w:rsid w:val="00CD6FA1"/>
    <w:rsid w:val="00CE604E"/>
    <w:rsid w:val="00CF247C"/>
    <w:rsid w:val="00CF3FF7"/>
    <w:rsid w:val="00CF77EF"/>
    <w:rsid w:val="00D0291D"/>
    <w:rsid w:val="00D02D1E"/>
    <w:rsid w:val="00D053B3"/>
    <w:rsid w:val="00D11728"/>
    <w:rsid w:val="00D11CE5"/>
    <w:rsid w:val="00D20BB1"/>
    <w:rsid w:val="00D406E3"/>
    <w:rsid w:val="00D52D1E"/>
    <w:rsid w:val="00D54CF4"/>
    <w:rsid w:val="00D7031B"/>
    <w:rsid w:val="00D74EC6"/>
    <w:rsid w:val="00D86BF2"/>
    <w:rsid w:val="00D872D5"/>
    <w:rsid w:val="00DA4E14"/>
    <w:rsid w:val="00DB1EE4"/>
    <w:rsid w:val="00DB4004"/>
    <w:rsid w:val="00DB6694"/>
    <w:rsid w:val="00DC7999"/>
    <w:rsid w:val="00DD5DEC"/>
    <w:rsid w:val="00DE652F"/>
    <w:rsid w:val="00DF2ADD"/>
    <w:rsid w:val="00E215DB"/>
    <w:rsid w:val="00E31C5E"/>
    <w:rsid w:val="00E36219"/>
    <w:rsid w:val="00E45F55"/>
    <w:rsid w:val="00E51581"/>
    <w:rsid w:val="00E56B38"/>
    <w:rsid w:val="00E625C8"/>
    <w:rsid w:val="00E654A9"/>
    <w:rsid w:val="00E660E2"/>
    <w:rsid w:val="00E84FC5"/>
    <w:rsid w:val="00E86F00"/>
    <w:rsid w:val="00EA3C9C"/>
    <w:rsid w:val="00EB30CB"/>
    <w:rsid w:val="00EB3BA1"/>
    <w:rsid w:val="00EB63CB"/>
    <w:rsid w:val="00EC2EA9"/>
    <w:rsid w:val="00ED7C97"/>
    <w:rsid w:val="00EF1C81"/>
    <w:rsid w:val="00EF434D"/>
    <w:rsid w:val="00F057B7"/>
    <w:rsid w:val="00F06176"/>
    <w:rsid w:val="00F16B9C"/>
    <w:rsid w:val="00F26844"/>
    <w:rsid w:val="00F51FD4"/>
    <w:rsid w:val="00F61E66"/>
    <w:rsid w:val="00F70C51"/>
    <w:rsid w:val="00F8110F"/>
    <w:rsid w:val="00F81AE6"/>
    <w:rsid w:val="00FC1ADA"/>
    <w:rsid w:val="00FE0F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14665C"/>
  <w15:chartTrackingRefBased/>
  <w15:docId w15:val="{4CA648DD-8CEF-4208-931E-C505BBB96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995"/>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79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7995"/>
  </w:style>
  <w:style w:type="paragraph" w:styleId="Footer">
    <w:name w:val="footer"/>
    <w:basedOn w:val="Normal"/>
    <w:link w:val="FooterChar"/>
    <w:uiPriority w:val="99"/>
    <w:unhideWhenUsed/>
    <w:rsid w:val="003C79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7995"/>
  </w:style>
  <w:style w:type="character" w:styleId="Hyperlink">
    <w:name w:val="Hyperlink"/>
    <w:basedOn w:val="DefaultParagraphFont"/>
    <w:uiPriority w:val="99"/>
    <w:unhideWhenUsed/>
    <w:rsid w:val="004265D5"/>
    <w:rPr>
      <w:color w:val="0563C1" w:themeColor="hyperlink"/>
      <w:u w:val="single"/>
    </w:rPr>
  </w:style>
  <w:style w:type="character" w:customStyle="1" w:styleId="UnresolvedMention1">
    <w:name w:val="Unresolved Mention1"/>
    <w:basedOn w:val="DefaultParagraphFont"/>
    <w:uiPriority w:val="99"/>
    <w:semiHidden/>
    <w:unhideWhenUsed/>
    <w:rsid w:val="004265D5"/>
    <w:rPr>
      <w:color w:val="605E5C"/>
      <w:shd w:val="clear" w:color="auto" w:fill="E1DFDD"/>
    </w:rPr>
  </w:style>
  <w:style w:type="paragraph" w:styleId="NormalWeb">
    <w:name w:val="Normal (Web)"/>
    <w:basedOn w:val="Normal"/>
    <w:uiPriority w:val="99"/>
    <w:unhideWhenUsed/>
    <w:rsid w:val="005D7659"/>
    <w:pPr>
      <w:spacing w:before="100" w:beforeAutospacing="1" w:after="100" w:afterAutospacing="1" w:line="240" w:lineRule="auto"/>
    </w:pPr>
    <w:rPr>
      <w:rFonts w:eastAsia="Times New Roman"/>
      <w:kern w:val="0"/>
      <w:lang w:val="en-US"/>
    </w:rPr>
  </w:style>
  <w:style w:type="character" w:styleId="Strong">
    <w:name w:val="Strong"/>
    <w:basedOn w:val="DefaultParagraphFont"/>
    <w:uiPriority w:val="22"/>
    <w:qFormat/>
    <w:rsid w:val="005D76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675777">
      <w:bodyDiv w:val="1"/>
      <w:marLeft w:val="0"/>
      <w:marRight w:val="0"/>
      <w:marTop w:val="0"/>
      <w:marBottom w:val="0"/>
      <w:divBdr>
        <w:top w:val="none" w:sz="0" w:space="0" w:color="auto"/>
        <w:left w:val="none" w:sz="0" w:space="0" w:color="auto"/>
        <w:bottom w:val="none" w:sz="0" w:space="0" w:color="auto"/>
        <w:right w:val="none" w:sz="0" w:space="0" w:color="auto"/>
      </w:divBdr>
    </w:div>
    <w:div w:id="268704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05-2020-0480" TargetMode="External"/><Relationship Id="rId13" Type="http://schemas.openxmlformats.org/officeDocument/2006/relationships/hyperlink" Target="https://doi.org/10.1016/j.jretconser.2024.103759" TargetMode="External"/><Relationship Id="rId18" Type="http://schemas.openxmlformats.org/officeDocument/2006/relationships/hyperlink" Target="https://doi.org/10.1016/j.ijresmar.2020.09.00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doi.org/10.1016/j.jbusres.2023.114197" TargetMode="External"/><Relationship Id="rId12" Type="http://schemas.openxmlformats.org/officeDocument/2006/relationships/hyperlink" Target="https://doi.org/10.1108/WHATT-10-2020-0124" TargetMode="External"/><Relationship Id="rId17" Type="http://schemas.openxmlformats.org/officeDocument/2006/relationships/hyperlink" Target="https://doi.org/10.15549/jeecar.v9i3.889"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doi.org/10.3390/su1217713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eswa.2021.115546"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nationalrestaurantawards.co.uk/profile/the-woodspeen/" TargetMode="External"/><Relationship Id="rId23" Type="http://schemas.openxmlformats.org/officeDocument/2006/relationships/footer" Target="footer2.xml"/><Relationship Id="rId10" Type="http://schemas.openxmlformats.org/officeDocument/2006/relationships/hyperlink" Target="https://www.feasted.co.uk/" TargetMode="External"/><Relationship Id="rId19" Type="http://schemas.openxmlformats.org/officeDocument/2006/relationships/hyperlink" Target="https://doi.org/10.1080/15378020.2022.2077088" TargetMode="External"/><Relationship Id="rId4" Type="http://schemas.openxmlformats.org/officeDocument/2006/relationships/webSettings" Target="webSettings.xml"/><Relationship Id="rId9" Type="http://schemas.openxmlformats.org/officeDocument/2006/relationships/hyperlink" Target="https://doi.org/10.3390/knowledge2020014" TargetMode="External"/><Relationship Id="rId14" Type="http://schemas.openxmlformats.org/officeDocument/2006/relationships/hyperlink" Target="https://doi.org/10.3389/fpsyg.2022.881019"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C543AE-19FD-497F-B327-DA0D10BF8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8</Pages>
  <Words>2148</Words>
  <Characters>13215</Characters>
  <Application>Microsoft Office Word</Application>
  <DocSecurity>0</DocSecurity>
  <Lines>249</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Computer</dc:creator>
  <cp:keywords/>
  <dc:description/>
  <cp:lastModifiedBy>Ovidiu Chiparus</cp:lastModifiedBy>
  <cp:revision>18</cp:revision>
  <dcterms:created xsi:type="dcterms:W3CDTF">2024-05-25T02:50:00Z</dcterms:created>
  <dcterms:modified xsi:type="dcterms:W3CDTF">2024-05-27T17:53:00Z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7ba9636f43687dc7c39ef95f6280c6996a6cb6542bd0561391caad0461897447</vt:lpwstr>
  </property>
</Properties>
</file>