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AAA88E" w14:textId="4F8E8B75" w:rsidR="00477C1A" w:rsidRPr="008F4927" w:rsidRDefault="0099173C" w:rsidP="0099173C">
      <w:pPr>
        <w:rPr>
          <w:b/>
          <w:bCs/>
          <w:sz w:val="40"/>
          <w:szCs w:val="40"/>
          <w:u w:val="single"/>
        </w:rPr>
      </w:pPr>
      <w:r>
        <w:rPr>
          <w:sz w:val="36"/>
          <w:szCs w:val="36"/>
        </w:rPr>
        <w:t xml:space="preserve">                     </w:t>
      </w:r>
      <w:r w:rsidR="00C46856" w:rsidRPr="008F4927">
        <w:rPr>
          <w:b/>
          <w:bCs/>
          <w:sz w:val="40"/>
          <w:szCs w:val="40"/>
          <w:u w:val="single"/>
        </w:rPr>
        <w:t>Task 3 - Reflective report</w:t>
      </w:r>
    </w:p>
    <w:p w14:paraId="5F9A1F32" w14:textId="77777777" w:rsidR="0099173C" w:rsidRDefault="0099173C" w:rsidP="0099173C">
      <w:pPr>
        <w:rPr>
          <w:b/>
          <w:bCs/>
          <w:sz w:val="36"/>
          <w:szCs w:val="36"/>
          <w:u w:val="single"/>
        </w:rPr>
      </w:pPr>
    </w:p>
    <w:p w14:paraId="759C0B06" w14:textId="4593AE3C" w:rsidR="0099173C" w:rsidRPr="00686C3C" w:rsidRDefault="0099173C" w:rsidP="00626E22">
      <w:pPr>
        <w:jc w:val="left"/>
        <w:rPr>
          <w:b/>
          <w:bCs/>
          <w:sz w:val="32"/>
          <w:szCs w:val="32"/>
        </w:rPr>
      </w:pPr>
      <w:r w:rsidRPr="00686C3C">
        <w:rPr>
          <w:b/>
          <w:bCs/>
          <w:sz w:val="32"/>
          <w:szCs w:val="32"/>
        </w:rPr>
        <w:t>Module Name: Academic Skills</w:t>
      </w:r>
    </w:p>
    <w:p w14:paraId="15AE4683" w14:textId="034E599C" w:rsidR="005A2DD2" w:rsidRPr="00686C3C" w:rsidRDefault="005A2DD2" w:rsidP="00626E22">
      <w:pPr>
        <w:jc w:val="left"/>
        <w:rPr>
          <w:b/>
          <w:bCs/>
          <w:sz w:val="32"/>
          <w:szCs w:val="32"/>
        </w:rPr>
      </w:pPr>
      <w:r w:rsidRPr="00686C3C">
        <w:rPr>
          <w:b/>
          <w:bCs/>
          <w:sz w:val="32"/>
          <w:szCs w:val="32"/>
        </w:rPr>
        <w:t>Module Code: LCLM4001</w:t>
      </w:r>
    </w:p>
    <w:p w14:paraId="2BB1ADB6" w14:textId="50BC44AC" w:rsidR="005A2DD2" w:rsidRPr="00686C3C" w:rsidRDefault="005A2DD2" w:rsidP="00626E22">
      <w:pPr>
        <w:jc w:val="left"/>
        <w:rPr>
          <w:b/>
          <w:bCs/>
          <w:sz w:val="32"/>
          <w:szCs w:val="32"/>
        </w:rPr>
      </w:pPr>
      <w:r w:rsidRPr="00686C3C">
        <w:rPr>
          <w:b/>
          <w:bCs/>
          <w:sz w:val="32"/>
          <w:szCs w:val="32"/>
        </w:rPr>
        <w:t>Student Name: Nicoleta Amihaiesei</w:t>
      </w:r>
    </w:p>
    <w:p w14:paraId="52AD1CE6" w14:textId="773051AA" w:rsidR="005A2DD2" w:rsidRPr="00686C3C" w:rsidRDefault="005A2DD2" w:rsidP="00626E22">
      <w:pPr>
        <w:jc w:val="left"/>
        <w:rPr>
          <w:b/>
          <w:bCs/>
          <w:sz w:val="32"/>
          <w:szCs w:val="32"/>
        </w:rPr>
      </w:pPr>
      <w:r w:rsidRPr="00686C3C">
        <w:rPr>
          <w:b/>
          <w:bCs/>
          <w:sz w:val="32"/>
          <w:szCs w:val="32"/>
        </w:rPr>
        <w:t>Student’s ID:2414345</w:t>
      </w:r>
    </w:p>
    <w:p w14:paraId="5DD59D6D" w14:textId="3084C55E" w:rsidR="005A2DD2" w:rsidRPr="00686C3C" w:rsidRDefault="005A2DD2" w:rsidP="00626E22">
      <w:pPr>
        <w:jc w:val="left"/>
        <w:rPr>
          <w:b/>
          <w:bCs/>
          <w:sz w:val="32"/>
          <w:szCs w:val="32"/>
        </w:rPr>
      </w:pPr>
      <w:r w:rsidRPr="00686C3C">
        <w:rPr>
          <w:b/>
          <w:bCs/>
          <w:sz w:val="32"/>
          <w:szCs w:val="32"/>
        </w:rPr>
        <w:t>Group: 4</w:t>
      </w:r>
    </w:p>
    <w:p w14:paraId="0B8442D4" w14:textId="6AD65731" w:rsidR="005A2DD2" w:rsidRPr="00686C3C" w:rsidRDefault="005A2DD2" w:rsidP="00626E22">
      <w:pPr>
        <w:jc w:val="left"/>
        <w:rPr>
          <w:b/>
          <w:bCs/>
          <w:sz w:val="32"/>
          <w:szCs w:val="32"/>
        </w:rPr>
      </w:pPr>
      <w:r w:rsidRPr="00686C3C">
        <w:rPr>
          <w:b/>
          <w:bCs/>
          <w:sz w:val="32"/>
          <w:szCs w:val="32"/>
        </w:rPr>
        <w:t>Lecturer’s Name: Timothy Hopkins</w:t>
      </w:r>
      <w:r w:rsidR="00626E22" w:rsidRPr="00686C3C">
        <w:rPr>
          <w:b/>
          <w:bCs/>
          <w:sz w:val="32"/>
          <w:szCs w:val="32"/>
        </w:rPr>
        <w:t xml:space="preserve"> </w:t>
      </w:r>
    </w:p>
    <w:p w14:paraId="7B0438C9" w14:textId="37752D1C" w:rsidR="00626E22" w:rsidRPr="00686C3C" w:rsidRDefault="00626E22" w:rsidP="00626E22">
      <w:pPr>
        <w:jc w:val="left"/>
        <w:rPr>
          <w:b/>
          <w:bCs/>
          <w:sz w:val="32"/>
          <w:szCs w:val="32"/>
        </w:rPr>
      </w:pPr>
      <w:r w:rsidRPr="00686C3C">
        <w:rPr>
          <w:b/>
          <w:bCs/>
          <w:sz w:val="32"/>
          <w:szCs w:val="32"/>
        </w:rPr>
        <w:t xml:space="preserve">UNIVERSITY OF WALES TRINITI </w:t>
      </w:r>
    </w:p>
    <w:p w14:paraId="7679E218" w14:textId="7B70A248" w:rsidR="00626E22" w:rsidRPr="00686C3C" w:rsidRDefault="00626E22" w:rsidP="00626E22">
      <w:pPr>
        <w:jc w:val="left"/>
        <w:rPr>
          <w:b/>
          <w:bCs/>
          <w:sz w:val="32"/>
          <w:szCs w:val="32"/>
        </w:rPr>
      </w:pPr>
      <w:r w:rsidRPr="00686C3C">
        <w:rPr>
          <w:b/>
          <w:bCs/>
          <w:sz w:val="32"/>
          <w:szCs w:val="32"/>
        </w:rPr>
        <w:t>SAINT DAVID (LONDON CAMPUS)</w:t>
      </w:r>
    </w:p>
    <w:p w14:paraId="62D78082" w14:textId="5450CDA6" w:rsidR="0099173C" w:rsidRDefault="0083520C">
      <w:pPr>
        <w:spacing w:line="259" w:lineRule="auto"/>
        <w:jc w:val="left"/>
        <w:rPr>
          <w:b/>
          <w:bCs/>
          <w:sz w:val="36"/>
          <w:szCs w:val="36"/>
          <w:u w:val="single"/>
        </w:rPr>
      </w:pPr>
      <w:r>
        <w:rPr>
          <w:b/>
          <w:bCs/>
          <w:sz w:val="36"/>
          <w:szCs w:val="36"/>
          <w:u w:val="single"/>
        </w:rPr>
        <w:br w:type="page"/>
      </w:r>
      <w:r w:rsidR="0099173C">
        <w:rPr>
          <w:b/>
          <w:bCs/>
          <w:sz w:val="36"/>
          <w:szCs w:val="36"/>
          <w:u w:val="single"/>
        </w:rPr>
        <w:lastRenderedPageBreak/>
        <w:t xml:space="preserve"> </w:t>
      </w:r>
    </w:p>
    <w:sdt>
      <w:sdtPr>
        <w:rPr>
          <w:rFonts w:ascii="Arial" w:eastAsiaTheme="minorHAnsi" w:hAnsi="Arial" w:cstheme="minorBidi"/>
          <w:color w:val="auto"/>
          <w:kern w:val="2"/>
          <w:sz w:val="22"/>
          <w:szCs w:val="22"/>
          <w:lang w:val="en-GB"/>
          <w14:ligatures w14:val="standardContextual"/>
        </w:rPr>
        <w:id w:val="-233786595"/>
        <w:docPartObj>
          <w:docPartGallery w:val="Table of Contents"/>
          <w:docPartUnique/>
        </w:docPartObj>
      </w:sdtPr>
      <w:sdtEndPr>
        <w:rPr>
          <w:b/>
          <w:bCs/>
          <w:noProof/>
        </w:rPr>
      </w:sdtEndPr>
      <w:sdtContent>
        <w:p w14:paraId="235128AF" w14:textId="6EDD8CE7" w:rsidR="0083520C" w:rsidRPr="0083520C" w:rsidRDefault="0083520C" w:rsidP="0083520C">
          <w:pPr>
            <w:pStyle w:val="TOCHeading"/>
            <w:jc w:val="center"/>
            <w:rPr>
              <w:b/>
              <w:bCs/>
              <w:color w:val="000000" w:themeColor="text1"/>
            </w:rPr>
          </w:pPr>
          <w:r w:rsidRPr="0083520C">
            <w:rPr>
              <w:b/>
              <w:bCs/>
              <w:color w:val="000000" w:themeColor="text1"/>
            </w:rPr>
            <w:t>Table of Contents</w:t>
          </w:r>
        </w:p>
        <w:p w14:paraId="0B95F95B" w14:textId="29D2138C" w:rsidR="0083520C" w:rsidRDefault="0083520C">
          <w:pPr>
            <w:pStyle w:val="TOC1"/>
            <w:tabs>
              <w:tab w:val="left" w:pos="660"/>
              <w:tab w:val="right" w:leader="dot" w:pos="9016"/>
            </w:tabs>
            <w:rPr>
              <w:noProof/>
            </w:rPr>
          </w:pPr>
          <w:r>
            <w:fldChar w:fldCharType="begin"/>
          </w:r>
          <w:r>
            <w:instrText xml:space="preserve"> TOC \o "1-3" \h \z \u </w:instrText>
          </w:r>
          <w:r>
            <w:fldChar w:fldCharType="separate"/>
          </w:r>
          <w:hyperlink w:anchor="_Toc183272113" w:history="1">
            <w:r w:rsidRPr="00941776">
              <w:rPr>
                <w:rStyle w:val="Hyperlink"/>
                <w:noProof/>
              </w:rPr>
              <w:t>1.0</w:t>
            </w:r>
            <w:r>
              <w:rPr>
                <w:noProof/>
              </w:rPr>
              <w:tab/>
            </w:r>
            <w:r w:rsidRPr="00941776">
              <w:rPr>
                <w:rStyle w:val="Hyperlink"/>
                <w:noProof/>
              </w:rPr>
              <w:t>Introduction</w:t>
            </w:r>
            <w:r>
              <w:rPr>
                <w:noProof/>
                <w:webHidden/>
              </w:rPr>
              <w:tab/>
            </w:r>
            <w:r>
              <w:rPr>
                <w:noProof/>
                <w:webHidden/>
              </w:rPr>
              <w:fldChar w:fldCharType="begin"/>
            </w:r>
            <w:r>
              <w:rPr>
                <w:noProof/>
                <w:webHidden/>
              </w:rPr>
              <w:instrText xml:space="preserve"> PAGEREF _Toc183272113 \h </w:instrText>
            </w:r>
            <w:r>
              <w:rPr>
                <w:noProof/>
                <w:webHidden/>
              </w:rPr>
            </w:r>
            <w:r>
              <w:rPr>
                <w:noProof/>
                <w:webHidden/>
              </w:rPr>
              <w:fldChar w:fldCharType="separate"/>
            </w:r>
            <w:r>
              <w:rPr>
                <w:noProof/>
                <w:webHidden/>
              </w:rPr>
              <w:t>3</w:t>
            </w:r>
            <w:r>
              <w:rPr>
                <w:noProof/>
                <w:webHidden/>
              </w:rPr>
              <w:fldChar w:fldCharType="end"/>
            </w:r>
          </w:hyperlink>
        </w:p>
        <w:p w14:paraId="138BD727" w14:textId="41B12051" w:rsidR="0083520C" w:rsidRDefault="0083520C">
          <w:pPr>
            <w:pStyle w:val="TOC1"/>
            <w:tabs>
              <w:tab w:val="right" w:leader="dot" w:pos="9016"/>
            </w:tabs>
            <w:rPr>
              <w:noProof/>
            </w:rPr>
          </w:pPr>
          <w:hyperlink w:anchor="_Toc183272114" w:history="1">
            <w:r w:rsidRPr="00941776">
              <w:rPr>
                <w:rStyle w:val="Hyperlink"/>
                <w:noProof/>
              </w:rPr>
              <w:t>2.0 Reflection on the Skills</w:t>
            </w:r>
            <w:r>
              <w:rPr>
                <w:noProof/>
                <w:webHidden/>
              </w:rPr>
              <w:tab/>
            </w:r>
            <w:r>
              <w:rPr>
                <w:noProof/>
                <w:webHidden/>
              </w:rPr>
              <w:fldChar w:fldCharType="begin"/>
            </w:r>
            <w:r>
              <w:rPr>
                <w:noProof/>
                <w:webHidden/>
              </w:rPr>
              <w:instrText xml:space="preserve"> PAGEREF _Toc183272114 \h </w:instrText>
            </w:r>
            <w:r>
              <w:rPr>
                <w:noProof/>
                <w:webHidden/>
              </w:rPr>
            </w:r>
            <w:r>
              <w:rPr>
                <w:noProof/>
                <w:webHidden/>
              </w:rPr>
              <w:fldChar w:fldCharType="separate"/>
            </w:r>
            <w:r>
              <w:rPr>
                <w:noProof/>
                <w:webHidden/>
              </w:rPr>
              <w:t>3</w:t>
            </w:r>
            <w:r>
              <w:rPr>
                <w:noProof/>
                <w:webHidden/>
              </w:rPr>
              <w:fldChar w:fldCharType="end"/>
            </w:r>
          </w:hyperlink>
        </w:p>
        <w:p w14:paraId="76C9BB63" w14:textId="003F9E30" w:rsidR="0083520C" w:rsidRDefault="0083520C">
          <w:pPr>
            <w:pStyle w:val="TOC2"/>
            <w:tabs>
              <w:tab w:val="right" w:leader="dot" w:pos="9016"/>
            </w:tabs>
            <w:rPr>
              <w:noProof/>
            </w:rPr>
          </w:pPr>
          <w:hyperlink w:anchor="_Toc183272115" w:history="1">
            <w:r w:rsidRPr="00941776">
              <w:rPr>
                <w:rStyle w:val="Hyperlink"/>
                <w:noProof/>
              </w:rPr>
              <w:t>2.1 Summarising skills</w:t>
            </w:r>
            <w:r>
              <w:rPr>
                <w:noProof/>
                <w:webHidden/>
              </w:rPr>
              <w:tab/>
            </w:r>
            <w:r>
              <w:rPr>
                <w:noProof/>
                <w:webHidden/>
              </w:rPr>
              <w:fldChar w:fldCharType="begin"/>
            </w:r>
            <w:r>
              <w:rPr>
                <w:noProof/>
                <w:webHidden/>
              </w:rPr>
              <w:instrText xml:space="preserve"> PAGEREF _Toc183272115 \h </w:instrText>
            </w:r>
            <w:r>
              <w:rPr>
                <w:noProof/>
                <w:webHidden/>
              </w:rPr>
            </w:r>
            <w:r>
              <w:rPr>
                <w:noProof/>
                <w:webHidden/>
              </w:rPr>
              <w:fldChar w:fldCharType="separate"/>
            </w:r>
            <w:r>
              <w:rPr>
                <w:noProof/>
                <w:webHidden/>
              </w:rPr>
              <w:t>3</w:t>
            </w:r>
            <w:r>
              <w:rPr>
                <w:noProof/>
                <w:webHidden/>
              </w:rPr>
              <w:fldChar w:fldCharType="end"/>
            </w:r>
          </w:hyperlink>
        </w:p>
        <w:p w14:paraId="3426B9D1" w14:textId="7006C88D" w:rsidR="0083520C" w:rsidRDefault="0083520C">
          <w:pPr>
            <w:pStyle w:val="TOC2"/>
            <w:tabs>
              <w:tab w:val="right" w:leader="dot" w:pos="9016"/>
            </w:tabs>
            <w:rPr>
              <w:noProof/>
            </w:rPr>
          </w:pPr>
          <w:hyperlink w:anchor="_Toc183272116" w:history="1">
            <w:r w:rsidRPr="00941776">
              <w:rPr>
                <w:rStyle w:val="Hyperlink"/>
                <w:noProof/>
              </w:rPr>
              <w:t>2.2 Note-taking skills</w:t>
            </w:r>
            <w:r>
              <w:rPr>
                <w:noProof/>
                <w:webHidden/>
              </w:rPr>
              <w:tab/>
            </w:r>
            <w:r>
              <w:rPr>
                <w:noProof/>
                <w:webHidden/>
              </w:rPr>
              <w:fldChar w:fldCharType="begin"/>
            </w:r>
            <w:r>
              <w:rPr>
                <w:noProof/>
                <w:webHidden/>
              </w:rPr>
              <w:instrText xml:space="preserve"> PAGEREF _Toc183272116 \h </w:instrText>
            </w:r>
            <w:r>
              <w:rPr>
                <w:noProof/>
                <w:webHidden/>
              </w:rPr>
            </w:r>
            <w:r>
              <w:rPr>
                <w:noProof/>
                <w:webHidden/>
              </w:rPr>
              <w:fldChar w:fldCharType="separate"/>
            </w:r>
            <w:r>
              <w:rPr>
                <w:noProof/>
                <w:webHidden/>
              </w:rPr>
              <w:t>3</w:t>
            </w:r>
            <w:r>
              <w:rPr>
                <w:noProof/>
                <w:webHidden/>
              </w:rPr>
              <w:fldChar w:fldCharType="end"/>
            </w:r>
          </w:hyperlink>
        </w:p>
        <w:p w14:paraId="4CB357EC" w14:textId="14C517FC" w:rsidR="0083520C" w:rsidRDefault="0083520C">
          <w:pPr>
            <w:pStyle w:val="TOC2"/>
            <w:tabs>
              <w:tab w:val="right" w:leader="dot" w:pos="9016"/>
            </w:tabs>
            <w:rPr>
              <w:noProof/>
            </w:rPr>
          </w:pPr>
          <w:hyperlink w:anchor="_Toc183272117" w:history="1">
            <w:r w:rsidRPr="00941776">
              <w:rPr>
                <w:rStyle w:val="Hyperlink"/>
                <w:noProof/>
              </w:rPr>
              <w:t>2.3 Academic writing skills</w:t>
            </w:r>
            <w:r>
              <w:rPr>
                <w:noProof/>
                <w:webHidden/>
              </w:rPr>
              <w:tab/>
            </w:r>
            <w:r>
              <w:rPr>
                <w:noProof/>
                <w:webHidden/>
              </w:rPr>
              <w:fldChar w:fldCharType="begin"/>
            </w:r>
            <w:r>
              <w:rPr>
                <w:noProof/>
                <w:webHidden/>
              </w:rPr>
              <w:instrText xml:space="preserve"> PAGEREF _Toc183272117 \h </w:instrText>
            </w:r>
            <w:r>
              <w:rPr>
                <w:noProof/>
                <w:webHidden/>
              </w:rPr>
            </w:r>
            <w:r>
              <w:rPr>
                <w:noProof/>
                <w:webHidden/>
              </w:rPr>
              <w:fldChar w:fldCharType="separate"/>
            </w:r>
            <w:r>
              <w:rPr>
                <w:noProof/>
                <w:webHidden/>
              </w:rPr>
              <w:t>4</w:t>
            </w:r>
            <w:r>
              <w:rPr>
                <w:noProof/>
                <w:webHidden/>
              </w:rPr>
              <w:fldChar w:fldCharType="end"/>
            </w:r>
          </w:hyperlink>
        </w:p>
        <w:p w14:paraId="1740E023" w14:textId="076B06D6" w:rsidR="0083520C" w:rsidRDefault="0083520C">
          <w:pPr>
            <w:pStyle w:val="TOC1"/>
            <w:tabs>
              <w:tab w:val="right" w:leader="dot" w:pos="9016"/>
            </w:tabs>
            <w:rPr>
              <w:noProof/>
            </w:rPr>
          </w:pPr>
          <w:hyperlink w:anchor="_Toc183272118" w:history="1">
            <w:r w:rsidRPr="00941776">
              <w:rPr>
                <w:rStyle w:val="Hyperlink"/>
                <w:noProof/>
              </w:rPr>
              <w:t>3.0 Conclusion</w:t>
            </w:r>
            <w:r>
              <w:rPr>
                <w:noProof/>
                <w:webHidden/>
              </w:rPr>
              <w:tab/>
            </w:r>
            <w:r>
              <w:rPr>
                <w:noProof/>
                <w:webHidden/>
              </w:rPr>
              <w:fldChar w:fldCharType="begin"/>
            </w:r>
            <w:r>
              <w:rPr>
                <w:noProof/>
                <w:webHidden/>
              </w:rPr>
              <w:instrText xml:space="preserve"> PAGEREF _Toc183272118 \h </w:instrText>
            </w:r>
            <w:r>
              <w:rPr>
                <w:noProof/>
                <w:webHidden/>
              </w:rPr>
            </w:r>
            <w:r>
              <w:rPr>
                <w:noProof/>
                <w:webHidden/>
              </w:rPr>
              <w:fldChar w:fldCharType="separate"/>
            </w:r>
            <w:r>
              <w:rPr>
                <w:noProof/>
                <w:webHidden/>
              </w:rPr>
              <w:t>5</w:t>
            </w:r>
            <w:r>
              <w:rPr>
                <w:noProof/>
                <w:webHidden/>
              </w:rPr>
              <w:fldChar w:fldCharType="end"/>
            </w:r>
          </w:hyperlink>
        </w:p>
        <w:p w14:paraId="2EE36BAB" w14:textId="7E99AAF0" w:rsidR="0083520C" w:rsidRDefault="0083520C">
          <w:pPr>
            <w:pStyle w:val="TOC1"/>
            <w:tabs>
              <w:tab w:val="right" w:leader="dot" w:pos="9016"/>
            </w:tabs>
            <w:rPr>
              <w:noProof/>
            </w:rPr>
          </w:pPr>
          <w:hyperlink w:anchor="_Toc183272119" w:history="1">
            <w:r w:rsidRPr="00941776">
              <w:rPr>
                <w:rStyle w:val="Hyperlink"/>
                <w:noProof/>
              </w:rPr>
              <w:t>References</w:t>
            </w:r>
            <w:r>
              <w:rPr>
                <w:noProof/>
                <w:webHidden/>
              </w:rPr>
              <w:tab/>
            </w:r>
            <w:r>
              <w:rPr>
                <w:noProof/>
                <w:webHidden/>
              </w:rPr>
              <w:fldChar w:fldCharType="begin"/>
            </w:r>
            <w:r>
              <w:rPr>
                <w:noProof/>
                <w:webHidden/>
              </w:rPr>
              <w:instrText xml:space="preserve"> PAGEREF _Toc183272119 \h </w:instrText>
            </w:r>
            <w:r>
              <w:rPr>
                <w:noProof/>
                <w:webHidden/>
              </w:rPr>
            </w:r>
            <w:r>
              <w:rPr>
                <w:noProof/>
                <w:webHidden/>
              </w:rPr>
              <w:fldChar w:fldCharType="separate"/>
            </w:r>
            <w:r>
              <w:rPr>
                <w:noProof/>
                <w:webHidden/>
              </w:rPr>
              <w:t>5</w:t>
            </w:r>
            <w:r>
              <w:rPr>
                <w:noProof/>
                <w:webHidden/>
              </w:rPr>
              <w:fldChar w:fldCharType="end"/>
            </w:r>
          </w:hyperlink>
        </w:p>
        <w:p w14:paraId="7B92932B" w14:textId="683FB3B1" w:rsidR="0083520C" w:rsidRDefault="0083520C">
          <w:r>
            <w:rPr>
              <w:b/>
              <w:bCs/>
              <w:noProof/>
            </w:rPr>
            <w:fldChar w:fldCharType="end"/>
          </w:r>
        </w:p>
      </w:sdtContent>
    </w:sdt>
    <w:p w14:paraId="5FB9C14B" w14:textId="77777777" w:rsidR="0083520C" w:rsidRPr="0083520C" w:rsidRDefault="0083520C" w:rsidP="0083520C"/>
    <w:p w14:paraId="261C3AD3" w14:textId="24096B66" w:rsidR="00C46856" w:rsidRDefault="00C46856">
      <w:pPr>
        <w:spacing w:line="259" w:lineRule="auto"/>
        <w:jc w:val="left"/>
        <w:rPr>
          <w:sz w:val="36"/>
          <w:szCs w:val="36"/>
        </w:rPr>
      </w:pPr>
      <w:r>
        <w:rPr>
          <w:sz w:val="36"/>
          <w:szCs w:val="36"/>
        </w:rPr>
        <w:br w:type="page"/>
      </w:r>
    </w:p>
    <w:p w14:paraId="5C4CE231" w14:textId="4317A8BA" w:rsidR="00C46856" w:rsidRDefault="00C46856" w:rsidP="00BE57B8">
      <w:pPr>
        <w:pStyle w:val="Heading1"/>
        <w:numPr>
          <w:ilvl w:val="0"/>
          <w:numId w:val="1"/>
        </w:numPr>
      </w:pPr>
      <w:bookmarkStart w:id="0" w:name="_Toc183272113"/>
      <w:r>
        <w:lastRenderedPageBreak/>
        <w:t>Introduction</w:t>
      </w:r>
      <w:bookmarkEnd w:id="0"/>
    </w:p>
    <w:p w14:paraId="65ABD534" w14:textId="2612584B" w:rsidR="00BE57B8" w:rsidRPr="00BE57B8" w:rsidRDefault="00BE57B8" w:rsidP="00BE57B8">
      <w:pPr>
        <w:rPr>
          <w:lang w:val="en-IN"/>
        </w:rPr>
      </w:pPr>
      <w:r>
        <w:rPr>
          <w:lang w:val="en-IN"/>
        </w:rPr>
        <w:t>In the educational context, during the process of the exchange of knowledge, different skills and experiences are gained (</w:t>
      </w:r>
      <w:r w:rsidR="00C77E58" w:rsidRPr="00FA7856">
        <w:t>Argote</w:t>
      </w:r>
      <w:r w:rsidR="00C77E58">
        <w:t xml:space="preserve"> </w:t>
      </w:r>
      <w:r w:rsidR="00C77E58" w:rsidRPr="00C77E58">
        <w:rPr>
          <w:i/>
          <w:iCs/>
        </w:rPr>
        <w:t>et al.,</w:t>
      </w:r>
      <w:r w:rsidR="00C77E58">
        <w:t xml:space="preserve"> </w:t>
      </w:r>
      <w:r w:rsidR="00C77E58" w:rsidRPr="00FA7856">
        <w:t>2021</w:t>
      </w:r>
      <w:r>
        <w:rPr>
          <w:lang w:val="en-IN"/>
        </w:rPr>
        <w:t xml:space="preserve">). It is projected that skills help learners enhance their knowledge and even play a crucial role in the career development process. Similarly, this report aims to reflect on skills such as academic writing, summarising, and even note-taking skills. Through the learning of different skills, it is fostered that learners build up their knowledge </w:t>
      </w:r>
      <w:r w:rsidR="0004172C">
        <w:rPr>
          <w:lang w:val="en-IN"/>
        </w:rPr>
        <w:t>of</w:t>
      </w:r>
      <w:r>
        <w:rPr>
          <w:lang w:val="en-IN"/>
        </w:rPr>
        <w:t xml:space="preserve"> the future and create opportunities in career life. </w:t>
      </w:r>
      <w:r w:rsidR="0004172C">
        <w:rPr>
          <w:lang w:val="en-IN"/>
        </w:rPr>
        <w:t xml:space="preserve">The </w:t>
      </w:r>
      <w:r w:rsidR="00140C64">
        <w:rPr>
          <w:lang w:val="en-IN"/>
        </w:rPr>
        <w:t>Driscoll</w:t>
      </w:r>
      <w:r w:rsidR="0004172C">
        <w:rPr>
          <w:lang w:val="en-IN"/>
        </w:rPr>
        <w:t xml:space="preserve"> Model as one of the strategic models helps in the reflection on the experiences, the skills, and the loopholes as well (</w:t>
      </w:r>
      <w:r w:rsidR="00C77E58" w:rsidRPr="00FA7856">
        <w:t>Paterson and Chapman, 2013</w:t>
      </w:r>
      <w:r w:rsidR="0004172C">
        <w:rPr>
          <w:lang w:val="en-IN"/>
        </w:rPr>
        <w:t xml:space="preserve">). </w:t>
      </w:r>
      <w:proofErr w:type="gramStart"/>
      <w:r w:rsidR="009D7740" w:rsidRPr="009D7740">
        <w:rPr>
          <w:lang w:val="en-IN"/>
        </w:rPr>
        <w:t>Through the use of</w:t>
      </w:r>
      <w:proofErr w:type="gramEnd"/>
      <w:r w:rsidR="009D7740" w:rsidRPr="009D7740">
        <w:rPr>
          <w:lang w:val="en-IN"/>
        </w:rPr>
        <w:t xml:space="preserve"> the Driscoll model, there are 3 aspects which are What, So What, and lastly Now What. </w:t>
      </w:r>
    </w:p>
    <w:p w14:paraId="0C8E5D8D" w14:textId="77C22A3E" w:rsidR="00C46856" w:rsidRDefault="00C46856" w:rsidP="00C46856">
      <w:pPr>
        <w:pStyle w:val="Heading1"/>
      </w:pPr>
      <w:bookmarkStart w:id="1" w:name="_Toc183272114"/>
      <w:r>
        <w:t xml:space="preserve">2.0 Reflection on the </w:t>
      </w:r>
      <w:r w:rsidR="00374B6C">
        <w:t>Skills</w:t>
      </w:r>
      <w:bookmarkEnd w:id="1"/>
    </w:p>
    <w:p w14:paraId="4CA7A557" w14:textId="77777777" w:rsidR="00C46856" w:rsidRDefault="00C46856" w:rsidP="00C46856">
      <w:pPr>
        <w:pStyle w:val="Heading2"/>
      </w:pPr>
      <w:bookmarkStart w:id="2" w:name="_Toc183272115"/>
      <w:r>
        <w:t>2.1 Summarising skills</w:t>
      </w:r>
      <w:bookmarkEnd w:id="2"/>
    </w:p>
    <w:p w14:paraId="3916F6BC" w14:textId="09CAB30F" w:rsidR="009D7740" w:rsidRDefault="005112C8" w:rsidP="009D7740">
      <w:r w:rsidRPr="009638F3">
        <w:rPr>
          <w:b/>
          <w:bCs/>
        </w:rPr>
        <w:t>What:</w:t>
      </w:r>
      <w:r>
        <w:t xml:space="preserve"> I</w:t>
      </w:r>
      <w:r w:rsidR="009638F3" w:rsidRPr="009638F3">
        <w:t xml:space="preserve">n this session, we were taught how to summarise points and at the same time save time by ignoring irrelevant information. Through summarising, it is identified how we can make key points and make use of </w:t>
      </w:r>
      <w:r w:rsidR="00AF4559">
        <w:t>them</w:t>
      </w:r>
      <w:r w:rsidR="009638F3" w:rsidRPr="009638F3">
        <w:t xml:space="preserve"> in important times. </w:t>
      </w:r>
      <w:r w:rsidR="009638F3">
        <w:t xml:space="preserve"> Through the session, I have gained the skill of how I can study contexts and draw in good information about them. </w:t>
      </w:r>
    </w:p>
    <w:p w14:paraId="4D1D3F4B" w14:textId="6304F070" w:rsidR="005112C8" w:rsidRDefault="005112C8" w:rsidP="0004172C">
      <w:r w:rsidRPr="009638F3">
        <w:rPr>
          <w:b/>
          <w:bCs/>
        </w:rPr>
        <w:t xml:space="preserve">So, </w:t>
      </w:r>
      <w:r w:rsidR="009638F3" w:rsidRPr="009638F3">
        <w:rPr>
          <w:b/>
          <w:bCs/>
        </w:rPr>
        <w:t>what</w:t>
      </w:r>
      <w:r>
        <w:t>:</w:t>
      </w:r>
      <w:r w:rsidR="009638F3">
        <w:t xml:space="preserve"> Through the summarising skill, I have gained an idea of what means to consider important points and then make use of it at the right time. </w:t>
      </w:r>
      <w:r w:rsidR="009638F3" w:rsidRPr="009638F3">
        <w:t>Often in many project works, before going to an in-depth study, it is found that summarising skills do help a lot. For example</w:t>
      </w:r>
      <w:r w:rsidR="009638F3">
        <w:t>,</w:t>
      </w:r>
      <w:r w:rsidR="009638F3" w:rsidRPr="009638F3">
        <w:t xml:space="preserve"> through </w:t>
      </w:r>
      <w:r w:rsidR="009638F3">
        <w:t>this</w:t>
      </w:r>
      <w:r w:rsidR="009638F3" w:rsidRPr="009638F3">
        <w:t xml:space="preserve"> skill, I can not only make drafts of </w:t>
      </w:r>
      <w:r w:rsidR="009638F3">
        <w:t xml:space="preserve">a </w:t>
      </w:r>
      <w:r w:rsidR="009638F3" w:rsidRPr="009638F3">
        <w:t xml:space="preserve">study but even make sure of how readers can be given a gist of it or a </w:t>
      </w:r>
      <w:r w:rsidR="009638F3">
        <w:t>synopsis</w:t>
      </w:r>
      <w:r w:rsidR="009638F3" w:rsidRPr="009638F3">
        <w:t xml:space="preserve"> of it. </w:t>
      </w:r>
      <w:r w:rsidR="009638F3">
        <w:t xml:space="preserve"> With the use of summarising skills, according to </w:t>
      </w:r>
      <w:r w:rsidR="009638F3" w:rsidRPr="00EF4D3B">
        <w:t>Chernikova</w:t>
      </w:r>
      <w:r w:rsidR="009638F3">
        <w:t xml:space="preserve"> </w:t>
      </w:r>
      <w:r w:rsidR="009638F3" w:rsidRPr="009638F3">
        <w:rPr>
          <w:i/>
          <w:iCs/>
        </w:rPr>
        <w:t>et al</w:t>
      </w:r>
      <w:r w:rsidR="009638F3">
        <w:t>. (</w:t>
      </w:r>
      <w:r w:rsidR="009638F3" w:rsidRPr="00EF4D3B">
        <w:t>2020</w:t>
      </w:r>
      <w:r w:rsidR="009638F3">
        <w:t xml:space="preserve">), it is evaluated that synopsis gives the readers a hint on what the study or the project is about and </w:t>
      </w:r>
      <w:r w:rsidR="00AF4559">
        <w:t>garners</w:t>
      </w:r>
      <w:r w:rsidR="009638F3">
        <w:t xml:space="preserve"> interest too. </w:t>
      </w:r>
      <w:r w:rsidR="00CF6AAD" w:rsidRPr="00CF6AAD">
        <w:t xml:space="preserve">From the </w:t>
      </w:r>
      <w:r w:rsidR="00EB4D43">
        <w:t>utilization</w:t>
      </w:r>
      <w:r w:rsidR="00CF6AAD" w:rsidRPr="00CF6AAD">
        <w:t xml:space="preserve"> of the summarisation skill, it is found that comprehension ability, vocabulary skills and even writing abilities too. Hence, from the approach of </w:t>
      </w:r>
      <w:r w:rsidR="00EB4D43">
        <w:t>summarization</w:t>
      </w:r>
      <w:r w:rsidR="00CF6AAD" w:rsidRPr="00CF6AAD">
        <w:t xml:space="preserve"> skills, it can be identified that many other skills can be </w:t>
      </w:r>
      <w:proofErr w:type="gramStart"/>
      <w:r w:rsidR="00CF6AAD" w:rsidRPr="00CF6AAD">
        <w:t>utilized</w:t>
      </w:r>
      <w:proofErr w:type="gramEnd"/>
      <w:r w:rsidR="00CF6AAD" w:rsidRPr="00CF6AAD">
        <w:t xml:space="preserve"> and this has </w:t>
      </w:r>
      <w:r w:rsidR="00EB4D43">
        <w:t>enhanced</w:t>
      </w:r>
      <w:r w:rsidR="00CF6AAD" w:rsidRPr="00CF6AAD">
        <w:t xml:space="preserve"> the knowledge of the learners too.</w:t>
      </w:r>
    </w:p>
    <w:p w14:paraId="2BB983E6" w14:textId="026FA822" w:rsidR="005112C8" w:rsidRPr="0004172C" w:rsidRDefault="005112C8" w:rsidP="0004172C">
      <w:r w:rsidRPr="009638F3">
        <w:rPr>
          <w:b/>
          <w:bCs/>
        </w:rPr>
        <w:t>Now What</w:t>
      </w:r>
      <w:r>
        <w:t>:</w:t>
      </w:r>
      <w:r w:rsidR="009638F3">
        <w:t xml:space="preserve"> </w:t>
      </w:r>
      <w:proofErr w:type="gramStart"/>
      <w:r w:rsidR="009638F3">
        <w:t>Through the use of</w:t>
      </w:r>
      <w:proofErr w:type="gramEnd"/>
      <w:r w:rsidR="009638F3">
        <w:t xml:space="preserve"> the summarising skill, it is found </w:t>
      </w:r>
      <w:r w:rsidR="007C3877">
        <w:t>that it</w:t>
      </w:r>
      <w:r w:rsidR="009638F3">
        <w:t xml:space="preserve"> can be applied in project works</w:t>
      </w:r>
      <w:r w:rsidR="007C3877">
        <w:t xml:space="preserve">. Further, the study </w:t>
      </w:r>
      <w:r w:rsidR="00AF4559">
        <w:t>by</w:t>
      </w:r>
      <w:r w:rsidR="007C3877">
        <w:t xml:space="preserve"> </w:t>
      </w:r>
      <w:proofErr w:type="spellStart"/>
      <w:r w:rsidR="007C3877" w:rsidRPr="00225EBD">
        <w:t>Banditvilai</w:t>
      </w:r>
      <w:proofErr w:type="spellEnd"/>
      <w:r w:rsidR="007C3877">
        <w:t xml:space="preserve"> (</w:t>
      </w:r>
      <w:r w:rsidR="007C3877" w:rsidRPr="00225EBD">
        <w:t>2020</w:t>
      </w:r>
      <w:r w:rsidR="007C3877">
        <w:t xml:space="preserve">) argued that with the summarising skill, the key information that </w:t>
      </w:r>
      <w:r w:rsidR="00AF4559">
        <w:t>is</w:t>
      </w:r>
      <w:r w:rsidR="007C3877">
        <w:t xml:space="preserve"> within the context can be </w:t>
      </w:r>
      <w:r w:rsidR="00AF4559">
        <w:t>learned</w:t>
      </w:r>
      <w:r w:rsidR="007C3877">
        <w:t xml:space="preserve">. Therefore, I can make use of the summarising skill </w:t>
      </w:r>
      <w:r w:rsidR="00AF4559">
        <w:t>for</w:t>
      </w:r>
      <w:r w:rsidR="007C3877">
        <w:t xml:space="preserve"> the purpose could </w:t>
      </w:r>
      <w:r w:rsidR="00AF4559">
        <w:t>interacting</w:t>
      </w:r>
      <w:r w:rsidR="007C3877">
        <w:t xml:space="preserve"> with the readers or the audiences by giving them a synopsis and then accumulating an in-depth study </w:t>
      </w:r>
      <w:r w:rsidR="00AF4559">
        <w:t>on</w:t>
      </w:r>
      <w:r w:rsidR="007C3877">
        <w:t xml:space="preserve"> it. </w:t>
      </w:r>
    </w:p>
    <w:p w14:paraId="567EE082" w14:textId="77777777" w:rsidR="00C46856" w:rsidRDefault="00C46856" w:rsidP="00C46856">
      <w:pPr>
        <w:pStyle w:val="Heading2"/>
      </w:pPr>
      <w:bookmarkStart w:id="3" w:name="_Toc183272116"/>
      <w:r>
        <w:t>2.2 Note-taking skills</w:t>
      </w:r>
      <w:bookmarkEnd w:id="3"/>
    </w:p>
    <w:p w14:paraId="5E9007E0" w14:textId="1ABF1D04" w:rsidR="009638F3" w:rsidRDefault="009638F3" w:rsidP="009638F3">
      <w:r w:rsidRPr="00600B9B">
        <w:rPr>
          <w:b/>
          <w:bCs/>
        </w:rPr>
        <w:t>What:</w:t>
      </w:r>
      <w:r w:rsidR="00600B9B">
        <w:t xml:space="preserve"> In this session, we were made aware of how it is important to gather notes and even make use of it at times of need. With the note-taking skill, what I have learned is that it not </w:t>
      </w:r>
      <w:r w:rsidR="00600B9B">
        <w:lastRenderedPageBreak/>
        <w:t xml:space="preserve">only helps to memorize facts and numbers but even improves documentation skills too. In the professional world, according to </w:t>
      </w:r>
      <w:r w:rsidR="00600B9B" w:rsidRPr="00225EBD">
        <w:t>Kain</w:t>
      </w:r>
      <w:r w:rsidR="00600B9B">
        <w:t xml:space="preserve"> </w:t>
      </w:r>
      <w:r w:rsidR="00600B9B" w:rsidRPr="00600B9B">
        <w:rPr>
          <w:i/>
          <w:iCs/>
        </w:rPr>
        <w:t>et al</w:t>
      </w:r>
      <w:r w:rsidR="00600B9B">
        <w:t>. (</w:t>
      </w:r>
      <w:r w:rsidR="00600B9B" w:rsidRPr="00225EBD">
        <w:t>2024</w:t>
      </w:r>
      <w:r w:rsidR="00600B9B">
        <w:t>)</w:t>
      </w:r>
      <w:r w:rsidR="00383EAD">
        <w:t xml:space="preserve"> with the help of </w:t>
      </w:r>
      <w:r w:rsidR="00CA4961">
        <w:t>note-taking</w:t>
      </w:r>
      <w:r w:rsidR="00383EAD">
        <w:t xml:space="preserve"> </w:t>
      </w:r>
      <w:r w:rsidR="00CA4961">
        <w:t>skills</w:t>
      </w:r>
      <w:r w:rsidR="00383EAD">
        <w:t xml:space="preserve">, one can learn how to document various information and have a good presentation as well. This session did let me know how the note-taking approach fosters documenting information with </w:t>
      </w:r>
      <w:r w:rsidR="00CA4961">
        <w:t>consideration</w:t>
      </w:r>
      <w:r w:rsidR="00383EAD">
        <w:t xml:space="preserve"> of the formats. Moreover, with </w:t>
      </w:r>
      <w:r w:rsidR="0099718D">
        <w:t xml:space="preserve">note-taking </w:t>
      </w:r>
      <w:r w:rsidR="00CA4961">
        <w:t>skills</w:t>
      </w:r>
      <w:r w:rsidR="0099718D">
        <w:t xml:space="preserve">, the listening powers of an individual do </w:t>
      </w:r>
      <w:r w:rsidR="00CA4961">
        <w:t>get</w:t>
      </w:r>
      <w:r w:rsidR="0099718D">
        <w:t xml:space="preserve"> improved. </w:t>
      </w:r>
    </w:p>
    <w:p w14:paraId="6EA8F292" w14:textId="7626389A" w:rsidR="009638F3" w:rsidRDefault="009638F3" w:rsidP="009638F3">
      <w:proofErr w:type="gramStart"/>
      <w:r w:rsidRPr="00CA4961">
        <w:rPr>
          <w:b/>
          <w:bCs/>
        </w:rPr>
        <w:t>So</w:t>
      </w:r>
      <w:proofErr w:type="gramEnd"/>
      <w:r w:rsidRPr="00CA4961">
        <w:rPr>
          <w:b/>
          <w:bCs/>
        </w:rPr>
        <w:t xml:space="preserve"> What</w:t>
      </w:r>
      <w:r>
        <w:t>:</w:t>
      </w:r>
      <w:r w:rsidR="00CA4961">
        <w:t xml:space="preserve"> </w:t>
      </w:r>
      <w:r w:rsidR="00EC3D40">
        <w:t>The</w:t>
      </w:r>
      <w:r w:rsidR="00CA4961">
        <w:t xml:space="preserve"> note-taking skill, has helped me to widen my knowledge like how I can gather information, listen actively</w:t>
      </w:r>
      <w:r w:rsidR="00CF6AAD">
        <w:t>,</w:t>
      </w:r>
      <w:r w:rsidR="00CA4961">
        <w:t xml:space="preserve"> and at the same time make notes of it. In the process of </w:t>
      </w:r>
      <w:proofErr w:type="gramStart"/>
      <w:r w:rsidR="00CA4961">
        <w:t>note-taking</w:t>
      </w:r>
      <w:proofErr w:type="gramEnd"/>
      <w:r w:rsidR="00CA4961">
        <w:t xml:space="preserve">, </w:t>
      </w:r>
      <w:r w:rsidR="005D6C97" w:rsidRPr="005D6C97">
        <w:t xml:space="preserve">the study of Sharifi and Rahmati (2013), it is portrayed that effectiveness </w:t>
      </w:r>
      <w:r w:rsidR="00CF6AAD">
        <w:t>is</w:t>
      </w:r>
      <w:r w:rsidR="005D6C97" w:rsidRPr="005D6C97">
        <w:t xml:space="preserve"> drawn in with the help that an individual gets the knowledge of what to write and what not to </w:t>
      </w:r>
      <w:r w:rsidR="00CF6AAD">
        <w:t>include</w:t>
      </w:r>
      <w:r w:rsidR="005D6C97" w:rsidRPr="005D6C97">
        <w:t>.</w:t>
      </w:r>
      <w:r w:rsidR="005D6C97">
        <w:t xml:space="preserve"> It is evaluated that with the support of note-taking </w:t>
      </w:r>
      <w:r w:rsidR="00CF6AAD">
        <w:t>skills</w:t>
      </w:r>
      <w:r w:rsidR="009E52B1">
        <w:t xml:space="preserve">, the students can benefit themselves in comprehension ability, </w:t>
      </w:r>
      <w:r w:rsidR="00CF6AAD">
        <w:t xml:space="preserve">and </w:t>
      </w:r>
      <w:r w:rsidR="009E52B1">
        <w:t>critical thinking and even make use of classroom sessions (</w:t>
      </w:r>
      <w:proofErr w:type="spellStart"/>
      <w:r w:rsidR="009E52B1" w:rsidRPr="009E52B1">
        <w:t>Özçakmak</w:t>
      </w:r>
      <w:proofErr w:type="spellEnd"/>
      <w:r w:rsidR="009E52B1" w:rsidRPr="009E52B1">
        <w:t>, 2019</w:t>
      </w:r>
      <w:r w:rsidR="009E52B1">
        <w:t>)</w:t>
      </w:r>
    </w:p>
    <w:p w14:paraId="738F6AE1" w14:textId="16F62C42" w:rsidR="009638F3" w:rsidRPr="009638F3" w:rsidRDefault="009638F3" w:rsidP="009638F3">
      <w:r w:rsidRPr="00D814B5">
        <w:rPr>
          <w:b/>
          <w:bCs/>
        </w:rPr>
        <w:t>Now What</w:t>
      </w:r>
      <w:r>
        <w:t xml:space="preserve">: </w:t>
      </w:r>
      <w:r w:rsidR="008D1263">
        <w:t xml:space="preserve">Therefore, I would make use of the note-taking skill with the purpose that it improves my classroom experience and at the same time </w:t>
      </w:r>
      <w:r w:rsidR="00CF6AAD">
        <w:t>helps</w:t>
      </w:r>
      <w:r w:rsidR="008D1263">
        <w:t xml:space="preserve"> me to build up knowledge on the documentation. </w:t>
      </w:r>
      <w:r w:rsidR="00EC46DF">
        <w:t xml:space="preserve">I would certainly help myself to know even that how I can document information </w:t>
      </w:r>
      <w:r w:rsidR="00A2178C">
        <w:t xml:space="preserve">and then present it to the seniors as well either in the academic or even in the professional context. </w:t>
      </w:r>
      <w:r w:rsidR="00A63B77">
        <w:t xml:space="preserve">I believe that with note-taking </w:t>
      </w:r>
      <w:r w:rsidR="00CF6AAD">
        <w:t>skills</w:t>
      </w:r>
      <w:r w:rsidR="00A63B77">
        <w:t xml:space="preserve">, I can emphasize important aspects like knowing to understand what is important and even how I can make use of it. </w:t>
      </w:r>
      <w:r w:rsidR="002E76DF">
        <w:t xml:space="preserve">It is found that note-taking </w:t>
      </w:r>
      <w:r w:rsidR="00484484">
        <w:t>skills</w:t>
      </w:r>
      <w:r w:rsidR="002E76DF">
        <w:t xml:space="preserve"> </w:t>
      </w:r>
      <w:r w:rsidR="000D0D1D">
        <w:t xml:space="preserve">are </w:t>
      </w:r>
      <w:r w:rsidR="002E76DF">
        <w:t>another important aspect</w:t>
      </w:r>
      <w:r w:rsidR="000D0D1D">
        <w:t>.</w:t>
      </w:r>
      <w:r w:rsidR="002E76DF">
        <w:t xml:space="preserve"> </w:t>
      </w:r>
    </w:p>
    <w:p w14:paraId="1869EB1E" w14:textId="5C77B643" w:rsidR="00C46856" w:rsidRDefault="00C46856" w:rsidP="00C46856">
      <w:pPr>
        <w:pStyle w:val="Heading2"/>
      </w:pPr>
      <w:bookmarkStart w:id="4" w:name="_Toc183272117"/>
      <w:r>
        <w:t>2.3 Academic writing skills</w:t>
      </w:r>
      <w:bookmarkEnd w:id="4"/>
    </w:p>
    <w:p w14:paraId="0FCB340C" w14:textId="2CAFDB44" w:rsidR="00853F25" w:rsidRPr="00853F25" w:rsidRDefault="00853F25" w:rsidP="00853F25">
      <w:pPr>
        <w:rPr>
          <w:b/>
          <w:bCs/>
        </w:rPr>
      </w:pPr>
      <w:r w:rsidRPr="00853F25">
        <w:rPr>
          <w:b/>
          <w:bCs/>
        </w:rPr>
        <w:t>What?</w:t>
      </w:r>
    </w:p>
    <w:p w14:paraId="301FAF77" w14:textId="67F44079" w:rsidR="00853F25" w:rsidRDefault="00853F25" w:rsidP="00853F25">
      <w:r>
        <w:t xml:space="preserve">In the session, an important lesson taught to us was about academic writing skills where many lessons are learned at a time. In academic writing </w:t>
      </w:r>
      <w:r w:rsidR="00777401">
        <w:t>skills</w:t>
      </w:r>
      <w:r>
        <w:t xml:space="preserve"> </w:t>
      </w:r>
      <w:r w:rsidR="00777401" w:rsidRPr="00DD62C6">
        <w:t>Wale</w:t>
      </w:r>
      <w:r w:rsidR="00777401">
        <w:t xml:space="preserve"> </w:t>
      </w:r>
      <w:r w:rsidR="00777401" w:rsidRPr="00DD62C6">
        <w:t>and Bogale</w:t>
      </w:r>
      <w:r w:rsidR="00777401">
        <w:t xml:space="preserve"> (</w:t>
      </w:r>
      <w:r w:rsidR="00777401" w:rsidRPr="00DD62C6">
        <w:t>2021</w:t>
      </w:r>
      <w:r w:rsidR="00777401">
        <w:t xml:space="preserve">), it is found that there are many things to be </w:t>
      </w:r>
      <w:r w:rsidR="000C2DA1">
        <w:t>learned</w:t>
      </w:r>
      <w:r w:rsidR="00777401">
        <w:t xml:space="preserve"> such as structure format, the importance of assignment instructions, and even how well the writing patterns are carried out. </w:t>
      </w:r>
      <w:r w:rsidR="000C2DA1">
        <w:t xml:space="preserve">In the academic writing process, it is found that writing </w:t>
      </w:r>
      <w:r w:rsidR="00CC0B1D">
        <w:t>structures</w:t>
      </w:r>
      <w:r w:rsidR="000C2DA1">
        <w:t xml:space="preserve"> are developed like </w:t>
      </w:r>
      <w:r w:rsidR="00CC0B1D">
        <w:t xml:space="preserve">helping in the academic and the professional skills being enhanced. In the academic writing context, </w:t>
      </w:r>
      <w:r w:rsidR="001658EC">
        <w:t xml:space="preserve">it is found that </w:t>
      </w:r>
      <w:r w:rsidR="00337C65" w:rsidRPr="00337C65">
        <w:t xml:space="preserve">critical thinking </w:t>
      </w:r>
      <w:r w:rsidR="000D0D1D">
        <w:t>skills</w:t>
      </w:r>
      <w:r w:rsidR="00337C65" w:rsidRPr="00337C65">
        <w:t xml:space="preserve"> are enhanced and at the same time, clarity is being built in. </w:t>
      </w:r>
      <w:r w:rsidR="00337C65">
        <w:t xml:space="preserve"> For academic writing </w:t>
      </w:r>
      <w:r w:rsidR="000D0D1D">
        <w:t>skills</w:t>
      </w:r>
      <w:r w:rsidR="00337C65">
        <w:t xml:space="preserve"> to be gained, it is believed that academic knowledge </w:t>
      </w:r>
      <w:r w:rsidR="000D0D1D">
        <w:t>is</w:t>
      </w:r>
      <w:r w:rsidR="00337C65">
        <w:t xml:space="preserve"> </w:t>
      </w:r>
      <w:proofErr w:type="gramStart"/>
      <w:r w:rsidR="00337C65">
        <w:t>enhanced</w:t>
      </w:r>
      <w:proofErr w:type="gramEnd"/>
      <w:r w:rsidR="00337C65">
        <w:t xml:space="preserve"> and expertise </w:t>
      </w:r>
      <w:r w:rsidR="000D0D1D">
        <w:t>is</w:t>
      </w:r>
      <w:r w:rsidR="00337C65">
        <w:t xml:space="preserve"> built in. </w:t>
      </w:r>
      <w:r w:rsidR="000270CA">
        <w:t xml:space="preserve">From the opinion of </w:t>
      </w:r>
      <w:r w:rsidR="000270CA" w:rsidRPr="00DD62C6">
        <w:t>Milad</w:t>
      </w:r>
      <w:r w:rsidR="000270CA">
        <w:t xml:space="preserve"> (</w:t>
      </w:r>
      <w:r w:rsidR="000270CA" w:rsidRPr="00DD62C6">
        <w:t>2017</w:t>
      </w:r>
      <w:r w:rsidR="000270CA">
        <w:t xml:space="preserve">), it is highlighted that </w:t>
      </w:r>
      <w:r w:rsidR="00455DAE">
        <w:t xml:space="preserve">academic writing </w:t>
      </w:r>
      <w:r w:rsidR="000D0D1D">
        <w:t>skills</w:t>
      </w:r>
      <w:r w:rsidR="00455DAE">
        <w:t xml:space="preserve"> do </w:t>
      </w:r>
      <w:r w:rsidR="000D0D1D">
        <w:t>help</w:t>
      </w:r>
      <w:r w:rsidR="00455DAE">
        <w:t xml:space="preserve"> in the building of ideas and even garnering that effectiveness are barged in. In the light of the structuring for example many assignments are performed in which it is evaluated that academic writing skills do help. </w:t>
      </w:r>
    </w:p>
    <w:p w14:paraId="2B17D9B1" w14:textId="365AAF32" w:rsidR="00853F25" w:rsidRPr="007D053E" w:rsidRDefault="00853F25" w:rsidP="00853F25">
      <w:pPr>
        <w:rPr>
          <w:b/>
          <w:bCs/>
        </w:rPr>
      </w:pPr>
      <w:r w:rsidRPr="007D053E">
        <w:rPr>
          <w:b/>
          <w:bCs/>
        </w:rPr>
        <w:t>So What?</w:t>
      </w:r>
    </w:p>
    <w:p w14:paraId="4439EC65" w14:textId="312FD0FF" w:rsidR="00455DAE" w:rsidRDefault="000D0D1D" w:rsidP="00853F25">
      <w:r>
        <w:lastRenderedPageBreak/>
        <w:t>Therefore,</w:t>
      </w:r>
      <w:r w:rsidR="00455DAE">
        <w:t xml:space="preserve"> with the gaining of the knowledge of academic writing </w:t>
      </w:r>
      <w:r>
        <w:t>skills</w:t>
      </w:r>
      <w:r w:rsidR="00455DAE">
        <w:t xml:space="preserve">, clarity is </w:t>
      </w:r>
      <w:proofErr w:type="gramStart"/>
      <w:r w:rsidR="00455DAE">
        <w:t>gained</w:t>
      </w:r>
      <w:proofErr w:type="gramEnd"/>
      <w:r w:rsidR="00455DAE">
        <w:t xml:space="preserve"> and it helps to create an impression among the teachers regarding the students too. </w:t>
      </w:r>
      <w:r w:rsidR="000E4A4C">
        <w:t xml:space="preserve">Through academic writing </w:t>
      </w:r>
      <w:r>
        <w:t>skills</w:t>
      </w:r>
      <w:r w:rsidR="000E4A4C">
        <w:t>, better efficiency can be created in the professional world too. For example</w:t>
      </w:r>
      <w:r>
        <w:t>,</w:t>
      </w:r>
      <w:r w:rsidR="000E4A4C">
        <w:t xml:space="preserve"> many employers </w:t>
      </w:r>
      <w:r>
        <w:t>demand</w:t>
      </w:r>
      <w:r w:rsidR="000E4A4C">
        <w:t xml:space="preserve"> reports to be done hence academic writing </w:t>
      </w:r>
      <w:r>
        <w:t>skills</w:t>
      </w:r>
      <w:r w:rsidR="000E4A4C">
        <w:t xml:space="preserve"> can be followed. </w:t>
      </w:r>
    </w:p>
    <w:p w14:paraId="29404785" w14:textId="364B2306" w:rsidR="00853F25" w:rsidRPr="007D053E" w:rsidRDefault="00853F25" w:rsidP="00853F25">
      <w:pPr>
        <w:rPr>
          <w:b/>
          <w:bCs/>
        </w:rPr>
      </w:pPr>
      <w:r w:rsidRPr="007D053E">
        <w:rPr>
          <w:b/>
          <w:bCs/>
        </w:rPr>
        <w:t>Now What?</w:t>
      </w:r>
    </w:p>
    <w:p w14:paraId="2847E889" w14:textId="543BB6FC" w:rsidR="007D053E" w:rsidRPr="00853F25" w:rsidRDefault="007D053E" w:rsidP="00853F25">
      <w:r>
        <w:t xml:space="preserve">Through the academic writing skill being gained, I would now therefore aim to practice on some of the assignments following the instructions. This would act as formative feedback for me where I can understand how much I have gained knowledge and efficacy in the writing pattern. I would therefore </w:t>
      </w:r>
      <w:r w:rsidR="00D95559">
        <w:t>like</w:t>
      </w:r>
      <w:r>
        <w:t xml:space="preserve"> to implement the skill in the professional roadmap too where it would help to improve my image and </w:t>
      </w:r>
      <w:r w:rsidR="00D95559">
        <w:t>performance</w:t>
      </w:r>
      <w:r>
        <w:t xml:space="preserve"> as well. </w:t>
      </w:r>
    </w:p>
    <w:p w14:paraId="0813C227" w14:textId="744FC294" w:rsidR="00C46856" w:rsidRDefault="00C46856" w:rsidP="00C46856">
      <w:pPr>
        <w:pStyle w:val="Heading1"/>
      </w:pPr>
      <w:bookmarkStart w:id="5" w:name="_Toc183272118"/>
      <w:r>
        <w:t>3.0 Conclusion</w:t>
      </w:r>
      <w:bookmarkEnd w:id="5"/>
    </w:p>
    <w:p w14:paraId="02B35607" w14:textId="69D72AAC" w:rsidR="00484484" w:rsidRPr="00484484" w:rsidRDefault="00484484" w:rsidP="00484484">
      <w:pPr>
        <w:rPr>
          <w:lang w:val="en-IN"/>
        </w:rPr>
      </w:pPr>
      <w:r>
        <w:rPr>
          <w:lang w:val="en-IN"/>
        </w:rPr>
        <w:t xml:space="preserve">The conclusion can be drawn that with the skills, the learners do get help in building knowledge and performing in both </w:t>
      </w:r>
      <w:r w:rsidR="00E35BCB">
        <w:rPr>
          <w:lang w:val="en-IN"/>
        </w:rPr>
        <w:t xml:space="preserve">the </w:t>
      </w:r>
      <w:r>
        <w:rPr>
          <w:lang w:val="en-IN"/>
        </w:rPr>
        <w:t xml:space="preserve">academic and professional world. </w:t>
      </w:r>
      <w:r w:rsidR="00E35BCB">
        <w:rPr>
          <w:lang w:val="en-IN"/>
        </w:rPr>
        <w:t xml:space="preserve">It can be apprehended that with </w:t>
      </w:r>
      <w:r w:rsidR="0061144A">
        <w:rPr>
          <w:lang w:val="en-IN"/>
        </w:rPr>
        <w:t xml:space="preserve">skills like </w:t>
      </w:r>
      <w:proofErr w:type="gramStart"/>
      <w:r w:rsidR="0061144A">
        <w:rPr>
          <w:lang w:val="en-IN"/>
        </w:rPr>
        <w:t>note-taking</w:t>
      </w:r>
      <w:proofErr w:type="gramEnd"/>
      <w:r w:rsidR="0061144A">
        <w:rPr>
          <w:lang w:val="en-IN"/>
        </w:rPr>
        <w:t xml:space="preserve">, summarising, and even academic writing experiences too. </w:t>
      </w:r>
      <w:r w:rsidR="00853F25">
        <w:rPr>
          <w:lang w:val="en-IN"/>
        </w:rPr>
        <w:t>In</w:t>
      </w:r>
      <w:r w:rsidR="00223D62">
        <w:rPr>
          <w:lang w:val="en-IN"/>
        </w:rPr>
        <w:t xml:space="preserve"> conclusion</w:t>
      </w:r>
      <w:r w:rsidR="00853F25">
        <w:rPr>
          <w:lang w:val="en-IN"/>
        </w:rPr>
        <w:t>,</w:t>
      </w:r>
      <w:r w:rsidR="00223D62">
        <w:rPr>
          <w:lang w:val="en-IN"/>
        </w:rPr>
        <w:t xml:space="preserve"> what can be drawn </w:t>
      </w:r>
      <w:r w:rsidR="004C1794">
        <w:rPr>
          <w:lang w:val="en-IN"/>
        </w:rPr>
        <w:t xml:space="preserve">is that academic performances and even business needs can be planned. </w:t>
      </w:r>
    </w:p>
    <w:p w14:paraId="1E19D98A" w14:textId="77777777" w:rsidR="00C46856" w:rsidRDefault="00C46856" w:rsidP="00C46856">
      <w:pPr>
        <w:rPr>
          <w:lang w:val="en-IN"/>
        </w:rPr>
      </w:pPr>
    </w:p>
    <w:p w14:paraId="0AC5DDDB" w14:textId="0656C4E5" w:rsidR="00C46856" w:rsidRDefault="00C46856" w:rsidP="00C46856">
      <w:pPr>
        <w:pStyle w:val="Heading1"/>
      </w:pPr>
      <w:bookmarkStart w:id="6" w:name="_Toc183272119"/>
      <w:r>
        <w:t>References</w:t>
      </w:r>
      <w:bookmarkEnd w:id="6"/>
    </w:p>
    <w:p w14:paraId="476D941B" w14:textId="77777777" w:rsidR="00485D60" w:rsidRDefault="00485D60" w:rsidP="00485D60">
      <w:r w:rsidRPr="00FA7856">
        <w:t>Argote, L., Lee, S. and Park, J., 2021. Organizational learning processes and outcomes: Major findings and future research directions. </w:t>
      </w:r>
      <w:r w:rsidRPr="00FA7856">
        <w:rPr>
          <w:i/>
          <w:iCs/>
        </w:rPr>
        <w:t>Management science</w:t>
      </w:r>
      <w:r w:rsidRPr="00FA7856">
        <w:t>, </w:t>
      </w:r>
      <w:r w:rsidRPr="00FA7856">
        <w:rPr>
          <w:i/>
          <w:iCs/>
        </w:rPr>
        <w:t>67</w:t>
      </w:r>
      <w:r w:rsidRPr="00FA7856">
        <w:t>(9), pp.5399-5429.</w:t>
      </w:r>
    </w:p>
    <w:p w14:paraId="51D7AF91" w14:textId="77777777" w:rsidR="00485D60" w:rsidRDefault="00485D60" w:rsidP="00485D60">
      <w:proofErr w:type="spellStart"/>
      <w:r w:rsidRPr="00225EBD">
        <w:t>Banditvilai</w:t>
      </w:r>
      <w:proofErr w:type="spellEnd"/>
      <w:r w:rsidRPr="00225EBD">
        <w:t>, C., 2020. The effectiveness of reading strategies on reading comprehension. </w:t>
      </w:r>
      <w:r w:rsidRPr="00225EBD">
        <w:rPr>
          <w:i/>
          <w:iCs/>
        </w:rPr>
        <w:t>International Journal of Social Science and Humanity</w:t>
      </w:r>
      <w:r w:rsidRPr="00225EBD">
        <w:t>, </w:t>
      </w:r>
      <w:r w:rsidRPr="00225EBD">
        <w:rPr>
          <w:i/>
          <w:iCs/>
        </w:rPr>
        <w:t>10</w:t>
      </w:r>
      <w:r w:rsidRPr="00225EBD">
        <w:t>(2), pp.46-50.</w:t>
      </w:r>
    </w:p>
    <w:p w14:paraId="5A772CC2" w14:textId="77777777" w:rsidR="00485D60" w:rsidRDefault="00485D60" w:rsidP="00485D60">
      <w:r w:rsidRPr="00EF4D3B">
        <w:t>Chernikova, O., Heitzmann, N., Stadler, M., Holzberger, D., Seidel, T. and Fischer, F., 2020. Simulation-based learning in higher education: A meta-analysis. </w:t>
      </w:r>
      <w:r w:rsidRPr="00EF4D3B">
        <w:rPr>
          <w:i/>
          <w:iCs/>
        </w:rPr>
        <w:t>Review of educational research</w:t>
      </w:r>
      <w:r w:rsidRPr="00EF4D3B">
        <w:t>, </w:t>
      </w:r>
      <w:r w:rsidRPr="00EF4D3B">
        <w:rPr>
          <w:i/>
          <w:iCs/>
        </w:rPr>
        <w:t>90</w:t>
      </w:r>
      <w:r w:rsidRPr="00EF4D3B">
        <w:t>(4), pp.499-541.</w:t>
      </w:r>
    </w:p>
    <w:p w14:paraId="28FCFB93" w14:textId="77777777" w:rsidR="00485D60" w:rsidRDefault="00485D60" w:rsidP="00485D60">
      <w:r w:rsidRPr="00225EBD">
        <w:t xml:space="preserve">Kain, C., </w:t>
      </w:r>
      <w:proofErr w:type="spellStart"/>
      <w:r w:rsidRPr="00225EBD">
        <w:t>Koschmieder</w:t>
      </w:r>
      <w:proofErr w:type="spellEnd"/>
      <w:r w:rsidRPr="00225EBD">
        <w:t xml:space="preserve">, C., </w:t>
      </w:r>
      <w:proofErr w:type="spellStart"/>
      <w:r w:rsidRPr="00225EBD">
        <w:t>Matischek</w:t>
      </w:r>
      <w:proofErr w:type="spellEnd"/>
      <w:r w:rsidRPr="00225EBD">
        <w:t>-Jauk, M. and Bergner, S., 2024. Mapping the landscape: A scoping review of 21st century skills literature in secondary education. </w:t>
      </w:r>
      <w:r w:rsidRPr="00225EBD">
        <w:rPr>
          <w:i/>
          <w:iCs/>
        </w:rPr>
        <w:t>Teaching and Teacher Education</w:t>
      </w:r>
      <w:r w:rsidRPr="00225EBD">
        <w:t>, </w:t>
      </w:r>
      <w:r w:rsidRPr="00225EBD">
        <w:rPr>
          <w:i/>
          <w:iCs/>
        </w:rPr>
        <w:t>151</w:t>
      </w:r>
      <w:r w:rsidRPr="00225EBD">
        <w:t>, p.104739.</w:t>
      </w:r>
      <w:r>
        <w:br/>
      </w:r>
      <w:r w:rsidRPr="002B6E41">
        <w:t>Sharifi, P. and Rahmati, A., 2013. The Effect of Note Taking Skills Training on the Academic Self–Efficacy of Students. </w:t>
      </w:r>
      <w:r w:rsidRPr="002B6E41">
        <w:rPr>
          <w:i/>
          <w:iCs/>
        </w:rPr>
        <w:t>Strides in Development of Medical Education</w:t>
      </w:r>
      <w:r w:rsidRPr="002B6E41">
        <w:t>, </w:t>
      </w:r>
      <w:r w:rsidRPr="002B6E41">
        <w:rPr>
          <w:i/>
          <w:iCs/>
        </w:rPr>
        <w:t>10</w:t>
      </w:r>
      <w:r w:rsidRPr="002B6E41">
        <w:t>(1), pp.27-35.</w:t>
      </w:r>
    </w:p>
    <w:p w14:paraId="0C4BFBDD" w14:textId="77777777" w:rsidR="00485D60" w:rsidRDefault="00485D60" w:rsidP="00485D60">
      <w:r w:rsidRPr="00DD62C6">
        <w:lastRenderedPageBreak/>
        <w:t>Milad, M., 2017. Blended Learning Approach: Integrating Reading and Writing Research Skills to Improve Academic Writing. </w:t>
      </w:r>
      <w:r w:rsidRPr="00DD62C6">
        <w:rPr>
          <w:i/>
          <w:iCs/>
        </w:rPr>
        <w:t>Arab Journal of Applied Linguistics</w:t>
      </w:r>
      <w:r w:rsidRPr="00DD62C6">
        <w:t>, </w:t>
      </w:r>
      <w:r w:rsidRPr="00DD62C6">
        <w:rPr>
          <w:i/>
          <w:iCs/>
        </w:rPr>
        <w:t>3</w:t>
      </w:r>
      <w:r w:rsidRPr="00DD62C6">
        <w:t>(3), pp.23-55.</w:t>
      </w:r>
    </w:p>
    <w:p w14:paraId="5A0A0F5F" w14:textId="77777777" w:rsidR="00485D60" w:rsidRDefault="00485D60" w:rsidP="00485D60">
      <w:proofErr w:type="spellStart"/>
      <w:r w:rsidRPr="002B6E41">
        <w:t>Özçakmak</w:t>
      </w:r>
      <w:proofErr w:type="spellEnd"/>
      <w:r w:rsidRPr="002B6E41">
        <w:t>, H., 2019. Impact of Note Taking during Reading and during Listening on Comprehension. </w:t>
      </w:r>
      <w:r w:rsidRPr="002B6E41">
        <w:rPr>
          <w:i/>
          <w:iCs/>
        </w:rPr>
        <w:t>Educational Research and Reviews</w:t>
      </w:r>
      <w:r w:rsidRPr="002B6E41">
        <w:t>, </w:t>
      </w:r>
      <w:r w:rsidRPr="002B6E41">
        <w:rPr>
          <w:i/>
          <w:iCs/>
        </w:rPr>
        <w:t>14</w:t>
      </w:r>
      <w:r w:rsidRPr="002B6E41">
        <w:t>(16), pp.580-589.</w:t>
      </w:r>
    </w:p>
    <w:p w14:paraId="4EFC914B" w14:textId="77777777" w:rsidR="00485D60" w:rsidRDefault="00485D60" w:rsidP="00485D60">
      <w:r w:rsidRPr="00FA7856">
        <w:t>Paterson, C. and Chapman, J., 2013. Enhancing skills of critical reflection to evidence learning in professional practice. </w:t>
      </w:r>
      <w:r w:rsidRPr="00FA7856">
        <w:rPr>
          <w:i/>
          <w:iCs/>
        </w:rPr>
        <w:t>Physical Therapy in Sport</w:t>
      </w:r>
      <w:r w:rsidRPr="00FA7856">
        <w:t>, </w:t>
      </w:r>
      <w:r w:rsidRPr="00FA7856">
        <w:rPr>
          <w:i/>
          <w:iCs/>
        </w:rPr>
        <w:t>14</w:t>
      </w:r>
      <w:r w:rsidRPr="00FA7856">
        <w:t>(3), pp.133-138.</w:t>
      </w:r>
    </w:p>
    <w:p w14:paraId="4A5EC5A9" w14:textId="77777777" w:rsidR="00485D60" w:rsidRDefault="00485D60" w:rsidP="00485D60">
      <w:r w:rsidRPr="00DD62C6">
        <w:t>Wale, B.D. and Bogale, Y.N., 2021. Using inquiry-based writing instruction to develop students’ academic writing skills. </w:t>
      </w:r>
      <w:r w:rsidRPr="00DD62C6">
        <w:rPr>
          <w:i/>
          <w:iCs/>
        </w:rPr>
        <w:t>Asian-Pacific Journal of Second and Foreign Language Education</w:t>
      </w:r>
      <w:r w:rsidRPr="00DD62C6">
        <w:t>, </w:t>
      </w:r>
      <w:r w:rsidRPr="00DD62C6">
        <w:rPr>
          <w:i/>
          <w:iCs/>
        </w:rPr>
        <w:t>6</w:t>
      </w:r>
      <w:r w:rsidRPr="00DD62C6">
        <w:t>, pp.1-16.</w:t>
      </w:r>
    </w:p>
    <w:p w14:paraId="0DEFE695" w14:textId="77777777" w:rsidR="00485D60" w:rsidRPr="00485D60" w:rsidRDefault="00485D60" w:rsidP="00485D60">
      <w:pPr>
        <w:rPr>
          <w:lang w:val="en-IN"/>
        </w:rPr>
      </w:pPr>
    </w:p>
    <w:p w14:paraId="42401747" w14:textId="77777777" w:rsidR="00485D60" w:rsidRPr="00485D60" w:rsidRDefault="00485D60" w:rsidP="00485D60">
      <w:pPr>
        <w:rPr>
          <w:lang w:val="en-IN"/>
        </w:rPr>
      </w:pPr>
    </w:p>
    <w:sectPr w:rsidR="00485D60" w:rsidRPr="00485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B64625" w14:textId="77777777" w:rsidR="009D4500" w:rsidRDefault="009D4500" w:rsidP="00BE57B8">
      <w:pPr>
        <w:spacing w:after="0" w:line="240" w:lineRule="auto"/>
      </w:pPr>
      <w:r>
        <w:separator/>
      </w:r>
    </w:p>
  </w:endnote>
  <w:endnote w:type="continuationSeparator" w:id="0">
    <w:p w14:paraId="48A1B2A0" w14:textId="77777777" w:rsidR="009D4500" w:rsidRDefault="009D4500" w:rsidP="00BE5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AA608B" w14:textId="77777777" w:rsidR="009D4500" w:rsidRDefault="009D4500" w:rsidP="00BE57B8">
      <w:pPr>
        <w:spacing w:after="0" w:line="240" w:lineRule="auto"/>
      </w:pPr>
      <w:r>
        <w:separator/>
      </w:r>
    </w:p>
  </w:footnote>
  <w:footnote w:type="continuationSeparator" w:id="0">
    <w:p w14:paraId="7E81005D" w14:textId="77777777" w:rsidR="009D4500" w:rsidRDefault="009D4500" w:rsidP="00BE57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DAF00B3"/>
    <w:multiLevelType w:val="multilevel"/>
    <w:tmpl w:val="A516CA40"/>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498493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856"/>
    <w:rsid w:val="000270CA"/>
    <w:rsid w:val="0004172C"/>
    <w:rsid w:val="000A5B00"/>
    <w:rsid w:val="000C2DA1"/>
    <w:rsid w:val="000D0D1D"/>
    <w:rsid w:val="000E4A4C"/>
    <w:rsid w:val="00140C64"/>
    <w:rsid w:val="001658EC"/>
    <w:rsid w:val="0017770F"/>
    <w:rsid w:val="001D70E7"/>
    <w:rsid w:val="001E28B2"/>
    <w:rsid w:val="001E73CA"/>
    <w:rsid w:val="00223D62"/>
    <w:rsid w:val="00242950"/>
    <w:rsid w:val="002E76DF"/>
    <w:rsid w:val="00337C65"/>
    <w:rsid w:val="00374B6C"/>
    <w:rsid w:val="00383EAD"/>
    <w:rsid w:val="00455DAE"/>
    <w:rsid w:val="00477C1A"/>
    <w:rsid w:val="00484484"/>
    <w:rsid w:val="00485D60"/>
    <w:rsid w:val="004A27C3"/>
    <w:rsid w:val="004C1794"/>
    <w:rsid w:val="004D1060"/>
    <w:rsid w:val="005112C8"/>
    <w:rsid w:val="00522DB3"/>
    <w:rsid w:val="00567219"/>
    <w:rsid w:val="005878C5"/>
    <w:rsid w:val="005A2DD2"/>
    <w:rsid w:val="005D6C97"/>
    <w:rsid w:val="005F45F5"/>
    <w:rsid w:val="005F4FE7"/>
    <w:rsid w:val="00600B9B"/>
    <w:rsid w:val="0061144A"/>
    <w:rsid w:val="00625229"/>
    <w:rsid w:val="00626E22"/>
    <w:rsid w:val="0068638B"/>
    <w:rsid w:val="00686C3C"/>
    <w:rsid w:val="006A5A81"/>
    <w:rsid w:val="006C0819"/>
    <w:rsid w:val="006D0824"/>
    <w:rsid w:val="006D4A29"/>
    <w:rsid w:val="006E4EE5"/>
    <w:rsid w:val="00734DE2"/>
    <w:rsid w:val="00755E8E"/>
    <w:rsid w:val="007768C1"/>
    <w:rsid w:val="00777401"/>
    <w:rsid w:val="007C3877"/>
    <w:rsid w:val="007D053E"/>
    <w:rsid w:val="0083520C"/>
    <w:rsid w:val="00853F25"/>
    <w:rsid w:val="0089644C"/>
    <w:rsid w:val="008D1263"/>
    <w:rsid w:val="008E5A28"/>
    <w:rsid w:val="008F4927"/>
    <w:rsid w:val="008F66BB"/>
    <w:rsid w:val="00920BA9"/>
    <w:rsid w:val="009638F3"/>
    <w:rsid w:val="0099173C"/>
    <w:rsid w:val="0099718D"/>
    <w:rsid w:val="009D4500"/>
    <w:rsid w:val="009D7740"/>
    <w:rsid w:val="009E52B1"/>
    <w:rsid w:val="009F7A8E"/>
    <w:rsid w:val="00A2178C"/>
    <w:rsid w:val="00A542D7"/>
    <w:rsid w:val="00A63B77"/>
    <w:rsid w:val="00AC7170"/>
    <w:rsid w:val="00AF4559"/>
    <w:rsid w:val="00B81473"/>
    <w:rsid w:val="00BC4C25"/>
    <w:rsid w:val="00BE57B8"/>
    <w:rsid w:val="00C071E2"/>
    <w:rsid w:val="00C46856"/>
    <w:rsid w:val="00C77E58"/>
    <w:rsid w:val="00CA4961"/>
    <w:rsid w:val="00CC0B1D"/>
    <w:rsid w:val="00CF6AAD"/>
    <w:rsid w:val="00D814B5"/>
    <w:rsid w:val="00D95559"/>
    <w:rsid w:val="00E35BCB"/>
    <w:rsid w:val="00E82029"/>
    <w:rsid w:val="00EA7F48"/>
    <w:rsid w:val="00EB4D43"/>
    <w:rsid w:val="00EC1FDA"/>
    <w:rsid w:val="00EC3D40"/>
    <w:rsid w:val="00EC46DF"/>
    <w:rsid w:val="00F33A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5A9246"/>
  <w15:chartTrackingRefBased/>
  <w15:docId w15:val="{8A0C706D-93FD-4183-93DA-8C7451B2E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A8E"/>
    <w:pPr>
      <w:spacing w:line="360" w:lineRule="auto"/>
      <w:jc w:val="both"/>
    </w:pPr>
    <w:rPr>
      <w:rFonts w:ascii="Arial" w:hAnsi="Arial"/>
      <w:lang w:val="en-GB"/>
    </w:rPr>
  </w:style>
  <w:style w:type="paragraph" w:styleId="Heading1">
    <w:name w:val="heading 1"/>
    <w:basedOn w:val="Normal"/>
    <w:next w:val="Normal"/>
    <w:link w:val="Heading1Char"/>
    <w:uiPriority w:val="9"/>
    <w:qFormat/>
    <w:rsid w:val="009F7A8E"/>
    <w:pPr>
      <w:keepNext/>
      <w:keepLines/>
      <w:spacing w:before="240"/>
      <w:outlineLvl w:val="0"/>
    </w:pPr>
    <w:rPr>
      <w:rFonts w:eastAsiaTheme="majorEastAsia" w:cstheme="majorBidi"/>
      <w:b/>
      <w:color w:val="000000" w:themeColor="text1"/>
      <w:szCs w:val="32"/>
      <w:lang w:val="en-IN"/>
    </w:rPr>
  </w:style>
  <w:style w:type="paragraph" w:styleId="Heading2">
    <w:name w:val="heading 2"/>
    <w:basedOn w:val="Normal"/>
    <w:next w:val="Normal"/>
    <w:link w:val="Heading2Char"/>
    <w:uiPriority w:val="9"/>
    <w:unhideWhenUsed/>
    <w:qFormat/>
    <w:rsid w:val="005878C5"/>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8E5A28"/>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A8E"/>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5878C5"/>
    <w:rPr>
      <w:rFonts w:ascii="Arial" w:eastAsiaTheme="majorEastAsia" w:hAnsi="Arial" w:cstheme="majorBidi"/>
      <w:b/>
      <w:color w:val="000000" w:themeColor="text1"/>
      <w:sz w:val="24"/>
      <w:szCs w:val="26"/>
      <w:lang w:val="en-GB"/>
    </w:rPr>
  </w:style>
  <w:style w:type="character" w:customStyle="1" w:styleId="Heading3Char">
    <w:name w:val="Heading 3 Char"/>
    <w:basedOn w:val="DefaultParagraphFont"/>
    <w:link w:val="Heading3"/>
    <w:uiPriority w:val="9"/>
    <w:rsid w:val="008E5A28"/>
    <w:rPr>
      <w:rFonts w:ascii="Arial" w:eastAsiaTheme="majorEastAsia" w:hAnsi="Arial" w:cstheme="majorBidi"/>
      <w:b/>
      <w:color w:val="000000" w:themeColor="text1"/>
      <w:sz w:val="24"/>
      <w:szCs w:val="24"/>
      <w:lang w:val="en-GB"/>
    </w:rPr>
  </w:style>
  <w:style w:type="paragraph" w:styleId="Header">
    <w:name w:val="header"/>
    <w:basedOn w:val="Normal"/>
    <w:link w:val="HeaderChar"/>
    <w:uiPriority w:val="99"/>
    <w:unhideWhenUsed/>
    <w:rsid w:val="00BE57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7B8"/>
    <w:rPr>
      <w:rFonts w:ascii="Arial" w:hAnsi="Arial"/>
      <w:lang w:val="en-GB"/>
    </w:rPr>
  </w:style>
  <w:style w:type="paragraph" w:styleId="Footer">
    <w:name w:val="footer"/>
    <w:basedOn w:val="Normal"/>
    <w:link w:val="FooterChar"/>
    <w:uiPriority w:val="99"/>
    <w:unhideWhenUsed/>
    <w:rsid w:val="00BE57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7B8"/>
    <w:rPr>
      <w:rFonts w:ascii="Arial" w:hAnsi="Arial"/>
      <w:lang w:val="en-GB"/>
    </w:rPr>
  </w:style>
  <w:style w:type="paragraph" w:styleId="TOCHeading">
    <w:name w:val="TOC Heading"/>
    <w:basedOn w:val="Heading1"/>
    <w:next w:val="Normal"/>
    <w:uiPriority w:val="39"/>
    <w:unhideWhenUsed/>
    <w:qFormat/>
    <w:rsid w:val="0083520C"/>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3520C"/>
    <w:pPr>
      <w:spacing w:after="100"/>
    </w:pPr>
  </w:style>
  <w:style w:type="paragraph" w:styleId="TOC2">
    <w:name w:val="toc 2"/>
    <w:basedOn w:val="Normal"/>
    <w:next w:val="Normal"/>
    <w:autoRedefine/>
    <w:uiPriority w:val="39"/>
    <w:unhideWhenUsed/>
    <w:rsid w:val="0083520C"/>
    <w:pPr>
      <w:spacing w:after="100"/>
      <w:ind w:left="220"/>
    </w:pPr>
  </w:style>
  <w:style w:type="character" w:styleId="Hyperlink">
    <w:name w:val="Hyperlink"/>
    <w:basedOn w:val="DefaultParagraphFont"/>
    <w:uiPriority w:val="99"/>
    <w:unhideWhenUsed/>
    <w:rsid w:val="0083520C"/>
    <w:rPr>
      <w:color w:val="0563C1" w:themeColor="hyperlink"/>
      <w:u w:val="single"/>
    </w:rPr>
  </w:style>
  <w:style w:type="paragraph" w:styleId="NoSpacing">
    <w:name w:val="No Spacing"/>
    <w:link w:val="NoSpacingChar"/>
    <w:uiPriority w:val="1"/>
    <w:qFormat/>
    <w:rsid w:val="0099173C"/>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99173C"/>
    <w:rPr>
      <w:rFonts w:eastAsiaTheme="minorEastAsia"/>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4150590">
      <w:bodyDiv w:val="1"/>
      <w:marLeft w:val="0"/>
      <w:marRight w:val="0"/>
      <w:marTop w:val="0"/>
      <w:marBottom w:val="0"/>
      <w:divBdr>
        <w:top w:val="none" w:sz="0" w:space="0" w:color="auto"/>
        <w:left w:val="none" w:sz="0" w:space="0" w:color="auto"/>
        <w:bottom w:val="none" w:sz="0" w:space="0" w:color="auto"/>
        <w:right w:val="none" w:sz="0" w:space="0" w:color="auto"/>
      </w:divBdr>
    </w:div>
    <w:div w:id="1109852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34BAC-EDB8-4D17-B89C-31044D3AF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1422</Words>
  <Characters>7893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dascalu</dc:creator>
  <cp:keywords/>
  <dc:description/>
  <cp:lastModifiedBy>Nicoleta Amihaiesei (2414345)</cp:lastModifiedBy>
  <cp:revision>8</cp:revision>
  <dcterms:created xsi:type="dcterms:W3CDTF">2024-12-14T16:23:00Z</dcterms:created>
  <dcterms:modified xsi:type="dcterms:W3CDTF">2024-12-16T19:40:00Z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93ab20f94b905ec5bbb2898db43728a544d20a75768f48beefd74f1cb6b5c397</vt:lpwstr>
  </property>
</Properties>
</file>