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B414D" w14:textId="2FC02992" w:rsidR="00306A22" w:rsidRPr="00E570FA" w:rsidRDefault="00306A22" w:rsidP="008F126F">
      <w:pPr>
        <w:spacing w:line="360" w:lineRule="auto"/>
        <w:rPr>
          <w:rFonts w:ascii="Arial" w:hAnsi="Arial" w:cs="Arial"/>
          <w:color w:val="000000" w:themeColor="text1"/>
        </w:rPr>
      </w:pPr>
    </w:p>
    <w:p w14:paraId="07350037" w14:textId="1BBF669E" w:rsidR="00306A22" w:rsidRPr="00E570FA" w:rsidRDefault="00306A22" w:rsidP="008F126F">
      <w:pPr>
        <w:spacing w:line="360" w:lineRule="auto"/>
        <w:rPr>
          <w:rFonts w:ascii="Arial" w:hAnsi="Arial" w:cs="Arial"/>
          <w:color w:val="000000" w:themeColor="text1"/>
        </w:rPr>
      </w:pPr>
    </w:p>
    <w:p w14:paraId="1755FE46" w14:textId="77777777" w:rsidR="00306A22" w:rsidRPr="00E570FA" w:rsidRDefault="00306A22" w:rsidP="008F126F">
      <w:pPr>
        <w:spacing w:line="360" w:lineRule="auto"/>
        <w:rPr>
          <w:rFonts w:ascii="Arial" w:hAnsi="Arial" w:cs="Arial"/>
          <w:color w:val="000000" w:themeColor="text1"/>
        </w:rPr>
      </w:pPr>
    </w:p>
    <w:p w14:paraId="5908710F" w14:textId="7DDE8D11" w:rsidR="00306A22" w:rsidRPr="00E570FA" w:rsidRDefault="00306A22" w:rsidP="008F126F">
      <w:pPr>
        <w:spacing w:line="360" w:lineRule="auto"/>
        <w:rPr>
          <w:rFonts w:ascii="Arial" w:hAnsi="Arial" w:cs="Arial"/>
          <w:color w:val="000000" w:themeColor="text1"/>
        </w:rPr>
      </w:pPr>
    </w:p>
    <w:p w14:paraId="33E63E0B" w14:textId="77777777" w:rsidR="00306A22" w:rsidRPr="00E570FA" w:rsidRDefault="00306A22" w:rsidP="008F126F">
      <w:pPr>
        <w:spacing w:line="360" w:lineRule="auto"/>
        <w:rPr>
          <w:rFonts w:ascii="Arial" w:hAnsi="Arial" w:cs="Arial"/>
          <w:color w:val="000000" w:themeColor="text1"/>
        </w:rPr>
      </w:pPr>
    </w:p>
    <w:p w14:paraId="22E6ED8F" w14:textId="77777777" w:rsidR="00306A22" w:rsidRPr="00E570FA" w:rsidRDefault="00306A22" w:rsidP="008F126F">
      <w:pPr>
        <w:spacing w:line="360" w:lineRule="auto"/>
        <w:rPr>
          <w:rFonts w:ascii="Arial" w:hAnsi="Arial" w:cs="Arial"/>
          <w:color w:val="000000" w:themeColor="text1"/>
        </w:rPr>
      </w:pPr>
    </w:p>
    <w:p w14:paraId="10345E52" w14:textId="77777777" w:rsidR="00306A22" w:rsidRPr="00E570FA" w:rsidRDefault="00306A22" w:rsidP="008F126F">
      <w:pPr>
        <w:spacing w:line="360" w:lineRule="auto"/>
        <w:rPr>
          <w:rFonts w:ascii="Arial" w:hAnsi="Arial" w:cs="Arial"/>
          <w:color w:val="000000" w:themeColor="text1"/>
        </w:rPr>
      </w:pPr>
    </w:p>
    <w:p w14:paraId="44131B53" w14:textId="77777777" w:rsidR="00384EE4" w:rsidRPr="00E570FA" w:rsidRDefault="00384EE4" w:rsidP="008F126F">
      <w:pPr>
        <w:spacing w:line="360" w:lineRule="auto"/>
        <w:rPr>
          <w:rFonts w:ascii="Arial" w:hAnsi="Arial" w:cs="Arial"/>
          <w:color w:val="000000" w:themeColor="text1"/>
        </w:rPr>
      </w:pPr>
    </w:p>
    <w:p w14:paraId="2C0C0716" w14:textId="77777777" w:rsidR="00306A22" w:rsidRPr="00E570FA" w:rsidRDefault="00306A22" w:rsidP="008F126F">
      <w:pPr>
        <w:spacing w:line="360" w:lineRule="auto"/>
        <w:rPr>
          <w:rFonts w:ascii="Arial" w:hAnsi="Arial" w:cs="Arial"/>
          <w:color w:val="000000" w:themeColor="text1"/>
        </w:rPr>
      </w:pPr>
    </w:p>
    <w:p w14:paraId="647898DA" w14:textId="7AE05A31" w:rsidR="00306A22" w:rsidRPr="00E570FA" w:rsidRDefault="00306A22" w:rsidP="008F126F">
      <w:pPr>
        <w:spacing w:line="360" w:lineRule="auto"/>
        <w:jc w:val="center"/>
        <w:rPr>
          <w:rFonts w:ascii="Arial" w:hAnsi="Arial" w:cs="Arial"/>
          <w:b/>
          <w:bCs/>
          <w:color w:val="000000" w:themeColor="text1"/>
          <w:sz w:val="32"/>
          <w:szCs w:val="32"/>
        </w:rPr>
      </w:pPr>
    </w:p>
    <w:p w14:paraId="018CD670" w14:textId="5BA525C9" w:rsidR="00306A22" w:rsidRPr="00E570FA" w:rsidRDefault="00306A22" w:rsidP="008F126F">
      <w:pPr>
        <w:spacing w:line="360" w:lineRule="auto"/>
        <w:jc w:val="center"/>
        <w:rPr>
          <w:rFonts w:ascii="Arial" w:hAnsi="Arial" w:cs="Arial"/>
          <w:b/>
          <w:bCs/>
          <w:color w:val="000000" w:themeColor="text1"/>
          <w:sz w:val="32"/>
          <w:szCs w:val="32"/>
        </w:rPr>
      </w:pPr>
      <w:r w:rsidRPr="00E570FA">
        <w:rPr>
          <w:rFonts w:ascii="Arial" w:hAnsi="Arial" w:cs="Arial"/>
          <w:b/>
          <w:bCs/>
          <w:color w:val="000000" w:themeColor="text1"/>
          <w:sz w:val="32"/>
          <w:szCs w:val="32"/>
        </w:rPr>
        <w:t xml:space="preserve">Case </w:t>
      </w:r>
      <w:r w:rsidR="00C448C4">
        <w:rPr>
          <w:rFonts w:ascii="Arial" w:hAnsi="Arial" w:cs="Arial"/>
          <w:b/>
          <w:bCs/>
          <w:color w:val="000000" w:themeColor="text1"/>
          <w:sz w:val="32"/>
          <w:szCs w:val="32"/>
        </w:rPr>
        <w:t>S</w:t>
      </w:r>
      <w:r w:rsidRPr="00E570FA">
        <w:rPr>
          <w:rFonts w:ascii="Arial" w:hAnsi="Arial" w:cs="Arial"/>
          <w:b/>
          <w:bCs/>
          <w:color w:val="000000" w:themeColor="text1"/>
          <w:sz w:val="32"/>
          <w:szCs w:val="32"/>
        </w:rPr>
        <w:t xml:space="preserve">tudy - Supporting Paper </w:t>
      </w:r>
    </w:p>
    <w:p w14:paraId="130B481A" w14:textId="77777777" w:rsidR="00306A22" w:rsidRPr="00E570FA" w:rsidRDefault="00306A22" w:rsidP="008F126F">
      <w:pPr>
        <w:spacing w:line="360" w:lineRule="auto"/>
        <w:jc w:val="center"/>
        <w:rPr>
          <w:rFonts w:ascii="Arial" w:hAnsi="Arial" w:cs="Arial"/>
          <w:color w:val="000000" w:themeColor="text1"/>
          <w:sz w:val="32"/>
          <w:szCs w:val="32"/>
        </w:rPr>
      </w:pPr>
    </w:p>
    <w:p w14:paraId="32D9D6E1" w14:textId="77777777" w:rsidR="00306A22" w:rsidRPr="00E570FA" w:rsidRDefault="00306A22" w:rsidP="008F126F">
      <w:pPr>
        <w:spacing w:line="360" w:lineRule="auto"/>
        <w:jc w:val="center"/>
        <w:rPr>
          <w:rFonts w:ascii="Arial" w:hAnsi="Arial" w:cs="Arial"/>
          <w:color w:val="000000" w:themeColor="text1"/>
          <w:sz w:val="32"/>
          <w:szCs w:val="32"/>
        </w:rPr>
      </w:pPr>
    </w:p>
    <w:p w14:paraId="6A153503" w14:textId="77777777" w:rsidR="00306A22" w:rsidRPr="00E570FA" w:rsidRDefault="00306A22" w:rsidP="008F126F">
      <w:pPr>
        <w:spacing w:line="360" w:lineRule="auto"/>
        <w:jc w:val="center"/>
        <w:rPr>
          <w:rFonts w:ascii="Arial" w:hAnsi="Arial" w:cs="Arial"/>
          <w:color w:val="000000" w:themeColor="text1"/>
          <w:sz w:val="32"/>
          <w:szCs w:val="32"/>
        </w:rPr>
      </w:pPr>
    </w:p>
    <w:p w14:paraId="4A9FB048" w14:textId="33DAA227" w:rsidR="00306A22" w:rsidRPr="00E570FA" w:rsidRDefault="00306A22" w:rsidP="008F126F">
      <w:pPr>
        <w:spacing w:line="360" w:lineRule="auto"/>
        <w:rPr>
          <w:rFonts w:ascii="Arial" w:hAnsi="Arial" w:cs="Arial"/>
          <w:color w:val="000000" w:themeColor="text1"/>
          <w:sz w:val="32"/>
          <w:szCs w:val="32"/>
        </w:rPr>
      </w:pPr>
      <w:r w:rsidRPr="00E570FA">
        <w:rPr>
          <w:rFonts w:ascii="Arial" w:hAnsi="Arial" w:cs="Arial"/>
          <w:color w:val="000000" w:themeColor="text1"/>
          <w:sz w:val="32"/>
          <w:szCs w:val="32"/>
        </w:rPr>
        <w:t xml:space="preserve">Student name: </w:t>
      </w:r>
      <w:r w:rsidR="00AD240B">
        <w:rPr>
          <w:rFonts w:ascii="Arial" w:hAnsi="Arial" w:cs="Arial"/>
          <w:color w:val="000000" w:themeColor="text1"/>
          <w:sz w:val="32"/>
          <w:szCs w:val="32"/>
        </w:rPr>
        <w:t>Ramona Georgeta Marza</w:t>
      </w:r>
    </w:p>
    <w:p w14:paraId="6B3AA9CC" w14:textId="7AF1481D" w:rsidR="00306A22" w:rsidRPr="00E570FA" w:rsidRDefault="00306A22" w:rsidP="008F126F">
      <w:pPr>
        <w:spacing w:line="360" w:lineRule="auto"/>
        <w:rPr>
          <w:rFonts w:ascii="Arial" w:hAnsi="Arial" w:cs="Arial"/>
          <w:color w:val="000000" w:themeColor="text1"/>
          <w:sz w:val="32"/>
          <w:szCs w:val="32"/>
        </w:rPr>
      </w:pPr>
      <w:r w:rsidRPr="00E570FA">
        <w:rPr>
          <w:rFonts w:ascii="Arial" w:hAnsi="Arial" w:cs="Arial"/>
          <w:color w:val="000000" w:themeColor="text1"/>
          <w:sz w:val="32"/>
          <w:szCs w:val="32"/>
        </w:rPr>
        <w:t xml:space="preserve">Student ID: </w:t>
      </w:r>
      <w:r w:rsidR="00AD240B">
        <w:rPr>
          <w:rFonts w:ascii="Arial" w:hAnsi="Arial" w:cs="Arial"/>
          <w:color w:val="000000" w:themeColor="text1"/>
          <w:sz w:val="32"/>
          <w:szCs w:val="32"/>
        </w:rPr>
        <w:t>1919636</w:t>
      </w:r>
    </w:p>
    <w:p w14:paraId="4490E9AD" w14:textId="77777777" w:rsidR="00FE0D83" w:rsidRPr="00E570FA" w:rsidRDefault="00FE0D83" w:rsidP="008F126F">
      <w:pPr>
        <w:spacing w:line="360" w:lineRule="auto"/>
        <w:rPr>
          <w:rFonts w:ascii="Arial" w:hAnsi="Arial" w:cs="Arial"/>
          <w:color w:val="000000" w:themeColor="text1"/>
          <w:sz w:val="32"/>
          <w:szCs w:val="32"/>
        </w:rPr>
      </w:pPr>
      <w:r w:rsidRPr="00E570FA">
        <w:rPr>
          <w:rFonts w:ascii="Arial" w:hAnsi="Arial" w:cs="Arial"/>
          <w:color w:val="000000" w:themeColor="text1"/>
          <w:sz w:val="32"/>
          <w:szCs w:val="32"/>
        </w:rPr>
        <w:t>Module name: Children, Young People and Families</w:t>
      </w:r>
    </w:p>
    <w:p w14:paraId="0661615A" w14:textId="77777777" w:rsidR="00FE0D83" w:rsidRPr="00E570FA" w:rsidRDefault="00FE0D83" w:rsidP="008F126F">
      <w:pPr>
        <w:spacing w:line="360" w:lineRule="auto"/>
        <w:rPr>
          <w:rFonts w:ascii="Arial" w:hAnsi="Arial" w:cs="Arial"/>
          <w:color w:val="000000" w:themeColor="text1"/>
          <w:sz w:val="32"/>
          <w:szCs w:val="32"/>
        </w:rPr>
      </w:pPr>
      <w:r w:rsidRPr="00E570FA">
        <w:rPr>
          <w:rFonts w:ascii="Arial" w:hAnsi="Arial" w:cs="Arial"/>
          <w:color w:val="000000" w:themeColor="text1"/>
          <w:sz w:val="32"/>
          <w:szCs w:val="32"/>
        </w:rPr>
        <w:t>Module code: (BMHP5004_LON)</w:t>
      </w:r>
    </w:p>
    <w:p w14:paraId="60E06274" w14:textId="77777777" w:rsidR="00FE0D83" w:rsidRPr="00E570FA" w:rsidRDefault="00FE0D83" w:rsidP="008F126F">
      <w:pPr>
        <w:spacing w:line="360" w:lineRule="auto"/>
        <w:rPr>
          <w:rFonts w:ascii="Arial" w:hAnsi="Arial" w:cs="Arial"/>
          <w:color w:val="000000" w:themeColor="text1"/>
          <w:sz w:val="32"/>
          <w:szCs w:val="32"/>
        </w:rPr>
      </w:pPr>
      <w:r w:rsidRPr="00E570FA">
        <w:rPr>
          <w:rFonts w:ascii="Arial" w:hAnsi="Arial" w:cs="Arial"/>
          <w:color w:val="000000" w:themeColor="text1"/>
          <w:sz w:val="32"/>
          <w:szCs w:val="32"/>
        </w:rPr>
        <w:t>Lecturer name: Bianca Sanfilippo</w:t>
      </w:r>
    </w:p>
    <w:p w14:paraId="1B2DF527" w14:textId="7721C2DA" w:rsidR="00306A22" w:rsidRPr="00E570FA" w:rsidRDefault="00306A22" w:rsidP="008F126F">
      <w:pPr>
        <w:spacing w:line="360" w:lineRule="auto"/>
        <w:rPr>
          <w:rFonts w:ascii="Arial" w:hAnsi="Arial" w:cs="Arial"/>
          <w:color w:val="000000" w:themeColor="text1"/>
          <w:sz w:val="32"/>
          <w:szCs w:val="32"/>
        </w:rPr>
      </w:pPr>
    </w:p>
    <w:p w14:paraId="4D229A0E" w14:textId="394188C0" w:rsidR="00257F6A" w:rsidRPr="00E570FA" w:rsidRDefault="00257F6A" w:rsidP="008F126F">
      <w:pPr>
        <w:spacing w:line="360" w:lineRule="auto"/>
        <w:rPr>
          <w:rFonts w:ascii="Arial" w:hAnsi="Arial" w:cs="Arial"/>
          <w:color w:val="000000" w:themeColor="text1"/>
          <w:sz w:val="32"/>
          <w:szCs w:val="32"/>
        </w:rPr>
      </w:pPr>
    </w:p>
    <w:p w14:paraId="437CF077" w14:textId="77777777" w:rsidR="00306A22" w:rsidRPr="00E570FA" w:rsidRDefault="00306A22" w:rsidP="008F126F">
      <w:pPr>
        <w:spacing w:line="360" w:lineRule="auto"/>
        <w:rPr>
          <w:rFonts w:ascii="Arial" w:hAnsi="Arial" w:cs="Arial"/>
          <w:color w:val="000000" w:themeColor="text1"/>
          <w:sz w:val="32"/>
          <w:szCs w:val="32"/>
        </w:rPr>
      </w:pPr>
    </w:p>
    <w:bookmarkStart w:id="0" w:name="_Toc100144980" w:displacedByCustomXml="next"/>
    <w:sdt>
      <w:sdtPr>
        <w:rPr>
          <w:rFonts w:asciiTheme="minorHAnsi" w:eastAsiaTheme="minorEastAsia" w:hAnsiTheme="minorHAnsi" w:cstheme="minorBidi"/>
          <w:b w:val="0"/>
          <w:bCs w:val="0"/>
          <w:color w:val="000000" w:themeColor="text1"/>
          <w:sz w:val="22"/>
          <w:szCs w:val="22"/>
          <w:lang w:val="en-GB" w:eastAsia="zh-CN"/>
        </w:rPr>
        <w:id w:val="10937700"/>
        <w:docPartObj>
          <w:docPartGallery w:val="Table of Contents"/>
          <w:docPartUnique/>
        </w:docPartObj>
      </w:sdtPr>
      <w:sdtEndPr/>
      <w:sdtContent>
        <w:p w14:paraId="2B21D5DB" w14:textId="77777777" w:rsidR="00B16B69" w:rsidRPr="00E570FA" w:rsidRDefault="00B16B69" w:rsidP="00B16B69">
          <w:pPr>
            <w:pStyle w:val="TOCHeading"/>
            <w:spacing w:line="360" w:lineRule="auto"/>
            <w:jc w:val="center"/>
            <w:rPr>
              <w:rFonts w:ascii="Arial" w:hAnsi="Arial" w:cs="Arial"/>
              <w:color w:val="000000" w:themeColor="text1"/>
              <w:sz w:val="22"/>
              <w:szCs w:val="22"/>
              <w:lang w:val="en-GB"/>
            </w:rPr>
          </w:pPr>
          <w:r w:rsidRPr="00E570FA">
            <w:rPr>
              <w:rFonts w:ascii="Arial" w:hAnsi="Arial" w:cs="Arial"/>
              <w:color w:val="000000" w:themeColor="text1"/>
              <w:sz w:val="22"/>
              <w:szCs w:val="22"/>
              <w:lang w:val="en-GB"/>
            </w:rPr>
            <w:t>Table of Contents</w:t>
          </w:r>
        </w:p>
        <w:p w14:paraId="4C15F71E" w14:textId="77777777" w:rsidR="00B16B69" w:rsidRPr="00E570FA" w:rsidRDefault="00BE0E6D">
          <w:pPr>
            <w:pStyle w:val="TOC1"/>
            <w:tabs>
              <w:tab w:val="right" w:leader="dot" w:pos="9016"/>
            </w:tabs>
            <w:rPr>
              <w:noProof/>
              <w:color w:val="000000" w:themeColor="text1"/>
            </w:rPr>
          </w:pPr>
          <w:r w:rsidRPr="00E570FA">
            <w:rPr>
              <w:color w:val="000000" w:themeColor="text1"/>
            </w:rPr>
            <w:fldChar w:fldCharType="begin"/>
          </w:r>
          <w:r w:rsidR="00B16B69" w:rsidRPr="00E570FA">
            <w:rPr>
              <w:color w:val="000000" w:themeColor="text1"/>
            </w:rPr>
            <w:instrText xml:space="preserve"> TOC \o "1-3" \h \z \u </w:instrText>
          </w:r>
          <w:r w:rsidRPr="00E570FA">
            <w:rPr>
              <w:color w:val="000000" w:themeColor="text1"/>
            </w:rPr>
            <w:fldChar w:fldCharType="separate"/>
          </w:r>
          <w:hyperlink w:anchor="_Toc100145455" w:history="1">
            <w:r w:rsidR="00B16B69" w:rsidRPr="00E570FA">
              <w:rPr>
                <w:rStyle w:val="Hyperlink"/>
                <w:noProof/>
                <w:color w:val="000000" w:themeColor="text1"/>
              </w:rPr>
              <w:t>Introduction</w:t>
            </w:r>
            <w:r w:rsidR="00B16B69" w:rsidRPr="00E570FA">
              <w:rPr>
                <w:noProof/>
                <w:webHidden/>
                <w:color w:val="000000" w:themeColor="text1"/>
              </w:rPr>
              <w:tab/>
            </w:r>
            <w:r w:rsidRPr="00E570FA">
              <w:rPr>
                <w:noProof/>
                <w:webHidden/>
                <w:color w:val="000000" w:themeColor="text1"/>
              </w:rPr>
              <w:fldChar w:fldCharType="begin"/>
            </w:r>
            <w:r w:rsidR="00B16B69" w:rsidRPr="00E570FA">
              <w:rPr>
                <w:noProof/>
                <w:webHidden/>
                <w:color w:val="000000" w:themeColor="text1"/>
              </w:rPr>
              <w:instrText xml:space="preserve"> PAGEREF _Toc100145455 \h </w:instrText>
            </w:r>
            <w:r w:rsidRPr="00E570FA">
              <w:rPr>
                <w:noProof/>
                <w:webHidden/>
                <w:color w:val="000000" w:themeColor="text1"/>
              </w:rPr>
            </w:r>
            <w:r w:rsidRPr="00E570FA">
              <w:rPr>
                <w:noProof/>
                <w:webHidden/>
                <w:color w:val="000000" w:themeColor="text1"/>
              </w:rPr>
              <w:fldChar w:fldCharType="separate"/>
            </w:r>
            <w:r w:rsidR="00B16B69" w:rsidRPr="00E570FA">
              <w:rPr>
                <w:noProof/>
                <w:webHidden/>
                <w:color w:val="000000" w:themeColor="text1"/>
              </w:rPr>
              <w:t>3</w:t>
            </w:r>
            <w:r w:rsidRPr="00E570FA">
              <w:rPr>
                <w:noProof/>
                <w:webHidden/>
                <w:color w:val="000000" w:themeColor="text1"/>
              </w:rPr>
              <w:fldChar w:fldCharType="end"/>
            </w:r>
          </w:hyperlink>
        </w:p>
        <w:p w14:paraId="01B61B76" w14:textId="77777777" w:rsidR="00B16B69" w:rsidRPr="00E570FA" w:rsidRDefault="00C448C4">
          <w:pPr>
            <w:pStyle w:val="TOC1"/>
            <w:tabs>
              <w:tab w:val="right" w:leader="dot" w:pos="9016"/>
            </w:tabs>
            <w:rPr>
              <w:noProof/>
              <w:color w:val="000000" w:themeColor="text1"/>
            </w:rPr>
          </w:pPr>
          <w:hyperlink w:anchor="_Toc100145456" w:history="1">
            <w:r w:rsidR="00B16B69" w:rsidRPr="00E570FA">
              <w:rPr>
                <w:rStyle w:val="Hyperlink"/>
                <w:noProof/>
                <w:color w:val="000000" w:themeColor="text1"/>
              </w:rPr>
              <w:t>Case Study</w:t>
            </w:r>
            <w:r w:rsidR="00B16B69" w:rsidRPr="00E570FA">
              <w:rPr>
                <w:noProof/>
                <w:webHidden/>
                <w:color w:val="000000" w:themeColor="text1"/>
              </w:rPr>
              <w:tab/>
            </w:r>
            <w:r w:rsidR="00BE0E6D" w:rsidRPr="00E570FA">
              <w:rPr>
                <w:noProof/>
                <w:webHidden/>
                <w:color w:val="000000" w:themeColor="text1"/>
              </w:rPr>
              <w:fldChar w:fldCharType="begin"/>
            </w:r>
            <w:r w:rsidR="00B16B69" w:rsidRPr="00E570FA">
              <w:rPr>
                <w:noProof/>
                <w:webHidden/>
                <w:color w:val="000000" w:themeColor="text1"/>
              </w:rPr>
              <w:instrText xml:space="preserve"> PAGEREF _Toc100145456 \h </w:instrText>
            </w:r>
            <w:r w:rsidR="00BE0E6D" w:rsidRPr="00E570FA">
              <w:rPr>
                <w:noProof/>
                <w:webHidden/>
                <w:color w:val="000000" w:themeColor="text1"/>
              </w:rPr>
            </w:r>
            <w:r w:rsidR="00BE0E6D" w:rsidRPr="00E570FA">
              <w:rPr>
                <w:noProof/>
                <w:webHidden/>
                <w:color w:val="000000" w:themeColor="text1"/>
              </w:rPr>
              <w:fldChar w:fldCharType="separate"/>
            </w:r>
            <w:r w:rsidR="00B16B69" w:rsidRPr="00E570FA">
              <w:rPr>
                <w:noProof/>
                <w:webHidden/>
                <w:color w:val="000000" w:themeColor="text1"/>
              </w:rPr>
              <w:t>3</w:t>
            </w:r>
            <w:r w:rsidR="00BE0E6D" w:rsidRPr="00E570FA">
              <w:rPr>
                <w:noProof/>
                <w:webHidden/>
                <w:color w:val="000000" w:themeColor="text1"/>
              </w:rPr>
              <w:fldChar w:fldCharType="end"/>
            </w:r>
          </w:hyperlink>
        </w:p>
        <w:p w14:paraId="42481E03" w14:textId="77777777" w:rsidR="00B16B69" w:rsidRPr="00E570FA" w:rsidRDefault="00C448C4">
          <w:pPr>
            <w:pStyle w:val="TOC1"/>
            <w:tabs>
              <w:tab w:val="right" w:leader="dot" w:pos="9016"/>
            </w:tabs>
            <w:rPr>
              <w:noProof/>
              <w:color w:val="000000" w:themeColor="text1"/>
            </w:rPr>
          </w:pPr>
          <w:hyperlink w:anchor="_Toc100145457" w:history="1">
            <w:r w:rsidR="00B16B69" w:rsidRPr="00E570FA">
              <w:rPr>
                <w:rStyle w:val="Hyperlink"/>
                <w:noProof/>
                <w:color w:val="000000" w:themeColor="text1"/>
              </w:rPr>
              <w:t>Analysis</w:t>
            </w:r>
            <w:r w:rsidR="00B16B69" w:rsidRPr="00E570FA">
              <w:rPr>
                <w:noProof/>
                <w:webHidden/>
                <w:color w:val="000000" w:themeColor="text1"/>
              </w:rPr>
              <w:tab/>
            </w:r>
            <w:r w:rsidR="00BE0E6D" w:rsidRPr="00E570FA">
              <w:rPr>
                <w:noProof/>
                <w:webHidden/>
                <w:color w:val="000000" w:themeColor="text1"/>
              </w:rPr>
              <w:fldChar w:fldCharType="begin"/>
            </w:r>
            <w:r w:rsidR="00B16B69" w:rsidRPr="00E570FA">
              <w:rPr>
                <w:noProof/>
                <w:webHidden/>
                <w:color w:val="000000" w:themeColor="text1"/>
              </w:rPr>
              <w:instrText xml:space="preserve"> PAGEREF _Toc100145457 \h </w:instrText>
            </w:r>
            <w:r w:rsidR="00BE0E6D" w:rsidRPr="00E570FA">
              <w:rPr>
                <w:noProof/>
                <w:webHidden/>
                <w:color w:val="000000" w:themeColor="text1"/>
              </w:rPr>
            </w:r>
            <w:r w:rsidR="00BE0E6D" w:rsidRPr="00E570FA">
              <w:rPr>
                <w:noProof/>
                <w:webHidden/>
                <w:color w:val="000000" w:themeColor="text1"/>
              </w:rPr>
              <w:fldChar w:fldCharType="separate"/>
            </w:r>
            <w:r w:rsidR="00B16B69" w:rsidRPr="00E570FA">
              <w:rPr>
                <w:noProof/>
                <w:webHidden/>
                <w:color w:val="000000" w:themeColor="text1"/>
              </w:rPr>
              <w:t>4</w:t>
            </w:r>
            <w:r w:rsidR="00BE0E6D" w:rsidRPr="00E570FA">
              <w:rPr>
                <w:noProof/>
                <w:webHidden/>
                <w:color w:val="000000" w:themeColor="text1"/>
              </w:rPr>
              <w:fldChar w:fldCharType="end"/>
            </w:r>
          </w:hyperlink>
        </w:p>
        <w:p w14:paraId="63B43002" w14:textId="77777777" w:rsidR="00B16B69" w:rsidRPr="00E570FA" w:rsidRDefault="00C448C4">
          <w:pPr>
            <w:pStyle w:val="TOC1"/>
            <w:tabs>
              <w:tab w:val="right" w:leader="dot" w:pos="9016"/>
            </w:tabs>
            <w:rPr>
              <w:noProof/>
              <w:color w:val="000000" w:themeColor="text1"/>
            </w:rPr>
          </w:pPr>
          <w:hyperlink w:anchor="_Toc100145458" w:history="1">
            <w:r w:rsidR="00B16B69" w:rsidRPr="00E570FA">
              <w:rPr>
                <w:rStyle w:val="Hyperlink"/>
                <w:noProof/>
                <w:color w:val="000000" w:themeColor="text1"/>
              </w:rPr>
              <w:t>Evaluation</w:t>
            </w:r>
            <w:r w:rsidR="00B16B69" w:rsidRPr="00E570FA">
              <w:rPr>
                <w:noProof/>
                <w:webHidden/>
                <w:color w:val="000000" w:themeColor="text1"/>
              </w:rPr>
              <w:tab/>
            </w:r>
            <w:r w:rsidR="00BE0E6D" w:rsidRPr="00E570FA">
              <w:rPr>
                <w:noProof/>
                <w:webHidden/>
                <w:color w:val="000000" w:themeColor="text1"/>
              </w:rPr>
              <w:fldChar w:fldCharType="begin"/>
            </w:r>
            <w:r w:rsidR="00B16B69" w:rsidRPr="00E570FA">
              <w:rPr>
                <w:noProof/>
                <w:webHidden/>
                <w:color w:val="000000" w:themeColor="text1"/>
              </w:rPr>
              <w:instrText xml:space="preserve"> PAGEREF _Toc100145458 \h </w:instrText>
            </w:r>
            <w:r w:rsidR="00BE0E6D" w:rsidRPr="00E570FA">
              <w:rPr>
                <w:noProof/>
                <w:webHidden/>
                <w:color w:val="000000" w:themeColor="text1"/>
              </w:rPr>
            </w:r>
            <w:r w:rsidR="00BE0E6D" w:rsidRPr="00E570FA">
              <w:rPr>
                <w:noProof/>
                <w:webHidden/>
                <w:color w:val="000000" w:themeColor="text1"/>
              </w:rPr>
              <w:fldChar w:fldCharType="separate"/>
            </w:r>
            <w:r w:rsidR="00B16B69" w:rsidRPr="00E570FA">
              <w:rPr>
                <w:noProof/>
                <w:webHidden/>
                <w:color w:val="000000" w:themeColor="text1"/>
              </w:rPr>
              <w:t>4</w:t>
            </w:r>
            <w:r w:rsidR="00BE0E6D" w:rsidRPr="00E570FA">
              <w:rPr>
                <w:noProof/>
                <w:webHidden/>
                <w:color w:val="000000" w:themeColor="text1"/>
              </w:rPr>
              <w:fldChar w:fldCharType="end"/>
            </w:r>
          </w:hyperlink>
        </w:p>
        <w:p w14:paraId="12A2A22F" w14:textId="77777777" w:rsidR="00B16B69" w:rsidRPr="00E570FA" w:rsidRDefault="00C448C4">
          <w:pPr>
            <w:pStyle w:val="TOC1"/>
            <w:tabs>
              <w:tab w:val="right" w:leader="dot" w:pos="9016"/>
            </w:tabs>
            <w:rPr>
              <w:noProof/>
              <w:color w:val="000000" w:themeColor="text1"/>
            </w:rPr>
          </w:pPr>
          <w:hyperlink w:anchor="_Toc100145459" w:history="1">
            <w:r w:rsidR="00B16B69" w:rsidRPr="00E570FA">
              <w:rPr>
                <w:rStyle w:val="Hyperlink"/>
                <w:noProof/>
                <w:color w:val="000000" w:themeColor="text1"/>
              </w:rPr>
              <w:t>Conclusion</w:t>
            </w:r>
            <w:r w:rsidR="00B16B69" w:rsidRPr="00E570FA">
              <w:rPr>
                <w:noProof/>
                <w:webHidden/>
                <w:color w:val="000000" w:themeColor="text1"/>
              </w:rPr>
              <w:tab/>
            </w:r>
            <w:r w:rsidR="00BE0E6D" w:rsidRPr="00E570FA">
              <w:rPr>
                <w:noProof/>
                <w:webHidden/>
                <w:color w:val="000000" w:themeColor="text1"/>
              </w:rPr>
              <w:fldChar w:fldCharType="begin"/>
            </w:r>
            <w:r w:rsidR="00B16B69" w:rsidRPr="00E570FA">
              <w:rPr>
                <w:noProof/>
                <w:webHidden/>
                <w:color w:val="000000" w:themeColor="text1"/>
              </w:rPr>
              <w:instrText xml:space="preserve"> PAGEREF _Toc100145459 \h </w:instrText>
            </w:r>
            <w:r w:rsidR="00BE0E6D" w:rsidRPr="00E570FA">
              <w:rPr>
                <w:noProof/>
                <w:webHidden/>
                <w:color w:val="000000" w:themeColor="text1"/>
              </w:rPr>
            </w:r>
            <w:r w:rsidR="00BE0E6D" w:rsidRPr="00E570FA">
              <w:rPr>
                <w:noProof/>
                <w:webHidden/>
                <w:color w:val="000000" w:themeColor="text1"/>
              </w:rPr>
              <w:fldChar w:fldCharType="separate"/>
            </w:r>
            <w:r w:rsidR="00B16B69" w:rsidRPr="00E570FA">
              <w:rPr>
                <w:noProof/>
                <w:webHidden/>
                <w:color w:val="000000" w:themeColor="text1"/>
              </w:rPr>
              <w:t>5</w:t>
            </w:r>
            <w:r w:rsidR="00BE0E6D" w:rsidRPr="00E570FA">
              <w:rPr>
                <w:noProof/>
                <w:webHidden/>
                <w:color w:val="000000" w:themeColor="text1"/>
              </w:rPr>
              <w:fldChar w:fldCharType="end"/>
            </w:r>
          </w:hyperlink>
        </w:p>
        <w:p w14:paraId="0434964E" w14:textId="77777777" w:rsidR="00B16B69" w:rsidRPr="00E570FA" w:rsidRDefault="00C448C4">
          <w:pPr>
            <w:pStyle w:val="TOC1"/>
            <w:tabs>
              <w:tab w:val="right" w:leader="dot" w:pos="9016"/>
            </w:tabs>
            <w:rPr>
              <w:noProof/>
              <w:color w:val="000000" w:themeColor="text1"/>
            </w:rPr>
          </w:pPr>
          <w:hyperlink w:anchor="_Toc100145460" w:history="1">
            <w:r w:rsidR="00B16B69" w:rsidRPr="00E570FA">
              <w:rPr>
                <w:rStyle w:val="Hyperlink"/>
                <w:noProof/>
                <w:color w:val="000000" w:themeColor="text1"/>
              </w:rPr>
              <w:t>References</w:t>
            </w:r>
            <w:r w:rsidR="00B16B69" w:rsidRPr="00E570FA">
              <w:rPr>
                <w:noProof/>
                <w:webHidden/>
                <w:color w:val="000000" w:themeColor="text1"/>
              </w:rPr>
              <w:tab/>
            </w:r>
            <w:r w:rsidR="00BE0E6D" w:rsidRPr="00E570FA">
              <w:rPr>
                <w:noProof/>
                <w:webHidden/>
                <w:color w:val="000000" w:themeColor="text1"/>
              </w:rPr>
              <w:fldChar w:fldCharType="begin"/>
            </w:r>
            <w:r w:rsidR="00B16B69" w:rsidRPr="00E570FA">
              <w:rPr>
                <w:noProof/>
                <w:webHidden/>
                <w:color w:val="000000" w:themeColor="text1"/>
              </w:rPr>
              <w:instrText xml:space="preserve"> PAGEREF _Toc100145460 \h </w:instrText>
            </w:r>
            <w:r w:rsidR="00BE0E6D" w:rsidRPr="00E570FA">
              <w:rPr>
                <w:noProof/>
                <w:webHidden/>
                <w:color w:val="000000" w:themeColor="text1"/>
              </w:rPr>
            </w:r>
            <w:r w:rsidR="00BE0E6D" w:rsidRPr="00E570FA">
              <w:rPr>
                <w:noProof/>
                <w:webHidden/>
                <w:color w:val="000000" w:themeColor="text1"/>
              </w:rPr>
              <w:fldChar w:fldCharType="separate"/>
            </w:r>
            <w:r w:rsidR="00B16B69" w:rsidRPr="00E570FA">
              <w:rPr>
                <w:noProof/>
                <w:webHidden/>
                <w:color w:val="000000" w:themeColor="text1"/>
              </w:rPr>
              <w:t>6</w:t>
            </w:r>
            <w:r w:rsidR="00BE0E6D" w:rsidRPr="00E570FA">
              <w:rPr>
                <w:noProof/>
                <w:webHidden/>
                <w:color w:val="000000" w:themeColor="text1"/>
              </w:rPr>
              <w:fldChar w:fldCharType="end"/>
            </w:r>
          </w:hyperlink>
        </w:p>
        <w:p w14:paraId="7076EEC6" w14:textId="77777777" w:rsidR="00B16B69" w:rsidRPr="00E570FA" w:rsidRDefault="00BE0E6D">
          <w:pPr>
            <w:rPr>
              <w:color w:val="000000" w:themeColor="text1"/>
            </w:rPr>
          </w:pPr>
          <w:r w:rsidRPr="00E570FA">
            <w:rPr>
              <w:color w:val="000000" w:themeColor="text1"/>
            </w:rPr>
            <w:fldChar w:fldCharType="end"/>
          </w:r>
        </w:p>
      </w:sdtContent>
    </w:sdt>
    <w:p w14:paraId="1DB303DD" w14:textId="77777777" w:rsidR="002E4533" w:rsidRPr="00E570FA" w:rsidRDefault="002E4533">
      <w:pPr>
        <w:rPr>
          <w:rFonts w:ascii="Arial" w:eastAsia="Arial" w:hAnsi="Arial" w:cs="Arial"/>
          <w:b/>
          <w:color w:val="000000" w:themeColor="text1"/>
          <w:sz w:val="32"/>
          <w:szCs w:val="40"/>
          <w:lang w:eastAsia="en-IN"/>
        </w:rPr>
      </w:pPr>
      <w:r w:rsidRPr="00E570FA">
        <w:rPr>
          <w:color w:val="000000" w:themeColor="text1"/>
        </w:rPr>
        <w:br w:type="page"/>
      </w:r>
    </w:p>
    <w:p w14:paraId="77A7F858" w14:textId="77777777" w:rsidR="009705B6" w:rsidRPr="00E570FA" w:rsidRDefault="009705B6" w:rsidP="008F126F">
      <w:pPr>
        <w:pStyle w:val="Heading1"/>
        <w:rPr>
          <w:lang w:val="en-GB"/>
        </w:rPr>
      </w:pPr>
      <w:bookmarkStart w:id="1" w:name="_Toc100145455"/>
      <w:r w:rsidRPr="00E570FA">
        <w:rPr>
          <w:lang w:val="en-GB"/>
        </w:rPr>
        <w:lastRenderedPageBreak/>
        <w:t>Introduction</w:t>
      </w:r>
      <w:bookmarkEnd w:id="0"/>
      <w:bookmarkEnd w:id="1"/>
      <w:r w:rsidRPr="00E570FA">
        <w:rPr>
          <w:lang w:val="en-GB"/>
        </w:rPr>
        <w:t xml:space="preserve"> </w:t>
      </w:r>
    </w:p>
    <w:p w14:paraId="01EF379E" w14:textId="5198DE0C" w:rsidR="009705B6" w:rsidRPr="00E570FA" w:rsidRDefault="009705B6" w:rsidP="008F126F">
      <w:pPr>
        <w:pStyle w:val="Normal1"/>
        <w:spacing w:line="360" w:lineRule="auto"/>
        <w:jc w:val="both"/>
        <w:rPr>
          <w:color w:val="000000" w:themeColor="text1"/>
          <w:lang w:val="en-GB"/>
        </w:rPr>
      </w:pPr>
      <w:r w:rsidRPr="00E570FA">
        <w:rPr>
          <w:color w:val="000000" w:themeColor="text1"/>
          <w:lang w:val="en-GB"/>
        </w:rPr>
        <w:t xml:space="preserve">The report that is going to be conducted will be discussing the case study of the mother of fix named Julie, who lives </w:t>
      </w:r>
      <w:r w:rsidR="006F7E0B" w:rsidRPr="00E570FA">
        <w:rPr>
          <w:color w:val="000000" w:themeColor="text1"/>
          <w:lang w:val="en-GB"/>
        </w:rPr>
        <w:t>in</w:t>
      </w:r>
      <w:r w:rsidRPr="00E570FA">
        <w:rPr>
          <w:color w:val="000000" w:themeColor="text1"/>
          <w:lang w:val="en-GB"/>
        </w:rPr>
        <w:t xml:space="preserve"> Bradford, UK. Julie is a mother and is addicted to the consumption of heroin and it has been seen that the latter even indulged in prostitution for the purpose of buying drugs from the money that Julie can get from prostitution (</w:t>
      </w:r>
      <w:r w:rsidRPr="00E570FA">
        <w:rPr>
          <w:color w:val="000000" w:themeColor="text1"/>
          <w:shd w:val="clear" w:color="auto" w:fill="FFFFFF"/>
          <w:lang w:val="en-GB"/>
        </w:rPr>
        <w:t>gov, 2022)</w:t>
      </w:r>
      <w:r w:rsidRPr="00E570FA">
        <w:rPr>
          <w:color w:val="000000" w:themeColor="text1"/>
          <w:lang w:val="en-GB"/>
        </w:rPr>
        <w:t xml:space="preserve">. The family is already bearing the history of association with the social workers as the neighbours have complained about the children of Julie that wonders around the area all day long and are vandalising. Due to the mother’s neglect the children are lacking the attendance in school also. The report at large will be discussing the </w:t>
      </w:r>
      <w:r w:rsidR="006F7E0B" w:rsidRPr="00E570FA">
        <w:rPr>
          <w:color w:val="000000" w:themeColor="text1"/>
          <w:lang w:val="en-GB"/>
        </w:rPr>
        <w:t>evidence</w:t>
      </w:r>
      <w:r w:rsidRPr="00E570FA">
        <w:rPr>
          <w:color w:val="000000" w:themeColor="text1"/>
          <w:lang w:val="en-GB"/>
        </w:rPr>
        <w:t xml:space="preserve"> of child abuse </w:t>
      </w:r>
      <w:r w:rsidR="002A5771" w:rsidRPr="00E570FA">
        <w:rPr>
          <w:color w:val="000000" w:themeColor="text1"/>
          <w:lang w:val="en-GB"/>
        </w:rPr>
        <w:t>and</w:t>
      </w:r>
      <w:r w:rsidRPr="00E570FA">
        <w:rPr>
          <w:color w:val="000000" w:themeColor="text1"/>
          <w:lang w:val="en-GB"/>
        </w:rPr>
        <w:t xml:space="preserve"> the intervention procedures taken on the part of legal and local agencies of the UK. </w:t>
      </w:r>
    </w:p>
    <w:p w14:paraId="51354E63" w14:textId="77777777" w:rsidR="009705B6" w:rsidRPr="00E570FA" w:rsidRDefault="009705B6" w:rsidP="008F126F">
      <w:pPr>
        <w:pStyle w:val="Heading1"/>
        <w:rPr>
          <w:lang w:val="en-GB"/>
        </w:rPr>
      </w:pPr>
      <w:bookmarkStart w:id="2" w:name="_Toc100144981"/>
      <w:bookmarkStart w:id="3" w:name="_Toc100145456"/>
      <w:r w:rsidRPr="00E570FA">
        <w:rPr>
          <w:lang w:val="en-GB"/>
        </w:rPr>
        <w:t>Case Study</w:t>
      </w:r>
      <w:bookmarkEnd w:id="2"/>
      <w:bookmarkEnd w:id="3"/>
    </w:p>
    <w:p w14:paraId="050D0955" w14:textId="3C5006B9" w:rsidR="009705B6" w:rsidRPr="00E570FA" w:rsidRDefault="009705B6" w:rsidP="008F126F">
      <w:pPr>
        <w:pStyle w:val="Normal1"/>
        <w:spacing w:line="360" w:lineRule="auto"/>
        <w:jc w:val="both"/>
        <w:rPr>
          <w:color w:val="000000" w:themeColor="text1"/>
          <w:lang w:val="en-GB"/>
        </w:rPr>
      </w:pPr>
      <w:r w:rsidRPr="00E570FA">
        <w:rPr>
          <w:color w:val="000000" w:themeColor="text1"/>
          <w:lang w:val="en-GB"/>
        </w:rPr>
        <w:t xml:space="preserve">As previously </w:t>
      </w:r>
      <w:r w:rsidR="005B67C1" w:rsidRPr="00E570FA">
        <w:rPr>
          <w:color w:val="000000" w:themeColor="text1"/>
          <w:lang w:val="en-GB"/>
        </w:rPr>
        <w:t>mentioned,</w:t>
      </w:r>
      <w:r w:rsidRPr="00E570FA">
        <w:rPr>
          <w:color w:val="000000" w:themeColor="text1"/>
          <w:lang w:val="en-GB"/>
        </w:rPr>
        <w:t xml:space="preserve"> the case study is all about Julie, living in the Bradford area of the UK, and is addicted to heroin. For gathering money to buy drugs to satisfy the addiction, Julie has indulged into prostitution which left a diverse impact upon the children. The mother was bringing many of the strangers at home for prostitution and as a result the children started to roam about on the neighbourhood and were indulged in vandalising and destructing other’s property. Day-by-day the attendance of their school was decreasing and at last it felt to only 3% of attendance (</w:t>
      </w:r>
      <w:r w:rsidRPr="00E570FA">
        <w:rPr>
          <w:color w:val="000000" w:themeColor="text1"/>
          <w:shd w:val="clear" w:color="auto" w:fill="FFFFFF"/>
          <w:lang w:val="en-GB"/>
        </w:rPr>
        <w:t>gov, 2022)</w:t>
      </w:r>
      <w:r w:rsidRPr="00E570FA">
        <w:rPr>
          <w:color w:val="000000" w:themeColor="text1"/>
          <w:lang w:val="en-GB"/>
        </w:rPr>
        <w:t xml:space="preserve">. The mother’s neglect towards the child has developed the certain situation and which at large were hindering the physical, </w:t>
      </w:r>
      <w:r w:rsidR="009C7A9D" w:rsidRPr="00E570FA">
        <w:rPr>
          <w:color w:val="000000" w:themeColor="text1"/>
          <w:lang w:val="en-GB"/>
        </w:rPr>
        <w:t>mental,</w:t>
      </w:r>
      <w:r w:rsidRPr="00E570FA">
        <w:rPr>
          <w:color w:val="000000" w:themeColor="text1"/>
          <w:lang w:val="en-GB"/>
        </w:rPr>
        <w:t xml:space="preserve"> and even the social and emotional development and wellbeing of those children. It was the instance of parental substance misuse and for doing so, with the help of the social agencies of that </w:t>
      </w:r>
      <w:r w:rsidR="00986BC5" w:rsidRPr="00E570FA">
        <w:rPr>
          <w:color w:val="000000" w:themeColor="text1"/>
          <w:lang w:val="en-GB"/>
        </w:rPr>
        <w:t>area</w:t>
      </w:r>
      <w:r w:rsidRPr="00E570FA">
        <w:rPr>
          <w:color w:val="000000" w:themeColor="text1"/>
          <w:lang w:val="en-GB"/>
        </w:rPr>
        <w:t xml:space="preserve"> sent Julie to the counselling sessions </w:t>
      </w:r>
      <w:r w:rsidR="009C7A9D" w:rsidRPr="00E570FA">
        <w:rPr>
          <w:color w:val="000000" w:themeColor="text1"/>
          <w:lang w:val="en-GB"/>
        </w:rPr>
        <w:t>and</w:t>
      </w:r>
      <w:r w:rsidRPr="00E570FA">
        <w:rPr>
          <w:color w:val="000000" w:themeColor="text1"/>
          <w:lang w:val="en-GB"/>
        </w:rPr>
        <w:t xml:space="preserve"> to take the parental education. Now, after returning to normal life living behind the addiction drugs and prostitution, Julie is leading a happy life with the children, whose attendance has now developed to 99% (GOV, 2022). </w:t>
      </w:r>
    </w:p>
    <w:p w14:paraId="602BB26E" w14:textId="35C15621" w:rsidR="009705B6" w:rsidRPr="00E570FA" w:rsidRDefault="009705B6" w:rsidP="008F126F">
      <w:pPr>
        <w:pStyle w:val="Normal1"/>
        <w:spacing w:line="360" w:lineRule="auto"/>
        <w:jc w:val="both"/>
        <w:rPr>
          <w:color w:val="000000" w:themeColor="text1"/>
          <w:lang w:val="en-GB"/>
        </w:rPr>
      </w:pPr>
      <w:r w:rsidRPr="00E570FA">
        <w:rPr>
          <w:color w:val="000000" w:themeColor="text1"/>
          <w:lang w:val="en-GB"/>
        </w:rPr>
        <w:t>The higher level of vulnerability was faced by the child due the mother’s lack of love and care for the children, who were constantly engulfed by the drug consumption and that ultimately resulted in the form of abuse and vulnerability by Julie who is a mother upon the children. According to the theoretical frameworks of the child abuse and neglect it emerge generally from the parental negligence towards the welfare and care taking of children that at large results into such victimisation of children (</w:t>
      </w:r>
      <w:r w:rsidRPr="00E570FA">
        <w:rPr>
          <w:color w:val="000000" w:themeColor="text1"/>
          <w:highlight w:val="white"/>
          <w:lang w:val="en-GB"/>
        </w:rPr>
        <w:t xml:space="preserve">Whittaker </w:t>
      </w:r>
      <w:r w:rsidRPr="00E570FA">
        <w:rPr>
          <w:i/>
          <w:color w:val="000000" w:themeColor="text1"/>
          <w:highlight w:val="white"/>
          <w:lang w:val="en-GB"/>
        </w:rPr>
        <w:t>et al.,</w:t>
      </w:r>
      <w:r w:rsidRPr="00E570FA">
        <w:rPr>
          <w:color w:val="000000" w:themeColor="text1"/>
          <w:highlight w:val="white"/>
          <w:lang w:val="en-GB"/>
        </w:rPr>
        <w:t xml:space="preserve"> 2020)</w:t>
      </w:r>
      <w:r w:rsidRPr="00E570FA">
        <w:rPr>
          <w:color w:val="000000" w:themeColor="text1"/>
          <w:lang w:val="en-GB"/>
        </w:rPr>
        <w:t xml:space="preserve">. The risk factors in case of child abuse and vulnerability are parental addiction, </w:t>
      </w:r>
      <w:r w:rsidR="009C7A9D" w:rsidRPr="00E570FA">
        <w:rPr>
          <w:color w:val="000000" w:themeColor="text1"/>
          <w:lang w:val="en-GB"/>
        </w:rPr>
        <w:t>negligence,</w:t>
      </w:r>
      <w:r w:rsidRPr="00E570FA">
        <w:rPr>
          <w:color w:val="000000" w:themeColor="text1"/>
          <w:lang w:val="en-GB"/>
        </w:rPr>
        <w:t xml:space="preserve"> and parental affairs related issues. </w:t>
      </w:r>
    </w:p>
    <w:p w14:paraId="07691AC7" w14:textId="77777777" w:rsidR="009705B6" w:rsidRPr="00E570FA" w:rsidRDefault="009705B6" w:rsidP="008F126F">
      <w:pPr>
        <w:pStyle w:val="Heading1"/>
        <w:rPr>
          <w:lang w:val="en-GB"/>
        </w:rPr>
      </w:pPr>
      <w:bookmarkStart w:id="4" w:name="_Toc100144982"/>
      <w:bookmarkStart w:id="5" w:name="_Toc100145457"/>
      <w:r w:rsidRPr="00E570FA">
        <w:rPr>
          <w:lang w:val="en-GB"/>
        </w:rPr>
        <w:lastRenderedPageBreak/>
        <w:t>Analysis</w:t>
      </w:r>
      <w:bookmarkEnd w:id="4"/>
      <w:bookmarkEnd w:id="5"/>
      <w:r w:rsidRPr="00E570FA">
        <w:rPr>
          <w:lang w:val="en-GB"/>
        </w:rPr>
        <w:t xml:space="preserve"> </w:t>
      </w:r>
    </w:p>
    <w:p w14:paraId="6634FE96" w14:textId="77777777" w:rsidR="009705B6" w:rsidRPr="00E570FA" w:rsidRDefault="009705B6" w:rsidP="007F3840">
      <w:pPr>
        <w:pStyle w:val="Normal1"/>
        <w:spacing w:line="360" w:lineRule="auto"/>
        <w:jc w:val="both"/>
        <w:rPr>
          <w:color w:val="000000" w:themeColor="text1"/>
          <w:lang w:val="en-GB"/>
        </w:rPr>
      </w:pPr>
      <w:r w:rsidRPr="00E570FA">
        <w:rPr>
          <w:color w:val="000000" w:themeColor="text1"/>
          <w:lang w:val="en-GB"/>
        </w:rPr>
        <w:t>Julie’s case was the prime example of child maltreatment that at large affects the mental and emotional wellbeing of children and lead to several mental health issues in future. There are many of the local agencies of the UK that work for the children suffering from abuse. These organisations are working for the social welfare and protecting the vulnerable children by providing them therapeutic services for helping the children to overcome the abuse and at the same time, serve the families with the aids to care for the children and protect them from abuse. Such a local agency of the UK is NSPCC that provides therapeutic services to the abused children and even to their parents for teaching them the proper way to care for their children (</w:t>
      </w:r>
      <w:r w:rsidRPr="00E570FA">
        <w:rPr>
          <w:color w:val="000000" w:themeColor="text1"/>
          <w:highlight w:val="white"/>
          <w:lang w:val="en-GB"/>
        </w:rPr>
        <w:t>NSPCC, 2022)</w:t>
      </w:r>
      <w:r w:rsidRPr="00E570FA">
        <w:rPr>
          <w:color w:val="000000" w:themeColor="text1"/>
          <w:lang w:val="en-GB"/>
        </w:rPr>
        <w:t xml:space="preserve">. The child protection hub allows the police and other social care agencies to work alongside. </w:t>
      </w:r>
    </w:p>
    <w:p w14:paraId="1A17A679" w14:textId="77777777" w:rsidR="009705B6" w:rsidRPr="00E570FA" w:rsidRDefault="009705B6" w:rsidP="007F3840">
      <w:pPr>
        <w:pStyle w:val="Normal1"/>
        <w:spacing w:line="360" w:lineRule="auto"/>
        <w:jc w:val="both"/>
        <w:rPr>
          <w:color w:val="000000" w:themeColor="text1"/>
          <w:lang w:val="en-GB"/>
        </w:rPr>
      </w:pPr>
      <w:r w:rsidRPr="00E570FA">
        <w:rPr>
          <w:color w:val="000000" w:themeColor="text1"/>
          <w:lang w:val="en-GB"/>
        </w:rPr>
        <w:t>Apart from the local agencies many of the governmental laws were also enforced in the UK to ensure the rights of children and also to protect them from sinking to a vulnerable position. “The Children Act, 1989” can be described as an act of reform the laws related to children and at the same time, provide the local authority services to the children when they are in need (</w:t>
      </w:r>
      <w:r w:rsidRPr="00E570FA">
        <w:rPr>
          <w:color w:val="000000" w:themeColor="text1"/>
          <w:highlight w:val="white"/>
          <w:lang w:val="en-GB"/>
        </w:rPr>
        <w:t>Legislation, 2022</w:t>
      </w:r>
      <w:r w:rsidRPr="00E570FA">
        <w:rPr>
          <w:color w:val="000000" w:themeColor="text1"/>
          <w:lang w:val="en-GB"/>
        </w:rPr>
        <w:t>). Another act related to the child welfare of the UK is “The Equality Act, 2010” that protects the rights of the children and at the same time, protects the children from being abused and discriminated against in the society (</w:t>
      </w:r>
      <w:r w:rsidRPr="00E570FA">
        <w:rPr>
          <w:color w:val="000000" w:themeColor="text1"/>
          <w:highlight w:val="white"/>
          <w:lang w:val="en-GB"/>
        </w:rPr>
        <w:t>crae, 2022</w:t>
      </w:r>
      <w:r w:rsidRPr="00E570FA">
        <w:rPr>
          <w:color w:val="000000" w:themeColor="text1"/>
          <w:lang w:val="en-GB"/>
        </w:rPr>
        <w:t xml:space="preserve">). The particular act also protects the children against the harassment and victimisation whether in parental houses, education centres and even at social gatherings. Such are the policies and interventions that are provided for the children to protect them from vulnerability. </w:t>
      </w:r>
    </w:p>
    <w:p w14:paraId="185A2B9A" w14:textId="77777777" w:rsidR="009705B6" w:rsidRPr="00E570FA" w:rsidRDefault="009705B6" w:rsidP="008F126F">
      <w:pPr>
        <w:pStyle w:val="Heading1"/>
        <w:rPr>
          <w:lang w:val="en-GB"/>
        </w:rPr>
      </w:pPr>
      <w:bookmarkStart w:id="6" w:name="_Toc100144983"/>
      <w:bookmarkStart w:id="7" w:name="_Toc100145458"/>
      <w:r w:rsidRPr="00E570FA">
        <w:rPr>
          <w:lang w:val="en-GB"/>
        </w:rPr>
        <w:t>Evaluation</w:t>
      </w:r>
      <w:bookmarkEnd w:id="6"/>
      <w:bookmarkEnd w:id="7"/>
      <w:r w:rsidRPr="00E570FA">
        <w:rPr>
          <w:lang w:val="en-GB"/>
        </w:rPr>
        <w:t xml:space="preserve"> </w:t>
      </w:r>
    </w:p>
    <w:p w14:paraId="56477CE6" w14:textId="77777777" w:rsidR="009705B6" w:rsidRPr="00E570FA" w:rsidRDefault="009705B6" w:rsidP="008F126F">
      <w:pPr>
        <w:pStyle w:val="Normal1"/>
        <w:spacing w:line="360" w:lineRule="auto"/>
        <w:jc w:val="both"/>
        <w:rPr>
          <w:color w:val="000000" w:themeColor="text1"/>
          <w:lang w:val="en-GB"/>
        </w:rPr>
      </w:pPr>
      <w:r w:rsidRPr="00E570FA">
        <w:rPr>
          <w:color w:val="000000" w:themeColor="text1"/>
          <w:lang w:val="en-GB"/>
        </w:rPr>
        <w:t xml:space="preserve">After the presence of so any cases of child maltreatment, it was the initial response of the government and agencies. However, many of the reforms have taken place since the case. Many can also be recommended for improvement and that are defined below: </w:t>
      </w:r>
    </w:p>
    <w:p w14:paraId="0F8F681D" w14:textId="77777777" w:rsidR="009705B6" w:rsidRPr="00E570FA" w:rsidRDefault="009705B6" w:rsidP="008F126F">
      <w:pPr>
        <w:pStyle w:val="Normal1"/>
        <w:numPr>
          <w:ilvl w:val="0"/>
          <w:numId w:val="4"/>
        </w:numPr>
        <w:spacing w:line="360" w:lineRule="auto"/>
        <w:jc w:val="both"/>
        <w:rPr>
          <w:color w:val="000000" w:themeColor="text1"/>
          <w:lang w:val="en-GB"/>
        </w:rPr>
      </w:pPr>
      <w:r w:rsidRPr="00E570FA">
        <w:rPr>
          <w:color w:val="000000" w:themeColor="text1"/>
          <w:lang w:val="en-GB"/>
        </w:rPr>
        <w:t>According to the WHO, promising intervention can be taken against child maltreatment by informing and building awareness about child care and protection to the parents at large (</w:t>
      </w:r>
      <w:r w:rsidRPr="00E570FA">
        <w:rPr>
          <w:color w:val="000000" w:themeColor="text1"/>
          <w:highlight w:val="white"/>
          <w:lang w:val="en-GB"/>
        </w:rPr>
        <w:t>Who, 2022)</w:t>
      </w:r>
      <w:r w:rsidRPr="00E570FA">
        <w:rPr>
          <w:color w:val="000000" w:themeColor="text1"/>
          <w:lang w:val="en-GB"/>
        </w:rPr>
        <w:t xml:space="preserve">. </w:t>
      </w:r>
    </w:p>
    <w:p w14:paraId="0B99CAE0" w14:textId="77777777" w:rsidR="009705B6" w:rsidRPr="00E570FA" w:rsidRDefault="009705B6" w:rsidP="008F126F">
      <w:pPr>
        <w:pStyle w:val="Normal1"/>
        <w:numPr>
          <w:ilvl w:val="0"/>
          <w:numId w:val="4"/>
        </w:numPr>
        <w:spacing w:line="360" w:lineRule="auto"/>
        <w:jc w:val="both"/>
        <w:rPr>
          <w:color w:val="000000" w:themeColor="text1"/>
          <w:lang w:val="en-GB"/>
        </w:rPr>
      </w:pPr>
      <w:r w:rsidRPr="00E570FA">
        <w:rPr>
          <w:color w:val="000000" w:themeColor="text1"/>
          <w:lang w:val="en-GB"/>
        </w:rPr>
        <w:t>The strict enforcement of laws to protect the children from such family situations and vulnerable conditions needs to be done by the government to ensure the protection of children (</w:t>
      </w:r>
      <w:r w:rsidRPr="00E570FA">
        <w:rPr>
          <w:color w:val="000000" w:themeColor="text1"/>
          <w:highlight w:val="white"/>
          <w:lang w:val="en-GB"/>
        </w:rPr>
        <w:t>Wells, 2019)</w:t>
      </w:r>
      <w:r w:rsidRPr="00E570FA">
        <w:rPr>
          <w:color w:val="000000" w:themeColor="text1"/>
          <w:lang w:val="en-GB"/>
        </w:rPr>
        <w:t xml:space="preserve">. </w:t>
      </w:r>
    </w:p>
    <w:p w14:paraId="2608988B" w14:textId="77777777" w:rsidR="009705B6" w:rsidRPr="00E570FA" w:rsidRDefault="009705B6" w:rsidP="008F126F">
      <w:pPr>
        <w:pStyle w:val="Normal1"/>
        <w:numPr>
          <w:ilvl w:val="0"/>
          <w:numId w:val="4"/>
        </w:numPr>
        <w:spacing w:line="360" w:lineRule="auto"/>
        <w:jc w:val="both"/>
        <w:rPr>
          <w:color w:val="000000" w:themeColor="text1"/>
          <w:lang w:val="en-GB"/>
        </w:rPr>
      </w:pPr>
      <w:r w:rsidRPr="00E570FA">
        <w:rPr>
          <w:color w:val="000000" w:themeColor="text1"/>
          <w:lang w:val="en-GB"/>
        </w:rPr>
        <w:t>In cases more agencies can be opened by the government initiative within the country so that the child protection law can be maintained effectively with ease (</w:t>
      </w:r>
      <w:r w:rsidRPr="00E570FA">
        <w:rPr>
          <w:color w:val="000000" w:themeColor="text1"/>
          <w:highlight w:val="white"/>
          <w:lang w:val="en-GB"/>
        </w:rPr>
        <w:t xml:space="preserve">Whittaker </w:t>
      </w:r>
      <w:r w:rsidRPr="00E570FA">
        <w:rPr>
          <w:i/>
          <w:color w:val="000000" w:themeColor="text1"/>
          <w:highlight w:val="white"/>
          <w:lang w:val="en-GB"/>
        </w:rPr>
        <w:t>et al.,</w:t>
      </w:r>
      <w:r w:rsidRPr="00E570FA">
        <w:rPr>
          <w:color w:val="000000" w:themeColor="text1"/>
          <w:highlight w:val="white"/>
          <w:lang w:val="en-GB"/>
        </w:rPr>
        <w:t xml:space="preserve"> 2020</w:t>
      </w:r>
      <w:r w:rsidRPr="00E570FA">
        <w:rPr>
          <w:color w:val="000000" w:themeColor="text1"/>
          <w:lang w:val="en-GB"/>
        </w:rPr>
        <w:t xml:space="preserve">). </w:t>
      </w:r>
    </w:p>
    <w:p w14:paraId="32D0C392" w14:textId="77777777" w:rsidR="009705B6" w:rsidRPr="00E570FA" w:rsidRDefault="009705B6" w:rsidP="008F126F">
      <w:pPr>
        <w:pStyle w:val="Normal1"/>
        <w:numPr>
          <w:ilvl w:val="0"/>
          <w:numId w:val="4"/>
        </w:numPr>
        <w:spacing w:line="360" w:lineRule="auto"/>
        <w:jc w:val="both"/>
        <w:rPr>
          <w:color w:val="000000" w:themeColor="text1"/>
          <w:lang w:val="en-GB"/>
        </w:rPr>
      </w:pPr>
      <w:r w:rsidRPr="00E570FA">
        <w:rPr>
          <w:color w:val="000000" w:themeColor="text1"/>
          <w:lang w:val="en-GB"/>
        </w:rPr>
        <w:lastRenderedPageBreak/>
        <w:t>On the other hand, early recognition of vulnerability can help in early intervention and prevention (</w:t>
      </w:r>
      <w:r w:rsidRPr="00E570FA">
        <w:rPr>
          <w:color w:val="000000" w:themeColor="text1"/>
          <w:highlight w:val="white"/>
          <w:lang w:val="en-GB"/>
        </w:rPr>
        <w:t>Wells, 2019)</w:t>
      </w:r>
      <w:r w:rsidRPr="00E570FA">
        <w:rPr>
          <w:color w:val="000000" w:themeColor="text1"/>
          <w:lang w:val="en-GB"/>
        </w:rPr>
        <w:t xml:space="preserve">. </w:t>
      </w:r>
    </w:p>
    <w:p w14:paraId="0DEB7EED" w14:textId="77777777" w:rsidR="009705B6" w:rsidRPr="00E570FA" w:rsidRDefault="009705B6" w:rsidP="008F126F">
      <w:pPr>
        <w:pStyle w:val="Heading1"/>
        <w:rPr>
          <w:lang w:val="en-GB"/>
        </w:rPr>
      </w:pPr>
      <w:bookmarkStart w:id="8" w:name="_Toc100144984"/>
      <w:bookmarkStart w:id="9" w:name="_Toc100145459"/>
      <w:r w:rsidRPr="00E570FA">
        <w:rPr>
          <w:lang w:val="en-GB"/>
        </w:rPr>
        <w:t>Conclusion</w:t>
      </w:r>
      <w:bookmarkEnd w:id="8"/>
      <w:bookmarkEnd w:id="9"/>
      <w:r w:rsidRPr="00E570FA">
        <w:rPr>
          <w:lang w:val="en-GB"/>
        </w:rPr>
        <w:t xml:space="preserve"> </w:t>
      </w:r>
    </w:p>
    <w:p w14:paraId="1E70F722" w14:textId="77777777" w:rsidR="008F126F" w:rsidRPr="00E570FA" w:rsidRDefault="009705B6" w:rsidP="007F3840">
      <w:pPr>
        <w:spacing w:line="360" w:lineRule="auto"/>
        <w:jc w:val="both"/>
        <w:rPr>
          <w:rFonts w:ascii="Arial" w:hAnsi="Arial" w:cs="Arial"/>
          <w:color w:val="000000" w:themeColor="text1"/>
          <w:sz w:val="28"/>
          <w:szCs w:val="28"/>
        </w:rPr>
      </w:pPr>
      <w:r w:rsidRPr="00E570FA">
        <w:rPr>
          <w:rFonts w:ascii="Arial" w:hAnsi="Arial" w:cs="Arial"/>
          <w:color w:val="000000" w:themeColor="text1"/>
        </w:rPr>
        <w:t>To conclude the case study and report it can be said that there are any of the children like that are still suffering from the vulnerability due to the parental neglect and unfavourable family atmosphere and these children are in need to be protected. Thus, many of the policy frameworks have been enforced and that were discussed in the report with some recommendations to protect vulnerable groups of children that are yet very young to suffer, as there is a higher need of protecting the children from the abuse to protect their lives at large.</w:t>
      </w:r>
    </w:p>
    <w:p w14:paraId="6EC58D32" w14:textId="77777777" w:rsidR="008F126F" w:rsidRPr="00E570FA" w:rsidRDefault="008F126F">
      <w:pPr>
        <w:rPr>
          <w:rFonts w:ascii="Arial" w:hAnsi="Arial" w:cs="Arial"/>
          <w:color w:val="000000" w:themeColor="text1"/>
          <w:sz w:val="28"/>
          <w:szCs w:val="28"/>
        </w:rPr>
      </w:pPr>
      <w:r w:rsidRPr="00E570FA">
        <w:rPr>
          <w:rFonts w:ascii="Arial" w:hAnsi="Arial" w:cs="Arial"/>
          <w:color w:val="000000" w:themeColor="text1"/>
          <w:sz w:val="28"/>
          <w:szCs w:val="28"/>
        </w:rPr>
        <w:br w:type="page"/>
      </w:r>
    </w:p>
    <w:p w14:paraId="2BC699B2" w14:textId="77777777" w:rsidR="007305A9" w:rsidRPr="00E570FA" w:rsidRDefault="008F126F" w:rsidP="008F126F">
      <w:pPr>
        <w:pStyle w:val="Heading1"/>
        <w:rPr>
          <w:lang w:val="en-GB"/>
        </w:rPr>
      </w:pPr>
      <w:bookmarkStart w:id="10" w:name="_Toc100145460"/>
      <w:r w:rsidRPr="00E570FA">
        <w:rPr>
          <w:lang w:val="en-GB"/>
        </w:rPr>
        <w:lastRenderedPageBreak/>
        <w:t>References</w:t>
      </w:r>
      <w:bookmarkEnd w:id="10"/>
    </w:p>
    <w:p w14:paraId="7D03161B" w14:textId="77777777" w:rsidR="00A86DBB" w:rsidRPr="00E570FA" w:rsidRDefault="00A86DBB" w:rsidP="00947E3B">
      <w:pPr>
        <w:spacing w:line="360" w:lineRule="auto"/>
        <w:jc w:val="both"/>
        <w:rPr>
          <w:rFonts w:ascii="Arial" w:hAnsi="Arial" w:cs="Arial"/>
          <w:color w:val="000000" w:themeColor="text1"/>
          <w:highlight w:val="white"/>
        </w:rPr>
      </w:pPr>
      <w:r w:rsidRPr="00E570FA">
        <w:rPr>
          <w:rFonts w:ascii="Arial" w:hAnsi="Arial" w:cs="Arial"/>
          <w:color w:val="000000" w:themeColor="text1"/>
          <w:highlight w:val="white"/>
        </w:rPr>
        <w:t xml:space="preserve">crae.org.uk. 2022. </w:t>
      </w:r>
      <w:r w:rsidRPr="00E570FA">
        <w:rPr>
          <w:rFonts w:ascii="Arial" w:hAnsi="Arial" w:cs="Arial"/>
          <w:i/>
          <w:color w:val="000000" w:themeColor="text1"/>
          <w:highlight w:val="white"/>
        </w:rPr>
        <w:t>Children's Rights Alliance for England</w:t>
      </w:r>
      <w:r w:rsidRPr="00E570FA">
        <w:rPr>
          <w:rFonts w:ascii="Arial" w:hAnsi="Arial" w:cs="Arial"/>
          <w:color w:val="000000" w:themeColor="text1"/>
          <w:highlight w:val="white"/>
        </w:rPr>
        <w:t>. [online] Available at: &lt;http://www.crae.org.uk/childrens-rights-the-law/laws-protecting-childrens-rights/equality-act-2010/#:~:text=The%20Equality%20Act%202010%20protects,provision%20of%20services%20and%20work.&gt; [Accessed 1 April 2022].</w:t>
      </w:r>
    </w:p>
    <w:p w14:paraId="7A73FED8" w14:textId="11A20A3D" w:rsidR="00A86DBB" w:rsidRPr="00E570FA" w:rsidRDefault="00A86DBB" w:rsidP="00947E3B">
      <w:pPr>
        <w:spacing w:line="360" w:lineRule="auto"/>
        <w:jc w:val="both"/>
        <w:rPr>
          <w:rFonts w:ascii="Arial" w:hAnsi="Arial" w:cs="Arial"/>
          <w:color w:val="000000" w:themeColor="text1"/>
          <w:shd w:val="clear" w:color="auto" w:fill="FFFFFF"/>
        </w:rPr>
      </w:pPr>
      <w:r w:rsidRPr="00E570FA">
        <w:rPr>
          <w:rFonts w:ascii="Arial" w:hAnsi="Arial" w:cs="Arial"/>
          <w:color w:val="000000" w:themeColor="text1"/>
          <w:shd w:val="clear" w:color="auto" w:fill="FFFFFF"/>
        </w:rPr>
        <w:t>gov.uk. 2022. Assets.publishing.service. [online] Available at: &lt;https://assets.publishing.service.gov.uk/government/uploads/system/uploads/attachment_data/file/10961/Troubled_families_case_studies.pdf&gt; [Accessed 6 April 2022].</w:t>
      </w:r>
    </w:p>
    <w:p w14:paraId="4F049A2E" w14:textId="77777777" w:rsidR="00A86DBB" w:rsidRPr="00E570FA" w:rsidRDefault="00A86DBB" w:rsidP="00947E3B">
      <w:pPr>
        <w:spacing w:line="360" w:lineRule="auto"/>
        <w:jc w:val="both"/>
        <w:rPr>
          <w:rFonts w:ascii="Arial" w:hAnsi="Arial" w:cs="Arial"/>
          <w:color w:val="000000" w:themeColor="text1"/>
        </w:rPr>
      </w:pPr>
      <w:r w:rsidRPr="00E570FA">
        <w:rPr>
          <w:rFonts w:ascii="Arial" w:hAnsi="Arial" w:cs="Arial"/>
          <w:color w:val="000000" w:themeColor="text1"/>
          <w:shd w:val="clear" w:color="auto" w:fill="FFFFFF"/>
        </w:rPr>
        <w:t>GOV.UK. 2022. </w:t>
      </w:r>
      <w:r w:rsidRPr="00E570FA">
        <w:rPr>
          <w:rFonts w:ascii="Arial" w:hAnsi="Arial" w:cs="Arial"/>
          <w:i/>
          <w:iCs/>
          <w:color w:val="000000" w:themeColor="text1"/>
          <w:shd w:val="clear" w:color="auto" w:fill="FFFFFF"/>
        </w:rPr>
        <w:t>Troubled families: Hertfordshire</w:t>
      </w:r>
      <w:r w:rsidRPr="00E570FA">
        <w:rPr>
          <w:rFonts w:ascii="Arial" w:hAnsi="Arial" w:cs="Arial"/>
          <w:color w:val="000000" w:themeColor="text1"/>
          <w:shd w:val="clear" w:color="auto" w:fill="FFFFFF"/>
        </w:rPr>
        <w:t>. [online] Available at: &lt;https://www.gov.uk/government/case-studies/troubled-families-hertfordshire#content&gt; [Accessed 6 April 2022].</w:t>
      </w:r>
    </w:p>
    <w:p w14:paraId="7E9BBE55" w14:textId="77777777" w:rsidR="00A86DBB" w:rsidRPr="00E570FA" w:rsidRDefault="00A86DBB" w:rsidP="00947E3B">
      <w:pPr>
        <w:spacing w:line="360" w:lineRule="auto"/>
        <w:jc w:val="both"/>
        <w:rPr>
          <w:rFonts w:ascii="Arial" w:hAnsi="Arial" w:cs="Arial"/>
          <w:color w:val="000000" w:themeColor="text1"/>
        </w:rPr>
      </w:pPr>
      <w:r w:rsidRPr="00E570FA">
        <w:rPr>
          <w:rFonts w:ascii="Arial" w:hAnsi="Arial" w:cs="Arial"/>
          <w:color w:val="000000" w:themeColor="text1"/>
          <w:highlight w:val="white"/>
        </w:rPr>
        <w:t xml:space="preserve">Legislation.gov.uk. 2022. </w:t>
      </w:r>
      <w:r w:rsidRPr="00E570FA">
        <w:rPr>
          <w:rFonts w:ascii="Arial" w:hAnsi="Arial" w:cs="Arial"/>
          <w:i/>
          <w:color w:val="000000" w:themeColor="text1"/>
        </w:rPr>
        <w:t>Children Act 1989</w:t>
      </w:r>
      <w:r w:rsidRPr="00E570FA">
        <w:rPr>
          <w:rFonts w:ascii="Arial" w:hAnsi="Arial" w:cs="Arial"/>
          <w:color w:val="000000" w:themeColor="text1"/>
        </w:rPr>
        <w:t>. [online] Available at: &lt;https://www.legislation.gov.uk/ukpga/1989/41/contents&gt; [Accessed 1 April 2022].</w:t>
      </w:r>
    </w:p>
    <w:p w14:paraId="37E1CB19" w14:textId="77777777" w:rsidR="00A86DBB" w:rsidRPr="00E570FA" w:rsidRDefault="00A86DBB" w:rsidP="00947E3B">
      <w:pPr>
        <w:spacing w:line="360" w:lineRule="auto"/>
        <w:jc w:val="both"/>
        <w:rPr>
          <w:rFonts w:ascii="Arial" w:hAnsi="Arial" w:cs="Arial"/>
          <w:color w:val="000000" w:themeColor="text1"/>
        </w:rPr>
      </w:pPr>
      <w:r w:rsidRPr="00E570FA">
        <w:rPr>
          <w:rFonts w:ascii="Arial" w:hAnsi="Arial" w:cs="Arial"/>
          <w:color w:val="000000" w:themeColor="text1"/>
          <w:highlight w:val="white"/>
        </w:rPr>
        <w:t xml:space="preserve">NSPCC. 2022. </w:t>
      </w:r>
      <w:r w:rsidRPr="00E570FA">
        <w:rPr>
          <w:rFonts w:ascii="Arial" w:hAnsi="Arial" w:cs="Arial"/>
          <w:i/>
          <w:color w:val="000000" w:themeColor="text1"/>
        </w:rPr>
        <w:t>Local services</w:t>
      </w:r>
      <w:r w:rsidRPr="00E570FA">
        <w:rPr>
          <w:rFonts w:ascii="Arial" w:hAnsi="Arial" w:cs="Arial"/>
          <w:color w:val="000000" w:themeColor="text1"/>
        </w:rPr>
        <w:t>. [online] Available at: &lt;https://www.nspcc.org.uk/keeping-children-safe/our-services/childrens-services/&gt; [Accessed 1 April 2022].</w:t>
      </w:r>
    </w:p>
    <w:p w14:paraId="6C39609C" w14:textId="77777777" w:rsidR="00A86DBB" w:rsidRPr="00E570FA" w:rsidRDefault="00A86DBB" w:rsidP="00947E3B">
      <w:pPr>
        <w:spacing w:line="360" w:lineRule="auto"/>
        <w:jc w:val="both"/>
        <w:rPr>
          <w:rFonts w:ascii="Arial" w:hAnsi="Arial" w:cs="Arial"/>
          <w:color w:val="000000" w:themeColor="text1"/>
        </w:rPr>
      </w:pPr>
      <w:r w:rsidRPr="00E570FA">
        <w:rPr>
          <w:rFonts w:ascii="Arial" w:hAnsi="Arial" w:cs="Arial"/>
          <w:color w:val="000000" w:themeColor="text1"/>
          <w:highlight w:val="white"/>
        </w:rPr>
        <w:t xml:space="preserve">Wells, K., 2019. ‘I'm here as a social worker’: A qualitative study of immigration status issues and safeguarding children in private fostering arrangements in the UK. </w:t>
      </w:r>
      <w:r w:rsidRPr="00E570FA">
        <w:rPr>
          <w:rFonts w:ascii="Arial" w:hAnsi="Arial" w:cs="Arial"/>
          <w:i/>
          <w:color w:val="000000" w:themeColor="text1"/>
        </w:rPr>
        <w:t>Child Abuse Review</w:t>
      </w:r>
      <w:r w:rsidRPr="00E570FA">
        <w:rPr>
          <w:rFonts w:ascii="Arial" w:hAnsi="Arial" w:cs="Arial"/>
          <w:color w:val="000000" w:themeColor="text1"/>
        </w:rPr>
        <w:t xml:space="preserve">, </w:t>
      </w:r>
      <w:r w:rsidRPr="00E570FA">
        <w:rPr>
          <w:rFonts w:ascii="Arial" w:hAnsi="Arial" w:cs="Arial"/>
          <w:i/>
          <w:color w:val="000000" w:themeColor="text1"/>
        </w:rPr>
        <w:t>28</w:t>
      </w:r>
      <w:r w:rsidRPr="00E570FA">
        <w:rPr>
          <w:rFonts w:ascii="Arial" w:hAnsi="Arial" w:cs="Arial"/>
          <w:color w:val="000000" w:themeColor="text1"/>
        </w:rPr>
        <w:t>(4), pp.273-286.</w:t>
      </w:r>
    </w:p>
    <w:p w14:paraId="703C3B67" w14:textId="77777777" w:rsidR="00A86DBB" w:rsidRPr="00E570FA" w:rsidRDefault="00A86DBB" w:rsidP="00947E3B">
      <w:pPr>
        <w:spacing w:line="360" w:lineRule="auto"/>
        <w:jc w:val="both"/>
        <w:rPr>
          <w:rFonts w:ascii="Arial" w:hAnsi="Arial" w:cs="Arial"/>
          <w:color w:val="000000" w:themeColor="text1"/>
        </w:rPr>
      </w:pPr>
      <w:r w:rsidRPr="00E570FA">
        <w:rPr>
          <w:rFonts w:ascii="Arial" w:hAnsi="Arial" w:cs="Arial"/>
          <w:color w:val="000000" w:themeColor="text1"/>
          <w:highlight w:val="white"/>
        </w:rPr>
        <w:t xml:space="preserve">Whittaker, A., Martin, F., Olsen, A. and Wincup, E., 2020. Governing Parental Drug Use in the UK: What’s Hidden in “Hidden Harm?”. </w:t>
      </w:r>
      <w:r w:rsidRPr="00E570FA">
        <w:rPr>
          <w:rFonts w:ascii="Arial" w:hAnsi="Arial" w:cs="Arial"/>
          <w:i/>
          <w:color w:val="000000" w:themeColor="text1"/>
        </w:rPr>
        <w:t>Contemporary Drug Problems</w:t>
      </w:r>
      <w:r w:rsidRPr="00E570FA">
        <w:rPr>
          <w:rFonts w:ascii="Arial" w:hAnsi="Arial" w:cs="Arial"/>
          <w:color w:val="000000" w:themeColor="text1"/>
        </w:rPr>
        <w:t xml:space="preserve">, </w:t>
      </w:r>
      <w:r w:rsidRPr="00E570FA">
        <w:rPr>
          <w:rFonts w:ascii="Arial" w:hAnsi="Arial" w:cs="Arial"/>
          <w:i/>
          <w:color w:val="000000" w:themeColor="text1"/>
        </w:rPr>
        <w:t>47</w:t>
      </w:r>
      <w:r w:rsidRPr="00E570FA">
        <w:rPr>
          <w:rFonts w:ascii="Arial" w:hAnsi="Arial" w:cs="Arial"/>
          <w:color w:val="000000" w:themeColor="text1"/>
        </w:rPr>
        <w:t>(3), pp.170-187.</w:t>
      </w:r>
    </w:p>
    <w:p w14:paraId="51BFCCA3" w14:textId="0D4B07B7" w:rsidR="00A86DBB" w:rsidRDefault="00A86DBB" w:rsidP="00947E3B">
      <w:pPr>
        <w:spacing w:line="360" w:lineRule="auto"/>
        <w:jc w:val="both"/>
        <w:rPr>
          <w:rFonts w:ascii="Arial" w:hAnsi="Arial" w:cs="Arial"/>
          <w:color w:val="000000" w:themeColor="text1"/>
        </w:rPr>
      </w:pPr>
      <w:r w:rsidRPr="00E570FA">
        <w:rPr>
          <w:rFonts w:ascii="Arial" w:hAnsi="Arial" w:cs="Arial"/>
          <w:color w:val="000000" w:themeColor="text1"/>
          <w:highlight w:val="white"/>
        </w:rPr>
        <w:t xml:space="preserve">Who.int. 2022. </w:t>
      </w:r>
      <w:r w:rsidRPr="00E570FA">
        <w:rPr>
          <w:rFonts w:ascii="Arial" w:hAnsi="Arial" w:cs="Arial"/>
          <w:i/>
          <w:color w:val="000000" w:themeColor="text1"/>
        </w:rPr>
        <w:t>Child maltreatment</w:t>
      </w:r>
      <w:r w:rsidRPr="00E570FA">
        <w:rPr>
          <w:rFonts w:ascii="Arial" w:hAnsi="Arial" w:cs="Arial"/>
          <w:color w:val="000000" w:themeColor="text1"/>
        </w:rPr>
        <w:t>. [online] Available at: &lt;https://www.who.int/news-room/fact-sheets/detail/child-maltreatment&gt; [Accessed 1 April 2022].</w:t>
      </w:r>
    </w:p>
    <w:p w14:paraId="1273B599" w14:textId="7AD7FC75" w:rsidR="00BB3364" w:rsidRDefault="00BB3364" w:rsidP="00BB3364">
      <w:pPr>
        <w:tabs>
          <w:tab w:val="left" w:pos="1790"/>
        </w:tabs>
        <w:spacing w:line="360" w:lineRule="auto"/>
        <w:jc w:val="both"/>
        <w:rPr>
          <w:rFonts w:ascii="Arial" w:hAnsi="Arial" w:cs="Arial"/>
          <w:color w:val="000000" w:themeColor="text1"/>
        </w:rPr>
      </w:pPr>
      <w:r>
        <w:rPr>
          <w:rFonts w:ascii="Arial" w:hAnsi="Arial" w:cs="Arial"/>
          <w:color w:val="000000" w:themeColor="text1"/>
        </w:rPr>
        <w:tab/>
      </w:r>
    </w:p>
    <w:p w14:paraId="4AFD13A8" w14:textId="69E7F74F" w:rsidR="00BB3364" w:rsidRDefault="00BB3364" w:rsidP="00BB3364">
      <w:pPr>
        <w:tabs>
          <w:tab w:val="left" w:pos="1790"/>
        </w:tabs>
        <w:spacing w:line="360" w:lineRule="auto"/>
        <w:jc w:val="both"/>
        <w:rPr>
          <w:rFonts w:ascii="Arial" w:hAnsi="Arial" w:cs="Arial"/>
          <w:color w:val="000000" w:themeColor="text1"/>
        </w:rPr>
      </w:pPr>
    </w:p>
    <w:p w14:paraId="03078564" w14:textId="52951230" w:rsidR="00BB3364" w:rsidRDefault="00BB3364" w:rsidP="00BB3364">
      <w:pPr>
        <w:tabs>
          <w:tab w:val="left" w:pos="1790"/>
        </w:tabs>
        <w:spacing w:line="360" w:lineRule="auto"/>
        <w:jc w:val="both"/>
        <w:rPr>
          <w:rFonts w:ascii="Arial" w:hAnsi="Arial" w:cs="Arial"/>
          <w:color w:val="000000" w:themeColor="text1"/>
        </w:rPr>
      </w:pPr>
    </w:p>
    <w:p w14:paraId="3BE79282" w14:textId="3DEC5241" w:rsidR="00BB3364" w:rsidRDefault="00BB3364" w:rsidP="00BB3364">
      <w:pPr>
        <w:tabs>
          <w:tab w:val="left" w:pos="1790"/>
        </w:tabs>
        <w:spacing w:line="360" w:lineRule="auto"/>
        <w:jc w:val="both"/>
        <w:rPr>
          <w:rFonts w:ascii="Arial" w:hAnsi="Arial" w:cs="Arial"/>
          <w:color w:val="000000" w:themeColor="text1"/>
        </w:rPr>
      </w:pPr>
    </w:p>
    <w:p w14:paraId="2E1C56F7" w14:textId="104102EC" w:rsidR="00BB3364" w:rsidRDefault="00BB3364" w:rsidP="00BB3364">
      <w:pPr>
        <w:tabs>
          <w:tab w:val="left" w:pos="1790"/>
        </w:tabs>
        <w:spacing w:line="360" w:lineRule="auto"/>
        <w:jc w:val="both"/>
        <w:rPr>
          <w:rFonts w:ascii="Arial" w:hAnsi="Arial" w:cs="Arial"/>
          <w:color w:val="000000" w:themeColor="text1"/>
        </w:rPr>
      </w:pPr>
    </w:p>
    <w:p w14:paraId="2919CC43" w14:textId="5DBDE67A" w:rsidR="00BB3364" w:rsidRDefault="00BB3364" w:rsidP="00BB3364">
      <w:pPr>
        <w:tabs>
          <w:tab w:val="left" w:pos="1790"/>
        </w:tabs>
        <w:spacing w:line="360" w:lineRule="auto"/>
        <w:jc w:val="both"/>
        <w:rPr>
          <w:rFonts w:ascii="Arial" w:hAnsi="Arial" w:cs="Arial"/>
          <w:color w:val="000000" w:themeColor="text1"/>
        </w:rPr>
      </w:pPr>
    </w:p>
    <w:p w14:paraId="593FC2BE" w14:textId="7E1EC67D" w:rsidR="00BB3364" w:rsidRDefault="00BB3364" w:rsidP="00BB3364">
      <w:pPr>
        <w:tabs>
          <w:tab w:val="left" w:pos="1790"/>
        </w:tabs>
        <w:spacing w:line="360" w:lineRule="auto"/>
        <w:jc w:val="both"/>
        <w:rPr>
          <w:rFonts w:ascii="Arial" w:hAnsi="Arial" w:cs="Arial"/>
          <w:color w:val="000000" w:themeColor="text1"/>
        </w:rPr>
      </w:pPr>
    </w:p>
    <w:p w14:paraId="7DB1B6F2" w14:textId="77777777" w:rsidR="00BB3364" w:rsidRDefault="00BB3364" w:rsidP="00BB3364">
      <w:pPr>
        <w:tabs>
          <w:tab w:val="left" w:pos="1790"/>
        </w:tabs>
        <w:spacing w:line="360" w:lineRule="auto"/>
        <w:jc w:val="both"/>
        <w:rPr>
          <w:rFonts w:ascii="Arial" w:hAnsi="Arial" w:cs="Arial"/>
          <w:color w:val="000000" w:themeColor="text1"/>
        </w:rPr>
      </w:pPr>
    </w:p>
    <w:p w14:paraId="38B664B6" w14:textId="48427741" w:rsidR="00BB3364" w:rsidRDefault="00BB3364" w:rsidP="00947E3B">
      <w:pPr>
        <w:spacing w:line="360" w:lineRule="auto"/>
        <w:jc w:val="both"/>
        <w:rPr>
          <w:rFonts w:ascii="Arial" w:hAnsi="Arial" w:cs="Arial"/>
          <w:color w:val="000000" w:themeColor="text1"/>
        </w:rPr>
      </w:pPr>
    </w:p>
    <w:p w14:paraId="38E5C9FC" w14:textId="2ED81811" w:rsidR="00BB3364" w:rsidRDefault="00BB3364" w:rsidP="00947E3B">
      <w:pPr>
        <w:spacing w:line="360" w:lineRule="auto"/>
        <w:jc w:val="both"/>
        <w:rPr>
          <w:rFonts w:ascii="Arial" w:hAnsi="Arial" w:cs="Arial"/>
          <w:b/>
          <w:bCs/>
          <w:color w:val="000000" w:themeColor="text1"/>
          <w:sz w:val="32"/>
          <w:szCs w:val="32"/>
        </w:rPr>
      </w:pPr>
      <w:r w:rsidRPr="00A223E9">
        <w:rPr>
          <w:rFonts w:ascii="Arial" w:hAnsi="Arial" w:cs="Arial"/>
          <w:b/>
          <w:bCs/>
          <w:color w:val="000000" w:themeColor="text1"/>
          <w:sz w:val="32"/>
          <w:szCs w:val="32"/>
        </w:rPr>
        <w:t>Appendix:</w:t>
      </w:r>
    </w:p>
    <w:p w14:paraId="1DB20023" w14:textId="77777777" w:rsidR="00CE1CEE" w:rsidRPr="00AF3501" w:rsidRDefault="00CE1CEE" w:rsidP="00CE1CEE">
      <w:pPr>
        <w:pStyle w:val="Normal1"/>
        <w:spacing w:after="160" w:line="360" w:lineRule="auto"/>
        <w:jc w:val="center"/>
        <w:rPr>
          <w:b/>
          <w:sz w:val="32"/>
          <w:szCs w:val="32"/>
        </w:rPr>
      </w:pPr>
      <w:r w:rsidRPr="00AF3501">
        <w:rPr>
          <w:b/>
          <w:sz w:val="32"/>
          <w:szCs w:val="32"/>
        </w:rPr>
        <w:t>Module code: BMHP5004</w:t>
      </w:r>
    </w:p>
    <w:p w14:paraId="50BBFB08" w14:textId="77777777" w:rsidR="00CE1CEE" w:rsidRPr="00AF3501" w:rsidRDefault="00CE1CEE" w:rsidP="00CE1CEE">
      <w:pPr>
        <w:pStyle w:val="Normal1"/>
        <w:spacing w:after="160" w:line="360" w:lineRule="auto"/>
        <w:jc w:val="center"/>
        <w:rPr>
          <w:b/>
          <w:sz w:val="32"/>
          <w:szCs w:val="32"/>
        </w:rPr>
      </w:pPr>
      <w:r w:rsidRPr="00AF3501">
        <w:rPr>
          <w:b/>
          <w:sz w:val="32"/>
          <w:szCs w:val="32"/>
        </w:rPr>
        <w:t>Module name: Children, Young People and Families</w:t>
      </w:r>
    </w:p>
    <w:p w14:paraId="569A4436" w14:textId="77777777" w:rsidR="00CE1CEE" w:rsidRPr="00AF3501" w:rsidRDefault="00CE1CEE" w:rsidP="00CE1CEE">
      <w:pPr>
        <w:pStyle w:val="Normal1"/>
        <w:spacing w:after="160" w:line="360" w:lineRule="auto"/>
        <w:jc w:val="center"/>
        <w:rPr>
          <w:b/>
          <w:sz w:val="32"/>
          <w:szCs w:val="32"/>
        </w:rPr>
      </w:pPr>
    </w:p>
    <w:p w14:paraId="7737B171" w14:textId="77777777" w:rsidR="00CE1CEE" w:rsidRPr="00AF3501" w:rsidRDefault="00CE1CEE" w:rsidP="00CE1CEE">
      <w:pPr>
        <w:pStyle w:val="Normal1"/>
        <w:spacing w:after="160" w:line="360" w:lineRule="auto"/>
        <w:jc w:val="center"/>
        <w:rPr>
          <w:b/>
          <w:sz w:val="32"/>
          <w:szCs w:val="32"/>
        </w:rPr>
      </w:pPr>
    </w:p>
    <w:p w14:paraId="2E9F367C" w14:textId="77777777" w:rsidR="00CE1CEE" w:rsidRPr="00AF3501" w:rsidRDefault="00CE1CEE" w:rsidP="00CE1CEE">
      <w:pPr>
        <w:pStyle w:val="Normal1"/>
        <w:spacing w:after="160" w:line="360" w:lineRule="auto"/>
        <w:jc w:val="center"/>
        <w:rPr>
          <w:b/>
          <w:sz w:val="32"/>
          <w:szCs w:val="32"/>
        </w:rPr>
      </w:pPr>
    </w:p>
    <w:p w14:paraId="2CFA0565" w14:textId="77777777" w:rsidR="00CE1CEE" w:rsidRPr="00AF3501" w:rsidRDefault="00CE1CEE" w:rsidP="00CE1CEE">
      <w:pPr>
        <w:pStyle w:val="Normal1"/>
        <w:spacing w:after="160" w:line="360" w:lineRule="auto"/>
        <w:rPr>
          <w:b/>
          <w:sz w:val="32"/>
          <w:szCs w:val="32"/>
        </w:rPr>
      </w:pPr>
      <w:r w:rsidRPr="00AF3501">
        <w:rPr>
          <w:b/>
          <w:sz w:val="32"/>
          <w:szCs w:val="32"/>
        </w:rPr>
        <w:t>Student name:</w:t>
      </w:r>
      <w:r>
        <w:rPr>
          <w:b/>
          <w:sz w:val="32"/>
          <w:szCs w:val="32"/>
        </w:rPr>
        <w:t xml:space="preserve"> Ramona Georgeta Marza</w:t>
      </w:r>
    </w:p>
    <w:p w14:paraId="0EADBF13" w14:textId="77777777" w:rsidR="00CE1CEE" w:rsidRDefault="00CE1CEE" w:rsidP="00CE1CEE">
      <w:pPr>
        <w:pStyle w:val="Normal1"/>
        <w:spacing w:after="160" w:line="360" w:lineRule="auto"/>
        <w:rPr>
          <w:b/>
          <w:sz w:val="32"/>
          <w:szCs w:val="32"/>
        </w:rPr>
      </w:pPr>
      <w:r w:rsidRPr="00AF3501">
        <w:rPr>
          <w:b/>
          <w:sz w:val="32"/>
          <w:szCs w:val="32"/>
        </w:rPr>
        <w:t>Student ID:</w:t>
      </w:r>
      <w:r>
        <w:rPr>
          <w:b/>
          <w:sz w:val="32"/>
          <w:szCs w:val="32"/>
        </w:rPr>
        <w:t xml:space="preserve"> 1919636</w:t>
      </w:r>
    </w:p>
    <w:p w14:paraId="3A87E50A" w14:textId="77777777" w:rsidR="00CE1CEE" w:rsidRPr="00AF3501" w:rsidRDefault="00CE1CEE" w:rsidP="00CE1CEE">
      <w:pPr>
        <w:pStyle w:val="Normal1"/>
        <w:spacing w:after="160" w:line="360" w:lineRule="auto"/>
        <w:rPr>
          <w:b/>
          <w:sz w:val="32"/>
          <w:szCs w:val="32"/>
        </w:rPr>
      </w:pPr>
      <w:r>
        <w:rPr>
          <w:b/>
          <w:sz w:val="32"/>
          <w:szCs w:val="32"/>
        </w:rPr>
        <w:t>Lecturer Name: Bianca Sanfilippo</w:t>
      </w:r>
    </w:p>
    <w:p w14:paraId="0A6A7FC3" w14:textId="77777777" w:rsidR="00CE1CEE" w:rsidRPr="00AF3501" w:rsidRDefault="00CE1CEE" w:rsidP="00CE1CEE">
      <w:pPr>
        <w:spacing w:line="276" w:lineRule="auto"/>
        <w:rPr>
          <w:b/>
          <w:sz w:val="32"/>
          <w:szCs w:val="32"/>
        </w:rPr>
      </w:pPr>
      <w:r w:rsidRPr="00AF3501">
        <w:rPr>
          <w:b/>
          <w:sz w:val="32"/>
          <w:szCs w:val="32"/>
        </w:rPr>
        <w:br w:type="page"/>
      </w:r>
    </w:p>
    <w:sdt>
      <w:sdtPr>
        <w:rPr>
          <w:rFonts w:ascii="Arial" w:eastAsia="Arial" w:hAnsi="Arial" w:cs="Arial"/>
          <w:b w:val="0"/>
          <w:bCs w:val="0"/>
          <w:color w:val="auto"/>
          <w:sz w:val="22"/>
          <w:szCs w:val="22"/>
          <w:lang w:val="en-GB" w:eastAsia="en-GB"/>
        </w:rPr>
        <w:id w:val="32942795"/>
        <w:docPartObj>
          <w:docPartGallery w:val="Table of Contents"/>
          <w:docPartUnique/>
        </w:docPartObj>
      </w:sdtPr>
      <w:sdtEndPr>
        <w:rPr>
          <w:rFonts w:asciiTheme="minorHAnsi" w:eastAsiaTheme="minorEastAsia" w:hAnsiTheme="minorHAnsi" w:cstheme="minorBidi"/>
          <w:lang w:eastAsia="zh-CN"/>
        </w:rPr>
      </w:sdtEndPr>
      <w:sdtContent>
        <w:p w14:paraId="32B40820" w14:textId="77777777" w:rsidR="00CE1CEE" w:rsidRPr="00AF3501" w:rsidRDefault="00CE1CEE" w:rsidP="00CE1CEE">
          <w:pPr>
            <w:pStyle w:val="TOCHeading"/>
            <w:jc w:val="center"/>
            <w:rPr>
              <w:rFonts w:ascii="Arial" w:hAnsi="Arial" w:cs="Arial"/>
              <w:color w:val="000000" w:themeColor="text1"/>
              <w:sz w:val="22"/>
              <w:szCs w:val="22"/>
              <w:lang w:val="en-GB"/>
            </w:rPr>
          </w:pPr>
          <w:r w:rsidRPr="00AF3501">
            <w:rPr>
              <w:rFonts w:ascii="Arial" w:hAnsi="Arial" w:cs="Arial"/>
              <w:color w:val="000000" w:themeColor="text1"/>
              <w:sz w:val="22"/>
              <w:szCs w:val="22"/>
              <w:lang w:val="en-GB"/>
            </w:rPr>
            <w:t>Table of Contents</w:t>
          </w:r>
        </w:p>
        <w:p w14:paraId="3FA87483" w14:textId="77777777" w:rsidR="00CE1CEE" w:rsidRPr="00AF3501" w:rsidRDefault="00CE1CEE" w:rsidP="00CE1CEE">
          <w:pPr>
            <w:pStyle w:val="TOC1"/>
            <w:tabs>
              <w:tab w:val="right" w:leader="dot" w:pos="9019"/>
            </w:tabs>
            <w:rPr>
              <w:noProof/>
            </w:rPr>
          </w:pPr>
          <w:r w:rsidRPr="00AF3501">
            <w:fldChar w:fldCharType="begin"/>
          </w:r>
          <w:r w:rsidRPr="00AF3501">
            <w:instrText xml:space="preserve"> TOC \o "1-3" \h \z \u </w:instrText>
          </w:r>
          <w:r w:rsidRPr="00AF3501">
            <w:fldChar w:fldCharType="separate"/>
          </w:r>
          <w:hyperlink w:anchor="_Toc100163014" w:history="1">
            <w:r w:rsidRPr="00AF3501">
              <w:rPr>
                <w:rStyle w:val="Hyperlink"/>
                <w:noProof/>
              </w:rPr>
              <w:t>Introduction</w:t>
            </w:r>
            <w:r w:rsidRPr="00AF3501">
              <w:rPr>
                <w:noProof/>
                <w:webHidden/>
              </w:rPr>
              <w:tab/>
            </w:r>
            <w:r w:rsidRPr="00AF3501">
              <w:rPr>
                <w:noProof/>
                <w:webHidden/>
              </w:rPr>
              <w:fldChar w:fldCharType="begin"/>
            </w:r>
            <w:r w:rsidRPr="00AF3501">
              <w:rPr>
                <w:noProof/>
                <w:webHidden/>
              </w:rPr>
              <w:instrText xml:space="preserve"> PAGEREF _Toc100163014 \h </w:instrText>
            </w:r>
            <w:r w:rsidRPr="00AF3501">
              <w:rPr>
                <w:noProof/>
                <w:webHidden/>
              </w:rPr>
            </w:r>
            <w:r w:rsidRPr="00AF3501">
              <w:rPr>
                <w:noProof/>
                <w:webHidden/>
              </w:rPr>
              <w:fldChar w:fldCharType="separate"/>
            </w:r>
            <w:r w:rsidRPr="00AF3501">
              <w:rPr>
                <w:noProof/>
                <w:webHidden/>
              </w:rPr>
              <w:t>3</w:t>
            </w:r>
            <w:r w:rsidRPr="00AF3501">
              <w:rPr>
                <w:noProof/>
                <w:webHidden/>
              </w:rPr>
              <w:fldChar w:fldCharType="end"/>
            </w:r>
          </w:hyperlink>
        </w:p>
        <w:p w14:paraId="3C8AAAF8" w14:textId="77777777" w:rsidR="00CE1CEE" w:rsidRPr="00AF3501" w:rsidRDefault="00C448C4" w:rsidP="00CE1CEE">
          <w:pPr>
            <w:pStyle w:val="TOC1"/>
            <w:tabs>
              <w:tab w:val="right" w:leader="dot" w:pos="9019"/>
            </w:tabs>
            <w:rPr>
              <w:noProof/>
            </w:rPr>
          </w:pPr>
          <w:hyperlink w:anchor="_Toc100163015" w:history="1">
            <w:r w:rsidR="00CE1CEE" w:rsidRPr="00AF3501">
              <w:rPr>
                <w:rStyle w:val="Hyperlink"/>
                <w:noProof/>
              </w:rPr>
              <w:t>Overview of the case study</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_Toc100163015 \h </w:instrText>
            </w:r>
            <w:r w:rsidR="00CE1CEE" w:rsidRPr="00AF3501">
              <w:rPr>
                <w:noProof/>
                <w:webHidden/>
              </w:rPr>
            </w:r>
            <w:r w:rsidR="00CE1CEE" w:rsidRPr="00AF3501">
              <w:rPr>
                <w:noProof/>
                <w:webHidden/>
              </w:rPr>
              <w:fldChar w:fldCharType="separate"/>
            </w:r>
            <w:r w:rsidR="00CE1CEE" w:rsidRPr="00AF3501">
              <w:rPr>
                <w:noProof/>
                <w:webHidden/>
              </w:rPr>
              <w:t>4</w:t>
            </w:r>
            <w:r w:rsidR="00CE1CEE" w:rsidRPr="00AF3501">
              <w:rPr>
                <w:noProof/>
                <w:webHidden/>
              </w:rPr>
              <w:fldChar w:fldCharType="end"/>
            </w:r>
          </w:hyperlink>
        </w:p>
        <w:p w14:paraId="2ECDBCB8" w14:textId="77777777" w:rsidR="00CE1CEE" w:rsidRPr="00AF3501" w:rsidRDefault="00C448C4" w:rsidP="00CE1CEE">
          <w:pPr>
            <w:pStyle w:val="TOC1"/>
            <w:tabs>
              <w:tab w:val="right" w:leader="dot" w:pos="9019"/>
            </w:tabs>
            <w:rPr>
              <w:noProof/>
            </w:rPr>
          </w:pPr>
          <w:hyperlink w:anchor="_Toc100163016" w:history="1">
            <w:r w:rsidR="00CE1CEE" w:rsidRPr="00AF3501">
              <w:rPr>
                <w:rStyle w:val="Hyperlink"/>
                <w:noProof/>
              </w:rPr>
              <w:t>Vulnerability and family facing adversity</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_Toc100163016 \h </w:instrText>
            </w:r>
            <w:r w:rsidR="00CE1CEE" w:rsidRPr="00AF3501">
              <w:rPr>
                <w:noProof/>
                <w:webHidden/>
              </w:rPr>
            </w:r>
            <w:r w:rsidR="00CE1CEE" w:rsidRPr="00AF3501">
              <w:rPr>
                <w:noProof/>
                <w:webHidden/>
              </w:rPr>
              <w:fldChar w:fldCharType="separate"/>
            </w:r>
            <w:r w:rsidR="00CE1CEE" w:rsidRPr="00AF3501">
              <w:rPr>
                <w:noProof/>
                <w:webHidden/>
              </w:rPr>
              <w:t>5</w:t>
            </w:r>
            <w:r w:rsidR="00CE1CEE" w:rsidRPr="00AF3501">
              <w:rPr>
                <w:noProof/>
                <w:webHidden/>
              </w:rPr>
              <w:fldChar w:fldCharType="end"/>
            </w:r>
          </w:hyperlink>
        </w:p>
        <w:p w14:paraId="25CDA368" w14:textId="77777777" w:rsidR="00CE1CEE" w:rsidRPr="00AF3501" w:rsidRDefault="00C448C4" w:rsidP="00CE1CEE">
          <w:pPr>
            <w:pStyle w:val="TOC1"/>
            <w:tabs>
              <w:tab w:val="right" w:leader="dot" w:pos="9019"/>
            </w:tabs>
            <w:rPr>
              <w:noProof/>
            </w:rPr>
          </w:pPr>
          <w:hyperlink w:anchor="_Toc100163017" w:history="1">
            <w:r w:rsidR="00CE1CEE" w:rsidRPr="00AF3501">
              <w:rPr>
                <w:rStyle w:val="Hyperlink"/>
                <w:noProof/>
              </w:rPr>
              <w:t>Definition of Parental substance abuse</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_Toc100163017 \h </w:instrText>
            </w:r>
            <w:r w:rsidR="00CE1CEE" w:rsidRPr="00AF3501">
              <w:rPr>
                <w:noProof/>
                <w:webHidden/>
              </w:rPr>
            </w:r>
            <w:r w:rsidR="00CE1CEE" w:rsidRPr="00AF3501">
              <w:rPr>
                <w:noProof/>
                <w:webHidden/>
              </w:rPr>
              <w:fldChar w:fldCharType="separate"/>
            </w:r>
            <w:r w:rsidR="00CE1CEE" w:rsidRPr="00AF3501">
              <w:rPr>
                <w:noProof/>
                <w:webHidden/>
              </w:rPr>
              <w:t>6</w:t>
            </w:r>
            <w:r w:rsidR="00CE1CEE" w:rsidRPr="00AF3501">
              <w:rPr>
                <w:noProof/>
                <w:webHidden/>
              </w:rPr>
              <w:fldChar w:fldCharType="end"/>
            </w:r>
          </w:hyperlink>
        </w:p>
        <w:p w14:paraId="5D0287F9" w14:textId="77777777" w:rsidR="00CE1CEE" w:rsidRPr="00AF3501" w:rsidRDefault="00C448C4" w:rsidP="00CE1CEE">
          <w:pPr>
            <w:pStyle w:val="TOC1"/>
            <w:tabs>
              <w:tab w:val="right" w:leader="dot" w:pos="9019"/>
            </w:tabs>
            <w:rPr>
              <w:noProof/>
            </w:rPr>
          </w:pPr>
          <w:hyperlink w:anchor="_Toc100163018" w:history="1">
            <w:r w:rsidR="00CE1CEE" w:rsidRPr="00AF3501">
              <w:rPr>
                <w:rStyle w:val="Hyperlink"/>
                <w:noProof/>
              </w:rPr>
              <w:t>Impact of parental substance misuse on child health and wellbeing</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_Toc100163018 \h </w:instrText>
            </w:r>
            <w:r w:rsidR="00CE1CEE" w:rsidRPr="00AF3501">
              <w:rPr>
                <w:noProof/>
                <w:webHidden/>
              </w:rPr>
            </w:r>
            <w:r w:rsidR="00CE1CEE" w:rsidRPr="00AF3501">
              <w:rPr>
                <w:noProof/>
                <w:webHidden/>
              </w:rPr>
              <w:fldChar w:fldCharType="separate"/>
            </w:r>
            <w:r w:rsidR="00CE1CEE" w:rsidRPr="00AF3501">
              <w:rPr>
                <w:noProof/>
                <w:webHidden/>
              </w:rPr>
              <w:t>7</w:t>
            </w:r>
            <w:r w:rsidR="00CE1CEE" w:rsidRPr="00AF3501">
              <w:rPr>
                <w:noProof/>
                <w:webHidden/>
              </w:rPr>
              <w:fldChar w:fldCharType="end"/>
            </w:r>
          </w:hyperlink>
        </w:p>
        <w:p w14:paraId="45274854" w14:textId="77777777" w:rsidR="00CE1CEE" w:rsidRPr="00AF3501" w:rsidRDefault="00C448C4" w:rsidP="00CE1CEE">
          <w:pPr>
            <w:pStyle w:val="TOC1"/>
            <w:tabs>
              <w:tab w:val="right" w:leader="dot" w:pos="9019"/>
            </w:tabs>
            <w:rPr>
              <w:noProof/>
            </w:rPr>
          </w:pPr>
          <w:hyperlink w:anchor="_Toc100163019" w:history="1">
            <w:r w:rsidR="00CE1CEE" w:rsidRPr="00AF3501">
              <w:rPr>
                <w:rStyle w:val="Hyperlink"/>
                <w:noProof/>
              </w:rPr>
              <w:t>Child neglect</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_Toc100163019 \h </w:instrText>
            </w:r>
            <w:r w:rsidR="00CE1CEE" w:rsidRPr="00AF3501">
              <w:rPr>
                <w:noProof/>
                <w:webHidden/>
              </w:rPr>
            </w:r>
            <w:r w:rsidR="00CE1CEE" w:rsidRPr="00AF3501">
              <w:rPr>
                <w:noProof/>
                <w:webHidden/>
              </w:rPr>
              <w:fldChar w:fldCharType="separate"/>
            </w:r>
            <w:r w:rsidR="00CE1CEE" w:rsidRPr="00AF3501">
              <w:rPr>
                <w:noProof/>
                <w:webHidden/>
              </w:rPr>
              <w:t>9</w:t>
            </w:r>
            <w:r w:rsidR="00CE1CEE" w:rsidRPr="00AF3501">
              <w:rPr>
                <w:noProof/>
                <w:webHidden/>
              </w:rPr>
              <w:fldChar w:fldCharType="end"/>
            </w:r>
          </w:hyperlink>
        </w:p>
        <w:p w14:paraId="0F0E9570" w14:textId="77777777" w:rsidR="00CE1CEE" w:rsidRPr="00AF3501" w:rsidRDefault="00C448C4" w:rsidP="00CE1CEE">
          <w:pPr>
            <w:pStyle w:val="TOC1"/>
            <w:tabs>
              <w:tab w:val="right" w:leader="dot" w:pos="9019"/>
            </w:tabs>
            <w:rPr>
              <w:noProof/>
            </w:rPr>
          </w:pPr>
          <w:hyperlink w:anchor="_Toc100163020" w:history="1">
            <w:r w:rsidR="00CE1CEE" w:rsidRPr="00AF3501">
              <w:rPr>
                <w:rStyle w:val="Hyperlink"/>
                <w:noProof/>
              </w:rPr>
              <w:t>Reasons for being in a vulnerable position</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_Toc100163020 \h </w:instrText>
            </w:r>
            <w:r w:rsidR="00CE1CEE" w:rsidRPr="00AF3501">
              <w:rPr>
                <w:noProof/>
                <w:webHidden/>
              </w:rPr>
            </w:r>
            <w:r w:rsidR="00CE1CEE" w:rsidRPr="00AF3501">
              <w:rPr>
                <w:noProof/>
                <w:webHidden/>
              </w:rPr>
              <w:fldChar w:fldCharType="separate"/>
            </w:r>
            <w:r w:rsidR="00CE1CEE" w:rsidRPr="00AF3501">
              <w:rPr>
                <w:noProof/>
                <w:webHidden/>
              </w:rPr>
              <w:t>10</w:t>
            </w:r>
            <w:r w:rsidR="00CE1CEE" w:rsidRPr="00AF3501">
              <w:rPr>
                <w:noProof/>
                <w:webHidden/>
              </w:rPr>
              <w:fldChar w:fldCharType="end"/>
            </w:r>
          </w:hyperlink>
        </w:p>
        <w:p w14:paraId="3D8791C6" w14:textId="77777777" w:rsidR="00CE1CEE" w:rsidRPr="00AF3501" w:rsidRDefault="00C448C4" w:rsidP="00CE1CEE">
          <w:pPr>
            <w:pStyle w:val="TOC1"/>
            <w:tabs>
              <w:tab w:val="right" w:leader="dot" w:pos="9019"/>
            </w:tabs>
            <w:rPr>
              <w:noProof/>
            </w:rPr>
          </w:pPr>
          <w:hyperlink w:anchor="_Toc100163021" w:history="1">
            <w:r w:rsidR="00CE1CEE" w:rsidRPr="00AF3501">
              <w:rPr>
                <w:rStyle w:val="Hyperlink"/>
                <w:noProof/>
              </w:rPr>
              <w:t>Factors associated with being in a vulnerable position</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_Toc100163021 \h </w:instrText>
            </w:r>
            <w:r w:rsidR="00CE1CEE" w:rsidRPr="00AF3501">
              <w:rPr>
                <w:noProof/>
                <w:webHidden/>
              </w:rPr>
            </w:r>
            <w:r w:rsidR="00CE1CEE" w:rsidRPr="00AF3501">
              <w:rPr>
                <w:noProof/>
                <w:webHidden/>
              </w:rPr>
              <w:fldChar w:fldCharType="separate"/>
            </w:r>
            <w:r w:rsidR="00CE1CEE" w:rsidRPr="00AF3501">
              <w:rPr>
                <w:noProof/>
                <w:webHidden/>
              </w:rPr>
              <w:t>11</w:t>
            </w:r>
            <w:r w:rsidR="00CE1CEE" w:rsidRPr="00AF3501">
              <w:rPr>
                <w:noProof/>
                <w:webHidden/>
              </w:rPr>
              <w:fldChar w:fldCharType="end"/>
            </w:r>
          </w:hyperlink>
        </w:p>
        <w:p w14:paraId="14F03997" w14:textId="77777777" w:rsidR="00CE1CEE" w:rsidRPr="00AF3501" w:rsidRDefault="00C448C4" w:rsidP="00CE1CEE">
          <w:pPr>
            <w:pStyle w:val="TOC1"/>
            <w:tabs>
              <w:tab w:val="right" w:leader="dot" w:pos="9019"/>
            </w:tabs>
            <w:rPr>
              <w:noProof/>
            </w:rPr>
          </w:pPr>
          <w:hyperlink w:anchor="_Toc100163022" w:history="1">
            <w:r w:rsidR="00CE1CEE" w:rsidRPr="00AF3501">
              <w:rPr>
                <w:rStyle w:val="Hyperlink"/>
                <w:noProof/>
              </w:rPr>
              <w:t>Help provided by the welfare agency</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_Toc100163022 \h </w:instrText>
            </w:r>
            <w:r w:rsidR="00CE1CEE" w:rsidRPr="00AF3501">
              <w:rPr>
                <w:noProof/>
                <w:webHidden/>
              </w:rPr>
            </w:r>
            <w:r w:rsidR="00CE1CEE" w:rsidRPr="00AF3501">
              <w:rPr>
                <w:noProof/>
                <w:webHidden/>
              </w:rPr>
              <w:fldChar w:fldCharType="separate"/>
            </w:r>
            <w:r w:rsidR="00CE1CEE" w:rsidRPr="00AF3501">
              <w:rPr>
                <w:noProof/>
                <w:webHidden/>
              </w:rPr>
              <w:t>12</w:t>
            </w:r>
            <w:r w:rsidR="00CE1CEE" w:rsidRPr="00AF3501">
              <w:rPr>
                <w:noProof/>
                <w:webHidden/>
              </w:rPr>
              <w:fldChar w:fldCharType="end"/>
            </w:r>
          </w:hyperlink>
        </w:p>
        <w:p w14:paraId="5EDE1578" w14:textId="77777777" w:rsidR="00CE1CEE" w:rsidRPr="00AF3501" w:rsidRDefault="00C448C4" w:rsidP="00CE1CEE">
          <w:pPr>
            <w:pStyle w:val="TOC1"/>
            <w:tabs>
              <w:tab w:val="right" w:leader="dot" w:pos="9019"/>
            </w:tabs>
            <w:rPr>
              <w:noProof/>
            </w:rPr>
          </w:pPr>
          <w:hyperlink w:anchor="_Toc100163023" w:history="1">
            <w:r w:rsidR="00CE1CEE" w:rsidRPr="00AF3501">
              <w:rPr>
                <w:rStyle w:val="Hyperlink"/>
                <w:noProof/>
              </w:rPr>
              <w:t>Recommendations for reducing parental substance abuse</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_Toc100163023 \h </w:instrText>
            </w:r>
            <w:r w:rsidR="00CE1CEE" w:rsidRPr="00AF3501">
              <w:rPr>
                <w:noProof/>
                <w:webHidden/>
              </w:rPr>
            </w:r>
            <w:r w:rsidR="00CE1CEE" w:rsidRPr="00AF3501">
              <w:rPr>
                <w:noProof/>
                <w:webHidden/>
              </w:rPr>
              <w:fldChar w:fldCharType="separate"/>
            </w:r>
            <w:r w:rsidR="00CE1CEE" w:rsidRPr="00AF3501">
              <w:rPr>
                <w:noProof/>
                <w:webHidden/>
              </w:rPr>
              <w:t>13</w:t>
            </w:r>
            <w:r w:rsidR="00CE1CEE" w:rsidRPr="00AF3501">
              <w:rPr>
                <w:noProof/>
                <w:webHidden/>
              </w:rPr>
              <w:fldChar w:fldCharType="end"/>
            </w:r>
          </w:hyperlink>
        </w:p>
        <w:p w14:paraId="08EA7E9B" w14:textId="77777777" w:rsidR="00CE1CEE" w:rsidRPr="00AF3501" w:rsidRDefault="00C448C4" w:rsidP="00CE1CEE">
          <w:pPr>
            <w:pStyle w:val="TOC1"/>
            <w:tabs>
              <w:tab w:val="right" w:leader="dot" w:pos="9019"/>
            </w:tabs>
            <w:rPr>
              <w:noProof/>
            </w:rPr>
          </w:pPr>
          <w:hyperlink w:anchor="_Toc100163024" w:history="1">
            <w:r w:rsidR="00CE1CEE" w:rsidRPr="00AF3501">
              <w:rPr>
                <w:rStyle w:val="Hyperlink"/>
                <w:noProof/>
              </w:rPr>
              <w:t>Conclusion</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_Toc100163024 \h </w:instrText>
            </w:r>
            <w:r w:rsidR="00CE1CEE" w:rsidRPr="00AF3501">
              <w:rPr>
                <w:noProof/>
                <w:webHidden/>
              </w:rPr>
            </w:r>
            <w:r w:rsidR="00CE1CEE" w:rsidRPr="00AF3501">
              <w:rPr>
                <w:noProof/>
                <w:webHidden/>
              </w:rPr>
              <w:fldChar w:fldCharType="separate"/>
            </w:r>
            <w:r w:rsidR="00CE1CEE" w:rsidRPr="00AF3501">
              <w:rPr>
                <w:noProof/>
                <w:webHidden/>
              </w:rPr>
              <w:t>14</w:t>
            </w:r>
            <w:r w:rsidR="00CE1CEE" w:rsidRPr="00AF3501">
              <w:rPr>
                <w:noProof/>
                <w:webHidden/>
              </w:rPr>
              <w:fldChar w:fldCharType="end"/>
            </w:r>
          </w:hyperlink>
        </w:p>
        <w:p w14:paraId="2707A3E7" w14:textId="77777777" w:rsidR="00CE1CEE" w:rsidRPr="00AF3501" w:rsidRDefault="00C448C4" w:rsidP="00CE1CEE">
          <w:pPr>
            <w:pStyle w:val="TOC1"/>
            <w:tabs>
              <w:tab w:val="right" w:leader="dot" w:pos="9019"/>
            </w:tabs>
            <w:rPr>
              <w:noProof/>
            </w:rPr>
          </w:pPr>
          <w:hyperlink w:anchor="_Toc100163025" w:history="1">
            <w:r w:rsidR="00CE1CEE" w:rsidRPr="00AF3501">
              <w:rPr>
                <w:rStyle w:val="Hyperlink"/>
                <w:noProof/>
              </w:rPr>
              <w:t>Reference List</w:t>
            </w:r>
            <w:r w:rsidR="00CE1CEE" w:rsidRPr="00AF3501">
              <w:rPr>
                <w:noProof/>
                <w:webHidden/>
              </w:rPr>
              <w:tab/>
            </w:r>
            <w:r w:rsidR="00CE1CEE" w:rsidRPr="00AF3501">
              <w:rPr>
                <w:noProof/>
                <w:webHidden/>
              </w:rPr>
              <w:fldChar w:fldCharType="begin"/>
            </w:r>
            <w:r w:rsidR="00CE1CEE" w:rsidRPr="00AF3501">
              <w:rPr>
                <w:noProof/>
                <w:webHidden/>
              </w:rPr>
              <w:instrText xml:space="preserve"> PAGEREF _Toc100163025 \h </w:instrText>
            </w:r>
            <w:r w:rsidR="00CE1CEE" w:rsidRPr="00AF3501">
              <w:rPr>
                <w:noProof/>
                <w:webHidden/>
              </w:rPr>
            </w:r>
            <w:r w:rsidR="00CE1CEE" w:rsidRPr="00AF3501">
              <w:rPr>
                <w:noProof/>
                <w:webHidden/>
              </w:rPr>
              <w:fldChar w:fldCharType="separate"/>
            </w:r>
            <w:r w:rsidR="00CE1CEE" w:rsidRPr="00AF3501">
              <w:rPr>
                <w:noProof/>
                <w:webHidden/>
              </w:rPr>
              <w:t>15</w:t>
            </w:r>
            <w:r w:rsidR="00CE1CEE" w:rsidRPr="00AF3501">
              <w:rPr>
                <w:noProof/>
                <w:webHidden/>
              </w:rPr>
              <w:fldChar w:fldCharType="end"/>
            </w:r>
          </w:hyperlink>
        </w:p>
        <w:p w14:paraId="6B27931B" w14:textId="77777777" w:rsidR="00CE1CEE" w:rsidRPr="00AF3501" w:rsidRDefault="00CE1CEE" w:rsidP="00CE1CEE">
          <w:r w:rsidRPr="00AF3501">
            <w:fldChar w:fldCharType="end"/>
          </w:r>
        </w:p>
      </w:sdtContent>
    </w:sdt>
    <w:p w14:paraId="684369DE" w14:textId="77777777" w:rsidR="00CE1CEE" w:rsidRPr="00AF3501" w:rsidRDefault="00CE1CEE" w:rsidP="00CE1CEE">
      <w:pPr>
        <w:pStyle w:val="Normal1"/>
        <w:spacing w:after="160" w:line="360" w:lineRule="auto"/>
        <w:rPr>
          <w:b/>
          <w:sz w:val="32"/>
          <w:szCs w:val="32"/>
        </w:rPr>
      </w:pPr>
    </w:p>
    <w:p w14:paraId="7D415B9C" w14:textId="77777777" w:rsidR="00CE1CEE" w:rsidRPr="00AF3501" w:rsidRDefault="00CE1CEE" w:rsidP="00CE1CEE">
      <w:pPr>
        <w:pStyle w:val="Normal1"/>
        <w:spacing w:after="160" w:line="360" w:lineRule="auto"/>
      </w:pPr>
      <w:r w:rsidRPr="00AF3501">
        <w:br w:type="page"/>
      </w:r>
    </w:p>
    <w:p w14:paraId="4F647A70" w14:textId="77777777" w:rsidR="00CE1CEE" w:rsidRPr="00AF3501" w:rsidRDefault="00CE1CEE" w:rsidP="00CE1CEE">
      <w:pPr>
        <w:pStyle w:val="Heading1"/>
        <w:rPr>
          <w:b w:val="0"/>
        </w:rPr>
      </w:pPr>
      <w:bookmarkStart w:id="11" w:name="_Toc100163014"/>
      <w:r w:rsidRPr="00AF3501">
        <w:lastRenderedPageBreak/>
        <w:t>Introduction</w:t>
      </w:r>
      <w:bookmarkEnd w:id="11"/>
    </w:p>
    <w:p w14:paraId="5CBA03CF"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59F4FEB7" wp14:editId="26DCA6FF">
            <wp:extent cx="5731200" cy="4292600"/>
            <wp:effectExtent l="0" t="0" r="0" b="0"/>
            <wp:docPr id="7" name="image3.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3.jpg" descr="Text&#10;&#10;Description automatically generated"/>
                    <pic:cNvPicPr preferRelativeResize="0"/>
                  </pic:nvPicPr>
                  <pic:blipFill>
                    <a:blip r:embed="rId6"/>
                    <a:srcRect/>
                    <a:stretch>
                      <a:fillRect/>
                    </a:stretch>
                  </pic:blipFill>
                  <pic:spPr>
                    <a:xfrm>
                      <a:off x="0" y="0"/>
                      <a:ext cx="5731200" cy="4292600"/>
                    </a:xfrm>
                    <a:prstGeom prst="rect">
                      <a:avLst/>
                    </a:prstGeom>
                    <a:ln/>
                  </pic:spPr>
                </pic:pic>
              </a:graphicData>
            </a:graphic>
          </wp:inline>
        </w:drawing>
      </w:r>
    </w:p>
    <w:p w14:paraId="67311655" w14:textId="77777777" w:rsidR="00CE1CEE" w:rsidRPr="00AF3501" w:rsidRDefault="00CE1CEE" w:rsidP="00CE1CEE">
      <w:pPr>
        <w:pStyle w:val="Normal1"/>
        <w:spacing w:after="160" w:line="360" w:lineRule="auto"/>
        <w:jc w:val="both"/>
      </w:pPr>
      <w:r w:rsidRPr="00AF3501">
        <w:t xml:space="preserve">The matters of Child neglect will be taken into account and considered for the present study. There will be necessary discussion regarding the help that is provided and ensured by the agency of welfare. The presentation will conclude by providing recommendations for making a significant reduction in parental substance abuse. </w:t>
      </w:r>
      <w:r w:rsidRPr="00AF3501">
        <w:rPr>
          <w:b/>
        </w:rPr>
        <w:t xml:space="preserve"> </w:t>
      </w:r>
    </w:p>
    <w:p w14:paraId="61329790" w14:textId="77777777" w:rsidR="00CE1CEE" w:rsidRPr="00AF3501" w:rsidRDefault="00CE1CEE" w:rsidP="00CE1CEE">
      <w:pPr>
        <w:pStyle w:val="Heading1"/>
      </w:pPr>
      <w:bookmarkStart w:id="12" w:name="_Toc100163015"/>
      <w:r w:rsidRPr="00AF3501">
        <w:lastRenderedPageBreak/>
        <w:t>Overview of the case study</w:t>
      </w:r>
      <w:bookmarkEnd w:id="12"/>
      <w:r w:rsidRPr="00AF3501">
        <w:t xml:space="preserve"> </w:t>
      </w:r>
    </w:p>
    <w:p w14:paraId="6CED6399"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79FF496B" wp14:editId="51B08455">
            <wp:extent cx="5731200" cy="4292600"/>
            <wp:effectExtent l="0" t="0" r="0" b="0"/>
            <wp:docPr id="2" name="image5.jpg"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5.jpg" descr="Graphical user interface, text&#10;&#10;Description automatically generated"/>
                    <pic:cNvPicPr preferRelativeResize="0"/>
                  </pic:nvPicPr>
                  <pic:blipFill>
                    <a:blip r:embed="rId7"/>
                    <a:srcRect/>
                    <a:stretch>
                      <a:fillRect/>
                    </a:stretch>
                  </pic:blipFill>
                  <pic:spPr>
                    <a:xfrm>
                      <a:off x="0" y="0"/>
                      <a:ext cx="5731200" cy="4292600"/>
                    </a:xfrm>
                    <a:prstGeom prst="rect">
                      <a:avLst/>
                    </a:prstGeom>
                    <a:ln/>
                  </pic:spPr>
                </pic:pic>
              </a:graphicData>
            </a:graphic>
          </wp:inline>
        </w:drawing>
      </w:r>
    </w:p>
    <w:p w14:paraId="6A12E12F" w14:textId="77777777" w:rsidR="00CE1CEE" w:rsidRPr="00AF3501" w:rsidRDefault="00CE1CEE" w:rsidP="00CE1CEE">
      <w:pPr>
        <w:pStyle w:val="Normal1"/>
        <w:spacing w:after="160" w:line="360" w:lineRule="auto"/>
        <w:jc w:val="both"/>
      </w:pPr>
      <w:r w:rsidRPr="00AF3501">
        <w:t xml:space="preserve">The presentation will reflect and make discussions that are associated with evidence related to abuse of children. The study will shed light on the procedures of intervention that are in close relation with the local as well as legal agencies located in the UK. The case study has depicted what consumption of heroin can result into. </w:t>
      </w:r>
    </w:p>
    <w:p w14:paraId="7155CAF9" w14:textId="77777777" w:rsidR="00CE1CEE" w:rsidRPr="00AF3501" w:rsidRDefault="00CE1CEE" w:rsidP="00CE1CEE">
      <w:pPr>
        <w:pStyle w:val="Heading1"/>
      </w:pPr>
      <w:r w:rsidRPr="00AF3501">
        <w:lastRenderedPageBreak/>
        <w:t xml:space="preserve"> </w:t>
      </w:r>
      <w:bookmarkStart w:id="13" w:name="_Toc100163016"/>
      <w:r w:rsidRPr="00AF3501">
        <w:t>Vulnerability and family facing adversity</w:t>
      </w:r>
      <w:bookmarkEnd w:id="13"/>
    </w:p>
    <w:p w14:paraId="035898D0" w14:textId="77777777" w:rsidR="00CE1CEE" w:rsidRPr="00AF3501" w:rsidRDefault="00CE1CEE" w:rsidP="00CE1CEE">
      <w:pPr>
        <w:pStyle w:val="Normal1"/>
        <w:spacing w:after="160" w:line="360" w:lineRule="auto"/>
        <w:jc w:val="both"/>
        <w:rPr>
          <w:b/>
        </w:rPr>
      </w:pPr>
      <w:r w:rsidRPr="00AF3501">
        <w:rPr>
          <w:b/>
          <w:noProof/>
        </w:rPr>
        <w:drawing>
          <wp:inline distT="114300" distB="114300" distL="114300" distR="114300" wp14:anchorId="7BD19175" wp14:editId="31C63AE1">
            <wp:extent cx="5731200" cy="4292600"/>
            <wp:effectExtent l="0" t="0" r="0" b="0"/>
            <wp:docPr id="10" name="image9.jpg" descr="A screenshot of a computer&#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0" name="image9.jpg" descr="A screenshot of a computer&#10;&#10;Description automatically generated with low confidence"/>
                    <pic:cNvPicPr preferRelativeResize="0"/>
                  </pic:nvPicPr>
                  <pic:blipFill>
                    <a:blip r:embed="rId8"/>
                    <a:srcRect/>
                    <a:stretch>
                      <a:fillRect/>
                    </a:stretch>
                  </pic:blipFill>
                  <pic:spPr>
                    <a:xfrm>
                      <a:off x="0" y="0"/>
                      <a:ext cx="5731200" cy="4292600"/>
                    </a:xfrm>
                    <a:prstGeom prst="rect">
                      <a:avLst/>
                    </a:prstGeom>
                    <a:ln/>
                  </pic:spPr>
                </pic:pic>
              </a:graphicData>
            </a:graphic>
          </wp:inline>
        </w:drawing>
      </w:r>
    </w:p>
    <w:p w14:paraId="78EB1BD5" w14:textId="77777777" w:rsidR="00CE1CEE" w:rsidRPr="00AF3501" w:rsidRDefault="00CE1CEE" w:rsidP="00CE1CEE">
      <w:pPr>
        <w:pStyle w:val="Normal1"/>
        <w:spacing w:after="160" w:line="360" w:lineRule="auto"/>
        <w:jc w:val="both"/>
      </w:pPr>
      <w:r w:rsidRPr="00AF3501">
        <w:t xml:space="preserve">A vulnerable family can be defined in terms of the emerging issues that are taking place within the family and are essentially related to cause for concern (O’Sullivan </w:t>
      </w:r>
      <w:r w:rsidRPr="00AF3501">
        <w:rPr>
          <w:i/>
        </w:rPr>
        <w:t>et al</w:t>
      </w:r>
      <w:r w:rsidRPr="00AF3501">
        <w:t xml:space="preserve">., 2021). The present case study highlights that the children of Julie were unable to cope with their academics and this resulted in 3% attendance at school.  </w:t>
      </w:r>
    </w:p>
    <w:p w14:paraId="6E97A406" w14:textId="77777777" w:rsidR="00CE1CEE" w:rsidRPr="00AF3501" w:rsidRDefault="00CE1CEE" w:rsidP="00CE1CEE">
      <w:pPr>
        <w:pStyle w:val="Heading1"/>
      </w:pPr>
      <w:bookmarkStart w:id="14" w:name="_Toc100163017"/>
      <w:r w:rsidRPr="00AF3501">
        <w:lastRenderedPageBreak/>
        <w:t>Definition of Parental substance abuse</w:t>
      </w:r>
      <w:bookmarkEnd w:id="14"/>
    </w:p>
    <w:p w14:paraId="4A7C7EE1"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1CCD8981" wp14:editId="1420E372">
            <wp:extent cx="5731200" cy="4292600"/>
            <wp:effectExtent l="0" t="0" r="0" b="0"/>
            <wp:docPr id="1" name="image1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1.jpg" descr="Text&#10;&#10;Description automatically generated"/>
                    <pic:cNvPicPr preferRelativeResize="0"/>
                  </pic:nvPicPr>
                  <pic:blipFill>
                    <a:blip r:embed="rId9"/>
                    <a:srcRect/>
                    <a:stretch>
                      <a:fillRect/>
                    </a:stretch>
                  </pic:blipFill>
                  <pic:spPr>
                    <a:xfrm>
                      <a:off x="0" y="0"/>
                      <a:ext cx="5731200" cy="4292600"/>
                    </a:xfrm>
                    <a:prstGeom prst="rect">
                      <a:avLst/>
                    </a:prstGeom>
                    <a:ln/>
                  </pic:spPr>
                </pic:pic>
              </a:graphicData>
            </a:graphic>
          </wp:inline>
        </w:drawing>
      </w:r>
    </w:p>
    <w:p w14:paraId="251C4B97" w14:textId="77777777" w:rsidR="00CE1CEE" w:rsidRPr="00AF3501" w:rsidRDefault="00CE1CEE" w:rsidP="00CE1CEE">
      <w:pPr>
        <w:pStyle w:val="Normal1"/>
        <w:spacing w:after="160" w:line="360" w:lineRule="auto"/>
        <w:jc w:val="both"/>
      </w:pPr>
      <w:r w:rsidRPr="00AF3501">
        <w:t xml:space="preserve">Her addiction had a negative impact on the well-being of her children. Her children were exposed to unpleasant addicted drug dealers from a tender age. The lacked parental control over vandalism among her children and they were not able to focus and give the necessary attention to their academics (Amran and Basri, 2020). Severe consequences would have taken place without her neglect. </w:t>
      </w:r>
    </w:p>
    <w:p w14:paraId="498CAF21" w14:textId="77777777" w:rsidR="00CE1CEE" w:rsidRPr="00AF3501" w:rsidRDefault="00CE1CEE" w:rsidP="00CE1CEE">
      <w:pPr>
        <w:pStyle w:val="Heading1"/>
      </w:pPr>
      <w:bookmarkStart w:id="15" w:name="_Toc100163018"/>
      <w:r w:rsidRPr="00AF3501">
        <w:lastRenderedPageBreak/>
        <w:t>Impact of parental substance misuse on child health and wellbeing</w:t>
      </w:r>
      <w:bookmarkEnd w:id="15"/>
    </w:p>
    <w:p w14:paraId="35276592"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4CC24E20" wp14:editId="553C06ED">
            <wp:extent cx="5731200" cy="4292600"/>
            <wp:effectExtent l="0" t="0" r="0" b="0"/>
            <wp:docPr id="11" name="image12.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2.jpg" descr="Text&#10;&#10;Description automatically generated"/>
                    <pic:cNvPicPr preferRelativeResize="0"/>
                  </pic:nvPicPr>
                  <pic:blipFill>
                    <a:blip r:embed="rId10"/>
                    <a:srcRect/>
                    <a:stretch>
                      <a:fillRect/>
                    </a:stretch>
                  </pic:blipFill>
                  <pic:spPr>
                    <a:xfrm>
                      <a:off x="0" y="0"/>
                      <a:ext cx="5731200" cy="4292600"/>
                    </a:xfrm>
                    <a:prstGeom prst="rect">
                      <a:avLst/>
                    </a:prstGeom>
                    <a:ln/>
                  </pic:spPr>
                </pic:pic>
              </a:graphicData>
            </a:graphic>
          </wp:inline>
        </w:drawing>
      </w:r>
    </w:p>
    <w:p w14:paraId="4370710C" w14:textId="77777777" w:rsidR="00CE1CEE" w:rsidRPr="00AF3501" w:rsidRDefault="00CE1CEE" w:rsidP="00CE1CEE">
      <w:pPr>
        <w:pStyle w:val="Normal1"/>
        <w:spacing w:after="160" w:line="360" w:lineRule="auto"/>
        <w:jc w:val="both"/>
        <w:rPr>
          <w:b/>
        </w:rPr>
      </w:pPr>
      <w:r w:rsidRPr="00AF3501">
        <w:t xml:space="preserve">Julie did not take proper care of her children and was careless in upbringing them. The children were not encouraged to have a set aim in life and work hard in accomplishing their goals of life. The children spent their time roaming around and did not visit the school or attended the lessons taught in class. The childhood of her children was compromised and their career growth was essentially jeopardised. </w:t>
      </w:r>
    </w:p>
    <w:p w14:paraId="4BADBF7C" w14:textId="77777777" w:rsidR="00CE1CEE" w:rsidRPr="00AF3501" w:rsidRDefault="00CE1CEE" w:rsidP="00CE1CEE">
      <w:pPr>
        <w:pStyle w:val="Normal1"/>
        <w:spacing w:after="160" w:line="360" w:lineRule="auto"/>
        <w:rPr>
          <w:b/>
        </w:rPr>
      </w:pPr>
      <w:r w:rsidRPr="00AF3501">
        <w:rPr>
          <w:b/>
        </w:rPr>
        <w:t>Impact of parental substance misuse on child health and wellbeing (Continuation)</w:t>
      </w:r>
    </w:p>
    <w:p w14:paraId="6397E7FD" w14:textId="77777777" w:rsidR="00CE1CEE" w:rsidRPr="00AF3501" w:rsidRDefault="00CE1CEE" w:rsidP="00CE1CEE">
      <w:pPr>
        <w:pStyle w:val="Normal1"/>
        <w:spacing w:after="160" w:line="360" w:lineRule="auto"/>
        <w:rPr>
          <w:b/>
        </w:rPr>
      </w:pPr>
      <w:r w:rsidRPr="00AF3501">
        <w:rPr>
          <w:b/>
          <w:noProof/>
        </w:rPr>
        <w:lastRenderedPageBreak/>
        <w:drawing>
          <wp:inline distT="114300" distB="114300" distL="114300" distR="114300" wp14:anchorId="7AE2A21D" wp14:editId="63722194">
            <wp:extent cx="5731200" cy="4292600"/>
            <wp:effectExtent l="0" t="0" r="0" b="0"/>
            <wp:docPr id="5" name="image2.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2.jpg" descr="Text&#10;&#10;Description automatically generated"/>
                    <pic:cNvPicPr preferRelativeResize="0"/>
                  </pic:nvPicPr>
                  <pic:blipFill>
                    <a:blip r:embed="rId11"/>
                    <a:srcRect/>
                    <a:stretch>
                      <a:fillRect/>
                    </a:stretch>
                  </pic:blipFill>
                  <pic:spPr>
                    <a:xfrm>
                      <a:off x="0" y="0"/>
                      <a:ext cx="5731200" cy="4292600"/>
                    </a:xfrm>
                    <a:prstGeom prst="rect">
                      <a:avLst/>
                    </a:prstGeom>
                    <a:ln/>
                  </pic:spPr>
                </pic:pic>
              </a:graphicData>
            </a:graphic>
          </wp:inline>
        </w:drawing>
      </w:r>
    </w:p>
    <w:p w14:paraId="55ABBCFC" w14:textId="77777777" w:rsidR="00CE1CEE" w:rsidRPr="00AF3501" w:rsidRDefault="00CE1CEE" w:rsidP="00CE1CEE">
      <w:pPr>
        <w:pStyle w:val="Normal1"/>
        <w:spacing w:after="160" w:line="360" w:lineRule="auto"/>
        <w:jc w:val="both"/>
      </w:pPr>
      <w:r w:rsidRPr="00AF3501">
        <w:t xml:space="preserve">The children were under abuse and deprived of a good childhood. They were not taught the societal norms and values for being successful in leading a normal life (Richert </w:t>
      </w:r>
      <w:r w:rsidRPr="00AF3501">
        <w:rPr>
          <w:i/>
        </w:rPr>
        <w:t>et al</w:t>
      </w:r>
      <w:r w:rsidRPr="00AF3501">
        <w:t xml:space="preserve">., 2018). They were not punished for committing vandalism around the estate. </w:t>
      </w:r>
    </w:p>
    <w:p w14:paraId="387DF4DA" w14:textId="77777777" w:rsidR="00CE1CEE" w:rsidRPr="00AF3501" w:rsidRDefault="00CE1CEE" w:rsidP="00CE1CEE">
      <w:pPr>
        <w:pStyle w:val="Heading1"/>
      </w:pPr>
      <w:bookmarkStart w:id="16" w:name="_Toc100163019"/>
      <w:r w:rsidRPr="00AF3501">
        <w:lastRenderedPageBreak/>
        <w:t>Child neglect</w:t>
      </w:r>
      <w:bookmarkEnd w:id="16"/>
    </w:p>
    <w:p w14:paraId="532718D9"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2C7F0C19" wp14:editId="20FFF30D">
            <wp:extent cx="5731200" cy="4292600"/>
            <wp:effectExtent l="0" t="0" r="0" b="0"/>
            <wp:docPr id="6" name="image7.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7.jpg" descr="Text&#10;&#10;Description automatically generated"/>
                    <pic:cNvPicPr preferRelativeResize="0"/>
                  </pic:nvPicPr>
                  <pic:blipFill>
                    <a:blip r:embed="rId12"/>
                    <a:srcRect/>
                    <a:stretch>
                      <a:fillRect/>
                    </a:stretch>
                  </pic:blipFill>
                  <pic:spPr>
                    <a:xfrm>
                      <a:off x="0" y="0"/>
                      <a:ext cx="5731200" cy="4292600"/>
                    </a:xfrm>
                    <a:prstGeom prst="rect">
                      <a:avLst/>
                    </a:prstGeom>
                    <a:ln/>
                  </pic:spPr>
                </pic:pic>
              </a:graphicData>
            </a:graphic>
          </wp:inline>
        </w:drawing>
      </w:r>
    </w:p>
    <w:p w14:paraId="1DF12BE1" w14:textId="77777777" w:rsidR="00CE1CEE" w:rsidRPr="00AF3501" w:rsidRDefault="00CE1CEE" w:rsidP="00CE1CEE">
      <w:pPr>
        <w:pStyle w:val="Normal1"/>
        <w:spacing w:after="160" w:line="360" w:lineRule="auto"/>
        <w:jc w:val="both"/>
      </w:pPr>
      <w:r w:rsidRPr="00AF3501">
        <w:t xml:space="preserve">Neglect of children results from the inability of parents or caregivers to provide necessary resources to live as per their requirements. Children are not encouraged to do better and work hard in exploring new opportunities and accomplishing their set goals in life. </w:t>
      </w:r>
    </w:p>
    <w:p w14:paraId="482D118F" w14:textId="77777777" w:rsidR="00CE1CEE" w:rsidRPr="00AF3501" w:rsidRDefault="00CE1CEE" w:rsidP="00CE1CEE">
      <w:pPr>
        <w:pStyle w:val="Heading1"/>
      </w:pPr>
      <w:bookmarkStart w:id="17" w:name="_Toc100163020"/>
      <w:r w:rsidRPr="00AF3501">
        <w:lastRenderedPageBreak/>
        <w:t>Reasons for being in a vulnerable position</w:t>
      </w:r>
      <w:bookmarkEnd w:id="17"/>
    </w:p>
    <w:p w14:paraId="040764FB" w14:textId="77777777" w:rsidR="00CE1CEE" w:rsidRPr="00AF3501" w:rsidRDefault="00CE1CEE" w:rsidP="00CE1CEE">
      <w:pPr>
        <w:pStyle w:val="Normal1"/>
        <w:spacing w:after="160" w:line="360" w:lineRule="auto"/>
        <w:jc w:val="both"/>
        <w:rPr>
          <w:b/>
        </w:rPr>
      </w:pPr>
      <w:r w:rsidRPr="00AF3501">
        <w:rPr>
          <w:b/>
          <w:noProof/>
        </w:rPr>
        <w:drawing>
          <wp:inline distT="114300" distB="114300" distL="114300" distR="114300" wp14:anchorId="161BF6A4" wp14:editId="49D1BEE7">
            <wp:extent cx="5731200" cy="4292600"/>
            <wp:effectExtent l="0" t="0" r="0" b="0"/>
            <wp:docPr id="8" name="image4.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4.jpg" descr="Text&#10;&#10;Description automatically generated"/>
                    <pic:cNvPicPr preferRelativeResize="0"/>
                  </pic:nvPicPr>
                  <pic:blipFill>
                    <a:blip r:embed="rId13"/>
                    <a:srcRect/>
                    <a:stretch>
                      <a:fillRect/>
                    </a:stretch>
                  </pic:blipFill>
                  <pic:spPr>
                    <a:xfrm>
                      <a:off x="0" y="0"/>
                      <a:ext cx="5731200" cy="4292600"/>
                    </a:xfrm>
                    <a:prstGeom prst="rect">
                      <a:avLst/>
                    </a:prstGeom>
                    <a:ln/>
                  </pic:spPr>
                </pic:pic>
              </a:graphicData>
            </a:graphic>
          </wp:inline>
        </w:drawing>
      </w:r>
    </w:p>
    <w:p w14:paraId="2AB9B658" w14:textId="77777777" w:rsidR="00CE1CEE" w:rsidRPr="00AF3501" w:rsidRDefault="00CE1CEE" w:rsidP="00CE1CEE">
      <w:pPr>
        <w:pStyle w:val="Normal1"/>
        <w:spacing w:after="160" w:line="360" w:lineRule="auto"/>
        <w:jc w:val="both"/>
      </w:pPr>
      <w:r w:rsidRPr="00AF3501">
        <w:t xml:space="preserve">Children often find themselves in a vulnerable position when they are exposed to addictive behaviour from their parents. Often problems related to finance and unemployment compels an individual to be in a position of vulnerability (Raynor and Panza, 2021). Breakdown of family and single parenting leads to difficulties in leading a normal life. Illness and disability also result in vulnerability among individuals. </w:t>
      </w:r>
    </w:p>
    <w:p w14:paraId="31951A8C" w14:textId="77777777" w:rsidR="00CE1CEE" w:rsidRPr="00AF3501" w:rsidRDefault="00CE1CEE" w:rsidP="00CE1CEE">
      <w:pPr>
        <w:pStyle w:val="Heading1"/>
      </w:pPr>
      <w:bookmarkStart w:id="18" w:name="_Toc100163021"/>
      <w:r w:rsidRPr="00AF3501">
        <w:lastRenderedPageBreak/>
        <w:t>Factors associated with being in a vulnerable position</w:t>
      </w:r>
      <w:bookmarkEnd w:id="18"/>
    </w:p>
    <w:p w14:paraId="402838C3"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0E958F25" wp14:editId="1AA12F26">
            <wp:extent cx="5731200" cy="4292600"/>
            <wp:effectExtent l="0" t="0" r="0" b="0"/>
            <wp:docPr id="12" name="image10.jpg"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10.jpg" descr="Graphical user interface, text&#10;&#10;Description automatically generated"/>
                    <pic:cNvPicPr preferRelativeResize="0"/>
                  </pic:nvPicPr>
                  <pic:blipFill>
                    <a:blip r:embed="rId14"/>
                    <a:srcRect/>
                    <a:stretch>
                      <a:fillRect/>
                    </a:stretch>
                  </pic:blipFill>
                  <pic:spPr>
                    <a:xfrm>
                      <a:off x="0" y="0"/>
                      <a:ext cx="5731200" cy="4292600"/>
                    </a:xfrm>
                    <a:prstGeom prst="rect">
                      <a:avLst/>
                    </a:prstGeom>
                    <a:ln/>
                  </pic:spPr>
                </pic:pic>
              </a:graphicData>
            </a:graphic>
          </wp:inline>
        </w:drawing>
      </w:r>
    </w:p>
    <w:p w14:paraId="62166AC1" w14:textId="77777777" w:rsidR="00CE1CEE" w:rsidRPr="00AF3501" w:rsidRDefault="00CE1CEE" w:rsidP="00CE1CEE">
      <w:pPr>
        <w:pStyle w:val="Normal1"/>
        <w:spacing w:after="160" w:line="360" w:lineRule="auto"/>
        <w:jc w:val="both"/>
      </w:pPr>
      <w:r w:rsidRPr="00AF3501">
        <w:t xml:space="preserve">The children of Julie suffered from social isolation and were neglected as the spoilt ones. There exist circumstances of lack of access to services related to social and health aspects. There resulted in a crisis in the life of children to get their basic amenities and food on regular basis. The children were not effective in delivering their best performance at school as they were neglected by their mothers and were deprived of good living conditions (Nwrze </w:t>
      </w:r>
      <w:r w:rsidRPr="00AF3501">
        <w:rPr>
          <w:i/>
        </w:rPr>
        <w:t>et al</w:t>
      </w:r>
      <w:r w:rsidRPr="00AF3501">
        <w:t xml:space="preserve">., 2021). </w:t>
      </w:r>
    </w:p>
    <w:p w14:paraId="110A46C2" w14:textId="77777777" w:rsidR="00CE1CEE" w:rsidRPr="00AF3501" w:rsidRDefault="00CE1CEE" w:rsidP="00CE1CEE">
      <w:pPr>
        <w:pStyle w:val="Heading1"/>
      </w:pPr>
      <w:bookmarkStart w:id="19" w:name="_Toc100163022"/>
      <w:r w:rsidRPr="00AF3501">
        <w:lastRenderedPageBreak/>
        <w:t>Help provided by the welfare agency</w:t>
      </w:r>
      <w:bookmarkEnd w:id="19"/>
    </w:p>
    <w:p w14:paraId="52492F62"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349A7AD4" wp14:editId="2566EF6F">
            <wp:extent cx="5731200" cy="4292600"/>
            <wp:effectExtent l="0" t="0" r="0" b="0"/>
            <wp:docPr id="3" name="image6.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6.jpg" descr="Text&#10;&#10;Description automatically generated"/>
                    <pic:cNvPicPr preferRelativeResize="0"/>
                  </pic:nvPicPr>
                  <pic:blipFill>
                    <a:blip r:embed="rId15"/>
                    <a:srcRect/>
                    <a:stretch>
                      <a:fillRect/>
                    </a:stretch>
                  </pic:blipFill>
                  <pic:spPr>
                    <a:xfrm>
                      <a:off x="0" y="0"/>
                      <a:ext cx="5731200" cy="4292600"/>
                    </a:xfrm>
                    <a:prstGeom prst="rect">
                      <a:avLst/>
                    </a:prstGeom>
                    <a:ln/>
                  </pic:spPr>
                </pic:pic>
              </a:graphicData>
            </a:graphic>
          </wp:inline>
        </w:drawing>
      </w:r>
    </w:p>
    <w:p w14:paraId="5CAB9133" w14:textId="77777777" w:rsidR="00CE1CEE" w:rsidRPr="00AF3501" w:rsidRDefault="00CE1CEE" w:rsidP="00CE1CEE">
      <w:pPr>
        <w:pStyle w:val="Normal1"/>
        <w:spacing w:after="160" w:line="360" w:lineRule="auto"/>
        <w:jc w:val="both"/>
      </w:pPr>
      <w:r w:rsidRPr="00AF3501">
        <w:t xml:space="preserve">"The Children Act 1989" has one of the most significant for ensuring that the local authority serves to protect the interests of the vulnerable children and is given them equal opportunity to excel in life. "The Equality Act 2010" reflects the significance of safeguarding children and ensuring that no children have to undergo discrimination and experience harassment (Hankivsky </w:t>
      </w:r>
      <w:r w:rsidRPr="00AF3501">
        <w:rPr>
          <w:i/>
        </w:rPr>
        <w:t>et al</w:t>
      </w:r>
      <w:r w:rsidRPr="00AF3501">
        <w:t xml:space="preserve">., 2019). </w:t>
      </w:r>
    </w:p>
    <w:p w14:paraId="3CEE401F" w14:textId="77777777" w:rsidR="00CE1CEE" w:rsidRPr="00AF3501" w:rsidRDefault="00CE1CEE" w:rsidP="00CE1CEE">
      <w:pPr>
        <w:pStyle w:val="Heading1"/>
      </w:pPr>
      <w:bookmarkStart w:id="20" w:name="_Toc100163023"/>
      <w:r w:rsidRPr="00AF3501">
        <w:lastRenderedPageBreak/>
        <w:t>Recommendations for reducing parental substance abuse</w:t>
      </w:r>
      <w:bookmarkEnd w:id="20"/>
    </w:p>
    <w:p w14:paraId="1B1EC300"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78FC35AF" wp14:editId="7EA47BE6">
            <wp:extent cx="5731200" cy="4292600"/>
            <wp:effectExtent l="0" t="0" r="0" b="0"/>
            <wp:docPr id="9" name="image8.jpg"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8.jpg" descr="Text, letter&#10;&#10;Description automatically generated"/>
                    <pic:cNvPicPr preferRelativeResize="0"/>
                  </pic:nvPicPr>
                  <pic:blipFill>
                    <a:blip r:embed="rId16"/>
                    <a:srcRect/>
                    <a:stretch>
                      <a:fillRect/>
                    </a:stretch>
                  </pic:blipFill>
                  <pic:spPr>
                    <a:xfrm>
                      <a:off x="0" y="0"/>
                      <a:ext cx="5731200" cy="4292600"/>
                    </a:xfrm>
                    <a:prstGeom prst="rect">
                      <a:avLst/>
                    </a:prstGeom>
                    <a:ln/>
                  </pic:spPr>
                </pic:pic>
              </a:graphicData>
            </a:graphic>
          </wp:inline>
        </w:drawing>
      </w:r>
    </w:p>
    <w:p w14:paraId="062B9365" w14:textId="77777777" w:rsidR="00CE1CEE" w:rsidRPr="00AF3501" w:rsidRDefault="00CE1CEE" w:rsidP="00CE1CEE">
      <w:pPr>
        <w:pStyle w:val="Normal1"/>
        <w:spacing w:after="160" w:line="360" w:lineRule="auto"/>
        <w:jc w:val="both"/>
      </w:pPr>
      <w:r w:rsidRPr="00AF3501">
        <w:t xml:space="preserve">CBT refers to individuals getting engaged in thinking patterns that exhibit a healthy lifestyle. It helps individuals get aware of the unrealistic thoughts that tend to dampen their moods and feelings of concerned person. The main benefit associated with this strategy is helping to gain control over the process of thoughts and understanding cognitive distortions (Stewart </w:t>
      </w:r>
      <w:r w:rsidRPr="00AF3501">
        <w:rPr>
          <w:i/>
        </w:rPr>
        <w:t>et al</w:t>
      </w:r>
      <w:r w:rsidRPr="00AF3501">
        <w:t xml:space="preserve">., 2020). </w:t>
      </w:r>
    </w:p>
    <w:p w14:paraId="50C24C9A" w14:textId="77777777" w:rsidR="00CE1CEE" w:rsidRPr="00AF3501" w:rsidRDefault="00CE1CEE" w:rsidP="00CE1CEE">
      <w:pPr>
        <w:pStyle w:val="Heading1"/>
      </w:pPr>
      <w:bookmarkStart w:id="21" w:name="_Toc100163024"/>
      <w:r w:rsidRPr="00AF3501">
        <w:lastRenderedPageBreak/>
        <w:t>Conclusion</w:t>
      </w:r>
      <w:bookmarkEnd w:id="21"/>
      <w:r w:rsidRPr="00AF3501">
        <w:t xml:space="preserve"> </w:t>
      </w:r>
    </w:p>
    <w:p w14:paraId="490191A7" w14:textId="77777777" w:rsidR="00CE1CEE" w:rsidRPr="00AF3501" w:rsidRDefault="00CE1CEE" w:rsidP="00CE1CEE">
      <w:pPr>
        <w:pStyle w:val="Normal1"/>
        <w:spacing w:after="160" w:line="360" w:lineRule="auto"/>
        <w:rPr>
          <w:b/>
        </w:rPr>
      </w:pPr>
      <w:r w:rsidRPr="00AF3501">
        <w:rPr>
          <w:b/>
          <w:noProof/>
        </w:rPr>
        <w:drawing>
          <wp:inline distT="114300" distB="114300" distL="114300" distR="114300" wp14:anchorId="0732142E" wp14:editId="273CD24C">
            <wp:extent cx="5731200" cy="4292600"/>
            <wp:effectExtent l="0" t="0" r="0" b="0"/>
            <wp:docPr id="4"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jpg" descr="Text&#10;&#10;Description automatically generated"/>
                    <pic:cNvPicPr preferRelativeResize="0"/>
                  </pic:nvPicPr>
                  <pic:blipFill>
                    <a:blip r:embed="rId17"/>
                    <a:srcRect/>
                    <a:stretch>
                      <a:fillRect/>
                    </a:stretch>
                  </pic:blipFill>
                  <pic:spPr>
                    <a:xfrm>
                      <a:off x="0" y="0"/>
                      <a:ext cx="5731200" cy="4292600"/>
                    </a:xfrm>
                    <a:prstGeom prst="rect">
                      <a:avLst/>
                    </a:prstGeom>
                    <a:ln/>
                  </pic:spPr>
                </pic:pic>
              </a:graphicData>
            </a:graphic>
          </wp:inline>
        </w:drawing>
      </w:r>
    </w:p>
    <w:p w14:paraId="5C3D881C" w14:textId="77777777" w:rsidR="00CE1CEE" w:rsidRPr="00AF3501" w:rsidRDefault="00CE1CEE" w:rsidP="00CE1CEE">
      <w:pPr>
        <w:pStyle w:val="Normal1"/>
        <w:spacing w:after="160" w:line="360" w:lineRule="auto"/>
        <w:jc w:val="both"/>
      </w:pPr>
      <w:r w:rsidRPr="00AF3501">
        <w:t xml:space="preserve">The different types of child neglect can be referred to as physical, medical, educational and lastly emotional neglect. Julie has failed to conduct and provide the necessary guidance, support and care to her children. </w:t>
      </w:r>
    </w:p>
    <w:p w14:paraId="3F9B8F36" w14:textId="77777777" w:rsidR="00CE1CEE" w:rsidRPr="00AF3501" w:rsidRDefault="00CE1CEE" w:rsidP="00CE1CEE">
      <w:pPr>
        <w:spacing w:line="276" w:lineRule="auto"/>
      </w:pPr>
      <w:r w:rsidRPr="00AF3501">
        <w:br w:type="page"/>
      </w:r>
    </w:p>
    <w:p w14:paraId="4DD1D9D1" w14:textId="77777777" w:rsidR="00CE1CEE" w:rsidRPr="00AF3501" w:rsidRDefault="00CE1CEE" w:rsidP="00CE1CEE">
      <w:pPr>
        <w:pStyle w:val="Heading1"/>
      </w:pPr>
      <w:bookmarkStart w:id="22" w:name="_Toc100163025"/>
      <w:r w:rsidRPr="00AF3501">
        <w:lastRenderedPageBreak/>
        <w:t>Reference List</w:t>
      </w:r>
      <w:bookmarkEnd w:id="22"/>
      <w:r w:rsidRPr="00AF3501">
        <w:t xml:space="preserve"> </w:t>
      </w:r>
    </w:p>
    <w:p w14:paraId="069E008B" w14:textId="77777777" w:rsidR="00CE1CEE" w:rsidRPr="00AF3501" w:rsidRDefault="00CE1CEE" w:rsidP="00CE1CEE">
      <w:r w:rsidRPr="00AF3501">
        <w:rPr>
          <w:shd w:val="clear" w:color="auto" w:fill="FFFFFF"/>
        </w:rPr>
        <w:t xml:space="preserve">Amran, M.S. and Basri, N.A., 2020. Investigating the relationship between parenting styles and juvenile delinquent behavior. </w:t>
      </w:r>
      <w:r w:rsidRPr="00AF3501">
        <w:rPr>
          <w:i/>
          <w:iCs/>
          <w:shd w:val="clear" w:color="auto" w:fill="FFFFFF"/>
        </w:rPr>
        <w:t>Universal Journal of Educational Research</w:t>
      </w:r>
      <w:r w:rsidRPr="00AF3501">
        <w:rPr>
          <w:shd w:val="clear" w:color="auto" w:fill="FFFFFF"/>
        </w:rPr>
        <w:t xml:space="preserve">, </w:t>
      </w:r>
      <w:r w:rsidRPr="00AF3501">
        <w:rPr>
          <w:i/>
          <w:iCs/>
          <w:shd w:val="clear" w:color="auto" w:fill="FFFFFF"/>
        </w:rPr>
        <w:t>8</w:t>
      </w:r>
      <w:r w:rsidRPr="00AF3501">
        <w:rPr>
          <w:shd w:val="clear" w:color="auto" w:fill="FFFFFF"/>
        </w:rPr>
        <w:t>(11).</w:t>
      </w:r>
    </w:p>
    <w:p w14:paraId="76879143" w14:textId="77777777" w:rsidR="00CE1CEE" w:rsidRPr="00AF3501" w:rsidRDefault="00CE1CEE" w:rsidP="00CE1CEE">
      <w:r w:rsidRPr="00AF3501">
        <w:rPr>
          <w:shd w:val="clear" w:color="auto" w:fill="FFFFFF"/>
        </w:rPr>
        <w:t xml:space="preserve">Araújo, L.A.D., Veloso, C.F., Souza, M.D.C., Azevedo, J.M.C.D. and Tarro, G., 2021. The potential impact of the COVID-19 pandemic on child growth and development: a systematic review. </w:t>
      </w:r>
      <w:r w:rsidRPr="00AF3501">
        <w:rPr>
          <w:i/>
          <w:iCs/>
          <w:shd w:val="clear" w:color="auto" w:fill="FFFFFF"/>
        </w:rPr>
        <w:t>Jornal de Pediatria</w:t>
      </w:r>
      <w:r w:rsidRPr="00AF3501">
        <w:rPr>
          <w:shd w:val="clear" w:color="auto" w:fill="FFFFFF"/>
        </w:rPr>
        <w:t xml:space="preserve">, </w:t>
      </w:r>
      <w:r w:rsidRPr="00AF3501">
        <w:rPr>
          <w:i/>
          <w:iCs/>
          <w:shd w:val="clear" w:color="auto" w:fill="FFFFFF"/>
        </w:rPr>
        <w:t>97</w:t>
      </w:r>
      <w:r w:rsidRPr="00AF3501">
        <w:rPr>
          <w:shd w:val="clear" w:color="auto" w:fill="FFFFFF"/>
        </w:rPr>
        <w:t>, pp.369-377.</w:t>
      </w:r>
    </w:p>
    <w:p w14:paraId="49DC9D18" w14:textId="77777777" w:rsidR="00CE1CEE" w:rsidRPr="00AF3501" w:rsidRDefault="00CE1CEE" w:rsidP="00CE1CEE">
      <w:r w:rsidRPr="00AF3501">
        <w:rPr>
          <w:shd w:val="clear" w:color="auto" w:fill="FFFFFF"/>
        </w:rPr>
        <w:t xml:space="preserve">Bufquin, D., Park, J.Y., Back, R.M., de Souza Meira, J.V. and Hight, S.K., 2021. Employee work status, mental health, substance use, and career turnover intentions: An examination of restaurant employees during COVID-19. </w:t>
      </w:r>
      <w:r w:rsidRPr="00AF3501">
        <w:rPr>
          <w:i/>
          <w:iCs/>
          <w:shd w:val="clear" w:color="auto" w:fill="FFFFFF"/>
        </w:rPr>
        <w:t>International Journal of Hospitality Management</w:t>
      </w:r>
      <w:r w:rsidRPr="00AF3501">
        <w:rPr>
          <w:shd w:val="clear" w:color="auto" w:fill="FFFFFF"/>
        </w:rPr>
        <w:t xml:space="preserve">, </w:t>
      </w:r>
      <w:r w:rsidRPr="00AF3501">
        <w:rPr>
          <w:i/>
          <w:iCs/>
          <w:shd w:val="clear" w:color="auto" w:fill="FFFFFF"/>
        </w:rPr>
        <w:t>93</w:t>
      </w:r>
      <w:r w:rsidRPr="00AF3501">
        <w:rPr>
          <w:shd w:val="clear" w:color="auto" w:fill="FFFFFF"/>
        </w:rPr>
        <w:t>, p.102764.</w:t>
      </w:r>
    </w:p>
    <w:p w14:paraId="2F836EF9" w14:textId="77777777" w:rsidR="00CE1CEE" w:rsidRPr="00AF3501" w:rsidRDefault="00CE1CEE" w:rsidP="00CE1CEE">
      <w:r w:rsidRPr="00AF3501">
        <w:rPr>
          <w:shd w:val="clear" w:color="auto" w:fill="FFFFFF"/>
        </w:rPr>
        <w:t xml:space="preserve">Cordero, C.F., Feldman, H.L. and Keitner, C.I., 2019. The law against family separation. </w:t>
      </w:r>
      <w:r w:rsidRPr="00AF3501">
        <w:rPr>
          <w:i/>
          <w:iCs/>
          <w:shd w:val="clear" w:color="auto" w:fill="FFFFFF"/>
        </w:rPr>
        <w:t>Colum. Hum. Rts. L. Rev.</w:t>
      </w:r>
      <w:r w:rsidRPr="00AF3501">
        <w:rPr>
          <w:shd w:val="clear" w:color="auto" w:fill="FFFFFF"/>
        </w:rPr>
        <w:t xml:space="preserve">, </w:t>
      </w:r>
      <w:r w:rsidRPr="00AF3501">
        <w:rPr>
          <w:i/>
          <w:iCs/>
          <w:shd w:val="clear" w:color="auto" w:fill="FFFFFF"/>
        </w:rPr>
        <w:t>51</w:t>
      </w:r>
      <w:r w:rsidRPr="00AF3501">
        <w:rPr>
          <w:shd w:val="clear" w:color="auto" w:fill="FFFFFF"/>
        </w:rPr>
        <w:t>, p.430.</w:t>
      </w:r>
    </w:p>
    <w:p w14:paraId="60450459" w14:textId="77777777" w:rsidR="00CE1CEE" w:rsidRPr="00AF3501" w:rsidRDefault="00CE1CEE" w:rsidP="00CE1CEE">
      <w:r w:rsidRPr="00AF3501">
        <w:rPr>
          <w:shd w:val="clear" w:color="auto" w:fill="FFFFFF"/>
        </w:rPr>
        <w:t xml:space="preserve">Dowling, E. and Barnes, G.G., 2020. </w:t>
      </w:r>
      <w:r w:rsidRPr="00AF3501">
        <w:rPr>
          <w:i/>
          <w:iCs/>
          <w:shd w:val="clear" w:color="auto" w:fill="FFFFFF"/>
        </w:rPr>
        <w:t>Working with children and parents through separation and divorce: the changing lives of children</w:t>
      </w:r>
      <w:r w:rsidRPr="00AF3501">
        <w:rPr>
          <w:shd w:val="clear" w:color="auto" w:fill="FFFFFF"/>
        </w:rPr>
        <w:t>. Bloomsbury Publishing.</w:t>
      </w:r>
    </w:p>
    <w:p w14:paraId="52C4A585" w14:textId="77777777" w:rsidR="00CE1CEE" w:rsidRPr="00AF3501" w:rsidRDefault="00CE1CEE" w:rsidP="00CE1CEE">
      <w:r w:rsidRPr="00AF3501">
        <w:t xml:space="preserve"> </w:t>
      </w:r>
      <w:r w:rsidRPr="00AF3501">
        <w:rPr>
          <w:shd w:val="clear" w:color="auto" w:fill="FFFFFF"/>
        </w:rPr>
        <w:t xml:space="preserve">Drane, C., Vernon, L. and O’Shea, S., 2020. The impact of ‘learning at home’on the educational outcomes of vulnerable children in Australia during the COVID-19 pandemic. </w:t>
      </w:r>
      <w:r w:rsidRPr="00AF3501">
        <w:rPr>
          <w:i/>
          <w:iCs/>
          <w:shd w:val="clear" w:color="auto" w:fill="FFFFFF"/>
        </w:rPr>
        <w:t>Literature Review Prepared by the National Centre for Student Equity in Higher Education. Curtin University, Australia</w:t>
      </w:r>
      <w:r w:rsidRPr="00AF3501">
        <w:rPr>
          <w:shd w:val="clear" w:color="auto" w:fill="FFFFFF"/>
        </w:rPr>
        <w:t>.</w:t>
      </w:r>
    </w:p>
    <w:p w14:paraId="5D0EBB54" w14:textId="77777777" w:rsidR="00CE1CEE" w:rsidRPr="00AF3501" w:rsidRDefault="00CE1CEE" w:rsidP="00CE1CEE">
      <w:r w:rsidRPr="00AF3501">
        <w:rPr>
          <w:shd w:val="clear" w:color="auto" w:fill="FFFFFF"/>
        </w:rPr>
        <w:t xml:space="preserve">Hankivsky, O., De Merich, D. and Christoffersen, A., 2019. Equalities ‘devolved’: experiences in mainstreaming across the UK devolved powers post-equality act 2010. </w:t>
      </w:r>
      <w:r w:rsidRPr="00AF3501">
        <w:rPr>
          <w:i/>
          <w:iCs/>
          <w:shd w:val="clear" w:color="auto" w:fill="FFFFFF"/>
        </w:rPr>
        <w:t>British Politics</w:t>
      </w:r>
      <w:r w:rsidRPr="00AF3501">
        <w:rPr>
          <w:shd w:val="clear" w:color="auto" w:fill="FFFFFF"/>
        </w:rPr>
        <w:t xml:space="preserve">, </w:t>
      </w:r>
      <w:r w:rsidRPr="00AF3501">
        <w:rPr>
          <w:i/>
          <w:iCs/>
          <w:shd w:val="clear" w:color="auto" w:fill="FFFFFF"/>
        </w:rPr>
        <w:t>14</w:t>
      </w:r>
      <w:r w:rsidRPr="00AF3501">
        <w:rPr>
          <w:shd w:val="clear" w:color="auto" w:fill="FFFFFF"/>
        </w:rPr>
        <w:t>(2), pp.141-161.</w:t>
      </w:r>
    </w:p>
    <w:p w14:paraId="19356175" w14:textId="77777777" w:rsidR="00CE1CEE" w:rsidRPr="00AF3501" w:rsidRDefault="00CE1CEE" w:rsidP="00CE1CEE">
      <w:r w:rsidRPr="00AF3501">
        <w:rPr>
          <w:shd w:val="clear" w:color="auto" w:fill="FFFFFF"/>
        </w:rPr>
        <w:t xml:space="preserve">Joy, M. and Mathew, A., 2018. Emotional maturity and general well-being of adolescents. </w:t>
      </w:r>
      <w:r w:rsidRPr="00AF3501">
        <w:rPr>
          <w:i/>
          <w:iCs/>
          <w:shd w:val="clear" w:color="auto" w:fill="FFFFFF"/>
        </w:rPr>
        <w:t>IOSR Journal of Pharmacy</w:t>
      </w:r>
      <w:r w:rsidRPr="00AF3501">
        <w:rPr>
          <w:shd w:val="clear" w:color="auto" w:fill="FFFFFF"/>
        </w:rPr>
        <w:t xml:space="preserve">, </w:t>
      </w:r>
      <w:r w:rsidRPr="00AF3501">
        <w:rPr>
          <w:i/>
          <w:iCs/>
          <w:shd w:val="clear" w:color="auto" w:fill="FFFFFF"/>
        </w:rPr>
        <w:t>8</w:t>
      </w:r>
      <w:r w:rsidRPr="00AF3501">
        <w:rPr>
          <w:shd w:val="clear" w:color="auto" w:fill="FFFFFF"/>
        </w:rPr>
        <w:t>(5), pp.01-06.</w:t>
      </w:r>
    </w:p>
    <w:p w14:paraId="2FE8741C" w14:textId="77777777" w:rsidR="00CE1CEE" w:rsidRPr="00AF3501" w:rsidRDefault="00CE1CEE" w:rsidP="00CE1CEE">
      <w:r w:rsidRPr="00AF3501">
        <w:rPr>
          <w:shd w:val="clear" w:color="auto" w:fill="FFFFFF"/>
        </w:rPr>
        <w:t xml:space="preserve">McGarty, A.M. and Melville, C.A., 2018. Parental perceptions of facilitators and barriers to physical activity for children with intellectual disabilities: A mixed methods systematic review. </w:t>
      </w:r>
      <w:r w:rsidRPr="00AF3501">
        <w:rPr>
          <w:i/>
          <w:iCs/>
          <w:shd w:val="clear" w:color="auto" w:fill="FFFFFF"/>
        </w:rPr>
        <w:t>Research in developmental disabilities</w:t>
      </w:r>
      <w:r w:rsidRPr="00AF3501">
        <w:rPr>
          <w:shd w:val="clear" w:color="auto" w:fill="FFFFFF"/>
        </w:rPr>
        <w:t xml:space="preserve">, </w:t>
      </w:r>
      <w:r w:rsidRPr="00AF3501">
        <w:rPr>
          <w:i/>
          <w:iCs/>
          <w:shd w:val="clear" w:color="auto" w:fill="FFFFFF"/>
        </w:rPr>
        <w:t>73</w:t>
      </w:r>
      <w:r w:rsidRPr="00AF3501">
        <w:rPr>
          <w:shd w:val="clear" w:color="auto" w:fill="FFFFFF"/>
        </w:rPr>
        <w:t>, pp.40-57.</w:t>
      </w:r>
    </w:p>
    <w:p w14:paraId="03BB2F44" w14:textId="77777777" w:rsidR="00CE1CEE" w:rsidRPr="00AF3501" w:rsidRDefault="00CE1CEE" w:rsidP="00CE1CEE">
      <w:r w:rsidRPr="00AF3501">
        <w:rPr>
          <w:shd w:val="clear" w:color="auto" w:fill="FFFFFF"/>
        </w:rPr>
        <w:t xml:space="preserve">Nweze, T., Nwoke, M.B., Nwufo, J.I., Aniekwu, R.I. and Lange, F., 2021. Working for the future: parentally deprived Nigerian Children have enhanced working memory ability. </w:t>
      </w:r>
      <w:r w:rsidRPr="00AF3501">
        <w:rPr>
          <w:i/>
          <w:iCs/>
          <w:shd w:val="clear" w:color="auto" w:fill="FFFFFF"/>
        </w:rPr>
        <w:t>Journal of Child Psychology and Psychiatry</w:t>
      </w:r>
      <w:r w:rsidRPr="00AF3501">
        <w:rPr>
          <w:shd w:val="clear" w:color="auto" w:fill="FFFFFF"/>
        </w:rPr>
        <w:t xml:space="preserve">, </w:t>
      </w:r>
      <w:r w:rsidRPr="00AF3501">
        <w:rPr>
          <w:i/>
          <w:iCs/>
          <w:shd w:val="clear" w:color="auto" w:fill="FFFFFF"/>
        </w:rPr>
        <w:t>62</w:t>
      </w:r>
      <w:r w:rsidRPr="00AF3501">
        <w:rPr>
          <w:shd w:val="clear" w:color="auto" w:fill="FFFFFF"/>
        </w:rPr>
        <w:t>(3), pp.280-288.</w:t>
      </w:r>
    </w:p>
    <w:p w14:paraId="3F10F60E" w14:textId="77777777" w:rsidR="00CE1CEE" w:rsidRPr="00AF3501" w:rsidRDefault="00CE1CEE" w:rsidP="00CE1CEE">
      <w:r w:rsidRPr="00AF3501">
        <w:rPr>
          <w:shd w:val="clear" w:color="auto" w:fill="FFFFFF"/>
        </w:rPr>
        <w:t xml:space="preserve">O’Sullivan, K., Clark, S., McGrane, A., Rock, N., Burke, L., Boyle, N., Joksimovic, N. and Marshall, K., 2021. A qualitative study of child and adolescent mental health during the COVID-19 pandemic in Ireland. </w:t>
      </w:r>
      <w:r w:rsidRPr="00AF3501">
        <w:rPr>
          <w:i/>
          <w:iCs/>
          <w:shd w:val="clear" w:color="auto" w:fill="FFFFFF"/>
        </w:rPr>
        <w:t>International journal of environmental research and public health</w:t>
      </w:r>
      <w:r w:rsidRPr="00AF3501">
        <w:rPr>
          <w:shd w:val="clear" w:color="auto" w:fill="FFFFFF"/>
        </w:rPr>
        <w:t xml:space="preserve">, </w:t>
      </w:r>
      <w:r w:rsidRPr="00AF3501">
        <w:rPr>
          <w:i/>
          <w:iCs/>
          <w:shd w:val="clear" w:color="auto" w:fill="FFFFFF"/>
        </w:rPr>
        <w:t>18</w:t>
      </w:r>
      <w:r w:rsidRPr="00AF3501">
        <w:rPr>
          <w:shd w:val="clear" w:color="auto" w:fill="FFFFFF"/>
        </w:rPr>
        <w:t>(3), p.1062.</w:t>
      </w:r>
    </w:p>
    <w:p w14:paraId="08BC5354" w14:textId="77777777" w:rsidR="00CE1CEE" w:rsidRPr="00AF3501" w:rsidRDefault="00CE1CEE" w:rsidP="00CE1CEE">
      <w:r w:rsidRPr="00AF3501">
        <w:rPr>
          <w:shd w:val="clear" w:color="auto" w:fill="FFFFFF"/>
        </w:rPr>
        <w:t xml:space="preserve">Raynor, K. and Panza, L., 2021. Tracking the impact of COVID-19 in Victoria, Australia: shocks, vulnerability and insurances among residents of share houses. </w:t>
      </w:r>
      <w:r w:rsidRPr="00AF3501">
        <w:rPr>
          <w:i/>
          <w:iCs/>
          <w:shd w:val="clear" w:color="auto" w:fill="FFFFFF"/>
        </w:rPr>
        <w:t>Cities</w:t>
      </w:r>
      <w:r w:rsidRPr="00AF3501">
        <w:rPr>
          <w:shd w:val="clear" w:color="auto" w:fill="FFFFFF"/>
        </w:rPr>
        <w:t xml:space="preserve">, </w:t>
      </w:r>
      <w:r w:rsidRPr="00AF3501">
        <w:rPr>
          <w:i/>
          <w:iCs/>
          <w:shd w:val="clear" w:color="auto" w:fill="FFFFFF"/>
        </w:rPr>
        <w:t>117</w:t>
      </w:r>
      <w:r w:rsidRPr="00AF3501">
        <w:rPr>
          <w:shd w:val="clear" w:color="auto" w:fill="FFFFFF"/>
        </w:rPr>
        <w:t>, p.103332.</w:t>
      </w:r>
    </w:p>
    <w:p w14:paraId="3BD561A2" w14:textId="77777777" w:rsidR="00CE1CEE" w:rsidRPr="00AF3501" w:rsidRDefault="00CE1CEE" w:rsidP="00CE1CEE">
      <w:r w:rsidRPr="00AF3501">
        <w:rPr>
          <w:shd w:val="clear" w:color="auto" w:fill="FFFFFF"/>
        </w:rPr>
        <w:t xml:space="preserve">Richert, T., Johnson, B. and Svensson, B., 2018. Being a parent to an adult child with drug problems: Negative impacts on life situation, health, and emotions. </w:t>
      </w:r>
      <w:r w:rsidRPr="00AF3501">
        <w:rPr>
          <w:i/>
          <w:iCs/>
          <w:shd w:val="clear" w:color="auto" w:fill="FFFFFF"/>
        </w:rPr>
        <w:t>Journal of Family Issues</w:t>
      </w:r>
      <w:r w:rsidRPr="00AF3501">
        <w:rPr>
          <w:shd w:val="clear" w:color="auto" w:fill="FFFFFF"/>
        </w:rPr>
        <w:t xml:space="preserve">, </w:t>
      </w:r>
      <w:r w:rsidRPr="00AF3501">
        <w:rPr>
          <w:i/>
          <w:iCs/>
          <w:shd w:val="clear" w:color="auto" w:fill="FFFFFF"/>
        </w:rPr>
        <w:t>39</w:t>
      </w:r>
      <w:r w:rsidRPr="00AF3501">
        <w:rPr>
          <w:shd w:val="clear" w:color="auto" w:fill="FFFFFF"/>
        </w:rPr>
        <w:t>(8), pp.2311-2335.</w:t>
      </w:r>
    </w:p>
    <w:p w14:paraId="040F4C76" w14:textId="77777777" w:rsidR="00CE1CEE" w:rsidRPr="00AF3501" w:rsidRDefault="00CE1CEE" w:rsidP="00CE1CEE">
      <w:r w:rsidRPr="00AF3501">
        <w:rPr>
          <w:shd w:val="clear" w:color="auto" w:fill="FFFFFF"/>
        </w:rPr>
        <w:t xml:space="preserve">Stewart, R.W., Orengo-Aguayo, R., Young, J., Wallace, M.M., Cohen, J.A., Mannarino, A.P. and de Arellano, M.A., 2020. Feasibility and effectiveness of a telehealth service delivery model for treating childhood posttraumatic stress: A community-based, open pilot trial of trauma-focused cognitive–behavioral therapy. </w:t>
      </w:r>
      <w:r w:rsidRPr="00AF3501">
        <w:rPr>
          <w:i/>
          <w:iCs/>
          <w:shd w:val="clear" w:color="auto" w:fill="FFFFFF"/>
        </w:rPr>
        <w:t>Journal of Psychotherapy Integration</w:t>
      </w:r>
      <w:r w:rsidRPr="00AF3501">
        <w:rPr>
          <w:shd w:val="clear" w:color="auto" w:fill="FFFFFF"/>
        </w:rPr>
        <w:t xml:space="preserve">, </w:t>
      </w:r>
      <w:r w:rsidRPr="00AF3501">
        <w:rPr>
          <w:i/>
          <w:iCs/>
          <w:shd w:val="clear" w:color="auto" w:fill="FFFFFF"/>
        </w:rPr>
        <w:t>30</w:t>
      </w:r>
      <w:r w:rsidRPr="00AF3501">
        <w:rPr>
          <w:shd w:val="clear" w:color="auto" w:fill="FFFFFF"/>
        </w:rPr>
        <w:t>(2), p.274.</w:t>
      </w:r>
    </w:p>
    <w:p w14:paraId="3320067D" w14:textId="77777777" w:rsidR="00CE1CEE" w:rsidRPr="00A223E9" w:rsidRDefault="00CE1CEE" w:rsidP="00947E3B">
      <w:pPr>
        <w:spacing w:line="360" w:lineRule="auto"/>
        <w:jc w:val="both"/>
        <w:rPr>
          <w:rFonts w:ascii="Arial" w:hAnsi="Arial" w:cs="Arial"/>
          <w:b/>
          <w:bCs/>
          <w:color w:val="000000" w:themeColor="text1"/>
          <w:sz w:val="32"/>
          <w:szCs w:val="32"/>
        </w:rPr>
      </w:pPr>
    </w:p>
    <w:p w14:paraId="5989B477" w14:textId="77777777" w:rsidR="00A223E9" w:rsidRPr="00AF3501" w:rsidRDefault="00A223E9" w:rsidP="00A223E9">
      <w:pPr>
        <w:pStyle w:val="Normal1"/>
        <w:spacing w:after="160" w:line="360" w:lineRule="auto"/>
        <w:jc w:val="center"/>
        <w:rPr>
          <w:b/>
          <w:sz w:val="32"/>
          <w:szCs w:val="32"/>
        </w:rPr>
      </w:pPr>
    </w:p>
    <w:sectPr w:rsidR="00A223E9" w:rsidRPr="00AF3501" w:rsidSect="00306A2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929E4"/>
    <w:multiLevelType w:val="hybridMultilevel"/>
    <w:tmpl w:val="59F21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34011"/>
    <w:multiLevelType w:val="hybridMultilevel"/>
    <w:tmpl w:val="051422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7E24812"/>
    <w:multiLevelType w:val="multilevel"/>
    <w:tmpl w:val="DB04BC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53F521B"/>
    <w:multiLevelType w:val="hybridMultilevel"/>
    <w:tmpl w:val="1F6E43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35110867">
    <w:abstractNumId w:val="0"/>
  </w:num>
  <w:num w:numId="2" w16cid:durableId="766268466">
    <w:abstractNumId w:val="3"/>
  </w:num>
  <w:num w:numId="3" w16cid:durableId="152993140">
    <w:abstractNumId w:val="1"/>
  </w:num>
  <w:num w:numId="4" w16cid:durableId="18618190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06A22"/>
    <w:rsid w:val="0007600F"/>
    <w:rsid w:val="000E38B6"/>
    <w:rsid w:val="000F0D38"/>
    <w:rsid w:val="001652E9"/>
    <w:rsid w:val="00257F6A"/>
    <w:rsid w:val="002A5771"/>
    <w:rsid w:val="002C0852"/>
    <w:rsid w:val="002E222E"/>
    <w:rsid w:val="002E4533"/>
    <w:rsid w:val="00306A22"/>
    <w:rsid w:val="00307987"/>
    <w:rsid w:val="00384EE4"/>
    <w:rsid w:val="00417350"/>
    <w:rsid w:val="00447422"/>
    <w:rsid w:val="0049363C"/>
    <w:rsid w:val="004D0094"/>
    <w:rsid w:val="00537378"/>
    <w:rsid w:val="005831C1"/>
    <w:rsid w:val="005B67C1"/>
    <w:rsid w:val="005C5803"/>
    <w:rsid w:val="005E2F5D"/>
    <w:rsid w:val="005F275A"/>
    <w:rsid w:val="006302C4"/>
    <w:rsid w:val="006A1540"/>
    <w:rsid w:val="006F7E0B"/>
    <w:rsid w:val="00727DBB"/>
    <w:rsid w:val="007305A9"/>
    <w:rsid w:val="00794F2A"/>
    <w:rsid w:val="007F3840"/>
    <w:rsid w:val="008F126F"/>
    <w:rsid w:val="00947E3B"/>
    <w:rsid w:val="009705B6"/>
    <w:rsid w:val="00986BC5"/>
    <w:rsid w:val="009A00CF"/>
    <w:rsid w:val="009C43C6"/>
    <w:rsid w:val="009C7A9D"/>
    <w:rsid w:val="00A223E9"/>
    <w:rsid w:val="00A86DBB"/>
    <w:rsid w:val="00AD240B"/>
    <w:rsid w:val="00B00ED6"/>
    <w:rsid w:val="00B16B69"/>
    <w:rsid w:val="00B75CA7"/>
    <w:rsid w:val="00BB3364"/>
    <w:rsid w:val="00BE0E6D"/>
    <w:rsid w:val="00C302DF"/>
    <w:rsid w:val="00C321D3"/>
    <w:rsid w:val="00C448C4"/>
    <w:rsid w:val="00C448C6"/>
    <w:rsid w:val="00C60F43"/>
    <w:rsid w:val="00C911BB"/>
    <w:rsid w:val="00CE1CEE"/>
    <w:rsid w:val="00D1352C"/>
    <w:rsid w:val="00D3143E"/>
    <w:rsid w:val="00D57F45"/>
    <w:rsid w:val="00D96772"/>
    <w:rsid w:val="00DD14EE"/>
    <w:rsid w:val="00E570FA"/>
    <w:rsid w:val="00EF7FE9"/>
    <w:rsid w:val="00F56BAE"/>
    <w:rsid w:val="00F850E5"/>
    <w:rsid w:val="00FD565C"/>
    <w:rsid w:val="00FE0D8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BA235"/>
  <w15:docId w15:val="{37CEEE79-38D8-4874-9B44-CBDA1B0BB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0E5"/>
  </w:style>
  <w:style w:type="paragraph" w:styleId="Heading1">
    <w:name w:val="heading 1"/>
    <w:basedOn w:val="Normal1"/>
    <w:next w:val="Normal1"/>
    <w:link w:val="Heading1Char"/>
    <w:qFormat/>
    <w:rsid w:val="009705B6"/>
    <w:pPr>
      <w:keepNext/>
      <w:keepLines/>
      <w:spacing w:before="400" w:after="120" w:line="360" w:lineRule="auto"/>
      <w:jc w:val="both"/>
      <w:outlineLvl w:val="0"/>
    </w:pPr>
    <w:rPr>
      <w:b/>
      <w:color w:val="000000" w:themeColor="text1"/>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EE4"/>
    <w:pPr>
      <w:ind w:left="720"/>
      <w:contextualSpacing/>
    </w:pPr>
  </w:style>
  <w:style w:type="character" w:styleId="Hyperlink">
    <w:name w:val="Hyperlink"/>
    <w:basedOn w:val="DefaultParagraphFont"/>
    <w:uiPriority w:val="99"/>
    <w:unhideWhenUsed/>
    <w:rsid w:val="00794F2A"/>
    <w:rPr>
      <w:color w:val="0563C1" w:themeColor="hyperlink"/>
      <w:u w:val="single"/>
    </w:rPr>
  </w:style>
  <w:style w:type="character" w:customStyle="1" w:styleId="UnresolvedMention1">
    <w:name w:val="Unresolved Mention1"/>
    <w:basedOn w:val="DefaultParagraphFont"/>
    <w:uiPriority w:val="99"/>
    <w:semiHidden/>
    <w:unhideWhenUsed/>
    <w:rsid w:val="00794F2A"/>
    <w:rPr>
      <w:color w:val="605E5C"/>
      <w:shd w:val="clear" w:color="auto" w:fill="E1DFDD"/>
    </w:rPr>
  </w:style>
  <w:style w:type="paragraph" w:styleId="BalloonText">
    <w:name w:val="Balloon Text"/>
    <w:basedOn w:val="Normal"/>
    <w:link w:val="BalloonTextChar"/>
    <w:uiPriority w:val="99"/>
    <w:semiHidden/>
    <w:unhideWhenUsed/>
    <w:rsid w:val="009705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5B6"/>
    <w:rPr>
      <w:rFonts w:ascii="Tahoma" w:hAnsi="Tahoma" w:cs="Tahoma"/>
      <w:sz w:val="16"/>
      <w:szCs w:val="16"/>
    </w:rPr>
  </w:style>
  <w:style w:type="character" w:customStyle="1" w:styleId="Heading1Char">
    <w:name w:val="Heading 1 Char"/>
    <w:basedOn w:val="DefaultParagraphFont"/>
    <w:link w:val="Heading1"/>
    <w:rsid w:val="009705B6"/>
    <w:rPr>
      <w:rFonts w:ascii="Arial" w:eastAsia="Arial" w:hAnsi="Arial" w:cs="Arial"/>
      <w:b/>
      <w:color w:val="000000" w:themeColor="text1"/>
      <w:sz w:val="32"/>
      <w:szCs w:val="40"/>
      <w:lang w:val="en-IN" w:eastAsia="en-IN"/>
    </w:rPr>
  </w:style>
  <w:style w:type="paragraph" w:customStyle="1" w:styleId="Normal1">
    <w:name w:val="Normal1"/>
    <w:rsid w:val="009705B6"/>
    <w:pPr>
      <w:spacing w:after="0" w:line="276" w:lineRule="auto"/>
    </w:pPr>
    <w:rPr>
      <w:rFonts w:ascii="Arial" w:eastAsia="Arial" w:hAnsi="Arial" w:cs="Arial"/>
      <w:lang w:val="en-IN" w:eastAsia="en-IN"/>
    </w:rPr>
  </w:style>
  <w:style w:type="paragraph" w:styleId="TOCHeading">
    <w:name w:val="TOC Heading"/>
    <w:basedOn w:val="Heading1"/>
    <w:next w:val="Normal"/>
    <w:uiPriority w:val="39"/>
    <w:semiHidden/>
    <w:unhideWhenUsed/>
    <w:qFormat/>
    <w:rsid w:val="00B16B69"/>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B16B6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23204A-DDA4-4855-B473-D3E9D6B3C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22</Pages>
  <Words>2619</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azram.farm@yahoo.com</cp:lastModifiedBy>
  <cp:revision>20</cp:revision>
  <dcterms:created xsi:type="dcterms:W3CDTF">2022-04-06T08:16:00Z</dcterms:created>
  <dcterms:modified xsi:type="dcterms:W3CDTF">2022-04-11T19:37:00Z</dcterms:modified>
</cp:coreProperties>
</file>