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861EF3" w14:textId="045E076E" w:rsidR="00C27235" w:rsidRDefault="00C27235"/>
    <w:p w14:paraId="0738DED7" w14:textId="77777777" w:rsidR="00C27235" w:rsidRDefault="00C27235" w:rsidP="00C27235">
      <w:pPr>
        <w:spacing w:line="480" w:lineRule="auto"/>
        <w:jc w:val="center"/>
        <w:rPr>
          <w:rFonts w:ascii="Times New Roman" w:hAnsi="Times New Roman" w:cs="Times New Roman"/>
          <w:b/>
          <w:sz w:val="24"/>
          <w:szCs w:val="24"/>
        </w:rPr>
      </w:pPr>
    </w:p>
    <w:p w14:paraId="716C7592" w14:textId="77777777" w:rsidR="00C27235" w:rsidRDefault="00C27235" w:rsidP="00C27235">
      <w:pPr>
        <w:spacing w:line="480" w:lineRule="auto"/>
        <w:jc w:val="center"/>
        <w:rPr>
          <w:rFonts w:ascii="Times New Roman" w:hAnsi="Times New Roman" w:cs="Times New Roman"/>
          <w:b/>
          <w:sz w:val="24"/>
          <w:szCs w:val="24"/>
        </w:rPr>
      </w:pPr>
    </w:p>
    <w:p w14:paraId="0E07496A" w14:textId="77777777" w:rsidR="00C27235" w:rsidRDefault="00C27235" w:rsidP="00C27235">
      <w:pPr>
        <w:spacing w:line="480" w:lineRule="auto"/>
        <w:jc w:val="center"/>
        <w:rPr>
          <w:rFonts w:ascii="Times New Roman" w:hAnsi="Times New Roman" w:cs="Times New Roman"/>
          <w:b/>
          <w:sz w:val="24"/>
          <w:szCs w:val="24"/>
        </w:rPr>
      </w:pPr>
    </w:p>
    <w:p w14:paraId="0EB4A2B2" w14:textId="77777777" w:rsidR="00C27235" w:rsidRDefault="00C27235" w:rsidP="00C27235">
      <w:pPr>
        <w:spacing w:line="480" w:lineRule="auto"/>
        <w:jc w:val="center"/>
        <w:rPr>
          <w:rFonts w:ascii="Times New Roman" w:hAnsi="Times New Roman" w:cs="Times New Roman"/>
          <w:b/>
          <w:sz w:val="24"/>
          <w:szCs w:val="24"/>
        </w:rPr>
      </w:pPr>
    </w:p>
    <w:p w14:paraId="175D999F" w14:textId="77777777" w:rsidR="00C27235" w:rsidRDefault="00C27235" w:rsidP="00C27235">
      <w:pPr>
        <w:spacing w:line="480" w:lineRule="auto"/>
        <w:jc w:val="center"/>
        <w:rPr>
          <w:rFonts w:ascii="Times New Roman" w:hAnsi="Times New Roman" w:cs="Times New Roman"/>
          <w:b/>
          <w:sz w:val="24"/>
          <w:szCs w:val="24"/>
        </w:rPr>
      </w:pPr>
    </w:p>
    <w:p w14:paraId="4D358756" w14:textId="50F6739A" w:rsidR="00237DA3" w:rsidRPr="00BA7824" w:rsidRDefault="00237DA3" w:rsidP="00237DA3">
      <w:pPr>
        <w:spacing w:line="480" w:lineRule="auto"/>
        <w:jc w:val="center"/>
        <w:rPr>
          <w:rFonts w:ascii="Times New Roman" w:hAnsi="Times New Roman" w:cs="Times New Roman"/>
          <w:b/>
          <w:sz w:val="24"/>
          <w:szCs w:val="24"/>
        </w:rPr>
      </w:pPr>
      <w:r w:rsidRPr="00BA7824">
        <w:rPr>
          <w:rFonts w:ascii="Times New Roman" w:hAnsi="Times New Roman" w:cs="Times New Roman"/>
          <w:b/>
          <w:sz w:val="24"/>
          <w:szCs w:val="24"/>
        </w:rPr>
        <w:t xml:space="preserve">REWORK </w:t>
      </w:r>
      <w:r w:rsidR="00BA7824" w:rsidRPr="00BA7824">
        <w:rPr>
          <w:rFonts w:ascii="Times New Roman" w:hAnsi="Times New Roman" w:cs="Times New Roman"/>
          <w:b/>
          <w:bCs/>
          <w:color w:val="0E101A"/>
          <w:sz w:val="24"/>
          <w:szCs w:val="24"/>
        </w:rPr>
        <w:t>Marriott Hotels &amp; Resorts</w:t>
      </w:r>
      <w:r w:rsidR="00BA7824" w:rsidRPr="00BA7824">
        <w:rPr>
          <w:rFonts w:ascii="Times New Roman" w:hAnsi="Times New Roman" w:cs="Times New Roman"/>
          <w:color w:val="0E101A"/>
        </w:rPr>
        <w:t xml:space="preserve"> </w:t>
      </w:r>
      <w:r w:rsidRPr="00BA7824">
        <w:rPr>
          <w:rFonts w:ascii="Times New Roman" w:hAnsi="Times New Roman" w:cs="Times New Roman"/>
          <w:b/>
          <w:sz w:val="24"/>
          <w:szCs w:val="24"/>
        </w:rPr>
        <w:t>Marketing Plan</w:t>
      </w:r>
      <w:r w:rsidR="001E4FBF" w:rsidRPr="00BA7824">
        <w:rPr>
          <w:rFonts w:ascii="Times New Roman" w:hAnsi="Times New Roman" w:cs="Times New Roman"/>
          <w:b/>
          <w:sz w:val="24"/>
          <w:szCs w:val="24"/>
        </w:rPr>
        <w:t xml:space="preserve">  </w:t>
      </w:r>
    </w:p>
    <w:p w14:paraId="1CFC0F48" w14:textId="618C64A6" w:rsidR="00C27235" w:rsidRPr="00BA7824" w:rsidRDefault="00C27235" w:rsidP="00C27235">
      <w:pPr>
        <w:spacing w:line="480" w:lineRule="auto"/>
        <w:jc w:val="center"/>
        <w:rPr>
          <w:rFonts w:ascii="Times New Roman" w:hAnsi="Times New Roman" w:cs="Times New Roman"/>
          <w:b/>
          <w:sz w:val="24"/>
          <w:szCs w:val="24"/>
        </w:rPr>
      </w:pPr>
      <w:r w:rsidRPr="00BA7824">
        <w:rPr>
          <w:rFonts w:ascii="Times New Roman" w:hAnsi="Times New Roman" w:cs="Times New Roman"/>
          <w:b/>
          <w:sz w:val="24"/>
          <w:szCs w:val="24"/>
        </w:rPr>
        <w:t>BMIH4005</w:t>
      </w:r>
    </w:p>
    <w:p w14:paraId="26C77F68" w14:textId="3F0E8B91" w:rsidR="00C27235" w:rsidRDefault="00C27235" w:rsidP="009D18A6">
      <w:pPr>
        <w:spacing w:line="480" w:lineRule="auto"/>
        <w:jc w:val="center"/>
        <w:rPr>
          <w:rFonts w:ascii="Times New Roman" w:hAnsi="Times New Roman" w:cs="Times New Roman"/>
          <w:b/>
          <w:sz w:val="24"/>
          <w:szCs w:val="24"/>
        </w:rPr>
      </w:pPr>
      <w:r w:rsidRPr="00C27235">
        <w:rPr>
          <w:rFonts w:ascii="Times New Roman" w:hAnsi="Times New Roman" w:cs="Times New Roman"/>
          <w:b/>
          <w:sz w:val="24"/>
          <w:szCs w:val="24"/>
        </w:rPr>
        <w:t>Name</w:t>
      </w:r>
      <w:r w:rsidR="009D18A6">
        <w:rPr>
          <w:rFonts w:ascii="Times New Roman" w:hAnsi="Times New Roman" w:cs="Times New Roman"/>
          <w:b/>
          <w:sz w:val="24"/>
          <w:szCs w:val="24"/>
        </w:rPr>
        <w:t>:Alexandra Ganea</w:t>
      </w:r>
    </w:p>
    <w:p w14:paraId="3CD40E50" w14:textId="67102891" w:rsidR="009D18A6" w:rsidRDefault="009D18A6" w:rsidP="009D18A6">
      <w:pPr>
        <w:spacing w:line="480" w:lineRule="auto"/>
        <w:jc w:val="center"/>
        <w:rPr>
          <w:rFonts w:ascii="Times New Roman" w:hAnsi="Times New Roman" w:cs="Times New Roman"/>
          <w:b/>
          <w:sz w:val="24"/>
          <w:szCs w:val="24"/>
        </w:rPr>
      </w:pPr>
      <w:r>
        <w:rPr>
          <w:rFonts w:ascii="Times New Roman" w:hAnsi="Times New Roman" w:cs="Times New Roman"/>
          <w:b/>
          <w:sz w:val="24"/>
          <w:szCs w:val="24"/>
        </w:rPr>
        <w:t>Student ID Number: 2022141</w:t>
      </w:r>
    </w:p>
    <w:p w14:paraId="71F13936" w14:textId="5CE8DFAC" w:rsidR="009D18A6" w:rsidRDefault="009D18A6" w:rsidP="009D18A6">
      <w:pPr>
        <w:spacing w:line="480" w:lineRule="auto"/>
        <w:jc w:val="center"/>
        <w:rPr>
          <w:rFonts w:ascii="Times New Roman" w:hAnsi="Times New Roman" w:cs="Times New Roman"/>
          <w:b/>
          <w:sz w:val="24"/>
          <w:szCs w:val="24"/>
        </w:rPr>
      </w:pPr>
      <w:r>
        <w:rPr>
          <w:rFonts w:ascii="Times New Roman" w:hAnsi="Times New Roman" w:cs="Times New Roman"/>
          <w:b/>
          <w:sz w:val="24"/>
          <w:szCs w:val="24"/>
        </w:rPr>
        <w:t>Module Name: Marketing Essentials</w:t>
      </w:r>
    </w:p>
    <w:p w14:paraId="6CD9A92A" w14:textId="7825834F" w:rsidR="009D18A6" w:rsidRPr="009D18A6" w:rsidRDefault="009D18A6" w:rsidP="009D18A6">
      <w:pPr>
        <w:spacing w:line="480" w:lineRule="auto"/>
        <w:jc w:val="center"/>
        <w:rPr>
          <w:rFonts w:ascii="Times New Roman" w:hAnsi="Times New Roman" w:cs="Times New Roman"/>
          <w:b/>
          <w:sz w:val="24"/>
          <w:szCs w:val="24"/>
        </w:rPr>
      </w:pPr>
      <w:r>
        <w:rPr>
          <w:rFonts w:ascii="Times New Roman" w:hAnsi="Times New Roman" w:cs="Times New Roman"/>
          <w:b/>
          <w:sz w:val="24"/>
          <w:szCs w:val="24"/>
        </w:rPr>
        <w:t>Lecturer Name: Carys Cobley</w:t>
      </w:r>
    </w:p>
    <w:p w14:paraId="24A0704F" w14:textId="4A4BFDA9" w:rsidR="00C27235" w:rsidRDefault="00C27235"/>
    <w:p w14:paraId="604F2478" w14:textId="5736F4E5" w:rsidR="00C27235" w:rsidRDefault="00C27235"/>
    <w:p w14:paraId="725DE535" w14:textId="172F114D" w:rsidR="00C27235" w:rsidRDefault="00C27235"/>
    <w:p w14:paraId="03B771F2" w14:textId="2F9B0285" w:rsidR="00C27235" w:rsidRDefault="00C27235"/>
    <w:p w14:paraId="68BC653B" w14:textId="77777777" w:rsidR="00C27235" w:rsidRDefault="00C27235"/>
    <w:tbl>
      <w:tblPr>
        <w:tblStyle w:val="TableGrid"/>
        <w:tblpPr w:leftFromText="180" w:rightFromText="180" w:vertAnchor="page" w:horzAnchor="margin" w:tblpY="1096"/>
        <w:tblW w:w="9085" w:type="dxa"/>
        <w:tblLayout w:type="fixed"/>
        <w:tblLook w:val="04A0" w:firstRow="1" w:lastRow="0" w:firstColumn="1" w:lastColumn="0" w:noHBand="0" w:noVBand="1"/>
      </w:tblPr>
      <w:tblGrid>
        <w:gridCol w:w="9085"/>
      </w:tblGrid>
      <w:tr w:rsidR="00F80F39" w:rsidRPr="009F6A93" w14:paraId="44E88D2D" w14:textId="77777777" w:rsidTr="00C27235">
        <w:tc>
          <w:tcPr>
            <w:tcW w:w="9085" w:type="dxa"/>
          </w:tcPr>
          <w:p w14:paraId="156D65EC" w14:textId="77777777" w:rsidR="00F80F39" w:rsidRPr="009F6A93" w:rsidRDefault="00F80F39" w:rsidP="00C27235">
            <w:pPr>
              <w:spacing w:after="0" w:line="480" w:lineRule="auto"/>
              <w:rPr>
                <w:rFonts w:ascii="Times New Roman" w:eastAsiaTheme="minorHAnsi" w:hAnsi="Times New Roman" w:cs="Times New Roman"/>
                <w:b/>
                <w:bCs/>
                <w:color w:val="FF0000"/>
                <w:sz w:val="24"/>
                <w:szCs w:val="24"/>
              </w:rPr>
            </w:pPr>
            <w:r w:rsidRPr="009F6A93">
              <w:rPr>
                <w:rFonts w:ascii="Times New Roman" w:eastAsiaTheme="minorHAnsi" w:hAnsi="Times New Roman" w:cs="Times New Roman"/>
                <w:b/>
                <w:bCs/>
                <w:sz w:val="24"/>
                <w:szCs w:val="24"/>
              </w:rPr>
              <w:lastRenderedPageBreak/>
              <w:t xml:space="preserve">Introduction </w:t>
            </w:r>
          </w:p>
          <w:p w14:paraId="20EBBC4B" w14:textId="77777777" w:rsidR="00F80F39" w:rsidRPr="009F6A93" w:rsidRDefault="00F80F39" w:rsidP="00C27235">
            <w:pPr>
              <w:pStyle w:val="NormalWeb"/>
              <w:spacing w:before="0" w:beforeAutospacing="0" w:after="0" w:afterAutospacing="0" w:line="480" w:lineRule="auto"/>
              <w:rPr>
                <w:color w:val="0E101A"/>
              </w:rPr>
            </w:pPr>
            <w:r w:rsidRPr="009F6A93">
              <w:rPr>
                <w:color w:val="0E101A"/>
              </w:rPr>
              <w:t>Marriott International, with headquarters in Bethesda, Maryland, operates the Marriott Hotels &amp; Resorts brand of luxury hotels and resorts. On June 30, 2020, the total number of rooms in hotels and resorts using the name was 205,053. Another 160 hotels with another 47,765 rooms were in the planning stages. The marketing plan entails introducing branded products that shall be sold off to the market while targeting teens and the youth. The target market includes American youths who range between fourteen and thirty-five years. This target market is preferable because this population is more interested in trendy quality products (</w:t>
            </w:r>
            <w:r w:rsidRPr="009F6A93">
              <w:rPr>
                <w:color w:val="222222"/>
                <w:shd w:val="clear" w:color="auto" w:fill="FFFFFF"/>
              </w:rPr>
              <w:t>Agzamov, et al., 2021)</w:t>
            </w:r>
            <w:r w:rsidRPr="009F6A93">
              <w:rPr>
                <w:color w:val="0E101A"/>
              </w:rPr>
              <w:t>. Also, most of these people are millennial who are more interested in quality than prices. Also, the plan includes hosting boot camps for the youths to create more enjoyable experiences for them to keep returning for more.</w:t>
            </w:r>
          </w:p>
          <w:p w14:paraId="0EA34D82" w14:textId="77777777" w:rsidR="00F80F39" w:rsidRPr="009F6A93" w:rsidRDefault="00F80F39" w:rsidP="00C27235">
            <w:pPr>
              <w:spacing w:after="0" w:line="480" w:lineRule="auto"/>
              <w:rPr>
                <w:rFonts w:ascii="Times New Roman" w:eastAsiaTheme="minorHAnsi" w:hAnsi="Times New Roman" w:cs="Times New Roman"/>
                <w:b/>
                <w:bCs/>
                <w:color w:val="FF0000"/>
                <w:sz w:val="24"/>
                <w:szCs w:val="24"/>
              </w:rPr>
            </w:pPr>
          </w:p>
          <w:p w14:paraId="29E139E9" w14:textId="77777777" w:rsidR="00F80F39" w:rsidRPr="009F6A93" w:rsidRDefault="00F80F39" w:rsidP="00C27235">
            <w:pPr>
              <w:spacing w:after="0" w:line="480" w:lineRule="auto"/>
              <w:jc w:val="center"/>
              <w:rPr>
                <w:rFonts w:ascii="Times New Roman" w:eastAsiaTheme="minorHAnsi" w:hAnsi="Times New Roman" w:cs="Times New Roman"/>
                <w:sz w:val="24"/>
                <w:szCs w:val="24"/>
              </w:rPr>
            </w:pPr>
          </w:p>
          <w:p w14:paraId="407776A3" w14:textId="77777777" w:rsidR="00F80F39" w:rsidRPr="009F6A93" w:rsidRDefault="00F80F39" w:rsidP="00C27235">
            <w:pPr>
              <w:spacing w:after="0" w:line="480" w:lineRule="auto"/>
              <w:rPr>
                <w:rFonts w:ascii="Times New Roman" w:eastAsiaTheme="minorHAnsi" w:hAnsi="Times New Roman" w:cs="Times New Roman"/>
                <w:b/>
                <w:bCs/>
                <w:sz w:val="24"/>
                <w:szCs w:val="24"/>
              </w:rPr>
            </w:pPr>
          </w:p>
          <w:p w14:paraId="420F20A2" w14:textId="77777777" w:rsidR="00F80F39" w:rsidRPr="009F6A93" w:rsidRDefault="00F80F39" w:rsidP="00C27235">
            <w:pPr>
              <w:spacing w:after="0" w:line="480" w:lineRule="auto"/>
              <w:rPr>
                <w:rFonts w:ascii="Times New Roman" w:eastAsiaTheme="minorHAnsi" w:hAnsi="Times New Roman" w:cs="Times New Roman"/>
                <w:b/>
                <w:bCs/>
                <w:sz w:val="24"/>
                <w:szCs w:val="24"/>
              </w:rPr>
            </w:pPr>
          </w:p>
          <w:p w14:paraId="5963C363" w14:textId="77777777" w:rsidR="00F80F39" w:rsidRPr="009F6A93" w:rsidRDefault="00F80F39" w:rsidP="00C27235">
            <w:pPr>
              <w:spacing w:after="0" w:line="480" w:lineRule="auto"/>
              <w:rPr>
                <w:rFonts w:ascii="Times New Roman" w:eastAsiaTheme="minorHAnsi" w:hAnsi="Times New Roman" w:cs="Times New Roman"/>
                <w:b/>
                <w:bCs/>
                <w:sz w:val="24"/>
                <w:szCs w:val="24"/>
              </w:rPr>
            </w:pPr>
          </w:p>
          <w:p w14:paraId="634B9351" w14:textId="77777777" w:rsidR="00F80F39" w:rsidRPr="009F6A93" w:rsidRDefault="00F80F39" w:rsidP="00C27235">
            <w:pPr>
              <w:spacing w:after="0" w:line="480" w:lineRule="auto"/>
              <w:rPr>
                <w:rFonts w:ascii="Times New Roman" w:eastAsiaTheme="minorHAnsi" w:hAnsi="Times New Roman" w:cs="Times New Roman"/>
                <w:b/>
                <w:bCs/>
                <w:sz w:val="24"/>
                <w:szCs w:val="24"/>
              </w:rPr>
            </w:pPr>
          </w:p>
          <w:p w14:paraId="655F68E9" w14:textId="77777777" w:rsidR="00F80F39" w:rsidRPr="009F6A93" w:rsidRDefault="00F80F39" w:rsidP="00C27235">
            <w:pPr>
              <w:spacing w:after="0" w:line="480" w:lineRule="auto"/>
              <w:rPr>
                <w:rFonts w:ascii="Times New Roman" w:eastAsiaTheme="minorHAnsi" w:hAnsi="Times New Roman" w:cs="Times New Roman"/>
                <w:b/>
                <w:bCs/>
                <w:sz w:val="24"/>
                <w:szCs w:val="24"/>
              </w:rPr>
            </w:pPr>
          </w:p>
          <w:p w14:paraId="18488E5C" w14:textId="77777777" w:rsidR="00F80F39" w:rsidRPr="009F6A93" w:rsidRDefault="00F80F39" w:rsidP="00C27235">
            <w:pPr>
              <w:spacing w:after="0" w:line="480" w:lineRule="auto"/>
              <w:rPr>
                <w:rFonts w:ascii="Times New Roman" w:eastAsiaTheme="minorHAnsi" w:hAnsi="Times New Roman" w:cs="Times New Roman"/>
                <w:b/>
                <w:bCs/>
                <w:sz w:val="24"/>
                <w:szCs w:val="24"/>
              </w:rPr>
            </w:pPr>
          </w:p>
          <w:p w14:paraId="328A1F7D" w14:textId="77777777" w:rsidR="00F80F39" w:rsidRPr="009F6A93" w:rsidRDefault="00F80F39" w:rsidP="00C27235">
            <w:pPr>
              <w:spacing w:after="0" w:line="480" w:lineRule="auto"/>
              <w:rPr>
                <w:rFonts w:ascii="Times New Roman" w:eastAsiaTheme="minorHAnsi" w:hAnsi="Times New Roman" w:cs="Times New Roman"/>
                <w:b/>
                <w:bCs/>
                <w:sz w:val="24"/>
                <w:szCs w:val="24"/>
              </w:rPr>
            </w:pPr>
          </w:p>
          <w:p w14:paraId="77E6BD7F" w14:textId="77777777" w:rsidR="00F80F39" w:rsidRPr="009F6A93" w:rsidRDefault="00F80F39" w:rsidP="00C27235">
            <w:pPr>
              <w:spacing w:after="0" w:line="480" w:lineRule="auto"/>
              <w:rPr>
                <w:rFonts w:ascii="Times New Roman" w:eastAsiaTheme="minorHAnsi" w:hAnsi="Times New Roman" w:cs="Times New Roman"/>
                <w:b/>
                <w:bCs/>
                <w:sz w:val="24"/>
                <w:szCs w:val="24"/>
              </w:rPr>
            </w:pPr>
          </w:p>
          <w:p w14:paraId="6A00AF17" w14:textId="77777777" w:rsidR="00F80F39" w:rsidRPr="009F6A93" w:rsidRDefault="00F80F39" w:rsidP="00C27235">
            <w:pPr>
              <w:spacing w:after="0" w:line="480" w:lineRule="auto"/>
              <w:rPr>
                <w:rFonts w:ascii="Times New Roman" w:eastAsiaTheme="minorHAnsi" w:hAnsi="Times New Roman" w:cs="Times New Roman"/>
                <w:b/>
                <w:bCs/>
                <w:sz w:val="24"/>
                <w:szCs w:val="24"/>
              </w:rPr>
            </w:pPr>
          </w:p>
          <w:p w14:paraId="3749EC3C" w14:textId="77777777" w:rsidR="00F80F39" w:rsidRPr="009F6A93" w:rsidRDefault="00F80F39" w:rsidP="00C27235">
            <w:pPr>
              <w:spacing w:after="0" w:line="480" w:lineRule="auto"/>
              <w:rPr>
                <w:rFonts w:ascii="Times New Roman" w:eastAsiaTheme="minorHAnsi" w:hAnsi="Times New Roman" w:cs="Times New Roman"/>
                <w:sz w:val="24"/>
                <w:szCs w:val="24"/>
              </w:rPr>
            </w:pPr>
          </w:p>
          <w:p w14:paraId="29F87C56" w14:textId="77777777" w:rsidR="00F80F39" w:rsidRPr="009F6A93" w:rsidRDefault="00F80F39" w:rsidP="00C27235">
            <w:pPr>
              <w:spacing w:after="0" w:line="480" w:lineRule="auto"/>
              <w:rPr>
                <w:rFonts w:ascii="Times New Roman" w:eastAsiaTheme="minorHAnsi" w:hAnsi="Times New Roman" w:cs="Times New Roman"/>
                <w:sz w:val="24"/>
                <w:szCs w:val="24"/>
              </w:rPr>
            </w:pPr>
          </w:p>
          <w:p w14:paraId="3CC6AE1C" w14:textId="77777777" w:rsidR="00F80F39" w:rsidRPr="009F6A93" w:rsidRDefault="00F80F39" w:rsidP="00C27235">
            <w:pPr>
              <w:spacing w:after="0" w:line="480" w:lineRule="auto"/>
              <w:rPr>
                <w:rFonts w:ascii="Times New Roman" w:eastAsiaTheme="minorHAnsi" w:hAnsi="Times New Roman" w:cs="Times New Roman"/>
                <w:sz w:val="24"/>
                <w:szCs w:val="24"/>
              </w:rPr>
            </w:pPr>
          </w:p>
          <w:p w14:paraId="2D122ADC" w14:textId="77777777" w:rsidR="00F80F39" w:rsidRPr="009F6A93" w:rsidRDefault="00F80F39" w:rsidP="00C27235">
            <w:pPr>
              <w:spacing w:after="0" w:line="480" w:lineRule="auto"/>
              <w:rPr>
                <w:rFonts w:ascii="Times New Roman" w:eastAsiaTheme="minorHAnsi" w:hAnsi="Times New Roman" w:cs="Times New Roman"/>
                <w:sz w:val="24"/>
                <w:szCs w:val="24"/>
              </w:rPr>
            </w:pPr>
          </w:p>
          <w:p w14:paraId="2D0306BA" w14:textId="77777777" w:rsidR="00F80F39" w:rsidRPr="009F6A93" w:rsidRDefault="00F80F39" w:rsidP="00C27235">
            <w:pPr>
              <w:spacing w:after="0" w:line="480" w:lineRule="auto"/>
              <w:rPr>
                <w:rFonts w:ascii="Times New Roman" w:eastAsiaTheme="minorHAnsi" w:hAnsi="Times New Roman" w:cs="Times New Roman"/>
                <w:sz w:val="24"/>
                <w:szCs w:val="24"/>
              </w:rPr>
            </w:pPr>
          </w:p>
          <w:p w14:paraId="6825C803" w14:textId="77777777" w:rsidR="00F80F39" w:rsidRPr="009F6A93" w:rsidRDefault="00F80F39" w:rsidP="00C27235">
            <w:pPr>
              <w:spacing w:after="0" w:line="480" w:lineRule="auto"/>
              <w:rPr>
                <w:rFonts w:ascii="Times New Roman" w:eastAsiaTheme="minorHAnsi" w:hAnsi="Times New Roman" w:cs="Times New Roman"/>
                <w:sz w:val="24"/>
                <w:szCs w:val="24"/>
              </w:rPr>
            </w:pPr>
          </w:p>
          <w:p w14:paraId="0C770F02" w14:textId="77777777" w:rsidR="00F80F39" w:rsidRPr="009F6A93" w:rsidRDefault="00F80F39" w:rsidP="00C27235">
            <w:pPr>
              <w:spacing w:after="0" w:line="480" w:lineRule="auto"/>
              <w:rPr>
                <w:rFonts w:ascii="Times New Roman" w:eastAsiaTheme="minorHAnsi" w:hAnsi="Times New Roman" w:cs="Times New Roman"/>
                <w:sz w:val="24"/>
                <w:szCs w:val="24"/>
              </w:rPr>
            </w:pPr>
          </w:p>
          <w:p w14:paraId="4E877320" w14:textId="77777777" w:rsidR="00F80F39" w:rsidRPr="009F6A93" w:rsidRDefault="00F80F39" w:rsidP="00C27235">
            <w:pPr>
              <w:spacing w:after="0" w:line="480" w:lineRule="auto"/>
              <w:rPr>
                <w:rFonts w:ascii="Times New Roman" w:eastAsiaTheme="minorHAnsi" w:hAnsi="Times New Roman" w:cs="Times New Roman"/>
                <w:sz w:val="24"/>
                <w:szCs w:val="24"/>
              </w:rPr>
            </w:pPr>
          </w:p>
          <w:p w14:paraId="3D5883B1" w14:textId="77777777" w:rsidR="00F80F39" w:rsidRPr="009F6A93" w:rsidRDefault="00F80F39" w:rsidP="00C27235">
            <w:pPr>
              <w:spacing w:after="0" w:line="480" w:lineRule="auto"/>
              <w:rPr>
                <w:rFonts w:ascii="Times New Roman" w:eastAsiaTheme="minorHAnsi" w:hAnsi="Times New Roman" w:cs="Times New Roman"/>
                <w:sz w:val="24"/>
                <w:szCs w:val="24"/>
              </w:rPr>
            </w:pPr>
          </w:p>
          <w:p w14:paraId="07C0FAD1" w14:textId="77777777" w:rsidR="00F80F39" w:rsidRPr="009F6A93" w:rsidRDefault="00F80F39" w:rsidP="00C27235">
            <w:pPr>
              <w:spacing w:after="0" w:line="480" w:lineRule="auto"/>
              <w:rPr>
                <w:rFonts w:ascii="Times New Roman" w:eastAsiaTheme="minorHAnsi" w:hAnsi="Times New Roman" w:cs="Times New Roman"/>
                <w:sz w:val="24"/>
                <w:szCs w:val="24"/>
              </w:rPr>
            </w:pPr>
          </w:p>
          <w:p w14:paraId="1162CB6B" w14:textId="77777777" w:rsidR="00F80F39" w:rsidRPr="009F6A93" w:rsidRDefault="00F80F39" w:rsidP="00C27235">
            <w:pPr>
              <w:spacing w:after="0" w:line="480" w:lineRule="auto"/>
              <w:rPr>
                <w:rFonts w:ascii="Times New Roman" w:eastAsiaTheme="minorHAnsi" w:hAnsi="Times New Roman" w:cs="Times New Roman"/>
                <w:sz w:val="24"/>
                <w:szCs w:val="24"/>
              </w:rPr>
            </w:pPr>
          </w:p>
          <w:p w14:paraId="162270C9" w14:textId="77777777" w:rsidR="00F80F39" w:rsidRPr="009F6A93" w:rsidRDefault="00F80F39" w:rsidP="00C27235">
            <w:pPr>
              <w:spacing w:after="0" w:line="480" w:lineRule="auto"/>
              <w:rPr>
                <w:rFonts w:ascii="Times New Roman" w:eastAsiaTheme="minorHAnsi" w:hAnsi="Times New Roman" w:cs="Times New Roman"/>
                <w:sz w:val="24"/>
                <w:szCs w:val="24"/>
              </w:rPr>
            </w:pPr>
          </w:p>
          <w:p w14:paraId="424D893D" w14:textId="77777777" w:rsidR="00F80F39" w:rsidRPr="009F6A93" w:rsidRDefault="00F80F39" w:rsidP="00C27235">
            <w:pPr>
              <w:spacing w:after="0" w:line="480" w:lineRule="auto"/>
              <w:rPr>
                <w:rFonts w:ascii="Times New Roman" w:eastAsiaTheme="minorHAnsi" w:hAnsi="Times New Roman" w:cs="Times New Roman"/>
                <w:sz w:val="24"/>
                <w:szCs w:val="24"/>
              </w:rPr>
            </w:pPr>
          </w:p>
          <w:p w14:paraId="3396C82C" w14:textId="77777777" w:rsidR="00F80F39" w:rsidRPr="009F6A93" w:rsidRDefault="00F80F39" w:rsidP="00C27235">
            <w:pPr>
              <w:spacing w:after="0" w:line="480" w:lineRule="auto"/>
              <w:rPr>
                <w:rFonts w:ascii="Times New Roman" w:eastAsiaTheme="minorHAnsi" w:hAnsi="Times New Roman" w:cs="Times New Roman"/>
                <w:sz w:val="24"/>
                <w:szCs w:val="24"/>
              </w:rPr>
            </w:pPr>
          </w:p>
          <w:p w14:paraId="3A89FFC0" w14:textId="77777777" w:rsidR="00F80F39" w:rsidRPr="009F6A93" w:rsidRDefault="00F80F39" w:rsidP="00C27235">
            <w:pPr>
              <w:spacing w:after="0" w:line="480" w:lineRule="auto"/>
              <w:rPr>
                <w:rFonts w:ascii="Times New Roman" w:eastAsiaTheme="minorHAnsi" w:hAnsi="Times New Roman" w:cs="Times New Roman"/>
                <w:sz w:val="24"/>
                <w:szCs w:val="24"/>
              </w:rPr>
            </w:pPr>
          </w:p>
          <w:p w14:paraId="5B253254" w14:textId="77777777" w:rsidR="00F80F39" w:rsidRPr="009F6A93" w:rsidRDefault="00F80F39" w:rsidP="00C27235">
            <w:pPr>
              <w:spacing w:after="0" w:line="480" w:lineRule="auto"/>
              <w:rPr>
                <w:rFonts w:ascii="Times New Roman" w:eastAsiaTheme="minorHAnsi" w:hAnsi="Times New Roman" w:cs="Times New Roman"/>
                <w:sz w:val="24"/>
                <w:szCs w:val="24"/>
              </w:rPr>
            </w:pPr>
          </w:p>
          <w:p w14:paraId="3D08A897" w14:textId="77777777" w:rsidR="00F80F39" w:rsidRPr="009F6A93" w:rsidRDefault="00F80F39" w:rsidP="00C27235">
            <w:pPr>
              <w:spacing w:after="0" w:line="480" w:lineRule="auto"/>
              <w:rPr>
                <w:rFonts w:ascii="Times New Roman" w:eastAsiaTheme="minorHAnsi" w:hAnsi="Times New Roman" w:cs="Times New Roman"/>
                <w:sz w:val="24"/>
                <w:szCs w:val="24"/>
              </w:rPr>
            </w:pPr>
          </w:p>
          <w:p w14:paraId="10388E29" w14:textId="77777777" w:rsidR="00F80F39" w:rsidRPr="009F6A93" w:rsidRDefault="00F80F39" w:rsidP="00C27235">
            <w:pPr>
              <w:spacing w:after="0" w:line="480" w:lineRule="auto"/>
              <w:rPr>
                <w:rFonts w:ascii="Times New Roman" w:eastAsiaTheme="minorHAnsi" w:hAnsi="Times New Roman" w:cs="Times New Roman"/>
                <w:sz w:val="24"/>
                <w:szCs w:val="24"/>
              </w:rPr>
            </w:pPr>
          </w:p>
          <w:p w14:paraId="64B2848C" w14:textId="77777777" w:rsidR="00F80F39" w:rsidRPr="009F6A93" w:rsidRDefault="00F80F39" w:rsidP="00C27235">
            <w:pPr>
              <w:spacing w:after="0" w:line="480" w:lineRule="auto"/>
              <w:rPr>
                <w:rFonts w:ascii="Times New Roman" w:eastAsiaTheme="minorHAnsi" w:hAnsi="Times New Roman" w:cs="Times New Roman"/>
                <w:sz w:val="24"/>
                <w:szCs w:val="24"/>
              </w:rPr>
            </w:pPr>
          </w:p>
          <w:p w14:paraId="2F93DDE8" w14:textId="77777777" w:rsidR="00F80F39" w:rsidRPr="009F6A93" w:rsidRDefault="00F80F39" w:rsidP="00C27235">
            <w:pPr>
              <w:spacing w:after="0" w:line="480" w:lineRule="auto"/>
              <w:rPr>
                <w:rFonts w:ascii="Times New Roman" w:eastAsiaTheme="minorHAnsi" w:hAnsi="Times New Roman" w:cs="Times New Roman"/>
                <w:sz w:val="24"/>
                <w:szCs w:val="24"/>
              </w:rPr>
            </w:pPr>
          </w:p>
          <w:p w14:paraId="56B4C819" w14:textId="77777777" w:rsidR="00F80F39" w:rsidRPr="009F6A93" w:rsidRDefault="00F80F39" w:rsidP="00C27235">
            <w:pPr>
              <w:spacing w:after="0" w:line="480" w:lineRule="auto"/>
              <w:rPr>
                <w:rFonts w:ascii="Times New Roman" w:eastAsiaTheme="minorHAnsi" w:hAnsi="Times New Roman" w:cs="Times New Roman"/>
                <w:sz w:val="24"/>
                <w:szCs w:val="24"/>
              </w:rPr>
            </w:pPr>
          </w:p>
          <w:p w14:paraId="706D5779" w14:textId="77777777" w:rsidR="00F80F39" w:rsidRPr="009F6A93" w:rsidRDefault="00F80F39" w:rsidP="00C27235">
            <w:pPr>
              <w:spacing w:after="0" w:line="480" w:lineRule="auto"/>
              <w:rPr>
                <w:rFonts w:ascii="Times New Roman" w:eastAsiaTheme="minorHAnsi" w:hAnsi="Times New Roman" w:cs="Times New Roman"/>
                <w:sz w:val="24"/>
                <w:szCs w:val="24"/>
              </w:rPr>
            </w:pPr>
          </w:p>
          <w:p w14:paraId="2DC1A87B" w14:textId="77777777" w:rsidR="00F80F39" w:rsidRPr="009F6A93" w:rsidRDefault="00F80F39" w:rsidP="00C27235">
            <w:pPr>
              <w:spacing w:after="0" w:line="480" w:lineRule="auto"/>
              <w:rPr>
                <w:rFonts w:ascii="Times New Roman" w:eastAsiaTheme="minorHAnsi" w:hAnsi="Times New Roman" w:cs="Times New Roman"/>
                <w:sz w:val="24"/>
                <w:szCs w:val="24"/>
              </w:rPr>
            </w:pPr>
          </w:p>
          <w:p w14:paraId="79694355" w14:textId="77777777" w:rsidR="00F80F39" w:rsidRPr="009F6A93" w:rsidRDefault="00F80F39" w:rsidP="00C27235">
            <w:pPr>
              <w:spacing w:after="0" w:line="480" w:lineRule="auto"/>
              <w:rPr>
                <w:rFonts w:ascii="Times New Roman" w:eastAsiaTheme="minorHAnsi" w:hAnsi="Times New Roman" w:cs="Times New Roman"/>
                <w:sz w:val="24"/>
                <w:szCs w:val="24"/>
              </w:rPr>
            </w:pPr>
          </w:p>
          <w:p w14:paraId="56490D1D" w14:textId="77777777" w:rsidR="00F80F39" w:rsidRPr="009F6A93" w:rsidRDefault="00F80F39" w:rsidP="00C27235">
            <w:pPr>
              <w:spacing w:after="0" w:line="480" w:lineRule="auto"/>
              <w:rPr>
                <w:rFonts w:ascii="Times New Roman" w:eastAsiaTheme="minorHAnsi" w:hAnsi="Times New Roman" w:cs="Times New Roman"/>
                <w:sz w:val="24"/>
                <w:szCs w:val="24"/>
              </w:rPr>
            </w:pPr>
          </w:p>
          <w:p w14:paraId="4B88E77A" w14:textId="77777777" w:rsidR="00F80F39" w:rsidRPr="009F6A93" w:rsidRDefault="00F80F39" w:rsidP="00C27235">
            <w:pPr>
              <w:spacing w:after="0" w:line="480" w:lineRule="auto"/>
              <w:jc w:val="center"/>
              <w:rPr>
                <w:rFonts w:ascii="Times New Roman" w:eastAsiaTheme="minorHAnsi" w:hAnsi="Times New Roman" w:cs="Times New Roman"/>
                <w:sz w:val="24"/>
                <w:szCs w:val="24"/>
              </w:rPr>
            </w:pPr>
          </w:p>
          <w:p w14:paraId="5E251A45" w14:textId="77777777" w:rsidR="00F80F39" w:rsidRPr="009F6A93" w:rsidRDefault="00F80F39" w:rsidP="00C27235">
            <w:pPr>
              <w:spacing w:after="0" w:line="480" w:lineRule="auto"/>
              <w:jc w:val="center"/>
              <w:rPr>
                <w:rFonts w:ascii="Times New Roman" w:eastAsiaTheme="minorHAnsi" w:hAnsi="Times New Roman" w:cs="Times New Roman"/>
                <w:sz w:val="24"/>
                <w:szCs w:val="24"/>
              </w:rPr>
            </w:pPr>
          </w:p>
          <w:p w14:paraId="506DB8EF" w14:textId="77777777" w:rsidR="00F80F39" w:rsidRPr="009F6A93" w:rsidRDefault="00F80F39" w:rsidP="00C27235">
            <w:pPr>
              <w:spacing w:after="0" w:line="480" w:lineRule="auto"/>
              <w:jc w:val="center"/>
              <w:rPr>
                <w:rFonts w:ascii="Times New Roman" w:eastAsiaTheme="minorHAnsi" w:hAnsi="Times New Roman" w:cs="Times New Roman"/>
                <w:sz w:val="24"/>
                <w:szCs w:val="24"/>
              </w:rPr>
            </w:pPr>
          </w:p>
          <w:p w14:paraId="1C5C89EF" w14:textId="77777777" w:rsidR="00F80F39" w:rsidRPr="009F6A93" w:rsidRDefault="00F80F39" w:rsidP="00C27235">
            <w:pPr>
              <w:spacing w:after="0" w:line="480" w:lineRule="auto"/>
              <w:jc w:val="center"/>
              <w:rPr>
                <w:rFonts w:ascii="Times New Roman" w:eastAsiaTheme="minorHAnsi" w:hAnsi="Times New Roman" w:cs="Times New Roman"/>
                <w:sz w:val="24"/>
                <w:szCs w:val="24"/>
              </w:rPr>
            </w:pPr>
          </w:p>
          <w:p w14:paraId="252458E3" w14:textId="77777777" w:rsidR="00F80F39" w:rsidRPr="009F6A93" w:rsidRDefault="00F80F39" w:rsidP="00C27235">
            <w:pPr>
              <w:spacing w:after="0" w:line="480" w:lineRule="auto"/>
              <w:jc w:val="center"/>
              <w:rPr>
                <w:rFonts w:ascii="Times New Roman" w:eastAsiaTheme="minorHAnsi" w:hAnsi="Times New Roman" w:cs="Times New Roman"/>
                <w:sz w:val="24"/>
                <w:szCs w:val="24"/>
              </w:rPr>
            </w:pPr>
          </w:p>
          <w:p w14:paraId="7E72C5BE" w14:textId="77777777" w:rsidR="00F80F39" w:rsidRPr="009F6A93" w:rsidRDefault="00F80F39" w:rsidP="00C27235">
            <w:pPr>
              <w:spacing w:after="0" w:line="480" w:lineRule="auto"/>
              <w:jc w:val="center"/>
              <w:rPr>
                <w:rFonts w:ascii="Times New Roman" w:eastAsiaTheme="minorHAnsi" w:hAnsi="Times New Roman" w:cs="Times New Roman"/>
                <w:sz w:val="24"/>
                <w:szCs w:val="24"/>
              </w:rPr>
            </w:pPr>
          </w:p>
          <w:p w14:paraId="1418FC98" w14:textId="77777777" w:rsidR="00F80F39" w:rsidRPr="009F6A93" w:rsidRDefault="00F80F39" w:rsidP="00C27235">
            <w:pPr>
              <w:spacing w:after="0" w:line="480" w:lineRule="auto"/>
              <w:jc w:val="center"/>
              <w:rPr>
                <w:rFonts w:ascii="Times New Roman" w:eastAsiaTheme="minorHAnsi" w:hAnsi="Times New Roman" w:cs="Times New Roman"/>
                <w:sz w:val="24"/>
                <w:szCs w:val="24"/>
              </w:rPr>
            </w:pPr>
          </w:p>
          <w:p w14:paraId="1D9EFC5B" w14:textId="77777777" w:rsidR="00F80F39" w:rsidRPr="009F6A93" w:rsidRDefault="00F80F39" w:rsidP="00C27235">
            <w:pPr>
              <w:spacing w:after="0" w:line="480" w:lineRule="auto"/>
              <w:jc w:val="center"/>
              <w:rPr>
                <w:rFonts w:ascii="Times New Roman" w:eastAsiaTheme="minorHAnsi" w:hAnsi="Times New Roman" w:cs="Times New Roman"/>
                <w:sz w:val="24"/>
                <w:szCs w:val="24"/>
              </w:rPr>
            </w:pPr>
          </w:p>
          <w:p w14:paraId="7743FE2E" w14:textId="77777777" w:rsidR="00F80F39" w:rsidRPr="009F6A93" w:rsidRDefault="00F80F39" w:rsidP="00C27235">
            <w:pPr>
              <w:spacing w:after="0" w:line="480" w:lineRule="auto"/>
              <w:jc w:val="center"/>
              <w:rPr>
                <w:rFonts w:ascii="Times New Roman" w:eastAsiaTheme="minorHAnsi" w:hAnsi="Times New Roman" w:cs="Times New Roman"/>
                <w:sz w:val="24"/>
                <w:szCs w:val="24"/>
              </w:rPr>
            </w:pPr>
          </w:p>
          <w:p w14:paraId="067B23B9" w14:textId="77777777" w:rsidR="00F80F39" w:rsidRPr="009F6A93" w:rsidRDefault="00F80F39" w:rsidP="00C27235">
            <w:pPr>
              <w:spacing w:after="0" w:line="480" w:lineRule="auto"/>
              <w:jc w:val="center"/>
              <w:rPr>
                <w:rFonts w:ascii="Times New Roman" w:eastAsiaTheme="minorHAnsi" w:hAnsi="Times New Roman" w:cs="Times New Roman"/>
                <w:sz w:val="24"/>
                <w:szCs w:val="24"/>
              </w:rPr>
            </w:pPr>
          </w:p>
          <w:p w14:paraId="3D16312C" w14:textId="77777777" w:rsidR="00F80F39" w:rsidRPr="009F6A93" w:rsidRDefault="00F80F39" w:rsidP="00C27235">
            <w:pPr>
              <w:spacing w:after="0" w:line="480" w:lineRule="auto"/>
              <w:jc w:val="center"/>
              <w:rPr>
                <w:rFonts w:ascii="Times New Roman" w:eastAsiaTheme="minorHAnsi" w:hAnsi="Times New Roman" w:cs="Times New Roman"/>
                <w:sz w:val="24"/>
                <w:szCs w:val="24"/>
              </w:rPr>
            </w:pPr>
          </w:p>
          <w:p w14:paraId="17692AF8" w14:textId="77777777" w:rsidR="00F80F39" w:rsidRPr="009F6A93" w:rsidRDefault="00F80F39" w:rsidP="00C27235">
            <w:pPr>
              <w:spacing w:after="0" w:line="480" w:lineRule="auto"/>
              <w:jc w:val="center"/>
              <w:rPr>
                <w:rFonts w:ascii="Times New Roman" w:eastAsiaTheme="minorHAnsi" w:hAnsi="Times New Roman" w:cs="Times New Roman"/>
                <w:sz w:val="24"/>
                <w:szCs w:val="24"/>
              </w:rPr>
            </w:pPr>
          </w:p>
          <w:p w14:paraId="38A23899" w14:textId="77777777" w:rsidR="00F80F39" w:rsidRPr="009F6A93" w:rsidRDefault="00F80F39" w:rsidP="00C27235">
            <w:pPr>
              <w:spacing w:after="0" w:line="480" w:lineRule="auto"/>
              <w:rPr>
                <w:rFonts w:ascii="Times New Roman" w:eastAsiaTheme="minorHAnsi" w:hAnsi="Times New Roman" w:cs="Times New Roman"/>
                <w:sz w:val="24"/>
                <w:szCs w:val="24"/>
              </w:rPr>
            </w:pPr>
          </w:p>
          <w:p w14:paraId="42620A84" w14:textId="77777777" w:rsidR="00F80F39" w:rsidRPr="009F6A93" w:rsidRDefault="00F80F39" w:rsidP="00C27235">
            <w:pPr>
              <w:spacing w:after="0" w:line="480" w:lineRule="auto"/>
              <w:jc w:val="center"/>
              <w:rPr>
                <w:rFonts w:ascii="Times New Roman" w:eastAsiaTheme="minorHAnsi" w:hAnsi="Times New Roman" w:cs="Times New Roman"/>
                <w:sz w:val="24"/>
                <w:szCs w:val="24"/>
              </w:rPr>
            </w:pPr>
          </w:p>
          <w:p w14:paraId="463A47FD" w14:textId="77777777" w:rsidR="00F80F39" w:rsidRPr="009F6A93" w:rsidRDefault="00F80F39" w:rsidP="00C27235">
            <w:pPr>
              <w:spacing w:after="0" w:line="480" w:lineRule="auto"/>
              <w:rPr>
                <w:rFonts w:ascii="Times New Roman" w:eastAsiaTheme="minorHAnsi" w:hAnsi="Times New Roman" w:cs="Times New Roman"/>
                <w:sz w:val="24"/>
                <w:szCs w:val="24"/>
              </w:rPr>
            </w:pPr>
          </w:p>
        </w:tc>
      </w:tr>
      <w:tr w:rsidR="00F80F39" w:rsidRPr="009F6A93" w14:paraId="61C64E0B" w14:textId="77777777" w:rsidTr="00C27235">
        <w:trPr>
          <w:trHeight w:val="12323"/>
        </w:trPr>
        <w:tc>
          <w:tcPr>
            <w:tcW w:w="9085" w:type="dxa"/>
          </w:tcPr>
          <w:p w14:paraId="287CD024" w14:textId="77777777" w:rsidR="00F80F39" w:rsidRPr="009F6A93" w:rsidRDefault="00F80F39" w:rsidP="00C27235">
            <w:pPr>
              <w:spacing w:after="0" w:line="480" w:lineRule="auto"/>
              <w:jc w:val="center"/>
              <w:rPr>
                <w:rFonts w:ascii="Times New Roman" w:eastAsiaTheme="minorHAnsi" w:hAnsi="Times New Roman" w:cs="Times New Roman"/>
                <w:sz w:val="24"/>
                <w:szCs w:val="24"/>
              </w:rPr>
            </w:pPr>
          </w:p>
          <w:p w14:paraId="5749B1EB" w14:textId="77777777" w:rsidR="00F80F39" w:rsidRPr="009F6A93" w:rsidRDefault="00F80F39" w:rsidP="00C27235">
            <w:pPr>
              <w:numPr>
                <w:ilvl w:val="0"/>
                <w:numId w:val="11"/>
              </w:numPr>
              <w:spacing w:after="0" w:line="480" w:lineRule="auto"/>
              <w:contextualSpacing/>
              <w:rPr>
                <w:rFonts w:ascii="Times New Roman" w:eastAsiaTheme="minorHAnsi" w:hAnsi="Times New Roman" w:cs="Times New Roman"/>
                <w:b/>
                <w:bCs/>
                <w:color w:val="FF0000"/>
                <w:sz w:val="24"/>
                <w:szCs w:val="24"/>
              </w:rPr>
            </w:pPr>
            <w:r w:rsidRPr="009F6A93">
              <w:rPr>
                <w:rFonts w:ascii="Times New Roman" w:eastAsiaTheme="minorHAnsi" w:hAnsi="Times New Roman" w:cs="Times New Roman"/>
                <w:b/>
                <w:bCs/>
                <w:sz w:val="24"/>
                <w:szCs w:val="24"/>
              </w:rPr>
              <w:t xml:space="preserve">Marketing Mix </w:t>
            </w:r>
            <w:r w:rsidRPr="009F6A93">
              <w:rPr>
                <w:rFonts w:ascii="Times New Roman" w:eastAsiaTheme="minorHAnsi" w:hAnsi="Times New Roman" w:cs="Times New Roman"/>
                <w:b/>
                <w:bCs/>
                <w:color w:val="FF0000"/>
                <w:sz w:val="24"/>
                <w:szCs w:val="24"/>
              </w:rPr>
              <w:t xml:space="preserve"> </w:t>
            </w:r>
          </w:p>
          <w:p w14:paraId="413B7118" w14:textId="77777777" w:rsidR="00F80F39" w:rsidRPr="009F6A93" w:rsidRDefault="00F80F39" w:rsidP="00C27235">
            <w:pPr>
              <w:spacing w:after="0" w:line="480" w:lineRule="auto"/>
              <w:ind w:left="720"/>
              <w:contextualSpacing/>
              <w:rPr>
                <w:rFonts w:ascii="Times New Roman" w:eastAsiaTheme="minorHAnsi" w:hAnsi="Times New Roman" w:cs="Times New Roman"/>
                <w:b/>
                <w:bCs/>
                <w:sz w:val="24"/>
                <w:szCs w:val="24"/>
              </w:rPr>
            </w:pPr>
          </w:p>
          <w:p w14:paraId="206E6EB3" w14:textId="77777777" w:rsidR="00F80F39" w:rsidRPr="009F6A93" w:rsidRDefault="00F80F39" w:rsidP="00C27235">
            <w:pPr>
              <w:pStyle w:val="NormalWeb"/>
              <w:spacing w:before="0" w:beforeAutospacing="0" w:after="0" w:afterAutospacing="0" w:line="480" w:lineRule="auto"/>
              <w:rPr>
                <w:color w:val="0E101A"/>
              </w:rPr>
            </w:pPr>
            <w:r w:rsidRPr="009F6A93">
              <w:rPr>
                <w:rStyle w:val="Strong"/>
                <w:color w:val="0E101A"/>
              </w:rPr>
              <w:t>Product</w:t>
            </w:r>
          </w:p>
          <w:p w14:paraId="47999FB8" w14:textId="77777777" w:rsidR="00F80F39" w:rsidRPr="009F6A93" w:rsidRDefault="00F80F39" w:rsidP="00C27235">
            <w:pPr>
              <w:pStyle w:val="NormalWeb"/>
              <w:spacing w:before="0" w:beforeAutospacing="0" w:after="0" w:afterAutospacing="0" w:line="480" w:lineRule="auto"/>
              <w:rPr>
                <w:color w:val="0E101A"/>
              </w:rPr>
            </w:pPr>
            <w:r w:rsidRPr="009F6A93">
              <w:rPr>
                <w:color w:val="0E101A"/>
              </w:rPr>
              <w:t>The product's destination is the United States of America which has a fair number of adventure companies, but they are not enough to satisfy the need; hence there are more chances for the company to explore. Creating outdoor activities is also a desirable aspect that can help more youths move out of their homes and work out. This can also be combined by bringing outdoor experiences indoors, thus increasing the enjoyable experiences for the youths and introverts (</w:t>
            </w:r>
            <w:r w:rsidRPr="009F6A93">
              <w:rPr>
                <w:color w:val="222222"/>
                <w:shd w:val="clear" w:color="auto" w:fill="FFFFFF"/>
              </w:rPr>
              <w:t>Lahtinen, et al., 2020).</w:t>
            </w:r>
          </w:p>
          <w:p w14:paraId="6B9135C0" w14:textId="77777777" w:rsidR="00F80F39" w:rsidRPr="009F6A93" w:rsidRDefault="00F80F39" w:rsidP="00C27235">
            <w:pPr>
              <w:pStyle w:val="NormalWeb"/>
              <w:spacing w:before="0" w:beforeAutospacing="0" w:after="0" w:afterAutospacing="0" w:line="480" w:lineRule="auto"/>
              <w:rPr>
                <w:color w:val="0E101A"/>
              </w:rPr>
            </w:pPr>
            <w:r w:rsidRPr="009F6A93">
              <w:rPr>
                <w:rStyle w:val="Strong"/>
                <w:color w:val="0E101A"/>
              </w:rPr>
              <w:t>Place</w:t>
            </w:r>
          </w:p>
          <w:p w14:paraId="3CC7F3C5" w14:textId="77777777" w:rsidR="00F80F39" w:rsidRPr="009F6A93" w:rsidRDefault="00F80F39" w:rsidP="00C27235">
            <w:pPr>
              <w:pStyle w:val="NormalWeb"/>
              <w:spacing w:before="0" w:beforeAutospacing="0" w:after="0" w:afterAutospacing="0" w:line="480" w:lineRule="auto"/>
              <w:rPr>
                <w:color w:val="0E101A"/>
              </w:rPr>
            </w:pPr>
            <w:r w:rsidRPr="009F6A93">
              <w:rPr>
                <w:color w:val="0E101A"/>
              </w:rPr>
              <w:t>While reaching out to clients, social media is an efficient way to reach out to the masses and the target market. Since the organization will work with more bookings, especially for outdoor and camping activities, it will be made possible by a website where anyone can go in and book in for the services (</w:t>
            </w:r>
            <w:r w:rsidRPr="009F6A93">
              <w:rPr>
                <w:color w:val="222222"/>
                <w:shd w:val="clear" w:color="auto" w:fill="FFFFFF"/>
              </w:rPr>
              <w:t>Thabit, &amp; Raewf, 2018)</w:t>
            </w:r>
            <w:r w:rsidRPr="009F6A93">
              <w:rPr>
                <w:color w:val="0E101A"/>
              </w:rPr>
              <w:t>.</w:t>
            </w:r>
          </w:p>
          <w:p w14:paraId="5DDFB17E" w14:textId="77777777" w:rsidR="00F80F39" w:rsidRPr="009F6A93" w:rsidRDefault="00F80F39" w:rsidP="00C27235">
            <w:pPr>
              <w:pStyle w:val="NormalWeb"/>
              <w:spacing w:before="0" w:beforeAutospacing="0" w:after="0" w:afterAutospacing="0" w:line="480" w:lineRule="auto"/>
              <w:rPr>
                <w:color w:val="0E101A"/>
              </w:rPr>
            </w:pPr>
          </w:p>
          <w:p w14:paraId="69A92250" w14:textId="77777777" w:rsidR="00F80F39" w:rsidRPr="009F6A93" w:rsidRDefault="00F80F39" w:rsidP="00C27235">
            <w:pPr>
              <w:pStyle w:val="NormalWeb"/>
              <w:spacing w:before="0" w:beforeAutospacing="0" w:after="0" w:afterAutospacing="0" w:line="480" w:lineRule="auto"/>
              <w:rPr>
                <w:color w:val="0E101A"/>
              </w:rPr>
            </w:pPr>
            <w:r w:rsidRPr="009F6A93">
              <w:rPr>
                <w:rStyle w:val="Strong"/>
                <w:color w:val="0E101A"/>
              </w:rPr>
              <w:t>Price </w:t>
            </w:r>
          </w:p>
          <w:p w14:paraId="1896345A" w14:textId="77777777" w:rsidR="00F80F39" w:rsidRPr="009F6A93" w:rsidRDefault="00F80F39" w:rsidP="00C27235">
            <w:pPr>
              <w:pStyle w:val="NormalWeb"/>
              <w:spacing w:before="0" w:beforeAutospacing="0" w:after="0" w:afterAutospacing="0" w:line="480" w:lineRule="auto"/>
              <w:rPr>
                <w:color w:val="0E101A"/>
              </w:rPr>
            </w:pPr>
            <w:r w:rsidRPr="009F6A93">
              <w:rPr>
                <w:color w:val="0E101A"/>
              </w:rPr>
              <w:t>Since this is a new product being launched, there will be more focus on the cost-effective strategy, which ensures that the prices can capture the market and cover the expenses. Also, the price is likely to be flexible because the target market includes the millennial who are more focused on the experience over the amount of money spent on a particular event. Like the advertisements, the price will also be within the promotions made on social media and through the brand ambassadors (</w:t>
            </w:r>
            <w:r w:rsidRPr="009F6A93">
              <w:rPr>
                <w:color w:val="222222"/>
                <w:shd w:val="clear" w:color="auto" w:fill="FFFFFF"/>
              </w:rPr>
              <w:t xml:space="preserve">Lahtinen, et al., 2020). </w:t>
            </w:r>
          </w:p>
          <w:p w14:paraId="556319A4" w14:textId="77777777" w:rsidR="00F80F39" w:rsidRPr="009F6A93" w:rsidRDefault="00F80F39" w:rsidP="00C27235">
            <w:pPr>
              <w:pStyle w:val="NormalWeb"/>
              <w:spacing w:before="0" w:beforeAutospacing="0" w:after="0" w:afterAutospacing="0" w:line="480" w:lineRule="auto"/>
              <w:rPr>
                <w:color w:val="0E101A"/>
              </w:rPr>
            </w:pPr>
            <w:r w:rsidRPr="009F6A93">
              <w:rPr>
                <w:rStyle w:val="Strong"/>
                <w:color w:val="0E101A"/>
              </w:rPr>
              <w:t>Promotion</w:t>
            </w:r>
            <w:r w:rsidRPr="009F6A93">
              <w:rPr>
                <w:color w:val="0E101A"/>
              </w:rPr>
              <w:t>.</w:t>
            </w:r>
          </w:p>
          <w:p w14:paraId="55DB8437" w14:textId="77777777" w:rsidR="00F80F39" w:rsidRPr="009F6A93" w:rsidRDefault="00F80F39" w:rsidP="00C27235">
            <w:pPr>
              <w:pStyle w:val="NormalWeb"/>
              <w:spacing w:before="0" w:beforeAutospacing="0" w:after="0" w:afterAutospacing="0" w:line="480" w:lineRule="auto"/>
              <w:rPr>
                <w:color w:val="0E101A"/>
              </w:rPr>
            </w:pPr>
            <w:r w:rsidRPr="009F6A93">
              <w:rPr>
                <w:color w:val="0E101A"/>
              </w:rPr>
              <w:lastRenderedPageBreak/>
              <w:t>The website will describe what the company offers in the new destination and the contact details. There will also be advertisements made on the Televisions and ambassadors to ensure more awareness is created over the latter. Moreover, there will be the use of discounts for those who book within the first two weeks of the launch of the products. While offering the discounts, flyers about the organization will be distributed and used to ensure there will be more return clients (</w:t>
            </w:r>
            <w:r w:rsidRPr="009F6A93">
              <w:rPr>
                <w:color w:val="222222"/>
                <w:shd w:val="clear" w:color="auto" w:fill="FFFFFF"/>
              </w:rPr>
              <w:t>Thabit, &amp; Raewf, 2018)</w:t>
            </w:r>
            <w:r w:rsidRPr="009F6A93">
              <w:rPr>
                <w:color w:val="0E101A"/>
              </w:rPr>
              <w:t>.</w:t>
            </w:r>
          </w:p>
          <w:p w14:paraId="616C1170" w14:textId="77777777" w:rsidR="00F80F39" w:rsidRPr="009F6A93" w:rsidRDefault="00F80F39" w:rsidP="00C27235">
            <w:pPr>
              <w:pStyle w:val="NormalWeb"/>
              <w:spacing w:before="0" w:beforeAutospacing="0" w:after="0" w:afterAutospacing="0" w:line="480" w:lineRule="auto"/>
              <w:rPr>
                <w:color w:val="0E101A"/>
              </w:rPr>
            </w:pPr>
          </w:p>
          <w:p w14:paraId="09E5DF44" w14:textId="77777777" w:rsidR="00F80F39" w:rsidRPr="009F6A93" w:rsidRDefault="00F80F39" w:rsidP="00C27235">
            <w:pPr>
              <w:numPr>
                <w:ilvl w:val="0"/>
                <w:numId w:val="11"/>
              </w:numPr>
              <w:spacing w:after="0" w:line="480" w:lineRule="auto"/>
              <w:contextualSpacing/>
              <w:rPr>
                <w:rFonts w:ascii="Times New Roman" w:eastAsiaTheme="minorHAnsi" w:hAnsi="Times New Roman" w:cs="Times New Roman"/>
                <w:bCs/>
                <w:i/>
                <w:iCs/>
                <w:color w:val="FF0000"/>
                <w:sz w:val="24"/>
                <w:szCs w:val="24"/>
              </w:rPr>
            </w:pPr>
            <w:r w:rsidRPr="009F6A93">
              <w:rPr>
                <w:rFonts w:ascii="Times New Roman" w:eastAsiaTheme="minorHAnsi" w:hAnsi="Times New Roman" w:cs="Times New Roman"/>
                <w:b/>
                <w:bCs/>
                <w:sz w:val="24"/>
                <w:szCs w:val="24"/>
              </w:rPr>
              <w:t>The Marketing Environment (Micro-SWOT</w:t>
            </w:r>
          </w:p>
          <w:p w14:paraId="52B2E48E" w14:textId="77777777" w:rsidR="00F80F39" w:rsidRPr="009F6A93" w:rsidRDefault="00F80F39" w:rsidP="00C27235">
            <w:pPr>
              <w:pStyle w:val="NormalWeb"/>
              <w:spacing w:before="0" w:beforeAutospacing="0" w:after="0" w:afterAutospacing="0" w:line="480" w:lineRule="auto"/>
              <w:rPr>
                <w:color w:val="0E101A"/>
              </w:rPr>
            </w:pPr>
            <w:r w:rsidRPr="009F6A93">
              <w:rPr>
                <w:rStyle w:val="Strong"/>
                <w:color w:val="0E101A"/>
              </w:rPr>
              <w:t>SWOT analysis </w:t>
            </w:r>
          </w:p>
          <w:p w14:paraId="33F705E9" w14:textId="77777777" w:rsidR="00F80F39" w:rsidRPr="009F6A93" w:rsidRDefault="00F80F39" w:rsidP="00C27235">
            <w:pPr>
              <w:pStyle w:val="NormalWeb"/>
              <w:spacing w:before="0" w:beforeAutospacing="0" w:after="0" w:afterAutospacing="0" w:line="480" w:lineRule="auto"/>
              <w:rPr>
                <w:color w:val="0E101A"/>
              </w:rPr>
            </w:pPr>
            <w:r w:rsidRPr="009F6A93">
              <w:rPr>
                <w:rStyle w:val="Strong"/>
                <w:color w:val="0E101A"/>
              </w:rPr>
              <w:t>Strengths</w:t>
            </w:r>
          </w:p>
          <w:p w14:paraId="26AA8BD2" w14:textId="77777777" w:rsidR="00F80F39" w:rsidRPr="009F6A93" w:rsidRDefault="00F80F39" w:rsidP="00C27235">
            <w:pPr>
              <w:pStyle w:val="NormalWeb"/>
              <w:spacing w:before="0" w:beforeAutospacing="0" w:after="0" w:afterAutospacing="0" w:line="480" w:lineRule="auto"/>
              <w:rPr>
                <w:color w:val="0E101A"/>
              </w:rPr>
            </w:pPr>
            <w:r w:rsidRPr="009F6A93">
              <w:rPr>
                <w:color w:val="0E101A"/>
              </w:rPr>
              <w:t>Marriot Group of hotels has the strength of having several young employees who can be used to understand the current market and what the youths desire in their experiences. The employees are also educated and professional, which can be improved by improved training on handling clients from diverse backgrounds and races. Besides, being in the hotel industry makes it easy for the company to focus on ensuring that their clients have the best experiences by constantly improving the rooms where the clients sleep in (</w:t>
            </w:r>
            <w:r w:rsidRPr="009F6A93">
              <w:rPr>
                <w:color w:val="222222"/>
                <w:shd w:val="clear" w:color="auto" w:fill="FFFFFF"/>
              </w:rPr>
              <w:t>Teoli, et al., 2019)</w:t>
            </w:r>
            <w:r w:rsidRPr="009F6A93">
              <w:rPr>
                <w:color w:val="0E101A"/>
              </w:rPr>
              <w:t>.</w:t>
            </w:r>
          </w:p>
          <w:p w14:paraId="77C2B866" w14:textId="77777777" w:rsidR="00F80F39" w:rsidRPr="009F6A93" w:rsidRDefault="00F80F39" w:rsidP="00C27235">
            <w:pPr>
              <w:pStyle w:val="NormalWeb"/>
              <w:spacing w:before="0" w:beforeAutospacing="0" w:after="0" w:afterAutospacing="0" w:line="480" w:lineRule="auto"/>
              <w:rPr>
                <w:color w:val="0E101A"/>
              </w:rPr>
            </w:pPr>
            <w:r w:rsidRPr="009F6A93">
              <w:rPr>
                <w:rStyle w:val="Strong"/>
                <w:color w:val="0E101A"/>
              </w:rPr>
              <w:t>Weaknesses</w:t>
            </w:r>
          </w:p>
          <w:p w14:paraId="04291B57" w14:textId="77777777" w:rsidR="00F80F39" w:rsidRPr="009F6A93" w:rsidRDefault="00F80F39" w:rsidP="00C27235">
            <w:pPr>
              <w:pStyle w:val="NormalWeb"/>
              <w:spacing w:before="0" w:beforeAutospacing="0" w:after="0" w:afterAutospacing="0" w:line="480" w:lineRule="auto"/>
              <w:rPr>
                <w:color w:val="0E101A"/>
              </w:rPr>
            </w:pPr>
            <w:r w:rsidRPr="009F6A93">
              <w:rPr>
                <w:color w:val="0E101A"/>
              </w:rPr>
              <w:t>The company will likely be experiencing a challenge in transitioning into a new market with different trends while working with the same employees. Technological lag is also a challenge for the company, making it hard to move as quickly as possible into the new markets. Hence they should focus on incorporating Artificial Intelligence in the rooms to attract even the high-end clients willing to pay more. Also, missing out on the need to advertise regularly is likely to be a challenge because the company is venturing into a new market and location (</w:t>
            </w:r>
            <w:r w:rsidRPr="009F6A93">
              <w:rPr>
                <w:color w:val="222222"/>
                <w:shd w:val="clear" w:color="auto" w:fill="FFFFFF"/>
              </w:rPr>
              <w:t>Puyt, et al., 2020)</w:t>
            </w:r>
            <w:r w:rsidRPr="009F6A93">
              <w:rPr>
                <w:color w:val="0E101A"/>
              </w:rPr>
              <w:t>.</w:t>
            </w:r>
          </w:p>
          <w:p w14:paraId="380A9CDE" w14:textId="77777777" w:rsidR="00F80F39" w:rsidRPr="009F6A93" w:rsidRDefault="00F80F39" w:rsidP="00C27235">
            <w:pPr>
              <w:pStyle w:val="NormalWeb"/>
              <w:spacing w:before="0" w:beforeAutospacing="0" w:after="0" w:afterAutospacing="0" w:line="480" w:lineRule="auto"/>
              <w:rPr>
                <w:color w:val="0E101A"/>
              </w:rPr>
            </w:pPr>
            <w:r w:rsidRPr="009F6A93">
              <w:rPr>
                <w:rStyle w:val="Strong"/>
                <w:color w:val="0E101A"/>
              </w:rPr>
              <w:lastRenderedPageBreak/>
              <w:t>Opportunities </w:t>
            </w:r>
          </w:p>
          <w:p w14:paraId="0A30B656" w14:textId="77777777" w:rsidR="00F80F39" w:rsidRPr="009F6A93" w:rsidRDefault="00F80F39" w:rsidP="00C27235">
            <w:pPr>
              <w:pStyle w:val="NormalWeb"/>
              <w:spacing w:before="0" w:beforeAutospacing="0" w:after="0" w:afterAutospacing="0" w:line="480" w:lineRule="auto"/>
              <w:rPr>
                <w:color w:val="0E101A"/>
              </w:rPr>
            </w:pPr>
            <w:r w:rsidRPr="009F6A93">
              <w:rPr>
                <w:color w:val="0E101A"/>
              </w:rPr>
              <w:t>In the hospitality industry, millennials represent a fresh market to attract because of the new business they are generating. These possibilities exist solely because of their enthusiasm for travel, technology, sustainability, and ecotourism. A sizable population is rapidly rising to the top of the travel and housing food chains. Young people nowadays are making significant strides in the hospitality sector like these (</w:t>
            </w:r>
            <w:r w:rsidRPr="009F6A93">
              <w:rPr>
                <w:color w:val="222222"/>
                <w:shd w:val="clear" w:color="auto" w:fill="FFFFFF"/>
              </w:rPr>
              <w:t>Teoli, et al., 2019)</w:t>
            </w:r>
            <w:r w:rsidRPr="009F6A93">
              <w:rPr>
                <w:color w:val="0E101A"/>
              </w:rPr>
              <w:t>.</w:t>
            </w:r>
          </w:p>
          <w:p w14:paraId="09CFB1E0" w14:textId="77777777" w:rsidR="00F80F39" w:rsidRPr="009F6A93" w:rsidRDefault="00F80F39" w:rsidP="00C27235">
            <w:pPr>
              <w:pStyle w:val="NormalWeb"/>
              <w:spacing w:before="0" w:beforeAutospacing="0" w:after="0" w:afterAutospacing="0" w:line="480" w:lineRule="auto"/>
              <w:rPr>
                <w:color w:val="0E101A"/>
              </w:rPr>
            </w:pPr>
            <w:r w:rsidRPr="009F6A93">
              <w:rPr>
                <w:rStyle w:val="Strong"/>
                <w:color w:val="0E101A"/>
              </w:rPr>
              <w:t>Threats </w:t>
            </w:r>
          </w:p>
          <w:p w14:paraId="7FE78D6D" w14:textId="77777777" w:rsidR="00F80F39" w:rsidRPr="009F6A93" w:rsidRDefault="00F80F39" w:rsidP="00C27235">
            <w:pPr>
              <w:pStyle w:val="NormalWeb"/>
              <w:spacing w:before="0" w:beforeAutospacing="0" w:after="0" w:afterAutospacing="0" w:line="480" w:lineRule="auto"/>
              <w:rPr>
                <w:color w:val="0E101A"/>
              </w:rPr>
            </w:pPr>
            <w:r w:rsidRPr="009F6A93">
              <w:rPr>
                <w:color w:val="0E101A"/>
              </w:rPr>
              <w:t>The new place where the company strives to venture is noted to have a level of competition due to the existing companies. Therefore Marriot should evaluate the strategies of the existing companies while identifying the gaps in the market and strive to use them to attract clients. Besides, it is crucial to ensure that they understand the wants and preferences of the people they target to ensure that they succeed. The fast-changing market trends might pose a threat, but the company should strive to keep up with the latter (</w:t>
            </w:r>
            <w:r w:rsidRPr="009F6A93">
              <w:rPr>
                <w:color w:val="222222"/>
                <w:shd w:val="clear" w:color="auto" w:fill="FFFFFF"/>
              </w:rPr>
              <w:t>Puyt, et al., 2020)</w:t>
            </w:r>
            <w:r w:rsidRPr="009F6A93">
              <w:rPr>
                <w:color w:val="0E101A"/>
              </w:rPr>
              <w:t>.</w:t>
            </w:r>
          </w:p>
          <w:p w14:paraId="7129917F" w14:textId="77777777" w:rsidR="00F80F39" w:rsidRPr="009F6A93" w:rsidRDefault="00F80F39" w:rsidP="00C27235">
            <w:pPr>
              <w:pStyle w:val="NormalWeb"/>
              <w:spacing w:before="0" w:beforeAutospacing="0" w:after="0" w:afterAutospacing="0" w:line="480" w:lineRule="auto"/>
              <w:rPr>
                <w:color w:val="0E101A"/>
              </w:rPr>
            </w:pPr>
          </w:p>
          <w:p w14:paraId="62BF9B90" w14:textId="77777777" w:rsidR="00F80F39" w:rsidRPr="009F6A93" w:rsidRDefault="00F80F39" w:rsidP="00C27235">
            <w:pPr>
              <w:pStyle w:val="NormalWeb"/>
              <w:tabs>
                <w:tab w:val="left" w:pos="7275"/>
              </w:tabs>
              <w:spacing w:before="0" w:beforeAutospacing="0" w:after="0" w:afterAutospacing="0" w:line="480" w:lineRule="auto"/>
              <w:rPr>
                <w:rFonts w:eastAsiaTheme="minorHAnsi"/>
                <w:b/>
                <w:bCs/>
              </w:rPr>
            </w:pPr>
            <w:r w:rsidRPr="009F6A93">
              <w:rPr>
                <w:rFonts w:eastAsiaTheme="minorHAnsi"/>
                <w:b/>
                <w:bCs/>
              </w:rPr>
              <w:t>The Marketing environment (Macro) PESTEL)</w:t>
            </w:r>
          </w:p>
          <w:p w14:paraId="6BBFC8D7" w14:textId="77777777" w:rsidR="00F80F39" w:rsidRPr="009F6A93" w:rsidRDefault="00F80F39" w:rsidP="00C27235">
            <w:pPr>
              <w:pStyle w:val="NormalWeb"/>
              <w:tabs>
                <w:tab w:val="left" w:pos="7275"/>
              </w:tabs>
              <w:spacing w:before="0" w:beforeAutospacing="0" w:after="0" w:afterAutospacing="0" w:line="480" w:lineRule="auto"/>
              <w:rPr>
                <w:color w:val="0E101A"/>
              </w:rPr>
            </w:pPr>
          </w:p>
          <w:p w14:paraId="3788BEAA" w14:textId="77777777" w:rsidR="00F80F39" w:rsidRPr="009F6A93" w:rsidRDefault="00F80F39" w:rsidP="00C27235">
            <w:pPr>
              <w:pStyle w:val="NormalWeb"/>
              <w:spacing w:before="0" w:beforeAutospacing="0" w:after="0" w:afterAutospacing="0" w:line="480" w:lineRule="auto"/>
              <w:rPr>
                <w:color w:val="0E101A"/>
              </w:rPr>
            </w:pPr>
            <w:r w:rsidRPr="009F6A93">
              <w:rPr>
                <w:rStyle w:val="Strong"/>
                <w:color w:val="0E101A"/>
              </w:rPr>
              <w:t>PESTEL ANALYSIS </w:t>
            </w:r>
          </w:p>
          <w:p w14:paraId="14076297" w14:textId="77777777" w:rsidR="00F80F39" w:rsidRPr="009F6A93" w:rsidRDefault="00F80F39" w:rsidP="00C27235">
            <w:pPr>
              <w:pStyle w:val="NormalWeb"/>
              <w:spacing w:before="0" w:beforeAutospacing="0" w:after="0" w:afterAutospacing="0" w:line="480" w:lineRule="auto"/>
              <w:rPr>
                <w:rStyle w:val="Strong"/>
                <w:color w:val="0E101A"/>
              </w:rPr>
            </w:pPr>
          </w:p>
          <w:p w14:paraId="7A5E04BB" w14:textId="77777777" w:rsidR="00F80F39" w:rsidRPr="009F6A93" w:rsidRDefault="00F80F39" w:rsidP="00C27235">
            <w:pPr>
              <w:pStyle w:val="NormalWeb"/>
              <w:spacing w:before="0" w:beforeAutospacing="0" w:after="0" w:afterAutospacing="0" w:line="480" w:lineRule="auto"/>
              <w:rPr>
                <w:color w:val="0E101A"/>
              </w:rPr>
            </w:pPr>
            <w:r w:rsidRPr="009F6A93">
              <w:rPr>
                <w:rStyle w:val="Strong"/>
                <w:color w:val="0E101A"/>
              </w:rPr>
              <w:t>Political </w:t>
            </w:r>
          </w:p>
          <w:p w14:paraId="09321C00" w14:textId="71E5D4E6" w:rsidR="00F80F39" w:rsidRPr="009F6A93" w:rsidRDefault="009F6A93" w:rsidP="00C27235">
            <w:pPr>
              <w:pStyle w:val="NormalWeb"/>
              <w:spacing w:before="0" w:beforeAutospacing="0" w:after="0" w:afterAutospacing="0" w:line="480" w:lineRule="auto"/>
              <w:rPr>
                <w:color w:val="0E101A"/>
              </w:rPr>
            </w:pPr>
            <w:r w:rsidRPr="009F6A93">
              <w:rPr>
                <w:color w:val="0E101A"/>
              </w:rPr>
              <w:t xml:space="preserve">Insofar as the government affects the hospitality industry at all, most hotel owners are under a great deal of pressure during election years. When a new president takes office, his or her ideology may be at odds with the hotel business, and they may immediately reverse the policies of the previous administration </w:t>
            </w:r>
            <w:r w:rsidR="00F80F39" w:rsidRPr="009F6A93">
              <w:rPr>
                <w:color w:val="0E101A"/>
              </w:rPr>
              <w:t>(</w:t>
            </w:r>
            <w:r w:rsidR="00F80F39" w:rsidRPr="009F6A93">
              <w:rPr>
                <w:color w:val="222222"/>
                <w:shd w:val="clear" w:color="auto" w:fill="FFFFFF"/>
              </w:rPr>
              <w:t>Pathak, 2020)</w:t>
            </w:r>
            <w:r w:rsidR="00F80F39" w:rsidRPr="009F6A93">
              <w:rPr>
                <w:color w:val="0E101A"/>
              </w:rPr>
              <w:t>.</w:t>
            </w:r>
          </w:p>
          <w:p w14:paraId="6268D7C2" w14:textId="77777777" w:rsidR="00F80F39" w:rsidRPr="009F6A93" w:rsidRDefault="00F80F39" w:rsidP="00C27235">
            <w:pPr>
              <w:pStyle w:val="NormalWeb"/>
              <w:spacing w:before="0" w:beforeAutospacing="0" w:after="0" w:afterAutospacing="0" w:line="480" w:lineRule="auto"/>
              <w:rPr>
                <w:color w:val="0E101A"/>
              </w:rPr>
            </w:pPr>
            <w:r w:rsidRPr="009F6A93">
              <w:rPr>
                <w:rStyle w:val="Strong"/>
                <w:color w:val="0E101A"/>
              </w:rPr>
              <w:t>Economic </w:t>
            </w:r>
          </w:p>
          <w:p w14:paraId="6B2A0A4F" w14:textId="77777777" w:rsidR="00F80F39" w:rsidRPr="009F6A93" w:rsidRDefault="00F80F39" w:rsidP="00C27235">
            <w:pPr>
              <w:pStyle w:val="NormalWeb"/>
              <w:spacing w:before="0" w:beforeAutospacing="0" w:after="0" w:afterAutospacing="0" w:line="480" w:lineRule="auto"/>
              <w:rPr>
                <w:color w:val="0E101A"/>
              </w:rPr>
            </w:pPr>
            <w:r w:rsidRPr="009F6A93">
              <w:rPr>
                <w:color w:val="0E101A"/>
              </w:rPr>
              <w:lastRenderedPageBreak/>
              <w:t>The hotel industry is especially vulnerable to economic fluctuations. It experiences economic cycles earliest and emerges from them first as well. Significant elements, such as unemployment levels, employment creation, and travel expenditures, will determine its eventual success. The amenities and services that Marriott International provides guests are also subject to change depending on the hotel's location. Offers specific to each guest's interests and preferences go a long way toward ensuring their return (</w:t>
            </w:r>
            <w:r w:rsidRPr="009F6A93">
              <w:rPr>
                <w:color w:val="222222"/>
                <w:shd w:val="clear" w:color="auto" w:fill="FFFFFF"/>
              </w:rPr>
              <w:t>Morrison, 2021)</w:t>
            </w:r>
            <w:r w:rsidRPr="009F6A93">
              <w:rPr>
                <w:color w:val="0E101A"/>
              </w:rPr>
              <w:t>.</w:t>
            </w:r>
          </w:p>
          <w:p w14:paraId="46DA7AED" w14:textId="77777777" w:rsidR="00F80F39" w:rsidRPr="009F6A93" w:rsidRDefault="00F80F39" w:rsidP="00C27235">
            <w:pPr>
              <w:pStyle w:val="NormalWeb"/>
              <w:spacing w:before="0" w:beforeAutospacing="0" w:after="0" w:afterAutospacing="0" w:line="480" w:lineRule="auto"/>
              <w:rPr>
                <w:color w:val="0E101A"/>
              </w:rPr>
            </w:pPr>
            <w:r w:rsidRPr="009F6A93">
              <w:rPr>
                <w:rStyle w:val="Strong"/>
                <w:color w:val="0E101A"/>
              </w:rPr>
              <w:t>Sociocultural</w:t>
            </w:r>
          </w:p>
          <w:p w14:paraId="46AAA43F" w14:textId="77777777" w:rsidR="00F80F39" w:rsidRPr="009F6A93" w:rsidRDefault="00F80F39" w:rsidP="00C27235">
            <w:pPr>
              <w:pStyle w:val="NormalWeb"/>
              <w:spacing w:before="0" w:beforeAutospacing="0" w:after="0" w:afterAutospacing="0" w:line="480" w:lineRule="auto"/>
              <w:rPr>
                <w:color w:val="0E101A"/>
              </w:rPr>
            </w:pPr>
            <w:r w:rsidRPr="009F6A93">
              <w:rPr>
                <w:color w:val="0E101A"/>
              </w:rPr>
              <w:t>The hotel business is susceptible to societal and cultural shifts, which are shaped by people's tastes and spending habits. These decisions are also heavily impacted by the age range of the vacationers. The hospitality sector is affected by several cultural and social issues. In many cases, hotels will arrange for their visitors to experience regional cuisine and activities. Enjoying the natural and cultural splendors of a destination is twofold when you travel. As a result, hotels increasingly include cultural activities in their packages so visitors can experience some of the local flavors (</w:t>
            </w:r>
            <w:r w:rsidRPr="009F6A93">
              <w:rPr>
                <w:color w:val="222222"/>
                <w:shd w:val="clear" w:color="auto" w:fill="FFFFFF"/>
              </w:rPr>
              <w:t>Pathak, 2020)</w:t>
            </w:r>
            <w:r w:rsidRPr="009F6A93">
              <w:rPr>
                <w:color w:val="0E101A"/>
              </w:rPr>
              <w:t>.</w:t>
            </w:r>
          </w:p>
          <w:p w14:paraId="1B6BF009" w14:textId="77777777" w:rsidR="00F80F39" w:rsidRPr="009F6A93" w:rsidRDefault="00F80F39" w:rsidP="00C27235">
            <w:pPr>
              <w:pStyle w:val="NormalWeb"/>
              <w:spacing w:before="0" w:beforeAutospacing="0" w:after="0" w:afterAutospacing="0" w:line="480" w:lineRule="auto"/>
              <w:rPr>
                <w:color w:val="0E101A"/>
              </w:rPr>
            </w:pPr>
            <w:r w:rsidRPr="009F6A93">
              <w:rPr>
                <w:rStyle w:val="Strong"/>
                <w:color w:val="0E101A"/>
              </w:rPr>
              <w:t>Technological </w:t>
            </w:r>
          </w:p>
          <w:p w14:paraId="16E4595F" w14:textId="77777777" w:rsidR="00F80F39" w:rsidRPr="009F6A93" w:rsidRDefault="00F80F39" w:rsidP="00C27235">
            <w:pPr>
              <w:pStyle w:val="NormalWeb"/>
              <w:spacing w:before="0" w:beforeAutospacing="0" w:after="0" w:afterAutospacing="0" w:line="480" w:lineRule="auto"/>
              <w:rPr>
                <w:color w:val="0E101A"/>
              </w:rPr>
            </w:pPr>
            <w:r w:rsidRPr="009F6A93">
              <w:rPr>
                <w:color w:val="0E101A"/>
              </w:rPr>
              <w:t>Hotels are reaping the benefits of a new era made possible by technological developments in the hospitality business. Hotels benefit from technological advancements, from ensuring seamless service to providing the finest facilities. Thanks to modern conveniences, visitors may relax in peace and security. To provide the highest level of service, hotels utilize modern conveniences such as elevators, heating systems, and intercoms. They are protected by safety and security systems like cameras and alarms. Hotels with more convenient amenities and safer staff tend to attract more guests (</w:t>
            </w:r>
            <w:r w:rsidRPr="009F6A93">
              <w:rPr>
                <w:color w:val="222222"/>
                <w:shd w:val="clear" w:color="auto" w:fill="FFFFFF"/>
              </w:rPr>
              <w:t>Hanlon, 2019)</w:t>
            </w:r>
            <w:r w:rsidRPr="009F6A93">
              <w:rPr>
                <w:color w:val="0E101A"/>
              </w:rPr>
              <w:t>. Thanks to social media, hotels may now advertise to a broader online audience. It may have an up or down effect on the hotel's popularity. Because travelers can publicly rate and review hotels on travel sites, the industry is kept healthy and competitive (</w:t>
            </w:r>
            <w:r w:rsidRPr="009F6A93">
              <w:rPr>
                <w:color w:val="222222"/>
                <w:shd w:val="clear" w:color="auto" w:fill="FFFFFF"/>
              </w:rPr>
              <w:t>Morrison, 2021)</w:t>
            </w:r>
            <w:r w:rsidRPr="009F6A93">
              <w:rPr>
                <w:color w:val="0E101A"/>
              </w:rPr>
              <w:t>.</w:t>
            </w:r>
          </w:p>
          <w:p w14:paraId="51454BA8" w14:textId="77777777" w:rsidR="00F80F39" w:rsidRPr="009F6A93" w:rsidRDefault="00F80F39" w:rsidP="00C27235">
            <w:pPr>
              <w:pStyle w:val="NormalWeb"/>
              <w:spacing w:before="0" w:beforeAutospacing="0" w:after="0" w:afterAutospacing="0" w:line="480" w:lineRule="auto"/>
              <w:rPr>
                <w:color w:val="0E101A"/>
              </w:rPr>
            </w:pPr>
            <w:r w:rsidRPr="009F6A93">
              <w:rPr>
                <w:rStyle w:val="Strong"/>
                <w:color w:val="0E101A"/>
              </w:rPr>
              <w:lastRenderedPageBreak/>
              <w:t>Environmental </w:t>
            </w:r>
          </w:p>
          <w:p w14:paraId="6A744412" w14:textId="77777777" w:rsidR="00F80F39" w:rsidRPr="009F6A93" w:rsidRDefault="00F80F39" w:rsidP="00C27235">
            <w:pPr>
              <w:pStyle w:val="NormalWeb"/>
              <w:spacing w:before="0" w:beforeAutospacing="0" w:after="0" w:afterAutospacing="0" w:line="480" w:lineRule="auto"/>
              <w:rPr>
                <w:color w:val="0E101A"/>
              </w:rPr>
            </w:pPr>
            <w:r w:rsidRPr="009F6A93">
              <w:rPr>
                <w:color w:val="0E101A"/>
              </w:rPr>
              <w:t>The hospitality sector is susceptible to indirect environmental effects. In recent years, the hotel industry has introduced environmentally friendly techniques. The local climate and other environmental factors strongly influence a hotel's expansion. If the hotel's air and water are unsanitary and does not adhere to environmental policies, potential customers may be put off staying there, reducing the number of return customers (</w:t>
            </w:r>
            <w:r w:rsidRPr="009F6A93">
              <w:rPr>
                <w:color w:val="222222"/>
                <w:shd w:val="clear" w:color="auto" w:fill="FFFFFF"/>
              </w:rPr>
              <w:t>Morrison, 2021)</w:t>
            </w:r>
            <w:r w:rsidRPr="009F6A93">
              <w:rPr>
                <w:color w:val="0E101A"/>
              </w:rPr>
              <w:t>.</w:t>
            </w:r>
          </w:p>
          <w:p w14:paraId="096450CB" w14:textId="77777777" w:rsidR="00F80F39" w:rsidRPr="009F6A93" w:rsidRDefault="00F80F39" w:rsidP="00C27235">
            <w:pPr>
              <w:pStyle w:val="NormalWeb"/>
              <w:spacing w:before="0" w:beforeAutospacing="0" w:after="0" w:afterAutospacing="0" w:line="480" w:lineRule="auto"/>
              <w:rPr>
                <w:color w:val="0E101A"/>
              </w:rPr>
            </w:pPr>
            <w:r w:rsidRPr="009F6A93">
              <w:rPr>
                <w:rStyle w:val="Strong"/>
                <w:color w:val="0E101A"/>
              </w:rPr>
              <w:t>Legal </w:t>
            </w:r>
          </w:p>
          <w:p w14:paraId="687C1E96" w14:textId="77777777" w:rsidR="00F80F39" w:rsidRPr="009F6A93" w:rsidRDefault="00F80F39" w:rsidP="00C27235">
            <w:pPr>
              <w:pStyle w:val="NormalWeb"/>
              <w:spacing w:before="0" w:beforeAutospacing="0" w:after="0" w:afterAutospacing="0" w:line="480" w:lineRule="auto"/>
              <w:rPr>
                <w:color w:val="0E101A"/>
              </w:rPr>
            </w:pPr>
            <w:r w:rsidRPr="009F6A93">
              <w:rPr>
                <w:color w:val="0E101A"/>
              </w:rPr>
              <w:t>A country's legal system determines in developing of its hotel business. Awareness of the laws and tax regulations affecting a hotel's bottom line is essential. The hotel's convenient location is a significant selling point for prospective guests. Guests are more likely to visit areas with low crime rates. Crime-ridden areas are not suitable for hotels because their potential customers will not stay there. Hotels must abide by local innkeeper rules when it comes to protecting their visitors and their belongings. These laws determine who is liable for an incident and how much they must compensate the victim (</w:t>
            </w:r>
            <w:r w:rsidRPr="009F6A93">
              <w:rPr>
                <w:color w:val="222222"/>
                <w:shd w:val="clear" w:color="auto" w:fill="FFFFFF"/>
              </w:rPr>
              <w:t>Pathak, 2020)</w:t>
            </w:r>
            <w:r w:rsidRPr="009F6A93">
              <w:rPr>
                <w:color w:val="0E101A"/>
              </w:rPr>
              <w:t>.</w:t>
            </w:r>
          </w:p>
          <w:p w14:paraId="7CAE4C16" w14:textId="77777777" w:rsidR="00F80F39" w:rsidRPr="009F6A93" w:rsidRDefault="00F80F39" w:rsidP="00C27235">
            <w:pPr>
              <w:spacing w:after="0" w:line="480" w:lineRule="auto"/>
              <w:rPr>
                <w:rFonts w:ascii="Times New Roman" w:eastAsiaTheme="minorHAnsi" w:hAnsi="Times New Roman" w:cs="Times New Roman"/>
                <w:b/>
                <w:bCs/>
                <w:sz w:val="24"/>
                <w:szCs w:val="24"/>
              </w:rPr>
            </w:pPr>
          </w:p>
          <w:p w14:paraId="45A9E1E7" w14:textId="77777777" w:rsidR="00F80F39" w:rsidRPr="009F6A93" w:rsidRDefault="00F80F39" w:rsidP="00C27235">
            <w:pPr>
              <w:numPr>
                <w:ilvl w:val="0"/>
                <w:numId w:val="11"/>
              </w:numPr>
              <w:spacing w:after="0" w:line="480" w:lineRule="auto"/>
              <w:contextualSpacing/>
              <w:rPr>
                <w:rFonts w:ascii="Times New Roman" w:eastAsiaTheme="minorHAnsi" w:hAnsi="Times New Roman" w:cs="Times New Roman"/>
                <w:b/>
                <w:bCs/>
                <w:sz w:val="24"/>
                <w:szCs w:val="24"/>
              </w:rPr>
            </w:pPr>
            <w:r w:rsidRPr="009F6A93">
              <w:rPr>
                <w:rFonts w:ascii="Times New Roman" w:eastAsiaTheme="minorHAnsi" w:hAnsi="Times New Roman" w:cs="Times New Roman"/>
                <w:b/>
                <w:bCs/>
                <w:sz w:val="24"/>
                <w:szCs w:val="24"/>
              </w:rPr>
              <w:t>Creating Customer Value &amp; Engagement</w:t>
            </w:r>
            <w:r w:rsidRPr="009F6A93">
              <w:rPr>
                <w:rFonts w:ascii="Times New Roman" w:eastAsiaTheme="minorHAnsi" w:hAnsi="Times New Roman" w:cs="Times New Roman"/>
                <w:b/>
                <w:bCs/>
                <w:color w:val="FF0000"/>
                <w:sz w:val="24"/>
                <w:szCs w:val="24"/>
              </w:rPr>
              <w:t xml:space="preserve"> </w:t>
            </w:r>
          </w:p>
          <w:p w14:paraId="214C22C7" w14:textId="77777777" w:rsidR="00F80F39" w:rsidRPr="009F6A93" w:rsidRDefault="00F80F39" w:rsidP="00C27235">
            <w:pPr>
              <w:pStyle w:val="NormalWeb"/>
              <w:spacing w:before="0" w:beforeAutospacing="0" w:after="0" w:afterAutospacing="0" w:line="480" w:lineRule="auto"/>
              <w:rPr>
                <w:color w:val="0E101A"/>
              </w:rPr>
            </w:pPr>
            <w:r w:rsidRPr="009F6A93">
              <w:rPr>
                <w:color w:val="0E101A"/>
              </w:rPr>
              <w:t>The most crucial aspect of any organization is to be able to win and retain clients. The first step in achieving the latter is ensuring customers experience value for their money. For this to occur, the Marriot group of hotels will work on identifying the gaps in the market and filling them up with the right services. Artificial intelligence can help the client have a better experience as everything will be at their convenience. Having a variety of activities that the visitors can engage in while visiting the hotel is also an opportunity to create more opportunities to grow the clientele (</w:t>
            </w:r>
            <w:r w:rsidRPr="009F6A93">
              <w:rPr>
                <w:color w:val="222222"/>
                <w:shd w:val="clear" w:color="auto" w:fill="FFFFFF"/>
              </w:rPr>
              <w:t>Jones, et al 2014)</w:t>
            </w:r>
            <w:r w:rsidRPr="009F6A93">
              <w:rPr>
                <w:color w:val="0E101A"/>
              </w:rPr>
              <w:t>.</w:t>
            </w:r>
          </w:p>
          <w:p w14:paraId="00DEE731" w14:textId="77777777" w:rsidR="00F80F39" w:rsidRPr="009F6A93" w:rsidRDefault="00F80F39" w:rsidP="00C27235">
            <w:pPr>
              <w:pStyle w:val="NormalWeb"/>
              <w:spacing w:before="0" w:beforeAutospacing="0" w:after="0" w:afterAutospacing="0" w:line="480" w:lineRule="auto"/>
              <w:rPr>
                <w:color w:val="0E101A"/>
              </w:rPr>
            </w:pPr>
            <w:r w:rsidRPr="009F6A93">
              <w:rPr>
                <w:color w:val="0E101A"/>
              </w:rPr>
              <w:t xml:space="preserve">Moreover, the booking and leaving process should be easy for the clients to avoid wasting time and have a smooth experience. Besides, offering customized services to the client is </w:t>
            </w:r>
            <w:r w:rsidRPr="009F6A93">
              <w:rPr>
                <w:color w:val="0E101A"/>
              </w:rPr>
              <w:lastRenderedPageBreak/>
              <w:t>crucial because it creates the opportunity for the customer to get exactly what they need and keep coming back (</w:t>
            </w:r>
            <w:r w:rsidRPr="009F6A93">
              <w:rPr>
                <w:color w:val="222222"/>
                <w:shd w:val="clear" w:color="auto" w:fill="FFFFFF"/>
              </w:rPr>
              <w:t>Mueller, &amp; Sensini, 2021)</w:t>
            </w:r>
            <w:r w:rsidRPr="009F6A93">
              <w:rPr>
                <w:color w:val="0E101A"/>
              </w:rPr>
              <w:t>. Through Facebook, Twitter, and other social media spaces, the company will strive to market and reach out to more clients.</w:t>
            </w:r>
          </w:p>
          <w:p w14:paraId="0257ED70" w14:textId="77777777" w:rsidR="00F80F39" w:rsidRPr="009F6A93" w:rsidRDefault="00F80F39" w:rsidP="00C27235">
            <w:pPr>
              <w:spacing w:after="0" w:line="480" w:lineRule="auto"/>
              <w:ind w:left="1080"/>
              <w:contextualSpacing/>
              <w:rPr>
                <w:rFonts w:ascii="Times New Roman" w:eastAsiaTheme="minorHAnsi" w:hAnsi="Times New Roman" w:cs="Times New Roman"/>
                <w:b/>
                <w:bCs/>
                <w:color w:val="FF0000"/>
                <w:sz w:val="24"/>
                <w:szCs w:val="24"/>
              </w:rPr>
            </w:pPr>
          </w:p>
          <w:p w14:paraId="023CA2BB" w14:textId="77777777" w:rsidR="00F80F39" w:rsidRPr="009F6A93" w:rsidRDefault="00F80F39" w:rsidP="00C27235">
            <w:pPr>
              <w:numPr>
                <w:ilvl w:val="0"/>
                <w:numId w:val="11"/>
              </w:numPr>
              <w:spacing w:after="0" w:line="480" w:lineRule="auto"/>
              <w:contextualSpacing/>
              <w:rPr>
                <w:rFonts w:ascii="Times New Roman" w:eastAsiaTheme="minorHAnsi" w:hAnsi="Times New Roman" w:cs="Times New Roman"/>
                <w:sz w:val="24"/>
                <w:szCs w:val="24"/>
              </w:rPr>
            </w:pPr>
            <w:r w:rsidRPr="009F6A93">
              <w:rPr>
                <w:rFonts w:ascii="Times New Roman" w:eastAsiaTheme="minorHAnsi" w:hAnsi="Times New Roman" w:cs="Times New Roman"/>
                <w:b/>
                <w:bCs/>
                <w:sz w:val="24"/>
                <w:szCs w:val="24"/>
              </w:rPr>
              <w:t xml:space="preserve"> Effective Use of digital Marketing</w:t>
            </w:r>
            <w:r w:rsidRPr="009F6A93">
              <w:rPr>
                <w:rFonts w:ascii="Times New Roman" w:eastAsiaTheme="minorHAnsi" w:hAnsi="Times New Roman" w:cs="Times New Roman"/>
                <w:b/>
                <w:bCs/>
                <w:color w:val="FF0000"/>
                <w:sz w:val="24"/>
                <w:szCs w:val="24"/>
              </w:rPr>
              <w:t xml:space="preserve"> </w:t>
            </w:r>
          </w:p>
          <w:p w14:paraId="6B3B9205" w14:textId="77777777" w:rsidR="00F80F39" w:rsidRPr="009F6A93" w:rsidRDefault="00F80F39" w:rsidP="00C27235">
            <w:pPr>
              <w:pStyle w:val="NormalWeb"/>
              <w:spacing w:before="0" w:beforeAutospacing="0" w:after="0" w:afterAutospacing="0" w:line="480" w:lineRule="auto"/>
              <w:rPr>
                <w:color w:val="0E101A"/>
              </w:rPr>
            </w:pPr>
            <w:r w:rsidRPr="009F6A93">
              <w:rPr>
                <w:color w:val="0E101A"/>
              </w:rPr>
              <w:t>The appointed marketing manager will do the digital marketing process, whose work is just launching the new product. Focusing on this event alone will help the manager fully commit to the project, thus creating more opportunities for the company (</w:t>
            </w:r>
            <w:r w:rsidRPr="009F6A93">
              <w:rPr>
                <w:color w:val="222222"/>
                <w:shd w:val="clear" w:color="auto" w:fill="FFFFFF"/>
              </w:rPr>
              <w:t>Parvez, et all., 2018)</w:t>
            </w:r>
            <w:r w:rsidRPr="009F6A93">
              <w:rPr>
                <w:color w:val="0E101A"/>
              </w:rPr>
              <w:t>. The message will be to have different experiences within one visit; for instance, swimming, camping, fishing, and mountain climbing, among other activities, which will be extraordinary when combined with special meals for the guests (</w:t>
            </w:r>
            <w:r w:rsidRPr="009F6A93">
              <w:rPr>
                <w:color w:val="222222"/>
                <w:shd w:val="clear" w:color="auto" w:fill="FFFFFF"/>
              </w:rPr>
              <w:t>Bala, &amp; Verma, 2018)</w:t>
            </w:r>
            <w:r w:rsidRPr="009F6A93">
              <w:rPr>
                <w:color w:val="0E101A"/>
              </w:rPr>
              <w:t>.</w:t>
            </w:r>
          </w:p>
          <w:p w14:paraId="675DB037" w14:textId="77777777" w:rsidR="00F80F39" w:rsidRPr="009F6A93" w:rsidRDefault="00F80F39" w:rsidP="00C27235">
            <w:pPr>
              <w:spacing w:after="0" w:line="480" w:lineRule="auto"/>
              <w:rPr>
                <w:rFonts w:ascii="Times New Roman" w:eastAsiaTheme="minorHAnsi" w:hAnsi="Times New Roman" w:cs="Times New Roman"/>
                <w:sz w:val="24"/>
                <w:szCs w:val="24"/>
              </w:rPr>
            </w:pPr>
          </w:p>
          <w:p w14:paraId="103E0C2B" w14:textId="77777777" w:rsidR="00F80F39" w:rsidRPr="009F6A93" w:rsidRDefault="00F80F39" w:rsidP="00C27235">
            <w:pPr>
              <w:spacing w:after="0" w:line="480" w:lineRule="auto"/>
              <w:rPr>
                <w:rFonts w:ascii="Times New Roman" w:eastAsiaTheme="minorHAnsi" w:hAnsi="Times New Roman" w:cs="Times New Roman"/>
                <w:b/>
                <w:bCs/>
                <w:sz w:val="24"/>
                <w:szCs w:val="24"/>
              </w:rPr>
            </w:pPr>
            <w:r w:rsidRPr="009F6A93">
              <w:rPr>
                <w:rFonts w:ascii="Times New Roman" w:eastAsiaTheme="minorHAnsi" w:hAnsi="Times New Roman" w:cs="Times New Roman"/>
                <w:b/>
                <w:bCs/>
                <w:sz w:val="24"/>
                <w:szCs w:val="24"/>
              </w:rPr>
              <w:t xml:space="preserve">Conclusion </w:t>
            </w:r>
          </w:p>
          <w:p w14:paraId="37658D76" w14:textId="77777777" w:rsidR="00F80F39" w:rsidRPr="009F6A93" w:rsidRDefault="00F80F39" w:rsidP="00C27235">
            <w:pPr>
              <w:pStyle w:val="NormalWeb"/>
              <w:spacing w:before="0" w:beforeAutospacing="0" w:after="0" w:afterAutospacing="0" w:line="480" w:lineRule="auto"/>
              <w:rPr>
                <w:color w:val="0E101A"/>
              </w:rPr>
            </w:pPr>
            <w:r w:rsidRPr="009F6A93">
              <w:rPr>
                <w:color w:val="0E101A"/>
              </w:rPr>
              <w:t>Marriott Hotels &amp; Resorts is a chain of high-end hotels owned and operated by Marriott International, based in Bethesda, Maryland. As of the 30th of June, 2020, there were 205,053 rooms in hotels under the brand. There were plans for an additional 160 hotels with another 47,765 rooms. The Marriott hotel chain's strength is its young workforce, which may be leveraged to comprehend the modern business environment better. The company's slow adoption of new technologies is another hindrance to expanding into emerging countries as soon as possible. As a service industry, hotels are especially susceptible to economic swings. Several cultural and societal problems have an impact on the hospitality industry. The hospitality industry might suffer immediate consequences from a change in administration. Guests are more likely to return if they are presented with deals tailored to their interests and preferences. As a result of technological advancements, the hotel industry is experiencing a golden age.</w:t>
            </w:r>
          </w:p>
          <w:p w14:paraId="4DF0B86A" w14:textId="77777777" w:rsidR="00F80F39" w:rsidRPr="009F6A93" w:rsidRDefault="00F80F39" w:rsidP="00C27235">
            <w:pPr>
              <w:spacing w:after="0" w:line="480" w:lineRule="auto"/>
              <w:rPr>
                <w:rFonts w:ascii="Times New Roman" w:eastAsiaTheme="minorHAnsi" w:hAnsi="Times New Roman" w:cs="Times New Roman"/>
                <w:i/>
                <w:iCs/>
                <w:sz w:val="24"/>
                <w:szCs w:val="24"/>
              </w:rPr>
            </w:pPr>
          </w:p>
          <w:p w14:paraId="26DF9E77" w14:textId="77777777" w:rsidR="00F80F39" w:rsidRPr="009F6A93" w:rsidRDefault="00F80F39" w:rsidP="00C27235">
            <w:pPr>
              <w:spacing w:after="0" w:line="480" w:lineRule="auto"/>
              <w:rPr>
                <w:rFonts w:ascii="Times New Roman" w:eastAsiaTheme="minorHAnsi" w:hAnsi="Times New Roman" w:cs="Times New Roman"/>
                <w:b/>
                <w:bCs/>
                <w:sz w:val="24"/>
                <w:szCs w:val="24"/>
              </w:rPr>
            </w:pPr>
          </w:p>
          <w:p w14:paraId="6BCEFA8B" w14:textId="77777777" w:rsidR="00F80F39" w:rsidRPr="009F6A93" w:rsidRDefault="00F80F39" w:rsidP="00C27235">
            <w:pPr>
              <w:spacing w:after="0" w:line="480" w:lineRule="auto"/>
              <w:rPr>
                <w:rFonts w:ascii="Times New Roman" w:eastAsiaTheme="minorHAnsi" w:hAnsi="Times New Roman" w:cs="Times New Roman"/>
                <w:b/>
                <w:bCs/>
                <w:sz w:val="24"/>
                <w:szCs w:val="24"/>
              </w:rPr>
            </w:pPr>
            <w:r w:rsidRPr="009F6A93">
              <w:rPr>
                <w:rFonts w:ascii="Times New Roman" w:eastAsiaTheme="minorHAnsi" w:hAnsi="Times New Roman" w:cs="Times New Roman"/>
                <w:b/>
                <w:bCs/>
                <w:sz w:val="24"/>
                <w:szCs w:val="24"/>
              </w:rPr>
              <w:t>References</w:t>
            </w:r>
          </w:p>
          <w:p w14:paraId="7E6E92FD" w14:textId="77777777" w:rsidR="00F80F39" w:rsidRPr="009F6A93" w:rsidRDefault="00F80F39" w:rsidP="00C27235">
            <w:pPr>
              <w:spacing w:after="0" w:line="480" w:lineRule="auto"/>
              <w:rPr>
                <w:rFonts w:ascii="Times New Roman" w:eastAsiaTheme="minorHAnsi" w:hAnsi="Times New Roman" w:cs="Times New Roman"/>
                <w:b/>
                <w:bCs/>
                <w:sz w:val="24"/>
                <w:szCs w:val="24"/>
              </w:rPr>
            </w:pPr>
          </w:p>
          <w:p w14:paraId="7309F4B6" w14:textId="77777777" w:rsidR="00F80F39" w:rsidRPr="009F6A93" w:rsidRDefault="00F80F39" w:rsidP="00C27235">
            <w:pPr>
              <w:spacing w:after="0" w:line="480" w:lineRule="auto"/>
              <w:rPr>
                <w:rFonts w:ascii="Times New Roman" w:eastAsiaTheme="minorHAnsi" w:hAnsi="Times New Roman" w:cs="Times New Roman"/>
                <w:b/>
                <w:bCs/>
                <w:sz w:val="24"/>
                <w:szCs w:val="24"/>
              </w:rPr>
            </w:pPr>
          </w:p>
          <w:p w14:paraId="5FFDCD3F" w14:textId="77777777" w:rsidR="00F80F39" w:rsidRPr="009F6A93" w:rsidRDefault="00F80F39" w:rsidP="00C27235">
            <w:pPr>
              <w:spacing w:after="0" w:line="480" w:lineRule="auto"/>
              <w:jc w:val="center"/>
              <w:rPr>
                <w:rFonts w:ascii="Times New Roman" w:eastAsiaTheme="minorHAnsi" w:hAnsi="Times New Roman" w:cs="Times New Roman"/>
                <w:sz w:val="24"/>
                <w:szCs w:val="24"/>
              </w:rPr>
            </w:pPr>
          </w:p>
          <w:p w14:paraId="26B7CFB7" w14:textId="77777777" w:rsidR="00F80F39" w:rsidRPr="009F6A93" w:rsidRDefault="00F80F39" w:rsidP="00C27235">
            <w:pPr>
              <w:spacing w:after="0" w:line="480" w:lineRule="auto"/>
              <w:jc w:val="center"/>
              <w:rPr>
                <w:rFonts w:ascii="Times New Roman" w:eastAsiaTheme="minorHAnsi" w:hAnsi="Times New Roman" w:cs="Times New Roman"/>
                <w:sz w:val="24"/>
                <w:szCs w:val="24"/>
              </w:rPr>
            </w:pPr>
          </w:p>
          <w:p w14:paraId="74A8738C" w14:textId="77777777" w:rsidR="00F80F39" w:rsidRPr="009F6A93" w:rsidRDefault="00F80F39" w:rsidP="00C27235">
            <w:pPr>
              <w:spacing w:line="480" w:lineRule="auto"/>
              <w:rPr>
                <w:rFonts w:ascii="Times New Roman" w:eastAsiaTheme="minorHAnsi" w:hAnsi="Times New Roman" w:cs="Times New Roman"/>
                <w:b/>
                <w:bCs/>
                <w:sz w:val="24"/>
                <w:szCs w:val="24"/>
              </w:rPr>
            </w:pPr>
            <w:r w:rsidRPr="009F6A93">
              <w:rPr>
                <w:rFonts w:ascii="Times New Roman" w:hAnsi="Times New Roman" w:cs="Times New Roman"/>
                <w:color w:val="222222"/>
                <w:sz w:val="24"/>
                <w:szCs w:val="24"/>
                <w:shd w:val="clear" w:color="auto" w:fill="FFFFFF"/>
              </w:rPr>
              <w:t>Agzamov, A. T., Rakhmatullaeva, F. M., &amp; Giyazova, N. B. (2021, June). Marketing strategy for the competitiveness of modern enterprises. In </w:t>
            </w:r>
            <w:r w:rsidRPr="009F6A93">
              <w:rPr>
                <w:rFonts w:ascii="Times New Roman" w:hAnsi="Times New Roman" w:cs="Times New Roman"/>
                <w:i/>
                <w:iCs/>
                <w:color w:val="222222"/>
                <w:sz w:val="24"/>
                <w:szCs w:val="24"/>
                <w:shd w:val="clear" w:color="auto" w:fill="FFFFFF"/>
              </w:rPr>
              <w:t>E-Conference Globe</w:t>
            </w:r>
            <w:r w:rsidRPr="009F6A93">
              <w:rPr>
                <w:rFonts w:ascii="Times New Roman" w:hAnsi="Times New Roman" w:cs="Times New Roman"/>
                <w:color w:val="222222"/>
                <w:sz w:val="24"/>
                <w:szCs w:val="24"/>
                <w:shd w:val="clear" w:color="auto" w:fill="FFFFFF"/>
              </w:rPr>
              <w:t> (pp. 1-3).</w:t>
            </w:r>
          </w:p>
          <w:p w14:paraId="7D65BA6A" w14:textId="77777777" w:rsidR="00F80F39" w:rsidRPr="009F6A93" w:rsidRDefault="00F80F39" w:rsidP="00C27235">
            <w:pPr>
              <w:spacing w:line="480" w:lineRule="auto"/>
              <w:rPr>
                <w:rFonts w:ascii="Times New Roman" w:eastAsiaTheme="minorHAnsi" w:hAnsi="Times New Roman" w:cs="Times New Roman"/>
                <w:i/>
                <w:iCs/>
                <w:color w:val="FF0000"/>
                <w:sz w:val="24"/>
                <w:szCs w:val="24"/>
              </w:rPr>
            </w:pPr>
            <w:r w:rsidRPr="009F6A93">
              <w:rPr>
                <w:rFonts w:ascii="Times New Roman" w:hAnsi="Times New Roman" w:cs="Times New Roman"/>
                <w:color w:val="222222"/>
                <w:sz w:val="24"/>
                <w:szCs w:val="24"/>
                <w:shd w:val="clear" w:color="auto" w:fill="FFFFFF"/>
              </w:rPr>
              <w:t>Bala, M., &amp; Verma, D. (2018). A critical review of digital marketing. </w:t>
            </w:r>
            <w:r w:rsidRPr="009F6A93">
              <w:rPr>
                <w:rFonts w:ascii="Times New Roman" w:hAnsi="Times New Roman" w:cs="Times New Roman"/>
                <w:i/>
                <w:iCs/>
                <w:color w:val="222222"/>
                <w:sz w:val="24"/>
                <w:szCs w:val="24"/>
                <w:shd w:val="clear" w:color="auto" w:fill="FFFFFF"/>
              </w:rPr>
              <w:t>M. Bala, D. Verma (2018). A Critical Review of Digital Marketing. International Journal of Management, IT &amp; Engineering</w:t>
            </w:r>
            <w:r w:rsidRPr="009F6A93">
              <w:rPr>
                <w:rFonts w:ascii="Times New Roman" w:hAnsi="Times New Roman" w:cs="Times New Roman"/>
                <w:color w:val="222222"/>
                <w:sz w:val="24"/>
                <w:szCs w:val="24"/>
                <w:shd w:val="clear" w:color="auto" w:fill="FFFFFF"/>
              </w:rPr>
              <w:t>, </w:t>
            </w:r>
            <w:r w:rsidRPr="009F6A93">
              <w:rPr>
                <w:rFonts w:ascii="Times New Roman" w:hAnsi="Times New Roman" w:cs="Times New Roman"/>
                <w:i/>
                <w:iCs/>
                <w:color w:val="222222"/>
                <w:sz w:val="24"/>
                <w:szCs w:val="24"/>
                <w:shd w:val="clear" w:color="auto" w:fill="FFFFFF"/>
              </w:rPr>
              <w:t>8</w:t>
            </w:r>
            <w:r w:rsidRPr="009F6A93">
              <w:rPr>
                <w:rFonts w:ascii="Times New Roman" w:hAnsi="Times New Roman" w:cs="Times New Roman"/>
                <w:color w:val="222222"/>
                <w:sz w:val="24"/>
                <w:szCs w:val="24"/>
                <w:shd w:val="clear" w:color="auto" w:fill="FFFFFF"/>
              </w:rPr>
              <w:t>(10), 321-339.</w:t>
            </w:r>
          </w:p>
          <w:p w14:paraId="42AD7EC0" w14:textId="77777777" w:rsidR="00F80F39" w:rsidRPr="009F6A93" w:rsidRDefault="00F80F39" w:rsidP="00C27235">
            <w:pPr>
              <w:spacing w:line="480" w:lineRule="auto"/>
              <w:rPr>
                <w:rFonts w:ascii="Times New Roman" w:eastAsiaTheme="minorHAnsi" w:hAnsi="Times New Roman" w:cs="Times New Roman"/>
                <w:b/>
                <w:bCs/>
                <w:sz w:val="24"/>
                <w:szCs w:val="24"/>
              </w:rPr>
            </w:pPr>
            <w:r w:rsidRPr="009F6A93">
              <w:rPr>
                <w:rFonts w:ascii="Times New Roman" w:hAnsi="Times New Roman" w:cs="Times New Roman"/>
                <w:color w:val="222222"/>
                <w:sz w:val="24"/>
                <w:szCs w:val="24"/>
                <w:shd w:val="clear" w:color="auto" w:fill="FFFFFF"/>
              </w:rPr>
              <w:t>Hanlon, A. (2019). </w:t>
            </w:r>
            <w:r w:rsidRPr="009F6A93">
              <w:rPr>
                <w:rFonts w:ascii="Times New Roman" w:hAnsi="Times New Roman" w:cs="Times New Roman"/>
                <w:i/>
                <w:iCs/>
                <w:color w:val="222222"/>
                <w:sz w:val="24"/>
                <w:szCs w:val="24"/>
                <w:shd w:val="clear" w:color="auto" w:fill="FFFFFF"/>
              </w:rPr>
              <w:t>Digital marketing: strategic planning &amp; integration</w:t>
            </w:r>
            <w:r w:rsidRPr="009F6A93">
              <w:rPr>
                <w:rFonts w:ascii="Times New Roman" w:hAnsi="Times New Roman" w:cs="Times New Roman"/>
                <w:color w:val="222222"/>
                <w:sz w:val="24"/>
                <w:szCs w:val="24"/>
                <w:shd w:val="clear" w:color="auto" w:fill="FFFFFF"/>
              </w:rPr>
              <w:t>. Sage.</w:t>
            </w:r>
          </w:p>
          <w:p w14:paraId="14E46A8A" w14:textId="77777777" w:rsidR="00F80F39" w:rsidRPr="009F6A93" w:rsidRDefault="00F80F39" w:rsidP="00C27235">
            <w:pPr>
              <w:spacing w:line="480" w:lineRule="auto"/>
              <w:rPr>
                <w:rFonts w:ascii="Times New Roman" w:hAnsi="Times New Roman" w:cs="Times New Roman"/>
                <w:color w:val="222222"/>
                <w:sz w:val="24"/>
                <w:szCs w:val="24"/>
                <w:shd w:val="clear" w:color="auto" w:fill="FFFFFF"/>
              </w:rPr>
            </w:pPr>
            <w:r w:rsidRPr="009F6A93">
              <w:rPr>
                <w:rFonts w:ascii="Times New Roman" w:hAnsi="Times New Roman" w:cs="Times New Roman"/>
                <w:color w:val="222222"/>
                <w:sz w:val="24"/>
                <w:szCs w:val="24"/>
                <w:shd w:val="clear" w:color="auto" w:fill="FFFFFF"/>
              </w:rPr>
              <w:t>Jones, P., Hillier, D., &amp; Comfort, D. (2014). Sustainability in the global hotel industry. </w:t>
            </w:r>
            <w:r w:rsidRPr="009F6A93">
              <w:rPr>
                <w:rFonts w:ascii="Times New Roman" w:hAnsi="Times New Roman" w:cs="Times New Roman"/>
                <w:i/>
                <w:iCs/>
                <w:color w:val="222222"/>
                <w:sz w:val="24"/>
                <w:szCs w:val="24"/>
                <w:shd w:val="clear" w:color="auto" w:fill="FFFFFF"/>
              </w:rPr>
              <w:t>International Journal of Contemporary Hospitality Management</w:t>
            </w:r>
            <w:r w:rsidRPr="009F6A93">
              <w:rPr>
                <w:rFonts w:ascii="Times New Roman" w:hAnsi="Times New Roman" w:cs="Times New Roman"/>
                <w:color w:val="222222"/>
                <w:sz w:val="24"/>
                <w:szCs w:val="24"/>
                <w:shd w:val="clear" w:color="auto" w:fill="FFFFFF"/>
              </w:rPr>
              <w:t>.</w:t>
            </w:r>
          </w:p>
          <w:p w14:paraId="19D7DAFF" w14:textId="77777777" w:rsidR="00F80F39" w:rsidRPr="009F6A93" w:rsidRDefault="00F80F39" w:rsidP="00C27235">
            <w:pPr>
              <w:spacing w:line="480" w:lineRule="auto"/>
              <w:rPr>
                <w:rFonts w:ascii="Times New Roman" w:eastAsiaTheme="minorHAnsi" w:hAnsi="Times New Roman" w:cs="Times New Roman"/>
                <w:b/>
                <w:bCs/>
                <w:sz w:val="24"/>
                <w:szCs w:val="24"/>
              </w:rPr>
            </w:pPr>
            <w:r w:rsidRPr="009F6A93">
              <w:rPr>
                <w:rFonts w:ascii="Times New Roman" w:hAnsi="Times New Roman" w:cs="Times New Roman"/>
                <w:color w:val="222222"/>
                <w:sz w:val="24"/>
                <w:szCs w:val="24"/>
                <w:shd w:val="clear" w:color="auto" w:fill="FFFFFF"/>
              </w:rPr>
              <w:t>Lahtinen, V., Dietrich, T., &amp; Rundle-Thiele, S. (2020). Long live the marketing mix. Testing the effectiveness of the commercial marketing mix in a social marketing context. </w:t>
            </w:r>
            <w:r w:rsidRPr="009F6A93">
              <w:rPr>
                <w:rFonts w:ascii="Times New Roman" w:hAnsi="Times New Roman" w:cs="Times New Roman"/>
                <w:i/>
                <w:iCs/>
                <w:color w:val="222222"/>
                <w:sz w:val="24"/>
                <w:szCs w:val="24"/>
                <w:shd w:val="clear" w:color="auto" w:fill="FFFFFF"/>
              </w:rPr>
              <w:t>Journal of Social Marketing</w:t>
            </w:r>
            <w:r w:rsidRPr="009F6A93">
              <w:rPr>
                <w:rFonts w:ascii="Times New Roman" w:hAnsi="Times New Roman" w:cs="Times New Roman"/>
                <w:color w:val="222222"/>
                <w:sz w:val="24"/>
                <w:szCs w:val="24"/>
                <w:shd w:val="clear" w:color="auto" w:fill="FFFFFF"/>
              </w:rPr>
              <w:t>.</w:t>
            </w:r>
          </w:p>
          <w:p w14:paraId="08F91838" w14:textId="77777777" w:rsidR="00F80F39" w:rsidRPr="009F6A93" w:rsidRDefault="00F80F39" w:rsidP="00C27235">
            <w:pPr>
              <w:spacing w:line="480" w:lineRule="auto"/>
              <w:rPr>
                <w:rFonts w:ascii="Times New Roman" w:eastAsiaTheme="minorHAnsi" w:hAnsi="Times New Roman" w:cs="Times New Roman"/>
                <w:b/>
                <w:bCs/>
                <w:sz w:val="24"/>
                <w:szCs w:val="24"/>
              </w:rPr>
            </w:pPr>
            <w:r w:rsidRPr="009F6A93">
              <w:rPr>
                <w:rFonts w:ascii="Times New Roman" w:hAnsi="Times New Roman" w:cs="Times New Roman"/>
                <w:color w:val="222222"/>
                <w:sz w:val="24"/>
                <w:szCs w:val="24"/>
                <w:shd w:val="clear" w:color="auto" w:fill="FFFFFF"/>
              </w:rPr>
              <w:t>Morrison, M. (2021). PESTLE Analysis Tool (PEST Analysis)-History and Templates. </w:t>
            </w:r>
            <w:r w:rsidRPr="009F6A93">
              <w:rPr>
                <w:rFonts w:ascii="Times New Roman" w:hAnsi="Times New Roman" w:cs="Times New Roman"/>
                <w:i/>
                <w:iCs/>
                <w:color w:val="222222"/>
                <w:sz w:val="24"/>
                <w:szCs w:val="24"/>
                <w:shd w:val="clear" w:color="auto" w:fill="FFFFFF"/>
              </w:rPr>
              <w:t>Web Sitesi: https://rapidbi. com/the-pestle-analysis-tool/. Erişim Tarihi</w:t>
            </w:r>
            <w:r w:rsidRPr="009F6A93">
              <w:rPr>
                <w:rFonts w:ascii="Times New Roman" w:hAnsi="Times New Roman" w:cs="Times New Roman"/>
                <w:color w:val="222222"/>
                <w:sz w:val="24"/>
                <w:szCs w:val="24"/>
                <w:shd w:val="clear" w:color="auto" w:fill="FFFFFF"/>
              </w:rPr>
              <w:t>, </w:t>
            </w:r>
            <w:r w:rsidRPr="009F6A93">
              <w:rPr>
                <w:rFonts w:ascii="Times New Roman" w:hAnsi="Times New Roman" w:cs="Times New Roman"/>
                <w:i/>
                <w:iCs/>
                <w:color w:val="222222"/>
                <w:sz w:val="24"/>
                <w:szCs w:val="24"/>
                <w:shd w:val="clear" w:color="auto" w:fill="FFFFFF"/>
              </w:rPr>
              <w:t>13</w:t>
            </w:r>
            <w:r w:rsidRPr="009F6A93">
              <w:rPr>
                <w:rFonts w:ascii="Times New Roman" w:hAnsi="Times New Roman" w:cs="Times New Roman"/>
                <w:color w:val="222222"/>
                <w:sz w:val="24"/>
                <w:szCs w:val="24"/>
                <w:shd w:val="clear" w:color="auto" w:fill="FFFFFF"/>
              </w:rPr>
              <w:t>(06), 2021.</w:t>
            </w:r>
          </w:p>
          <w:p w14:paraId="5722DCEE" w14:textId="77777777" w:rsidR="00F80F39" w:rsidRPr="009F6A93" w:rsidRDefault="00F80F39" w:rsidP="00C27235">
            <w:pPr>
              <w:spacing w:line="480" w:lineRule="auto"/>
              <w:rPr>
                <w:rFonts w:ascii="Times New Roman" w:eastAsiaTheme="minorHAnsi" w:hAnsi="Times New Roman" w:cs="Times New Roman"/>
                <w:i/>
                <w:iCs/>
                <w:color w:val="FF0000"/>
                <w:sz w:val="24"/>
                <w:szCs w:val="24"/>
              </w:rPr>
            </w:pPr>
            <w:r w:rsidRPr="009F6A93">
              <w:rPr>
                <w:rFonts w:ascii="Times New Roman" w:hAnsi="Times New Roman" w:cs="Times New Roman"/>
                <w:color w:val="222222"/>
                <w:sz w:val="24"/>
                <w:szCs w:val="24"/>
                <w:shd w:val="clear" w:color="auto" w:fill="FFFFFF"/>
              </w:rPr>
              <w:t>Mueller, A., &amp; Sensini, L. (2021). Determinants of financing decisions of SMEs: evidence from hotel industry. </w:t>
            </w:r>
            <w:r w:rsidRPr="009F6A93">
              <w:rPr>
                <w:rFonts w:ascii="Times New Roman" w:hAnsi="Times New Roman" w:cs="Times New Roman"/>
                <w:i/>
                <w:iCs/>
                <w:color w:val="222222"/>
                <w:sz w:val="24"/>
                <w:szCs w:val="24"/>
                <w:shd w:val="clear" w:color="auto" w:fill="FFFFFF"/>
              </w:rPr>
              <w:t>International Journal of Business and Management</w:t>
            </w:r>
            <w:r w:rsidRPr="009F6A93">
              <w:rPr>
                <w:rFonts w:ascii="Times New Roman" w:hAnsi="Times New Roman" w:cs="Times New Roman"/>
                <w:color w:val="222222"/>
                <w:sz w:val="24"/>
                <w:szCs w:val="24"/>
                <w:shd w:val="clear" w:color="auto" w:fill="FFFFFF"/>
              </w:rPr>
              <w:t>, </w:t>
            </w:r>
            <w:r w:rsidRPr="009F6A93">
              <w:rPr>
                <w:rFonts w:ascii="Times New Roman" w:hAnsi="Times New Roman" w:cs="Times New Roman"/>
                <w:i/>
                <w:iCs/>
                <w:color w:val="222222"/>
                <w:sz w:val="24"/>
                <w:szCs w:val="24"/>
                <w:shd w:val="clear" w:color="auto" w:fill="FFFFFF"/>
              </w:rPr>
              <w:t>16</w:t>
            </w:r>
            <w:r w:rsidRPr="009F6A93">
              <w:rPr>
                <w:rFonts w:ascii="Times New Roman" w:hAnsi="Times New Roman" w:cs="Times New Roman"/>
                <w:color w:val="222222"/>
                <w:sz w:val="24"/>
                <w:szCs w:val="24"/>
                <w:shd w:val="clear" w:color="auto" w:fill="FFFFFF"/>
              </w:rPr>
              <w:t>(3), 117-127.</w:t>
            </w:r>
          </w:p>
          <w:p w14:paraId="6F828654" w14:textId="77777777" w:rsidR="00F80F39" w:rsidRPr="009F6A93" w:rsidRDefault="00F80F39" w:rsidP="00C27235">
            <w:pPr>
              <w:spacing w:line="480" w:lineRule="auto"/>
              <w:rPr>
                <w:rFonts w:ascii="Times New Roman" w:hAnsi="Times New Roman" w:cs="Times New Roman"/>
                <w:color w:val="222222"/>
                <w:sz w:val="24"/>
                <w:szCs w:val="24"/>
                <w:shd w:val="clear" w:color="auto" w:fill="FFFFFF"/>
              </w:rPr>
            </w:pPr>
            <w:r w:rsidRPr="009F6A93">
              <w:rPr>
                <w:rFonts w:ascii="Times New Roman" w:hAnsi="Times New Roman" w:cs="Times New Roman"/>
                <w:color w:val="222222"/>
                <w:sz w:val="24"/>
                <w:szCs w:val="24"/>
                <w:shd w:val="clear" w:color="auto" w:fill="FFFFFF"/>
              </w:rPr>
              <w:lastRenderedPageBreak/>
              <w:t>Parvez, S. J., Moyeenudin, H. M., Arun, S., Anandan, R., &amp; Janahan, S. K. (2018). Digital marketing in hotel industry. </w:t>
            </w:r>
            <w:r w:rsidRPr="009F6A93">
              <w:rPr>
                <w:rFonts w:ascii="Times New Roman" w:hAnsi="Times New Roman" w:cs="Times New Roman"/>
                <w:i/>
                <w:iCs/>
                <w:color w:val="222222"/>
                <w:sz w:val="24"/>
                <w:szCs w:val="24"/>
                <w:shd w:val="clear" w:color="auto" w:fill="FFFFFF"/>
              </w:rPr>
              <w:t>International Journal of Engineering &amp; Technology</w:t>
            </w:r>
            <w:r w:rsidRPr="009F6A93">
              <w:rPr>
                <w:rFonts w:ascii="Times New Roman" w:hAnsi="Times New Roman" w:cs="Times New Roman"/>
                <w:color w:val="222222"/>
                <w:sz w:val="24"/>
                <w:szCs w:val="24"/>
                <w:shd w:val="clear" w:color="auto" w:fill="FFFFFF"/>
              </w:rPr>
              <w:t>, </w:t>
            </w:r>
            <w:r w:rsidRPr="009F6A93">
              <w:rPr>
                <w:rFonts w:ascii="Times New Roman" w:hAnsi="Times New Roman" w:cs="Times New Roman"/>
                <w:i/>
                <w:iCs/>
                <w:color w:val="222222"/>
                <w:sz w:val="24"/>
                <w:szCs w:val="24"/>
                <w:shd w:val="clear" w:color="auto" w:fill="FFFFFF"/>
              </w:rPr>
              <w:t>7</w:t>
            </w:r>
            <w:r w:rsidRPr="009F6A93">
              <w:rPr>
                <w:rFonts w:ascii="Times New Roman" w:hAnsi="Times New Roman" w:cs="Times New Roman"/>
                <w:color w:val="222222"/>
                <w:sz w:val="24"/>
                <w:szCs w:val="24"/>
                <w:shd w:val="clear" w:color="auto" w:fill="FFFFFF"/>
              </w:rPr>
              <w:t>(2.21), 288-290.</w:t>
            </w:r>
          </w:p>
          <w:p w14:paraId="7D68259F" w14:textId="77777777" w:rsidR="00F80F39" w:rsidRPr="009F6A93" w:rsidRDefault="00F80F39" w:rsidP="00C27235">
            <w:pPr>
              <w:spacing w:line="480" w:lineRule="auto"/>
              <w:rPr>
                <w:rFonts w:ascii="Times New Roman" w:eastAsiaTheme="minorHAnsi" w:hAnsi="Times New Roman" w:cs="Times New Roman"/>
                <w:b/>
                <w:bCs/>
                <w:sz w:val="24"/>
                <w:szCs w:val="24"/>
              </w:rPr>
            </w:pPr>
            <w:r w:rsidRPr="009F6A93">
              <w:rPr>
                <w:rFonts w:ascii="Times New Roman" w:hAnsi="Times New Roman" w:cs="Times New Roman"/>
                <w:color w:val="222222"/>
                <w:sz w:val="24"/>
                <w:szCs w:val="24"/>
                <w:shd w:val="clear" w:color="auto" w:fill="FFFFFF"/>
              </w:rPr>
              <w:t>Pathak, R. (2020). What is PESTLE Analysis. </w:t>
            </w:r>
            <w:r w:rsidRPr="009F6A93">
              <w:rPr>
                <w:rFonts w:ascii="Times New Roman" w:hAnsi="Times New Roman" w:cs="Times New Roman"/>
                <w:i/>
                <w:iCs/>
                <w:color w:val="222222"/>
                <w:sz w:val="24"/>
                <w:szCs w:val="24"/>
                <w:shd w:val="clear" w:color="auto" w:fill="FFFFFF"/>
              </w:rPr>
              <w:t>Factors, Advantages and Importance. Retrieved from Analytic Steps: https://www. analyticssteps. com/blogs/what-pestle-analysis</w:t>
            </w:r>
            <w:r w:rsidRPr="009F6A93">
              <w:rPr>
                <w:rFonts w:ascii="Times New Roman" w:hAnsi="Times New Roman" w:cs="Times New Roman"/>
                <w:color w:val="222222"/>
                <w:sz w:val="24"/>
                <w:szCs w:val="24"/>
                <w:shd w:val="clear" w:color="auto" w:fill="FFFFFF"/>
              </w:rPr>
              <w:t>.</w:t>
            </w:r>
          </w:p>
          <w:p w14:paraId="1F782E30" w14:textId="77777777" w:rsidR="00F80F39" w:rsidRPr="009F6A93" w:rsidRDefault="00F80F39" w:rsidP="00C27235">
            <w:pPr>
              <w:spacing w:line="480" w:lineRule="auto"/>
              <w:rPr>
                <w:rFonts w:ascii="Times New Roman" w:eastAsiaTheme="minorHAnsi" w:hAnsi="Times New Roman" w:cs="Times New Roman"/>
                <w:b/>
                <w:bCs/>
                <w:sz w:val="24"/>
                <w:szCs w:val="24"/>
              </w:rPr>
            </w:pPr>
            <w:r w:rsidRPr="009F6A93">
              <w:rPr>
                <w:rFonts w:ascii="Times New Roman" w:hAnsi="Times New Roman" w:cs="Times New Roman"/>
                <w:color w:val="222222"/>
                <w:sz w:val="24"/>
                <w:szCs w:val="24"/>
                <w:shd w:val="clear" w:color="auto" w:fill="FFFFFF"/>
              </w:rPr>
              <w:t>Puyt, R., Lie, F. B., De Graaf, F. J., &amp; Wilderom, C. P. (2020). Origins of SWOT analysis. In </w:t>
            </w:r>
            <w:r w:rsidRPr="009F6A93">
              <w:rPr>
                <w:rFonts w:ascii="Times New Roman" w:hAnsi="Times New Roman" w:cs="Times New Roman"/>
                <w:i/>
                <w:iCs/>
                <w:color w:val="222222"/>
                <w:sz w:val="24"/>
                <w:szCs w:val="24"/>
                <w:shd w:val="clear" w:color="auto" w:fill="FFFFFF"/>
              </w:rPr>
              <w:t>Academy of Management Proceedings</w:t>
            </w:r>
            <w:r w:rsidRPr="009F6A93">
              <w:rPr>
                <w:rFonts w:ascii="Times New Roman" w:hAnsi="Times New Roman" w:cs="Times New Roman"/>
                <w:color w:val="222222"/>
                <w:sz w:val="24"/>
                <w:szCs w:val="24"/>
                <w:shd w:val="clear" w:color="auto" w:fill="FFFFFF"/>
              </w:rPr>
              <w:t> (Vol. 2020, No. 1, p. 17416). Briarcliff Manor, NY 10510: Academy of Management.</w:t>
            </w:r>
          </w:p>
          <w:p w14:paraId="6090B0CA" w14:textId="77777777" w:rsidR="00F80F39" w:rsidRPr="009F6A93" w:rsidRDefault="00F80F39" w:rsidP="00C27235">
            <w:pPr>
              <w:spacing w:line="480" w:lineRule="auto"/>
              <w:rPr>
                <w:rFonts w:ascii="Times New Roman" w:eastAsiaTheme="minorHAnsi" w:hAnsi="Times New Roman" w:cs="Times New Roman"/>
                <w:b/>
                <w:bCs/>
                <w:sz w:val="24"/>
                <w:szCs w:val="24"/>
              </w:rPr>
            </w:pPr>
            <w:r w:rsidRPr="009F6A93">
              <w:rPr>
                <w:rFonts w:ascii="Times New Roman" w:hAnsi="Times New Roman" w:cs="Times New Roman"/>
                <w:color w:val="222222"/>
                <w:sz w:val="24"/>
                <w:szCs w:val="24"/>
                <w:shd w:val="clear" w:color="auto" w:fill="FFFFFF"/>
              </w:rPr>
              <w:t>Teoli, D., Sanvictores, T., &amp; An, J. (2019). SWOT analysis.</w:t>
            </w:r>
          </w:p>
          <w:p w14:paraId="29DB2EEB" w14:textId="77777777" w:rsidR="00F80F39" w:rsidRPr="009F6A93" w:rsidRDefault="00F80F39" w:rsidP="00C27235">
            <w:pPr>
              <w:spacing w:line="480" w:lineRule="auto"/>
              <w:rPr>
                <w:rFonts w:ascii="Times New Roman" w:hAnsi="Times New Roman" w:cs="Times New Roman"/>
                <w:color w:val="222222"/>
                <w:sz w:val="24"/>
                <w:szCs w:val="24"/>
                <w:shd w:val="clear" w:color="auto" w:fill="FFFFFF"/>
              </w:rPr>
            </w:pPr>
            <w:r w:rsidRPr="009F6A93">
              <w:rPr>
                <w:rFonts w:ascii="Times New Roman" w:hAnsi="Times New Roman" w:cs="Times New Roman"/>
                <w:color w:val="222222"/>
                <w:sz w:val="24"/>
                <w:szCs w:val="24"/>
                <w:shd w:val="clear" w:color="auto" w:fill="FFFFFF"/>
              </w:rPr>
              <w:t>Thabit, T., &amp; Raewf, M. (2018). The evaluation of marketing mix elements: A case study. </w:t>
            </w:r>
            <w:r w:rsidRPr="009F6A93">
              <w:rPr>
                <w:rFonts w:ascii="Times New Roman" w:hAnsi="Times New Roman" w:cs="Times New Roman"/>
                <w:i/>
                <w:iCs/>
                <w:color w:val="222222"/>
                <w:sz w:val="24"/>
                <w:szCs w:val="24"/>
                <w:shd w:val="clear" w:color="auto" w:fill="FFFFFF"/>
              </w:rPr>
              <w:t>International Journal of Social Sciences &amp; Educational Studies</w:t>
            </w:r>
            <w:r w:rsidRPr="009F6A93">
              <w:rPr>
                <w:rFonts w:ascii="Times New Roman" w:hAnsi="Times New Roman" w:cs="Times New Roman"/>
                <w:color w:val="222222"/>
                <w:sz w:val="24"/>
                <w:szCs w:val="24"/>
                <w:shd w:val="clear" w:color="auto" w:fill="FFFFFF"/>
              </w:rPr>
              <w:t>, </w:t>
            </w:r>
            <w:r w:rsidRPr="009F6A93">
              <w:rPr>
                <w:rFonts w:ascii="Times New Roman" w:hAnsi="Times New Roman" w:cs="Times New Roman"/>
                <w:i/>
                <w:iCs/>
                <w:color w:val="222222"/>
                <w:sz w:val="24"/>
                <w:szCs w:val="24"/>
                <w:shd w:val="clear" w:color="auto" w:fill="FFFFFF"/>
              </w:rPr>
              <w:t>4</w:t>
            </w:r>
            <w:r w:rsidRPr="009F6A93">
              <w:rPr>
                <w:rFonts w:ascii="Times New Roman" w:hAnsi="Times New Roman" w:cs="Times New Roman"/>
                <w:color w:val="222222"/>
                <w:sz w:val="24"/>
                <w:szCs w:val="24"/>
                <w:shd w:val="clear" w:color="auto" w:fill="FFFFFF"/>
              </w:rPr>
              <w:t>(4).</w:t>
            </w:r>
          </w:p>
          <w:p w14:paraId="58A3B8AC" w14:textId="77777777" w:rsidR="00F80F39" w:rsidRPr="009F6A93" w:rsidRDefault="00F80F39" w:rsidP="00C27235">
            <w:pPr>
              <w:spacing w:after="0" w:line="480" w:lineRule="auto"/>
              <w:jc w:val="center"/>
              <w:rPr>
                <w:rFonts w:ascii="Times New Roman" w:eastAsiaTheme="minorHAnsi" w:hAnsi="Times New Roman" w:cs="Times New Roman"/>
                <w:sz w:val="24"/>
                <w:szCs w:val="24"/>
              </w:rPr>
            </w:pPr>
          </w:p>
          <w:p w14:paraId="1BF08D61" w14:textId="77777777" w:rsidR="00F80F39" w:rsidRPr="009F6A93" w:rsidRDefault="00F80F39" w:rsidP="00C27235">
            <w:pPr>
              <w:spacing w:after="0" w:line="480" w:lineRule="auto"/>
              <w:jc w:val="center"/>
              <w:rPr>
                <w:rFonts w:ascii="Times New Roman" w:eastAsiaTheme="minorHAnsi" w:hAnsi="Times New Roman" w:cs="Times New Roman"/>
                <w:sz w:val="24"/>
                <w:szCs w:val="24"/>
              </w:rPr>
            </w:pPr>
          </w:p>
          <w:p w14:paraId="766C957B" w14:textId="77777777" w:rsidR="00F80F39" w:rsidRPr="009F6A93" w:rsidRDefault="00F80F39" w:rsidP="00C27235">
            <w:pPr>
              <w:spacing w:after="0" w:line="480" w:lineRule="auto"/>
              <w:jc w:val="center"/>
              <w:rPr>
                <w:rFonts w:ascii="Times New Roman" w:eastAsiaTheme="minorHAnsi" w:hAnsi="Times New Roman" w:cs="Times New Roman"/>
                <w:sz w:val="24"/>
                <w:szCs w:val="24"/>
              </w:rPr>
            </w:pPr>
          </w:p>
          <w:p w14:paraId="3EAF8852" w14:textId="77777777" w:rsidR="00F80F39" w:rsidRPr="009F6A93" w:rsidRDefault="00F80F39" w:rsidP="00C27235">
            <w:pPr>
              <w:spacing w:after="0" w:line="480" w:lineRule="auto"/>
              <w:jc w:val="center"/>
              <w:rPr>
                <w:rFonts w:ascii="Times New Roman" w:eastAsiaTheme="minorHAnsi" w:hAnsi="Times New Roman" w:cs="Times New Roman"/>
                <w:sz w:val="24"/>
                <w:szCs w:val="24"/>
              </w:rPr>
            </w:pPr>
          </w:p>
          <w:p w14:paraId="6F0D7659" w14:textId="77777777" w:rsidR="00F80F39" w:rsidRPr="009F6A93" w:rsidRDefault="00F80F39" w:rsidP="00C27235">
            <w:pPr>
              <w:spacing w:after="0" w:line="480" w:lineRule="auto"/>
              <w:jc w:val="center"/>
              <w:rPr>
                <w:rFonts w:ascii="Times New Roman" w:eastAsiaTheme="minorHAnsi" w:hAnsi="Times New Roman" w:cs="Times New Roman"/>
                <w:sz w:val="24"/>
                <w:szCs w:val="24"/>
              </w:rPr>
            </w:pPr>
          </w:p>
          <w:p w14:paraId="728215E3" w14:textId="77777777" w:rsidR="00F80F39" w:rsidRPr="009F6A93" w:rsidRDefault="00F80F39" w:rsidP="00C27235">
            <w:pPr>
              <w:spacing w:after="0" w:line="480" w:lineRule="auto"/>
              <w:jc w:val="center"/>
              <w:rPr>
                <w:rFonts w:ascii="Times New Roman" w:eastAsiaTheme="minorHAnsi" w:hAnsi="Times New Roman" w:cs="Times New Roman"/>
                <w:sz w:val="24"/>
                <w:szCs w:val="24"/>
              </w:rPr>
            </w:pPr>
          </w:p>
          <w:p w14:paraId="038E927D" w14:textId="77777777" w:rsidR="00F80F39" w:rsidRPr="009F6A93" w:rsidRDefault="00F80F39" w:rsidP="00C27235">
            <w:pPr>
              <w:spacing w:after="0" w:line="480" w:lineRule="auto"/>
              <w:jc w:val="center"/>
              <w:rPr>
                <w:rFonts w:ascii="Times New Roman" w:eastAsiaTheme="minorHAnsi" w:hAnsi="Times New Roman" w:cs="Times New Roman"/>
                <w:sz w:val="24"/>
                <w:szCs w:val="24"/>
              </w:rPr>
            </w:pPr>
          </w:p>
          <w:p w14:paraId="0F9683FB" w14:textId="77777777" w:rsidR="00F80F39" w:rsidRPr="009F6A93" w:rsidRDefault="00F80F39" w:rsidP="00C27235">
            <w:pPr>
              <w:spacing w:after="0" w:line="480" w:lineRule="auto"/>
              <w:jc w:val="center"/>
              <w:rPr>
                <w:rFonts w:ascii="Times New Roman" w:eastAsiaTheme="minorHAnsi" w:hAnsi="Times New Roman" w:cs="Times New Roman"/>
                <w:sz w:val="24"/>
                <w:szCs w:val="24"/>
              </w:rPr>
            </w:pPr>
          </w:p>
          <w:p w14:paraId="1C51DB00" w14:textId="77777777" w:rsidR="00F80F39" w:rsidRPr="009F6A93" w:rsidRDefault="00F80F39" w:rsidP="00C27235">
            <w:pPr>
              <w:spacing w:after="0" w:line="480" w:lineRule="auto"/>
              <w:jc w:val="center"/>
              <w:rPr>
                <w:rFonts w:ascii="Times New Roman" w:eastAsiaTheme="minorHAnsi" w:hAnsi="Times New Roman" w:cs="Times New Roman"/>
                <w:sz w:val="24"/>
                <w:szCs w:val="24"/>
              </w:rPr>
            </w:pPr>
          </w:p>
          <w:p w14:paraId="0B4B45ED" w14:textId="77777777" w:rsidR="00F80F39" w:rsidRPr="009F6A93" w:rsidRDefault="00F80F39" w:rsidP="00C27235">
            <w:pPr>
              <w:spacing w:after="0" w:line="480" w:lineRule="auto"/>
              <w:jc w:val="center"/>
              <w:rPr>
                <w:rFonts w:ascii="Times New Roman" w:eastAsiaTheme="minorHAnsi" w:hAnsi="Times New Roman" w:cs="Times New Roman"/>
                <w:sz w:val="24"/>
                <w:szCs w:val="24"/>
              </w:rPr>
            </w:pPr>
          </w:p>
        </w:tc>
      </w:tr>
      <w:tr w:rsidR="009F6A93" w:rsidRPr="009F6A93" w14:paraId="5DFE1FC2" w14:textId="77777777" w:rsidTr="00C27235">
        <w:trPr>
          <w:trHeight w:val="12323"/>
        </w:trPr>
        <w:tc>
          <w:tcPr>
            <w:tcW w:w="9085" w:type="dxa"/>
          </w:tcPr>
          <w:p w14:paraId="1A8E3E70" w14:textId="77777777" w:rsidR="009F6A93" w:rsidRPr="009F6A93" w:rsidRDefault="009F6A93" w:rsidP="00C27235">
            <w:pPr>
              <w:spacing w:after="0" w:line="480" w:lineRule="auto"/>
              <w:jc w:val="center"/>
              <w:rPr>
                <w:rFonts w:ascii="Times New Roman" w:eastAsiaTheme="minorHAnsi" w:hAnsi="Times New Roman" w:cs="Times New Roman"/>
                <w:sz w:val="24"/>
                <w:szCs w:val="24"/>
              </w:rPr>
            </w:pPr>
          </w:p>
        </w:tc>
      </w:tr>
    </w:tbl>
    <w:p w14:paraId="791543D8" w14:textId="77777777" w:rsidR="009F6A93" w:rsidRDefault="009F6A93" w:rsidP="009F6A93">
      <w:pPr>
        <w:spacing w:after="0" w:line="480" w:lineRule="auto"/>
        <w:jc w:val="center"/>
        <w:rPr>
          <w:rFonts w:ascii="Times New Roman" w:eastAsiaTheme="minorHAnsi" w:hAnsi="Times New Roman" w:cs="Times New Roman"/>
          <w:b/>
          <w:bCs/>
          <w:sz w:val="24"/>
          <w:szCs w:val="24"/>
        </w:rPr>
      </w:pPr>
    </w:p>
    <w:p w14:paraId="3FD8A4AA" w14:textId="77777777" w:rsidR="009F6A93" w:rsidRDefault="009F6A93" w:rsidP="009F6A93">
      <w:pPr>
        <w:spacing w:after="0" w:line="480" w:lineRule="auto"/>
        <w:jc w:val="center"/>
        <w:rPr>
          <w:rFonts w:ascii="Times New Roman" w:eastAsiaTheme="minorHAnsi" w:hAnsi="Times New Roman" w:cs="Times New Roman"/>
          <w:b/>
          <w:bCs/>
          <w:sz w:val="24"/>
          <w:szCs w:val="24"/>
        </w:rPr>
      </w:pPr>
    </w:p>
    <w:p w14:paraId="7531D683" w14:textId="77777777" w:rsidR="009F6A93" w:rsidRDefault="009F6A93" w:rsidP="009F6A93">
      <w:pPr>
        <w:spacing w:after="0" w:line="480" w:lineRule="auto"/>
        <w:jc w:val="center"/>
        <w:rPr>
          <w:rFonts w:ascii="Times New Roman" w:eastAsiaTheme="minorHAnsi" w:hAnsi="Times New Roman" w:cs="Times New Roman"/>
          <w:b/>
          <w:bCs/>
          <w:sz w:val="24"/>
          <w:szCs w:val="24"/>
        </w:rPr>
      </w:pPr>
    </w:p>
    <w:sectPr w:rsidR="009F6A93">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AC7F32" w14:textId="77777777" w:rsidR="00164B48" w:rsidRDefault="00164B48">
      <w:pPr>
        <w:spacing w:after="0" w:line="240" w:lineRule="auto"/>
      </w:pPr>
      <w:r>
        <w:separator/>
      </w:r>
    </w:p>
  </w:endnote>
  <w:endnote w:type="continuationSeparator" w:id="0">
    <w:p w14:paraId="56AC55DE" w14:textId="77777777" w:rsidR="00164B48" w:rsidRDefault="00164B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F5282" w14:textId="77777777" w:rsidR="00F80F39" w:rsidRDefault="00F80F3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F6A93">
      <w:rPr>
        <w:b/>
        <w:noProof/>
      </w:rPr>
      <w:t>16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F6A93">
      <w:rPr>
        <w:b/>
        <w:noProof/>
      </w:rPr>
      <w:t>16</w:t>
    </w:r>
    <w:r>
      <w:rPr>
        <w:b/>
        <w:sz w:val="24"/>
        <w:szCs w:val="24"/>
      </w:rPr>
      <w:fldChar w:fldCharType="end"/>
    </w:r>
  </w:p>
  <w:p w14:paraId="5D6D14B9" w14:textId="77777777" w:rsidR="00F80F39" w:rsidRDefault="00F80F3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B746E6" w14:textId="77777777" w:rsidR="00164B48" w:rsidRDefault="00164B48">
      <w:pPr>
        <w:spacing w:after="0" w:line="240" w:lineRule="auto"/>
      </w:pPr>
      <w:r>
        <w:separator/>
      </w:r>
    </w:p>
  </w:footnote>
  <w:footnote w:type="continuationSeparator" w:id="0">
    <w:p w14:paraId="12927896" w14:textId="77777777" w:rsidR="00164B48" w:rsidRDefault="00164B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F2810"/>
    <w:multiLevelType w:val="hybridMultilevel"/>
    <w:tmpl w:val="A094CDC4"/>
    <w:lvl w:ilvl="0" w:tplc="98847764">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594233A"/>
    <w:multiLevelType w:val="hybridMultilevel"/>
    <w:tmpl w:val="1FD450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092E6D"/>
    <w:multiLevelType w:val="hybridMultilevel"/>
    <w:tmpl w:val="82C2C9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272726"/>
    <w:multiLevelType w:val="hybridMultilevel"/>
    <w:tmpl w:val="0902D7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D84512"/>
    <w:multiLevelType w:val="hybridMultilevel"/>
    <w:tmpl w:val="EFB805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4549BC"/>
    <w:multiLevelType w:val="hybridMultilevel"/>
    <w:tmpl w:val="0700F8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A92C18"/>
    <w:multiLevelType w:val="hybridMultilevel"/>
    <w:tmpl w:val="93BE5D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2F11666"/>
    <w:multiLevelType w:val="hybridMultilevel"/>
    <w:tmpl w:val="17A8F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6A449F"/>
    <w:multiLevelType w:val="hybridMultilevel"/>
    <w:tmpl w:val="A5868F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EB7244"/>
    <w:multiLevelType w:val="hybridMultilevel"/>
    <w:tmpl w:val="D9AC42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4DF2FC8"/>
    <w:multiLevelType w:val="hybridMultilevel"/>
    <w:tmpl w:val="0AA6D70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11" w15:restartNumberingAfterBreak="0">
    <w:nsid w:val="57B45F35"/>
    <w:multiLevelType w:val="hybridMultilevel"/>
    <w:tmpl w:val="99BAE402"/>
    <w:lvl w:ilvl="0" w:tplc="08090001">
      <w:start w:val="1"/>
      <w:numFmt w:val="bullet"/>
      <w:lvlText w:val=""/>
      <w:lvlJc w:val="left"/>
      <w:pPr>
        <w:ind w:left="510" w:hanging="360"/>
      </w:pPr>
      <w:rPr>
        <w:rFonts w:ascii="Symbol" w:hAnsi="Symbol" w:hint="default"/>
      </w:rPr>
    </w:lvl>
    <w:lvl w:ilvl="1" w:tplc="08090003" w:tentative="1">
      <w:start w:val="1"/>
      <w:numFmt w:val="bullet"/>
      <w:lvlText w:val="o"/>
      <w:lvlJc w:val="left"/>
      <w:pPr>
        <w:ind w:left="1230" w:hanging="360"/>
      </w:pPr>
      <w:rPr>
        <w:rFonts w:ascii="Courier New" w:hAnsi="Courier New" w:cs="Courier New" w:hint="default"/>
      </w:rPr>
    </w:lvl>
    <w:lvl w:ilvl="2" w:tplc="08090005" w:tentative="1">
      <w:start w:val="1"/>
      <w:numFmt w:val="bullet"/>
      <w:lvlText w:val=""/>
      <w:lvlJc w:val="left"/>
      <w:pPr>
        <w:ind w:left="1950" w:hanging="360"/>
      </w:pPr>
      <w:rPr>
        <w:rFonts w:ascii="Wingdings" w:hAnsi="Wingdings" w:hint="default"/>
      </w:rPr>
    </w:lvl>
    <w:lvl w:ilvl="3" w:tplc="08090001" w:tentative="1">
      <w:start w:val="1"/>
      <w:numFmt w:val="bullet"/>
      <w:lvlText w:val=""/>
      <w:lvlJc w:val="left"/>
      <w:pPr>
        <w:ind w:left="2670" w:hanging="360"/>
      </w:pPr>
      <w:rPr>
        <w:rFonts w:ascii="Symbol" w:hAnsi="Symbol" w:hint="default"/>
      </w:rPr>
    </w:lvl>
    <w:lvl w:ilvl="4" w:tplc="08090003" w:tentative="1">
      <w:start w:val="1"/>
      <w:numFmt w:val="bullet"/>
      <w:lvlText w:val="o"/>
      <w:lvlJc w:val="left"/>
      <w:pPr>
        <w:ind w:left="3390" w:hanging="360"/>
      </w:pPr>
      <w:rPr>
        <w:rFonts w:ascii="Courier New" w:hAnsi="Courier New" w:cs="Courier New" w:hint="default"/>
      </w:rPr>
    </w:lvl>
    <w:lvl w:ilvl="5" w:tplc="08090005" w:tentative="1">
      <w:start w:val="1"/>
      <w:numFmt w:val="bullet"/>
      <w:lvlText w:val=""/>
      <w:lvlJc w:val="left"/>
      <w:pPr>
        <w:ind w:left="4110" w:hanging="360"/>
      </w:pPr>
      <w:rPr>
        <w:rFonts w:ascii="Wingdings" w:hAnsi="Wingdings" w:hint="default"/>
      </w:rPr>
    </w:lvl>
    <w:lvl w:ilvl="6" w:tplc="08090001" w:tentative="1">
      <w:start w:val="1"/>
      <w:numFmt w:val="bullet"/>
      <w:lvlText w:val=""/>
      <w:lvlJc w:val="left"/>
      <w:pPr>
        <w:ind w:left="4830" w:hanging="360"/>
      </w:pPr>
      <w:rPr>
        <w:rFonts w:ascii="Symbol" w:hAnsi="Symbol" w:hint="default"/>
      </w:rPr>
    </w:lvl>
    <w:lvl w:ilvl="7" w:tplc="08090003" w:tentative="1">
      <w:start w:val="1"/>
      <w:numFmt w:val="bullet"/>
      <w:lvlText w:val="o"/>
      <w:lvlJc w:val="left"/>
      <w:pPr>
        <w:ind w:left="5550" w:hanging="360"/>
      </w:pPr>
      <w:rPr>
        <w:rFonts w:ascii="Courier New" w:hAnsi="Courier New" w:cs="Courier New" w:hint="default"/>
      </w:rPr>
    </w:lvl>
    <w:lvl w:ilvl="8" w:tplc="08090005" w:tentative="1">
      <w:start w:val="1"/>
      <w:numFmt w:val="bullet"/>
      <w:lvlText w:val=""/>
      <w:lvlJc w:val="left"/>
      <w:pPr>
        <w:ind w:left="6270" w:hanging="360"/>
      </w:pPr>
      <w:rPr>
        <w:rFonts w:ascii="Wingdings" w:hAnsi="Wingdings" w:hint="default"/>
      </w:rPr>
    </w:lvl>
  </w:abstractNum>
  <w:abstractNum w:abstractNumId="12" w15:restartNumberingAfterBreak="0">
    <w:nsid w:val="5CE57EFC"/>
    <w:multiLevelType w:val="hybridMultilevel"/>
    <w:tmpl w:val="DEFCF1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71129099">
    <w:abstractNumId w:val="10"/>
  </w:num>
  <w:num w:numId="2" w16cid:durableId="1560046140">
    <w:abstractNumId w:val="11"/>
  </w:num>
  <w:num w:numId="3" w16cid:durableId="296686208">
    <w:abstractNumId w:val="7"/>
  </w:num>
  <w:num w:numId="4" w16cid:durableId="338237926">
    <w:abstractNumId w:val="5"/>
  </w:num>
  <w:num w:numId="5" w16cid:durableId="390692532">
    <w:abstractNumId w:val="2"/>
  </w:num>
  <w:num w:numId="6" w16cid:durableId="1752460437">
    <w:abstractNumId w:val="9"/>
  </w:num>
  <w:num w:numId="7" w16cid:durableId="317271575">
    <w:abstractNumId w:val="8"/>
  </w:num>
  <w:num w:numId="8" w16cid:durableId="1623682142">
    <w:abstractNumId w:val="4"/>
  </w:num>
  <w:num w:numId="9" w16cid:durableId="869146709">
    <w:abstractNumId w:val="3"/>
  </w:num>
  <w:num w:numId="10" w16cid:durableId="8871870">
    <w:abstractNumId w:val="1"/>
  </w:num>
  <w:num w:numId="11" w16cid:durableId="1361206418">
    <w:abstractNumId w:val="0"/>
  </w:num>
  <w:num w:numId="12" w16cid:durableId="275448050">
    <w:abstractNumId w:val="12"/>
  </w:num>
  <w:num w:numId="13" w16cid:durableId="7190144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QyMLE0tjQ3sTQ0NrRU0lEKTi0uzszPAykwrAUAdIREoywAAAA="/>
  </w:docVars>
  <w:rsids>
    <w:rsidRoot w:val="000767D6"/>
    <w:rsid w:val="00002097"/>
    <w:rsid w:val="000701FC"/>
    <w:rsid w:val="000767D6"/>
    <w:rsid w:val="00084A6F"/>
    <w:rsid w:val="00093E95"/>
    <w:rsid w:val="00164B48"/>
    <w:rsid w:val="001E4FBF"/>
    <w:rsid w:val="00207A9D"/>
    <w:rsid w:val="00231497"/>
    <w:rsid w:val="00237DA3"/>
    <w:rsid w:val="00265721"/>
    <w:rsid w:val="0028353C"/>
    <w:rsid w:val="00294855"/>
    <w:rsid w:val="00295542"/>
    <w:rsid w:val="002A216F"/>
    <w:rsid w:val="002D78A4"/>
    <w:rsid w:val="00311055"/>
    <w:rsid w:val="003978F7"/>
    <w:rsid w:val="003E0B16"/>
    <w:rsid w:val="00470066"/>
    <w:rsid w:val="004B6A80"/>
    <w:rsid w:val="0051076C"/>
    <w:rsid w:val="00536544"/>
    <w:rsid w:val="005841C3"/>
    <w:rsid w:val="005909D6"/>
    <w:rsid w:val="005926DE"/>
    <w:rsid w:val="00595D07"/>
    <w:rsid w:val="00596790"/>
    <w:rsid w:val="005D7B85"/>
    <w:rsid w:val="005F62F9"/>
    <w:rsid w:val="00661FD9"/>
    <w:rsid w:val="00735520"/>
    <w:rsid w:val="00786773"/>
    <w:rsid w:val="007C737A"/>
    <w:rsid w:val="0084604A"/>
    <w:rsid w:val="00873FD0"/>
    <w:rsid w:val="008A6964"/>
    <w:rsid w:val="008E127A"/>
    <w:rsid w:val="008E7CD9"/>
    <w:rsid w:val="008F744C"/>
    <w:rsid w:val="00927D0A"/>
    <w:rsid w:val="009D18A6"/>
    <w:rsid w:val="009F6A93"/>
    <w:rsid w:val="00A57861"/>
    <w:rsid w:val="00A96D83"/>
    <w:rsid w:val="00AC2BE2"/>
    <w:rsid w:val="00AC6193"/>
    <w:rsid w:val="00BA7824"/>
    <w:rsid w:val="00C21411"/>
    <w:rsid w:val="00C246C8"/>
    <w:rsid w:val="00C27235"/>
    <w:rsid w:val="00C674C5"/>
    <w:rsid w:val="00CC14F3"/>
    <w:rsid w:val="00D92BDF"/>
    <w:rsid w:val="00DD43D8"/>
    <w:rsid w:val="00E81FC2"/>
    <w:rsid w:val="00F1404A"/>
    <w:rsid w:val="00F80F39"/>
    <w:rsid w:val="00FC711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B5C5D6"/>
  <w15:chartTrackingRefBased/>
  <w15:docId w15:val="{8CEBC37B-2400-43C7-8FDA-BA5229644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67D6"/>
    <w:pPr>
      <w:spacing w:after="200" w:line="276" w:lineRule="auto"/>
    </w:pPr>
    <w:rPr>
      <w:rFonts w:ascii="Calibri" w:eastAsia="Calibri" w:hAnsi="Calibri" w:cs="Calibri"/>
    </w:rPr>
  </w:style>
  <w:style w:type="paragraph" w:styleId="Heading2">
    <w:name w:val="heading 2"/>
    <w:basedOn w:val="Normal"/>
    <w:next w:val="Normal"/>
    <w:link w:val="Heading2Char"/>
    <w:uiPriority w:val="99"/>
    <w:qFormat/>
    <w:rsid w:val="000767D6"/>
    <w:pPr>
      <w:keepNext/>
      <w:spacing w:before="240" w:after="60"/>
      <w:outlineLvl w:val="1"/>
    </w:pPr>
    <w:rPr>
      <w:rFonts w:ascii="Arial" w:hAnsi="Arial" w:cs="Arial"/>
      <w:b/>
      <w:bCs/>
      <w:i/>
      <w:iCs/>
      <w:sz w:val="28"/>
      <w:szCs w:val="28"/>
    </w:rPr>
  </w:style>
  <w:style w:type="paragraph" w:styleId="Heading4">
    <w:name w:val="heading 4"/>
    <w:basedOn w:val="Normal"/>
    <w:next w:val="Normal"/>
    <w:link w:val="Heading4Char"/>
    <w:uiPriority w:val="99"/>
    <w:qFormat/>
    <w:rsid w:val="000767D6"/>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cs="Comic Sans MS"/>
      <w:b/>
      <w:bCs/>
      <w:sz w:val="56"/>
      <w:szCs w:val="5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0767D6"/>
    <w:rPr>
      <w:rFonts w:ascii="Arial" w:eastAsia="Calibri" w:hAnsi="Arial" w:cs="Arial"/>
      <w:b/>
      <w:bCs/>
      <w:i/>
      <w:iCs/>
      <w:sz w:val="28"/>
      <w:szCs w:val="28"/>
    </w:rPr>
  </w:style>
  <w:style w:type="character" w:customStyle="1" w:styleId="Heading4Char">
    <w:name w:val="Heading 4 Char"/>
    <w:basedOn w:val="DefaultParagraphFont"/>
    <w:link w:val="Heading4"/>
    <w:uiPriority w:val="99"/>
    <w:rsid w:val="000767D6"/>
    <w:rPr>
      <w:rFonts w:ascii="Comic Sans MS" w:eastAsia="Times New Roman" w:hAnsi="Comic Sans MS" w:cs="Comic Sans MS"/>
      <w:b/>
      <w:bCs/>
      <w:sz w:val="56"/>
      <w:szCs w:val="56"/>
      <w:lang w:val="en-US"/>
    </w:rPr>
  </w:style>
  <w:style w:type="paragraph" w:styleId="Footer">
    <w:name w:val="footer"/>
    <w:basedOn w:val="Normal"/>
    <w:link w:val="FooterChar"/>
    <w:uiPriority w:val="99"/>
    <w:rsid w:val="000767D6"/>
    <w:pPr>
      <w:tabs>
        <w:tab w:val="center" w:pos="4320"/>
        <w:tab w:val="right" w:pos="8640"/>
      </w:tabs>
      <w:spacing w:after="0" w:line="240" w:lineRule="auto"/>
    </w:pPr>
    <w:rPr>
      <w:rFonts w:ascii="Arial" w:eastAsia="Times New Roman" w:hAnsi="Arial" w:cs="Arial"/>
      <w:lang w:val="en-US"/>
    </w:rPr>
  </w:style>
  <w:style w:type="character" w:customStyle="1" w:styleId="FooterChar">
    <w:name w:val="Footer Char"/>
    <w:basedOn w:val="DefaultParagraphFont"/>
    <w:link w:val="Footer"/>
    <w:uiPriority w:val="99"/>
    <w:rsid w:val="000767D6"/>
    <w:rPr>
      <w:rFonts w:ascii="Arial" w:eastAsia="Times New Roman" w:hAnsi="Arial" w:cs="Arial"/>
      <w:lang w:val="en-US"/>
    </w:rPr>
  </w:style>
  <w:style w:type="paragraph" w:customStyle="1" w:styleId="BodyText1">
    <w:name w:val="Body Text1"/>
    <w:basedOn w:val="Normal"/>
    <w:rsid w:val="000767D6"/>
    <w:pPr>
      <w:tabs>
        <w:tab w:val="left" w:pos="720"/>
        <w:tab w:val="left" w:pos="1440"/>
      </w:tabs>
      <w:spacing w:after="0" w:line="240" w:lineRule="auto"/>
    </w:pPr>
    <w:rPr>
      <w:rFonts w:ascii="CG Times (WN)" w:hAnsi="CG Times (WN)" w:cs="CG Times (WN)"/>
      <w:sz w:val="24"/>
      <w:szCs w:val="24"/>
    </w:rPr>
  </w:style>
  <w:style w:type="paragraph" w:styleId="ListParagraph">
    <w:name w:val="List Paragraph"/>
    <w:basedOn w:val="Normal"/>
    <w:uiPriority w:val="34"/>
    <w:qFormat/>
    <w:rsid w:val="000767D6"/>
    <w:pPr>
      <w:spacing w:after="0" w:line="240" w:lineRule="auto"/>
      <w:ind w:left="720"/>
    </w:pPr>
    <w:rPr>
      <w:sz w:val="20"/>
      <w:szCs w:val="20"/>
      <w:lang w:eastAsia="en-GB"/>
    </w:rPr>
  </w:style>
  <w:style w:type="table" w:styleId="TableGrid">
    <w:name w:val="Table Grid"/>
    <w:basedOn w:val="TableNormal"/>
    <w:uiPriority w:val="39"/>
    <w:rsid w:val="000767D6"/>
    <w:pPr>
      <w:spacing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D43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43D8"/>
    <w:rPr>
      <w:rFonts w:ascii="Calibri" w:eastAsia="Calibri" w:hAnsi="Calibri" w:cs="Calibri"/>
    </w:rPr>
  </w:style>
  <w:style w:type="paragraph" w:styleId="NormalWeb">
    <w:name w:val="Normal (Web)"/>
    <w:basedOn w:val="Normal"/>
    <w:uiPriority w:val="99"/>
    <w:unhideWhenUsed/>
    <w:rsid w:val="00A57861"/>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A57861"/>
    <w:rPr>
      <w:b/>
      <w:bCs/>
    </w:rPr>
  </w:style>
  <w:style w:type="paragraph" w:styleId="NoSpacing">
    <w:name w:val="No Spacing"/>
    <w:uiPriority w:val="1"/>
    <w:qFormat/>
    <w:rsid w:val="00207A9D"/>
    <w:pPr>
      <w:spacing w:after="0" w:line="240" w:lineRule="auto"/>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2008</Words>
  <Characters>11446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Griffith Parry</dc:creator>
  <cp:keywords/>
  <dc:description/>
  <cp:lastModifiedBy>Alexandra Ganea</cp:lastModifiedBy>
  <cp:revision>4</cp:revision>
  <dcterms:created xsi:type="dcterms:W3CDTF">2022-10-26T05:24:00Z</dcterms:created>
  <dcterms:modified xsi:type="dcterms:W3CDTF">2022-10-28T12:06:00Z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9437fee367cd269c3cd1dad385493af433c6f5fd9ebf55d810a38448d4ab97e9</vt:lpwstr>
  </property>
</Properties>
</file>