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31336" w:rsidRPr="00E52BAF" w:rsidRDefault="00A31336" w:rsidP="00A31336">
      <w:pPr>
        <w:pStyle w:val="BasicParagraph"/>
        <w:jc w:val="both"/>
        <w:rPr>
          <w:rFonts w:ascii="Calibri" w:hAnsi="Calibri"/>
          <w:b/>
        </w:rPr>
      </w:pPr>
      <w:r w:rsidRPr="00E52BAF">
        <w:rPr>
          <w:rFonts w:ascii="Calibri" w:hAnsi="Calibri"/>
          <w:b/>
        </w:rPr>
        <w:t xml:space="preserve">MARKING CRITERIA: </w:t>
      </w:r>
    </w:p>
    <w:p w:rsidR="00A31336" w:rsidRPr="003577A8" w:rsidRDefault="00A31336" w:rsidP="00A31336">
      <w:pPr>
        <w:tabs>
          <w:tab w:val="center" w:pos="8000"/>
        </w:tabs>
        <w:ind w:right="-6"/>
        <w:jc w:val="both"/>
        <w:rPr>
          <w:rFonts w:ascii="Calibri" w:hAnsi="Calibri"/>
          <w:b/>
          <w:bCs/>
        </w:rPr>
      </w:pPr>
    </w:p>
    <w:p w:rsidR="00A31336" w:rsidRPr="00807DF3" w:rsidRDefault="00A31336" w:rsidP="00A31336">
      <w:pPr>
        <w:tabs>
          <w:tab w:val="center" w:pos="8000"/>
        </w:tabs>
        <w:ind w:right="-6"/>
        <w:jc w:val="both"/>
        <w:rPr>
          <w:rFonts w:ascii="Calibri" w:hAnsi="Calibri"/>
        </w:rPr>
      </w:pPr>
      <w:r w:rsidRPr="003577A8">
        <w:rPr>
          <w:rFonts w:ascii="Calibri" w:hAnsi="Calibri"/>
        </w:rPr>
        <w:t xml:space="preserve">All </w:t>
      </w:r>
      <w:r>
        <w:rPr>
          <w:rFonts w:ascii="Calibri" w:hAnsi="Calibri"/>
        </w:rPr>
        <w:t xml:space="preserve">summative </w:t>
      </w:r>
      <w:r w:rsidRPr="003577A8">
        <w:rPr>
          <w:rFonts w:ascii="Calibri" w:hAnsi="Calibri"/>
        </w:rPr>
        <w:t xml:space="preserve">assessment is </w:t>
      </w:r>
      <w:r>
        <w:rPr>
          <w:rFonts w:ascii="Calibri" w:hAnsi="Calibri"/>
        </w:rPr>
        <w:t xml:space="preserve">first marked and internally moderated. Approximately one half of all work is then </w:t>
      </w:r>
      <w:r w:rsidRPr="003577A8">
        <w:rPr>
          <w:rFonts w:ascii="Calibri" w:hAnsi="Calibri"/>
        </w:rPr>
        <w:t xml:space="preserve">externally moderated by an External Examiner. This includes ‘live’ assessments such as oral presentations where, in the absence of a second marker the presentation is </w:t>
      </w:r>
      <w:r>
        <w:rPr>
          <w:rFonts w:ascii="Calibri" w:hAnsi="Calibri"/>
        </w:rPr>
        <w:t xml:space="preserve">recorded </w:t>
      </w:r>
      <w:r w:rsidRPr="003577A8">
        <w:rPr>
          <w:rFonts w:ascii="Calibri" w:hAnsi="Calibri"/>
        </w:rPr>
        <w:t xml:space="preserve">to ensure absolute fairness to the student and a consistency of practice. Exam </w:t>
      </w:r>
      <w:r w:rsidRPr="003577A8">
        <w:rPr>
          <w:rFonts w:ascii="Calibri" w:hAnsi="Calibri" w:cs="Arial"/>
        </w:rPr>
        <w:t>papers are set by Module Tutors, vetted by the Department's Examinations Office</w:t>
      </w:r>
      <w:r>
        <w:rPr>
          <w:rFonts w:ascii="Calibri" w:hAnsi="Calibri" w:cs="Arial"/>
        </w:rPr>
        <w:t>r and by External Examiners</w:t>
      </w:r>
      <w:r w:rsidRPr="003577A8">
        <w:rPr>
          <w:rFonts w:ascii="Calibri" w:hAnsi="Calibri" w:cs="Arial"/>
        </w:rPr>
        <w:t>. It is the job of the External Examiners, who are normally appointed for three or four years, to ensure parity between the</w:t>
      </w:r>
      <w:r>
        <w:rPr>
          <w:rFonts w:ascii="Calibri" w:hAnsi="Calibri" w:cs="Arial"/>
        </w:rPr>
        <w:t xml:space="preserve"> standard of marking and/or</w:t>
      </w:r>
      <w:r w:rsidRPr="003577A8">
        <w:rPr>
          <w:rFonts w:ascii="Calibri" w:hAnsi="Calibri" w:cs="Arial"/>
        </w:rPr>
        <w:t xml:space="preserve"> class of degree awarded at </w:t>
      </w:r>
      <w:r>
        <w:rPr>
          <w:rFonts w:ascii="Calibri" w:hAnsi="Calibri" w:cs="Arial"/>
        </w:rPr>
        <w:t xml:space="preserve">TSD </w:t>
      </w:r>
      <w:r w:rsidRPr="003577A8">
        <w:rPr>
          <w:rFonts w:ascii="Calibri" w:hAnsi="Calibri" w:cs="Arial"/>
        </w:rPr>
        <w:t xml:space="preserve">and those awarded at other British universities. </w:t>
      </w:r>
    </w:p>
    <w:p w:rsidR="00A31336" w:rsidRPr="003577A8" w:rsidRDefault="00A31336" w:rsidP="00A31336">
      <w:pPr>
        <w:tabs>
          <w:tab w:val="center" w:pos="8000"/>
        </w:tabs>
        <w:ind w:right="-6"/>
        <w:jc w:val="both"/>
        <w:rPr>
          <w:rFonts w:ascii="Calibri" w:hAnsi="Calibri"/>
          <w:b/>
          <w:bCs/>
        </w:rPr>
      </w:pPr>
    </w:p>
    <w:p w:rsidR="00A31336" w:rsidRPr="003577A8" w:rsidRDefault="00A31336" w:rsidP="00A31336">
      <w:pPr>
        <w:tabs>
          <w:tab w:val="center" w:pos="8000"/>
        </w:tabs>
        <w:ind w:right="-6"/>
        <w:jc w:val="both"/>
        <w:rPr>
          <w:rFonts w:ascii="Calibri" w:hAnsi="Calibri"/>
          <w:b/>
        </w:rPr>
      </w:pPr>
      <w:proofErr w:type="gramStart"/>
      <w:r w:rsidRPr="003577A8">
        <w:rPr>
          <w:rFonts w:ascii="Calibri" w:hAnsi="Calibri"/>
          <w:b/>
        </w:rPr>
        <w:t>Essay.</w:t>
      </w:r>
      <w:proofErr w:type="gramEnd"/>
    </w:p>
    <w:p w:rsidR="00A31336" w:rsidRPr="003577A8" w:rsidRDefault="00A31336" w:rsidP="00A31336">
      <w:pPr>
        <w:pStyle w:val="BodyText3"/>
        <w:tabs>
          <w:tab w:val="center" w:pos="8000"/>
        </w:tabs>
        <w:ind w:right="-6"/>
        <w:rPr>
          <w:rFonts w:ascii="Calibri" w:hAnsi="Calibri"/>
          <w:szCs w:val="24"/>
        </w:rPr>
      </w:pPr>
      <w:r w:rsidRPr="003577A8">
        <w:rPr>
          <w:rFonts w:ascii="Calibri" w:hAnsi="Calibri"/>
          <w:szCs w:val="24"/>
        </w:rPr>
        <w:t>The most common form of written assignment undertaken by students is the essay. Essays remain a primary means of assessing students at all levels of HE study. At level 5 and 6 you will be required to present essays of 1500, 2500, and 4000 words and, if you decide to do a dissertation, to 7000-8000 words in length. Whatever the length, the principles of essay writing are generally the same. Essays are a method of testing your ability to collect and process material systematically, in preparation for developing a sustained and detailed argument. That argument will be, in effect, an answer to a specific question. In making an argument (and thus answering the question) statements and opinions have to be backed up with factual details and the opinions of others, in our context the views of</w:t>
      </w:r>
      <w:r>
        <w:rPr>
          <w:rFonts w:ascii="Calibri" w:hAnsi="Calibri"/>
          <w:szCs w:val="24"/>
        </w:rPr>
        <w:t xml:space="preserve"> academics and writers</w:t>
      </w:r>
      <w:r w:rsidRPr="003577A8">
        <w:rPr>
          <w:rFonts w:ascii="Calibri" w:hAnsi="Calibri"/>
          <w:szCs w:val="24"/>
        </w:rPr>
        <w:t xml:space="preserve">, otherwise how are we to judge the credibility and authority of that statement. For example, if somebody was to argue that Arsenal were an awful football team, it is only the evidence of their failure to win a European championship in twenty years that gives force and weight to the viewpoint – otherwise it is little more than a personal prejudice, deserving to be ignored. And so it is with History. The statement ‘the French Revolution was a bloody affair’ is, as it stands, largely meaningless, until it is supported by evidence, in this case, the evidence of atrocities in the Vendee and operation of the guillotine. Evidence (factual details, </w:t>
      </w:r>
      <w:r>
        <w:rPr>
          <w:rFonts w:ascii="Calibri" w:hAnsi="Calibri"/>
          <w:szCs w:val="24"/>
        </w:rPr>
        <w:t xml:space="preserve">scholarly </w:t>
      </w:r>
      <w:r w:rsidRPr="003577A8">
        <w:rPr>
          <w:rFonts w:ascii="Calibri" w:hAnsi="Calibri"/>
          <w:szCs w:val="24"/>
        </w:rPr>
        <w:t>opinions, statistics) bestow depth and veracity upon a statement, or statements, rendering them worthy of a hearing (or reading). Essay answers are, therefore, a blend of analysis and factual knowledge, opinion supported by detail, the latter endowing the former with ballast and authority. What essays should not do is simply describe or narrate events and personalities; that is telling a story (</w:t>
      </w:r>
      <w:proofErr w:type="gramStart"/>
      <w:r w:rsidRPr="003577A8">
        <w:rPr>
          <w:rFonts w:ascii="Calibri" w:hAnsi="Calibri"/>
          <w:szCs w:val="24"/>
        </w:rPr>
        <w:t>‘Tell</w:t>
      </w:r>
      <w:proofErr w:type="gramEnd"/>
      <w:r w:rsidRPr="003577A8">
        <w:rPr>
          <w:rFonts w:ascii="Calibri" w:hAnsi="Calibri"/>
          <w:szCs w:val="24"/>
        </w:rPr>
        <w:t xml:space="preserve"> me all about the French Revolution’) and not answering a question (‘To what extent can the French Revolution be characterized as a bloody affair?’). In acquiring factual knowledge (the evidence) as well as sharpening your critical and evaluative skills (the argument) there is no substitute for wide reading and clear structured planning. </w:t>
      </w:r>
      <w:r>
        <w:rPr>
          <w:rFonts w:ascii="Calibri" w:hAnsi="Calibri"/>
          <w:szCs w:val="24"/>
        </w:rPr>
        <w:t xml:space="preserve">Appropriate research should be demonstrated by the use of appropriate scholarly sources; </w:t>
      </w:r>
      <w:proofErr w:type="spellStart"/>
      <w:r>
        <w:rPr>
          <w:rFonts w:ascii="Calibri" w:hAnsi="Calibri"/>
          <w:szCs w:val="24"/>
        </w:rPr>
        <w:t>ie</w:t>
      </w:r>
      <w:proofErr w:type="spellEnd"/>
      <w:r>
        <w:rPr>
          <w:rFonts w:ascii="Calibri" w:hAnsi="Calibri"/>
          <w:szCs w:val="24"/>
        </w:rPr>
        <w:t xml:space="preserve"> up-to-date published and peer-reviewed books and journal articles by experts within their field. Web sources (apart from electronically-published journals and books) are discouraged where better sources may exist.</w:t>
      </w:r>
    </w:p>
    <w:p w:rsidR="00A31336" w:rsidRPr="003577A8" w:rsidRDefault="00A31336" w:rsidP="00A31336">
      <w:pPr>
        <w:tabs>
          <w:tab w:val="center" w:pos="8000"/>
        </w:tabs>
        <w:ind w:right="-6"/>
        <w:jc w:val="both"/>
        <w:rPr>
          <w:rFonts w:ascii="Calibri" w:hAnsi="Calibri"/>
        </w:rPr>
      </w:pPr>
    </w:p>
    <w:p w:rsidR="00A31336" w:rsidRPr="003577A8" w:rsidRDefault="00A31336" w:rsidP="00A31336">
      <w:pPr>
        <w:tabs>
          <w:tab w:val="center" w:pos="8000"/>
        </w:tabs>
        <w:ind w:right="-6"/>
        <w:jc w:val="both"/>
        <w:rPr>
          <w:rFonts w:ascii="Calibri" w:hAnsi="Calibri"/>
        </w:rPr>
      </w:pPr>
      <w:r w:rsidRPr="003577A8">
        <w:rPr>
          <w:rFonts w:ascii="Calibri" w:hAnsi="Calibri"/>
          <w:b/>
          <w:bCs/>
        </w:rPr>
        <w:t xml:space="preserve">Book </w:t>
      </w:r>
      <w:r>
        <w:rPr>
          <w:rFonts w:ascii="Calibri" w:hAnsi="Calibri"/>
          <w:b/>
          <w:bCs/>
        </w:rPr>
        <w:t>or article r</w:t>
      </w:r>
      <w:r w:rsidRPr="003577A8">
        <w:rPr>
          <w:rFonts w:ascii="Calibri" w:hAnsi="Calibri"/>
          <w:b/>
          <w:bCs/>
        </w:rPr>
        <w:t>eviews:</w:t>
      </w:r>
      <w:r w:rsidRPr="003577A8">
        <w:rPr>
          <w:rFonts w:ascii="Calibri" w:hAnsi="Calibri"/>
        </w:rPr>
        <w:t xml:space="preserve"> other written assignments might include reviewing a book or scholarly article. A review is not simply a summary of its contents and arguments, to be listed in a chapter-by-chapter fashion, although a very short summary at the start of your review, of about a hundred words, might be a good way into the assignment. A review requires you to analyse its contents, not just describe them, inviting you to consider the strengths and weaknesses of a particular text, and where it fits within the existing </w:t>
      </w:r>
      <w:r w:rsidRPr="003577A8">
        <w:rPr>
          <w:rFonts w:ascii="Calibri" w:hAnsi="Calibri"/>
        </w:rPr>
        <w:lastRenderedPageBreak/>
        <w:t xml:space="preserve">historiography (if, for example, it is a biography of Henry VIII, then how does it differ from other biographies, if at all). </w:t>
      </w:r>
      <w:r>
        <w:rPr>
          <w:rFonts w:ascii="Calibri" w:hAnsi="Calibri"/>
        </w:rPr>
        <w:t xml:space="preserve">What is the context for the production of this article? Who </w:t>
      </w:r>
      <w:proofErr w:type="gramStart"/>
      <w:r>
        <w:rPr>
          <w:rFonts w:ascii="Calibri" w:hAnsi="Calibri"/>
        </w:rPr>
        <w:t>is</w:t>
      </w:r>
      <w:proofErr w:type="gramEnd"/>
      <w:r>
        <w:rPr>
          <w:rFonts w:ascii="Calibri" w:hAnsi="Calibri"/>
        </w:rPr>
        <w:t xml:space="preserve"> it written by and what audience is it intended for? As it a seminal work that change dhow we look at this subject? How was it received by its peers? </w:t>
      </w:r>
      <w:r w:rsidRPr="003577A8">
        <w:rPr>
          <w:rFonts w:ascii="Calibri" w:hAnsi="Calibri"/>
        </w:rPr>
        <w:t xml:space="preserve">For guidance on writing a book review, you might consult the back of academic journals, such as the </w:t>
      </w:r>
      <w:r w:rsidRPr="003577A8">
        <w:rPr>
          <w:rFonts w:ascii="Calibri" w:hAnsi="Calibri"/>
          <w:i/>
          <w:iCs/>
        </w:rPr>
        <w:t>English Historical Review</w:t>
      </w:r>
      <w:r w:rsidRPr="003577A8">
        <w:rPr>
          <w:rFonts w:ascii="Calibri" w:hAnsi="Calibri"/>
        </w:rPr>
        <w:t xml:space="preserve"> or </w:t>
      </w:r>
      <w:r w:rsidRPr="003577A8">
        <w:rPr>
          <w:rFonts w:ascii="Calibri" w:hAnsi="Calibri"/>
          <w:i/>
          <w:iCs/>
        </w:rPr>
        <w:t>Past and Present</w:t>
      </w:r>
      <w:r w:rsidRPr="003577A8">
        <w:rPr>
          <w:rFonts w:ascii="Calibri" w:hAnsi="Calibri"/>
        </w:rPr>
        <w:t xml:space="preserve">, where recent publications are reviewed by experts in the field. </w:t>
      </w:r>
      <w:r>
        <w:rPr>
          <w:rFonts w:ascii="Calibri" w:hAnsi="Calibri"/>
        </w:rPr>
        <w:t xml:space="preserve">You should be aware of the difference between </w:t>
      </w:r>
      <w:r w:rsidRPr="00E839C1">
        <w:rPr>
          <w:rFonts w:ascii="Calibri" w:hAnsi="Calibri"/>
          <w:i/>
        </w:rPr>
        <w:t>critique</w:t>
      </w:r>
      <w:r>
        <w:rPr>
          <w:rFonts w:ascii="Calibri" w:hAnsi="Calibri"/>
        </w:rPr>
        <w:t xml:space="preserve"> where you draw upon the work of established scholars to support your claims….and </w:t>
      </w:r>
      <w:r w:rsidRPr="00E839C1">
        <w:rPr>
          <w:rFonts w:ascii="Calibri" w:hAnsi="Calibri"/>
          <w:i/>
        </w:rPr>
        <w:t>criticism</w:t>
      </w:r>
      <w:r>
        <w:rPr>
          <w:rFonts w:ascii="Calibri" w:hAnsi="Calibri"/>
        </w:rPr>
        <w:t xml:space="preserve"> where you make unfounded or weak claims based solely upon your ‘own opinion’. You need to demonstrate that you understand what the experts say about the subject and each other. Appropriate research should be demonstrated by the use of appropriate scholarly sources; </w:t>
      </w:r>
      <w:proofErr w:type="spellStart"/>
      <w:r>
        <w:rPr>
          <w:rFonts w:ascii="Calibri" w:hAnsi="Calibri"/>
        </w:rPr>
        <w:t>ie</w:t>
      </w:r>
      <w:proofErr w:type="spellEnd"/>
      <w:r>
        <w:rPr>
          <w:rFonts w:ascii="Calibri" w:hAnsi="Calibri"/>
        </w:rPr>
        <w:t xml:space="preserve"> up-to-date published and peer-reviewed books and journal articles by experts within their field. Web sources (apart from electronically-published journals and books) are discouraged where better sources may exist.</w:t>
      </w:r>
    </w:p>
    <w:p w:rsidR="00A31336" w:rsidRPr="003577A8" w:rsidRDefault="00A31336" w:rsidP="00A31336">
      <w:pPr>
        <w:tabs>
          <w:tab w:val="center" w:pos="8000"/>
        </w:tabs>
        <w:ind w:right="-6"/>
        <w:jc w:val="both"/>
        <w:rPr>
          <w:rFonts w:ascii="Calibri" w:hAnsi="Calibri"/>
        </w:rPr>
      </w:pPr>
    </w:p>
    <w:p w:rsidR="00A31336" w:rsidRPr="003577A8" w:rsidRDefault="00A31336" w:rsidP="00A31336">
      <w:pPr>
        <w:tabs>
          <w:tab w:val="center" w:pos="8000"/>
        </w:tabs>
        <w:ind w:right="-6"/>
        <w:jc w:val="both"/>
        <w:rPr>
          <w:rFonts w:ascii="Calibri" w:hAnsi="Calibri"/>
        </w:rPr>
      </w:pPr>
      <w:r w:rsidRPr="003577A8">
        <w:rPr>
          <w:rFonts w:ascii="Calibri" w:hAnsi="Calibri"/>
          <w:b/>
          <w:bCs/>
        </w:rPr>
        <w:t>Examinations</w:t>
      </w:r>
      <w:r w:rsidRPr="003577A8">
        <w:rPr>
          <w:rFonts w:ascii="Calibri" w:hAnsi="Calibri"/>
        </w:rPr>
        <w:t>: although the lion’s share of assessment at level 5</w:t>
      </w:r>
      <w:r>
        <w:rPr>
          <w:rFonts w:ascii="Calibri" w:hAnsi="Calibri"/>
        </w:rPr>
        <w:t xml:space="preserve"> and 6</w:t>
      </w:r>
      <w:r w:rsidRPr="003577A8">
        <w:rPr>
          <w:rFonts w:ascii="Calibri" w:hAnsi="Calibri"/>
        </w:rPr>
        <w:t xml:space="preserve"> is coursework, a</w:t>
      </w:r>
      <w:r>
        <w:rPr>
          <w:rFonts w:ascii="Calibri" w:hAnsi="Calibri"/>
        </w:rPr>
        <w:t>n</w:t>
      </w:r>
      <w:r w:rsidRPr="003577A8">
        <w:rPr>
          <w:rFonts w:ascii="Calibri" w:hAnsi="Calibri"/>
        </w:rPr>
        <w:t xml:space="preserve"> exam component does feature at the end of the </w:t>
      </w:r>
      <w:r>
        <w:rPr>
          <w:rFonts w:ascii="Calibri" w:hAnsi="Calibri"/>
        </w:rPr>
        <w:t>semester</w:t>
      </w:r>
      <w:r w:rsidRPr="003577A8">
        <w:rPr>
          <w:rFonts w:ascii="Calibri" w:hAnsi="Calibri"/>
        </w:rPr>
        <w:t xml:space="preserve">, amounting to </w:t>
      </w:r>
      <w:r>
        <w:rPr>
          <w:rFonts w:ascii="Calibri" w:hAnsi="Calibri"/>
        </w:rPr>
        <w:t>answering one essay-type question in one hour</w:t>
      </w:r>
      <w:r w:rsidRPr="003577A8">
        <w:rPr>
          <w:rFonts w:ascii="Calibri" w:hAnsi="Calibri"/>
        </w:rPr>
        <w:t xml:space="preserve">. Exams are a useful device for encouraging students to reflect on their work, to hone their skills of processing and organizing a significant body of knowledge, and then deploying that knowledge in answer to a specific question, under timed conditions. It is not simply a test of memory, though remembering material is clearly useful. Rather it is a test of how you think ‘on your feet’, and what ideas and arguments you are able to develop without the comfort of time and prior knowledge. An exam is then both a test of knowledge and a test of the technique of understanding, analysing and finally answering questions. </w:t>
      </w:r>
      <w:r>
        <w:rPr>
          <w:rFonts w:ascii="Calibri" w:hAnsi="Calibri"/>
        </w:rPr>
        <w:t>You should also demonstrate that you know the key authors/researchers (even some of their publications) and perhaps some of the key case studies or sites.</w:t>
      </w:r>
    </w:p>
    <w:p w:rsidR="00A31336" w:rsidRPr="003577A8" w:rsidRDefault="00A31336" w:rsidP="00A31336">
      <w:pPr>
        <w:tabs>
          <w:tab w:val="center" w:pos="8000"/>
        </w:tabs>
        <w:ind w:right="-6"/>
        <w:jc w:val="both"/>
        <w:rPr>
          <w:rFonts w:ascii="Calibri" w:hAnsi="Calibri"/>
        </w:rPr>
      </w:pPr>
    </w:p>
    <w:p w:rsidR="00A31336" w:rsidRPr="003577A8" w:rsidRDefault="00A31336" w:rsidP="00A31336">
      <w:pPr>
        <w:tabs>
          <w:tab w:val="center" w:pos="8000"/>
        </w:tabs>
        <w:ind w:right="-6"/>
        <w:jc w:val="both"/>
        <w:rPr>
          <w:rFonts w:ascii="Calibri" w:hAnsi="Calibri"/>
        </w:rPr>
      </w:pPr>
      <w:r w:rsidRPr="003577A8">
        <w:rPr>
          <w:rFonts w:ascii="Calibri" w:hAnsi="Calibri"/>
          <w:b/>
        </w:rPr>
        <w:t>Oral presentations:</w:t>
      </w:r>
      <w:r w:rsidRPr="003577A8">
        <w:rPr>
          <w:rFonts w:ascii="Calibri" w:hAnsi="Calibri"/>
        </w:rPr>
        <w:t xml:space="preserve">  oral presentations form a key component of assessment for the Option modules. Speaking in front of people, in a clear, structured and relevant manner is a vitally important skill to acquire for later life. </w:t>
      </w:r>
      <w:r>
        <w:rPr>
          <w:rFonts w:ascii="Calibri" w:hAnsi="Calibri"/>
        </w:rPr>
        <w:t xml:space="preserve">You should be relaxed but formal and not over-familiar. </w:t>
      </w:r>
      <w:proofErr w:type="gramStart"/>
      <w:r>
        <w:rPr>
          <w:rFonts w:ascii="Calibri" w:hAnsi="Calibri"/>
        </w:rPr>
        <w:t>Use scholarly and language throughout.</w:t>
      </w:r>
      <w:proofErr w:type="gramEnd"/>
      <w:r>
        <w:rPr>
          <w:rFonts w:ascii="Calibri" w:hAnsi="Calibri"/>
        </w:rPr>
        <w:t xml:space="preserve"> </w:t>
      </w:r>
      <w:r w:rsidRPr="003577A8">
        <w:rPr>
          <w:rFonts w:ascii="Calibri" w:hAnsi="Calibri"/>
        </w:rPr>
        <w:t xml:space="preserve">For example, when you leave </w:t>
      </w:r>
      <w:proofErr w:type="spellStart"/>
      <w:r w:rsidRPr="003577A8">
        <w:rPr>
          <w:rFonts w:ascii="Calibri" w:hAnsi="Calibri"/>
        </w:rPr>
        <w:t>Lampeter</w:t>
      </w:r>
      <w:proofErr w:type="spellEnd"/>
      <w:r w:rsidRPr="003577A8">
        <w:rPr>
          <w:rFonts w:ascii="Calibri" w:hAnsi="Calibri"/>
        </w:rPr>
        <w:t xml:space="preserve"> to pursue your chosen career, the first step will probably involve an interview, if not several interviews. And once in your new profession there will almost certainly be moments when you are required by your ‘boss’ to give a presentation, or take a seminar, or speak at a conference, or welcome guests or perhaps even instruct new employees. At level</w:t>
      </w:r>
      <w:r>
        <w:rPr>
          <w:rFonts w:ascii="Calibri" w:hAnsi="Calibri"/>
        </w:rPr>
        <w:t>s</w:t>
      </w:r>
      <w:r w:rsidRPr="003577A8">
        <w:rPr>
          <w:rFonts w:ascii="Calibri" w:hAnsi="Calibri"/>
        </w:rPr>
        <w:t xml:space="preserve"> 5</w:t>
      </w:r>
      <w:r>
        <w:rPr>
          <w:rFonts w:ascii="Calibri" w:hAnsi="Calibri"/>
        </w:rPr>
        <w:t xml:space="preserve"> and 6</w:t>
      </w:r>
      <w:r w:rsidRPr="003577A8">
        <w:rPr>
          <w:rFonts w:ascii="Calibri" w:hAnsi="Calibri"/>
        </w:rPr>
        <w:t xml:space="preserve"> the time is right for you to ‘go solo’ in your presentation and so we invite you to write, construct and perform one on your own. Nonetheless we are there all the way to provide support, encouragement and guidance.</w:t>
      </w:r>
      <w:r>
        <w:rPr>
          <w:rFonts w:ascii="Calibri" w:hAnsi="Calibri"/>
        </w:rPr>
        <w:t xml:space="preserve"> You may like to provide a </w:t>
      </w:r>
      <w:proofErr w:type="spellStart"/>
      <w:r>
        <w:rPr>
          <w:rFonts w:ascii="Calibri" w:hAnsi="Calibri"/>
        </w:rPr>
        <w:t>handout</w:t>
      </w:r>
      <w:proofErr w:type="spellEnd"/>
      <w:r>
        <w:rPr>
          <w:rFonts w:ascii="Calibri" w:hAnsi="Calibri"/>
        </w:rPr>
        <w:t xml:space="preserve"> or list your background reading and research at the end of your presentation.</w:t>
      </w:r>
    </w:p>
    <w:p w:rsidR="00A31336" w:rsidRPr="003577A8" w:rsidRDefault="00A31336" w:rsidP="00A31336">
      <w:pPr>
        <w:tabs>
          <w:tab w:val="center" w:pos="8000"/>
        </w:tabs>
        <w:ind w:right="-360"/>
        <w:jc w:val="both"/>
        <w:rPr>
          <w:rFonts w:ascii="Calibri" w:hAnsi="Calibri" w:cs="Arial"/>
          <w:b/>
        </w:rPr>
      </w:pPr>
    </w:p>
    <w:p w:rsidR="00A31336" w:rsidRPr="003577A8" w:rsidRDefault="00A31336" w:rsidP="00A31336">
      <w:pPr>
        <w:ind w:left="360" w:hanging="360"/>
        <w:jc w:val="both"/>
        <w:rPr>
          <w:rFonts w:ascii="Calibri" w:hAnsi="Calibri"/>
          <w:b/>
        </w:rPr>
      </w:pPr>
      <w:r>
        <w:rPr>
          <w:rFonts w:ascii="Calibri" w:hAnsi="Calibri"/>
          <w:b/>
        </w:rPr>
        <w:t xml:space="preserve">MARKING </w:t>
      </w:r>
      <w:r w:rsidRPr="003577A8">
        <w:rPr>
          <w:rFonts w:ascii="Calibri" w:hAnsi="Calibri"/>
          <w:b/>
        </w:rPr>
        <w:t>CRITERIA FOR THE ASSESSMENT OF WRITTEN WORK</w:t>
      </w:r>
    </w:p>
    <w:p w:rsidR="00A31336" w:rsidRPr="003577A8" w:rsidRDefault="00A31336" w:rsidP="00A31336">
      <w:pPr>
        <w:ind w:left="360" w:hanging="360"/>
        <w:jc w:val="both"/>
        <w:rPr>
          <w:rFonts w:ascii="Calibri" w:hAnsi="Calibri"/>
          <w:b/>
        </w:rPr>
      </w:pPr>
    </w:p>
    <w:p w:rsidR="00A31336" w:rsidRPr="003577A8" w:rsidRDefault="00A31336" w:rsidP="00A31336">
      <w:pPr>
        <w:jc w:val="both"/>
        <w:rPr>
          <w:rFonts w:ascii="Calibri" w:hAnsi="Calibri"/>
        </w:rPr>
      </w:pPr>
      <w:r>
        <w:rPr>
          <w:rFonts w:ascii="Calibri" w:hAnsi="Calibri"/>
        </w:rPr>
        <w:t xml:space="preserve">With all </w:t>
      </w:r>
      <w:r w:rsidRPr="003577A8">
        <w:rPr>
          <w:rFonts w:ascii="Calibri" w:hAnsi="Calibri"/>
        </w:rPr>
        <w:t xml:space="preserve">assessment, judgments will include an element of subjectivity. However, the </w:t>
      </w:r>
      <w:r>
        <w:rPr>
          <w:rFonts w:ascii="Calibri" w:hAnsi="Calibri"/>
        </w:rPr>
        <w:t xml:space="preserve">School </w:t>
      </w:r>
      <w:r w:rsidRPr="003577A8">
        <w:rPr>
          <w:rFonts w:ascii="Calibri" w:hAnsi="Calibri"/>
        </w:rPr>
        <w:t>is able to offer you the following indicators, which will help you to assess your performance and progress.</w:t>
      </w:r>
    </w:p>
    <w:p w:rsidR="00A31336" w:rsidRPr="00807DF3" w:rsidRDefault="00A31336" w:rsidP="00A31336">
      <w:pPr>
        <w:pStyle w:val="Heading9"/>
        <w:jc w:val="both"/>
        <w:rPr>
          <w:rFonts w:ascii="Calibri" w:hAnsi="Calibri"/>
          <w:b/>
          <w:szCs w:val="24"/>
        </w:rPr>
      </w:pPr>
      <w:r w:rsidRPr="00807DF3">
        <w:rPr>
          <w:rFonts w:ascii="Calibri" w:hAnsi="Calibri"/>
          <w:b/>
          <w:szCs w:val="24"/>
        </w:rPr>
        <w:lastRenderedPageBreak/>
        <w:t>HIGH FIRST CLASS (marks of 80 and above)</w:t>
      </w:r>
    </w:p>
    <w:p w:rsidR="00A31336" w:rsidRPr="003577A8" w:rsidRDefault="00A31336" w:rsidP="00A31336">
      <w:pPr>
        <w:ind w:right="-509"/>
        <w:jc w:val="both"/>
        <w:rPr>
          <w:rFonts w:ascii="Calibri" w:hAnsi="Calibri"/>
        </w:rPr>
      </w:pPr>
      <w:r w:rsidRPr="003577A8">
        <w:rPr>
          <w:rFonts w:ascii="Calibri" w:hAnsi="Calibri"/>
        </w:rPr>
        <w:t>High First class work is of an outstanding standard. It will display all, of the following attributes:</w:t>
      </w:r>
    </w:p>
    <w:p w:rsidR="00A31336" w:rsidRPr="003577A8" w:rsidRDefault="00A31336" w:rsidP="00A31336">
      <w:pPr>
        <w:jc w:val="both"/>
        <w:rPr>
          <w:rFonts w:ascii="Calibri" w:hAnsi="Calibri"/>
        </w:rPr>
      </w:pP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clear and sharp focus upon the </w:t>
      </w:r>
      <w:r>
        <w:rPr>
          <w:rFonts w:ascii="Calibri" w:hAnsi="Calibri"/>
        </w:rPr>
        <w:t xml:space="preserve">assessment </w:t>
      </w:r>
      <w:r w:rsidRPr="003577A8">
        <w:rPr>
          <w:rFonts w:ascii="Calibri" w:hAnsi="Calibri"/>
        </w:rPr>
        <w:t>question of arguably publishable quality</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sophisticated awareness of the historiographical dimensions of historical debate</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broad, sophisticated and deep knowledge of the relevant topic </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highly cogent and structured argument, with traces of originality</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subtle and highly perceptive analysis, perhaps with glimpses of originality</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based upon a wide and thorough reading of secondary source materials</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 xml:space="preserve">written with exceptional fluency, clarity and accuracy </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presentation</w:t>
      </w:r>
      <w:proofErr w:type="gramEnd"/>
      <w:r w:rsidRPr="003577A8">
        <w:rPr>
          <w:rFonts w:ascii="Calibri" w:hAnsi="Calibri"/>
        </w:rPr>
        <w:t xml:space="preserve"> to an outstanding scholarly standard, including a full bibliography and clear referencing</w:t>
      </w:r>
    </w:p>
    <w:p w:rsidR="00A31336" w:rsidRPr="003577A8" w:rsidRDefault="00A31336" w:rsidP="00A31336">
      <w:pPr>
        <w:ind w:left="360" w:hanging="360"/>
        <w:jc w:val="both"/>
        <w:rPr>
          <w:rFonts w:ascii="Calibri" w:hAnsi="Calibri"/>
        </w:rPr>
      </w:pPr>
    </w:p>
    <w:p w:rsidR="00A31336" w:rsidRPr="003577A8" w:rsidRDefault="00A31336" w:rsidP="00A31336">
      <w:pPr>
        <w:ind w:left="360" w:hanging="360"/>
        <w:jc w:val="both"/>
        <w:rPr>
          <w:rFonts w:ascii="Calibri" w:hAnsi="Calibri"/>
          <w:b/>
        </w:rPr>
      </w:pPr>
      <w:r w:rsidRPr="003577A8">
        <w:rPr>
          <w:rFonts w:ascii="Calibri" w:hAnsi="Calibri"/>
          <w:b/>
        </w:rPr>
        <w:t>FIRST CLASS (marks of between 70 and 80 and above)</w:t>
      </w:r>
    </w:p>
    <w:p w:rsidR="00A31336" w:rsidRPr="003577A8" w:rsidRDefault="00A31336" w:rsidP="00A31336">
      <w:pPr>
        <w:ind w:right="-6"/>
        <w:jc w:val="both"/>
        <w:rPr>
          <w:rFonts w:ascii="Calibri" w:hAnsi="Calibri"/>
        </w:rPr>
      </w:pPr>
      <w:r w:rsidRPr="003577A8">
        <w:rPr>
          <w:rFonts w:ascii="Calibri" w:hAnsi="Calibri"/>
        </w:rPr>
        <w:t>First class work is of an excellent standard. It will display some, but not necessarily all, of the following attributes:</w:t>
      </w:r>
    </w:p>
    <w:p w:rsidR="00A31336" w:rsidRPr="003577A8" w:rsidRDefault="00A31336" w:rsidP="00A31336">
      <w:pPr>
        <w:jc w:val="both"/>
        <w:rPr>
          <w:rFonts w:ascii="Calibri" w:hAnsi="Calibri"/>
        </w:rPr>
      </w:pP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clear and sharp focus upon the question</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sophisticated awareness of the historiographical dimensions of historical debate</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broad and deep knowledge of the relevant topic </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highly cogent and structured argument</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subtle and highly perceptive analysis, perhaps with glimpses of originality</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based upon a wide and thorough reading of secondary source materials</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 xml:space="preserve">written with fluency, clarity and accuracy </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presentation</w:t>
      </w:r>
      <w:proofErr w:type="gramEnd"/>
      <w:r w:rsidRPr="003577A8">
        <w:rPr>
          <w:rFonts w:ascii="Calibri" w:hAnsi="Calibri"/>
        </w:rPr>
        <w:t xml:space="preserve"> to a high scholarly standard, including a full bibliography and clear referencing</w:t>
      </w:r>
    </w:p>
    <w:p w:rsidR="00A31336" w:rsidRPr="003577A8" w:rsidRDefault="00A31336" w:rsidP="00A31336">
      <w:pPr>
        <w:ind w:left="360" w:hanging="360"/>
        <w:jc w:val="both"/>
        <w:rPr>
          <w:rFonts w:ascii="Calibri" w:hAnsi="Calibri"/>
          <w:b/>
          <w:bCs/>
        </w:rPr>
      </w:pPr>
    </w:p>
    <w:p w:rsidR="00A31336" w:rsidRPr="003577A8" w:rsidRDefault="00A31336" w:rsidP="00A31336">
      <w:pPr>
        <w:ind w:left="360" w:hanging="360"/>
        <w:jc w:val="both"/>
        <w:rPr>
          <w:rFonts w:ascii="Calibri" w:hAnsi="Calibri"/>
          <w:b/>
        </w:rPr>
      </w:pPr>
      <w:r w:rsidRPr="003577A8">
        <w:rPr>
          <w:rFonts w:ascii="Calibri" w:hAnsi="Calibri"/>
          <w:b/>
          <w:bCs/>
        </w:rPr>
        <w:t>UPPER SECOND CLASS (marks between 60 and 69)</w:t>
      </w:r>
    </w:p>
    <w:p w:rsidR="00A31336" w:rsidRPr="003577A8" w:rsidRDefault="00A31336" w:rsidP="00A31336">
      <w:pPr>
        <w:jc w:val="both"/>
        <w:rPr>
          <w:rFonts w:ascii="Calibri" w:hAnsi="Calibri"/>
        </w:rPr>
      </w:pPr>
      <w:r w:rsidRPr="003577A8">
        <w:rPr>
          <w:rFonts w:ascii="Calibri" w:hAnsi="Calibri"/>
        </w:rPr>
        <w:t>Upper Second Class work is of a very good standard. It may show some of the qualities of First Class work, but not in a sustained way. Work of the Upper Second Class is characterised by some, but not necessarily all, of the following attributes:</w:t>
      </w:r>
    </w:p>
    <w:p w:rsidR="00A31336" w:rsidRPr="003577A8" w:rsidRDefault="00A31336" w:rsidP="00A31336">
      <w:pPr>
        <w:jc w:val="both"/>
        <w:rPr>
          <w:rFonts w:ascii="Calibri" w:hAnsi="Calibri"/>
        </w:rPr>
      </w:pP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clear focus upon the question</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an</w:t>
      </w:r>
      <w:proofErr w:type="gramEnd"/>
      <w:r w:rsidRPr="003577A8">
        <w:rPr>
          <w:rFonts w:ascii="Calibri" w:hAnsi="Calibri"/>
        </w:rPr>
        <w:t xml:space="preserve"> awareness of the historiographical dimensions of historical debate</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broad knowledge of the relevant topic, though with some gaps</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w:t>
      </w:r>
      <w:proofErr w:type="spellStart"/>
      <w:r w:rsidRPr="003577A8">
        <w:rPr>
          <w:rFonts w:ascii="Calibri" w:hAnsi="Calibri"/>
        </w:rPr>
        <w:t>well developed</w:t>
      </w:r>
      <w:proofErr w:type="spellEnd"/>
      <w:r w:rsidRPr="003577A8">
        <w:rPr>
          <w:rFonts w:ascii="Calibri" w:hAnsi="Calibri"/>
        </w:rPr>
        <w:t xml:space="preserve"> and solidly structured argument</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good and thoughtful analysis </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based upon a wide reading of secondary source materials</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written with clarity and accuracy.</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presented to a scholarly standard, with bibliography and referencing.</w:t>
      </w:r>
    </w:p>
    <w:p w:rsidR="00A31336" w:rsidRPr="003577A8" w:rsidRDefault="00A31336" w:rsidP="00A31336">
      <w:pPr>
        <w:jc w:val="both"/>
        <w:rPr>
          <w:rFonts w:ascii="Calibri" w:hAnsi="Calibri"/>
        </w:rPr>
      </w:pPr>
    </w:p>
    <w:p w:rsidR="00A31336" w:rsidRPr="003577A8" w:rsidRDefault="00A31336" w:rsidP="00A31336">
      <w:pPr>
        <w:ind w:left="360" w:hanging="360"/>
        <w:jc w:val="both"/>
        <w:rPr>
          <w:rFonts w:ascii="Calibri" w:hAnsi="Calibri"/>
          <w:b/>
          <w:bCs/>
        </w:rPr>
      </w:pPr>
      <w:r w:rsidRPr="003577A8">
        <w:rPr>
          <w:rFonts w:ascii="Calibri" w:hAnsi="Calibri"/>
          <w:b/>
          <w:bCs/>
        </w:rPr>
        <w:t>LOWER SECOND CLASS (marks of between 50 and 59)</w:t>
      </w:r>
    </w:p>
    <w:p w:rsidR="00A31336" w:rsidRPr="003577A8" w:rsidRDefault="00A31336" w:rsidP="00A31336">
      <w:pPr>
        <w:jc w:val="both"/>
        <w:rPr>
          <w:rFonts w:ascii="Calibri" w:hAnsi="Calibri"/>
        </w:rPr>
      </w:pPr>
      <w:r w:rsidRPr="003577A8">
        <w:rPr>
          <w:rFonts w:ascii="Calibri" w:hAnsi="Calibri"/>
        </w:rPr>
        <w:t>Lower Second Class work is of a good standard. It is work that may show some of the qualities of work in a higher class, but not in a sustained way.  Lower Second Class work displays some, but not necessarily all, of the following features:</w:t>
      </w:r>
    </w:p>
    <w:p w:rsidR="00A31336" w:rsidRPr="003577A8" w:rsidRDefault="00A31336" w:rsidP="00A31336">
      <w:pPr>
        <w:jc w:val="both"/>
        <w:rPr>
          <w:rFonts w:ascii="Calibri" w:hAnsi="Calibri"/>
        </w:rPr>
      </w:pP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some</w:t>
      </w:r>
      <w:proofErr w:type="gramEnd"/>
      <w:r w:rsidRPr="003577A8">
        <w:rPr>
          <w:rFonts w:ascii="Calibri" w:hAnsi="Calibri"/>
        </w:rPr>
        <w:t xml:space="preserve"> focus on the question, though not sustained or always clearly focused</w:t>
      </w:r>
    </w:p>
    <w:p w:rsidR="00A31336" w:rsidRPr="003577A8" w:rsidRDefault="00A31336" w:rsidP="00A31336">
      <w:pPr>
        <w:ind w:left="360" w:hanging="360"/>
        <w:jc w:val="both"/>
        <w:rPr>
          <w:rFonts w:ascii="Calibri" w:hAnsi="Calibri"/>
        </w:rPr>
      </w:pPr>
      <w:r w:rsidRPr="003577A8">
        <w:rPr>
          <w:rFonts w:ascii="Calibri" w:hAnsi="Calibri"/>
        </w:rPr>
        <w:lastRenderedPageBreak/>
        <w:t>•</w:t>
      </w:r>
      <w:r w:rsidRPr="003577A8">
        <w:rPr>
          <w:rFonts w:ascii="Calibri" w:hAnsi="Calibri"/>
        </w:rPr>
        <w:tab/>
      </w:r>
      <w:proofErr w:type="gramStart"/>
      <w:r w:rsidRPr="003577A8">
        <w:rPr>
          <w:rFonts w:ascii="Calibri" w:hAnsi="Calibri"/>
        </w:rPr>
        <w:t>some</w:t>
      </w:r>
      <w:proofErr w:type="gramEnd"/>
      <w:r w:rsidRPr="003577A8">
        <w:rPr>
          <w:rFonts w:ascii="Calibri" w:hAnsi="Calibri"/>
        </w:rPr>
        <w:t xml:space="preserve"> grasp of the historiographical dimensions of historical debate </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sound knowledge of the relevant topic, with some limitations</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a</w:t>
      </w:r>
      <w:proofErr w:type="gramEnd"/>
      <w:r w:rsidRPr="003577A8">
        <w:rPr>
          <w:rFonts w:ascii="Calibri" w:hAnsi="Calibri"/>
        </w:rPr>
        <w:t xml:space="preserve"> reasonable level of argument </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some</w:t>
      </w:r>
      <w:proofErr w:type="gramEnd"/>
      <w:r w:rsidRPr="003577A8">
        <w:rPr>
          <w:rFonts w:ascii="Calibri" w:hAnsi="Calibri"/>
        </w:rPr>
        <w:t xml:space="preserve"> analysis but not sustained and mixed with description/ narrative</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some</w:t>
      </w:r>
      <w:proofErr w:type="gramEnd"/>
      <w:r w:rsidRPr="003577A8">
        <w:rPr>
          <w:rFonts w:ascii="Calibri" w:hAnsi="Calibri"/>
        </w:rPr>
        <w:t xml:space="preserve"> reading of the secondary source materials but significant gaps in the bibliography</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written in a satisfactory style, with some accuracy.</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presented to a reasonable scholarly standard, but with problems in the bibliography and/ or referencing.</w:t>
      </w:r>
    </w:p>
    <w:p w:rsidR="00A31336" w:rsidRPr="003577A8" w:rsidRDefault="00A31336" w:rsidP="00A31336">
      <w:pPr>
        <w:ind w:left="360" w:hanging="360"/>
        <w:jc w:val="both"/>
        <w:rPr>
          <w:rFonts w:ascii="Calibri" w:hAnsi="Calibri"/>
        </w:rPr>
      </w:pPr>
    </w:p>
    <w:p w:rsidR="00A31336" w:rsidRPr="003577A8" w:rsidRDefault="00A31336" w:rsidP="00A31336">
      <w:pPr>
        <w:ind w:left="360" w:hanging="360"/>
        <w:jc w:val="both"/>
        <w:rPr>
          <w:rFonts w:ascii="Calibri" w:hAnsi="Calibri"/>
          <w:b/>
          <w:bCs/>
        </w:rPr>
      </w:pPr>
      <w:r w:rsidRPr="003577A8">
        <w:rPr>
          <w:rFonts w:ascii="Calibri" w:hAnsi="Calibri"/>
          <w:b/>
          <w:bCs/>
        </w:rPr>
        <w:t>THIRD CLASS (marks of between 40 and 49)</w:t>
      </w:r>
    </w:p>
    <w:p w:rsidR="00A31336" w:rsidRPr="003577A8" w:rsidRDefault="00A31336" w:rsidP="00A31336">
      <w:pPr>
        <w:jc w:val="both"/>
        <w:rPr>
          <w:rFonts w:ascii="Calibri" w:hAnsi="Calibri"/>
        </w:rPr>
      </w:pPr>
      <w:r w:rsidRPr="003577A8">
        <w:rPr>
          <w:rFonts w:ascii="Calibri" w:hAnsi="Calibri"/>
        </w:rPr>
        <w:t>Third Class work is of an adequate/fair standard for an honours degree. It may show some of the qualities of work in a higher class, but not in a sustained way. Work in this class is marked by some, but not necessarily all, of the following qualities:</w:t>
      </w:r>
    </w:p>
    <w:p w:rsidR="00A31336" w:rsidRPr="003577A8" w:rsidRDefault="00A31336" w:rsidP="00A31336">
      <w:pPr>
        <w:jc w:val="both"/>
        <w:rPr>
          <w:rFonts w:ascii="Calibri" w:hAnsi="Calibri"/>
        </w:rPr>
      </w:pP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limited</w:t>
      </w:r>
      <w:proofErr w:type="gramEnd"/>
      <w:r w:rsidRPr="003577A8">
        <w:rPr>
          <w:rFonts w:ascii="Calibri" w:hAnsi="Calibri"/>
        </w:rPr>
        <w:t xml:space="preserve"> understanding of and focus upon the ques</w:t>
      </w:r>
      <w:r>
        <w:rPr>
          <w:rFonts w:ascii="Calibri" w:hAnsi="Calibri"/>
        </w:rPr>
        <w:t>tion, missing the point substantially</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lacks structure and a sustained argument</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some</w:t>
      </w:r>
      <w:proofErr w:type="gramEnd"/>
      <w:r w:rsidRPr="003577A8">
        <w:rPr>
          <w:rFonts w:ascii="Calibri" w:hAnsi="Calibri"/>
        </w:rPr>
        <w:t xml:space="preserve"> knowledge of the relevant topic but with significant limitations</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t>tends towards description, with glimpses perhaps of analysis</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limited</w:t>
      </w:r>
      <w:proofErr w:type="gramEnd"/>
      <w:r w:rsidRPr="003577A8">
        <w:rPr>
          <w:rFonts w:ascii="Calibri" w:hAnsi="Calibri"/>
        </w:rPr>
        <w:t xml:space="preserve"> range of reading or familiarity with the secondary literature</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some</w:t>
      </w:r>
      <w:proofErr w:type="gramEnd"/>
      <w:r w:rsidRPr="003577A8">
        <w:rPr>
          <w:rFonts w:ascii="Calibri" w:hAnsi="Calibri"/>
        </w:rPr>
        <w:t xml:space="preserve"> attempt at following scholarly standards of presentation, though problems with referencing and/or bibliography</w:t>
      </w:r>
    </w:p>
    <w:p w:rsidR="00A31336" w:rsidRPr="003577A8" w:rsidRDefault="00A31336" w:rsidP="00A31336">
      <w:pPr>
        <w:ind w:left="360" w:hanging="360"/>
        <w:jc w:val="both"/>
        <w:rPr>
          <w:rFonts w:ascii="Calibri" w:hAnsi="Calibri"/>
        </w:rPr>
      </w:pPr>
      <w:r w:rsidRPr="003577A8">
        <w:rPr>
          <w:rFonts w:ascii="Calibri" w:hAnsi="Calibri"/>
        </w:rPr>
        <w:t>•</w:t>
      </w:r>
      <w:r w:rsidRPr="003577A8">
        <w:rPr>
          <w:rFonts w:ascii="Calibri" w:hAnsi="Calibri"/>
        </w:rPr>
        <w:tab/>
      </w:r>
      <w:proofErr w:type="gramStart"/>
      <w:r w:rsidRPr="003577A8">
        <w:rPr>
          <w:rFonts w:ascii="Calibri" w:hAnsi="Calibri"/>
        </w:rPr>
        <w:t>limited</w:t>
      </w:r>
      <w:proofErr w:type="gramEnd"/>
      <w:r w:rsidRPr="003577A8">
        <w:rPr>
          <w:rFonts w:ascii="Calibri" w:hAnsi="Calibri"/>
        </w:rPr>
        <w:t xml:space="preserve"> attention to writing style, clarity or accuracy</w:t>
      </w:r>
    </w:p>
    <w:p w:rsidR="00A31336" w:rsidRPr="003577A8" w:rsidRDefault="00A31336" w:rsidP="00A31336">
      <w:pPr>
        <w:ind w:left="360" w:hanging="360"/>
        <w:jc w:val="both"/>
        <w:rPr>
          <w:rFonts w:ascii="Calibri" w:hAnsi="Calibri"/>
        </w:rPr>
      </w:pPr>
    </w:p>
    <w:p w:rsidR="00A31336" w:rsidRPr="003577A8" w:rsidRDefault="00A31336" w:rsidP="00A31336">
      <w:pPr>
        <w:jc w:val="both"/>
        <w:rPr>
          <w:rFonts w:ascii="Calibri" w:hAnsi="Calibri"/>
          <w:b/>
          <w:bCs/>
        </w:rPr>
      </w:pPr>
      <w:r w:rsidRPr="003577A8">
        <w:rPr>
          <w:rFonts w:ascii="Calibri" w:hAnsi="Calibri"/>
          <w:b/>
          <w:bCs/>
        </w:rPr>
        <w:t>FAIL CLASS (marks of 39 and below)</w:t>
      </w:r>
    </w:p>
    <w:p w:rsidR="00A31336" w:rsidRPr="003577A8" w:rsidRDefault="00A31336" w:rsidP="00A31336">
      <w:pPr>
        <w:jc w:val="both"/>
        <w:rPr>
          <w:rFonts w:ascii="Calibri" w:hAnsi="Calibri"/>
        </w:rPr>
      </w:pPr>
      <w:r w:rsidRPr="003577A8">
        <w:rPr>
          <w:rFonts w:ascii="Calibri" w:hAnsi="Calibri"/>
        </w:rPr>
        <w:t xml:space="preserve">Fail class work is unsatisfactory. It is work that may display some of the characteristics of the Third Class standard but not in a sustained or significant amount. </w:t>
      </w:r>
    </w:p>
    <w:p w:rsidR="00A31336" w:rsidRPr="003577A8" w:rsidRDefault="00A31336" w:rsidP="00A31336">
      <w:pPr>
        <w:jc w:val="both"/>
        <w:rPr>
          <w:rFonts w:ascii="Calibri" w:hAnsi="Calibri"/>
        </w:rPr>
      </w:pPr>
    </w:p>
    <w:p w:rsidR="00A31336" w:rsidRPr="003577A8" w:rsidRDefault="00A31336" w:rsidP="00A31336">
      <w:pPr>
        <w:numPr>
          <w:ilvl w:val="0"/>
          <w:numId w:val="1"/>
        </w:numPr>
        <w:jc w:val="both"/>
        <w:rPr>
          <w:rFonts w:ascii="Calibri" w:hAnsi="Calibri"/>
        </w:rPr>
      </w:pPr>
      <w:r w:rsidRPr="003577A8">
        <w:rPr>
          <w:rFonts w:ascii="Calibri" w:hAnsi="Calibri"/>
        </w:rPr>
        <w:t>Very limited understanding of the question or focus upon it</w:t>
      </w:r>
      <w:r>
        <w:rPr>
          <w:rFonts w:ascii="Calibri" w:hAnsi="Calibri"/>
        </w:rPr>
        <w:t>, completely missing the point</w:t>
      </w:r>
    </w:p>
    <w:p w:rsidR="00A31336" w:rsidRPr="003577A8" w:rsidRDefault="00A31336" w:rsidP="00A31336">
      <w:pPr>
        <w:numPr>
          <w:ilvl w:val="0"/>
          <w:numId w:val="1"/>
        </w:numPr>
        <w:jc w:val="both"/>
        <w:rPr>
          <w:rFonts w:ascii="Calibri" w:hAnsi="Calibri"/>
        </w:rPr>
      </w:pPr>
      <w:r w:rsidRPr="003577A8">
        <w:rPr>
          <w:rFonts w:ascii="Calibri" w:hAnsi="Calibri"/>
        </w:rPr>
        <w:t>Lacks structure and argument</w:t>
      </w:r>
    </w:p>
    <w:p w:rsidR="00A31336" w:rsidRPr="003577A8" w:rsidRDefault="00A31336" w:rsidP="00A31336">
      <w:pPr>
        <w:numPr>
          <w:ilvl w:val="0"/>
          <w:numId w:val="1"/>
        </w:numPr>
        <w:jc w:val="both"/>
        <w:rPr>
          <w:rFonts w:ascii="Calibri" w:hAnsi="Calibri"/>
        </w:rPr>
      </w:pPr>
      <w:r w:rsidRPr="003577A8">
        <w:rPr>
          <w:rFonts w:ascii="Calibri" w:hAnsi="Calibri"/>
        </w:rPr>
        <w:t>Limited knowledge of the relevant topic</w:t>
      </w:r>
    </w:p>
    <w:p w:rsidR="00A31336" w:rsidRPr="003577A8" w:rsidRDefault="00A31336" w:rsidP="00A31336">
      <w:pPr>
        <w:numPr>
          <w:ilvl w:val="0"/>
          <w:numId w:val="1"/>
        </w:numPr>
        <w:jc w:val="both"/>
        <w:rPr>
          <w:rFonts w:ascii="Calibri" w:hAnsi="Calibri"/>
        </w:rPr>
      </w:pPr>
      <w:r w:rsidRPr="003577A8">
        <w:rPr>
          <w:rFonts w:ascii="Calibri" w:hAnsi="Calibri"/>
        </w:rPr>
        <w:t>Descriptive and narrative in structure</w:t>
      </w:r>
    </w:p>
    <w:p w:rsidR="00A31336" w:rsidRPr="003577A8" w:rsidRDefault="00A31336" w:rsidP="00A31336">
      <w:pPr>
        <w:numPr>
          <w:ilvl w:val="0"/>
          <w:numId w:val="1"/>
        </w:numPr>
        <w:jc w:val="both"/>
        <w:rPr>
          <w:rFonts w:ascii="Calibri" w:hAnsi="Calibri"/>
        </w:rPr>
      </w:pPr>
      <w:r w:rsidRPr="003577A8">
        <w:rPr>
          <w:rFonts w:ascii="Calibri" w:hAnsi="Calibri"/>
        </w:rPr>
        <w:t>Little evidence of sustained reading or familiarity with the secondary literature</w:t>
      </w:r>
    </w:p>
    <w:p w:rsidR="00A31336" w:rsidRPr="003577A8" w:rsidRDefault="00A31336" w:rsidP="00A31336">
      <w:pPr>
        <w:numPr>
          <w:ilvl w:val="0"/>
          <w:numId w:val="1"/>
        </w:numPr>
        <w:jc w:val="both"/>
        <w:rPr>
          <w:rFonts w:ascii="Calibri" w:hAnsi="Calibri"/>
        </w:rPr>
      </w:pPr>
      <w:r w:rsidRPr="003577A8">
        <w:rPr>
          <w:rFonts w:ascii="Calibri" w:hAnsi="Calibri"/>
        </w:rPr>
        <w:t>Fails to meet accepted norms of scholarly standards of presentation, including both referencing and bibliography.</w:t>
      </w:r>
    </w:p>
    <w:p w:rsidR="00A31336" w:rsidRPr="003577A8" w:rsidRDefault="00A31336" w:rsidP="00A31336">
      <w:pPr>
        <w:numPr>
          <w:ilvl w:val="0"/>
          <w:numId w:val="1"/>
        </w:numPr>
        <w:jc w:val="both"/>
        <w:rPr>
          <w:rFonts w:ascii="Calibri" w:hAnsi="Calibri"/>
        </w:rPr>
      </w:pPr>
      <w:r w:rsidRPr="003577A8">
        <w:rPr>
          <w:rFonts w:ascii="Calibri" w:hAnsi="Calibri"/>
        </w:rPr>
        <w:t>Weak writing style.</w:t>
      </w:r>
    </w:p>
    <w:p w:rsidR="00A31336" w:rsidRPr="003577A8" w:rsidRDefault="00A31336" w:rsidP="00A31336">
      <w:pPr>
        <w:ind w:left="720" w:right="-6"/>
        <w:jc w:val="both"/>
        <w:rPr>
          <w:rFonts w:ascii="Calibri" w:hAnsi="Calibri" w:cs="Arial"/>
        </w:rPr>
      </w:pPr>
    </w:p>
    <w:p w:rsidR="00A31336" w:rsidRPr="00807DF3" w:rsidRDefault="00A31336" w:rsidP="00A31336">
      <w:pPr>
        <w:ind w:right="-6"/>
        <w:jc w:val="both"/>
        <w:rPr>
          <w:rFonts w:ascii="Calibri" w:hAnsi="Calibri" w:cs="Arial"/>
        </w:rPr>
      </w:pPr>
      <w:r w:rsidRPr="003577A8">
        <w:rPr>
          <w:rFonts w:ascii="Calibri" w:hAnsi="Calibri"/>
          <w:b/>
          <w:iCs/>
        </w:rPr>
        <w:t>PREPARING AND SUBMITTING ESSAYS</w:t>
      </w:r>
    </w:p>
    <w:p w:rsidR="00A31336" w:rsidRPr="003577A8" w:rsidRDefault="00A31336" w:rsidP="00A31336">
      <w:pPr>
        <w:ind w:right="-6"/>
        <w:jc w:val="both"/>
        <w:rPr>
          <w:rFonts w:ascii="Calibri" w:hAnsi="Calibri"/>
          <w:iCs/>
        </w:rPr>
      </w:pPr>
    </w:p>
    <w:p w:rsidR="00A31336" w:rsidRPr="003577A8" w:rsidRDefault="00A31336" w:rsidP="00A31336">
      <w:pPr>
        <w:ind w:right="-6"/>
        <w:jc w:val="both"/>
        <w:rPr>
          <w:rFonts w:ascii="Calibri" w:hAnsi="Calibri"/>
        </w:rPr>
      </w:pPr>
      <w:r w:rsidRPr="003577A8">
        <w:rPr>
          <w:rFonts w:ascii="Calibri" w:hAnsi="Calibri"/>
        </w:rPr>
        <w:t>It is important that you conform carefully to the guidelines and instructions set out below.  If you have further questions, do not hesitate to raise them with the tutor responsible for the module.</w:t>
      </w:r>
    </w:p>
    <w:p w:rsidR="00A31336" w:rsidRPr="003577A8" w:rsidRDefault="00A31336" w:rsidP="00A31336">
      <w:pPr>
        <w:ind w:right="-6"/>
        <w:jc w:val="both"/>
        <w:rPr>
          <w:rFonts w:ascii="Calibri" w:hAnsi="Calibri"/>
          <w:b/>
        </w:rPr>
      </w:pPr>
    </w:p>
    <w:p w:rsidR="00A31336" w:rsidRPr="003577A8" w:rsidRDefault="00A31336" w:rsidP="00A31336">
      <w:pPr>
        <w:ind w:right="-6"/>
        <w:jc w:val="both"/>
        <w:rPr>
          <w:rFonts w:ascii="Calibri" w:hAnsi="Calibri"/>
        </w:rPr>
      </w:pPr>
      <w:r w:rsidRPr="003577A8">
        <w:rPr>
          <w:rFonts w:ascii="Calibri" w:hAnsi="Calibri"/>
          <w:b/>
        </w:rPr>
        <w:t>Presentation of material</w:t>
      </w:r>
    </w:p>
    <w:p w:rsidR="00A31336" w:rsidRPr="003577A8" w:rsidRDefault="00A31336" w:rsidP="00A31336">
      <w:pPr>
        <w:ind w:right="-6"/>
        <w:jc w:val="both"/>
        <w:rPr>
          <w:rFonts w:ascii="Calibri" w:hAnsi="Calibri"/>
        </w:rPr>
      </w:pPr>
    </w:p>
    <w:p w:rsidR="00A31336" w:rsidRPr="003577A8" w:rsidRDefault="00A31336" w:rsidP="00A31336">
      <w:pPr>
        <w:numPr>
          <w:ilvl w:val="0"/>
          <w:numId w:val="2"/>
        </w:numPr>
        <w:ind w:right="-6"/>
        <w:jc w:val="both"/>
        <w:rPr>
          <w:rFonts w:ascii="Calibri" w:hAnsi="Calibri"/>
        </w:rPr>
      </w:pPr>
      <w:r w:rsidRPr="003577A8">
        <w:rPr>
          <w:rFonts w:ascii="Calibri" w:hAnsi="Calibri"/>
        </w:rPr>
        <w:t>Whatever the written assignment, it should represent the most effective statement that you can make on the questions set.</w:t>
      </w:r>
    </w:p>
    <w:p w:rsidR="00A31336" w:rsidRPr="003577A8" w:rsidRDefault="00A31336" w:rsidP="00A31336">
      <w:pPr>
        <w:ind w:left="360" w:right="-6"/>
        <w:jc w:val="both"/>
        <w:rPr>
          <w:rFonts w:ascii="Calibri" w:hAnsi="Calibri"/>
        </w:rPr>
      </w:pPr>
    </w:p>
    <w:p w:rsidR="00A31336" w:rsidRPr="00E839C1" w:rsidRDefault="00A31336" w:rsidP="00A31336">
      <w:pPr>
        <w:numPr>
          <w:ilvl w:val="0"/>
          <w:numId w:val="2"/>
        </w:numPr>
        <w:ind w:right="-6"/>
        <w:jc w:val="both"/>
        <w:rPr>
          <w:rFonts w:ascii="Calibri" w:hAnsi="Calibri"/>
          <w:b/>
        </w:rPr>
      </w:pPr>
      <w:r w:rsidRPr="003577A8">
        <w:rPr>
          <w:rFonts w:ascii="Calibri" w:hAnsi="Calibri"/>
        </w:rPr>
        <w:t xml:space="preserve">Please pay attention to style, syntax, punctuation and general organisation. A high standard of presentation is expected. </w:t>
      </w:r>
    </w:p>
    <w:p w:rsidR="00A31336" w:rsidRDefault="00A31336" w:rsidP="00A31336">
      <w:pPr>
        <w:ind w:right="-6"/>
        <w:jc w:val="both"/>
        <w:rPr>
          <w:rFonts w:ascii="Calibri" w:hAnsi="Calibri"/>
        </w:rPr>
      </w:pPr>
    </w:p>
    <w:p w:rsidR="00A31336" w:rsidRPr="003577A8" w:rsidRDefault="00A31336" w:rsidP="00A31336">
      <w:pPr>
        <w:numPr>
          <w:ilvl w:val="0"/>
          <w:numId w:val="2"/>
        </w:numPr>
        <w:ind w:right="-6"/>
        <w:jc w:val="both"/>
        <w:rPr>
          <w:rFonts w:ascii="Calibri" w:hAnsi="Calibri"/>
          <w:b/>
        </w:rPr>
      </w:pPr>
      <w:r>
        <w:rPr>
          <w:rFonts w:ascii="Calibri" w:hAnsi="Calibri"/>
        </w:rPr>
        <w:t>To eradicate grammatical and spelling errors, you should carefully proof-read your assessment before submission.</w:t>
      </w:r>
    </w:p>
    <w:p w:rsidR="00A31336" w:rsidRPr="003577A8" w:rsidRDefault="00A31336" w:rsidP="00A31336">
      <w:pPr>
        <w:ind w:right="-6"/>
        <w:jc w:val="both"/>
        <w:rPr>
          <w:rFonts w:ascii="Calibri" w:hAnsi="Calibri"/>
          <w:bCs/>
        </w:rPr>
      </w:pPr>
    </w:p>
    <w:p w:rsidR="00A31336" w:rsidRDefault="00A31336" w:rsidP="00A31336">
      <w:pPr>
        <w:numPr>
          <w:ilvl w:val="0"/>
          <w:numId w:val="2"/>
        </w:numPr>
        <w:ind w:right="-6"/>
        <w:jc w:val="both"/>
        <w:rPr>
          <w:rFonts w:ascii="Calibri" w:hAnsi="Calibri"/>
          <w:bCs/>
        </w:rPr>
      </w:pPr>
      <w:r w:rsidRPr="003577A8">
        <w:rPr>
          <w:rFonts w:ascii="Calibri" w:hAnsi="Calibri"/>
          <w:b/>
        </w:rPr>
        <w:t>Please word-process essays</w:t>
      </w:r>
      <w:r w:rsidRPr="003577A8">
        <w:rPr>
          <w:rFonts w:ascii="Calibri" w:hAnsi="Calibri"/>
          <w:bCs/>
        </w:rPr>
        <w:t>: (though if handwritten essays are unavoidable, they must be written in legible manuscript and written in black ink to ensure that it can be easily read). Please observe the following rules:</w:t>
      </w:r>
    </w:p>
    <w:p w:rsidR="00A31336" w:rsidRDefault="00A31336" w:rsidP="00A31336">
      <w:pPr>
        <w:ind w:right="-6"/>
        <w:jc w:val="both"/>
        <w:rPr>
          <w:rFonts w:ascii="Calibri" w:hAnsi="Calibri"/>
          <w:bCs/>
        </w:rPr>
      </w:pPr>
    </w:p>
    <w:p w:rsidR="00A31336" w:rsidRPr="003577A8" w:rsidRDefault="00A31336" w:rsidP="00A31336">
      <w:pPr>
        <w:numPr>
          <w:ilvl w:val="1"/>
          <w:numId w:val="2"/>
        </w:numPr>
        <w:ind w:right="-6"/>
        <w:jc w:val="both"/>
        <w:rPr>
          <w:rFonts w:ascii="Calibri" w:hAnsi="Calibri"/>
          <w:bCs/>
        </w:rPr>
      </w:pPr>
      <w:r>
        <w:rPr>
          <w:rFonts w:ascii="Calibri" w:hAnsi="Calibri"/>
          <w:b/>
        </w:rPr>
        <w:t>The file should be a Word document of no more than 10mb</w:t>
      </w:r>
    </w:p>
    <w:p w:rsidR="00A31336" w:rsidRPr="003577A8" w:rsidRDefault="00A31336" w:rsidP="00A31336">
      <w:pPr>
        <w:numPr>
          <w:ilvl w:val="1"/>
          <w:numId w:val="2"/>
        </w:numPr>
        <w:ind w:right="-6"/>
        <w:jc w:val="both"/>
        <w:rPr>
          <w:rFonts w:ascii="Calibri" w:hAnsi="Calibri"/>
          <w:b/>
          <w:bCs/>
        </w:rPr>
      </w:pPr>
      <w:r w:rsidRPr="003577A8">
        <w:rPr>
          <w:rFonts w:ascii="Calibri" w:hAnsi="Calibri"/>
          <w:b/>
          <w:bCs/>
        </w:rPr>
        <w:t xml:space="preserve">Use A4 </w:t>
      </w:r>
      <w:r>
        <w:rPr>
          <w:rFonts w:ascii="Calibri" w:hAnsi="Calibri"/>
          <w:b/>
          <w:bCs/>
        </w:rPr>
        <w:t xml:space="preserve">layout </w:t>
      </w:r>
      <w:r w:rsidRPr="003577A8">
        <w:rPr>
          <w:rFonts w:ascii="Calibri" w:hAnsi="Calibri"/>
          <w:b/>
          <w:bCs/>
        </w:rPr>
        <w:t xml:space="preserve">and double </w:t>
      </w:r>
      <w:r>
        <w:rPr>
          <w:rFonts w:ascii="Calibri" w:hAnsi="Calibri"/>
          <w:b/>
          <w:bCs/>
        </w:rPr>
        <w:t xml:space="preserve">or 1.5 </w:t>
      </w:r>
      <w:r w:rsidRPr="003577A8">
        <w:rPr>
          <w:rFonts w:ascii="Calibri" w:hAnsi="Calibri"/>
          <w:b/>
          <w:bCs/>
        </w:rPr>
        <w:t>spacing throughout;</w:t>
      </w:r>
    </w:p>
    <w:p w:rsidR="00A31336" w:rsidRDefault="00A31336" w:rsidP="00A31336">
      <w:pPr>
        <w:numPr>
          <w:ilvl w:val="1"/>
          <w:numId w:val="2"/>
        </w:numPr>
        <w:ind w:right="-6"/>
        <w:jc w:val="both"/>
        <w:rPr>
          <w:rFonts w:ascii="Calibri" w:hAnsi="Calibri"/>
          <w:b/>
          <w:bCs/>
        </w:rPr>
      </w:pPr>
      <w:r>
        <w:rPr>
          <w:rFonts w:ascii="Calibri" w:hAnsi="Calibri"/>
          <w:b/>
          <w:bCs/>
        </w:rPr>
        <w:t xml:space="preserve">Use </w:t>
      </w:r>
      <w:r w:rsidRPr="003577A8">
        <w:rPr>
          <w:rFonts w:ascii="Calibri" w:hAnsi="Calibri"/>
          <w:b/>
          <w:bCs/>
        </w:rPr>
        <w:t xml:space="preserve">a font size </w:t>
      </w:r>
      <w:r>
        <w:rPr>
          <w:rFonts w:ascii="Calibri" w:hAnsi="Calibri"/>
          <w:b/>
          <w:bCs/>
        </w:rPr>
        <w:t>of</w:t>
      </w:r>
      <w:r w:rsidRPr="003577A8">
        <w:rPr>
          <w:rFonts w:ascii="Calibri" w:hAnsi="Calibri"/>
          <w:b/>
          <w:bCs/>
        </w:rPr>
        <w:t xml:space="preserve"> </w:t>
      </w:r>
      <w:r w:rsidRPr="003577A8">
        <w:rPr>
          <w:rFonts w:ascii="Calibri" w:hAnsi="Calibri"/>
          <w:b/>
        </w:rPr>
        <w:t>12 points</w:t>
      </w:r>
      <w:r w:rsidRPr="003577A8">
        <w:rPr>
          <w:rFonts w:ascii="Calibri" w:hAnsi="Calibri"/>
          <w:b/>
          <w:bCs/>
        </w:rPr>
        <w:t xml:space="preserve">. </w:t>
      </w:r>
    </w:p>
    <w:p w:rsidR="00A31336" w:rsidRPr="003577A8" w:rsidRDefault="00A31336" w:rsidP="00A31336">
      <w:pPr>
        <w:numPr>
          <w:ilvl w:val="1"/>
          <w:numId w:val="2"/>
        </w:numPr>
        <w:ind w:right="-6"/>
        <w:jc w:val="both"/>
        <w:rPr>
          <w:rFonts w:ascii="Calibri" w:hAnsi="Calibri"/>
          <w:b/>
          <w:bCs/>
        </w:rPr>
      </w:pPr>
      <w:r>
        <w:rPr>
          <w:rFonts w:ascii="Calibri" w:hAnsi="Calibri"/>
          <w:b/>
          <w:bCs/>
        </w:rPr>
        <w:t>Ensure a</w:t>
      </w:r>
      <w:r w:rsidRPr="003577A8">
        <w:rPr>
          <w:rFonts w:ascii="Calibri" w:hAnsi="Calibri"/>
          <w:b/>
          <w:bCs/>
        </w:rPr>
        <w:t>dequate margins on both sides of the text;</w:t>
      </w:r>
    </w:p>
    <w:p w:rsidR="00A31336" w:rsidRPr="003577A8" w:rsidRDefault="00A31336" w:rsidP="00A31336">
      <w:pPr>
        <w:numPr>
          <w:ilvl w:val="1"/>
          <w:numId w:val="2"/>
        </w:numPr>
        <w:ind w:right="-6"/>
        <w:jc w:val="both"/>
        <w:rPr>
          <w:rFonts w:ascii="Calibri" w:hAnsi="Calibri"/>
          <w:b/>
          <w:bCs/>
        </w:rPr>
      </w:pPr>
      <w:r w:rsidRPr="003577A8">
        <w:rPr>
          <w:rFonts w:ascii="Calibri" w:hAnsi="Calibri"/>
          <w:b/>
          <w:bCs/>
        </w:rPr>
        <w:t xml:space="preserve">Each </w:t>
      </w:r>
      <w:r>
        <w:rPr>
          <w:rFonts w:ascii="Calibri" w:hAnsi="Calibri"/>
          <w:b/>
          <w:bCs/>
        </w:rPr>
        <w:t>page</w:t>
      </w:r>
      <w:r w:rsidRPr="003577A8">
        <w:rPr>
          <w:rFonts w:ascii="Calibri" w:hAnsi="Calibri"/>
          <w:b/>
          <w:bCs/>
        </w:rPr>
        <w:t xml:space="preserve"> should be consecutively numbered</w:t>
      </w:r>
    </w:p>
    <w:p w:rsidR="00A31336" w:rsidRPr="003577A8" w:rsidRDefault="00A31336" w:rsidP="00A31336">
      <w:pPr>
        <w:ind w:right="-6"/>
        <w:jc w:val="both"/>
        <w:rPr>
          <w:rFonts w:ascii="Calibri" w:hAnsi="Calibri"/>
          <w:bCs/>
        </w:rPr>
      </w:pPr>
      <w:r w:rsidRPr="003577A8">
        <w:rPr>
          <w:rFonts w:ascii="Calibri" w:hAnsi="Calibri"/>
          <w:bCs/>
        </w:rPr>
        <w:t>:</w:t>
      </w:r>
    </w:p>
    <w:p w:rsidR="00A31336" w:rsidRPr="003577A8" w:rsidRDefault="00A31336" w:rsidP="00A31336">
      <w:pPr>
        <w:numPr>
          <w:ilvl w:val="0"/>
          <w:numId w:val="2"/>
        </w:numPr>
        <w:ind w:right="-6"/>
        <w:jc w:val="both"/>
        <w:rPr>
          <w:rFonts w:ascii="Calibri" w:hAnsi="Calibri" w:cs="Arial"/>
          <w:b/>
        </w:rPr>
      </w:pPr>
      <w:r w:rsidRPr="003577A8">
        <w:rPr>
          <w:rFonts w:ascii="Calibri" w:hAnsi="Calibri"/>
          <w:b/>
        </w:rPr>
        <w:t>Length of essay</w:t>
      </w:r>
      <w:r w:rsidRPr="003577A8">
        <w:rPr>
          <w:rFonts w:ascii="Calibri" w:hAnsi="Calibri"/>
        </w:rPr>
        <w:t xml:space="preserve">: Please observe the maximum length of each essay or written assignment (this will be exclusive of bibliography and footnotes), </w:t>
      </w:r>
      <w:r>
        <w:rPr>
          <w:rFonts w:ascii="Calibri" w:hAnsi="Calibri"/>
        </w:rPr>
        <w:t>which is 3500</w:t>
      </w:r>
      <w:r w:rsidRPr="003577A8">
        <w:rPr>
          <w:rFonts w:ascii="Calibri" w:hAnsi="Calibri"/>
        </w:rPr>
        <w:t xml:space="preserve"> words. Although each essay should be a substantial piece of work, it will not always be necessary to use the maximum number of words. You are not being asked to write all you know about a topic and you should attempt to be concise and to the point. Work which is </w:t>
      </w:r>
      <w:r>
        <w:rPr>
          <w:rFonts w:ascii="Calibri" w:hAnsi="Calibri"/>
        </w:rPr>
        <w:t xml:space="preserve">10% </w:t>
      </w:r>
      <w:r w:rsidRPr="003577A8">
        <w:rPr>
          <w:rFonts w:ascii="Calibri" w:hAnsi="Calibri"/>
        </w:rPr>
        <w:t>over the prescribed num</w:t>
      </w:r>
      <w:r>
        <w:rPr>
          <w:rFonts w:ascii="Calibri" w:hAnsi="Calibri"/>
        </w:rPr>
        <w:t>ber of words will be penalized up to a maximum of 5 marks. You should also be aware that work which goes substantially over the word limit, will fail to meet marking criteria of the higher bands that demand tight, concise structure and clarity of exposition, and thus its grade will fall.</w:t>
      </w:r>
    </w:p>
    <w:p w:rsidR="0025633D" w:rsidRDefault="0025633D">
      <w:bookmarkStart w:id="0" w:name="_GoBack"/>
      <w:bookmarkEnd w:id="0"/>
    </w:p>
    <w:sectPr w:rsidR="002563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Palatino">
    <w:altName w:val="Book Antiqua"/>
    <w:panose1 w:val="00000000000000000000"/>
    <w:charset w:val="00"/>
    <w:family w:val="auto"/>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78261DF5"/>
    <w:multiLevelType w:val="hybridMultilevel"/>
    <w:tmpl w:val="5CFC8186"/>
    <w:lvl w:ilvl="0" w:tplc="08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8090001">
      <w:start w:val="1"/>
      <w:numFmt w:val="bullet"/>
      <w:lvlText w:val=""/>
      <w:lvlJc w:val="left"/>
      <w:pPr>
        <w:tabs>
          <w:tab w:val="num" w:pos="2160"/>
        </w:tabs>
        <w:ind w:left="2160" w:hanging="360"/>
      </w:pPr>
      <w:rPr>
        <w:rFonts w:ascii="Symbol" w:hAnsi="Symbol"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1336"/>
    <w:rsid w:val="0025633D"/>
    <w:rsid w:val="00A31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1336"/>
    <w:pPr>
      <w:spacing w:after="0" w:line="240" w:lineRule="auto"/>
    </w:pPr>
    <w:rPr>
      <w:rFonts w:ascii="Times New Roman" w:eastAsia="Times New Roman" w:hAnsi="Times New Roman" w:cs="Times New Roman"/>
      <w:sz w:val="24"/>
      <w:szCs w:val="24"/>
    </w:rPr>
  </w:style>
  <w:style w:type="paragraph" w:styleId="Heading9">
    <w:name w:val="heading 9"/>
    <w:basedOn w:val="Normal"/>
    <w:next w:val="Normal"/>
    <w:link w:val="Heading9Char"/>
    <w:qFormat/>
    <w:rsid w:val="00A31336"/>
    <w:p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9Char">
    <w:name w:val="Heading 9 Char"/>
    <w:basedOn w:val="DefaultParagraphFont"/>
    <w:link w:val="Heading9"/>
    <w:rsid w:val="00A31336"/>
    <w:rPr>
      <w:rFonts w:ascii="Arial" w:eastAsia="Times New Roman" w:hAnsi="Arial" w:cs="Arial"/>
    </w:rPr>
  </w:style>
  <w:style w:type="paragraph" w:customStyle="1" w:styleId="BasicParagraph">
    <w:name w:val="[Basic Paragraph]"/>
    <w:basedOn w:val="Normal"/>
    <w:rsid w:val="00A31336"/>
    <w:pPr>
      <w:autoSpaceDE w:val="0"/>
      <w:autoSpaceDN w:val="0"/>
      <w:adjustRightInd w:val="0"/>
      <w:spacing w:line="288" w:lineRule="auto"/>
      <w:textAlignment w:val="center"/>
    </w:pPr>
    <w:rPr>
      <w:color w:val="000000"/>
      <w:lang w:eastAsia="en-GB"/>
    </w:rPr>
  </w:style>
  <w:style w:type="paragraph" w:styleId="BodyText3">
    <w:name w:val="Body Text 3"/>
    <w:basedOn w:val="Normal"/>
    <w:link w:val="BodyText3Char"/>
    <w:semiHidden/>
    <w:rsid w:val="00A31336"/>
    <w:pPr>
      <w:ind w:right="-360"/>
      <w:jc w:val="both"/>
    </w:pPr>
    <w:rPr>
      <w:rFonts w:ascii="Palatino" w:eastAsia="Calibri" w:hAnsi="Palatino"/>
      <w:szCs w:val="20"/>
      <w:lang w:val="en-US"/>
    </w:rPr>
  </w:style>
  <w:style w:type="character" w:customStyle="1" w:styleId="BodyText3Char">
    <w:name w:val="Body Text 3 Char"/>
    <w:basedOn w:val="DefaultParagraphFont"/>
    <w:link w:val="BodyText3"/>
    <w:semiHidden/>
    <w:rsid w:val="00A31336"/>
    <w:rPr>
      <w:rFonts w:ascii="Palatino" w:eastAsia="Calibri" w:hAnsi="Palatino" w:cs="Times New Roman"/>
      <w:sz w:val="24"/>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1336"/>
    <w:pPr>
      <w:spacing w:after="0" w:line="240" w:lineRule="auto"/>
    </w:pPr>
    <w:rPr>
      <w:rFonts w:ascii="Times New Roman" w:eastAsia="Times New Roman" w:hAnsi="Times New Roman" w:cs="Times New Roman"/>
      <w:sz w:val="24"/>
      <w:szCs w:val="24"/>
    </w:rPr>
  </w:style>
  <w:style w:type="paragraph" w:styleId="Heading9">
    <w:name w:val="heading 9"/>
    <w:basedOn w:val="Normal"/>
    <w:next w:val="Normal"/>
    <w:link w:val="Heading9Char"/>
    <w:qFormat/>
    <w:rsid w:val="00A31336"/>
    <w:p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9Char">
    <w:name w:val="Heading 9 Char"/>
    <w:basedOn w:val="DefaultParagraphFont"/>
    <w:link w:val="Heading9"/>
    <w:rsid w:val="00A31336"/>
    <w:rPr>
      <w:rFonts w:ascii="Arial" w:eastAsia="Times New Roman" w:hAnsi="Arial" w:cs="Arial"/>
    </w:rPr>
  </w:style>
  <w:style w:type="paragraph" w:customStyle="1" w:styleId="BasicParagraph">
    <w:name w:val="[Basic Paragraph]"/>
    <w:basedOn w:val="Normal"/>
    <w:rsid w:val="00A31336"/>
    <w:pPr>
      <w:autoSpaceDE w:val="0"/>
      <w:autoSpaceDN w:val="0"/>
      <w:adjustRightInd w:val="0"/>
      <w:spacing w:line="288" w:lineRule="auto"/>
      <w:textAlignment w:val="center"/>
    </w:pPr>
    <w:rPr>
      <w:color w:val="000000"/>
      <w:lang w:eastAsia="en-GB"/>
    </w:rPr>
  </w:style>
  <w:style w:type="paragraph" w:styleId="BodyText3">
    <w:name w:val="Body Text 3"/>
    <w:basedOn w:val="Normal"/>
    <w:link w:val="BodyText3Char"/>
    <w:semiHidden/>
    <w:rsid w:val="00A31336"/>
    <w:pPr>
      <w:ind w:right="-360"/>
      <w:jc w:val="both"/>
    </w:pPr>
    <w:rPr>
      <w:rFonts w:ascii="Palatino" w:eastAsia="Calibri" w:hAnsi="Palatino"/>
      <w:szCs w:val="20"/>
      <w:lang w:val="en-US"/>
    </w:rPr>
  </w:style>
  <w:style w:type="character" w:customStyle="1" w:styleId="BodyText3Char">
    <w:name w:val="Body Text 3 Char"/>
    <w:basedOn w:val="DefaultParagraphFont"/>
    <w:link w:val="BodyText3"/>
    <w:semiHidden/>
    <w:rsid w:val="00A31336"/>
    <w:rPr>
      <w:rFonts w:ascii="Palatino" w:eastAsia="Calibri" w:hAnsi="Palatino" w:cs="Times New Roman"/>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2017</Words>
  <Characters>11501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Nigel Nayling</dc:creator>
  <cp:lastModifiedBy>Nigel Nayling</cp:lastModifiedBy>
  <cp:revision>1</cp:revision>
  <dcterms:created xsi:type="dcterms:W3CDTF">2011-01-28T11:09:00Z</dcterms:created>
  <dcterms:modified xsi:type="dcterms:W3CDTF">2011-01-28T11:09:00Z</dcterms:modified>
</cp:coreProperties>
</file>