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362C57" w14:textId="63ADBF92" w:rsidR="00E207FC" w:rsidRDefault="005556AF" w:rsidP="005556AF">
      <w:pPr>
        <w:jc w:val="center"/>
        <w:rPr>
          <w:rFonts w:ascii="Arial" w:hAnsi="Arial" w:cs="Arial"/>
          <w:b/>
          <w:bCs/>
          <w:sz w:val="24"/>
          <w:szCs w:val="24"/>
        </w:rPr>
      </w:pPr>
      <w:r w:rsidRPr="005556AF">
        <w:rPr>
          <w:rFonts w:ascii="Arial" w:hAnsi="Arial" w:cs="Arial"/>
          <w:b/>
          <w:bCs/>
          <w:sz w:val="24"/>
          <w:szCs w:val="24"/>
        </w:rPr>
        <w:t>The role of Corporate social responsibility (CSR) in promoting sustainability within the hospitality industry</w:t>
      </w:r>
      <w:r>
        <w:rPr>
          <w:rFonts w:ascii="Arial" w:hAnsi="Arial" w:cs="Arial"/>
          <w:b/>
          <w:bCs/>
          <w:sz w:val="24"/>
          <w:szCs w:val="24"/>
        </w:rPr>
        <w:t>.</w:t>
      </w:r>
    </w:p>
    <w:p w14:paraId="29ADA8B6" w14:textId="77777777" w:rsidR="005556AF" w:rsidRDefault="005556AF" w:rsidP="005556AF">
      <w:pPr>
        <w:jc w:val="center"/>
        <w:rPr>
          <w:rFonts w:ascii="Arial" w:hAnsi="Arial" w:cs="Arial"/>
          <w:b/>
          <w:bCs/>
          <w:sz w:val="24"/>
          <w:szCs w:val="24"/>
        </w:rPr>
      </w:pPr>
    </w:p>
    <w:p w14:paraId="335B1834" w14:textId="542DB6F8" w:rsidR="005556AF" w:rsidRDefault="005556AF" w:rsidP="005556AF">
      <w:pPr>
        <w:jc w:val="center"/>
        <w:rPr>
          <w:rFonts w:ascii="Arial" w:hAnsi="Arial" w:cs="Arial"/>
          <w:b/>
          <w:bCs/>
          <w:sz w:val="24"/>
          <w:szCs w:val="24"/>
        </w:rPr>
      </w:pPr>
      <w:r>
        <w:rPr>
          <w:rFonts w:ascii="Arial" w:hAnsi="Arial" w:cs="Arial"/>
          <w:b/>
          <w:bCs/>
          <w:sz w:val="24"/>
          <w:szCs w:val="24"/>
        </w:rPr>
        <w:t>Student name:</w:t>
      </w:r>
    </w:p>
    <w:p w14:paraId="0A463D0B" w14:textId="7D7FB486" w:rsidR="005556AF" w:rsidRDefault="005556AF" w:rsidP="005556AF">
      <w:pPr>
        <w:jc w:val="center"/>
        <w:rPr>
          <w:rFonts w:ascii="Arial" w:hAnsi="Arial" w:cs="Arial"/>
          <w:b/>
          <w:bCs/>
          <w:sz w:val="24"/>
          <w:szCs w:val="24"/>
        </w:rPr>
      </w:pPr>
      <w:r>
        <w:rPr>
          <w:rFonts w:ascii="Arial" w:hAnsi="Arial" w:cs="Arial"/>
          <w:b/>
          <w:bCs/>
          <w:sz w:val="24"/>
          <w:szCs w:val="24"/>
        </w:rPr>
        <w:t>Roberto-Alexandru Stere</w:t>
      </w:r>
    </w:p>
    <w:p w14:paraId="7BCC2DD9" w14:textId="77777777" w:rsidR="005556AF" w:rsidRDefault="005556AF" w:rsidP="005556AF">
      <w:pPr>
        <w:jc w:val="center"/>
        <w:rPr>
          <w:rFonts w:ascii="Arial" w:hAnsi="Arial" w:cs="Arial"/>
          <w:b/>
          <w:bCs/>
          <w:sz w:val="24"/>
          <w:szCs w:val="24"/>
        </w:rPr>
      </w:pPr>
    </w:p>
    <w:p w14:paraId="40146EA2" w14:textId="50EED663" w:rsidR="005556AF" w:rsidRDefault="005556AF" w:rsidP="005556AF">
      <w:pPr>
        <w:jc w:val="center"/>
        <w:rPr>
          <w:rFonts w:ascii="Arial" w:hAnsi="Arial" w:cs="Arial"/>
          <w:b/>
          <w:bCs/>
          <w:sz w:val="24"/>
          <w:szCs w:val="24"/>
        </w:rPr>
      </w:pPr>
      <w:r>
        <w:rPr>
          <w:rFonts w:ascii="Arial" w:hAnsi="Arial" w:cs="Arial"/>
          <w:b/>
          <w:bCs/>
          <w:sz w:val="24"/>
          <w:szCs w:val="24"/>
        </w:rPr>
        <w:t>Student ID:</w:t>
      </w:r>
    </w:p>
    <w:p w14:paraId="1CC62655" w14:textId="690D661C" w:rsidR="005556AF" w:rsidRDefault="005556AF" w:rsidP="005556AF">
      <w:pPr>
        <w:jc w:val="center"/>
        <w:rPr>
          <w:rFonts w:ascii="Arial" w:hAnsi="Arial" w:cs="Arial"/>
          <w:b/>
          <w:bCs/>
          <w:sz w:val="24"/>
          <w:szCs w:val="24"/>
        </w:rPr>
      </w:pPr>
      <w:r>
        <w:rPr>
          <w:rFonts w:ascii="Arial" w:hAnsi="Arial" w:cs="Arial"/>
          <w:b/>
          <w:bCs/>
          <w:sz w:val="24"/>
          <w:szCs w:val="24"/>
        </w:rPr>
        <w:t>2214492</w:t>
      </w:r>
    </w:p>
    <w:p w14:paraId="752110FF" w14:textId="77777777" w:rsidR="005556AF" w:rsidRDefault="005556AF" w:rsidP="005556AF">
      <w:pPr>
        <w:jc w:val="center"/>
        <w:rPr>
          <w:rFonts w:ascii="Arial" w:hAnsi="Arial" w:cs="Arial"/>
          <w:b/>
          <w:bCs/>
          <w:sz w:val="24"/>
          <w:szCs w:val="24"/>
        </w:rPr>
      </w:pPr>
    </w:p>
    <w:p w14:paraId="646390F1" w14:textId="6F13ABAE" w:rsidR="005556AF" w:rsidRDefault="005556AF" w:rsidP="005556AF">
      <w:pPr>
        <w:jc w:val="center"/>
        <w:rPr>
          <w:rFonts w:ascii="Arial" w:hAnsi="Arial" w:cs="Arial"/>
          <w:b/>
          <w:bCs/>
          <w:sz w:val="24"/>
          <w:szCs w:val="24"/>
        </w:rPr>
      </w:pPr>
      <w:r>
        <w:rPr>
          <w:rFonts w:ascii="Arial" w:hAnsi="Arial" w:cs="Arial"/>
          <w:b/>
          <w:bCs/>
          <w:sz w:val="24"/>
          <w:szCs w:val="24"/>
        </w:rPr>
        <w:t>Module name:</w:t>
      </w:r>
    </w:p>
    <w:p w14:paraId="13D6F505" w14:textId="4533237D" w:rsidR="005556AF" w:rsidRPr="005556AF" w:rsidRDefault="005556AF" w:rsidP="005556AF">
      <w:pPr>
        <w:jc w:val="center"/>
        <w:rPr>
          <w:rFonts w:ascii="Arial" w:hAnsi="Arial" w:cs="Arial"/>
          <w:b/>
          <w:bCs/>
          <w:sz w:val="24"/>
          <w:szCs w:val="24"/>
        </w:rPr>
      </w:pPr>
      <w:r w:rsidRPr="005556AF">
        <w:rPr>
          <w:rFonts w:ascii="Arial" w:hAnsi="Arial" w:cs="Arial"/>
          <w:b/>
          <w:bCs/>
          <w:sz w:val="24"/>
          <w:szCs w:val="24"/>
        </w:rPr>
        <w:t>Sustainable Hospitality &amp; Tourism Management</w:t>
      </w:r>
    </w:p>
    <w:p w14:paraId="58466972" w14:textId="59280D7E" w:rsidR="005556AF" w:rsidRDefault="005556AF" w:rsidP="005556AF">
      <w:pPr>
        <w:jc w:val="center"/>
        <w:rPr>
          <w:rFonts w:ascii="Arial" w:hAnsi="Arial" w:cs="Arial"/>
          <w:b/>
          <w:bCs/>
          <w:sz w:val="24"/>
          <w:szCs w:val="24"/>
        </w:rPr>
      </w:pPr>
      <w:r w:rsidRPr="005556AF">
        <w:rPr>
          <w:rFonts w:ascii="Arial" w:hAnsi="Arial" w:cs="Arial"/>
          <w:b/>
          <w:bCs/>
          <w:sz w:val="24"/>
          <w:szCs w:val="24"/>
        </w:rPr>
        <w:t>BMIH5006</w:t>
      </w:r>
    </w:p>
    <w:p w14:paraId="6FA3C646" w14:textId="77777777" w:rsidR="005556AF" w:rsidRDefault="005556AF" w:rsidP="005556AF">
      <w:pPr>
        <w:jc w:val="center"/>
        <w:rPr>
          <w:rFonts w:ascii="Arial" w:hAnsi="Arial" w:cs="Arial"/>
          <w:b/>
          <w:bCs/>
          <w:sz w:val="24"/>
          <w:szCs w:val="24"/>
        </w:rPr>
      </w:pPr>
    </w:p>
    <w:p w14:paraId="39A3FBBD" w14:textId="3C746C11" w:rsidR="005556AF" w:rsidRDefault="005556AF" w:rsidP="005556AF">
      <w:pPr>
        <w:jc w:val="center"/>
        <w:rPr>
          <w:rFonts w:ascii="Arial" w:hAnsi="Arial" w:cs="Arial"/>
          <w:b/>
          <w:bCs/>
          <w:sz w:val="24"/>
          <w:szCs w:val="24"/>
        </w:rPr>
      </w:pPr>
      <w:r>
        <w:rPr>
          <w:rFonts w:ascii="Arial" w:hAnsi="Arial" w:cs="Arial"/>
          <w:b/>
          <w:bCs/>
          <w:sz w:val="24"/>
          <w:szCs w:val="24"/>
        </w:rPr>
        <w:t>Lecturer name:</w:t>
      </w:r>
    </w:p>
    <w:p w14:paraId="390AD853" w14:textId="1D940F4C" w:rsidR="005556AF" w:rsidRDefault="005556AF" w:rsidP="005556AF">
      <w:pPr>
        <w:jc w:val="center"/>
        <w:rPr>
          <w:rFonts w:ascii="Arial" w:hAnsi="Arial" w:cs="Arial"/>
          <w:b/>
          <w:bCs/>
          <w:sz w:val="24"/>
          <w:szCs w:val="24"/>
        </w:rPr>
      </w:pPr>
      <w:r w:rsidRPr="005556AF">
        <w:rPr>
          <w:rFonts w:ascii="Arial" w:hAnsi="Arial" w:cs="Arial"/>
          <w:b/>
          <w:bCs/>
          <w:sz w:val="24"/>
          <w:szCs w:val="24"/>
        </w:rPr>
        <w:t>Huw Thomas</w:t>
      </w:r>
    </w:p>
    <w:p w14:paraId="1D760E4E" w14:textId="77777777" w:rsidR="00FD6242" w:rsidRDefault="00FD6242" w:rsidP="005556AF">
      <w:pPr>
        <w:jc w:val="center"/>
        <w:rPr>
          <w:rFonts w:ascii="Arial" w:hAnsi="Arial" w:cs="Arial"/>
          <w:b/>
          <w:bCs/>
          <w:sz w:val="24"/>
          <w:szCs w:val="24"/>
        </w:rPr>
      </w:pPr>
    </w:p>
    <w:p w14:paraId="526CBC6F" w14:textId="3455CD03" w:rsidR="00FD6242" w:rsidRDefault="00FD6242" w:rsidP="005556AF">
      <w:pPr>
        <w:jc w:val="center"/>
        <w:rPr>
          <w:rFonts w:ascii="Arial" w:hAnsi="Arial" w:cs="Arial"/>
          <w:b/>
          <w:bCs/>
          <w:sz w:val="24"/>
          <w:szCs w:val="24"/>
        </w:rPr>
      </w:pPr>
      <w:r>
        <w:rPr>
          <w:rFonts w:ascii="Arial" w:hAnsi="Arial" w:cs="Arial"/>
          <w:b/>
          <w:bCs/>
          <w:sz w:val="24"/>
          <w:szCs w:val="24"/>
        </w:rPr>
        <w:t>Word count:</w:t>
      </w:r>
    </w:p>
    <w:p w14:paraId="46E23CB9" w14:textId="476E09B5" w:rsidR="00FD6242" w:rsidRDefault="00FD6242" w:rsidP="005556AF">
      <w:pPr>
        <w:jc w:val="center"/>
        <w:rPr>
          <w:rFonts w:ascii="Arial" w:hAnsi="Arial" w:cs="Arial"/>
          <w:b/>
          <w:bCs/>
          <w:sz w:val="24"/>
          <w:szCs w:val="24"/>
        </w:rPr>
      </w:pPr>
      <w:r>
        <w:rPr>
          <w:rFonts w:ascii="Arial" w:hAnsi="Arial" w:cs="Arial"/>
          <w:b/>
          <w:bCs/>
          <w:sz w:val="24"/>
          <w:szCs w:val="24"/>
        </w:rPr>
        <w:t>1912</w:t>
      </w:r>
    </w:p>
    <w:p w14:paraId="6377324E" w14:textId="77777777" w:rsidR="00FD6242" w:rsidRDefault="00FD6242">
      <w:pPr>
        <w:rPr>
          <w:rFonts w:ascii="Arial" w:hAnsi="Arial" w:cs="Arial"/>
          <w:b/>
          <w:bCs/>
          <w:sz w:val="24"/>
          <w:szCs w:val="24"/>
        </w:rPr>
      </w:pPr>
      <w:r>
        <w:rPr>
          <w:rFonts w:ascii="Arial" w:hAnsi="Arial" w:cs="Arial"/>
          <w:b/>
          <w:bCs/>
          <w:sz w:val="24"/>
          <w:szCs w:val="24"/>
        </w:rPr>
        <w:br w:type="page"/>
      </w:r>
    </w:p>
    <w:p w14:paraId="03E19470" w14:textId="77777777" w:rsidR="005556AF" w:rsidRPr="005556AF" w:rsidRDefault="005556AF" w:rsidP="00FD6242">
      <w:pPr>
        <w:spacing w:after="0" w:line="360" w:lineRule="auto"/>
        <w:jc w:val="both"/>
        <w:rPr>
          <w:rFonts w:ascii="Arial" w:eastAsia="Times New Roman" w:hAnsi="Arial" w:cs="Arial"/>
          <w:kern w:val="0"/>
          <w:sz w:val="24"/>
          <w:szCs w:val="24"/>
          <w:lang w:eastAsia="en-GB"/>
          <w14:ligatures w14:val="none"/>
        </w:rPr>
      </w:pPr>
      <w:r w:rsidRPr="005556AF">
        <w:rPr>
          <w:rFonts w:ascii="Arial" w:eastAsia="Times New Roman" w:hAnsi="Arial" w:cs="Arial"/>
          <w:kern w:val="0"/>
          <w:sz w:val="24"/>
          <w:szCs w:val="24"/>
          <w:lang w:eastAsia="en-GB"/>
          <w14:ligatures w14:val="none"/>
        </w:rPr>
        <w:lastRenderedPageBreak/>
        <w:t>The hotel industry has witnessed a surge in the significance of Corporate Social Responsibility (CSR) as companies realise the need to strike a balance between profit-making and social and environmental issues. When it comes to sustainability, CSR programmes are essential for promoting constructive change in the sector. Aspects of sustainability in the hospitality industry include community involvement, environmental preservation, and moral corporate conduct. One of the top hotel chains in the world, Marriott International, will have its CSR policy examined critically in this essay in order to comprehend how it promotes sustainability. We'll define and discuss important words like CSR and sustainability in relation to the hotel sector.</w:t>
      </w:r>
    </w:p>
    <w:p w14:paraId="420038E9" w14:textId="77777777" w:rsidR="005556AF" w:rsidRDefault="005556AF" w:rsidP="00FD6242">
      <w:pPr>
        <w:spacing w:line="360" w:lineRule="auto"/>
        <w:jc w:val="both"/>
        <w:rPr>
          <w:rFonts w:ascii="Arial" w:hAnsi="Arial" w:cs="Arial"/>
          <w:sz w:val="24"/>
          <w:szCs w:val="24"/>
        </w:rPr>
      </w:pPr>
    </w:p>
    <w:p w14:paraId="417FCF58" w14:textId="77777777" w:rsidR="005556AF" w:rsidRDefault="005556AF" w:rsidP="00FD6242">
      <w:pPr>
        <w:spacing w:after="0" w:line="360" w:lineRule="auto"/>
        <w:jc w:val="both"/>
        <w:rPr>
          <w:rFonts w:ascii="Arial" w:eastAsia="Times New Roman" w:hAnsi="Arial" w:cs="Arial"/>
          <w:kern w:val="0"/>
          <w:sz w:val="24"/>
          <w:szCs w:val="24"/>
          <w:lang w:eastAsia="en-GB"/>
          <w14:ligatures w14:val="none"/>
        </w:rPr>
      </w:pPr>
      <w:r w:rsidRPr="005556AF">
        <w:rPr>
          <w:rFonts w:ascii="Arial" w:eastAsia="Times New Roman" w:hAnsi="Arial" w:cs="Arial"/>
          <w:kern w:val="0"/>
          <w:sz w:val="24"/>
          <w:szCs w:val="24"/>
          <w:lang w:eastAsia="en-GB"/>
          <w14:ligatures w14:val="none"/>
        </w:rPr>
        <w:t xml:space="preserve">Marriott International's corporate social responsibility strategy places a strong emphasis on sustainability. The company has led the way in incorporating CSR into business operations, seeking to balance profitability with a beneficial influence on society and the environment. Sustainability is one of the main focuses of Marriott's CSR policy, as demonstrated by the company's dedication to ethical business operations, community involvement, and environmental conservation. </w:t>
      </w:r>
      <w:r w:rsidRPr="005556AF">
        <w:rPr>
          <w:rFonts w:ascii="Arial" w:eastAsia="Times New Roman" w:hAnsi="Arial" w:cs="Arial"/>
          <w:kern w:val="0"/>
          <w:sz w:val="24"/>
          <w:szCs w:val="24"/>
          <w:lang w:eastAsia="en-GB"/>
          <w14:ligatures w14:val="none"/>
        </w:rPr>
        <w:br/>
        <w:t>Initiatives for environmental conservation: Marriott International has put in place a number of programmes to lessen its impact on the environment. These include water conservation initiatives, the installation of LED lighting, and the use of renewable energy sources when available. Furthermore, the organisation has established challenging goals to lower greenhouse gas emissions and waste production on all of its properties worldwide.</w:t>
      </w:r>
    </w:p>
    <w:p w14:paraId="063A0926" w14:textId="0148FFA2" w:rsidR="005556AF" w:rsidRDefault="005556AF" w:rsidP="00FD6242">
      <w:pPr>
        <w:spacing w:after="0" w:line="360" w:lineRule="auto"/>
        <w:jc w:val="both"/>
        <w:rPr>
          <w:rFonts w:ascii="Arial" w:hAnsi="Arial" w:cs="Arial"/>
          <w:sz w:val="24"/>
          <w:szCs w:val="24"/>
        </w:rPr>
      </w:pPr>
      <w:r w:rsidRPr="005556AF">
        <w:rPr>
          <w:rFonts w:ascii="Arial" w:eastAsia="Times New Roman" w:hAnsi="Arial" w:cs="Arial"/>
          <w:kern w:val="0"/>
          <w:sz w:val="24"/>
          <w:szCs w:val="24"/>
          <w:lang w:eastAsia="en-GB"/>
          <w14:ligatures w14:val="none"/>
        </w:rPr>
        <w:t xml:space="preserve">Green building techniques: Marriott applies these ideas to the development and renovation of its properties. This entails creating structures that are ecologically friendly, use sustainable materials, and have energy-efficient features. Marriott strives to reduce resource consumption and advance a green infrastructure by following green construction standards like LEED (Leadership in Energy and Environmental Design). </w:t>
      </w:r>
      <w:r w:rsidRPr="005556AF">
        <w:rPr>
          <w:rFonts w:ascii="Arial" w:eastAsia="Times New Roman" w:hAnsi="Arial" w:cs="Arial"/>
          <w:kern w:val="0"/>
          <w:sz w:val="24"/>
          <w:szCs w:val="24"/>
          <w:lang w:eastAsia="en-GB"/>
          <w14:ligatures w14:val="none"/>
        </w:rPr>
        <w:br/>
        <w:t xml:space="preserve">Marriott maintains a sustainable supply chain by closely collaborating with its suppliers to make sure that goods and services acquired for its operations adhere to stringent sustainability standards. This entails cooperating with suppliers who follow ethical labour practices and environmental standards, as well as sourcing products for its food and beverage offerings locally and organically. </w:t>
      </w:r>
      <w:r w:rsidRPr="005556AF">
        <w:rPr>
          <w:rFonts w:ascii="Arial" w:hAnsi="Arial" w:cs="Arial"/>
          <w:sz w:val="24"/>
          <w:szCs w:val="24"/>
        </w:rPr>
        <w:t xml:space="preserve">By promoting sustainability throughout </w:t>
      </w:r>
      <w:r w:rsidRPr="005556AF">
        <w:rPr>
          <w:rFonts w:ascii="Arial" w:hAnsi="Arial" w:cs="Arial"/>
          <w:sz w:val="24"/>
          <w:szCs w:val="24"/>
        </w:rPr>
        <w:lastRenderedPageBreak/>
        <w:t>its supply chain, Marriott seeks to mitigate the social and environmental risks associated with its procurement activities.</w:t>
      </w:r>
    </w:p>
    <w:p w14:paraId="1BE6B7D1" w14:textId="77777777" w:rsidR="00297F10" w:rsidRDefault="005556AF" w:rsidP="00FD6242">
      <w:pPr>
        <w:spacing w:line="360" w:lineRule="auto"/>
        <w:jc w:val="both"/>
        <w:rPr>
          <w:rFonts w:ascii="Arial" w:eastAsia="Times New Roman" w:hAnsi="Arial" w:cs="Arial"/>
          <w:kern w:val="0"/>
          <w:sz w:val="24"/>
          <w:szCs w:val="24"/>
          <w:lang w:eastAsia="en-GB"/>
          <w14:ligatures w14:val="none"/>
        </w:rPr>
      </w:pPr>
      <w:r w:rsidRPr="005556AF">
        <w:rPr>
          <w:rFonts w:ascii="Arial" w:eastAsia="Times New Roman" w:hAnsi="Arial" w:cs="Arial"/>
          <w:kern w:val="0"/>
          <w:sz w:val="24"/>
          <w:szCs w:val="24"/>
          <w:lang w:eastAsia="en-GB"/>
          <w14:ligatures w14:val="none"/>
        </w:rPr>
        <w:t xml:space="preserve">Community Involvement and Philanthropy: Marriott actively participates in the local community through a variety of charity programmes, in addition to its environmental efforts. This </w:t>
      </w:r>
      <w:proofErr w:type="gramStart"/>
      <w:r w:rsidRPr="005556AF">
        <w:rPr>
          <w:rFonts w:ascii="Arial" w:eastAsia="Times New Roman" w:hAnsi="Arial" w:cs="Arial"/>
          <w:kern w:val="0"/>
          <w:sz w:val="24"/>
          <w:szCs w:val="24"/>
          <w:lang w:eastAsia="en-GB"/>
          <w14:ligatures w14:val="none"/>
        </w:rPr>
        <w:t>include</w:t>
      </w:r>
      <w:proofErr w:type="gramEnd"/>
      <w:r w:rsidRPr="005556AF">
        <w:rPr>
          <w:rFonts w:ascii="Arial" w:eastAsia="Times New Roman" w:hAnsi="Arial" w:cs="Arial"/>
          <w:kern w:val="0"/>
          <w:sz w:val="24"/>
          <w:szCs w:val="24"/>
          <w:lang w:eastAsia="en-GB"/>
          <w14:ligatures w14:val="none"/>
        </w:rPr>
        <w:t xml:space="preserve"> encouraging diversity and inclusion, funding education and youth empowerment initiatives, and offering disaster aid during emergencies. Marriott seeks to build lasting relationships with stakeholders and generate good social impact through its investments in community development projects.</w:t>
      </w:r>
    </w:p>
    <w:p w14:paraId="2A8973F5" w14:textId="638C640A" w:rsidR="00297F10" w:rsidRDefault="005556AF" w:rsidP="00FD6242">
      <w:pPr>
        <w:spacing w:line="360" w:lineRule="auto"/>
        <w:jc w:val="both"/>
        <w:rPr>
          <w:rFonts w:ascii="Arial" w:eastAsia="Times New Roman" w:hAnsi="Arial" w:cs="Arial"/>
          <w:kern w:val="0"/>
          <w:sz w:val="24"/>
          <w:szCs w:val="24"/>
          <w:lang w:eastAsia="en-GB"/>
          <w14:ligatures w14:val="none"/>
        </w:rPr>
      </w:pPr>
      <w:r w:rsidRPr="005556AF">
        <w:rPr>
          <w:rFonts w:ascii="Arial" w:eastAsia="Times New Roman" w:hAnsi="Arial" w:cs="Arial"/>
          <w:kern w:val="0"/>
          <w:sz w:val="24"/>
          <w:szCs w:val="24"/>
          <w:lang w:eastAsia="en-GB"/>
          <w14:ligatures w14:val="none"/>
        </w:rPr>
        <w:t>Engaging Stakeholders and Maintaining Transparency: Marriott places a high importance on openness and frequently updates investors, clients, staff, and the public on its CSR initiatives. The business releases sustainability reports on a regular basis that include information on its social programmes, environmental performance, and corporate governance procedures. Additionally, Marriott shows a dedication to responsibility and ongoing development by aggressively seeking out stakeholder opinion and incorporating it into their CSR strategy.</w:t>
      </w:r>
      <w:r w:rsidR="00297F10" w:rsidRPr="00297F10">
        <w:t xml:space="preserve"> </w:t>
      </w:r>
      <w:r w:rsidR="00297F10" w:rsidRPr="00297F10">
        <w:rPr>
          <w:rFonts w:ascii="Arial" w:eastAsia="Times New Roman" w:hAnsi="Arial" w:cs="Arial"/>
          <w:kern w:val="0"/>
          <w:sz w:val="24"/>
          <w:szCs w:val="24"/>
          <w:lang w:eastAsia="en-GB"/>
          <w14:ligatures w14:val="none"/>
        </w:rPr>
        <w:t>Marriott International's CSR strategy places a high priority on sustainability, which benefits both the environment and society in addition to enhancing the company's reputation, fostering employee engagement, and fostering long-term financial success.</w:t>
      </w:r>
    </w:p>
    <w:p w14:paraId="00CC656D" w14:textId="2745EDD6" w:rsidR="00297F10" w:rsidRDefault="00297F10" w:rsidP="00FD6242">
      <w:pPr>
        <w:spacing w:line="360" w:lineRule="auto"/>
        <w:jc w:val="both"/>
        <w:rPr>
          <w:rFonts w:ascii="Arial" w:eastAsia="Times New Roman" w:hAnsi="Arial" w:cs="Arial"/>
          <w:kern w:val="0"/>
          <w:sz w:val="24"/>
          <w:szCs w:val="24"/>
          <w:lang w:eastAsia="en-GB"/>
          <w14:ligatures w14:val="none"/>
        </w:rPr>
      </w:pPr>
      <w:r w:rsidRPr="00297F10">
        <w:rPr>
          <w:rFonts w:ascii="Arial" w:eastAsia="Times New Roman" w:hAnsi="Arial" w:cs="Arial"/>
          <w:kern w:val="0"/>
          <w:sz w:val="24"/>
          <w:szCs w:val="24"/>
          <w:lang w:eastAsia="en-GB"/>
          <w14:ligatures w14:val="none"/>
        </w:rPr>
        <w:t>Environmental Conservation</w:t>
      </w:r>
      <w:r>
        <w:rPr>
          <w:rFonts w:ascii="Arial" w:eastAsia="Times New Roman" w:hAnsi="Arial" w:cs="Arial"/>
          <w:kern w:val="0"/>
          <w:sz w:val="24"/>
          <w:szCs w:val="24"/>
          <w:lang w:eastAsia="en-GB"/>
          <w14:ligatures w14:val="none"/>
        </w:rPr>
        <w:t>:</w:t>
      </w:r>
      <w:r w:rsidRPr="00297F10">
        <w:t xml:space="preserve"> </w:t>
      </w:r>
      <w:r w:rsidRPr="00297F10">
        <w:rPr>
          <w:rFonts w:ascii="Arial" w:eastAsia="Times New Roman" w:hAnsi="Arial" w:cs="Arial"/>
          <w:kern w:val="0"/>
          <w:sz w:val="24"/>
          <w:szCs w:val="24"/>
          <w:lang w:eastAsia="en-GB"/>
          <w14:ligatures w14:val="none"/>
        </w:rPr>
        <w:t>Marriott has taken a number of steps to lessen its impact on the environment, such as waste management plans, sustainable sourcing methods, and programmes to conserve energy and water. For example, the corporation has set aggressive targets to lower energy and water use, minimise waste production, and boost the use of renewable energy across all of its properties globally. Marriott's objective is to reduce its environmental footprint and support worldwide conservation efforts by partnering with suppliers that prioritise sustainability, investing in energy-efficient technologies, and putting recycling programmes into place.</w:t>
      </w:r>
    </w:p>
    <w:p w14:paraId="432249DB" w14:textId="5233BACB" w:rsidR="00297F10" w:rsidRPr="00297F10" w:rsidRDefault="00297F10" w:rsidP="00FD6242">
      <w:pPr>
        <w:spacing w:line="360" w:lineRule="auto"/>
        <w:jc w:val="both"/>
        <w:rPr>
          <w:rFonts w:ascii="Arial" w:eastAsia="Times New Roman" w:hAnsi="Arial" w:cs="Arial"/>
          <w:kern w:val="0"/>
          <w:sz w:val="24"/>
          <w:szCs w:val="24"/>
          <w:lang w:eastAsia="en-GB"/>
          <w14:ligatures w14:val="none"/>
        </w:rPr>
      </w:pPr>
      <w:r w:rsidRPr="00297F10">
        <w:rPr>
          <w:rFonts w:ascii="Arial" w:eastAsia="Times New Roman" w:hAnsi="Arial" w:cs="Arial"/>
          <w:kern w:val="0"/>
          <w:sz w:val="24"/>
          <w:szCs w:val="24"/>
          <w:lang w:eastAsia="en-GB"/>
          <w14:ligatures w14:val="none"/>
        </w:rPr>
        <w:t>Marriott's dedication to sustainability is evident not only in its internal operations but also in its supplier chain management and community outreach. The business actively looks for partners and suppliers who prioritise sustainable practices and share its values. This involves procuring environmentally friendly building materials and amenities, as well as helping out the community by supporting fair trade methods and obtaining produce from nearby farms.</w:t>
      </w:r>
    </w:p>
    <w:p w14:paraId="7A6814F2" w14:textId="1578235D" w:rsidR="00297F10" w:rsidRDefault="00297F10" w:rsidP="00FD6242">
      <w:pPr>
        <w:spacing w:line="360" w:lineRule="auto"/>
        <w:jc w:val="both"/>
        <w:rPr>
          <w:rFonts w:ascii="Arial" w:eastAsia="Times New Roman" w:hAnsi="Arial" w:cs="Arial"/>
          <w:kern w:val="0"/>
          <w:sz w:val="24"/>
          <w:szCs w:val="24"/>
          <w:lang w:eastAsia="en-GB"/>
          <w14:ligatures w14:val="none"/>
        </w:rPr>
      </w:pPr>
      <w:r w:rsidRPr="00297F10">
        <w:rPr>
          <w:rFonts w:ascii="Arial" w:eastAsia="Times New Roman" w:hAnsi="Arial" w:cs="Arial"/>
          <w:kern w:val="0"/>
          <w:sz w:val="24"/>
          <w:szCs w:val="24"/>
          <w:lang w:eastAsia="en-GB"/>
          <w14:ligatures w14:val="none"/>
        </w:rPr>
        <w:lastRenderedPageBreak/>
        <w:t>Marriott works on minimising trash output throughout all of its hotels in addition to cutting back on energy and water use. This include lowering the use of single-use plastics, putting recycling programmes into place, and composting organic waste. In several Marriott establishments, single-use plastic straws have been substituted with biodegradable ones.</w:t>
      </w:r>
    </w:p>
    <w:p w14:paraId="07136306" w14:textId="2591CCA6" w:rsidR="00297F10" w:rsidRDefault="00297F10" w:rsidP="00FD6242">
      <w:pPr>
        <w:spacing w:line="360" w:lineRule="auto"/>
        <w:jc w:val="both"/>
        <w:rPr>
          <w:rFonts w:ascii="Arial" w:eastAsia="Times New Roman" w:hAnsi="Arial" w:cs="Arial"/>
          <w:kern w:val="0"/>
          <w:sz w:val="24"/>
          <w:szCs w:val="24"/>
          <w:lang w:eastAsia="en-GB"/>
          <w14:ligatures w14:val="none"/>
        </w:rPr>
      </w:pPr>
      <w:r w:rsidRPr="00297F10">
        <w:rPr>
          <w:rFonts w:ascii="Arial" w:eastAsia="Times New Roman" w:hAnsi="Arial" w:cs="Arial"/>
          <w:kern w:val="0"/>
          <w:sz w:val="24"/>
          <w:szCs w:val="24"/>
          <w:lang w:eastAsia="en-GB"/>
          <w14:ligatures w14:val="none"/>
        </w:rPr>
        <w:t>Additionally, Marriott prioritises staff education and involvement with relation to environmental initiatives. This entails educating staff members about environmental issues through training programmes and giving them the resources and tools they need to support the business's sustainability objectives.</w:t>
      </w:r>
    </w:p>
    <w:p w14:paraId="44F4A7A6" w14:textId="48412ACA" w:rsidR="00297F10" w:rsidRPr="00297F10" w:rsidRDefault="00297F10" w:rsidP="00FD6242">
      <w:pPr>
        <w:spacing w:line="360" w:lineRule="auto"/>
        <w:jc w:val="both"/>
        <w:rPr>
          <w:rFonts w:ascii="Arial" w:eastAsia="Times New Roman" w:hAnsi="Arial" w:cs="Arial"/>
          <w:kern w:val="0"/>
          <w:sz w:val="24"/>
          <w:szCs w:val="24"/>
          <w:lang w:eastAsia="en-GB"/>
          <w14:ligatures w14:val="none"/>
        </w:rPr>
      </w:pPr>
      <w:r w:rsidRPr="00297F10">
        <w:rPr>
          <w:rFonts w:ascii="Arial" w:eastAsia="Times New Roman" w:hAnsi="Arial" w:cs="Arial"/>
          <w:kern w:val="0"/>
          <w:sz w:val="24"/>
          <w:szCs w:val="24"/>
          <w:lang w:eastAsia="en-GB"/>
          <w14:ligatures w14:val="none"/>
        </w:rPr>
        <w:t>In addition to its dedication to environmental care, Marriott's sustainability programmes are motivated by its understanding of the economic advantages of sustainability. Marriott minimises waste, uses less energy and water, and sources products ethically. These actions not only cut operating costs for the company but also improve its reputation as a brand and draw in customers who care about the environment.</w:t>
      </w:r>
    </w:p>
    <w:p w14:paraId="14594013" w14:textId="77777777" w:rsidR="00297F10" w:rsidRDefault="00297F10" w:rsidP="00FD6242">
      <w:pPr>
        <w:spacing w:after="0" w:line="360" w:lineRule="auto"/>
        <w:jc w:val="both"/>
        <w:rPr>
          <w:rFonts w:ascii="Arial" w:eastAsia="Times New Roman" w:hAnsi="Arial" w:cs="Arial"/>
          <w:kern w:val="0"/>
          <w:sz w:val="24"/>
          <w:szCs w:val="24"/>
          <w:lang w:eastAsia="en-GB"/>
          <w14:ligatures w14:val="none"/>
        </w:rPr>
      </w:pPr>
      <w:r w:rsidRPr="00297F10">
        <w:rPr>
          <w:rFonts w:ascii="Arial" w:eastAsia="Times New Roman" w:hAnsi="Arial" w:cs="Arial"/>
          <w:kern w:val="0"/>
          <w:sz w:val="24"/>
          <w:szCs w:val="24"/>
          <w:lang w:eastAsia="en-GB"/>
          <w14:ligatures w14:val="none"/>
        </w:rPr>
        <w:t>Overall, Marriott's all-encompassing sustainability strategy highlights the company's commitment to acting as a good corporate citizen and improving the environment. Marriott is able to inspire positive change in the hospitality sector and beyond while working towards its objective of sustainable growth via constant innovation and collaboration.</w:t>
      </w:r>
    </w:p>
    <w:p w14:paraId="5F5BE11F" w14:textId="77777777" w:rsidR="00297F10" w:rsidRPr="00297F10" w:rsidRDefault="00297F10" w:rsidP="00FD6242">
      <w:pPr>
        <w:spacing w:after="0" w:line="360" w:lineRule="auto"/>
        <w:jc w:val="both"/>
        <w:rPr>
          <w:rFonts w:ascii="Arial" w:eastAsia="Times New Roman" w:hAnsi="Arial" w:cs="Arial"/>
          <w:kern w:val="0"/>
          <w:sz w:val="24"/>
          <w:szCs w:val="24"/>
          <w:lang w:eastAsia="en-GB"/>
          <w14:ligatures w14:val="none"/>
        </w:rPr>
      </w:pPr>
    </w:p>
    <w:p w14:paraId="5A95C789" w14:textId="6564BA0B" w:rsidR="00297F10" w:rsidRPr="00297F10" w:rsidRDefault="00297F10" w:rsidP="00FD6242">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Community </w:t>
      </w:r>
      <w:proofErr w:type="spellStart"/>
      <w:r>
        <w:rPr>
          <w:rFonts w:ascii="Arial" w:eastAsia="Times New Roman" w:hAnsi="Arial" w:cs="Arial"/>
          <w:kern w:val="0"/>
          <w:sz w:val="24"/>
          <w:szCs w:val="24"/>
          <w:lang w:eastAsia="en-GB"/>
          <w14:ligatures w14:val="none"/>
        </w:rPr>
        <w:t>engament</w:t>
      </w:r>
      <w:proofErr w:type="spellEnd"/>
      <w:r>
        <w:rPr>
          <w:rFonts w:ascii="Arial" w:eastAsia="Times New Roman" w:hAnsi="Arial" w:cs="Arial"/>
          <w:kern w:val="0"/>
          <w:sz w:val="24"/>
          <w:szCs w:val="24"/>
          <w:lang w:eastAsia="en-GB"/>
          <w14:ligatures w14:val="none"/>
        </w:rPr>
        <w:t>:</w:t>
      </w:r>
      <w:r>
        <w:t xml:space="preserve"> </w:t>
      </w:r>
      <w:r w:rsidRPr="00297F10">
        <w:rPr>
          <w:rFonts w:ascii="Arial" w:eastAsia="Times New Roman" w:hAnsi="Arial" w:cs="Arial"/>
          <w:kern w:val="0"/>
          <w:sz w:val="24"/>
          <w:szCs w:val="24"/>
          <w:lang w:eastAsia="en-GB"/>
          <w14:ligatures w14:val="none"/>
        </w:rPr>
        <w:t>Marriott's corporate social responsibility (CSR) activities involve active community engagement with a focus on education, youth empowerment, and economic growth. In order to promote social inclusion and economic progress, the corporation funds initiatives that give job training, encourage entrepreneurship, and improve educational possibilities for underprivileged populations. To further deepen its connections with the communities it serves and tackle social challenges at the local level, Marriott also encourages its staff members to volunteer for community service projects and take part in charitable endeavours.</w:t>
      </w:r>
    </w:p>
    <w:p w14:paraId="220321E4" w14:textId="3F14A74A" w:rsidR="00297F10" w:rsidRDefault="00297F10" w:rsidP="00FD6242">
      <w:pPr>
        <w:spacing w:line="360" w:lineRule="auto"/>
        <w:jc w:val="both"/>
        <w:rPr>
          <w:rFonts w:ascii="Arial" w:eastAsia="Times New Roman" w:hAnsi="Arial" w:cs="Arial"/>
          <w:kern w:val="0"/>
          <w:sz w:val="24"/>
          <w:szCs w:val="24"/>
          <w:lang w:eastAsia="en-GB"/>
          <w14:ligatures w14:val="none"/>
        </w:rPr>
      </w:pPr>
      <w:r w:rsidRPr="00297F10">
        <w:rPr>
          <w:rFonts w:ascii="Arial" w:eastAsia="Times New Roman" w:hAnsi="Arial" w:cs="Arial"/>
          <w:kern w:val="0"/>
          <w:sz w:val="24"/>
          <w:szCs w:val="24"/>
          <w:lang w:eastAsia="en-GB"/>
          <w14:ligatures w14:val="none"/>
        </w:rPr>
        <w:t xml:space="preserve">Marriott's dedication to corporate social responsibility (CSR) surpasses its fundamental programmes centred around education, empowering young, and promoting economic development. Sustainability of the environment is another top priority for the business. In an effort to lessen its impact on the environment and </w:t>
      </w:r>
      <w:r w:rsidRPr="00297F10">
        <w:rPr>
          <w:rFonts w:ascii="Arial" w:eastAsia="Times New Roman" w:hAnsi="Arial" w:cs="Arial"/>
          <w:kern w:val="0"/>
          <w:sz w:val="24"/>
          <w:szCs w:val="24"/>
          <w:lang w:eastAsia="en-GB"/>
          <w14:ligatures w14:val="none"/>
        </w:rPr>
        <w:lastRenderedPageBreak/>
        <w:t>improve the communities in which it operates, Marriott has introduced a number of sustainable practices throughout all of its properties.</w:t>
      </w:r>
    </w:p>
    <w:p w14:paraId="6A01BDF0" w14:textId="64422B9C" w:rsidR="00297F10" w:rsidRPr="00297F10" w:rsidRDefault="00297F10" w:rsidP="00FD6242">
      <w:pPr>
        <w:spacing w:line="360" w:lineRule="auto"/>
        <w:jc w:val="both"/>
        <w:rPr>
          <w:rFonts w:ascii="Arial" w:eastAsia="Times New Roman" w:hAnsi="Arial" w:cs="Arial"/>
          <w:kern w:val="0"/>
          <w:sz w:val="24"/>
          <w:szCs w:val="24"/>
          <w:lang w:eastAsia="en-GB"/>
          <w14:ligatures w14:val="none"/>
        </w:rPr>
      </w:pPr>
      <w:r w:rsidRPr="00297F10">
        <w:rPr>
          <w:rFonts w:ascii="Arial" w:eastAsia="Times New Roman" w:hAnsi="Arial" w:cs="Arial"/>
          <w:kern w:val="0"/>
          <w:sz w:val="24"/>
          <w:szCs w:val="24"/>
          <w:lang w:eastAsia="en-GB"/>
          <w14:ligatures w14:val="none"/>
        </w:rPr>
        <w:t>Marriott has made energy efficiency and conservation a priority. This is one of their major environmental initiatives. The company makes investments in energy-saving technology and procedures to reduce energy usage in its hotels. Examples of these measures include installing HVAC and lighting systems that use less energy, using renewable energy sources when possible, and putting in place smart building management systems to maximise energy use.</w:t>
      </w:r>
    </w:p>
    <w:p w14:paraId="72E6DE2E" w14:textId="5FE07E85" w:rsidR="00297F10" w:rsidRDefault="00297F10" w:rsidP="00FD6242">
      <w:pPr>
        <w:spacing w:line="360" w:lineRule="auto"/>
        <w:jc w:val="both"/>
        <w:rPr>
          <w:rFonts w:ascii="Arial" w:eastAsia="Times New Roman" w:hAnsi="Arial" w:cs="Arial"/>
          <w:kern w:val="0"/>
          <w:sz w:val="24"/>
          <w:szCs w:val="24"/>
          <w:lang w:eastAsia="en-GB"/>
          <w14:ligatures w14:val="none"/>
        </w:rPr>
      </w:pPr>
      <w:r w:rsidRPr="00297F10">
        <w:rPr>
          <w:rFonts w:ascii="Arial" w:eastAsia="Times New Roman" w:hAnsi="Arial" w:cs="Arial"/>
          <w:kern w:val="0"/>
          <w:sz w:val="24"/>
          <w:szCs w:val="24"/>
          <w:lang w:eastAsia="en-GB"/>
          <w14:ligatures w14:val="none"/>
        </w:rPr>
        <w:t>Apart from energy reduction, Marriott also prioritises water stewardship. Water is an extremely valuable resource, particularly in areas where water quality or availability are problems. Marriott conserves water throughout its buildings by installing low-flow fixtures, putting in place water recycling systems, and working with the neighbourhood to carry out conservation projects.</w:t>
      </w:r>
    </w:p>
    <w:p w14:paraId="67725862" w14:textId="598FE3ED" w:rsidR="00FD6242" w:rsidRPr="00FD6242" w:rsidRDefault="00FD6242" w:rsidP="00FD6242">
      <w:pPr>
        <w:spacing w:line="360" w:lineRule="auto"/>
        <w:jc w:val="both"/>
        <w:rPr>
          <w:rFonts w:ascii="Arial" w:eastAsia="Times New Roman" w:hAnsi="Arial" w:cs="Arial"/>
          <w:kern w:val="0"/>
          <w:sz w:val="24"/>
          <w:szCs w:val="24"/>
          <w:lang w:eastAsia="en-GB"/>
          <w14:ligatures w14:val="none"/>
        </w:rPr>
      </w:pPr>
      <w:r w:rsidRPr="00FD6242">
        <w:rPr>
          <w:rFonts w:ascii="Arial" w:eastAsia="Times New Roman" w:hAnsi="Arial" w:cs="Arial"/>
          <w:kern w:val="0"/>
          <w:sz w:val="24"/>
          <w:szCs w:val="24"/>
          <w:lang w:eastAsia="en-GB"/>
          <w14:ligatures w14:val="none"/>
        </w:rPr>
        <w:t>Additionally, Marriott is dedicated to appropriate waste management techniques and waste minimization. Throughout all of its properties, the company has recycling programmes in place to keep waste out of landfills and to support the circular economy. Marriott also undertakes programmes to reduce food waste through donation, portion management, and ethical sourcing in addition to working to limit the use of single-use plastics.</w:t>
      </w:r>
    </w:p>
    <w:p w14:paraId="1C6246B3" w14:textId="28B5A808" w:rsidR="00297F10" w:rsidRPr="00297F10" w:rsidRDefault="00FD6242" w:rsidP="00FD6242">
      <w:pPr>
        <w:spacing w:line="360" w:lineRule="auto"/>
        <w:jc w:val="both"/>
        <w:rPr>
          <w:rFonts w:ascii="Arial" w:eastAsia="Times New Roman" w:hAnsi="Arial" w:cs="Arial"/>
          <w:kern w:val="0"/>
          <w:sz w:val="24"/>
          <w:szCs w:val="24"/>
          <w:lang w:eastAsia="en-GB"/>
          <w14:ligatures w14:val="none"/>
        </w:rPr>
      </w:pPr>
      <w:r w:rsidRPr="00FD6242">
        <w:rPr>
          <w:rFonts w:ascii="Arial" w:eastAsia="Times New Roman" w:hAnsi="Arial" w:cs="Arial"/>
          <w:kern w:val="0"/>
          <w:sz w:val="24"/>
          <w:szCs w:val="24"/>
          <w:lang w:eastAsia="en-GB"/>
          <w14:ligatures w14:val="none"/>
        </w:rPr>
        <w:t>Marriott places a high priority on diversity, equity, and inclusion (DEI) in its CSR projects in addition to its environmental efforts. Through supplier diversity programmes, the company supports minority-owned businesses and encourages diversity in its workforce and supply chain. It also cultivates an inclusive workplace culture. Additionally, Marriott participates in community collaborations and programmes that advance equality, human rights, and social justice.</w:t>
      </w:r>
    </w:p>
    <w:p w14:paraId="5622BAAD" w14:textId="77777777" w:rsidR="00FD6242" w:rsidRDefault="00FD6242" w:rsidP="00FD6242">
      <w:pPr>
        <w:spacing w:after="0" w:line="360" w:lineRule="auto"/>
        <w:jc w:val="both"/>
        <w:rPr>
          <w:rFonts w:ascii="Arial" w:eastAsia="Times New Roman" w:hAnsi="Arial" w:cs="Arial"/>
          <w:kern w:val="0"/>
          <w:sz w:val="24"/>
          <w:szCs w:val="24"/>
          <w:lang w:eastAsia="en-GB"/>
          <w14:ligatures w14:val="none"/>
        </w:rPr>
      </w:pPr>
      <w:r w:rsidRPr="00FD6242">
        <w:rPr>
          <w:rFonts w:ascii="Arial" w:eastAsia="Times New Roman" w:hAnsi="Arial" w:cs="Arial"/>
          <w:kern w:val="0"/>
          <w:sz w:val="24"/>
          <w:szCs w:val="24"/>
          <w:lang w:eastAsia="en-GB"/>
          <w14:ligatures w14:val="none"/>
        </w:rPr>
        <w:t>By including community involvement, DEI, and environmental sustainability into its CSR framework, Marriott shows that it is dedicated to fostering long-term corporate success alongside beneficial social and environmental impact.</w:t>
      </w:r>
    </w:p>
    <w:p w14:paraId="3BC92985" w14:textId="77777777" w:rsidR="00FD6242" w:rsidRDefault="00FD6242" w:rsidP="00FD6242">
      <w:pPr>
        <w:spacing w:after="0" w:line="360" w:lineRule="auto"/>
        <w:jc w:val="both"/>
        <w:rPr>
          <w:rFonts w:ascii="Arial" w:eastAsia="Times New Roman" w:hAnsi="Arial" w:cs="Arial"/>
          <w:kern w:val="0"/>
          <w:sz w:val="24"/>
          <w:szCs w:val="24"/>
          <w:lang w:eastAsia="en-GB"/>
          <w14:ligatures w14:val="none"/>
        </w:rPr>
      </w:pPr>
    </w:p>
    <w:p w14:paraId="62228549" w14:textId="77777777" w:rsidR="00FD6242" w:rsidRDefault="00FD6242" w:rsidP="00FD6242">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Ethical business practices: </w:t>
      </w:r>
      <w:r w:rsidRPr="00FD6242">
        <w:rPr>
          <w:rFonts w:ascii="Arial" w:eastAsia="Times New Roman" w:hAnsi="Arial" w:cs="Arial"/>
          <w:kern w:val="0"/>
          <w:sz w:val="24"/>
          <w:szCs w:val="24"/>
          <w:lang w:eastAsia="en-GB"/>
          <w14:ligatures w14:val="none"/>
        </w:rPr>
        <w:t xml:space="preserve">Marriott's corporate social responsibility (CSR) approach is based on ethical business practices, which cover topics including labour standards, human rights, and corporate governance. Strict ethical standards are followed by the </w:t>
      </w:r>
      <w:r w:rsidRPr="00FD6242">
        <w:rPr>
          <w:rFonts w:ascii="Arial" w:eastAsia="Times New Roman" w:hAnsi="Arial" w:cs="Arial"/>
          <w:kern w:val="0"/>
          <w:sz w:val="24"/>
          <w:szCs w:val="24"/>
          <w:lang w:eastAsia="en-GB"/>
          <w14:ligatures w14:val="none"/>
        </w:rPr>
        <w:lastRenderedPageBreak/>
        <w:t>business to ensure that stakeholders, suppliers, and employees are treated fairly. Marriott is dedicated to respecting workers' rights, encouraging diversity and inclusivity, and keeping its business processes open and accountable. Marriott places a high value on corporate governance and ethical behaviour in an effort to sustain its commitment to ethical business practices and foster stakeholder reputation.</w:t>
      </w:r>
    </w:p>
    <w:p w14:paraId="0E1C23B2" w14:textId="0027D64A" w:rsidR="00FD6242" w:rsidRPr="00FD6242" w:rsidRDefault="00FD6242" w:rsidP="00FD6242">
      <w:pPr>
        <w:spacing w:line="360" w:lineRule="auto"/>
        <w:jc w:val="both"/>
        <w:rPr>
          <w:rFonts w:ascii="Arial" w:eastAsia="Times New Roman" w:hAnsi="Arial" w:cs="Arial"/>
          <w:kern w:val="0"/>
          <w:sz w:val="24"/>
          <w:szCs w:val="24"/>
          <w:lang w:eastAsia="en-GB"/>
          <w14:ligatures w14:val="none"/>
        </w:rPr>
      </w:pPr>
      <w:r w:rsidRPr="00FD6242">
        <w:rPr>
          <w:rFonts w:ascii="Arial" w:eastAsia="Times New Roman" w:hAnsi="Arial" w:cs="Arial"/>
          <w:kern w:val="0"/>
          <w:sz w:val="24"/>
          <w:szCs w:val="24"/>
          <w:lang w:eastAsia="en-GB"/>
          <w14:ligatures w14:val="none"/>
        </w:rPr>
        <w:t>Marriott's adherence to moral business conduct is evident in not only its internal operations but also in its dealings with external stakeholders and the communities in which it conducts business. The corporation actively supports education, environmental sustainability, and disaster relief initiatives globally through its philanthropic endeavours and community development projects.</w:t>
      </w:r>
    </w:p>
    <w:p w14:paraId="00E9D62C" w14:textId="511D07D6" w:rsidR="005556AF" w:rsidRDefault="00FD6242" w:rsidP="00FD6242">
      <w:pPr>
        <w:spacing w:line="360" w:lineRule="auto"/>
        <w:jc w:val="both"/>
        <w:rPr>
          <w:rFonts w:ascii="Arial" w:eastAsia="Times New Roman" w:hAnsi="Arial" w:cs="Arial"/>
          <w:kern w:val="0"/>
          <w:sz w:val="24"/>
          <w:szCs w:val="24"/>
          <w:lang w:eastAsia="en-GB"/>
          <w14:ligatures w14:val="none"/>
        </w:rPr>
      </w:pPr>
      <w:r w:rsidRPr="00FD6242">
        <w:rPr>
          <w:rFonts w:ascii="Arial" w:eastAsia="Times New Roman" w:hAnsi="Arial" w:cs="Arial"/>
          <w:kern w:val="0"/>
          <w:sz w:val="24"/>
          <w:szCs w:val="24"/>
          <w:lang w:eastAsia="en-GB"/>
          <w14:ligatures w14:val="none"/>
        </w:rPr>
        <w:t xml:space="preserve">Marriott also prioritises minimising its carbon footprint and environmental sustainability. The corporation strives to reduce waste, preserve natural resources, and adopt eco-friendly practices throughout all of its properties through its sustainability efforts. This </w:t>
      </w:r>
      <w:proofErr w:type="gramStart"/>
      <w:r w:rsidRPr="00FD6242">
        <w:rPr>
          <w:rFonts w:ascii="Arial" w:eastAsia="Times New Roman" w:hAnsi="Arial" w:cs="Arial"/>
          <w:kern w:val="0"/>
          <w:sz w:val="24"/>
          <w:szCs w:val="24"/>
          <w:lang w:eastAsia="en-GB"/>
          <w14:ligatures w14:val="none"/>
        </w:rPr>
        <w:t>include</w:t>
      </w:r>
      <w:proofErr w:type="gramEnd"/>
      <w:r w:rsidRPr="00FD6242">
        <w:rPr>
          <w:rFonts w:ascii="Arial" w:eastAsia="Times New Roman" w:hAnsi="Arial" w:cs="Arial"/>
          <w:kern w:val="0"/>
          <w:sz w:val="24"/>
          <w:szCs w:val="24"/>
          <w:lang w:eastAsia="en-GB"/>
          <w14:ligatures w14:val="none"/>
        </w:rPr>
        <w:t xml:space="preserve"> initiatives to lower energy usage, put water conservation measures into place, and support ethical sourcing methods.</w:t>
      </w:r>
    </w:p>
    <w:p w14:paraId="5B4963EF" w14:textId="13548A89" w:rsidR="00FD6242" w:rsidRPr="00FD6242" w:rsidRDefault="00FD6242" w:rsidP="00FD6242">
      <w:pPr>
        <w:spacing w:line="360" w:lineRule="auto"/>
        <w:jc w:val="both"/>
        <w:rPr>
          <w:rFonts w:ascii="Arial" w:eastAsia="Times New Roman" w:hAnsi="Arial" w:cs="Arial"/>
          <w:kern w:val="0"/>
          <w:sz w:val="24"/>
          <w:szCs w:val="24"/>
          <w:lang w:eastAsia="en-GB"/>
          <w14:ligatures w14:val="none"/>
        </w:rPr>
      </w:pPr>
      <w:r w:rsidRPr="00FD6242">
        <w:rPr>
          <w:rFonts w:ascii="Arial" w:eastAsia="Times New Roman" w:hAnsi="Arial" w:cs="Arial"/>
          <w:kern w:val="0"/>
          <w:sz w:val="24"/>
          <w:szCs w:val="24"/>
          <w:lang w:eastAsia="en-GB"/>
          <w14:ligatures w14:val="none"/>
        </w:rPr>
        <w:t>Furthermore, in its procurement procedures, Marriott gives ethical sourcing and supplier diversity top priority. The business collaborates with vendors who uphold fair labour standards, decent pay, and secure working environments as core values. In order to assist companies owned by women, minorities, and other underrepresented groups, supplier diversity programmes are also in existence.</w:t>
      </w:r>
    </w:p>
    <w:p w14:paraId="7B23F11E" w14:textId="298B9DD8" w:rsidR="00FD6242" w:rsidRDefault="00FD6242" w:rsidP="00FD6242">
      <w:pPr>
        <w:spacing w:line="360" w:lineRule="auto"/>
        <w:jc w:val="both"/>
        <w:rPr>
          <w:rFonts w:ascii="Arial" w:eastAsia="Times New Roman" w:hAnsi="Arial" w:cs="Arial"/>
          <w:kern w:val="0"/>
          <w:sz w:val="24"/>
          <w:szCs w:val="24"/>
          <w:lang w:eastAsia="en-GB"/>
          <w14:ligatures w14:val="none"/>
        </w:rPr>
      </w:pPr>
      <w:r w:rsidRPr="00FD6242">
        <w:rPr>
          <w:rFonts w:ascii="Arial" w:eastAsia="Times New Roman" w:hAnsi="Arial" w:cs="Arial"/>
          <w:kern w:val="0"/>
          <w:sz w:val="24"/>
          <w:szCs w:val="24"/>
          <w:lang w:eastAsia="en-GB"/>
          <w14:ligatures w14:val="none"/>
        </w:rPr>
        <w:t>Marriott prioritises ethical leadership at all organisational levels in addition to following moral standards in its daily operations. The organisation offers its staff members chances for training and development in order to encourage moral decision-making and cultivate an environment of accountability and integrity.</w:t>
      </w:r>
    </w:p>
    <w:p w14:paraId="6A1AC475" w14:textId="6082B198" w:rsidR="005556AF" w:rsidRDefault="00FD6242" w:rsidP="00FD6242">
      <w:pPr>
        <w:spacing w:line="360" w:lineRule="auto"/>
        <w:jc w:val="both"/>
        <w:rPr>
          <w:rFonts w:ascii="Arial" w:eastAsia="Times New Roman" w:hAnsi="Arial" w:cs="Arial"/>
          <w:kern w:val="0"/>
          <w:sz w:val="24"/>
          <w:szCs w:val="24"/>
          <w:lang w:eastAsia="en-GB"/>
          <w14:ligatures w14:val="none"/>
        </w:rPr>
      </w:pPr>
      <w:r w:rsidRPr="00FD6242">
        <w:rPr>
          <w:rFonts w:ascii="Arial" w:eastAsia="Times New Roman" w:hAnsi="Arial" w:cs="Arial"/>
          <w:kern w:val="0"/>
          <w:sz w:val="24"/>
          <w:szCs w:val="24"/>
          <w:lang w:eastAsia="en-GB"/>
          <w14:ligatures w14:val="none"/>
        </w:rPr>
        <w:t>Overall, Marriott's corporate social responsibility policy integrates social, environmental, and governance concerns into an all-encompassing approach to moral business practices. Marriott seeks to reduce risk, increase long-term value for its stakeholders and the communities it serves, and have a good social impact through the integration of ethical values into its fundamental business operations.</w:t>
      </w:r>
    </w:p>
    <w:p w14:paraId="03464B99" w14:textId="77777777" w:rsidR="00AF295B" w:rsidRDefault="00FD6242" w:rsidP="00FD6242">
      <w:pPr>
        <w:spacing w:line="360" w:lineRule="auto"/>
        <w:jc w:val="both"/>
        <w:rPr>
          <w:rFonts w:ascii="Arial" w:eastAsia="Times New Roman" w:hAnsi="Arial" w:cs="Arial"/>
          <w:kern w:val="0"/>
          <w:sz w:val="24"/>
          <w:szCs w:val="24"/>
          <w:lang w:eastAsia="en-GB"/>
          <w14:ligatures w14:val="none"/>
        </w:rPr>
      </w:pPr>
      <w:r>
        <w:rPr>
          <w:rFonts w:ascii="Arial" w:hAnsi="Arial" w:cs="Arial"/>
          <w:sz w:val="24"/>
          <w:szCs w:val="24"/>
        </w:rPr>
        <w:t>Challenges and opportunities:</w:t>
      </w:r>
      <w:r w:rsidRPr="00FD6242">
        <w:t xml:space="preserve"> </w:t>
      </w:r>
      <w:r w:rsidRPr="00FD6242">
        <w:rPr>
          <w:rFonts w:ascii="Arial" w:eastAsia="Times New Roman" w:hAnsi="Arial" w:cs="Arial"/>
          <w:kern w:val="0"/>
          <w:sz w:val="24"/>
          <w:szCs w:val="24"/>
          <w:lang w:eastAsia="en-GB"/>
          <w14:ligatures w14:val="none"/>
        </w:rPr>
        <w:t xml:space="preserve">The hospitality sector presents a unique set of opportunities and challenges when it comes to implementing effective CSR practices. </w:t>
      </w:r>
    </w:p>
    <w:p w14:paraId="2F170E65" w14:textId="3ACEDB0A" w:rsidR="00FD6242" w:rsidRDefault="00FD6242" w:rsidP="00FD6242">
      <w:pPr>
        <w:spacing w:line="360" w:lineRule="auto"/>
        <w:jc w:val="both"/>
        <w:rPr>
          <w:rFonts w:ascii="Arial" w:eastAsia="Times New Roman" w:hAnsi="Arial" w:cs="Arial"/>
          <w:kern w:val="0"/>
          <w:sz w:val="24"/>
          <w:szCs w:val="24"/>
          <w:lang w:eastAsia="en-GB"/>
          <w14:ligatures w14:val="none"/>
        </w:rPr>
      </w:pPr>
      <w:r w:rsidRPr="00FD6242">
        <w:rPr>
          <w:rFonts w:ascii="Arial" w:eastAsia="Times New Roman" w:hAnsi="Arial" w:cs="Arial"/>
          <w:kern w:val="0"/>
          <w:sz w:val="24"/>
          <w:szCs w:val="24"/>
          <w:lang w:eastAsia="en-GB"/>
          <w14:ligatures w14:val="none"/>
        </w:rPr>
        <w:lastRenderedPageBreak/>
        <w:t>A primary obstacle is striking a balance between economic goals and social and environmental concerns, since companies may be under pressure to put immediate profit ahead of sustainability over the long run. Furthermore, quantifying the success of CSR efforts and guaranteeing adherence to CSR guidelines can be difficult and resource-intensive, necessitating continuous review and monitoring.</w:t>
      </w:r>
    </w:p>
    <w:p w14:paraId="66FD55EE" w14:textId="1FD66F31" w:rsidR="00FD6242" w:rsidRDefault="00FD6242" w:rsidP="00FD6242">
      <w:pPr>
        <w:spacing w:after="0" w:line="360" w:lineRule="auto"/>
        <w:jc w:val="both"/>
        <w:rPr>
          <w:rFonts w:ascii="Arial" w:eastAsia="Times New Roman" w:hAnsi="Arial" w:cs="Arial"/>
          <w:kern w:val="0"/>
          <w:sz w:val="24"/>
          <w:szCs w:val="24"/>
          <w:lang w:eastAsia="en-GB"/>
          <w14:ligatures w14:val="none"/>
        </w:rPr>
      </w:pPr>
      <w:r w:rsidRPr="00FD6242">
        <w:rPr>
          <w:rFonts w:ascii="Arial" w:eastAsia="Times New Roman" w:hAnsi="Arial" w:cs="Arial"/>
          <w:kern w:val="0"/>
          <w:sz w:val="24"/>
          <w:szCs w:val="24"/>
          <w:lang w:eastAsia="en-GB"/>
          <w14:ligatures w14:val="none"/>
        </w:rPr>
        <w:t>But there are also big benefits to corporate social responsibility (CSR) in the hospitality industry, such improved brand recognition, drawing in socially conscious customers, and encouraging creativity and teamwork. Hotels can stand out in the market, win over repeat business, and generate value that benefits society and shareholders by adopting CSR practices. Additionally, by reducing costs, improving operational effectiveness, and reducing risk, CSR programmes can support the long-term sustainability and resilience of businesses.</w:t>
      </w:r>
    </w:p>
    <w:p w14:paraId="0FB588E7" w14:textId="77777777" w:rsidR="00FD6242" w:rsidRDefault="00FD6242" w:rsidP="00FD6242">
      <w:pPr>
        <w:spacing w:after="0" w:line="360" w:lineRule="auto"/>
        <w:jc w:val="both"/>
        <w:rPr>
          <w:rFonts w:ascii="Arial" w:eastAsia="Times New Roman" w:hAnsi="Arial" w:cs="Arial"/>
          <w:kern w:val="0"/>
          <w:sz w:val="24"/>
          <w:szCs w:val="24"/>
          <w:lang w:eastAsia="en-GB"/>
          <w14:ligatures w14:val="none"/>
        </w:rPr>
      </w:pPr>
    </w:p>
    <w:p w14:paraId="07149229" w14:textId="68CEF55F" w:rsidR="00FD6242" w:rsidRPr="00FD6242" w:rsidRDefault="00FD6242" w:rsidP="00FD6242">
      <w:pPr>
        <w:spacing w:line="360" w:lineRule="auto"/>
        <w:jc w:val="both"/>
        <w:rPr>
          <w:rFonts w:ascii="Arial" w:eastAsia="Times New Roman" w:hAnsi="Arial" w:cs="Arial"/>
          <w:kern w:val="0"/>
          <w:sz w:val="24"/>
          <w:szCs w:val="24"/>
          <w:lang w:eastAsia="en-GB"/>
          <w14:ligatures w14:val="none"/>
        </w:rPr>
      </w:pPr>
      <w:r w:rsidRPr="00FD6242">
        <w:rPr>
          <w:rFonts w:ascii="Arial" w:eastAsia="Times New Roman" w:hAnsi="Arial" w:cs="Arial"/>
          <w:kern w:val="0"/>
          <w:sz w:val="24"/>
          <w:szCs w:val="24"/>
          <w:lang w:eastAsia="en-GB"/>
          <w14:ligatures w14:val="none"/>
        </w:rPr>
        <w:t>In conclusion, corporate social responsibility (CSR) is essential to advancing sustainability in the hospitality sector. One well-known example of a business that adheres to CSR principles is Marriott International. Marriott exhibits its commitment to creating economic success while positively impacting society and the environment through its emphasis on environmental protection, community participation, and ethical business practices.</w:t>
      </w:r>
      <w:r w:rsidRPr="00FD6242">
        <w:t xml:space="preserve"> </w:t>
      </w:r>
      <w:r w:rsidRPr="00FD6242">
        <w:rPr>
          <w:rFonts w:ascii="Arial" w:eastAsia="Times New Roman" w:hAnsi="Arial" w:cs="Arial"/>
          <w:kern w:val="0"/>
          <w:sz w:val="24"/>
          <w:szCs w:val="24"/>
          <w:lang w:eastAsia="en-GB"/>
          <w14:ligatures w14:val="none"/>
        </w:rPr>
        <w:t>The benefits for hotels in terms of improving their brand, drawing guests, and achieving long-term sustainability greatly outweigh the drawbacks of putting CSR policies into practice. For the hotel sector, sustainability is more than just a catchphrase; it is a strategic necessity, and corporate social responsibility (CSR) programmes are important catalysts for progress in this area. Hotels that embrace corporate social responsibility (CSR) can benefit from ethical business practices and help create a more sustainable future.</w:t>
      </w:r>
    </w:p>
    <w:p w14:paraId="2BDF14E2" w14:textId="3B37DABA" w:rsidR="00FD6242" w:rsidRPr="00FD6242" w:rsidRDefault="00FD6242" w:rsidP="00FD6242">
      <w:pPr>
        <w:spacing w:after="0" w:line="360" w:lineRule="auto"/>
        <w:jc w:val="both"/>
        <w:rPr>
          <w:rFonts w:ascii="Arial" w:eastAsia="Times New Roman" w:hAnsi="Arial" w:cs="Arial"/>
          <w:kern w:val="0"/>
          <w:sz w:val="24"/>
          <w:szCs w:val="24"/>
          <w:lang w:eastAsia="en-GB"/>
          <w14:ligatures w14:val="none"/>
        </w:rPr>
      </w:pPr>
    </w:p>
    <w:p w14:paraId="542E15C5" w14:textId="77777777" w:rsidR="00FD6242" w:rsidRPr="00FD6242" w:rsidRDefault="00FD6242" w:rsidP="00FD6242">
      <w:pPr>
        <w:spacing w:after="0" w:line="360" w:lineRule="auto"/>
        <w:jc w:val="both"/>
        <w:rPr>
          <w:rFonts w:ascii="Arial" w:eastAsia="Times New Roman" w:hAnsi="Arial" w:cs="Arial"/>
          <w:kern w:val="0"/>
          <w:sz w:val="24"/>
          <w:szCs w:val="24"/>
          <w:lang w:eastAsia="en-GB"/>
          <w14:ligatures w14:val="none"/>
        </w:rPr>
      </w:pPr>
    </w:p>
    <w:p w14:paraId="786E82F4" w14:textId="77777777" w:rsidR="00FD6242" w:rsidRPr="00FD6242" w:rsidRDefault="00FD6242" w:rsidP="00FD6242">
      <w:pPr>
        <w:spacing w:line="360" w:lineRule="auto"/>
        <w:jc w:val="both"/>
        <w:rPr>
          <w:rFonts w:ascii="Arial" w:eastAsia="Times New Roman" w:hAnsi="Arial" w:cs="Arial"/>
          <w:kern w:val="0"/>
          <w:sz w:val="24"/>
          <w:szCs w:val="24"/>
          <w:lang w:eastAsia="en-GB"/>
          <w14:ligatures w14:val="none"/>
        </w:rPr>
      </w:pPr>
    </w:p>
    <w:p w14:paraId="16A01F8D" w14:textId="22900C17" w:rsidR="00FD6242" w:rsidRDefault="00FD6242" w:rsidP="005556AF">
      <w:pPr>
        <w:spacing w:line="360" w:lineRule="auto"/>
        <w:jc w:val="both"/>
        <w:rPr>
          <w:rFonts w:ascii="Arial" w:hAnsi="Arial" w:cs="Arial"/>
          <w:sz w:val="24"/>
          <w:szCs w:val="24"/>
        </w:rPr>
      </w:pPr>
    </w:p>
    <w:p w14:paraId="5317E2A7" w14:textId="20152A11" w:rsidR="00AF295B" w:rsidRDefault="00AF295B" w:rsidP="005556AF">
      <w:pPr>
        <w:spacing w:line="360" w:lineRule="auto"/>
        <w:jc w:val="both"/>
        <w:rPr>
          <w:rFonts w:ascii="Arial" w:hAnsi="Arial" w:cs="Arial"/>
          <w:sz w:val="24"/>
          <w:szCs w:val="24"/>
        </w:rPr>
      </w:pPr>
    </w:p>
    <w:p w14:paraId="66FBA0D2" w14:textId="77777777" w:rsidR="00AF295B" w:rsidRDefault="00AF295B">
      <w:pPr>
        <w:rPr>
          <w:rFonts w:ascii="Arial" w:hAnsi="Arial" w:cs="Arial"/>
          <w:sz w:val="24"/>
          <w:szCs w:val="24"/>
        </w:rPr>
      </w:pPr>
      <w:r>
        <w:rPr>
          <w:rFonts w:ascii="Arial" w:hAnsi="Arial" w:cs="Arial"/>
          <w:sz w:val="24"/>
          <w:szCs w:val="24"/>
        </w:rPr>
        <w:br w:type="page"/>
      </w:r>
    </w:p>
    <w:p w14:paraId="185215A5" w14:textId="5ACA135C" w:rsidR="00AF295B" w:rsidRDefault="00AF295B" w:rsidP="005556AF">
      <w:pPr>
        <w:spacing w:line="360" w:lineRule="auto"/>
        <w:jc w:val="both"/>
        <w:rPr>
          <w:rFonts w:ascii="Arial" w:hAnsi="Arial" w:cs="Arial"/>
          <w:b/>
          <w:bCs/>
          <w:sz w:val="24"/>
          <w:szCs w:val="24"/>
        </w:rPr>
      </w:pPr>
      <w:r>
        <w:rPr>
          <w:rFonts w:ascii="Arial" w:hAnsi="Arial" w:cs="Arial"/>
          <w:b/>
          <w:bCs/>
          <w:sz w:val="24"/>
          <w:szCs w:val="24"/>
        </w:rPr>
        <w:lastRenderedPageBreak/>
        <w:t>References:</w:t>
      </w:r>
    </w:p>
    <w:p w14:paraId="0239382E" w14:textId="77777777" w:rsidR="00F03B4B" w:rsidRDefault="00F03B4B" w:rsidP="00F03B4B">
      <w:pPr>
        <w:pStyle w:val="NormalWeb"/>
        <w:ind w:left="567" w:hanging="567"/>
      </w:pPr>
      <w:r>
        <w:t xml:space="preserve">Cousins, F. (2023) </w:t>
      </w:r>
      <w:r>
        <w:rPr>
          <w:i/>
          <w:iCs/>
        </w:rPr>
        <w:t>Marriott releases ESG Report Noting Sustainable Certification Interest</w:t>
      </w:r>
      <w:r>
        <w:t xml:space="preserve">, </w:t>
      </w:r>
      <w:r>
        <w:rPr>
          <w:i/>
          <w:iCs/>
        </w:rPr>
        <w:t>Sustainable Hotel News</w:t>
      </w:r>
      <w:r>
        <w:t xml:space="preserve">. Available at: https://sustainablehotelnews.com/marriott-releases-esg-report-and-plans-meeting-impact-tool-this-year/ (Accessed: 11 May 2024). </w:t>
      </w:r>
    </w:p>
    <w:p w14:paraId="2107B72B" w14:textId="77777777" w:rsidR="00F03B4B" w:rsidRDefault="00F03B4B" w:rsidP="00F03B4B">
      <w:pPr>
        <w:pStyle w:val="NormalWeb"/>
        <w:ind w:left="567" w:hanging="567"/>
      </w:pPr>
      <w:proofErr w:type="spellStart"/>
      <w:r>
        <w:t>ETHospitalityWorld</w:t>
      </w:r>
      <w:proofErr w:type="spellEnd"/>
      <w:r>
        <w:t xml:space="preserve"> (2022) </w:t>
      </w:r>
      <w:r>
        <w:rPr>
          <w:i/>
          <w:iCs/>
        </w:rPr>
        <w:t xml:space="preserve">Marriott International publishes report on environmental, social and governance progress - et </w:t>
      </w:r>
      <w:proofErr w:type="spellStart"/>
      <w:r>
        <w:rPr>
          <w:i/>
          <w:iCs/>
        </w:rPr>
        <w:t>hospitalityworld</w:t>
      </w:r>
      <w:proofErr w:type="spellEnd"/>
      <w:r>
        <w:t xml:space="preserve">, </w:t>
      </w:r>
      <w:r>
        <w:rPr>
          <w:i/>
          <w:iCs/>
        </w:rPr>
        <w:t>ETHospitalityWorld.com</w:t>
      </w:r>
      <w:r>
        <w:t xml:space="preserve">. Available at: https://hospitality.economictimes.indiatimes.com/news/hotels/marriott-international-publishes-report-on-environmental-social-and-governance-progress/95157323 (Accessed: 11 May 2024). </w:t>
      </w:r>
    </w:p>
    <w:p w14:paraId="76082A15" w14:textId="77777777" w:rsidR="00F03B4B" w:rsidRDefault="00F03B4B" w:rsidP="00F03B4B">
      <w:pPr>
        <w:pStyle w:val="NormalWeb"/>
        <w:ind w:left="567" w:hanging="567"/>
      </w:pPr>
      <w:r>
        <w:t xml:space="preserve">ECO-STRUCTURE STAFF (2010) </w:t>
      </w:r>
      <w:r>
        <w:rPr>
          <w:i/>
          <w:iCs/>
        </w:rPr>
        <w:t>Marriott and Starwood expand their LEED-certified portfolios ...</w:t>
      </w:r>
      <w:r>
        <w:t xml:space="preserve">, </w:t>
      </w:r>
      <w:r>
        <w:rPr>
          <w:i/>
          <w:iCs/>
        </w:rPr>
        <w:t>Marriott and Starwood Expand Their LEED-Certified Portfolios</w:t>
      </w:r>
      <w:r>
        <w:t xml:space="preserve">. Available at: https://www.architectmagazine.com/technology/marriott-and-starwood-expand-their-leed-certified-portfolios_o (Accessed: 11 May 2024). </w:t>
      </w:r>
    </w:p>
    <w:p w14:paraId="2E32AD2D" w14:textId="77777777" w:rsidR="00F03B4B" w:rsidRDefault="00F03B4B" w:rsidP="00F03B4B">
      <w:pPr>
        <w:spacing w:after="0" w:line="240" w:lineRule="auto"/>
        <w:rPr>
          <w:rFonts w:ascii="Times New Roman" w:eastAsia="Times New Roman" w:hAnsi="Times New Roman" w:cs="Times New Roman"/>
          <w:i/>
          <w:iCs/>
          <w:kern w:val="0"/>
          <w:sz w:val="24"/>
          <w:szCs w:val="24"/>
          <w:lang w:eastAsia="en-GB"/>
          <w14:ligatures w14:val="none"/>
        </w:rPr>
      </w:pPr>
      <w:hyperlink r:id="rId4" w:tooltip="Anna Farmaki" w:history="1">
        <w:r w:rsidRPr="00423747">
          <w:rPr>
            <w:rFonts w:ascii="Times New Roman" w:eastAsia="Times New Roman" w:hAnsi="Times New Roman" w:cs="Times New Roman"/>
            <w:kern w:val="0"/>
            <w:sz w:val="24"/>
            <w:szCs w:val="24"/>
            <w:u w:val="single"/>
            <w:lang w:eastAsia="en-GB"/>
            <w14:ligatures w14:val="none"/>
          </w:rPr>
          <w:t>Farmaki, A.</w:t>
        </w:r>
      </w:hyperlink>
      <w:r w:rsidRPr="00423747">
        <w:rPr>
          <w:rFonts w:ascii="Times New Roman" w:eastAsia="Times New Roman" w:hAnsi="Times New Roman" w:cs="Times New Roman"/>
          <w:kern w:val="0"/>
          <w:sz w:val="24"/>
          <w:szCs w:val="24"/>
          <w:lang w:eastAsia="en-GB"/>
          <w14:ligatures w14:val="none"/>
        </w:rPr>
        <w:t> (2019</w:t>
      </w:r>
      <w:r w:rsidRPr="00423747">
        <w:rPr>
          <w:rFonts w:ascii="Times New Roman" w:eastAsia="Times New Roman" w:hAnsi="Times New Roman" w:cs="Times New Roman"/>
          <w:i/>
          <w:iCs/>
          <w:kern w:val="0"/>
          <w:sz w:val="24"/>
          <w:szCs w:val="24"/>
          <w:lang w:eastAsia="en-GB"/>
          <w14:ligatures w14:val="none"/>
        </w:rPr>
        <w:t xml:space="preserve">), </w:t>
      </w:r>
      <w:r>
        <w:rPr>
          <w:rFonts w:ascii="Times New Roman" w:eastAsia="Times New Roman" w:hAnsi="Times New Roman" w:cs="Times New Roman"/>
          <w:i/>
          <w:iCs/>
          <w:kern w:val="0"/>
          <w:sz w:val="24"/>
          <w:szCs w:val="24"/>
          <w:lang w:eastAsia="en-GB"/>
          <w14:ligatures w14:val="none"/>
        </w:rPr>
        <w:tab/>
      </w:r>
    </w:p>
    <w:p w14:paraId="692A68DE" w14:textId="77777777" w:rsidR="00F03B4B" w:rsidRDefault="00F03B4B" w:rsidP="00F03B4B">
      <w:pPr>
        <w:spacing w:after="0" w:line="240" w:lineRule="auto"/>
        <w:ind w:left="720"/>
        <w:rPr>
          <w:rFonts w:ascii="Times New Roman" w:eastAsia="Times New Roman" w:hAnsi="Times New Roman" w:cs="Times New Roman"/>
          <w:kern w:val="0"/>
          <w:sz w:val="24"/>
          <w:szCs w:val="24"/>
          <w:lang w:eastAsia="en-GB"/>
          <w14:ligatures w14:val="none"/>
        </w:rPr>
      </w:pPr>
      <w:r w:rsidRPr="00423747">
        <w:rPr>
          <w:rFonts w:ascii="Times New Roman" w:eastAsia="Times New Roman" w:hAnsi="Times New Roman" w:cs="Times New Roman"/>
          <w:i/>
          <w:iCs/>
          <w:kern w:val="0"/>
          <w:sz w:val="24"/>
          <w:szCs w:val="24"/>
          <w:lang w:eastAsia="en-GB"/>
          <w14:ligatures w14:val="none"/>
        </w:rPr>
        <w:t>"Corporate social responsibility in hotels: a stakeholder approach", </w:t>
      </w:r>
      <w:hyperlink r:id="rId5" w:history="1">
        <w:r w:rsidRPr="00423747">
          <w:rPr>
            <w:rFonts w:ascii="Times New Roman" w:eastAsia="Times New Roman" w:hAnsi="Times New Roman" w:cs="Times New Roman"/>
            <w:i/>
            <w:iCs/>
            <w:kern w:val="0"/>
            <w:sz w:val="24"/>
            <w:szCs w:val="24"/>
            <w:u w:val="single"/>
            <w:lang w:eastAsia="en-GB"/>
            <w14:ligatures w14:val="none"/>
          </w:rPr>
          <w:t>International Journal of Contemporary Hospitality Management</w:t>
        </w:r>
      </w:hyperlink>
      <w:r w:rsidRPr="00423747">
        <w:rPr>
          <w:rFonts w:ascii="Times New Roman" w:eastAsia="Times New Roman" w:hAnsi="Times New Roman" w:cs="Times New Roman"/>
          <w:i/>
          <w:iCs/>
          <w:kern w:val="0"/>
          <w:sz w:val="24"/>
          <w:szCs w:val="24"/>
          <w:lang w:eastAsia="en-GB"/>
          <w14:ligatures w14:val="none"/>
        </w:rPr>
        <w:t>, Vol. 31 No. 6, pp. 2297-2320. </w:t>
      </w:r>
      <w:hyperlink r:id="rId6" w:tooltip="DOI: https://doi.org/10.1108/IJCHM-03-2018-0199" w:history="1">
        <w:r w:rsidRPr="00423747">
          <w:rPr>
            <w:rFonts w:ascii="Times New Roman" w:eastAsia="Times New Roman" w:hAnsi="Times New Roman" w:cs="Times New Roman"/>
            <w:i/>
            <w:iCs/>
            <w:kern w:val="0"/>
            <w:sz w:val="24"/>
            <w:szCs w:val="24"/>
            <w:u w:val="single"/>
            <w:lang w:eastAsia="en-GB"/>
            <w14:ligatures w14:val="none"/>
          </w:rPr>
          <w:t>https://doi.org/10.1108/IJCHM-03-2018-0199</w:t>
        </w:r>
      </w:hyperlink>
      <w:r>
        <w:rPr>
          <w:rFonts w:ascii="Times New Roman" w:eastAsia="Times New Roman" w:hAnsi="Times New Roman" w:cs="Times New Roman"/>
          <w:i/>
          <w:iCs/>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Accessed: 11 May 2024).</w:t>
      </w:r>
    </w:p>
    <w:p w14:paraId="1B05FE78" w14:textId="77777777" w:rsidR="00F03B4B" w:rsidRDefault="00F03B4B" w:rsidP="00F03B4B">
      <w:pPr>
        <w:spacing w:after="0" w:line="240" w:lineRule="auto"/>
        <w:rPr>
          <w:rFonts w:ascii="Times New Roman" w:eastAsia="Times New Roman" w:hAnsi="Times New Roman" w:cs="Times New Roman"/>
          <w:kern w:val="0"/>
          <w:sz w:val="24"/>
          <w:szCs w:val="24"/>
          <w:lang w:eastAsia="en-GB"/>
          <w14:ligatures w14:val="none"/>
        </w:rPr>
      </w:pPr>
    </w:p>
    <w:p w14:paraId="28E82B08" w14:textId="77777777" w:rsidR="00F03B4B" w:rsidRDefault="00F03B4B" w:rsidP="00F03B4B">
      <w:pPr>
        <w:pStyle w:val="NormalWeb"/>
        <w:ind w:left="567" w:hanging="567"/>
      </w:pPr>
      <w:r>
        <w:t xml:space="preserve">GRI (2023) </w:t>
      </w:r>
      <w:r>
        <w:rPr>
          <w:i/>
          <w:iCs/>
        </w:rPr>
        <w:t>Continuous Improvement</w:t>
      </w:r>
      <w:r>
        <w:t xml:space="preserve">, </w:t>
      </w:r>
      <w:r>
        <w:rPr>
          <w:i/>
          <w:iCs/>
        </w:rPr>
        <w:t>GRI - Standards</w:t>
      </w:r>
      <w:r>
        <w:t xml:space="preserve">. Available at: https://www.globalreporting.org/standards/ (Accessed: 11 May 2024). </w:t>
      </w:r>
    </w:p>
    <w:p w14:paraId="1F0EFBD4" w14:textId="77777777" w:rsidR="00F03B4B" w:rsidRDefault="00F03B4B" w:rsidP="00F03B4B">
      <w:pPr>
        <w:pStyle w:val="NormalWeb"/>
        <w:ind w:left="567" w:hanging="567"/>
      </w:pPr>
      <w:proofErr w:type="spellStart"/>
      <w:r>
        <w:t>Gürlek</w:t>
      </w:r>
      <w:proofErr w:type="spellEnd"/>
      <w:r>
        <w:t xml:space="preserve">, M. and Tuna, M. (2019) </w:t>
      </w:r>
      <w:r>
        <w:rPr>
          <w:i/>
          <w:iCs/>
        </w:rPr>
        <w:t>Corporate Social Responsibility and work engagement: Evidence from the Hotel Industry</w:t>
      </w:r>
      <w:r>
        <w:t xml:space="preserve">, </w:t>
      </w:r>
      <w:r>
        <w:rPr>
          <w:i/>
          <w:iCs/>
        </w:rPr>
        <w:t>Tourism Management Perspectives</w:t>
      </w:r>
      <w:r>
        <w:t xml:space="preserve">. Available at: https://www.sciencedirect.com/science/article/abs/pii/S2211973619300583 (Accessed: 11 May 2024). </w:t>
      </w:r>
    </w:p>
    <w:p w14:paraId="4F902BC0" w14:textId="77777777" w:rsidR="00F03B4B" w:rsidRDefault="00F03B4B" w:rsidP="00F03B4B">
      <w:pPr>
        <w:pStyle w:val="NormalWeb"/>
        <w:ind w:left="567" w:hanging="567"/>
      </w:pPr>
      <w:proofErr w:type="spellStart"/>
      <w:r>
        <w:t>Gamban</w:t>
      </w:r>
      <w:proofErr w:type="spellEnd"/>
      <w:r>
        <w:t xml:space="preserve">, R. (2020) </w:t>
      </w:r>
      <w:r>
        <w:rPr>
          <w:i/>
          <w:iCs/>
        </w:rPr>
        <w:t>Marriott International: Ethical Business</w:t>
      </w:r>
      <w:r>
        <w:t xml:space="preserve">, </w:t>
      </w:r>
      <w:r>
        <w:rPr>
          <w:i/>
          <w:iCs/>
        </w:rPr>
        <w:t>LinkedIn</w:t>
      </w:r>
      <w:r>
        <w:t xml:space="preserve">. Available at: https://www.linkedin.com/pulse/marriott-international-ethical-business-riggs-gamban/ (Accessed: 11 May 2024). </w:t>
      </w:r>
    </w:p>
    <w:p w14:paraId="231AC08C" w14:textId="77777777" w:rsidR="00F03B4B" w:rsidRDefault="00F03B4B" w:rsidP="00F03B4B">
      <w:pPr>
        <w:pStyle w:val="NormalWeb"/>
        <w:ind w:left="567" w:hanging="567"/>
      </w:pPr>
      <w:r>
        <w:t xml:space="preserve">International, M. (2023) </w:t>
      </w:r>
      <w:r>
        <w:rPr>
          <w:i/>
          <w:iCs/>
        </w:rPr>
        <w:t>Sustainability &amp; Social Impact Goals</w:t>
      </w:r>
      <w:r>
        <w:t xml:space="preserve">, </w:t>
      </w:r>
      <w:r>
        <w:rPr>
          <w:i/>
          <w:iCs/>
        </w:rPr>
        <w:t>Serve 360 Goals</w:t>
      </w:r>
      <w:r>
        <w:t xml:space="preserve">. Available at: https://serve360.marriott.com/wp-content/uploads/2019/10/Serve-360-goals-page-tabloid_2-updated-20180916-English.pdf (Accessed: 11 May 2024). </w:t>
      </w:r>
    </w:p>
    <w:p w14:paraId="09A4FFFB" w14:textId="77777777" w:rsidR="00F03B4B" w:rsidRDefault="00F03B4B" w:rsidP="00F03B4B">
      <w:pPr>
        <w:pStyle w:val="NormalWeb"/>
        <w:ind w:left="567" w:hanging="567"/>
      </w:pPr>
      <w:r>
        <w:t xml:space="preserve">International, M. (2023) </w:t>
      </w:r>
      <w:r>
        <w:rPr>
          <w:i/>
          <w:iCs/>
        </w:rPr>
        <w:t>Home - CSR</w:t>
      </w:r>
      <w:r>
        <w:t xml:space="preserve">, </w:t>
      </w:r>
      <w:proofErr w:type="spellStart"/>
      <w:r>
        <w:rPr>
          <w:i/>
          <w:iCs/>
        </w:rPr>
        <w:t>marriott</w:t>
      </w:r>
      <w:proofErr w:type="spellEnd"/>
      <w:r>
        <w:t xml:space="preserve">. Available at: https://serve360.marriott.com/ (Accessed: 11 May 2024). </w:t>
      </w:r>
    </w:p>
    <w:p w14:paraId="19F9969A" w14:textId="77777777" w:rsidR="00F03B4B" w:rsidRDefault="00F03B4B" w:rsidP="00F03B4B">
      <w:pPr>
        <w:pStyle w:val="NormalWeb"/>
        <w:ind w:left="567" w:hanging="567"/>
      </w:pPr>
      <w:r>
        <w:t>International, INC., M. (2008) “</w:t>
      </w:r>
      <w:r>
        <w:rPr>
          <w:i/>
          <w:iCs/>
        </w:rPr>
        <w:t>World’s most ethical companies”</w:t>
      </w:r>
      <w:r>
        <w:t xml:space="preserve"> </w:t>
      </w:r>
      <w:proofErr w:type="spellStart"/>
      <w:r>
        <w:rPr>
          <w:i/>
          <w:iCs/>
        </w:rPr>
        <w:t>CSRWire</w:t>
      </w:r>
      <w:proofErr w:type="spellEnd"/>
      <w:r>
        <w:t xml:space="preserve">. Available at: https://www.csrwire.com/press_releases/25246-marriott-international-named-to-world-s-most-ethical-companies-list-by-the-ethisphere-institute- (Accessed: 11 May 2024). </w:t>
      </w:r>
    </w:p>
    <w:p w14:paraId="5A41078F" w14:textId="77777777" w:rsidR="00F03B4B" w:rsidRDefault="00F03B4B" w:rsidP="00F03B4B">
      <w:pPr>
        <w:pStyle w:val="NormalWeb"/>
        <w:ind w:left="567" w:hanging="567"/>
      </w:pPr>
      <w:r>
        <w:t xml:space="preserve">Jenns, C. (2023) </w:t>
      </w:r>
      <w:r>
        <w:rPr>
          <w:i/>
          <w:iCs/>
        </w:rPr>
        <w:t>Marriott International publishes 2023 sustainability report</w:t>
      </w:r>
      <w:r>
        <w:t xml:space="preserve">, </w:t>
      </w:r>
      <w:r>
        <w:rPr>
          <w:i/>
          <w:iCs/>
        </w:rPr>
        <w:t>Hotel Management Network</w:t>
      </w:r>
      <w:r>
        <w:t>. Available at: https://www.hotelmanagement-</w:t>
      </w:r>
      <w:r>
        <w:lastRenderedPageBreak/>
        <w:t xml:space="preserve">network.com/news/marriott-international-2023-sustainability-report/ (Accessed: 11 May 2024). </w:t>
      </w:r>
    </w:p>
    <w:p w14:paraId="27A706EF" w14:textId="77777777" w:rsidR="00F03B4B" w:rsidRDefault="00F03B4B" w:rsidP="00F03B4B">
      <w:pPr>
        <w:pStyle w:val="NormalWeb"/>
        <w:ind w:left="567" w:hanging="567"/>
      </w:pPr>
      <w:r>
        <w:t xml:space="preserve">Jacques, K. (2019) </w:t>
      </w:r>
      <w:r>
        <w:rPr>
          <w:i/>
          <w:iCs/>
        </w:rPr>
        <w:t>Marriott’s sustainability and Social Impact Program aims for large-scale change</w:t>
      </w:r>
      <w:r>
        <w:t xml:space="preserve">, </w:t>
      </w:r>
      <w:r>
        <w:rPr>
          <w:i/>
          <w:iCs/>
        </w:rPr>
        <w:t>U.S. Green Building Council</w:t>
      </w:r>
      <w:r>
        <w:t xml:space="preserve">. Available at: https://www.usgbc.org/articles/marriott-s-sustainability-and-social-impact-program-aims-large-scale-change (Accessed: 11 May 2024). </w:t>
      </w:r>
    </w:p>
    <w:p w14:paraId="1C8B7282" w14:textId="77777777" w:rsidR="00F03B4B" w:rsidRPr="000D7600" w:rsidRDefault="00F03B4B" w:rsidP="00F03B4B">
      <w:pPr>
        <w:pStyle w:val="NormalWeb"/>
        <w:ind w:left="567" w:hanging="567"/>
        <w:rPr>
          <w:i/>
          <w:iCs/>
        </w:rPr>
      </w:pPr>
      <w:hyperlink r:id="rId7" w:tooltip="Peter Jones" w:history="1">
        <w:r w:rsidRPr="000D7600">
          <w:rPr>
            <w:rStyle w:val="Hyperlink"/>
            <w:color w:val="auto"/>
            <w:u w:val="none"/>
            <w:shd w:val="clear" w:color="auto" w:fill="FFFFFF"/>
          </w:rPr>
          <w:t>Jones, P.</w:t>
        </w:r>
      </w:hyperlink>
      <w:r w:rsidRPr="000D7600">
        <w:rPr>
          <w:shd w:val="clear" w:color="auto" w:fill="FFFFFF"/>
        </w:rPr>
        <w:t>, </w:t>
      </w:r>
      <w:hyperlink r:id="rId8" w:tooltip="David Hillier" w:history="1">
        <w:r w:rsidRPr="000D7600">
          <w:rPr>
            <w:rStyle w:val="Hyperlink"/>
            <w:color w:val="auto"/>
            <w:u w:val="none"/>
            <w:shd w:val="clear" w:color="auto" w:fill="FFFFFF"/>
          </w:rPr>
          <w:t>Hillier, D.</w:t>
        </w:r>
      </w:hyperlink>
      <w:r w:rsidRPr="000D7600">
        <w:rPr>
          <w:shd w:val="clear" w:color="auto" w:fill="FFFFFF"/>
        </w:rPr>
        <w:t> and </w:t>
      </w:r>
      <w:hyperlink r:id="rId9" w:tooltip="Daphne Comfort" w:history="1">
        <w:r w:rsidRPr="000D7600">
          <w:rPr>
            <w:rStyle w:val="Hyperlink"/>
            <w:color w:val="auto"/>
            <w:u w:val="none"/>
            <w:shd w:val="clear" w:color="auto" w:fill="FFFFFF"/>
          </w:rPr>
          <w:t>Comfort, D.</w:t>
        </w:r>
      </w:hyperlink>
      <w:r w:rsidRPr="000D7600">
        <w:rPr>
          <w:shd w:val="clear" w:color="auto" w:fill="FFFFFF"/>
        </w:rPr>
        <w:t xml:space="preserve"> (2014), </w:t>
      </w:r>
      <w:r w:rsidRPr="000D7600">
        <w:rPr>
          <w:i/>
          <w:iCs/>
          <w:shd w:val="clear" w:color="auto" w:fill="FFFFFF"/>
        </w:rPr>
        <w:t>"Sustainability in the global hotel industry", </w:t>
      </w:r>
      <w:hyperlink r:id="rId10" w:history="1">
        <w:r w:rsidRPr="000D7600">
          <w:rPr>
            <w:rStyle w:val="Hyperlink"/>
            <w:i/>
            <w:iCs/>
            <w:color w:val="auto"/>
            <w:u w:val="none"/>
          </w:rPr>
          <w:t>International Journal of Contemporary Hospitality Management</w:t>
        </w:r>
      </w:hyperlink>
      <w:r w:rsidRPr="000D7600">
        <w:rPr>
          <w:i/>
          <w:iCs/>
          <w:shd w:val="clear" w:color="auto" w:fill="FFFFFF"/>
        </w:rPr>
        <w:t>, Vol. 26 No. 1, pp. 5-17. </w:t>
      </w:r>
      <w:hyperlink r:id="rId11" w:tooltip="DOI: https://doi.org/10.1108/IJCHM-10-2012-0180" w:history="1">
        <w:r w:rsidRPr="000D7600">
          <w:rPr>
            <w:rStyle w:val="Hyperlink"/>
            <w:i/>
            <w:iCs/>
            <w:color w:val="auto"/>
            <w:u w:val="none"/>
            <w:shd w:val="clear" w:color="auto" w:fill="FFFFFF"/>
          </w:rPr>
          <w:t>https://doi.org/10.1108/IJCHM-10-2012-0180</w:t>
        </w:r>
      </w:hyperlink>
    </w:p>
    <w:p w14:paraId="31134072" w14:textId="77777777" w:rsidR="00F03B4B" w:rsidRDefault="00F03B4B" w:rsidP="00F03B4B">
      <w:pPr>
        <w:rPr>
          <w:rFonts w:ascii="Times New Roman" w:hAnsi="Times New Roman" w:cs="Times New Roman"/>
          <w:sz w:val="24"/>
          <w:szCs w:val="24"/>
        </w:rPr>
      </w:pPr>
      <w:hyperlink r:id="rId12" w:tooltip="Hyeli (Lina) Kim" w:history="1">
        <w:r w:rsidRPr="00DF5D54">
          <w:rPr>
            <w:rStyle w:val="Hyperlink"/>
            <w:rFonts w:ascii="Times New Roman" w:hAnsi="Times New Roman" w:cs="Times New Roman"/>
            <w:color w:val="auto"/>
            <w:sz w:val="24"/>
            <w:szCs w:val="24"/>
            <w:u w:val="none"/>
            <w:shd w:val="clear" w:color="auto" w:fill="FFFFFF"/>
          </w:rPr>
          <w:t>Kim, H.(L).</w:t>
        </w:r>
      </w:hyperlink>
      <w:r w:rsidRPr="00DF5D54">
        <w:rPr>
          <w:rFonts w:ascii="Times New Roman" w:hAnsi="Times New Roman" w:cs="Times New Roman"/>
          <w:sz w:val="24"/>
          <w:szCs w:val="24"/>
          <w:shd w:val="clear" w:color="auto" w:fill="FFFFFF"/>
        </w:rPr>
        <w:t>, </w:t>
      </w:r>
      <w:hyperlink r:id="rId13" w:tooltip="Eunju Woo" w:history="1">
        <w:r w:rsidRPr="00DF5D54">
          <w:rPr>
            <w:rStyle w:val="Hyperlink"/>
            <w:rFonts w:ascii="Times New Roman" w:hAnsi="Times New Roman" w:cs="Times New Roman"/>
            <w:color w:val="auto"/>
            <w:sz w:val="24"/>
            <w:szCs w:val="24"/>
            <w:u w:val="none"/>
            <w:shd w:val="clear" w:color="auto" w:fill="FFFFFF"/>
          </w:rPr>
          <w:t>Woo, E.</w:t>
        </w:r>
      </w:hyperlink>
      <w:r w:rsidRPr="00DF5D54">
        <w:rPr>
          <w:rFonts w:ascii="Times New Roman" w:hAnsi="Times New Roman" w:cs="Times New Roman"/>
          <w:sz w:val="24"/>
          <w:szCs w:val="24"/>
          <w:shd w:val="clear" w:color="auto" w:fill="FFFFFF"/>
        </w:rPr>
        <w:t>, </w:t>
      </w:r>
      <w:hyperlink r:id="rId14" w:tooltip="Muzaffer Uysal" w:history="1">
        <w:r w:rsidRPr="00DF5D54">
          <w:rPr>
            <w:rStyle w:val="Hyperlink"/>
            <w:rFonts w:ascii="Times New Roman" w:hAnsi="Times New Roman" w:cs="Times New Roman"/>
            <w:color w:val="auto"/>
            <w:sz w:val="24"/>
            <w:szCs w:val="24"/>
            <w:u w:val="none"/>
            <w:shd w:val="clear" w:color="auto" w:fill="FFFFFF"/>
          </w:rPr>
          <w:t>Uysal, M.</w:t>
        </w:r>
      </w:hyperlink>
      <w:r w:rsidRPr="00DF5D54">
        <w:rPr>
          <w:rFonts w:ascii="Times New Roman" w:hAnsi="Times New Roman" w:cs="Times New Roman"/>
          <w:sz w:val="24"/>
          <w:szCs w:val="24"/>
          <w:shd w:val="clear" w:color="auto" w:fill="FFFFFF"/>
        </w:rPr>
        <w:t> and </w:t>
      </w:r>
      <w:hyperlink r:id="rId15" w:tooltip="Nakyung Kwon" w:history="1">
        <w:r w:rsidRPr="00DF5D54">
          <w:rPr>
            <w:rStyle w:val="Hyperlink"/>
            <w:rFonts w:ascii="Times New Roman" w:hAnsi="Times New Roman" w:cs="Times New Roman"/>
            <w:color w:val="auto"/>
            <w:sz w:val="24"/>
            <w:szCs w:val="24"/>
            <w:u w:val="none"/>
            <w:shd w:val="clear" w:color="auto" w:fill="FFFFFF"/>
          </w:rPr>
          <w:t>Kwon, N.</w:t>
        </w:r>
      </w:hyperlink>
      <w:r w:rsidRPr="00DF5D54">
        <w:rPr>
          <w:rFonts w:ascii="Times New Roman" w:hAnsi="Times New Roman" w:cs="Times New Roman"/>
          <w:sz w:val="24"/>
          <w:szCs w:val="24"/>
          <w:shd w:val="clear" w:color="auto" w:fill="FFFFFF"/>
        </w:rPr>
        <w:t xml:space="preserve"> (2018), </w:t>
      </w:r>
      <w:r w:rsidRPr="00DF5D54">
        <w:rPr>
          <w:rFonts w:ascii="Times New Roman" w:hAnsi="Times New Roman" w:cs="Times New Roman"/>
          <w:i/>
          <w:iCs/>
          <w:sz w:val="24"/>
          <w:szCs w:val="24"/>
          <w:shd w:val="clear" w:color="auto" w:fill="FFFFFF"/>
        </w:rPr>
        <w:t>"The effects of corporate social responsibility (CSR) on employee well-being in the hospitality industry",</w:t>
      </w:r>
      <w:r w:rsidRPr="00DF5D54">
        <w:rPr>
          <w:rFonts w:ascii="Times New Roman" w:hAnsi="Times New Roman" w:cs="Times New Roman"/>
          <w:sz w:val="24"/>
          <w:szCs w:val="24"/>
          <w:shd w:val="clear" w:color="auto" w:fill="FFFFFF"/>
        </w:rPr>
        <w:t> </w:t>
      </w:r>
      <w:hyperlink r:id="rId16" w:history="1">
        <w:r w:rsidRPr="00DF5D54">
          <w:rPr>
            <w:rStyle w:val="Hyperlink"/>
            <w:rFonts w:ascii="Times New Roman" w:hAnsi="Times New Roman" w:cs="Times New Roman"/>
            <w:i/>
            <w:iCs/>
            <w:color w:val="auto"/>
            <w:sz w:val="24"/>
            <w:szCs w:val="24"/>
            <w:u w:val="none"/>
          </w:rPr>
          <w:t>International Journal of Contemporary Hospitality Management</w:t>
        </w:r>
      </w:hyperlink>
      <w:r w:rsidRPr="00DF5D54">
        <w:rPr>
          <w:rFonts w:ascii="Times New Roman" w:hAnsi="Times New Roman" w:cs="Times New Roman"/>
          <w:sz w:val="24"/>
          <w:szCs w:val="24"/>
          <w:shd w:val="clear" w:color="auto" w:fill="FFFFFF"/>
        </w:rPr>
        <w:t>, Vol. 30 No. 3, pp. 1584</w:t>
      </w:r>
      <w:r>
        <w:rPr>
          <w:rFonts w:ascii="Times New Roman" w:hAnsi="Times New Roman" w:cs="Times New Roman"/>
          <w:sz w:val="24"/>
          <w:szCs w:val="24"/>
          <w:shd w:val="clear" w:color="auto" w:fill="FFFFFF"/>
        </w:rPr>
        <w:t>-</w:t>
      </w:r>
      <w:r w:rsidRPr="00DF5D54">
        <w:rPr>
          <w:rFonts w:ascii="Times New Roman" w:hAnsi="Times New Roman" w:cs="Times New Roman"/>
          <w:sz w:val="24"/>
          <w:szCs w:val="24"/>
          <w:shd w:val="clear" w:color="auto" w:fill="FFFFFF"/>
        </w:rPr>
        <w:t>1600. </w:t>
      </w:r>
      <w:hyperlink r:id="rId17" w:tooltip="DOI: https://doi.org/10.1108/IJCHM-03-2016-0166" w:history="1">
        <w:r w:rsidRPr="00DF5D54">
          <w:rPr>
            <w:rStyle w:val="Hyperlink"/>
            <w:rFonts w:ascii="Times New Roman" w:hAnsi="Times New Roman" w:cs="Times New Roman"/>
            <w:color w:val="auto"/>
            <w:sz w:val="24"/>
            <w:szCs w:val="24"/>
            <w:u w:val="none"/>
            <w:shd w:val="clear" w:color="auto" w:fill="FFFFFF"/>
          </w:rPr>
          <w:t>https://doi.org/10.1108/IJCHM-03-2016-0166</w:t>
        </w:r>
      </w:hyperlink>
      <w:r>
        <w:rPr>
          <w:rFonts w:ascii="Times New Roman" w:hAnsi="Times New Roman" w:cs="Times New Roman"/>
          <w:sz w:val="24"/>
          <w:szCs w:val="24"/>
        </w:rPr>
        <w:t xml:space="preserve"> (Accessed: 11 May 2024).</w:t>
      </w:r>
    </w:p>
    <w:p w14:paraId="61698957" w14:textId="77777777" w:rsidR="00F03B4B" w:rsidRDefault="00F03B4B" w:rsidP="00F03B4B">
      <w:pPr>
        <w:pStyle w:val="NormalWeb"/>
        <w:ind w:left="567" w:hanging="567"/>
      </w:pPr>
      <w:r>
        <w:t xml:space="preserve">Leslie, D. (2016) </w:t>
      </w:r>
      <w:r>
        <w:rPr>
          <w:i/>
          <w:iCs/>
        </w:rPr>
        <w:t>Tourism enterprises and the sustainability agenda across Europe</w:t>
      </w:r>
      <w:r>
        <w:t xml:space="preserve">. London: Taylor and Francis. </w:t>
      </w:r>
    </w:p>
    <w:p w14:paraId="6AB152A2" w14:textId="77777777" w:rsidR="00F03B4B" w:rsidRDefault="00F03B4B" w:rsidP="00F03B4B">
      <w:pPr>
        <w:pStyle w:val="NormalWeb"/>
        <w:ind w:left="567" w:hanging="567"/>
      </w:pPr>
      <w:proofErr w:type="gramStart"/>
      <w:r>
        <w:t>Latif ,</w:t>
      </w:r>
      <w:proofErr w:type="gramEnd"/>
      <w:r>
        <w:t xml:space="preserve"> K.F., Pérez, A. and Sahibzada, U.F. (2020) </w:t>
      </w:r>
      <w:r>
        <w:rPr>
          <w:i/>
          <w:iCs/>
        </w:rPr>
        <w:t>Corporate Social Responsibility (CSR) and customer loyalty in the hotel industry: A cross-country study</w:t>
      </w:r>
      <w:r>
        <w:t xml:space="preserve">, </w:t>
      </w:r>
      <w:r>
        <w:rPr>
          <w:i/>
          <w:iCs/>
        </w:rPr>
        <w:t>International Journal of Hospitality Management</w:t>
      </w:r>
      <w:r>
        <w:t xml:space="preserve">. Available at: https://www.sciencedirect.com/science/article/abs/pii/S0278431920301171 (Accessed: 11 May 2024). </w:t>
      </w:r>
    </w:p>
    <w:p w14:paraId="5932826F" w14:textId="77777777" w:rsidR="00F03B4B" w:rsidRDefault="00F03B4B" w:rsidP="00F03B4B">
      <w:pPr>
        <w:pStyle w:val="NormalWeb"/>
        <w:ind w:left="567" w:hanging="567"/>
      </w:pPr>
      <w:r>
        <w:t xml:space="preserve">Marriott International, Inc. (2018) </w:t>
      </w:r>
      <w:r>
        <w:rPr>
          <w:i/>
          <w:iCs/>
        </w:rPr>
        <w:t>Marriott: Good business is ethical business</w:t>
      </w:r>
      <w:r>
        <w:t xml:space="preserve">, </w:t>
      </w:r>
      <w:r>
        <w:rPr>
          <w:i/>
          <w:iCs/>
        </w:rPr>
        <w:t>PR Newswire: press release distribution, targeting, monitoring and marketing</w:t>
      </w:r>
      <w:r>
        <w:t xml:space="preserve">. Available at: https://www.prnewswire.com/news-releases/marriott-good-business-is-ethical-business-251244131.html (Accessed: 11 May 2024). </w:t>
      </w:r>
    </w:p>
    <w:p w14:paraId="7CAFDED7" w14:textId="77777777" w:rsidR="00F03B4B" w:rsidRDefault="00F03B4B" w:rsidP="00F03B4B">
      <w:pPr>
        <w:spacing w:after="0" w:line="240" w:lineRule="auto"/>
        <w:ind w:left="720" w:hanging="720"/>
        <w:rPr>
          <w:rFonts w:ascii="Times New Roman" w:hAnsi="Times New Roman" w:cs="Times New Roman"/>
          <w:sz w:val="24"/>
          <w:szCs w:val="24"/>
          <w:shd w:val="clear" w:color="auto" w:fill="FFFFFF"/>
        </w:rPr>
      </w:pPr>
      <w:proofErr w:type="spellStart"/>
      <w:r w:rsidRPr="00423747">
        <w:rPr>
          <w:rFonts w:ascii="Times New Roman" w:hAnsi="Times New Roman" w:cs="Times New Roman"/>
          <w:sz w:val="24"/>
          <w:szCs w:val="24"/>
          <w:shd w:val="clear" w:color="auto" w:fill="FFFFFF"/>
        </w:rPr>
        <w:t>Nyangwe</w:t>
      </w:r>
      <w:proofErr w:type="spellEnd"/>
      <w:r w:rsidRPr="00423747">
        <w:rPr>
          <w:rFonts w:ascii="Times New Roman" w:hAnsi="Times New Roman" w:cs="Times New Roman"/>
          <w:sz w:val="24"/>
          <w:szCs w:val="24"/>
          <w:shd w:val="clear" w:color="auto" w:fill="FFFFFF"/>
        </w:rPr>
        <w:t xml:space="preserve">, S., </w:t>
      </w:r>
      <w:proofErr w:type="spellStart"/>
      <w:r w:rsidRPr="00423747">
        <w:rPr>
          <w:rFonts w:ascii="Times New Roman" w:hAnsi="Times New Roman" w:cs="Times New Roman"/>
          <w:sz w:val="24"/>
          <w:szCs w:val="24"/>
          <w:shd w:val="clear" w:color="auto" w:fill="FFFFFF"/>
        </w:rPr>
        <w:t>Buhalis</w:t>
      </w:r>
      <w:proofErr w:type="spellEnd"/>
      <w:r w:rsidRPr="00423747">
        <w:rPr>
          <w:rFonts w:ascii="Times New Roman" w:hAnsi="Times New Roman" w:cs="Times New Roman"/>
          <w:sz w:val="24"/>
          <w:szCs w:val="24"/>
          <w:shd w:val="clear" w:color="auto" w:fill="FFFFFF"/>
        </w:rPr>
        <w:t xml:space="preserve">, D. (2018). </w:t>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b/>
      </w:r>
    </w:p>
    <w:p w14:paraId="0204D7F1" w14:textId="77777777" w:rsidR="00F03B4B" w:rsidRDefault="00F03B4B" w:rsidP="00F03B4B">
      <w:pPr>
        <w:spacing w:after="0" w:line="240" w:lineRule="auto"/>
        <w:ind w:left="720"/>
        <w:rPr>
          <w:rFonts w:ascii="Times New Roman" w:hAnsi="Times New Roman" w:cs="Times New Roman"/>
          <w:sz w:val="24"/>
          <w:szCs w:val="24"/>
          <w:shd w:val="clear" w:color="auto" w:fill="FFFFFF"/>
        </w:rPr>
      </w:pPr>
      <w:r w:rsidRPr="00423747">
        <w:rPr>
          <w:rFonts w:ascii="Times New Roman" w:hAnsi="Times New Roman" w:cs="Times New Roman"/>
          <w:i/>
          <w:iCs/>
          <w:sz w:val="24"/>
          <w:szCs w:val="24"/>
          <w:shd w:val="clear" w:color="auto" w:fill="FFFFFF"/>
        </w:rPr>
        <w:t xml:space="preserve">Branding Transformation Through </w:t>
      </w:r>
      <w:proofErr w:type="gramStart"/>
      <w:r w:rsidRPr="00423747">
        <w:rPr>
          <w:rFonts w:ascii="Times New Roman" w:hAnsi="Times New Roman" w:cs="Times New Roman"/>
          <w:i/>
          <w:iCs/>
          <w:sz w:val="24"/>
          <w:szCs w:val="24"/>
          <w:shd w:val="clear" w:color="auto" w:fill="FFFFFF"/>
        </w:rPr>
        <w:t>Social Media</w:t>
      </w:r>
      <w:proofErr w:type="gramEnd"/>
      <w:r w:rsidRPr="00423747">
        <w:rPr>
          <w:rFonts w:ascii="Times New Roman" w:hAnsi="Times New Roman" w:cs="Times New Roman"/>
          <w:i/>
          <w:iCs/>
          <w:sz w:val="24"/>
          <w:szCs w:val="24"/>
          <w:shd w:val="clear" w:color="auto" w:fill="FFFFFF"/>
        </w:rPr>
        <w:t xml:space="preserve"> and Co-creation: Lessons from Marriott International. In: Stangl, B., Pesonen, J. (eds) Information and Communication Technologies in Tourism 2018. Springer, Cham. </w:t>
      </w:r>
      <w:hyperlink r:id="rId18" w:history="1">
        <w:r w:rsidRPr="00061E95">
          <w:rPr>
            <w:rStyle w:val="Hyperlink"/>
            <w:rFonts w:ascii="Times New Roman" w:hAnsi="Times New Roman" w:cs="Times New Roman"/>
            <w:i/>
            <w:iCs/>
            <w:color w:val="auto"/>
            <w:sz w:val="24"/>
            <w:szCs w:val="24"/>
            <w:shd w:val="clear" w:color="auto" w:fill="FFFFFF"/>
          </w:rPr>
          <w:t>https://doi.org/10.1007/978-3-319-72923-7_20</w:t>
        </w:r>
      </w:hyperlink>
      <w:r>
        <w:rPr>
          <w:rFonts w:ascii="Times New Roman" w:hAnsi="Times New Roman" w:cs="Times New Roman"/>
          <w:i/>
          <w:iCs/>
          <w:sz w:val="24"/>
          <w:szCs w:val="24"/>
          <w:shd w:val="clear" w:color="auto" w:fill="FFFFFF"/>
        </w:rPr>
        <w:t xml:space="preserve"> </w:t>
      </w:r>
      <w:r w:rsidRPr="00423747">
        <w:rPr>
          <w:rFonts w:ascii="Times New Roman" w:hAnsi="Times New Roman" w:cs="Times New Roman"/>
          <w:sz w:val="24"/>
          <w:szCs w:val="24"/>
          <w:shd w:val="clear" w:color="auto" w:fill="FFFFFF"/>
        </w:rPr>
        <w:t>(Accessed: 11 May 2024).</w:t>
      </w:r>
    </w:p>
    <w:p w14:paraId="0EDCF984" w14:textId="77777777" w:rsidR="00F03B4B" w:rsidRPr="00423747" w:rsidRDefault="00F03B4B" w:rsidP="00F03B4B">
      <w:pPr>
        <w:spacing w:after="0" w:line="240" w:lineRule="auto"/>
        <w:rPr>
          <w:rFonts w:ascii="Times New Roman" w:eastAsia="Times New Roman" w:hAnsi="Times New Roman" w:cs="Times New Roman"/>
          <w:i/>
          <w:iCs/>
          <w:kern w:val="0"/>
          <w:sz w:val="24"/>
          <w:szCs w:val="24"/>
          <w:lang w:eastAsia="en-GB"/>
          <w14:ligatures w14:val="none"/>
        </w:rPr>
      </w:pPr>
    </w:p>
    <w:p w14:paraId="614694B1" w14:textId="77777777" w:rsidR="00F03B4B" w:rsidRDefault="00F03B4B" w:rsidP="00F03B4B">
      <w:pPr>
        <w:pStyle w:val="NormalWeb"/>
        <w:ind w:left="567" w:hanging="567"/>
      </w:pPr>
      <w:r>
        <w:t xml:space="preserve">Naguib, D. (2022) </w:t>
      </w:r>
      <w:r>
        <w:rPr>
          <w:i/>
          <w:iCs/>
        </w:rPr>
        <w:t xml:space="preserve">How Marriott is expanding its sustainable practices for events | </w:t>
      </w:r>
      <w:proofErr w:type="spellStart"/>
      <w:r>
        <w:rPr>
          <w:i/>
          <w:iCs/>
        </w:rPr>
        <w:t>northstar</w:t>
      </w:r>
      <w:proofErr w:type="spellEnd"/>
      <w:r>
        <w:rPr>
          <w:i/>
          <w:iCs/>
        </w:rPr>
        <w:t xml:space="preserve"> meetings group</w:t>
      </w:r>
      <w:r>
        <w:t xml:space="preserve">, </w:t>
      </w:r>
      <w:r>
        <w:rPr>
          <w:i/>
          <w:iCs/>
        </w:rPr>
        <w:t>How Marriott Is Expanding Its Sustainable Practices</w:t>
      </w:r>
      <w:r>
        <w:t xml:space="preserve">. Available at: https://www.northstarmeetingsgroup.com/News/Hotels-and-Resorts/marriott-international-sustainability (Accessed: 11 May 2024). </w:t>
      </w:r>
    </w:p>
    <w:p w14:paraId="39903C44" w14:textId="77777777" w:rsidR="00F03B4B" w:rsidRDefault="00F03B4B" w:rsidP="00F03B4B">
      <w:pPr>
        <w:pStyle w:val="NormalWeb"/>
        <w:ind w:left="567" w:hanging="567"/>
      </w:pPr>
      <w:r>
        <w:t xml:space="preserve">Safdie, B. (2023) </w:t>
      </w:r>
      <w:r>
        <w:rPr>
          <w:i/>
          <w:iCs/>
        </w:rPr>
        <w:t xml:space="preserve">The GRI (global reporting initiative): How to implement </w:t>
      </w:r>
      <w:proofErr w:type="gramStart"/>
      <w:r>
        <w:rPr>
          <w:i/>
          <w:iCs/>
        </w:rPr>
        <w:t>it?</w:t>
      </w:r>
      <w:r>
        <w:t>,</w:t>
      </w:r>
      <w:proofErr w:type="gramEnd"/>
      <w:r>
        <w:t xml:space="preserve"> </w:t>
      </w:r>
      <w:r>
        <w:rPr>
          <w:i/>
          <w:iCs/>
        </w:rPr>
        <w:t>Greenly</w:t>
      </w:r>
      <w:r>
        <w:t>. Available at: https://greenly.earth/en-gb/blog/company-guide/the-gri-global-reporting-initiative-how-to-implement-it?utm_term=gri&amp;utm_campaign=1%3A%2BSN%2B%7C%2B2%3A%2BAcquisition%2B%7C%2B3%3A%2BSearch%2BGeneric%2BOthers%2BUK%2Bgoogle%2B%7C%2B4%3A%2BUK&amp;utm_source=adwords&amp;utm_medium=ppc&amp;hsa_acc=8929442750&amp;hsa_cam=20466231319&amp;hsa_grp=152545731836&amp;hsa_ad=670135983524&amp;hsa_src</w:t>
      </w:r>
      <w:r>
        <w:lastRenderedPageBreak/>
        <w:t xml:space="preserve">=g&amp;hsa_tgt=kwd-344924307564&amp;hsa_kw=gri&amp;hsa_mt=p&amp;hsa_net=adwords&amp;hsa_ver=3&amp;gad_source=1&amp;gclid=CjwKCAjw9IayBhBJEiwAVuc3fmEu2k3B9ScBZOezNBGhi_T6JDoKbMVNfmGDEQN9U31oc1RGiApOCBoC4CwQAvD_BwE (Accessed: 11 May 2024). </w:t>
      </w:r>
    </w:p>
    <w:p w14:paraId="504DE6C1" w14:textId="77777777" w:rsidR="00F03B4B" w:rsidRDefault="00F03B4B" w:rsidP="00F03B4B">
      <w:pPr>
        <w:pStyle w:val="NormalWeb"/>
        <w:ind w:left="567" w:hanging="567"/>
      </w:pPr>
      <w:r>
        <w:t xml:space="preserve">Seacat, A. (2014) </w:t>
      </w:r>
      <w:r>
        <w:rPr>
          <w:i/>
          <w:iCs/>
        </w:rPr>
        <w:t>Marriott International enforces strict ethical standards in pricing and Distribution</w:t>
      </w:r>
      <w:r>
        <w:t xml:space="preserve">, </w:t>
      </w:r>
      <w:r>
        <w:rPr>
          <w:i/>
          <w:iCs/>
        </w:rPr>
        <w:t>Socially Minded Marketing</w:t>
      </w:r>
      <w:r>
        <w:t xml:space="preserve">. Available at: https://sociallymindedmarketing.wordpress.com/2013/11/10/marriott-international-enforces-strict-ethical-standards-in-pricing-and-distribution/ (Accessed: 11 May 2024). </w:t>
      </w:r>
    </w:p>
    <w:p w14:paraId="57628000" w14:textId="77777777" w:rsidR="00F03B4B" w:rsidRDefault="00F03B4B" w:rsidP="00F03B4B">
      <w:pPr>
        <w:pStyle w:val="NormalWeb"/>
        <w:ind w:left="567" w:hanging="567"/>
      </w:pPr>
      <w:r>
        <w:t xml:space="preserve">Serve360 (2023) </w:t>
      </w:r>
      <w:r>
        <w:rPr>
          <w:i/>
          <w:iCs/>
        </w:rPr>
        <w:t>Sustain - CSR</w:t>
      </w:r>
      <w:r>
        <w:t xml:space="preserve">, </w:t>
      </w:r>
      <w:proofErr w:type="spellStart"/>
      <w:r>
        <w:rPr>
          <w:i/>
          <w:iCs/>
        </w:rPr>
        <w:t>marriott</w:t>
      </w:r>
      <w:proofErr w:type="spellEnd"/>
      <w:r>
        <w:t xml:space="preserve">. Available at: https://serve360.marriott.com/sustain/ (Accessed: 11 May 2024). </w:t>
      </w:r>
    </w:p>
    <w:p w14:paraId="2D5A0DF7" w14:textId="77777777" w:rsidR="00F03B4B" w:rsidRDefault="00F03B4B" w:rsidP="00F03B4B">
      <w:pPr>
        <w:pStyle w:val="NormalWeb"/>
        <w:ind w:left="567" w:hanging="567"/>
      </w:pPr>
      <w:r>
        <w:t xml:space="preserve">Serve360 (2022) </w:t>
      </w:r>
      <w:r>
        <w:rPr>
          <w:i/>
          <w:iCs/>
        </w:rPr>
        <w:t>Responsible sourcing guide</w:t>
      </w:r>
      <w:r>
        <w:t xml:space="preserve">, </w:t>
      </w:r>
      <w:r>
        <w:rPr>
          <w:i/>
          <w:iCs/>
        </w:rPr>
        <w:t>Responsible Sourcing Guide</w:t>
      </w:r>
      <w:r>
        <w:t xml:space="preserve">. Available at: https://serve360.marriott.com/wp-content/uploads/2021/09/Marriott-Responsible_Sourcing_Guide_August-2021.pdf (Accessed: 11 May 2024). </w:t>
      </w:r>
    </w:p>
    <w:p w14:paraId="73659A63" w14:textId="77777777" w:rsidR="00F03B4B" w:rsidRDefault="00F03B4B" w:rsidP="00F03B4B">
      <w:proofErr w:type="spellStart"/>
      <w:r w:rsidRPr="00C70F10">
        <w:rPr>
          <w:rFonts w:ascii="Times New Roman" w:hAnsi="Times New Roman" w:cs="Times New Roman"/>
          <w:sz w:val="24"/>
          <w:szCs w:val="24"/>
        </w:rPr>
        <w:t>UKEssays</w:t>
      </w:r>
      <w:proofErr w:type="spellEnd"/>
      <w:r w:rsidRPr="00C70F10">
        <w:rPr>
          <w:rFonts w:ascii="Times New Roman" w:hAnsi="Times New Roman" w:cs="Times New Roman"/>
          <w:sz w:val="24"/>
          <w:szCs w:val="24"/>
        </w:rPr>
        <w:t>. (2018).</w:t>
      </w:r>
      <w:r w:rsidRPr="00C70F10">
        <w:t xml:space="preserve"> </w:t>
      </w:r>
      <w:r>
        <w:tab/>
      </w:r>
    </w:p>
    <w:p w14:paraId="2D7DAF29" w14:textId="567F7984" w:rsidR="00F03B4B" w:rsidRDefault="00F03B4B" w:rsidP="00F03B4B">
      <w:pPr>
        <w:ind w:left="720"/>
        <w:rPr>
          <w:rFonts w:ascii="Times New Roman" w:hAnsi="Times New Roman" w:cs="Times New Roman"/>
          <w:sz w:val="24"/>
          <w:szCs w:val="24"/>
        </w:rPr>
      </w:pPr>
      <w:r w:rsidRPr="00C70F10">
        <w:rPr>
          <w:rFonts w:ascii="Times New Roman" w:hAnsi="Times New Roman" w:cs="Times New Roman"/>
          <w:i/>
          <w:iCs/>
          <w:sz w:val="24"/>
          <w:szCs w:val="24"/>
        </w:rPr>
        <w:t>Marriott International: Sustainability and Social Impact Report. [online]. Available from: https://www.ukessays.com/essays/business-strategy/marriott-international-sustainability-and-social-impact-report.php?vref=1</w:t>
      </w:r>
      <w:r w:rsidRPr="00C70F10">
        <w:t xml:space="preserve"> </w:t>
      </w:r>
      <w:r w:rsidRPr="00C70F10">
        <w:rPr>
          <w:rFonts w:ascii="Times New Roman" w:hAnsi="Times New Roman" w:cs="Times New Roman"/>
          <w:sz w:val="24"/>
          <w:szCs w:val="24"/>
        </w:rPr>
        <w:t>(Accessed 11 May 2024).</w:t>
      </w:r>
    </w:p>
    <w:p w14:paraId="1112B692" w14:textId="77777777" w:rsidR="00AF295B" w:rsidRPr="00AF295B" w:rsidRDefault="00AF295B" w:rsidP="005556AF">
      <w:pPr>
        <w:spacing w:line="360" w:lineRule="auto"/>
        <w:jc w:val="both"/>
        <w:rPr>
          <w:rFonts w:ascii="Arial" w:hAnsi="Arial" w:cs="Arial"/>
          <w:b/>
          <w:bCs/>
          <w:sz w:val="24"/>
          <w:szCs w:val="24"/>
        </w:rPr>
      </w:pPr>
    </w:p>
    <w:sectPr w:rsidR="00AF295B" w:rsidRPr="00AF29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A91"/>
    <w:rsid w:val="00297F10"/>
    <w:rsid w:val="004E2A91"/>
    <w:rsid w:val="005328C0"/>
    <w:rsid w:val="005556AF"/>
    <w:rsid w:val="00690D12"/>
    <w:rsid w:val="00AF295B"/>
    <w:rsid w:val="00E207FC"/>
    <w:rsid w:val="00F03B4B"/>
    <w:rsid w:val="00FD6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83B44"/>
  <w15:chartTrackingRefBased/>
  <w15:docId w15:val="{668AD8AC-E347-4282-BDE2-647270D9B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03B4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03B4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060677">
      <w:bodyDiv w:val="1"/>
      <w:marLeft w:val="0"/>
      <w:marRight w:val="0"/>
      <w:marTop w:val="0"/>
      <w:marBottom w:val="0"/>
      <w:divBdr>
        <w:top w:val="none" w:sz="0" w:space="0" w:color="auto"/>
        <w:left w:val="none" w:sz="0" w:space="0" w:color="auto"/>
        <w:bottom w:val="none" w:sz="0" w:space="0" w:color="auto"/>
        <w:right w:val="none" w:sz="0" w:space="0" w:color="auto"/>
      </w:divBdr>
    </w:div>
    <w:div w:id="151264775">
      <w:bodyDiv w:val="1"/>
      <w:marLeft w:val="0"/>
      <w:marRight w:val="0"/>
      <w:marTop w:val="0"/>
      <w:marBottom w:val="0"/>
      <w:divBdr>
        <w:top w:val="none" w:sz="0" w:space="0" w:color="auto"/>
        <w:left w:val="none" w:sz="0" w:space="0" w:color="auto"/>
        <w:bottom w:val="none" w:sz="0" w:space="0" w:color="auto"/>
        <w:right w:val="none" w:sz="0" w:space="0" w:color="auto"/>
      </w:divBdr>
    </w:div>
    <w:div w:id="280379970">
      <w:bodyDiv w:val="1"/>
      <w:marLeft w:val="0"/>
      <w:marRight w:val="0"/>
      <w:marTop w:val="0"/>
      <w:marBottom w:val="0"/>
      <w:divBdr>
        <w:top w:val="none" w:sz="0" w:space="0" w:color="auto"/>
        <w:left w:val="none" w:sz="0" w:space="0" w:color="auto"/>
        <w:bottom w:val="none" w:sz="0" w:space="0" w:color="auto"/>
        <w:right w:val="none" w:sz="0" w:space="0" w:color="auto"/>
      </w:divBdr>
    </w:div>
    <w:div w:id="406542119">
      <w:bodyDiv w:val="1"/>
      <w:marLeft w:val="0"/>
      <w:marRight w:val="0"/>
      <w:marTop w:val="0"/>
      <w:marBottom w:val="0"/>
      <w:divBdr>
        <w:top w:val="none" w:sz="0" w:space="0" w:color="auto"/>
        <w:left w:val="none" w:sz="0" w:space="0" w:color="auto"/>
        <w:bottom w:val="none" w:sz="0" w:space="0" w:color="auto"/>
        <w:right w:val="none" w:sz="0" w:space="0" w:color="auto"/>
      </w:divBdr>
    </w:div>
    <w:div w:id="476652590">
      <w:bodyDiv w:val="1"/>
      <w:marLeft w:val="0"/>
      <w:marRight w:val="0"/>
      <w:marTop w:val="0"/>
      <w:marBottom w:val="0"/>
      <w:divBdr>
        <w:top w:val="none" w:sz="0" w:space="0" w:color="auto"/>
        <w:left w:val="none" w:sz="0" w:space="0" w:color="auto"/>
        <w:bottom w:val="none" w:sz="0" w:space="0" w:color="auto"/>
        <w:right w:val="none" w:sz="0" w:space="0" w:color="auto"/>
      </w:divBdr>
    </w:div>
    <w:div w:id="484587581">
      <w:bodyDiv w:val="1"/>
      <w:marLeft w:val="0"/>
      <w:marRight w:val="0"/>
      <w:marTop w:val="0"/>
      <w:marBottom w:val="0"/>
      <w:divBdr>
        <w:top w:val="none" w:sz="0" w:space="0" w:color="auto"/>
        <w:left w:val="none" w:sz="0" w:space="0" w:color="auto"/>
        <w:bottom w:val="none" w:sz="0" w:space="0" w:color="auto"/>
        <w:right w:val="none" w:sz="0" w:space="0" w:color="auto"/>
      </w:divBdr>
    </w:div>
    <w:div w:id="558634972">
      <w:bodyDiv w:val="1"/>
      <w:marLeft w:val="0"/>
      <w:marRight w:val="0"/>
      <w:marTop w:val="0"/>
      <w:marBottom w:val="0"/>
      <w:divBdr>
        <w:top w:val="none" w:sz="0" w:space="0" w:color="auto"/>
        <w:left w:val="none" w:sz="0" w:space="0" w:color="auto"/>
        <w:bottom w:val="none" w:sz="0" w:space="0" w:color="auto"/>
        <w:right w:val="none" w:sz="0" w:space="0" w:color="auto"/>
      </w:divBdr>
    </w:div>
    <w:div w:id="582303130">
      <w:bodyDiv w:val="1"/>
      <w:marLeft w:val="0"/>
      <w:marRight w:val="0"/>
      <w:marTop w:val="0"/>
      <w:marBottom w:val="0"/>
      <w:divBdr>
        <w:top w:val="none" w:sz="0" w:space="0" w:color="auto"/>
        <w:left w:val="none" w:sz="0" w:space="0" w:color="auto"/>
        <w:bottom w:val="none" w:sz="0" w:space="0" w:color="auto"/>
        <w:right w:val="none" w:sz="0" w:space="0" w:color="auto"/>
      </w:divBdr>
    </w:div>
    <w:div w:id="630672979">
      <w:bodyDiv w:val="1"/>
      <w:marLeft w:val="0"/>
      <w:marRight w:val="0"/>
      <w:marTop w:val="0"/>
      <w:marBottom w:val="0"/>
      <w:divBdr>
        <w:top w:val="none" w:sz="0" w:space="0" w:color="auto"/>
        <w:left w:val="none" w:sz="0" w:space="0" w:color="auto"/>
        <w:bottom w:val="none" w:sz="0" w:space="0" w:color="auto"/>
        <w:right w:val="none" w:sz="0" w:space="0" w:color="auto"/>
      </w:divBdr>
    </w:div>
    <w:div w:id="693698627">
      <w:bodyDiv w:val="1"/>
      <w:marLeft w:val="0"/>
      <w:marRight w:val="0"/>
      <w:marTop w:val="0"/>
      <w:marBottom w:val="0"/>
      <w:divBdr>
        <w:top w:val="none" w:sz="0" w:space="0" w:color="auto"/>
        <w:left w:val="none" w:sz="0" w:space="0" w:color="auto"/>
        <w:bottom w:val="none" w:sz="0" w:space="0" w:color="auto"/>
        <w:right w:val="none" w:sz="0" w:space="0" w:color="auto"/>
      </w:divBdr>
    </w:div>
    <w:div w:id="1071273004">
      <w:bodyDiv w:val="1"/>
      <w:marLeft w:val="0"/>
      <w:marRight w:val="0"/>
      <w:marTop w:val="0"/>
      <w:marBottom w:val="0"/>
      <w:divBdr>
        <w:top w:val="none" w:sz="0" w:space="0" w:color="auto"/>
        <w:left w:val="none" w:sz="0" w:space="0" w:color="auto"/>
        <w:bottom w:val="none" w:sz="0" w:space="0" w:color="auto"/>
        <w:right w:val="none" w:sz="0" w:space="0" w:color="auto"/>
      </w:divBdr>
    </w:div>
    <w:div w:id="1220825898">
      <w:bodyDiv w:val="1"/>
      <w:marLeft w:val="0"/>
      <w:marRight w:val="0"/>
      <w:marTop w:val="0"/>
      <w:marBottom w:val="0"/>
      <w:divBdr>
        <w:top w:val="none" w:sz="0" w:space="0" w:color="auto"/>
        <w:left w:val="none" w:sz="0" w:space="0" w:color="auto"/>
        <w:bottom w:val="none" w:sz="0" w:space="0" w:color="auto"/>
        <w:right w:val="none" w:sz="0" w:space="0" w:color="auto"/>
      </w:divBdr>
    </w:div>
    <w:div w:id="1285427021">
      <w:bodyDiv w:val="1"/>
      <w:marLeft w:val="0"/>
      <w:marRight w:val="0"/>
      <w:marTop w:val="0"/>
      <w:marBottom w:val="0"/>
      <w:divBdr>
        <w:top w:val="none" w:sz="0" w:space="0" w:color="auto"/>
        <w:left w:val="none" w:sz="0" w:space="0" w:color="auto"/>
        <w:bottom w:val="none" w:sz="0" w:space="0" w:color="auto"/>
        <w:right w:val="none" w:sz="0" w:space="0" w:color="auto"/>
      </w:divBdr>
    </w:div>
    <w:div w:id="1292128460">
      <w:bodyDiv w:val="1"/>
      <w:marLeft w:val="0"/>
      <w:marRight w:val="0"/>
      <w:marTop w:val="0"/>
      <w:marBottom w:val="0"/>
      <w:divBdr>
        <w:top w:val="none" w:sz="0" w:space="0" w:color="auto"/>
        <w:left w:val="none" w:sz="0" w:space="0" w:color="auto"/>
        <w:bottom w:val="none" w:sz="0" w:space="0" w:color="auto"/>
        <w:right w:val="none" w:sz="0" w:space="0" w:color="auto"/>
      </w:divBdr>
    </w:div>
    <w:div w:id="1321619688">
      <w:bodyDiv w:val="1"/>
      <w:marLeft w:val="0"/>
      <w:marRight w:val="0"/>
      <w:marTop w:val="0"/>
      <w:marBottom w:val="0"/>
      <w:divBdr>
        <w:top w:val="none" w:sz="0" w:space="0" w:color="auto"/>
        <w:left w:val="none" w:sz="0" w:space="0" w:color="auto"/>
        <w:bottom w:val="none" w:sz="0" w:space="0" w:color="auto"/>
        <w:right w:val="none" w:sz="0" w:space="0" w:color="auto"/>
      </w:divBdr>
    </w:div>
    <w:div w:id="1416129821">
      <w:bodyDiv w:val="1"/>
      <w:marLeft w:val="0"/>
      <w:marRight w:val="0"/>
      <w:marTop w:val="0"/>
      <w:marBottom w:val="0"/>
      <w:divBdr>
        <w:top w:val="none" w:sz="0" w:space="0" w:color="auto"/>
        <w:left w:val="none" w:sz="0" w:space="0" w:color="auto"/>
        <w:bottom w:val="none" w:sz="0" w:space="0" w:color="auto"/>
        <w:right w:val="none" w:sz="0" w:space="0" w:color="auto"/>
      </w:divBdr>
    </w:div>
    <w:div w:id="1594629421">
      <w:bodyDiv w:val="1"/>
      <w:marLeft w:val="0"/>
      <w:marRight w:val="0"/>
      <w:marTop w:val="0"/>
      <w:marBottom w:val="0"/>
      <w:divBdr>
        <w:top w:val="none" w:sz="0" w:space="0" w:color="auto"/>
        <w:left w:val="none" w:sz="0" w:space="0" w:color="auto"/>
        <w:bottom w:val="none" w:sz="0" w:space="0" w:color="auto"/>
        <w:right w:val="none" w:sz="0" w:space="0" w:color="auto"/>
      </w:divBdr>
    </w:div>
    <w:div w:id="1828354978">
      <w:bodyDiv w:val="1"/>
      <w:marLeft w:val="0"/>
      <w:marRight w:val="0"/>
      <w:marTop w:val="0"/>
      <w:marBottom w:val="0"/>
      <w:divBdr>
        <w:top w:val="none" w:sz="0" w:space="0" w:color="auto"/>
        <w:left w:val="none" w:sz="0" w:space="0" w:color="auto"/>
        <w:bottom w:val="none" w:sz="0" w:space="0" w:color="auto"/>
        <w:right w:val="none" w:sz="0" w:space="0" w:color="auto"/>
      </w:divBdr>
    </w:div>
    <w:div w:id="1910964807">
      <w:bodyDiv w:val="1"/>
      <w:marLeft w:val="0"/>
      <w:marRight w:val="0"/>
      <w:marTop w:val="0"/>
      <w:marBottom w:val="0"/>
      <w:divBdr>
        <w:top w:val="none" w:sz="0" w:space="0" w:color="auto"/>
        <w:left w:val="none" w:sz="0" w:space="0" w:color="auto"/>
        <w:bottom w:val="none" w:sz="0" w:space="0" w:color="auto"/>
        <w:right w:val="none" w:sz="0" w:space="0" w:color="auto"/>
      </w:divBdr>
    </w:div>
    <w:div w:id="1924029946">
      <w:bodyDiv w:val="1"/>
      <w:marLeft w:val="0"/>
      <w:marRight w:val="0"/>
      <w:marTop w:val="0"/>
      <w:marBottom w:val="0"/>
      <w:divBdr>
        <w:top w:val="none" w:sz="0" w:space="0" w:color="auto"/>
        <w:left w:val="none" w:sz="0" w:space="0" w:color="auto"/>
        <w:bottom w:val="none" w:sz="0" w:space="0" w:color="auto"/>
        <w:right w:val="none" w:sz="0" w:space="0" w:color="auto"/>
      </w:divBdr>
    </w:div>
    <w:div w:id="1959949384">
      <w:bodyDiv w:val="1"/>
      <w:marLeft w:val="0"/>
      <w:marRight w:val="0"/>
      <w:marTop w:val="0"/>
      <w:marBottom w:val="0"/>
      <w:divBdr>
        <w:top w:val="none" w:sz="0" w:space="0" w:color="auto"/>
        <w:left w:val="none" w:sz="0" w:space="0" w:color="auto"/>
        <w:bottom w:val="none" w:sz="0" w:space="0" w:color="auto"/>
        <w:right w:val="none" w:sz="0" w:space="0" w:color="auto"/>
      </w:divBdr>
    </w:div>
    <w:div w:id="1975409700">
      <w:bodyDiv w:val="1"/>
      <w:marLeft w:val="0"/>
      <w:marRight w:val="0"/>
      <w:marTop w:val="0"/>
      <w:marBottom w:val="0"/>
      <w:divBdr>
        <w:top w:val="none" w:sz="0" w:space="0" w:color="auto"/>
        <w:left w:val="none" w:sz="0" w:space="0" w:color="auto"/>
        <w:bottom w:val="none" w:sz="0" w:space="0" w:color="auto"/>
        <w:right w:val="none" w:sz="0" w:space="0" w:color="auto"/>
      </w:divBdr>
    </w:div>
    <w:div w:id="2097550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David%20Hillier" TargetMode="External"/><Relationship Id="rId13" Type="http://schemas.openxmlformats.org/officeDocument/2006/relationships/hyperlink" Target="https://www.emerald.com/insight/search?q=Eunju%20Woo" TargetMode="External"/><Relationship Id="rId18" Type="http://schemas.openxmlformats.org/officeDocument/2006/relationships/hyperlink" Target="https://doi.org/10.1007/978-3-319-72923-7_20" TargetMode="External"/><Relationship Id="rId3" Type="http://schemas.openxmlformats.org/officeDocument/2006/relationships/webSettings" Target="webSettings.xml"/><Relationship Id="rId7" Type="http://schemas.openxmlformats.org/officeDocument/2006/relationships/hyperlink" Target="https://www.emerald.com/insight/search?q=Peter%20Jones" TargetMode="External"/><Relationship Id="rId12" Type="http://schemas.openxmlformats.org/officeDocument/2006/relationships/hyperlink" Target="https://www.emerald.com/insight/search?q=Hyeli%20(Lina)%20Kim" TargetMode="External"/><Relationship Id="rId17" Type="http://schemas.openxmlformats.org/officeDocument/2006/relationships/hyperlink" Target="https://doi.org/10.1108/IJCHM-03-2016-0166" TargetMode="External"/><Relationship Id="rId2" Type="http://schemas.openxmlformats.org/officeDocument/2006/relationships/settings" Target="settings.xml"/><Relationship Id="rId16" Type="http://schemas.openxmlformats.org/officeDocument/2006/relationships/hyperlink" Target="https://www.emerald.com/insight/publication/issn/0959-6119"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108/IJCHM-03-2018-0199" TargetMode="External"/><Relationship Id="rId11" Type="http://schemas.openxmlformats.org/officeDocument/2006/relationships/hyperlink" Target="https://doi.org/10.1108/IJCHM-10-2012-0180" TargetMode="External"/><Relationship Id="rId5" Type="http://schemas.openxmlformats.org/officeDocument/2006/relationships/hyperlink" Target="https://www.emerald.com/insight/publication/issn/0959-6119" TargetMode="External"/><Relationship Id="rId15" Type="http://schemas.openxmlformats.org/officeDocument/2006/relationships/hyperlink" Target="https://www.emerald.com/insight/search?q=Nakyung%20Kwon" TargetMode="External"/><Relationship Id="rId10" Type="http://schemas.openxmlformats.org/officeDocument/2006/relationships/hyperlink" Target="https://www.emerald.com/insight/publication/issn/0959-6119" TargetMode="External"/><Relationship Id="rId19" Type="http://schemas.openxmlformats.org/officeDocument/2006/relationships/fontTable" Target="fontTable.xml"/><Relationship Id="rId4" Type="http://schemas.openxmlformats.org/officeDocument/2006/relationships/hyperlink" Target="https://www.emerald.com/insight/search?q=Anna%20Farmaki" TargetMode="External"/><Relationship Id="rId9" Type="http://schemas.openxmlformats.org/officeDocument/2006/relationships/hyperlink" Target="https://www.emerald.com/insight/search?q=Daphne%20Comfort" TargetMode="External"/><Relationship Id="rId14" Type="http://schemas.openxmlformats.org/officeDocument/2006/relationships/hyperlink" Target="https://www.emerald.com/insight/search?q=Muzaffer%20Uys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Pages>
  <Words>3308</Words>
  <Characters>18858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Roberto- Alexandru Stere (2214492)</dc:creator>
  <cp:keywords/>
  <dc:description/>
  <cp:lastModifiedBy>Roberto- Alexandru Stere (2214492)</cp:lastModifiedBy>
  <cp:revision>5</cp:revision>
  <dcterms:created xsi:type="dcterms:W3CDTF">2024-05-13T13:15:00Z</dcterms:created>
  <dcterms:modified xsi:type="dcterms:W3CDTF">2024-05-13T16:42:00Z</dcterms:modified>
</cp:coreProperties>
</file>