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C27A6D" w14:textId="24F47A2F" w:rsidR="00D40828" w:rsidRPr="00E018E7" w:rsidRDefault="00D40828">
      <w:r w:rsidRPr="00E018E7">
        <w:t xml:space="preserve">The aim of this essay is to discuss how useful manifestos are to designers and design groups. </w:t>
      </w:r>
      <w:r w:rsidR="0034517A" w:rsidRPr="00E018E7">
        <w:t xml:space="preserve">Using </w:t>
      </w:r>
      <w:r w:rsidR="0034517A" w:rsidRPr="00E018E7">
        <w:rPr>
          <w:i/>
          <w:iCs/>
        </w:rPr>
        <w:t xml:space="preserve">The Manifesto of Futurism </w:t>
      </w:r>
      <w:r w:rsidR="008A73CC" w:rsidRPr="00E018E7">
        <w:t xml:space="preserve">(1909) by </w:t>
      </w:r>
      <w:r w:rsidR="00CB77A5" w:rsidRPr="00E018E7">
        <w:t>Filippo</w:t>
      </w:r>
      <w:r w:rsidR="008A73CC" w:rsidRPr="00E018E7">
        <w:t xml:space="preserve"> M</w:t>
      </w:r>
      <w:r w:rsidR="00CB77A5" w:rsidRPr="00E018E7">
        <w:t>arinetti</w:t>
      </w:r>
      <w:r w:rsidR="008A73CC" w:rsidRPr="00E018E7">
        <w:t xml:space="preserve">, </w:t>
      </w:r>
      <w:r w:rsidR="008A73CC" w:rsidRPr="00E018E7">
        <w:rPr>
          <w:i/>
          <w:iCs/>
        </w:rPr>
        <w:t xml:space="preserve">10 Principles of Good Design </w:t>
      </w:r>
      <w:r w:rsidR="008A73CC" w:rsidRPr="00E018E7">
        <w:t>(</w:t>
      </w:r>
      <w:r w:rsidR="00D03C6B" w:rsidRPr="00E018E7">
        <w:t xml:space="preserve">1976) by Dieter Rams and </w:t>
      </w:r>
      <w:r w:rsidR="00D03C6B" w:rsidRPr="00E018E7">
        <w:rPr>
          <w:i/>
          <w:iCs/>
        </w:rPr>
        <w:t xml:space="preserve">Red Alan </w:t>
      </w:r>
      <w:r w:rsidR="00D03C6B" w:rsidRPr="00E018E7">
        <w:t>(2014) by Grayson Perr</w:t>
      </w:r>
      <w:r w:rsidR="00F85F57" w:rsidRPr="00E018E7">
        <w:t>y</w:t>
      </w:r>
      <w:r w:rsidR="0034517A" w:rsidRPr="00E018E7">
        <w:t xml:space="preserve">, </w:t>
      </w:r>
      <w:r w:rsidR="0034517A" w:rsidRPr="00E018E7">
        <w:rPr>
          <w:color w:val="FF0000"/>
        </w:rPr>
        <w:t xml:space="preserve">the essay </w:t>
      </w:r>
      <w:r w:rsidR="6D41AC96" w:rsidRPr="00E018E7">
        <w:rPr>
          <w:color w:val="FF0000"/>
        </w:rPr>
        <w:t xml:space="preserve">discusses whether manifestos </w:t>
      </w:r>
      <w:r w:rsidR="009D3958" w:rsidRPr="00E018E7">
        <w:rPr>
          <w:color w:val="FF0000"/>
        </w:rPr>
        <w:t>are still relevant in the 21</w:t>
      </w:r>
      <w:r w:rsidR="009D3958" w:rsidRPr="00E018E7">
        <w:rPr>
          <w:color w:val="FF0000"/>
          <w:vertAlign w:val="superscript"/>
        </w:rPr>
        <w:t>st</w:t>
      </w:r>
      <w:r w:rsidR="009D3958" w:rsidRPr="00E018E7">
        <w:rPr>
          <w:color w:val="FF0000"/>
        </w:rPr>
        <w:t xml:space="preserve"> century, and if social media has had an impact.</w:t>
      </w:r>
    </w:p>
    <w:p w14:paraId="1E4A11E5" w14:textId="5D03AB9C" w:rsidR="003B0A02" w:rsidRPr="00E018E7" w:rsidRDefault="003B0A02">
      <w:r w:rsidRPr="00E018E7">
        <w:t xml:space="preserve">According to Caws, a manifesto was historically a </w:t>
      </w:r>
      <w:r w:rsidR="07FD1367" w:rsidRPr="00E018E7">
        <w:t>‘</w:t>
      </w:r>
      <w:r w:rsidRPr="00E018E7">
        <w:t>‘piece of evidence in a court of law, put on show to catch the eye’</w:t>
      </w:r>
      <w:r w:rsidR="688ADB05" w:rsidRPr="00E018E7">
        <w:t>’</w:t>
      </w:r>
      <w:r w:rsidRPr="00E018E7">
        <w:t xml:space="preserve"> (2001, p 1). Caws elaborates, </w:t>
      </w:r>
      <w:r w:rsidR="3C63F18A" w:rsidRPr="00E018E7">
        <w:t>‘</w:t>
      </w:r>
      <w:r w:rsidRPr="00E018E7">
        <w:t>‘from the beginning, and has remained [a manifesto is] a deliberate manipulation of the public view… it is a document of an ideology, crafted to convince and convert’</w:t>
      </w:r>
      <w:r w:rsidR="6C4EBEFD" w:rsidRPr="00E018E7">
        <w:t>’</w:t>
      </w:r>
      <w:r w:rsidRPr="00E018E7">
        <w:t xml:space="preserve"> (2001, p.1). Before the art world adopted manifestos, it was a politic</w:t>
      </w:r>
      <w:r w:rsidR="00E04D2C" w:rsidRPr="00E018E7">
        <w:t xml:space="preserve">al </w:t>
      </w:r>
      <w:r w:rsidRPr="00E018E7">
        <w:t xml:space="preserve">matter. </w:t>
      </w:r>
      <w:r w:rsidRPr="00E018E7">
        <w:rPr>
          <w:i/>
          <w:iCs/>
        </w:rPr>
        <w:t xml:space="preserve">The Communist Manifesto </w:t>
      </w:r>
      <w:r w:rsidRPr="00E018E7">
        <w:t xml:space="preserve">(1848) by Friedrich Engels and Karl Marx </w:t>
      </w:r>
      <w:r w:rsidR="00E04D2C" w:rsidRPr="00E018E7">
        <w:t xml:space="preserve">is the most prominent of those political manifestos (why was it iconic – look at Caws). </w:t>
      </w:r>
      <w:r w:rsidR="00D80817" w:rsidRPr="00E018E7">
        <w:t>‘</w:t>
      </w:r>
      <w:r w:rsidR="2A499DE7" w:rsidRPr="00E018E7">
        <w:rPr>
          <w:color w:val="FF0000"/>
        </w:rPr>
        <w:t>The</w:t>
      </w:r>
      <w:r w:rsidR="00D80817" w:rsidRPr="00E018E7">
        <w:rPr>
          <w:color w:val="FF0000"/>
        </w:rPr>
        <w:t xml:space="preserve"> avant-garde manifesto is unthinkable without the genre-producing force of Marx and Engels’s text, its translations and adaptions’ p 66</w:t>
      </w:r>
    </w:p>
    <w:p w14:paraId="0EE6AB8A" w14:textId="6AF39CF5" w:rsidR="00C8601D" w:rsidRPr="00E018E7" w:rsidRDefault="00FD67D9">
      <w:r w:rsidRPr="00E018E7">
        <w:rPr>
          <w:noProof/>
        </w:rPr>
        <w:drawing>
          <wp:anchor distT="0" distB="0" distL="114300" distR="114300" simplePos="0" relativeHeight="251638272" behindDoc="0" locked="0" layoutInCell="1" allowOverlap="1" wp14:anchorId="06B60FCE" wp14:editId="7BC70695">
            <wp:simplePos x="0" y="0"/>
            <wp:positionH relativeFrom="margin">
              <wp:posOffset>1892105</wp:posOffset>
            </wp:positionH>
            <wp:positionV relativeFrom="paragraph">
              <wp:posOffset>2224844</wp:posOffset>
            </wp:positionV>
            <wp:extent cx="1821180" cy="2550160"/>
            <wp:effectExtent l="0" t="0" r="7620" b="2540"/>
            <wp:wrapTopAndBottom/>
            <wp:docPr id="458596531" name="Picture 4585965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821180" cy="2550160"/>
                    </a:xfrm>
                    <a:prstGeom prst="rect">
                      <a:avLst/>
                    </a:prstGeom>
                  </pic:spPr>
                </pic:pic>
              </a:graphicData>
            </a:graphic>
            <wp14:sizeRelH relativeFrom="page">
              <wp14:pctWidth>0</wp14:pctWidth>
            </wp14:sizeRelH>
            <wp14:sizeRelV relativeFrom="page">
              <wp14:pctHeight>0</wp14:pctHeight>
            </wp14:sizeRelV>
          </wp:anchor>
        </w:drawing>
      </w:r>
      <w:r w:rsidRPr="00E018E7">
        <w:rPr>
          <w:noProof/>
        </w:rPr>
        <mc:AlternateContent>
          <mc:Choice Requires="wps">
            <w:drawing>
              <wp:anchor distT="45720" distB="45720" distL="114300" distR="114300" simplePos="0" relativeHeight="251657728" behindDoc="1" locked="0" layoutInCell="1" allowOverlap="1" wp14:anchorId="02B0CFE2" wp14:editId="5E816491">
                <wp:simplePos x="0" y="0"/>
                <wp:positionH relativeFrom="margin">
                  <wp:posOffset>1749718</wp:posOffset>
                </wp:positionH>
                <wp:positionV relativeFrom="paragraph">
                  <wp:posOffset>4909625</wp:posOffset>
                </wp:positionV>
                <wp:extent cx="2114550" cy="254000"/>
                <wp:effectExtent l="0" t="0" r="19050" b="1270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4550" cy="254000"/>
                        </a:xfrm>
                        <a:prstGeom prst="rect">
                          <a:avLst/>
                        </a:prstGeom>
                        <a:solidFill>
                          <a:srgbClr val="FFFFFF"/>
                        </a:solidFill>
                        <a:ln w="9525">
                          <a:solidFill>
                            <a:srgbClr val="000000"/>
                          </a:solidFill>
                          <a:miter lim="800000"/>
                          <a:headEnd/>
                          <a:tailEnd/>
                        </a:ln>
                      </wps:spPr>
                      <wps:txbx>
                        <w:txbxContent>
                          <w:p w14:paraId="7E87A725" w14:textId="0C2CDB36" w:rsidR="0027668C" w:rsidRPr="00416C68" w:rsidRDefault="0027668C">
                            <w:pPr>
                              <w:rPr>
                                <w:i/>
                                <w:iCs/>
                              </w:rPr>
                            </w:pPr>
                            <w:r>
                              <w:t>Fig 1:</w:t>
                            </w:r>
                            <w:r w:rsidR="00BE7DE5">
                              <w:t xml:space="preserve"> </w:t>
                            </w:r>
                            <w:r w:rsidR="00BE7DE5" w:rsidRPr="00416C68">
                              <w:rPr>
                                <w:i/>
                                <w:iCs/>
                              </w:rPr>
                              <w:t>The Manifesto of Futurism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2B0CFE2" id="_x0000_t202" coordsize="21600,21600" o:spt="202" path="m,l,21600r21600,l21600,xe">
                <v:stroke joinstyle="miter"/>
                <v:path gradientshapeok="t" o:connecttype="rect"/>
              </v:shapetype>
              <v:shape id="Text Box 2" o:spid="_x0000_s1026" type="#_x0000_t202" style="position:absolute;margin-left:137.75pt;margin-top:386.6pt;width:166.5pt;height:20pt;z-index:-2516587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">
                <v:textbox>
                  <w:txbxContent>
                    <w:p w14:paraId="7E87A725" w14:textId="0C2CDB36" w:rsidR="0027668C" w:rsidRPr="00416C68" w:rsidRDefault="0027668C">
                      <w:pPr>
                        <w:rPr>
                          <w:i/>
                          <w:iCs/>
                        </w:rPr>
                      </w:pPr>
                      <w:r>
                        <w:t>Fig 1:</w:t>
                      </w:r>
                      <w:r w:rsidR="00BE7DE5">
                        <w:t xml:space="preserve"> </w:t>
                      </w:r>
                      <w:r w:rsidR="00BE7DE5" w:rsidRPr="00416C68">
                        <w:rPr>
                          <w:i/>
                          <w:iCs/>
                        </w:rPr>
                        <w:t>The Manifesto of Futurism</w:t>
                      </w:r>
                    </w:p>
                  </w:txbxContent>
                </v:textbox>
                <w10:wrap type="topAndBottom" anchorx="margin"/>
              </v:shape>
            </w:pict>
          </mc:Fallback>
        </mc:AlternateContent>
      </w:r>
      <w:r w:rsidR="00C22989" w:rsidRPr="00E018E7">
        <w:t>As defined by Tames, the artist manifesto is a ‘</w:t>
      </w:r>
      <w:r w:rsidR="2CC7E110" w:rsidRPr="00E018E7">
        <w:t>’</w:t>
      </w:r>
      <w:r w:rsidR="00C22989" w:rsidRPr="00E018E7">
        <w:t>declaration of the perspectives, motives, or intentions of an artist or artist movements</w:t>
      </w:r>
      <w:r w:rsidR="7E32712F" w:rsidRPr="00E018E7">
        <w:t>’</w:t>
      </w:r>
      <w:r w:rsidR="00C22989" w:rsidRPr="00E018E7">
        <w:t>’ (20</w:t>
      </w:r>
      <w:r w:rsidR="5395FBE2" w:rsidRPr="00E018E7">
        <w:t>2</w:t>
      </w:r>
      <w:r w:rsidR="00C22989" w:rsidRPr="00E018E7">
        <w:t>0).</w:t>
      </w:r>
      <w:r w:rsidR="00330470" w:rsidRPr="00E018E7">
        <w:t xml:space="preserve"> </w:t>
      </w:r>
      <w:r w:rsidR="00733ED7" w:rsidRPr="00E018E7">
        <w:t>It</w:t>
      </w:r>
      <w:r w:rsidR="007D2846" w:rsidRPr="00E018E7">
        <w:t xml:space="preserve"> is </w:t>
      </w:r>
      <w:r w:rsidR="00733ED7" w:rsidRPr="00E018E7">
        <w:t>useful for</w:t>
      </w:r>
      <w:r w:rsidR="007D2846" w:rsidRPr="00E018E7">
        <w:t xml:space="preserve"> both </w:t>
      </w:r>
      <w:r w:rsidR="00A8051C" w:rsidRPr="00E018E7">
        <w:t>designers</w:t>
      </w:r>
      <w:r w:rsidR="007D2846" w:rsidRPr="00E018E7">
        <w:t xml:space="preserve"> and </w:t>
      </w:r>
      <w:r w:rsidR="00A8051C" w:rsidRPr="00E018E7">
        <w:t>design groups</w:t>
      </w:r>
      <w:r w:rsidR="00733ED7" w:rsidRPr="00E018E7">
        <w:t xml:space="preserve"> as it offers </w:t>
      </w:r>
      <w:r w:rsidR="007D2846" w:rsidRPr="00E018E7">
        <w:t>a set of self-declared principles to follow</w:t>
      </w:r>
      <w:r w:rsidR="003D674E" w:rsidRPr="00E018E7">
        <w:t>. The principles are then reflected in their own artwork, and the choices that they make in daily life</w:t>
      </w:r>
      <w:r w:rsidR="007D2846" w:rsidRPr="00E018E7">
        <w:t xml:space="preserve">. It is also useful as </w:t>
      </w:r>
      <w:r w:rsidR="003D674E" w:rsidRPr="00E018E7">
        <w:t>commercially</w:t>
      </w:r>
      <w:r w:rsidR="001A4890" w:rsidRPr="00E018E7">
        <w:t xml:space="preserve"> </w:t>
      </w:r>
      <w:r w:rsidR="007D2846" w:rsidRPr="00E018E7">
        <w:t xml:space="preserve">it will attract </w:t>
      </w:r>
      <w:r w:rsidR="003D674E" w:rsidRPr="00E018E7">
        <w:t xml:space="preserve">a consumer who resonates with the values of the designer or the design group. Historically, </w:t>
      </w:r>
      <w:r w:rsidR="001A4890" w:rsidRPr="00E018E7">
        <w:t xml:space="preserve">the manifesto had the biggest impact during the </w:t>
      </w:r>
      <w:r w:rsidR="00C22989" w:rsidRPr="00E018E7">
        <w:t>20</w:t>
      </w:r>
      <w:r w:rsidR="00C22989" w:rsidRPr="00E018E7">
        <w:rPr>
          <w:vertAlign w:val="superscript"/>
        </w:rPr>
        <w:t>th</w:t>
      </w:r>
      <w:r w:rsidR="00C22989" w:rsidRPr="00E018E7">
        <w:t xml:space="preserve"> century</w:t>
      </w:r>
      <w:r w:rsidR="001A4890" w:rsidRPr="00E018E7">
        <w:t xml:space="preserve"> as it lay the </w:t>
      </w:r>
      <w:r w:rsidR="00C22989" w:rsidRPr="00E018E7">
        <w:t>foundation of various avant-garde movements, including Futurism</w:t>
      </w:r>
      <w:r w:rsidR="001A4890" w:rsidRPr="00E018E7">
        <w:t xml:space="preserve"> (1909)</w:t>
      </w:r>
      <w:r w:rsidR="00C22989" w:rsidRPr="00E018E7">
        <w:t>, Dada</w:t>
      </w:r>
      <w:r w:rsidR="007303E1" w:rsidRPr="00E018E7">
        <w:t>ism</w:t>
      </w:r>
      <w:r w:rsidR="001A4890" w:rsidRPr="00E018E7">
        <w:t xml:space="preserve"> (1916)</w:t>
      </w:r>
      <w:r w:rsidR="00C22989" w:rsidRPr="00E018E7">
        <w:t xml:space="preserve"> and Surrealism</w:t>
      </w:r>
      <w:r w:rsidR="001A4890" w:rsidRPr="00E018E7">
        <w:t xml:space="preserve"> (1924)</w:t>
      </w:r>
      <w:r w:rsidR="00C22989" w:rsidRPr="00E018E7">
        <w:t xml:space="preserve">. </w:t>
      </w:r>
      <w:r w:rsidR="00A97F0B" w:rsidRPr="00E018E7">
        <w:t xml:space="preserve">They were in a key piece of writing </w:t>
      </w:r>
      <w:r w:rsidR="001A4890" w:rsidRPr="00E018E7">
        <w:t xml:space="preserve">as they explained the ‘radical rejection of tradition’ and the </w:t>
      </w:r>
      <w:r w:rsidR="006007E2" w:rsidRPr="00E018E7">
        <w:t>‘utopian belief of changing the world’ through the arts (Kenic, 2012). A very iconic art manifesto, which is</w:t>
      </w:r>
      <w:r w:rsidR="00AA7F2B" w:rsidRPr="00E018E7">
        <w:t xml:space="preserve"> described as the ‘grandfather’ of art manifestos (Caws, 2001, p.1)</w:t>
      </w:r>
      <w:r w:rsidR="006007E2" w:rsidRPr="00E018E7">
        <w:t>,</w:t>
      </w:r>
      <w:r w:rsidR="00E018E7">
        <w:t xml:space="preserve"> </w:t>
      </w:r>
      <w:r w:rsidR="006007E2" w:rsidRPr="00E018E7">
        <w:t xml:space="preserve">is Marinetti’s </w:t>
      </w:r>
      <w:r w:rsidR="006007E2" w:rsidRPr="00E018E7">
        <w:rPr>
          <w:i/>
          <w:iCs/>
        </w:rPr>
        <w:t xml:space="preserve">Manifesto of Futurism, </w:t>
      </w:r>
      <w:r w:rsidR="006007E2" w:rsidRPr="00E018E7">
        <w:t>written in 1909.</w:t>
      </w:r>
    </w:p>
    <w:p w14:paraId="24B3EF53" w14:textId="1400D830" w:rsidR="1146AA65" w:rsidRPr="00E018E7" w:rsidRDefault="1146AA65" w:rsidP="1146AA65"/>
    <w:p w14:paraId="152E133E" w14:textId="3DFAD2F3" w:rsidR="00355311" w:rsidRPr="00E018E7" w:rsidRDefault="00CB77A5" w:rsidP="1146AA65">
      <w:r w:rsidRPr="00E018E7">
        <w:t>Filippo Marinetti (1876-1944)</w:t>
      </w:r>
      <w:r w:rsidR="00A92A81" w:rsidRPr="00E018E7">
        <w:t xml:space="preserve">, an Italian poet, was the </w:t>
      </w:r>
      <w:r w:rsidR="00E66D1B" w:rsidRPr="00E018E7">
        <w:t>founder of Futurism</w:t>
      </w:r>
      <w:r w:rsidR="00084299" w:rsidRPr="00E018E7">
        <w:t>, an avant-garde Italian movement</w:t>
      </w:r>
      <w:r w:rsidR="00A92A81" w:rsidRPr="00E018E7">
        <w:rPr>
          <w:i/>
          <w:iCs/>
        </w:rPr>
        <w:t>.</w:t>
      </w:r>
      <w:r w:rsidR="0050192E" w:rsidRPr="00E018E7">
        <w:t xml:space="preserve"> During the 1860s, following forty years of a political struggle, Italy’s finances were unstable. Heavy taxes were imposed which resulted in mass dissatisfaction among the civilians and there was a heavy economic imbalance between the north and the south. By the 1880s, Italy was facing widespread poverty due to the global depression, resulting in numerous political groups who were prepared to use violence. This was made worse by the corrupt government of Francesco Crispi, </w:t>
      </w:r>
      <w:r w:rsidR="0050192E" w:rsidRPr="00E018E7">
        <w:lastRenderedPageBreak/>
        <w:t xml:space="preserve">who was later replaced by Giovanni </w:t>
      </w:r>
      <w:proofErr w:type="spellStart"/>
      <w:r w:rsidR="0050192E" w:rsidRPr="00E018E7">
        <w:t>Giolitti</w:t>
      </w:r>
      <w:proofErr w:type="spellEnd"/>
      <w:r w:rsidR="0050192E" w:rsidRPr="00E018E7">
        <w:t xml:space="preserve"> in 1896. </w:t>
      </w:r>
      <w:proofErr w:type="spellStart"/>
      <w:r w:rsidR="0050192E" w:rsidRPr="00E018E7">
        <w:t>Giolitti</w:t>
      </w:r>
      <w:proofErr w:type="spellEnd"/>
      <w:r w:rsidR="0050192E" w:rsidRPr="00E018E7">
        <w:t xml:space="preserve"> imposed moderate policies, ensuring stability and economic growth. He however</w:t>
      </w:r>
      <w:r w:rsidR="79150687" w:rsidRPr="00E018E7">
        <w:t>,</w:t>
      </w:r>
      <w:r w:rsidR="0050192E" w:rsidRPr="00E018E7">
        <w:t xml:space="preserve"> faced opposition from political groups including anarchists and extreme socialists, who disliked his lack of radical visions. This included young intellectuals and artists, as well as Marinetti (Humphreys,</w:t>
      </w:r>
      <w:r w:rsidR="56BB34ED" w:rsidRPr="00E018E7">
        <w:t xml:space="preserve"> </w:t>
      </w:r>
      <w:r w:rsidR="0050192E" w:rsidRPr="00E018E7">
        <w:t>1999</w:t>
      </w:r>
      <w:r w:rsidR="3B5700DD" w:rsidRPr="00E018E7">
        <w:t>, pp 12-13</w:t>
      </w:r>
      <w:r w:rsidR="0050192E" w:rsidRPr="00E018E7">
        <w:t>).</w:t>
      </w:r>
      <w:r w:rsidR="3E6A1429" w:rsidRPr="00E018E7">
        <w:t xml:space="preserve"> </w:t>
      </w:r>
      <w:r w:rsidR="00E66D1B" w:rsidRPr="00E018E7">
        <w:t xml:space="preserve">The </w:t>
      </w:r>
      <w:r w:rsidR="00E66D1B" w:rsidRPr="00E018E7">
        <w:rPr>
          <w:i/>
          <w:iCs/>
        </w:rPr>
        <w:t>Manifesto of Futurism</w:t>
      </w:r>
      <w:r w:rsidR="006007E2" w:rsidRPr="00E018E7">
        <w:rPr>
          <w:i/>
          <w:iCs/>
        </w:rPr>
        <w:t xml:space="preserve"> </w:t>
      </w:r>
      <w:r w:rsidR="006007E2" w:rsidRPr="00E018E7">
        <w:t>(Fig 1)</w:t>
      </w:r>
      <w:r w:rsidR="0050192E" w:rsidRPr="00E018E7">
        <w:rPr>
          <w:i/>
          <w:iCs/>
        </w:rPr>
        <w:t xml:space="preserve">, </w:t>
      </w:r>
      <w:r w:rsidR="0050192E" w:rsidRPr="00E018E7">
        <w:t>written by Marinetti,</w:t>
      </w:r>
      <w:r w:rsidR="00E66D1B" w:rsidRPr="00E018E7">
        <w:t xml:space="preserve"> was published on the </w:t>
      </w:r>
      <w:r w:rsidR="765ED0EA" w:rsidRPr="00E018E7">
        <w:t>renowned</w:t>
      </w:r>
      <w:r w:rsidR="3E20821D" w:rsidRPr="00E018E7">
        <w:t xml:space="preserve"> Paris newspaper </w:t>
      </w:r>
      <w:r w:rsidR="3E20821D" w:rsidRPr="00E018E7">
        <w:rPr>
          <w:i/>
          <w:iCs/>
        </w:rPr>
        <w:t>Le Figaro</w:t>
      </w:r>
      <w:r w:rsidR="3E20821D" w:rsidRPr="00E018E7">
        <w:t xml:space="preserve">’s front cover </w:t>
      </w:r>
      <w:r w:rsidR="0053241F" w:rsidRPr="00E018E7">
        <w:t xml:space="preserve">and </w:t>
      </w:r>
      <w:r w:rsidR="00842F96" w:rsidRPr="00E018E7">
        <w:t>was the first movement</w:t>
      </w:r>
      <w:r w:rsidR="00B74726" w:rsidRPr="00E018E7">
        <w:t xml:space="preserve"> </w:t>
      </w:r>
      <w:r w:rsidR="00440E85" w:rsidRPr="00E018E7">
        <w:t>aim</w:t>
      </w:r>
      <w:r w:rsidR="008F0066" w:rsidRPr="00E018E7">
        <w:t>ed</w:t>
      </w:r>
      <w:r w:rsidR="00440E85" w:rsidRPr="00E018E7">
        <w:t xml:space="preserve"> at a mass audience </w:t>
      </w:r>
      <w:r w:rsidR="009E4079" w:rsidRPr="00E018E7">
        <w:t>by</w:t>
      </w:r>
      <w:r w:rsidR="00D908BE" w:rsidRPr="00E018E7">
        <w:t xml:space="preserve"> </w:t>
      </w:r>
      <w:r w:rsidR="003139FE" w:rsidRPr="00E018E7">
        <w:t>touch</w:t>
      </w:r>
      <w:r w:rsidR="009E4079" w:rsidRPr="00E018E7">
        <w:t xml:space="preserve">ing </w:t>
      </w:r>
      <w:r w:rsidR="003139FE" w:rsidRPr="00E018E7">
        <w:t xml:space="preserve">on </w:t>
      </w:r>
      <w:r w:rsidR="00D46BE0" w:rsidRPr="00E018E7">
        <w:t>every branch of life, cultural</w:t>
      </w:r>
      <w:r w:rsidR="00517D7B" w:rsidRPr="00E018E7">
        <w:t>ly</w:t>
      </w:r>
      <w:r w:rsidR="00D46BE0" w:rsidRPr="00E018E7">
        <w:t xml:space="preserve">, </w:t>
      </w:r>
      <w:r w:rsidR="000E6B51" w:rsidRPr="00E018E7">
        <w:t>politically,</w:t>
      </w:r>
      <w:r w:rsidR="00874F9E" w:rsidRPr="00E018E7">
        <w:t xml:space="preserve"> and social</w:t>
      </w:r>
      <w:r w:rsidR="00517D7B" w:rsidRPr="00E018E7">
        <w:t>ly</w:t>
      </w:r>
      <w:r w:rsidR="00874F9E" w:rsidRPr="00E018E7">
        <w:t xml:space="preserve"> (</w:t>
      </w:r>
      <w:r w:rsidR="7D2C404A" w:rsidRPr="00E018E7">
        <w:t xml:space="preserve">Tisdall &amp; </w:t>
      </w:r>
      <w:proofErr w:type="spellStart"/>
      <w:r w:rsidR="00F27C91" w:rsidRPr="00E018E7">
        <w:t>Bozzolla</w:t>
      </w:r>
      <w:proofErr w:type="spellEnd"/>
      <w:r w:rsidR="00F27C91" w:rsidRPr="00E018E7">
        <w:t>, 19</w:t>
      </w:r>
      <w:r w:rsidR="356A8F18" w:rsidRPr="00E018E7">
        <w:t>85</w:t>
      </w:r>
      <w:r w:rsidR="00F27C91" w:rsidRPr="00E018E7">
        <w:t xml:space="preserve">, </w:t>
      </w:r>
      <w:r w:rsidR="00874F9E" w:rsidRPr="00E018E7">
        <w:t>pp</w:t>
      </w:r>
      <w:r w:rsidR="0963F89C" w:rsidRPr="00E018E7">
        <w:t>.</w:t>
      </w:r>
      <w:r w:rsidR="00874F9E" w:rsidRPr="00E018E7">
        <w:t xml:space="preserve"> 7-11)</w:t>
      </w:r>
      <w:r w:rsidR="00517D7B" w:rsidRPr="00E018E7">
        <w:t xml:space="preserve">. </w:t>
      </w:r>
      <w:r w:rsidR="00084299" w:rsidRPr="00E018E7">
        <w:t>The manifesto</w:t>
      </w:r>
      <w:r w:rsidR="1254B5DC" w:rsidRPr="00E018E7">
        <w:t xml:space="preserve">s </w:t>
      </w:r>
      <w:r w:rsidR="3D24027F" w:rsidRPr="00E018E7">
        <w:t>embraced</w:t>
      </w:r>
      <w:r w:rsidR="7FA43093" w:rsidRPr="00E018E7">
        <w:t xml:space="preserve"> </w:t>
      </w:r>
      <w:r w:rsidR="00084299" w:rsidRPr="00E018E7">
        <w:t xml:space="preserve">war and violence </w:t>
      </w:r>
      <w:r w:rsidR="1A388CF7" w:rsidRPr="00E018E7">
        <w:t xml:space="preserve">which is supported through </w:t>
      </w:r>
      <w:r w:rsidR="6231FF29" w:rsidRPr="00E018E7">
        <w:t>"</w:t>
      </w:r>
      <w:r w:rsidR="00084299" w:rsidRPr="00E018E7">
        <w:t>We will glorify war - …beautiful ideas worth dying for</w:t>
      </w:r>
      <w:r w:rsidR="756C0D21" w:rsidRPr="00E018E7">
        <w:t>"</w:t>
      </w:r>
      <w:r w:rsidR="647D6E33" w:rsidRPr="00E018E7">
        <w:t>,</w:t>
      </w:r>
      <w:r w:rsidR="756C0D21" w:rsidRPr="00E018E7">
        <w:t xml:space="preserve"> </w:t>
      </w:r>
      <w:r w:rsidR="00084299" w:rsidRPr="00E018E7">
        <w:t xml:space="preserve">embraced technology </w:t>
      </w:r>
      <w:r w:rsidR="655E2DCE" w:rsidRPr="00E018E7">
        <w:t>which is seen through the words</w:t>
      </w:r>
      <w:r w:rsidR="44B0A067" w:rsidRPr="00E018E7">
        <w:t xml:space="preserve"> </w:t>
      </w:r>
      <w:r w:rsidR="75049885" w:rsidRPr="00E018E7">
        <w:t>‘</w:t>
      </w:r>
      <w:r w:rsidR="00084299" w:rsidRPr="00E018E7">
        <w:t>‘…the world’s magnificence has been enriched by a new beauty: the beauty of speed’</w:t>
      </w:r>
      <w:r w:rsidR="39F29893" w:rsidRPr="00E018E7">
        <w:t>’</w:t>
      </w:r>
      <w:r w:rsidR="6C942CB1" w:rsidRPr="00E018E7">
        <w:t xml:space="preserve"> </w:t>
      </w:r>
      <w:r w:rsidR="00084299" w:rsidRPr="00E018E7">
        <w:t xml:space="preserve">and wanted to move away from Italy’s past </w:t>
      </w:r>
      <w:r w:rsidR="788CA3D9" w:rsidRPr="00E018E7">
        <w:t xml:space="preserve">through the destruction of museums and libraries </w:t>
      </w:r>
      <w:r w:rsidR="00084299" w:rsidRPr="00E018E7">
        <w:t>(Marinetti, 1909</w:t>
      </w:r>
      <w:r w:rsidR="0050192E" w:rsidRPr="00E018E7">
        <w:t>).</w:t>
      </w:r>
      <w:r w:rsidR="0034517A" w:rsidRPr="00E018E7">
        <w:t xml:space="preserve"> </w:t>
      </w:r>
      <w:r w:rsidR="40DF753E" w:rsidRPr="00E018E7">
        <w:t xml:space="preserve">The statements were very radical for the </w:t>
      </w:r>
      <w:r w:rsidR="00B91F6E" w:rsidRPr="00E018E7">
        <w:t>time and</w:t>
      </w:r>
      <w:r w:rsidR="40DF753E" w:rsidRPr="00E018E7">
        <w:t xml:space="preserve"> spoke of</w:t>
      </w:r>
      <w:r w:rsidR="1DBC86C2" w:rsidRPr="00E018E7">
        <w:t xml:space="preserve"> a</w:t>
      </w:r>
      <w:r w:rsidR="40DF753E" w:rsidRPr="00E018E7">
        <w:t xml:space="preserve"> new </w:t>
      </w:r>
      <w:r w:rsidR="3A6DAC86" w:rsidRPr="00E018E7">
        <w:t xml:space="preserve">way of </w:t>
      </w:r>
      <w:r w:rsidR="40DF753E" w:rsidRPr="00E018E7">
        <w:t>thinking.</w:t>
      </w:r>
      <w:r w:rsidR="00C7513E" w:rsidRPr="00E018E7">
        <w:t xml:space="preserve"> </w:t>
      </w:r>
    </w:p>
    <w:p w14:paraId="0F90C423" w14:textId="78B3A238" w:rsidR="1146AA65" w:rsidRPr="00E018E7" w:rsidRDefault="00F60802" w:rsidP="1146AA65">
      <w:r w:rsidRPr="00E018E7">
        <w:rPr>
          <w:noProof/>
        </w:rPr>
        <w:drawing>
          <wp:anchor distT="0" distB="0" distL="114300" distR="114300" simplePos="0" relativeHeight="251701760" behindDoc="0" locked="0" layoutInCell="1" allowOverlap="1" wp14:anchorId="3A9FC2D5" wp14:editId="0F71FEBD">
            <wp:simplePos x="0" y="0"/>
            <wp:positionH relativeFrom="margin">
              <wp:align>center</wp:align>
            </wp:positionH>
            <wp:positionV relativeFrom="paragraph">
              <wp:posOffset>3229811</wp:posOffset>
            </wp:positionV>
            <wp:extent cx="2199992" cy="2969664"/>
            <wp:effectExtent l="0" t="0" r="0" b="2540"/>
            <wp:wrapTopAndBottom/>
            <wp:docPr id="7" name="Picture 7" descr="Umberto Boccioni, ‘Unique Forms of Continuity in Space’ 1913, cast 19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mberto Boccioni, ‘Unique Forms of Continuity in Space’ 1913, cast 197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99992" cy="2969664"/>
                    </a:xfrm>
                    <a:prstGeom prst="rect">
                      <a:avLst/>
                    </a:prstGeom>
                    <a:noFill/>
                    <a:ln>
                      <a:noFill/>
                    </a:ln>
                  </pic:spPr>
                </pic:pic>
              </a:graphicData>
            </a:graphic>
            <wp14:sizeRelH relativeFrom="page">
              <wp14:pctWidth>0</wp14:pctWidth>
            </wp14:sizeRelH>
            <wp14:sizeRelV relativeFrom="page">
              <wp14:pctHeight>0</wp14:pctHeight>
            </wp14:sizeRelV>
          </wp:anchor>
        </w:drawing>
      </w:r>
      <w:r w:rsidR="00DB183E" w:rsidRPr="00E018E7">
        <w:t xml:space="preserve">The power of manifestos </w:t>
      </w:r>
      <w:r w:rsidR="7D0EF95A" w:rsidRPr="00E018E7">
        <w:t>had</w:t>
      </w:r>
      <w:r w:rsidR="00360361" w:rsidRPr="00E018E7">
        <w:t xml:space="preserve"> </w:t>
      </w:r>
      <w:r w:rsidR="00DB183E" w:rsidRPr="00E018E7">
        <w:t>not yet</w:t>
      </w:r>
      <w:r w:rsidR="7CF08D7D" w:rsidRPr="00E018E7">
        <w:t xml:space="preserve"> been</w:t>
      </w:r>
      <w:r w:rsidR="00DB183E" w:rsidRPr="00E018E7">
        <w:t xml:space="preserve"> realised by this time, as in</w:t>
      </w:r>
      <w:r w:rsidR="007810AC" w:rsidRPr="00E018E7">
        <w:t xml:space="preserve"> the newspaper</w:t>
      </w:r>
      <w:r w:rsidR="00DB183E" w:rsidRPr="00E018E7">
        <w:t xml:space="preserve"> </w:t>
      </w:r>
      <w:r w:rsidR="00DB183E" w:rsidRPr="00E018E7">
        <w:rPr>
          <w:i/>
          <w:iCs/>
        </w:rPr>
        <w:t>Le Figaro</w:t>
      </w:r>
      <w:r w:rsidR="00360361" w:rsidRPr="00E018E7">
        <w:rPr>
          <w:i/>
          <w:iCs/>
        </w:rPr>
        <w:t xml:space="preserve">, The Futurist Manifesto </w:t>
      </w:r>
      <w:r w:rsidR="00360361" w:rsidRPr="00E018E7">
        <w:t>was originally published</w:t>
      </w:r>
      <w:r w:rsidR="007810AC" w:rsidRPr="00E018E7">
        <w:t xml:space="preserve"> under the title</w:t>
      </w:r>
      <w:r w:rsidR="00360361" w:rsidRPr="00E018E7">
        <w:t xml:space="preserve"> </w:t>
      </w:r>
      <w:r w:rsidR="007810AC" w:rsidRPr="00E018E7">
        <w:t>of</w:t>
      </w:r>
      <w:r w:rsidR="00360361" w:rsidRPr="00E018E7">
        <w:t xml:space="preserve"> </w:t>
      </w:r>
      <w:r w:rsidR="00360361" w:rsidRPr="00E018E7">
        <w:rPr>
          <w:i/>
          <w:iCs/>
        </w:rPr>
        <w:t xml:space="preserve">Le </w:t>
      </w:r>
      <w:proofErr w:type="spellStart"/>
      <w:r w:rsidR="00360361" w:rsidRPr="00E018E7">
        <w:rPr>
          <w:i/>
          <w:iCs/>
        </w:rPr>
        <w:t>Futurism</w:t>
      </w:r>
      <w:r w:rsidR="00716749" w:rsidRPr="00E018E7">
        <w:rPr>
          <w:i/>
          <w:iCs/>
        </w:rPr>
        <w:t>e</w:t>
      </w:r>
      <w:proofErr w:type="spellEnd"/>
      <w:r w:rsidR="007810AC" w:rsidRPr="00E018E7">
        <w:rPr>
          <w:i/>
          <w:iCs/>
        </w:rPr>
        <w:t xml:space="preserve"> </w:t>
      </w:r>
      <w:r w:rsidR="38C3DD23" w:rsidRPr="00E018E7">
        <w:t xml:space="preserve">and </w:t>
      </w:r>
      <w:r w:rsidR="007810AC" w:rsidRPr="00E018E7">
        <w:t>merely outlin</w:t>
      </w:r>
      <w:r w:rsidR="4DACA206" w:rsidRPr="00E018E7">
        <w:t>ed</w:t>
      </w:r>
      <w:r w:rsidR="007810AC" w:rsidRPr="00E018E7">
        <w:t xml:space="preserve"> a new movement. During this perio</w:t>
      </w:r>
      <w:r w:rsidR="000A7424" w:rsidRPr="00E018E7">
        <w:t xml:space="preserve">d, though authors would produce texts that would have crucial features of a manifesto, they </w:t>
      </w:r>
      <w:r w:rsidR="0043250D" w:rsidRPr="00E018E7">
        <w:t>would refrain from entitling their texts as a manifesto. They did not want to ‘</w:t>
      </w:r>
      <w:r w:rsidR="00E018E7">
        <w:t>’</w:t>
      </w:r>
      <w:r w:rsidR="0043250D" w:rsidRPr="00E018E7">
        <w:t>signal that their programmatic and polemical texts belonged to the genre of the manifesto, with its particular inheritance and set of expectations</w:t>
      </w:r>
      <w:r w:rsidR="00E018E7">
        <w:t>’</w:t>
      </w:r>
      <w:r w:rsidR="0043250D" w:rsidRPr="00E018E7">
        <w:t>’</w:t>
      </w:r>
      <w:r w:rsidR="0043250D" w:rsidRPr="00E018E7">
        <w:rPr>
          <w:i/>
          <w:iCs/>
        </w:rPr>
        <w:t xml:space="preserve"> </w:t>
      </w:r>
      <w:r w:rsidR="0043250D" w:rsidRPr="00E018E7">
        <w:t xml:space="preserve">(Puchner, 2006, pp.72). Marinetti </w:t>
      </w:r>
      <w:r w:rsidR="00EF5385" w:rsidRPr="00E018E7">
        <w:t xml:space="preserve">was the first person to </w:t>
      </w:r>
      <w:r w:rsidR="001127EE" w:rsidRPr="00E018E7">
        <w:t xml:space="preserve">produce a </w:t>
      </w:r>
      <w:r w:rsidR="00C00C6B" w:rsidRPr="00E018E7">
        <w:t>substantial</w:t>
      </w:r>
      <w:r w:rsidR="00D44622" w:rsidRPr="00E018E7">
        <w:t xml:space="preserve"> amount of </w:t>
      </w:r>
      <w:r w:rsidR="00C00C6B" w:rsidRPr="00E018E7">
        <w:t>self</w:t>
      </w:r>
      <w:r w:rsidR="00DE3D9B" w:rsidRPr="00E018E7">
        <w:t xml:space="preserve">-declared </w:t>
      </w:r>
      <w:r w:rsidR="00FD67D9" w:rsidRPr="00E018E7">
        <w:t>manifestos and</w:t>
      </w:r>
      <w:r w:rsidR="0043250D" w:rsidRPr="00E018E7">
        <w:t xml:space="preserve"> taught everyone ‘how the manifesto worked’ (Puchner, 2006, pp. 73). </w:t>
      </w:r>
      <w:r w:rsidR="00FD67D9" w:rsidRPr="00E018E7">
        <w:t xml:space="preserve">He announced his new movement </w:t>
      </w:r>
      <w:r w:rsidR="00B563DF" w:rsidRPr="00E018E7">
        <w:t>through newspaper spreads</w:t>
      </w:r>
      <w:r w:rsidR="0050192E" w:rsidRPr="00E018E7">
        <w:t xml:space="preserve">, </w:t>
      </w:r>
      <w:r w:rsidR="00E13024" w:rsidRPr="00E018E7">
        <w:t>leaflets,</w:t>
      </w:r>
      <w:r w:rsidR="0050192E" w:rsidRPr="00E018E7">
        <w:t xml:space="preserve"> and posts</w:t>
      </w:r>
      <w:r w:rsidR="00CE0545" w:rsidRPr="00E018E7">
        <w:t>, and a</w:t>
      </w:r>
      <w:r w:rsidR="00EF3785" w:rsidRPr="00E018E7">
        <w:t>s there</w:t>
      </w:r>
      <w:r w:rsidR="00692ED8" w:rsidRPr="00E018E7">
        <w:t xml:space="preserve"> was a high level of people who were illiterate th</w:t>
      </w:r>
      <w:r w:rsidR="00233CD3" w:rsidRPr="00E018E7">
        <w:t>roughout Italy</w:t>
      </w:r>
      <w:r w:rsidR="00AA5B24" w:rsidRPr="00E018E7">
        <w:t>,</w:t>
      </w:r>
      <w:r w:rsidR="006E4B65" w:rsidRPr="00E018E7">
        <w:t xml:space="preserve"> </w:t>
      </w:r>
      <w:r w:rsidR="00751EC2" w:rsidRPr="00E018E7">
        <w:t xml:space="preserve">he </w:t>
      </w:r>
      <w:r w:rsidR="00A24976" w:rsidRPr="00E018E7">
        <w:t xml:space="preserve">also </w:t>
      </w:r>
      <w:r w:rsidR="00751EC2" w:rsidRPr="00E018E7">
        <w:t>used the theatre to promote Futurism</w:t>
      </w:r>
      <w:r w:rsidR="00FD67D9" w:rsidRPr="00E018E7">
        <w:t>.</w:t>
      </w:r>
      <w:r w:rsidR="00751EC2" w:rsidRPr="00E018E7">
        <w:t xml:space="preserve"> Marinetti began a Futurist Evening </w:t>
      </w:r>
      <w:r w:rsidR="009F1935" w:rsidRPr="00E018E7">
        <w:t xml:space="preserve">which featured theatre, </w:t>
      </w:r>
      <w:r w:rsidR="00F5206A" w:rsidRPr="00E018E7">
        <w:t>discussion,</w:t>
      </w:r>
      <w:r w:rsidR="001D1EF0" w:rsidRPr="00E018E7">
        <w:t xml:space="preserve"> and </w:t>
      </w:r>
      <w:r w:rsidR="00CE0545" w:rsidRPr="00E018E7">
        <w:t>riot,</w:t>
      </w:r>
      <w:r w:rsidR="001D1EF0" w:rsidRPr="00E018E7">
        <w:t xml:space="preserve"> which was the ideal ending as </w:t>
      </w:r>
      <w:r w:rsidR="00B76797" w:rsidRPr="00E018E7">
        <w:t>it would end up in the newspaper the next day (</w:t>
      </w:r>
      <w:r w:rsidR="00B32743" w:rsidRPr="00E018E7">
        <w:t xml:space="preserve">Tisdall &amp; </w:t>
      </w:r>
      <w:proofErr w:type="spellStart"/>
      <w:r w:rsidR="00B32743" w:rsidRPr="00E018E7">
        <w:t>Bozzolla</w:t>
      </w:r>
      <w:proofErr w:type="spellEnd"/>
      <w:r w:rsidR="00B32743" w:rsidRPr="00E018E7">
        <w:t>, 1977, pp. 12-</w:t>
      </w:r>
      <w:r w:rsidR="004D67DC" w:rsidRPr="00E018E7">
        <w:t>14).</w:t>
      </w:r>
      <w:r w:rsidR="00EF3785" w:rsidRPr="00E018E7">
        <w:t xml:space="preserve"> </w:t>
      </w:r>
      <w:proofErr w:type="gramStart"/>
      <w:r w:rsidR="00EF3785" w:rsidRPr="00E018E7">
        <w:t xml:space="preserve">By </w:t>
      </w:r>
      <w:r w:rsidR="00A24976" w:rsidRPr="00E018E7">
        <w:t xml:space="preserve">combining </w:t>
      </w:r>
      <w:r w:rsidR="00DE28C0" w:rsidRPr="00E018E7">
        <w:t>all</w:t>
      </w:r>
      <w:r w:rsidR="00A24976" w:rsidRPr="00E018E7">
        <w:t xml:space="preserve"> these elements to promote</w:t>
      </w:r>
      <w:r w:rsidR="00D85CB4" w:rsidRPr="00E018E7">
        <w:t xml:space="preserve"> the Futurism</w:t>
      </w:r>
      <w:r w:rsidR="00EF3785" w:rsidRPr="00E018E7">
        <w:t>, it</w:t>
      </w:r>
      <w:proofErr w:type="gramEnd"/>
      <w:r w:rsidR="00EF3785" w:rsidRPr="00E018E7">
        <w:t xml:space="preserve"> gave the impression that the movement was ‘</w:t>
      </w:r>
      <w:r w:rsidR="00E018E7">
        <w:t>’</w:t>
      </w:r>
      <w:r w:rsidR="00EF3785" w:rsidRPr="00E018E7">
        <w:t>a huge organisation encompassing all the disciplines’</w:t>
      </w:r>
      <w:r w:rsidR="00E018E7">
        <w:t>’</w:t>
      </w:r>
      <w:r w:rsidR="00EF3785" w:rsidRPr="00E018E7">
        <w:t xml:space="preserve"> and reinforced the ‘idea of Futurism spreading throughout the world’ (Tisdall &amp; </w:t>
      </w:r>
      <w:proofErr w:type="spellStart"/>
      <w:r w:rsidR="00EF3785" w:rsidRPr="00E018E7">
        <w:t>Bozzola</w:t>
      </w:r>
      <w:proofErr w:type="spellEnd"/>
      <w:r w:rsidR="00EF3785" w:rsidRPr="00E018E7">
        <w:t>, 1977, p. 1</w:t>
      </w:r>
      <w:r w:rsidR="00D85CB4" w:rsidRPr="00E018E7">
        <w:t>2).</w:t>
      </w:r>
      <w:r w:rsidR="00DE28C0" w:rsidRPr="00E018E7">
        <w:t xml:space="preserve"> It further enforces </w:t>
      </w:r>
      <w:r w:rsidR="00A8051C" w:rsidRPr="00E018E7">
        <w:t>the use of manifestos and how significant they were to art movements, as without the ground-breaking manifesto, it is doubtful that Futurism would have gotten as much attention as it did.</w:t>
      </w:r>
    </w:p>
    <w:p w14:paraId="0D04909F" w14:textId="77777777" w:rsidR="00F60802" w:rsidRPr="00E018E7" w:rsidRDefault="00F60802" w:rsidP="00B94971">
      <w:pPr>
        <w:rPr>
          <w:i/>
          <w:iCs/>
        </w:rPr>
      </w:pPr>
      <w:r w:rsidRPr="00E018E7">
        <w:rPr>
          <w:noProof/>
        </w:rPr>
        <mc:AlternateContent>
          <mc:Choice Requires="wps">
            <w:drawing>
              <wp:anchor distT="45720" distB="45720" distL="114300" distR="114300" simplePos="0" relativeHeight="251691520" behindDoc="1" locked="0" layoutInCell="1" allowOverlap="1" wp14:anchorId="73FE5870" wp14:editId="2F585F73">
                <wp:simplePos x="0" y="0"/>
                <wp:positionH relativeFrom="margin">
                  <wp:align>center</wp:align>
                </wp:positionH>
                <wp:positionV relativeFrom="paragraph">
                  <wp:posOffset>3009768</wp:posOffset>
                </wp:positionV>
                <wp:extent cx="2815408" cy="488887"/>
                <wp:effectExtent l="0" t="0" r="23495" b="2603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5408" cy="488887"/>
                        </a:xfrm>
                        <a:prstGeom prst="rect">
                          <a:avLst/>
                        </a:prstGeom>
                        <a:solidFill>
                          <a:srgbClr val="FFFFFF"/>
                        </a:solidFill>
                        <a:ln w="9525">
                          <a:solidFill>
                            <a:srgbClr val="000000"/>
                          </a:solidFill>
                          <a:miter lim="800000"/>
                          <a:headEnd/>
                          <a:tailEnd/>
                        </a:ln>
                      </wps:spPr>
                      <wps:txbx>
                        <w:txbxContent>
                          <w:p w14:paraId="3CEB0AC4" w14:textId="5A263523" w:rsidR="00807F72" w:rsidRDefault="00807F72" w:rsidP="00807F72">
                            <w:pPr>
                              <w:jc w:val="center"/>
                            </w:pPr>
                            <w:r>
                              <w:t xml:space="preserve">Fig 2: </w:t>
                            </w:r>
                            <w:r w:rsidRPr="00416C68">
                              <w:rPr>
                                <w:i/>
                                <w:iCs/>
                              </w:rPr>
                              <w:t>Unique Forms of Continuity and Space</w:t>
                            </w:r>
                            <w:r>
                              <w:t xml:space="preserve"> by Umberto Boccioni, 1913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FE5870" id="_x0000_s1027" type="#_x0000_t202" style="position:absolute;margin-left:0;margin-top:237pt;width:221.7pt;height:38.5pt;z-index:-2516249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">
                <v:textbox>
                  <w:txbxContent>
                    <w:p w14:paraId="3CEB0AC4" w14:textId="5A263523" w:rsidR="00807F72" w:rsidRDefault="00807F72" w:rsidP="00807F72">
                      <w:pPr>
                        <w:jc w:val="center"/>
                      </w:pPr>
                      <w:r>
                        <w:t xml:space="preserve">Fig 2: </w:t>
                      </w:r>
                      <w:r w:rsidRPr="00416C68">
                        <w:rPr>
                          <w:i/>
                          <w:iCs/>
                        </w:rPr>
                        <w:t>Unique Forms of Continuity and Space</w:t>
                      </w:r>
                      <w:r>
                        <w:t xml:space="preserve"> by Umberto Boccioni, 1913</w:t>
                      </w:r>
                    </w:p>
                  </w:txbxContent>
                </v:textbox>
                <w10:wrap anchorx="margin"/>
              </v:shape>
            </w:pict>
          </mc:Fallback>
        </mc:AlternateContent>
      </w:r>
    </w:p>
    <w:p w14:paraId="0959B3F7" w14:textId="75455E6A" w:rsidR="00B94971" w:rsidRPr="00E018E7" w:rsidRDefault="00A82C35" w:rsidP="00B94971">
      <w:pPr>
        <w:rPr>
          <w:i/>
          <w:iCs/>
        </w:rPr>
      </w:pPr>
      <w:r w:rsidRPr="00E018E7">
        <w:lastRenderedPageBreak/>
        <w:t xml:space="preserve">The Futurist Manifesto </w:t>
      </w:r>
      <w:r w:rsidR="00E97F34" w:rsidRPr="00E018E7">
        <w:t>differentiated</w:t>
      </w:r>
      <w:r w:rsidR="006C4245" w:rsidRPr="00E018E7">
        <w:t xml:space="preserve"> from the other avant</w:t>
      </w:r>
      <w:r w:rsidR="001B0163" w:rsidRPr="00E018E7">
        <w:t>-garde manifestos of the 20</w:t>
      </w:r>
      <w:r w:rsidR="001B0163" w:rsidRPr="00E018E7">
        <w:rPr>
          <w:vertAlign w:val="superscript"/>
        </w:rPr>
        <w:t>th</w:t>
      </w:r>
      <w:r w:rsidR="001B0163" w:rsidRPr="00E018E7">
        <w:t xml:space="preserve"> century as </w:t>
      </w:r>
      <w:r w:rsidR="00770314" w:rsidRPr="00E018E7">
        <w:t>it was the first to come before the actual artworks.</w:t>
      </w:r>
      <w:r w:rsidR="00D22431" w:rsidRPr="00E018E7">
        <w:t xml:space="preserve"> </w:t>
      </w:r>
      <w:r w:rsidR="00A30107" w:rsidRPr="00E018E7">
        <w:t>In</w:t>
      </w:r>
      <w:r w:rsidR="0020746E" w:rsidRPr="00E018E7">
        <w:t xml:space="preserve"> 1910, Marinetti’s </w:t>
      </w:r>
      <w:r w:rsidR="00900E33" w:rsidRPr="00E018E7">
        <w:t>magazine</w:t>
      </w:r>
      <w:r w:rsidR="00F677C1" w:rsidRPr="00E018E7">
        <w:t xml:space="preserve">, </w:t>
      </w:r>
      <w:r w:rsidR="00F677C1" w:rsidRPr="00E018E7">
        <w:rPr>
          <w:i/>
          <w:iCs/>
        </w:rPr>
        <w:t>Poesia</w:t>
      </w:r>
      <w:r w:rsidR="00F677C1" w:rsidRPr="00E018E7">
        <w:t>,</w:t>
      </w:r>
      <w:r w:rsidR="00900E33" w:rsidRPr="00E018E7">
        <w:t xml:space="preserve"> published</w:t>
      </w:r>
      <w:r w:rsidR="00D22431" w:rsidRPr="00E018E7">
        <w:t xml:space="preserve"> </w:t>
      </w:r>
      <w:r w:rsidR="00D32C35" w:rsidRPr="00E018E7">
        <w:t xml:space="preserve">the </w:t>
      </w:r>
      <w:r w:rsidR="00D32C35" w:rsidRPr="00E018E7">
        <w:rPr>
          <w:i/>
          <w:iCs/>
        </w:rPr>
        <w:t>Manifesto of Futurist</w:t>
      </w:r>
      <w:r w:rsidR="0020746E" w:rsidRPr="00E018E7">
        <w:rPr>
          <w:i/>
          <w:iCs/>
        </w:rPr>
        <w:t xml:space="preserve"> Painters </w:t>
      </w:r>
      <w:r w:rsidR="00900E33" w:rsidRPr="00E018E7">
        <w:t>and it</w:t>
      </w:r>
      <w:r w:rsidR="003110BF" w:rsidRPr="00E018E7">
        <w:t xml:space="preserve"> </w:t>
      </w:r>
      <w:r w:rsidR="00587C71" w:rsidRPr="00E018E7">
        <w:t xml:space="preserve">attracted artists such as </w:t>
      </w:r>
      <w:r w:rsidR="00563232" w:rsidRPr="00E018E7">
        <w:t xml:space="preserve">Umberto Boccioni, Carlo </w:t>
      </w:r>
      <w:proofErr w:type="spellStart"/>
      <w:r w:rsidR="00563232" w:rsidRPr="00E018E7">
        <w:t>Carr</w:t>
      </w:r>
      <w:r w:rsidR="00FD67D9" w:rsidRPr="00E018E7">
        <w:rPr>
          <w:rFonts w:cstheme="minorHAnsi"/>
        </w:rPr>
        <w:t>à</w:t>
      </w:r>
      <w:proofErr w:type="spellEnd"/>
      <w:r w:rsidR="00563232" w:rsidRPr="00E018E7">
        <w:t xml:space="preserve"> and Luigi </w:t>
      </w:r>
      <w:proofErr w:type="spellStart"/>
      <w:r w:rsidR="00563232" w:rsidRPr="00E018E7">
        <w:t>Russolo</w:t>
      </w:r>
      <w:proofErr w:type="spellEnd"/>
      <w:r w:rsidR="00900E33" w:rsidRPr="00E018E7">
        <w:t xml:space="preserve">, who all signed the manifesto. </w:t>
      </w:r>
      <w:r w:rsidR="00C1343A" w:rsidRPr="00E018E7">
        <w:t>T</w:t>
      </w:r>
      <w:r w:rsidR="00524824" w:rsidRPr="00E018E7">
        <w:t>wo months later, the</w:t>
      </w:r>
      <w:r w:rsidR="002E60D0" w:rsidRPr="00E018E7">
        <w:t xml:space="preserve"> </w:t>
      </w:r>
      <w:r w:rsidR="00524824" w:rsidRPr="00E018E7">
        <w:rPr>
          <w:i/>
          <w:iCs/>
        </w:rPr>
        <w:t>Technical</w:t>
      </w:r>
      <w:r w:rsidR="00C1343A" w:rsidRPr="00E018E7">
        <w:rPr>
          <w:i/>
          <w:iCs/>
        </w:rPr>
        <w:t xml:space="preserve"> Manifesto of Futurist</w:t>
      </w:r>
      <w:r w:rsidR="000C0340" w:rsidRPr="00E018E7">
        <w:rPr>
          <w:i/>
          <w:iCs/>
        </w:rPr>
        <w:t xml:space="preserve"> Painting </w:t>
      </w:r>
      <w:r w:rsidR="000C0340" w:rsidRPr="00E018E7">
        <w:t xml:space="preserve">was published </w:t>
      </w:r>
      <w:r w:rsidR="00524824" w:rsidRPr="00E018E7">
        <w:t xml:space="preserve">in </w:t>
      </w:r>
      <w:r w:rsidR="002E60D0" w:rsidRPr="00E018E7">
        <w:rPr>
          <w:i/>
          <w:iCs/>
        </w:rPr>
        <w:t>Poesia</w:t>
      </w:r>
      <w:r w:rsidR="00B94971" w:rsidRPr="00E018E7">
        <w:t xml:space="preserve">. It </w:t>
      </w:r>
      <w:r w:rsidR="00A87B1F" w:rsidRPr="00E018E7">
        <w:t xml:space="preserve">hinted at </w:t>
      </w:r>
      <w:r w:rsidR="00D747DF" w:rsidRPr="00E018E7">
        <w:t xml:space="preserve">Marinetti’s original manifesto as it outlined that the key principle of the art produced </w:t>
      </w:r>
      <w:r w:rsidR="00F466DE" w:rsidRPr="00E018E7">
        <w:t xml:space="preserve">under Futurism </w:t>
      </w:r>
      <w:r w:rsidR="00D747DF" w:rsidRPr="00E018E7">
        <w:t xml:space="preserve">would be </w:t>
      </w:r>
      <w:r w:rsidR="00795DAB" w:rsidRPr="00E018E7">
        <w:t>universal dynamism (</w:t>
      </w:r>
      <w:r w:rsidR="008469DB" w:rsidRPr="00E018E7">
        <w:t xml:space="preserve">Tisdall &amp; </w:t>
      </w:r>
      <w:proofErr w:type="spellStart"/>
      <w:r w:rsidR="00795DAB" w:rsidRPr="00E018E7">
        <w:t>Bozzolla</w:t>
      </w:r>
      <w:proofErr w:type="spellEnd"/>
      <w:r w:rsidR="00795DAB" w:rsidRPr="00E018E7">
        <w:t>,</w:t>
      </w:r>
      <w:r w:rsidR="00D557B9" w:rsidRPr="00E018E7">
        <w:t xml:space="preserve"> 19</w:t>
      </w:r>
      <w:r w:rsidR="008469DB" w:rsidRPr="00E018E7">
        <w:t>85</w:t>
      </w:r>
      <w:r w:rsidR="00D557B9" w:rsidRPr="00E018E7">
        <w:t>,</w:t>
      </w:r>
      <w:r w:rsidR="00795DAB" w:rsidRPr="00E018E7">
        <w:t xml:space="preserve"> </w:t>
      </w:r>
      <w:r w:rsidR="00D557B9" w:rsidRPr="00E018E7">
        <w:t xml:space="preserve">p. 32), </w:t>
      </w:r>
      <w:r w:rsidR="00121C86" w:rsidRPr="00E018E7">
        <w:t xml:space="preserve">which is </w:t>
      </w:r>
      <w:r w:rsidR="00E7284F" w:rsidRPr="00E018E7">
        <w:t>reflected in Figure 2.</w:t>
      </w:r>
      <w:r w:rsidR="00B567C7" w:rsidRPr="00E018E7">
        <w:t xml:space="preserve"> I</w:t>
      </w:r>
      <w:r w:rsidR="00F91417" w:rsidRPr="00E018E7">
        <w:t>t</w:t>
      </w:r>
      <w:r w:rsidR="00B567C7" w:rsidRPr="00E018E7">
        <w:t xml:space="preserve"> also</w:t>
      </w:r>
      <w:r w:rsidR="00F91417" w:rsidRPr="00E018E7">
        <w:t xml:space="preserve"> states </w:t>
      </w:r>
      <w:r w:rsidR="00B567C7" w:rsidRPr="00E018E7">
        <w:t xml:space="preserve">that </w:t>
      </w:r>
      <w:r w:rsidR="00E018E7">
        <w:t>‘</w:t>
      </w:r>
      <w:r w:rsidR="00F91417" w:rsidRPr="00E018E7">
        <w:t>‘</w:t>
      </w:r>
      <w:r w:rsidR="00F91417" w:rsidRPr="00E018E7">
        <w:rPr>
          <w:shd w:val="clear" w:color="auto" w:fill="FFFFFF"/>
        </w:rPr>
        <w:t>all things move, all things run, all things are rapidly changing. A profile is never motionless before our eyes, but it constantly appears and disappears</w:t>
      </w:r>
      <w:r w:rsidR="00E018E7">
        <w:rPr>
          <w:shd w:val="clear" w:color="auto" w:fill="FFFFFF"/>
        </w:rPr>
        <w:t>’</w:t>
      </w:r>
      <w:r w:rsidR="00F91417" w:rsidRPr="00E018E7">
        <w:rPr>
          <w:shd w:val="clear" w:color="auto" w:fill="FFFFFF"/>
        </w:rPr>
        <w:t>’ (</w:t>
      </w:r>
      <w:r w:rsidR="00B567C7" w:rsidRPr="00E018E7">
        <w:rPr>
          <w:shd w:val="clear" w:color="auto" w:fill="FFFFFF"/>
        </w:rPr>
        <w:t>Bo</w:t>
      </w:r>
      <w:r w:rsidR="00350868" w:rsidRPr="00E018E7">
        <w:rPr>
          <w:shd w:val="clear" w:color="auto" w:fill="FFFFFF"/>
        </w:rPr>
        <w:t xml:space="preserve">ccioni, </w:t>
      </w:r>
      <w:r w:rsidR="00F91417" w:rsidRPr="00E018E7">
        <w:rPr>
          <w:shd w:val="clear" w:color="auto" w:fill="FFFFFF"/>
        </w:rPr>
        <w:t xml:space="preserve">1910). </w:t>
      </w:r>
      <w:r w:rsidR="00121C86" w:rsidRPr="00E018E7">
        <w:t>Figure 2 (</w:t>
      </w:r>
      <w:r w:rsidR="00413723" w:rsidRPr="00E018E7">
        <w:rPr>
          <w:i/>
          <w:iCs/>
        </w:rPr>
        <w:t>Unique Forms and Continuity and Space</w:t>
      </w:r>
      <w:r w:rsidR="00121C86" w:rsidRPr="00E018E7">
        <w:t>)</w:t>
      </w:r>
      <w:r w:rsidR="00C83C6F" w:rsidRPr="00E018E7">
        <w:t xml:space="preserve"> </w:t>
      </w:r>
      <w:r w:rsidR="00350868" w:rsidRPr="00E018E7">
        <w:t xml:space="preserve">embodies </w:t>
      </w:r>
      <w:r w:rsidR="000A5016" w:rsidRPr="00E018E7">
        <w:t xml:space="preserve">this </w:t>
      </w:r>
      <w:r w:rsidR="00350868" w:rsidRPr="00E018E7">
        <w:t>statement</w:t>
      </w:r>
      <w:r w:rsidR="000A5016" w:rsidRPr="00E018E7">
        <w:t>, as the striding figure</w:t>
      </w:r>
      <w:r w:rsidR="00392C3B" w:rsidRPr="00E018E7">
        <w:t xml:space="preserve"> </w:t>
      </w:r>
      <w:r w:rsidR="002E21BA" w:rsidRPr="00E018E7">
        <w:t xml:space="preserve">seems to be </w:t>
      </w:r>
      <w:r w:rsidR="003B1C51" w:rsidRPr="00E018E7">
        <w:t>deformed</w:t>
      </w:r>
      <w:r w:rsidR="002E21BA" w:rsidRPr="00E018E7">
        <w:t xml:space="preserve"> by </w:t>
      </w:r>
      <w:r w:rsidR="003B1C51" w:rsidRPr="00E018E7">
        <w:t>speed</w:t>
      </w:r>
      <w:r w:rsidR="002C14ED" w:rsidRPr="00E018E7">
        <w:t>.</w:t>
      </w:r>
      <w:r w:rsidR="003B1C51" w:rsidRPr="00E018E7">
        <w:t xml:space="preserve"> </w:t>
      </w:r>
      <w:r w:rsidR="002C14ED" w:rsidRPr="00E018E7">
        <w:t xml:space="preserve">Additionally, the striding figure </w:t>
      </w:r>
      <w:r w:rsidR="003B1C51" w:rsidRPr="00E018E7">
        <w:t xml:space="preserve">connotes </w:t>
      </w:r>
      <w:r w:rsidR="00350868" w:rsidRPr="00E018E7">
        <w:t xml:space="preserve">the </w:t>
      </w:r>
      <w:r w:rsidR="00F11C7C" w:rsidRPr="00E018E7">
        <w:t xml:space="preserve">new </w:t>
      </w:r>
      <w:r w:rsidR="005C28A2" w:rsidRPr="00E018E7">
        <w:t>technologies</w:t>
      </w:r>
      <w:r w:rsidR="00350868" w:rsidRPr="00E018E7">
        <w:t xml:space="preserve"> that Marinetti praised</w:t>
      </w:r>
      <w:r w:rsidR="00B53C63" w:rsidRPr="00E018E7">
        <w:t>,</w:t>
      </w:r>
      <w:r w:rsidR="00D33F03" w:rsidRPr="00E018E7">
        <w:t xml:space="preserve"> such as the aeroplane</w:t>
      </w:r>
      <w:r w:rsidR="00CE0545" w:rsidRPr="00E018E7">
        <w:t xml:space="preserve">. In addition, it </w:t>
      </w:r>
      <w:r w:rsidR="003434B8" w:rsidRPr="00E018E7">
        <w:t>connotes its</w:t>
      </w:r>
      <w:r w:rsidR="00CE0545" w:rsidRPr="00E018E7">
        <w:t xml:space="preserve"> Futurisms’ desperation to break free from the past and</w:t>
      </w:r>
      <w:r w:rsidR="003434B8" w:rsidRPr="00E018E7">
        <w:t xml:space="preserve"> move towards the future.</w:t>
      </w:r>
      <w:r w:rsidR="007704E3" w:rsidRPr="00E018E7">
        <w:t xml:space="preserve"> </w:t>
      </w:r>
    </w:p>
    <w:p w14:paraId="32C9C891" w14:textId="36B927EC" w:rsidR="00FD67D9" w:rsidRPr="00E018E7" w:rsidRDefault="00F5206A" w:rsidP="00B94971">
      <w:r w:rsidRPr="00E018E7">
        <w:t xml:space="preserve">It is undeniable how important the manifesto was </w:t>
      </w:r>
      <w:r w:rsidR="00CA0E97" w:rsidRPr="00E018E7">
        <w:t>to the</w:t>
      </w:r>
      <w:r w:rsidRPr="00E018E7">
        <w:t xml:space="preserve"> Futurists. It began a whole art movement</w:t>
      </w:r>
      <w:r w:rsidR="00CA0E97" w:rsidRPr="00E018E7">
        <w:t>, encompassing painting, sculpture, theatre, music etc. It also had a significant influence on all the following art movements of the 20</w:t>
      </w:r>
      <w:r w:rsidR="00CA0E97" w:rsidRPr="00E018E7">
        <w:rPr>
          <w:vertAlign w:val="superscript"/>
        </w:rPr>
        <w:t>th</w:t>
      </w:r>
      <w:r w:rsidR="00CA0E97" w:rsidRPr="00E018E7">
        <w:t xml:space="preserve"> century, as it highlighted how</w:t>
      </w:r>
      <w:r w:rsidR="00BA6168" w:rsidRPr="00E018E7">
        <w:t xml:space="preserve"> they can promote their movement and</w:t>
      </w:r>
      <w:r w:rsidR="00CA0E97" w:rsidRPr="00E018E7">
        <w:t xml:space="preserve"> how they can utilise the manifesto to fit into their own beliefs. However</w:t>
      </w:r>
      <w:r w:rsidR="00BA6168" w:rsidRPr="00E018E7">
        <w:t xml:space="preserve">, it is unlikely that </w:t>
      </w:r>
      <w:r w:rsidR="000C4E1C" w:rsidRPr="00E018E7">
        <w:t xml:space="preserve">the manifesto </w:t>
      </w:r>
      <w:r w:rsidR="00BA6168" w:rsidRPr="00E018E7">
        <w:t>would make as much of an impact in the 21</w:t>
      </w:r>
      <w:r w:rsidR="00BA6168" w:rsidRPr="00E018E7">
        <w:rPr>
          <w:vertAlign w:val="superscript"/>
        </w:rPr>
        <w:t>st</w:t>
      </w:r>
      <w:r w:rsidR="00BA6168" w:rsidRPr="00E018E7">
        <w:t xml:space="preserve"> century as the Futurist manifesto did in the 20</w:t>
      </w:r>
      <w:r w:rsidR="00BA6168" w:rsidRPr="00E018E7">
        <w:rPr>
          <w:vertAlign w:val="superscript"/>
        </w:rPr>
        <w:t>th</w:t>
      </w:r>
      <w:r w:rsidR="00BA6168" w:rsidRPr="00E018E7">
        <w:t xml:space="preserve"> century. Indeed, 21</w:t>
      </w:r>
      <w:r w:rsidR="00BA6168" w:rsidRPr="00E018E7">
        <w:rPr>
          <w:vertAlign w:val="superscript"/>
        </w:rPr>
        <w:t>st</w:t>
      </w:r>
      <w:r w:rsidR="00BA6168" w:rsidRPr="00E018E7">
        <w:t xml:space="preserve"> century designers can utilise the methods of Marinetti, but the age of social media is upon us, and there are much more effective ways of getting yourself out there</w:t>
      </w:r>
      <w:r w:rsidR="000C4E1C" w:rsidRPr="00E018E7">
        <w:t>.</w:t>
      </w:r>
    </w:p>
    <w:p w14:paraId="42C833C1" w14:textId="191FF11E" w:rsidR="00D8108E" w:rsidRPr="00E018E7" w:rsidRDefault="000C4E1C" w:rsidP="00D8108E">
      <w:pPr>
        <w:rPr>
          <w:i/>
          <w:iCs/>
        </w:rPr>
      </w:pPr>
      <w:r w:rsidRPr="00E018E7">
        <w:t xml:space="preserve">With thanks to technology, it has enabled designers to promote and advertise themselves and their values much easier. It can be done though social media, art events and speeches. One designer who </w:t>
      </w:r>
      <w:r w:rsidR="000A3A34" w:rsidRPr="00E018E7">
        <w:t>utilised</w:t>
      </w:r>
      <w:r w:rsidRPr="00E018E7">
        <w:t xml:space="preserve"> a different method of </w:t>
      </w:r>
      <w:r w:rsidR="000A3A34" w:rsidRPr="00E018E7">
        <w:t xml:space="preserve">promoting their manifesto is Dieter Rams, a designer from Germany. During a speech in 1976 in New York, he outlined the </w:t>
      </w:r>
      <w:r w:rsidR="00D8108E" w:rsidRPr="00E018E7">
        <w:rPr>
          <w:i/>
          <w:iCs/>
        </w:rPr>
        <w:t>10 Principles of Good Design</w:t>
      </w:r>
      <w:r w:rsidR="00C46D2C" w:rsidRPr="00E018E7">
        <w:rPr>
          <w:i/>
          <w:iCs/>
        </w:rPr>
        <w:t xml:space="preserve"> </w:t>
      </w:r>
      <w:r w:rsidR="00C46D2C" w:rsidRPr="00E018E7">
        <w:t>(IF Design)</w:t>
      </w:r>
      <w:r w:rsidR="00D8108E" w:rsidRPr="00E018E7">
        <w:t>, a manifesto that summarised what he believed to be the principal points of good design</w:t>
      </w:r>
      <w:r w:rsidR="00D8108E" w:rsidRPr="00E018E7">
        <w:rPr>
          <w:i/>
          <w:iCs/>
        </w:rPr>
        <w:t xml:space="preserve">. </w:t>
      </w:r>
      <w:r w:rsidR="00D8108E" w:rsidRPr="00E018E7">
        <w:t>As the design director</w:t>
      </w:r>
      <w:r w:rsidR="00C46D2C" w:rsidRPr="00E018E7">
        <w:t xml:space="preserve"> for Braun</w:t>
      </w:r>
      <w:r w:rsidR="00D8108E" w:rsidRPr="00E018E7">
        <w:t xml:space="preserve"> from 1961-1995, he understood that he </w:t>
      </w:r>
      <w:r w:rsidR="00D26EC5" w:rsidRPr="00E018E7">
        <w:t>‘’</w:t>
      </w:r>
      <w:r w:rsidR="00D8108E" w:rsidRPr="00E018E7">
        <w:t>played an important role in the world he was helping create’</w:t>
      </w:r>
      <w:r w:rsidR="107C69BB" w:rsidRPr="00E018E7">
        <w:t>’</w:t>
      </w:r>
      <w:r w:rsidR="00D8108E" w:rsidRPr="00E018E7">
        <w:t xml:space="preserve"> (Design Museum, 2021) and questioned if his own design was good design (</w:t>
      </w:r>
      <w:proofErr w:type="spellStart"/>
      <w:r w:rsidR="00D8108E" w:rsidRPr="00E018E7">
        <w:t>Vitsoe</w:t>
      </w:r>
      <w:proofErr w:type="spellEnd"/>
      <w:r w:rsidR="00D8108E" w:rsidRPr="00E018E7">
        <w:t xml:space="preserve">, 2021). According to Charlotte and Peter </w:t>
      </w:r>
      <w:proofErr w:type="spellStart"/>
      <w:r w:rsidR="00D8108E" w:rsidRPr="00E018E7">
        <w:t>Fiell</w:t>
      </w:r>
      <w:proofErr w:type="spellEnd"/>
      <w:r w:rsidR="00D8108E" w:rsidRPr="00E018E7">
        <w:t xml:space="preserve">, </w:t>
      </w:r>
      <w:r w:rsidR="00D8108E" w:rsidRPr="00E018E7">
        <w:rPr>
          <w:i/>
          <w:iCs/>
        </w:rPr>
        <w:t xml:space="preserve">good design </w:t>
      </w:r>
      <w:r w:rsidR="00D8108E" w:rsidRPr="00E018E7">
        <w:t>is a ‘</w:t>
      </w:r>
      <w:r w:rsidR="7B1CECFA" w:rsidRPr="00E018E7">
        <w:t>’</w:t>
      </w:r>
      <w:r w:rsidR="00D8108E" w:rsidRPr="00E018E7">
        <w:t>concept based on rational approach to the design process whereby products are created in accordance with the formal, technical and aesthetic principles associated with the Modern Movement’ (2015, p 292). Though its roots are in America, it was ‘</w:t>
      </w:r>
      <w:r w:rsidR="6C909214" w:rsidRPr="00E018E7">
        <w:t>’</w:t>
      </w:r>
      <w:r w:rsidR="00D8108E" w:rsidRPr="00E018E7">
        <w:t>favourably received in Europe’</w:t>
      </w:r>
      <w:r w:rsidR="0031F5B2" w:rsidRPr="00E018E7">
        <w:t>’</w:t>
      </w:r>
      <w:r w:rsidR="00D8108E" w:rsidRPr="00E018E7">
        <w:t xml:space="preserve"> (</w:t>
      </w:r>
      <w:proofErr w:type="spellStart"/>
      <w:r w:rsidR="00D8108E" w:rsidRPr="00E018E7">
        <w:t>Fiel</w:t>
      </w:r>
      <w:r w:rsidR="2149ECCC" w:rsidRPr="00E018E7">
        <w:t>l</w:t>
      </w:r>
      <w:proofErr w:type="spellEnd"/>
      <w:r w:rsidR="2149ECCC" w:rsidRPr="00E018E7">
        <w:t xml:space="preserve"> &amp; </w:t>
      </w:r>
      <w:proofErr w:type="spellStart"/>
      <w:r w:rsidR="2149ECCC" w:rsidRPr="00E018E7">
        <w:t>Fiell</w:t>
      </w:r>
      <w:proofErr w:type="spellEnd"/>
      <w:r w:rsidR="2149ECCC" w:rsidRPr="00E018E7">
        <w:t>,</w:t>
      </w:r>
      <w:r w:rsidR="00D8108E" w:rsidRPr="00E018E7">
        <w:t xml:space="preserve"> 2015, p 292), most notably by Dieter Ram’s designs. </w:t>
      </w:r>
    </w:p>
    <w:p w14:paraId="1576586B" w14:textId="7A416BE7" w:rsidR="00D8108E" w:rsidRPr="00E018E7" w:rsidRDefault="00D8108E" w:rsidP="00D8108E">
      <w:r w:rsidRPr="00E018E7">
        <w:t xml:space="preserve">Dieter Ram’s </w:t>
      </w:r>
      <w:r w:rsidRPr="00E018E7">
        <w:rPr>
          <w:i/>
          <w:iCs/>
        </w:rPr>
        <w:t xml:space="preserve">10 Principles of Good Design </w:t>
      </w:r>
      <w:r w:rsidRPr="00E018E7">
        <w:t xml:space="preserve">played an integral part to his practice, and to the modern world. It </w:t>
      </w:r>
      <w:r w:rsidR="346E7730" w:rsidRPr="00E018E7">
        <w:t>‘</w:t>
      </w:r>
      <w:r w:rsidRPr="00E018E7">
        <w:t>‘expressed what he believed to be the most important principles of good design</w:t>
      </w:r>
      <w:r w:rsidR="3DEE6243" w:rsidRPr="00E018E7">
        <w:t>’</w:t>
      </w:r>
      <w:r w:rsidRPr="00E018E7">
        <w:t>’ (Design Museum, 2021), addressing the designs’ functionality, aesthetic and whether the design considers the environment.  The principles have inspired designers around the world, most notably Bang and Olufsen and Apple. Though critics have previously exclaimed that Apple had copied Rams, he believed that ‘’it’s a basic compliment that they use the [same] basic thinking about what design can be’’ (Design Museum, 2021). It proves that his manifesto is not only important to himself, but also to the modern world</w:t>
      </w:r>
      <w:r w:rsidR="7F2D97D0" w:rsidRPr="00E018E7">
        <w:t>,</w:t>
      </w:r>
      <w:r w:rsidR="15822BAA" w:rsidRPr="00E018E7">
        <w:t xml:space="preserve"> a</w:t>
      </w:r>
      <w:r w:rsidRPr="00E018E7">
        <w:t xml:space="preserve">s without these 10 </w:t>
      </w:r>
      <w:r w:rsidRPr="00E018E7">
        <w:rPr>
          <w:i/>
          <w:iCs/>
        </w:rPr>
        <w:t xml:space="preserve">Principles of Good Design </w:t>
      </w:r>
      <w:r w:rsidRPr="00E018E7">
        <w:t xml:space="preserve">and his influence, modern </w:t>
      </w:r>
      <w:r w:rsidR="32B8E12E" w:rsidRPr="00E018E7">
        <w:t>products</w:t>
      </w:r>
      <w:r w:rsidRPr="00E018E7">
        <w:t xml:space="preserve"> could be far different from what we know today.</w:t>
      </w:r>
    </w:p>
    <w:p w14:paraId="068C714F" w14:textId="2EA2F08D" w:rsidR="001912E4" w:rsidRPr="00E018E7" w:rsidRDefault="00BA0DED" w:rsidP="00D8108E">
      <w:r w:rsidRPr="00E018E7">
        <w:rPr>
          <w:noProof/>
        </w:rPr>
        <w:lastRenderedPageBreak/>
        <mc:AlternateContent>
          <mc:Choice Requires="wps">
            <w:drawing>
              <wp:anchor distT="45720" distB="45720" distL="114300" distR="114300" simplePos="0" relativeHeight="251694592" behindDoc="0" locked="0" layoutInCell="1" allowOverlap="1" wp14:anchorId="7B4249C0" wp14:editId="3716AFDE">
                <wp:simplePos x="0" y="0"/>
                <wp:positionH relativeFrom="margin">
                  <wp:align>center</wp:align>
                </wp:positionH>
                <wp:positionV relativeFrom="paragraph">
                  <wp:posOffset>2292653</wp:posOffset>
                </wp:positionV>
                <wp:extent cx="2360930" cy="468630"/>
                <wp:effectExtent l="0" t="0" r="12700" b="2667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69127"/>
                        </a:xfrm>
                        <a:prstGeom prst="rect">
                          <a:avLst/>
                        </a:prstGeom>
                        <a:solidFill>
                          <a:srgbClr val="FFFFFF"/>
                        </a:solidFill>
                        <a:ln w="9525">
                          <a:solidFill>
                            <a:srgbClr val="000000"/>
                          </a:solidFill>
                          <a:miter lim="800000"/>
                          <a:headEnd/>
                          <a:tailEnd/>
                        </a:ln>
                      </wps:spPr>
                      <wps:txbx>
                        <w:txbxContent>
                          <w:p w14:paraId="7C2C0EA5" w14:textId="0AE7F9D8" w:rsidR="00C62966" w:rsidRDefault="00C62966">
                            <w:r>
                              <w:t xml:space="preserve">Fig 3: </w:t>
                            </w:r>
                            <w:r w:rsidRPr="00416C68">
                              <w:rPr>
                                <w:i/>
                                <w:iCs/>
                              </w:rPr>
                              <w:t>Transistor Radi</w:t>
                            </w:r>
                            <w:r>
                              <w:t>o</w:t>
                            </w:r>
                            <w:r w:rsidR="00A6718D">
                              <w:t xml:space="preserve"> designed by Dieter Rams for Braun, 1958</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B4249C0" id="_x0000_s1028" type="#_x0000_t202" style="position:absolute;margin-left:0;margin-top:180.5pt;width:185.9pt;height:36.9pt;z-index:251694592;visibility:visible;mso-wrap-style:square;mso-width-percent:400;mso-height-percent:0;mso-wrap-distance-left:9pt;mso-wrap-distance-top:3.6pt;mso-wrap-distance-right:9pt;mso-wrap-distance-bottom:3.6pt;mso-position-horizontal:center;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">
                <v:textbox>
                  <w:txbxContent>
                    <w:p w14:paraId="7C2C0EA5" w14:textId="0AE7F9D8" w:rsidR="00C62966" w:rsidRDefault="00C62966">
                      <w:r>
                        <w:t xml:space="preserve">Fig 3: </w:t>
                      </w:r>
                      <w:r w:rsidRPr="00416C68">
                        <w:rPr>
                          <w:i/>
                          <w:iCs/>
                        </w:rPr>
                        <w:t>Transistor Radi</w:t>
                      </w:r>
                      <w:r>
                        <w:t>o</w:t>
                      </w:r>
                      <w:r w:rsidR="00A6718D">
                        <w:t xml:space="preserve"> designed by Dieter Rams for Braun, 1958</w:t>
                      </w:r>
                    </w:p>
                  </w:txbxContent>
                </v:textbox>
                <w10:wrap type="square" anchorx="margin"/>
              </v:shape>
            </w:pict>
          </mc:Fallback>
        </mc:AlternateContent>
      </w:r>
      <w:r w:rsidRPr="00E018E7">
        <w:rPr>
          <w:noProof/>
        </w:rPr>
        <w:drawing>
          <wp:anchor distT="0" distB="0" distL="114300" distR="114300" simplePos="0" relativeHeight="251696640" behindDoc="0" locked="0" layoutInCell="1" allowOverlap="1" wp14:anchorId="255A9F98" wp14:editId="5BAFF665">
            <wp:simplePos x="0" y="0"/>
            <wp:positionH relativeFrom="margin">
              <wp:align>center</wp:align>
            </wp:positionH>
            <wp:positionV relativeFrom="paragraph">
              <wp:posOffset>138</wp:posOffset>
            </wp:positionV>
            <wp:extent cx="3880237" cy="2182580"/>
            <wp:effectExtent l="0" t="0" r="6350" b="8255"/>
            <wp:wrapTopAndBottom/>
            <wp:docPr id="5" name="Picture 5" descr="Dieter Rams’ T3 rad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eter Rams’ T3 radi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80237" cy="21825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2459A6" w14:textId="6E43806E" w:rsidR="00C62966" w:rsidRPr="00E018E7" w:rsidRDefault="00C62966" w:rsidP="00D8108E"/>
    <w:p w14:paraId="4C714955" w14:textId="5DCB1BB8" w:rsidR="00C62966" w:rsidRPr="00E018E7" w:rsidRDefault="00C62966" w:rsidP="00D8108E"/>
    <w:p w14:paraId="4803A9EE" w14:textId="0A7D1A4D" w:rsidR="002C49FD" w:rsidRPr="00E018E7" w:rsidRDefault="00CB517F" w:rsidP="00D8108E">
      <w:r w:rsidRPr="00E018E7">
        <w:t>Figure 3 depicts Dieter Rams</w:t>
      </w:r>
      <w:r w:rsidR="00DD164C" w:rsidRPr="00E018E7">
        <w:t>’ T3 radio</w:t>
      </w:r>
      <w:r w:rsidR="00533FA1" w:rsidRPr="00E018E7">
        <w:t xml:space="preserve"> which was Braun’s first pocket portable</w:t>
      </w:r>
      <w:r w:rsidR="00122083" w:rsidRPr="00E018E7">
        <w:t xml:space="preserve"> transistor radio</w:t>
      </w:r>
      <w:r w:rsidR="00BB780D" w:rsidRPr="00E018E7">
        <w:t xml:space="preserve"> </w:t>
      </w:r>
      <w:r w:rsidR="005268F8" w:rsidRPr="00E018E7">
        <w:t>(</w:t>
      </w:r>
      <w:r w:rsidR="0081432F" w:rsidRPr="00E018E7">
        <w:t>B</w:t>
      </w:r>
      <w:r w:rsidR="005268F8" w:rsidRPr="00E018E7">
        <w:t>ickerstaff, 2011)</w:t>
      </w:r>
      <w:r w:rsidR="0081432F" w:rsidRPr="00E018E7">
        <w:t>.</w:t>
      </w:r>
      <w:r w:rsidR="009B62BC" w:rsidRPr="00E018E7">
        <w:t xml:space="preserve"> It is a fine example of how he adapted the </w:t>
      </w:r>
      <w:r w:rsidR="009B62BC" w:rsidRPr="00E018E7">
        <w:rPr>
          <w:i/>
          <w:iCs/>
        </w:rPr>
        <w:t xml:space="preserve">10 Principles of Design </w:t>
      </w:r>
      <w:r w:rsidR="009B62BC" w:rsidRPr="00E018E7">
        <w:t>into his designs.</w:t>
      </w:r>
      <w:r w:rsidR="002C49FD" w:rsidRPr="00E018E7">
        <w:t xml:space="preserve"> He ‘</w:t>
      </w:r>
      <w:r w:rsidR="00E018E7">
        <w:t>’</w:t>
      </w:r>
      <w:r w:rsidR="002C49FD" w:rsidRPr="00E018E7">
        <w:t>believed that a good design should make a product useful and understandable and that it should be innovative, aesthetic, unobtrusive, honest, long lasting, thorough down to the last detail, environmentally friendly, and lastly, be as little design as possible</w:t>
      </w:r>
      <w:r w:rsidR="00E018E7">
        <w:t>’</w:t>
      </w:r>
      <w:r w:rsidR="002C49FD" w:rsidRPr="00E018E7">
        <w:t>’ (</w:t>
      </w:r>
      <w:r w:rsidR="00D26EC5" w:rsidRPr="00E018E7">
        <w:t xml:space="preserve">Museum of Applied Arts and Sciences, 2021). The product embodies Rams’ </w:t>
      </w:r>
      <w:r w:rsidR="00D26EC5" w:rsidRPr="00E018E7">
        <w:rPr>
          <w:i/>
          <w:iCs/>
        </w:rPr>
        <w:t>10 Principles of Good Design</w:t>
      </w:r>
      <w:r w:rsidR="0065445D" w:rsidRPr="00E018E7">
        <w:rPr>
          <w:i/>
          <w:iCs/>
        </w:rPr>
        <w:t xml:space="preserve"> </w:t>
      </w:r>
      <w:r w:rsidR="0065445D" w:rsidRPr="00E018E7">
        <w:t>as</w:t>
      </w:r>
      <w:r w:rsidR="00D26EC5" w:rsidRPr="00E018E7">
        <w:t xml:space="preserve"> the product i</w:t>
      </w:r>
      <w:r w:rsidR="0065445D" w:rsidRPr="00E018E7">
        <w:t>s</w:t>
      </w:r>
      <w:r w:rsidR="00D26EC5" w:rsidRPr="00E018E7">
        <w:t xml:space="preserve"> simple,</w:t>
      </w:r>
      <w:r w:rsidR="0065445D" w:rsidRPr="00E018E7">
        <w:t xml:space="preserve"> indicating that the product is understandable as it focuses on the key aspects, which in turn makes a product useful. </w:t>
      </w:r>
      <w:r w:rsidR="00D26EC5" w:rsidRPr="00E018E7">
        <w:t>The consumer would not be mis-lead by the product either as it is honest</w:t>
      </w:r>
      <w:r w:rsidR="0065445D" w:rsidRPr="00E018E7">
        <w:t xml:space="preserve">. By keeping the product simple, it also considers the environment as it does not use materials that is not needed. Though being </w:t>
      </w:r>
      <w:r w:rsidR="00A97F0B" w:rsidRPr="00E018E7">
        <w:t>a minimalist design,</w:t>
      </w:r>
      <w:r w:rsidR="0065445D" w:rsidRPr="00E018E7">
        <w:t xml:space="preserve"> it is aesthetically pleasing. </w:t>
      </w:r>
      <w:r w:rsidR="00A97F0B" w:rsidRPr="00E018E7">
        <w:t>So much so that Apple’s first iPod was inspired by this design; a white rectangle with a circular dial.</w:t>
      </w:r>
    </w:p>
    <w:p w14:paraId="4442A2CC" w14:textId="24731369" w:rsidR="005E76DD" w:rsidRPr="00E018E7" w:rsidRDefault="00A97F0B" w:rsidP="00D8108E">
      <w:r w:rsidRPr="00E018E7">
        <w:t>Dieter Ram’s manifesto differentiates to those of the 20</w:t>
      </w:r>
      <w:r w:rsidRPr="00E018E7">
        <w:rPr>
          <w:vertAlign w:val="superscript"/>
        </w:rPr>
        <w:t>th</w:t>
      </w:r>
      <w:r w:rsidRPr="00E018E7">
        <w:t xml:space="preserve"> century,</w:t>
      </w:r>
      <w:r w:rsidR="000A3A34" w:rsidRPr="00E018E7">
        <w:t xml:space="preserve"> as though</w:t>
      </w:r>
      <w:r w:rsidR="000A3A34" w:rsidRPr="00E018E7">
        <w:t>, ‘</w:t>
      </w:r>
      <w:r w:rsidR="00E018E7">
        <w:t>’</w:t>
      </w:r>
      <w:r w:rsidR="000A3A34" w:rsidRPr="00E018E7">
        <w:t>artist's manifestos have always been in some sense reliant on the political context of when it was written’</w:t>
      </w:r>
      <w:r w:rsidR="00E018E7">
        <w:t xml:space="preserve">’ </w:t>
      </w:r>
      <w:r w:rsidR="000A3A34" w:rsidRPr="00E018E7">
        <w:t>(</w:t>
      </w:r>
      <w:r w:rsidR="000A3A34" w:rsidRPr="00E018E7">
        <w:t xml:space="preserve">Cunningham, </w:t>
      </w:r>
      <w:r w:rsidR="000A3A34" w:rsidRPr="00E018E7">
        <w:t>2017)</w:t>
      </w:r>
      <w:r w:rsidR="000A3A34" w:rsidRPr="00E018E7">
        <w:t>, Rams’ manifesto purely discusses design</w:t>
      </w:r>
      <w:r w:rsidR="005E76DD" w:rsidRPr="00E018E7">
        <w:t>. The manifesto is also unusual as rather than only applying to a designer or a design group, Rams’ manifesto has been adapted to fit into other designer’s product ethos. This manifesto indicates a shift from those of the 20</w:t>
      </w:r>
      <w:r w:rsidR="005E76DD" w:rsidRPr="00E018E7">
        <w:rPr>
          <w:vertAlign w:val="superscript"/>
        </w:rPr>
        <w:t>th</w:t>
      </w:r>
      <w:r w:rsidR="005E76DD" w:rsidRPr="00E018E7">
        <w:t xml:space="preserve"> century, as there is no </w:t>
      </w:r>
      <w:r w:rsidR="005E76DD" w:rsidRPr="00E018E7">
        <w:t>‘’radical rejection of tradition’’ (</w:t>
      </w:r>
      <w:proofErr w:type="spellStart"/>
      <w:r w:rsidR="005E76DD" w:rsidRPr="00E018E7">
        <w:t>Kencis</w:t>
      </w:r>
      <w:proofErr w:type="spellEnd"/>
      <w:r w:rsidR="005E76DD" w:rsidRPr="00E018E7">
        <w:t>, 20</w:t>
      </w:r>
      <w:r w:rsidR="005E76DD" w:rsidRPr="00E018E7">
        <w:t>12) which was typically displayed in manifesto</w:t>
      </w:r>
      <w:r w:rsidR="006A39A8" w:rsidRPr="00E018E7">
        <w:t xml:space="preserve">s and it has a different method of communication, symbolising the move to a more technical world. </w:t>
      </w:r>
    </w:p>
    <w:p w14:paraId="5477B3C6" w14:textId="0F388A00" w:rsidR="006007C4" w:rsidRPr="00E018E7" w:rsidRDefault="00D2045C" w:rsidP="00D8108E">
      <w:r w:rsidRPr="00E018E7">
        <w:t>The 21</w:t>
      </w:r>
      <w:r w:rsidRPr="00E018E7">
        <w:rPr>
          <w:vertAlign w:val="superscript"/>
        </w:rPr>
        <w:t>st</w:t>
      </w:r>
      <w:r w:rsidRPr="00E018E7">
        <w:t xml:space="preserve"> century has seen the creation of social media, including Facebook, Instagram and </w:t>
      </w:r>
      <w:proofErr w:type="spellStart"/>
      <w:r w:rsidRPr="00E018E7">
        <w:t>TikTok</w:t>
      </w:r>
      <w:proofErr w:type="spellEnd"/>
      <w:r w:rsidRPr="00E018E7">
        <w:t xml:space="preserve">. It is now a much easier world to advertise yourself and your beliefs. </w:t>
      </w:r>
      <w:proofErr w:type="gramStart"/>
      <w:r w:rsidRPr="00E018E7">
        <w:t>In light of</w:t>
      </w:r>
      <w:proofErr w:type="gramEnd"/>
      <w:r w:rsidRPr="00E018E7">
        <w:t xml:space="preserve"> social media, </w:t>
      </w:r>
      <w:r w:rsidRPr="00E018E7">
        <w:t xml:space="preserve">Jennifer Higgie questions if manifestos have the same relevance as they once did. ‘’The idea of declaring yourself on one page, a set of rules you might have to adhere to and you’re trying to convince other people to adhere to’’ (2017) produces constraints that the </w:t>
      </w:r>
      <w:r w:rsidRPr="00E018E7">
        <w:t>designer</w:t>
      </w:r>
      <w:r w:rsidRPr="00E018E7">
        <w:t xml:space="preserve"> may not be able to abide by. Artists are now finding different ways to communicate their ideas; through working with local communities; working with non-profit organisations; through social media and films (Higgie, 2017)</w:t>
      </w:r>
      <w:r w:rsidRPr="00E018E7">
        <w:t xml:space="preserve">. Manifestos may not be enough, as they are only intentions, and not actions. In response to this, Grayson Perry outlines unachievable actions in his manifesto </w:t>
      </w:r>
      <w:r w:rsidRPr="00E018E7">
        <w:rPr>
          <w:i/>
          <w:iCs/>
        </w:rPr>
        <w:t xml:space="preserve">Red Alan </w:t>
      </w:r>
      <w:r w:rsidRPr="00E018E7">
        <w:t>(2014)</w:t>
      </w:r>
      <w:r w:rsidR="00BD27BC" w:rsidRPr="00E018E7">
        <w:t>, as it is not to be taken seriously</w:t>
      </w:r>
      <w:r w:rsidRPr="00E018E7">
        <w:t xml:space="preserve">. </w:t>
      </w:r>
    </w:p>
    <w:p w14:paraId="50AB8569" w14:textId="77777777" w:rsidR="005254C2" w:rsidRPr="00E018E7" w:rsidRDefault="005254C2" w:rsidP="00D8108E"/>
    <w:p w14:paraId="63EB7619" w14:textId="4595DC3D" w:rsidR="005254C2" w:rsidRPr="00E018E7" w:rsidRDefault="005254C2" w:rsidP="00D8108E">
      <w:r w:rsidRPr="00E018E7">
        <w:rPr>
          <w:noProof/>
        </w:rPr>
        <w:lastRenderedPageBreak/>
        <mc:AlternateContent>
          <mc:Choice Requires="wps">
            <w:drawing>
              <wp:anchor distT="45720" distB="45720" distL="114300" distR="114300" simplePos="0" relativeHeight="251700736" behindDoc="0" locked="0" layoutInCell="1" allowOverlap="1" wp14:anchorId="3C8CC602" wp14:editId="50273C21">
                <wp:simplePos x="0" y="0"/>
                <wp:positionH relativeFrom="margin">
                  <wp:align>center</wp:align>
                </wp:positionH>
                <wp:positionV relativeFrom="paragraph">
                  <wp:posOffset>3177540</wp:posOffset>
                </wp:positionV>
                <wp:extent cx="3050540" cy="316865"/>
                <wp:effectExtent l="0" t="0" r="16510" b="2603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0540" cy="316865"/>
                        </a:xfrm>
                        <a:prstGeom prst="rect">
                          <a:avLst/>
                        </a:prstGeom>
                        <a:solidFill>
                          <a:srgbClr val="FFFFFF"/>
                        </a:solidFill>
                        <a:ln w="9525">
                          <a:solidFill>
                            <a:srgbClr val="000000"/>
                          </a:solidFill>
                          <a:miter lim="800000"/>
                          <a:headEnd/>
                          <a:tailEnd/>
                        </a:ln>
                      </wps:spPr>
                      <wps:txbx>
                        <w:txbxContent>
                          <w:p w14:paraId="114481BD" w14:textId="0033F83E" w:rsidR="005254C2" w:rsidRPr="005254C2" w:rsidRDefault="005254C2">
                            <w:r>
                              <w:t xml:space="preserve">Fig </w:t>
                            </w:r>
                            <w:r w:rsidR="00416C68">
                              <w:t>4</w:t>
                            </w:r>
                            <w:r>
                              <w:t xml:space="preserve">: </w:t>
                            </w:r>
                            <w:r>
                              <w:rPr>
                                <w:i/>
                                <w:iCs/>
                              </w:rPr>
                              <w:t xml:space="preserve">Red Alan Manifesto </w:t>
                            </w:r>
                            <w:r>
                              <w:t>by Grayson Perry (2014)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8CC602" id="_x0000_s1029" type="#_x0000_t202" style="position:absolute;margin-left:0;margin-top:250.2pt;width:240.2pt;height:24.95pt;z-index:2517007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">
                <v:textbox>
                  <w:txbxContent>
                    <w:p w14:paraId="114481BD" w14:textId="0033F83E" w:rsidR="005254C2" w:rsidRPr="005254C2" w:rsidRDefault="005254C2">
                      <w:r>
                        <w:t xml:space="preserve">Fig </w:t>
                      </w:r>
                      <w:r w:rsidR="00416C68">
                        <w:t>4</w:t>
                      </w:r>
                      <w:r>
                        <w:t xml:space="preserve">: </w:t>
                      </w:r>
                      <w:r>
                        <w:rPr>
                          <w:i/>
                          <w:iCs/>
                        </w:rPr>
                        <w:t xml:space="preserve">Red Alan Manifesto </w:t>
                      </w:r>
                      <w:r>
                        <w:t>by Grayson Perry (2014)</w:t>
                      </w:r>
                    </w:p>
                  </w:txbxContent>
                </v:textbox>
                <w10:wrap type="square" anchorx="margin"/>
              </v:shape>
            </w:pict>
          </mc:Fallback>
        </mc:AlternateContent>
      </w:r>
      <w:r w:rsidRPr="00E018E7">
        <w:rPr>
          <w:noProof/>
        </w:rPr>
        <w:drawing>
          <wp:anchor distT="0" distB="0" distL="114300" distR="114300" simplePos="0" relativeHeight="251698688" behindDoc="0" locked="0" layoutInCell="1" allowOverlap="1" wp14:anchorId="559EC671" wp14:editId="4E81BDA7">
            <wp:simplePos x="0" y="0"/>
            <wp:positionH relativeFrom="margin">
              <wp:align>center</wp:align>
            </wp:positionH>
            <wp:positionV relativeFrom="paragraph">
              <wp:posOffset>528</wp:posOffset>
            </wp:positionV>
            <wp:extent cx="3115994" cy="3164325"/>
            <wp:effectExtent l="0" t="0" r="8255" b="0"/>
            <wp:wrapTopAndBottom/>
            <wp:docPr id="3" name="Picture 3" descr="Grayson Perry RA's Red Alan Manifes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yson Perry RA's Red Alan Manifest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15994" cy="31643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6B42FF6" w14:textId="77777777" w:rsidR="005254C2" w:rsidRPr="00E018E7" w:rsidRDefault="005254C2" w:rsidP="00D8108E"/>
    <w:p w14:paraId="5FE77A52" w14:textId="3C312CF1" w:rsidR="00136BEB" w:rsidRPr="00E018E7" w:rsidRDefault="006007C4" w:rsidP="00D8108E">
      <w:r w:rsidRPr="00E018E7">
        <w:t xml:space="preserve">Entitled after his childhood bear </w:t>
      </w:r>
      <w:r w:rsidRPr="00E018E7">
        <w:rPr>
          <w:i/>
          <w:iCs/>
        </w:rPr>
        <w:t>Alan Measles</w:t>
      </w:r>
      <w:r w:rsidRPr="00E018E7">
        <w:t>,</w:t>
      </w:r>
      <w:r w:rsidR="007A5079" w:rsidRPr="00E018E7">
        <w:t xml:space="preserve"> the </w:t>
      </w:r>
      <w:r w:rsidR="00CF173F" w:rsidRPr="00E018E7">
        <w:t xml:space="preserve">text </w:t>
      </w:r>
      <w:r w:rsidR="007A5079" w:rsidRPr="00E018E7">
        <w:t xml:space="preserve">offers a new way for designers to </w:t>
      </w:r>
      <w:r w:rsidR="00CF173F" w:rsidRPr="00E018E7">
        <w:t xml:space="preserve">create a manifesto. </w:t>
      </w:r>
      <w:r w:rsidR="00D2045C" w:rsidRPr="00E018E7">
        <w:t>The manifesto itself is more playful than those during the 20</w:t>
      </w:r>
      <w:r w:rsidR="00D2045C" w:rsidRPr="00E018E7">
        <w:rPr>
          <w:vertAlign w:val="superscript"/>
        </w:rPr>
        <w:t>th</w:t>
      </w:r>
      <w:r w:rsidR="00D2045C" w:rsidRPr="00E018E7">
        <w:t xml:space="preserve"> century and suggests a new way of creating a manifesto</w:t>
      </w:r>
      <w:r w:rsidR="00BD27BC" w:rsidRPr="00E018E7">
        <w:t xml:space="preserve">. As depicted in Figure 3, the manifesto is handwritten and comprises of illustrations. It is automatically more intriguing than a plain piece of text, which is important as people see a significant </w:t>
      </w:r>
      <w:r w:rsidRPr="00E018E7">
        <w:t>number</w:t>
      </w:r>
      <w:r w:rsidR="00BD27BC" w:rsidRPr="00E018E7">
        <w:t xml:space="preserve"> of images every day and designers need to make their</w:t>
      </w:r>
      <w:r w:rsidRPr="00E018E7">
        <w:t xml:space="preserve"> manifesto</w:t>
      </w:r>
      <w:r w:rsidR="00BD27BC" w:rsidRPr="00E018E7">
        <w:t xml:space="preserve"> stand out</w:t>
      </w:r>
      <w:r w:rsidRPr="00E018E7">
        <w:t xml:space="preserve"> to attract an audience. </w:t>
      </w:r>
    </w:p>
    <w:p w14:paraId="311B2F3F" w14:textId="0C721AF1" w:rsidR="00CF173F" w:rsidRPr="00E018E7" w:rsidRDefault="00CF173F" w:rsidP="00D8108E">
      <w:r w:rsidRPr="00E018E7">
        <w:t>T</w:t>
      </w:r>
      <w:r w:rsidRPr="00E018E7">
        <w:t xml:space="preserve">hough Perry believes that every artist needs a manifesto, he wrote it as a </w:t>
      </w:r>
      <w:r w:rsidR="00E018E7">
        <w:t>‘</w:t>
      </w:r>
      <w:r w:rsidRPr="00E018E7">
        <w:t>‘complete joke</w:t>
      </w:r>
      <w:r w:rsidR="00E018E7">
        <w:t>’</w:t>
      </w:r>
      <w:r w:rsidRPr="00E018E7">
        <w:t xml:space="preserve">’ (Perry, 2017) in under an hour. </w:t>
      </w:r>
      <w:r w:rsidR="00F200E2" w:rsidRPr="00E018E7">
        <w:t>While it presents</w:t>
      </w:r>
      <w:r w:rsidRPr="00E018E7">
        <w:t xml:space="preserve"> his values as an artist</w:t>
      </w:r>
      <w:r w:rsidR="00F200E2" w:rsidRPr="00E018E7">
        <w:t xml:space="preserve">, it also uses </w:t>
      </w:r>
      <w:r w:rsidRPr="00E018E7">
        <w:t>humour</w:t>
      </w:r>
      <w:r w:rsidR="00F200E2" w:rsidRPr="00E018E7">
        <w:t>,</w:t>
      </w:r>
      <w:r w:rsidRPr="00E018E7">
        <w:t xml:space="preserve"> illustration</w:t>
      </w:r>
      <w:r w:rsidR="00F200E2" w:rsidRPr="00E018E7">
        <w:t xml:space="preserve"> and shows </w:t>
      </w:r>
      <w:r w:rsidR="005254C2" w:rsidRPr="00E018E7">
        <w:t>Perry’s personality</w:t>
      </w:r>
      <w:r w:rsidR="00F200E2" w:rsidRPr="00E018E7">
        <w:t>. T</w:t>
      </w:r>
      <w:r w:rsidR="005254C2" w:rsidRPr="00E018E7">
        <w:t xml:space="preserve">he principles are </w:t>
      </w:r>
      <w:r w:rsidR="00F200E2" w:rsidRPr="00E018E7">
        <w:t xml:space="preserve">also </w:t>
      </w:r>
      <w:r w:rsidR="005254C2" w:rsidRPr="00E018E7">
        <w:t>less constraining than a typical manifesto</w:t>
      </w:r>
      <w:r w:rsidR="005254C2" w:rsidRPr="00E018E7">
        <w:t>, enabling the designer to experiment more and bend the rules</w:t>
      </w:r>
      <w:r w:rsidR="00F200E2" w:rsidRPr="00E018E7">
        <w:t xml:space="preserve">, which can be beneficial to a designer. </w:t>
      </w:r>
    </w:p>
    <w:p w14:paraId="06C782E5" w14:textId="5346359C" w:rsidR="004B6043" w:rsidRPr="00E018E7" w:rsidRDefault="004B6043" w:rsidP="00D8108E">
      <w:pPr>
        <w:rPr>
          <w:color w:val="FF0000"/>
        </w:rPr>
      </w:pPr>
      <w:r w:rsidRPr="00E018E7">
        <w:rPr>
          <w:color w:val="FF0000"/>
        </w:rPr>
        <w:t>How manifestos can be bad</w:t>
      </w:r>
    </w:p>
    <w:p w14:paraId="5C61CE21" w14:textId="3B53F750" w:rsidR="004B6043" w:rsidRPr="00E018E7" w:rsidRDefault="004B6043" w:rsidP="00D8108E">
      <w:pPr>
        <w:rPr>
          <w:color w:val="FF0000"/>
        </w:rPr>
      </w:pPr>
      <w:r w:rsidRPr="00E018E7">
        <w:rPr>
          <w:color w:val="FF0000"/>
        </w:rPr>
        <w:t xml:space="preserve">Conclusion – is it better to appeal to a mass audience or a niche audience? </w:t>
      </w:r>
      <w:r w:rsidR="00F60802" w:rsidRPr="00E018E7">
        <w:rPr>
          <w:color w:val="FF0000"/>
        </w:rPr>
        <w:t>Manifestos were good because it attracted people with similar opinions, easier to speak out against tradition easier as a group that individually. Has social media stopped this? But people are still protesting against ‘traditions’ – using social media to organise it.</w:t>
      </w:r>
    </w:p>
    <w:p w14:paraId="69DD85AC" w14:textId="6D3CBB70" w:rsidR="004B6043" w:rsidRPr="00E018E7" w:rsidRDefault="004B6043" w:rsidP="004B6043">
      <w:pPr>
        <w:rPr>
          <w:color w:val="FF0000"/>
        </w:rPr>
      </w:pPr>
      <w:r w:rsidRPr="00E018E7">
        <w:rPr>
          <w:color w:val="FF0000"/>
        </w:rPr>
        <w:t>In reflection of everything that has been discussed, it is concluded that the need for more personal and playful manifestos is necessary for manifestos to still be relevant in the 21</w:t>
      </w:r>
      <w:r w:rsidRPr="00E018E7">
        <w:rPr>
          <w:color w:val="FF0000"/>
          <w:vertAlign w:val="superscript"/>
        </w:rPr>
        <w:t>st</w:t>
      </w:r>
      <w:r w:rsidRPr="00E018E7">
        <w:rPr>
          <w:color w:val="FF0000"/>
        </w:rPr>
        <w:t xml:space="preserve"> century. It is evident that the manifesto has </w:t>
      </w:r>
      <w:r w:rsidRPr="00E018E7">
        <w:rPr>
          <w:color w:val="FF0000"/>
        </w:rPr>
        <w:t xml:space="preserve">lost </w:t>
      </w:r>
      <w:r w:rsidR="00F60802" w:rsidRPr="00E018E7">
        <w:rPr>
          <w:color w:val="FF0000"/>
        </w:rPr>
        <w:t>is beginning to lose its importance</w:t>
      </w:r>
      <w:r w:rsidRPr="00E018E7">
        <w:rPr>
          <w:color w:val="FF0000"/>
        </w:rPr>
        <w:t xml:space="preserve">, however using a manifesto as a designer has the potential of reaching an important client. A key feature of </w:t>
      </w:r>
      <w:r w:rsidRPr="00E018E7">
        <w:rPr>
          <w:color w:val="FF0000"/>
        </w:rPr>
        <w:t>today’s</w:t>
      </w:r>
      <w:r w:rsidRPr="00E018E7">
        <w:rPr>
          <w:color w:val="FF0000"/>
        </w:rPr>
        <w:t xml:space="preserve"> society is social media and being able to utilise social media to increase your popularity and advertise yourself is important. People are not going to be attracted to a plain piece of boring writing, so it is important for it to radiate the designer’s personality and to be playful.</w:t>
      </w:r>
    </w:p>
    <w:p w14:paraId="322BB0AC" w14:textId="77777777" w:rsidR="004B6043" w:rsidRPr="00E018E7" w:rsidRDefault="004B6043" w:rsidP="00D8108E"/>
    <w:p w14:paraId="663AF079" w14:textId="2C4D9777" w:rsidR="006A39A8" w:rsidRDefault="006A39A8" w:rsidP="00D8108E">
      <w:pPr>
        <w:rPr>
          <w:color w:val="FF0000"/>
        </w:rPr>
      </w:pPr>
    </w:p>
    <w:p w14:paraId="2DA6C990" w14:textId="4A3083E8" w:rsidR="000120C4" w:rsidRDefault="000120C4" w:rsidP="000120C4">
      <w:pPr>
        <w:pStyle w:val="ListParagraph"/>
        <w:numPr>
          <w:ilvl w:val="0"/>
          <w:numId w:val="3"/>
        </w:numPr>
      </w:pPr>
      <w:r>
        <w:lastRenderedPageBreak/>
        <w:t xml:space="preserve">Don’t </w:t>
      </w:r>
      <w:proofErr w:type="gramStart"/>
      <w:r>
        <w:t>f</w:t>
      </w:r>
      <w:r w:rsidR="0002548D">
        <w:t>uck</w:t>
      </w:r>
      <w:proofErr w:type="gramEnd"/>
      <w:r w:rsidR="0002548D">
        <w:t xml:space="preserve"> </w:t>
      </w:r>
      <w:r>
        <w:t>up the environment</w:t>
      </w:r>
      <w:r w:rsidR="0002548D">
        <w:t>.</w:t>
      </w:r>
    </w:p>
    <w:p w14:paraId="12E43B94" w14:textId="4F1727C8" w:rsidR="000120C4" w:rsidRDefault="000120C4" w:rsidP="000120C4">
      <w:pPr>
        <w:pStyle w:val="ListParagraph"/>
        <w:numPr>
          <w:ilvl w:val="0"/>
          <w:numId w:val="3"/>
        </w:numPr>
      </w:pPr>
      <w:r>
        <w:t xml:space="preserve">Fuck what people think of you and your art. It’s them projecting their own </w:t>
      </w:r>
      <w:r w:rsidR="37A3CF40">
        <w:t>in</w:t>
      </w:r>
      <w:r>
        <w:t>securities on you</w:t>
      </w:r>
      <w:r w:rsidR="0002548D">
        <w:t>.</w:t>
      </w:r>
    </w:p>
    <w:p w14:paraId="504E839C" w14:textId="169A8585" w:rsidR="000120C4" w:rsidRDefault="000120C4" w:rsidP="000120C4">
      <w:pPr>
        <w:pStyle w:val="ListParagraph"/>
        <w:numPr>
          <w:ilvl w:val="0"/>
          <w:numId w:val="3"/>
        </w:numPr>
      </w:pPr>
      <w:r>
        <w:t xml:space="preserve">Don’t stick to what you </w:t>
      </w:r>
      <w:proofErr w:type="gramStart"/>
      <w:r>
        <w:t>fucking know</w:t>
      </w:r>
      <w:proofErr w:type="gramEnd"/>
      <w:r>
        <w:t>. You</w:t>
      </w:r>
      <w:r w:rsidR="732998ED">
        <w:t>’</w:t>
      </w:r>
      <w:r>
        <w:t xml:space="preserve">ll never make </w:t>
      </w:r>
      <w:r w:rsidR="00855AAC">
        <w:t>mistakes,</w:t>
      </w:r>
      <w:r>
        <w:t xml:space="preserve"> so you </w:t>
      </w:r>
      <w:r w:rsidR="73C5E01F">
        <w:t>won't</w:t>
      </w:r>
      <w:r>
        <w:t xml:space="preserve"> learn!</w:t>
      </w:r>
    </w:p>
    <w:p w14:paraId="6D18275D" w14:textId="42B1DD9F" w:rsidR="000120C4" w:rsidRDefault="000120C4" w:rsidP="000120C4">
      <w:pPr>
        <w:pStyle w:val="ListParagraph"/>
        <w:numPr>
          <w:ilvl w:val="0"/>
          <w:numId w:val="3"/>
        </w:numPr>
      </w:pPr>
      <w:r>
        <w:t xml:space="preserve">Read! Read! </w:t>
      </w:r>
      <w:proofErr w:type="gramStart"/>
      <w:r>
        <w:t>Fucking read</w:t>
      </w:r>
      <w:proofErr w:type="gramEnd"/>
      <w:r>
        <w:t>! It can seem boring but the information that you’ll learn is invaluable</w:t>
      </w:r>
      <w:r w:rsidR="0002548D">
        <w:t>.</w:t>
      </w:r>
      <w:r>
        <w:t xml:space="preserve"> </w:t>
      </w:r>
    </w:p>
    <w:p w14:paraId="1D546B18" w14:textId="2AD18396" w:rsidR="000120C4" w:rsidRDefault="000120C4" w:rsidP="000120C4">
      <w:pPr>
        <w:pStyle w:val="ListParagraph"/>
        <w:numPr>
          <w:ilvl w:val="0"/>
          <w:numId w:val="3"/>
        </w:numPr>
      </w:pPr>
      <w:r>
        <w:t xml:space="preserve">Everyone </w:t>
      </w:r>
      <w:proofErr w:type="gramStart"/>
      <w:r>
        <w:t>fucking thinks</w:t>
      </w:r>
      <w:proofErr w:type="gramEnd"/>
      <w:r>
        <w:t xml:space="preserve"> they’re right</w:t>
      </w:r>
      <w:r w:rsidR="0002548D">
        <w:t>.</w:t>
      </w:r>
    </w:p>
    <w:p w14:paraId="75710BDF" w14:textId="517FB1B6" w:rsidR="000120C4" w:rsidRDefault="000120C4" w:rsidP="000120C4">
      <w:pPr>
        <w:pStyle w:val="ListParagraph"/>
        <w:numPr>
          <w:ilvl w:val="0"/>
          <w:numId w:val="3"/>
        </w:numPr>
      </w:pPr>
      <w:r>
        <w:t xml:space="preserve">Go to </w:t>
      </w:r>
      <w:proofErr w:type="gramStart"/>
      <w:r>
        <w:t>fucking therapy</w:t>
      </w:r>
      <w:proofErr w:type="gramEnd"/>
      <w:r>
        <w:t>. Use your art as therapy</w:t>
      </w:r>
      <w:r w:rsidR="0002548D">
        <w:t>.</w:t>
      </w:r>
    </w:p>
    <w:p w14:paraId="6BC295C5" w14:textId="6A52F579" w:rsidR="008D038E" w:rsidRDefault="008D038E" w:rsidP="000120C4">
      <w:pPr>
        <w:pStyle w:val="ListParagraph"/>
        <w:numPr>
          <w:ilvl w:val="0"/>
          <w:numId w:val="3"/>
        </w:numPr>
      </w:pPr>
      <w:r>
        <w:t xml:space="preserve">Don’t vote for the </w:t>
      </w:r>
      <w:proofErr w:type="gramStart"/>
      <w:r>
        <w:t>fucking Tories</w:t>
      </w:r>
      <w:proofErr w:type="gramEnd"/>
      <w:r>
        <w:t xml:space="preserve">. No, Fatima’s next </w:t>
      </w:r>
      <w:r w:rsidR="00136BEB">
        <w:t xml:space="preserve">job </w:t>
      </w:r>
      <w:r>
        <w:t xml:space="preserve">won’t be in </w:t>
      </w:r>
      <w:proofErr w:type="gramStart"/>
      <w:r>
        <w:t>fucking cyber</w:t>
      </w:r>
      <w:proofErr w:type="gramEnd"/>
      <w:r>
        <w:t>.</w:t>
      </w:r>
    </w:p>
    <w:p w14:paraId="3E95DE54" w14:textId="3C98EB17" w:rsidR="008D038E" w:rsidRDefault="008D038E" w:rsidP="000120C4">
      <w:pPr>
        <w:pStyle w:val="ListParagraph"/>
        <w:numPr>
          <w:ilvl w:val="0"/>
          <w:numId w:val="3"/>
        </w:numPr>
      </w:pPr>
      <w:r>
        <w:t xml:space="preserve">It’s never too </w:t>
      </w:r>
      <w:proofErr w:type="gramStart"/>
      <w:r>
        <w:t>fucking</w:t>
      </w:r>
      <w:proofErr w:type="gramEnd"/>
      <w:r>
        <w:t xml:space="preserve"> late to get back doing what you love</w:t>
      </w:r>
      <w:r w:rsidR="0002548D">
        <w:t>.</w:t>
      </w:r>
    </w:p>
    <w:p w14:paraId="25DEED31" w14:textId="5B4D3937" w:rsidR="008D038E" w:rsidRDefault="008D038E" w:rsidP="000120C4">
      <w:pPr>
        <w:pStyle w:val="ListParagraph"/>
        <w:numPr>
          <w:ilvl w:val="0"/>
          <w:numId w:val="3"/>
        </w:numPr>
      </w:pPr>
      <w:proofErr w:type="gramStart"/>
      <w:r>
        <w:t>Fucking accept</w:t>
      </w:r>
      <w:proofErr w:type="gramEnd"/>
      <w:r>
        <w:t xml:space="preserve"> yourself! It’s a journey and let your art help you</w:t>
      </w:r>
      <w:r w:rsidR="0002548D">
        <w:t>.</w:t>
      </w:r>
    </w:p>
    <w:p w14:paraId="75994546" w14:textId="0BA01560" w:rsidR="008D038E" w:rsidRDefault="008D038E" w:rsidP="000120C4">
      <w:pPr>
        <w:pStyle w:val="ListParagraph"/>
        <w:numPr>
          <w:ilvl w:val="0"/>
          <w:numId w:val="3"/>
        </w:numPr>
      </w:pPr>
      <w:r>
        <w:t xml:space="preserve">Do the things that bring you </w:t>
      </w:r>
      <w:proofErr w:type="gramStart"/>
      <w:r>
        <w:t>fucking joy</w:t>
      </w:r>
      <w:proofErr w:type="gramEnd"/>
      <w:r>
        <w:t>. Go to the park</w:t>
      </w:r>
      <w:r w:rsidR="0002548D">
        <w:t xml:space="preserve"> to see the ducks</w:t>
      </w:r>
      <w:r>
        <w:t xml:space="preserve">! Play on the swings! </w:t>
      </w:r>
      <w:r w:rsidR="0002548D">
        <w:t xml:space="preserve">Jump in the leaves! Life’s a </w:t>
      </w:r>
      <w:proofErr w:type="gramStart"/>
      <w:r w:rsidR="0002548D">
        <w:t>fucking journey</w:t>
      </w:r>
      <w:proofErr w:type="gramEnd"/>
      <w:r w:rsidR="0002548D">
        <w:t xml:space="preserve"> and try to have a good time.</w:t>
      </w:r>
    </w:p>
    <w:p w14:paraId="1760C55D" w14:textId="6B286CFE" w:rsidR="00136BEB" w:rsidRDefault="00136BEB" w:rsidP="00136BEB"/>
    <w:p w14:paraId="08EA2E49" w14:textId="1AFE4A1D" w:rsidR="00136BEB" w:rsidRDefault="00136BEB" w:rsidP="00136BEB"/>
    <w:p w14:paraId="286DF8BA" w14:textId="1DEBC845" w:rsidR="00136BEB" w:rsidRDefault="00136BEB" w:rsidP="00136BEB"/>
    <w:p w14:paraId="796ECA97" w14:textId="2A5F06A8" w:rsidR="00136BEB" w:rsidRDefault="00136BEB" w:rsidP="00136BEB"/>
    <w:p w14:paraId="1A8F21FE" w14:textId="0017C147" w:rsidR="00136BEB" w:rsidRDefault="00136BEB" w:rsidP="00136BEB"/>
    <w:p w14:paraId="2A5E7685" w14:textId="04F588DD" w:rsidR="00136BEB" w:rsidRDefault="00136BEB" w:rsidP="00136BEB"/>
    <w:p w14:paraId="5A903E68" w14:textId="77777777" w:rsidR="00136BEB" w:rsidRPr="002D02A9" w:rsidRDefault="00136BEB" w:rsidP="00136BEB"/>
    <w:p w14:paraId="3C082F65" w14:textId="2BA11107" w:rsidR="1208B108" w:rsidRDefault="1208B108" w:rsidP="1208B108"/>
    <w:p w14:paraId="6993DAB0" w14:textId="2A5B2C0D" w:rsidR="1208B108" w:rsidRDefault="033A79C2" w:rsidP="1146AA65">
      <w:r w:rsidRPr="1146AA65">
        <w:rPr>
          <w:rFonts w:ascii="Times New Roman" w:eastAsia="Times New Roman" w:hAnsi="Times New Roman" w:cs="Times New Roman"/>
          <w:color w:val="00B050"/>
          <w:sz w:val="24"/>
          <w:szCs w:val="24"/>
        </w:rPr>
        <w:t xml:space="preserve">‌Tate (2021). </w:t>
      </w:r>
      <w:r w:rsidRPr="1146AA65">
        <w:rPr>
          <w:rFonts w:ascii="Times New Roman" w:eastAsia="Times New Roman" w:hAnsi="Times New Roman" w:cs="Times New Roman"/>
          <w:i/>
          <w:iCs/>
          <w:color w:val="00B050"/>
          <w:sz w:val="24"/>
          <w:szCs w:val="24"/>
        </w:rPr>
        <w:t>Futurism – Art Term | Tate</w:t>
      </w:r>
      <w:r w:rsidRPr="1146AA65">
        <w:rPr>
          <w:rFonts w:ascii="Times New Roman" w:eastAsia="Times New Roman" w:hAnsi="Times New Roman" w:cs="Times New Roman"/>
          <w:color w:val="00B050"/>
          <w:sz w:val="24"/>
          <w:szCs w:val="24"/>
        </w:rPr>
        <w:t xml:space="preserve">. [online] Available at: </w:t>
      </w:r>
      <w:hyperlink r:id="rId12">
        <w:r w:rsidRPr="1146AA65">
          <w:rPr>
            <w:rStyle w:val="Hyperlink"/>
            <w:rFonts w:ascii="Times New Roman" w:eastAsia="Times New Roman" w:hAnsi="Times New Roman" w:cs="Times New Roman"/>
            <w:sz w:val="24"/>
            <w:szCs w:val="24"/>
          </w:rPr>
          <w:t>https://www.tate.org.uk/art/art-terms/f/futurism</w:t>
        </w:r>
      </w:hyperlink>
      <w:r w:rsidRPr="1146AA65">
        <w:rPr>
          <w:rFonts w:ascii="Times New Roman" w:eastAsia="Times New Roman" w:hAnsi="Times New Roman" w:cs="Times New Roman"/>
          <w:color w:val="00B050"/>
          <w:sz w:val="24"/>
          <w:szCs w:val="24"/>
        </w:rPr>
        <w:t xml:space="preserve">  [Accessed 5 Nov. 2021].</w:t>
      </w:r>
    </w:p>
    <w:p w14:paraId="59C07BE4" w14:textId="43D5A53D" w:rsidR="1208B108" w:rsidRDefault="610987BD" w:rsidP="1146AA65">
      <w:pPr>
        <w:spacing w:beforeAutospacing="1" w:after="240" w:afterAutospacing="1" w:line="360" w:lineRule="atLeast"/>
        <w:rPr>
          <w:rFonts w:ascii="Source Sans Pro" w:eastAsia="Source Sans Pro" w:hAnsi="Source Sans Pro" w:cs="Source Sans Pro"/>
          <w:color w:val="3A3A3A"/>
          <w:sz w:val="23"/>
          <w:szCs w:val="23"/>
        </w:rPr>
      </w:pPr>
      <w:r w:rsidRPr="1146AA65">
        <w:rPr>
          <w:rFonts w:ascii="Source Sans Pro" w:eastAsia="Source Sans Pro" w:hAnsi="Source Sans Pro" w:cs="Source Sans Pro"/>
          <w:color w:val="3A3A3A"/>
          <w:sz w:val="23"/>
          <w:szCs w:val="23"/>
        </w:rPr>
        <w:t>Caws. M (2001). </w:t>
      </w:r>
      <w:r w:rsidRPr="1146AA65">
        <w:rPr>
          <w:rFonts w:ascii="Source Sans Pro" w:eastAsia="Source Sans Pro" w:hAnsi="Source Sans Pro" w:cs="Source Sans Pro"/>
          <w:i/>
          <w:iCs/>
          <w:color w:val="3A3A3A"/>
          <w:sz w:val="23"/>
          <w:szCs w:val="23"/>
        </w:rPr>
        <w:t>Manifesto: a century of isms</w:t>
      </w:r>
      <w:r w:rsidRPr="1146AA65">
        <w:rPr>
          <w:rFonts w:ascii="Source Sans Pro" w:eastAsia="Source Sans Pro" w:hAnsi="Source Sans Pro" w:cs="Source Sans Pro"/>
          <w:color w:val="3A3A3A"/>
          <w:sz w:val="23"/>
          <w:szCs w:val="23"/>
        </w:rPr>
        <w:t>. University of Nebraska Press.</w:t>
      </w:r>
      <w:r w:rsidR="00E360AD" w:rsidRPr="00E360AD">
        <w:rPr>
          <w:rFonts w:ascii="Arial" w:hAnsi="Arial" w:cs="Arial"/>
          <w:color w:val="222222"/>
          <w:sz w:val="20"/>
          <w:szCs w:val="20"/>
          <w:shd w:val="clear" w:color="auto" w:fill="FFFFFF"/>
        </w:rPr>
        <w:t xml:space="preserve"> </w:t>
      </w:r>
    </w:p>
    <w:p w14:paraId="40ADB362" w14:textId="2C8C2B93" w:rsidR="1208B108" w:rsidRDefault="1208B108" w:rsidP="1146AA65">
      <w:pPr>
        <w:rPr>
          <w:rFonts w:ascii="Times New Roman" w:eastAsia="Times New Roman" w:hAnsi="Times New Roman" w:cs="Times New Roman"/>
          <w:color w:val="000000" w:themeColor="text1"/>
          <w:sz w:val="24"/>
          <w:szCs w:val="24"/>
        </w:rPr>
      </w:pPr>
    </w:p>
    <w:p w14:paraId="3F405908" w14:textId="623A36A2" w:rsidR="1208B108" w:rsidRDefault="610987BD" w:rsidP="1146AA65">
      <w:r w:rsidRPr="1146AA65">
        <w:rPr>
          <w:rFonts w:ascii="Times New Roman" w:eastAsia="Times New Roman" w:hAnsi="Times New Roman" w:cs="Times New Roman"/>
          <w:color w:val="000000" w:themeColor="text1"/>
          <w:sz w:val="24"/>
          <w:szCs w:val="24"/>
        </w:rPr>
        <w:t xml:space="preserve">Tames, D. (2020). </w:t>
      </w:r>
      <w:r w:rsidRPr="1146AA65">
        <w:rPr>
          <w:rFonts w:ascii="Times New Roman" w:eastAsia="Times New Roman" w:hAnsi="Times New Roman" w:cs="Times New Roman"/>
          <w:i/>
          <w:iCs/>
          <w:color w:val="000000" w:themeColor="text1"/>
          <w:sz w:val="24"/>
          <w:szCs w:val="24"/>
        </w:rPr>
        <w:t>Notes on the Artist Manifesto</w:t>
      </w:r>
      <w:r w:rsidRPr="1146AA65">
        <w:rPr>
          <w:rFonts w:ascii="Times New Roman" w:eastAsia="Times New Roman" w:hAnsi="Times New Roman" w:cs="Times New Roman"/>
          <w:color w:val="000000" w:themeColor="text1"/>
          <w:sz w:val="24"/>
          <w:szCs w:val="24"/>
        </w:rPr>
        <w:t xml:space="preserve">. [online] Available at: </w:t>
      </w:r>
      <w:hyperlink r:id="rId13">
        <w:r w:rsidRPr="1146AA65">
          <w:rPr>
            <w:rStyle w:val="Hyperlink"/>
            <w:rFonts w:ascii="Times New Roman" w:eastAsia="Times New Roman" w:hAnsi="Times New Roman" w:cs="Times New Roman"/>
            <w:sz w:val="24"/>
            <w:szCs w:val="24"/>
          </w:rPr>
          <w:t>https://kino-eye.com/2020/01/02/notes-on-the-artist-manifesto/</w:t>
        </w:r>
      </w:hyperlink>
      <w:r w:rsidRPr="1146AA65">
        <w:rPr>
          <w:rFonts w:ascii="Times New Roman" w:eastAsia="Times New Roman" w:hAnsi="Times New Roman" w:cs="Times New Roman"/>
          <w:color w:val="000000" w:themeColor="text1"/>
          <w:sz w:val="24"/>
          <w:szCs w:val="24"/>
        </w:rPr>
        <w:t xml:space="preserve"> [Accessed 2 Dec. 2021].</w:t>
      </w:r>
    </w:p>
    <w:p w14:paraId="3C9934E8" w14:textId="00E7BAD0" w:rsidR="1208B108" w:rsidRDefault="610987BD" w:rsidP="1146AA65">
      <w:r w:rsidRPr="1146AA65">
        <w:rPr>
          <w:rFonts w:ascii="Times New Roman" w:eastAsia="Times New Roman" w:hAnsi="Times New Roman" w:cs="Times New Roman"/>
          <w:color w:val="000000" w:themeColor="text1"/>
          <w:sz w:val="24"/>
          <w:szCs w:val="24"/>
        </w:rPr>
        <w:t>‌</w:t>
      </w:r>
      <w:r w:rsidR="2C340777" w:rsidRPr="1146AA65">
        <w:rPr>
          <w:rFonts w:ascii="Times New Roman" w:eastAsia="Times New Roman" w:hAnsi="Times New Roman" w:cs="Times New Roman"/>
          <w:color w:val="000000" w:themeColor="text1"/>
          <w:sz w:val="24"/>
          <w:szCs w:val="24"/>
        </w:rPr>
        <w:t xml:space="preserve"> </w:t>
      </w:r>
    </w:p>
    <w:p w14:paraId="611F4FB9" w14:textId="46AC2992" w:rsidR="1208B108" w:rsidRDefault="2C340777" w:rsidP="1146AA65">
      <w:pPr>
        <w:rPr>
          <w:rFonts w:ascii="Times New Roman" w:eastAsia="Times New Roman" w:hAnsi="Times New Roman" w:cs="Times New Roman"/>
          <w:color w:val="000000" w:themeColor="text1"/>
          <w:sz w:val="24"/>
          <w:szCs w:val="24"/>
        </w:rPr>
      </w:pPr>
      <w:r w:rsidRPr="1146AA65">
        <w:rPr>
          <w:rFonts w:ascii="Times New Roman" w:eastAsia="Times New Roman" w:hAnsi="Times New Roman" w:cs="Times New Roman"/>
          <w:color w:val="000000" w:themeColor="text1"/>
          <w:sz w:val="24"/>
          <w:szCs w:val="24"/>
        </w:rPr>
        <w:t xml:space="preserve">  Puchner. (2006). Poetry of the revolution: Marx, manifestos, and the avant-gardes. Princeton University Press.</w:t>
      </w:r>
    </w:p>
    <w:p w14:paraId="57F73DB4" w14:textId="52891205" w:rsidR="1208B108" w:rsidRDefault="1208B108" w:rsidP="1146AA65">
      <w:pPr>
        <w:rPr>
          <w:rFonts w:ascii="Times New Roman" w:eastAsia="Times New Roman" w:hAnsi="Times New Roman" w:cs="Times New Roman"/>
          <w:color w:val="000000" w:themeColor="text1"/>
          <w:sz w:val="24"/>
          <w:szCs w:val="24"/>
        </w:rPr>
      </w:pPr>
    </w:p>
    <w:p w14:paraId="464D0791" w14:textId="2CB3E431" w:rsidR="1208B108" w:rsidRDefault="44EDF17D" w:rsidP="1146AA65">
      <w:pPr>
        <w:rPr>
          <w:rFonts w:ascii="Times New Roman" w:eastAsia="Times New Roman" w:hAnsi="Times New Roman" w:cs="Times New Roman"/>
          <w:color w:val="000000" w:themeColor="text1"/>
          <w:sz w:val="24"/>
          <w:szCs w:val="24"/>
        </w:rPr>
      </w:pPr>
      <w:r w:rsidRPr="1146AA65">
        <w:rPr>
          <w:rFonts w:ascii="Times New Roman" w:eastAsia="Times New Roman" w:hAnsi="Times New Roman" w:cs="Times New Roman"/>
          <w:color w:val="000000" w:themeColor="text1"/>
          <w:sz w:val="24"/>
          <w:szCs w:val="24"/>
        </w:rPr>
        <w:t xml:space="preserve">  Humphreys, R. (1998) Futurism. London: Tate Gallery.</w:t>
      </w:r>
    </w:p>
    <w:p w14:paraId="0825FB38" w14:textId="47FCC381" w:rsidR="1208B108" w:rsidRDefault="1208B108" w:rsidP="1146AA65">
      <w:pPr>
        <w:rPr>
          <w:rFonts w:ascii="Times New Roman" w:eastAsia="Times New Roman" w:hAnsi="Times New Roman" w:cs="Times New Roman"/>
          <w:color w:val="000000" w:themeColor="text1"/>
          <w:sz w:val="24"/>
          <w:szCs w:val="24"/>
        </w:rPr>
      </w:pPr>
    </w:p>
    <w:p w14:paraId="22965411" w14:textId="1F2C98ED" w:rsidR="1208B108" w:rsidRDefault="02DDCB58" w:rsidP="1146AA65">
      <w:pPr>
        <w:rPr>
          <w:rFonts w:ascii="Times New Roman" w:eastAsia="Times New Roman" w:hAnsi="Times New Roman" w:cs="Times New Roman"/>
          <w:color w:val="000000" w:themeColor="text1"/>
          <w:sz w:val="24"/>
          <w:szCs w:val="24"/>
        </w:rPr>
      </w:pPr>
      <w:r w:rsidRPr="1146AA65">
        <w:rPr>
          <w:rFonts w:ascii="Times New Roman" w:eastAsia="Times New Roman" w:hAnsi="Times New Roman" w:cs="Times New Roman"/>
          <w:color w:val="000000" w:themeColor="text1"/>
          <w:sz w:val="24"/>
          <w:szCs w:val="24"/>
        </w:rPr>
        <w:t xml:space="preserve">  Tisdall, C. and </w:t>
      </w:r>
      <w:proofErr w:type="spellStart"/>
      <w:r w:rsidRPr="1146AA65">
        <w:rPr>
          <w:rFonts w:ascii="Times New Roman" w:eastAsia="Times New Roman" w:hAnsi="Times New Roman" w:cs="Times New Roman"/>
          <w:color w:val="000000" w:themeColor="text1"/>
          <w:sz w:val="24"/>
          <w:szCs w:val="24"/>
        </w:rPr>
        <w:t>Bozzolla</w:t>
      </w:r>
      <w:proofErr w:type="spellEnd"/>
      <w:r w:rsidRPr="1146AA65">
        <w:rPr>
          <w:rFonts w:ascii="Times New Roman" w:eastAsia="Times New Roman" w:hAnsi="Times New Roman" w:cs="Times New Roman"/>
          <w:color w:val="000000" w:themeColor="text1"/>
          <w:sz w:val="24"/>
          <w:szCs w:val="24"/>
        </w:rPr>
        <w:t>, A. (1985) Futurism. London: Thames and Hudson.</w:t>
      </w:r>
    </w:p>
    <w:p w14:paraId="047E80E7" w14:textId="6E3E2206" w:rsidR="1208B108" w:rsidRDefault="60C033DC" w:rsidP="1146AA65">
      <w:pPr>
        <w:rPr>
          <w:rFonts w:ascii="Calibri" w:eastAsia="Calibri" w:hAnsi="Calibri" w:cs="Calibri"/>
          <w:i/>
          <w:iCs/>
          <w:color w:val="000000" w:themeColor="text1"/>
        </w:rPr>
      </w:pPr>
      <w:r w:rsidRPr="1146AA65">
        <w:rPr>
          <w:rFonts w:ascii="Calibri" w:eastAsia="Calibri" w:hAnsi="Calibri" w:cs="Calibri"/>
          <w:color w:val="000000" w:themeColor="text1"/>
        </w:rPr>
        <w:t xml:space="preserve">Cunningham, D. (2017) </w:t>
      </w:r>
      <w:r w:rsidRPr="1146AA65">
        <w:rPr>
          <w:rFonts w:ascii="Calibri" w:eastAsia="Calibri" w:hAnsi="Calibri" w:cs="Calibri"/>
          <w:i/>
          <w:iCs/>
          <w:color w:val="000000" w:themeColor="text1"/>
        </w:rPr>
        <w:t>No More Manifestos (</w:t>
      </w:r>
      <w:r w:rsidRPr="1146AA65">
        <w:rPr>
          <w:rFonts w:ascii="Calibri" w:eastAsia="Calibri" w:hAnsi="Calibri" w:cs="Calibri"/>
          <w:color w:val="000000" w:themeColor="text1"/>
        </w:rPr>
        <w:t>August 2017)</w:t>
      </w:r>
      <w:r w:rsidRPr="1146AA65">
        <w:rPr>
          <w:rFonts w:ascii="Calibri" w:eastAsia="Calibri" w:hAnsi="Calibri" w:cs="Calibri"/>
          <w:i/>
          <w:iCs/>
          <w:color w:val="000000" w:themeColor="text1"/>
        </w:rPr>
        <w:t xml:space="preserve"> </w:t>
      </w:r>
      <w:r w:rsidRPr="1146AA65">
        <w:rPr>
          <w:rFonts w:ascii="Calibri" w:eastAsia="Calibri" w:hAnsi="Calibri" w:cs="Calibri"/>
          <w:color w:val="000000" w:themeColor="text1"/>
        </w:rPr>
        <w:t xml:space="preserve">BBC. [podcast] Available at </w:t>
      </w:r>
      <w:hyperlink r:id="rId14">
        <w:r w:rsidRPr="1146AA65">
          <w:rPr>
            <w:rStyle w:val="Hyperlink"/>
          </w:rPr>
          <w:t>https://www.bbc.co.uk/sounds/brand/b0911ymx</w:t>
        </w:r>
      </w:hyperlink>
      <w:r>
        <w:t xml:space="preserve"> [Accessed 10</w:t>
      </w:r>
      <w:r w:rsidRPr="1146AA65">
        <w:rPr>
          <w:vertAlign w:val="superscript"/>
        </w:rPr>
        <w:t>th</w:t>
      </w:r>
      <w:r>
        <w:t xml:space="preserve"> November 2021]</w:t>
      </w:r>
    </w:p>
    <w:p w14:paraId="6E872DDB" w14:textId="7FCCDB42" w:rsidR="1208B108" w:rsidRDefault="3050877C" w:rsidP="1146AA65">
      <w:pPr>
        <w:rPr>
          <w:rFonts w:ascii="Calibri" w:eastAsia="Calibri" w:hAnsi="Calibri" w:cs="Calibri"/>
          <w:i/>
          <w:iCs/>
          <w:color w:val="000000" w:themeColor="text1"/>
        </w:rPr>
      </w:pPr>
      <w:r w:rsidRPr="1146AA65">
        <w:rPr>
          <w:rFonts w:ascii="Calibri" w:eastAsia="Calibri" w:hAnsi="Calibri" w:cs="Calibri"/>
          <w:color w:val="000000" w:themeColor="text1"/>
        </w:rPr>
        <w:lastRenderedPageBreak/>
        <w:t xml:space="preserve">Higgie, J. (2017) </w:t>
      </w:r>
      <w:r w:rsidRPr="1146AA65">
        <w:rPr>
          <w:rFonts w:ascii="Calibri" w:eastAsia="Calibri" w:hAnsi="Calibri" w:cs="Calibri"/>
          <w:i/>
          <w:iCs/>
          <w:color w:val="000000" w:themeColor="text1"/>
        </w:rPr>
        <w:t>No More Manifestos (</w:t>
      </w:r>
      <w:r w:rsidRPr="1146AA65">
        <w:rPr>
          <w:rFonts w:ascii="Calibri" w:eastAsia="Calibri" w:hAnsi="Calibri" w:cs="Calibri"/>
          <w:color w:val="000000" w:themeColor="text1"/>
        </w:rPr>
        <w:t>August 2017)</w:t>
      </w:r>
      <w:r w:rsidRPr="1146AA65">
        <w:rPr>
          <w:rFonts w:ascii="Calibri" w:eastAsia="Calibri" w:hAnsi="Calibri" w:cs="Calibri"/>
          <w:i/>
          <w:iCs/>
          <w:color w:val="000000" w:themeColor="text1"/>
        </w:rPr>
        <w:t xml:space="preserve"> </w:t>
      </w:r>
      <w:r w:rsidRPr="1146AA65">
        <w:rPr>
          <w:rFonts w:ascii="Calibri" w:eastAsia="Calibri" w:hAnsi="Calibri" w:cs="Calibri"/>
          <w:color w:val="000000" w:themeColor="text1"/>
        </w:rPr>
        <w:t xml:space="preserve">BBC. [podcast] Available at </w:t>
      </w:r>
      <w:hyperlink r:id="rId15">
        <w:r w:rsidRPr="1146AA65">
          <w:rPr>
            <w:rStyle w:val="Hyperlink"/>
          </w:rPr>
          <w:t>https://www.bbc.co.uk/sounds/brand/b0911ymx</w:t>
        </w:r>
      </w:hyperlink>
      <w:r>
        <w:t xml:space="preserve"> [Accessed 10</w:t>
      </w:r>
      <w:r w:rsidRPr="1146AA65">
        <w:rPr>
          <w:vertAlign w:val="superscript"/>
        </w:rPr>
        <w:t>th</w:t>
      </w:r>
      <w:r>
        <w:t xml:space="preserve"> November 2021]</w:t>
      </w:r>
    </w:p>
    <w:p w14:paraId="2B15BC4E" w14:textId="38174B7E" w:rsidR="1208B108" w:rsidRDefault="3050877C" w:rsidP="1146AA65">
      <w:pPr>
        <w:rPr>
          <w:rFonts w:ascii="Calibri" w:eastAsia="Calibri" w:hAnsi="Calibri" w:cs="Calibri"/>
          <w:i/>
          <w:iCs/>
          <w:color w:val="000000" w:themeColor="text1"/>
        </w:rPr>
      </w:pPr>
      <w:r w:rsidRPr="1146AA65">
        <w:rPr>
          <w:rFonts w:ascii="Calibri" w:eastAsia="Calibri" w:hAnsi="Calibri" w:cs="Calibri"/>
          <w:color w:val="000000" w:themeColor="text1"/>
        </w:rPr>
        <w:t xml:space="preserve">Perry, G. (2017) </w:t>
      </w:r>
      <w:r w:rsidRPr="1146AA65">
        <w:rPr>
          <w:rFonts w:ascii="Calibri" w:eastAsia="Calibri" w:hAnsi="Calibri" w:cs="Calibri"/>
          <w:i/>
          <w:iCs/>
          <w:color w:val="000000" w:themeColor="text1"/>
        </w:rPr>
        <w:t>No More Manifestos (</w:t>
      </w:r>
      <w:r w:rsidRPr="1146AA65">
        <w:rPr>
          <w:rFonts w:ascii="Calibri" w:eastAsia="Calibri" w:hAnsi="Calibri" w:cs="Calibri"/>
          <w:color w:val="000000" w:themeColor="text1"/>
        </w:rPr>
        <w:t>August 2017)</w:t>
      </w:r>
      <w:r w:rsidRPr="1146AA65">
        <w:rPr>
          <w:rFonts w:ascii="Calibri" w:eastAsia="Calibri" w:hAnsi="Calibri" w:cs="Calibri"/>
          <w:i/>
          <w:iCs/>
          <w:color w:val="000000" w:themeColor="text1"/>
        </w:rPr>
        <w:t xml:space="preserve"> </w:t>
      </w:r>
      <w:r w:rsidRPr="1146AA65">
        <w:rPr>
          <w:rFonts w:ascii="Calibri" w:eastAsia="Calibri" w:hAnsi="Calibri" w:cs="Calibri"/>
          <w:color w:val="000000" w:themeColor="text1"/>
        </w:rPr>
        <w:t xml:space="preserve">BBC. [podcast] Available at </w:t>
      </w:r>
      <w:hyperlink r:id="rId16">
        <w:r w:rsidRPr="1146AA65">
          <w:rPr>
            <w:rStyle w:val="Hyperlink"/>
          </w:rPr>
          <w:t>https://www.bbc.co.uk/sounds/brand/b0911ymx</w:t>
        </w:r>
      </w:hyperlink>
      <w:r>
        <w:t xml:space="preserve"> [Accessed 10</w:t>
      </w:r>
      <w:r w:rsidRPr="1146AA65">
        <w:rPr>
          <w:vertAlign w:val="superscript"/>
        </w:rPr>
        <w:t>th</w:t>
      </w:r>
      <w:r>
        <w:t xml:space="preserve"> November 2021]</w:t>
      </w:r>
    </w:p>
    <w:p w14:paraId="323BD067" w14:textId="797A90D1" w:rsidR="1208B108" w:rsidRDefault="1208B108" w:rsidP="1146AA65"/>
    <w:p w14:paraId="36372E1D" w14:textId="57F22365" w:rsidR="1208B108" w:rsidRDefault="1208B108" w:rsidP="1146AA65"/>
    <w:p w14:paraId="38EA6315" w14:textId="38E24481" w:rsidR="1208B108" w:rsidRDefault="614465FE" w:rsidP="1146AA65">
      <w:r w:rsidRPr="1146AA65">
        <w:rPr>
          <w:rFonts w:ascii="Times New Roman" w:eastAsia="Times New Roman" w:hAnsi="Times New Roman" w:cs="Times New Roman"/>
          <w:color w:val="000000" w:themeColor="text1"/>
          <w:sz w:val="24"/>
          <w:szCs w:val="24"/>
        </w:rPr>
        <w:t>IF Design (2021). Design Icons.</w:t>
      </w:r>
      <w:r w:rsidRPr="1146AA65">
        <w:rPr>
          <w:rFonts w:ascii="Times New Roman" w:eastAsia="Times New Roman" w:hAnsi="Times New Roman" w:cs="Times New Roman"/>
          <w:i/>
          <w:iCs/>
          <w:color w:val="000000" w:themeColor="text1"/>
          <w:sz w:val="24"/>
          <w:szCs w:val="24"/>
        </w:rPr>
        <w:t xml:space="preserve"> 10 principles for good design - by Dieter Rams</w:t>
      </w:r>
      <w:r w:rsidRPr="1146AA65">
        <w:rPr>
          <w:rFonts w:ascii="Times New Roman" w:eastAsia="Times New Roman" w:hAnsi="Times New Roman" w:cs="Times New Roman"/>
          <w:color w:val="000000" w:themeColor="text1"/>
          <w:sz w:val="24"/>
          <w:szCs w:val="24"/>
        </w:rPr>
        <w:t xml:space="preserve">. [online] Available at: </w:t>
      </w:r>
      <w:hyperlink r:id="rId17">
        <w:r w:rsidRPr="1146AA65">
          <w:rPr>
            <w:rStyle w:val="Hyperlink"/>
            <w:rFonts w:ascii="Times New Roman" w:eastAsia="Times New Roman" w:hAnsi="Times New Roman" w:cs="Times New Roman"/>
            <w:sz w:val="24"/>
            <w:szCs w:val="24"/>
          </w:rPr>
          <w:t>https://ifdesign.com/en/if-magazine/dieter-rams-10-principles-for-good-design</w:t>
        </w:r>
      </w:hyperlink>
      <w:r w:rsidRPr="1146AA65">
        <w:rPr>
          <w:rFonts w:ascii="Times New Roman" w:eastAsia="Times New Roman" w:hAnsi="Times New Roman" w:cs="Times New Roman"/>
          <w:color w:val="000000" w:themeColor="text1"/>
          <w:sz w:val="24"/>
          <w:szCs w:val="24"/>
        </w:rPr>
        <w:t xml:space="preserve"> [Accessed 30 November. 2021].</w:t>
      </w:r>
    </w:p>
    <w:p w14:paraId="004FDDF8" w14:textId="144860FB" w:rsidR="1208B108" w:rsidRDefault="614465FE" w:rsidP="1208B108">
      <w:r w:rsidRPr="1146AA65">
        <w:rPr>
          <w:rFonts w:ascii="Times New Roman" w:eastAsia="Times New Roman" w:hAnsi="Times New Roman" w:cs="Times New Roman"/>
          <w:color w:val="000000" w:themeColor="text1"/>
          <w:sz w:val="24"/>
          <w:szCs w:val="24"/>
        </w:rPr>
        <w:t>‌</w:t>
      </w:r>
      <w:r w:rsidR="6483DF41" w:rsidRPr="1146AA65">
        <w:rPr>
          <w:rFonts w:ascii="Times New Roman" w:eastAsia="Times New Roman" w:hAnsi="Times New Roman" w:cs="Times New Roman"/>
          <w:color w:val="000000" w:themeColor="text1"/>
          <w:sz w:val="24"/>
          <w:szCs w:val="24"/>
        </w:rPr>
        <w:t>Design Museum (20</w:t>
      </w:r>
      <w:r w:rsidR="2328C473" w:rsidRPr="1146AA65">
        <w:rPr>
          <w:rFonts w:ascii="Times New Roman" w:eastAsia="Times New Roman" w:hAnsi="Times New Roman" w:cs="Times New Roman"/>
          <w:color w:val="000000" w:themeColor="text1"/>
          <w:sz w:val="24"/>
          <w:szCs w:val="24"/>
        </w:rPr>
        <w:t>21</w:t>
      </w:r>
      <w:r w:rsidR="6483DF41" w:rsidRPr="1146AA65">
        <w:rPr>
          <w:rFonts w:ascii="Times New Roman" w:eastAsia="Times New Roman" w:hAnsi="Times New Roman" w:cs="Times New Roman"/>
          <w:color w:val="000000" w:themeColor="text1"/>
          <w:sz w:val="24"/>
          <w:szCs w:val="24"/>
        </w:rPr>
        <w:t xml:space="preserve">). </w:t>
      </w:r>
      <w:r w:rsidR="6483DF41" w:rsidRPr="1146AA65">
        <w:rPr>
          <w:rFonts w:ascii="Times New Roman" w:eastAsia="Times New Roman" w:hAnsi="Times New Roman" w:cs="Times New Roman"/>
          <w:i/>
          <w:iCs/>
          <w:color w:val="000000" w:themeColor="text1"/>
          <w:sz w:val="24"/>
          <w:szCs w:val="24"/>
        </w:rPr>
        <w:t>What is “Good” Design? A quick look at Dieter Rams’ Ten Principles.</w:t>
      </w:r>
      <w:r w:rsidR="6483DF41" w:rsidRPr="1146AA65">
        <w:rPr>
          <w:rFonts w:ascii="Times New Roman" w:eastAsia="Times New Roman" w:hAnsi="Times New Roman" w:cs="Times New Roman"/>
          <w:color w:val="000000" w:themeColor="text1"/>
          <w:sz w:val="24"/>
          <w:szCs w:val="24"/>
        </w:rPr>
        <w:t xml:space="preserve"> [online] Design Museum. Available at: </w:t>
      </w:r>
      <w:hyperlink r:id="rId18">
        <w:r w:rsidR="6483DF41" w:rsidRPr="1146AA65">
          <w:rPr>
            <w:rStyle w:val="Hyperlink"/>
            <w:rFonts w:ascii="Times New Roman" w:eastAsia="Times New Roman" w:hAnsi="Times New Roman" w:cs="Times New Roman"/>
            <w:sz w:val="24"/>
            <w:szCs w:val="24"/>
          </w:rPr>
          <w:t>https://designmuseum.org/discover-design/all-stories/what-is-good-design-a-quick-look-at-dieter-rams-ten-principles</w:t>
        </w:r>
      </w:hyperlink>
      <w:r w:rsidR="6483DF41" w:rsidRPr="1146AA65">
        <w:rPr>
          <w:rFonts w:ascii="Times New Roman" w:eastAsia="Times New Roman" w:hAnsi="Times New Roman" w:cs="Times New Roman"/>
          <w:color w:val="000000" w:themeColor="text1"/>
          <w:sz w:val="24"/>
          <w:szCs w:val="24"/>
        </w:rPr>
        <w:t xml:space="preserve"> [Accessed 20 November 2021].</w:t>
      </w:r>
    </w:p>
    <w:p w14:paraId="08501509" w14:textId="56F5C6CE" w:rsidR="1208B108" w:rsidRPr="00B91F6E" w:rsidRDefault="6483DF41" w:rsidP="1146AA65">
      <w:r w:rsidRPr="1146AA65">
        <w:rPr>
          <w:rFonts w:ascii="Times New Roman" w:eastAsia="Times New Roman" w:hAnsi="Times New Roman" w:cs="Times New Roman"/>
          <w:color w:val="000000" w:themeColor="text1"/>
          <w:sz w:val="24"/>
          <w:szCs w:val="24"/>
        </w:rPr>
        <w:t>‌</w:t>
      </w:r>
    </w:p>
    <w:p w14:paraId="70DF92C2" w14:textId="0E6049CB" w:rsidR="1208B108" w:rsidRDefault="46FD6EFB" w:rsidP="1146AA65">
      <w:pPr>
        <w:spacing w:beforeAutospacing="1" w:after="240" w:afterAutospacing="1" w:line="360" w:lineRule="atLeast"/>
        <w:rPr>
          <w:rFonts w:ascii="Times New Roman" w:eastAsia="Times New Roman" w:hAnsi="Times New Roman" w:cs="Times New Roman"/>
          <w:color w:val="000000" w:themeColor="text1"/>
          <w:sz w:val="24"/>
          <w:szCs w:val="24"/>
        </w:rPr>
      </w:pPr>
      <w:proofErr w:type="spellStart"/>
      <w:r w:rsidRPr="1146AA65">
        <w:rPr>
          <w:rFonts w:ascii="Times New Roman" w:eastAsia="Times New Roman" w:hAnsi="Times New Roman" w:cs="Times New Roman"/>
          <w:color w:val="000000" w:themeColor="text1"/>
          <w:sz w:val="24"/>
          <w:szCs w:val="24"/>
        </w:rPr>
        <w:t>Vitsoe</w:t>
      </w:r>
      <w:proofErr w:type="spellEnd"/>
      <w:r w:rsidRPr="1146AA65">
        <w:rPr>
          <w:rFonts w:ascii="Times New Roman" w:eastAsia="Times New Roman" w:hAnsi="Times New Roman" w:cs="Times New Roman"/>
          <w:color w:val="000000" w:themeColor="text1"/>
          <w:sz w:val="24"/>
          <w:szCs w:val="24"/>
        </w:rPr>
        <w:t xml:space="preserve"> (2021). </w:t>
      </w:r>
      <w:r w:rsidRPr="1146AA65">
        <w:rPr>
          <w:rFonts w:ascii="Times New Roman" w:eastAsia="Times New Roman" w:hAnsi="Times New Roman" w:cs="Times New Roman"/>
          <w:i/>
          <w:iCs/>
          <w:color w:val="000000" w:themeColor="text1"/>
          <w:sz w:val="24"/>
          <w:szCs w:val="24"/>
        </w:rPr>
        <w:t xml:space="preserve">Good design </w:t>
      </w:r>
      <w:r w:rsidRPr="1146AA65">
        <w:rPr>
          <w:rFonts w:ascii="Times New Roman" w:eastAsia="Times New Roman" w:hAnsi="Times New Roman" w:cs="Times New Roman"/>
          <w:color w:val="000000" w:themeColor="text1"/>
          <w:sz w:val="24"/>
          <w:szCs w:val="24"/>
        </w:rPr>
        <w:t xml:space="preserve">[online] Available at: </w:t>
      </w:r>
      <w:hyperlink r:id="rId19">
        <w:r w:rsidRPr="1146AA65">
          <w:rPr>
            <w:rStyle w:val="Hyperlink"/>
            <w:rFonts w:ascii="Times New Roman" w:eastAsia="Times New Roman" w:hAnsi="Times New Roman" w:cs="Times New Roman"/>
            <w:sz w:val="24"/>
            <w:szCs w:val="24"/>
          </w:rPr>
          <w:t>https://www.vitsoe.com/gb/about/good-design</w:t>
        </w:r>
      </w:hyperlink>
      <w:r w:rsidRPr="1146AA65">
        <w:rPr>
          <w:rFonts w:ascii="Times New Roman" w:eastAsia="Times New Roman" w:hAnsi="Times New Roman" w:cs="Times New Roman"/>
          <w:color w:val="000000" w:themeColor="text1"/>
          <w:sz w:val="24"/>
          <w:szCs w:val="24"/>
        </w:rPr>
        <w:t xml:space="preserve"> (Accessed: 17 November 2021).</w:t>
      </w:r>
    </w:p>
    <w:p w14:paraId="2490E816" w14:textId="05368A50" w:rsidR="001A19E6" w:rsidRDefault="001A19E6" w:rsidP="001A19E6">
      <w:pPr>
        <w:pStyle w:val="NormalWeb"/>
        <w:spacing w:before="0" w:beforeAutospacing="0" w:after="240" w:afterAutospacing="0" w:line="360" w:lineRule="atLeast"/>
        <w:rPr>
          <w:color w:val="000000"/>
        </w:rPr>
      </w:pPr>
      <w:r>
        <w:rPr>
          <w:color w:val="000000"/>
        </w:rPr>
        <w:t>Boccioni, U (</w:t>
      </w:r>
      <w:r w:rsidR="00EC33F1">
        <w:rPr>
          <w:color w:val="000000"/>
        </w:rPr>
        <w:t>1910</w:t>
      </w:r>
      <w:r>
        <w:rPr>
          <w:color w:val="000000"/>
        </w:rPr>
        <w:t>). </w:t>
      </w:r>
      <w:r>
        <w:rPr>
          <w:i/>
          <w:iCs/>
          <w:color w:val="000000"/>
        </w:rPr>
        <w:t>Technical Manifesto of Futurist Painting</w:t>
      </w:r>
      <w:r>
        <w:rPr>
          <w:color w:val="000000"/>
        </w:rPr>
        <w:t>. [online] Available at: https://arthistoryproject.com/artists/umberto-boccioni/technical-manifesto-of-futurist-painting/ [Accessed 5 Dec. 2021].</w:t>
      </w:r>
    </w:p>
    <w:p w14:paraId="662452EE" w14:textId="77777777" w:rsidR="001A19E6" w:rsidRDefault="001A19E6" w:rsidP="001A19E6">
      <w:pPr>
        <w:pStyle w:val="NormalWeb"/>
        <w:rPr>
          <w:color w:val="000000"/>
        </w:rPr>
      </w:pPr>
      <w:r>
        <w:rPr>
          <w:color w:val="000000"/>
        </w:rPr>
        <w:t>‌</w:t>
      </w:r>
    </w:p>
    <w:p w14:paraId="04B8AB69" w14:textId="37CB09F0" w:rsidR="1208B108" w:rsidRDefault="1208B108" w:rsidP="1146AA65"/>
    <w:p w14:paraId="77F22FBA" w14:textId="122C3C04" w:rsidR="1208B108" w:rsidRDefault="1208B108" w:rsidP="1146AA65"/>
    <w:p w14:paraId="429B5C29" w14:textId="1213D97B" w:rsidR="1208B108" w:rsidRDefault="3F3EE212" w:rsidP="1146AA65">
      <w:pPr>
        <w:rPr>
          <w:color w:val="FF0000"/>
        </w:rPr>
      </w:pPr>
      <w:r w:rsidRPr="1146AA65">
        <w:rPr>
          <w:color w:val="FF0000"/>
        </w:rPr>
        <w:t xml:space="preserve">  </w:t>
      </w:r>
      <w:proofErr w:type="spellStart"/>
      <w:r w:rsidRPr="1146AA65">
        <w:rPr>
          <w:color w:val="FF0000"/>
        </w:rPr>
        <w:t>Fiell</w:t>
      </w:r>
      <w:proofErr w:type="spellEnd"/>
      <w:r w:rsidRPr="1146AA65">
        <w:rPr>
          <w:color w:val="FF0000"/>
        </w:rPr>
        <w:t>,</w:t>
      </w:r>
      <w:r w:rsidR="52696512" w:rsidRPr="1146AA65">
        <w:rPr>
          <w:color w:val="FF0000"/>
        </w:rPr>
        <w:t xml:space="preserve"> C.</w:t>
      </w:r>
      <w:r w:rsidRPr="1146AA65">
        <w:rPr>
          <w:color w:val="FF0000"/>
        </w:rPr>
        <w:t xml:space="preserve"> &amp; </w:t>
      </w:r>
      <w:proofErr w:type="spellStart"/>
      <w:r w:rsidRPr="1146AA65">
        <w:rPr>
          <w:color w:val="FF0000"/>
        </w:rPr>
        <w:t>Fiell</w:t>
      </w:r>
      <w:proofErr w:type="spellEnd"/>
      <w:r w:rsidRPr="1146AA65">
        <w:rPr>
          <w:color w:val="FF0000"/>
        </w:rPr>
        <w:t>, P. (2005). Design of the 20th century. Taschen.</w:t>
      </w:r>
    </w:p>
    <w:p w14:paraId="764917B0" w14:textId="6EECB417" w:rsidR="1208B108" w:rsidRDefault="1208B108" w:rsidP="1146AA65">
      <w:pPr>
        <w:rPr>
          <w:color w:val="FF0000"/>
        </w:rPr>
      </w:pPr>
    </w:p>
    <w:p w14:paraId="46003495" w14:textId="5D98F281" w:rsidR="1208B108" w:rsidRDefault="1CB348C7" w:rsidP="1146AA65">
      <w:r>
        <w:t xml:space="preserve">  Perry, G. (2017) The descent of man. London: Penguin Books.</w:t>
      </w:r>
    </w:p>
    <w:p w14:paraId="2F92AF0E" w14:textId="5AB26D8D" w:rsidR="006007E2" w:rsidRPr="006007E2" w:rsidRDefault="006007E2" w:rsidP="006007E2">
      <w:pPr>
        <w:spacing w:after="240" w:line="360" w:lineRule="atLeast"/>
        <w:rPr>
          <w:rFonts w:ascii="Times New Roman" w:eastAsia="Times New Roman" w:hAnsi="Times New Roman" w:cs="Times New Roman"/>
          <w:color w:val="000000"/>
          <w:sz w:val="24"/>
          <w:szCs w:val="24"/>
          <w:lang w:eastAsia="en-GB"/>
        </w:rPr>
      </w:pPr>
      <w:proofErr w:type="spellStart"/>
      <w:r>
        <w:rPr>
          <w:rFonts w:ascii="Times New Roman" w:eastAsia="Times New Roman" w:hAnsi="Times New Roman" w:cs="Times New Roman"/>
          <w:color w:val="000000"/>
          <w:sz w:val="24"/>
          <w:szCs w:val="24"/>
          <w:lang w:eastAsia="en-GB"/>
        </w:rPr>
        <w:t>Kencis</w:t>
      </w:r>
      <w:proofErr w:type="spellEnd"/>
      <w:r>
        <w:rPr>
          <w:rFonts w:ascii="Times New Roman" w:eastAsia="Times New Roman" w:hAnsi="Times New Roman" w:cs="Times New Roman"/>
          <w:color w:val="000000"/>
          <w:sz w:val="24"/>
          <w:szCs w:val="24"/>
          <w:lang w:eastAsia="en-GB"/>
        </w:rPr>
        <w:t>, T.</w:t>
      </w:r>
      <w:r w:rsidRPr="006007E2">
        <w:rPr>
          <w:rFonts w:ascii="Times New Roman" w:eastAsia="Times New Roman" w:hAnsi="Times New Roman" w:cs="Times New Roman"/>
          <w:color w:val="000000"/>
          <w:sz w:val="24"/>
          <w:szCs w:val="24"/>
          <w:lang w:eastAsia="en-GB"/>
        </w:rPr>
        <w:t xml:space="preserve"> (2012). </w:t>
      </w:r>
      <w:r w:rsidRPr="006007E2">
        <w:rPr>
          <w:rFonts w:ascii="Times New Roman" w:eastAsia="Times New Roman" w:hAnsi="Times New Roman" w:cs="Times New Roman"/>
          <w:i/>
          <w:iCs/>
          <w:color w:val="000000"/>
          <w:sz w:val="24"/>
          <w:szCs w:val="24"/>
          <w:lang w:eastAsia="en-GB"/>
        </w:rPr>
        <w:t>The return of art manifestos</w:t>
      </w:r>
      <w:r w:rsidRPr="006007E2">
        <w:rPr>
          <w:rFonts w:ascii="Times New Roman" w:eastAsia="Times New Roman" w:hAnsi="Times New Roman" w:cs="Times New Roman"/>
          <w:color w:val="000000"/>
          <w:sz w:val="24"/>
          <w:szCs w:val="24"/>
          <w:lang w:eastAsia="en-GB"/>
        </w:rPr>
        <w:t>. [online] Available at: https://arterritory.com/en/visual_arts/articles/2321-the_return_of_art_manifestos/ [Accessed 6 Dec. 2021].</w:t>
      </w:r>
    </w:p>
    <w:p w14:paraId="29526D33" w14:textId="77777777" w:rsidR="006007E2" w:rsidRPr="006007E2" w:rsidRDefault="006007E2" w:rsidP="006007E2">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6007E2">
        <w:rPr>
          <w:rFonts w:ascii="Times New Roman" w:eastAsia="Times New Roman" w:hAnsi="Times New Roman" w:cs="Times New Roman"/>
          <w:color w:val="000000"/>
          <w:sz w:val="24"/>
          <w:szCs w:val="24"/>
          <w:lang w:eastAsia="en-GB"/>
        </w:rPr>
        <w:t>‌</w:t>
      </w:r>
    </w:p>
    <w:p w14:paraId="25F95488" w14:textId="08731CC5" w:rsidR="1208B108" w:rsidRDefault="1208B108" w:rsidP="1146AA65"/>
    <w:p w14:paraId="765C5D51" w14:textId="770E9276" w:rsidR="1208B108" w:rsidRDefault="1CB348C7" w:rsidP="1146AA65">
      <w:pPr>
        <w:rPr>
          <w:rFonts w:ascii="Times New Roman" w:eastAsia="Times New Roman" w:hAnsi="Times New Roman" w:cs="Times New Roman"/>
          <w:color w:val="FF0000"/>
          <w:sz w:val="24"/>
          <w:szCs w:val="24"/>
        </w:rPr>
      </w:pPr>
      <w:r w:rsidRPr="1146AA65">
        <w:rPr>
          <w:rFonts w:ascii="Times New Roman" w:eastAsia="Times New Roman" w:hAnsi="Times New Roman" w:cs="Times New Roman"/>
          <w:color w:val="FF0000"/>
          <w:sz w:val="24"/>
          <w:szCs w:val="24"/>
        </w:rPr>
        <w:t xml:space="preserve">  Jones, W. (2007) Grayson Perry: portrait of the artist as a young girl. London: Vintage.</w:t>
      </w:r>
    </w:p>
    <w:p w14:paraId="2F678FC9" w14:textId="1470159C" w:rsidR="005268F8" w:rsidRDefault="005268F8" w:rsidP="005268F8">
      <w:pPr>
        <w:pStyle w:val="NormalWeb"/>
        <w:spacing w:before="0" w:beforeAutospacing="0" w:after="240" w:afterAutospacing="0" w:line="360" w:lineRule="atLeast"/>
        <w:rPr>
          <w:color w:val="000000"/>
        </w:rPr>
      </w:pPr>
      <w:r>
        <w:rPr>
          <w:color w:val="000000"/>
        </w:rPr>
        <w:lastRenderedPageBreak/>
        <w:t>Bicker</w:t>
      </w:r>
      <w:r w:rsidR="0081432F">
        <w:rPr>
          <w:color w:val="000000"/>
        </w:rPr>
        <w:t>staff, C. (2011)</w:t>
      </w:r>
      <w:r>
        <w:rPr>
          <w:color w:val="000000"/>
        </w:rPr>
        <w:t> </w:t>
      </w:r>
      <w:r>
        <w:rPr>
          <w:i/>
          <w:iCs/>
          <w:color w:val="000000"/>
        </w:rPr>
        <w:t>Braun transistor radio</w:t>
      </w:r>
      <w:r>
        <w:rPr>
          <w:color w:val="000000"/>
        </w:rPr>
        <w:t>. [online] Available at: https://collection.maas.museum/object/428711 [Accessed 5 Dec. 2021].</w:t>
      </w:r>
    </w:p>
    <w:p w14:paraId="2CC80B85" w14:textId="6D498C75" w:rsidR="00D26EC5" w:rsidRPr="00D26EC5" w:rsidRDefault="005268F8" w:rsidP="00D26EC5">
      <w:pPr>
        <w:pStyle w:val="NormalWeb"/>
        <w:spacing w:before="0" w:beforeAutospacing="0" w:after="240" w:afterAutospacing="0" w:line="360" w:lineRule="atLeast"/>
        <w:rPr>
          <w:color w:val="000000"/>
        </w:rPr>
      </w:pPr>
      <w:r>
        <w:rPr>
          <w:color w:val="000000"/>
        </w:rPr>
        <w:t>‌</w:t>
      </w:r>
      <w:r w:rsidR="00D26EC5" w:rsidRPr="00D26EC5">
        <w:rPr>
          <w:color w:val="000000"/>
        </w:rPr>
        <w:t xml:space="preserve"> </w:t>
      </w:r>
      <w:r w:rsidR="00D26EC5">
        <w:rPr>
          <w:color w:val="000000"/>
        </w:rPr>
        <w:t>Museum of Applied Arts and Sciences</w:t>
      </w:r>
      <w:r w:rsidR="00D26EC5" w:rsidRPr="00D26EC5">
        <w:rPr>
          <w:color w:val="000000"/>
        </w:rPr>
        <w:t xml:space="preserve"> (2021). </w:t>
      </w:r>
      <w:r w:rsidR="00D26EC5" w:rsidRPr="00D26EC5">
        <w:rPr>
          <w:i/>
          <w:iCs/>
          <w:color w:val="000000"/>
        </w:rPr>
        <w:t xml:space="preserve">T3 transistor radio </w:t>
      </w:r>
      <w:r w:rsidR="00D26EC5" w:rsidRPr="00D26EC5">
        <w:rPr>
          <w:color w:val="000000"/>
        </w:rPr>
        <w:t>[online] Available at: http://maas-interface-exhibition.s3-website-ap-southeast-2.amazonaws.com/object/t3-transistor-radio/index.html [Accessed 6 Dec. 2021].</w:t>
      </w:r>
    </w:p>
    <w:p w14:paraId="116EBAB8" w14:textId="77777777" w:rsidR="00D26EC5" w:rsidRPr="00D26EC5" w:rsidRDefault="00D26EC5" w:rsidP="00D26EC5">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D26EC5">
        <w:rPr>
          <w:rFonts w:ascii="Times New Roman" w:eastAsia="Times New Roman" w:hAnsi="Times New Roman" w:cs="Times New Roman"/>
          <w:color w:val="000000"/>
          <w:sz w:val="24"/>
          <w:szCs w:val="24"/>
          <w:lang w:eastAsia="en-GB"/>
        </w:rPr>
        <w:t>‌</w:t>
      </w:r>
    </w:p>
    <w:p w14:paraId="3303E438" w14:textId="5FFDF0AB" w:rsidR="005268F8" w:rsidRDefault="005268F8" w:rsidP="005268F8">
      <w:pPr>
        <w:pStyle w:val="NormalWeb"/>
        <w:rPr>
          <w:color w:val="000000"/>
        </w:rPr>
      </w:pPr>
    </w:p>
    <w:p w14:paraId="382C1372" w14:textId="567C331F" w:rsidR="005268F8" w:rsidRDefault="00F60802" w:rsidP="1146AA65">
      <w:pP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figures</w:t>
      </w:r>
    </w:p>
    <w:p w14:paraId="042CDE5C" w14:textId="386AABA5" w:rsidR="00F60802" w:rsidRPr="00F60802" w:rsidRDefault="00F60802" w:rsidP="00F60802">
      <w:pPr>
        <w:spacing w:after="240" w:line="360" w:lineRule="atLeast"/>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Macpherson, A</w:t>
      </w:r>
      <w:r w:rsidRPr="00F60802">
        <w:rPr>
          <w:rFonts w:ascii="Times New Roman" w:eastAsia="Times New Roman" w:hAnsi="Times New Roman" w:cs="Times New Roman"/>
          <w:color w:val="000000"/>
          <w:sz w:val="24"/>
          <w:szCs w:val="24"/>
          <w:lang w:eastAsia="en-GB"/>
        </w:rPr>
        <w:t xml:space="preserve"> (2014). </w:t>
      </w:r>
      <w:r w:rsidRPr="00F60802">
        <w:rPr>
          <w:rFonts w:ascii="Times New Roman" w:eastAsia="Times New Roman" w:hAnsi="Times New Roman" w:cs="Times New Roman"/>
          <w:i/>
          <w:iCs/>
          <w:color w:val="000000"/>
          <w:sz w:val="24"/>
          <w:szCs w:val="24"/>
          <w:lang w:eastAsia="en-GB"/>
        </w:rPr>
        <w:t>Red Alan’s Manifesto</w:t>
      </w:r>
      <w:r w:rsidRPr="00F60802">
        <w:rPr>
          <w:rFonts w:ascii="Times New Roman" w:eastAsia="Times New Roman" w:hAnsi="Times New Roman" w:cs="Times New Roman"/>
          <w:color w:val="000000"/>
          <w:sz w:val="24"/>
          <w:szCs w:val="24"/>
          <w:lang w:eastAsia="en-GB"/>
        </w:rPr>
        <w:t>. [online] Available at: https://www.royalacademy.org.uk/article/red-alans-manifesto [Accessed 6 Dec. 2021].</w:t>
      </w:r>
    </w:p>
    <w:p w14:paraId="4EA0797B" w14:textId="6F47B2B4" w:rsidR="1208B108" w:rsidRPr="00F60802" w:rsidRDefault="00F60802" w:rsidP="00F60802">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F60802">
        <w:rPr>
          <w:rFonts w:ascii="Times New Roman" w:eastAsia="Times New Roman" w:hAnsi="Times New Roman" w:cs="Times New Roman"/>
          <w:color w:val="000000"/>
          <w:sz w:val="24"/>
          <w:szCs w:val="24"/>
          <w:lang w:eastAsia="en-GB"/>
        </w:rPr>
        <w:t>‌</w:t>
      </w:r>
    </w:p>
    <w:p w14:paraId="58151BE5" w14:textId="4368E2ED" w:rsidR="1208B108" w:rsidRDefault="00E018E7" w:rsidP="1146AA65">
      <w:pPr>
        <w:rPr>
          <w:rFonts w:ascii="Times New Roman" w:eastAsia="Times New Roman" w:hAnsi="Times New Roman" w:cs="Times New Roman"/>
          <w:color w:val="FF0000"/>
          <w:sz w:val="24"/>
          <w:szCs w:val="24"/>
        </w:rPr>
      </w:pPr>
      <w:hyperlink r:id="rId20" w:history="1">
        <w:r w:rsidR="00F5677C" w:rsidRPr="00C829D3">
          <w:rPr>
            <w:rStyle w:val="Hyperlink"/>
            <w:rFonts w:ascii="Times New Roman" w:eastAsia="Times New Roman" w:hAnsi="Times New Roman" w:cs="Times New Roman"/>
            <w:sz w:val="24"/>
            <w:szCs w:val="24"/>
          </w:rPr>
          <w:t>http://exhibitions.guggenheim.org/futurism/manifestos/</w:t>
        </w:r>
      </w:hyperlink>
    </w:p>
    <w:p w14:paraId="743688CD" w14:textId="25CAB4E5" w:rsidR="00BA0DED" w:rsidRDefault="00BA0DED" w:rsidP="00BA0DED">
      <w:pPr>
        <w:pStyle w:val="NormalWeb"/>
        <w:spacing w:before="0" w:beforeAutospacing="0" w:after="240" w:afterAutospacing="0" w:line="360" w:lineRule="atLeast"/>
        <w:rPr>
          <w:color w:val="000000"/>
        </w:rPr>
      </w:pPr>
      <w:r>
        <w:rPr>
          <w:color w:val="000000"/>
        </w:rPr>
        <w:t>Lorenz, T. (2016). </w:t>
      </w:r>
      <w:r>
        <w:rPr>
          <w:i/>
          <w:iCs/>
          <w:color w:val="000000"/>
        </w:rPr>
        <w:t>Design Classic: Dieter Rams’ T3 radio</w:t>
      </w:r>
      <w:r>
        <w:rPr>
          <w:color w:val="000000"/>
        </w:rPr>
        <w:t>. [online] Available at: https://www.ft.com/content/65a9fc82-c515-11e5-808f-8231cd71622e [Accessed 5 Dec. 2021].</w:t>
      </w:r>
    </w:p>
    <w:p w14:paraId="359BB82A" w14:textId="515E32AB" w:rsidR="00F60802" w:rsidRPr="00F60802" w:rsidRDefault="00F60802" w:rsidP="00F60802">
      <w:pPr>
        <w:spacing w:after="240" w:line="360" w:lineRule="atLeast"/>
        <w:rPr>
          <w:rFonts w:ascii="Times New Roman" w:eastAsia="Times New Roman" w:hAnsi="Times New Roman" w:cs="Times New Roman"/>
          <w:color w:val="000000"/>
          <w:sz w:val="24"/>
          <w:szCs w:val="24"/>
          <w:lang w:eastAsia="en-GB"/>
        </w:rPr>
      </w:pPr>
      <w:r w:rsidRPr="00F60802">
        <w:rPr>
          <w:rFonts w:ascii="Times New Roman" w:eastAsia="Times New Roman" w:hAnsi="Times New Roman" w:cs="Times New Roman"/>
          <w:color w:val="000000"/>
          <w:sz w:val="24"/>
          <w:szCs w:val="24"/>
          <w:lang w:eastAsia="en-GB"/>
        </w:rPr>
        <w:t>Tate (20</w:t>
      </w:r>
      <w:r>
        <w:rPr>
          <w:rFonts w:ascii="Times New Roman" w:eastAsia="Times New Roman" w:hAnsi="Times New Roman" w:cs="Times New Roman"/>
          <w:color w:val="000000"/>
          <w:sz w:val="24"/>
          <w:szCs w:val="24"/>
          <w:lang w:eastAsia="en-GB"/>
        </w:rPr>
        <w:t>21</w:t>
      </w:r>
      <w:r w:rsidRPr="00F60802">
        <w:rPr>
          <w:rFonts w:ascii="Times New Roman" w:eastAsia="Times New Roman" w:hAnsi="Times New Roman" w:cs="Times New Roman"/>
          <w:color w:val="000000"/>
          <w:sz w:val="24"/>
          <w:szCs w:val="24"/>
          <w:lang w:eastAsia="en-GB"/>
        </w:rPr>
        <w:t>). </w:t>
      </w:r>
      <w:r w:rsidRPr="00F60802">
        <w:rPr>
          <w:rFonts w:ascii="Times New Roman" w:eastAsia="Times New Roman" w:hAnsi="Times New Roman" w:cs="Times New Roman"/>
          <w:i/>
          <w:iCs/>
          <w:color w:val="000000"/>
          <w:sz w:val="24"/>
          <w:szCs w:val="24"/>
          <w:lang w:eastAsia="en-GB"/>
        </w:rPr>
        <w:t xml:space="preserve">Futurism </w:t>
      </w:r>
      <w:r w:rsidRPr="00F60802">
        <w:rPr>
          <w:rFonts w:ascii="Times New Roman" w:eastAsia="Times New Roman" w:hAnsi="Times New Roman" w:cs="Times New Roman"/>
          <w:color w:val="000000"/>
          <w:sz w:val="24"/>
          <w:szCs w:val="24"/>
          <w:lang w:eastAsia="en-GB"/>
        </w:rPr>
        <w:t>[online] Tate. Available at: https://www.tate.org.uk/art/art-terms/f/futurism [Accessed 6 Dec. 2021].</w:t>
      </w:r>
    </w:p>
    <w:p w14:paraId="31F4FAB3" w14:textId="77777777" w:rsidR="00F60802" w:rsidRPr="00F60802" w:rsidRDefault="00F60802" w:rsidP="00F60802">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F60802">
        <w:rPr>
          <w:rFonts w:ascii="Times New Roman" w:eastAsia="Times New Roman" w:hAnsi="Times New Roman" w:cs="Times New Roman"/>
          <w:color w:val="000000"/>
          <w:sz w:val="24"/>
          <w:szCs w:val="24"/>
          <w:lang w:eastAsia="en-GB"/>
        </w:rPr>
        <w:t>‌</w:t>
      </w:r>
    </w:p>
    <w:p w14:paraId="31A16BE6" w14:textId="77777777" w:rsidR="00F60802" w:rsidRDefault="00F60802" w:rsidP="00BA0DED">
      <w:pPr>
        <w:pStyle w:val="NormalWeb"/>
        <w:spacing w:before="0" w:beforeAutospacing="0" w:after="240" w:afterAutospacing="0" w:line="360" w:lineRule="atLeast"/>
        <w:rPr>
          <w:color w:val="000000"/>
        </w:rPr>
      </w:pPr>
    </w:p>
    <w:p w14:paraId="6B2B23E5" w14:textId="77777777" w:rsidR="00BA0DED" w:rsidRDefault="00BA0DED" w:rsidP="00BA0DED">
      <w:pPr>
        <w:pStyle w:val="NormalWeb"/>
        <w:rPr>
          <w:color w:val="000000"/>
        </w:rPr>
      </w:pPr>
      <w:r>
        <w:rPr>
          <w:color w:val="000000"/>
        </w:rPr>
        <w:t>‌</w:t>
      </w:r>
    </w:p>
    <w:p w14:paraId="287421C9" w14:textId="77777777" w:rsidR="00F5677C" w:rsidRDefault="00F5677C" w:rsidP="00F5677C">
      <w:pPr>
        <w:pStyle w:val="NormalWeb"/>
        <w:rPr>
          <w:color w:val="000000"/>
        </w:rPr>
      </w:pPr>
      <w:r>
        <w:rPr>
          <w:color w:val="000000"/>
        </w:rPr>
        <w:t>‌</w:t>
      </w:r>
    </w:p>
    <w:p w14:paraId="49F23EDB" w14:textId="77777777" w:rsidR="00F5677C" w:rsidRDefault="00F5677C" w:rsidP="1146AA65">
      <w:pPr>
        <w:rPr>
          <w:rFonts w:ascii="Times New Roman" w:eastAsia="Times New Roman" w:hAnsi="Times New Roman" w:cs="Times New Roman"/>
          <w:color w:val="FF0000"/>
          <w:sz w:val="24"/>
          <w:szCs w:val="24"/>
        </w:rPr>
      </w:pPr>
    </w:p>
    <w:p w14:paraId="33424365" w14:textId="3248F90B" w:rsidR="1208B108" w:rsidRDefault="1208B108" w:rsidP="1146AA65">
      <w:pPr>
        <w:rPr>
          <w:rFonts w:ascii="Times New Roman" w:eastAsia="Times New Roman" w:hAnsi="Times New Roman" w:cs="Times New Roman"/>
          <w:color w:val="FF0000"/>
          <w:sz w:val="24"/>
          <w:szCs w:val="24"/>
        </w:rPr>
      </w:pPr>
    </w:p>
    <w:p w14:paraId="4621A2F9" w14:textId="24D3127B" w:rsidR="1208B108" w:rsidRDefault="1208B108" w:rsidP="1146AA65">
      <w:pPr>
        <w:rPr>
          <w:rFonts w:ascii="Times New Roman" w:eastAsia="Times New Roman" w:hAnsi="Times New Roman" w:cs="Times New Roman"/>
          <w:color w:val="FF0000"/>
          <w:sz w:val="24"/>
          <w:szCs w:val="24"/>
        </w:rPr>
      </w:pPr>
    </w:p>
    <w:p w14:paraId="7250258A" w14:textId="6F405C48" w:rsidR="1208B108" w:rsidRDefault="1208B108" w:rsidP="1146AA65">
      <w:pPr>
        <w:rPr>
          <w:rFonts w:ascii="Times New Roman" w:eastAsia="Times New Roman" w:hAnsi="Times New Roman" w:cs="Times New Roman"/>
          <w:color w:val="000000" w:themeColor="text1"/>
          <w:sz w:val="24"/>
          <w:szCs w:val="24"/>
        </w:rPr>
      </w:pPr>
    </w:p>
    <w:p w14:paraId="1B48609A" w14:textId="55CCA754" w:rsidR="1208B108" w:rsidRDefault="1208B108" w:rsidP="1208B108"/>
    <w:p w14:paraId="646C099F" w14:textId="6FBEA5A0" w:rsidR="1208B108" w:rsidRDefault="43544565" w:rsidP="1146AA65">
      <w:pPr>
        <w:spacing w:beforeAutospacing="1" w:afterAutospacing="1" w:line="240" w:lineRule="auto"/>
        <w:rPr>
          <w:rFonts w:ascii="Times New Roman" w:eastAsia="Times New Roman" w:hAnsi="Times New Roman" w:cs="Times New Roman"/>
          <w:color w:val="000000" w:themeColor="text1"/>
          <w:sz w:val="24"/>
          <w:szCs w:val="24"/>
        </w:rPr>
      </w:pPr>
      <w:proofErr w:type="spellStart"/>
      <w:r w:rsidRPr="1146AA65">
        <w:rPr>
          <w:rFonts w:ascii="Times New Roman" w:eastAsia="Times New Roman" w:hAnsi="Times New Roman" w:cs="Times New Roman"/>
          <w:color w:val="000000" w:themeColor="text1"/>
          <w:sz w:val="24"/>
          <w:szCs w:val="24"/>
        </w:rPr>
        <w:t>Bourbie</w:t>
      </w:r>
      <w:proofErr w:type="spellEnd"/>
      <w:r w:rsidRPr="1146AA65">
        <w:rPr>
          <w:rFonts w:ascii="Times New Roman" w:eastAsia="Times New Roman" w:hAnsi="Times New Roman" w:cs="Times New Roman"/>
          <w:color w:val="000000" w:themeColor="text1"/>
          <w:sz w:val="24"/>
          <w:szCs w:val="24"/>
        </w:rPr>
        <w:t>, K (2015). </w:t>
      </w:r>
      <w:r w:rsidRPr="1146AA65">
        <w:rPr>
          <w:rFonts w:ascii="Times New Roman" w:eastAsia="Times New Roman" w:hAnsi="Times New Roman" w:cs="Times New Roman"/>
          <w:i/>
          <w:iCs/>
          <w:color w:val="000000" w:themeColor="text1"/>
          <w:sz w:val="24"/>
          <w:szCs w:val="24"/>
        </w:rPr>
        <w:t>How to Make an Artist’s Manifesto: Recipe for Revolution</w:t>
      </w:r>
      <w:r w:rsidRPr="1146AA65">
        <w:rPr>
          <w:rFonts w:ascii="Times New Roman" w:eastAsia="Times New Roman" w:hAnsi="Times New Roman" w:cs="Times New Roman"/>
          <w:color w:val="000000" w:themeColor="text1"/>
          <w:sz w:val="24"/>
          <w:szCs w:val="24"/>
        </w:rPr>
        <w:t xml:space="preserve">. [online] Available at: </w:t>
      </w:r>
      <w:hyperlink r:id="rId21">
        <w:r w:rsidRPr="1146AA65">
          <w:rPr>
            <w:rStyle w:val="Hyperlink"/>
            <w:rFonts w:ascii="Times New Roman" w:eastAsia="Times New Roman" w:hAnsi="Times New Roman" w:cs="Times New Roman"/>
            <w:sz w:val="24"/>
            <w:szCs w:val="24"/>
          </w:rPr>
          <w:t>https://www.mfah.org/blogs/inside-mfah/how-make-artists-manifesto-recipe-revolution</w:t>
        </w:r>
      </w:hyperlink>
      <w:r w:rsidRPr="1146AA65">
        <w:rPr>
          <w:rFonts w:ascii="Times New Roman" w:eastAsia="Times New Roman" w:hAnsi="Times New Roman" w:cs="Times New Roman"/>
          <w:color w:val="000000" w:themeColor="text1"/>
          <w:sz w:val="24"/>
          <w:szCs w:val="24"/>
        </w:rPr>
        <w:t xml:space="preserve"> </w:t>
      </w:r>
      <w:r w:rsidR="0FAB6F28" w:rsidRPr="1146AA65">
        <w:rPr>
          <w:rFonts w:ascii="Times New Roman" w:eastAsia="Times New Roman" w:hAnsi="Times New Roman" w:cs="Times New Roman"/>
          <w:color w:val="000000" w:themeColor="text1"/>
          <w:sz w:val="24"/>
          <w:szCs w:val="24"/>
        </w:rPr>
        <w:t>[</w:t>
      </w:r>
      <w:r w:rsidRPr="1146AA65">
        <w:rPr>
          <w:rFonts w:ascii="Times New Roman" w:eastAsia="Times New Roman" w:hAnsi="Times New Roman" w:cs="Times New Roman"/>
          <w:color w:val="000000" w:themeColor="text1"/>
          <w:sz w:val="24"/>
          <w:szCs w:val="24"/>
        </w:rPr>
        <w:t>Accessed: 17 Nov</w:t>
      </w:r>
      <w:r w:rsidR="49C280D1" w:rsidRPr="1146AA65">
        <w:rPr>
          <w:rFonts w:ascii="Times New Roman" w:eastAsia="Times New Roman" w:hAnsi="Times New Roman" w:cs="Times New Roman"/>
          <w:color w:val="000000" w:themeColor="text1"/>
          <w:sz w:val="24"/>
          <w:szCs w:val="24"/>
        </w:rPr>
        <w:t>ember</w:t>
      </w:r>
      <w:r w:rsidRPr="1146AA65">
        <w:rPr>
          <w:rFonts w:ascii="Times New Roman" w:eastAsia="Times New Roman" w:hAnsi="Times New Roman" w:cs="Times New Roman"/>
          <w:color w:val="000000" w:themeColor="text1"/>
          <w:sz w:val="24"/>
          <w:szCs w:val="24"/>
        </w:rPr>
        <w:t xml:space="preserve"> 2021</w:t>
      </w:r>
      <w:r w:rsidR="09187758" w:rsidRPr="1146AA65">
        <w:rPr>
          <w:rFonts w:ascii="Times New Roman" w:eastAsia="Times New Roman" w:hAnsi="Times New Roman" w:cs="Times New Roman"/>
          <w:color w:val="000000" w:themeColor="text1"/>
          <w:sz w:val="24"/>
          <w:szCs w:val="24"/>
        </w:rPr>
        <w:t>]</w:t>
      </w:r>
      <w:r w:rsidRPr="1146AA65">
        <w:rPr>
          <w:rFonts w:ascii="Times New Roman" w:eastAsia="Times New Roman" w:hAnsi="Times New Roman" w:cs="Times New Roman"/>
          <w:color w:val="000000" w:themeColor="text1"/>
          <w:sz w:val="24"/>
          <w:szCs w:val="24"/>
        </w:rPr>
        <w:t>.</w:t>
      </w:r>
    </w:p>
    <w:p w14:paraId="70AF8729" w14:textId="21ACBCCD" w:rsidR="1208B108" w:rsidRDefault="1208B108" w:rsidP="1146AA65">
      <w:pPr>
        <w:spacing w:beforeAutospacing="1" w:afterAutospacing="1" w:line="240" w:lineRule="auto"/>
        <w:rPr>
          <w:rFonts w:ascii="Times New Roman" w:eastAsia="Times New Roman" w:hAnsi="Times New Roman" w:cs="Times New Roman"/>
          <w:color w:val="000000" w:themeColor="text1"/>
          <w:sz w:val="24"/>
          <w:szCs w:val="24"/>
        </w:rPr>
      </w:pPr>
    </w:p>
    <w:p w14:paraId="1A2C003A" w14:textId="61383634" w:rsidR="1208B108" w:rsidRDefault="43544565" w:rsidP="1146AA65">
      <w:pPr>
        <w:spacing w:beforeAutospacing="1" w:after="240" w:afterAutospacing="1" w:line="360" w:lineRule="atLeast"/>
        <w:rPr>
          <w:rFonts w:ascii="Times New Roman" w:eastAsia="Times New Roman" w:hAnsi="Times New Roman" w:cs="Times New Roman"/>
          <w:color w:val="000000" w:themeColor="text1"/>
          <w:sz w:val="24"/>
          <w:szCs w:val="24"/>
        </w:rPr>
      </w:pPr>
      <w:r w:rsidRPr="1146AA65">
        <w:rPr>
          <w:rFonts w:ascii="Times New Roman" w:eastAsia="Times New Roman" w:hAnsi="Times New Roman" w:cs="Times New Roman"/>
          <w:i/>
          <w:iCs/>
          <w:color w:val="000000" w:themeColor="text1"/>
          <w:sz w:val="24"/>
          <w:szCs w:val="24"/>
        </w:rPr>
        <w:t>is “Good” Design? A quick look at Dieter Rams’ Ten Principles.</w:t>
      </w:r>
      <w:r w:rsidRPr="1146AA65">
        <w:rPr>
          <w:rFonts w:ascii="Times New Roman" w:eastAsia="Times New Roman" w:hAnsi="Times New Roman" w:cs="Times New Roman"/>
          <w:color w:val="000000" w:themeColor="text1"/>
          <w:sz w:val="24"/>
          <w:szCs w:val="24"/>
        </w:rPr>
        <w:t xml:space="preserve"> [online] Available at: </w:t>
      </w:r>
      <w:hyperlink r:id="rId22">
        <w:r w:rsidRPr="1146AA65">
          <w:rPr>
            <w:rStyle w:val="Hyperlink"/>
            <w:rFonts w:ascii="Times New Roman" w:eastAsia="Times New Roman" w:hAnsi="Times New Roman" w:cs="Times New Roman"/>
            <w:sz w:val="24"/>
            <w:szCs w:val="24"/>
          </w:rPr>
          <w:t>https://designmuseum.org/discover-design/all-stories/what-is-good-design-a-quick-look-at-dieter-rams-ten-principles</w:t>
        </w:r>
      </w:hyperlink>
      <w:r w:rsidRPr="1146AA65">
        <w:rPr>
          <w:rFonts w:ascii="Times New Roman" w:eastAsia="Times New Roman" w:hAnsi="Times New Roman" w:cs="Times New Roman"/>
          <w:color w:val="000000" w:themeColor="text1"/>
          <w:sz w:val="24"/>
          <w:szCs w:val="24"/>
        </w:rPr>
        <w:t># (Accessed: 17 Nov. 2021).</w:t>
      </w:r>
    </w:p>
    <w:p w14:paraId="09E78814" w14:textId="0E87F95D" w:rsidR="1208B108" w:rsidRDefault="43544565" w:rsidP="1146AA65">
      <w:pPr>
        <w:spacing w:beforeAutospacing="1" w:afterAutospacing="1" w:line="240" w:lineRule="auto"/>
        <w:rPr>
          <w:rFonts w:ascii="Times New Roman" w:eastAsia="Times New Roman" w:hAnsi="Times New Roman" w:cs="Times New Roman"/>
          <w:color w:val="000000" w:themeColor="text1"/>
          <w:sz w:val="24"/>
          <w:szCs w:val="24"/>
        </w:rPr>
      </w:pPr>
      <w:r w:rsidRPr="1146AA65">
        <w:rPr>
          <w:rFonts w:ascii="Times New Roman" w:eastAsia="Times New Roman" w:hAnsi="Times New Roman" w:cs="Times New Roman"/>
          <w:color w:val="000000" w:themeColor="text1"/>
          <w:sz w:val="24"/>
          <w:szCs w:val="24"/>
        </w:rPr>
        <w:t>‌</w:t>
      </w:r>
    </w:p>
    <w:p w14:paraId="5F389BEF" w14:textId="5533E2D0" w:rsidR="1208B108" w:rsidRDefault="43544565" w:rsidP="1146AA65">
      <w:pPr>
        <w:spacing w:beforeAutospacing="1" w:after="240" w:afterAutospacing="1" w:line="360" w:lineRule="atLeast"/>
        <w:rPr>
          <w:rFonts w:ascii="Times New Roman" w:eastAsia="Times New Roman" w:hAnsi="Times New Roman" w:cs="Times New Roman"/>
          <w:color w:val="FF0000"/>
          <w:sz w:val="24"/>
          <w:szCs w:val="24"/>
        </w:rPr>
      </w:pPr>
      <w:r w:rsidRPr="1146AA65">
        <w:rPr>
          <w:rFonts w:ascii="Times New Roman" w:eastAsia="Times New Roman" w:hAnsi="Times New Roman" w:cs="Times New Roman"/>
          <w:color w:val="000000" w:themeColor="text1"/>
          <w:sz w:val="24"/>
          <w:szCs w:val="24"/>
        </w:rPr>
        <w:t>‌</w:t>
      </w:r>
    </w:p>
    <w:p w14:paraId="4EB45BFB" w14:textId="5D5BE026" w:rsidR="1208B108" w:rsidRDefault="1208B108" w:rsidP="1208B108"/>
    <w:p w14:paraId="28A608E3" w14:textId="31CD735E" w:rsidR="00C464B2" w:rsidRPr="00C464B2" w:rsidRDefault="00C464B2"/>
    <w:sectPr w:rsidR="00C464B2" w:rsidRPr="00C464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ource Sans Pro">
    <w:altName w:val="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suHoik0ruz7pxw" id="hL7FSLc3"/>
    <int:WordHash hashCode="4j5ehwYQ6iEqBQ" id="DWUZ7ZQ1"/>
    <int:WordHash hashCode="XZo16q8NaMJ7GS" id="IrkOHo9Y"/>
    <int:WordHash hashCode="7irwcoitK9q7wm" id="CFM1Yk8q"/>
    <int:WordHash hashCode="eKxq2KTWt8x6ys" id="LsNdn3pR"/>
    <int:WordHash hashCode="oXLTleaY55/0/U" id="xlnEtVms"/>
    <int:WordHash hashCode="IlkdVTHnYtw+ez" id="VDL1xUAO"/>
    <int:WordHash hashCode="5zmkGgAAE3KIMY" id="D0dzuDby"/>
    <int:WordHash hashCode="bS6zVW3chgOFP8" id="uuZOyQZt"/>
    <int:WordHash hashCode="eddwAp8kzfwv8W" id="1EFuc191"/>
  </int:Manifest>
  <int:Observations>
    <int:Content id="hL7FSLc3">
      <int:Rejection type="LegacyProofing"/>
    </int:Content>
    <int:Content id="DWUZ7ZQ1">
      <int:Rejection type="LegacyProofing"/>
    </int:Content>
    <int:Content id="IrkOHo9Y">
      <int:Rejection type="LegacyProofing"/>
    </int:Content>
    <int:Content id="CFM1Yk8q">
      <int:Rejection type="LegacyProofing"/>
    </int:Content>
    <int:Content id="LsNdn3pR">
      <int:Rejection type="LegacyProofing"/>
    </int:Content>
    <int:Content id="xlnEtVms">
      <int:Rejection type="LegacyProofing"/>
    </int:Content>
    <int:Content id="VDL1xUAO">
      <int:Rejection type="LegacyProofing"/>
    </int:Content>
    <int:Content id="D0dzuDby">
      <int:Rejection type="LegacyProofing"/>
    </int:Content>
    <int:Content id="uuZOyQZt">
      <int:Rejection type="LegacyProofing"/>
    </int:Content>
    <int:Content id="1EFuc191">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A20F2"/>
    <w:multiLevelType w:val="hybridMultilevel"/>
    <w:tmpl w:val="1262B0FA"/>
    <w:lvl w:ilvl="0" w:tplc="E8C4442A">
      <w:start w:val="1"/>
      <w:numFmt w:val="bullet"/>
      <w:lvlText w:val="-"/>
      <w:lvlJc w:val="left"/>
      <w:pPr>
        <w:ind w:left="720" w:hanging="360"/>
      </w:pPr>
      <w:rPr>
        <w:rFonts w:ascii="Calibri" w:hAnsi="Calibri" w:hint="default"/>
      </w:rPr>
    </w:lvl>
    <w:lvl w:ilvl="1" w:tplc="62584E70">
      <w:start w:val="1"/>
      <w:numFmt w:val="bullet"/>
      <w:lvlText w:val="o"/>
      <w:lvlJc w:val="left"/>
      <w:pPr>
        <w:ind w:left="1440" w:hanging="360"/>
      </w:pPr>
      <w:rPr>
        <w:rFonts w:ascii="Courier New" w:hAnsi="Courier New" w:hint="default"/>
      </w:rPr>
    </w:lvl>
    <w:lvl w:ilvl="2" w:tplc="806E6F36">
      <w:start w:val="1"/>
      <w:numFmt w:val="bullet"/>
      <w:lvlText w:val=""/>
      <w:lvlJc w:val="left"/>
      <w:pPr>
        <w:ind w:left="2160" w:hanging="360"/>
      </w:pPr>
      <w:rPr>
        <w:rFonts w:ascii="Wingdings" w:hAnsi="Wingdings" w:hint="default"/>
      </w:rPr>
    </w:lvl>
    <w:lvl w:ilvl="3" w:tplc="CD027894">
      <w:start w:val="1"/>
      <w:numFmt w:val="bullet"/>
      <w:lvlText w:val=""/>
      <w:lvlJc w:val="left"/>
      <w:pPr>
        <w:ind w:left="2880" w:hanging="360"/>
      </w:pPr>
      <w:rPr>
        <w:rFonts w:ascii="Symbol" w:hAnsi="Symbol" w:hint="default"/>
      </w:rPr>
    </w:lvl>
    <w:lvl w:ilvl="4" w:tplc="2CE4A52C">
      <w:start w:val="1"/>
      <w:numFmt w:val="bullet"/>
      <w:lvlText w:val="o"/>
      <w:lvlJc w:val="left"/>
      <w:pPr>
        <w:ind w:left="3600" w:hanging="360"/>
      </w:pPr>
      <w:rPr>
        <w:rFonts w:ascii="Courier New" w:hAnsi="Courier New" w:hint="default"/>
      </w:rPr>
    </w:lvl>
    <w:lvl w:ilvl="5" w:tplc="3B242A48">
      <w:start w:val="1"/>
      <w:numFmt w:val="bullet"/>
      <w:lvlText w:val=""/>
      <w:lvlJc w:val="left"/>
      <w:pPr>
        <w:ind w:left="4320" w:hanging="360"/>
      </w:pPr>
      <w:rPr>
        <w:rFonts w:ascii="Wingdings" w:hAnsi="Wingdings" w:hint="default"/>
      </w:rPr>
    </w:lvl>
    <w:lvl w:ilvl="6" w:tplc="807A35EC">
      <w:start w:val="1"/>
      <w:numFmt w:val="bullet"/>
      <w:lvlText w:val=""/>
      <w:lvlJc w:val="left"/>
      <w:pPr>
        <w:ind w:left="5040" w:hanging="360"/>
      </w:pPr>
      <w:rPr>
        <w:rFonts w:ascii="Symbol" w:hAnsi="Symbol" w:hint="default"/>
      </w:rPr>
    </w:lvl>
    <w:lvl w:ilvl="7" w:tplc="EAE6FDF6">
      <w:start w:val="1"/>
      <w:numFmt w:val="bullet"/>
      <w:lvlText w:val="o"/>
      <w:lvlJc w:val="left"/>
      <w:pPr>
        <w:ind w:left="5760" w:hanging="360"/>
      </w:pPr>
      <w:rPr>
        <w:rFonts w:ascii="Courier New" w:hAnsi="Courier New" w:hint="default"/>
      </w:rPr>
    </w:lvl>
    <w:lvl w:ilvl="8" w:tplc="53F69052">
      <w:start w:val="1"/>
      <w:numFmt w:val="bullet"/>
      <w:lvlText w:val=""/>
      <w:lvlJc w:val="left"/>
      <w:pPr>
        <w:ind w:left="6480" w:hanging="360"/>
      </w:pPr>
      <w:rPr>
        <w:rFonts w:ascii="Wingdings" w:hAnsi="Wingdings" w:hint="default"/>
      </w:rPr>
    </w:lvl>
  </w:abstractNum>
  <w:abstractNum w:abstractNumId="1" w15:restartNumberingAfterBreak="0">
    <w:nsid w:val="267627C4"/>
    <w:multiLevelType w:val="hybridMultilevel"/>
    <w:tmpl w:val="05F4D8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F401CB"/>
    <w:multiLevelType w:val="hybridMultilevel"/>
    <w:tmpl w:val="BA586D8C"/>
    <w:lvl w:ilvl="0" w:tplc="2E802B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305EBF"/>
    <w:multiLevelType w:val="hybridMultilevel"/>
    <w:tmpl w:val="FFFFFFFF"/>
    <w:lvl w:ilvl="0" w:tplc="0CF44A5C">
      <w:start w:val="1"/>
      <w:numFmt w:val="bullet"/>
      <w:lvlText w:val="-"/>
      <w:lvlJc w:val="left"/>
      <w:pPr>
        <w:ind w:left="720" w:hanging="360"/>
      </w:pPr>
      <w:rPr>
        <w:rFonts w:ascii="Calibri" w:hAnsi="Calibri" w:hint="default"/>
      </w:rPr>
    </w:lvl>
    <w:lvl w:ilvl="1" w:tplc="2CA41460">
      <w:start w:val="1"/>
      <w:numFmt w:val="bullet"/>
      <w:lvlText w:val="o"/>
      <w:lvlJc w:val="left"/>
      <w:pPr>
        <w:ind w:left="1440" w:hanging="360"/>
      </w:pPr>
      <w:rPr>
        <w:rFonts w:ascii="Courier New" w:hAnsi="Courier New" w:hint="default"/>
      </w:rPr>
    </w:lvl>
    <w:lvl w:ilvl="2" w:tplc="E84A1DBA">
      <w:start w:val="1"/>
      <w:numFmt w:val="bullet"/>
      <w:lvlText w:val=""/>
      <w:lvlJc w:val="left"/>
      <w:pPr>
        <w:ind w:left="2160" w:hanging="360"/>
      </w:pPr>
      <w:rPr>
        <w:rFonts w:ascii="Wingdings" w:hAnsi="Wingdings" w:hint="default"/>
      </w:rPr>
    </w:lvl>
    <w:lvl w:ilvl="3" w:tplc="DBB2D328">
      <w:start w:val="1"/>
      <w:numFmt w:val="bullet"/>
      <w:lvlText w:val=""/>
      <w:lvlJc w:val="left"/>
      <w:pPr>
        <w:ind w:left="2880" w:hanging="360"/>
      </w:pPr>
      <w:rPr>
        <w:rFonts w:ascii="Symbol" w:hAnsi="Symbol" w:hint="default"/>
      </w:rPr>
    </w:lvl>
    <w:lvl w:ilvl="4" w:tplc="5BF09040">
      <w:start w:val="1"/>
      <w:numFmt w:val="bullet"/>
      <w:lvlText w:val="o"/>
      <w:lvlJc w:val="left"/>
      <w:pPr>
        <w:ind w:left="3600" w:hanging="360"/>
      </w:pPr>
      <w:rPr>
        <w:rFonts w:ascii="Courier New" w:hAnsi="Courier New" w:hint="default"/>
      </w:rPr>
    </w:lvl>
    <w:lvl w:ilvl="5" w:tplc="79A2DC9A">
      <w:start w:val="1"/>
      <w:numFmt w:val="bullet"/>
      <w:lvlText w:val=""/>
      <w:lvlJc w:val="left"/>
      <w:pPr>
        <w:ind w:left="4320" w:hanging="360"/>
      </w:pPr>
      <w:rPr>
        <w:rFonts w:ascii="Wingdings" w:hAnsi="Wingdings" w:hint="default"/>
      </w:rPr>
    </w:lvl>
    <w:lvl w:ilvl="6" w:tplc="834C8BD8">
      <w:start w:val="1"/>
      <w:numFmt w:val="bullet"/>
      <w:lvlText w:val=""/>
      <w:lvlJc w:val="left"/>
      <w:pPr>
        <w:ind w:left="5040" w:hanging="360"/>
      </w:pPr>
      <w:rPr>
        <w:rFonts w:ascii="Symbol" w:hAnsi="Symbol" w:hint="default"/>
      </w:rPr>
    </w:lvl>
    <w:lvl w:ilvl="7" w:tplc="5A40BBC2">
      <w:start w:val="1"/>
      <w:numFmt w:val="bullet"/>
      <w:lvlText w:val="o"/>
      <w:lvlJc w:val="left"/>
      <w:pPr>
        <w:ind w:left="5760" w:hanging="360"/>
      </w:pPr>
      <w:rPr>
        <w:rFonts w:ascii="Courier New" w:hAnsi="Courier New" w:hint="default"/>
      </w:rPr>
    </w:lvl>
    <w:lvl w:ilvl="8" w:tplc="9B407A50">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828"/>
    <w:rsid w:val="000120C4"/>
    <w:rsid w:val="0001405F"/>
    <w:rsid w:val="00021D68"/>
    <w:rsid w:val="0002548D"/>
    <w:rsid w:val="00057143"/>
    <w:rsid w:val="000670E7"/>
    <w:rsid w:val="00084299"/>
    <w:rsid w:val="0008484A"/>
    <w:rsid w:val="00085FF0"/>
    <w:rsid w:val="000A3A34"/>
    <w:rsid w:val="000A5016"/>
    <w:rsid w:val="000A7424"/>
    <w:rsid w:val="000C0340"/>
    <w:rsid w:val="000C4E1C"/>
    <w:rsid w:val="000E4245"/>
    <w:rsid w:val="000E6B51"/>
    <w:rsid w:val="000E6C94"/>
    <w:rsid w:val="000F61CA"/>
    <w:rsid w:val="001127EE"/>
    <w:rsid w:val="001211B2"/>
    <w:rsid w:val="00121C86"/>
    <w:rsid w:val="00122083"/>
    <w:rsid w:val="0013493B"/>
    <w:rsid w:val="00136BEB"/>
    <w:rsid w:val="00140B49"/>
    <w:rsid w:val="001818E4"/>
    <w:rsid w:val="001912E4"/>
    <w:rsid w:val="00196060"/>
    <w:rsid w:val="001A19E6"/>
    <w:rsid w:val="001A4890"/>
    <w:rsid w:val="001B0163"/>
    <w:rsid w:val="001C0F53"/>
    <w:rsid w:val="001D1EF0"/>
    <w:rsid w:val="001F2A23"/>
    <w:rsid w:val="0020746E"/>
    <w:rsid w:val="002266AA"/>
    <w:rsid w:val="00233CD3"/>
    <w:rsid w:val="00265915"/>
    <w:rsid w:val="0027668C"/>
    <w:rsid w:val="002A1F20"/>
    <w:rsid w:val="002C14ED"/>
    <w:rsid w:val="002C49FD"/>
    <w:rsid w:val="002D02A9"/>
    <w:rsid w:val="002E21BA"/>
    <w:rsid w:val="002E2DA6"/>
    <w:rsid w:val="002E60D0"/>
    <w:rsid w:val="002F1F2D"/>
    <w:rsid w:val="0030367B"/>
    <w:rsid w:val="003110BF"/>
    <w:rsid w:val="0031360C"/>
    <w:rsid w:val="003139FE"/>
    <w:rsid w:val="0031F5B2"/>
    <w:rsid w:val="00330470"/>
    <w:rsid w:val="00334DA9"/>
    <w:rsid w:val="003406A7"/>
    <w:rsid w:val="003434B8"/>
    <w:rsid w:val="0034517A"/>
    <w:rsid w:val="00350868"/>
    <w:rsid w:val="00355311"/>
    <w:rsid w:val="00360361"/>
    <w:rsid w:val="0037318B"/>
    <w:rsid w:val="0038560E"/>
    <w:rsid w:val="00392C3B"/>
    <w:rsid w:val="00396457"/>
    <w:rsid w:val="003B0A02"/>
    <w:rsid w:val="003B1C51"/>
    <w:rsid w:val="003B7561"/>
    <w:rsid w:val="003C1136"/>
    <w:rsid w:val="003D674E"/>
    <w:rsid w:val="003E36DC"/>
    <w:rsid w:val="00401C67"/>
    <w:rsid w:val="00413723"/>
    <w:rsid w:val="00416C68"/>
    <w:rsid w:val="00416EA8"/>
    <w:rsid w:val="0043250D"/>
    <w:rsid w:val="004402D9"/>
    <w:rsid w:val="00440E85"/>
    <w:rsid w:val="00452C54"/>
    <w:rsid w:val="0045357E"/>
    <w:rsid w:val="00486321"/>
    <w:rsid w:val="0049172A"/>
    <w:rsid w:val="004B6043"/>
    <w:rsid w:val="004B705B"/>
    <w:rsid w:val="004D67DC"/>
    <w:rsid w:val="004E040C"/>
    <w:rsid w:val="004E69EE"/>
    <w:rsid w:val="004F0DDB"/>
    <w:rsid w:val="0050192E"/>
    <w:rsid w:val="00517D7B"/>
    <w:rsid w:val="00524824"/>
    <w:rsid w:val="005254C2"/>
    <w:rsid w:val="005268F8"/>
    <w:rsid w:val="0053241F"/>
    <w:rsid w:val="00533FA1"/>
    <w:rsid w:val="005340D7"/>
    <w:rsid w:val="00547815"/>
    <w:rsid w:val="005630FC"/>
    <w:rsid w:val="00563232"/>
    <w:rsid w:val="00564974"/>
    <w:rsid w:val="00587C71"/>
    <w:rsid w:val="00590CA2"/>
    <w:rsid w:val="0059675E"/>
    <w:rsid w:val="00596A16"/>
    <w:rsid w:val="005A4E0D"/>
    <w:rsid w:val="005B77C6"/>
    <w:rsid w:val="005C28A2"/>
    <w:rsid w:val="005D4E8D"/>
    <w:rsid w:val="005D54E3"/>
    <w:rsid w:val="005E281A"/>
    <w:rsid w:val="005E76DD"/>
    <w:rsid w:val="005F20E5"/>
    <w:rsid w:val="006007C4"/>
    <w:rsid w:val="006007E2"/>
    <w:rsid w:val="00600B70"/>
    <w:rsid w:val="00616585"/>
    <w:rsid w:val="00625A52"/>
    <w:rsid w:val="006312EA"/>
    <w:rsid w:val="00643A79"/>
    <w:rsid w:val="0065445D"/>
    <w:rsid w:val="00672763"/>
    <w:rsid w:val="00690825"/>
    <w:rsid w:val="00692ED8"/>
    <w:rsid w:val="006A39A8"/>
    <w:rsid w:val="006A62C6"/>
    <w:rsid w:val="006C01D8"/>
    <w:rsid w:val="006C4245"/>
    <w:rsid w:val="006D08D6"/>
    <w:rsid w:val="006E4B65"/>
    <w:rsid w:val="006F4E5B"/>
    <w:rsid w:val="006F538D"/>
    <w:rsid w:val="006F7B8D"/>
    <w:rsid w:val="00703457"/>
    <w:rsid w:val="00713632"/>
    <w:rsid w:val="00716749"/>
    <w:rsid w:val="007303E1"/>
    <w:rsid w:val="00733ED7"/>
    <w:rsid w:val="00744693"/>
    <w:rsid w:val="00747312"/>
    <w:rsid w:val="00751EC2"/>
    <w:rsid w:val="00770314"/>
    <w:rsid w:val="007704E3"/>
    <w:rsid w:val="007810AC"/>
    <w:rsid w:val="00781253"/>
    <w:rsid w:val="00795DAB"/>
    <w:rsid w:val="007A5079"/>
    <w:rsid w:val="007B25D6"/>
    <w:rsid w:val="007B518F"/>
    <w:rsid w:val="007D2846"/>
    <w:rsid w:val="007E0B94"/>
    <w:rsid w:val="007E2260"/>
    <w:rsid w:val="00800A86"/>
    <w:rsid w:val="00807F72"/>
    <w:rsid w:val="0081432F"/>
    <w:rsid w:val="00823CCE"/>
    <w:rsid w:val="008260EB"/>
    <w:rsid w:val="00842F96"/>
    <w:rsid w:val="008469DB"/>
    <w:rsid w:val="00846E21"/>
    <w:rsid w:val="00855AAC"/>
    <w:rsid w:val="00857E88"/>
    <w:rsid w:val="00873EB4"/>
    <w:rsid w:val="00874F9E"/>
    <w:rsid w:val="008A73CC"/>
    <w:rsid w:val="008C47DF"/>
    <w:rsid w:val="008D038E"/>
    <w:rsid w:val="008E0382"/>
    <w:rsid w:val="008F0066"/>
    <w:rsid w:val="00900E33"/>
    <w:rsid w:val="009015FC"/>
    <w:rsid w:val="009450FC"/>
    <w:rsid w:val="009531D7"/>
    <w:rsid w:val="00960AFF"/>
    <w:rsid w:val="00966E26"/>
    <w:rsid w:val="009706EC"/>
    <w:rsid w:val="00975ACD"/>
    <w:rsid w:val="0098191C"/>
    <w:rsid w:val="009B2A06"/>
    <w:rsid w:val="009B54E3"/>
    <w:rsid w:val="009B62BC"/>
    <w:rsid w:val="009C2187"/>
    <w:rsid w:val="009C63E5"/>
    <w:rsid w:val="009D2ADA"/>
    <w:rsid w:val="009D3958"/>
    <w:rsid w:val="009E4079"/>
    <w:rsid w:val="009F1935"/>
    <w:rsid w:val="00A0DECB"/>
    <w:rsid w:val="00A10044"/>
    <w:rsid w:val="00A21827"/>
    <w:rsid w:val="00A24976"/>
    <w:rsid w:val="00A30107"/>
    <w:rsid w:val="00A649D3"/>
    <w:rsid w:val="00A6718D"/>
    <w:rsid w:val="00A8051C"/>
    <w:rsid w:val="00A82C35"/>
    <w:rsid w:val="00A87B1F"/>
    <w:rsid w:val="00A90C9A"/>
    <w:rsid w:val="00A92A81"/>
    <w:rsid w:val="00A97F0B"/>
    <w:rsid w:val="00AA4485"/>
    <w:rsid w:val="00AA5B24"/>
    <w:rsid w:val="00AA7F2B"/>
    <w:rsid w:val="00AB11E4"/>
    <w:rsid w:val="00AF0F05"/>
    <w:rsid w:val="00B13AE8"/>
    <w:rsid w:val="00B32743"/>
    <w:rsid w:val="00B41903"/>
    <w:rsid w:val="00B41F48"/>
    <w:rsid w:val="00B4739B"/>
    <w:rsid w:val="00B53C63"/>
    <w:rsid w:val="00B563DF"/>
    <w:rsid w:val="00B567C7"/>
    <w:rsid w:val="00B74726"/>
    <w:rsid w:val="00B76797"/>
    <w:rsid w:val="00B87824"/>
    <w:rsid w:val="00B87AFD"/>
    <w:rsid w:val="00B91F6E"/>
    <w:rsid w:val="00B94971"/>
    <w:rsid w:val="00B9687B"/>
    <w:rsid w:val="00BA0DED"/>
    <w:rsid w:val="00BA3C29"/>
    <w:rsid w:val="00BA6168"/>
    <w:rsid w:val="00BB12F5"/>
    <w:rsid w:val="00BB2DC3"/>
    <w:rsid w:val="00BB780D"/>
    <w:rsid w:val="00BC3219"/>
    <w:rsid w:val="00BC51DB"/>
    <w:rsid w:val="00BD1680"/>
    <w:rsid w:val="00BD27BC"/>
    <w:rsid w:val="00BD4504"/>
    <w:rsid w:val="00BE7DE5"/>
    <w:rsid w:val="00BF6A86"/>
    <w:rsid w:val="00C007B5"/>
    <w:rsid w:val="00C00C6B"/>
    <w:rsid w:val="00C1343A"/>
    <w:rsid w:val="00C22989"/>
    <w:rsid w:val="00C2368B"/>
    <w:rsid w:val="00C4061C"/>
    <w:rsid w:val="00C41A52"/>
    <w:rsid w:val="00C464B2"/>
    <w:rsid w:val="00C46D2C"/>
    <w:rsid w:val="00C62966"/>
    <w:rsid w:val="00C7513E"/>
    <w:rsid w:val="00C83C6F"/>
    <w:rsid w:val="00C8601D"/>
    <w:rsid w:val="00C876B8"/>
    <w:rsid w:val="00CA0E97"/>
    <w:rsid w:val="00CB1FEF"/>
    <w:rsid w:val="00CB517F"/>
    <w:rsid w:val="00CB77A5"/>
    <w:rsid w:val="00CD5EFD"/>
    <w:rsid w:val="00CE0545"/>
    <w:rsid w:val="00CE57FC"/>
    <w:rsid w:val="00CF173F"/>
    <w:rsid w:val="00CF7A1F"/>
    <w:rsid w:val="00D03C6B"/>
    <w:rsid w:val="00D2045C"/>
    <w:rsid w:val="00D22431"/>
    <w:rsid w:val="00D26EC5"/>
    <w:rsid w:val="00D31252"/>
    <w:rsid w:val="00D32C35"/>
    <w:rsid w:val="00D33F03"/>
    <w:rsid w:val="00D36157"/>
    <w:rsid w:val="00D40828"/>
    <w:rsid w:val="00D44622"/>
    <w:rsid w:val="00D460DC"/>
    <w:rsid w:val="00D46BE0"/>
    <w:rsid w:val="00D557B9"/>
    <w:rsid w:val="00D6153F"/>
    <w:rsid w:val="00D67DCB"/>
    <w:rsid w:val="00D747DF"/>
    <w:rsid w:val="00D7547B"/>
    <w:rsid w:val="00D80817"/>
    <w:rsid w:val="00D8108E"/>
    <w:rsid w:val="00D85CB4"/>
    <w:rsid w:val="00D86B33"/>
    <w:rsid w:val="00D908BE"/>
    <w:rsid w:val="00DB183E"/>
    <w:rsid w:val="00DD164C"/>
    <w:rsid w:val="00DE28C0"/>
    <w:rsid w:val="00DE2FE5"/>
    <w:rsid w:val="00DE3D9B"/>
    <w:rsid w:val="00DE66A6"/>
    <w:rsid w:val="00E0157C"/>
    <w:rsid w:val="00E018E7"/>
    <w:rsid w:val="00E04D2C"/>
    <w:rsid w:val="00E13024"/>
    <w:rsid w:val="00E27E41"/>
    <w:rsid w:val="00E3343F"/>
    <w:rsid w:val="00E360AD"/>
    <w:rsid w:val="00E53BDE"/>
    <w:rsid w:val="00E66D1B"/>
    <w:rsid w:val="00E7284F"/>
    <w:rsid w:val="00E85853"/>
    <w:rsid w:val="00E86679"/>
    <w:rsid w:val="00E97F34"/>
    <w:rsid w:val="00EB32D0"/>
    <w:rsid w:val="00EB70B7"/>
    <w:rsid w:val="00EC33F1"/>
    <w:rsid w:val="00EF3785"/>
    <w:rsid w:val="00EF5385"/>
    <w:rsid w:val="00F065F6"/>
    <w:rsid w:val="00F11C7C"/>
    <w:rsid w:val="00F200E2"/>
    <w:rsid w:val="00F27C91"/>
    <w:rsid w:val="00F41A62"/>
    <w:rsid w:val="00F466DE"/>
    <w:rsid w:val="00F5206A"/>
    <w:rsid w:val="00F5677C"/>
    <w:rsid w:val="00F60802"/>
    <w:rsid w:val="00F625D3"/>
    <w:rsid w:val="00F677C1"/>
    <w:rsid w:val="00F85F57"/>
    <w:rsid w:val="00F875DD"/>
    <w:rsid w:val="00F91417"/>
    <w:rsid w:val="00F9244C"/>
    <w:rsid w:val="00FD0D6B"/>
    <w:rsid w:val="00FD67D9"/>
    <w:rsid w:val="00FD7E1E"/>
    <w:rsid w:val="00FE21F0"/>
    <w:rsid w:val="00FF2D2C"/>
    <w:rsid w:val="027A82DE"/>
    <w:rsid w:val="02C8E8AA"/>
    <w:rsid w:val="02DDCB58"/>
    <w:rsid w:val="033A79C2"/>
    <w:rsid w:val="03991844"/>
    <w:rsid w:val="0464B90B"/>
    <w:rsid w:val="05744FEE"/>
    <w:rsid w:val="07C32AF8"/>
    <w:rsid w:val="07FD1367"/>
    <w:rsid w:val="08BC50F4"/>
    <w:rsid w:val="09187758"/>
    <w:rsid w:val="094017B4"/>
    <w:rsid w:val="0963F89C"/>
    <w:rsid w:val="09EF316B"/>
    <w:rsid w:val="0A11E753"/>
    <w:rsid w:val="0A755E91"/>
    <w:rsid w:val="0AFD824E"/>
    <w:rsid w:val="0B0B10A6"/>
    <w:rsid w:val="0B34929D"/>
    <w:rsid w:val="0B75336E"/>
    <w:rsid w:val="0B8AF734"/>
    <w:rsid w:val="0BAE7B19"/>
    <w:rsid w:val="0C0E299E"/>
    <w:rsid w:val="0CD8A3E6"/>
    <w:rsid w:val="0E25BF58"/>
    <w:rsid w:val="0E2F75AA"/>
    <w:rsid w:val="0FAB6F28"/>
    <w:rsid w:val="10779B4C"/>
    <w:rsid w:val="107C69BB"/>
    <w:rsid w:val="10EAC022"/>
    <w:rsid w:val="10F123A9"/>
    <w:rsid w:val="1146AA65"/>
    <w:rsid w:val="1180BABE"/>
    <w:rsid w:val="1208B108"/>
    <w:rsid w:val="1245889B"/>
    <w:rsid w:val="1254B5DC"/>
    <w:rsid w:val="12E99E03"/>
    <w:rsid w:val="14856E64"/>
    <w:rsid w:val="14FE3EEE"/>
    <w:rsid w:val="15822BAA"/>
    <w:rsid w:val="16213EC5"/>
    <w:rsid w:val="16CDB473"/>
    <w:rsid w:val="17B88461"/>
    <w:rsid w:val="1A055535"/>
    <w:rsid w:val="1A388CF7"/>
    <w:rsid w:val="1B94BC78"/>
    <w:rsid w:val="1CB348C7"/>
    <w:rsid w:val="1D122384"/>
    <w:rsid w:val="1DBC86C2"/>
    <w:rsid w:val="1EFC3AD5"/>
    <w:rsid w:val="20B93FF5"/>
    <w:rsid w:val="2149ECCC"/>
    <w:rsid w:val="23004B21"/>
    <w:rsid w:val="2328C473"/>
    <w:rsid w:val="237E5C1E"/>
    <w:rsid w:val="23BC31F4"/>
    <w:rsid w:val="2486D211"/>
    <w:rsid w:val="254FF562"/>
    <w:rsid w:val="278C187C"/>
    <w:rsid w:val="27FDDA1C"/>
    <w:rsid w:val="2817FE98"/>
    <w:rsid w:val="28ADCD86"/>
    <w:rsid w:val="29993366"/>
    <w:rsid w:val="2A499DE7"/>
    <w:rsid w:val="2C340777"/>
    <w:rsid w:val="2C8F35B5"/>
    <w:rsid w:val="2C91E3F6"/>
    <w:rsid w:val="2C93102A"/>
    <w:rsid w:val="2CC7E110"/>
    <w:rsid w:val="2CD14B3F"/>
    <w:rsid w:val="2D31B00D"/>
    <w:rsid w:val="2F1A6B01"/>
    <w:rsid w:val="3050877C"/>
    <w:rsid w:val="30CA89C4"/>
    <w:rsid w:val="31E1AAE9"/>
    <w:rsid w:val="32997B74"/>
    <w:rsid w:val="32B8E12E"/>
    <w:rsid w:val="341F6E4B"/>
    <w:rsid w:val="34344FB6"/>
    <w:rsid w:val="346E7730"/>
    <w:rsid w:val="34B5B101"/>
    <w:rsid w:val="356A8F18"/>
    <w:rsid w:val="35AFDC2B"/>
    <w:rsid w:val="35D11C36"/>
    <w:rsid w:val="3782564E"/>
    <w:rsid w:val="37A3CF40"/>
    <w:rsid w:val="37FC8E96"/>
    <w:rsid w:val="38190480"/>
    <w:rsid w:val="3850EC6D"/>
    <w:rsid w:val="38AA7933"/>
    <w:rsid w:val="38C3DD23"/>
    <w:rsid w:val="3907C0D9"/>
    <w:rsid w:val="39692E5A"/>
    <w:rsid w:val="39C9F2C3"/>
    <w:rsid w:val="39F29893"/>
    <w:rsid w:val="3A6DAC86"/>
    <w:rsid w:val="3B1424E5"/>
    <w:rsid w:val="3B1C4765"/>
    <w:rsid w:val="3B5700DD"/>
    <w:rsid w:val="3BB6C439"/>
    <w:rsid w:val="3C61C6FF"/>
    <w:rsid w:val="3C63F18A"/>
    <w:rsid w:val="3CE677D0"/>
    <w:rsid w:val="3D1EC66F"/>
    <w:rsid w:val="3D24027F"/>
    <w:rsid w:val="3DEE6243"/>
    <w:rsid w:val="3E20821D"/>
    <w:rsid w:val="3E48760A"/>
    <w:rsid w:val="3E6A1429"/>
    <w:rsid w:val="3F3EE212"/>
    <w:rsid w:val="3F77FE7C"/>
    <w:rsid w:val="3FE79608"/>
    <w:rsid w:val="400B2961"/>
    <w:rsid w:val="4088B29F"/>
    <w:rsid w:val="40DF753E"/>
    <w:rsid w:val="40F7A2EB"/>
    <w:rsid w:val="42882E2D"/>
    <w:rsid w:val="42AF9F3E"/>
    <w:rsid w:val="431F36CA"/>
    <w:rsid w:val="43544565"/>
    <w:rsid w:val="438CED57"/>
    <w:rsid w:val="44B0A067"/>
    <w:rsid w:val="44EDF17D"/>
    <w:rsid w:val="45E74000"/>
    <w:rsid w:val="4656D78C"/>
    <w:rsid w:val="46FD6EFB"/>
    <w:rsid w:val="47831061"/>
    <w:rsid w:val="487AA156"/>
    <w:rsid w:val="491A43C2"/>
    <w:rsid w:val="49C280D1"/>
    <w:rsid w:val="4C568184"/>
    <w:rsid w:val="4DA8F078"/>
    <w:rsid w:val="4DACA206"/>
    <w:rsid w:val="4DFA3F6B"/>
    <w:rsid w:val="4F78439E"/>
    <w:rsid w:val="4F960FCC"/>
    <w:rsid w:val="4FB0EC51"/>
    <w:rsid w:val="50855D41"/>
    <w:rsid w:val="5131E02D"/>
    <w:rsid w:val="5244170D"/>
    <w:rsid w:val="52696512"/>
    <w:rsid w:val="5395FBE2"/>
    <w:rsid w:val="55C90AA9"/>
    <w:rsid w:val="56987C35"/>
    <w:rsid w:val="56BB34ED"/>
    <w:rsid w:val="5731C78E"/>
    <w:rsid w:val="582E2427"/>
    <w:rsid w:val="58344C96"/>
    <w:rsid w:val="58CD97EF"/>
    <w:rsid w:val="5A67D692"/>
    <w:rsid w:val="5B1DAEBD"/>
    <w:rsid w:val="5B81ED8C"/>
    <w:rsid w:val="5C18078A"/>
    <w:rsid w:val="5C7959DD"/>
    <w:rsid w:val="5C97795A"/>
    <w:rsid w:val="5E106335"/>
    <w:rsid w:val="5EA63223"/>
    <w:rsid w:val="5EB98E4E"/>
    <w:rsid w:val="5ED6CD08"/>
    <w:rsid w:val="5FAC3396"/>
    <w:rsid w:val="60C033DC"/>
    <w:rsid w:val="610987BD"/>
    <w:rsid w:val="614465FE"/>
    <w:rsid w:val="616ACE02"/>
    <w:rsid w:val="617F1BCC"/>
    <w:rsid w:val="61A53052"/>
    <w:rsid w:val="61DC2AFB"/>
    <w:rsid w:val="62229E8D"/>
    <w:rsid w:val="6231FF29"/>
    <w:rsid w:val="62E3D458"/>
    <w:rsid w:val="647D6E33"/>
    <w:rsid w:val="647FA4B9"/>
    <w:rsid w:val="6483DF41"/>
    <w:rsid w:val="655E2DCE"/>
    <w:rsid w:val="678681C9"/>
    <w:rsid w:val="688ADB05"/>
    <w:rsid w:val="69C7D129"/>
    <w:rsid w:val="6B609C36"/>
    <w:rsid w:val="6BA3F9D0"/>
    <w:rsid w:val="6BC980D3"/>
    <w:rsid w:val="6BCE67BC"/>
    <w:rsid w:val="6BEAEA18"/>
    <w:rsid w:val="6C4EBEFD"/>
    <w:rsid w:val="6C909214"/>
    <w:rsid w:val="6C92B6E8"/>
    <w:rsid w:val="6C942CB1"/>
    <w:rsid w:val="6CFD82C9"/>
    <w:rsid w:val="6D17679C"/>
    <w:rsid w:val="6D41AC96"/>
    <w:rsid w:val="6E91C772"/>
    <w:rsid w:val="732998ED"/>
    <w:rsid w:val="732C5108"/>
    <w:rsid w:val="735C0289"/>
    <w:rsid w:val="73C5E01F"/>
    <w:rsid w:val="74310564"/>
    <w:rsid w:val="74FDA45F"/>
    <w:rsid w:val="75049885"/>
    <w:rsid w:val="756C0D21"/>
    <w:rsid w:val="75EA65A1"/>
    <w:rsid w:val="765ED0EA"/>
    <w:rsid w:val="77863602"/>
    <w:rsid w:val="77EACB8E"/>
    <w:rsid w:val="788CA3D9"/>
    <w:rsid w:val="79150687"/>
    <w:rsid w:val="793DD2C9"/>
    <w:rsid w:val="794AFD8B"/>
    <w:rsid w:val="79C12C96"/>
    <w:rsid w:val="79FB108F"/>
    <w:rsid w:val="7B1CECFA"/>
    <w:rsid w:val="7CF08D7D"/>
    <w:rsid w:val="7D0EF95A"/>
    <w:rsid w:val="7D2C404A"/>
    <w:rsid w:val="7E32712F"/>
    <w:rsid w:val="7E560F94"/>
    <w:rsid w:val="7F17455F"/>
    <w:rsid w:val="7F2D97D0"/>
    <w:rsid w:val="7F9147E7"/>
    <w:rsid w:val="7FA1A766"/>
    <w:rsid w:val="7FA430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FC3EB"/>
  <w15:chartTrackingRefBased/>
  <w15:docId w15:val="{9F1C29CD-A677-4DE5-B970-AB47E3C67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10044"/>
    <w:rPr>
      <w:color w:val="808080"/>
    </w:rPr>
  </w:style>
  <w:style w:type="paragraph" w:styleId="ListParagraph">
    <w:name w:val="List Paragraph"/>
    <w:basedOn w:val="Normal"/>
    <w:uiPriority w:val="34"/>
    <w:qFormat/>
    <w:rsid w:val="00DB183E"/>
    <w:pPr>
      <w:ind w:left="720"/>
      <w:contextualSpacing/>
    </w:pPr>
  </w:style>
  <w:style w:type="character" w:customStyle="1" w:styleId="claro-line-container">
    <w:name w:val="claro-line-container"/>
    <w:basedOn w:val="DefaultParagraphFont"/>
    <w:rsid w:val="00360361"/>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semiHidden/>
    <w:unhideWhenUsed/>
    <w:rsid w:val="001A19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567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721069">
      <w:bodyDiv w:val="1"/>
      <w:marLeft w:val="0"/>
      <w:marRight w:val="0"/>
      <w:marTop w:val="0"/>
      <w:marBottom w:val="0"/>
      <w:divBdr>
        <w:top w:val="none" w:sz="0" w:space="0" w:color="auto"/>
        <w:left w:val="none" w:sz="0" w:space="0" w:color="auto"/>
        <w:bottom w:val="none" w:sz="0" w:space="0" w:color="auto"/>
        <w:right w:val="none" w:sz="0" w:space="0" w:color="auto"/>
      </w:divBdr>
    </w:div>
    <w:div w:id="255477588">
      <w:bodyDiv w:val="1"/>
      <w:marLeft w:val="0"/>
      <w:marRight w:val="0"/>
      <w:marTop w:val="0"/>
      <w:marBottom w:val="0"/>
      <w:divBdr>
        <w:top w:val="none" w:sz="0" w:space="0" w:color="auto"/>
        <w:left w:val="none" w:sz="0" w:space="0" w:color="auto"/>
        <w:bottom w:val="none" w:sz="0" w:space="0" w:color="auto"/>
        <w:right w:val="none" w:sz="0" w:space="0" w:color="auto"/>
      </w:divBdr>
    </w:div>
    <w:div w:id="384135754">
      <w:bodyDiv w:val="1"/>
      <w:marLeft w:val="0"/>
      <w:marRight w:val="0"/>
      <w:marTop w:val="0"/>
      <w:marBottom w:val="0"/>
      <w:divBdr>
        <w:top w:val="none" w:sz="0" w:space="0" w:color="auto"/>
        <w:left w:val="none" w:sz="0" w:space="0" w:color="auto"/>
        <w:bottom w:val="none" w:sz="0" w:space="0" w:color="auto"/>
        <w:right w:val="none" w:sz="0" w:space="0" w:color="auto"/>
      </w:divBdr>
    </w:div>
    <w:div w:id="534277106">
      <w:bodyDiv w:val="1"/>
      <w:marLeft w:val="0"/>
      <w:marRight w:val="0"/>
      <w:marTop w:val="0"/>
      <w:marBottom w:val="0"/>
      <w:divBdr>
        <w:top w:val="none" w:sz="0" w:space="0" w:color="auto"/>
        <w:left w:val="none" w:sz="0" w:space="0" w:color="auto"/>
        <w:bottom w:val="none" w:sz="0" w:space="0" w:color="auto"/>
        <w:right w:val="none" w:sz="0" w:space="0" w:color="auto"/>
      </w:divBdr>
    </w:div>
    <w:div w:id="783575296">
      <w:bodyDiv w:val="1"/>
      <w:marLeft w:val="0"/>
      <w:marRight w:val="0"/>
      <w:marTop w:val="0"/>
      <w:marBottom w:val="0"/>
      <w:divBdr>
        <w:top w:val="none" w:sz="0" w:space="0" w:color="auto"/>
        <w:left w:val="none" w:sz="0" w:space="0" w:color="auto"/>
        <w:bottom w:val="none" w:sz="0" w:space="0" w:color="auto"/>
        <w:right w:val="none" w:sz="0" w:space="0" w:color="auto"/>
      </w:divBdr>
    </w:div>
    <w:div w:id="1239944366">
      <w:bodyDiv w:val="1"/>
      <w:marLeft w:val="0"/>
      <w:marRight w:val="0"/>
      <w:marTop w:val="0"/>
      <w:marBottom w:val="0"/>
      <w:divBdr>
        <w:top w:val="none" w:sz="0" w:space="0" w:color="auto"/>
        <w:left w:val="none" w:sz="0" w:space="0" w:color="auto"/>
        <w:bottom w:val="none" w:sz="0" w:space="0" w:color="auto"/>
        <w:right w:val="none" w:sz="0" w:space="0" w:color="auto"/>
      </w:divBdr>
    </w:div>
    <w:div w:id="1846702473">
      <w:bodyDiv w:val="1"/>
      <w:marLeft w:val="0"/>
      <w:marRight w:val="0"/>
      <w:marTop w:val="0"/>
      <w:marBottom w:val="0"/>
      <w:divBdr>
        <w:top w:val="none" w:sz="0" w:space="0" w:color="auto"/>
        <w:left w:val="none" w:sz="0" w:space="0" w:color="auto"/>
        <w:bottom w:val="none" w:sz="0" w:space="0" w:color="auto"/>
        <w:right w:val="none" w:sz="0" w:space="0" w:color="auto"/>
      </w:divBdr>
    </w:div>
    <w:div w:id="2019190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kino-eye.com/2020/01/02/notes-on-the-artist-manifesto/" TargetMode="External"/><Relationship Id="rId18" Type="http://schemas.openxmlformats.org/officeDocument/2006/relationships/hyperlink" Target="https://designmuseum.org/discover-design/all-stories/what-is-good-design-a-quick-look-at-dieter-rams-ten-principles" TargetMode="External"/><Relationship Id="rId3" Type="http://schemas.openxmlformats.org/officeDocument/2006/relationships/customXml" Target="../customXml/item3.xml"/><Relationship Id="rId21" Type="http://schemas.openxmlformats.org/officeDocument/2006/relationships/hyperlink" Target="https://www.mfah.org/blogs/inside-mfah/how-make-artists-manifesto-recipe-revolution" TargetMode="External"/><Relationship Id="R676d5470897a47bc" Type="http://schemas.microsoft.com/office/2019/09/relationships/intelligence" Target="intelligence.xml"/><Relationship Id="rId7" Type="http://schemas.openxmlformats.org/officeDocument/2006/relationships/webSettings" Target="webSettings.xml"/><Relationship Id="rId12" Type="http://schemas.openxmlformats.org/officeDocument/2006/relationships/hyperlink" Target="https://www.tate.org.uk/art/art-terms/f/futurism" TargetMode="External"/><Relationship Id="rId17" Type="http://schemas.openxmlformats.org/officeDocument/2006/relationships/hyperlink" Target="https://ifdesign.com/en/if-magazine/dieter-rams-10-principles-for-good-design" TargetMode="External"/><Relationship Id="rId2" Type="http://schemas.openxmlformats.org/officeDocument/2006/relationships/customXml" Target="../customXml/item2.xml"/><Relationship Id="rId16" Type="http://schemas.openxmlformats.org/officeDocument/2006/relationships/hyperlink" Target="https://www.bbc.co.uk/sounds/brand/b0911ymx" TargetMode="External"/><Relationship Id="rId20" Type="http://schemas.openxmlformats.org/officeDocument/2006/relationships/hyperlink" Target="http://exhibitions.guggenheim.org/futurism/manifesto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bbc.co.uk/sounds/brand/b0911ymx" TargetMode="Externa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vitsoe.com/gb/about/good-design" TargetMode="External"/><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hyperlink" Target="https://www.bbc.co.uk/sounds/brand/b0911ymx" TargetMode="External"/><Relationship Id="rId22" Type="http://schemas.openxmlformats.org/officeDocument/2006/relationships/hyperlink" Target="https://designmuseum.org/discover-design/all-stories/what-is-good-design-a-quick-look-at-dieter-rams-ten-princi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818F5163A30074CA94BF41AC5F190F6" ma:contentTypeVersion="4" ma:contentTypeDescription="Create a new document." ma:contentTypeScope="" ma:versionID="e8a501ba6f2148160b72e4cb867a0654">
  <xsd:schema xmlns:xsd="http://www.w3.org/2001/XMLSchema" xmlns:xs="http://www.w3.org/2001/XMLSchema" xmlns:p="http://schemas.microsoft.com/office/2006/metadata/properties" xmlns:ns2="7e51655d-9474-45a7-8b92-74d04c94f4f6" targetNamespace="http://schemas.microsoft.com/office/2006/metadata/properties" ma:root="true" ma:fieldsID="a6929741fc01dddba3098e282e762456" ns2:_="">
    <xsd:import namespace="7e51655d-9474-45a7-8b92-74d04c94f4f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e51655d-9474-45a7-8b92-74d04c94f4f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9FCE3CA-DA22-4CFD-831A-213D192CDE3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66B0A60-310F-4060-8927-874371C01E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e51655d-9474-45a7-8b92-74d04c94f4f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5652A0C-611E-4D90-8F95-81914B1C7FC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2872</Words>
  <Characters>16373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19207</CharactersWithSpaces>
  <SharedDoc>false</SharedDoc>
  <HLinks>
    <vt:vector size="60" baseType="variant">
      <vt:variant>
        <vt:i4>3538984</vt:i4>
      </vt:variant>
      <vt:variant>
        <vt:i4>27</vt:i4>
      </vt:variant>
      <vt:variant>
        <vt:i4>0</vt:i4>
      </vt:variant>
      <vt:variant>
        <vt:i4>5</vt:i4>
      </vt:variant>
      <vt:variant>
        <vt:lpwstr>https://designmuseum.org/discover-design/all-stories/what-is-good-design-a-quick-look-at-dieter-rams-ten-principles</vt:lpwstr>
      </vt:variant>
      <vt:variant>
        <vt:lpwstr/>
      </vt:variant>
      <vt:variant>
        <vt:i4>3473450</vt:i4>
      </vt:variant>
      <vt:variant>
        <vt:i4>24</vt:i4>
      </vt:variant>
      <vt:variant>
        <vt:i4>0</vt:i4>
      </vt:variant>
      <vt:variant>
        <vt:i4>5</vt:i4>
      </vt:variant>
      <vt:variant>
        <vt:lpwstr>https://www.mfah.org/blogs/inside-mfah/how-make-artists-manifesto-recipe-revolution</vt:lpwstr>
      </vt:variant>
      <vt:variant>
        <vt:lpwstr/>
      </vt:variant>
      <vt:variant>
        <vt:i4>3276914</vt:i4>
      </vt:variant>
      <vt:variant>
        <vt:i4>21</vt:i4>
      </vt:variant>
      <vt:variant>
        <vt:i4>0</vt:i4>
      </vt:variant>
      <vt:variant>
        <vt:i4>5</vt:i4>
      </vt:variant>
      <vt:variant>
        <vt:lpwstr>https://www.vitsoe.com/gb/about/good-design</vt:lpwstr>
      </vt:variant>
      <vt:variant>
        <vt:lpwstr/>
      </vt:variant>
      <vt:variant>
        <vt:i4>3538984</vt:i4>
      </vt:variant>
      <vt:variant>
        <vt:i4>18</vt:i4>
      </vt:variant>
      <vt:variant>
        <vt:i4>0</vt:i4>
      </vt:variant>
      <vt:variant>
        <vt:i4>5</vt:i4>
      </vt:variant>
      <vt:variant>
        <vt:lpwstr>https://designmuseum.org/discover-design/all-stories/what-is-good-design-a-quick-look-at-dieter-rams-ten-principles</vt:lpwstr>
      </vt:variant>
      <vt:variant>
        <vt:lpwstr/>
      </vt:variant>
      <vt:variant>
        <vt:i4>1048577</vt:i4>
      </vt:variant>
      <vt:variant>
        <vt:i4>15</vt:i4>
      </vt:variant>
      <vt:variant>
        <vt:i4>0</vt:i4>
      </vt:variant>
      <vt:variant>
        <vt:i4>5</vt:i4>
      </vt:variant>
      <vt:variant>
        <vt:lpwstr>https://ifdesign.com/en/if-magazine/dieter-rams-10-principles-for-good-design</vt:lpwstr>
      </vt:variant>
      <vt:variant>
        <vt:lpwstr/>
      </vt:variant>
      <vt:variant>
        <vt:i4>2293857</vt:i4>
      </vt:variant>
      <vt:variant>
        <vt:i4>12</vt:i4>
      </vt:variant>
      <vt:variant>
        <vt:i4>0</vt:i4>
      </vt:variant>
      <vt:variant>
        <vt:i4>5</vt:i4>
      </vt:variant>
      <vt:variant>
        <vt:lpwstr>https://www.bbc.co.uk/sounds/brand/b0911ymx</vt:lpwstr>
      </vt:variant>
      <vt:variant>
        <vt:lpwstr/>
      </vt:variant>
      <vt:variant>
        <vt:i4>2293857</vt:i4>
      </vt:variant>
      <vt:variant>
        <vt:i4>9</vt:i4>
      </vt:variant>
      <vt:variant>
        <vt:i4>0</vt:i4>
      </vt:variant>
      <vt:variant>
        <vt:i4>5</vt:i4>
      </vt:variant>
      <vt:variant>
        <vt:lpwstr>https://www.bbc.co.uk/sounds/brand/b0911ymx</vt:lpwstr>
      </vt:variant>
      <vt:variant>
        <vt:lpwstr/>
      </vt:variant>
      <vt:variant>
        <vt:i4>2293857</vt:i4>
      </vt:variant>
      <vt:variant>
        <vt:i4>6</vt:i4>
      </vt:variant>
      <vt:variant>
        <vt:i4>0</vt:i4>
      </vt:variant>
      <vt:variant>
        <vt:i4>5</vt:i4>
      </vt:variant>
      <vt:variant>
        <vt:lpwstr>https://www.bbc.co.uk/sounds/brand/b0911ymx</vt:lpwstr>
      </vt:variant>
      <vt:variant>
        <vt:lpwstr/>
      </vt:variant>
      <vt:variant>
        <vt:i4>3997738</vt:i4>
      </vt:variant>
      <vt:variant>
        <vt:i4>3</vt:i4>
      </vt:variant>
      <vt:variant>
        <vt:i4>0</vt:i4>
      </vt:variant>
      <vt:variant>
        <vt:i4>5</vt:i4>
      </vt:variant>
      <vt:variant>
        <vt:lpwstr>https://kino-eye.com/2020/01/02/notes-on-the-artist-manifesto/</vt:lpwstr>
      </vt:variant>
      <vt:variant>
        <vt:lpwstr/>
      </vt:variant>
      <vt:variant>
        <vt:i4>1048665</vt:i4>
      </vt:variant>
      <vt:variant>
        <vt:i4>0</vt:i4>
      </vt:variant>
      <vt:variant>
        <vt:i4>0</vt:i4>
      </vt:variant>
      <vt:variant>
        <vt:i4>5</vt:i4>
      </vt:variant>
      <vt:variant>
        <vt:lpwstr>https://www.tate.org.uk/art/art-terms/f/futurism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Jane</dc:creator>
  <cp:keywords/>
  <dc:description/>
  <cp:lastModifiedBy>Hannah Jane</cp:lastModifiedBy>
  <cp:revision>2</cp:revision>
  <dcterms:created xsi:type="dcterms:W3CDTF">2021-12-06T20:22:00Z</dcterms:created>
  <dcterms:modified xsi:type="dcterms:W3CDTF">2021-12-06T20:22:00Z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0x0101004818F5163A30074CA94BF41AC5F190F6</vt:lpwstr>
  </property>
</Properties>
</file>