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11718659"/>
        <w:docPartObj>
          <w:docPartGallery w:val="Cover Pages"/>
          <w:docPartUnique/>
        </w:docPartObj>
      </w:sdtPr>
      <w:sdtEndPr>
        <w:rPr>
          <w:rFonts w:ascii="Arial" w:hAnsi="Arial" w:cs="Arial"/>
          <w:sz w:val="24"/>
          <w:szCs w:val="24"/>
        </w:rPr>
      </w:sdtEndPr>
      <w:sdtContent>
        <w:p w14:paraId="1A77524E" w14:textId="2653C4EB" w:rsidR="000A55CC" w:rsidRDefault="000A55CC">
          <w:r>
            <w:rPr>
              <w:noProof/>
            </w:rPr>
            <mc:AlternateContent>
              <mc:Choice Requires="wpg">
                <w:drawing>
                  <wp:anchor distT="0" distB="0" distL="114300" distR="114300" simplePos="0" relativeHeight="251659264" behindDoc="1" locked="0" layoutInCell="1" allowOverlap="1" wp14:anchorId="6E9D3095" wp14:editId="79F2E5EC">
                    <wp:simplePos x="0" y="0"/>
                    <wp:positionH relativeFrom="page">
                      <wp:posOffset>447675</wp:posOffset>
                    </wp:positionH>
                    <wp:positionV relativeFrom="page">
                      <wp:posOffset>361950</wp:posOffset>
                    </wp:positionV>
                    <wp:extent cx="6858000" cy="9395575"/>
                    <wp:effectExtent l="0" t="0" r="0" b="0"/>
                    <wp:wrapNone/>
                    <wp:docPr id="119" name="Group 119"/>
                    <wp:cNvGraphicFramePr/>
                    <a:graphic xmlns:a="http://schemas.openxmlformats.org/drawingml/2006/main">
                      <a:graphicData uri="http://schemas.microsoft.com/office/word/2010/wordprocessingGroup">
                        <wpg:wgp>
                          <wpg:cNvGrpSpPr/>
                          <wpg:grpSpPr>
                            <a:xfrm>
                              <a:off x="0" y="0"/>
                              <a:ext cx="6858000" cy="9395575"/>
                              <a:chOff x="0" y="-123825"/>
                              <a:chExt cx="6858000" cy="9395575"/>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8DC8F4E" w14:textId="238ABE94" w:rsidR="000A55CC" w:rsidRDefault="000A55CC">
                                      <w:pPr>
                                        <w:pStyle w:val="NoSpacing"/>
                                        <w:rPr>
                                          <w:color w:val="FFFFFF" w:themeColor="background1"/>
                                          <w:sz w:val="32"/>
                                          <w:szCs w:val="32"/>
                                        </w:rPr>
                                      </w:pPr>
                                      <w:r>
                                        <w:rPr>
                                          <w:color w:val="FFFFFF" w:themeColor="background1"/>
                                          <w:sz w:val="32"/>
                                          <w:szCs w:val="32"/>
                                        </w:rPr>
                                        <w:t xml:space="preserve"> </w:t>
                                      </w:r>
                                    </w:p>
                                  </w:sdtContent>
                                </w:sdt>
                                <w:p w14:paraId="30727CBA" w14:textId="1293D17D" w:rsidR="000A55CC" w:rsidRDefault="00000000">
                                  <w:pPr>
                                    <w:pStyle w:val="NoSpacing"/>
                                    <w:rPr>
                                      <w:caps/>
                                      <w:color w:val="FFFFFF" w:themeColor="background1"/>
                                    </w:rPr>
                                  </w:pPr>
                                  <w:sdt>
                                    <w:sdtPr>
                                      <w:rPr>
                                        <w:caps/>
                                        <w:color w:val="FFFFFF" w:themeColor="background1"/>
                                        <w:sz w:val="40"/>
                                        <w:szCs w:val="40"/>
                                      </w:rPr>
                                      <w:alias w:val="Company"/>
                                      <w:tag w:val=""/>
                                      <w:id w:val="922067218"/>
                                      <w:dataBinding w:prefixMappings="xmlns:ns0='http://schemas.openxmlformats.org/officeDocument/2006/extended-properties' " w:xpath="/ns0:Properties[1]/ns0:Company[1]" w:storeItemID="{6668398D-A668-4E3E-A5EB-62B293D839F1}"/>
                                      <w:text/>
                                    </w:sdtPr>
                                    <w:sdtContent>
                                      <w:r w:rsidR="000A55CC" w:rsidRPr="000A55CC">
                                        <w:rPr>
                                          <w:caps/>
                                          <w:color w:val="FFFFFF" w:themeColor="background1"/>
                                          <w:sz w:val="40"/>
                                          <w:szCs w:val="40"/>
                                        </w:rPr>
                                        <w:t>1902175</w:t>
                                      </w:r>
                                    </w:sdtContent>
                                  </w:sdt>
                                  <w:r w:rsidR="000A55CC">
                                    <w:rPr>
                                      <w:caps/>
                                      <w:color w:val="FFFFFF" w:themeColor="background1"/>
                                    </w:rPr>
                                    <w:t xml:space="preserve"> |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123825"/>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inorHAnsi" w:hAnsi="Arial" w:cs="Arial"/>
                                      <w:color w:val="833C0B" w:themeColor="accent2" w:themeShade="80"/>
                                      <w:sz w:val="48"/>
                                      <w:szCs w:val="48"/>
                                      <w:lang w:val="en-GB"/>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60F92DD" w14:textId="7FE4CE37" w:rsidR="000A55CC" w:rsidRPr="000A55CC" w:rsidRDefault="000A55CC" w:rsidP="000A55CC">
                                      <w:pPr>
                                        <w:pStyle w:val="NoSpacing"/>
                                        <w:pBdr>
                                          <w:bottom w:val="single" w:sz="6" w:space="4" w:color="7F7F7F" w:themeColor="text1" w:themeTint="80"/>
                                        </w:pBdr>
                                        <w:rPr>
                                          <w:rFonts w:asciiTheme="majorHAnsi" w:eastAsiaTheme="majorEastAsia" w:hAnsiTheme="majorHAnsi" w:cstheme="majorBidi"/>
                                          <w:color w:val="833C0B" w:themeColor="accent2" w:themeShade="80"/>
                                          <w:sz w:val="48"/>
                                          <w:szCs w:val="48"/>
                                        </w:rPr>
                                      </w:pPr>
                                      <w:r w:rsidRPr="000A55CC">
                                        <w:rPr>
                                          <w:rFonts w:ascii="Arial" w:eastAsiaTheme="minorHAnsi" w:hAnsi="Arial" w:cs="Arial"/>
                                          <w:color w:val="833C0B" w:themeColor="accent2" w:themeShade="80"/>
                                          <w:sz w:val="48"/>
                                          <w:szCs w:val="48"/>
                                          <w:lang w:val="en-GB"/>
                                        </w:rPr>
                                        <w:t>Examine and discuss the factors that can contribute to the causes of vulnerability</w:t>
                                      </w:r>
                                    </w:p>
                                  </w:sdtContent>
                                </w:sdt>
                                <w:sdt>
                                  <w:sdtPr>
                                    <w:rPr>
                                      <w:caps/>
                                      <w:color w:val="1F3864" w:themeColor="accent1" w:themeShade="80"/>
                                      <w:sz w:val="44"/>
                                      <w:szCs w:val="44"/>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E81F443" w14:textId="69AFE239" w:rsidR="000A55CC" w:rsidRPr="000A55CC" w:rsidRDefault="000A55CC">
                                      <w:pPr>
                                        <w:pStyle w:val="NoSpacing"/>
                                        <w:spacing w:before="240"/>
                                        <w:rPr>
                                          <w:caps/>
                                          <w:color w:val="1F3864" w:themeColor="accent1" w:themeShade="80"/>
                                          <w:sz w:val="44"/>
                                          <w:szCs w:val="44"/>
                                        </w:rPr>
                                      </w:pPr>
                                      <w:r w:rsidRPr="000A55CC">
                                        <w:rPr>
                                          <w:caps/>
                                          <w:color w:val="1F3864" w:themeColor="accent1" w:themeShade="80"/>
                                          <w:sz w:val="44"/>
                                          <w:szCs w:val="44"/>
                                        </w:rPr>
                                        <w:t>BMPL6007</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E9D3095" id="Group 119" o:spid="_x0000_s1026" style="position:absolute;margin-left:35.25pt;margin-top:28.5pt;width:540pt;height:739.8pt;z-index:-251657216;mso-position-horizontal-relative:page;mso-position-vertical-relative:page" coordorigin=",-1238" coordsize="68580,93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dmdpAMAAKAOAAAOAAAAZHJzL2Uyb0RvYy54bWzsV21P2zAQ/j5p/8HKd0iTttBGpKhjA01C&#10;gICJz67jtNEc27NdEvbrd7aTtEB5USfYpO1Laude7Ht699zl4LAuGbqlSheCp0G02wsQ5URkBZ+n&#10;wbfr451RgLTBPMNMcJoGd1QHh5OPHw4qmdBYLATLqELghOukkmmwMEYmYajJgpZY7wpJOQhzoUps&#10;YKvmYaZwBd5LFsa93l5YCZVJJQjVGt5+9sJg4vznOSXmPM81NYilAdzNuKdyz5l9hpMDnMwVlouC&#10;NNfAW9yixAWHQztXn7HBaKmKR67KgiihRW52iShDkecFoS4GiCbqPYjmRImldLHMk2ouO5gA2gc4&#10;be2WnN2eKHklLxQgUck5YOF2NpY6V6X9hVui2kF210FGa4MIvNwbDUe9HiBLQDbuj4fD/aEHlSwA&#10;+ZXdThT3R3En+/KCfdgeH967VCUhTfQKCf17SFwtsKQOYJ0AEhcKFRlkcQzxcFxCul5CAmE+ZxTZ&#10;lw4ip9kBphMN2D2J1n4/GkKaekQ2YhYN+tEotgpdyDiRSpsTKkpkF2mg4BYuu/DtqTZetVWxR2vB&#10;iuy4YMxtbOnQI6bQLYakx4RQbqLmgHuajFt9Lqyld2rfAOBtUG5l7hi1eoxf0hzwgT89dpdxNfr4&#10;IHeHBc6oP38I2eHih/A6Cxesc2i1czi/8x0959vfstG3ptSVeGfce9m4s3AnC24647LgQm1ywDr4&#10;cq/fguShsSjNRHYH2aOEJxgtyXEBf90p1uYCK2AUyChgSXMOj5yJKg1EswrQQqifm95bfUhvkAao&#10;AoZKA/1jiRUNEPvKIfHH0WBgKc1tBsN9m7VqXTJbl/BleSQgHyLgY0nc0uob1i5zJcobINOpPRVE&#10;mBM4Ow2IUe3myHjmBDomdDp1akBjEptTfiWJdW5Rtal5Xd9gJZv8NZD5Z6ItNpw8SGOvay25mC6N&#10;yAuX4ytcG7yh8C1HvQsDAEyPGcBVkb0AcMWrGWDQH/da3tvMAKN+vO813pICWo75TwFvQwGmntXA&#10;T6usfV82cATQ0QG0lNGo44NWtkYIINuaEWb/IB/ELR9c2xr+JGoYCFxFrdEBMjUILAs2efDsaHBv&#10;INpIDGvDw/bE0LV328ERNJ69/tC3yU4Czv0o4AujGTFsYD4At9owBryi227u8a8wfO8en31vR6Qn&#10;e7wtcD8ftv/vn+j6bS2vtf23qvO/rPO7LwH4DHLDY/PJZr+z1vduUlh9WE5+AQAA//8DAFBLAwQU&#10;AAYACAAAACEAsWq+JeAAAAALAQAADwAAAGRycy9kb3ducmV2LnhtbEyPQUvDQBCF74L/YRnBm93E&#10;klRiNqUU9VQEW0G8TbPTJDS7G7LbJP33Tk72NjPv8eZ7+XoyrRio942zCuJFBIJs6XRjKwXfh/en&#10;FxA+oNXYOksKruRhXdzf5ZhpN9ovGvahEhxifYYK6hC6TEpf1mTQL1xHlrWT6w0GXvtK6h5HDjet&#10;fI6iVBpsLH+osaNtTeV5fzEKPkYcN8v4bdidT9vr7yH5/NnFpNTjw7R5BRFoCv9mmPEZHQpmOrqL&#10;1V60ClZRwk4FyYorzXqczJcjT8kyTUEWubztUPwBAAD//wMAUEsBAi0AFAAGAAgAAAAhALaDOJL+&#10;AAAA4QEAABMAAAAAAAAAAAAAAAAAAAAAAFtDb250ZW50X1R5cGVzXS54bWxQSwECLQAUAAYACAAA&#10;ACEAOP0h/9YAAACUAQAACwAAAAAAAAAAAAAAAAAvAQAAX3JlbHMvLnJlbHNQSwECLQAUAAYACAAA&#10;ACEAoS3ZnaQDAACgDgAADgAAAAAAAAAAAAAAAAAuAgAAZHJzL2Uyb0RvYy54bWxQSwECLQAUAAYA&#10;CAAAACEAsWq+JeAAAAALAQAADwAAAAAAAAAAAAAAAAD+BQAAZHJzL2Rvd25yZXYueG1sUEsFBgAA&#10;AAAEAAQA8wAAAAsHA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8DC8F4E" w14:textId="238ABE94" w:rsidR="000A55CC" w:rsidRDefault="000A55CC">
                                <w:pPr>
                                  <w:pStyle w:val="NoSpacing"/>
                                  <w:rPr>
                                    <w:color w:val="FFFFFF" w:themeColor="background1"/>
                                    <w:sz w:val="32"/>
                                    <w:szCs w:val="32"/>
                                  </w:rPr>
                                </w:pPr>
                                <w:r>
                                  <w:rPr>
                                    <w:color w:val="FFFFFF" w:themeColor="background1"/>
                                    <w:sz w:val="32"/>
                                    <w:szCs w:val="32"/>
                                  </w:rPr>
                                  <w:t xml:space="preserve"> </w:t>
                                </w:r>
                              </w:p>
                            </w:sdtContent>
                          </w:sdt>
                          <w:p w14:paraId="30727CBA" w14:textId="1293D17D" w:rsidR="000A55CC" w:rsidRDefault="00000000">
                            <w:pPr>
                              <w:pStyle w:val="NoSpacing"/>
                              <w:rPr>
                                <w:caps/>
                                <w:color w:val="FFFFFF" w:themeColor="background1"/>
                              </w:rPr>
                            </w:pPr>
                            <w:sdt>
                              <w:sdtPr>
                                <w:rPr>
                                  <w:caps/>
                                  <w:color w:val="FFFFFF" w:themeColor="background1"/>
                                  <w:sz w:val="40"/>
                                  <w:szCs w:val="40"/>
                                </w:rPr>
                                <w:alias w:val="Company"/>
                                <w:tag w:val=""/>
                                <w:id w:val="922067218"/>
                                <w:dataBinding w:prefixMappings="xmlns:ns0='http://schemas.openxmlformats.org/officeDocument/2006/extended-properties' " w:xpath="/ns0:Properties[1]/ns0:Company[1]" w:storeItemID="{6668398D-A668-4E3E-A5EB-62B293D839F1}"/>
                                <w:text/>
                              </w:sdtPr>
                              <w:sdtContent>
                                <w:r w:rsidR="000A55CC" w:rsidRPr="000A55CC">
                                  <w:rPr>
                                    <w:caps/>
                                    <w:color w:val="FFFFFF" w:themeColor="background1"/>
                                    <w:sz w:val="40"/>
                                    <w:szCs w:val="40"/>
                                  </w:rPr>
                                  <w:t>1902175</w:t>
                                </w:r>
                              </w:sdtContent>
                            </w:sdt>
                            <w:r w:rsidR="000A55CC">
                              <w:rPr>
                                <w:caps/>
                                <w:color w:val="FFFFFF" w:themeColor="background1"/>
                              </w:rPr>
                              <w:t xml:space="preserve"> | </w:t>
                            </w:r>
                          </w:p>
                        </w:txbxContent>
                      </v:textbox>
                    </v:rect>
                    <v:shapetype id="_x0000_t202" coordsize="21600,21600" o:spt="202" path="m,l,21600r21600,l21600,xe">
                      <v:stroke joinstyle="miter"/>
                      <v:path gradientshapeok="t" o:connecttype="rect"/>
                    </v:shapetype>
                    <v:shape id="Text Box 122" o:spid="_x0000_s1029" type="#_x0000_t202" style="position:absolute;top:-1238;width:68580;height:73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eastAsiaTheme="minorHAnsi" w:hAnsi="Arial" w:cs="Arial"/>
                                <w:color w:val="833C0B" w:themeColor="accent2" w:themeShade="80"/>
                                <w:sz w:val="48"/>
                                <w:szCs w:val="48"/>
                                <w:lang w:val="en-GB"/>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60F92DD" w14:textId="7FE4CE37" w:rsidR="000A55CC" w:rsidRPr="000A55CC" w:rsidRDefault="000A55CC" w:rsidP="000A55CC">
                                <w:pPr>
                                  <w:pStyle w:val="NoSpacing"/>
                                  <w:pBdr>
                                    <w:bottom w:val="single" w:sz="6" w:space="4" w:color="7F7F7F" w:themeColor="text1" w:themeTint="80"/>
                                  </w:pBdr>
                                  <w:rPr>
                                    <w:rFonts w:asciiTheme="majorHAnsi" w:eastAsiaTheme="majorEastAsia" w:hAnsiTheme="majorHAnsi" w:cstheme="majorBidi"/>
                                    <w:color w:val="833C0B" w:themeColor="accent2" w:themeShade="80"/>
                                    <w:sz w:val="48"/>
                                    <w:szCs w:val="48"/>
                                  </w:rPr>
                                </w:pPr>
                                <w:r w:rsidRPr="000A55CC">
                                  <w:rPr>
                                    <w:rFonts w:ascii="Arial" w:eastAsiaTheme="minorHAnsi" w:hAnsi="Arial" w:cs="Arial"/>
                                    <w:color w:val="833C0B" w:themeColor="accent2" w:themeShade="80"/>
                                    <w:sz w:val="48"/>
                                    <w:szCs w:val="48"/>
                                    <w:lang w:val="en-GB"/>
                                  </w:rPr>
                                  <w:t>Examine and discuss the factors that can contribute to the causes of vulnerability</w:t>
                                </w:r>
                              </w:p>
                            </w:sdtContent>
                          </w:sdt>
                          <w:sdt>
                            <w:sdtPr>
                              <w:rPr>
                                <w:caps/>
                                <w:color w:val="1F3864" w:themeColor="accent1" w:themeShade="80"/>
                                <w:sz w:val="44"/>
                                <w:szCs w:val="44"/>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E81F443" w14:textId="69AFE239" w:rsidR="000A55CC" w:rsidRPr="000A55CC" w:rsidRDefault="000A55CC">
                                <w:pPr>
                                  <w:pStyle w:val="NoSpacing"/>
                                  <w:spacing w:before="240"/>
                                  <w:rPr>
                                    <w:caps/>
                                    <w:color w:val="1F3864" w:themeColor="accent1" w:themeShade="80"/>
                                    <w:sz w:val="44"/>
                                    <w:szCs w:val="44"/>
                                  </w:rPr>
                                </w:pPr>
                                <w:r w:rsidRPr="000A55CC">
                                  <w:rPr>
                                    <w:caps/>
                                    <w:color w:val="1F3864" w:themeColor="accent1" w:themeShade="80"/>
                                    <w:sz w:val="44"/>
                                    <w:szCs w:val="44"/>
                                  </w:rPr>
                                  <w:t>BMPL6007</w:t>
                                </w:r>
                              </w:p>
                            </w:sdtContent>
                          </w:sdt>
                        </w:txbxContent>
                      </v:textbox>
                    </v:shape>
                    <w10:wrap anchorx="page" anchory="page"/>
                  </v:group>
                </w:pict>
              </mc:Fallback>
            </mc:AlternateContent>
          </w:r>
        </w:p>
        <w:p w14:paraId="588CF9BA" w14:textId="23C5E528" w:rsidR="00E04799" w:rsidRPr="00E943A5" w:rsidRDefault="000A55CC" w:rsidP="00D7393C">
          <w:pPr>
            <w:rPr>
              <w:rFonts w:ascii="Arial" w:hAnsi="Arial" w:cs="Arial"/>
              <w:sz w:val="24"/>
              <w:szCs w:val="24"/>
            </w:rPr>
          </w:pPr>
          <w:r>
            <w:rPr>
              <w:rFonts w:ascii="Arial" w:hAnsi="Arial" w:cs="Arial"/>
              <w:sz w:val="24"/>
              <w:szCs w:val="24"/>
            </w:rPr>
            <w:br w:type="page"/>
          </w:r>
        </w:p>
      </w:sdtContent>
    </w:sdt>
    <w:p w14:paraId="45EEBD60" w14:textId="0769EA75" w:rsidR="00063264" w:rsidRPr="003F080E" w:rsidRDefault="004811EE" w:rsidP="003F080E">
      <w:pPr>
        <w:spacing w:line="480" w:lineRule="auto"/>
        <w:rPr>
          <w:rFonts w:ascii="Arial" w:hAnsi="Arial" w:cs="Arial"/>
          <w:sz w:val="24"/>
          <w:szCs w:val="24"/>
        </w:rPr>
      </w:pPr>
      <w:r w:rsidRPr="003F080E">
        <w:rPr>
          <w:rFonts w:ascii="Arial" w:hAnsi="Arial" w:cs="Arial"/>
          <w:sz w:val="24"/>
          <w:szCs w:val="24"/>
        </w:rPr>
        <w:lastRenderedPageBreak/>
        <w:t xml:space="preserve">The definition </w:t>
      </w:r>
      <w:r w:rsidR="00522F2B" w:rsidRPr="003F080E">
        <w:rPr>
          <w:rFonts w:ascii="Arial" w:hAnsi="Arial" w:cs="Arial"/>
          <w:sz w:val="24"/>
          <w:szCs w:val="24"/>
        </w:rPr>
        <w:t xml:space="preserve">of vulnerability </w:t>
      </w:r>
      <w:r w:rsidRPr="003F080E">
        <w:rPr>
          <w:rFonts w:ascii="Arial" w:hAnsi="Arial" w:cs="Arial"/>
          <w:sz w:val="24"/>
          <w:szCs w:val="24"/>
        </w:rPr>
        <w:t>that appears to be used by police forces is</w:t>
      </w:r>
      <w:r w:rsidR="00D52C84" w:rsidRPr="003F080E">
        <w:rPr>
          <w:rFonts w:ascii="Arial" w:hAnsi="Arial" w:cs="Arial"/>
          <w:sz w:val="24"/>
          <w:szCs w:val="24"/>
        </w:rPr>
        <w:t xml:space="preserve"> state</w:t>
      </w:r>
      <w:r w:rsidRPr="003F080E">
        <w:rPr>
          <w:rFonts w:ascii="Arial" w:hAnsi="Arial" w:cs="Arial"/>
          <w:sz w:val="24"/>
          <w:szCs w:val="24"/>
        </w:rPr>
        <w:t xml:space="preserve">d by </w:t>
      </w:r>
      <w:r w:rsidR="00522F2B" w:rsidRPr="003F080E">
        <w:rPr>
          <w:rFonts w:ascii="Arial" w:hAnsi="Arial" w:cs="Arial"/>
          <w:sz w:val="24"/>
          <w:szCs w:val="24"/>
        </w:rPr>
        <w:t xml:space="preserve">Safeguarding Department (2022) </w:t>
      </w:r>
      <w:r w:rsidR="00D52C84" w:rsidRPr="003F080E">
        <w:rPr>
          <w:rFonts w:ascii="Arial" w:hAnsi="Arial" w:cs="Arial"/>
          <w:sz w:val="24"/>
          <w:szCs w:val="24"/>
        </w:rPr>
        <w:t xml:space="preserve">an individual is vulnerable if due to their circumstances, they cannot protect themselves or others from exploitation or detrimental occurrences. A vulnerable person </w:t>
      </w:r>
      <w:r w:rsidRPr="003F080E">
        <w:rPr>
          <w:rFonts w:ascii="Arial" w:hAnsi="Arial" w:cs="Arial"/>
          <w:sz w:val="24"/>
          <w:szCs w:val="24"/>
        </w:rPr>
        <w:t>is also unable to look after themselves or others.</w:t>
      </w:r>
      <w:r w:rsidR="00F24F6E" w:rsidRPr="003F080E">
        <w:rPr>
          <w:rFonts w:ascii="Arial" w:hAnsi="Arial" w:cs="Arial"/>
          <w:sz w:val="24"/>
          <w:szCs w:val="24"/>
        </w:rPr>
        <w:t xml:space="preserve"> Age UK (2018) states a combination of certain negative circumstances can cause any person to become vulnerable. </w:t>
      </w:r>
      <w:r w:rsidR="00B44770" w:rsidRPr="003F080E">
        <w:rPr>
          <w:rFonts w:ascii="Arial" w:hAnsi="Arial" w:cs="Arial"/>
          <w:sz w:val="24"/>
          <w:szCs w:val="24"/>
        </w:rPr>
        <w:t>In addition, certain characteristics such as gender, sexuality, age and race can cause vulnerability (</w:t>
      </w:r>
      <w:proofErr w:type="spellStart"/>
      <w:r w:rsidR="00B44770" w:rsidRPr="003F080E">
        <w:rPr>
          <w:rFonts w:ascii="Arial" w:hAnsi="Arial" w:cs="Arial"/>
          <w:sz w:val="24"/>
          <w:szCs w:val="24"/>
        </w:rPr>
        <w:t>Damy</w:t>
      </w:r>
      <w:proofErr w:type="spellEnd"/>
      <w:r w:rsidR="00B44770" w:rsidRPr="003F080E">
        <w:rPr>
          <w:rFonts w:ascii="Arial" w:hAnsi="Arial" w:cs="Arial"/>
          <w:sz w:val="24"/>
          <w:szCs w:val="24"/>
        </w:rPr>
        <w:t xml:space="preserve"> 2001</w:t>
      </w:r>
      <w:r w:rsidR="003F080E" w:rsidRPr="003F080E">
        <w:rPr>
          <w:rFonts w:ascii="Arial" w:hAnsi="Arial" w:cs="Arial"/>
          <w:sz w:val="24"/>
          <w:szCs w:val="24"/>
        </w:rPr>
        <w:t>,</w:t>
      </w:r>
      <w:r w:rsidR="00B44770" w:rsidRPr="003F080E">
        <w:rPr>
          <w:rFonts w:ascii="Arial" w:hAnsi="Arial" w:cs="Arial"/>
          <w:sz w:val="24"/>
          <w:szCs w:val="24"/>
        </w:rPr>
        <w:t xml:space="preserve"> cited by </w:t>
      </w:r>
      <w:proofErr w:type="spellStart"/>
      <w:r w:rsidR="00B44770" w:rsidRPr="003F080E">
        <w:rPr>
          <w:rFonts w:ascii="Arial" w:hAnsi="Arial" w:cs="Arial"/>
          <w:sz w:val="24"/>
          <w:szCs w:val="24"/>
        </w:rPr>
        <w:t>Reisig</w:t>
      </w:r>
      <w:proofErr w:type="spellEnd"/>
      <w:r w:rsidR="00B44770" w:rsidRPr="003F080E">
        <w:rPr>
          <w:rFonts w:ascii="Arial" w:hAnsi="Arial" w:cs="Arial"/>
          <w:sz w:val="24"/>
          <w:szCs w:val="24"/>
        </w:rPr>
        <w:t xml:space="preserve"> and Kane 2014). </w:t>
      </w:r>
      <w:r w:rsidR="00B44770" w:rsidRPr="003F080E">
        <w:rPr>
          <w:rFonts w:ascii="Arial" w:hAnsi="Arial" w:cs="Arial"/>
          <w:sz w:val="24"/>
          <w:szCs w:val="24"/>
          <w:shd w:val="clear" w:color="auto" w:fill="FFFFFF"/>
        </w:rPr>
        <w:t xml:space="preserve"> </w:t>
      </w:r>
      <w:r w:rsidR="00522F2B" w:rsidRPr="003F080E">
        <w:rPr>
          <w:rFonts w:ascii="Arial" w:hAnsi="Arial" w:cs="Arial"/>
          <w:sz w:val="24"/>
          <w:szCs w:val="24"/>
        </w:rPr>
        <w:t>Safeguarding Department (2022) state t</w:t>
      </w:r>
      <w:r w:rsidRPr="003F080E">
        <w:rPr>
          <w:rFonts w:ascii="Arial" w:hAnsi="Arial" w:cs="Arial"/>
          <w:sz w:val="24"/>
          <w:szCs w:val="24"/>
        </w:rPr>
        <w:t>he following factors are closely connected to vulnerability and their presence can indicate a person is vulnerable</w:t>
      </w:r>
      <w:r w:rsidR="00063264" w:rsidRPr="003F080E">
        <w:rPr>
          <w:rFonts w:ascii="Arial" w:hAnsi="Arial" w:cs="Arial"/>
          <w:sz w:val="24"/>
          <w:szCs w:val="24"/>
        </w:rPr>
        <w:t>;</w:t>
      </w:r>
      <w:r w:rsidRPr="003F080E">
        <w:rPr>
          <w:rFonts w:ascii="Arial" w:hAnsi="Arial" w:cs="Arial"/>
          <w:sz w:val="24"/>
          <w:szCs w:val="24"/>
        </w:rPr>
        <w:t xml:space="preserve"> </w:t>
      </w:r>
      <w:r w:rsidR="00063264" w:rsidRPr="003F080E">
        <w:rPr>
          <w:rFonts w:ascii="Arial" w:hAnsi="Arial" w:cs="Arial"/>
          <w:sz w:val="24"/>
          <w:szCs w:val="24"/>
        </w:rPr>
        <w:t>p</w:t>
      </w:r>
      <w:r w:rsidRPr="003F080E">
        <w:rPr>
          <w:rFonts w:ascii="Arial" w:hAnsi="Arial" w:cs="Arial"/>
          <w:sz w:val="24"/>
          <w:szCs w:val="24"/>
        </w:rPr>
        <w:t xml:space="preserve">oor physical and mental health, </w:t>
      </w:r>
      <w:r w:rsidR="00063264" w:rsidRPr="003F080E">
        <w:rPr>
          <w:rFonts w:ascii="Arial" w:hAnsi="Arial" w:cs="Arial"/>
          <w:sz w:val="24"/>
          <w:szCs w:val="24"/>
        </w:rPr>
        <w:t xml:space="preserve">personal circumstances such as homelessness or substance dependency and </w:t>
      </w:r>
      <w:r w:rsidRPr="003F080E">
        <w:rPr>
          <w:rFonts w:ascii="Arial" w:hAnsi="Arial" w:cs="Arial"/>
          <w:sz w:val="24"/>
          <w:szCs w:val="24"/>
        </w:rPr>
        <w:t xml:space="preserve">family </w:t>
      </w:r>
      <w:r w:rsidR="00063264" w:rsidRPr="003F080E">
        <w:rPr>
          <w:rFonts w:ascii="Arial" w:hAnsi="Arial" w:cs="Arial"/>
          <w:sz w:val="24"/>
          <w:szCs w:val="24"/>
        </w:rPr>
        <w:t>circumstances. Further factors that may also make you vulnerable are disability, race, gender, religion, sexuality, economic circumstances and age.</w:t>
      </w:r>
      <w:r w:rsidR="00522F2B" w:rsidRPr="003F080E">
        <w:rPr>
          <w:rFonts w:ascii="Arial" w:hAnsi="Arial" w:cs="Arial"/>
          <w:sz w:val="24"/>
          <w:szCs w:val="24"/>
        </w:rPr>
        <w:t xml:space="preserve"> </w:t>
      </w:r>
      <w:r w:rsidR="002D2A0C" w:rsidRPr="003F080E">
        <w:rPr>
          <w:rFonts w:ascii="Arial" w:hAnsi="Arial" w:cs="Arial"/>
          <w:sz w:val="24"/>
          <w:szCs w:val="24"/>
        </w:rPr>
        <w:t xml:space="preserve">Vulnerable individuals face isolation and increased risk of victimisation </w:t>
      </w:r>
      <w:r w:rsidR="00BA6414" w:rsidRPr="003F080E">
        <w:rPr>
          <w:rFonts w:ascii="Arial" w:hAnsi="Arial" w:cs="Arial"/>
          <w:sz w:val="24"/>
          <w:szCs w:val="24"/>
        </w:rPr>
        <w:t>(</w:t>
      </w:r>
      <w:proofErr w:type="spellStart"/>
      <w:r w:rsidR="002D2A0C" w:rsidRPr="003F080E">
        <w:rPr>
          <w:rFonts w:ascii="Arial" w:hAnsi="Arial" w:cs="Arial"/>
          <w:sz w:val="24"/>
          <w:szCs w:val="24"/>
        </w:rPr>
        <w:t>Reisig</w:t>
      </w:r>
      <w:proofErr w:type="spellEnd"/>
      <w:r w:rsidR="002D2A0C" w:rsidRPr="003F080E">
        <w:rPr>
          <w:rFonts w:ascii="Arial" w:hAnsi="Arial" w:cs="Arial"/>
          <w:sz w:val="24"/>
          <w:szCs w:val="24"/>
        </w:rPr>
        <w:t xml:space="preserve"> and Kane 2014). </w:t>
      </w:r>
      <w:r w:rsidR="00063264" w:rsidRPr="003F080E">
        <w:rPr>
          <w:rFonts w:ascii="Arial" w:hAnsi="Arial" w:cs="Arial"/>
          <w:sz w:val="24"/>
          <w:szCs w:val="24"/>
        </w:rPr>
        <w:t xml:space="preserve">This study will therefore examine poor mental health, disability, race, gender, religion, sexuality and age in an attempt to comprehend </w:t>
      </w:r>
      <w:r w:rsidR="00522F2B" w:rsidRPr="003F080E">
        <w:rPr>
          <w:rFonts w:ascii="Arial" w:hAnsi="Arial" w:cs="Arial"/>
          <w:sz w:val="24"/>
          <w:szCs w:val="24"/>
        </w:rPr>
        <w:t>the aspects the contribute towards vulnerability.</w:t>
      </w:r>
    </w:p>
    <w:p w14:paraId="0C13138B" w14:textId="608A0295" w:rsidR="00A2706F" w:rsidRPr="003F080E" w:rsidRDefault="00A2706F" w:rsidP="003F080E">
      <w:pPr>
        <w:spacing w:line="480" w:lineRule="auto"/>
        <w:rPr>
          <w:rFonts w:ascii="Arial" w:hAnsi="Arial" w:cs="Arial"/>
          <w:sz w:val="24"/>
          <w:szCs w:val="24"/>
        </w:rPr>
      </w:pPr>
    </w:p>
    <w:p w14:paraId="652ECF88" w14:textId="77777777" w:rsidR="00CF0F06" w:rsidRPr="003F080E" w:rsidRDefault="00CF0F06" w:rsidP="003F080E">
      <w:pPr>
        <w:spacing w:line="480" w:lineRule="auto"/>
        <w:rPr>
          <w:rFonts w:ascii="Arial" w:hAnsi="Arial" w:cs="Arial"/>
          <w:sz w:val="24"/>
          <w:szCs w:val="24"/>
        </w:rPr>
      </w:pPr>
    </w:p>
    <w:p w14:paraId="118C90EB" w14:textId="1226375F" w:rsidR="00607D66" w:rsidRPr="003F080E" w:rsidRDefault="00AE0143" w:rsidP="003F080E">
      <w:pPr>
        <w:spacing w:line="480" w:lineRule="auto"/>
        <w:rPr>
          <w:rFonts w:ascii="Arial" w:hAnsi="Arial" w:cs="Arial"/>
          <w:sz w:val="24"/>
          <w:szCs w:val="24"/>
          <w:shd w:val="clear" w:color="auto" w:fill="FFFFFF"/>
        </w:rPr>
      </w:pPr>
      <w:proofErr w:type="spellStart"/>
      <w:r w:rsidRPr="003F080E">
        <w:rPr>
          <w:rFonts w:ascii="Arial" w:hAnsi="Arial" w:cs="Arial"/>
          <w:sz w:val="24"/>
          <w:szCs w:val="24"/>
        </w:rPr>
        <w:t>Reisig</w:t>
      </w:r>
      <w:proofErr w:type="spellEnd"/>
      <w:r w:rsidRPr="003F080E">
        <w:rPr>
          <w:rFonts w:ascii="Arial" w:hAnsi="Arial" w:cs="Arial"/>
          <w:sz w:val="24"/>
          <w:szCs w:val="24"/>
        </w:rPr>
        <w:t xml:space="preserve"> and Kane (2014) argue v</w:t>
      </w:r>
      <w:r w:rsidR="000C7A5F" w:rsidRPr="003F080E">
        <w:rPr>
          <w:rFonts w:ascii="Arial" w:hAnsi="Arial" w:cs="Arial"/>
          <w:sz w:val="24"/>
          <w:szCs w:val="24"/>
        </w:rPr>
        <w:t>ulnerability is a social construct and therefore hard to define</w:t>
      </w:r>
      <w:r w:rsidRPr="003F080E">
        <w:rPr>
          <w:rFonts w:ascii="Arial" w:hAnsi="Arial" w:cs="Arial"/>
          <w:sz w:val="24"/>
          <w:szCs w:val="24"/>
        </w:rPr>
        <w:t>.</w:t>
      </w:r>
      <w:r w:rsidR="00B44770" w:rsidRPr="003F080E">
        <w:rPr>
          <w:rFonts w:ascii="Arial" w:hAnsi="Arial" w:cs="Arial"/>
          <w:sz w:val="24"/>
          <w:szCs w:val="24"/>
        </w:rPr>
        <w:t xml:space="preserve"> </w:t>
      </w:r>
      <w:r w:rsidR="00B44770" w:rsidRPr="003F080E">
        <w:rPr>
          <w:rFonts w:ascii="Arial" w:hAnsi="Arial" w:cs="Arial"/>
          <w:sz w:val="24"/>
          <w:szCs w:val="24"/>
          <w:shd w:val="clear" w:color="auto" w:fill="FFFFFF"/>
        </w:rPr>
        <w:t>Brown et al (2017) states the lack of clarity regarding the term vulnerability can be problematic as it affects the policies and approaches taken.</w:t>
      </w:r>
    </w:p>
    <w:p w14:paraId="363EA802" w14:textId="51EC2EBE" w:rsidR="00A2706F" w:rsidRPr="003F080E" w:rsidRDefault="00A2706F" w:rsidP="003F080E">
      <w:pPr>
        <w:spacing w:line="480" w:lineRule="auto"/>
        <w:rPr>
          <w:rFonts w:ascii="Arial" w:hAnsi="Arial" w:cs="Arial"/>
          <w:sz w:val="24"/>
          <w:szCs w:val="24"/>
        </w:rPr>
      </w:pPr>
      <w:r w:rsidRPr="003F080E">
        <w:rPr>
          <w:rFonts w:ascii="Arial" w:hAnsi="Arial" w:cs="Arial"/>
          <w:sz w:val="24"/>
          <w:szCs w:val="24"/>
        </w:rPr>
        <w:t>Chambers and Ellis 1989</w:t>
      </w:r>
      <w:r w:rsidR="007654F2">
        <w:rPr>
          <w:rFonts w:ascii="Arial" w:hAnsi="Arial" w:cs="Arial"/>
          <w:sz w:val="24"/>
          <w:szCs w:val="24"/>
        </w:rPr>
        <w:t>,</w:t>
      </w:r>
      <w:r w:rsidRPr="003F080E">
        <w:rPr>
          <w:rFonts w:ascii="Arial" w:hAnsi="Arial" w:cs="Arial"/>
          <w:sz w:val="24"/>
          <w:szCs w:val="24"/>
        </w:rPr>
        <w:t xml:space="preserve"> cited by Damas and </w:t>
      </w:r>
      <w:proofErr w:type="spellStart"/>
      <w:r w:rsidRPr="003F080E">
        <w:rPr>
          <w:rFonts w:ascii="Arial" w:hAnsi="Arial" w:cs="Arial"/>
          <w:sz w:val="24"/>
          <w:szCs w:val="24"/>
        </w:rPr>
        <w:t>Israt</w:t>
      </w:r>
      <w:proofErr w:type="spellEnd"/>
      <w:r w:rsidRPr="003F080E">
        <w:rPr>
          <w:rFonts w:ascii="Arial" w:hAnsi="Arial" w:cs="Arial"/>
          <w:sz w:val="24"/>
          <w:szCs w:val="24"/>
        </w:rPr>
        <w:t xml:space="preserve"> (2004) claim vulnerability can be broken down to two parts. The external part which signifies being subjected to stress and shock, and the internal part which cannot cope without damaging loss and </w:t>
      </w:r>
      <w:r w:rsidRPr="003F080E">
        <w:rPr>
          <w:rFonts w:ascii="Arial" w:hAnsi="Arial" w:cs="Arial"/>
          <w:sz w:val="24"/>
          <w:szCs w:val="24"/>
        </w:rPr>
        <w:lastRenderedPageBreak/>
        <w:t>feel</w:t>
      </w:r>
      <w:r w:rsidR="00511E82">
        <w:rPr>
          <w:rFonts w:ascii="Arial" w:hAnsi="Arial" w:cs="Arial"/>
          <w:sz w:val="24"/>
          <w:szCs w:val="24"/>
        </w:rPr>
        <w:t>ing</w:t>
      </w:r>
      <w:r w:rsidRPr="003F080E">
        <w:rPr>
          <w:rFonts w:ascii="Arial" w:hAnsi="Arial" w:cs="Arial"/>
          <w:sz w:val="24"/>
          <w:szCs w:val="24"/>
        </w:rPr>
        <w:t xml:space="preserve"> defenceless. Damaging loss in this context refers to struggling economically, becoming weaker physically, becoming dependant and psychological harm.</w:t>
      </w:r>
      <w:r w:rsidR="00D33A71" w:rsidRPr="003F080E">
        <w:rPr>
          <w:rFonts w:ascii="Arial" w:hAnsi="Arial" w:cs="Arial"/>
          <w:sz w:val="24"/>
          <w:szCs w:val="24"/>
          <w:shd w:val="clear" w:color="auto" w:fill="FFFFFF"/>
        </w:rPr>
        <w:t xml:space="preserve"> Brown et al </w:t>
      </w:r>
      <w:r w:rsidR="00981068">
        <w:rPr>
          <w:rFonts w:ascii="Arial" w:hAnsi="Arial" w:cs="Arial"/>
          <w:sz w:val="24"/>
          <w:szCs w:val="24"/>
          <w:shd w:val="clear" w:color="auto" w:fill="FFFFFF"/>
        </w:rPr>
        <w:t>(</w:t>
      </w:r>
      <w:r w:rsidR="00D33A71" w:rsidRPr="003F080E">
        <w:rPr>
          <w:rFonts w:ascii="Arial" w:hAnsi="Arial" w:cs="Arial"/>
          <w:sz w:val="24"/>
          <w:szCs w:val="24"/>
          <w:shd w:val="clear" w:color="auto" w:fill="FFFFFF"/>
        </w:rPr>
        <w:t xml:space="preserve">2017) argue the common themes of vulnerability are social and economic disadvantage, unmet need, insecurity and limited ability to cope. </w:t>
      </w:r>
      <w:r w:rsidR="00607D66" w:rsidRPr="003F080E">
        <w:rPr>
          <w:rFonts w:ascii="Arial" w:hAnsi="Arial" w:cs="Arial"/>
          <w:sz w:val="24"/>
          <w:szCs w:val="24"/>
        </w:rPr>
        <w:t xml:space="preserve">Furthermore, </w:t>
      </w:r>
      <w:r w:rsidR="0024492C" w:rsidRPr="003F080E">
        <w:rPr>
          <w:rFonts w:ascii="Arial" w:hAnsi="Arial" w:cs="Arial"/>
          <w:sz w:val="24"/>
          <w:szCs w:val="24"/>
        </w:rPr>
        <w:t xml:space="preserve">the </w:t>
      </w:r>
      <w:r w:rsidR="00B14B0E" w:rsidRPr="003F080E">
        <w:rPr>
          <w:rFonts w:ascii="Arial" w:hAnsi="Arial" w:cs="Arial"/>
          <w:sz w:val="24"/>
          <w:szCs w:val="24"/>
        </w:rPr>
        <w:t xml:space="preserve">aspects that contribute to vulnerability are gender inequality, a dangerous location, difficulty accessing resources, poor </w:t>
      </w:r>
      <w:proofErr w:type="gramStart"/>
      <w:r w:rsidR="00B14B0E" w:rsidRPr="003F080E">
        <w:rPr>
          <w:rFonts w:ascii="Arial" w:hAnsi="Arial" w:cs="Arial"/>
          <w:sz w:val="24"/>
          <w:szCs w:val="24"/>
        </w:rPr>
        <w:t>health</w:t>
      </w:r>
      <w:proofErr w:type="gramEnd"/>
      <w:r w:rsidR="00B14B0E" w:rsidRPr="003F080E">
        <w:rPr>
          <w:rFonts w:ascii="Arial" w:hAnsi="Arial" w:cs="Arial"/>
          <w:sz w:val="24"/>
          <w:szCs w:val="24"/>
        </w:rPr>
        <w:t xml:space="preserve"> and poor education. Two final factors are difficulty with technology, and social vulnerability due to social disintegration (Damas and </w:t>
      </w:r>
      <w:proofErr w:type="spellStart"/>
      <w:r w:rsidR="00B14B0E" w:rsidRPr="003F080E">
        <w:rPr>
          <w:rFonts w:ascii="Arial" w:hAnsi="Arial" w:cs="Arial"/>
          <w:sz w:val="24"/>
          <w:szCs w:val="24"/>
        </w:rPr>
        <w:t>Israt</w:t>
      </w:r>
      <w:proofErr w:type="spellEnd"/>
      <w:r w:rsidR="00B14B0E" w:rsidRPr="003F080E">
        <w:rPr>
          <w:rFonts w:ascii="Arial" w:hAnsi="Arial" w:cs="Arial"/>
          <w:sz w:val="24"/>
          <w:szCs w:val="24"/>
        </w:rPr>
        <w:t xml:space="preserve"> 2004). </w:t>
      </w:r>
      <w:proofErr w:type="spellStart"/>
      <w:r w:rsidR="00607D66" w:rsidRPr="003F080E">
        <w:rPr>
          <w:rFonts w:ascii="Arial" w:eastAsia="Times New Roman" w:hAnsi="Arial" w:cs="Arial"/>
          <w:sz w:val="24"/>
          <w:szCs w:val="24"/>
          <w:lang w:eastAsia="en-GB"/>
        </w:rPr>
        <w:t>Havrilla</w:t>
      </w:r>
      <w:proofErr w:type="spellEnd"/>
      <w:r w:rsidR="00607D66" w:rsidRPr="003F080E">
        <w:rPr>
          <w:rFonts w:ascii="Arial" w:eastAsia="Times New Roman" w:hAnsi="Arial" w:cs="Arial"/>
          <w:sz w:val="24"/>
          <w:szCs w:val="24"/>
          <w:lang w:eastAsia="en-GB"/>
        </w:rPr>
        <w:t xml:space="preserve"> (2017) claims the factors that place people at greater risk of social vulnerability </w:t>
      </w:r>
      <w:proofErr w:type="gramStart"/>
      <w:r w:rsidR="00607D66" w:rsidRPr="003F080E">
        <w:rPr>
          <w:rFonts w:ascii="Arial" w:eastAsia="Times New Roman" w:hAnsi="Arial" w:cs="Arial"/>
          <w:sz w:val="24"/>
          <w:szCs w:val="24"/>
          <w:lang w:eastAsia="en-GB"/>
        </w:rPr>
        <w:t>are</w:t>
      </w:r>
      <w:r w:rsidR="00BA6414" w:rsidRPr="003F080E">
        <w:rPr>
          <w:rFonts w:ascii="Arial" w:eastAsia="Times New Roman" w:hAnsi="Arial" w:cs="Arial"/>
          <w:sz w:val="24"/>
          <w:szCs w:val="24"/>
          <w:lang w:eastAsia="en-GB"/>
        </w:rPr>
        <w:t>;</w:t>
      </w:r>
      <w:proofErr w:type="gramEnd"/>
      <w:r w:rsidR="00607D66" w:rsidRPr="003F080E">
        <w:rPr>
          <w:rFonts w:ascii="Arial" w:eastAsia="Times New Roman" w:hAnsi="Arial" w:cs="Arial"/>
          <w:sz w:val="24"/>
          <w:szCs w:val="24"/>
          <w:lang w:eastAsia="en-GB"/>
        </w:rPr>
        <w:t xml:space="preserve"> housing, income, age, race, sex, social connections and marital status.</w:t>
      </w:r>
      <w:r w:rsidR="00D33A71" w:rsidRPr="003F080E">
        <w:rPr>
          <w:rFonts w:ascii="Arial" w:hAnsi="Arial" w:cs="Arial"/>
          <w:sz w:val="24"/>
          <w:szCs w:val="24"/>
        </w:rPr>
        <w:t xml:space="preserve"> However,</w:t>
      </w:r>
      <w:r w:rsidR="00D33A71" w:rsidRPr="003F080E">
        <w:rPr>
          <w:rFonts w:ascii="Arial" w:eastAsia="Times New Roman" w:hAnsi="Arial" w:cs="Arial"/>
          <w:sz w:val="24"/>
          <w:szCs w:val="24"/>
          <w:lang w:eastAsia="en-GB"/>
        </w:rPr>
        <w:t xml:space="preserve"> p</w:t>
      </w:r>
      <w:r w:rsidR="00607D66" w:rsidRPr="003F080E">
        <w:rPr>
          <w:rFonts w:ascii="Arial" w:eastAsia="Times New Roman" w:hAnsi="Arial" w:cs="Arial"/>
          <w:sz w:val="24"/>
          <w:szCs w:val="24"/>
          <w:lang w:eastAsia="en-GB"/>
        </w:rPr>
        <w:t>eople can be constantly vulnerable or only vulnerable while a situation or set of circumstances is ongoing</w:t>
      </w:r>
      <w:r w:rsidR="00607D66" w:rsidRPr="003F080E">
        <w:rPr>
          <w:rFonts w:ascii="Arial" w:hAnsi="Arial" w:cs="Arial"/>
          <w:sz w:val="24"/>
          <w:szCs w:val="24"/>
        </w:rPr>
        <w:t xml:space="preserve"> (</w:t>
      </w:r>
      <w:r w:rsidR="00607D66" w:rsidRPr="003F080E">
        <w:rPr>
          <w:rFonts w:ascii="Arial" w:hAnsi="Arial" w:cs="Arial"/>
          <w:sz w:val="24"/>
          <w:szCs w:val="24"/>
          <w:shd w:val="clear" w:color="auto" w:fill="FFFFFF"/>
        </w:rPr>
        <w:t>Her Majesty's Inspectorate of Constabulary</w:t>
      </w:r>
      <w:r w:rsidR="00607D66" w:rsidRPr="003F080E">
        <w:rPr>
          <w:rFonts w:ascii="Arial" w:hAnsi="Arial" w:cs="Arial"/>
          <w:sz w:val="24"/>
          <w:szCs w:val="24"/>
        </w:rPr>
        <w:t xml:space="preserve"> 2015). </w:t>
      </w:r>
    </w:p>
    <w:p w14:paraId="53DCB74C" w14:textId="50C1465E" w:rsidR="00E53633" w:rsidRPr="003F080E" w:rsidRDefault="00E53633" w:rsidP="003F080E">
      <w:pPr>
        <w:pStyle w:val="NormalWeb"/>
        <w:shd w:val="clear" w:color="auto" w:fill="FFFFFF"/>
        <w:spacing w:before="0" w:beforeAutospacing="0" w:after="300" w:afterAutospacing="0" w:line="480" w:lineRule="auto"/>
        <w:rPr>
          <w:rFonts w:ascii="Arial" w:hAnsi="Arial" w:cs="Arial"/>
        </w:rPr>
      </w:pPr>
      <w:r w:rsidRPr="003F080E">
        <w:rPr>
          <w:rFonts w:ascii="Arial" w:hAnsi="Arial" w:cs="Arial"/>
        </w:rPr>
        <w:t xml:space="preserve">The law prohibits discrimination based upon the following protected characteristics; being transgender, pregnant, married or disabled. Age, </w:t>
      </w:r>
      <w:proofErr w:type="gramStart"/>
      <w:r w:rsidRPr="003F080E">
        <w:rPr>
          <w:rFonts w:ascii="Arial" w:hAnsi="Arial" w:cs="Arial"/>
        </w:rPr>
        <w:t>race</w:t>
      </w:r>
      <w:proofErr w:type="gramEnd"/>
      <w:r w:rsidRPr="003F080E">
        <w:rPr>
          <w:rFonts w:ascii="Arial" w:hAnsi="Arial" w:cs="Arial"/>
        </w:rPr>
        <w:t xml:space="preserve"> and sexual orientation are also included as protected characteristics</w:t>
      </w:r>
      <w:r w:rsidR="001D285C" w:rsidRPr="003F080E">
        <w:rPr>
          <w:rFonts w:ascii="Arial" w:hAnsi="Arial" w:cs="Arial"/>
        </w:rPr>
        <w:t xml:space="preserve"> (British </w:t>
      </w:r>
      <w:r w:rsidRPr="003F080E">
        <w:rPr>
          <w:rFonts w:ascii="Arial" w:hAnsi="Arial" w:cs="Arial"/>
        </w:rPr>
        <w:t xml:space="preserve">Government </w:t>
      </w:r>
      <w:proofErr w:type="spellStart"/>
      <w:r w:rsidRPr="003F080E">
        <w:rPr>
          <w:rFonts w:ascii="Arial" w:hAnsi="Arial" w:cs="Arial"/>
        </w:rPr>
        <w:t>n.d</w:t>
      </w:r>
      <w:proofErr w:type="spellEnd"/>
      <w:r w:rsidRPr="003F080E">
        <w:rPr>
          <w:rFonts w:ascii="Arial" w:hAnsi="Arial" w:cs="Arial"/>
        </w:rPr>
        <w:t>)</w:t>
      </w:r>
      <w:r w:rsidR="001D285C" w:rsidRPr="003F080E">
        <w:rPr>
          <w:rFonts w:ascii="Arial" w:hAnsi="Arial" w:cs="Arial"/>
        </w:rPr>
        <w:t xml:space="preserve">. </w:t>
      </w:r>
      <w:r w:rsidRPr="003F080E">
        <w:rPr>
          <w:rFonts w:ascii="Arial" w:hAnsi="Arial" w:cs="Arial"/>
        </w:rPr>
        <w:t>Despite this i</w:t>
      </w:r>
      <w:r w:rsidR="00A2706F" w:rsidRPr="003F080E">
        <w:rPr>
          <w:rFonts w:ascii="Arial" w:hAnsi="Arial" w:cs="Arial"/>
        </w:rPr>
        <w:t>ndividuals and groups may target vulnerable people, and they may be victimised repeatedly (Safeguarding Department 2022).</w:t>
      </w:r>
    </w:p>
    <w:p w14:paraId="0F6F17AB" w14:textId="1D769C98" w:rsidR="00A2706F" w:rsidRPr="003F080E" w:rsidRDefault="00D33A71" w:rsidP="003F080E">
      <w:pPr>
        <w:spacing w:line="480" w:lineRule="auto"/>
        <w:rPr>
          <w:rFonts w:ascii="Arial" w:hAnsi="Arial" w:cs="Arial"/>
          <w:sz w:val="24"/>
          <w:szCs w:val="24"/>
        </w:rPr>
      </w:pPr>
      <w:r w:rsidRPr="003F080E">
        <w:rPr>
          <w:rFonts w:ascii="Arial" w:hAnsi="Arial" w:cs="Arial"/>
          <w:sz w:val="24"/>
          <w:szCs w:val="24"/>
        </w:rPr>
        <w:t>F</w:t>
      </w:r>
      <w:r w:rsidR="00A2706F" w:rsidRPr="003F080E">
        <w:rPr>
          <w:rFonts w:ascii="Arial" w:hAnsi="Arial" w:cs="Arial"/>
          <w:sz w:val="24"/>
          <w:szCs w:val="24"/>
        </w:rPr>
        <w:t>actors used to identify vulnerability are the appearance, environmental circumstances, behaviour, communication and whether there is a risk of harm to themselves or someone else</w:t>
      </w:r>
      <w:r w:rsidRPr="003F080E">
        <w:rPr>
          <w:rFonts w:ascii="Arial" w:hAnsi="Arial" w:cs="Arial"/>
          <w:sz w:val="24"/>
          <w:szCs w:val="24"/>
        </w:rPr>
        <w:t xml:space="preserve"> (C</w:t>
      </w:r>
      <w:r w:rsidR="00A2706F" w:rsidRPr="003F080E">
        <w:rPr>
          <w:rFonts w:ascii="Arial" w:hAnsi="Arial" w:cs="Arial"/>
          <w:sz w:val="24"/>
          <w:szCs w:val="24"/>
        </w:rPr>
        <w:t xml:space="preserve">ollege </w:t>
      </w:r>
      <w:r w:rsidR="00511E82">
        <w:rPr>
          <w:rFonts w:ascii="Arial" w:hAnsi="Arial" w:cs="Arial"/>
          <w:sz w:val="24"/>
          <w:szCs w:val="24"/>
        </w:rPr>
        <w:t xml:space="preserve">of Policing </w:t>
      </w:r>
      <w:r w:rsidR="00A2706F" w:rsidRPr="003F080E">
        <w:rPr>
          <w:rFonts w:ascii="Arial" w:hAnsi="Arial" w:cs="Arial"/>
          <w:sz w:val="24"/>
          <w:szCs w:val="24"/>
        </w:rPr>
        <w:t>2022).</w:t>
      </w:r>
      <w:r w:rsidR="00981068">
        <w:rPr>
          <w:rFonts w:ascii="Arial" w:hAnsi="Arial" w:cs="Arial"/>
          <w:sz w:val="24"/>
          <w:szCs w:val="24"/>
        </w:rPr>
        <w:t xml:space="preserve"> </w:t>
      </w:r>
      <w:r w:rsidR="00A2706F" w:rsidRPr="003F080E">
        <w:rPr>
          <w:rFonts w:ascii="Arial" w:hAnsi="Arial" w:cs="Arial"/>
          <w:sz w:val="24"/>
          <w:szCs w:val="24"/>
        </w:rPr>
        <w:t>Many factors contribute to vulnerability by undermining an individual’s ability to protect themselves or have social protection</w:t>
      </w:r>
      <w:r w:rsidR="00BA6414" w:rsidRPr="003F080E">
        <w:rPr>
          <w:rFonts w:ascii="Arial" w:hAnsi="Arial" w:cs="Arial"/>
          <w:sz w:val="24"/>
          <w:szCs w:val="24"/>
        </w:rPr>
        <w:t>,</w:t>
      </w:r>
      <w:r w:rsidR="00A2706F" w:rsidRPr="003F080E">
        <w:rPr>
          <w:rFonts w:ascii="Arial" w:hAnsi="Arial" w:cs="Arial"/>
          <w:sz w:val="24"/>
          <w:szCs w:val="24"/>
        </w:rPr>
        <w:t xml:space="preserve"> and </w:t>
      </w:r>
      <w:r w:rsidR="00BA6414" w:rsidRPr="003F080E">
        <w:rPr>
          <w:rFonts w:ascii="Arial" w:hAnsi="Arial" w:cs="Arial"/>
          <w:sz w:val="24"/>
          <w:szCs w:val="24"/>
        </w:rPr>
        <w:t xml:space="preserve">by </w:t>
      </w:r>
      <w:r w:rsidR="00A2706F" w:rsidRPr="003F080E">
        <w:rPr>
          <w:rFonts w:ascii="Arial" w:hAnsi="Arial" w:cs="Arial"/>
          <w:sz w:val="24"/>
          <w:szCs w:val="24"/>
        </w:rPr>
        <w:t xml:space="preserve">hampering </w:t>
      </w:r>
      <w:r w:rsidR="00BA6414" w:rsidRPr="003F080E">
        <w:rPr>
          <w:rFonts w:ascii="Arial" w:hAnsi="Arial" w:cs="Arial"/>
          <w:sz w:val="24"/>
          <w:szCs w:val="24"/>
        </w:rPr>
        <w:t>their</w:t>
      </w:r>
      <w:r w:rsidR="00A2706F" w:rsidRPr="003F080E">
        <w:rPr>
          <w:rFonts w:ascii="Arial" w:hAnsi="Arial" w:cs="Arial"/>
          <w:sz w:val="24"/>
          <w:szCs w:val="24"/>
        </w:rPr>
        <w:t xml:space="preserve"> recovery </w:t>
      </w:r>
      <w:r w:rsidR="00AE0143" w:rsidRPr="003F080E">
        <w:rPr>
          <w:rFonts w:ascii="Arial" w:hAnsi="Arial" w:cs="Arial"/>
          <w:sz w:val="24"/>
          <w:szCs w:val="24"/>
        </w:rPr>
        <w:t>(</w:t>
      </w:r>
      <w:r w:rsidR="00A2706F" w:rsidRPr="003F080E">
        <w:rPr>
          <w:rFonts w:ascii="Arial" w:hAnsi="Arial" w:cs="Arial"/>
          <w:sz w:val="24"/>
          <w:szCs w:val="24"/>
        </w:rPr>
        <w:t xml:space="preserve">Damas and </w:t>
      </w:r>
      <w:proofErr w:type="spellStart"/>
      <w:r w:rsidR="00A2706F" w:rsidRPr="003F080E">
        <w:rPr>
          <w:rFonts w:ascii="Arial" w:hAnsi="Arial" w:cs="Arial"/>
          <w:sz w:val="24"/>
          <w:szCs w:val="24"/>
        </w:rPr>
        <w:t>Israt</w:t>
      </w:r>
      <w:proofErr w:type="spellEnd"/>
      <w:r w:rsidR="00A2706F" w:rsidRPr="003F080E">
        <w:rPr>
          <w:rFonts w:ascii="Arial" w:hAnsi="Arial" w:cs="Arial"/>
          <w:sz w:val="24"/>
          <w:szCs w:val="24"/>
        </w:rPr>
        <w:t xml:space="preserve"> 2004</w:t>
      </w:r>
      <w:r w:rsidR="00AE0143" w:rsidRPr="003F080E">
        <w:rPr>
          <w:rFonts w:ascii="Arial" w:hAnsi="Arial" w:cs="Arial"/>
          <w:sz w:val="24"/>
          <w:szCs w:val="24"/>
        </w:rPr>
        <w:t xml:space="preserve">). </w:t>
      </w:r>
      <w:proofErr w:type="spellStart"/>
      <w:r w:rsidR="00AE0143" w:rsidRPr="003F080E">
        <w:rPr>
          <w:rFonts w:ascii="Arial" w:hAnsi="Arial" w:cs="Arial"/>
          <w:sz w:val="24"/>
          <w:szCs w:val="24"/>
        </w:rPr>
        <w:t>Reisig</w:t>
      </w:r>
      <w:proofErr w:type="spellEnd"/>
      <w:r w:rsidR="00AE0143" w:rsidRPr="003F080E">
        <w:rPr>
          <w:rFonts w:ascii="Arial" w:hAnsi="Arial" w:cs="Arial"/>
          <w:sz w:val="24"/>
          <w:szCs w:val="24"/>
        </w:rPr>
        <w:t xml:space="preserve"> and Kane (2014) state v</w:t>
      </w:r>
      <w:r w:rsidR="000C7A5F" w:rsidRPr="003F080E">
        <w:rPr>
          <w:rFonts w:ascii="Arial" w:hAnsi="Arial" w:cs="Arial"/>
          <w:sz w:val="24"/>
          <w:szCs w:val="24"/>
        </w:rPr>
        <w:t>ulnerability characteristics are often linked and overlap, for example homeless people may ha</w:t>
      </w:r>
      <w:r w:rsidR="00D3163A" w:rsidRPr="003F080E">
        <w:rPr>
          <w:rFonts w:ascii="Arial" w:hAnsi="Arial" w:cs="Arial"/>
          <w:sz w:val="24"/>
          <w:szCs w:val="24"/>
        </w:rPr>
        <w:t>v</w:t>
      </w:r>
      <w:r w:rsidR="000C7A5F" w:rsidRPr="003F080E">
        <w:rPr>
          <w:rFonts w:ascii="Arial" w:hAnsi="Arial" w:cs="Arial"/>
          <w:sz w:val="24"/>
          <w:szCs w:val="24"/>
        </w:rPr>
        <w:t>e chronic health conditions and low socio-</w:t>
      </w:r>
      <w:r w:rsidR="000C7A5F" w:rsidRPr="003F080E">
        <w:rPr>
          <w:rFonts w:ascii="Arial" w:hAnsi="Arial" w:cs="Arial"/>
          <w:sz w:val="24"/>
          <w:szCs w:val="24"/>
        </w:rPr>
        <w:lastRenderedPageBreak/>
        <w:t>economic status</w:t>
      </w:r>
      <w:r w:rsidR="00AE0143" w:rsidRPr="003F080E">
        <w:rPr>
          <w:rFonts w:ascii="Arial" w:hAnsi="Arial" w:cs="Arial"/>
          <w:sz w:val="24"/>
          <w:szCs w:val="24"/>
        </w:rPr>
        <w:t>. Furthermore,</w:t>
      </w:r>
      <w:r w:rsidR="00A2706F" w:rsidRPr="003F080E">
        <w:rPr>
          <w:rFonts w:ascii="Arial" w:hAnsi="Arial" w:cs="Arial"/>
          <w:sz w:val="24"/>
          <w:szCs w:val="24"/>
          <w:shd w:val="clear" w:color="auto" w:fill="FFFFFF"/>
        </w:rPr>
        <w:t xml:space="preserve"> Henrik et al (2020) points out the level of a person’s vulnerability does not depend solely on one factor, it is dictated by a complex combination of different elements such as sex, age, </w:t>
      </w:r>
      <w:proofErr w:type="gramStart"/>
      <w:r w:rsidR="00A2706F" w:rsidRPr="003F080E">
        <w:rPr>
          <w:rFonts w:ascii="Arial" w:hAnsi="Arial" w:cs="Arial"/>
          <w:sz w:val="24"/>
          <w:szCs w:val="24"/>
          <w:shd w:val="clear" w:color="auto" w:fill="FFFFFF"/>
        </w:rPr>
        <w:t>race</w:t>
      </w:r>
      <w:proofErr w:type="gramEnd"/>
      <w:r w:rsidR="00A2706F" w:rsidRPr="003F080E">
        <w:rPr>
          <w:rFonts w:ascii="Arial" w:hAnsi="Arial" w:cs="Arial"/>
          <w:sz w:val="24"/>
          <w:szCs w:val="24"/>
          <w:shd w:val="clear" w:color="auto" w:fill="FFFFFF"/>
        </w:rPr>
        <w:t xml:space="preserve"> and class. </w:t>
      </w:r>
    </w:p>
    <w:p w14:paraId="266AE13A" w14:textId="44176BE0" w:rsidR="004446FF" w:rsidRPr="003F080E" w:rsidRDefault="004446FF" w:rsidP="003F080E">
      <w:pPr>
        <w:spacing w:line="480" w:lineRule="auto"/>
        <w:rPr>
          <w:rFonts w:ascii="Arial" w:hAnsi="Arial" w:cs="Arial"/>
          <w:sz w:val="24"/>
          <w:szCs w:val="24"/>
        </w:rPr>
      </w:pPr>
    </w:p>
    <w:p w14:paraId="0942FA8A" w14:textId="6D32805D" w:rsidR="002F5689" w:rsidRPr="003F080E" w:rsidRDefault="004446FF" w:rsidP="003F080E">
      <w:pPr>
        <w:spacing w:line="480" w:lineRule="auto"/>
        <w:rPr>
          <w:rFonts w:ascii="Arial" w:hAnsi="Arial" w:cs="Arial"/>
          <w:sz w:val="24"/>
          <w:szCs w:val="24"/>
        </w:rPr>
      </w:pPr>
      <w:r w:rsidRPr="003F080E">
        <w:rPr>
          <w:rFonts w:ascii="Arial" w:hAnsi="Arial" w:cs="Arial"/>
          <w:sz w:val="24"/>
          <w:szCs w:val="24"/>
        </w:rPr>
        <w:t>Brown (2015) states vulnerability can be innate, for example physical disadvantages such as being particularly young or old.</w:t>
      </w:r>
      <w:r w:rsidR="00BA6414" w:rsidRPr="003F080E">
        <w:rPr>
          <w:rFonts w:ascii="Arial" w:hAnsi="Arial" w:cs="Arial"/>
          <w:sz w:val="24"/>
          <w:szCs w:val="24"/>
        </w:rPr>
        <w:t xml:space="preserve"> Furthermore, </w:t>
      </w:r>
      <w:r w:rsidR="00687DF6" w:rsidRPr="003F080E">
        <w:rPr>
          <w:rFonts w:ascii="Arial" w:hAnsi="Arial" w:cs="Arial"/>
          <w:sz w:val="24"/>
          <w:szCs w:val="24"/>
        </w:rPr>
        <w:t xml:space="preserve">Age UK (2018) point out </w:t>
      </w:r>
      <w:r w:rsidR="00BA6414" w:rsidRPr="003F080E">
        <w:rPr>
          <w:rFonts w:ascii="Arial" w:hAnsi="Arial" w:cs="Arial"/>
          <w:sz w:val="24"/>
          <w:szCs w:val="24"/>
        </w:rPr>
        <w:t>t</w:t>
      </w:r>
      <w:r w:rsidR="00A2706F" w:rsidRPr="003F080E">
        <w:rPr>
          <w:rFonts w:ascii="Arial" w:hAnsi="Arial" w:cs="Arial"/>
          <w:sz w:val="24"/>
          <w:szCs w:val="24"/>
        </w:rPr>
        <w:t xml:space="preserve">he wellbeing and resilience of older people often depends upon their finances, mental and physical health, </w:t>
      </w:r>
      <w:proofErr w:type="gramStart"/>
      <w:r w:rsidR="00A2706F" w:rsidRPr="003F080E">
        <w:rPr>
          <w:rFonts w:ascii="Arial" w:hAnsi="Arial" w:cs="Arial"/>
          <w:sz w:val="24"/>
          <w:szCs w:val="24"/>
        </w:rPr>
        <w:t>family</w:t>
      </w:r>
      <w:proofErr w:type="gramEnd"/>
      <w:r w:rsidR="00A2706F" w:rsidRPr="003F080E">
        <w:rPr>
          <w:rFonts w:ascii="Arial" w:hAnsi="Arial" w:cs="Arial"/>
          <w:sz w:val="24"/>
          <w:szCs w:val="24"/>
        </w:rPr>
        <w:t xml:space="preserve"> and social support</w:t>
      </w:r>
      <w:r w:rsidR="00687DF6" w:rsidRPr="003F080E">
        <w:rPr>
          <w:rFonts w:ascii="Arial" w:hAnsi="Arial" w:cs="Arial"/>
          <w:sz w:val="24"/>
          <w:szCs w:val="24"/>
        </w:rPr>
        <w:t>. They add that a</w:t>
      </w:r>
      <w:r w:rsidR="00C26FB3" w:rsidRPr="003F080E">
        <w:rPr>
          <w:rFonts w:ascii="Arial" w:hAnsi="Arial" w:cs="Arial"/>
          <w:sz w:val="24"/>
          <w:szCs w:val="24"/>
        </w:rPr>
        <w:t xml:space="preserve">s people get older it increases the likelihood of experiencing conditions and situations </w:t>
      </w:r>
      <w:r w:rsidR="00C26335" w:rsidRPr="003F080E">
        <w:rPr>
          <w:rFonts w:ascii="Arial" w:hAnsi="Arial" w:cs="Arial"/>
          <w:sz w:val="24"/>
          <w:szCs w:val="24"/>
        </w:rPr>
        <w:t xml:space="preserve">such </w:t>
      </w:r>
      <w:r w:rsidR="00C26FB3" w:rsidRPr="003F080E">
        <w:rPr>
          <w:rFonts w:ascii="Arial" w:hAnsi="Arial" w:cs="Arial"/>
          <w:sz w:val="24"/>
          <w:szCs w:val="24"/>
        </w:rPr>
        <w:t>as cognitive decline, bereavement and struggling with daily tasks</w:t>
      </w:r>
      <w:r w:rsidR="00C26335" w:rsidRPr="003F080E">
        <w:rPr>
          <w:rFonts w:ascii="Arial" w:hAnsi="Arial" w:cs="Arial"/>
          <w:sz w:val="24"/>
          <w:szCs w:val="24"/>
        </w:rPr>
        <w:t>. These factors raise the risk of vulnerability in older people</w:t>
      </w:r>
      <w:r w:rsidR="00BA6414" w:rsidRPr="003F080E">
        <w:rPr>
          <w:rFonts w:ascii="Arial" w:hAnsi="Arial" w:cs="Arial"/>
          <w:sz w:val="24"/>
          <w:szCs w:val="24"/>
        </w:rPr>
        <w:t xml:space="preserve">. </w:t>
      </w:r>
      <w:r w:rsidR="00687DF6" w:rsidRPr="003F080E">
        <w:rPr>
          <w:rFonts w:ascii="Arial" w:hAnsi="Arial" w:cs="Arial"/>
          <w:sz w:val="24"/>
          <w:szCs w:val="24"/>
        </w:rPr>
        <w:t>Age UK</w:t>
      </w:r>
      <w:r w:rsidR="00BA6414" w:rsidRPr="003F080E">
        <w:rPr>
          <w:rFonts w:ascii="Arial" w:hAnsi="Arial" w:cs="Arial"/>
          <w:sz w:val="24"/>
          <w:szCs w:val="24"/>
        </w:rPr>
        <w:t xml:space="preserve"> go on to point out five</w:t>
      </w:r>
      <w:r w:rsidR="002F5689" w:rsidRPr="003F080E">
        <w:rPr>
          <w:rFonts w:ascii="Arial" w:hAnsi="Arial" w:cs="Arial"/>
          <w:sz w:val="24"/>
          <w:szCs w:val="24"/>
        </w:rPr>
        <w:t xml:space="preserve"> million elderly individuals report being targeted by scammers.</w:t>
      </w:r>
    </w:p>
    <w:p w14:paraId="7F2E49A5" w14:textId="34CF3254" w:rsidR="00CF4E59" w:rsidRPr="003F080E" w:rsidRDefault="00CF4E59" w:rsidP="003F080E">
      <w:pPr>
        <w:spacing w:line="480" w:lineRule="auto"/>
        <w:rPr>
          <w:rFonts w:ascii="Arial" w:hAnsi="Arial" w:cs="Arial"/>
          <w:sz w:val="24"/>
          <w:szCs w:val="24"/>
        </w:rPr>
      </w:pPr>
    </w:p>
    <w:p w14:paraId="402B52E0" w14:textId="5BB90EF2" w:rsidR="006C4DE7" w:rsidRPr="00D7393C" w:rsidRDefault="009C2986" w:rsidP="003F080E">
      <w:pPr>
        <w:spacing w:line="480" w:lineRule="auto"/>
        <w:rPr>
          <w:rFonts w:ascii="Arial" w:hAnsi="Arial" w:cs="Arial"/>
          <w:sz w:val="24"/>
          <w:szCs w:val="24"/>
        </w:rPr>
      </w:pPr>
      <w:r w:rsidRPr="003F080E">
        <w:rPr>
          <w:rFonts w:ascii="Arial" w:hAnsi="Arial" w:cs="Arial"/>
          <w:sz w:val="24"/>
          <w:szCs w:val="24"/>
          <w:shd w:val="clear" w:color="auto" w:fill="FFFFFF"/>
        </w:rPr>
        <w:t>As a result of children not being fully mature, they are innately vulnerable to adverse occurrences which can impact their development</w:t>
      </w:r>
      <w:r w:rsidR="00E019DE" w:rsidRPr="003F080E">
        <w:rPr>
          <w:rFonts w:ascii="Arial" w:hAnsi="Arial" w:cs="Arial"/>
          <w:sz w:val="24"/>
          <w:szCs w:val="24"/>
          <w:shd w:val="clear" w:color="auto" w:fill="FFFFFF"/>
        </w:rPr>
        <w:t xml:space="preserve"> </w:t>
      </w:r>
      <w:bookmarkStart w:id="0" w:name="_Hlk123731087"/>
      <w:r w:rsidRPr="003F080E">
        <w:rPr>
          <w:rFonts w:ascii="Arial" w:hAnsi="Arial" w:cs="Arial"/>
          <w:sz w:val="24"/>
          <w:szCs w:val="24"/>
          <w:shd w:val="clear" w:color="auto" w:fill="FFFFFF"/>
        </w:rPr>
        <w:t>(</w:t>
      </w:r>
      <w:r w:rsidR="00E019DE" w:rsidRPr="003F080E">
        <w:rPr>
          <w:rFonts w:ascii="Arial" w:hAnsi="Arial" w:cs="Arial"/>
          <w:sz w:val="24"/>
          <w:szCs w:val="24"/>
          <w:shd w:val="clear" w:color="auto" w:fill="FFFFFF"/>
        </w:rPr>
        <w:t>Brown et al 2017)</w:t>
      </w:r>
      <w:bookmarkEnd w:id="0"/>
      <w:r w:rsidR="00A2706F" w:rsidRPr="003F080E">
        <w:rPr>
          <w:rFonts w:ascii="Arial" w:hAnsi="Arial" w:cs="Arial"/>
          <w:sz w:val="24"/>
          <w:szCs w:val="24"/>
          <w:shd w:val="clear" w:color="auto" w:fill="FFFFFF"/>
        </w:rPr>
        <w:t>. Furthermore,</w:t>
      </w:r>
      <w:r w:rsidR="00A2706F" w:rsidRPr="003F080E">
        <w:rPr>
          <w:rFonts w:ascii="Arial" w:hAnsi="Arial" w:cs="Arial"/>
          <w:spacing w:val="4"/>
          <w:sz w:val="24"/>
          <w:szCs w:val="24"/>
        </w:rPr>
        <w:t xml:space="preserve"> the Declaration of the Rights of the Child indicates that because of the physical and mental immaturity of children, they require special care and safeguards </w:t>
      </w:r>
      <w:r w:rsidR="00A2706F" w:rsidRPr="003F080E">
        <w:rPr>
          <w:rFonts w:ascii="Arial" w:hAnsi="Arial" w:cs="Arial"/>
          <w:sz w:val="24"/>
          <w:szCs w:val="24"/>
        </w:rPr>
        <w:t>(United Nations 1989).</w:t>
      </w:r>
      <w:r w:rsidR="00437B47" w:rsidRPr="003F080E">
        <w:rPr>
          <w:rFonts w:ascii="Arial" w:hAnsi="Arial" w:cs="Arial"/>
          <w:sz w:val="24"/>
          <w:szCs w:val="24"/>
        </w:rPr>
        <w:t xml:space="preserve"> This may suggest children are vulnerable regardless of their </w:t>
      </w:r>
      <w:r w:rsidR="00BA6414" w:rsidRPr="003F080E">
        <w:rPr>
          <w:rFonts w:ascii="Arial" w:hAnsi="Arial" w:cs="Arial"/>
          <w:sz w:val="24"/>
          <w:szCs w:val="24"/>
        </w:rPr>
        <w:t>circumstances but</w:t>
      </w:r>
      <w:r w:rsidR="00437B47" w:rsidRPr="003F080E">
        <w:rPr>
          <w:rFonts w:ascii="Arial" w:hAnsi="Arial" w:cs="Arial"/>
          <w:sz w:val="24"/>
          <w:szCs w:val="24"/>
        </w:rPr>
        <w:t xml:space="preserve"> may be increasingly vulnerable if any of the following are present</w:t>
      </w:r>
      <w:r w:rsidR="00981068">
        <w:rPr>
          <w:rFonts w:ascii="Arial" w:hAnsi="Arial" w:cs="Arial"/>
          <w:sz w:val="24"/>
          <w:szCs w:val="24"/>
        </w:rPr>
        <w:t>;</w:t>
      </w:r>
      <w:r w:rsidR="00437B47" w:rsidRPr="003F080E">
        <w:rPr>
          <w:rFonts w:ascii="Arial" w:hAnsi="Arial" w:cs="Arial"/>
          <w:spacing w:val="4"/>
          <w:sz w:val="24"/>
          <w:szCs w:val="24"/>
        </w:rPr>
        <w:t xml:space="preserve"> </w:t>
      </w:r>
      <w:r w:rsidR="00327F13" w:rsidRPr="003F080E">
        <w:rPr>
          <w:rFonts w:ascii="Arial" w:hAnsi="Arial" w:cs="Arial"/>
          <w:sz w:val="24"/>
          <w:szCs w:val="24"/>
        </w:rPr>
        <w:t>Sefton council (2022) explain, o</w:t>
      </w:r>
      <w:r w:rsidR="006C4DE7" w:rsidRPr="003F080E">
        <w:rPr>
          <w:rFonts w:ascii="Arial" w:hAnsi="Arial" w:cs="Arial"/>
          <w:sz w:val="24"/>
          <w:szCs w:val="24"/>
        </w:rPr>
        <w:t xml:space="preserve">ne of the </w:t>
      </w:r>
      <w:r w:rsidR="00E75621" w:rsidRPr="003F080E">
        <w:rPr>
          <w:rFonts w:ascii="Arial" w:hAnsi="Arial" w:cs="Arial"/>
          <w:sz w:val="24"/>
          <w:szCs w:val="24"/>
        </w:rPr>
        <w:t xml:space="preserve">factors that contribute to the vulnerability of children </w:t>
      </w:r>
      <w:r w:rsidR="006C4DE7" w:rsidRPr="003F080E">
        <w:rPr>
          <w:rFonts w:ascii="Arial" w:hAnsi="Arial" w:cs="Arial"/>
          <w:sz w:val="24"/>
          <w:szCs w:val="24"/>
        </w:rPr>
        <w:t>is living in a dysfunctional home</w:t>
      </w:r>
      <w:r w:rsidR="00981068">
        <w:rPr>
          <w:rFonts w:ascii="Arial" w:hAnsi="Arial" w:cs="Arial"/>
          <w:sz w:val="24"/>
          <w:szCs w:val="24"/>
        </w:rPr>
        <w:t>.</w:t>
      </w:r>
      <w:r w:rsidR="006C4DE7" w:rsidRPr="003F080E">
        <w:rPr>
          <w:rFonts w:ascii="Arial" w:hAnsi="Arial" w:cs="Arial"/>
          <w:sz w:val="24"/>
          <w:szCs w:val="24"/>
        </w:rPr>
        <w:t xml:space="preserve"> </w:t>
      </w:r>
      <w:r w:rsidR="00981068">
        <w:rPr>
          <w:rFonts w:ascii="Arial" w:hAnsi="Arial" w:cs="Arial"/>
          <w:sz w:val="24"/>
          <w:szCs w:val="24"/>
        </w:rPr>
        <w:t>F</w:t>
      </w:r>
      <w:r w:rsidR="006C4DE7" w:rsidRPr="003F080E">
        <w:rPr>
          <w:rFonts w:ascii="Arial" w:hAnsi="Arial" w:cs="Arial"/>
          <w:sz w:val="24"/>
          <w:szCs w:val="24"/>
        </w:rPr>
        <w:t>or example</w:t>
      </w:r>
      <w:r w:rsidR="00981068">
        <w:rPr>
          <w:rFonts w:ascii="Arial" w:hAnsi="Arial" w:cs="Arial"/>
          <w:sz w:val="24"/>
          <w:szCs w:val="24"/>
        </w:rPr>
        <w:t>,</w:t>
      </w:r>
      <w:r w:rsidR="006C4DE7" w:rsidRPr="003F080E">
        <w:rPr>
          <w:rFonts w:ascii="Arial" w:hAnsi="Arial" w:cs="Arial"/>
          <w:sz w:val="24"/>
          <w:szCs w:val="24"/>
        </w:rPr>
        <w:t xml:space="preserve"> domestic violence, criminal parent or parental substance addiction</w:t>
      </w:r>
      <w:r w:rsidR="00981068">
        <w:rPr>
          <w:rFonts w:ascii="Arial" w:hAnsi="Arial" w:cs="Arial"/>
          <w:sz w:val="24"/>
          <w:szCs w:val="24"/>
        </w:rPr>
        <w:t>,</w:t>
      </w:r>
      <w:r w:rsidR="006C4DE7" w:rsidRPr="003F080E">
        <w:rPr>
          <w:rFonts w:ascii="Arial" w:hAnsi="Arial" w:cs="Arial"/>
          <w:sz w:val="24"/>
          <w:szCs w:val="24"/>
        </w:rPr>
        <w:t xml:space="preserve"> </w:t>
      </w:r>
      <w:r w:rsidR="00981068">
        <w:rPr>
          <w:rFonts w:ascii="Arial" w:hAnsi="Arial" w:cs="Arial"/>
          <w:sz w:val="24"/>
          <w:szCs w:val="24"/>
        </w:rPr>
        <w:t>a</w:t>
      </w:r>
      <w:r w:rsidR="006C4DE7" w:rsidRPr="003F080E">
        <w:rPr>
          <w:rFonts w:ascii="Arial" w:hAnsi="Arial" w:cs="Arial"/>
          <w:sz w:val="24"/>
          <w:szCs w:val="24"/>
        </w:rPr>
        <w:t>buse, be it honour based, emotional, sexual, physical or neglect. Other factors are bereavement, gang affiliation, being a young carer, or living in care.</w:t>
      </w:r>
      <w:r w:rsidR="00327F13" w:rsidRPr="003F080E">
        <w:rPr>
          <w:rFonts w:ascii="Arial" w:hAnsi="Arial" w:cs="Arial"/>
          <w:b/>
          <w:bCs/>
          <w:sz w:val="24"/>
          <w:szCs w:val="24"/>
          <w:shd w:val="clear" w:color="auto" w:fill="FFFFFF"/>
        </w:rPr>
        <w:t xml:space="preserve"> </w:t>
      </w:r>
      <w:r w:rsidR="006C4DE7" w:rsidRPr="003F080E">
        <w:rPr>
          <w:rFonts w:ascii="Arial" w:hAnsi="Arial" w:cs="Arial"/>
          <w:sz w:val="24"/>
          <w:szCs w:val="24"/>
        </w:rPr>
        <w:t xml:space="preserve">Matters outside the home that contribute to </w:t>
      </w:r>
      <w:r w:rsidR="006C4DE7" w:rsidRPr="003F080E">
        <w:rPr>
          <w:rFonts w:ascii="Arial" w:hAnsi="Arial" w:cs="Arial"/>
          <w:sz w:val="24"/>
          <w:szCs w:val="24"/>
        </w:rPr>
        <w:lastRenderedPageBreak/>
        <w:t>vulnerability are lacking friend</w:t>
      </w:r>
      <w:r w:rsidR="00327F13" w:rsidRPr="003F080E">
        <w:rPr>
          <w:rFonts w:ascii="Arial" w:hAnsi="Arial" w:cs="Arial"/>
          <w:sz w:val="24"/>
          <w:szCs w:val="24"/>
        </w:rPr>
        <w:t>s</w:t>
      </w:r>
      <w:r w:rsidR="006C4DE7" w:rsidRPr="003F080E">
        <w:rPr>
          <w:rFonts w:ascii="Arial" w:hAnsi="Arial" w:cs="Arial"/>
          <w:sz w:val="24"/>
          <w:szCs w:val="24"/>
        </w:rPr>
        <w:t xml:space="preserve"> of the same age</w:t>
      </w:r>
      <w:r w:rsidR="00327F13" w:rsidRPr="003F080E">
        <w:rPr>
          <w:rFonts w:ascii="Arial" w:hAnsi="Arial" w:cs="Arial"/>
          <w:sz w:val="24"/>
          <w:szCs w:val="24"/>
        </w:rPr>
        <w:t xml:space="preserve">, having low self-esteem, </w:t>
      </w:r>
      <w:r w:rsidR="006C4DE7" w:rsidRPr="003F080E">
        <w:rPr>
          <w:rFonts w:ascii="Arial" w:hAnsi="Arial" w:cs="Arial"/>
          <w:sz w:val="24"/>
          <w:szCs w:val="24"/>
        </w:rPr>
        <w:t>or being homeless.</w:t>
      </w:r>
    </w:p>
    <w:p w14:paraId="72B1B5F0" w14:textId="1A9AE424" w:rsidR="00327F13" w:rsidRPr="003F080E" w:rsidRDefault="00327F13" w:rsidP="003F080E">
      <w:pPr>
        <w:spacing w:line="480" w:lineRule="auto"/>
        <w:rPr>
          <w:rFonts w:ascii="Arial" w:hAnsi="Arial" w:cs="Arial"/>
          <w:sz w:val="24"/>
          <w:szCs w:val="24"/>
        </w:rPr>
      </w:pPr>
    </w:p>
    <w:p w14:paraId="4E057016" w14:textId="650B202B" w:rsidR="00F24F6E" w:rsidRPr="003F080E" w:rsidRDefault="00766477" w:rsidP="003F080E">
      <w:pPr>
        <w:spacing w:line="480" w:lineRule="auto"/>
        <w:rPr>
          <w:rFonts w:ascii="Arial" w:hAnsi="Arial" w:cs="Arial"/>
          <w:sz w:val="24"/>
          <w:szCs w:val="24"/>
        </w:rPr>
      </w:pPr>
      <w:r w:rsidRPr="003F080E">
        <w:rPr>
          <w:rFonts w:ascii="Arial" w:hAnsi="Arial" w:cs="Arial"/>
          <w:sz w:val="24"/>
          <w:szCs w:val="24"/>
        </w:rPr>
        <w:t xml:space="preserve">Brown (2015) states </w:t>
      </w:r>
      <w:r w:rsidR="00D7393C">
        <w:rPr>
          <w:rFonts w:ascii="Arial" w:hAnsi="Arial" w:cs="Arial"/>
          <w:sz w:val="24"/>
          <w:szCs w:val="24"/>
        </w:rPr>
        <w:t>v</w:t>
      </w:r>
      <w:r w:rsidRPr="003F080E">
        <w:rPr>
          <w:rFonts w:ascii="Arial" w:hAnsi="Arial" w:cs="Arial"/>
          <w:sz w:val="24"/>
          <w:szCs w:val="24"/>
        </w:rPr>
        <w:t xml:space="preserve">ulnerability can also be caused by social disadvantage, such as being a lower socio-economic status. </w:t>
      </w:r>
      <w:r w:rsidR="00BA6414" w:rsidRPr="003F080E">
        <w:rPr>
          <w:rFonts w:ascii="Arial" w:hAnsi="Arial" w:cs="Arial"/>
          <w:sz w:val="24"/>
          <w:szCs w:val="24"/>
        </w:rPr>
        <w:t>Furthermore, Public health England (2018) claim s</w:t>
      </w:r>
      <w:r w:rsidR="009F149E" w:rsidRPr="003F080E">
        <w:rPr>
          <w:rFonts w:ascii="Arial" w:hAnsi="Arial" w:cs="Arial"/>
          <w:sz w:val="24"/>
          <w:szCs w:val="24"/>
        </w:rPr>
        <w:t>ocioeconomic</w:t>
      </w:r>
      <w:r w:rsidR="00F24F6E" w:rsidRPr="003F080E">
        <w:rPr>
          <w:rFonts w:ascii="Arial" w:hAnsi="Arial" w:cs="Arial"/>
          <w:sz w:val="24"/>
          <w:szCs w:val="24"/>
        </w:rPr>
        <w:t xml:space="preserve"> and</w:t>
      </w:r>
      <w:r w:rsidR="009F149E" w:rsidRPr="003F080E">
        <w:rPr>
          <w:rFonts w:ascii="Arial" w:hAnsi="Arial" w:cs="Arial"/>
          <w:sz w:val="24"/>
          <w:szCs w:val="24"/>
        </w:rPr>
        <w:t xml:space="preserve"> geographical factors</w:t>
      </w:r>
      <w:r w:rsidR="00F24F6E" w:rsidRPr="003F080E">
        <w:rPr>
          <w:rFonts w:ascii="Arial" w:hAnsi="Arial" w:cs="Arial"/>
          <w:sz w:val="24"/>
          <w:szCs w:val="24"/>
        </w:rPr>
        <w:t xml:space="preserve"> can influence a person’s access to care, </w:t>
      </w:r>
      <w:r w:rsidR="00BA6414" w:rsidRPr="003F080E">
        <w:rPr>
          <w:rFonts w:ascii="Arial" w:hAnsi="Arial" w:cs="Arial"/>
          <w:sz w:val="24"/>
          <w:szCs w:val="24"/>
        </w:rPr>
        <w:t xml:space="preserve">the </w:t>
      </w:r>
      <w:r w:rsidR="00F24F6E" w:rsidRPr="003F080E">
        <w:rPr>
          <w:rFonts w:ascii="Arial" w:hAnsi="Arial" w:cs="Arial"/>
          <w:sz w:val="24"/>
          <w:szCs w:val="24"/>
        </w:rPr>
        <w:t>prevalence of illness and the quality of support they receive. It can also affect a person’s opportunities and outcomes</w:t>
      </w:r>
      <w:r w:rsidR="00850C1A" w:rsidRPr="003F080E">
        <w:rPr>
          <w:rFonts w:ascii="Arial" w:hAnsi="Arial" w:cs="Arial"/>
          <w:sz w:val="24"/>
          <w:szCs w:val="24"/>
        </w:rPr>
        <w:t xml:space="preserve">. In addition, </w:t>
      </w:r>
      <w:r w:rsidR="00F24F6E" w:rsidRPr="003F080E">
        <w:rPr>
          <w:rFonts w:ascii="Arial" w:hAnsi="Arial" w:cs="Arial"/>
          <w:sz w:val="24"/>
          <w:szCs w:val="24"/>
          <w:shd w:val="clear" w:color="auto" w:fill="FFFFFF"/>
        </w:rPr>
        <w:t xml:space="preserve">Oluwole (2020) </w:t>
      </w:r>
      <w:r w:rsidR="00850C1A" w:rsidRPr="003F080E">
        <w:rPr>
          <w:rFonts w:ascii="Arial" w:hAnsi="Arial" w:cs="Arial"/>
          <w:sz w:val="24"/>
          <w:szCs w:val="24"/>
          <w:shd w:val="clear" w:color="auto" w:fill="FFFFFF"/>
        </w:rPr>
        <w:t>argues</w:t>
      </w:r>
      <w:r w:rsidR="00F24F6E" w:rsidRPr="003F080E">
        <w:rPr>
          <w:rFonts w:ascii="Arial" w:hAnsi="Arial" w:cs="Arial"/>
          <w:sz w:val="24"/>
          <w:szCs w:val="24"/>
          <w:shd w:val="clear" w:color="auto" w:fill="FFFFFF"/>
        </w:rPr>
        <w:t xml:space="preserve"> individuals who are discriminated against or socioeconomically disadvantaged are more vulnerable. These groups have health differences and are more likely to experience violence compared to more privileged groups. </w:t>
      </w:r>
    </w:p>
    <w:p w14:paraId="2FE4D4EE" w14:textId="0D0B73C8" w:rsidR="007446F8" w:rsidRPr="003F080E" w:rsidRDefault="007446F8" w:rsidP="003F080E">
      <w:pPr>
        <w:spacing w:line="480" w:lineRule="auto"/>
        <w:rPr>
          <w:rFonts w:ascii="Arial" w:hAnsi="Arial" w:cs="Arial"/>
          <w:sz w:val="24"/>
          <w:szCs w:val="24"/>
        </w:rPr>
      </w:pPr>
    </w:p>
    <w:p w14:paraId="3DF6CE39" w14:textId="0AA0934E" w:rsidR="000C7A5F" w:rsidRPr="003F080E" w:rsidRDefault="00850C1A" w:rsidP="003F080E">
      <w:pPr>
        <w:pStyle w:val="NormalWeb"/>
        <w:spacing w:before="0" w:beforeAutospacing="0" w:after="0" w:afterAutospacing="0" w:line="480" w:lineRule="auto"/>
        <w:rPr>
          <w:rFonts w:ascii="Arial" w:hAnsi="Arial" w:cs="Arial"/>
          <w:spacing w:val="-5"/>
        </w:rPr>
      </w:pPr>
      <w:r w:rsidRPr="003F080E">
        <w:rPr>
          <w:rFonts w:ascii="Arial" w:hAnsi="Arial" w:cs="Arial"/>
          <w:spacing w:val="-5"/>
        </w:rPr>
        <w:t xml:space="preserve">Women who can be singled out by their culture, religion, race, socioeconomic class, being a migrant or have a disability, face multiple barriers </w:t>
      </w:r>
      <w:r w:rsidRPr="003F080E">
        <w:rPr>
          <w:rFonts w:ascii="Arial" w:hAnsi="Arial" w:cs="Arial"/>
          <w:spacing w:val="-5"/>
          <w:shd w:val="clear" w:color="auto" w:fill="FFFFFF"/>
        </w:rPr>
        <w:t xml:space="preserve">(United nations </w:t>
      </w:r>
      <w:proofErr w:type="spellStart"/>
      <w:r w:rsidRPr="003F080E">
        <w:rPr>
          <w:rFonts w:ascii="Arial" w:hAnsi="Arial" w:cs="Arial"/>
          <w:spacing w:val="-5"/>
          <w:shd w:val="clear" w:color="auto" w:fill="FFFFFF"/>
        </w:rPr>
        <w:t>n.d</w:t>
      </w:r>
      <w:proofErr w:type="spellEnd"/>
      <w:r w:rsidRPr="003F080E">
        <w:rPr>
          <w:rFonts w:ascii="Arial" w:hAnsi="Arial" w:cs="Arial"/>
          <w:spacing w:val="-5"/>
          <w:shd w:val="clear" w:color="auto" w:fill="FFFFFF"/>
        </w:rPr>
        <w:t xml:space="preserve">). </w:t>
      </w:r>
      <w:r w:rsidR="00B44770" w:rsidRPr="003F080E">
        <w:rPr>
          <w:rFonts w:ascii="Arial" w:hAnsi="Arial" w:cs="Arial"/>
          <w:shd w:val="clear" w:color="auto" w:fill="FFFFFF"/>
        </w:rPr>
        <w:t>Women and black and minority ethnic people are situational</w:t>
      </w:r>
      <w:r w:rsidR="008B0BDC" w:rsidRPr="003F080E">
        <w:rPr>
          <w:rFonts w:ascii="Arial" w:hAnsi="Arial" w:cs="Arial"/>
          <w:shd w:val="clear" w:color="auto" w:fill="FFFFFF"/>
        </w:rPr>
        <w:t>ly</w:t>
      </w:r>
      <w:r w:rsidR="00B44770" w:rsidRPr="003F080E">
        <w:rPr>
          <w:rFonts w:ascii="Arial" w:hAnsi="Arial" w:cs="Arial"/>
          <w:shd w:val="clear" w:color="auto" w:fill="FFFFFF"/>
        </w:rPr>
        <w:t xml:space="preserve"> vulnerable (Peroni and Timmer</w:t>
      </w:r>
      <w:r w:rsidR="00BD44A3" w:rsidRPr="003F080E">
        <w:rPr>
          <w:rFonts w:ascii="Arial" w:hAnsi="Arial" w:cs="Arial"/>
          <w:shd w:val="clear" w:color="auto" w:fill="FFFFFF"/>
        </w:rPr>
        <w:t xml:space="preserve"> </w:t>
      </w:r>
      <w:r w:rsidR="00B44770" w:rsidRPr="003F080E">
        <w:rPr>
          <w:rFonts w:ascii="Arial" w:hAnsi="Arial" w:cs="Arial"/>
          <w:shd w:val="clear" w:color="auto" w:fill="FFFFFF"/>
        </w:rPr>
        <w:t>2013).</w:t>
      </w:r>
      <w:r w:rsidR="008B0BDC" w:rsidRPr="003F080E">
        <w:rPr>
          <w:rFonts w:ascii="Arial" w:hAnsi="Arial" w:cs="Arial"/>
          <w:shd w:val="clear" w:color="auto" w:fill="FFFFFF"/>
        </w:rPr>
        <w:t xml:space="preserve"> </w:t>
      </w:r>
      <w:r w:rsidR="000E0C02" w:rsidRPr="003F080E">
        <w:rPr>
          <w:rFonts w:ascii="Arial" w:hAnsi="Arial" w:cs="Arial"/>
          <w:shd w:val="clear" w:color="auto" w:fill="FFFFFF"/>
        </w:rPr>
        <w:t xml:space="preserve">Innes and Innes (2013) explain situational vulnerability is where the negative occurrence is heightened by the circumstances, such as </w:t>
      </w:r>
      <w:r w:rsidRPr="003F080E">
        <w:rPr>
          <w:rFonts w:ascii="Arial" w:hAnsi="Arial" w:cs="Arial"/>
          <w:shd w:val="clear" w:color="auto" w:fill="FFFFFF"/>
        </w:rPr>
        <w:t>living in low-income</w:t>
      </w:r>
      <w:r w:rsidR="000E0C02" w:rsidRPr="003F080E">
        <w:rPr>
          <w:rFonts w:ascii="Arial" w:hAnsi="Arial" w:cs="Arial"/>
          <w:shd w:val="clear" w:color="auto" w:fill="FFFFFF"/>
        </w:rPr>
        <w:t xml:space="preserve"> neighbourhoods. </w:t>
      </w:r>
      <w:r w:rsidR="00472E20" w:rsidRPr="003F080E">
        <w:rPr>
          <w:rFonts w:ascii="Arial" w:hAnsi="Arial" w:cs="Arial"/>
          <w:shd w:val="clear" w:color="auto" w:fill="FFFFFF"/>
        </w:rPr>
        <w:t>In addition,</w:t>
      </w:r>
      <w:r w:rsidR="00CF5E42" w:rsidRPr="003F080E">
        <w:rPr>
          <w:rFonts w:ascii="Arial" w:hAnsi="Arial" w:cs="Arial"/>
          <w:shd w:val="clear" w:color="auto" w:fill="FFFFFF"/>
        </w:rPr>
        <w:t xml:space="preserve"> </w:t>
      </w:r>
      <w:r w:rsidRPr="003F080E">
        <w:rPr>
          <w:rFonts w:ascii="Arial" w:hAnsi="Arial" w:cs="Arial"/>
        </w:rPr>
        <w:t xml:space="preserve">Davies </w:t>
      </w:r>
      <w:r w:rsidR="00CF5E42" w:rsidRPr="003F080E">
        <w:rPr>
          <w:rFonts w:ascii="Arial" w:hAnsi="Arial" w:cs="Arial"/>
        </w:rPr>
        <w:t>(</w:t>
      </w:r>
      <w:r w:rsidRPr="003F080E">
        <w:rPr>
          <w:rFonts w:ascii="Arial" w:hAnsi="Arial" w:cs="Arial"/>
        </w:rPr>
        <w:t>2010) state</w:t>
      </w:r>
      <w:r w:rsidR="00CF5E42" w:rsidRPr="003F080E">
        <w:rPr>
          <w:rFonts w:ascii="Arial" w:hAnsi="Arial" w:cs="Arial"/>
        </w:rPr>
        <w:t>s</w:t>
      </w:r>
      <w:r w:rsidRPr="003F080E">
        <w:rPr>
          <w:rFonts w:ascii="Arial" w:hAnsi="Arial" w:cs="Arial"/>
        </w:rPr>
        <w:t xml:space="preserve"> t</w:t>
      </w:r>
      <w:r w:rsidR="00F14875" w:rsidRPr="003F080E">
        <w:rPr>
          <w:rFonts w:ascii="Arial" w:hAnsi="Arial" w:cs="Arial"/>
        </w:rPr>
        <w:t xml:space="preserve">he gender, class, </w:t>
      </w:r>
      <w:proofErr w:type="gramStart"/>
      <w:r w:rsidR="00F14875" w:rsidRPr="003F080E">
        <w:rPr>
          <w:rFonts w:ascii="Arial" w:hAnsi="Arial" w:cs="Arial"/>
        </w:rPr>
        <w:t>age</w:t>
      </w:r>
      <w:proofErr w:type="gramEnd"/>
      <w:r w:rsidR="00F14875" w:rsidRPr="003F080E">
        <w:rPr>
          <w:rFonts w:ascii="Arial" w:hAnsi="Arial" w:cs="Arial"/>
        </w:rPr>
        <w:t xml:space="preserve"> and race of a person may result in social inequalities, these categories can create powerlessness and relative disadvantages</w:t>
      </w:r>
      <w:r w:rsidRPr="003F080E">
        <w:rPr>
          <w:rFonts w:ascii="Arial" w:hAnsi="Arial" w:cs="Arial"/>
        </w:rPr>
        <w:t>.</w:t>
      </w:r>
    </w:p>
    <w:p w14:paraId="7E9F45D4" w14:textId="219F80DC" w:rsidR="00F14875" w:rsidRPr="003F080E" w:rsidRDefault="00472E20" w:rsidP="003F080E">
      <w:pPr>
        <w:spacing w:line="480" w:lineRule="auto"/>
        <w:rPr>
          <w:rFonts w:ascii="Arial" w:hAnsi="Arial" w:cs="Arial"/>
          <w:sz w:val="24"/>
          <w:szCs w:val="24"/>
          <w:shd w:val="clear" w:color="auto" w:fill="FFFFFF"/>
        </w:rPr>
      </w:pPr>
      <w:r w:rsidRPr="003F080E">
        <w:rPr>
          <w:rFonts w:ascii="Arial" w:hAnsi="Arial" w:cs="Arial"/>
          <w:sz w:val="24"/>
          <w:szCs w:val="24"/>
          <w:shd w:val="clear" w:color="auto" w:fill="FFFFFF"/>
        </w:rPr>
        <w:t xml:space="preserve">Hollander </w:t>
      </w:r>
      <w:r w:rsidRPr="003F080E">
        <w:rPr>
          <w:rFonts w:ascii="Arial" w:hAnsi="Arial" w:cs="Arial"/>
          <w:sz w:val="24"/>
          <w:szCs w:val="24"/>
        </w:rPr>
        <w:t xml:space="preserve">(2001) claims </w:t>
      </w:r>
      <w:r w:rsidRPr="003F080E">
        <w:rPr>
          <w:rFonts w:ascii="Arial" w:hAnsi="Arial" w:cs="Arial"/>
          <w:sz w:val="24"/>
          <w:szCs w:val="24"/>
          <w:shd w:val="clear" w:color="auto" w:fill="FFFFFF"/>
        </w:rPr>
        <w:t xml:space="preserve">women are perceived as vulnerable due to their comparative strength, </w:t>
      </w:r>
      <w:proofErr w:type="gramStart"/>
      <w:r w:rsidRPr="003F080E">
        <w:rPr>
          <w:rFonts w:ascii="Arial" w:hAnsi="Arial" w:cs="Arial"/>
          <w:sz w:val="24"/>
          <w:szCs w:val="24"/>
          <w:shd w:val="clear" w:color="auto" w:fill="FFFFFF"/>
        </w:rPr>
        <w:t>size</w:t>
      </w:r>
      <w:proofErr w:type="gramEnd"/>
      <w:r w:rsidRPr="003F080E">
        <w:rPr>
          <w:rFonts w:ascii="Arial" w:hAnsi="Arial" w:cs="Arial"/>
          <w:sz w:val="24"/>
          <w:szCs w:val="24"/>
          <w:shd w:val="clear" w:color="auto" w:fill="FFFFFF"/>
        </w:rPr>
        <w:t xml:space="preserve"> and ability to defend themselves from attack. Women also perceive themselves as more vulnerable to violence. Furthermore, </w:t>
      </w:r>
      <w:proofErr w:type="spellStart"/>
      <w:r w:rsidRPr="003F080E">
        <w:rPr>
          <w:rFonts w:ascii="Arial" w:eastAsia="Times New Roman" w:hAnsi="Arial" w:cs="Arial"/>
          <w:sz w:val="24"/>
          <w:szCs w:val="24"/>
          <w:lang w:eastAsia="en-GB"/>
        </w:rPr>
        <w:t>Havrilla</w:t>
      </w:r>
      <w:proofErr w:type="spellEnd"/>
      <w:r w:rsidRPr="003F080E">
        <w:rPr>
          <w:rFonts w:ascii="Arial" w:eastAsia="Times New Roman" w:hAnsi="Arial" w:cs="Arial"/>
          <w:sz w:val="24"/>
          <w:szCs w:val="24"/>
          <w:lang w:eastAsia="en-GB"/>
        </w:rPr>
        <w:t xml:space="preserve"> (2017) states</w:t>
      </w:r>
      <w:r w:rsidRPr="003F080E">
        <w:rPr>
          <w:rFonts w:ascii="Arial" w:hAnsi="Arial" w:cs="Arial"/>
          <w:sz w:val="24"/>
          <w:szCs w:val="24"/>
          <w:shd w:val="clear" w:color="auto" w:fill="FFFFFF"/>
        </w:rPr>
        <w:t xml:space="preserve"> w</w:t>
      </w:r>
      <w:r w:rsidR="00F14875" w:rsidRPr="003F080E">
        <w:rPr>
          <w:rFonts w:ascii="Arial" w:hAnsi="Arial" w:cs="Arial"/>
          <w:sz w:val="24"/>
          <w:szCs w:val="24"/>
        </w:rPr>
        <w:t>omen are at greater risk of domestic abuse by their partners</w:t>
      </w:r>
      <w:r w:rsidRPr="003F080E">
        <w:rPr>
          <w:rFonts w:ascii="Arial" w:hAnsi="Arial" w:cs="Arial"/>
          <w:sz w:val="24"/>
          <w:szCs w:val="24"/>
        </w:rPr>
        <w:t>.</w:t>
      </w:r>
      <w:r w:rsidR="00850C1A" w:rsidRPr="003F080E">
        <w:rPr>
          <w:rFonts w:ascii="Arial" w:hAnsi="Arial" w:cs="Arial"/>
          <w:sz w:val="24"/>
          <w:szCs w:val="24"/>
        </w:rPr>
        <w:t xml:space="preserve"> </w:t>
      </w:r>
      <w:r w:rsidR="00F14875" w:rsidRPr="003F080E">
        <w:rPr>
          <w:rFonts w:ascii="Arial" w:hAnsi="Arial" w:cs="Arial"/>
          <w:sz w:val="24"/>
          <w:szCs w:val="24"/>
        </w:rPr>
        <w:t xml:space="preserve">However, </w:t>
      </w:r>
      <w:r w:rsidR="00F14875" w:rsidRPr="003F080E">
        <w:rPr>
          <w:rFonts w:ascii="Arial" w:hAnsi="Arial" w:cs="Arial"/>
          <w:sz w:val="24"/>
          <w:szCs w:val="24"/>
        </w:rPr>
        <w:lastRenderedPageBreak/>
        <w:t>victimisation rates are higher for males than females, with the exception being rape cases</w:t>
      </w:r>
      <w:r w:rsidR="00026BDF" w:rsidRPr="003F080E">
        <w:rPr>
          <w:rFonts w:ascii="Arial" w:hAnsi="Arial" w:cs="Arial"/>
          <w:sz w:val="24"/>
          <w:szCs w:val="24"/>
        </w:rPr>
        <w:t xml:space="preserve"> (</w:t>
      </w:r>
      <w:r w:rsidR="00F14875" w:rsidRPr="003F080E">
        <w:rPr>
          <w:rFonts w:ascii="Arial" w:hAnsi="Arial" w:cs="Arial"/>
          <w:sz w:val="24"/>
          <w:szCs w:val="24"/>
        </w:rPr>
        <w:t>Davies 2010)</w:t>
      </w:r>
      <w:r w:rsidRPr="003F080E">
        <w:rPr>
          <w:rFonts w:ascii="Arial" w:hAnsi="Arial" w:cs="Arial"/>
          <w:sz w:val="24"/>
          <w:szCs w:val="24"/>
        </w:rPr>
        <w:t>.</w:t>
      </w:r>
      <w:r w:rsidR="00F14875" w:rsidRPr="003F080E">
        <w:rPr>
          <w:rFonts w:ascii="Arial" w:hAnsi="Arial" w:cs="Arial"/>
          <w:sz w:val="24"/>
          <w:szCs w:val="24"/>
        </w:rPr>
        <w:t xml:space="preserve"> </w:t>
      </w:r>
    </w:p>
    <w:p w14:paraId="5F4AE78F" w14:textId="77777777" w:rsidR="00D7393C" w:rsidRDefault="00D7393C" w:rsidP="00D7393C">
      <w:pPr>
        <w:spacing w:line="480" w:lineRule="auto"/>
        <w:rPr>
          <w:rFonts w:ascii="Arial" w:hAnsi="Arial" w:cs="Arial"/>
          <w:sz w:val="24"/>
          <w:szCs w:val="24"/>
        </w:rPr>
      </w:pPr>
    </w:p>
    <w:p w14:paraId="7B493981" w14:textId="556A04E7" w:rsidR="005423EC" w:rsidRPr="00D7393C" w:rsidRDefault="007446F8" w:rsidP="00D7393C">
      <w:pPr>
        <w:spacing w:line="480" w:lineRule="auto"/>
        <w:rPr>
          <w:rFonts w:ascii="Arial" w:hAnsi="Arial" w:cs="Arial"/>
          <w:sz w:val="24"/>
          <w:szCs w:val="24"/>
        </w:rPr>
      </w:pPr>
      <w:r w:rsidRPr="003F080E">
        <w:rPr>
          <w:rFonts w:ascii="Arial" w:hAnsi="Arial" w:cs="Arial"/>
          <w:spacing w:val="-5"/>
          <w:sz w:val="24"/>
          <w:szCs w:val="24"/>
          <w:shd w:val="clear" w:color="auto" w:fill="FFFFFF"/>
        </w:rPr>
        <w:t xml:space="preserve">United nations </w:t>
      </w:r>
      <w:r w:rsidR="00782295" w:rsidRPr="003F080E">
        <w:rPr>
          <w:rFonts w:ascii="Arial" w:hAnsi="Arial" w:cs="Arial"/>
          <w:spacing w:val="-5"/>
          <w:sz w:val="24"/>
          <w:szCs w:val="24"/>
          <w:shd w:val="clear" w:color="auto" w:fill="FFFFFF"/>
        </w:rPr>
        <w:t>(</w:t>
      </w:r>
      <w:proofErr w:type="spellStart"/>
      <w:r w:rsidRPr="003F080E">
        <w:rPr>
          <w:rFonts w:ascii="Arial" w:hAnsi="Arial" w:cs="Arial"/>
          <w:spacing w:val="-5"/>
          <w:sz w:val="24"/>
          <w:szCs w:val="24"/>
          <w:shd w:val="clear" w:color="auto" w:fill="FFFFFF"/>
        </w:rPr>
        <w:t>n.d</w:t>
      </w:r>
      <w:proofErr w:type="spellEnd"/>
      <w:r w:rsidRPr="003F080E">
        <w:rPr>
          <w:rFonts w:ascii="Arial" w:hAnsi="Arial" w:cs="Arial"/>
          <w:spacing w:val="-5"/>
          <w:sz w:val="24"/>
          <w:szCs w:val="24"/>
          <w:shd w:val="clear" w:color="auto" w:fill="FFFFFF"/>
        </w:rPr>
        <w:t xml:space="preserve">) </w:t>
      </w:r>
      <w:r w:rsidRPr="003F080E">
        <w:rPr>
          <w:rFonts w:ascii="Arial" w:hAnsi="Arial" w:cs="Arial"/>
          <w:spacing w:val="-5"/>
          <w:sz w:val="24"/>
          <w:szCs w:val="24"/>
        </w:rPr>
        <w:t>state m</w:t>
      </w:r>
      <w:r w:rsidR="005423EC" w:rsidRPr="003F080E">
        <w:rPr>
          <w:rFonts w:ascii="Arial" w:hAnsi="Arial" w:cs="Arial"/>
          <w:spacing w:val="-5"/>
          <w:sz w:val="24"/>
          <w:szCs w:val="24"/>
        </w:rPr>
        <w:t xml:space="preserve">any violations of rights are due to discrimination based on nationality, race, sex, religion, </w:t>
      </w:r>
      <w:proofErr w:type="gramStart"/>
      <w:r w:rsidR="005423EC" w:rsidRPr="003F080E">
        <w:rPr>
          <w:rFonts w:ascii="Arial" w:hAnsi="Arial" w:cs="Arial"/>
          <w:spacing w:val="-5"/>
          <w:sz w:val="24"/>
          <w:szCs w:val="24"/>
        </w:rPr>
        <w:t>birth</w:t>
      </w:r>
      <w:proofErr w:type="gramEnd"/>
      <w:r w:rsidR="005423EC" w:rsidRPr="003F080E">
        <w:rPr>
          <w:rFonts w:ascii="Arial" w:hAnsi="Arial" w:cs="Arial"/>
          <w:spacing w:val="-5"/>
          <w:sz w:val="24"/>
          <w:szCs w:val="24"/>
        </w:rPr>
        <w:t xml:space="preserve"> and social status.</w:t>
      </w:r>
      <w:r w:rsidR="00782295" w:rsidRPr="003F080E">
        <w:rPr>
          <w:rFonts w:ascii="Arial" w:hAnsi="Arial" w:cs="Arial"/>
          <w:spacing w:val="-5"/>
          <w:sz w:val="24"/>
          <w:szCs w:val="24"/>
        </w:rPr>
        <w:t xml:space="preserve"> They claim people of African descent are one of the most marginalised groups courtesy of the legacies of enslavement and discriminatory institutions. </w:t>
      </w:r>
      <w:r w:rsidR="005423EC" w:rsidRPr="003F080E">
        <w:rPr>
          <w:rFonts w:ascii="Arial" w:hAnsi="Arial" w:cs="Arial"/>
          <w:spacing w:val="-5"/>
          <w:sz w:val="24"/>
          <w:szCs w:val="24"/>
          <w:shd w:val="clear" w:color="auto" w:fill="FFFFFF"/>
        </w:rPr>
        <w:t>T</w:t>
      </w:r>
      <w:r w:rsidR="006B53C9" w:rsidRPr="003F080E">
        <w:rPr>
          <w:rFonts w:ascii="Arial" w:hAnsi="Arial" w:cs="Arial"/>
          <w:spacing w:val="-5"/>
          <w:sz w:val="24"/>
          <w:szCs w:val="24"/>
          <w:shd w:val="clear" w:color="auto" w:fill="FFFFFF"/>
        </w:rPr>
        <w:t>he</w:t>
      </w:r>
      <w:r w:rsidR="00782295" w:rsidRPr="003F080E">
        <w:rPr>
          <w:rFonts w:ascii="Arial" w:hAnsi="Arial" w:cs="Arial"/>
          <w:spacing w:val="-5"/>
          <w:sz w:val="24"/>
          <w:szCs w:val="24"/>
          <w:shd w:val="clear" w:color="auto" w:fill="FFFFFF"/>
        </w:rPr>
        <w:t xml:space="preserve"> source also explains </w:t>
      </w:r>
      <w:r w:rsidR="00634082" w:rsidRPr="003F080E">
        <w:rPr>
          <w:rFonts w:ascii="Arial" w:hAnsi="Arial" w:cs="Arial"/>
          <w:spacing w:val="-5"/>
          <w:sz w:val="24"/>
          <w:szCs w:val="24"/>
          <w:shd w:val="clear" w:color="auto" w:fill="FFFFFF"/>
        </w:rPr>
        <w:t>a migrant</w:t>
      </w:r>
      <w:r w:rsidR="006B53C9" w:rsidRPr="003F080E">
        <w:rPr>
          <w:rFonts w:ascii="Arial" w:hAnsi="Arial" w:cs="Arial"/>
          <w:spacing w:val="-5"/>
          <w:sz w:val="24"/>
          <w:szCs w:val="24"/>
          <w:shd w:val="clear" w:color="auto" w:fill="FFFFFF"/>
        </w:rPr>
        <w:t> </w:t>
      </w:r>
      <w:r w:rsidR="00782295" w:rsidRPr="003F080E">
        <w:rPr>
          <w:rFonts w:ascii="Arial" w:hAnsi="Arial" w:cs="Arial"/>
          <w:spacing w:val="-5"/>
          <w:sz w:val="24"/>
          <w:szCs w:val="24"/>
          <w:shd w:val="clear" w:color="auto" w:fill="FFFFFF"/>
        </w:rPr>
        <w:t xml:space="preserve">is defined as </w:t>
      </w:r>
      <w:r w:rsidR="005423EC" w:rsidRPr="003F080E">
        <w:rPr>
          <w:rFonts w:ascii="Arial" w:hAnsi="Arial" w:cs="Arial"/>
          <w:spacing w:val="-5"/>
          <w:sz w:val="24"/>
          <w:szCs w:val="24"/>
          <w:shd w:val="clear" w:color="auto" w:fill="FFFFFF"/>
        </w:rPr>
        <w:t>someone who has or is moving away from where they reside by crossing an international border</w:t>
      </w:r>
      <w:r w:rsidR="003D0DE2" w:rsidRPr="003F080E">
        <w:rPr>
          <w:rFonts w:ascii="Arial" w:hAnsi="Arial" w:cs="Arial"/>
          <w:spacing w:val="-5"/>
          <w:sz w:val="24"/>
          <w:szCs w:val="24"/>
          <w:shd w:val="clear" w:color="auto" w:fill="FFFFFF"/>
        </w:rPr>
        <w:t>.</w:t>
      </w:r>
      <w:r w:rsidR="00782295" w:rsidRPr="003F080E">
        <w:rPr>
          <w:rFonts w:ascii="Arial" w:hAnsi="Arial" w:cs="Arial"/>
          <w:spacing w:val="-5"/>
          <w:sz w:val="24"/>
          <w:szCs w:val="24"/>
          <w:shd w:val="clear" w:color="auto" w:fill="FFFFFF"/>
        </w:rPr>
        <w:t xml:space="preserve"> </w:t>
      </w:r>
      <w:r w:rsidR="003D0DE2" w:rsidRPr="003F080E">
        <w:rPr>
          <w:rFonts w:ascii="Arial" w:hAnsi="Arial" w:cs="Arial"/>
          <w:spacing w:val="-5"/>
          <w:sz w:val="24"/>
          <w:szCs w:val="24"/>
          <w:shd w:val="clear" w:color="auto" w:fill="FFFFFF"/>
        </w:rPr>
        <w:t xml:space="preserve">Migrants, </w:t>
      </w:r>
      <w:proofErr w:type="gramStart"/>
      <w:r w:rsidR="003D0DE2" w:rsidRPr="003F080E">
        <w:rPr>
          <w:rFonts w:ascii="Arial" w:hAnsi="Arial" w:cs="Arial"/>
          <w:spacing w:val="-5"/>
          <w:sz w:val="24"/>
          <w:szCs w:val="24"/>
          <w:shd w:val="clear" w:color="auto" w:fill="FFFFFF"/>
        </w:rPr>
        <w:t>refugees</w:t>
      </w:r>
      <w:proofErr w:type="gramEnd"/>
      <w:r w:rsidR="003D0DE2" w:rsidRPr="003F080E">
        <w:rPr>
          <w:rFonts w:ascii="Arial" w:hAnsi="Arial" w:cs="Arial"/>
          <w:spacing w:val="-5"/>
          <w:sz w:val="24"/>
          <w:szCs w:val="24"/>
          <w:shd w:val="clear" w:color="auto" w:fill="FFFFFF"/>
        </w:rPr>
        <w:t xml:space="preserve"> and asylum-seekers often face prejudice and racial discrimination. Discrimination affects housing, and social security</w:t>
      </w:r>
      <w:r w:rsidR="00FC21AE" w:rsidRPr="003F080E">
        <w:rPr>
          <w:rFonts w:ascii="Arial" w:hAnsi="Arial" w:cs="Arial"/>
          <w:spacing w:val="-5"/>
          <w:sz w:val="24"/>
          <w:szCs w:val="24"/>
          <w:shd w:val="clear" w:color="auto" w:fill="FFFFFF"/>
        </w:rPr>
        <w:t xml:space="preserve"> and </w:t>
      </w:r>
      <w:r w:rsidR="003D0DE2" w:rsidRPr="003F080E">
        <w:rPr>
          <w:rFonts w:ascii="Arial" w:hAnsi="Arial" w:cs="Arial"/>
          <w:spacing w:val="-5"/>
          <w:sz w:val="24"/>
          <w:szCs w:val="24"/>
          <w:shd w:val="clear" w:color="auto" w:fill="FFFFFF"/>
        </w:rPr>
        <w:t xml:space="preserve">individuals may be excluded based on their appearance, </w:t>
      </w:r>
      <w:proofErr w:type="gramStart"/>
      <w:r w:rsidR="003D0DE2" w:rsidRPr="003F080E">
        <w:rPr>
          <w:rFonts w:ascii="Arial" w:hAnsi="Arial" w:cs="Arial"/>
          <w:spacing w:val="-5"/>
          <w:sz w:val="24"/>
          <w:szCs w:val="24"/>
          <w:shd w:val="clear" w:color="auto" w:fill="FFFFFF"/>
        </w:rPr>
        <w:t>language</w:t>
      </w:r>
      <w:proofErr w:type="gramEnd"/>
      <w:r w:rsidR="003D0DE2" w:rsidRPr="003F080E">
        <w:rPr>
          <w:rFonts w:ascii="Arial" w:hAnsi="Arial" w:cs="Arial"/>
          <w:spacing w:val="-5"/>
          <w:sz w:val="24"/>
          <w:szCs w:val="24"/>
          <w:shd w:val="clear" w:color="auto" w:fill="FFFFFF"/>
        </w:rPr>
        <w:t xml:space="preserve"> and name, because they are seen as not belonging</w:t>
      </w:r>
      <w:r w:rsidR="00DF35EF" w:rsidRPr="003F080E">
        <w:rPr>
          <w:rFonts w:ascii="Arial" w:hAnsi="Arial" w:cs="Arial"/>
          <w:spacing w:val="-5"/>
          <w:sz w:val="24"/>
          <w:szCs w:val="24"/>
          <w:shd w:val="clear" w:color="auto" w:fill="FFFFFF"/>
        </w:rPr>
        <w:t>.</w:t>
      </w:r>
      <w:r w:rsidR="003D0DE2" w:rsidRPr="003F080E">
        <w:rPr>
          <w:rFonts w:ascii="Arial" w:hAnsi="Arial" w:cs="Arial"/>
          <w:spacing w:val="-5"/>
          <w:sz w:val="24"/>
          <w:szCs w:val="24"/>
          <w:shd w:val="clear" w:color="auto" w:fill="FFFFFF"/>
        </w:rPr>
        <w:t xml:space="preserve"> </w:t>
      </w:r>
    </w:p>
    <w:p w14:paraId="7B2B2C0C" w14:textId="4243C7E3" w:rsidR="00DF35EF" w:rsidRPr="003F080E" w:rsidRDefault="00DF35EF" w:rsidP="003F080E">
      <w:pPr>
        <w:spacing w:line="480" w:lineRule="auto"/>
        <w:rPr>
          <w:rFonts w:ascii="Arial" w:hAnsi="Arial" w:cs="Arial"/>
          <w:sz w:val="24"/>
          <w:szCs w:val="24"/>
        </w:rPr>
      </w:pPr>
    </w:p>
    <w:p w14:paraId="08130F70" w14:textId="1953FD26" w:rsidR="00F15C5E" w:rsidRPr="003F080E" w:rsidRDefault="00634082" w:rsidP="003F080E">
      <w:pPr>
        <w:spacing w:line="480" w:lineRule="auto"/>
        <w:rPr>
          <w:rFonts w:ascii="Arial" w:hAnsi="Arial" w:cs="Arial"/>
          <w:sz w:val="24"/>
          <w:szCs w:val="24"/>
        </w:rPr>
      </w:pPr>
      <w:r w:rsidRPr="003F080E">
        <w:rPr>
          <w:rFonts w:ascii="Arial" w:hAnsi="Arial" w:cs="Arial"/>
          <w:sz w:val="24"/>
          <w:szCs w:val="24"/>
        </w:rPr>
        <w:t>P</w:t>
      </w:r>
      <w:r w:rsidRPr="003F080E">
        <w:rPr>
          <w:rFonts w:ascii="Arial" w:hAnsi="Arial" w:cs="Arial"/>
          <w:sz w:val="24"/>
          <w:szCs w:val="24"/>
          <w:shd w:val="clear" w:color="auto" w:fill="FFFFFF"/>
        </w:rPr>
        <w:t xml:space="preserve">eople who have severe mental illness experience some of the worst inequalities, </w:t>
      </w:r>
      <w:r w:rsidRPr="003F080E">
        <w:rPr>
          <w:rFonts w:ascii="Arial" w:hAnsi="Arial" w:cs="Arial"/>
          <w:sz w:val="24"/>
          <w:szCs w:val="24"/>
        </w:rPr>
        <w:t xml:space="preserve">an increased risk of poor physical health and a life expectancy which is up to twenty years less than the general population. Evidence indicates this mortality gap is becoming wider </w:t>
      </w:r>
      <w:bookmarkStart w:id="1" w:name="_Hlk123811998"/>
      <w:r w:rsidRPr="003F080E">
        <w:rPr>
          <w:rFonts w:ascii="Arial" w:hAnsi="Arial" w:cs="Arial"/>
          <w:sz w:val="24"/>
          <w:szCs w:val="24"/>
        </w:rPr>
        <w:t xml:space="preserve">(Public health England 2018). </w:t>
      </w:r>
      <w:bookmarkEnd w:id="1"/>
      <w:r w:rsidRPr="003F080E">
        <w:fldChar w:fldCharType="begin"/>
      </w:r>
      <w:r w:rsidRPr="003F080E">
        <w:rPr>
          <w:rFonts w:ascii="Arial" w:hAnsi="Arial" w:cs="Arial"/>
          <w:sz w:val="24"/>
          <w:szCs w:val="24"/>
        </w:rPr>
        <w:instrText>HYPERLINK "https://ps.psychiatryonline.org/doi/full/10.1176/ps.50.1.62" \o "Virginia Aldigé Hiday"</w:instrText>
      </w:r>
      <w:r w:rsidRPr="003F080E">
        <w:fldChar w:fldCharType="separate"/>
      </w:r>
      <w:proofErr w:type="spellStart"/>
      <w:r w:rsidRPr="003F080E">
        <w:rPr>
          <w:rStyle w:val="Hyperlink"/>
          <w:rFonts w:ascii="Arial" w:hAnsi="Arial" w:cs="Arial"/>
          <w:color w:val="auto"/>
          <w:sz w:val="24"/>
          <w:szCs w:val="24"/>
          <w:u w:val="none"/>
        </w:rPr>
        <w:t>Hid</w:t>
      </w:r>
      <w:r w:rsidR="00071264" w:rsidRPr="003F080E">
        <w:rPr>
          <w:rStyle w:val="Hyperlink"/>
          <w:rFonts w:ascii="Arial" w:hAnsi="Arial" w:cs="Arial"/>
          <w:color w:val="auto"/>
          <w:sz w:val="24"/>
          <w:szCs w:val="24"/>
          <w:u w:val="none"/>
        </w:rPr>
        <w:t>d</w:t>
      </w:r>
      <w:r w:rsidRPr="003F080E">
        <w:rPr>
          <w:rStyle w:val="Hyperlink"/>
          <w:rFonts w:ascii="Arial" w:hAnsi="Arial" w:cs="Arial"/>
          <w:color w:val="auto"/>
          <w:sz w:val="24"/>
          <w:szCs w:val="24"/>
          <w:u w:val="none"/>
        </w:rPr>
        <w:t>ay</w:t>
      </w:r>
      <w:proofErr w:type="spellEnd"/>
      <w:r w:rsidRPr="003F080E">
        <w:rPr>
          <w:rStyle w:val="Hyperlink"/>
          <w:rFonts w:ascii="Arial" w:hAnsi="Arial" w:cs="Arial"/>
          <w:color w:val="auto"/>
          <w:sz w:val="24"/>
          <w:szCs w:val="24"/>
          <w:u w:val="none"/>
        </w:rPr>
        <w:fldChar w:fldCharType="end"/>
      </w:r>
      <w:r w:rsidRPr="003F080E">
        <w:rPr>
          <w:rFonts w:ascii="Arial" w:hAnsi="Arial" w:cs="Arial"/>
          <w:sz w:val="24"/>
          <w:szCs w:val="24"/>
        </w:rPr>
        <w:t xml:space="preserve"> et al (1999) claim individuals with severe mental illness are especially likely to become victims. They are targeted by criminals not only because of their illness but also because their noticeable vulnerabilities of social isolation, drug and alcohol dependency, unemployment, and environmental insecurity. They highlight that these individuals were found to be two and a half times more likely to be violently victimised. Public health England (2018) state h</w:t>
      </w:r>
      <w:r w:rsidR="00285D1F" w:rsidRPr="003F080E">
        <w:rPr>
          <w:rFonts w:ascii="Arial" w:hAnsi="Arial" w:cs="Arial"/>
          <w:sz w:val="24"/>
          <w:szCs w:val="24"/>
        </w:rPr>
        <w:t xml:space="preserve">ealth inequalities are primarily caused by the conditions individuals are born </w:t>
      </w:r>
      <w:r w:rsidR="00285D1F" w:rsidRPr="003F080E">
        <w:rPr>
          <w:rFonts w:ascii="Arial" w:hAnsi="Arial" w:cs="Arial"/>
          <w:sz w:val="24"/>
          <w:szCs w:val="24"/>
        </w:rPr>
        <w:lastRenderedPageBreak/>
        <w:t xml:space="preserve">into, work and age in. Education, </w:t>
      </w:r>
      <w:proofErr w:type="gramStart"/>
      <w:r w:rsidR="00285D1F" w:rsidRPr="003F080E">
        <w:rPr>
          <w:rFonts w:ascii="Arial" w:hAnsi="Arial" w:cs="Arial"/>
          <w:sz w:val="24"/>
          <w:szCs w:val="24"/>
        </w:rPr>
        <w:t>dwellings</w:t>
      </w:r>
      <w:proofErr w:type="gramEnd"/>
      <w:r w:rsidR="00285D1F" w:rsidRPr="003F080E">
        <w:rPr>
          <w:rFonts w:ascii="Arial" w:hAnsi="Arial" w:cs="Arial"/>
          <w:sz w:val="24"/>
          <w:szCs w:val="24"/>
        </w:rPr>
        <w:t xml:space="preserve"> and employment</w:t>
      </w:r>
      <w:r w:rsidR="00C96D52">
        <w:rPr>
          <w:rFonts w:ascii="Arial" w:hAnsi="Arial" w:cs="Arial"/>
          <w:sz w:val="24"/>
          <w:szCs w:val="24"/>
        </w:rPr>
        <w:t xml:space="preserve"> also</w:t>
      </w:r>
      <w:r w:rsidR="00285D1F" w:rsidRPr="003F080E">
        <w:rPr>
          <w:rFonts w:ascii="Arial" w:hAnsi="Arial" w:cs="Arial"/>
          <w:sz w:val="24"/>
          <w:szCs w:val="24"/>
        </w:rPr>
        <w:t xml:space="preserve"> drive mental and physical health inequalities</w:t>
      </w:r>
      <w:r w:rsidRPr="003F080E">
        <w:rPr>
          <w:rFonts w:ascii="Arial" w:hAnsi="Arial" w:cs="Arial"/>
          <w:sz w:val="24"/>
          <w:szCs w:val="24"/>
        </w:rPr>
        <w:t>.</w:t>
      </w:r>
    </w:p>
    <w:p w14:paraId="21A8820D" w14:textId="77777777" w:rsidR="009F149E" w:rsidRPr="003F080E" w:rsidRDefault="009F149E" w:rsidP="003F080E">
      <w:pPr>
        <w:spacing w:line="480" w:lineRule="auto"/>
        <w:rPr>
          <w:rFonts w:ascii="Arial" w:hAnsi="Arial" w:cs="Arial"/>
          <w:sz w:val="24"/>
          <w:szCs w:val="24"/>
        </w:rPr>
      </w:pPr>
    </w:p>
    <w:p w14:paraId="02F5F0D1" w14:textId="1443D9F6" w:rsidR="00C93BFA" w:rsidRPr="00D7393C" w:rsidRDefault="003F080E" w:rsidP="00D7393C">
      <w:pPr>
        <w:spacing w:line="480" w:lineRule="auto"/>
        <w:rPr>
          <w:rFonts w:ascii="Arial" w:hAnsi="Arial" w:cs="Arial"/>
          <w:sz w:val="24"/>
          <w:szCs w:val="24"/>
        </w:rPr>
      </w:pPr>
      <w:r w:rsidRPr="003F080E">
        <w:rPr>
          <w:rFonts w:ascii="Arial" w:hAnsi="Arial" w:cs="Arial"/>
          <w:sz w:val="24"/>
          <w:szCs w:val="24"/>
          <w:shd w:val="clear" w:color="auto" w:fill="FFFFFF"/>
        </w:rPr>
        <w:t>Office for national statistics (</w:t>
      </w:r>
      <w:r w:rsidRPr="003F080E">
        <w:rPr>
          <w:rFonts w:ascii="Arial" w:hAnsi="Arial" w:cs="Arial"/>
          <w:sz w:val="24"/>
          <w:szCs w:val="24"/>
        </w:rPr>
        <w:t>ONS 2020) state</w:t>
      </w:r>
      <w:r w:rsidRPr="003F080E">
        <w:rPr>
          <w:rFonts w:ascii="Arial" w:hAnsi="Arial" w:cs="Arial"/>
          <w:sz w:val="24"/>
          <w:szCs w:val="24"/>
          <w:shd w:val="clear" w:color="auto" w:fill="FFFFFF"/>
        </w:rPr>
        <w:t xml:space="preserve"> p</w:t>
      </w:r>
      <w:r w:rsidR="00F15C5E" w:rsidRPr="003F080E">
        <w:rPr>
          <w:rFonts w:ascii="Arial" w:hAnsi="Arial" w:cs="Arial"/>
          <w:sz w:val="24"/>
          <w:szCs w:val="24"/>
          <w:shd w:val="clear" w:color="auto" w:fill="FFFFFF"/>
        </w:rPr>
        <w:t>olice have identified some hate crimes are motivated by religious or racial hatred</w:t>
      </w:r>
      <w:r w:rsidR="00C96D52">
        <w:rPr>
          <w:rFonts w:ascii="Arial" w:hAnsi="Arial" w:cs="Arial"/>
          <w:shd w:val="clear" w:color="auto" w:fill="FFFFFF"/>
        </w:rPr>
        <w:t>, h</w:t>
      </w:r>
      <w:r w:rsidR="006E2364" w:rsidRPr="003F080E">
        <w:rPr>
          <w:rFonts w:ascii="Arial" w:hAnsi="Arial" w:cs="Arial"/>
          <w:sz w:val="24"/>
          <w:szCs w:val="24"/>
          <w:shd w:val="clear" w:color="auto" w:fill="FFFFFF"/>
        </w:rPr>
        <w:t>ate crime is defined as</w:t>
      </w:r>
      <w:r w:rsidR="00F15C5E" w:rsidRPr="003F080E">
        <w:rPr>
          <w:rFonts w:ascii="Arial" w:hAnsi="Arial" w:cs="Arial"/>
          <w:sz w:val="24"/>
          <w:szCs w:val="24"/>
          <w:shd w:val="clear" w:color="auto" w:fill="FFFFFF"/>
        </w:rPr>
        <w:t xml:space="preserve"> a criminal offence which the victim or any other person believe to be </w:t>
      </w:r>
      <w:r w:rsidR="00936DCE" w:rsidRPr="003F080E">
        <w:rPr>
          <w:rFonts w:ascii="Arial" w:hAnsi="Arial" w:cs="Arial"/>
          <w:sz w:val="24"/>
          <w:szCs w:val="24"/>
          <w:shd w:val="clear" w:color="auto" w:fill="FFFFFF"/>
        </w:rPr>
        <w:t>driven by prejudice based upon a personal characteristic</w:t>
      </w:r>
      <w:r w:rsidRPr="003F080E">
        <w:rPr>
          <w:rFonts w:ascii="Arial" w:hAnsi="Arial" w:cs="Arial"/>
          <w:sz w:val="24"/>
          <w:szCs w:val="24"/>
          <w:shd w:val="clear" w:color="auto" w:fill="FFFFFF"/>
        </w:rPr>
        <w:t>.</w:t>
      </w:r>
      <w:r w:rsidR="00C96D52">
        <w:rPr>
          <w:rFonts w:ascii="Arial" w:hAnsi="Arial" w:cs="Arial"/>
          <w:shd w:val="clear" w:color="auto" w:fill="FFFFFF"/>
        </w:rPr>
        <w:t xml:space="preserve"> </w:t>
      </w:r>
      <w:r w:rsidR="00936DCE" w:rsidRPr="003F080E">
        <w:rPr>
          <w:rFonts w:ascii="Arial" w:hAnsi="Arial" w:cs="Arial"/>
          <w:sz w:val="24"/>
          <w:szCs w:val="24"/>
        </w:rPr>
        <w:t>T</w:t>
      </w:r>
      <w:r w:rsidR="006E2364" w:rsidRPr="003F080E">
        <w:rPr>
          <w:rFonts w:ascii="Arial" w:hAnsi="Arial" w:cs="Arial"/>
          <w:sz w:val="24"/>
          <w:szCs w:val="24"/>
        </w:rPr>
        <w:t xml:space="preserve">he Crime Survey for England and Wales </w:t>
      </w:r>
      <w:r w:rsidR="00425067" w:rsidRPr="003F080E">
        <w:rPr>
          <w:rFonts w:ascii="Arial" w:hAnsi="Arial" w:cs="Arial"/>
          <w:sz w:val="24"/>
          <w:szCs w:val="24"/>
        </w:rPr>
        <w:t>(</w:t>
      </w:r>
      <w:r w:rsidR="00422255" w:rsidRPr="003F080E">
        <w:rPr>
          <w:rFonts w:ascii="Arial" w:hAnsi="Arial" w:cs="Arial"/>
          <w:sz w:val="24"/>
          <w:szCs w:val="24"/>
        </w:rPr>
        <w:t>2017-2018</w:t>
      </w:r>
      <w:r w:rsidR="007654F2">
        <w:rPr>
          <w:rFonts w:ascii="Arial" w:hAnsi="Arial" w:cs="Arial"/>
        </w:rPr>
        <w:t>,</w:t>
      </w:r>
      <w:r w:rsidR="00422255" w:rsidRPr="003F080E">
        <w:rPr>
          <w:rFonts w:ascii="Arial" w:hAnsi="Arial" w:cs="Arial"/>
          <w:sz w:val="24"/>
          <w:szCs w:val="24"/>
        </w:rPr>
        <w:t xml:space="preserve"> </w:t>
      </w:r>
      <w:r w:rsidR="00936DCE" w:rsidRPr="003F080E">
        <w:rPr>
          <w:rFonts w:ascii="Arial" w:hAnsi="Arial" w:cs="Arial"/>
          <w:sz w:val="24"/>
          <w:szCs w:val="24"/>
        </w:rPr>
        <w:t>cited b</w:t>
      </w:r>
      <w:r w:rsidR="00425067" w:rsidRPr="003F080E">
        <w:rPr>
          <w:rFonts w:ascii="Arial" w:hAnsi="Arial" w:cs="Arial"/>
          <w:sz w:val="24"/>
          <w:szCs w:val="24"/>
        </w:rPr>
        <w:t>y Home Office 2019</w:t>
      </w:r>
      <w:r w:rsidR="006E2364" w:rsidRPr="003F080E">
        <w:rPr>
          <w:rFonts w:ascii="Arial" w:hAnsi="Arial" w:cs="Arial"/>
          <w:sz w:val="24"/>
          <w:szCs w:val="24"/>
        </w:rPr>
        <w:t>)</w:t>
      </w:r>
      <w:r w:rsidR="00936DCE" w:rsidRPr="003F080E">
        <w:rPr>
          <w:rFonts w:ascii="Arial" w:hAnsi="Arial" w:cs="Arial"/>
          <w:sz w:val="24"/>
          <w:szCs w:val="24"/>
        </w:rPr>
        <w:t xml:space="preserve"> highlights that</w:t>
      </w:r>
      <w:r w:rsidR="006E2364" w:rsidRPr="003F080E">
        <w:rPr>
          <w:rFonts w:ascii="Arial" w:hAnsi="Arial" w:cs="Arial"/>
          <w:sz w:val="24"/>
          <w:szCs w:val="24"/>
        </w:rPr>
        <w:t xml:space="preserve"> </w:t>
      </w:r>
      <w:r w:rsidR="00936DCE" w:rsidRPr="003F080E">
        <w:rPr>
          <w:rFonts w:ascii="Arial" w:hAnsi="Arial" w:cs="Arial"/>
          <w:sz w:val="24"/>
          <w:szCs w:val="24"/>
        </w:rPr>
        <w:t>those from</w:t>
      </w:r>
      <w:r w:rsidR="006E2364" w:rsidRPr="003F080E">
        <w:rPr>
          <w:rFonts w:ascii="Arial" w:hAnsi="Arial" w:cs="Arial"/>
          <w:sz w:val="24"/>
          <w:szCs w:val="24"/>
        </w:rPr>
        <w:t xml:space="preserve"> an Asian ethnic group </w:t>
      </w:r>
      <w:r w:rsidR="00936DCE" w:rsidRPr="003F080E">
        <w:rPr>
          <w:rFonts w:ascii="Arial" w:hAnsi="Arial" w:cs="Arial"/>
          <w:sz w:val="24"/>
          <w:szCs w:val="24"/>
        </w:rPr>
        <w:t>faced an increased risk of religiously motivated hatred.</w:t>
      </w:r>
      <w:r w:rsidR="00422255" w:rsidRPr="003F080E">
        <w:rPr>
          <w:rFonts w:ascii="Arial" w:hAnsi="Arial" w:cs="Arial"/>
          <w:sz w:val="24"/>
          <w:szCs w:val="24"/>
        </w:rPr>
        <w:t xml:space="preserve"> 2018 to 2019 saw a ten percent increase in hate crimes with a total of 103,379, however it is argued this may be due to improvements in </w:t>
      </w:r>
      <w:r w:rsidR="00422255" w:rsidRPr="00463ADE">
        <w:rPr>
          <w:rFonts w:ascii="Arial" w:hAnsi="Arial" w:cs="Arial"/>
          <w:sz w:val="24"/>
          <w:szCs w:val="24"/>
        </w:rPr>
        <w:t>Police crime recording</w:t>
      </w:r>
      <w:r w:rsidR="00411BD2" w:rsidRPr="00463ADE">
        <w:rPr>
          <w:rFonts w:ascii="Arial" w:hAnsi="Arial" w:cs="Arial"/>
          <w:sz w:val="24"/>
          <w:szCs w:val="24"/>
        </w:rPr>
        <w:t>.</w:t>
      </w:r>
      <w:r w:rsidR="00327F5A" w:rsidRPr="00463ADE">
        <w:rPr>
          <w:rFonts w:ascii="Arial" w:hAnsi="Arial" w:cs="Arial"/>
          <w:sz w:val="24"/>
          <w:szCs w:val="24"/>
        </w:rPr>
        <w:t xml:space="preserve"> This</w:t>
      </w:r>
      <w:r w:rsidR="00C96D52" w:rsidRPr="00463ADE">
        <w:rPr>
          <w:rFonts w:ascii="Arial" w:hAnsi="Arial" w:cs="Arial"/>
          <w:sz w:val="24"/>
          <w:szCs w:val="24"/>
        </w:rPr>
        <w:t xml:space="preserve"> evidence</w:t>
      </w:r>
      <w:r w:rsidR="00327F5A" w:rsidRPr="00463ADE">
        <w:rPr>
          <w:rFonts w:ascii="Arial" w:hAnsi="Arial" w:cs="Arial"/>
          <w:sz w:val="24"/>
          <w:szCs w:val="24"/>
        </w:rPr>
        <w:t xml:space="preserve"> suggests</w:t>
      </w:r>
      <w:r w:rsidR="00327F5A" w:rsidRPr="003F080E">
        <w:rPr>
          <w:rFonts w:ascii="Arial" w:hAnsi="Arial" w:cs="Arial"/>
          <w:sz w:val="24"/>
          <w:szCs w:val="24"/>
        </w:rPr>
        <w:t xml:space="preserve"> religion may make individuals more vulnerable due to being targets for hate crime.</w:t>
      </w:r>
    </w:p>
    <w:p w14:paraId="37A29586" w14:textId="348EC90B" w:rsidR="00026BDF" w:rsidRPr="003F080E" w:rsidRDefault="00026BDF" w:rsidP="003F080E">
      <w:pPr>
        <w:pStyle w:val="NormalWeb"/>
        <w:shd w:val="clear" w:color="auto" w:fill="FFFFFF"/>
        <w:spacing w:before="0" w:beforeAutospacing="0" w:after="0" w:afterAutospacing="0" w:line="480" w:lineRule="auto"/>
        <w:rPr>
          <w:rFonts w:ascii="Arial" w:hAnsi="Arial" w:cs="Arial"/>
          <w:shd w:val="clear" w:color="auto" w:fill="FFFFFF"/>
        </w:rPr>
      </w:pPr>
    </w:p>
    <w:p w14:paraId="15125DF9" w14:textId="6682B740" w:rsidR="00463ADE" w:rsidRDefault="009042AE" w:rsidP="003F080E">
      <w:pPr>
        <w:spacing w:line="480" w:lineRule="auto"/>
        <w:rPr>
          <w:rFonts w:ascii="Arial" w:hAnsi="Arial" w:cs="Arial"/>
          <w:sz w:val="24"/>
          <w:szCs w:val="24"/>
        </w:rPr>
      </w:pPr>
      <w:r w:rsidRPr="003F080E">
        <w:rPr>
          <w:rFonts w:ascii="Arial" w:hAnsi="Arial" w:cs="Arial"/>
          <w:spacing w:val="-5"/>
          <w:sz w:val="24"/>
          <w:szCs w:val="24"/>
          <w:shd w:val="clear" w:color="auto" w:fill="FFFFFF"/>
        </w:rPr>
        <w:t>Transphobic and homophobic attitudes are often deeply embedded. These people may be physically attacked and are discriminated against in work environments and hospitals. Some LGBTQ people even mistreated or disowned by their families (</w:t>
      </w:r>
      <w:r w:rsidR="006B53C9" w:rsidRPr="003F080E">
        <w:rPr>
          <w:rFonts w:ascii="Arial" w:hAnsi="Arial" w:cs="Arial"/>
          <w:spacing w:val="-5"/>
          <w:sz w:val="24"/>
          <w:szCs w:val="24"/>
          <w:shd w:val="clear" w:color="auto" w:fill="FFFFFF"/>
        </w:rPr>
        <w:t xml:space="preserve">United nations </w:t>
      </w:r>
      <w:proofErr w:type="spellStart"/>
      <w:r w:rsidR="006B53C9" w:rsidRPr="003F080E">
        <w:rPr>
          <w:rFonts w:ascii="Arial" w:hAnsi="Arial" w:cs="Arial"/>
          <w:spacing w:val="-5"/>
          <w:sz w:val="24"/>
          <w:szCs w:val="24"/>
          <w:shd w:val="clear" w:color="auto" w:fill="FFFFFF"/>
        </w:rPr>
        <w:t>n.d</w:t>
      </w:r>
      <w:proofErr w:type="spellEnd"/>
      <w:r w:rsidR="006B53C9" w:rsidRPr="003F080E">
        <w:rPr>
          <w:rFonts w:ascii="Arial" w:hAnsi="Arial" w:cs="Arial"/>
          <w:spacing w:val="-5"/>
          <w:sz w:val="24"/>
          <w:szCs w:val="24"/>
          <w:shd w:val="clear" w:color="auto" w:fill="FFFFFF"/>
        </w:rPr>
        <w:t>)</w:t>
      </w:r>
      <w:r w:rsidRPr="003F080E">
        <w:rPr>
          <w:rFonts w:ascii="Arial" w:hAnsi="Arial" w:cs="Arial"/>
          <w:spacing w:val="-5"/>
          <w:sz w:val="24"/>
          <w:szCs w:val="24"/>
          <w:shd w:val="clear" w:color="auto" w:fill="FFFFFF"/>
        </w:rPr>
        <w:t>.</w:t>
      </w:r>
      <w:r w:rsidR="006B53C9" w:rsidRPr="003F080E">
        <w:rPr>
          <w:rFonts w:ascii="Arial" w:hAnsi="Arial" w:cs="Arial"/>
          <w:spacing w:val="-5"/>
          <w:sz w:val="24"/>
          <w:szCs w:val="24"/>
          <w:shd w:val="clear" w:color="auto" w:fill="FFFFFF"/>
        </w:rPr>
        <w:t xml:space="preserve"> </w:t>
      </w:r>
      <w:r w:rsidR="00634082" w:rsidRPr="003F080E">
        <w:rPr>
          <w:rFonts w:ascii="Arial" w:hAnsi="Arial" w:cs="Arial"/>
          <w:spacing w:val="-5"/>
          <w:sz w:val="24"/>
          <w:szCs w:val="24"/>
          <w:shd w:val="clear" w:color="auto" w:fill="FFFFFF"/>
        </w:rPr>
        <w:t xml:space="preserve">Furthermore, </w:t>
      </w:r>
      <w:r w:rsidR="00634082" w:rsidRPr="003F080E">
        <w:rPr>
          <w:rFonts w:ascii="Arial" w:hAnsi="Arial" w:cs="Arial"/>
          <w:sz w:val="24"/>
          <w:szCs w:val="24"/>
        </w:rPr>
        <w:t>e</w:t>
      </w:r>
      <w:r w:rsidR="006C71BC" w:rsidRPr="003F080E">
        <w:rPr>
          <w:rFonts w:ascii="Arial" w:hAnsi="Arial" w:cs="Arial"/>
          <w:sz w:val="24"/>
          <w:szCs w:val="24"/>
        </w:rPr>
        <w:t>thnic minority gay men encountered violence that was simultaneously racist and homophobic, and lesbians faced violence that was directed their sexuality and gender</w:t>
      </w:r>
      <w:r w:rsidR="00327F5A" w:rsidRPr="003F080E">
        <w:rPr>
          <w:rFonts w:ascii="Arial" w:hAnsi="Arial" w:cs="Arial"/>
          <w:sz w:val="24"/>
          <w:szCs w:val="24"/>
        </w:rPr>
        <w:t xml:space="preserve"> (Meyer 2015</w:t>
      </w:r>
      <w:r w:rsidR="00327F5A" w:rsidRPr="003F080E">
        <w:rPr>
          <w:rStyle w:val="media-delimiter"/>
          <w:rFonts w:ascii="Arial" w:hAnsi="Arial" w:cs="Arial"/>
          <w:sz w:val="24"/>
          <w:szCs w:val="24"/>
        </w:rPr>
        <w:t xml:space="preserve">). </w:t>
      </w:r>
    </w:p>
    <w:p w14:paraId="3FBD118E" w14:textId="77777777" w:rsidR="00463ADE" w:rsidRPr="003F080E" w:rsidRDefault="00463ADE" w:rsidP="003F080E">
      <w:pPr>
        <w:spacing w:line="480" w:lineRule="auto"/>
        <w:rPr>
          <w:rFonts w:ascii="Arial" w:hAnsi="Arial" w:cs="Arial"/>
          <w:sz w:val="24"/>
          <w:szCs w:val="24"/>
        </w:rPr>
      </w:pPr>
    </w:p>
    <w:p w14:paraId="2BC19957" w14:textId="7B48E279" w:rsidR="00740A2C" w:rsidRPr="00D7393C" w:rsidRDefault="00634082" w:rsidP="00D7393C">
      <w:pPr>
        <w:spacing w:line="480" w:lineRule="auto"/>
        <w:rPr>
          <w:rFonts w:ascii="Arial" w:hAnsi="Arial" w:cs="Arial"/>
          <w:sz w:val="24"/>
          <w:szCs w:val="24"/>
        </w:rPr>
      </w:pPr>
      <w:r w:rsidRPr="003F080E">
        <w:rPr>
          <w:rFonts w:ascii="Arial" w:hAnsi="Arial" w:cs="Arial"/>
          <w:sz w:val="24"/>
          <w:szCs w:val="24"/>
        </w:rPr>
        <w:t>People with a learning difficulty or disability (LDD) are more likely to be sexually abused</w:t>
      </w:r>
      <w:r w:rsidRPr="003F080E">
        <w:rPr>
          <w:rFonts w:ascii="Arial" w:hAnsi="Arial" w:cs="Arial"/>
          <w:sz w:val="24"/>
          <w:szCs w:val="24"/>
          <w:shd w:val="clear" w:color="auto" w:fill="FFFFFF"/>
        </w:rPr>
        <w:t xml:space="preserve"> (</w:t>
      </w:r>
      <w:hyperlink r:id="rId7" w:anchor="bibr17-1461445615578962" w:history="1">
        <w:r w:rsidRPr="003F080E">
          <w:rPr>
            <w:rStyle w:val="Hyperlink"/>
            <w:rFonts w:ascii="Arial" w:hAnsi="Arial" w:cs="Arial"/>
            <w:color w:val="auto"/>
            <w:sz w:val="24"/>
            <w:szCs w:val="24"/>
            <w:u w:val="none"/>
            <w:shd w:val="clear" w:color="auto" w:fill="FFFFFF"/>
          </w:rPr>
          <w:t>McEachern 2012</w:t>
        </w:r>
      </w:hyperlink>
      <w:r w:rsidRPr="003F080E">
        <w:rPr>
          <w:rFonts w:ascii="Arial" w:hAnsi="Arial" w:cs="Arial"/>
          <w:sz w:val="24"/>
          <w:szCs w:val="24"/>
          <w:shd w:val="clear" w:color="auto" w:fill="FFFFFF"/>
        </w:rPr>
        <w:t>)</w:t>
      </w:r>
      <w:r w:rsidR="00FA781C" w:rsidRPr="003F080E">
        <w:rPr>
          <w:rFonts w:ascii="Arial" w:hAnsi="Arial" w:cs="Arial"/>
          <w:sz w:val="24"/>
          <w:szCs w:val="24"/>
          <w:shd w:val="clear" w:color="auto" w:fill="FFFFFF"/>
        </w:rPr>
        <w:t>,</w:t>
      </w:r>
      <w:r w:rsidRPr="003F080E">
        <w:rPr>
          <w:rFonts w:ascii="Arial" w:hAnsi="Arial" w:cs="Arial"/>
          <w:sz w:val="24"/>
          <w:szCs w:val="24"/>
          <w:shd w:val="clear" w:color="auto" w:fill="FFFFFF"/>
        </w:rPr>
        <w:t xml:space="preserve"> </w:t>
      </w:r>
      <w:r w:rsidR="00FA781C" w:rsidRPr="003F080E">
        <w:rPr>
          <w:rFonts w:ascii="Arial" w:hAnsi="Arial" w:cs="Arial"/>
          <w:sz w:val="24"/>
          <w:szCs w:val="24"/>
          <w:shd w:val="clear" w:color="auto" w:fill="FFFFFF"/>
        </w:rPr>
        <w:t>t</w:t>
      </w:r>
      <w:r w:rsidRPr="003F080E">
        <w:rPr>
          <w:rFonts w:ascii="Arial" w:hAnsi="Arial" w:cs="Arial"/>
          <w:sz w:val="24"/>
          <w:szCs w:val="24"/>
          <w:shd w:val="clear" w:color="auto" w:fill="FFFFFF"/>
        </w:rPr>
        <w:t>hey are also less likely to report such incidents</w:t>
      </w:r>
      <w:r w:rsidR="00FA781C" w:rsidRPr="003F080E">
        <w:rPr>
          <w:rFonts w:ascii="Arial" w:hAnsi="Arial" w:cs="Arial"/>
          <w:sz w:val="24"/>
          <w:szCs w:val="24"/>
          <w:shd w:val="clear" w:color="auto" w:fill="FFFFFF"/>
        </w:rPr>
        <w:t xml:space="preserve"> (</w:t>
      </w:r>
      <w:proofErr w:type="spellStart"/>
      <w:r w:rsidR="00FA781C" w:rsidRPr="003F080E">
        <w:rPr>
          <w:rFonts w:ascii="Arial" w:hAnsi="Arial" w:cs="Arial"/>
          <w:sz w:val="24"/>
          <w:szCs w:val="24"/>
          <w:shd w:val="clear" w:color="auto" w:fill="FFFFFF"/>
        </w:rPr>
        <w:t>Antaki</w:t>
      </w:r>
      <w:proofErr w:type="spellEnd"/>
      <w:r w:rsidR="00FA781C" w:rsidRPr="003F080E">
        <w:rPr>
          <w:rFonts w:ascii="Arial" w:hAnsi="Arial" w:cs="Arial"/>
          <w:sz w:val="24"/>
          <w:szCs w:val="24"/>
          <w:shd w:val="clear" w:color="auto" w:fill="FFFFFF"/>
        </w:rPr>
        <w:t xml:space="preserve"> et al 2015).</w:t>
      </w:r>
      <w:r w:rsidRPr="003F080E">
        <w:rPr>
          <w:rFonts w:ascii="Arial" w:hAnsi="Arial" w:cs="Arial"/>
          <w:sz w:val="24"/>
          <w:szCs w:val="24"/>
          <w:shd w:val="clear" w:color="auto" w:fill="FFFFFF"/>
        </w:rPr>
        <w:t xml:space="preserve"> </w:t>
      </w:r>
      <w:r w:rsidRPr="003F080E">
        <w:rPr>
          <w:rFonts w:ascii="Arial" w:hAnsi="Arial" w:cs="Arial"/>
          <w:spacing w:val="3"/>
          <w:sz w:val="24"/>
          <w:szCs w:val="24"/>
        </w:rPr>
        <w:t xml:space="preserve">College of policing (2023) argue </w:t>
      </w:r>
      <w:r w:rsidR="00B67D33" w:rsidRPr="003F080E">
        <w:rPr>
          <w:rFonts w:ascii="Arial" w:hAnsi="Arial" w:cs="Arial"/>
          <w:spacing w:val="3"/>
          <w:sz w:val="24"/>
          <w:szCs w:val="24"/>
        </w:rPr>
        <w:t>individuals with LDD may be unable to identify abus</w:t>
      </w:r>
      <w:r w:rsidR="00C96D52">
        <w:rPr>
          <w:rFonts w:ascii="Arial" w:hAnsi="Arial" w:cs="Arial"/>
          <w:spacing w:val="3"/>
        </w:rPr>
        <w:t>iv</w:t>
      </w:r>
      <w:r w:rsidR="00B67D33" w:rsidRPr="003F080E">
        <w:rPr>
          <w:rFonts w:ascii="Arial" w:hAnsi="Arial" w:cs="Arial"/>
          <w:spacing w:val="3"/>
          <w:sz w:val="24"/>
          <w:szCs w:val="24"/>
        </w:rPr>
        <w:t>e behaviour despite being victim to it</w:t>
      </w:r>
      <w:r w:rsidR="00D149DD" w:rsidRPr="003F080E">
        <w:rPr>
          <w:rFonts w:ascii="Arial" w:hAnsi="Arial" w:cs="Arial"/>
          <w:spacing w:val="3"/>
          <w:sz w:val="24"/>
          <w:szCs w:val="24"/>
        </w:rPr>
        <w:t xml:space="preserve">. In addition, </w:t>
      </w:r>
      <w:bookmarkStart w:id="2" w:name="_Hlk123815626"/>
      <w:r w:rsidR="0045180F" w:rsidRPr="003F080E">
        <w:rPr>
          <w:rFonts w:ascii="Arial" w:hAnsi="Arial" w:cs="Arial"/>
          <w:spacing w:val="3"/>
          <w:sz w:val="24"/>
          <w:szCs w:val="24"/>
        </w:rPr>
        <w:t>a</w:t>
      </w:r>
      <w:r w:rsidR="008B0022" w:rsidRPr="003F080E">
        <w:rPr>
          <w:rFonts w:ascii="Arial" w:hAnsi="Arial" w:cs="Arial"/>
          <w:sz w:val="24"/>
          <w:szCs w:val="24"/>
        </w:rPr>
        <w:t xml:space="preserve"> study found </w:t>
      </w:r>
      <w:r w:rsidR="008B0022" w:rsidRPr="003F080E">
        <w:rPr>
          <w:rFonts w:ascii="Arial" w:hAnsi="Arial" w:cs="Arial"/>
          <w:sz w:val="24"/>
          <w:szCs w:val="24"/>
        </w:rPr>
        <w:lastRenderedPageBreak/>
        <w:t>people with LDD faced a higher risk of experiencing hate crime</w:t>
      </w:r>
      <w:bookmarkEnd w:id="2"/>
      <w:r w:rsidR="00740A2C" w:rsidRPr="003F080E">
        <w:rPr>
          <w:rFonts w:ascii="Arial" w:hAnsi="Arial" w:cs="Arial"/>
          <w:sz w:val="24"/>
          <w:szCs w:val="24"/>
        </w:rPr>
        <w:t xml:space="preserve"> </w:t>
      </w:r>
      <w:r w:rsidR="0045180F" w:rsidRPr="003F080E">
        <w:rPr>
          <w:rFonts w:ascii="Arial" w:hAnsi="Arial" w:cs="Arial"/>
          <w:sz w:val="24"/>
          <w:szCs w:val="24"/>
        </w:rPr>
        <w:t>(</w:t>
      </w:r>
      <w:r w:rsidR="00B26088" w:rsidRPr="003F080E">
        <w:rPr>
          <w:rFonts w:ascii="Arial" w:hAnsi="Arial" w:cs="Arial"/>
          <w:sz w:val="24"/>
          <w:szCs w:val="24"/>
        </w:rPr>
        <w:t>M</w:t>
      </w:r>
      <w:r w:rsidR="008B0022" w:rsidRPr="003F080E">
        <w:rPr>
          <w:rFonts w:ascii="Arial" w:hAnsi="Arial" w:cs="Arial"/>
          <w:sz w:val="24"/>
          <w:szCs w:val="24"/>
        </w:rPr>
        <w:t>a</w:t>
      </w:r>
      <w:r w:rsidR="00B26088" w:rsidRPr="003F080E">
        <w:rPr>
          <w:rFonts w:ascii="Arial" w:hAnsi="Arial" w:cs="Arial"/>
          <w:sz w:val="24"/>
          <w:szCs w:val="24"/>
        </w:rPr>
        <w:t>cdonald</w:t>
      </w:r>
      <w:r w:rsidR="0045180F" w:rsidRPr="003F080E">
        <w:rPr>
          <w:rFonts w:ascii="Arial" w:hAnsi="Arial" w:cs="Arial"/>
          <w:sz w:val="24"/>
          <w:szCs w:val="24"/>
        </w:rPr>
        <w:t xml:space="preserve"> 2015</w:t>
      </w:r>
      <w:r w:rsidR="007D710B">
        <w:rPr>
          <w:rFonts w:ascii="Arial" w:hAnsi="Arial" w:cs="Arial"/>
        </w:rPr>
        <w:t>, cited by</w:t>
      </w:r>
      <w:r w:rsidR="0045180F" w:rsidRPr="003F080E">
        <w:rPr>
          <w:rFonts w:ascii="Arial" w:hAnsi="Arial" w:cs="Arial"/>
          <w:sz w:val="24"/>
          <w:szCs w:val="24"/>
        </w:rPr>
        <w:t xml:space="preserve"> Thomas 2022).</w:t>
      </w:r>
    </w:p>
    <w:p w14:paraId="0666DA70" w14:textId="43A5D3A3" w:rsidR="00C13DE9" w:rsidRPr="003F080E" w:rsidRDefault="008B0022" w:rsidP="003F080E">
      <w:pPr>
        <w:spacing w:line="480" w:lineRule="auto"/>
        <w:rPr>
          <w:rFonts w:ascii="Arial" w:hAnsi="Arial" w:cs="Arial"/>
          <w:sz w:val="24"/>
          <w:szCs w:val="24"/>
        </w:rPr>
      </w:pPr>
      <w:r w:rsidRPr="003F080E">
        <w:rPr>
          <w:rFonts w:ascii="Arial" w:hAnsi="Arial" w:cs="Arial"/>
          <w:sz w:val="24"/>
          <w:szCs w:val="24"/>
        </w:rPr>
        <w:t>Sherry (201</w:t>
      </w:r>
      <w:r w:rsidR="0045180F" w:rsidRPr="003F080E">
        <w:rPr>
          <w:rFonts w:ascii="Arial" w:hAnsi="Arial" w:cs="Arial"/>
          <w:sz w:val="24"/>
          <w:szCs w:val="24"/>
        </w:rPr>
        <w:t>0</w:t>
      </w:r>
      <w:r w:rsidR="007D710B">
        <w:rPr>
          <w:rFonts w:ascii="Arial" w:hAnsi="Arial" w:cs="Arial"/>
          <w:sz w:val="24"/>
          <w:szCs w:val="24"/>
        </w:rPr>
        <w:t>, cited by</w:t>
      </w:r>
      <w:r w:rsidR="0045180F" w:rsidRPr="003F080E">
        <w:rPr>
          <w:rFonts w:ascii="Arial" w:hAnsi="Arial" w:cs="Arial"/>
          <w:sz w:val="24"/>
          <w:szCs w:val="24"/>
        </w:rPr>
        <w:t xml:space="preserve"> Thomas 2022)</w:t>
      </w:r>
      <w:r w:rsidRPr="003F080E">
        <w:rPr>
          <w:rFonts w:ascii="Arial" w:hAnsi="Arial" w:cs="Arial"/>
          <w:sz w:val="24"/>
          <w:szCs w:val="24"/>
        </w:rPr>
        <w:t xml:space="preserve"> state offenders consider those with LDD to be prime targets as they’ll be less likely to be prosecuted. The source argues this </w:t>
      </w:r>
      <w:r w:rsidR="00A526F7" w:rsidRPr="003F080E">
        <w:rPr>
          <w:rFonts w:ascii="Arial" w:hAnsi="Arial" w:cs="Arial"/>
          <w:sz w:val="24"/>
          <w:szCs w:val="24"/>
        </w:rPr>
        <w:t xml:space="preserve">is </w:t>
      </w:r>
      <w:r w:rsidRPr="003F080E">
        <w:rPr>
          <w:rFonts w:ascii="Arial" w:hAnsi="Arial" w:cs="Arial"/>
          <w:sz w:val="24"/>
          <w:szCs w:val="24"/>
        </w:rPr>
        <w:t xml:space="preserve">indicative of a cultural attitude that views people with LDD as second-class </w:t>
      </w:r>
      <w:r w:rsidR="00885937" w:rsidRPr="003F080E">
        <w:rPr>
          <w:rFonts w:ascii="Arial" w:hAnsi="Arial" w:cs="Arial"/>
          <w:sz w:val="24"/>
          <w:szCs w:val="24"/>
        </w:rPr>
        <w:t>citizens</w:t>
      </w:r>
      <w:r w:rsidR="00A526F7" w:rsidRPr="003F080E">
        <w:rPr>
          <w:rFonts w:ascii="Arial" w:hAnsi="Arial" w:cs="Arial"/>
          <w:sz w:val="24"/>
          <w:szCs w:val="24"/>
        </w:rPr>
        <w:t>.</w:t>
      </w:r>
    </w:p>
    <w:p w14:paraId="27C2F275" w14:textId="77777777" w:rsidR="0046353A" w:rsidRPr="003F080E" w:rsidRDefault="0046353A" w:rsidP="003F080E">
      <w:pPr>
        <w:spacing w:line="480" w:lineRule="auto"/>
        <w:rPr>
          <w:rFonts w:ascii="Arial" w:hAnsi="Arial" w:cs="Arial"/>
          <w:sz w:val="24"/>
          <w:szCs w:val="24"/>
        </w:rPr>
      </w:pPr>
    </w:p>
    <w:p w14:paraId="02D77081" w14:textId="13F24E7A" w:rsidR="006C71BC" w:rsidRPr="003F080E" w:rsidRDefault="006C71BC" w:rsidP="003F080E">
      <w:pPr>
        <w:spacing w:line="480" w:lineRule="auto"/>
        <w:jc w:val="center"/>
        <w:rPr>
          <w:rFonts w:ascii="Arial" w:hAnsi="Arial" w:cs="Arial"/>
          <w:sz w:val="24"/>
          <w:szCs w:val="24"/>
        </w:rPr>
      </w:pPr>
    </w:p>
    <w:p w14:paraId="7A14BFFA" w14:textId="397E4BAB" w:rsidR="006C71BC" w:rsidRPr="003F080E" w:rsidRDefault="00AC7F97" w:rsidP="003F080E">
      <w:pPr>
        <w:spacing w:line="480" w:lineRule="auto"/>
        <w:rPr>
          <w:rFonts w:ascii="Arial" w:hAnsi="Arial" w:cs="Arial"/>
          <w:sz w:val="24"/>
          <w:szCs w:val="24"/>
        </w:rPr>
      </w:pPr>
      <w:r w:rsidRPr="003F080E">
        <w:rPr>
          <w:rFonts w:ascii="Arial" w:hAnsi="Arial" w:cs="Arial"/>
          <w:sz w:val="24"/>
          <w:szCs w:val="24"/>
        </w:rPr>
        <w:t xml:space="preserve">Safeguarding Department (2022) </w:t>
      </w:r>
      <w:r w:rsidR="007D38F6" w:rsidRPr="003F080E">
        <w:rPr>
          <w:rFonts w:ascii="Arial" w:hAnsi="Arial" w:cs="Arial"/>
          <w:sz w:val="24"/>
          <w:szCs w:val="24"/>
        </w:rPr>
        <w:t xml:space="preserve">explain </w:t>
      </w:r>
      <w:r w:rsidRPr="003F080E">
        <w:rPr>
          <w:rFonts w:ascii="Arial" w:hAnsi="Arial" w:cs="Arial"/>
          <w:sz w:val="24"/>
          <w:szCs w:val="24"/>
        </w:rPr>
        <w:t>an individual is vulnerable if due to their circumstances, they cannot protect themselves or others from exploitation or detrimental occurrences. A vulnerable person is also unable to look after themselves or others.</w:t>
      </w:r>
      <w:r w:rsidR="007D38F6" w:rsidRPr="003F080E">
        <w:rPr>
          <w:rFonts w:ascii="Arial" w:hAnsi="Arial" w:cs="Arial"/>
          <w:sz w:val="24"/>
          <w:szCs w:val="24"/>
        </w:rPr>
        <w:t xml:space="preserve"> Damas and </w:t>
      </w:r>
      <w:proofErr w:type="spellStart"/>
      <w:r w:rsidR="007D38F6" w:rsidRPr="003F080E">
        <w:rPr>
          <w:rFonts w:ascii="Arial" w:hAnsi="Arial" w:cs="Arial"/>
          <w:sz w:val="24"/>
          <w:szCs w:val="24"/>
        </w:rPr>
        <w:t>Israt</w:t>
      </w:r>
      <w:proofErr w:type="spellEnd"/>
      <w:r w:rsidR="007D38F6" w:rsidRPr="003F080E">
        <w:rPr>
          <w:rFonts w:ascii="Arial" w:hAnsi="Arial" w:cs="Arial"/>
          <w:sz w:val="24"/>
          <w:szCs w:val="24"/>
        </w:rPr>
        <w:t xml:space="preserve"> (2004) </w:t>
      </w:r>
      <w:r w:rsidR="00C13DE9" w:rsidRPr="003F080E">
        <w:rPr>
          <w:rFonts w:ascii="Arial" w:hAnsi="Arial" w:cs="Arial"/>
          <w:sz w:val="24"/>
          <w:szCs w:val="24"/>
        </w:rPr>
        <w:t>s</w:t>
      </w:r>
      <w:r w:rsidR="007D38F6" w:rsidRPr="003F080E">
        <w:rPr>
          <w:rFonts w:ascii="Arial" w:hAnsi="Arial" w:cs="Arial"/>
          <w:sz w:val="24"/>
          <w:szCs w:val="24"/>
        </w:rPr>
        <w:t>tate m</w:t>
      </w:r>
      <w:r w:rsidR="00437B47" w:rsidRPr="003F080E">
        <w:rPr>
          <w:rFonts w:ascii="Arial" w:hAnsi="Arial" w:cs="Arial"/>
          <w:sz w:val="24"/>
          <w:szCs w:val="24"/>
        </w:rPr>
        <w:t>any factors contribute to vulnerability</w:t>
      </w:r>
      <w:r w:rsidR="007D38F6" w:rsidRPr="003F080E">
        <w:rPr>
          <w:rFonts w:ascii="Arial" w:hAnsi="Arial" w:cs="Arial"/>
          <w:sz w:val="24"/>
          <w:szCs w:val="24"/>
        </w:rPr>
        <w:t>,</w:t>
      </w:r>
      <w:r w:rsidR="00437B47" w:rsidRPr="003F080E">
        <w:rPr>
          <w:rFonts w:ascii="Arial" w:hAnsi="Arial" w:cs="Arial"/>
          <w:sz w:val="24"/>
          <w:szCs w:val="24"/>
        </w:rPr>
        <w:t xml:space="preserve"> by undermining an individual’s ability to protect themselves or have social protection and hampering </w:t>
      </w:r>
      <w:r w:rsidR="00C13DE9" w:rsidRPr="003F080E">
        <w:rPr>
          <w:rFonts w:ascii="Arial" w:hAnsi="Arial" w:cs="Arial"/>
          <w:sz w:val="24"/>
          <w:szCs w:val="24"/>
        </w:rPr>
        <w:t>their</w:t>
      </w:r>
      <w:r w:rsidR="00437B47" w:rsidRPr="003F080E">
        <w:rPr>
          <w:rFonts w:ascii="Arial" w:hAnsi="Arial" w:cs="Arial"/>
          <w:sz w:val="24"/>
          <w:szCs w:val="24"/>
        </w:rPr>
        <w:t xml:space="preserve"> recovery. </w:t>
      </w:r>
      <w:proofErr w:type="spellStart"/>
      <w:r w:rsidR="007D38F6" w:rsidRPr="003F080E">
        <w:rPr>
          <w:rFonts w:ascii="Arial" w:hAnsi="Arial" w:cs="Arial"/>
          <w:sz w:val="24"/>
          <w:szCs w:val="24"/>
        </w:rPr>
        <w:t>Furthmore</w:t>
      </w:r>
      <w:proofErr w:type="spellEnd"/>
      <w:r w:rsidR="007D38F6" w:rsidRPr="003F080E">
        <w:rPr>
          <w:rFonts w:ascii="Arial" w:hAnsi="Arial" w:cs="Arial"/>
          <w:sz w:val="24"/>
          <w:szCs w:val="24"/>
        </w:rPr>
        <w:t>, f</w:t>
      </w:r>
      <w:r w:rsidR="00437B47" w:rsidRPr="003F080E">
        <w:rPr>
          <w:rFonts w:ascii="Arial" w:hAnsi="Arial" w:cs="Arial"/>
          <w:sz w:val="24"/>
          <w:szCs w:val="24"/>
        </w:rPr>
        <w:t xml:space="preserve">actors that contribute to vulnerability </w:t>
      </w:r>
      <w:proofErr w:type="gramStart"/>
      <w:r w:rsidR="00437B47" w:rsidRPr="003F080E">
        <w:rPr>
          <w:rFonts w:ascii="Arial" w:hAnsi="Arial" w:cs="Arial"/>
          <w:sz w:val="24"/>
          <w:szCs w:val="24"/>
        </w:rPr>
        <w:t>are</w:t>
      </w:r>
      <w:r w:rsidR="00C13DE9" w:rsidRPr="003F080E">
        <w:rPr>
          <w:rFonts w:ascii="Arial" w:hAnsi="Arial" w:cs="Arial"/>
          <w:sz w:val="24"/>
          <w:szCs w:val="24"/>
        </w:rPr>
        <w:t>;</w:t>
      </w:r>
      <w:proofErr w:type="gramEnd"/>
      <w:r w:rsidR="00437B47" w:rsidRPr="003F080E">
        <w:rPr>
          <w:rFonts w:ascii="Arial" w:hAnsi="Arial" w:cs="Arial"/>
          <w:sz w:val="24"/>
          <w:szCs w:val="24"/>
        </w:rPr>
        <w:t xml:space="preserve"> gender inequality, a dangerous location, difficulty accessing resources, poor health and poor education. Two final factors are difficulty with technology, and social vulnerability due to social disintegration (Damas and </w:t>
      </w:r>
      <w:proofErr w:type="spellStart"/>
      <w:r w:rsidR="00437B47" w:rsidRPr="003F080E">
        <w:rPr>
          <w:rFonts w:ascii="Arial" w:hAnsi="Arial" w:cs="Arial"/>
          <w:sz w:val="24"/>
          <w:szCs w:val="24"/>
        </w:rPr>
        <w:t>Israt</w:t>
      </w:r>
      <w:proofErr w:type="spellEnd"/>
      <w:r w:rsidR="00437B47" w:rsidRPr="003F080E">
        <w:rPr>
          <w:rFonts w:ascii="Arial" w:hAnsi="Arial" w:cs="Arial"/>
          <w:sz w:val="24"/>
          <w:szCs w:val="24"/>
        </w:rPr>
        <w:t xml:space="preserve"> 2004).</w:t>
      </w:r>
      <w:r w:rsidR="007D38F6" w:rsidRPr="003F080E">
        <w:rPr>
          <w:rFonts w:ascii="Arial" w:hAnsi="Arial" w:cs="Arial"/>
          <w:sz w:val="24"/>
          <w:szCs w:val="24"/>
        </w:rPr>
        <w:t xml:space="preserve"> In addition, </w:t>
      </w:r>
      <w:r w:rsidRPr="003F080E">
        <w:rPr>
          <w:rFonts w:ascii="Arial" w:hAnsi="Arial" w:cs="Arial"/>
          <w:sz w:val="24"/>
          <w:szCs w:val="24"/>
        </w:rPr>
        <w:t xml:space="preserve">certain characteristics such as gender, sexuality, </w:t>
      </w:r>
      <w:proofErr w:type="gramStart"/>
      <w:r w:rsidRPr="003F080E">
        <w:rPr>
          <w:rFonts w:ascii="Arial" w:hAnsi="Arial" w:cs="Arial"/>
          <w:sz w:val="24"/>
          <w:szCs w:val="24"/>
        </w:rPr>
        <w:t>age</w:t>
      </w:r>
      <w:proofErr w:type="gramEnd"/>
      <w:r w:rsidRPr="003F080E">
        <w:rPr>
          <w:rFonts w:ascii="Arial" w:hAnsi="Arial" w:cs="Arial"/>
          <w:sz w:val="24"/>
          <w:szCs w:val="24"/>
        </w:rPr>
        <w:t xml:space="preserve"> and race can cause vulnerability (</w:t>
      </w:r>
      <w:proofErr w:type="spellStart"/>
      <w:r w:rsidRPr="003F080E">
        <w:rPr>
          <w:rFonts w:ascii="Arial" w:hAnsi="Arial" w:cs="Arial"/>
          <w:sz w:val="24"/>
          <w:szCs w:val="24"/>
        </w:rPr>
        <w:t>Damy</w:t>
      </w:r>
      <w:proofErr w:type="spellEnd"/>
      <w:r w:rsidRPr="003F080E">
        <w:rPr>
          <w:rFonts w:ascii="Arial" w:hAnsi="Arial" w:cs="Arial"/>
          <w:sz w:val="24"/>
          <w:szCs w:val="24"/>
        </w:rPr>
        <w:t xml:space="preserve"> 2001</w:t>
      </w:r>
      <w:r w:rsidR="007654F2">
        <w:rPr>
          <w:rFonts w:ascii="Arial" w:hAnsi="Arial" w:cs="Arial"/>
          <w:sz w:val="24"/>
          <w:szCs w:val="24"/>
        </w:rPr>
        <w:t>,</w:t>
      </w:r>
      <w:r w:rsidRPr="003F080E">
        <w:rPr>
          <w:rFonts w:ascii="Arial" w:hAnsi="Arial" w:cs="Arial"/>
          <w:sz w:val="24"/>
          <w:szCs w:val="24"/>
        </w:rPr>
        <w:t xml:space="preserve"> cited by </w:t>
      </w:r>
      <w:proofErr w:type="spellStart"/>
      <w:r w:rsidRPr="003F080E">
        <w:rPr>
          <w:rFonts w:ascii="Arial" w:hAnsi="Arial" w:cs="Arial"/>
          <w:sz w:val="24"/>
          <w:szCs w:val="24"/>
        </w:rPr>
        <w:t>Reisig</w:t>
      </w:r>
      <w:proofErr w:type="spellEnd"/>
      <w:r w:rsidRPr="003F080E">
        <w:rPr>
          <w:rFonts w:ascii="Arial" w:hAnsi="Arial" w:cs="Arial"/>
          <w:sz w:val="24"/>
          <w:szCs w:val="24"/>
        </w:rPr>
        <w:t xml:space="preserve"> and Kane 2014). </w:t>
      </w:r>
      <w:r w:rsidRPr="003F080E">
        <w:rPr>
          <w:rFonts w:ascii="Arial" w:hAnsi="Arial" w:cs="Arial"/>
          <w:sz w:val="24"/>
          <w:szCs w:val="24"/>
          <w:shd w:val="clear" w:color="auto" w:fill="FFFFFF"/>
        </w:rPr>
        <w:t xml:space="preserve"> </w:t>
      </w:r>
      <w:r w:rsidRPr="003F080E">
        <w:rPr>
          <w:rFonts w:ascii="Arial" w:hAnsi="Arial" w:cs="Arial"/>
          <w:sz w:val="24"/>
          <w:szCs w:val="24"/>
        </w:rPr>
        <w:t xml:space="preserve">Safeguarding Department (2022) state the following factors are closely connected to vulnerability and their presence can indicate a person is vulnerable; poor physical and mental health, personal circumstances such as homelessness or substance dependency and family circumstances. Further factors that may also make you vulnerable are disability, race, gender, religion, sexuality, economic </w:t>
      </w:r>
      <w:proofErr w:type="gramStart"/>
      <w:r w:rsidRPr="003F080E">
        <w:rPr>
          <w:rFonts w:ascii="Arial" w:hAnsi="Arial" w:cs="Arial"/>
          <w:sz w:val="24"/>
          <w:szCs w:val="24"/>
        </w:rPr>
        <w:t>circumstances</w:t>
      </w:r>
      <w:proofErr w:type="gramEnd"/>
      <w:r w:rsidRPr="003F080E">
        <w:rPr>
          <w:rFonts w:ascii="Arial" w:hAnsi="Arial" w:cs="Arial"/>
          <w:sz w:val="24"/>
          <w:szCs w:val="24"/>
        </w:rPr>
        <w:t xml:space="preserve"> and age.</w:t>
      </w:r>
      <w:r w:rsidR="007D38F6" w:rsidRPr="003F080E">
        <w:rPr>
          <w:rFonts w:ascii="Arial" w:hAnsi="Arial" w:cs="Arial"/>
          <w:sz w:val="24"/>
          <w:szCs w:val="24"/>
        </w:rPr>
        <w:t xml:space="preserve"> Safeguarding </w:t>
      </w:r>
      <w:r w:rsidR="007D38F6" w:rsidRPr="003F080E">
        <w:rPr>
          <w:rFonts w:ascii="Arial" w:hAnsi="Arial" w:cs="Arial"/>
          <w:sz w:val="24"/>
          <w:szCs w:val="24"/>
        </w:rPr>
        <w:lastRenderedPageBreak/>
        <w:t>Department (2022) highlight that i</w:t>
      </w:r>
      <w:r w:rsidR="00437B47" w:rsidRPr="003F080E">
        <w:rPr>
          <w:rFonts w:ascii="Arial" w:hAnsi="Arial" w:cs="Arial"/>
          <w:sz w:val="24"/>
          <w:szCs w:val="24"/>
        </w:rPr>
        <w:t>ndividuals and groups may target vulnerable people, and they may be victimised repeatedl</w:t>
      </w:r>
      <w:r w:rsidR="007D38F6" w:rsidRPr="003F080E">
        <w:rPr>
          <w:rFonts w:ascii="Arial" w:hAnsi="Arial" w:cs="Arial"/>
          <w:sz w:val="24"/>
          <w:szCs w:val="24"/>
        </w:rPr>
        <w:t>y</w:t>
      </w:r>
      <w:r w:rsidR="00437B47" w:rsidRPr="003F080E">
        <w:rPr>
          <w:rFonts w:ascii="Arial" w:hAnsi="Arial" w:cs="Arial"/>
          <w:sz w:val="24"/>
          <w:szCs w:val="24"/>
        </w:rPr>
        <w:t>.</w:t>
      </w:r>
    </w:p>
    <w:p w14:paraId="4B1681A7" w14:textId="77777777" w:rsidR="00E943A5" w:rsidRPr="003F080E" w:rsidRDefault="00437B47" w:rsidP="003F080E">
      <w:pPr>
        <w:spacing w:line="480" w:lineRule="auto"/>
        <w:rPr>
          <w:rFonts w:ascii="Arial" w:hAnsi="Arial" w:cs="Arial"/>
          <w:sz w:val="24"/>
          <w:szCs w:val="24"/>
        </w:rPr>
      </w:pPr>
      <w:r w:rsidRPr="003F080E">
        <w:rPr>
          <w:rFonts w:ascii="Arial" w:hAnsi="Arial" w:cs="Arial"/>
          <w:sz w:val="24"/>
          <w:szCs w:val="24"/>
        </w:rPr>
        <w:t>As people get older it increases the likelihood of experiencing conditions and situations such as cognitive decline, bereavement and struggling with daily tasks. These factors raise the risk of vulnerability in older people Age UK (2018).</w:t>
      </w:r>
    </w:p>
    <w:p w14:paraId="71A39C62" w14:textId="042BCC58" w:rsidR="00E943A5" w:rsidRPr="003F080E" w:rsidRDefault="00437B47" w:rsidP="003F080E">
      <w:pPr>
        <w:spacing w:line="480" w:lineRule="auto"/>
        <w:rPr>
          <w:rFonts w:ascii="Arial" w:hAnsi="Arial" w:cs="Arial"/>
          <w:sz w:val="24"/>
          <w:szCs w:val="24"/>
        </w:rPr>
      </w:pPr>
      <w:r w:rsidRPr="003F080E">
        <w:rPr>
          <w:rFonts w:ascii="Arial" w:hAnsi="Arial" w:cs="Arial"/>
          <w:sz w:val="24"/>
          <w:szCs w:val="24"/>
        </w:rPr>
        <w:t xml:space="preserve">Evidence appears to suggest children are vulnerable regardless of their circumstances, Sefton council </w:t>
      </w:r>
      <w:r w:rsidR="00463ADE">
        <w:rPr>
          <w:rFonts w:ascii="Arial" w:hAnsi="Arial" w:cs="Arial"/>
          <w:sz w:val="24"/>
          <w:szCs w:val="24"/>
        </w:rPr>
        <w:t xml:space="preserve">(2022) </w:t>
      </w:r>
      <w:r w:rsidRPr="003F080E">
        <w:rPr>
          <w:rFonts w:ascii="Arial" w:hAnsi="Arial" w:cs="Arial"/>
          <w:sz w:val="24"/>
          <w:szCs w:val="24"/>
        </w:rPr>
        <w:t>suggests living in a dysfunctional home can increase their vulnerability.</w:t>
      </w:r>
    </w:p>
    <w:p w14:paraId="1F3346C2" w14:textId="77777777" w:rsidR="00E943A5" w:rsidRPr="003F080E" w:rsidRDefault="00DF35EF" w:rsidP="003F080E">
      <w:pPr>
        <w:spacing w:line="480" w:lineRule="auto"/>
        <w:rPr>
          <w:rFonts w:ascii="Arial" w:hAnsi="Arial" w:cs="Arial"/>
          <w:sz w:val="24"/>
          <w:szCs w:val="24"/>
        </w:rPr>
      </w:pPr>
      <w:r w:rsidRPr="003F080E">
        <w:rPr>
          <w:rFonts w:ascii="Arial" w:hAnsi="Arial" w:cs="Arial"/>
          <w:sz w:val="24"/>
          <w:szCs w:val="24"/>
        </w:rPr>
        <w:t>Oluwole (2020) states a person’s socioeconomic status can make them more likely to be discriminated against and to experience violence. It can also affect a person’s opportunities (Public health England 2018).</w:t>
      </w:r>
    </w:p>
    <w:p w14:paraId="0BBDB883" w14:textId="38D841F3" w:rsidR="00E943A5" w:rsidRPr="003F080E" w:rsidRDefault="00DF35EF" w:rsidP="003F080E">
      <w:pPr>
        <w:spacing w:line="480" w:lineRule="auto"/>
        <w:rPr>
          <w:rFonts w:ascii="Arial" w:hAnsi="Arial" w:cs="Arial"/>
          <w:sz w:val="24"/>
          <w:szCs w:val="24"/>
          <w:shd w:val="clear" w:color="auto" w:fill="FFFFFF"/>
        </w:rPr>
      </w:pPr>
      <w:r w:rsidRPr="003F080E">
        <w:rPr>
          <w:rFonts w:ascii="Arial" w:hAnsi="Arial" w:cs="Arial"/>
          <w:sz w:val="24"/>
          <w:szCs w:val="24"/>
        </w:rPr>
        <w:t xml:space="preserve">The gender, class, </w:t>
      </w:r>
      <w:proofErr w:type="gramStart"/>
      <w:r w:rsidRPr="003F080E">
        <w:rPr>
          <w:rFonts w:ascii="Arial" w:hAnsi="Arial" w:cs="Arial"/>
          <w:sz w:val="24"/>
          <w:szCs w:val="24"/>
        </w:rPr>
        <w:t>age</w:t>
      </w:r>
      <w:proofErr w:type="gramEnd"/>
      <w:r w:rsidRPr="003F080E">
        <w:rPr>
          <w:rFonts w:ascii="Arial" w:hAnsi="Arial" w:cs="Arial"/>
          <w:sz w:val="24"/>
          <w:szCs w:val="24"/>
        </w:rPr>
        <w:t xml:space="preserve"> and race of a person may result in social inequalities, these categories can create powerlessness and relative disadvantages (Davies 2010). </w:t>
      </w:r>
      <w:r w:rsidR="00425067" w:rsidRPr="003F080E">
        <w:rPr>
          <w:rFonts w:ascii="Arial" w:hAnsi="Arial" w:cs="Arial"/>
          <w:sz w:val="24"/>
          <w:szCs w:val="24"/>
        </w:rPr>
        <w:t>W</w:t>
      </w:r>
      <w:r w:rsidRPr="003F080E">
        <w:rPr>
          <w:rFonts w:ascii="Arial" w:hAnsi="Arial" w:cs="Arial"/>
          <w:sz w:val="24"/>
          <w:szCs w:val="24"/>
          <w:shd w:val="clear" w:color="auto" w:fill="FFFFFF"/>
        </w:rPr>
        <w:t xml:space="preserve">omen are perceived as vulnerable due to their comparative strength, </w:t>
      </w:r>
      <w:proofErr w:type="gramStart"/>
      <w:r w:rsidRPr="003F080E">
        <w:rPr>
          <w:rFonts w:ascii="Arial" w:hAnsi="Arial" w:cs="Arial"/>
          <w:sz w:val="24"/>
          <w:szCs w:val="24"/>
          <w:shd w:val="clear" w:color="auto" w:fill="FFFFFF"/>
        </w:rPr>
        <w:t>size</w:t>
      </w:r>
      <w:proofErr w:type="gramEnd"/>
      <w:r w:rsidRPr="003F080E">
        <w:rPr>
          <w:rFonts w:ascii="Arial" w:hAnsi="Arial" w:cs="Arial"/>
          <w:sz w:val="24"/>
          <w:szCs w:val="24"/>
          <w:shd w:val="clear" w:color="auto" w:fill="FFFFFF"/>
        </w:rPr>
        <w:t xml:space="preserve"> and ability to defend themselves from attack</w:t>
      </w:r>
      <w:r w:rsidR="00463ADE">
        <w:rPr>
          <w:rFonts w:ascii="Arial" w:hAnsi="Arial" w:cs="Arial"/>
          <w:sz w:val="24"/>
          <w:szCs w:val="24"/>
          <w:shd w:val="clear" w:color="auto" w:fill="FFFFFF"/>
        </w:rPr>
        <w:t xml:space="preserve"> (</w:t>
      </w:r>
      <w:r w:rsidR="00463ADE" w:rsidRPr="003F080E">
        <w:rPr>
          <w:rFonts w:ascii="Arial" w:hAnsi="Arial" w:cs="Arial"/>
          <w:sz w:val="24"/>
          <w:szCs w:val="24"/>
          <w:shd w:val="clear" w:color="auto" w:fill="FFFFFF"/>
        </w:rPr>
        <w:t xml:space="preserve">Hollander </w:t>
      </w:r>
      <w:r w:rsidR="00463ADE" w:rsidRPr="003F080E">
        <w:rPr>
          <w:rFonts w:ascii="Arial" w:hAnsi="Arial" w:cs="Arial"/>
          <w:sz w:val="24"/>
          <w:szCs w:val="24"/>
        </w:rPr>
        <w:t>2001</w:t>
      </w:r>
      <w:r w:rsidR="00463ADE">
        <w:rPr>
          <w:rFonts w:ascii="Arial" w:hAnsi="Arial" w:cs="Arial"/>
          <w:sz w:val="24"/>
          <w:szCs w:val="24"/>
        </w:rPr>
        <w:t>).</w:t>
      </w:r>
    </w:p>
    <w:p w14:paraId="5D530FBD" w14:textId="3C9DC5E5" w:rsidR="00DF35EF" w:rsidRPr="003F080E" w:rsidRDefault="00425067" w:rsidP="003F080E">
      <w:pPr>
        <w:spacing w:line="480" w:lineRule="auto"/>
        <w:rPr>
          <w:rFonts w:ascii="Arial" w:hAnsi="Arial" w:cs="Arial"/>
          <w:sz w:val="24"/>
          <w:szCs w:val="24"/>
        </w:rPr>
      </w:pPr>
      <w:r w:rsidRPr="003F080E">
        <w:rPr>
          <w:rFonts w:ascii="Arial" w:hAnsi="Arial" w:cs="Arial"/>
          <w:sz w:val="24"/>
          <w:szCs w:val="24"/>
          <w:shd w:val="clear" w:color="auto" w:fill="FFFFFF"/>
        </w:rPr>
        <w:t>In addition,</w:t>
      </w:r>
      <w:r w:rsidRPr="003F080E">
        <w:rPr>
          <w:rFonts w:ascii="Arial" w:hAnsi="Arial" w:cs="Arial"/>
          <w:spacing w:val="-5"/>
          <w:sz w:val="24"/>
          <w:szCs w:val="24"/>
          <w:shd w:val="clear" w:color="auto" w:fill="FFFFFF"/>
        </w:rPr>
        <w:t xml:space="preserve"> m</w:t>
      </w:r>
      <w:r w:rsidR="00DF35EF" w:rsidRPr="003F080E">
        <w:rPr>
          <w:rFonts w:ascii="Arial" w:hAnsi="Arial" w:cs="Arial"/>
          <w:spacing w:val="-5"/>
          <w:sz w:val="24"/>
          <w:szCs w:val="24"/>
          <w:shd w:val="clear" w:color="auto" w:fill="FFFFFF"/>
        </w:rPr>
        <w:t xml:space="preserve">igrants, </w:t>
      </w:r>
      <w:proofErr w:type="gramStart"/>
      <w:r w:rsidR="00DF35EF" w:rsidRPr="003F080E">
        <w:rPr>
          <w:rFonts w:ascii="Arial" w:hAnsi="Arial" w:cs="Arial"/>
          <w:spacing w:val="-5"/>
          <w:sz w:val="24"/>
          <w:szCs w:val="24"/>
          <w:shd w:val="clear" w:color="auto" w:fill="FFFFFF"/>
        </w:rPr>
        <w:t>refugees</w:t>
      </w:r>
      <w:proofErr w:type="gramEnd"/>
      <w:r w:rsidR="00DF35EF" w:rsidRPr="003F080E">
        <w:rPr>
          <w:rFonts w:ascii="Arial" w:hAnsi="Arial" w:cs="Arial"/>
          <w:spacing w:val="-5"/>
          <w:sz w:val="24"/>
          <w:szCs w:val="24"/>
          <w:shd w:val="clear" w:color="auto" w:fill="FFFFFF"/>
        </w:rPr>
        <w:t xml:space="preserve"> and asylum-seekers often face prejudice and racial discrimination. Discrimination affects housing, and social security and individuals may be excluded based on their appearance, </w:t>
      </w:r>
      <w:proofErr w:type="gramStart"/>
      <w:r w:rsidR="00DF35EF" w:rsidRPr="003F080E">
        <w:rPr>
          <w:rFonts w:ascii="Arial" w:hAnsi="Arial" w:cs="Arial"/>
          <w:spacing w:val="-5"/>
          <w:sz w:val="24"/>
          <w:szCs w:val="24"/>
          <w:shd w:val="clear" w:color="auto" w:fill="FFFFFF"/>
        </w:rPr>
        <w:t>language</w:t>
      </w:r>
      <w:proofErr w:type="gramEnd"/>
      <w:r w:rsidR="00DF35EF" w:rsidRPr="003F080E">
        <w:rPr>
          <w:rFonts w:ascii="Arial" w:hAnsi="Arial" w:cs="Arial"/>
          <w:spacing w:val="-5"/>
          <w:sz w:val="24"/>
          <w:szCs w:val="24"/>
          <w:shd w:val="clear" w:color="auto" w:fill="FFFFFF"/>
        </w:rPr>
        <w:t xml:space="preserve"> and name, because they are seen as not belonging. </w:t>
      </w:r>
      <w:r w:rsidR="00DF35EF" w:rsidRPr="003F080E">
        <w:rPr>
          <w:rFonts w:ascii="Arial" w:hAnsi="Arial" w:cs="Arial"/>
          <w:spacing w:val="-5"/>
          <w:sz w:val="24"/>
          <w:szCs w:val="24"/>
        </w:rPr>
        <w:t xml:space="preserve">People of African descent are one of the most marginalised groups courtesy of the legacies of enslavement and discriminatory institutions (united nations </w:t>
      </w:r>
      <w:proofErr w:type="spellStart"/>
      <w:r w:rsidR="00DF35EF" w:rsidRPr="003F080E">
        <w:rPr>
          <w:rFonts w:ascii="Arial" w:hAnsi="Arial" w:cs="Arial"/>
          <w:spacing w:val="-5"/>
          <w:sz w:val="24"/>
          <w:szCs w:val="24"/>
        </w:rPr>
        <w:t>n.d</w:t>
      </w:r>
      <w:proofErr w:type="spellEnd"/>
      <w:r w:rsidR="00DF35EF" w:rsidRPr="003F080E">
        <w:rPr>
          <w:rFonts w:ascii="Arial" w:hAnsi="Arial" w:cs="Arial"/>
          <w:spacing w:val="-5"/>
          <w:sz w:val="24"/>
          <w:szCs w:val="24"/>
        </w:rPr>
        <w:t>)</w:t>
      </w:r>
      <w:r w:rsidRPr="003F080E">
        <w:rPr>
          <w:rFonts w:ascii="Arial" w:hAnsi="Arial" w:cs="Arial"/>
          <w:spacing w:val="-5"/>
          <w:sz w:val="24"/>
          <w:szCs w:val="24"/>
        </w:rPr>
        <w:t>.</w:t>
      </w:r>
    </w:p>
    <w:p w14:paraId="3D582076" w14:textId="7A26A0DE" w:rsidR="00FC77F1" w:rsidRPr="003F080E" w:rsidRDefault="00FC77F1" w:rsidP="003F080E">
      <w:pPr>
        <w:spacing w:line="480" w:lineRule="auto"/>
        <w:rPr>
          <w:rFonts w:ascii="Arial" w:hAnsi="Arial" w:cs="Arial"/>
          <w:sz w:val="24"/>
          <w:szCs w:val="24"/>
          <w:shd w:val="clear" w:color="auto" w:fill="FFFFFF"/>
        </w:rPr>
      </w:pPr>
      <w:r w:rsidRPr="003F080E">
        <w:rPr>
          <w:rFonts w:ascii="Arial" w:hAnsi="Arial" w:cs="Arial"/>
          <w:sz w:val="24"/>
          <w:szCs w:val="24"/>
        </w:rPr>
        <w:t xml:space="preserve">Individuals with severe mental illness are especially likely to become victims. They are targeted by criminals not only because of their illness but also because their noticeable vulnerabilities of social isolation, drug and alcohol dependency, </w:t>
      </w:r>
      <w:r w:rsidRPr="003F080E">
        <w:rPr>
          <w:rFonts w:ascii="Arial" w:hAnsi="Arial" w:cs="Arial"/>
          <w:sz w:val="24"/>
          <w:szCs w:val="24"/>
        </w:rPr>
        <w:lastRenderedPageBreak/>
        <w:t>unemployment, and environmental insecurity. These individuals were found to be two and a half times more likely to be violently victimised (</w:t>
      </w:r>
      <w:proofErr w:type="spellStart"/>
      <w:r w:rsidRPr="003F080E">
        <w:fldChar w:fldCharType="begin"/>
      </w:r>
      <w:r w:rsidRPr="003F080E">
        <w:rPr>
          <w:rFonts w:ascii="Arial" w:hAnsi="Arial" w:cs="Arial"/>
          <w:sz w:val="24"/>
          <w:szCs w:val="24"/>
        </w:rPr>
        <w:instrText>HYPERLINK "https://ps.psychiatryonline.org/doi/full/10.1176/ps.50.1.62" \o "Virginia Aldigé Hiday"</w:instrText>
      </w:r>
      <w:r w:rsidRPr="003F080E">
        <w:fldChar w:fldCharType="separate"/>
      </w:r>
      <w:r w:rsidRPr="003F080E">
        <w:rPr>
          <w:rStyle w:val="Hyperlink"/>
          <w:rFonts w:ascii="Arial" w:hAnsi="Arial" w:cs="Arial"/>
          <w:color w:val="auto"/>
          <w:sz w:val="24"/>
          <w:szCs w:val="24"/>
          <w:u w:val="none"/>
        </w:rPr>
        <w:t>Hid</w:t>
      </w:r>
      <w:r w:rsidR="00071264" w:rsidRPr="003F080E">
        <w:rPr>
          <w:rStyle w:val="Hyperlink"/>
          <w:rFonts w:ascii="Arial" w:hAnsi="Arial" w:cs="Arial"/>
          <w:color w:val="auto"/>
          <w:sz w:val="24"/>
          <w:szCs w:val="24"/>
          <w:u w:val="none"/>
        </w:rPr>
        <w:t>d</w:t>
      </w:r>
      <w:r w:rsidRPr="003F080E">
        <w:rPr>
          <w:rStyle w:val="Hyperlink"/>
          <w:rFonts w:ascii="Arial" w:hAnsi="Arial" w:cs="Arial"/>
          <w:color w:val="auto"/>
          <w:sz w:val="24"/>
          <w:szCs w:val="24"/>
          <w:u w:val="none"/>
        </w:rPr>
        <w:t>ay</w:t>
      </w:r>
      <w:proofErr w:type="spellEnd"/>
      <w:r w:rsidRPr="003F080E">
        <w:rPr>
          <w:rStyle w:val="Hyperlink"/>
          <w:rFonts w:ascii="Arial" w:hAnsi="Arial" w:cs="Arial"/>
          <w:color w:val="auto"/>
          <w:sz w:val="24"/>
          <w:szCs w:val="24"/>
          <w:u w:val="none"/>
        </w:rPr>
        <w:fldChar w:fldCharType="end"/>
      </w:r>
      <w:r w:rsidRPr="003F080E">
        <w:rPr>
          <w:rFonts w:ascii="Arial" w:hAnsi="Arial" w:cs="Arial"/>
          <w:sz w:val="24"/>
          <w:szCs w:val="24"/>
        </w:rPr>
        <w:t xml:space="preserve"> et al 1999).</w:t>
      </w:r>
      <w:r w:rsidR="00463ADE">
        <w:rPr>
          <w:rFonts w:ascii="Arial" w:hAnsi="Arial" w:cs="Arial"/>
          <w:sz w:val="24"/>
          <w:szCs w:val="24"/>
        </w:rPr>
        <w:t xml:space="preserve"> </w:t>
      </w:r>
    </w:p>
    <w:p w14:paraId="0B5D6E3B" w14:textId="3D29AA6D" w:rsidR="00E943A5" w:rsidRPr="003F080E" w:rsidRDefault="00FC77F1" w:rsidP="003F080E">
      <w:pPr>
        <w:pStyle w:val="NormalWeb"/>
        <w:shd w:val="clear" w:color="auto" w:fill="FFFFFF"/>
        <w:spacing w:before="0" w:beforeAutospacing="0" w:after="0" w:afterAutospacing="0" w:line="480" w:lineRule="auto"/>
        <w:rPr>
          <w:rFonts w:ascii="Arial" w:hAnsi="Arial" w:cs="Arial"/>
        </w:rPr>
      </w:pPr>
      <w:r w:rsidRPr="003F080E">
        <w:rPr>
          <w:rFonts w:ascii="Arial" w:hAnsi="Arial" w:cs="Arial"/>
          <w:shd w:val="clear" w:color="auto" w:fill="FFFFFF"/>
        </w:rPr>
        <w:t>Police have identified some hate crimes are motivated by religious or racial hatred</w:t>
      </w:r>
      <w:r w:rsidR="00425067" w:rsidRPr="003F080E">
        <w:rPr>
          <w:rFonts w:ascii="Arial" w:hAnsi="Arial" w:cs="Arial"/>
          <w:shd w:val="clear" w:color="auto" w:fill="FFFFFF"/>
        </w:rPr>
        <w:t xml:space="preserve"> (</w:t>
      </w:r>
      <w:r w:rsidR="00425067" w:rsidRPr="003F080E">
        <w:rPr>
          <w:rFonts w:ascii="Arial" w:hAnsi="Arial" w:cs="Arial"/>
        </w:rPr>
        <w:t>ONS 2020).</w:t>
      </w:r>
      <w:r w:rsidR="00425067" w:rsidRPr="003F080E">
        <w:rPr>
          <w:rFonts w:ascii="Arial" w:hAnsi="Arial" w:cs="Arial"/>
          <w:shd w:val="clear" w:color="auto" w:fill="FFFFFF"/>
        </w:rPr>
        <w:t xml:space="preserve"> </w:t>
      </w:r>
      <w:r w:rsidRPr="003F080E">
        <w:rPr>
          <w:rFonts w:ascii="Arial" w:hAnsi="Arial" w:cs="Arial"/>
        </w:rPr>
        <w:t xml:space="preserve">The Crime Survey for England and Wales </w:t>
      </w:r>
      <w:r w:rsidR="00425067" w:rsidRPr="003F080E">
        <w:rPr>
          <w:rFonts w:ascii="Arial" w:hAnsi="Arial" w:cs="Arial"/>
        </w:rPr>
        <w:t>(</w:t>
      </w:r>
      <w:r w:rsidRPr="003F080E">
        <w:rPr>
          <w:rFonts w:ascii="Arial" w:hAnsi="Arial" w:cs="Arial"/>
        </w:rPr>
        <w:t>2017-2018</w:t>
      </w:r>
      <w:r w:rsidR="007654F2">
        <w:rPr>
          <w:rFonts w:ascii="Arial" w:hAnsi="Arial" w:cs="Arial"/>
        </w:rPr>
        <w:t>,</w:t>
      </w:r>
      <w:r w:rsidRPr="003F080E">
        <w:rPr>
          <w:rFonts w:ascii="Arial" w:hAnsi="Arial" w:cs="Arial"/>
        </w:rPr>
        <w:t xml:space="preserve"> cited by</w:t>
      </w:r>
      <w:r w:rsidR="00425067" w:rsidRPr="003F080E">
        <w:rPr>
          <w:rFonts w:ascii="Arial" w:hAnsi="Arial" w:cs="Arial"/>
        </w:rPr>
        <w:t xml:space="preserve"> Home Office 2019</w:t>
      </w:r>
      <w:r w:rsidRPr="003F080E">
        <w:rPr>
          <w:rFonts w:ascii="Arial" w:hAnsi="Arial" w:cs="Arial"/>
        </w:rPr>
        <w:t>) highlights that those from an Asian ethnic group faced an increased risk of religiously motivated hatred and 2018 to 2019 saw a ten percent increase in hate crime.</w:t>
      </w:r>
    </w:p>
    <w:p w14:paraId="6FF65AEF" w14:textId="4310FCAE" w:rsidR="00DF35EF" w:rsidRPr="003F080E" w:rsidRDefault="00E943A5" w:rsidP="003F080E">
      <w:pPr>
        <w:pStyle w:val="NormalWeb"/>
        <w:shd w:val="clear" w:color="auto" w:fill="FFFFFF"/>
        <w:spacing w:before="0" w:beforeAutospacing="0" w:after="0" w:afterAutospacing="0" w:line="480" w:lineRule="auto"/>
        <w:rPr>
          <w:rFonts w:ascii="Arial" w:hAnsi="Arial" w:cs="Arial"/>
          <w:shd w:val="clear" w:color="auto" w:fill="FFFFFF"/>
        </w:rPr>
      </w:pPr>
      <w:r w:rsidRPr="003F080E">
        <w:rPr>
          <w:rFonts w:ascii="Arial" w:hAnsi="Arial" w:cs="Arial"/>
        </w:rPr>
        <w:t>In addition</w:t>
      </w:r>
      <w:r w:rsidR="00425067" w:rsidRPr="003F080E">
        <w:rPr>
          <w:rFonts w:ascii="Arial" w:hAnsi="Arial" w:cs="Arial"/>
        </w:rPr>
        <w:t xml:space="preserve">, </w:t>
      </w:r>
      <w:r w:rsidR="00425067" w:rsidRPr="003F080E">
        <w:rPr>
          <w:rFonts w:ascii="Arial" w:hAnsi="Arial" w:cs="Arial"/>
          <w:spacing w:val="-5"/>
          <w:shd w:val="clear" w:color="auto" w:fill="FFFFFF"/>
        </w:rPr>
        <w:t>t</w:t>
      </w:r>
      <w:r w:rsidR="00FC77F1" w:rsidRPr="003F080E">
        <w:rPr>
          <w:rFonts w:ascii="Arial" w:hAnsi="Arial" w:cs="Arial"/>
          <w:spacing w:val="-5"/>
          <w:shd w:val="clear" w:color="auto" w:fill="FFFFFF"/>
        </w:rPr>
        <w:t xml:space="preserve">ransphobic and homophobic attitudes are often deeply embedded. These people may be physically attacked and are discriminated against in work environments and hospitals. Some LGBTQ people even mistreated or disowned by their families (United nations </w:t>
      </w:r>
      <w:proofErr w:type="spellStart"/>
      <w:r w:rsidR="00FC77F1" w:rsidRPr="003F080E">
        <w:rPr>
          <w:rFonts w:ascii="Arial" w:hAnsi="Arial" w:cs="Arial"/>
          <w:spacing w:val="-5"/>
          <w:shd w:val="clear" w:color="auto" w:fill="FFFFFF"/>
        </w:rPr>
        <w:t>n.d</w:t>
      </w:r>
      <w:proofErr w:type="spellEnd"/>
      <w:r w:rsidR="00FC77F1" w:rsidRPr="003F080E">
        <w:rPr>
          <w:rFonts w:ascii="Arial" w:hAnsi="Arial" w:cs="Arial"/>
          <w:spacing w:val="-5"/>
          <w:shd w:val="clear" w:color="auto" w:fill="FFFFFF"/>
        </w:rPr>
        <w:t xml:space="preserve">). </w:t>
      </w:r>
    </w:p>
    <w:p w14:paraId="57868C83" w14:textId="61AEDFEB" w:rsidR="006C71BC" w:rsidRPr="003F080E" w:rsidRDefault="0029000B" w:rsidP="003F080E">
      <w:pPr>
        <w:spacing w:after="360" w:line="480" w:lineRule="auto"/>
        <w:rPr>
          <w:rFonts w:ascii="Arial" w:eastAsia="Times New Roman" w:hAnsi="Arial" w:cs="Arial"/>
          <w:spacing w:val="3"/>
          <w:sz w:val="24"/>
          <w:szCs w:val="24"/>
          <w:lang w:eastAsia="en-GB"/>
        </w:rPr>
      </w:pPr>
      <w:r w:rsidRPr="003F080E">
        <w:rPr>
          <w:rFonts w:ascii="Arial" w:hAnsi="Arial" w:cs="Arial"/>
          <w:sz w:val="24"/>
          <w:szCs w:val="24"/>
        </w:rPr>
        <w:t>Sherry (201</w:t>
      </w:r>
      <w:r w:rsidR="00A526F7" w:rsidRPr="003F080E">
        <w:rPr>
          <w:rFonts w:ascii="Arial" w:hAnsi="Arial" w:cs="Arial"/>
          <w:sz w:val="24"/>
          <w:szCs w:val="24"/>
        </w:rPr>
        <w:t>0</w:t>
      </w:r>
      <w:r w:rsidRPr="003F080E">
        <w:rPr>
          <w:rFonts w:ascii="Arial" w:hAnsi="Arial" w:cs="Arial"/>
          <w:sz w:val="24"/>
          <w:szCs w:val="24"/>
        </w:rPr>
        <w:t>) states offenders consider those with LDD to be prime targets as they’ll be less likely to be prosecuted. The source argues this indicative of a cultural attitude that views people with LDD as second-class citizens. Furthermore,</w:t>
      </w:r>
      <w:r w:rsidRPr="003F080E">
        <w:rPr>
          <w:rFonts w:ascii="Arial" w:eastAsia="Times New Roman" w:hAnsi="Arial" w:cs="Arial"/>
          <w:spacing w:val="3"/>
          <w:sz w:val="24"/>
          <w:szCs w:val="24"/>
          <w:lang w:eastAsia="en-GB"/>
        </w:rPr>
        <w:t xml:space="preserve"> individuals with a learning disability or difficulty (LDD) may be unable to identify abuse behaviour despite being victim to it (College of policing 2023).</w:t>
      </w:r>
    </w:p>
    <w:p w14:paraId="4D8F61B7" w14:textId="5A2AB22D" w:rsidR="00142E3F" w:rsidRPr="003F080E" w:rsidRDefault="007D38F6" w:rsidP="003F080E">
      <w:pPr>
        <w:spacing w:after="360" w:line="480" w:lineRule="auto"/>
        <w:rPr>
          <w:rFonts w:ascii="Arial" w:eastAsia="Times New Roman" w:hAnsi="Arial" w:cs="Arial"/>
          <w:spacing w:val="3"/>
          <w:sz w:val="24"/>
          <w:szCs w:val="24"/>
          <w:lang w:eastAsia="en-GB"/>
        </w:rPr>
      </w:pPr>
      <w:r w:rsidRPr="003F080E">
        <w:rPr>
          <w:rFonts w:ascii="Arial" w:hAnsi="Arial" w:cs="Arial"/>
          <w:sz w:val="24"/>
          <w:szCs w:val="24"/>
          <w:shd w:val="clear" w:color="auto" w:fill="FFFFFF"/>
        </w:rPr>
        <w:t>Her Majesty's Inspectorate of Constabulary</w:t>
      </w:r>
      <w:r w:rsidRPr="003F080E">
        <w:rPr>
          <w:rFonts w:ascii="Arial" w:hAnsi="Arial" w:cs="Arial"/>
          <w:sz w:val="24"/>
          <w:szCs w:val="24"/>
        </w:rPr>
        <w:t xml:space="preserve"> (2015) explain</w:t>
      </w:r>
      <w:r w:rsidRPr="003F080E">
        <w:rPr>
          <w:rFonts w:ascii="Arial" w:eastAsia="Times New Roman" w:hAnsi="Arial" w:cs="Arial"/>
          <w:sz w:val="24"/>
          <w:szCs w:val="24"/>
          <w:lang w:eastAsia="en-GB"/>
        </w:rPr>
        <w:t xml:space="preserve"> people can be constantly vulnerable or only vulnerable while a situation or set of circumstances is ongoing</w:t>
      </w:r>
      <w:r w:rsidRPr="003F080E">
        <w:rPr>
          <w:rFonts w:ascii="Arial" w:hAnsi="Arial" w:cs="Arial"/>
          <w:sz w:val="24"/>
          <w:szCs w:val="24"/>
        </w:rPr>
        <w:t xml:space="preserve"> (</w:t>
      </w:r>
      <w:r w:rsidRPr="003F080E">
        <w:rPr>
          <w:rFonts w:ascii="Arial" w:hAnsi="Arial" w:cs="Arial"/>
          <w:sz w:val="24"/>
          <w:szCs w:val="24"/>
          <w:shd w:val="clear" w:color="auto" w:fill="FFFFFF"/>
        </w:rPr>
        <w:t>Her Majesty's Inspectorate of Constabulary</w:t>
      </w:r>
      <w:r w:rsidRPr="003F080E">
        <w:rPr>
          <w:rFonts w:ascii="Arial" w:hAnsi="Arial" w:cs="Arial"/>
          <w:sz w:val="24"/>
          <w:szCs w:val="24"/>
        </w:rPr>
        <w:t xml:space="preserve"> 2015).</w:t>
      </w:r>
      <w:r w:rsidRPr="003F080E">
        <w:rPr>
          <w:rFonts w:ascii="Arial" w:eastAsia="Times New Roman" w:hAnsi="Arial" w:cs="Arial"/>
          <w:spacing w:val="3"/>
          <w:sz w:val="24"/>
          <w:szCs w:val="24"/>
          <w:lang w:eastAsia="en-GB"/>
        </w:rPr>
        <w:t xml:space="preserve"> </w:t>
      </w:r>
      <w:proofErr w:type="spellStart"/>
      <w:r w:rsidRPr="003F080E">
        <w:rPr>
          <w:rFonts w:ascii="Arial" w:hAnsi="Arial" w:cs="Arial"/>
          <w:sz w:val="24"/>
          <w:szCs w:val="24"/>
        </w:rPr>
        <w:t>Reisig</w:t>
      </w:r>
      <w:proofErr w:type="spellEnd"/>
      <w:r w:rsidRPr="003F080E">
        <w:rPr>
          <w:rFonts w:ascii="Arial" w:hAnsi="Arial" w:cs="Arial"/>
          <w:sz w:val="24"/>
          <w:szCs w:val="24"/>
        </w:rPr>
        <w:t xml:space="preserve"> and Kane (2014) state v</w:t>
      </w:r>
      <w:r w:rsidR="00437B47" w:rsidRPr="003F080E">
        <w:rPr>
          <w:rFonts w:ascii="Arial" w:hAnsi="Arial" w:cs="Arial"/>
          <w:sz w:val="24"/>
          <w:szCs w:val="24"/>
        </w:rPr>
        <w:t>ulnerability characteristics are often linked and overlap, for example homeless people may ha</w:t>
      </w:r>
      <w:r w:rsidR="00912D1B" w:rsidRPr="003F080E">
        <w:rPr>
          <w:rFonts w:ascii="Arial" w:hAnsi="Arial" w:cs="Arial"/>
          <w:sz w:val="24"/>
          <w:szCs w:val="24"/>
        </w:rPr>
        <w:t>v</w:t>
      </w:r>
      <w:r w:rsidR="00437B47" w:rsidRPr="003F080E">
        <w:rPr>
          <w:rFonts w:ascii="Arial" w:hAnsi="Arial" w:cs="Arial"/>
          <w:sz w:val="24"/>
          <w:szCs w:val="24"/>
        </w:rPr>
        <w:t>e chronic health conditions and low socio-economic status.</w:t>
      </w:r>
      <w:r w:rsidR="00327F5A" w:rsidRPr="003F080E">
        <w:rPr>
          <w:rFonts w:ascii="Arial" w:hAnsi="Arial" w:cs="Arial"/>
          <w:sz w:val="24"/>
          <w:szCs w:val="24"/>
        </w:rPr>
        <w:t xml:space="preserve"> Meyer (2015</w:t>
      </w:r>
      <w:r w:rsidR="00327F5A" w:rsidRPr="003F080E">
        <w:rPr>
          <w:rStyle w:val="media-delimiter"/>
          <w:rFonts w:ascii="Arial" w:hAnsi="Arial" w:cs="Arial"/>
          <w:sz w:val="24"/>
          <w:szCs w:val="24"/>
        </w:rPr>
        <w:t>)</w:t>
      </w:r>
      <w:r w:rsidR="00437B47" w:rsidRPr="003F080E">
        <w:rPr>
          <w:rFonts w:ascii="Arial" w:hAnsi="Arial" w:cs="Arial"/>
          <w:sz w:val="24"/>
          <w:szCs w:val="24"/>
        </w:rPr>
        <w:t xml:space="preserve"> </w:t>
      </w:r>
      <w:r w:rsidR="00327F5A" w:rsidRPr="003F080E">
        <w:rPr>
          <w:rFonts w:ascii="Arial" w:hAnsi="Arial" w:cs="Arial"/>
          <w:sz w:val="24"/>
          <w:szCs w:val="24"/>
        </w:rPr>
        <w:t xml:space="preserve">claims if people have two </w:t>
      </w:r>
      <w:r w:rsidR="00142E3F" w:rsidRPr="003F080E">
        <w:rPr>
          <w:rFonts w:ascii="Arial" w:hAnsi="Arial" w:cs="Arial"/>
          <w:sz w:val="24"/>
          <w:szCs w:val="24"/>
        </w:rPr>
        <w:t>vulnerabilities,</w:t>
      </w:r>
      <w:r w:rsidR="00327F5A" w:rsidRPr="003F080E">
        <w:rPr>
          <w:rFonts w:ascii="Arial" w:hAnsi="Arial" w:cs="Arial"/>
          <w:sz w:val="24"/>
          <w:szCs w:val="24"/>
        </w:rPr>
        <w:t xml:space="preserve"> they can be targeted for both. </w:t>
      </w:r>
      <w:r w:rsidR="00437B47" w:rsidRPr="003F080E">
        <w:rPr>
          <w:rFonts w:ascii="Arial" w:hAnsi="Arial" w:cs="Arial"/>
          <w:sz w:val="24"/>
          <w:szCs w:val="24"/>
          <w:shd w:val="clear" w:color="auto" w:fill="FFFFFF"/>
        </w:rPr>
        <w:t xml:space="preserve">Henrik et al (2020) points out the level of a person’s vulnerability does not depend solely on one </w:t>
      </w:r>
      <w:proofErr w:type="gramStart"/>
      <w:r w:rsidR="00437B47" w:rsidRPr="003F080E">
        <w:rPr>
          <w:rFonts w:ascii="Arial" w:hAnsi="Arial" w:cs="Arial"/>
          <w:sz w:val="24"/>
          <w:szCs w:val="24"/>
          <w:shd w:val="clear" w:color="auto" w:fill="FFFFFF"/>
        </w:rPr>
        <w:t>factor,</w:t>
      </w:r>
      <w:proofErr w:type="gramEnd"/>
      <w:r w:rsidR="00437B47" w:rsidRPr="003F080E">
        <w:rPr>
          <w:rFonts w:ascii="Arial" w:hAnsi="Arial" w:cs="Arial"/>
          <w:sz w:val="24"/>
          <w:szCs w:val="24"/>
          <w:shd w:val="clear" w:color="auto" w:fill="FFFFFF"/>
        </w:rPr>
        <w:t xml:space="preserve"> it is dictated by a complex combination of different elements</w:t>
      </w:r>
      <w:r w:rsidR="00E943A5" w:rsidRPr="003F080E">
        <w:rPr>
          <w:rFonts w:ascii="Arial" w:hAnsi="Arial" w:cs="Arial"/>
          <w:sz w:val="24"/>
          <w:szCs w:val="24"/>
          <w:shd w:val="clear" w:color="auto" w:fill="FFFFFF"/>
        </w:rPr>
        <w:t>.</w:t>
      </w:r>
    </w:p>
    <w:p w14:paraId="249EB764" w14:textId="65FC7F1F" w:rsidR="00FC77F1" w:rsidRPr="003F080E" w:rsidRDefault="005725CA" w:rsidP="003F080E">
      <w:pPr>
        <w:shd w:val="clear" w:color="auto" w:fill="FFFFFF"/>
        <w:spacing w:before="100" w:beforeAutospacing="1" w:after="240" w:line="480" w:lineRule="auto"/>
        <w:jc w:val="both"/>
        <w:rPr>
          <w:rFonts w:ascii="Arial" w:hAnsi="Arial" w:cs="Arial"/>
          <w:sz w:val="24"/>
          <w:szCs w:val="24"/>
          <w:shd w:val="clear" w:color="auto" w:fill="FFFFFF"/>
        </w:rPr>
      </w:pPr>
      <w:r w:rsidRPr="003F080E">
        <w:rPr>
          <w:rFonts w:ascii="Arial" w:hAnsi="Arial" w:cs="Arial"/>
          <w:sz w:val="24"/>
          <w:szCs w:val="24"/>
        </w:rPr>
        <w:lastRenderedPageBreak/>
        <w:t>It appears there are several factors that contribute towards a person’s level vulnerability and many of these factors overlap.</w:t>
      </w:r>
      <w:r w:rsidR="00327F5A" w:rsidRPr="003F080E">
        <w:rPr>
          <w:rFonts w:ascii="Arial" w:hAnsi="Arial" w:cs="Arial"/>
          <w:sz w:val="24"/>
          <w:szCs w:val="24"/>
        </w:rPr>
        <w:t xml:space="preserve"> </w:t>
      </w:r>
      <w:r w:rsidR="007D38F6" w:rsidRPr="003F080E">
        <w:rPr>
          <w:rFonts w:ascii="Arial" w:hAnsi="Arial" w:cs="Arial"/>
          <w:sz w:val="24"/>
          <w:szCs w:val="24"/>
        </w:rPr>
        <w:t>Evidence also suggests vulnerability can be innate and constant or temporary.</w:t>
      </w:r>
      <w:r w:rsidR="004D4E59" w:rsidRPr="003F080E">
        <w:rPr>
          <w:rFonts w:ascii="Arial" w:hAnsi="Arial" w:cs="Arial"/>
          <w:sz w:val="24"/>
          <w:szCs w:val="24"/>
        </w:rPr>
        <w:t xml:space="preserve"> It also seems having noticeable vulnerabilities makes you more likely to become a victim.</w:t>
      </w:r>
    </w:p>
    <w:p w14:paraId="176A9BE9" w14:textId="0A7B9905" w:rsidR="00327F5A" w:rsidRPr="00230FAD" w:rsidRDefault="00327F5A" w:rsidP="00230FAD">
      <w:pPr>
        <w:spacing w:line="480" w:lineRule="auto"/>
        <w:rPr>
          <w:rFonts w:ascii="Arial" w:hAnsi="Arial" w:cs="Arial"/>
          <w:sz w:val="24"/>
          <w:szCs w:val="24"/>
        </w:rPr>
      </w:pPr>
    </w:p>
    <w:p w14:paraId="003E632A" w14:textId="77777777" w:rsidR="00BD6352" w:rsidRDefault="00BD6352" w:rsidP="00825825">
      <w:pPr>
        <w:spacing w:line="276" w:lineRule="auto"/>
        <w:jc w:val="center"/>
        <w:rPr>
          <w:rFonts w:ascii="Arial" w:hAnsi="Arial" w:cs="Arial"/>
          <w:sz w:val="24"/>
          <w:szCs w:val="24"/>
        </w:rPr>
      </w:pPr>
    </w:p>
    <w:p w14:paraId="5C91849A" w14:textId="2586D9DB" w:rsidR="00BD6352" w:rsidRDefault="00BD6352" w:rsidP="00825825">
      <w:pPr>
        <w:spacing w:line="276" w:lineRule="auto"/>
        <w:jc w:val="center"/>
        <w:rPr>
          <w:rFonts w:ascii="Arial" w:hAnsi="Arial" w:cs="Arial"/>
          <w:sz w:val="24"/>
          <w:szCs w:val="24"/>
        </w:rPr>
      </w:pPr>
    </w:p>
    <w:p w14:paraId="416065E0" w14:textId="2A311403" w:rsidR="00580125" w:rsidRDefault="00580125" w:rsidP="00825825">
      <w:pPr>
        <w:spacing w:line="276" w:lineRule="auto"/>
        <w:jc w:val="center"/>
        <w:rPr>
          <w:rFonts w:ascii="Arial" w:hAnsi="Arial" w:cs="Arial"/>
          <w:sz w:val="24"/>
          <w:szCs w:val="24"/>
        </w:rPr>
      </w:pPr>
    </w:p>
    <w:p w14:paraId="37D979C7" w14:textId="2D219419" w:rsidR="00580125" w:rsidRDefault="00580125" w:rsidP="00825825">
      <w:pPr>
        <w:spacing w:line="276" w:lineRule="auto"/>
        <w:jc w:val="center"/>
        <w:rPr>
          <w:rFonts w:ascii="Arial" w:hAnsi="Arial" w:cs="Arial"/>
          <w:sz w:val="24"/>
          <w:szCs w:val="24"/>
        </w:rPr>
      </w:pPr>
    </w:p>
    <w:p w14:paraId="7C3B3D86" w14:textId="77777777" w:rsidR="00580125" w:rsidRDefault="00580125" w:rsidP="00825825">
      <w:pPr>
        <w:spacing w:line="276" w:lineRule="auto"/>
        <w:jc w:val="center"/>
        <w:rPr>
          <w:rFonts w:ascii="Arial" w:hAnsi="Arial" w:cs="Arial"/>
          <w:sz w:val="24"/>
          <w:szCs w:val="24"/>
        </w:rPr>
      </w:pPr>
    </w:p>
    <w:p w14:paraId="6539455E" w14:textId="07B43199" w:rsidR="00425067" w:rsidRDefault="00425067" w:rsidP="00825825">
      <w:pPr>
        <w:spacing w:line="276" w:lineRule="auto"/>
        <w:jc w:val="center"/>
        <w:rPr>
          <w:rFonts w:ascii="Arial" w:hAnsi="Arial" w:cs="Arial"/>
          <w:sz w:val="24"/>
          <w:szCs w:val="24"/>
        </w:rPr>
      </w:pPr>
    </w:p>
    <w:p w14:paraId="26DF6E0F" w14:textId="7482F88A" w:rsidR="00580125" w:rsidRDefault="00580125" w:rsidP="00825825">
      <w:pPr>
        <w:spacing w:line="276" w:lineRule="auto"/>
        <w:jc w:val="center"/>
        <w:rPr>
          <w:rFonts w:ascii="Arial" w:hAnsi="Arial" w:cs="Arial"/>
          <w:sz w:val="24"/>
          <w:szCs w:val="24"/>
        </w:rPr>
      </w:pPr>
    </w:p>
    <w:p w14:paraId="5F85C2F6" w14:textId="299548E3" w:rsidR="00D7393C" w:rsidRDefault="00D7393C" w:rsidP="00825825">
      <w:pPr>
        <w:spacing w:line="276" w:lineRule="auto"/>
        <w:jc w:val="center"/>
        <w:rPr>
          <w:rFonts w:ascii="Arial" w:hAnsi="Arial" w:cs="Arial"/>
          <w:sz w:val="24"/>
          <w:szCs w:val="24"/>
        </w:rPr>
      </w:pPr>
    </w:p>
    <w:p w14:paraId="5F19E70F" w14:textId="7FC205EF" w:rsidR="00D7393C" w:rsidRDefault="00D7393C" w:rsidP="00825825">
      <w:pPr>
        <w:spacing w:line="276" w:lineRule="auto"/>
        <w:jc w:val="center"/>
        <w:rPr>
          <w:rFonts w:ascii="Arial" w:hAnsi="Arial" w:cs="Arial"/>
          <w:sz w:val="24"/>
          <w:szCs w:val="24"/>
        </w:rPr>
      </w:pPr>
    </w:p>
    <w:p w14:paraId="516A99B5" w14:textId="0197A693" w:rsidR="00D7393C" w:rsidRDefault="00D7393C" w:rsidP="00825825">
      <w:pPr>
        <w:spacing w:line="276" w:lineRule="auto"/>
        <w:jc w:val="center"/>
        <w:rPr>
          <w:rFonts w:ascii="Arial" w:hAnsi="Arial" w:cs="Arial"/>
          <w:sz w:val="24"/>
          <w:szCs w:val="24"/>
        </w:rPr>
      </w:pPr>
    </w:p>
    <w:p w14:paraId="31DE0582" w14:textId="2D86173B" w:rsidR="00D7393C" w:rsidRDefault="00D7393C" w:rsidP="00825825">
      <w:pPr>
        <w:spacing w:line="276" w:lineRule="auto"/>
        <w:jc w:val="center"/>
        <w:rPr>
          <w:rFonts w:ascii="Arial" w:hAnsi="Arial" w:cs="Arial"/>
          <w:sz w:val="24"/>
          <w:szCs w:val="24"/>
        </w:rPr>
      </w:pPr>
    </w:p>
    <w:p w14:paraId="0C3610F6" w14:textId="11355306" w:rsidR="00D7393C" w:rsidRDefault="00D7393C" w:rsidP="00825825">
      <w:pPr>
        <w:spacing w:line="276" w:lineRule="auto"/>
        <w:jc w:val="center"/>
        <w:rPr>
          <w:rFonts w:ascii="Arial" w:hAnsi="Arial" w:cs="Arial"/>
          <w:sz w:val="24"/>
          <w:szCs w:val="24"/>
        </w:rPr>
      </w:pPr>
    </w:p>
    <w:p w14:paraId="45BEB800" w14:textId="40A5BDA4" w:rsidR="00D7393C" w:rsidRDefault="00D7393C" w:rsidP="00825825">
      <w:pPr>
        <w:spacing w:line="276" w:lineRule="auto"/>
        <w:jc w:val="center"/>
        <w:rPr>
          <w:rFonts w:ascii="Arial" w:hAnsi="Arial" w:cs="Arial"/>
          <w:sz w:val="24"/>
          <w:szCs w:val="24"/>
        </w:rPr>
      </w:pPr>
    </w:p>
    <w:p w14:paraId="31691272" w14:textId="77777777" w:rsidR="00D7393C" w:rsidRDefault="00D7393C" w:rsidP="00825825">
      <w:pPr>
        <w:spacing w:line="276" w:lineRule="auto"/>
        <w:jc w:val="center"/>
        <w:rPr>
          <w:rFonts w:ascii="Arial" w:hAnsi="Arial" w:cs="Arial"/>
          <w:sz w:val="24"/>
          <w:szCs w:val="24"/>
        </w:rPr>
      </w:pPr>
    </w:p>
    <w:p w14:paraId="5297FD80" w14:textId="26F57F66" w:rsidR="00C13DE9" w:rsidRDefault="00C13DE9" w:rsidP="00825825">
      <w:pPr>
        <w:spacing w:line="276" w:lineRule="auto"/>
        <w:jc w:val="center"/>
        <w:rPr>
          <w:rFonts w:ascii="Arial" w:hAnsi="Arial" w:cs="Arial"/>
          <w:sz w:val="24"/>
          <w:szCs w:val="24"/>
        </w:rPr>
      </w:pPr>
    </w:p>
    <w:p w14:paraId="332539AE" w14:textId="3622A8F2" w:rsidR="00D7393C" w:rsidRDefault="00D7393C" w:rsidP="00825825">
      <w:pPr>
        <w:spacing w:line="276" w:lineRule="auto"/>
        <w:jc w:val="center"/>
        <w:rPr>
          <w:rFonts w:ascii="Arial" w:hAnsi="Arial" w:cs="Arial"/>
          <w:sz w:val="24"/>
          <w:szCs w:val="24"/>
        </w:rPr>
      </w:pPr>
    </w:p>
    <w:p w14:paraId="6AB8127F" w14:textId="32AA7006" w:rsidR="00D7393C" w:rsidRDefault="00D7393C" w:rsidP="00825825">
      <w:pPr>
        <w:spacing w:line="276" w:lineRule="auto"/>
        <w:jc w:val="center"/>
        <w:rPr>
          <w:rFonts w:ascii="Arial" w:hAnsi="Arial" w:cs="Arial"/>
          <w:sz w:val="24"/>
          <w:szCs w:val="24"/>
        </w:rPr>
      </w:pPr>
    </w:p>
    <w:p w14:paraId="4F986082" w14:textId="23BB3C43" w:rsidR="00D7393C" w:rsidRDefault="00D7393C" w:rsidP="00825825">
      <w:pPr>
        <w:spacing w:line="276" w:lineRule="auto"/>
        <w:jc w:val="center"/>
        <w:rPr>
          <w:rFonts w:ascii="Arial" w:hAnsi="Arial" w:cs="Arial"/>
          <w:sz w:val="24"/>
          <w:szCs w:val="24"/>
        </w:rPr>
      </w:pPr>
    </w:p>
    <w:p w14:paraId="6103926E" w14:textId="611579B9" w:rsidR="00D7393C" w:rsidRDefault="00D7393C" w:rsidP="00825825">
      <w:pPr>
        <w:spacing w:line="276" w:lineRule="auto"/>
        <w:jc w:val="center"/>
        <w:rPr>
          <w:rFonts w:ascii="Arial" w:hAnsi="Arial" w:cs="Arial"/>
          <w:sz w:val="24"/>
          <w:szCs w:val="24"/>
        </w:rPr>
      </w:pPr>
    </w:p>
    <w:p w14:paraId="0FEBA067" w14:textId="5D753C00" w:rsidR="00D7393C" w:rsidRDefault="00D7393C" w:rsidP="00825825">
      <w:pPr>
        <w:spacing w:line="276" w:lineRule="auto"/>
        <w:jc w:val="center"/>
        <w:rPr>
          <w:rFonts w:ascii="Arial" w:hAnsi="Arial" w:cs="Arial"/>
          <w:sz w:val="24"/>
          <w:szCs w:val="24"/>
        </w:rPr>
      </w:pPr>
    </w:p>
    <w:p w14:paraId="758BA8C2" w14:textId="09D615BD" w:rsidR="00D7393C" w:rsidRDefault="00D7393C" w:rsidP="00825825">
      <w:pPr>
        <w:spacing w:line="276" w:lineRule="auto"/>
        <w:jc w:val="center"/>
        <w:rPr>
          <w:rFonts w:ascii="Arial" w:hAnsi="Arial" w:cs="Arial"/>
          <w:sz w:val="24"/>
          <w:szCs w:val="24"/>
        </w:rPr>
      </w:pPr>
    </w:p>
    <w:p w14:paraId="750C9F7E" w14:textId="004F8895" w:rsidR="00D7393C" w:rsidRDefault="00D7393C" w:rsidP="00825825">
      <w:pPr>
        <w:spacing w:line="276" w:lineRule="auto"/>
        <w:jc w:val="center"/>
        <w:rPr>
          <w:rFonts w:ascii="Arial" w:hAnsi="Arial" w:cs="Arial"/>
          <w:sz w:val="24"/>
          <w:szCs w:val="24"/>
        </w:rPr>
      </w:pPr>
    </w:p>
    <w:p w14:paraId="37B409A7" w14:textId="77777777" w:rsidR="00580125" w:rsidRDefault="00580125" w:rsidP="003F080E">
      <w:pPr>
        <w:spacing w:line="276" w:lineRule="auto"/>
        <w:rPr>
          <w:rFonts w:ascii="Arial" w:hAnsi="Arial" w:cs="Arial"/>
          <w:sz w:val="24"/>
          <w:szCs w:val="24"/>
        </w:rPr>
      </w:pPr>
    </w:p>
    <w:p w14:paraId="33FD799C" w14:textId="7F546F28" w:rsidR="004446FF" w:rsidRPr="00825825" w:rsidRDefault="004446FF" w:rsidP="00825825">
      <w:pPr>
        <w:spacing w:line="276" w:lineRule="auto"/>
        <w:jc w:val="center"/>
        <w:rPr>
          <w:rFonts w:ascii="Arial" w:hAnsi="Arial" w:cs="Arial"/>
          <w:sz w:val="24"/>
          <w:szCs w:val="24"/>
        </w:rPr>
      </w:pPr>
      <w:r w:rsidRPr="00825825">
        <w:rPr>
          <w:rFonts w:ascii="Arial" w:hAnsi="Arial" w:cs="Arial"/>
          <w:sz w:val="24"/>
          <w:szCs w:val="24"/>
        </w:rPr>
        <w:lastRenderedPageBreak/>
        <w:t>Sources</w:t>
      </w:r>
    </w:p>
    <w:p w14:paraId="308F1219" w14:textId="77777777" w:rsidR="00825825" w:rsidRPr="00825825" w:rsidRDefault="00825825" w:rsidP="00825825">
      <w:pPr>
        <w:spacing w:line="276" w:lineRule="auto"/>
        <w:rPr>
          <w:rFonts w:ascii="Arial" w:hAnsi="Arial" w:cs="Arial"/>
          <w:sz w:val="24"/>
          <w:szCs w:val="24"/>
        </w:rPr>
      </w:pPr>
    </w:p>
    <w:p w14:paraId="067E01BA" w14:textId="344AE40C" w:rsidR="00E019DE" w:rsidRPr="003F080E" w:rsidRDefault="00825825" w:rsidP="003F080E">
      <w:pPr>
        <w:spacing w:line="276" w:lineRule="auto"/>
        <w:rPr>
          <w:rFonts w:ascii="Arial" w:hAnsi="Arial" w:cs="Arial"/>
          <w:sz w:val="24"/>
          <w:szCs w:val="24"/>
        </w:rPr>
      </w:pPr>
      <w:r w:rsidRPr="003F080E">
        <w:rPr>
          <w:rFonts w:ascii="Arial" w:hAnsi="Arial" w:cs="Arial"/>
          <w:sz w:val="24"/>
          <w:szCs w:val="24"/>
        </w:rPr>
        <w:t>Age UK (2018) Consumer vulnerability. Available at</w:t>
      </w:r>
    </w:p>
    <w:p w14:paraId="618A7643" w14:textId="77777777" w:rsidR="00E019DE" w:rsidRPr="003F080E" w:rsidRDefault="00000000" w:rsidP="003F080E">
      <w:pPr>
        <w:spacing w:line="276" w:lineRule="auto"/>
        <w:rPr>
          <w:rFonts w:ascii="Arial" w:hAnsi="Arial" w:cs="Arial"/>
          <w:sz w:val="24"/>
          <w:szCs w:val="24"/>
        </w:rPr>
      </w:pPr>
      <w:hyperlink r:id="rId8" w:anchor=":~:text=Vulnerability%20arises%20from%20particular%20combinations%20of%20adverse%20circumstances,experience%20several%20of%20these%20at%20the%20same%20time" w:history="1">
        <w:r w:rsidR="00E019DE" w:rsidRPr="003F080E">
          <w:rPr>
            <w:rStyle w:val="Hyperlink"/>
            <w:rFonts w:ascii="Arial" w:hAnsi="Arial" w:cs="Arial"/>
            <w:color w:val="auto"/>
            <w:sz w:val="24"/>
            <w:szCs w:val="24"/>
          </w:rPr>
          <w:t>https://www.ageuk.org.uk/globalassets/age-uk/documents/policy-positions/money-matters/consumer-vulnerabilty-position-nov-2018-clean.pdf#:~:text=Vulnerability%20arises%20from%20particular%20combinations%20of%20adverse%20circumstances,experience%20several%20of%20these%20at%20the%20same%20time</w:t>
        </w:r>
      </w:hyperlink>
      <w:r w:rsidR="00E019DE" w:rsidRPr="003F080E">
        <w:rPr>
          <w:rFonts w:ascii="Arial" w:hAnsi="Arial" w:cs="Arial"/>
          <w:sz w:val="24"/>
          <w:szCs w:val="24"/>
        </w:rPr>
        <w:t>.</w:t>
      </w:r>
    </w:p>
    <w:p w14:paraId="5CE53E0E" w14:textId="49A4CFE7" w:rsidR="00E019DE" w:rsidRPr="003F080E" w:rsidRDefault="00BD6352" w:rsidP="003F080E">
      <w:pPr>
        <w:spacing w:line="276" w:lineRule="auto"/>
        <w:rPr>
          <w:rFonts w:ascii="Arial" w:hAnsi="Arial" w:cs="Arial"/>
          <w:sz w:val="24"/>
          <w:szCs w:val="24"/>
        </w:rPr>
      </w:pPr>
      <w:r w:rsidRPr="003F080E">
        <w:rPr>
          <w:rFonts w:ascii="Arial" w:hAnsi="Arial" w:cs="Arial"/>
          <w:sz w:val="24"/>
          <w:szCs w:val="24"/>
        </w:rPr>
        <w:t>Accessed 3/1/2023</w:t>
      </w:r>
    </w:p>
    <w:p w14:paraId="52C8B9AB" w14:textId="77777777" w:rsidR="00BD6352" w:rsidRPr="003F080E" w:rsidRDefault="00BD6352" w:rsidP="003F080E">
      <w:pPr>
        <w:spacing w:line="276" w:lineRule="auto"/>
        <w:rPr>
          <w:rFonts w:ascii="Arial" w:hAnsi="Arial" w:cs="Arial"/>
          <w:sz w:val="24"/>
          <w:szCs w:val="24"/>
        </w:rPr>
      </w:pPr>
    </w:p>
    <w:p w14:paraId="2013EEF7" w14:textId="217C7619" w:rsidR="00825825" w:rsidRPr="003F080E" w:rsidRDefault="00825825" w:rsidP="003F080E">
      <w:pPr>
        <w:spacing w:line="276" w:lineRule="auto"/>
        <w:rPr>
          <w:rFonts w:ascii="Arial" w:hAnsi="Arial" w:cs="Arial"/>
          <w:sz w:val="24"/>
          <w:szCs w:val="24"/>
        </w:rPr>
      </w:pPr>
      <w:proofErr w:type="spellStart"/>
      <w:r w:rsidRPr="003F080E">
        <w:rPr>
          <w:rFonts w:ascii="Arial" w:hAnsi="Arial" w:cs="Arial"/>
          <w:sz w:val="24"/>
          <w:szCs w:val="24"/>
        </w:rPr>
        <w:t>Antaki</w:t>
      </w:r>
      <w:proofErr w:type="spellEnd"/>
      <w:r w:rsidRPr="003F080E">
        <w:rPr>
          <w:rFonts w:ascii="Arial" w:hAnsi="Arial" w:cs="Arial"/>
          <w:sz w:val="24"/>
          <w:szCs w:val="24"/>
        </w:rPr>
        <w:t xml:space="preserve"> C, Richardson E, </w:t>
      </w:r>
      <w:proofErr w:type="spellStart"/>
      <w:r w:rsidRPr="003F080E">
        <w:rPr>
          <w:rFonts w:ascii="Arial" w:hAnsi="Arial" w:cs="Arial"/>
          <w:sz w:val="24"/>
          <w:szCs w:val="24"/>
        </w:rPr>
        <w:t>Stokoe</w:t>
      </w:r>
      <w:proofErr w:type="spellEnd"/>
      <w:r w:rsidRPr="003F080E">
        <w:rPr>
          <w:rFonts w:ascii="Arial" w:hAnsi="Arial" w:cs="Arial"/>
          <w:sz w:val="24"/>
          <w:szCs w:val="24"/>
        </w:rPr>
        <w:t xml:space="preserve"> R, </w:t>
      </w:r>
      <w:proofErr w:type="spellStart"/>
      <w:r w:rsidRPr="003F080E">
        <w:rPr>
          <w:rFonts w:ascii="Arial" w:hAnsi="Arial" w:cs="Arial"/>
          <w:sz w:val="24"/>
          <w:szCs w:val="24"/>
        </w:rPr>
        <w:t>Willot</w:t>
      </w:r>
      <w:proofErr w:type="spellEnd"/>
      <w:r w:rsidRPr="003F080E">
        <w:rPr>
          <w:rFonts w:ascii="Arial" w:hAnsi="Arial" w:cs="Arial"/>
          <w:sz w:val="24"/>
          <w:szCs w:val="24"/>
        </w:rPr>
        <w:t xml:space="preserve"> S (2015) </w:t>
      </w:r>
      <w:r w:rsidRPr="003F080E">
        <w:rPr>
          <w:rFonts w:ascii="Arial" w:hAnsi="Arial" w:cs="Arial"/>
          <w:sz w:val="24"/>
          <w:szCs w:val="24"/>
          <w:shd w:val="clear" w:color="auto" w:fill="FFFFFF"/>
        </w:rPr>
        <w:t>‘</w:t>
      </w:r>
      <w:hyperlink r:id="rId9" w:history="1">
        <w:r w:rsidR="00090D10" w:rsidRPr="003F080E">
          <w:rPr>
            <w:rStyle w:val="Hyperlink"/>
            <w:rFonts w:ascii="Arial" w:hAnsi="Arial" w:cs="Arial"/>
            <w:color w:val="auto"/>
            <w:sz w:val="24"/>
            <w:szCs w:val="24"/>
            <w:u w:val="none"/>
          </w:rPr>
          <w:t>Dealing with the distress of people with intellectual disabilities reporting sexual assault and rape</w:t>
        </w:r>
      </w:hyperlink>
      <w:r w:rsidRPr="003F080E">
        <w:rPr>
          <w:rStyle w:val="Hyperlink"/>
          <w:rFonts w:ascii="Arial" w:hAnsi="Arial" w:cs="Arial"/>
          <w:color w:val="auto"/>
          <w:sz w:val="24"/>
          <w:szCs w:val="24"/>
          <w:u w:val="none"/>
        </w:rPr>
        <w:t>’</w:t>
      </w:r>
    </w:p>
    <w:p w14:paraId="25C61840" w14:textId="620923F1" w:rsidR="00090D10" w:rsidRPr="003F080E" w:rsidRDefault="00090D10" w:rsidP="003F080E">
      <w:pPr>
        <w:spacing w:line="276" w:lineRule="auto"/>
        <w:rPr>
          <w:rFonts w:ascii="Arial" w:hAnsi="Arial" w:cs="Arial"/>
          <w:sz w:val="24"/>
          <w:szCs w:val="24"/>
        </w:rPr>
      </w:pPr>
      <w:r w:rsidRPr="003F080E">
        <w:rPr>
          <w:rFonts w:ascii="Arial" w:hAnsi="Arial" w:cs="Arial"/>
          <w:i/>
          <w:iCs/>
          <w:sz w:val="24"/>
          <w:szCs w:val="24"/>
        </w:rPr>
        <w:t>Discourse studies</w:t>
      </w:r>
      <w:r w:rsidRPr="003F080E">
        <w:rPr>
          <w:rFonts w:ascii="Arial" w:hAnsi="Arial" w:cs="Arial"/>
          <w:sz w:val="24"/>
          <w:szCs w:val="24"/>
        </w:rPr>
        <w:t xml:space="preserve"> Vol.17</w:t>
      </w:r>
      <w:r w:rsidR="00103A89">
        <w:rPr>
          <w:rFonts w:ascii="Arial" w:hAnsi="Arial" w:cs="Arial"/>
          <w:sz w:val="24"/>
          <w:szCs w:val="24"/>
        </w:rPr>
        <w:t>,</w:t>
      </w:r>
      <w:r w:rsidRPr="003F080E">
        <w:rPr>
          <w:rFonts w:ascii="Arial" w:hAnsi="Arial" w:cs="Arial"/>
          <w:sz w:val="24"/>
          <w:szCs w:val="24"/>
        </w:rPr>
        <w:t xml:space="preserve"> (4), p.415-432</w:t>
      </w:r>
      <w:r w:rsidR="00825825" w:rsidRPr="003F080E">
        <w:rPr>
          <w:rFonts w:ascii="Arial" w:hAnsi="Arial" w:cs="Arial"/>
          <w:sz w:val="24"/>
          <w:szCs w:val="24"/>
        </w:rPr>
        <w:t>. Available at</w:t>
      </w:r>
    </w:p>
    <w:p w14:paraId="3B9D1CF4" w14:textId="77777777" w:rsidR="00090D10" w:rsidRPr="003F080E" w:rsidRDefault="00000000" w:rsidP="003F080E">
      <w:pPr>
        <w:pStyle w:val="xmsonormal"/>
        <w:shd w:val="clear" w:color="auto" w:fill="FFFFFF"/>
        <w:spacing w:before="0" w:beforeAutospacing="0" w:after="0" w:afterAutospacing="0" w:line="276" w:lineRule="auto"/>
        <w:rPr>
          <w:rFonts w:ascii="Arial" w:hAnsi="Arial" w:cs="Arial"/>
        </w:rPr>
      </w:pPr>
      <w:hyperlink r:id="rId10" w:history="1">
        <w:r w:rsidR="00090D10" w:rsidRPr="003F080E">
          <w:rPr>
            <w:rStyle w:val="Hyperlink"/>
            <w:rFonts w:ascii="Arial" w:hAnsi="Arial" w:cs="Arial"/>
            <w:color w:val="auto"/>
            <w:bdr w:val="none" w:sz="0" w:space="0" w:color="auto" w:frame="1"/>
          </w:rPr>
          <w:t>https://librarysearch.uwtsd.ac.uk/discovery/fulldisplay?docid=cdi_crossref_primary_10_1177_1461445615578962&amp;context=PC&amp;vid=44WHELF_UWTSD:44WHELF_UWTSD_VU1&amp;lang=en&amp;search_scope=MyInst_and_CI&amp;adaptor=Primo%20Central&amp;tab=Everything&amp;query=any,contains,learning%20difficulties%20police&amp;offset=25</w:t>
        </w:r>
      </w:hyperlink>
      <w:r w:rsidR="00090D10" w:rsidRPr="003F080E">
        <w:rPr>
          <w:rFonts w:ascii="Arial" w:hAnsi="Arial" w:cs="Arial"/>
        </w:rPr>
        <w:t> </w:t>
      </w:r>
    </w:p>
    <w:p w14:paraId="46AB6AA0" w14:textId="12BAAA4F" w:rsidR="00C13DE9" w:rsidRPr="003F080E" w:rsidRDefault="00C13DE9" w:rsidP="003F080E">
      <w:pPr>
        <w:pStyle w:val="xmsonormal"/>
        <w:shd w:val="clear" w:color="auto" w:fill="FFFFFF"/>
        <w:spacing w:before="0" w:beforeAutospacing="0" w:after="160" w:afterAutospacing="0" w:line="276" w:lineRule="auto"/>
        <w:rPr>
          <w:rFonts w:ascii="Arial" w:hAnsi="Arial" w:cs="Arial"/>
        </w:rPr>
      </w:pPr>
      <w:r w:rsidRPr="003F080E">
        <w:rPr>
          <w:rFonts w:ascii="Arial" w:hAnsi="Arial" w:cs="Arial"/>
        </w:rPr>
        <w:t>accessed 10/10/22</w:t>
      </w:r>
    </w:p>
    <w:p w14:paraId="0CABCE34" w14:textId="2B72A970" w:rsidR="00C13DE9" w:rsidRDefault="00C13DE9" w:rsidP="003F080E">
      <w:pPr>
        <w:spacing w:line="276" w:lineRule="auto"/>
        <w:rPr>
          <w:rFonts w:ascii="Arial" w:hAnsi="Arial" w:cs="Arial"/>
          <w:sz w:val="24"/>
          <w:szCs w:val="24"/>
        </w:rPr>
      </w:pPr>
    </w:p>
    <w:p w14:paraId="32F697A9" w14:textId="36527D97" w:rsidR="007D710B" w:rsidRPr="003F080E" w:rsidRDefault="007D710B" w:rsidP="007D710B">
      <w:pPr>
        <w:shd w:val="clear" w:color="auto" w:fill="FFFFFF"/>
        <w:spacing w:after="75" w:line="276" w:lineRule="auto"/>
        <w:rPr>
          <w:rFonts w:ascii="Arial" w:hAnsi="Arial" w:cs="Arial"/>
          <w:sz w:val="24"/>
          <w:szCs w:val="24"/>
        </w:rPr>
      </w:pPr>
      <w:r w:rsidRPr="003F080E">
        <w:rPr>
          <w:rFonts w:ascii="Arial" w:hAnsi="Arial" w:cs="Arial"/>
          <w:sz w:val="24"/>
          <w:szCs w:val="24"/>
        </w:rPr>
        <w:t>British Government (</w:t>
      </w:r>
      <w:proofErr w:type="spellStart"/>
      <w:r w:rsidRPr="003F080E">
        <w:rPr>
          <w:rFonts w:ascii="Arial" w:hAnsi="Arial" w:cs="Arial"/>
          <w:sz w:val="24"/>
          <w:szCs w:val="24"/>
        </w:rPr>
        <w:t>n.d</w:t>
      </w:r>
      <w:proofErr w:type="spellEnd"/>
      <w:r w:rsidRPr="003F080E">
        <w:rPr>
          <w:rFonts w:ascii="Arial" w:hAnsi="Arial" w:cs="Arial"/>
          <w:sz w:val="24"/>
          <w:szCs w:val="24"/>
        </w:rPr>
        <w:t>) Discrimination: your rights</w:t>
      </w:r>
      <w:r w:rsidR="00103A89">
        <w:rPr>
          <w:rFonts w:ascii="Arial" w:hAnsi="Arial" w:cs="Arial"/>
          <w:sz w:val="24"/>
          <w:szCs w:val="24"/>
        </w:rPr>
        <w:t>. Available at</w:t>
      </w:r>
    </w:p>
    <w:p w14:paraId="3924F5E0" w14:textId="77777777" w:rsidR="007D710B" w:rsidRPr="003F080E" w:rsidRDefault="007D710B" w:rsidP="007D710B">
      <w:pPr>
        <w:shd w:val="clear" w:color="auto" w:fill="FFFFFF"/>
        <w:spacing w:after="75" w:line="276" w:lineRule="auto"/>
        <w:rPr>
          <w:rFonts w:ascii="Arial" w:hAnsi="Arial" w:cs="Arial"/>
          <w:sz w:val="24"/>
          <w:szCs w:val="24"/>
        </w:rPr>
      </w:pPr>
      <w:r w:rsidRPr="003F080E">
        <w:rPr>
          <w:rFonts w:ascii="Arial" w:hAnsi="Arial" w:cs="Arial"/>
          <w:sz w:val="24"/>
          <w:szCs w:val="24"/>
        </w:rPr>
        <w:t>https://www.gov.uk/discrimination-your-rights</w:t>
      </w:r>
    </w:p>
    <w:p w14:paraId="59F97727" w14:textId="77777777" w:rsidR="007D710B" w:rsidRPr="003F080E" w:rsidRDefault="007D710B" w:rsidP="007D710B">
      <w:pPr>
        <w:spacing w:line="276" w:lineRule="auto"/>
        <w:rPr>
          <w:rFonts w:ascii="Arial" w:hAnsi="Arial" w:cs="Arial"/>
          <w:sz w:val="24"/>
          <w:szCs w:val="24"/>
        </w:rPr>
      </w:pPr>
      <w:r w:rsidRPr="003F080E">
        <w:rPr>
          <w:rFonts w:ascii="Arial" w:hAnsi="Arial" w:cs="Arial"/>
          <w:sz w:val="24"/>
          <w:szCs w:val="24"/>
        </w:rPr>
        <w:t>Accessed 4/3/2023</w:t>
      </w:r>
    </w:p>
    <w:p w14:paraId="68DAF504" w14:textId="77777777" w:rsidR="007D710B" w:rsidRPr="003F080E" w:rsidRDefault="007D710B" w:rsidP="003F080E">
      <w:pPr>
        <w:spacing w:line="276" w:lineRule="auto"/>
        <w:rPr>
          <w:rFonts w:ascii="Arial" w:hAnsi="Arial" w:cs="Arial"/>
          <w:sz w:val="24"/>
          <w:szCs w:val="24"/>
        </w:rPr>
      </w:pPr>
    </w:p>
    <w:p w14:paraId="574098EE" w14:textId="77C1A1B2" w:rsidR="004446FF" w:rsidRPr="003F080E" w:rsidRDefault="00825825" w:rsidP="003F080E">
      <w:pPr>
        <w:spacing w:line="276" w:lineRule="auto"/>
        <w:rPr>
          <w:rFonts w:ascii="Arial" w:hAnsi="Arial" w:cs="Arial"/>
          <w:sz w:val="24"/>
          <w:szCs w:val="24"/>
        </w:rPr>
      </w:pPr>
      <w:r w:rsidRPr="003F080E">
        <w:rPr>
          <w:rFonts w:ascii="Arial" w:hAnsi="Arial" w:cs="Arial"/>
          <w:sz w:val="24"/>
          <w:szCs w:val="24"/>
        </w:rPr>
        <w:t xml:space="preserve">Brown K (2015) </w:t>
      </w:r>
      <w:r w:rsidR="004446FF" w:rsidRPr="003F080E">
        <w:rPr>
          <w:rFonts w:ascii="Arial" w:eastAsia="Times New Roman" w:hAnsi="Arial" w:cs="Arial"/>
          <w:kern w:val="36"/>
          <w:sz w:val="24"/>
          <w:szCs w:val="24"/>
          <w:lang w:eastAsia="en-GB"/>
        </w:rPr>
        <w:t>Vulnerability and young people: Care and social control in policy and practice</w:t>
      </w:r>
      <w:r w:rsidRPr="003F080E">
        <w:rPr>
          <w:rFonts w:ascii="Arial" w:eastAsia="Times New Roman" w:hAnsi="Arial" w:cs="Arial"/>
          <w:kern w:val="36"/>
          <w:sz w:val="24"/>
          <w:szCs w:val="24"/>
          <w:lang w:eastAsia="en-GB"/>
        </w:rPr>
        <w:t xml:space="preserve">. Available at </w:t>
      </w:r>
      <w:hyperlink r:id="rId11" w:history="1">
        <w:r w:rsidRPr="003F080E">
          <w:rPr>
            <w:rStyle w:val="Hyperlink"/>
            <w:rFonts w:ascii="Arial" w:hAnsi="Arial" w:cs="Arial"/>
            <w:color w:val="auto"/>
            <w:sz w:val="24"/>
            <w:szCs w:val="24"/>
          </w:rPr>
          <w:t>https://www-jstor-org.ezproxy.uwtsd.ac.uk/stable/j.ctt1t89hfp</w:t>
        </w:r>
      </w:hyperlink>
    </w:p>
    <w:p w14:paraId="03232F84" w14:textId="77777777" w:rsidR="00BD6352" w:rsidRPr="003F080E" w:rsidRDefault="00BD6352" w:rsidP="003F080E">
      <w:pPr>
        <w:spacing w:line="276" w:lineRule="auto"/>
        <w:rPr>
          <w:rFonts w:ascii="Arial" w:hAnsi="Arial" w:cs="Arial"/>
          <w:sz w:val="24"/>
          <w:szCs w:val="24"/>
        </w:rPr>
      </w:pPr>
      <w:r w:rsidRPr="003F080E">
        <w:rPr>
          <w:rFonts w:ascii="Arial" w:hAnsi="Arial" w:cs="Arial"/>
          <w:sz w:val="24"/>
          <w:szCs w:val="24"/>
        </w:rPr>
        <w:t>Accessed 3/1/2023</w:t>
      </w:r>
    </w:p>
    <w:p w14:paraId="5A3E7BE8" w14:textId="1A26EE6E" w:rsidR="004446FF" w:rsidRPr="003F080E" w:rsidRDefault="004446FF" w:rsidP="003F080E">
      <w:pPr>
        <w:spacing w:line="276" w:lineRule="auto"/>
        <w:rPr>
          <w:rFonts w:ascii="Arial" w:hAnsi="Arial" w:cs="Arial"/>
          <w:sz w:val="24"/>
          <w:szCs w:val="24"/>
        </w:rPr>
      </w:pPr>
    </w:p>
    <w:p w14:paraId="600EA41F" w14:textId="79E31872" w:rsidR="00E019DE" w:rsidRPr="003F080E" w:rsidRDefault="00064220" w:rsidP="003F080E">
      <w:pPr>
        <w:spacing w:line="276" w:lineRule="auto"/>
        <w:rPr>
          <w:rFonts w:ascii="Arial" w:hAnsi="Arial" w:cs="Arial"/>
          <w:sz w:val="24"/>
          <w:szCs w:val="24"/>
        </w:rPr>
      </w:pPr>
      <w:r w:rsidRPr="003F080E">
        <w:rPr>
          <w:rFonts w:ascii="Arial" w:hAnsi="Arial" w:cs="Arial"/>
          <w:sz w:val="24"/>
          <w:szCs w:val="24"/>
        </w:rPr>
        <w:t xml:space="preserve">Brown K, </w:t>
      </w:r>
      <w:hyperlink r:id="rId12" w:history="1">
        <w:r w:rsidRPr="003F080E">
          <w:rPr>
            <w:rStyle w:val="Hyperlink"/>
            <w:rFonts w:ascii="Arial" w:hAnsi="Arial" w:cs="Arial"/>
            <w:color w:val="auto"/>
            <w:sz w:val="24"/>
            <w:szCs w:val="24"/>
            <w:u w:val="none"/>
          </w:rPr>
          <w:t>Ecclestone</w:t>
        </w:r>
      </w:hyperlink>
      <w:r w:rsidRPr="003F080E">
        <w:rPr>
          <w:rFonts w:ascii="Arial" w:hAnsi="Arial" w:cs="Arial"/>
          <w:sz w:val="24"/>
          <w:szCs w:val="24"/>
        </w:rPr>
        <w:t xml:space="preserve"> K and</w:t>
      </w:r>
      <w:hyperlink r:id="rId13" w:history="1">
        <w:r w:rsidRPr="003F080E">
          <w:rPr>
            <w:rStyle w:val="Hyperlink"/>
            <w:rFonts w:ascii="Arial" w:hAnsi="Arial" w:cs="Arial"/>
            <w:color w:val="auto"/>
            <w:sz w:val="24"/>
            <w:szCs w:val="24"/>
            <w:u w:val="none"/>
          </w:rPr>
          <w:t xml:space="preserve"> </w:t>
        </w:r>
        <w:proofErr w:type="spellStart"/>
        <w:r w:rsidRPr="003F080E">
          <w:rPr>
            <w:rStyle w:val="Hyperlink"/>
            <w:rFonts w:ascii="Arial" w:hAnsi="Arial" w:cs="Arial"/>
            <w:color w:val="auto"/>
            <w:sz w:val="24"/>
            <w:szCs w:val="24"/>
            <w:u w:val="none"/>
          </w:rPr>
          <w:t>Emmel</w:t>
        </w:r>
        <w:proofErr w:type="spellEnd"/>
      </w:hyperlink>
      <w:r w:rsidRPr="003F080E">
        <w:rPr>
          <w:rFonts w:ascii="Arial" w:hAnsi="Arial" w:cs="Arial"/>
          <w:sz w:val="24"/>
          <w:szCs w:val="24"/>
        </w:rPr>
        <w:t xml:space="preserve"> N (2017)</w:t>
      </w:r>
      <w:r w:rsidR="00E019DE" w:rsidRPr="003F080E">
        <w:rPr>
          <w:rFonts w:ascii="Arial" w:hAnsi="Arial" w:cs="Arial"/>
          <w:sz w:val="24"/>
          <w:szCs w:val="24"/>
        </w:rPr>
        <w:t>The Many Faces of Vulnerability</w:t>
      </w:r>
      <w:r w:rsidRPr="003F080E">
        <w:rPr>
          <w:rFonts w:ascii="Arial" w:hAnsi="Arial" w:cs="Arial"/>
          <w:sz w:val="24"/>
          <w:szCs w:val="24"/>
        </w:rPr>
        <w:t>. Available at</w:t>
      </w:r>
    </w:p>
    <w:p w14:paraId="2CBB2BFA" w14:textId="77777777" w:rsidR="00E019DE" w:rsidRPr="003F080E" w:rsidRDefault="00E019DE" w:rsidP="003F080E">
      <w:pPr>
        <w:spacing w:line="276" w:lineRule="auto"/>
        <w:rPr>
          <w:rFonts w:ascii="Arial" w:hAnsi="Arial" w:cs="Arial"/>
          <w:sz w:val="24"/>
          <w:szCs w:val="24"/>
          <w:shd w:val="clear" w:color="auto" w:fill="FFFFFF"/>
        </w:rPr>
      </w:pPr>
      <w:r w:rsidRPr="003F080E">
        <w:rPr>
          <w:rFonts w:ascii="Arial" w:hAnsi="Arial" w:cs="Arial"/>
          <w:sz w:val="24"/>
          <w:szCs w:val="24"/>
          <w:shd w:val="clear" w:color="auto" w:fill="FFFFFF"/>
        </w:rPr>
        <w:t>https://www.cambridge.org/core/journals/social-policy-and-society/article/many-faces-of-vulnerability/2E9B5C9E2B5A6F8253D6CD48E0FD0B08</w:t>
      </w:r>
    </w:p>
    <w:p w14:paraId="4814B3EE" w14:textId="77777777" w:rsidR="00BD6352" w:rsidRPr="003F080E" w:rsidRDefault="00BD6352" w:rsidP="003F080E">
      <w:pPr>
        <w:spacing w:line="276" w:lineRule="auto"/>
        <w:rPr>
          <w:rFonts w:ascii="Arial" w:hAnsi="Arial" w:cs="Arial"/>
          <w:sz w:val="24"/>
          <w:szCs w:val="24"/>
        </w:rPr>
      </w:pPr>
      <w:r w:rsidRPr="003F080E">
        <w:rPr>
          <w:rFonts w:ascii="Arial" w:hAnsi="Arial" w:cs="Arial"/>
          <w:sz w:val="24"/>
          <w:szCs w:val="24"/>
        </w:rPr>
        <w:t>Accessed 3/1/2023</w:t>
      </w:r>
    </w:p>
    <w:p w14:paraId="3F7EA6FC" w14:textId="77777777" w:rsidR="00064220" w:rsidRPr="003F080E" w:rsidRDefault="00064220" w:rsidP="003F080E">
      <w:pPr>
        <w:spacing w:line="276" w:lineRule="auto"/>
        <w:rPr>
          <w:rFonts w:ascii="Arial" w:hAnsi="Arial" w:cs="Arial"/>
          <w:sz w:val="24"/>
          <w:szCs w:val="24"/>
        </w:rPr>
      </w:pPr>
    </w:p>
    <w:p w14:paraId="47080DA6" w14:textId="17767593" w:rsidR="00064220" w:rsidRPr="003F080E" w:rsidRDefault="00064220" w:rsidP="003F080E">
      <w:pPr>
        <w:spacing w:line="276" w:lineRule="auto"/>
        <w:rPr>
          <w:rFonts w:ascii="Arial" w:hAnsi="Arial" w:cs="Arial"/>
          <w:sz w:val="24"/>
          <w:szCs w:val="24"/>
        </w:rPr>
      </w:pPr>
      <w:r w:rsidRPr="003F080E">
        <w:rPr>
          <w:rFonts w:ascii="Arial" w:hAnsi="Arial" w:cs="Arial"/>
          <w:sz w:val="24"/>
          <w:szCs w:val="24"/>
        </w:rPr>
        <w:t>College of policing (2022) Vulnerability assessment framework. Available at</w:t>
      </w:r>
    </w:p>
    <w:p w14:paraId="1A96B455" w14:textId="28B8FA9E" w:rsidR="00E019DE" w:rsidRPr="003F080E" w:rsidRDefault="00000000" w:rsidP="003F080E">
      <w:pPr>
        <w:spacing w:line="276" w:lineRule="auto"/>
        <w:rPr>
          <w:rFonts w:ascii="Arial" w:hAnsi="Arial" w:cs="Arial"/>
          <w:sz w:val="24"/>
          <w:szCs w:val="24"/>
        </w:rPr>
      </w:pPr>
      <w:hyperlink r:id="rId14" w:anchor="e2573960-e0c3-4ed0-b19b-720380ebb620" w:history="1">
        <w:r w:rsidR="00064220" w:rsidRPr="003F080E">
          <w:rPr>
            <w:rStyle w:val="Hyperlink"/>
            <w:rFonts w:ascii="Arial" w:hAnsi="Arial" w:cs="Arial"/>
            <w:color w:val="auto"/>
            <w:sz w:val="24"/>
            <w:szCs w:val="24"/>
          </w:rPr>
          <w:t>https://www.college.police.uk/guidance/vulnerability-related-risks/clues#e2573960-e0c3-4ed0-b19b-720380ebb620</w:t>
        </w:r>
      </w:hyperlink>
    </w:p>
    <w:p w14:paraId="5D479018" w14:textId="0CA0E4FD" w:rsidR="00BD6352" w:rsidRPr="003F080E" w:rsidRDefault="00BD6352" w:rsidP="003F080E">
      <w:pPr>
        <w:spacing w:line="276" w:lineRule="auto"/>
        <w:rPr>
          <w:rFonts w:ascii="Arial" w:hAnsi="Arial" w:cs="Arial"/>
          <w:sz w:val="24"/>
          <w:szCs w:val="24"/>
        </w:rPr>
      </w:pPr>
      <w:r w:rsidRPr="003F080E">
        <w:rPr>
          <w:rFonts w:ascii="Arial" w:hAnsi="Arial" w:cs="Arial"/>
          <w:sz w:val="24"/>
          <w:szCs w:val="24"/>
        </w:rPr>
        <w:t xml:space="preserve">Accessed </w:t>
      </w:r>
      <w:r w:rsidR="0045180F" w:rsidRPr="003F080E">
        <w:rPr>
          <w:rFonts w:ascii="Arial" w:hAnsi="Arial" w:cs="Arial"/>
          <w:sz w:val="24"/>
          <w:szCs w:val="24"/>
        </w:rPr>
        <w:t>3</w:t>
      </w:r>
      <w:r w:rsidRPr="003F080E">
        <w:rPr>
          <w:rFonts w:ascii="Arial" w:hAnsi="Arial" w:cs="Arial"/>
          <w:sz w:val="24"/>
          <w:szCs w:val="24"/>
        </w:rPr>
        <w:t>/1/2023</w:t>
      </w:r>
    </w:p>
    <w:p w14:paraId="36AF3C6D" w14:textId="7BADFC7B" w:rsidR="00B20FB9" w:rsidRPr="003F080E" w:rsidRDefault="00B20FB9" w:rsidP="003F080E">
      <w:pPr>
        <w:spacing w:line="276" w:lineRule="auto"/>
        <w:rPr>
          <w:rFonts w:ascii="Arial" w:hAnsi="Arial" w:cs="Arial"/>
          <w:sz w:val="24"/>
          <w:szCs w:val="24"/>
        </w:rPr>
      </w:pPr>
    </w:p>
    <w:p w14:paraId="79361AB3" w14:textId="77777777" w:rsidR="0045180F" w:rsidRPr="003F080E" w:rsidRDefault="00090D10" w:rsidP="003F080E">
      <w:pPr>
        <w:spacing w:after="360" w:line="276" w:lineRule="auto"/>
        <w:rPr>
          <w:rFonts w:ascii="Arial" w:hAnsi="Arial" w:cs="Arial"/>
          <w:sz w:val="24"/>
          <w:szCs w:val="24"/>
        </w:rPr>
      </w:pPr>
      <w:bookmarkStart w:id="3" w:name="_Hlk123843207"/>
      <w:r w:rsidRPr="003F080E">
        <w:rPr>
          <w:rFonts w:ascii="Arial" w:hAnsi="Arial" w:cs="Arial"/>
          <w:sz w:val="24"/>
          <w:szCs w:val="24"/>
        </w:rPr>
        <w:t>College of Policing (2023) Understanding risk and vulnerability in the context of domestic abuse.</w:t>
      </w:r>
      <w:r w:rsidR="00064220" w:rsidRPr="003F080E">
        <w:rPr>
          <w:rFonts w:ascii="Arial" w:hAnsi="Arial" w:cs="Arial"/>
          <w:sz w:val="24"/>
          <w:szCs w:val="24"/>
        </w:rPr>
        <w:t xml:space="preserve"> </w:t>
      </w:r>
      <w:r w:rsidRPr="003F080E">
        <w:rPr>
          <w:rFonts w:ascii="Arial" w:hAnsi="Arial" w:cs="Arial"/>
          <w:sz w:val="24"/>
          <w:szCs w:val="24"/>
        </w:rPr>
        <w:t>Available at</w:t>
      </w:r>
      <w:r w:rsidR="00064220" w:rsidRPr="003F080E">
        <w:rPr>
          <w:rFonts w:ascii="Arial" w:hAnsi="Arial" w:cs="Arial"/>
          <w:sz w:val="24"/>
          <w:szCs w:val="24"/>
        </w:rPr>
        <w:t xml:space="preserve">                          </w:t>
      </w:r>
      <w:r w:rsidRPr="003F080E">
        <w:rPr>
          <w:rFonts w:ascii="Arial" w:hAnsi="Arial" w:cs="Arial"/>
          <w:sz w:val="24"/>
          <w:szCs w:val="24"/>
        </w:rPr>
        <w:t>https</w:t>
      </w:r>
      <w:r w:rsidRPr="003F080E">
        <w:rPr>
          <w:rFonts w:ascii="Arial" w:eastAsia="Times New Roman" w:hAnsi="Arial" w:cs="Arial"/>
          <w:sz w:val="24"/>
          <w:szCs w:val="24"/>
          <w:lang w:eastAsia="en-GB"/>
        </w:rPr>
        <w:t>://www.college.police.uk/app/major-investigation-and-public-protection/domestic-abuse/understanding-risk-and-vulnerability-context-domestic-abuse#victims-with-a-disability</w:t>
      </w:r>
      <w:bookmarkEnd w:id="3"/>
    </w:p>
    <w:p w14:paraId="4C8DEA7E" w14:textId="708D5656" w:rsidR="0045180F" w:rsidRPr="003F080E" w:rsidRDefault="0045180F" w:rsidP="003F080E">
      <w:pPr>
        <w:spacing w:after="360" w:line="276" w:lineRule="auto"/>
        <w:rPr>
          <w:rFonts w:ascii="Arial" w:hAnsi="Arial" w:cs="Arial"/>
          <w:sz w:val="24"/>
          <w:szCs w:val="24"/>
        </w:rPr>
      </w:pPr>
      <w:r w:rsidRPr="003F080E">
        <w:rPr>
          <w:rFonts w:ascii="Arial" w:hAnsi="Arial" w:cs="Arial"/>
          <w:sz w:val="24"/>
          <w:szCs w:val="24"/>
        </w:rPr>
        <w:t>Accessed 4/1/2023</w:t>
      </w:r>
    </w:p>
    <w:p w14:paraId="4F31D6D4" w14:textId="77777777" w:rsidR="00090D10" w:rsidRPr="003F080E" w:rsidRDefault="00090D10" w:rsidP="003F080E">
      <w:pPr>
        <w:spacing w:line="276" w:lineRule="auto"/>
        <w:rPr>
          <w:rFonts w:ascii="Arial" w:hAnsi="Arial" w:cs="Arial"/>
          <w:sz w:val="24"/>
          <w:szCs w:val="24"/>
        </w:rPr>
      </w:pPr>
    </w:p>
    <w:p w14:paraId="2615AA8A" w14:textId="7AFAC775" w:rsidR="00064220" w:rsidRPr="003F080E" w:rsidRDefault="00064220" w:rsidP="003F080E">
      <w:pPr>
        <w:spacing w:line="276" w:lineRule="auto"/>
        <w:rPr>
          <w:rFonts w:ascii="Arial" w:hAnsi="Arial" w:cs="Arial"/>
          <w:sz w:val="24"/>
          <w:szCs w:val="24"/>
        </w:rPr>
      </w:pPr>
      <w:r w:rsidRPr="003F080E">
        <w:rPr>
          <w:rFonts w:ascii="Arial" w:hAnsi="Arial" w:cs="Arial"/>
          <w:sz w:val="24"/>
          <w:szCs w:val="24"/>
        </w:rPr>
        <w:t xml:space="preserve">Damas P and </w:t>
      </w:r>
      <w:proofErr w:type="spellStart"/>
      <w:r w:rsidRPr="003F080E">
        <w:rPr>
          <w:rFonts w:ascii="Arial" w:hAnsi="Arial" w:cs="Arial"/>
          <w:sz w:val="24"/>
          <w:szCs w:val="24"/>
        </w:rPr>
        <w:t>Israt</w:t>
      </w:r>
      <w:proofErr w:type="spellEnd"/>
      <w:r w:rsidRPr="003F080E">
        <w:rPr>
          <w:rFonts w:ascii="Arial" w:hAnsi="Arial" w:cs="Arial"/>
          <w:sz w:val="24"/>
          <w:szCs w:val="24"/>
        </w:rPr>
        <w:t xml:space="preserve"> R (2004) </w:t>
      </w:r>
      <w:r w:rsidR="00B20FB9" w:rsidRPr="003F080E">
        <w:rPr>
          <w:rFonts w:ascii="Arial" w:hAnsi="Arial" w:cs="Arial"/>
          <w:sz w:val="24"/>
          <w:szCs w:val="24"/>
        </w:rPr>
        <w:t xml:space="preserve">Vulnerability and Poverty: What are the causes and how are they related? </w:t>
      </w:r>
      <w:r w:rsidRPr="003F080E">
        <w:rPr>
          <w:rFonts w:ascii="Arial" w:hAnsi="Arial" w:cs="Arial"/>
          <w:sz w:val="24"/>
          <w:szCs w:val="24"/>
        </w:rPr>
        <w:t>Available at</w:t>
      </w:r>
    </w:p>
    <w:p w14:paraId="6A3D58B2" w14:textId="77777777" w:rsidR="00B20FB9" w:rsidRPr="003F080E" w:rsidRDefault="00B20FB9" w:rsidP="003F080E">
      <w:pPr>
        <w:spacing w:line="276" w:lineRule="auto"/>
        <w:rPr>
          <w:rFonts w:ascii="Arial" w:hAnsi="Arial" w:cs="Arial"/>
          <w:sz w:val="24"/>
          <w:szCs w:val="24"/>
        </w:rPr>
      </w:pPr>
      <w:r w:rsidRPr="003F080E">
        <w:rPr>
          <w:rFonts w:ascii="Arial" w:hAnsi="Arial" w:cs="Arial"/>
          <w:sz w:val="24"/>
          <w:szCs w:val="24"/>
        </w:rPr>
        <w:t>https://www.zef.de/fileadmin/downloads/forum/docprog/Termpapers/2004_3a_Philip_Rayan.pdf</w:t>
      </w:r>
    </w:p>
    <w:p w14:paraId="1D6FD25F" w14:textId="77777777" w:rsidR="00BD6352" w:rsidRPr="003F080E" w:rsidRDefault="00BD6352" w:rsidP="003F080E">
      <w:pPr>
        <w:spacing w:line="276" w:lineRule="auto"/>
        <w:rPr>
          <w:rFonts w:ascii="Arial" w:hAnsi="Arial" w:cs="Arial"/>
          <w:sz w:val="24"/>
          <w:szCs w:val="24"/>
        </w:rPr>
      </w:pPr>
      <w:r w:rsidRPr="003F080E">
        <w:rPr>
          <w:rFonts w:ascii="Arial" w:hAnsi="Arial" w:cs="Arial"/>
          <w:sz w:val="24"/>
          <w:szCs w:val="24"/>
        </w:rPr>
        <w:t>Accessed 3/1/2023</w:t>
      </w:r>
    </w:p>
    <w:p w14:paraId="2BE21043" w14:textId="333FE121" w:rsidR="00E019DE" w:rsidRPr="003F080E" w:rsidRDefault="00E019DE" w:rsidP="003F080E">
      <w:pPr>
        <w:spacing w:line="276" w:lineRule="auto"/>
        <w:rPr>
          <w:rFonts w:ascii="Arial" w:hAnsi="Arial" w:cs="Arial"/>
          <w:sz w:val="24"/>
          <w:szCs w:val="24"/>
        </w:rPr>
      </w:pPr>
    </w:p>
    <w:p w14:paraId="58B10E35" w14:textId="57E10631" w:rsidR="00026BDF" w:rsidRPr="003F080E" w:rsidRDefault="00026BDF" w:rsidP="003F080E">
      <w:pPr>
        <w:spacing w:line="276" w:lineRule="auto"/>
        <w:rPr>
          <w:rFonts w:ascii="Arial" w:hAnsi="Arial" w:cs="Arial"/>
          <w:sz w:val="24"/>
          <w:szCs w:val="24"/>
        </w:rPr>
      </w:pPr>
      <w:r w:rsidRPr="003F080E">
        <w:rPr>
          <w:rFonts w:ascii="Arial" w:hAnsi="Arial" w:cs="Arial"/>
          <w:sz w:val="24"/>
          <w:szCs w:val="24"/>
        </w:rPr>
        <w:t xml:space="preserve">Davies P (2010) Gender, </w:t>
      </w:r>
      <w:proofErr w:type="gramStart"/>
      <w:r w:rsidRPr="003F080E">
        <w:rPr>
          <w:rFonts w:ascii="Arial" w:hAnsi="Arial" w:cs="Arial"/>
          <w:sz w:val="24"/>
          <w:szCs w:val="24"/>
        </w:rPr>
        <w:t>crime</w:t>
      </w:r>
      <w:proofErr w:type="gramEnd"/>
      <w:r w:rsidRPr="003F080E">
        <w:rPr>
          <w:rFonts w:ascii="Arial" w:hAnsi="Arial" w:cs="Arial"/>
          <w:sz w:val="24"/>
          <w:szCs w:val="24"/>
        </w:rPr>
        <w:t xml:space="preserve"> and victimisation</w:t>
      </w:r>
      <w:r w:rsidR="009A498E" w:rsidRPr="003F080E">
        <w:rPr>
          <w:rFonts w:ascii="Arial" w:hAnsi="Arial" w:cs="Arial"/>
          <w:sz w:val="24"/>
          <w:szCs w:val="24"/>
        </w:rPr>
        <w:t>. Available at</w:t>
      </w:r>
    </w:p>
    <w:p w14:paraId="1B7ADC73" w14:textId="77777777" w:rsidR="00026BDF" w:rsidRPr="003F080E" w:rsidRDefault="00026BDF" w:rsidP="003F080E">
      <w:pPr>
        <w:spacing w:line="276" w:lineRule="auto"/>
        <w:rPr>
          <w:rFonts w:ascii="Arial" w:hAnsi="Arial" w:cs="Arial"/>
          <w:sz w:val="24"/>
          <w:szCs w:val="24"/>
        </w:rPr>
      </w:pPr>
      <w:r w:rsidRPr="003F080E">
        <w:rPr>
          <w:rFonts w:ascii="Arial" w:hAnsi="Arial" w:cs="Arial"/>
          <w:sz w:val="24"/>
          <w:szCs w:val="24"/>
        </w:rPr>
        <w:t>https://librarysearch.uwtsd.ac.uk/discovery/fulldisplay?docid=alma99100488200902421&amp;context=L&amp;vid=44WHELF_UWTSD:44WHELF_UWTSD_VU1&amp;lang=en&amp;search_scope=MyInst_and_CI&amp;adaptor=Local%20Search%20Engine&amp;tab=Everything&amp;query=any,contains,gender%20vulnerability&amp;offset=10</w:t>
      </w:r>
    </w:p>
    <w:p w14:paraId="65E63E55" w14:textId="77777777" w:rsidR="00BD6352" w:rsidRPr="003F080E" w:rsidRDefault="00BD6352" w:rsidP="003F080E">
      <w:pPr>
        <w:spacing w:line="276" w:lineRule="auto"/>
        <w:rPr>
          <w:rFonts w:ascii="Arial" w:hAnsi="Arial" w:cs="Arial"/>
          <w:sz w:val="24"/>
          <w:szCs w:val="24"/>
        </w:rPr>
      </w:pPr>
      <w:r w:rsidRPr="003F080E">
        <w:rPr>
          <w:rFonts w:ascii="Arial" w:hAnsi="Arial" w:cs="Arial"/>
          <w:sz w:val="24"/>
          <w:szCs w:val="24"/>
        </w:rPr>
        <w:t>Accessed 3/1/2023</w:t>
      </w:r>
    </w:p>
    <w:p w14:paraId="04C3AE1C" w14:textId="39A9DE84" w:rsidR="001D285C" w:rsidRPr="003F080E" w:rsidRDefault="001D285C" w:rsidP="003F080E">
      <w:pPr>
        <w:spacing w:line="276" w:lineRule="auto"/>
        <w:rPr>
          <w:rFonts w:ascii="Arial" w:hAnsi="Arial" w:cs="Arial"/>
          <w:sz w:val="24"/>
          <w:szCs w:val="24"/>
        </w:rPr>
      </w:pPr>
    </w:p>
    <w:p w14:paraId="64BEFC01" w14:textId="66B77786" w:rsidR="00B51088" w:rsidRPr="003F080E" w:rsidRDefault="00000000" w:rsidP="003F080E">
      <w:pPr>
        <w:spacing w:line="276" w:lineRule="auto"/>
        <w:rPr>
          <w:rFonts w:ascii="Arial" w:hAnsi="Arial" w:cs="Arial"/>
          <w:sz w:val="24"/>
          <w:szCs w:val="24"/>
          <w:lang w:eastAsia="en-GB"/>
        </w:rPr>
      </w:pPr>
      <w:hyperlink r:id="rId15" w:history="1">
        <w:proofErr w:type="spellStart"/>
        <w:r w:rsidR="00B51088" w:rsidRPr="003F080E">
          <w:rPr>
            <w:rStyle w:val="Hyperlink"/>
            <w:rFonts w:ascii="Arial" w:hAnsi="Arial" w:cs="Arial"/>
            <w:color w:val="auto"/>
            <w:sz w:val="24"/>
            <w:szCs w:val="24"/>
          </w:rPr>
          <w:t>Havrilla</w:t>
        </w:r>
        <w:proofErr w:type="spellEnd"/>
      </w:hyperlink>
      <w:r w:rsidR="00B51088" w:rsidRPr="003F080E">
        <w:rPr>
          <w:rFonts w:ascii="Arial" w:hAnsi="Arial" w:cs="Arial"/>
          <w:sz w:val="24"/>
          <w:szCs w:val="24"/>
        </w:rPr>
        <w:t xml:space="preserve"> </w:t>
      </w:r>
      <w:r w:rsidR="009A498E" w:rsidRPr="003F080E">
        <w:rPr>
          <w:rFonts w:ascii="Arial" w:hAnsi="Arial" w:cs="Arial"/>
          <w:sz w:val="24"/>
          <w:szCs w:val="24"/>
        </w:rPr>
        <w:t xml:space="preserve">E </w:t>
      </w:r>
      <w:r w:rsidR="00B51088" w:rsidRPr="003F080E">
        <w:rPr>
          <w:rFonts w:ascii="Arial" w:hAnsi="Arial" w:cs="Arial"/>
          <w:sz w:val="24"/>
          <w:szCs w:val="24"/>
        </w:rPr>
        <w:t xml:space="preserve">(2017) </w:t>
      </w:r>
      <w:r w:rsidR="00C25266" w:rsidRPr="003F080E">
        <w:rPr>
          <w:rFonts w:ascii="Arial" w:hAnsi="Arial" w:cs="Arial"/>
          <w:sz w:val="24"/>
          <w:szCs w:val="24"/>
        </w:rPr>
        <w:t>‘</w:t>
      </w:r>
      <w:r w:rsidR="00B51088" w:rsidRPr="003F080E">
        <w:rPr>
          <w:rFonts w:ascii="Arial" w:hAnsi="Arial" w:cs="Arial"/>
          <w:sz w:val="24"/>
          <w:szCs w:val="24"/>
        </w:rPr>
        <w:t>Defining Vulnerability</w:t>
      </w:r>
      <w:r w:rsidR="00C25266" w:rsidRPr="003F080E">
        <w:rPr>
          <w:rFonts w:ascii="Arial" w:hAnsi="Arial" w:cs="Arial"/>
          <w:sz w:val="24"/>
          <w:szCs w:val="24"/>
        </w:rPr>
        <w:t xml:space="preserve">’, </w:t>
      </w:r>
      <w:proofErr w:type="spellStart"/>
      <w:r w:rsidR="00C25266" w:rsidRPr="00103A89">
        <w:rPr>
          <w:rFonts w:ascii="Arial" w:hAnsi="Arial" w:cs="Arial"/>
          <w:i/>
          <w:iCs/>
          <w:sz w:val="24"/>
          <w:szCs w:val="24"/>
        </w:rPr>
        <w:t>Madridge</w:t>
      </w:r>
      <w:proofErr w:type="spellEnd"/>
      <w:r w:rsidR="00C25266" w:rsidRPr="00103A89">
        <w:rPr>
          <w:rFonts w:ascii="Arial" w:hAnsi="Arial" w:cs="Arial"/>
          <w:i/>
          <w:iCs/>
          <w:sz w:val="24"/>
          <w:szCs w:val="24"/>
        </w:rPr>
        <w:t xml:space="preserve"> journal of nursing</w:t>
      </w:r>
      <w:r w:rsidR="00C25266" w:rsidRPr="003F080E">
        <w:rPr>
          <w:rFonts w:ascii="Arial" w:hAnsi="Arial" w:cs="Arial"/>
          <w:sz w:val="24"/>
          <w:szCs w:val="24"/>
        </w:rPr>
        <w:t>,</w:t>
      </w:r>
      <w:r w:rsidR="00C25266" w:rsidRPr="003F080E">
        <w:rPr>
          <w:rFonts w:ascii="Arial" w:hAnsi="Arial" w:cs="Arial"/>
          <w:sz w:val="24"/>
          <w:szCs w:val="24"/>
          <w:lang w:eastAsia="en-GB"/>
        </w:rPr>
        <w:t xml:space="preserve"> vol. 2, issue </w:t>
      </w:r>
      <w:r w:rsidR="00103A89">
        <w:rPr>
          <w:rFonts w:ascii="Arial" w:hAnsi="Arial" w:cs="Arial"/>
          <w:sz w:val="24"/>
          <w:szCs w:val="24"/>
          <w:lang w:eastAsia="en-GB"/>
        </w:rPr>
        <w:t>(</w:t>
      </w:r>
      <w:r w:rsidR="00C25266" w:rsidRPr="003F080E">
        <w:rPr>
          <w:rFonts w:ascii="Arial" w:hAnsi="Arial" w:cs="Arial"/>
          <w:sz w:val="24"/>
          <w:szCs w:val="24"/>
          <w:lang w:eastAsia="en-GB"/>
        </w:rPr>
        <w:t>1</w:t>
      </w:r>
      <w:r w:rsidR="00103A89">
        <w:rPr>
          <w:rFonts w:ascii="Arial" w:hAnsi="Arial" w:cs="Arial"/>
          <w:sz w:val="24"/>
          <w:szCs w:val="24"/>
          <w:lang w:eastAsia="en-GB"/>
        </w:rPr>
        <w:t>)</w:t>
      </w:r>
      <w:r w:rsidR="00C25266" w:rsidRPr="003F080E">
        <w:rPr>
          <w:rFonts w:ascii="Arial" w:hAnsi="Arial" w:cs="Arial"/>
          <w:sz w:val="24"/>
          <w:szCs w:val="24"/>
          <w:lang w:eastAsia="en-GB"/>
        </w:rPr>
        <w:t>, p.63-68</w:t>
      </w:r>
      <w:r w:rsidR="00103A89">
        <w:rPr>
          <w:rFonts w:ascii="Arial" w:hAnsi="Arial" w:cs="Arial"/>
          <w:sz w:val="24"/>
          <w:szCs w:val="24"/>
          <w:lang w:eastAsia="en-GB"/>
        </w:rPr>
        <w:t xml:space="preserve">. </w:t>
      </w:r>
      <w:r w:rsidR="009A498E" w:rsidRPr="003F080E">
        <w:rPr>
          <w:rFonts w:ascii="Arial" w:hAnsi="Arial" w:cs="Arial"/>
          <w:sz w:val="24"/>
          <w:szCs w:val="24"/>
        </w:rPr>
        <w:t>Available at</w:t>
      </w:r>
    </w:p>
    <w:p w14:paraId="7E205B7C" w14:textId="261BD145" w:rsidR="009A498E" w:rsidRPr="003F080E" w:rsidRDefault="00000000" w:rsidP="003F080E">
      <w:pPr>
        <w:shd w:val="clear" w:color="auto" w:fill="FFFFFF"/>
        <w:spacing w:line="276" w:lineRule="auto"/>
        <w:rPr>
          <w:rFonts w:ascii="Arial" w:hAnsi="Arial" w:cs="Arial"/>
          <w:sz w:val="24"/>
          <w:szCs w:val="24"/>
        </w:rPr>
      </w:pPr>
      <w:hyperlink r:id="rId16" w:history="1">
        <w:r w:rsidR="00B51088" w:rsidRPr="003F080E">
          <w:rPr>
            <w:rStyle w:val="Hyperlink"/>
            <w:rFonts w:ascii="Arial" w:hAnsi="Arial" w:cs="Arial"/>
            <w:color w:val="auto"/>
            <w:sz w:val="24"/>
            <w:szCs w:val="24"/>
            <w:u w:val="none"/>
          </w:rPr>
          <w:t>https://www.researchgate.net/publication/331067164_Defining_Vulnerability</w:t>
        </w:r>
      </w:hyperlink>
    </w:p>
    <w:p w14:paraId="17CB314E" w14:textId="77777777" w:rsidR="00BD6352" w:rsidRPr="003F080E" w:rsidRDefault="00BD6352" w:rsidP="003F080E">
      <w:pPr>
        <w:spacing w:line="276" w:lineRule="auto"/>
        <w:rPr>
          <w:rFonts w:ascii="Arial" w:hAnsi="Arial" w:cs="Arial"/>
          <w:sz w:val="24"/>
          <w:szCs w:val="24"/>
        </w:rPr>
      </w:pPr>
      <w:r w:rsidRPr="003F080E">
        <w:rPr>
          <w:rFonts w:ascii="Arial" w:hAnsi="Arial" w:cs="Arial"/>
          <w:sz w:val="24"/>
          <w:szCs w:val="24"/>
        </w:rPr>
        <w:t>Accessed 3/1/2023</w:t>
      </w:r>
    </w:p>
    <w:p w14:paraId="166790D3" w14:textId="77777777" w:rsidR="003F080E" w:rsidRPr="003F080E" w:rsidRDefault="003F080E" w:rsidP="003F080E">
      <w:pPr>
        <w:shd w:val="clear" w:color="auto" w:fill="FFFFFF"/>
        <w:spacing w:before="100" w:beforeAutospacing="1" w:after="240" w:line="276" w:lineRule="auto"/>
        <w:rPr>
          <w:rFonts w:ascii="Arial" w:hAnsi="Arial" w:cs="Arial"/>
          <w:sz w:val="24"/>
          <w:szCs w:val="24"/>
          <w:shd w:val="clear" w:color="auto" w:fill="FFFFFF"/>
        </w:rPr>
      </w:pPr>
    </w:p>
    <w:p w14:paraId="3DF14CE7" w14:textId="65A2175F" w:rsidR="00026BDF" w:rsidRPr="003F080E" w:rsidRDefault="009A498E" w:rsidP="003F080E">
      <w:pPr>
        <w:shd w:val="clear" w:color="auto" w:fill="FFFFFF"/>
        <w:spacing w:before="100" w:beforeAutospacing="1" w:after="240" w:line="276" w:lineRule="auto"/>
        <w:rPr>
          <w:rFonts w:ascii="Arial" w:hAnsi="Arial" w:cs="Arial"/>
          <w:i/>
          <w:iCs/>
          <w:sz w:val="24"/>
          <w:szCs w:val="24"/>
          <w:shd w:val="clear" w:color="auto" w:fill="FFFFFF"/>
        </w:rPr>
      </w:pPr>
      <w:r w:rsidRPr="003F080E">
        <w:rPr>
          <w:rFonts w:ascii="Arial" w:hAnsi="Arial" w:cs="Arial"/>
          <w:sz w:val="24"/>
          <w:szCs w:val="24"/>
          <w:shd w:val="clear" w:color="auto" w:fill="FFFFFF"/>
        </w:rPr>
        <w:t xml:space="preserve">Henrik C, </w:t>
      </w:r>
      <w:proofErr w:type="spellStart"/>
      <w:r w:rsidRPr="003F080E">
        <w:rPr>
          <w:rFonts w:ascii="Arial" w:hAnsi="Arial" w:cs="Arial"/>
          <w:sz w:val="24"/>
          <w:szCs w:val="24"/>
          <w:shd w:val="clear" w:color="auto" w:fill="FFFFFF"/>
        </w:rPr>
        <w:t>Kuran</w:t>
      </w:r>
      <w:proofErr w:type="spellEnd"/>
      <w:r w:rsidRPr="003F080E">
        <w:rPr>
          <w:rFonts w:ascii="Arial" w:hAnsi="Arial" w:cs="Arial"/>
          <w:sz w:val="24"/>
          <w:szCs w:val="24"/>
          <w:shd w:val="clear" w:color="auto" w:fill="FFFFFF"/>
        </w:rPr>
        <w:t xml:space="preserve"> A, </w:t>
      </w:r>
      <w:proofErr w:type="spellStart"/>
      <w:r w:rsidRPr="003F080E">
        <w:rPr>
          <w:rFonts w:ascii="Arial" w:hAnsi="Arial" w:cs="Arial"/>
          <w:sz w:val="24"/>
          <w:szCs w:val="24"/>
          <w:shd w:val="clear" w:color="auto" w:fill="FFFFFF"/>
        </w:rPr>
        <w:t>Morsut</w:t>
      </w:r>
      <w:proofErr w:type="spellEnd"/>
      <w:r w:rsidRPr="003F080E">
        <w:rPr>
          <w:rFonts w:ascii="Arial" w:hAnsi="Arial" w:cs="Arial"/>
          <w:sz w:val="24"/>
          <w:szCs w:val="24"/>
          <w:shd w:val="clear" w:color="auto" w:fill="FFFFFF"/>
        </w:rPr>
        <w:t xml:space="preserve"> C, </w:t>
      </w:r>
      <w:r w:rsidR="00026BDF" w:rsidRPr="003F080E">
        <w:rPr>
          <w:rFonts w:ascii="Arial" w:hAnsi="Arial" w:cs="Arial"/>
          <w:sz w:val="24"/>
          <w:szCs w:val="24"/>
          <w:shd w:val="clear" w:color="auto" w:fill="FFFFFF"/>
        </w:rPr>
        <w:t>Ivar</w:t>
      </w:r>
      <w:r w:rsidRPr="003F080E">
        <w:rPr>
          <w:rFonts w:ascii="Arial" w:hAnsi="Arial" w:cs="Arial"/>
          <w:sz w:val="24"/>
          <w:szCs w:val="24"/>
          <w:shd w:val="clear" w:color="auto" w:fill="FFFFFF"/>
        </w:rPr>
        <w:t xml:space="preserve"> B,</w:t>
      </w:r>
      <w:r w:rsidR="00026BDF" w:rsidRPr="003F080E">
        <w:rPr>
          <w:rFonts w:ascii="Arial" w:hAnsi="Arial" w:cs="Arial"/>
          <w:sz w:val="24"/>
          <w:szCs w:val="24"/>
          <w:shd w:val="clear" w:color="auto" w:fill="FFFFFF"/>
        </w:rPr>
        <w:t xml:space="preserve"> Marco</w:t>
      </w:r>
      <w:r w:rsidRPr="003F080E">
        <w:rPr>
          <w:rFonts w:ascii="Arial" w:hAnsi="Arial" w:cs="Arial"/>
          <w:sz w:val="24"/>
          <w:szCs w:val="24"/>
          <w:shd w:val="clear" w:color="auto" w:fill="FFFFFF"/>
        </w:rPr>
        <w:t xml:space="preserve"> K,</w:t>
      </w:r>
      <w:r w:rsidR="00026BDF" w:rsidRPr="003F080E">
        <w:rPr>
          <w:rFonts w:ascii="Arial" w:hAnsi="Arial" w:cs="Arial"/>
          <w:sz w:val="24"/>
          <w:szCs w:val="24"/>
          <w:shd w:val="clear" w:color="auto" w:fill="FFFFFF"/>
        </w:rPr>
        <w:t xml:space="preserve"> </w:t>
      </w:r>
      <w:proofErr w:type="spellStart"/>
      <w:r w:rsidR="00026BDF" w:rsidRPr="003F080E">
        <w:rPr>
          <w:rFonts w:ascii="Arial" w:hAnsi="Arial" w:cs="Arial"/>
          <w:sz w:val="24"/>
          <w:szCs w:val="24"/>
          <w:shd w:val="clear" w:color="auto" w:fill="FFFFFF"/>
        </w:rPr>
        <w:t>Krüger</w:t>
      </w:r>
      <w:proofErr w:type="spellEnd"/>
      <w:r w:rsidRPr="003F080E">
        <w:rPr>
          <w:rFonts w:ascii="Arial" w:hAnsi="Arial" w:cs="Arial"/>
          <w:sz w:val="24"/>
          <w:szCs w:val="24"/>
          <w:shd w:val="clear" w:color="auto" w:fill="FFFFFF"/>
        </w:rPr>
        <w:t xml:space="preserve"> </w:t>
      </w:r>
      <w:r w:rsidR="00026BDF" w:rsidRPr="003F080E">
        <w:rPr>
          <w:rFonts w:ascii="Arial" w:hAnsi="Arial" w:cs="Arial"/>
          <w:sz w:val="24"/>
          <w:szCs w:val="24"/>
          <w:shd w:val="clear" w:color="auto" w:fill="FFFFFF"/>
        </w:rPr>
        <w:t>L</w:t>
      </w:r>
      <w:r w:rsidRPr="003F080E">
        <w:rPr>
          <w:rFonts w:ascii="Arial" w:hAnsi="Arial" w:cs="Arial"/>
          <w:sz w:val="24"/>
          <w:szCs w:val="24"/>
          <w:shd w:val="clear" w:color="auto" w:fill="FFFFFF"/>
        </w:rPr>
        <w:t xml:space="preserve">, </w:t>
      </w:r>
      <w:r w:rsidR="00026BDF" w:rsidRPr="003F080E">
        <w:rPr>
          <w:rFonts w:ascii="Arial" w:hAnsi="Arial" w:cs="Arial"/>
          <w:sz w:val="24"/>
          <w:szCs w:val="24"/>
          <w:shd w:val="clear" w:color="auto" w:fill="FFFFFF"/>
        </w:rPr>
        <w:t xml:space="preserve">Kati </w:t>
      </w:r>
      <w:r w:rsidRPr="003F080E">
        <w:rPr>
          <w:rFonts w:ascii="Arial" w:hAnsi="Arial" w:cs="Arial"/>
          <w:sz w:val="24"/>
          <w:szCs w:val="24"/>
          <w:shd w:val="clear" w:color="auto" w:fill="FFFFFF"/>
        </w:rPr>
        <w:t xml:space="preserve">S, </w:t>
      </w:r>
      <w:r w:rsidR="00026BDF" w:rsidRPr="003F080E">
        <w:rPr>
          <w:rFonts w:ascii="Arial" w:hAnsi="Arial" w:cs="Arial"/>
          <w:sz w:val="24"/>
          <w:szCs w:val="24"/>
          <w:shd w:val="clear" w:color="auto" w:fill="FFFFFF"/>
        </w:rPr>
        <w:t>Olav</w:t>
      </w:r>
      <w:r w:rsidRPr="003F080E">
        <w:rPr>
          <w:rFonts w:ascii="Arial" w:hAnsi="Arial" w:cs="Arial"/>
          <w:sz w:val="24"/>
          <w:szCs w:val="24"/>
          <w:shd w:val="clear" w:color="auto" w:fill="FFFFFF"/>
        </w:rPr>
        <w:t xml:space="preserve"> O, </w:t>
      </w:r>
      <w:proofErr w:type="spellStart"/>
      <w:r w:rsidR="00026BDF" w:rsidRPr="003F080E">
        <w:rPr>
          <w:rFonts w:ascii="Arial" w:hAnsi="Arial" w:cs="Arial"/>
          <w:sz w:val="24"/>
          <w:szCs w:val="24"/>
          <w:shd w:val="clear" w:color="auto" w:fill="FFFFFF"/>
        </w:rPr>
        <w:t>Merja</w:t>
      </w:r>
      <w:proofErr w:type="spellEnd"/>
      <w:r w:rsidRPr="003F080E">
        <w:rPr>
          <w:rFonts w:ascii="Arial" w:hAnsi="Arial" w:cs="Arial"/>
          <w:sz w:val="24"/>
          <w:szCs w:val="24"/>
          <w:shd w:val="clear" w:color="auto" w:fill="FFFFFF"/>
        </w:rPr>
        <w:t xml:space="preserve"> N,</w:t>
      </w:r>
      <w:r w:rsidR="00026BDF" w:rsidRPr="003F080E">
        <w:rPr>
          <w:rFonts w:ascii="Arial" w:hAnsi="Arial" w:cs="Arial"/>
          <w:sz w:val="24"/>
          <w:szCs w:val="24"/>
          <w:shd w:val="clear" w:color="auto" w:fill="FFFFFF"/>
        </w:rPr>
        <w:t xml:space="preserve"> </w:t>
      </w:r>
      <w:proofErr w:type="spellStart"/>
      <w:r w:rsidR="00026BDF" w:rsidRPr="003F080E">
        <w:rPr>
          <w:rFonts w:ascii="Arial" w:hAnsi="Arial" w:cs="Arial"/>
          <w:sz w:val="24"/>
          <w:szCs w:val="24"/>
          <w:shd w:val="clear" w:color="auto" w:fill="FFFFFF"/>
        </w:rPr>
        <w:t>Jaana</w:t>
      </w:r>
      <w:proofErr w:type="spellEnd"/>
      <w:r w:rsidRPr="003F080E">
        <w:rPr>
          <w:rFonts w:ascii="Arial" w:hAnsi="Arial" w:cs="Arial"/>
          <w:sz w:val="24"/>
          <w:szCs w:val="24"/>
          <w:shd w:val="clear" w:color="auto" w:fill="FFFFFF"/>
        </w:rPr>
        <w:t xml:space="preserve"> A,</w:t>
      </w:r>
      <w:r w:rsidR="00026BDF" w:rsidRPr="003F080E">
        <w:rPr>
          <w:rFonts w:ascii="Arial" w:hAnsi="Arial" w:cs="Arial"/>
          <w:sz w:val="24"/>
          <w:szCs w:val="24"/>
          <w:shd w:val="clear" w:color="auto" w:fill="FFFFFF"/>
        </w:rPr>
        <w:t xml:space="preserve"> Friedrich</w:t>
      </w:r>
      <w:r w:rsidRPr="003F080E">
        <w:rPr>
          <w:rFonts w:ascii="Arial" w:hAnsi="Arial" w:cs="Arial"/>
          <w:sz w:val="24"/>
          <w:szCs w:val="24"/>
          <w:shd w:val="clear" w:color="auto" w:fill="FFFFFF"/>
        </w:rPr>
        <w:t xml:space="preserve"> K,</w:t>
      </w:r>
      <w:r w:rsidR="00026BDF" w:rsidRPr="003F080E">
        <w:rPr>
          <w:rFonts w:ascii="Arial" w:hAnsi="Arial" w:cs="Arial"/>
          <w:sz w:val="24"/>
          <w:szCs w:val="24"/>
          <w:shd w:val="clear" w:color="auto" w:fill="FFFFFF"/>
        </w:rPr>
        <w:t xml:space="preserve"> </w:t>
      </w:r>
      <w:proofErr w:type="spellStart"/>
      <w:r w:rsidR="00026BDF" w:rsidRPr="003F080E">
        <w:rPr>
          <w:rFonts w:ascii="Arial" w:hAnsi="Arial" w:cs="Arial"/>
          <w:sz w:val="24"/>
          <w:szCs w:val="24"/>
          <w:shd w:val="clear" w:color="auto" w:fill="FFFFFF"/>
        </w:rPr>
        <w:t>Sten</w:t>
      </w:r>
      <w:proofErr w:type="spellEnd"/>
      <w:r w:rsidRPr="003F080E">
        <w:rPr>
          <w:rFonts w:ascii="Arial" w:hAnsi="Arial" w:cs="Arial"/>
          <w:sz w:val="24"/>
          <w:szCs w:val="24"/>
          <w:shd w:val="clear" w:color="auto" w:fill="FFFFFF"/>
        </w:rPr>
        <w:t xml:space="preserve"> G</w:t>
      </w:r>
      <w:r w:rsidR="009A5F62" w:rsidRPr="003F080E">
        <w:rPr>
          <w:rFonts w:ascii="Arial" w:hAnsi="Arial" w:cs="Arial"/>
          <w:sz w:val="24"/>
          <w:szCs w:val="24"/>
          <w:shd w:val="clear" w:color="auto" w:fill="FFFFFF"/>
        </w:rPr>
        <w:t xml:space="preserve"> and</w:t>
      </w:r>
      <w:r w:rsidR="00026BDF" w:rsidRPr="003F080E">
        <w:rPr>
          <w:rFonts w:ascii="Arial" w:hAnsi="Arial" w:cs="Arial"/>
          <w:sz w:val="24"/>
          <w:szCs w:val="24"/>
          <w:shd w:val="clear" w:color="auto" w:fill="FFFFFF"/>
        </w:rPr>
        <w:t xml:space="preserve"> </w:t>
      </w:r>
      <w:proofErr w:type="spellStart"/>
      <w:r w:rsidR="00026BDF" w:rsidRPr="003F080E">
        <w:rPr>
          <w:rFonts w:ascii="Arial" w:hAnsi="Arial" w:cs="Arial"/>
          <w:sz w:val="24"/>
          <w:szCs w:val="24"/>
          <w:shd w:val="clear" w:color="auto" w:fill="FFFFFF"/>
        </w:rPr>
        <w:t>Sten</w:t>
      </w:r>
      <w:proofErr w:type="spellEnd"/>
      <w:r w:rsidRPr="003F080E">
        <w:rPr>
          <w:rFonts w:ascii="Arial" w:hAnsi="Arial" w:cs="Arial"/>
          <w:sz w:val="24"/>
          <w:szCs w:val="24"/>
          <w:shd w:val="clear" w:color="auto" w:fill="FFFFFF"/>
        </w:rPr>
        <w:t xml:space="preserve"> H</w:t>
      </w:r>
      <w:r w:rsidR="00026BDF" w:rsidRPr="003F080E">
        <w:rPr>
          <w:rFonts w:ascii="Arial" w:hAnsi="Arial" w:cs="Arial"/>
          <w:sz w:val="24"/>
          <w:szCs w:val="24"/>
          <w:shd w:val="clear" w:color="auto" w:fill="FFFFFF"/>
        </w:rPr>
        <w:t xml:space="preserve"> </w:t>
      </w:r>
      <w:r w:rsidRPr="003F080E">
        <w:rPr>
          <w:rFonts w:ascii="Arial" w:hAnsi="Arial" w:cs="Arial"/>
          <w:sz w:val="24"/>
          <w:szCs w:val="24"/>
          <w:shd w:val="clear" w:color="auto" w:fill="FFFFFF"/>
        </w:rPr>
        <w:t>(2020) ‘</w:t>
      </w:r>
      <w:r w:rsidR="00026BDF" w:rsidRPr="003F080E">
        <w:rPr>
          <w:rFonts w:ascii="Arial" w:hAnsi="Arial" w:cs="Arial"/>
          <w:sz w:val="24"/>
          <w:szCs w:val="24"/>
          <w:shd w:val="clear" w:color="auto" w:fill="FFFFFF"/>
        </w:rPr>
        <w:t>Vulnerability and vulnerable groups from an intersectionality perspective</w:t>
      </w:r>
      <w:r w:rsidRPr="003F080E">
        <w:rPr>
          <w:rFonts w:ascii="Arial" w:hAnsi="Arial" w:cs="Arial"/>
          <w:sz w:val="24"/>
          <w:szCs w:val="24"/>
          <w:shd w:val="clear" w:color="auto" w:fill="FFFFFF"/>
        </w:rPr>
        <w:t>’</w:t>
      </w:r>
      <w:r w:rsidRPr="003F080E">
        <w:rPr>
          <w:rFonts w:ascii="Arial" w:hAnsi="Arial" w:cs="Arial"/>
          <w:i/>
          <w:iCs/>
          <w:sz w:val="24"/>
          <w:szCs w:val="24"/>
          <w:shd w:val="clear" w:color="auto" w:fill="FFFFFF"/>
        </w:rPr>
        <w:t xml:space="preserve">, International Journal of Disaster Risk Reduction, </w:t>
      </w:r>
      <w:r w:rsidR="00026BDF" w:rsidRPr="003F080E">
        <w:rPr>
          <w:rFonts w:ascii="Arial" w:hAnsi="Arial" w:cs="Arial"/>
          <w:sz w:val="24"/>
          <w:szCs w:val="24"/>
          <w:shd w:val="clear" w:color="auto" w:fill="FFFFFF"/>
        </w:rPr>
        <w:t>vol</w:t>
      </w:r>
      <w:r w:rsidRPr="003F080E">
        <w:rPr>
          <w:rFonts w:ascii="Arial" w:hAnsi="Arial" w:cs="Arial"/>
          <w:sz w:val="24"/>
          <w:szCs w:val="24"/>
          <w:shd w:val="clear" w:color="auto" w:fill="FFFFFF"/>
        </w:rPr>
        <w:t>.</w:t>
      </w:r>
      <w:r w:rsidR="00026BDF" w:rsidRPr="003F080E">
        <w:rPr>
          <w:rFonts w:ascii="Arial" w:hAnsi="Arial" w:cs="Arial"/>
          <w:sz w:val="24"/>
          <w:szCs w:val="24"/>
          <w:shd w:val="clear" w:color="auto" w:fill="FFFFFF"/>
        </w:rPr>
        <w:t xml:space="preserve"> 50</w:t>
      </w:r>
      <w:r w:rsidRPr="003F080E">
        <w:rPr>
          <w:rFonts w:ascii="Arial" w:hAnsi="Arial" w:cs="Arial"/>
          <w:sz w:val="24"/>
          <w:szCs w:val="24"/>
          <w:shd w:val="clear" w:color="auto" w:fill="FFFFFF"/>
        </w:rPr>
        <w:t>. Available at</w:t>
      </w:r>
      <w:r w:rsidR="00026BDF" w:rsidRPr="003F080E">
        <w:rPr>
          <w:rFonts w:ascii="Arial" w:hAnsi="Arial" w:cs="Arial"/>
          <w:sz w:val="24"/>
          <w:szCs w:val="24"/>
          <w:shd w:val="clear" w:color="auto" w:fill="FFFFFF"/>
        </w:rPr>
        <w:t xml:space="preserve"> </w:t>
      </w:r>
    </w:p>
    <w:p w14:paraId="6D201122" w14:textId="77777777" w:rsidR="00026BDF" w:rsidRPr="003F080E" w:rsidRDefault="00026BDF" w:rsidP="003F080E">
      <w:pPr>
        <w:shd w:val="clear" w:color="auto" w:fill="FFFFFF"/>
        <w:spacing w:before="100" w:beforeAutospacing="1" w:after="240" w:line="276" w:lineRule="auto"/>
        <w:rPr>
          <w:rFonts w:ascii="Arial" w:hAnsi="Arial" w:cs="Arial"/>
          <w:sz w:val="24"/>
          <w:szCs w:val="24"/>
          <w:shd w:val="clear" w:color="auto" w:fill="FFFFFF"/>
        </w:rPr>
      </w:pPr>
      <w:r w:rsidRPr="003F080E">
        <w:rPr>
          <w:rFonts w:ascii="Arial" w:hAnsi="Arial" w:cs="Arial"/>
          <w:sz w:val="24"/>
          <w:szCs w:val="24"/>
          <w:shd w:val="clear" w:color="auto" w:fill="FFFFFF"/>
        </w:rPr>
        <w:lastRenderedPageBreak/>
        <w:t>https://www.sciencedirect.com/science/article/pii/S2212420920313285#:~:text=Taking%20into%20account%20the%20intersectional%20perspective%20in%20relation,within%20groups%2C%20in%20terms%20of%20vulnerability%20and%20resilience.</w:t>
      </w:r>
    </w:p>
    <w:p w14:paraId="692F3CA6" w14:textId="77777777" w:rsidR="00BD6352" w:rsidRPr="003F080E" w:rsidRDefault="00BD6352" w:rsidP="003F080E">
      <w:pPr>
        <w:spacing w:line="276" w:lineRule="auto"/>
        <w:rPr>
          <w:rFonts w:ascii="Arial" w:hAnsi="Arial" w:cs="Arial"/>
          <w:sz w:val="24"/>
          <w:szCs w:val="24"/>
        </w:rPr>
      </w:pPr>
      <w:r w:rsidRPr="003F080E">
        <w:rPr>
          <w:rFonts w:ascii="Arial" w:hAnsi="Arial" w:cs="Arial"/>
          <w:sz w:val="24"/>
          <w:szCs w:val="24"/>
        </w:rPr>
        <w:t>Accessed 3/1/2023</w:t>
      </w:r>
    </w:p>
    <w:p w14:paraId="5004C6A2" w14:textId="31D478A1" w:rsidR="00607D66" w:rsidRPr="003F080E" w:rsidRDefault="00607D66" w:rsidP="003F080E">
      <w:pPr>
        <w:spacing w:line="276" w:lineRule="auto"/>
        <w:rPr>
          <w:rFonts w:ascii="Arial" w:hAnsi="Arial" w:cs="Arial"/>
          <w:sz w:val="24"/>
          <w:szCs w:val="24"/>
          <w:shd w:val="clear" w:color="auto" w:fill="FFFFFF"/>
        </w:rPr>
      </w:pPr>
    </w:p>
    <w:p w14:paraId="1155AB85" w14:textId="3D430ADE" w:rsidR="00607D66" w:rsidRPr="003F080E" w:rsidRDefault="00607D66" w:rsidP="003F080E">
      <w:pPr>
        <w:spacing w:line="276" w:lineRule="auto"/>
        <w:rPr>
          <w:rFonts w:ascii="Arial" w:hAnsi="Arial" w:cs="Arial"/>
          <w:sz w:val="24"/>
          <w:szCs w:val="24"/>
        </w:rPr>
      </w:pPr>
      <w:r w:rsidRPr="003F080E">
        <w:rPr>
          <w:rFonts w:ascii="Arial" w:hAnsi="Arial" w:cs="Arial"/>
          <w:sz w:val="24"/>
          <w:szCs w:val="24"/>
          <w:shd w:val="clear" w:color="auto" w:fill="FFFFFF"/>
        </w:rPr>
        <w:t>Her Majesty's Inspectorate of Constabulary</w:t>
      </w:r>
      <w:r w:rsidRPr="003F080E">
        <w:rPr>
          <w:rFonts w:ascii="Arial" w:hAnsi="Arial" w:cs="Arial"/>
          <w:sz w:val="24"/>
          <w:szCs w:val="24"/>
        </w:rPr>
        <w:t xml:space="preserve"> (2015) PEEL: Police effectiveness Vulnerability. Available at</w:t>
      </w:r>
    </w:p>
    <w:p w14:paraId="1EA1B901" w14:textId="77777777" w:rsidR="00607D66" w:rsidRPr="003F080E" w:rsidRDefault="00607D66" w:rsidP="003F080E">
      <w:pPr>
        <w:spacing w:line="276" w:lineRule="auto"/>
        <w:rPr>
          <w:rFonts w:ascii="Arial" w:hAnsi="Arial" w:cs="Arial"/>
          <w:sz w:val="24"/>
          <w:szCs w:val="24"/>
        </w:rPr>
      </w:pPr>
      <w:r w:rsidRPr="003F080E">
        <w:rPr>
          <w:rFonts w:ascii="Arial" w:hAnsi="Arial" w:cs="Arial"/>
          <w:sz w:val="24"/>
          <w:szCs w:val="24"/>
        </w:rPr>
        <w:t>https://www.justiceinspectorates.gov.uk/hmicfrs/wp-content/uploads/police-effectiveness-vulnerability-2015-durham.pdf#:~:text=%22A%20person%20is%20vulnerable%20if%20as%20a%20result,other%20adverse%20impact%20on%20their%20quality%20of%20life.</w:t>
      </w:r>
    </w:p>
    <w:p w14:paraId="16FD86BC" w14:textId="0E975372" w:rsidR="00026BDF" w:rsidRPr="003F080E" w:rsidRDefault="00BD6352" w:rsidP="003F080E">
      <w:pPr>
        <w:spacing w:line="276" w:lineRule="auto"/>
        <w:rPr>
          <w:rFonts w:ascii="Arial" w:hAnsi="Arial" w:cs="Arial"/>
          <w:sz w:val="24"/>
          <w:szCs w:val="24"/>
        </w:rPr>
      </w:pPr>
      <w:r w:rsidRPr="003F080E">
        <w:rPr>
          <w:rFonts w:ascii="Arial" w:hAnsi="Arial" w:cs="Arial"/>
          <w:sz w:val="24"/>
          <w:szCs w:val="24"/>
        </w:rPr>
        <w:t>Accessed 4/1/2023</w:t>
      </w:r>
    </w:p>
    <w:p w14:paraId="5E6902B2" w14:textId="77777777" w:rsidR="00BD6352" w:rsidRPr="003F080E" w:rsidRDefault="00BD6352" w:rsidP="003F080E">
      <w:pPr>
        <w:spacing w:line="276" w:lineRule="auto"/>
        <w:rPr>
          <w:rFonts w:ascii="Arial" w:hAnsi="Arial" w:cs="Arial"/>
          <w:sz w:val="24"/>
          <w:szCs w:val="24"/>
        </w:rPr>
      </w:pPr>
    </w:p>
    <w:p w14:paraId="09E09F46" w14:textId="7DF1C7F3" w:rsidR="00026BDF" w:rsidRPr="003F080E" w:rsidRDefault="009A498E" w:rsidP="003F080E">
      <w:pPr>
        <w:spacing w:line="276" w:lineRule="auto"/>
        <w:rPr>
          <w:rFonts w:ascii="Arial" w:hAnsi="Arial" w:cs="Arial"/>
          <w:sz w:val="24"/>
          <w:szCs w:val="24"/>
        </w:rPr>
      </w:pPr>
      <w:proofErr w:type="spellStart"/>
      <w:r w:rsidRPr="003F080E">
        <w:rPr>
          <w:rFonts w:ascii="Arial" w:hAnsi="Arial" w:cs="Arial"/>
          <w:sz w:val="24"/>
          <w:szCs w:val="24"/>
        </w:rPr>
        <w:t>Hidday</w:t>
      </w:r>
      <w:proofErr w:type="spellEnd"/>
      <w:r w:rsidRPr="003F080E">
        <w:rPr>
          <w:rFonts w:ascii="Arial" w:hAnsi="Arial" w:cs="Arial"/>
          <w:sz w:val="24"/>
          <w:szCs w:val="24"/>
        </w:rPr>
        <w:t xml:space="preserve"> V, Swartz M, Swanson J, </w:t>
      </w:r>
      <w:proofErr w:type="spellStart"/>
      <w:r w:rsidRPr="003F080E">
        <w:rPr>
          <w:rFonts w:ascii="Arial" w:hAnsi="Arial" w:cs="Arial"/>
          <w:sz w:val="24"/>
          <w:szCs w:val="24"/>
        </w:rPr>
        <w:t>Borum</w:t>
      </w:r>
      <w:proofErr w:type="spellEnd"/>
      <w:r w:rsidRPr="003F080E">
        <w:rPr>
          <w:rFonts w:ascii="Arial" w:hAnsi="Arial" w:cs="Arial"/>
          <w:sz w:val="24"/>
          <w:szCs w:val="24"/>
        </w:rPr>
        <w:t xml:space="preserve"> R</w:t>
      </w:r>
      <w:r w:rsidR="009A5F62" w:rsidRPr="003F080E">
        <w:rPr>
          <w:rFonts w:ascii="Arial" w:hAnsi="Arial" w:cs="Arial"/>
          <w:sz w:val="24"/>
          <w:szCs w:val="24"/>
        </w:rPr>
        <w:t xml:space="preserve"> and Wagner H (1999) </w:t>
      </w:r>
      <w:r w:rsidR="00026BDF" w:rsidRPr="003F080E">
        <w:rPr>
          <w:rFonts w:ascii="Arial" w:hAnsi="Arial" w:cs="Arial"/>
          <w:sz w:val="24"/>
          <w:szCs w:val="24"/>
        </w:rPr>
        <w:t xml:space="preserve">Criminal Victimization of Persons </w:t>
      </w:r>
      <w:r w:rsidR="009A5F62" w:rsidRPr="003F080E">
        <w:rPr>
          <w:rFonts w:ascii="Arial" w:hAnsi="Arial" w:cs="Arial"/>
          <w:sz w:val="24"/>
          <w:szCs w:val="24"/>
        </w:rPr>
        <w:t>w</w:t>
      </w:r>
      <w:r w:rsidR="00026BDF" w:rsidRPr="003F080E">
        <w:rPr>
          <w:rFonts w:ascii="Arial" w:hAnsi="Arial" w:cs="Arial"/>
          <w:sz w:val="24"/>
          <w:szCs w:val="24"/>
        </w:rPr>
        <w:t>ith Severe Mental Illness</w:t>
      </w:r>
      <w:r w:rsidR="009A5F62" w:rsidRPr="003F080E">
        <w:rPr>
          <w:rFonts w:ascii="Arial" w:hAnsi="Arial" w:cs="Arial"/>
          <w:sz w:val="24"/>
          <w:szCs w:val="24"/>
        </w:rPr>
        <w:t>. Available at</w:t>
      </w:r>
    </w:p>
    <w:p w14:paraId="094AF9FA" w14:textId="77777777" w:rsidR="00026BDF" w:rsidRPr="003F080E" w:rsidRDefault="00026BDF" w:rsidP="003F080E">
      <w:pPr>
        <w:spacing w:line="276" w:lineRule="auto"/>
        <w:rPr>
          <w:rFonts w:ascii="Arial" w:hAnsi="Arial" w:cs="Arial"/>
          <w:sz w:val="24"/>
          <w:szCs w:val="24"/>
        </w:rPr>
      </w:pPr>
      <w:r w:rsidRPr="003F080E">
        <w:rPr>
          <w:rFonts w:ascii="Arial" w:hAnsi="Arial" w:cs="Arial"/>
          <w:sz w:val="24"/>
          <w:szCs w:val="24"/>
        </w:rPr>
        <w:t>https://ps.psychiatryonline.org/doi/full/10.1176/ps.50.1.62</w:t>
      </w:r>
    </w:p>
    <w:p w14:paraId="4E62ADF2" w14:textId="77777777" w:rsidR="00BD6352" w:rsidRPr="003F080E" w:rsidRDefault="00BD6352" w:rsidP="003F080E">
      <w:pPr>
        <w:spacing w:line="276" w:lineRule="auto"/>
        <w:rPr>
          <w:rFonts w:ascii="Arial" w:hAnsi="Arial" w:cs="Arial"/>
          <w:sz w:val="24"/>
          <w:szCs w:val="24"/>
        </w:rPr>
      </w:pPr>
      <w:r w:rsidRPr="003F080E">
        <w:rPr>
          <w:rFonts w:ascii="Arial" w:hAnsi="Arial" w:cs="Arial"/>
          <w:sz w:val="24"/>
          <w:szCs w:val="24"/>
        </w:rPr>
        <w:t>Accessed 3/1/2023</w:t>
      </w:r>
    </w:p>
    <w:p w14:paraId="7EBB077E" w14:textId="1C64B27B" w:rsidR="00026BDF" w:rsidRPr="003F080E" w:rsidRDefault="00026BDF" w:rsidP="003F080E">
      <w:pPr>
        <w:spacing w:line="276" w:lineRule="auto"/>
        <w:rPr>
          <w:rFonts w:ascii="Arial" w:hAnsi="Arial" w:cs="Arial"/>
          <w:sz w:val="24"/>
          <w:szCs w:val="24"/>
        </w:rPr>
      </w:pPr>
    </w:p>
    <w:p w14:paraId="07EFCBD5" w14:textId="1E3C2C61" w:rsidR="00026BDF" w:rsidRPr="003F080E" w:rsidRDefault="009A5F62" w:rsidP="003F080E">
      <w:pPr>
        <w:spacing w:line="276" w:lineRule="auto"/>
        <w:rPr>
          <w:rFonts w:ascii="Arial" w:hAnsi="Arial" w:cs="Arial"/>
          <w:sz w:val="24"/>
          <w:szCs w:val="24"/>
        </w:rPr>
      </w:pPr>
      <w:r w:rsidRPr="003F080E">
        <w:rPr>
          <w:rFonts w:ascii="Arial" w:hAnsi="Arial" w:cs="Arial"/>
          <w:sz w:val="24"/>
          <w:szCs w:val="24"/>
        </w:rPr>
        <w:t>Hollander J</w:t>
      </w:r>
      <w:r w:rsidR="00026BDF" w:rsidRPr="003F080E">
        <w:rPr>
          <w:rFonts w:ascii="Arial" w:hAnsi="Arial" w:cs="Arial"/>
          <w:sz w:val="24"/>
          <w:szCs w:val="24"/>
        </w:rPr>
        <w:t xml:space="preserve"> (2001)</w:t>
      </w:r>
      <w:r w:rsidRPr="003F080E">
        <w:rPr>
          <w:rFonts w:ascii="Arial" w:hAnsi="Arial" w:cs="Arial"/>
          <w:sz w:val="24"/>
          <w:szCs w:val="24"/>
        </w:rPr>
        <w:t xml:space="preserve"> </w:t>
      </w:r>
      <w:r w:rsidR="00230FAD" w:rsidRPr="003F080E">
        <w:rPr>
          <w:rFonts w:ascii="Arial" w:hAnsi="Arial" w:cs="Arial"/>
          <w:sz w:val="24"/>
          <w:szCs w:val="24"/>
        </w:rPr>
        <w:t>‘</w:t>
      </w:r>
      <w:r w:rsidRPr="003F080E">
        <w:rPr>
          <w:rFonts w:ascii="Arial" w:hAnsi="Arial" w:cs="Arial"/>
          <w:sz w:val="24"/>
          <w:szCs w:val="24"/>
        </w:rPr>
        <w:t>Vulnerability and dangerousness: The construction of gender through conversation about violence</w:t>
      </w:r>
      <w:r w:rsidR="00230FAD" w:rsidRPr="003F080E">
        <w:rPr>
          <w:rFonts w:ascii="Arial" w:hAnsi="Arial" w:cs="Arial"/>
          <w:sz w:val="24"/>
          <w:szCs w:val="24"/>
        </w:rPr>
        <w:t xml:space="preserve">’, </w:t>
      </w:r>
      <w:r w:rsidR="00230FAD" w:rsidRPr="003F080E">
        <w:rPr>
          <w:rFonts w:ascii="Arial" w:hAnsi="Arial" w:cs="Arial"/>
          <w:i/>
          <w:iCs/>
          <w:sz w:val="24"/>
          <w:szCs w:val="24"/>
        </w:rPr>
        <w:t>Gender &amp; Society</w:t>
      </w:r>
      <w:r w:rsidR="00230FAD" w:rsidRPr="003F080E">
        <w:rPr>
          <w:rFonts w:ascii="Arial" w:hAnsi="Arial" w:cs="Arial"/>
          <w:sz w:val="24"/>
          <w:szCs w:val="24"/>
        </w:rPr>
        <w:t xml:space="preserve">, Vol. 15, Issue </w:t>
      </w:r>
      <w:proofErr w:type="gramStart"/>
      <w:r w:rsidR="00230FAD" w:rsidRPr="003F080E">
        <w:rPr>
          <w:rFonts w:ascii="Arial" w:hAnsi="Arial" w:cs="Arial"/>
          <w:sz w:val="24"/>
          <w:szCs w:val="24"/>
        </w:rPr>
        <w:t>1,Feb</w:t>
      </w:r>
      <w:proofErr w:type="gramEnd"/>
      <w:r w:rsidR="00230FAD" w:rsidRPr="003F080E">
        <w:rPr>
          <w:rFonts w:ascii="Arial" w:hAnsi="Arial" w:cs="Arial"/>
          <w:sz w:val="24"/>
          <w:szCs w:val="24"/>
        </w:rPr>
        <w:t>, P.5-162.</w:t>
      </w:r>
      <w:r w:rsidRPr="003F080E">
        <w:rPr>
          <w:rFonts w:ascii="Arial" w:hAnsi="Arial" w:cs="Arial"/>
          <w:sz w:val="24"/>
          <w:szCs w:val="24"/>
        </w:rPr>
        <w:t xml:space="preserve"> Available</w:t>
      </w:r>
      <w:r w:rsidR="00230FAD" w:rsidRPr="003F080E">
        <w:rPr>
          <w:rFonts w:ascii="Arial" w:hAnsi="Arial" w:cs="Arial"/>
          <w:sz w:val="24"/>
          <w:szCs w:val="24"/>
        </w:rPr>
        <w:t xml:space="preserve"> at</w:t>
      </w:r>
    </w:p>
    <w:p w14:paraId="156B68E0" w14:textId="45C00196" w:rsidR="00026BDF" w:rsidRPr="003F080E" w:rsidRDefault="00000000" w:rsidP="003F080E">
      <w:pPr>
        <w:spacing w:line="276" w:lineRule="auto"/>
        <w:rPr>
          <w:rFonts w:ascii="Arial" w:hAnsi="Arial" w:cs="Arial"/>
          <w:sz w:val="24"/>
          <w:szCs w:val="24"/>
        </w:rPr>
      </w:pPr>
      <w:hyperlink r:id="rId17" w:history="1">
        <w:r w:rsidR="009A5F62" w:rsidRPr="003F080E">
          <w:rPr>
            <w:rStyle w:val="Hyperlink"/>
            <w:rFonts w:ascii="Arial" w:hAnsi="Arial" w:cs="Arial"/>
            <w:color w:val="auto"/>
            <w:sz w:val="24"/>
            <w:szCs w:val="24"/>
          </w:rPr>
          <w:t>https://journals.sagepub.com/doi/epdf/10.1177/089124301015001005</w:t>
        </w:r>
      </w:hyperlink>
    </w:p>
    <w:p w14:paraId="3AB80D88" w14:textId="77777777" w:rsidR="00BD6352" w:rsidRPr="003F080E" w:rsidRDefault="00BD6352" w:rsidP="003F080E">
      <w:pPr>
        <w:spacing w:line="276" w:lineRule="auto"/>
        <w:rPr>
          <w:rFonts w:ascii="Arial" w:hAnsi="Arial" w:cs="Arial"/>
          <w:sz w:val="24"/>
          <w:szCs w:val="24"/>
        </w:rPr>
      </w:pPr>
      <w:r w:rsidRPr="003F080E">
        <w:rPr>
          <w:rFonts w:ascii="Arial" w:hAnsi="Arial" w:cs="Arial"/>
          <w:sz w:val="24"/>
          <w:szCs w:val="24"/>
        </w:rPr>
        <w:t>Accessed 3/1/2023</w:t>
      </w:r>
    </w:p>
    <w:p w14:paraId="72E179F5" w14:textId="77777777" w:rsidR="007D710B" w:rsidRDefault="007D710B" w:rsidP="007D710B">
      <w:pPr>
        <w:spacing w:line="276" w:lineRule="auto"/>
        <w:rPr>
          <w:rFonts w:ascii="Arial" w:hAnsi="Arial" w:cs="Arial"/>
          <w:sz w:val="24"/>
          <w:szCs w:val="24"/>
        </w:rPr>
      </w:pPr>
    </w:p>
    <w:p w14:paraId="08EB847D" w14:textId="2E00E1C1" w:rsidR="007D710B" w:rsidRPr="003F080E" w:rsidRDefault="007D710B" w:rsidP="007D710B">
      <w:pPr>
        <w:spacing w:line="276" w:lineRule="auto"/>
        <w:rPr>
          <w:rFonts w:ascii="Arial" w:hAnsi="Arial" w:cs="Arial"/>
          <w:sz w:val="24"/>
          <w:szCs w:val="24"/>
        </w:rPr>
      </w:pPr>
      <w:r w:rsidRPr="003F080E">
        <w:rPr>
          <w:rFonts w:ascii="Arial" w:hAnsi="Arial" w:cs="Arial"/>
          <w:sz w:val="24"/>
          <w:szCs w:val="24"/>
        </w:rPr>
        <w:t>Home office (2019) Hate crime 2018/2019.  Available at</w:t>
      </w:r>
    </w:p>
    <w:p w14:paraId="4E46540D" w14:textId="77777777" w:rsidR="007D710B" w:rsidRPr="003F080E" w:rsidRDefault="007D710B" w:rsidP="007D710B">
      <w:pPr>
        <w:spacing w:line="276" w:lineRule="auto"/>
        <w:rPr>
          <w:rFonts w:ascii="Arial" w:hAnsi="Arial" w:cs="Arial"/>
          <w:sz w:val="24"/>
          <w:szCs w:val="24"/>
        </w:rPr>
      </w:pPr>
      <w:r w:rsidRPr="003F080E">
        <w:rPr>
          <w:rFonts w:ascii="Arial" w:hAnsi="Arial" w:cs="Arial"/>
          <w:sz w:val="24"/>
          <w:szCs w:val="24"/>
        </w:rPr>
        <w:t>https://assets.publishing.service.gov.uk/government/uploads/system/uploads/attachment_data/file/839172/hate-crime-1819-hosb2419.pdf</w:t>
      </w:r>
    </w:p>
    <w:p w14:paraId="7B1349BD" w14:textId="77777777" w:rsidR="007D710B" w:rsidRPr="003F080E" w:rsidRDefault="007D710B" w:rsidP="007D710B">
      <w:pPr>
        <w:spacing w:line="276" w:lineRule="auto"/>
        <w:rPr>
          <w:rFonts w:ascii="Arial" w:hAnsi="Arial" w:cs="Arial"/>
          <w:sz w:val="24"/>
          <w:szCs w:val="24"/>
        </w:rPr>
      </w:pPr>
      <w:r w:rsidRPr="003F080E">
        <w:rPr>
          <w:rFonts w:ascii="Arial" w:hAnsi="Arial" w:cs="Arial"/>
          <w:sz w:val="24"/>
          <w:szCs w:val="24"/>
        </w:rPr>
        <w:t>Accessed 3/1/2023</w:t>
      </w:r>
    </w:p>
    <w:p w14:paraId="7FF8A1DF" w14:textId="7209B1DA" w:rsidR="00026BDF" w:rsidRPr="003F080E" w:rsidRDefault="00026BDF" w:rsidP="003F080E">
      <w:pPr>
        <w:spacing w:line="276" w:lineRule="auto"/>
        <w:rPr>
          <w:rFonts w:ascii="Arial" w:hAnsi="Arial" w:cs="Arial"/>
          <w:sz w:val="24"/>
          <w:szCs w:val="24"/>
        </w:rPr>
      </w:pPr>
    </w:p>
    <w:p w14:paraId="1424128F" w14:textId="531A5069" w:rsidR="000E0C02" w:rsidRPr="003F080E" w:rsidRDefault="000E0C02" w:rsidP="003F080E">
      <w:pPr>
        <w:spacing w:line="276" w:lineRule="auto"/>
        <w:rPr>
          <w:rFonts w:ascii="Arial" w:hAnsi="Arial" w:cs="Arial"/>
          <w:sz w:val="24"/>
          <w:szCs w:val="24"/>
          <w:shd w:val="clear" w:color="auto" w:fill="FFFFFF"/>
        </w:rPr>
      </w:pPr>
      <w:r w:rsidRPr="003F080E">
        <w:rPr>
          <w:rFonts w:ascii="Arial" w:hAnsi="Arial" w:cs="Arial"/>
          <w:sz w:val="24"/>
          <w:szCs w:val="24"/>
        </w:rPr>
        <w:t>Innes H and Innes M (2013) Personal, Situational and Incidental Vulnerabilities to ASB Harm: a follow up study. Available at</w:t>
      </w:r>
    </w:p>
    <w:p w14:paraId="56956BC2" w14:textId="1500E6F4" w:rsidR="000E0C02" w:rsidRPr="003F080E" w:rsidRDefault="00000000" w:rsidP="003F080E">
      <w:pPr>
        <w:spacing w:line="276" w:lineRule="auto"/>
        <w:rPr>
          <w:rFonts w:ascii="Arial" w:hAnsi="Arial" w:cs="Arial"/>
          <w:sz w:val="24"/>
          <w:szCs w:val="24"/>
        </w:rPr>
      </w:pPr>
      <w:hyperlink r:id="rId18" w:history="1">
        <w:r w:rsidR="000E0C02" w:rsidRPr="003F080E">
          <w:rPr>
            <w:rStyle w:val="Hyperlink"/>
            <w:rFonts w:ascii="Arial" w:hAnsi="Arial" w:cs="Arial"/>
            <w:color w:val="auto"/>
            <w:sz w:val="24"/>
            <w:szCs w:val="24"/>
          </w:rPr>
          <w:t>https://www.justiceinspectorates.gov.uk/hmicfrs/media/personal-situational-and-incidental-vulnerabilities-to-anti-social-behaviour-harm-a-follow-up-study.pdf</w:t>
        </w:r>
      </w:hyperlink>
    </w:p>
    <w:p w14:paraId="41EBF478" w14:textId="77777777" w:rsidR="00BD6352" w:rsidRPr="003F080E" w:rsidRDefault="00BD6352" w:rsidP="003F080E">
      <w:pPr>
        <w:spacing w:line="276" w:lineRule="auto"/>
        <w:rPr>
          <w:rFonts w:ascii="Arial" w:hAnsi="Arial" w:cs="Arial"/>
          <w:sz w:val="24"/>
          <w:szCs w:val="24"/>
        </w:rPr>
      </w:pPr>
      <w:r w:rsidRPr="003F080E">
        <w:rPr>
          <w:rFonts w:ascii="Arial" w:hAnsi="Arial" w:cs="Arial"/>
          <w:sz w:val="24"/>
          <w:szCs w:val="24"/>
        </w:rPr>
        <w:lastRenderedPageBreak/>
        <w:t>Accessed 3/1/2023</w:t>
      </w:r>
    </w:p>
    <w:p w14:paraId="41EDB068" w14:textId="51A4266E" w:rsidR="000E0C02" w:rsidRPr="003F080E" w:rsidRDefault="000E0C02" w:rsidP="003F080E">
      <w:pPr>
        <w:spacing w:line="276" w:lineRule="auto"/>
        <w:rPr>
          <w:rFonts w:ascii="Arial" w:hAnsi="Arial" w:cs="Arial"/>
          <w:sz w:val="24"/>
          <w:szCs w:val="24"/>
        </w:rPr>
      </w:pPr>
    </w:p>
    <w:p w14:paraId="75EAC0AD" w14:textId="02EC6A10" w:rsidR="008B0022" w:rsidRPr="003F080E" w:rsidRDefault="009A5F62" w:rsidP="003F080E">
      <w:pPr>
        <w:spacing w:line="276" w:lineRule="auto"/>
        <w:rPr>
          <w:rFonts w:ascii="Arial" w:hAnsi="Arial" w:cs="Arial"/>
          <w:sz w:val="24"/>
          <w:szCs w:val="24"/>
        </w:rPr>
      </w:pPr>
      <w:bookmarkStart w:id="4" w:name="_Hlk117358554"/>
      <w:r w:rsidRPr="003F080E">
        <w:rPr>
          <w:rFonts w:ascii="Arial" w:hAnsi="Arial" w:cs="Arial"/>
          <w:sz w:val="24"/>
          <w:szCs w:val="24"/>
        </w:rPr>
        <w:t>Macdonald S (2015) ‘</w:t>
      </w:r>
      <w:hyperlink r:id="rId19" w:history="1">
        <w:r w:rsidR="008B0022" w:rsidRPr="003F080E">
          <w:rPr>
            <w:rStyle w:val="Hyperlink"/>
            <w:rFonts w:ascii="Arial" w:hAnsi="Arial" w:cs="Arial"/>
            <w:color w:val="auto"/>
            <w:sz w:val="24"/>
            <w:szCs w:val="24"/>
            <w:u w:val="none"/>
          </w:rPr>
          <w:t>Community fear and harassment: learning difficulties and hate crime incidents in the north-east of England</w:t>
        </w:r>
      </w:hyperlink>
      <w:r w:rsidRPr="003F080E">
        <w:rPr>
          <w:rFonts w:ascii="Arial" w:hAnsi="Arial" w:cs="Arial"/>
          <w:sz w:val="24"/>
          <w:szCs w:val="24"/>
        </w:rPr>
        <w:t xml:space="preserve">’ </w:t>
      </w:r>
      <w:r w:rsidR="008B0022" w:rsidRPr="003F080E">
        <w:rPr>
          <w:rFonts w:ascii="Arial" w:hAnsi="Arial" w:cs="Arial"/>
          <w:i/>
          <w:iCs/>
          <w:sz w:val="24"/>
          <w:szCs w:val="24"/>
        </w:rPr>
        <w:t>Disability &amp; society</w:t>
      </w:r>
      <w:r w:rsidR="008B0022" w:rsidRPr="003F080E">
        <w:rPr>
          <w:rFonts w:ascii="Arial" w:hAnsi="Arial" w:cs="Arial"/>
          <w:sz w:val="24"/>
          <w:szCs w:val="24"/>
        </w:rPr>
        <w:t>, Vol.30</w:t>
      </w:r>
      <w:r w:rsidRPr="003F080E">
        <w:rPr>
          <w:rFonts w:ascii="Arial" w:hAnsi="Arial" w:cs="Arial"/>
          <w:sz w:val="24"/>
          <w:szCs w:val="24"/>
        </w:rPr>
        <w:t xml:space="preserve">, issue </w:t>
      </w:r>
      <w:r w:rsidR="008B0022" w:rsidRPr="003F080E">
        <w:rPr>
          <w:rFonts w:ascii="Arial" w:hAnsi="Arial" w:cs="Arial"/>
          <w:sz w:val="24"/>
          <w:szCs w:val="24"/>
        </w:rPr>
        <w:t>3, p.353-367</w:t>
      </w:r>
      <w:r w:rsidRPr="003F080E">
        <w:rPr>
          <w:rFonts w:ascii="Arial" w:hAnsi="Arial" w:cs="Arial"/>
          <w:sz w:val="24"/>
          <w:szCs w:val="24"/>
        </w:rPr>
        <w:t>. Available at</w:t>
      </w:r>
    </w:p>
    <w:p w14:paraId="60B4689C" w14:textId="255AE796" w:rsidR="008B0022" w:rsidRPr="003F080E" w:rsidRDefault="00000000" w:rsidP="003F080E">
      <w:pPr>
        <w:spacing w:line="276" w:lineRule="auto"/>
        <w:rPr>
          <w:rFonts w:ascii="Arial" w:hAnsi="Arial" w:cs="Arial"/>
          <w:sz w:val="24"/>
          <w:szCs w:val="24"/>
        </w:rPr>
      </w:pPr>
      <w:hyperlink r:id="rId20" w:history="1">
        <w:r w:rsidR="008B0022" w:rsidRPr="003F080E">
          <w:rPr>
            <w:rStyle w:val="Hyperlink"/>
            <w:rFonts w:ascii="Arial" w:hAnsi="Arial" w:cs="Arial"/>
            <w:color w:val="auto"/>
            <w:sz w:val="24"/>
            <w:szCs w:val="24"/>
            <w:u w:val="none"/>
          </w:rPr>
          <w:t>https://librarysearch.uwtsd.ac.uk/discovery/fulldisplay?docid=cdi_proquest_journals_2059565015&amp;context=PC&amp;vid=44WHELF_UWTSD:44WHELF_UWTSD_VU1&amp;lang=en&amp;search_scope=MyInst_and_CI&amp;adaptor=Primo%20Central&amp;tab=Everything&amp;query=any,contains,learning%20difficulties%20police&amp;offset=0</w:t>
        </w:r>
      </w:hyperlink>
      <w:r w:rsidR="008B0022" w:rsidRPr="003F080E">
        <w:rPr>
          <w:rFonts w:ascii="Arial" w:hAnsi="Arial" w:cs="Arial"/>
          <w:sz w:val="24"/>
          <w:szCs w:val="24"/>
        </w:rPr>
        <w:t> </w:t>
      </w:r>
    </w:p>
    <w:bookmarkEnd w:id="4"/>
    <w:p w14:paraId="0B538570" w14:textId="77777777" w:rsidR="007654F2" w:rsidRDefault="007654F2" w:rsidP="007654F2">
      <w:pPr>
        <w:pStyle w:val="xmsonormal"/>
        <w:shd w:val="clear" w:color="auto" w:fill="FFFFFF"/>
        <w:spacing w:before="0" w:beforeAutospacing="0" w:after="160" w:afterAutospacing="0" w:line="276" w:lineRule="auto"/>
        <w:rPr>
          <w:rFonts w:ascii="Arial" w:hAnsi="Arial" w:cs="Arial"/>
        </w:rPr>
      </w:pPr>
      <w:r>
        <w:rPr>
          <w:rFonts w:ascii="Arial" w:hAnsi="Arial" w:cs="Arial"/>
        </w:rPr>
        <w:t>accessed 10/10/22</w:t>
      </w:r>
    </w:p>
    <w:p w14:paraId="21631BB6" w14:textId="75B88778" w:rsidR="008B0022" w:rsidRDefault="008B0022" w:rsidP="003F080E">
      <w:pPr>
        <w:spacing w:line="276" w:lineRule="auto"/>
        <w:rPr>
          <w:rFonts w:ascii="Arial" w:hAnsi="Arial" w:cs="Arial"/>
          <w:sz w:val="24"/>
          <w:szCs w:val="24"/>
        </w:rPr>
      </w:pPr>
    </w:p>
    <w:p w14:paraId="6EF6EBFA" w14:textId="77777777" w:rsidR="007D710B" w:rsidRPr="003F080E" w:rsidRDefault="007D710B" w:rsidP="007D710B">
      <w:pPr>
        <w:spacing w:line="276" w:lineRule="auto"/>
        <w:rPr>
          <w:rFonts w:ascii="Arial" w:hAnsi="Arial" w:cs="Arial"/>
          <w:sz w:val="24"/>
          <w:szCs w:val="24"/>
        </w:rPr>
      </w:pPr>
      <w:r w:rsidRPr="003F080E">
        <w:rPr>
          <w:rFonts w:ascii="Arial" w:hAnsi="Arial" w:cs="Arial"/>
          <w:sz w:val="24"/>
          <w:szCs w:val="24"/>
        </w:rPr>
        <w:t xml:space="preserve">McEachern A (2012) </w:t>
      </w:r>
      <w:r w:rsidRPr="003F080E">
        <w:rPr>
          <w:rStyle w:val="nlmarticle-title"/>
          <w:rFonts w:ascii="Arial" w:hAnsi="Arial" w:cs="Arial"/>
          <w:sz w:val="24"/>
          <w:szCs w:val="24"/>
        </w:rPr>
        <w:t>Sexual Abuse of Individuals with Disabilities: Prevention Strategies for Clinical Practice</w:t>
      </w:r>
      <w:r w:rsidRPr="003F080E">
        <w:rPr>
          <w:rFonts w:ascii="Arial" w:hAnsi="Arial" w:cs="Arial"/>
          <w:sz w:val="24"/>
          <w:szCs w:val="24"/>
        </w:rPr>
        <w:t xml:space="preserve">. Available at </w:t>
      </w:r>
      <w:hyperlink r:id="rId21" w:history="1">
        <w:r w:rsidRPr="003F080E">
          <w:rPr>
            <w:rStyle w:val="Hyperlink"/>
            <w:rFonts w:ascii="Arial" w:hAnsi="Arial" w:cs="Arial"/>
            <w:color w:val="auto"/>
            <w:sz w:val="24"/>
            <w:szCs w:val="24"/>
          </w:rPr>
          <w:t>https://www.tandfonline.com/doi/full/10.1080/10538712.2012.675425?needAccess=true</w:t>
        </w:r>
      </w:hyperlink>
    </w:p>
    <w:p w14:paraId="11C7D101" w14:textId="77777777" w:rsidR="007D710B" w:rsidRPr="003F080E" w:rsidRDefault="007D710B" w:rsidP="007D710B">
      <w:pPr>
        <w:spacing w:line="276" w:lineRule="auto"/>
        <w:rPr>
          <w:rFonts w:ascii="Arial" w:hAnsi="Arial" w:cs="Arial"/>
          <w:sz w:val="24"/>
          <w:szCs w:val="24"/>
        </w:rPr>
      </w:pPr>
      <w:r w:rsidRPr="003F080E">
        <w:rPr>
          <w:rFonts w:ascii="Arial" w:hAnsi="Arial" w:cs="Arial"/>
          <w:sz w:val="24"/>
          <w:szCs w:val="24"/>
        </w:rPr>
        <w:t>Accessed 4/3/2023</w:t>
      </w:r>
    </w:p>
    <w:p w14:paraId="4331F7A9" w14:textId="77777777" w:rsidR="007D710B" w:rsidRPr="003F080E" w:rsidRDefault="007D710B" w:rsidP="003F080E">
      <w:pPr>
        <w:spacing w:line="276" w:lineRule="auto"/>
        <w:rPr>
          <w:rFonts w:ascii="Arial" w:hAnsi="Arial" w:cs="Arial"/>
          <w:sz w:val="24"/>
          <w:szCs w:val="24"/>
        </w:rPr>
      </w:pPr>
    </w:p>
    <w:p w14:paraId="4147CD5B" w14:textId="15672AED" w:rsidR="006C71BC" w:rsidRPr="003F080E" w:rsidRDefault="009A5F62" w:rsidP="003F080E">
      <w:pPr>
        <w:spacing w:line="276" w:lineRule="auto"/>
        <w:rPr>
          <w:rFonts w:ascii="Arial" w:hAnsi="Arial" w:cs="Arial"/>
          <w:sz w:val="24"/>
          <w:szCs w:val="24"/>
        </w:rPr>
      </w:pPr>
      <w:r w:rsidRPr="003F080E">
        <w:rPr>
          <w:rFonts w:ascii="Arial" w:hAnsi="Arial" w:cs="Arial"/>
          <w:sz w:val="24"/>
          <w:szCs w:val="24"/>
        </w:rPr>
        <w:t xml:space="preserve">Meyer D (2015) </w:t>
      </w:r>
      <w:hyperlink r:id="rId22" w:history="1">
        <w:r w:rsidR="006C71BC" w:rsidRPr="003F080E">
          <w:rPr>
            <w:rStyle w:val="Hyperlink"/>
            <w:rFonts w:ascii="Arial" w:hAnsi="Arial" w:cs="Arial"/>
            <w:color w:val="auto"/>
            <w:sz w:val="24"/>
            <w:szCs w:val="24"/>
            <w:u w:val="none"/>
          </w:rPr>
          <w:t>Violence against Queer People: Race, Class, Gender, and the Persistence of Anti-LGBT Discrimination</w:t>
        </w:r>
      </w:hyperlink>
      <w:r w:rsidRPr="003F080E">
        <w:rPr>
          <w:rFonts w:ascii="Arial" w:hAnsi="Arial" w:cs="Arial"/>
          <w:sz w:val="24"/>
          <w:szCs w:val="24"/>
        </w:rPr>
        <w:t>. Available at</w:t>
      </w:r>
    </w:p>
    <w:p w14:paraId="2344E9DD" w14:textId="7E5BE2E1" w:rsidR="006C71BC" w:rsidRPr="003F080E" w:rsidRDefault="00000000" w:rsidP="003F080E">
      <w:pPr>
        <w:spacing w:line="276" w:lineRule="auto"/>
        <w:rPr>
          <w:rFonts w:ascii="Arial" w:hAnsi="Arial" w:cs="Arial"/>
          <w:sz w:val="24"/>
          <w:szCs w:val="24"/>
        </w:rPr>
      </w:pPr>
      <w:hyperlink r:id="rId23" w:history="1">
        <w:r w:rsidR="006C71BC" w:rsidRPr="003F080E">
          <w:rPr>
            <w:rStyle w:val="Hyperlink"/>
            <w:rFonts w:ascii="Arial" w:hAnsi="Arial" w:cs="Arial"/>
            <w:color w:val="auto"/>
            <w:sz w:val="24"/>
            <w:szCs w:val="24"/>
          </w:rPr>
          <w:t>https://librarysearch.uwtsd.ac.uk/discovery/fulldisplay?docid=alma99100467170102421&amp;context=L&amp;vid=44WHELF_UWTSD:44WHELF_UWTSD_VU1&amp;lang=en&amp;search_scope=MyInst_and_CI&amp;adaptor=Local%20Search%20Engine&amp;tab=Everything&amp;query=any,contains,race%20vulnerability</w:t>
        </w:r>
      </w:hyperlink>
    </w:p>
    <w:p w14:paraId="140E862C" w14:textId="77777777" w:rsidR="00BD6352" w:rsidRPr="003F080E" w:rsidRDefault="00BD6352" w:rsidP="003F080E">
      <w:pPr>
        <w:spacing w:line="276" w:lineRule="auto"/>
        <w:rPr>
          <w:rFonts w:ascii="Arial" w:hAnsi="Arial" w:cs="Arial"/>
          <w:sz w:val="24"/>
          <w:szCs w:val="24"/>
        </w:rPr>
      </w:pPr>
      <w:r w:rsidRPr="003F080E">
        <w:rPr>
          <w:rFonts w:ascii="Arial" w:hAnsi="Arial" w:cs="Arial"/>
          <w:sz w:val="24"/>
          <w:szCs w:val="24"/>
        </w:rPr>
        <w:t>Accessed 3/1/2023</w:t>
      </w:r>
    </w:p>
    <w:p w14:paraId="1111F15A" w14:textId="4F10ABD5" w:rsidR="00411BD2" w:rsidRPr="003F080E" w:rsidRDefault="00411BD2" w:rsidP="003F080E">
      <w:pPr>
        <w:spacing w:line="276" w:lineRule="auto"/>
        <w:rPr>
          <w:rFonts w:ascii="Arial" w:hAnsi="Arial" w:cs="Arial"/>
          <w:sz w:val="24"/>
          <w:szCs w:val="24"/>
        </w:rPr>
      </w:pPr>
    </w:p>
    <w:p w14:paraId="37688EE0" w14:textId="7C39EB88" w:rsidR="00026BDF" w:rsidRPr="003F080E" w:rsidRDefault="009A5F62" w:rsidP="003F080E">
      <w:pPr>
        <w:spacing w:line="276" w:lineRule="auto"/>
        <w:rPr>
          <w:rFonts w:ascii="Arial" w:hAnsi="Arial" w:cs="Arial"/>
          <w:sz w:val="24"/>
          <w:szCs w:val="24"/>
        </w:rPr>
      </w:pPr>
      <w:r w:rsidRPr="003F080E">
        <w:rPr>
          <w:rFonts w:ascii="Arial" w:hAnsi="Arial" w:cs="Arial"/>
          <w:sz w:val="24"/>
          <w:szCs w:val="24"/>
        </w:rPr>
        <w:t>Office for national statistics</w:t>
      </w:r>
      <w:r w:rsidR="00026BDF" w:rsidRPr="003F080E">
        <w:rPr>
          <w:rFonts w:ascii="Arial" w:hAnsi="Arial" w:cs="Arial"/>
          <w:sz w:val="24"/>
          <w:szCs w:val="24"/>
        </w:rPr>
        <w:t xml:space="preserve"> (2020) Religion and crime in England and Wales: February 2020</w:t>
      </w:r>
      <w:r w:rsidRPr="003F080E">
        <w:rPr>
          <w:rFonts w:ascii="Arial" w:hAnsi="Arial" w:cs="Arial"/>
          <w:sz w:val="24"/>
          <w:szCs w:val="24"/>
        </w:rPr>
        <w:t>. Available at</w:t>
      </w:r>
    </w:p>
    <w:p w14:paraId="413DFB12" w14:textId="77777777" w:rsidR="00026BDF" w:rsidRPr="003F080E" w:rsidRDefault="00026BDF" w:rsidP="003F080E">
      <w:pPr>
        <w:pStyle w:val="NormalWeb"/>
        <w:shd w:val="clear" w:color="auto" w:fill="FFFFFF"/>
        <w:spacing w:before="0" w:beforeAutospacing="0" w:after="0" w:afterAutospacing="0" w:line="276" w:lineRule="auto"/>
        <w:rPr>
          <w:rFonts w:ascii="Arial" w:hAnsi="Arial" w:cs="Arial"/>
        </w:rPr>
      </w:pPr>
      <w:r w:rsidRPr="003F080E">
        <w:rPr>
          <w:rFonts w:ascii="Arial" w:hAnsi="Arial" w:cs="Arial"/>
        </w:rPr>
        <w:t>https://www.ons.gov.uk/peoplepopulationandcommunity/culturalidentity/religion/articles/religionandcrimeinenglandandwales/february2020</w:t>
      </w:r>
    </w:p>
    <w:p w14:paraId="4BFBE89B" w14:textId="7449D454" w:rsidR="009A5F62" w:rsidRPr="003F080E" w:rsidRDefault="00BD6352" w:rsidP="003F080E">
      <w:pPr>
        <w:spacing w:line="276" w:lineRule="auto"/>
        <w:rPr>
          <w:rFonts w:ascii="Arial" w:hAnsi="Arial" w:cs="Arial"/>
          <w:sz w:val="24"/>
          <w:szCs w:val="24"/>
        </w:rPr>
      </w:pPr>
      <w:r w:rsidRPr="003F080E">
        <w:rPr>
          <w:rFonts w:ascii="Arial" w:hAnsi="Arial" w:cs="Arial"/>
          <w:sz w:val="24"/>
          <w:szCs w:val="24"/>
        </w:rPr>
        <w:t>Accessed 4/1/2023</w:t>
      </w:r>
    </w:p>
    <w:p w14:paraId="654F2D54" w14:textId="77777777" w:rsidR="00BD6352" w:rsidRPr="003F080E" w:rsidRDefault="00BD6352" w:rsidP="003F080E">
      <w:pPr>
        <w:spacing w:line="276" w:lineRule="auto"/>
        <w:rPr>
          <w:rFonts w:ascii="Arial" w:hAnsi="Arial" w:cs="Arial"/>
          <w:sz w:val="24"/>
          <w:szCs w:val="24"/>
        </w:rPr>
      </w:pPr>
    </w:p>
    <w:p w14:paraId="07810F01" w14:textId="5B635847" w:rsidR="00E019DE" w:rsidRPr="003F080E" w:rsidRDefault="009A5F62" w:rsidP="003F080E">
      <w:pPr>
        <w:shd w:val="clear" w:color="auto" w:fill="FFFFFF"/>
        <w:spacing w:line="276" w:lineRule="auto"/>
        <w:rPr>
          <w:rFonts w:ascii="Arial" w:hAnsi="Arial" w:cs="Arial"/>
          <w:sz w:val="24"/>
          <w:szCs w:val="24"/>
        </w:rPr>
      </w:pPr>
      <w:r w:rsidRPr="003F080E">
        <w:rPr>
          <w:rFonts w:ascii="Arial" w:hAnsi="Arial" w:cs="Arial"/>
          <w:sz w:val="24"/>
          <w:szCs w:val="24"/>
        </w:rPr>
        <w:t>Oluwole J (2020) ‘</w:t>
      </w:r>
      <w:hyperlink r:id="rId24" w:history="1">
        <w:r w:rsidR="00E019DE" w:rsidRPr="003F080E">
          <w:rPr>
            <w:rStyle w:val="Hyperlink"/>
            <w:rFonts w:ascii="Arial" w:hAnsi="Arial" w:cs="Arial"/>
            <w:color w:val="auto"/>
            <w:sz w:val="24"/>
            <w:szCs w:val="24"/>
            <w:u w:val="none"/>
          </w:rPr>
          <w:t>Addiction, Race, and the Structurally Vulnerable</w:t>
        </w:r>
      </w:hyperlink>
      <w:r w:rsidRPr="003F080E">
        <w:rPr>
          <w:rStyle w:val="Hyperlink"/>
          <w:rFonts w:ascii="Arial" w:hAnsi="Arial" w:cs="Arial"/>
          <w:color w:val="auto"/>
          <w:sz w:val="24"/>
          <w:szCs w:val="24"/>
          <w:u w:val="none"/>
        </w:rPr>
        <w:t>’</w:t>
      </w:r>
    </w:p>
    <w:p w14:paraId="34C90207" w14:textId="3DBCA92F" w:rsidR="00E019DE" w:rsidRPr="003F080E" w:rsidRDefault="00E019DE" w:rsidP="003F080E">
      <w:pPr>
        <w:shd w:val="clear" w:color="auto" w:fill="FFFFFF"/>
        <w:spacing w:line="276" w:lineRule="auto"/>
        <w:rPr>
          <w:rFonts w:ascii="Arial" w:hAnsi="Arial" w:cs="Arial"/>
          <w:sz w:val="24"/>
          <w:szCs w:val="24"/>
        </w:rPr>
      </w:pPr>
      <w:r w:rsidRPr="003F080E">
        <w:rPr>
          <w:rFonts w:ascii="Arial" w:hAnsi="Arial" w:cs="Arial"/>
          <w:i/>
          <w:iCs/>
          <w:sz w:val="24"/>
          <w:szCs w:val="24"/>
        </w:rPr>
        <w:t>The American journal on addictions,</w:t>
      </w:r>
      <w:r w:rsidRPr="003F080E">
        <w:rPr>
          <w:rFonts w:ascii="Arial" w:hAnsi="Arial" w:cs="Arial"/>
          <w:sz w:val="24"/>
          <w:szCs w:val="24"/>
        </w:rPr>
        <w:t xml:space="preserve"> Vol.29</w:t>
      </w:r>
      <w:r w:rsidR="009A5F62" w:rsidRPr="003F080E">
        <w:rPr>
          <w:rFonts w:ascii="Arial" w:hAnsi="Arial" w:cs="Arial"/>
          <w:sz w:val="24"/>
          <w:szCs w:val="24"/>
        </w:rPr>
        <w:t xml:space="preserve">, issue </w:t>
      </w:r>
      <w:r w:rsidR="00103A89">
        <w:rPr>
          <w:rFonts w:ascii="Arial" w:hAnsi="Arial" w:cs="Arial"/>
          <w:sz w:val="24"/>
          <w:szCs w:val="24"/>
        </w:rPr>
        <w:t>(</w:t>
      </w:r>
      <w:r w:rsidRPr="003F080E">
        <w:rPr>
          <w:rFonts w:ascii="Arial" w:hAnsi="Arial" w:cs="Arial"/>
          <w:sz w:val="24"/>
          <w:szCs w:val="24"/>
        </w:rPr>
        <w:t>5</w:t>
      </w:r>
      <w:r w:rsidR="00103A89">
        <w:rPr>
          <w:rFonts w:ascii="Arial" w:hAnsi="Arial" w:cs="Arial"/>
          <w:sz w:val="24"/>
          <w:szCs w:val="24"/>
        </w:rPr>
        <w:t>)</w:t>
      </w:r>
      <w:r w:rsidRPr="003F080E">
        <w:rPr>
          <w:rFonts w:ascii="Arial" w:hAnsi="Arial" w:cs="Arial"/>
          <w:sz w:val="24"/>
          <w:szCs w:val="24"/>
        </w:rPr>
        <w:t>, p.428-429</w:t>
      </w:r>
      <w:r w:rsidR="009A5F62" w:rsidRPr="003F080E">
        <w:rPr>
          <w:rFonts w:ascii="Arial" w:hAnsi="Arial" w:cs="Arial"/>
          <w:sz w:val="24"/>
          <w:szCs w:val="24"/>
        </w:rPr>
        <w:t>. Available at</w:t>
      </w:r>
    </w:p>
    <w:p w14:paraId="1E5F9B97" w14:textId="24968A0B" w:rsidR="00E019DE" w:rsidRPr="003F080E" w:rsidRDefault="00000000" w:rsidP="003F080E">
      <w:pPr>
        <w:spacing w:line="276" w:lineRule="auto"/>
        <w:rPr>
          <w:rFonts w:ascii="Arial" w:hAnsi="Arial" w:cs="Arial"/>
          <w:sz w:val="24"/>
          <w:szCs w:val="24"/>
          <w:shd w:val="clear" w:color="auto" w:fill="FFFFFF"/>
        </w:rPr>
      </w:pPr>
      <w:hyperlink r:id="rId25" w:history="1">
        <w:r w:rsidR="00E019DE" w:rsidRPr="003F080E">
          <w:rPr>
            <w:rStyle w:val="Hyperlink"/>
            <w:rFonts w:ascii="Arial" w:hAnsi="Arial" w:cs="Arial"/>
            <w:color w:val="auto"/>
            <w:sz w:val="24"/>
            <w:szCs w:val="24"/>
            <w:shd w:val="clear" w:color="auto" w:fill="FFFFFF"/>
          </w:rPr>
          <w:t>https://librarysearch.uwtsd.ac.uk/discovery/fulldisplay?docid=cdi_proquest_miscellaneous_2441257186&amp;context=PC&amp;vid=44WHELF_UWTSD:44WHELF_UWTSD_VU1</w:t>
        </w:r>
        <w:r w:rsidR="00E019DE" w:rsidRPr="003F080E">
          <w:rPr>
            <w:rStyle w:val="Hyperlink"/>
            <w:rFonts w:ascii="Arial" w:hAnsi="Arial" w:cs="Arial"/>
            <w:color w:val="auto"/>
            <w:sz w:val="24"/>
            <w:szCs w:val="24"/>
            <w:shd w:val="clear" w:color="auto" w:fill="FFFFFF"/>
          </w:rPr>
          <w:lastRenderedPageBreak/>
          <w:t>&amp;lang=en&amp;search_scope=MyInst_and_CI&amp;adaptor=Primo%20Central&amp;tab=Everything&amp;query=any,contains,race%20vulnerable&amp;offset=10</w:t>
        </w:r>
      </w:hyperlink>
    </w:p>
    <w:p w14:paraId="0A0B587C" w14:textId="158C7BE5" w:rsidR="00E019DE" w:rsidRPr="007D710B" w:rsidRDefault="0046353A" w:rsidP="003F080E">
      <w:pPr>
        <w:spacing w:line="276" w:lineRule="auto"/>
        <w:rPr>
          <w:rFonts w:ascii="Arial" w:hAnsi="Arial" w:cs="Arial"/>
          <w:sz w:val="24"/>
          <w:szCs w:val="24"/>
        </w:rPr>
      </w:pPr>
      <w:r w:rsidRPr="003F080E">
        <w:rPr>
          <w:rFonts w:ascii="Arial" w:hAnsi="Arial" w:cs="Arial"/>
          <w:sz w:val="24"/>
          <w:szCs w:val="24"/>
        </w:rPr>
        <w:t>Accessed 3/1/2023</w:t>
      </w:r>
    </w:p>
    <w:p w14:paraId="593FD71A" w14:textId="77777777" w:rsidR="007D710B" w:rsidRPr="003F080E" w:rsidRDefault="007D710B" w:rsidP="007D710B">
      <w:pPr>
        <w:spacing w:line="276" w:lineRule="auto"/>
        <w:rPr>
          <w:rFonts w:ascii="Arial" w:hAnsi="Arial" w:cs="Arial"/>
          <w:sz w:val="24"/>
          <w:szCs w:val="24"/>
        </w:rPr>
      </w:pPr>
    </w:p>
    <w:p w14:paraId="012BE993" w14:textId="3D894ECB" w:rsidR="007D710B" w:rsidRPr="003F080E" w:rsidRDefault="007D710B" w:rsidP="007D710B">
      <w:pPr>
        <w:spacing w:line="276" w:lineRule="auto"/>
        <w:rPr>
          <w:rFonts w:ascii="Arial" w:hAnsi="Arial" w:cs="Arial"/>
          <w:sz w:val="24"/>
          <w:szCs w:val="24"/>
        </w:rPr>
      </w:pPr>
      <w:r w:rsidRPr="003F080E">
        <w:rPr>
          <w:rFonts w:ascii="Arial" w:hAnsi="Arial" w:cs="Arial"/>
          <w:sz w:val="24"/>
          <w:szCs w:val="24"/>
        </w:rPr>
        <w:t xml:space="preserve">Peroni L and Trimmer A (2013) ‘Vulnerable groups: The promise of an emerging concept in European Human Rights Convention law’ </w:t>
      </w:r>
      <w:r w:rsidRPr="003F080E">
        <w:rPr>
          <w:rStyle w:val="Emphasis"/>
          <w:rFonts w:ascii="Arial" w:hAnsi="Arial" w:cs="Arial"/>
          <w:sz w:val="24"/>
          <w:szCs w:val="24"/>
          <w:bdr w:val="none" w:sz="0" w:space="0" w:color="auto" w:frame="1"/>
        </w:rPr>
        <w:t>International Journal of Constitutional Law</w:t>
      </w:r>
      <w:r w:rsidRPr="003F080E">
        <w:rPr>
          <w:rFonts w:ascii="Arial" w:hAnsi="Arial" w:cs="Arial"/>
          <w:sz w:val="24"/>
          <w:szCs w:val="24"/>
        </w:rPr>
        <w:t xml:space="preserve">, Vol.11, Issue </w:t>
      </w:r>
      <w:r w:rsidR="00103A89">
        <w:rPr>
          <w:rFonts w:ascii="Arial" w:hAnsi="Arial" w:cs="Arial"/>
          <w:sz w:val="24"/>
          <w:szCs w:val="24"/>
        </w:rPr>
        <w:t>(</w:t>
      </w:r>
      <w:r w:rsidRPr="003F080E">
        <w:rPr>
          <w:rFonts w:ascii="Arial" w:hAnsi="Arial" w:cs="Arial"/>
          <w:sz w:val="24"/>
          <w:szCs w:val="24"/>
        </w:rPr>
        <w:t>4</w:t>
      </w:r>
      <w:r w:rsidR="00103A89">
        <w:rPr>
          <w:rFonts w:ascii="Arial" w:hAnsi="Arial" w:cs="Arial"/>
          <w:sz w:val="24"/>
          <w:szCs w:val="24"/>
        </w:rPr>
        <w:t>)</w:t>
      </w:r>
      <w:r w:rsidRPr="003F080E">
        <w:rPr>
          <w:rFonts w:ascii="Arial" w:hAnsi="Arial" w:cs="Arial"/>
          <w:sz w:val="24"/>
          <w:szCs w:val="24"/>
        </w:rPr>
        <w:t>, P. 1056–1085. Available at</w:t>
      </w:r>
    </w:p>
    <w:p w14:paraId="0CAC59D0" w14:textId="77777777" w:rsidR="007D710B" w:rsidRPr="003F080E" w:rsidRDefault="007D710B" w:rsidP="007D710B">
      <w:pPr>
        <w:spacing w:line="276" w:lineRule="auto"/>
        <w:rPr>
          <w:rFonts w:ascii="Arial" w:hAnsi="Arial" w:cs="Arial"/>
          <w:sz w:val="24"/>
          <w:szCs w:val="24"/>
        </w:rPr>
      </w:pPr>
      <w:r w:rsidRPr="003F080E">
        <w:rPr>
          <w:rFonts w:ascii="Arial" w:hAnsi="Arial" w:cs="Arial"/>
          <w:sz w:val="24"/>
          <w:szCs w:val="24"/>
        </w:rPr>
        <w:t>https://academic.oup.com/icon/article/11/4/1056/698712</w:t>
      </w:r>
    </w:p>
    <w:p w14:paraId="4AFE36E3" w14:textId="77777777" w:rsidR="007D710B" w:rsidRPr="003F080E" w:rsidRDefault="007D710B" w:rsidP="007D710B">
      <w:pPr>
        <w:spacing w:line="276" w:lineRule="auto"/>
        <w:rPr>
          <w:rFonts w:ascii="Arial" w:hAnsi="Arial" w:cs="Arial"/>
          <w:sz w:val="24"/>
          <w:szCs w:val="24"/>
        </w:rPr>
      </w:pPr>
      <w:r w:rsidRPr="003F080E">
        <w:rPr>
          <w:rFonts w:ascii="Arial" w:hAnsi="Arial" w:cs="Arial"/>
          <w:sz w:val="24"/>
          <w:szCs w:val="24"/>
        </w:rPr>
        <w:t>Accessed 3/1/2023</w:t>
      </w:r>
    </w:p>
    <w:p w14:paraId="5A99CC4F" w14:textId="77777777" w:rsidR="007D710B" w:rsidRPr="003F080E" w:rsidRDefault="007D710B" w:rsidP="003F080E">
      <w:pPr>
        <w:spacing w:line="276" w:lineRule="auto"/>
        <w:rPr>
          <w:rFonts w:ascii="Arial" w:hAnsi="Arial" w:cs="Arial"/>
          <w:sz w:val="24"/>
          <w:szCs w:val="24"/>
          <w:shd w:val="clear" w:color="auto" w:fill="FFFFFF"/>
        </w:rPr>
      </w:pPr>
    </w:p>
    <w:p w14:paraId="2FED3295" w14:textId="4EA19091" w:rsidR="00026BDF" w:rsidRPr="003F080E" w:rsidRDefault="00026BDF" w:rsidP="003F080E">
      <w:pPr>
        <w:pStyle w:val="NormalWeb"/>
        <w:shd w:val="clear" w:color="auto" w:fill="FFFFFF"/>
        <w:spacing w:before="300" w:beforeAutospacing="0" w:after="300" w:afterAutospacing="0" w:line="276" w:lineRule="auto"/>
        <w:rPr>
          <w:rFonts w:ascii="Arial" w:hAnsi="Arial" w:cs="Arial"/>
        </w:rPr>
      </w:pPr>
      <w:r w:rsidRPr="003F080E">
        <w:rPr>
          <w:rFonts w:ascii="Arial" w:hAnsi="Arial" w:cs="Arial"/>
        </w:rPr>
        <w:t>Public health England (2018)</w:t>
      </w:r>
      <w:r w:rsidR="009A5F62" w:rsidRPr="003F080E">
        <w:rPr>
          <w:rFonts w:ascii="Arial" w:hAnsi="Arial" w:cs="Arial"/>
        </w:rPr>
        <w:t xml:space="preserve"> Health matters: reducing health inequalities in mental illness. Available at</w:t>
      </w:r>
    </w:p>
    <w:p w14:paraId="39BA5340" w14:textId="77777777" w:rsidR="00026BDF" w:rsidRPr="003F080E" w:rsidRDefault="00026BDF" w:rsidP="003F080E">
      <w:pPr>
        <w:spacing w:line="276" w:lineRule="auto"/>
        <w:rPr>
          <w:rFonts w:ascii="Arial" w:hAnsi="Arial" w:cs="Arial"/>
          <w:sz w:val="24"/>
          <w:szCs w:val="24"/>
          <w:shd w:val="clear" w:color="auto" w:fill="FFFFFF"/>
        </w:rPr>
      </w:pPr>
      <w:r w:rsidRPr="003F080E">
        <w:rPr>
          <w:rFonts w:ascii="Arial" w:hAnsi="Arial" w:cs="Arial"/>
          <w:sz w:val="24"/>
          <w:szCs w:val="24"/>
          <w:shd w:val="clear" w:color="auto" w:fill="FFFFFF"/>
        </w:rPr>
        <w:t>https://www.gov.uk/government/publications/health-matters-reducing-health-inequalities-in-mental-illness/health-matters-reducing-health-inequalities-in-mental-illness</w:t>
      </w:r>
    </w:p>
    <w:p w14:paraId="1A90B7DA" w14:textId="77777777" w:rsidR="0046353A" w:rsidRPr="003F080E" w:rsidRDefault="0046353A" w:rsidP="003F080E">
      <w:pPr>
        <w:spacing w:line="276" w:lineRule="auto"/>
        <w:rPr>
          <w:rFonts w:ascii="Arial" w:hAnsi="Arial" w:cs="Arial"/>
          <w:sz w:val="24"/>
          <w:szCs w:val="24"/>
        </w:rPr>
      </w:pPr>
      <w:r w:rsidRPr="003F080E">
        <w:rPr>
          <w:rFonts w:ascii="Arial" w:hAnsi="Arial" w:cs="Arial"/>
          <w:sz w:val="24"/>
          <w:szCs w:val="24"/>
        </w:rPr>
        <w:t>Accessed 3/1/2023</w:t>
      </w:r>
    </w:p>
    <w:p w14:paraId="12C9A77C" w14:textId="77777777" w:rsidR="00026BDF" w:rsidRPr="003F080E" w:rsidRDefault="00026BDF" w:rsidP="003F080E">
      <w:pPr>
        <w:spacing w:line="276" w:lineRule="auto"/>
        <w:rPr>
          <w:rFonts w:ascii="Arial" w:hAnsi="Arial" w:cs="Arial"/>
          <w:sz w:val="24"/>
          <w:szCs w:val="24"/>
          <w:shd w:val="clear" w:color="auto" w:fill="FFFFFF"/>
        </w:rPr>
      </w:pPr>
    </w:p>
    <w:p w14:paraId="419FA555" w14:textId="6D34B856" w:rsidR="00E019DE" w:rsidRPr="003F080E" w:rsidRDefault="00E019DE" w:rsidP="003F080E">
      <w:pPr>
        <w:spacing w:line="276" w:lineRule="auto"/>
        <w:rPr>
          <w:rFonts w:ascii="Arial" w:hAnsi="Arial" w:cs="Arial"/>
          <w:sz w:val="24"/>
          <w:szCs w:val="24"/>
          <w:shd w:val="clear" w:color="auto" w:fill="FFFFFF"/>
        </w:rPr>
      </w:pPr>
      <w:proofErr w:type="spellStart"/>
      <w:r w:rsidRPr="003F080E">
        <w:rPr>
          <w:rFonts w:ascii="Arial" w:eastAsia="Times New Roman" w:hAnsi="Arial" w:cs="Arial"/>
          <w:sz w:val="24"/>
          <w:szCs w:val="24"/>
          <w:shd w:val="clear" w:color="auto" w:fill="FFFFFF"/>
          <w:lang w:eastAsia="en-GB"/>
        </w:rPr>
        <w:t>Reisig</w:t>
      </w:r>
      <w:proofErr w:type="spellEnd"/>
      <w:r w:rsidR="009A5F62" w:rsidRPr="003F080E">
        <w:rPr>
          <w:rFonts w:ascii="Arial" w:eastAsia="Times New Roman" w:hAnsi="Arial" w:cs="Arial"/>
          <w:sz w:val="24"/>
          <w:szCs w:val="24"/>
          <w:shd w:val="clear" w:color="auto" w:fill="FFFFFF"/>
          <w:lang w:eastAsia="en-GB"/>
        </w:rPr>
        <w:t xml:space="preserve"> M and </w:t>
      </w:r>
      <w:r w:rsidRPr="003F080E">
        <w:rPr>
          <w:rFonts w:ascii="Arial" w:eastAsia="Times New Roman" w:hAnsi="Arial" w:cs="Arial"/>
          <w:sz w:val="24"/>
          <w:szCs w:val="24"/>
          <w:shd w:val="clear" w:color="auto" w:fill="FFFFFF"/>
          <w:lang w:eastAsia="en-GB"/>
        </w:rPr>
        <w:t>Kane</w:t>
      </w:r>
      <w:r w:rsidR="009A5F62" w:rsidRPr="003F080E">
        <w:rPr>
          <w:rFonts w:ascii="Arial" w:eastAsia="Times New Roman" w:hAnsi="Arial" w:cs="Arial"/>
          <w:sz w:val="24"/>
          <w:szCs w:val="24"/>
          <w:shd w:val="clear" w:color="auto" w:fill="FFFFFF"/>
          <w:lang w:eastAsia="en-GB"/>
        </w:rPr>
        <w:t xml:space="preserve"> R</w:t>
      </w:r>
      <w:r w:rsidRPr="003F080E">
        <w:rPr>
          <w:rFonts w:ascii="Arial" w:eastAsia="Times New Roman" w:hAnsi="Arial" w:cs="Arial"/>
          <w:sz w:val="24"/>
          <w:szCs w:val="24"/>
          <w:shd w:val="clear" w:color="auto" w:fill="FFFFFF"/>
          <w:lang w:eastAsia="en-GB"/>
        </w:rPr>
        <w:t xml:space="preserve"> (2014)</w:t>
      </w:r>
      <w:r w:rsidR="009A5F62" w:rsidRPr="003F080E">
        <w:rPr>
          <w:rFonts w:ascii="Arial" w:eastAsia="Times New Roman" w:hAnsi="Arial" w:cs="Arial"/>
          <w:sz w:val="24"/>
          <w:szCs w:val="24"/>
          <w:shd w:val="clear" w:color="auto" w:fill="FFFFFF"/>
          <w:lang w:eastAsia="en-GB"/>
        </w:rPr>
        <w:t xml:space="preserve"> </w:t>
      </w:r>
      <w:r w:rsidR="009A5F62" w:rsidRPr="003F080E">
        <w:rPr>
          <w:rFonts w:ascii="Arial" w:hAnsi="Arial" w:cs="Arial"/>
          <w:sz w:val="24"/>
          <w:szCs w:val="24"/>
          <w:shd w:val="clear" w:color="auto" w:fill="FFFFFF"/>
        </w:rPr>
        <w:t>T</w:t>
      </w:r>
      <w:r w:rsidR="009A5F62" w:rsidRPr="003F080E">
        <w:rPr>
          <w:rFonts w:ascii="Arial" w:eastAsia="Times New Roman" w:hAnsi="Arial" w:cs="Arial"/>
          <w:kern w:val="36"/>
          <w:sz w:val="24"/>
          <w:szCs w:val="24"/>
          <w:lang w:eastAsia="en-GB"/>
        </w:rPr>
        <w:t>he Oxford Handbook of Police and Policing. Available at</w:t>
      </w:r>
      <w:r w:rsidR="0046353A" w:rsidRPr="003F080E">
        <w:rPr>
          <w:rFonts w:ascii="Arial" w:hAnsi="Arial" w:cs="Arial"/>
          <w:sz w:val="24"/>
          <w:szCs w:val="24"/>
          <w:shd w:val="clear" w:color="auto" w:fill="FFFFFF"/>
        </w:rPr>
        <w:t xml:space="preserve"> </w:t>
      </w:r>
      <w:hyperlink r:id="rId26" w:anchor="v=onepage&amp;q=vulnerable%20crime%20increase&amp;f=false" w:history="1">
        <w:r w:rsidR="0046353A" w:rsidRPr="003F080E">
          <w:rPr>
            <w:rStyle w:val="Hyperlink"/>
            <w:rFonts w:ascii="Arial" w:hAnsi="Arial" w:cs="Arial"/>
            <w:color w:val="auto"/>
            <w:sz w:val="24"/>
            <w:szCs w:val="24"/>
          </w:rPr>
          <w:t>https://books.google.co.uk/books?hl=en&amp;lr=&amp;id=zrooAwAAQBAJ&amp;oi=fnd&amp;pg=PA197&amp;dq=vulnerable+crime+increase&amp;ots=sXf3xJ8Mbq&amp;sig=d9twTZe7l23V8fr4r2rU8sAu-pY#v=onepage&amp;q=vulnerable%20crime%20increase&amp;f=false</w:t>
        </w:r>
      </w:hyperlink>
    </w:p>
    <w:p w14:paraId="7A31850F" w14:textId="77777777" w:rsidR="0046353A" w:rsidRPr="003F080E" w:rsidRDefault="0046353A" w:rsidP="003F080E">
      <w:pPr>
        <w:spacing w:line="276" w:lineRule="auto"/>
        <w:rPr>
          <w:rFonts w:ascii="Arial" w:hAnsi="Arial" w:cs="Arial"/>
          <w:sz w:val="24"/>
          <w:szCs w:val="24"/>
        </w:rPr>
      </w:pPr>
      <w:r w:rsidRPr="003F080E">
        <w:rPr>
          <w:rFonts w:ascii="Arial" w:hAnsi="Arial" w:cs="Arial"/>
          <w:sz w:val="24"/>
          <w:szCs w:val="24"/>
        </w:rPr>
        <w:t>Accessed 3/1/2023</w:t>
      </w:r>
    </w:p>
    <w:p w14:paraId="15C02611" w14:textId="03E6BFC4" w:rsidR="00E019DE" w:rsidRPr="003F080E" w:rsidRDefault="00E019DE" w:rsidP="003F080E">
      <w:pPr>
        <w:spacing w:line="276" w:lineRule="auto"/>
        <w:rPr>
          <w:rFonts w:ascii="Arial" w:hAnsi="Arial" w:cs="Arial"/>
          <w:sz w:val="24"/>
          <w:szCs w:val="24"/>
        </w:rPr>
      </w:pPr>
    </w:p>
    <w:p w14:paraId="489072CF" w14:textId="2408E285" w:rsidR="00522F2B" w:rsidRPr="003F080E" w:rsidRDefault="00522F2B" w:rsidP="003F080E">
      <w:pPr>
        <w:spacing w:line="276" w:lineRule="auto"/>
        <w:rPr>
          <w:rFonts w:ascii="Arial" w:hAnsi="Arial" w:cs="Arial"/>
          <w:sz w:val="24"/>
          <w:szCs w:val="24"/>
          <w:lang w:eastAsia="en-GB"/>
        </w:rPr>
      </w:pPr>
      <w:r w:rsidRPr="003F080E">
        <w:rPr>
          <w:rFonts w:ascii="Arial" w:hAnsi="Arial" w:cs="Arial"/>
          <w:sz w:val="24"/>
          <w:szCs w:val="24"/>
        </w:rPr>
        <w:t>Safeguarding Department (2022) Protecting the Vulnerable.</w:t>
      </w:r>
      <w:r w:rsidR="0046353A" w:rsidRPr="003F080E">
        <w:rPr>
          <w:rFonts w:ascii="Arial" w:hAnsi="Arial" w:cs="Arial"/>
          <w:sz w:val="24"/>
          <w:szCs w:val="24"/>
          <w:lang w:eastAsia="en-GB"/>
        </w:rPr>
        <w:t xml:space="preserve"> </w:t>
      </w:r>
      <w:r w:rsidRPr="003F080E">
        <w:rPr>
          <w:rFonts w:ascii="Arial" w:hAnsi="Arial" w:cs="Arial"/>
          <w:sz w:val="24"/>
          <w:szCs w:val="24"/>
        </w:rPr>
        <w:t xml:space="preserve">Available at </w:t>
      </w:r>
      <w:r w:rsidRPr="003F080E">
        <w:rPr>
          <w:rFonts w:ascii="Arial" w:hAnsi="Arial" w:cs="Arial"/>
          <w:sz w:val="24"/>
          <w:szCs w:val="24"/>
          <w:lang w:eastAsia="en-GB"/>
        </w:rPr>
        <w:t>https://beta.northumbria.police.uk/about-us/policies/crime/protecting-the-vulnerable/</w:t>
      </w:r>
    </w:p>
    <w:p w14:paraId="734AD781" w14:textId="77777777" w:rsidR="0046353A" w:rsidRPr="003F080E" w:rsidRDefault="0046353A" w:rsidP="003F080E">
      <w:pPr>
        <w:spacing w:line="276" w:lineRule="auto"/>
        <w:rPr>
          <w:rFonts w:ascii="Arial" w:hAnsi="Arial" w:cs="Arial"/>
          <w:sz w:val="24"/>
          <w:szCs w:val="24"/>
        </w:rPr>
      </w:pPr>
      <w:r w:rsidRPr="003F080E">
        <w:rPr>
          <w:rFonts w:ascii="Arial" w:hAnsi="Arial" w:cs="Arial"/>
          <w:sz w:val="24"/>
          <w:szCs w:val="24"/>
        </w:rPr>
        <w:t>Accessed 3/1/2023</w:t>
      </w:r>
    </w:p>
    <w:p w14:paraId="487F27E1" w14:textId="77777777" w:rsidR="00522F2B" w:rsidRPr="003F080E" w:rsidRDefault="00522F2B" w:rsidP="003F080E">
      <w:pPr>
        <w:spacing w:line="276" w:lineRule="auto"/>
        <w:rPr>
          <w:rFonts w:ascii="Arial" w:hAnsi="Arial" w:cs="Arial"/>
          <w:sz w:val="24"/>
          <w:szCs w:val="24"/>
        </w:rPr>
      </w:pPr>
    </w:p>
    <w:p w14:paraId="4DC7E721" w14:textId="77777777" w:rsidR="00026BDF" w:rsidRPr="003F080E" w:rsidRDefault="00026BDF" w:rsidP="003F080E">
      <w:pPr>
        <w:spacing w:line="276" w:lineRule="auto"/>
        <w:rPr>
          <w:rFonts w:ascii="Arial" w:hAnsi="Arial" w:cs="Arial"/>
          <w:b/>
          <w:bCs/>
          <w:sz w:val="24"/>
          <w:szCs w:val="24"/>
          <w:shd w:val="clear" w:color="auto" w:fill="FFFFFF"/>
        </w:rPr>
      </w:pPr>
      <w:r w:rsidRPr="003F080E">
        <w:rPr>
          <w:rFonts w:ascii="Arial" w:hAnsi="Arial" w:cs="Arial"/>
          <w:sz w:val="24"/>
          <w:szCs w:val="24"/>
        </w:rPr>
        <w:t xml:space="preserve">Sefton council (2022) </w:t>
      </w:r>
      <w:r w:rsidRPr="003F080E">
        <w:rPr>
          <w:rFonts w:ascii="Arial" w:hAnsi="Arial" w:cs="Arial"/>
          <w:sz w:val="24"/>
          <w:szCs w:val="24"/>
          <w:shd w:val="clear" w:color="auto" w:fill="FFFFFF"/>
        </w:rPr>
        <w:t>Why are children and young people vulnerable?</w:t>
      </w:r>
    </w:p>
    <w:p w14:paraId="08FAB63B" w14:textId="77777777" w:rsidR="00026BDF" w:rsidRPr="003F080E" w:rsidRDefault="00026BDF" w:rsidP="003F080E">
      <w:pPr>
        <w:spacing w:line="276" w:lineRule="auto"/>
        <w:rPr>
          <w:rFonts w:ascii="Arial" w:hAnsi="Arial" w:cs="Arial"/>
          <w:sz w:val="24"/>
          <w:szCs w:val="24"/>
        </w:rPr>
      </w:pPr>
      <w:r w:rsidRPr="003F080E">
        <w:rPr>
          <w:rFonts w:ascii="Arial" w:hAnsi="Arial" w:cs="Arial"/>
          <w:sz w:val="24"/>
          <w:szCs w:val="24"/>
        </w:rPr>
        <w:t>https://www.sefton.gov.uk/social-care-and-health/children-and-young-people/child-exploitation-ce-and-child-sexual-exploitation-cse/why-are-children-and-young-people-vulnerable/</w:t>
      </w:r>
    </w:p>
    <w:p w14:paraId="5B84089A" w14:textId="77777777" w:rsidR="0046353A" w:rsidRPr="003F080E" w:rsidRDefault="0046353A" w:rsidP="003F080E">
      <w:pPr>
        <w:spacing w:line="276" w:lineRule="auto"/>
        <w:rPr>
          <w:rFonts w:ascii="Arial" w:hAnsi="Arial" w:cs="Arial"/>
          <w:sz w:val="24"/>
          <w:szCs w:val="24"/>
        </w:rPr>
      </w:pPr>
      <w:r w:rsidRPr="003F080E">
        <w:rPr>
          <w:rFonts w:ascii="Arial" w:hAnsi="Arial" w:cs="Arial"/>
          <w:sz w:val="24"/>
          <w:szCs w:val="24"/>
        </w:rPr>
        <w:t>Accessed 3/1/2023</w:t>
      </w:r>
    </w:p>
    <w:p w14:paraId="73F76486" w14:textId="42AD9E23" w:rsidR="00127EA9" w:rsidRPr="003F080E" w:rsidRDefault="00127EA9" w:rsidP="003F080E">
      <w:pPr>
        <w:spacing w:line="276" w:lineRule="auto"/>
        <w:rPr>
          <w:rFonts w:ascii="Arial" w:hAnsi="Arial" w:cs="Arial"/>
          <w:sz w:val="24"/>
          <w:szCs w:val="24"/>
        </w:rPr>
      </w:pPr>
    </w:p>
    <w:p w14:paraId="3F641B3E" w14:textId="77777777" w:rsidR="0045180F" w:rsidRPr="003F080E" w:rsidRDefault="0045180F" w:rsidP="003F080E">
      <w:pPr>
        <w:pStyle w:val="xmsonormal"/>
        <w:shd w:val="clear" w:color="auto" w:fill="FFFFFF"/>
        <w:spacing w:before="0" w:beforeAutospacing="0" w:after="160" w:afterAutospacing="0" w:line="276" w:lineRule="auto"/>
        <w:rPr>
          <w:rFonts w:ascii="Arial" w:hAnsi="Arial" w:cs="Arial"/>
        </w:rPr>
      </w:pPr>
      <w:r w:rsidRPr="003F080E">
        <w:rPr>
          <w:rFonts w:ascii="Arial" w:hAnsi="Arial" w:cs="Arial"/>
        </w:rPr>
        <w:t xml:space="preserve">Sherry M (2010) Disability Hate Crimes: Does Anyone Really Hate Disabled People? Available at </w:t>
      </w:r>
      <w:hyperlink r:id="rId27" w:history="1">
        <w:r w:rsidRPr="003F080E">
          <w:rPr>
            <w:rStyle w:val="Hyperlink"/>
            <w:rFonts w:ascii="Arial" w:hAnsi="Arial" w:cs="Arial"/>
            <w:color w:val="auto"/>
          </w:rPr>
          <w:t>https://www.researchgate.net/publication/262676548_Disability_Hate_Crimes_Does_Anyone_Really_Hate_Disabled_People</w:t>
        </w:r>
      </w:hyperlink>
    </w:p>
    <w:p w14:paraId="7E75F5C2" w14:textId="48D01492" w:rsidR="0045180F" w:rsidRPr="003F080E" w:rsidRDefault="0045180F" w:rsidP="003F080E">
      <w:pPr>
        <w:pStyle w:val="xmsonormal"/>
        <w:shd w:val="clear" w:color="auto" w:fill="FFFFFF"/>
        <w:spacing w:before="0" w:beforeAutospacing="0" w:after="160" w:afterAutospacing="0" w:line="276" w:lineRule="auto"/>
        <w:rPr>
          <w:rFonts w:ascii="Arial" w:hAnsi="Arial" w:cs="Arial"/>
        </w:rPr>
      </w:pPr>
      <w:r w:rsidRPr="003F080E">
        <w:rPr>
          <w:rFonts w:ascii="Arial" w:hAnsi="Arial" w:cs="Arial"/>
        </w:rPr>
        <w:t>Accessed 04/10/22</w:t>
      </w:r>
    </w:p>
    <w:p w14:paraId="2117B5C0" w14:textId="4979BEAE" w:rsidR="00127EA9" w:rsidRPr="003F080E" w:rsidRDefault="00127EA9" w:rsidP="003F080E">
      <w:pPr>
        <w:spacing w:line="276" w:lineRule="auto"/>
        <w:rPr>
          <w:rFonts w:ascii="Arial" w:hAnsi="Arial" w:cs="Arial"/>
          <w:sz w:val="24"/>
          <w:szCs w:val="24"/>
        </w:rPr>
      </w:pPr>
    </w:p>
    <w:p w14:paraId="693400E0" w14:textId="5B59A9C5" w:rsidR="0046353A" w:rsidRPr="003F080E" w:rsidRDefault="00026BDF" w:rsidP="003F080E">
      <w:pPr>
        <w:spacing w:line="276" w:lineRule="auto"/>
        <w:rPr>
          <w:rFonts w:ascii="Arial" w:hAnsi="Arial" w:cs="Arial"/>
          <w:sz w:val="24"/>
          <w:szCs w:val="24"/>
        </w:rPr>
      </w:pPr>
      <w:r w:rsidRPr="003F080E">
        <w:rPr>
          <w:rFonts w:ascii="Arial" w:hAnsi="Arial" w:cs="Arial"/>
          <w:sz w:val="24"/>
          <w:szCs w:val="24"/>
        </w:rPr>
        <w:t xml:space="preserve">United Nations </w:t>
      </w:r>
      <w:r w:rsidR="0046353A" w:rsidRPr="003F080E">
        <w:rPr>
          <w:rFonts w:ascii="Arial" w:hAnsi="Arial" w:cs="Arial"/>
          <w:sz w:val="24"/>
          <w:szCs w:val="24"/>
        </w:rPr>
        <w:t>(</w:t>
      </w:r>
      <w:r w:rsidRPr="003F080E">
        <w:rPr>
          <w:rFonts w:ascii="Arial" w:hAnsi="Arial" w:cs="Arial"/>
          <w:sz w:val="24"/>
          <w:szCs w:val="24"/>
        </w:rPr>
        <w:t>1989</w:t>
      </w:r>
      <w:r w:rsidR="0046353A" w:rsidRPr="003F080E">
        <w:rPr>
          <w:rFonts w:ascii="Arial" w:hAnsi="Arial" w:cs="Arial"/>
          <w:sz w:val="24"/>
          <w:szCs w:val="24"/>
        </w:rPr>
        <w:t>) Convention on the Rights of the Child. Available at</w:t>
      </w:r>
    </w:p>
    <w:p w14:paraId="47078CF8" w14:textId="77777777" w:rsidR="0046353A" w:rsidRPr="003F080E" w:rsidRDefault="00000000" w:rsidP="003F080E">
      <w:pPr>
        <w:spacing w:line="276" w:lineRule="auto"/>
        <w:rPr>
          <w:rFonts w:ascii="Arial" w:hAnsi="Arial" w:cs="Arial"/>
          <w:sz w:val="24"/>
          <w:szCs w:val="24"/>
        </w:rPr>
      </w:pPr>
      <w:hyperlink r:id="rId28" w:history="1">
        <w:r w:rsidR="0046353A" w:rsidRPr="003F080E">
          <w:rPr>
            <w:rStyle w:val="Hyperlink"/>
            <w:rFonts w:ascii="Arial" w:hAnsi="Arial" w:cs="Arial"/>
            <w:color w:val="auto"/>
            <w:sz w:val="24"/>
            <w:szCs w:val="24"/>
          </w:rPr>
          <w:t>https://www.ohchr.org/en/instruments-mechanisms/instruments/convention-rights-child</w:t>
        </w:r>
      </w:hyperlink>
    </w:p>
    <w:p w14:paraId="19D2CCCD" w14:textId="48A6CD0A" w:rsidR="0046353A" w:rsidRPr="003F080E" w:rsidRDefault="0046353A" w:rsidP="003F080E">
      <w:pPr>
        <w:spacing w:line="276" w:lineRule="auto"/>
        <w:rPr>
          <w:rFonts w:ascii="Arial" w:hAnsi="Arial" w:cs="Arial"/>
          <w:sz w:val="24"/>
          <w:szCs w:val="24"/>
        </w:rPr>
      </w:pPr>
      <w:r w:rsidRPr="003F080E">
        <w:rPr>
          <w:rFonts w:ascii="Arial" w:hAnsi="Arial" w:cs="Arial"/>
          <w:sz w:val="24"/>
          <w:szCs w:val="24"/>
        </w:rPr>
        <w:t>Accessed 3/1/2023</w:t>
      </w:r>
    </w:p>
    <w:p w14:paraId="413373E6" w14:textId="52391B78" w:rsidR="00026BDF" w:rsidRPr="003F080E" w:rsidRDefault="00026BDF" w:rsidP="003F080E">
      <w:pPr>
        <w:spacing w:line="276" w:lineRule="auto"/>
        <w:rPr>
          <w:rFonts w:ascii="Arial" w:hAnsi="Arial" w:cs="Arial"/>
          <w:sz w:val="24"/>
          <w:szCs w:val="24"/>
        </w:rPr>
      </w:pPr>
    </w:p>
    <w:p w14:paraId="66691FD9" w14:textId="71B6503F" w:rsidR="00026BDF" w:rsidRPr="003F080E" w:rsidRDefault="00026BDF" w:rsidP="003F080E">
      <w:pPr>
        <w:pStyle w:val="NormalWeb"/>
        <w:spacing w:before="0" w:beforeAutospacing="0" w:after="0" w:afterAutospacing="0" w:line="276" w:lineRule="auto"/>
        <w:rPr>
          <w:rFonts w:ascii="Arial" w:hAnsi="Arial" w:cs="Arial"/>
          <w:spacing w:val="-5"/>
        </w:rPr>
      </w:pPr>
      <w:r w:rsidRPr="003F080E">
        <w:rPr>
          <w:rFonts w:ascii="Arial" w:hAnsi="Arial" w:cs="Arial"/>
          <w:spacing w:val="-5"/>
          <w:shd w:val="clear" w:color="auto" w:fill="FFFFFF"/>
        </w:rPr>
        <w:t xml:space="preserve">United </w:t>
      </w:r>
      <w:r w:rsidR="0046353A" w:rsidRPr="003F080E">
        <w:rPr>
          <w:rFonts w:ascii="Arial" w:hAnsi="Arial" w:cs="Arial"/>
          <w:spacing w:val="-5"/>
          <w:shd w:val="clear" w:color="auto" w:fill="FFFFFF"/>
        </w:rPr>
        <w:t>N</w:t>
      </w:r>
      <w:r w:rsidRPr="003F080E">
        <w:rPr>
          <w:rFonts w:ascii="Arial" w:hAnsi="Arial" w:cs="Arial"/>
          <w:spacing w:val="-5"/>
          <w:shd w:val="clear" w:color="auto" w:fill="FFFFFF"/>
        </w:rPr>
        <w:t>ations (</w:t>
      </w:r>
      <w:proofErr w:type="spellStart"/>
      <w:r w:rsidRPr="003F080E">
        <w:rPr>
          <w:rFonts w:ascii="Arial" w:hAnsi="Arial" w:cs="Arial"/>
          <w:spacing w:val="-5"/>
          <w:shd w:val="clear" w:color="auto" w:fill="FFFFFF"/>
        </w:rPr>
        <w:t>n.d</w:t>
      </w:r>
      <w:proofErr w:type="spellEnd"/>
      <w:r w:rsidRPr="003F080E">
        <w:rPr>
          <w:rFonts w:ascii="Arial" w:hAnsi="Arial" w:cs="Arial"/>
          <w:spacing w:val="-5"/>
          <w:shd w:val="clear" w:color="auto" w:fill="FFFFFF"/>
        </w:rPr>
        <w:t>) vulnerable groups</w:t>
      </w:r>
      <w:r w:rsidR="0046353A" w:rsidRPr="003F080E">
        <w:rPr>
          <w:rFonts w:ascii="Arial" w:hAnsi="Arial" w:cs="Arial"/>
          <w:spacing w:val="-5"/>
          <w:shd w:val="clear" w:color="auto" w:fill="FFFFFF"/>
        </w:rPr>
        <w:t>. Available at</w:t>
      </w:r>
    </w:p>
    <w:p w14:paraId="69F7AA36" w14:textId="77777777" w:rsidR="00026BDF" w:rsidRPr="003F080E" w:rsidRDefault="00026BDF" w:rsidP="003F080E">
      <w:pPr>
        <w:spacing w:line="276" w:lineRule="auto"/>
        <w:rPr>
          <w:rFonts w:ascii="Arial" w:hAnsi="Arial" w:cs="Arial"/>
          <w:sz w:val="24"/>
          <w:szCs w:val="24"/>
        </w:rPr>
      </w:pPr>
      <w:r w:rsidRPr="003F080E">
        <w:rPr>
          <w:rFonts w:ascii="Arial" w:hAnsi="Arial" w:cs="Arial"/>
          <w:sz w:val="24"/>
          <w:szCs w:val="24"/>
        </w:rPr>
        <w:t>https://www.un.org/en/fight-racism/vulnerable-groups</w:t>
      </w:r>
    </w:p>
    <w:p w14:paraId="097152D9" w14:textId="77777777" w:rsidR="0046353A" w:rsidRPr="003F080E" w:rsidRDefault="0046353A" w:rsidP="003F080E">
      <w:pPr>
        <w:spacing w:line="276" w:lineRule="auto"/>
        <w:rPr>
          <w:rFonts w:ascii="Arial" w:hAnsi="Arial" w:cs="Arial"/>
          <w:sz w:val="24"/>
          <w:szCs w:val="24"/>
        </w:rPr>
      </w:pPr>
      <w:r w:rsidRPr="003F080E">
        <w:rPr>
          <w:rFonts w:ascii="Arial" w:hAnsi="Arial" w:cs="Arial"/>
          <w:sz w:val="24"/>
          <w:szCs w:val="24"/>
        </w:rPr>
        <w:t>Accessed 3/1/2023</w:t>
      </w:r>
    </w:p>
    <w:p w14:paraId="73DFA927" w14:textId="77777777" w:rsidR="00026BDF" w:rsidRPr="004446FF" w:rsidRDefault="00026BDF" w:rsidP="0046353A">
      <w:pPr>
        <w:rPr>
          <w:color w:val="1F3864" w:themeColor="accent1" w:themeShade="80"/>
          <w:sz w:val="40"/>
          <w:szCs w:val="40"/>
        </w:rPr>
      </w:pPr>
    </w:p>
    <w:sectPr w:rsidR="00026BDF" w:rsidRPr="004446FF" w:rsidSect="000A55CC">
      <w:headerReference w:type="default"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E4ACC" w14:textId="77777777" w:rsidR="005D634A" w:rsidRDefault="005D634A" w:rsidP="00E53633">
      <w:pPr>
        <w:spacing w:after="0" w:line="240" w:lineRule="auto"/>
      </w:pPr>
      <w:r>
        <w:separator/>
      </w:r>
    </w:p>
  </w:endnote>
  <w:endnote w:type="continuationSeparator" w:id="0">
    <w:p w14:paraId="08CD70F6" w14:textId="77777777" w:rsidR="005D634A" w:rsidRDefault="005D634A" w:rsidP="00E53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D882E" w14:textId="77777777" w:rsidR="00E53633" w:rsidRDefault="00E536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A5962" w14:textId="77777777" w:rsidR="005D634A" w:rsidRDefault="005D634A" w:rsidP="00E53633">
      <w:pPr>
        <w:spacing w:after="0" w:line="240" w:lineRule="auto"/>
      </w:pPr>
      <w:r>
        <w:separator/>
      </w:r>
    </w:p>
  </w:footnote>
  <w:footnote w:type="continuationSeparator" w:id="0">
    <w:p w14:paraId="591B075E" w14:textId="77777777" w:rsidR="005D634A" w:rsidRDefault="005D634A" w:rsidP="00E536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E3E78" w14:textId="77777777" w:rsidR="00E53633" w:rsidRDefault="00E53633" w:rsidP="00E5363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16367"/>
    <w:multiLevelType w:val="multilevel"/>
    <w:tmpl w:val="4244A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E6580B"/>
    <w:multiLevelType w:val="multilevel"/>
    <w:tmpl w:val="E98A0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EE1B24"/>
    <w:multiLevelType w:val="multilevel"/>
    <w:tmpl w:val="B732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F32B2B"/>
    <w:multiLevelType w:val="multilevel"/>
    <w:tmpl w:val="7F6CF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EF026A"/>
    <w:multiLevelType w:val="multilevel"/>
    <w:tmpl w:val="A3EA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2DE621"/>
    <w:multiLevelType w:val="hybridMultilevel"/>
    <w:tmpl w:val="1872427C"/>
    <w:lvl w:ilvl="0" w:tplc="E4FAFD8A">
      <w:start w:val="1"/>
      <w:numFmt w:val="bullet"/>
      <w:lvlText w:val=""/>
      <w:lvlJc w:val="left"/>
      <w:pPr>
        <w:ind w:left="720" w:hanging="360"/>
      </w:pPr>
      <w:rPr>
        <w:rFonts w:ascii="Symbol" w:hAnsi="Symbol" w:hint="default"/>
      </w:rPr>
    </w:lvl>
    <w:lvl w:ilvl="1" w:tplc="6518C0B2">
      <w:start w:val="1"/>
      <w:numFmt w:val="bullet"/>
      <w:lvlText w:val="o"/>
      <w:lvlJc w:val="left"/>
      <w:pPr>
        <w:ind w:left="1440" w:hanging="360"/>
      </w:pPr>
      <w:rPr>
        <w:rFonts w:ascii="Courier New" w:hAnsi="Courier New" w:cs="Times New Roman" w:hint="default"/>
      </w:rPr>
    </w:lvl>
    <w:lvl w:ilvl="2" w:tplc="DCD0CB9E">
      <w:start w:val="1"/>
      <w:numFmt w:val="bullet"/>
      <w:lvlText w:val=""/>
      <w:lvlJc w:val="left"/>
      <w:pPr>
        <w:ind w:left="2160" w:hanging="360"/>
      </w:pPr>
      <w:rPr>
        <w:rFonts w:ascii="Wingdings" w:hAnsi="Wingdings" w:hint="default"/>
      </w:rPr>
    </w:lvl>
    <w:lvl w:ilvl="3" w:tplc="031A67C0">
      <w:start w:val="1"/>
      <w:numFmt w:val="bullet"/>
      <w:lvlText w:val=""/>
      <w:lvlJc w:val="left"/>
      <w:pPr>
        <w:ind w:left="2880" w:hanging="360"/>
      </w:pPr>
      <w:rPr>
        <w:rFonts w:ascii="Symbol" w:hAnsi="Symbol" w:hint="default"/>
      </w:rPr>
    </w:lvl>
    <w:lvl w:ilvl="4" w:tplc="9F260674">
      <w:start w:val="1"/>
      <w:numFmt w:val="bullet"/>
      <w:lvlText w:val="o"/>
      <w:lvlJc w:val="left"/>
      <w:pPr>
        <w:ind w:left="3600" w:hanging="360"/>
      </w:pPr>
      <w:rPr>
        <w:rFonts w:ascii="Courier New" w:hAnsi="Courier New" w:cs="Times New Roman" w:hint="default"/>
      </w:rPr>
    </w:lvl>
    <w:lvl w:ilvl="5" w:tplc="CC14ADDC">
      <w:start w:val="1"/>
      <w:numFmt w:val="bullet"/>
      <w:lvlText w:val=""/>
      <w:lvlJc w:val="left"/>
      <w:pPr>
        <w:ind w:left="4320" w:hanging="360"/>
      </w:pPr>
      <w:rPr>
        <w:rFonts w:ascii="Wingdings" w:hAnsi="Wingdings" w:hint="default"/>
      </w:rPr>
    </w:lvl>
    <w:lvl w:ilvl="6" w:tplc="80E44C88">
      <w:start w:val="1"/>
      <w:numFmt w:val="bullet"/>
      <w:lvlText w:val=""/>
      <w:lvlJc w:val="left"/>
      <w:pPr>
        <w:ind w:left="5040" w:hanging="360"/>
      </w:pPr>
      <w:rPr>
        <w:rFonts w:ascii="Symbol" w:hAnsi="Symbol" w:hint="default"/>
      </w:rPr>
    </w:lvl>
    <w:lvl w:ilvl="7" w:tplc="8B105EC8">
      <w:start w:val="1"/>
      <w:numFmt w:val="bullet"/>
      <w:lvlText w:val="o"/>
      <w:lvlJc w:val="left"/>
      <w:pPr>
        <w:ind w:left="5760" w:hanging="360"/>
      </w:pPr>
      <w:rPr>
        <w:rFonts w:ascii="Courier New" w:hAnsi="Courier New" w:cs="Times New Roman" w:hint="default"/>
      </w:rPr>
    </w:lvl>
    <w:lvl w:ilvl="8" w:tplc="BCD27AEE">
      <w:start w:val="1"/>
      <w:numFmt w:val="bullet"/>
      <w:lvlText w:val=""/>
      <w:lvlJc w:val="left"/>
      <w:pPr>
        <w:ind w:left="6480" w:hanging="360"/>
      </w:pPr>
      <w:rPr>
        <w:rFonts w:ascii="Wingdings" w:hAnsi="Wingdings" w:hint="default"/>
      </w:rPr>
    </w:lvl>
  </w:abstractNum>
  <w:abstractNum w:abstractNumId="6" w15:restartNumberingAfterBreak="0">
    <w:nsid w:val="6A075FFF"/>
    <w:multiLevelType w:val="multilevel"/>
    <w:tmpl w:val="1D1AF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AF14F4"/>
    <w:multiLevelType w:val="multilevel"/>
    <w:tmpl w:val="2500F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0758968">
    <w:abstractNumId w:val="1"/>
  </w:num>
  <w:num w:numId="2" w16cid:durableId="1463646599">
    <w:abstractNumId w:val="6"/>
  </w:num>
  <w:num w:numId="3" w16cid:durableId="137380745">
    <w:abstractNumId w:val="4"/>
  </w:num>
  <w:num w:numId="4" w16cid:durableId="595556560">
    <w:abstractNumId w:val="3"/>
  </w:num>
  <w:num w:numId="5" w16cid:durableId="1077247583">
    <w:abstractNumId w:val="2"/>
  </w:num>
  <w:num w:numId="6" w16cid:durableId="1687560764">
    <w:abstractNumId w:val="5"/>
  </w:num>
  <w:num w:numId="7" w16cid:durableId="459735226">
    <w:abstractNumId w:val="7"/>
  </w:num>
  <w:num w:numId="8" w16cid:durableId="75444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A5F"/>
    <w:rsid w:val="00026BDF"/>
    <w:rsid w:val="00063264"/>
    <w:rsid w:val="00064220"/>
    <w:rsid w:val="00071264"/>
    <w:rsid w:val="00083C02"/>
    <w:rsid w:val="00090D10"/>
    <w:rsid w:val="000A55CC"/>
    <w:rsid w:val="000B3B9D"/>
    <w:rsid w:val="000C3048"/>
    <w:rsid w:val="000C7A5F"/>
    <w:rsid w:val="000D0909"/>
    <w:rsid w:val="000D55FD"/>
    <w:rsid w:val="000E0C02"/>
    <w:rsid w:val="000E726F"/>
    <w:rsid w:val="00103A89"/>
    <w:rsid w:val="00127EA9"/>
    <w:rsid w:val="00142E3F"/>
    <w:rsid w:val="001D285C"/>
    <w:rsid w:val="0022492B"/>
    <w:rsid w:val="002249E8"/>
    <w:rsid w:val="00230FAD"/>
    <w:rsid w:val="0024492C"/>
    <w:rsid w:val="00285D1F"/>
    <w:rsid w:val="0029000B"/>
    <w:rsid w:val="002D2A0C"/>
    <w:rsid w:val="002F5689"/>
    <w:rsid w:val="00327F13"/>
    <w:rsid w:val="00327F5A"/>
    <w:rsid w:val="003D0DE2"/>
    <w:rsid w:val="003D3016"/>
    <w:rsid w:val="003F080E"/>
    <w:rsid w:val="003F1665"/>
    <w:rsid w:val="00401E76"/>
    <w:rsid w:val="00411BD2"/>
    <w:rsid w:val="0041731D"/>
    <w:rsid w:val="00422255"/>
    <w:rsid w:val="00425067"/>
    <w:rsid w:val="0042735F"/>
    <w:rsid w:val="00437B47"/>
    <w:rsid w:val="004446FF"/>
    <w:rsid w:val="0045180F"/>
    <w:rsid w:val="0046353A"/>
    <w:rsid w:val="00463ADE"/>
    <w:rsid w:val="00472E20"/>
    <w:rsid w:val="004811EE"/>
    <w:rsid w:val="004D4E59"/>
    <w:rsid w:val="00511E82"/>
    <w:rsid w:val="00522EA2"/>
    <w:rsid w:val="00522F2B"/>
    <w:rsid w:val="0054113B"/>
    <w:rsid w:val="005423EC"/>
    <w:rsid w:val="00547A1F"/>
    <w:rsid w:val="005725CA"/>
    <w:rsid w:val="00580125"/>
    <w:rsid w:val="005D634A"/>
    <w:rsid w:val="005E2501"/>
    <w:rsid w:val="00607D66"/>
    <w:rsid w:val="00634082"/>
    <w:rsid w:val="00687DF6"/>
    <w:rsid w:val="0069723B"/>
    <w:rsid w:val="006A26EE"/>
    <w:rsid w:val="006B53C9"/>
    <w:rsid w:val="006C4DE7"/>
    <w:rsid w:val="006C71BC"/>
    <w:rsid w:val="006E2364"/>
    <w:rsid w:val="00724C0C"/>
    <w:rsid w:val="00740A2C"/>
    <w:rsid w:val="007446F8"/>
    <w:rsid w:val="00763C27"/>
    <w:rsid w:val="007654F2"/>
    <w:rsid w:val="00766477"/>
    <w:rsid w:val="00782295"/>
    <w:rsid w:val="007917A4"/>
    <w:rsid w:val="007A1FCA"/>
    <w:rsid w:val="007B495A"/>
    <w:rsid w:val="007D38F6"/>
    <w:rsid w:val="007D710B"/>
    <w:rsid w:val="00825825"/>
    <w:rsid w:val="00850C1A"/>
    <w:rsid w:val="008607D1"/>
    <w:rsid w:val="00885937"/>
    <w:rsid w:val="008B0022"/>
    <w:rsid w:val="008B0BDC"/>
    <w:rsid w:val="008D0D4B"/>
    <w:rsid w:val="008D4132"/>
    <w:rsid w:val="009042AE"/>
    <w:rsid w:val="00912D1B"/>
    <w:rsid w:val="0091459F"/>
    <w:rsid w:val="00936DCE"/>
    <w:rsid w:val="00981068"/>
    <w:rsid w:val="009A2E05"/>
    <w:rsid w:val="009A498E"/>
    <w:rsid w:val="009A5F62"/>
    <w:rsid w:val="009C2986"/>
    <w:rsid w:val="009C725F"/>
    <w:rsid w:val="009F149E"/>
    <w:rsid w:val="00A05CBA"/>
    <w:rsid w:val="00A2706F"/>
    <w:rsid w:val="00A526F7"/>
    <w:rsid w:val="00A70E78"/>
    <w:rsid w:val="00A93305"/>
    <w:rsid w:val="00AA3891"/>
    <w:rsid w:val="00AC1EFB"/>
    <w:rsid w:val="00AC7F97"/>
    <w:rsid w:val="00AE0143"/>
    <w:rsid w:val="00B04EDC"/>
    <w:rsid w:val="00B14B0E"/>
    <w:rsid w:val="00B20FB9"/>
    <w:rsid w:val="00B26088"/>
    <w:rsid w:val="00B31F37"/>
    <w:rsid w:val="00B3381F"/>
    <w:rsid w:val="00B44770"/>
    <w:rsid w:val="00B51088"/>
    <w:rsid w:val="00B62FE5"/>
    <w:rsid w:val="00B67D33"/>
    <w:rsid w:val="00BA6414"/>
    <w:rsid w:val="00BD44A3"/>
    <w:rsid w:val="00BD6352"/>
    <w:rsid w:val="00C13DE9"/>
    <w:rsid w:val="00C25266"/>
    <w:rsid w:val="00C26335"/>
    <w:rsid w:val="00C26FB3"/>
    <w:rsid w:val="00C4219D"/>
    <w:rsid w:val="00C71BDE"/>
    <w:rsid w:val="00C93BFA"/>
    <w:rsid w:val="00C96D52"/>
    <w:rsid w:val="00CB75CA"/>
    <w:rsid w:val="00CF0F06"/>
    <w:rsid w:val="00CF4E59"/>
    <w:rsid w:val="00CF5E42"/>
    <w:rsid w:val="00D149DD"/>
    <w:rsid w:val="00D3163A"/>
    <w:rsid w:val="00D33A71"/>
    <w:rsid w:val="00D52C84"/>
    <w:rsid w:val="00D7393C"/>
    <w:rsid w:val="00DA537C"/>
    <w:rsid w:val="00DC01CA"/>
    <w:rsid w:val="00DF35EF"/>
    <w:rsid w:val="00E019DE"/>
    <w:rsid w:val="00E04799"/>
    <w:rsid w:val="00E20C6B"/>
    <w:rsid w:val="00E53633"/>
    <w:rsid w:val="00E56168"/>
    <w:rsid w:val="00E75621"/>
    <w:rsid w:val="00E75AEF"/>
    <w:rsid w:val="00E943A5"/>
    <w:rsid w:val="00EF02CC"/>
    <w:rsid w:val="00EF2037"/>
    <w:rsid w:val="00F020A1"/>
    <w:rsid w:val="00F14875"/>
    <w:rsid w:val="00F15C5E"/>
    <w:rsid w:val="00F24F6E"/>
    <w:rsid w:val="00FA0AEB"/>
    <w:rsid w:val="00FA781C"/>
    <w:rsid w:val="00FC21AE"/>
    <w:rsid w:val="00FC680F"/>
    <w:rsid w:val="00FC7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D79D1"/>
  <w15:chartTrackingRefBased/>
  <w15:docId w15:val="{B710E1D3-28B3-4FF5-BAA1-87F8C926E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5CC"/>
  </w:style>
  <w:style w:type="paragraph" w:styleId="Heading1">
    <w:name w:val="heading 1"/>
    <w:basedOn w:val="Normal"/>
    <w:link w:val="Heading1Char"/>
    <w:uiPriority w:val="9"/>
    <w:qFormat/>
    <w:rsid w:val="000C7A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642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A2E0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A5F"/>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0C7A5F"/>
  </w:style>
  <w:style w:type="character" w:styleId="Hyperlink">
    <w:name w:val="Hyperlink"/>
    <w:basedOn w:val="DefaultParagraphFont"/>
    <w:uiPriority w:val="99"/>
    <w:unhideWhenUsed/>
    <w:rsid w:val="000C7A5F"/>
    <w:rPr>
      <w:color w:val="0563C1" w:themeColor="hyperlink"/>
      <w:u w:val="single"/>
    </w:rPr>
  </w:style>
  <w:style w:type="character" w:styleId="UnresolvedMention">
    <w:name w:val="Unresolved Mention"/>
    <w:basedOn w:val="DefaultParagraphFont"/>
    <w:uiPriority w:val="99"/>
    <w:semiHidden/>
    <w:unhideWhenUsed/>
    <w:rsid w:val="000C7A5F"/>
    <w:rPr>
      <w:color w:val="605E5C"/>
      <w:shd w:val="clear" w:color="auto" w:fill="E1DFDD"/>
    </w:rPr>
  </w:style>
  <w:style w:type="paragraph" w:styleId="NormalWeb">
    <w:name w:val="Normal (Web)"/>
    <w:basedOn w:val="Normal"/>
    <w:uiPriority w:val="99"/>
    <w:unhideWhenUsed/>
    <w:rsid w:val="00C93B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me">
    <w:name w:val="name"/>
    <w:basedOn w:val="DefaultParagraphFont"/>
    <w:rsid w:val="00547A1F"/>
  </w:style>
  <w:style w:type="character" w:customStyle="1" w:styleId="show-for-sr">
    <w:name w:val="show-for-sr"/>
    <w:basedOn w:val="DefaultParagraphFont"/>
    <w:rsid w:val="003F1665"/>
  </w:style>
  <w:style w:type="character" w:customStyle="1" w:styleId="Heading3Char">
    <w:name w:val="Heading 3 Char"/>
    <w:basedOn w:val="DefaultParagraphFont"/>
    <w:link w:val="Heading3"/>
    <w:uiPriority w:val="9"/>
    <w:semiHidden/>
    <w:rsid w:val="009A2E05"/>
    <w:rPr>
      <w:rFonts w:asciiTheme="majorHAnsi" w:eastAsiaTheme="majorEastAsia" w:hAnsiTheme="majorHAnsi" w:cstheme="majorBidi"/>
      <w:color w:val="1F3763" w:themeColor="accent1" w:themeShade="7F"/>
      <w:sz w:val="24"/>
      <w:szCs w:val="24"/>
    </w:rPr>
  </w:style>
  <w:style w:type="character" w:customStyle="1" w:styleId="media-delimiter">
    <w:name w:val="media-delimiter"/>
    <w:basedOn w:val="DefaultParagraphFont"/>
    <w:rsid w:val="009A2E05"/>
  </w:style>
  <w:style w:type="character" w:customStyle="1" w:styleId="epub-sectionstate">
    <w:name w:val="epub-section__state"/>
    <w:basedOn w:val="DefaultParagraphFont"/>
    <w:rsid w:val="00A05CBA"/>
  </w:style>
  <w:style w:type="character" w:customStyle="1" w:styleId="epub-sectiondate">
    <w:name w:val="epub-section__date"/>
    <w:basedOn w:val="DefaultParagraphFont"/>
    <w:rsid w:val="00A05CBA"/>
  </w:style>
  <w:style w:type="paragraph" w:customStyle="1" w:styleId="publication-headerlast-changed">
    <w:name w:val="publication-header__last-changed"/>
    <w:basedOn w:val="Normal"/>
    <w:rsid w:val="00522E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0D55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55FD"/>
  </w:style>
  <w:style w:type="paragraph" w:customStyle="1" w:styleId="xmsonormal">
    <w:name w:val="x_msonormal"/>
    <w:basedOn w:val="Normal"/>
    <w:rsid w:val="00B260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064220"/>
    <w:rPr>
      <w:rFonts w:asciiTheme="majorHAnsi" w:eastAsiaTheme="majorEastAsia" w:hAnsiTheme="majorHAnsi" w:cstheme="majorBidi"/>
      <w:color w:val="2F5496" w:themeColor="accent1" w:themeShade="BF"/>
      <w:sz w:val="26"/>
      <w:szCs w:val="26"/>
    </w:rPr>
  </w:style>
  <w:style w:type="character" w:customStyle="1" w:styleId="ff6">
    <w:name w:val="ff6"/>
    <w:basedOn w:val="DefaultParagraphFont"/>
    <w:rsid w:val="00C25266"/>
  </w:style>
  <w:style w:type="character" w:customStyle="1" w:styleId="al-author-name-more">
    <w:name w:val="al-author-name-more"/>
    <w:basedOn w:val="DefaultParagraphFont"/>
    <w:rsid w:val="00127EA9"/>
  </w:style>
  <w:style w:type="character" w:customStyle="1" w:styleId="delimiter">
    <w:name w:val="delimiter"/>
    <w:basedOn w:val="DefaultParagraphFont"/>
    <w:rsid w:val="00127EA9"/>
  </w:style>
  <w:style w:type="character" w:styleId="Emphasis">
    <w:name w:val="Emphasis"/>
    <w:basedOn w:val="DefaultParagraphFont"/>
    <w:uiPriority w:val="20"/>
    <w:qFormat/>
    <w:rsid w:val="00127EA9"/>
    <w:rPr>
      <w:i/>
      <w:iCs/>
    </w:rPr>
  </w:style>
  <w:style w:type="paragraph" w:styleId="NoSpacing">
    <w:name w:val="No Spacing"/>
    <w:link w:val="NoSpacingChar"/>
    <w:uiPriority w:val="1"/>
    <w:qFormat/>
    <w:rsid w:val="000A55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55CC"/>
    <w:rPr>
      <w:rFonts w:eastAsiaTheme="minorEastAsia"/>
      <w:lang w:val="en-US"/>
    </w:rPr>
  </w:style>
  <w:style w:type="character" w:customStyle="1" w:styleId="nlmarticle-title">
    <w:name w:val="nlm_article-title"/>
    <w:basedOn w:val="DefaultParagraphFont"/>
    <w:rsid w:val="00FA781C"/>
  </w:style>
  <w:style w:type="paragraph" w:styleId="Header">
    <w:name w:val="header"/>
    <w:basedOn w:val="Normal"/>
    <w:link w:val="HeaderChar"/>
    <w:uiPriority w:val="99"/>
    <w:unhideWhenUsed/>
    <w:rsid w:val="00E536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633"/>
  </w:style>
  <w:style w:type="paragraph" w:styleId="Footer">
    <w:name w:val="footer"/>
    <w:basedOn w:val="Normal"/>
    <w:link w:val="FooterChar"/>
    <w:uiPriority w:val="99"/>
    <w:unhideWhenUsed/>
    <w:rsid w:val="00E536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6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38093">
      <w:bodyDiv w:val="1"/>
      <w:marLeft w:val="0"/>
      <w:marRight w:val="0"/>
      <w:marTop w:val="0"/>
      <w:marBottom w:val="0"/>
      <w:divBdr>
        <w:top w:val="none" w:sz="0" w:space="0" w:color="auto"/>
        <w:left w:val="none" w:sz="0" w:space="0" w:color="auto"/>
        <w:bottom w:val="none" w:sz="0" w:space="0" w:color="auto"/>
        <w:right w:val="none" w:sz="0" w:space="0" w:color="auto"/>
      </w:divBdr>
    </w:div>
    <w:div w:id="142351948">
      <w:bodyDiv w:val="1"/>
      <w:marLeft w:val="0"/>
      <w:marRight w:val="0"/>
      <w:marTop w:val="0"/>
      <w:marBottom w:val="0"/>
      <w:divBdr>
        <w:top w:val="none" w:sz="0" w:space="0" w:color="auto"/>
        <w:left w:val="none" w:sz="0" w:space="0" w:color="auto"/>
        <w:bottom w:val="none" w:sz="0" w:space="0" w:color="auto"/>
        <w:right w:val="none" w:sz="0" w:space="0" w:color="auto"/>
      </w:divBdr>
    </w:div>
    <w:div w:id="261500188">
      <w:bodyDiv w:val="1"/>
      <w:marLeft w:val="0"/>
      <w:marRight w:val="0"/>
      <w:marTop w:val="0"/>
      <w:marBottom w:val="0"/>
      <w:divBdr>
        <w:top w:val="none" w:sz="0" w:space="0" w:color="auto"/>
        <w:left w:val="none" w:sz="0" w:space="0" w:color="auto"/>
        <w:bottom w:val="none" w:sz="0" w:space="0" w:color="auto"/>
        <w:right w:val="none" w:sz="0" w:space="0" w:color="auto"/>
      </w:divBdr>
    </w:div>
    <w:div w:id="262299028">
      <w:bodyDiv w:val="1"/>
      <w:marLeft w:val="0"/>
      <w:marRight w:val="0"/>
      <w:marTop w:val="0"/>
      <w:marBottom w:val="0"/>
      <w:divBdr>
        <w:top w:val="none" w:sz="0" w:space="0" w:color="auto"/>
        <w:left w:val="none" w:sz="0" w:space="0" w:color="auto"/>
        <w:bottom w:val="none" w:sz="0" w:space="0" w:color="auto"/>
        <w:right w:val="none" w:sz="0" w:space="0" w:color="auto"/>
      </w:divBdr>
    </w:div>
    <w:div w:id="348414885">
      <w:bodyDiv w:val="1"/>
      <w:marLeft w:val="0"/>
      <w:marRight w:val="0"/>
      <w:marTop w:val="0"/>
      <w:marBottom w:val="0"/>
      <w:divBdr>
        <w:top w:val="none" w:sz="0" w:space="0" w:color="auto"/>
        <w:left w:val="none" w:sz="0" w:space="0" w:color="auto"/>
        <w:bottom w:val="none" w:sz="0" w:space="0" w:color="auto"/>
        <w:right w:val="none" w:sz="0" w:space="0" w:color="auto"/>
      </w:divBdr>
    </w:div>
    <w:div w:id="389767381">
      <w:bodyDiv w:val="1"/>
      <w:marLeft w:val="0"/>
      <w:marRight w:val="0"/>
      <w:marTop w:val="0"/>
      <w:marBottom w:val="0"/>
      <w:divBdr>
        <w:top w:val="none" w:sz="0" w:space="0" w:color="auto"/>
        <w:left w:val="none" w:sz="0" w:space="0" w:color="auto"/>
        <w:bottom w:val="none" w:sz="0" w:space="0" w:color="auto"/>
        <w:right w:val="none" w:sz="0" w:space="0" w:color="auto"/>
      </w:divBdr>
    </w:div>
    <w:div w:id="475953310">
      <w:bodyDiv w:val="1"/>
      <w:marLeft w:val="0"/>
      <w:marRight w:val="0"/>
      <w:marTop w:val="0"/>
      <w:marBottom w:val="0"/>
      <w:divBdr>
        <w:top w:val="none" w:sz="0" w:space="0" w:color="auto"/>
        <w:left w:val="none" w:sz="0" w:space="0" w:color="auto"/>
        <w:bottom w:val="none" w:sz="0" w:space="0" w:color="auto"/>
        <w:right w:val="none" w:sz="0" w:space="0" w:color="auto"/>
      </w:divBdr>
      <w:divsChild>
        <w:div w:id="2146120814">
          <w:marLeft w:val="0"/>
          <w:marRight w:val="0"/>
          <w:marTop w:val="0"/>
          <w:marBottom w:val="0"/>
          <w:divBdr>
            <w:top w:val="none" w:sz="0" w:space="0" w:color="auto"/>
            <w:left w:val="none" w:sz="0" w:space="0" w:color="auto"/>
            <w:bottom w:val="none" w:sz="0" w:space="0" w:color="auto"/>
            <w:right w:val="none" w:sz="0" w:space="0" w:color="auto"/>
          </w:divBdr>
        </w:div>
        <w:div w:id="12608189">
          <w:marLeft w:val="0"/>
          <w:marRight w:val="0"/>
          <w:marTop w:val="0"/>
          <w:marBottom w:val="0"/>
          <w:divBdr>
            <w:top w:val="none" w:sz="0" w:space="0" w:color="auto"/>
            <w:left w:val="none" w:sz="0" w:space="0" w:color="auto"/>
            <w:bottom w:val="none" w:sz="0" w:space="0" w:color="auto"/>
            <w:right w:val="none" w:sz="0" w:space="0" w:color="auto"/>
          </w:divBdr>
        </w:div>
      </w:divsChild>
    </w:div>
    <w:div w:id="497355046">
      <w:bodyDiv w:val="1"/>
      <w:marLeft w:val="0"/>
      <w:marRight w:val="0"/>
      <w:marTop w:val="0"/>
      <w:marBottom w:val="0"/>
      <w:divBdr>
        <w:top w:val="none" w:sz="0" w:space="0" w:color="auto"/>
        <w:left w:val="none" w:sz="0" w:space="0" w:color="auto"/>
        <w:bottom w:val="none" w:sz="0" w:space="0" w:color="auto"/>
        <w:right w:val="none" w:sz="0" w:space="0" w:color="auto"/>
      </w:divBdr>
    </w:div>
    <w:div w:id="586621222">
      <w:bodyDiv w:val="1"/>
      <w:marLeft w:val="0"/>
      <w:marRight w:val="0"/>
      <w:marTop w:val="0"/>
      <w:marBottom w:val="0"/>
      <w:divBdr>
        <w:top w:val="none" w:sz="0" w:space="0" w:color="auto"/>
        <w:left w:val="none" w:sz="0" w:space="0" w:color="auto"/>
        <w:bottom w:val="none" w:sz="0" w:space="0" w:color="auto"/>
        <w:right w:val="none" w:sz="0" w:space="0" w:color="auto"/>
      </w:divBdr>
    </w:div>
    <w:div w:id="638265857">
      <w:bodyDiv w:val="1"/>
      <w:marLeft w:val="0"/>
      <w:marRight w:val="0"/>
      <w:marTop w:val="0"/>
      <w:marBottom w:val="0"/>
      <w:divBdr>
        <w:top w:val="none" w:sz="0" w:space="0" w:color="auto"/>
        <w:left w:val="none" w:sz="0" w:space="0" w:color="auto"/>
        <w:bottom w:val="none" w:sz="0" w:space="0" w:color="auto"/>
        <w:right w:val="none" w:sz="0" w:space="0" w:color="auto"/>
      </w:divBdr>
      <w:divsChild>
        <w:div w:id="1425570877">
          <w:marLeft w:val="0"/>
          <w:marRight w:val="0"/>
          <w:marTop w:val="0"/>
          <w:marBottom w:val="0"/>
          <w:divBdr>
            <w:top w:val="none" w:sz="0" w:space="0" w:color="auto"/>
            <w:left w:val="none" w:sz="0" w:space="0" w:color="auto"/>
            <w:bottom w:val="none" w:sz="0" w:space="0" w:color="auto"/>
            <w:right w:val="none" w:sz="0" w:space="0" w:color="auto"/>
          </w:divBdr>
          <w:divsChild>
            <w:div w:id="21826937">
              <w:marLeft w:val="0"/>
              <w:marRight w:val="0"/>
              <w:marTop w:val="0"/>
              <w:marBottom w:val="0"/>
              <w:divBdr>
                <w:top w:val="none" w:sz="0" w:space="0" w:color="auto"/>
                <w:left w:val="none" w:sz="0" w:space="0" w:color="auto"/>
                <w:bottom w:val="none" w:sz="0" w:space="0" w:color="auto"/>
                <w:right w:val="none" w:sz="0" w:space="0" w:color="auto"/>
              </w:divBdr>
              <w:divsChild>
                <w:div w:id="1079985534">
                  <w:marLeft w:val="0"/>
                  <w:marRight w:val="0"/>
                  <w:marTop w:val="0"/>
                  <w:marBottom w:val="0"/>
                  <w:divBdr>
                    <w:top w:val="none" w:sz="0" w:space="0" w:color="auto"/>
                    <w:left w:val="none" w:sz="0" w:space="0" w:color="auto"/>
                    <w:bottom w:val="none" w:sz="0" w:space="0" w:color="auto"/>
                    <w:right w:val="none" w:sz="0" w:space="0" w:color="auto"/>
                  </w:divBdr>
                  <w:divsChild>
                    <w:div w:id="1347053293">
                      <w:marLeft w:val="0"/>
                      <w:marRight w:val="0"/>
                      <w:marTop w:val="0"/>
                      <w:marBottom w:val="0"/>
                      <w:divBdr>
                        <w:top w:val="none" w:sz="0" w:space="0" w:color="auto"/>
                        <w:left w:val="none" w:sz="0" w:space="0" w:color="auto"/>
                        <w:bottom w:val="none" w:sz="0" w:space="0" w:color="auto"/>
                        <w:right w:val="none" w:sz="0" w:space="0" w:color="auto"/>
                      </w:divBdr>
                      <w:divsChild>
                        <w:div w:id="1592082932">
                          <w:marLeft w:val="0"/>
                          <w:marRight w:val="0"/>
                          <w:marTop w:val="0"/>
                          <w:marBottom w:val="0"/>
                          <w:divBdr>
                            <w:top w:val="none" w:sz="0" w:space="0" w:color="auto"/>
                            <w:left w:val="none" w:sz="0" w:space="0" w:color="auto"/>
                            <w:bottom w:val="none" w:sz="0" w:space="0" w:color="auto"/>
                            <w:right w:val="none" w:sz="0" w:space="0" w:color="auto"/>
                          </w:divBdr>
                        </w:div>
                        <w:div w:id="1139423387">
                          <w:marLeft w:val="0"/>
                          <w:marRight w:val="0"/>
                          <w:marTop w:val="0"/>
                          <w:marBottom w:val="0"/>
                          <w:divBdr>
                            <w:top w:val="none" w:sz="0" w:space="0" w:color="auto"/>
                            <w:left w:val="none" w:sz="0" w:space="0" w:color="auto"/>
                            <w:bottom w:val="none" w:sz="0" w:space="0" w:color="auto"/>
                            <w:right w:val="none" w:sz="0" w:space="0" w:color="auto"/>
                          </w:divBdr>
                        </w:div>
                        <w:div w:id="822743801">
                          <w:marLeft w:val="0"/>
                          <w:marRight w:val="0"/>
                          <w:marTop w:val="0"/>
                          <w:marBottom w:val="0"/>
                          <w:divBdr>
                            <w:top w:val="none" w:sz="0" w:space="0" w:color="auto"/>
                            <w:left w:val="none" w:sz="0" w:space="0" w:color="auto"/>
                            <w:bottom w:val="none" w:sz="0" w:space="0" w:color="auto"/>
                            <w:right w:val="none" w:sz="0" w:space="0" w:color="auto"/>
                          </w:divBdr>
                        </w:div>
                        <w:div w:id="1667439300">
                          <w:marLeft w:val="0"/>
                          <w:marRight w:val="0"/>
                          <w:marTop w:val="0"/>
                          <w:marBottom w:val="0"/>
                          <w:divBdr>
                            <w:top w:val="none" w:sz="0" w:space="0" w:color="auto"/>
                            <w:left w:val="none" w:sz="0" w:space="0" w:color="auto"/>
                            <w:bottom w:val="none" w:sz="0" w:space="0" w:color="auto"/>
                            <w:right w:val="none" w:sz="0" w:space="0" w:color="auto"/>
                          </w:divBdr>
                        </w:div>
                        <w:div w:id="163717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665821">
          <w:marLeft w:val="0"/>
          <w:marRight w:val="0"/>
          <w:marTop w:val="0"/>
          <w:marBottom w:val="0"/>
          <w:divBdr>
            <w:top w:val="none" w:sz="0" w:space="0" w:color="auto"/>
            <w:left w:val="none" w:sz="0" w:space="0" w:color="auto"/>
            <w:bottom w:val="none" w:sz="0" w:space="0" w:color="auto"/>
            <w:right w:val="none" w:sz="0" w:space="0" w:color="auto"/>
          </w:divBdr>
        </w:div>
      </w:divsChild>
    </w:div>
    <w:div w:id="702511076">
      <w:bodyDiv w:val="1"/>
      <w:marLeft w:val="0"/>
      <w:marRight w:val="0"/>
      <w:marTop w:val="0"/>
      <w:marBottom w:val="0"/>
      <w:divBdr>
        <w:top w:val="none" w:sz="0" w:space="0" w:color="auto"/>
        <w:left w:val="none" w:sz="0" w:space="0" w:color="auto"/>
        <w:bottom w:val="none" w:sz="0" w:space="0" w:color="auto"/>
        <w:right w:val="none" w:sz="0" w:space="0" w:color="auto"/>
      </w:divBdr>
      <w:divsChild>
        <w:div w:id="1988045453">
          <w:marLeft w:val="0"/>
          <w:marRight w:val="0"/>
          <w:marTop w:val="0"/>
          <w:marBottom w:val="0"/>
          <w:divBdr>
            <w:top w:val="none" w:sz="0" w:space="0" w:color="auto"/>
            <w:left w:val="none" w:sz="0" w:space="0" w:color="auto"/>
            <w:bottom w:val="none" w:sz="0" w:space="0" w:color="auto"/>
            <w:right w:val="none" w:sz="0" w:space="0" w:color="auto"/>
          </w:divBdr>
        </w:div>
        <w:div w:id="1164054277">
          <w:marLeft w:val="0"/>
          <w:marRight w:val="0"/>
          <w:marTop w:val="0"/>
          <w:marBottom w:val="0"/>
          <w:divBdr>
            <w:top w:val="none" w:sz="0" w:space="0" w:color="auto"/>
            <w:left w:val="none" w:sz="0" w:space="0" w:color="auto"/>
            <w:bottom w:val="none" w:sz="0" w:space="0" w:color="auto"/>
            <w:right w:val="none" w:sz="0" w:space="0" w:color="auto"/>
          </w:divBdr>
          <w:divsChild>
            <w:div w:id="1975401895">
              <w:marLeft w:val="0"/>
              <w:marRight w:val="0"/>
              <w:marTop w:val="0"/>
              <w:marBottom w:val="165"/>
              <w:divBdr>
                <w:top w:val="none" w:sz="0" w:space="0" w:color="auto"/>
                <w:left w:val="none" w:sz="0" w:space="0" w:color="auto"/>
                <w:bottom w:val="none" w:sz="0" w:space="0" w:color="auto"/>
                <w:right w:val="none" w:sz="0" w:space="0" w:color="auto"/>
              </w:divBdr>
            </w:div>
          </w:divsChild>
        </w:div>
        <w:div w:id="1110245640">
          <w:marLeft w:val="0"/>
          <w:marRight w:val="0"/>
          <w:marTop w:val="165"/>
          <w:marBottom w:val="165"/>
          <w:divBdr>
            <w:top w:val="none" w:sz="0" w:space="0" w:color="auto"/>
            <w:left w:val="none" w:sz="0" w:space="0" w:color="auto"/>
            <w:bottom w:val="none" w:sz="0" w:space="0" w:color="auto"/>
            <w:right w:val="none" w:sz="0" w:space="0" w:color="auto"/>
          </w:divBdr>
          <w:divsChild>
            <w:div w:id="1306621121">
              <w:marLeft w:val="0"/>
              <w:marRight w:val="0"/>
              <w:marTop w:val="0"/>
              <w:marBottom w:val="0"/>
              <w:divBdr>
                <w:top w:val="none" w:sz="0" w:space="0" w:color="auto"/>
                <w:left w:val="none" w:sz="0" w:space="0" w:color="auto"/>
                <w:bottom w:val="none" w:sz="0" w:space="0" w:color="auto"/>
                <w:right w:val="none" w:sz="0" w:space="0" w:color="auto"/>
              </w:divBdr>
              <w:divsChild>
                <w:div w:id="131368139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743913568">
      <w:bodyDiv w:val="1"/>
      <w:marLeft w:val="0"/>
      <w:marRight w:val="0"/>
      <w:marTop w:val="0"/>
      <w:marBottom w:val="0"/>
      <w:divBdr>
        <w:top w:val="none" w:sz="0" w:space="0" w:color="auto"/>
        <w:left w:val="none" w:sz="0" w:space="0" w:color="auto"/>
        <w:bottom w:val="none" w:sz="0" w:space="0" w:color="auto"/>
        <w:right w:val="none" w:sz="0" w:space="0" w:color="auto"/>
      </w:divBdr>
      <w:divsChild>
        <w:div w:id="517156849">
          <w:marLeft w:val="0"/>
          <w:marRight w:val="0"/>
          <w:marTop w:val="0"/>
          <w:marBottom w:val="0"/>
          <w:divBdr>
            <w:top w:val="none" w:sz="0" w:space="0" w:color="auto"/>
            <w:left w:val="none" w:sz="0" w:space="0" w:color="auto"/>
            <w:bottom w:val="none" w:sz="0" w:space="0" w:color="auto"/>
            <w:right w:val="none" w:sz="0" w:space="0" w:color="auto"/>
          </w:divBdr>
        </w:div>
        <w:div w:id="1333140887">
          <w:marLeft w:val="0"/>
          <w:marRight w:val="0"/>
          <w:marTop w:val="0"/>
          <w:marBottom w:val="0"/>
          <w:divBdr>
            <w:top w:val="none" w:sz="0" w:space="0" w:color="auto"/>
            <w:left w:val="none" w:sz="0" w:space="0" w:color="auto"/>
            <w:bottom w:val="none" w:sz="0" w:space="0" w:color="auto"/>
            <w:right w:val="none" w:sz="0" w:space="0" w:color="auto"/>
          </w:divBdr>
        </w:div>
      </w:divsChild>
    </w:div>
    <w:div w:id="789860397">
      <w:bodyDiv w:val="1"/>
      <w:marLeft w:val="0"/>
      <w:marRight w:val="0"/>
      <w:marTop w:val="0"/>
      <w:marBottom w:val="0"/>
      <w:divBdr>
        <w:top w:val="none" w:sz="0" w:space="0" w:color="auto"/>
        <w:left w:val="none" w:sz="0" w:space="0" w:color="auto"/>
        <w:bottom w:val="none" w:sz="0" w:space="0" w:color="auto"/>
        <w:right w:val="none" w:sz="0" w:space="0" w:color="auto"/>
      </w:divBdr>
    </w:div>
    <w:div w:id="832259948">
      <w:bodyDiv w:val="1"/>
      <w:marLeft w:val="0"/>
      <w:marRight w:val="0"/>
      <w:marTop w:val="0"/>
      <w:marBottom w:val="0"/>
      <w:divBdr>
        <w:top w:val="none" w:sz="0" w:space="0" w:color="auto"/>
        <w:left w:val="none" w:sz="0" w:space="0" w:color="auto"/>
        <w:bottom w:val="none" w:sz="0" w:space="0" w:color="auto"/>
        <w:right w:val="none" w:sz="0" w:space="0" w:color="auto"/>
      </w:divBdr>
      <w:divsChild>
        <w:div w:id="108671055">
          <w:marLeft w:val="0"/>
          <w:marRight w:val="75"/>
          <w:marTop w:val="0"/>
          <w:marBottom w:val="0"/>
          <w:divBdr>
            <w:top w:val="none" w:sz="0" w:space="0" w:color="auto"/>
            <w:left w:val="none" w:sz="0" w:space="0" w:color="auto"/>
            <w:bottom w:val="none" w:sz="0" w:space="0" w:color="auto"/>
            <w:right w:val="none" w:sz="0" w:space="0" w:color="auto"/>
          </w:divBdr>
        </w:div>
        <w:div w:id="1461654335">
          <w:marLeft w:val="0"/>
          <w:marRight w:val="75"/>
          <w:marTop w:val="0"/>
          <w:marBottom w:val="0"/>
          <w:divBdr>
            <w:top w:val="none" w:sz="0" w:space="0" w:color="auto"/>
            <w:left w:val="none" w:sz="0" w:space="0" w:color="auto"/>
            <w:bottom w:val="none" w:sz="0" w:space="0" w:color="auto"/>
            <w:right w:val="none" w:sz="0" w:space="0" w:color="auto"/>
          </w:divBdr>
        </w:div>
        <w:div w:id="1545171160">
          <w:marLeft w:val="0"/>
          <w:marRight w:val="75"/>
          <w:marTop w:val="0"/>
          <w:marBottom w:val="0"/>
          <w:divBdr>
            <w:top w:val="none" w:sz="0" w:space="0" w:color="auto"/>
            <w:left w:val="none" w:sz="0" w:space="0" w:color="auto"/>
            <w:bottom w:val="none" w:sz="0" w:space="0" w:color="auto"/>
            <w:right w:val="none" w:sz="0" w:space="0" w:color="auto"/>
          </w:divBdr>
        </w:div>
      </w:divsChild>
    </w:div>
    <w:div w:id="889655339">
      <w:bodyDiv w:val="1"/>
      <w:marLeft w:val="0"/>
      <w:marRight w:val="0"/>
      <w:marTop w:val="0"/>
      <w:marBottom w:val="0"/>
      <w:divBdr>
        <w:top w:val="none" w:sz="0" w:space="0" w:color="auto"/>
        <w:left w:val="none" w:sz="0" w:space="0" w:color="auto"/>
        <w:bottom w:val="none" w:sz="0" w:space="0" w:color="auto"/>
        <w:right w:val="none" w:sz="0" w:space="0" w:color="auto"/>
      </w:divBdr>
    </w:div>
    <w:div w:id="895355299">
      <w:bodyDiv w:val="1"/>
      <w:marLeft w:val="0"/>
      <w:marRight w:val="0"/>
      <w:marTop w:val="0"/>
      <w:marBottom w:val="0"/>
      <w:divBdr>
        <w:top w:val="none" w:sz="0" w:space="0" w:color="auto"/>
        <w:left w:val="none" w:sz="0" w:space="0" w:color="auto"/>
        <w:bottom w:val="none" w:sz="0" w:space="0" w:color="auto"/>
        <w:right w:val="none" w:sz="0" w:space="0" w:color="auto"/>
      </w:divBdr>
    </w:div>
    <w:div w:id="994261056">
      <w:bodyDiv w:val="1"/>
      <w:marLeft w:val="0"/>
      <w:marRight w:val="0"/>
      <w:marTop w:val="0"/>
      <w:marBottom w:val="0"/>
      <w:divBdr>
        <w:top w:val="none" w:sz="0" w:space="0" w:color="auto"/>
        <w:left w:val="none" w:sz="0" w:space="0" w:color="auto"/>
        <w:bottom w:val="none" w:sz="0" w:space="0" w:color="auto"/>
        <w:right w:val="none" w:sz="0" w:space="0" w:color="auto"/>
      </w:divBdr>
    </w:div>
    <w:div w:id="1095713942">
      <w:bodyDiv w:val="1"/>
      <w:marLeft w:val="0"/>
      <w:marRight w:val="0"/>
      <w:marTop w:val="0"/>
      <w:marBottom w:val="0"/>
      <w:divBdr>
        <w:top w:val="none" w:sz="0" w:space="0" w:color="auto"/>
        <w:left w:val="none" w:sz="0" w:space="0" w:color="auto"/>
        <w:bottom w:val="none" w:sz="0" w:space="0" w:color="auto"/>
        <w:right w:val="none" w:sz="0" w:space="0" w:color="auto"/>
      </w:divBdr>
    </w:div>
    <w:div w:id="1181892814">
      <w:bodyDiv w:val="1"/>
      <w:marLeft w:val="0"/>
      <w:marRight w:val="0"/>
      <w:marTop w:val="0"/>
      <w:marBottom w:val="0"/>
      <w:divBdr>
        <w:top w:val="none" w:sz="0" w:space="0" w:color="auto"/>
        <w:left w:val="none" w:sz="0" w:space="0" w:color="auto"/>
        <w:bottom w:val="none" w:sz="0" w:space="0" w:color="auto"/>
        <w:right w:val="none" w:sz="0" w:space="0" w:color="auto"/>
      </w:divBdr>
      <w:divsChild>
        <w:div w:id="1251542155">
          <w:marLeft w:val="0"/>
          <w:marRight w:val="0"/>
          <w:marTop w:val="750"/>
          <w:marBottom w:val="0"/>
          <w:divBdr>
            <w:top w:val="none" w:sz="0" w:space="0" w:color="auto"/>
            <w:left w:val="none" w:sz="0" w:space="0" w:color="auto"/>
            <w:bottom w:val="none" w:sz="0" w:space="0" w:color="auto"/>
            <w:right w:val="none" w:sz="0" w:space="0" w:color="auto"/>
          </w:divBdr>
        </w:div>
      </w:divsChild>
    </w:div>
    <w:div w:id="1237012460">
      <w:bodyDiv w:val="1"/>
      <w:marLeft w:val="0"/>
      <w:marRight w:val="0"/>
      <w:marTop w:val="0"/>
      <w:marBottom w:val="0"/>
      <w:divBdr>
        <w:top w:val="none" w:sz="0" w:space="0" w:color="auto"/>
        <w:left w:val="none" w:sz="0" w:space="0" w:color="auto"/>
        <w:bottom w:val="none" w:sz="0" w:space="0" w:color="auto"/>
        <w:right w:val="none" w:sz="0" w:space="0" w:color="auto"/>
      </w:divBdr>
    </w:div>
    <w:div w:id="1279412067">
      <w:bodyDiv w:val="1"/>
      <w:marLeft w:val="0"/>
      <w:marRight w:val="0"/>
      <w:marTop w:val="0"/>
      <w:marBottom w:val="0"/>
      <w:divBdr>
        <w:top w:val="none" w:sz="0" w:space="0" w:color="auto"/>
        <w:left w:val="none" w:sz="0" w:space="0" w:color="auto"/>
        <w:bottom w:val="none" w:sz="0" w:space="0" w:color="auto"/>
        <w:right w:val="none" w:sz="0" w:space="0" w:color="auto"/>
      </w:divBdr>
    </w:div>
    <w:div w:id="1388140438">
      <w:bodyDiv w:val="1"/>
      <w:marLeft w:val="0"/>
      <w:marRight w:val="0"/>
      <w:marTop w:val="0"/>
      <w:marBottom w:val="0"/>
      <w:divBdr>
        <w:top w:val="none" w:sz="0" w:space="0" w:color="auto"/>
        <w:left w:val="none" w:sz="0" w:space="0" w:color="auto"/>
        <w:bottom w:val="none" w:sz="0" w:space="0" w:color="auto"/>
        <w:right w:val="none" w:sz="0" w:space="0" w:color="auto"/>
      </w:divBdr>
    </w:div>
    <w:div w:id="1408960605">
      <w:bodyDiv w:val="1"/>
      <w:marLeft w:val="0"/>
      <w:marRight w:val="0"/>
      <w:marTop w:val="0"/>
      <w:marBottom w:val="0"/>
      <w:divBdr>
        <w:top w:val="none" w:sz="0" w:space="0" w:color="auto"/>
        <w:left w:val="none" w:sz="0" w:space="0" w:color="auto"/>
        <w:bottom w:val="none" w:sz="0" w:space="0" w:color="auto"/>
        <w:right w:val="none" w:sz="0" w:space="0" w:color="auto"/>
      </w:divBdr>
    </w:div>
    <w:div w:id="1414358445">
      <w:bodyDiv w:val="1"/>
      <w:marLeft w:val="0"/>
      <w:marRight w:val="0"/>
      <w:marTop w:val="0"/>
      <w:marBottom w:val="0"/>
      <w:divBdr>
        <w:top w:val="none" w:sz="0" w:space="0" w:color="auto"/>
        <w:left w:val="none" w:sz="0" w:space="0" w:color="auto"/>
        <w:bottom w:val="none" w:sz="0" w:space="0" w:color="auto"/>
        <w:right w:val="none" w:sz="0" w:space="0" w:color="auto"/>
      </w:divBdr>
    </w:div>
    <w:div w:id="1414428863">
      <w:bodyDiv w:val="1"/>
      <w:marLeft w:val="0"/>
      <w:marRight w:val="0"/>
      <w:marTop w:val="0"/>
      <w:marBottom w:val="0"/>
      <w:divBdr>
        <w:top w:val="none" w:sz="0" w:space="0" w:color="auto"/>
        <w:left w:val="none" w:sz="0" w:space="0" w:color="auto"/>
        <w:bottom w:val="none" w:sz="0" w:space="0" w:color="auto"/>
        <w:right w:val="none" w:sz="0" w:space="0" w:color="auto"/>
      </w:divBdr>
    </w:div>
    <w:div w:id="1443644189">
      <w:bodyDiv w:val="1"/>
      <w:marLeft w:val="0"/>
      <w:marRight w:val="0"/>
      <w:marTop w:val="0"/>
      <w:marBottom w:val="0"/>
      <w:divBdr>
        <w:top w:val="none" w:sz="0" w:space="0" w:color="auto"/>
        <w:left w:val="none" w:sz="0" w:space="0" w:color="auto"/>
        <w:bottom w:val="none" w:sz="0" w:space="0" w:color="auto"/>
        <w:right w:val="none" w:sz="0" w:space="0" w:color="auto"/>
      </w:divBdr>
    </w:div>
    <w:div w:id="1448695633">
      <w:bodyDiv w:val="1"/>
      <w:marLeft w:val="0"/>
      <w:marRight w:val="0"/>
      <w:marTop w:val="0"/>
      <w:marBottom w:val="0"/>
      <w:divBdr>
        <w:top w:val="none" w:sz="0" w:space="0" w:color="auto"/>
        <w:left w:val="none" w:sz="0" w:space="0" w:color="auto"/>
        <w:bottom w:val="none" w:sz="0" w:space="0" w:color="auto"/>
        <w:right w:val="none" w:sz="0" w:space="0" w:color="auto"/>
      </w:divBdr>
      <w:divsChild>
        <w:div w:id="103892051">
          <w:marLeft w:val="0"/>
          <w:marRight w:val="0"/>
          <w:marTop w:val="0"/>
          <w:marBottom w:val="0"/>
          <w:divBdr>
            <w:top w:val="none" w:sz="0" w:space="0" w:color="auto"/>
            <w:left w:val="none" w:sz="0" w:space="0" w:color="auto"/>
            <w:bottom w:val="none" w:sz="0" w:space="0" w:color="auto"/>
            <w:right w:val="none" w:sz="0" w:space="0" w:color="auto"/>
          </w:divBdr>
          <w:divsChild>
            <w:div w:id="311644616">
              <w:marLeft w:val="0"/>
              <w:marRight w:val="0"/>
              <w:marTop w:val="0"/>
              <w:marBottom w:val="0"/>
              <w:divBdr>
                <w:top w:val="none" w:sz="0" w:space="0" w:color="auto"/>
                <w:left w:val="none" w:sz="0" w:space="0" w:color="auto"/>
                <w:bottom w:val="none" w:sz="0" w:space="0" w:color="auto"/>
                <w:right w:val="none" w:sz="0" w:space="0" w:color="auto"/>
              </w:divBdr>
              <w:divsChild>
                <w:div w:id="4888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448889">
          <w:marLeft w:val="0"/>
          <w:marRight w:val="0"/>
          <w:marTop w:val="0"/>
          <w:marBottom w:val="0"/>
          <w:divBdr>
            <w:top w:val="none" w:sz="0" w:space="0" w:color="auto"/>
            <w:left w:val="none" w:sz="0" w:space="0" w:color="auto"/>
            <w:bottom w:val="none" w:sz="0" w:space="0" w:color="auto"/>
            <w:right w:val="none" w:sz="0" w:space="0" w:color="auto"/>
          </w:divBdr>
          <w:divsChild>
            <w:div w:id="124193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721075">
      <w:bodyDiv w:val="1"/>
      <w:marLeft w:val="0"/>
      <w:marRight w:val="0"/>
      <w:marTop w:val="0"/>
      <w:marBottom w:val="0"/>
      <w:divBdr>
        <w:top w:val="none" w:sz="0" w:space="0" w:color="auto"/>
        <w:left w:val="none" w:sz="0" w:space="0" w:color="auto"/>
        <w:bottom w:val="none" w:sz="0" w:space="0" w:color="auto"/>
        <w:right w:val="none" w:sz="0" w:space="0" w:color="auto"/>
      </w:divBdr>
    </w:div>
    <w:div w:id="1588803384">
      <w:bodyDiv w:val="1"/>
      <w:marLeft w:val="0"/>
      <w:marRight w:val="0"/>
      <w:marTop w:val="0"/>
      <w:marBottom w:val="0"/>
      <w:divBdr>
        <w:top w:val="none" w:sz="0" w:space="0" w:color="auto"/>
        <w:left w:val="none" w:sz="0" w:space="0" w:color="auto"/>
        <w:bottom w:val="none" w:sz="0" w:space="0" w:color="auto"/>
        <w:right w:val="none" w:sz="0" w:space="0" w:color="auto"/>
      </w:divBdr>
    </w:div>
    <w:div w:id="1617984787">
      <w:bodyDiv w:val="1"/>
      <w:marLeft w:val="0"/>
      <w:marRight w:val="0"/>
      <w:marTop w:val="0"/>
      <w:marBottom w:val="0"/>
      <w:divBdr>
        <w:top w:val="none" w:sz="0" w:space="0" w:color="auto"/>
        <w:left w:val="none" w:sz="0" w:space="0" w:color="auto"/>
        <w:bottom w:val="none" w:sz="0" w:space="0" w:color="auto"/>
        <w:right w:val="none" w:sz="0" w:space="0" w:color="auto"/>
      </w:divBdr>
      <w:divsChild>
        <w:div w:id="1824465702">
          <w:marLeft w:val="0"/>
          <w:marRight w:val="0"/>
          <w:marTop w:val="0"/>
          <w:marBottom w:val="0"/>
          <w:divBdr>
            <w:top w:val="none" w:sz="0" w:space="0" w:color="auto"/>
            <w:left w:val="none" w:sz="0" w:space="0" w:color="auto"/>
            <w:bottom w:val="none" w:sz="0" w:space="0" w:color="auto"/>
            <w:right w:val="none" w:sz="0" w:space="0" w:color="auto"/>
          </w:divBdr>
          <w:divsChild>
            <w:div w:id="585654021">
              <w:marLeft w:val="-150"/>
              <w:marRight w:val="0"/>
              <w:marTop w:val="0"/>
              <w:marBottom w:val="0"/>
              <w:divBdr>
                <w:top w:val="none" w:sz="0" w:space="0" w:color="auto"/>
                <w:left w:val="none" w:sz="0" w:space="0" w:color="auto"/>
                <w:bottom w:val="none" w:sz="0" w:space="0" w:color="auto"/>
                <w:right w:val="none" w:sz="0" w:space="0" w:color="auto"/>
              </w:divBdr>
              <w:divsChild>
                <w:div w:id="1850018124">
                  <w:marLeft w:val="0"/>
                  <w:marRight w:val="0"/>
                  <w:marTop w:val="0"/>
                  <w:marBottom w:val="0"/>
                  <w:divBdr>
                    <w:top w:val="none" w:sz="0" w:space="0" w:color="auto"/>
                    <w:left w:val="none" w:sz="0" w:space="0" w:color="auto"/>
                    <w:bottom w:val="none" w:sz="0" w:space="0" w:color="auto"/>
                    <w:right w:val="none" w:sz="0" w:space="0" w:color="auto"/>
                  </w:divBdr>
                  <w:divsChild>
                    <w:div w:id="304166445">
                      <w:marLeft w:val="0"/>
                      <w:marRight w:val="0"/>
                      <w:marTop w:val="0"/>
                      <w:marBottom w:val="0"/>
                      <w:divBdr>
                        <w:top w:val="none" w:sz="0" w:space="0" w:color="auto"/>
                        <w:left w:val="none" w:sz="0" w:space="0" w:color="auto"/>
                        <w:bottom w:val="none" w:sz="0" w:space="0" w:color="auto"/>
                        <w:right w:val="none" w:sz="0" w:space="0" w:color="auto"/>
                      </w:divBdr>
                      <w:divsChild>
                        <w:div w:id="964501733">
                          <w:marLeft w:val="0"/>
                          <w:marRight w:val="0"/>
                          <w:marTop w:val="0"/>
                          <w:marBottom w:val="0"/>
                          <w:divBdr>
                            <w:top w:val="none" w:sz="0" w:space="0" w:color="auto"/>
                            <w:left w:val="none" w:sz="0" w:space="0" w:color="auto"/>
                            <w:bottom w:val="none" w:sz="0" w:space="0" w:color="auto"/>
                            <w:right w:val="none" w:sz="0" w:space="0" w:color="auto"/>
                          </w:divBdr>
                          <w:divsChild>
                            <w:div w:id="1808887180">
                              <w:marLeft w:val="0"/>
                              <w:marRight w:val="0"/>
                              <w:marTop w:val="0"/>
                              <w:marBottom w:val="0"/>
                              <w:divBdr>
                                <w:top w:val="none" w:sz="0" w:space="0" w:color="auto"/>
                                <w:left w:val="none" w:sz="0" w:space="0" w:color="auto"/>
                                <w:bottom w:val="none" w:sz="0" w:space="0" w:color="auto"/>
                                <w:right w:val="none" w:sz="0" w:space="0" w:color="auto"/>
                              </w:divBdr>
                              <w:divsChild>
                                <w:div w:id="2004239728">
                                  <w:marLeft w:val="0"/>
                                  <w:marRight w:val="0"/>
                                  <w:marTop w:val="0"/>
                                  <w:marBottom w:val="0"/>
                                  <w:divBdr>
                                    <w:top w:val="none" w:sz="0" w:space="0" w:color="auto"/>
                                    <w:left w:val="none" w:sz="0" w:space="0" w:color="auto"/>
                                    <w:bottom w:val="none" w:sz="0" w:space="0" w:color="auto"/>
                                    <w:right w:val="none" w:sz="0" w:space="0" w:color="auto"/>
                                  </w:divBdr>
                                  <w:divsChild>
                                    <w:div w:id="175335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622815">
      <w:bodyDiv w:val="1"/>
      <w:marLeft w:val="0"/>
      <w:marRight w:val="0"/>
      <w:marTop w:val="0"/>
      <w:marBottom w:val="0"/>
      <w:divBdr>
        <w:top w:val="none" w:sz="0" w:space="0" w:color="auto"/>
        <w:left w:val="none" w:sz="0" w:space="0" w:color="auto"/>
        <w:bottom w:val="none" w:sz="0" w:space="0" w:color="auto"/>
        <w:right w:val="none" w:sz="0" w:space="0" w:color="auto"/>
      </w:divBdr>
    </w:div>
    <w:div w:id="1803574381">
      <w:bodyDiv w:val="1"/>
      <w:marLeft w:val="0"/>
      <w:marRight w:val="0"/>
      <w:marTop w:val="0"/>
      <w:marBottom w:val="0"/>
      <w:divBdr>
        <w:top w:val="none" w:sz="0" w:space="0" w:color="auto"/>
        <w:left w:val="none" w:sz="0" w:space="0" w:color="auto"/>
        <w:bottom w:val="none" w:sz="0" w:space="0" w:color="auto"/>
        <w:right w:val="none" w:sz="0" w:space="0" w:color="auto"/>
      </w:divBdr>
    </w:div>
    <w:div w:id="1857697266">
      <w:bodyDiv w:val="1"/>
      <w:marLeft w:val="0"/>
      <w:marRight w:val="0"/>
      <w:marTop w:val="0"/>
      <w:marBottom w:val="0"/>
      <w:divBdr>
        <w:top w:val="none" w:sz="0" w:space="0" w:color="auto"/>
        <w:left w:val="none" w:sz="0" w:space="0" w:color="auto"/>
        <w:bottom w:val="none" w:sz="0" w:space="0" w:color="auto"/>
        <w:right w:val="none" w:sz="0" w:space="0" w:color="auto"/>
      </w:divBdr>
    </w:div>
    <w:div w:id="1892111210">
      <w:bodyDiv w:val="1"/>
      <w:marLeft w:val="0"/>
      <w:marRight w:val="0"/>
      <w:marTop w:val="0"/>
      <w:marBottom w:val="0"/>
      <w:divBdr>
        <w:top w:val="none" w:sz="0" w:space="0" w:color="auto"/>
        <w:left w:val="none" w:sz="0" w:space="0" w:color="auto"/>
        <w:bottom w:val="none" w:sz="0" w:space="0" w:color="auto"/>
        <w:right w:val="none" w:sz="0" w:space="0" w:color="auto"/>
      </w:divBdr>
    </w:div>
    <w:div w:id="1960723309">
      <w:bodyDiv w:val="1"/>
      <w:marLeft w:val="0"/>
      <w:marRight w:val="0"/>
      <w:marTop w:val="0"/>
      <w:marBottom w:val="0"/>
      <w:divBdr>
        <w:top w:val="none" w:sz="0" w:space="0" w:color="auto"/>
        <w:left w:val="none" w:sz="0" w:space="0" w:color="auto"/>
        <w:bottom w:val="none" w:sz="0" w:space="0" w:color="auto"/>
        <w:right w:val="none" w:sz="0" w:space="0" w:color="auto"/>
      </w:divBdr>
      <w:divsChild>
        <w:div w:id="1001813787">
          <w:marLeft w:val="0"/>
          <w:marRight w:val="0"/>
          <w:marTop w:val="0"/>
          <w:marBottom w:val="0"/>
          <w:divBdr>
            <w:top w:val="none" w:sz="0" w:space="0" w:color="auto"/>
            <w:left w:val="none" w:sz="0" w:space="0" w:color="auto"/>
            <w:bottom w:val="none" w:sz="0" w:space="0" w:color="auto"/>
            <w:right w:val="none" w:sz="0" w:space="0" w:color="auto"/>
          </w:divBdr>
          <w:divsChild>
            <w:div w:id="1794250979">
              <w:marLeft w:val="0"/>
              <w:marRight w:val="0"/>
              <w:marTop w:val="0"/>
              <w:marBottom w:val="0"/>
              <w:divBdr>
                <w:top w:val="none" w:sz="0" w:space="0" w:color="auto"/>
                <w:left w:val="none" w:sz="0" w:space="0" w:color="auto"/>
                <w:bottom w:val="none" w:sz="0" w:space="0" w:color="auto"/>
                <w:right w:val="none" w:sz="0" w:space="0" w:color="auto"/>
              </w:divBdr>
              <w:divsChild>
                <w:div w:id="126380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715783">
      <w:bodyDiv w:val="1"/>
      <w:marLeft w:val="0"/>
      <w:marRight w:val="0"/>
      <w:marTop w:val="0"/>
      <w:marBottom w:val="0"/>
      <w:divBdr>
        <w:top w:val="none" w:sz="0" w:space="0" w:color="auto"/>
        <w:left w:val="none" w:sz="0" w:space="0" w:color="auto"/>
        <w:bottom w:val="none" w:sz="0" w:space="0" w:color="auto"/>
        <w:right w:val="none" w:sz="0" w:space="0" w:color="auto"/>
      </w:divBdr>
    </w:div>
    <w:div w:id="2020085493">
      <w:bodyDiv w:val="1"/>
      <w:marLeft w:val="0"/>
      <w:marRight w:val="0"/>
      <w:marTop w:val="0"/>
      <w:marBottom w:val="0"/>
      <w:divBdr>
        <w:top w:val="none" w:sz="0" w:space="0" w:color="auto"/>
        <w:left w:val="none" w:sz="0" w:space="0" w:color="auto"/>
        <w:bottom w:val="none" w:sz="0" w:space="0" w:color="auto"/>
        <w:right w:val="none" w:sz="0" w:space="0" w:color="auto"/>
      </w:divBdr>
    </w:div>
    <w:div w:id="2050566496">
      <w:bodyDiv w:val="1"/>
      <w:marLeft w:val="0"/>
      <w:marRight w:val="0"/>
      <w:marTop w:val="0"/>
      <w:marBottom w:val="0"/>
      <w:divBdr>
        <w:top w:val="none" w:sz="0" w:space="0" w:color="auto"/>
        <w:left w:val="none" w:sz="0" w:space="0" w:color="auto"/>
        <w:bottom w:val="none" w:sz="0" w:space="0" w:color="auto"/>
        <w:right w:val="none" w:sz="0" w:space="0" w:color="auto"/>
      </w:divBdr>
    </w:div>
    <w:div w:id="214519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policy-positions/money-matters/consumer-vulnerabilty-position-nov-2018-clean.pdf" TargetMode="External"/><Relationship Id="rId13" Type="http://schemas.openxmlformats.org/officeDocument/2006/relationships/hyperlink" Target="https://www.cambridge.org/core/search?filters%5BauthorTerms%5D=Nick%20Emmel&amp;eventCode=SE-AU" TargetMode="External"/><Relationship Id="rId18" Type="http://schemas.openxmlformats.org/officeDocument/2006/relationships/hyperlink" Target="https://www.justiceinspectorates.gov.uk/hmicfrs/media/personal-situational-and-incidental-vulnerabilities-to-anti-social-behaviour-harm-a-follow-up-study.pdf" TargetMode="External"/><Relationship Id="rId26" Type="http://schemas.openxmlformats.org/officeDocument/2006/relationships/hyperlink" Target="https://books.google.co.uk/books?hl=en&amp;lr=&amp;id=zrooAwAAQBAJ&amp;oi=fnd&amp;pg=PA197&amp;dq=vulnerable+crime+increase&amp;ots=sXf3xJ8Mbq&amp;sig=d9twTZe7l23V8fr4r2rU8sAu-pY" TargetMode="External"/><Relationship Id="rId3" Type="http://schemas.openxmlformats.org/officeDocument/2006/relationships/settings" Target="settings.xml"/><Relationship Id="rId21" Type="http://schemas.openxmlformats.org/officeDocument/2006/relationships/hyperlink" Target="https://www.tandfonline.com/doi/full/10.1080/10538712.2012.675425?needAccess=true" TargetMode="External"/><Relationship Id="rId7" Type="http://schemas.openxmlformats.org/officeDocument/2006/relationships/hyperlink" Target="https://journals-sagepub-com.ezproxy.uwtsd.ac.uk/doi/full/10.1177/1461445615578962" TargetMode="External"/><Relationship Id="rId12" Type="http://schemas.openxmlformats.org/officeDocument/2006/relationships/hyperlink" Target="https://www.cambridge.org/core/search?filters%5BauthorTerms%5D=Kathryn%20Ecclestone&amp;eventCode=SE-AU" TargetMode="External"/><Relationship Id="rId17" Type="http://schemas.openxmlformats.org/officeDocument/2006/relationships/hyperlink" Target="https://journals.sagepub.com/doi/epdf/10.1177/089124301015001005" TargetMode="External"/><Relationship Id="rId25" Type="http://schemas.openxmlformats.org/officeDocument/2006/relationships/hyperlink" Target="https://librarysearch.uwtsd.ac.uk/discovery/fulldisplay?docid=cdi_proquest_miscellaneous_2441257186&amp;context=PC&amp;vid=44WHELF_UWTSD:44WHELF_UWTSD_VU1&amp;lang=en&amp;search_scope=MyInst_and_CI&amp;adaptor=Primo%20Central&amp;tab=Everything&amp;query=any,contains,race%20vulnerable&amp;offset=10" TargetMode="External"/><Relationship Id="rId2" Type="http://schemas.openxmlformats.org/officeDocument/2006/relationships/styles" Target="styles.xml"/><Relationship Id="rId16" Type="http://schemas.openxmlformats.org/officeDocument/2006/relationships/hyperlink" Target="https://www.researchgate.net/publication/331067164_Defining_Vulnerability" TargetMode="External"/><Relationship Id="rId20" Type="http://schemas.openxmlformats.org/officeDocument/2006/relationships/hyperlink" Target="https://librarysearch.uwtsd.ac.uk/discovery/fulldisplay?docid=cdi_proquest_journals_2059565015&amp;context=PC&amp;vid=44WHELF_UWTSD:44WHELF_UWTSD_VU1&amp;lang=en&amp;search_scope=MyInst_and_CI&amp;adaptor=Primo%20Central&amp;tab=Everything&amp;query=any,contains,learning%20difficulties%20police&amp;offset=0"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stor-org.ezproxy.uwtsd.ac.uk/stable/j.ctt1t89hfp" TargetMode="External"/><Relationship Id="rId24" Type="http://schemas.openxmlformats.org/officeDocument/2006/relationships/hyperlink" Target="https://librarysearch.uwtsd.ac.uk/discovery/fulldisplay?docid=cdi_proquest_miscellaneous_2441257186&amp;context=PC&amp;vid=44WHELF_UWTSD:44WHELF_UWTSD_VU1&amp;lang=en&amp;adaptor=Primo%20Central&amp;tab=Everything&amp;query=any%2Ccontains%2Crace%20vulnerable&amp;offset=1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scientific-contributions/Emily-Havrilla-2146678574" TargetMode="External"/><Relationship Id="rId23" Type="http://schemas.openxmlformats.org/officeDocument/2006/relationships/hyperlink" Target="https://librarysearch.uwtsd.ac.uk/discovery/fulldisplay?docid=alma99100467170102421&amp;context=L&amp;vid=44WHELF_UWTSD:44WHELF_UWTSD_VU1&amp;lang=en&amp;search_scope=MyInst_and_CI&amp;adaptor=Local%20Search%20Engine&amp;tab=Everything&amp;query=any,contains,race%20vulnerability" TargetMode="External"/><Relationship Id="rId28" Type="http://schemas.openxmlformats.org/officeDocument/2006/relationships/hyperlink" Target="https://www.ohchr.org/en/instruments-mechanisms/instruments/convention-rights-child" TargetMode="External"/><Relationship Id="rId10" Type="http://schemas.openxmlformats.org/officeDocument/2006/relationships/hyperlink" Target="https://librarysearch.uwtsd.ac.uk/discovery/fulldisplay?docid=cdi_crossref_primary_10_1177_1461445615578962&amp;context=PC&amp;vid=44WHELF_UWTSD:44WHELF_UWTSD_VU1&amp;lang=en&amp;search_scope=MyInst_and_CI&amp;adaptor=Primo%20Central&amp;tab=Everything&amp;query=any,contains,learning%20difficulties%20police&amp;offset=25" TargetMode="External"/><Relationship Id="rId19" Type="http://schemas.openxmlformats.org/officeDocument/2006/relationships/hyperlink" Target="https://librarysearch.uwtsd.ac.uk/discovery/fulldisplay?docid=cdi_proquest_journals_2059565015&amp;context=PC&amp;vid=44WHELF_UWTSD:44WHELF_UWTSD_VU1&amp;lang=en&amp;adaptor=Primo%20Central&amp;tab=Everything&amp;query=any%2Ccontains%2Clearning%20difficulties%20police&amp;offset=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brarysearch.uwtsd.ac.uk/discovery/fulldisplay?docid=cdi_crossref_primary_10_1177_1461445615578962&amp;context=PC&amp;vid=44WHELF_UWTSD:44WHELF_UWTSD_VU1&amp;lang=en&amp;adaptor=Primo%20Central&amp;tab=Everything&amp;query=any%2Ccontains%2Clearning%20difficulties%20police&amp;offset=25" TargetMode="External"/><Relationship Id="rId14" Type="http://schemas.openxmlformats.org/officeDocument/2006/relationships/hyperlink" Target="https://www.college.police.uk/guidance/vulnerability-related-risks/clues" TargetMode="External"/><Relationship Id="rId22" Type="http://schemas.openxmlformats.org/officeDocument/2006/relationships/hyperlink" Target="https://librarysearch.uwtsd.ac.uk/discovery/fulldisplay?docid=alma99100467170102421&amp;context=L&amp;vid=44WHELF_UWTSD:44WHELF_UWTSD_VU1&amp;lang=en&amp;adaptor=Local%20Search%20Engine&amp;tab=Everything&amp;query=any%2Ccontains%2Crace%20vulnerability" TargetMode="External"/><Relationship Id="rId27" Type="http://schemas.openxmlformats.org/officeDocument/2006/relationships/hyperlink" Target="https://www.researchgate.net/publication/262676548_Disability_Hate_Crimes_Does_Anyone_Really_Hate_Disabled_People"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17</Pages>
  <Words>4249</Words>
  <Characters>24222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Examine and discuss the factors that can contribute to the causes of vulnerability</vt:lpstr>
    </vt:vector>
  </TitlesOfParts>
  <Company>1902175</Company>
  <LinksUpToDate>false</LinksUpToDate>
  <CharactersWithSpaces>28415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Examine and discuss the factors that can contribute to the causes of vulnerability</dc:title>
  <dc:subject>BMPL6007</dc:subject>
  <dc:creator> </dc:creator>
  <cp:keywords/>
  <dc:description/>
  <cp:lastModifiedBy> </cp:lastModifiedBy>
  <cp:revision>2</cp:revision>
  <dcterms:created xsi:type="dcterms:W3CDTF">2023-01-13T20:18:00Z</dcterms:created>
  <dcterms:modified xsi:type="dcterms:W3CDTF">2023-01-13T20:18:00Z</dcterms:modified>
</cp:coreProperties>
</file>