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CE865D" w14:textId="77777777" w:rsidR="00624771" w:rsidRDefault="00624771" w:rsidP="0004275A">
      <w:pPr>
        <w:spacing w:before="120" w:after="120" w:line="360" w:lineRule="auto"/>
        <w:jc w:val="both"/>
        <w:rPr>
          <w:rFonts w:ascii="Arial" w:hAnsi="Arial" w:cs="Arial"/>
          <w:b/>
          <w:bCs/>
          <w:sz w:val="32"/>
          <w:szCs w:val="32"/>
        </w:rPr>
      </w:pPr>
      <w:r w:rsidRPr="00AE1822">
        <w:rPr>
          <w:noProof/>
        </w:rPr>
        <w:drawing>
          <wp:anchor distT="0" distB="0" distL="114300" distR="114300" simplePos="0" relativeHeight="251659264" behindDoc="0" locked="0" layoutInCell="1" allowOverlap="1" wp14:anchorId="4E166964" wp14:editId="21B4673C">
            <wp:simplePos x="0" y="0"/>
            <wp:positionH relativeFrom="margin">
              <wp:align>left</wp:align>
            </wp:positionH>
            <wp:positionV relativeFrom="paragraph">
              <wp:posOffset>0</wp:posOffset>
            </wp:positionV>
            <wp:extent cx="1811655" cy="724535"/>
            <wp:effectExtent l="0" t="0" r="0" b="0"/>
            <wp:wrapSquare wrapText="bothSides"/>
            <wp:docPr id="2064386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1655" cy="724535"/>
                    </a:xfrm>
                    <a:prstGeom prst="rect">
                      <a:avLst/>
                    </a:prstGeom>
                    <a:noFill/>
                    <a:ln>
                      <a:noFill/>
                    </a:ln>
                  </pic:spPr>
                </pic:pic>
              </a:graphicData>
            </a:graphic>
          </wp:anchor>
        </w:drawing>
      </w:r>
      <w:r w:rsidR="0012619A">
        <w:rPr>
          <w:rFonts w:ascii="Arial" w:hAnsi="Arial" w:cs="Arial"/>
          <w:b/>
          <w:bCs/>
          <w:sz w:val="32"/>
          <w:szCs w:val="32"/>
        </w:rPr>
        <w:br/>
      </w:r>
      <w:r w:rsidR="0012619A">
        <w:rPr>
          <w:rFonts w:ascii="Arial" w:hAnsi="Arial" w:cs="Arial"/>
          <w:b/>
          <w:bCs/>
          <w:sz w:val="32"/>
          <w:szCs w:val="32"/>
        </w:rPr>
        <w:br/>
      </w:r>
    </w:p>
    <w:p w14:paraId="1B38C46A" w14:textId="77777777" w:rsidR="00624771" w:rsidRDefault="00624771" w:rsidP="0004275A">
      <w:pPr>
        <w:spacing w:before="120" w:after="120" w:line="360" w:lineRule="auto"/>
        <w:jc w:val="both"/>
        <w:rPr>
          <w:rFonts w:ascii="Arial" w:hAnsi="Arial" w:cs="Arial"/>
          <w:b/>
          <w:bCs/>
          <w:sz w:val="32"/>
          <w:szCs w:val="32"/>
        </w:rPr>
      </w:pPr>
    </w:p>
    <w:p w14:paraId="30BA871A" w14:textId="4D945D36" w:rsidR="00A50EEE" w:rsidRPr="00E96583" w:rsidRDefault="0048257A" w:rsidP="00624771">
      <w:pPr>
        <w:spacing w:before="120" w:after="120" w:line="360" w:lineRule="auto"/>
        <w:jc w:val="center"/>
        <w:rPr>
          <w:rFonts w:ascii="Arial" w:hAnsi="Arial" w:cs="Arial"/>
          <w:b/>
          <w:bCs/>
          <w:sz w:val="32"/>
          <w:szCs w:val="32"/>
        </w:rPr>
      </w:pPr>
      <w:bookmarkStart w:id="0" w:name="_Hlk183625767"/>
      <w:r w:rsidRPr="00E96583">
        <w:rPr>
          <w:rFonts w:ascii="Arial" w:hAnsi="Arial" w:cs="Arial"/>
          <w:b/>
          <w:bCs/>
          <w:sz w:val="36"/>
          <w:szCs w:val="36"/>
        </w:rPr>
        <w:t>LCLM4002</w:t>
      </w:r>
    </w:p>
    <w:p w14:paraId="19ADE330" w14:textId="77777777" w:rsidR="00E96583" w:rsidRDefault="00E96583" w:rsidP="00624771">
      <w:pPr>
        <w:spacing w:before="120" w:after="120" w:line="360" w:lineRule="auto"/>
        <w:jc w:val="center"/>
        <w:rPr>
          <w:rFonts w:ascii="Arial" w:hAnsi="Arial" w:cs="Arial"/>
          <w:b/>
          <w:bCs/>
          <w:sz w:val="36"/>
          <w:szCs w:val="36"/>
        </w:rPr>
      </w:pPr>
      <w:r w:rsidRPr="00E96583">
        <w:rPr>
          <w:rFonts w:ascii="Arial" w:hAnsi="Arial" w:cs="Arial"/>
          <w:b/>
          <w:bCs/>
          <w:sz w:val="36"/>
          <w:szCs w:val="36"/>
        </w:rPr>
        <w:t>Digital Skills</w:t>
      </w:r>
    </w:p>
    <w:p w14:paraId="10EFA036" w14:textId="4E3EC387" w:rsidR="009E0AC2" w:rsidRDefault="009E0AC2" w:rsidP="00624771">
      <w:pPr>
        <w:spacing w:before="120" w:after="120" w:line="360" w:lineRule="auto"/>
        <w:jc w:val="center"/>
        <w:rPr>
          <w:rFonts w:ascii="Arial" w:hAnsi="Arial" w:cs="Arial"/>
          <w:b/>
          <w:bCs/>
          <w:sz w:val="36"/>
          <w:szCs w:val="36"/>
        </w:rPr>
      </w:pPr>
      <w:r>
        <w:rPr>
          <w:rFonts w:ascii="Arial" w:hAnsi="Arial" w:cs="Arial"/>
          <w:b/>
          <w:bCs/>
          <w:sz w:val="36"/>
          <w:szCs w:val="36"/>
        </w:rPr>
        <w:t>Task 3</w:t>
      </w:r>
    </w:p>
    <w:p w14:paraId="3FB45660" w14:textId="77777777" w:rsidR="002C636E" w:rsidRPr="002C636E" w:rsidRDefault="002C636E" w:rsidP="002C636E">
      <w:pPr>
        <w:spacing w:before="120" w:after="120" w:line="360" w:lineRule="auto"/>
        <w:jc w:val="center"/>
        <w:rPr>
          <w:rFonts w:ascii="Arial" w:hAnsi="Arial" w:cs="Arial"/>
          <w:b/>
          <w:bCs/>
          <w:sz w:val="24"/>
          <w:szCs w:val="24"/>
        </w:rPr>
      </w:pPr>
      <w:r w:rsidRPr="002C636E">
        <w:rPr>
          <w:rFonts w:ascii="Arial" w:hAnsi="Arial" w:cs="Arial"/>
          <w:b/>
          <w:bCs/>
          <w:sz w:val="24"/>
          <w:szCs w:val="24"/>
        </w:rPr>
        <w:t>Student name : Robert Marian Scarlat</w:t>
      </w:r>
    </w:p>
    <w:p w14:paraId="04626464" w14:textId="77777777" w:rsidR="002C636E" w:rsidRPr="002C636E" w:rsidRDefault="002C636E" w:rsidP="002C636E">
      <w:pPr>
        <w:spacing w:before="120" w:after="120" w:line="360" w:lineRule="auto"/>
        <w:jc w:val="center"/>
        <w:rPr>
          <w:rFonts w:ascii="Arial" w:hAnsi="Arial" w:cs="Arial"/>
          <w:b/>
          <w:bCs/>
          <w:sz w:val="24"/>
          <w:szCs w:val="24"/>
        </w:rPr>
      </w:pPr>
      <w:r w:rsidRPr="002C636E">
        <w:rPr>
          <w:rFonts w:ascii="Arial" w:hAnsi="Arial" w:cs="Arial"/>
          <w:b/>
          <w:bCs/>
          <w:sz w:val="24"/>
          <w:szCs w:val="24"/>
        </w:rPr>
        <w:t>ID :  2414942</w:t>
      </w:r>
    </w:p>
    <w:p w14:paraId="444CF51F" w14:textId="77777777" w:rsidR="002C636E" w:rsidRPr="00E96583" w:rsidRDefault="002C636E" w:rsidP="00624771">
      <w:pPr>
        <w:spacing w:before="120" w:after="120" w:line="360" w:lineRule="auto"/>
        <w:jc w:val="center"/>
        <w:rPr>
          <w:rFonts w:ascii="Arial" w:hAnsi="Arial" w:cs="Arial"/>
          <w:b/>
          <w:bCs/>
          <w:sz w:val="36"/>
          <w:szCs w:val="36"/>
        </w:rPr>
      </w:pPr>
    </w:p>
    <w:bookmarkEnd w:id="0"/>
    <w:p w14:paraId="01DC60CE" w14:textId="52B58B4D" w:rsidR="00A50EEE" w:rsidRPr="00426326" w:rsidRDefault="00A50EEE" w:rsidP="00624771">
      <w:pPr>
        <w:spacing w:before="120" w:after="120" w:line="360" w:lineRule="auto"/>
        <w:jc w:val="center"/>
        <w:rPr>
          <w:rFonts w:ascii="Arial" w:hAnsi="Arial" w:cs="Arial"/>
          <w:b/>
          <w:bCs/>
          <w:sz w:val="24"/>
          <w:szCs w:val="24"/>
        </w:rPr>
      </w:pPr>
      <w:r w:rsidRPr="00426326">
        <w:rPr>
          <w:rFonts w:ascii="Arial" w:hAnsi="Arial" w:cs="Arial"/>
          <w:b/>
          <w:bCs/>
          <w:sz w:val="24"/>
          <w:szCs w:val="24"/>
        </w:rPr>
        <w:t>The Role of Social Media Tools (LinkedIn and Facebook) in the Recruitment of Staff</w:t>
      </w:r>
    </w:p>
    <w:p w14:paraId="4DD879C5" w14:textId="77777777" w:rsidR="00A50EEE" w:rsidRPr="00426326" w:rsidRDefault="00A50EEE" w:rsidP="00624771">
      <w:pPr>
        <w:spacing w:before="120" w:after="120" w:line="360" w:lineRule="auto"/>
        <w:jc w:val="center"/>
        <w:rPr>
          <w:rFonts w:ascii="Arial" w:hAnsi="Arial" w:cs="Arial"/>
          <w:b/>
          <w:bCs/>
          <w:sz w:val="24"/>
          <w:szCs w:val="24"/>
        </w:rPr>
      </w:pPr>
    </w:p>
    <w:p w14:paraId="7A5FD187" w14:textId="77777777" w:rsidR="00A50EEE" w:rsidRPr="00426326" w:rsidRDefault="00A50EEE" w:rsidP="00624771">
      <w:pPr>
        <w:spacing w:before="120" w:after="120" w:line="360" w:lineRule="auto"/>
        <w:jc w:val="center"/>
        <w:rPr>
          <w:rFonts w:ascii="Arial" w:hAnsi="Arial" w:cs="Arial"/>
          <w:b/>
          <w:bCs/>
          <w:sz w:val="24"/>
          <w:szCs w:val="24"/>
        </w:rPr>
      </w:pPr>
    </w:p>
    <w:p w14:paraId="26A96841" w14:textId="77777777" w:rsidR="00A50EEE" w:rsidRPr="00426326" w:rsidRDefault="00A50EEE" w:rsidP="00624771">
      <w:pPr>
        <w:spacing w:before="120" w:after="120" w:line="360" w:lineRule="auto"/>
        <w:jc w:val="center"/>
        <w:rPr>
          <w:rFonts w:ascii="Arial" w:hAnsi="Arial" w:cs="Arial"/>
          <w:b/>
          <w:bCs/>
          <w:sz w:val="24"/>
          <w:szCs w:val="24"/>
        </w:rPr>
      </w:pPr>
    </w:p>
    <w:p w14:paraId="4D910477" w14:textId="77777777" w:rsidR="00A50EEE" w:rsidRPr="00426326" w:rsidRDefault="00A50EEE" w:rsidP="00624771">
      <w:pPr>
        <w:spacing w:before="120" w:after="120" w:line="360" w:lineRule="auto"/>
        <w:jc w:val="center"/>
        <w:rPr>
          <w:rFonts w:ascii="Arial" w:hAnsi="Arial" w:cs="Arial"/>
          <w:b/>
          <w:bCs/>
          <w:sz w:val="24"/>
          <w:szCs w:val="24"/>
        </w:rPr>
      </w:pPr>
    </w:p>
    <w:p w14:paraId="75782149" w14:textId="77777777" w:rsidR="00A50EEE" w:rsidRPr="00426326" w:rsidRDefault="00A50EEE" w:rsidP="00624771">
      <w:pPr>
        <w:spacing w:before="120" w:after="120" w:line="360" w:lineRule="auto"/>
        <w:jc w:val="center"/>
        <w:rPr>
          <w:rFonts w:ascii="Arial" w:hAnsi="Arial" w:cs="Arial"/>
          <w:b/>
          <w:bCs/>
          <w:sz w:val="24"/>
          <w:szCs w:val="24"/>
        </w:rPr>
      </w:pPr>
    </w:p>
    <w:p w14:paraId="0B604193" w14:textId="77777777" w:rsidR="00A50EEE" w:rsidRPr="00426326" w:rsidRDefault="00A50EEE" w:rsidP="00624771">
      <w:pPr>
        <w:spacing w:before="120" w:after="120" w:line="360" w:lineRule="auto"/>
        <w:jc w:val="center"/>
        <w:rPr>
          <w:rFonts w:ascii="Arial" w:hAnsi="Arial" w:cs="Arial"/>
          <w:b/>
          <w:bCs/>
          <w:sz w:val="24"/>
          <w:szCs w:val="24"/>
        </w:rPr>
      </w:pPr>
    </w:p>
    <w:p w14:paraId="1DC12FDA" w14:textId="77777777" w:rsidR="00A50EEE" w:rsidRPr="00426326" w:rsidRDefault="00A50EEE" w:rsidP="00624771">
      <w:pPr>
        <w:spacing w:before="120" w:after="120" w:line="360" w:lineRule="auto"/>
        <w:jc w:val="center"/>
        <w:rPr>
          <w:rFonts w:ascii="Arial" w:hAnsi="Arial" w:cs="Arial"/>
          <w:b/>
          <w:bCs/>
          <w:sz w:val="24"/>
          <w:szCs w:val="24"/>
        </w:rPr>
      </w:pPr>
    </w:p>
    <w:p w14:paraId="436F8B3C" w14:textId="77777777" w:rsidR="00A50EEE" w:rsidRPr="00426326" w:rsidRDefault="00A50EEE" w:rsidP="00624771">
      <w:pPr>
        <w:spacing w:before="120" w:after="120" w:line="360" w:lineRule="auto"/>
        <w:jc w:val="center"/>
        <w:rPr>
          <w:rFonts w:ascii="Arial" w:hAnsi="Arial" w:cs="Arial"/>
          <w:b/>
          <w:bCs/>
          <w:sz w:val="24"/>
          <w:szCs w:val="24"/>
        </w:rPr>
      </w:pPr>
    </w:p>
    <w:p w14:paraId="31681A6E" w14:textId="77777777" w:rsidR="00A50EEE" w:rsidRPr="00426326" w:rsidRDefault="00A50EEE" w:rsidP="00624771">
      <w:pPr>
        <w:spacing w:before="120" w:after="120" w:line="360" w:lineRule="auto"/>
        <w:jc w:val="center"/>
        <w:rPr>
          <w:rFonts w:ascii="Arial" w:hAnsi="Arial" w:cs="Arial"/>
          <w:b/>
          <w:bCs/>
          <w:sz w:val="24"/>
          <w:szCs w:val="24"/>
        </w:rPr>
      </w:pPr>
    </w:p>
    <w:p w14:paraId="2A21362E" w14:textId="4264FF8B" w:rsidR="00A50EEE" w:rsidRPr="00426326" w:rsidRDefault="00A50EEE" w:rsidP="00624771">
      <w:pPr>
        <w:tabs>
          <w:tab w:val="left" w:pos="1032"/>
          <w:tab w:val="center" w:pos="4680"/>
        </w:tabs>
        <w:spacing w:before="120" w:after="120" w:line="360" w:lineRule="auto"/>
        <w:rPr>
          <w:rFonts w:ascii="Arial" w:hAnsi="Arial" w:cs="Arial"/>
          <w:b/>
          <w:bCs/>
          <w:sz w:val="24"/>
          <w:szCs w:val="24"/>
        </w:rPr>
      </w:pPr>
      <w:r w:rsidRPr="00426326">
        <w:rPr>
          <w:rFonts w:ascii="Arial" w:hAnsi="Arial" w:cs="Arial"/>
          <w:b/>
          <w:bCs/>
          <w:sz w:val="24"/>
          <w:szCs w:val="24"/>
        </w:rPr>
        <w:t>Student name:</w:t>
      </w:r>
    </w:p>
    <w:p w14:paraId="7C9B9B75" w14:textId="37AC3F21" w:rsidR="00193D3F" w:rsidRPr="00426326" w:rsidRDefault="00A50EEE" w:rsidP="00624771">
      <w:pPr>
        <w:tabs>
          <w:tab w:val="left" w:pos="1032"/>
          <w:tab w:val="center" w:pos="4680"/>
        </w:tabs>
        <w:spacing w:before="120" w:after="120" w:line="360" w:lineRule="auto"/>
        <w:rPr>
          <w:rFonts w:ascii="Arial" w:eastAsiaTheme="majorEastAsia" w:hAnsi="Arial" w:cs="Arial"/>
          <w:color w:val="2F5496" w:themeColor="accent1" w:themeShade="BF"/>
          <w:kern w:val="0"/>
          <w:sz w:val="24"/>
          <w:szCs w:val="24"/>
          <w14:ligatures w14:val="none"/>
        </w:rPr>
      </w:pPr>
      <w:r w:rsidRPr="00426326">
        <w:rPr>
          <w:rFonts w:ascii="Arial" w:hAnsi="Arial" w:cs="Arial"/>
          <w:b/>
          <w:bCs/>
          <w:sz w:val="24"/>
          <w:szCs w:val="24"/>
        </w:rPr>
        <w:t>Student ID number:</w:t>
      </w:r>
      <w:r w:rsidRPr="00426326">
        <w:rPr>
          <w:rFonts w:ascii="Arial" w:hAnsi="Arial" w:cs="Arial"/>
          <w:sz w:val="24"/>
          <w:szCs w:val="24"/>
        </w:rPr>
        <w:tab/>
      </w:r>
      <w:r w:rsidR="00193D3F" w:rsidRPr="00426326">
        <w:rPr>
          <w:rFonts w:ascii="Arial" w:hAnsi="Arial" w:cs="Arial"/>
          <w:sz w:val="24"/>
          <w:szCs w:val="24"/>
        </w:rPr>
        <w:br w:type="page"/>
      </w:r>
    </w:p>
    <w:sdt>
      <w:sdtPr>
        <w:rPr>
          <w:rFonts w:asciiTheme="minorHAnsi" w:eastAsiaTheme="minorHAnsi" w:hAnsiTheme="minorHAnsi" w:cstheme="minorBidi"/>
          <w:b w:val="0"/>
          <w:bCs w:val="0"/>
          <w:color w:val="auto"/>
          <w:kern w:val="2"/>
          <w:sz w:val="22"/>
          <w:szCs w:val="22"/>
          <w14:ligatures w14:val="standardContextual"/>
        </w:rPr>
        <w:id w:val="-465422904"/>
        <w:docPartObj>
          <w:docPartGallery w:val="Table of Contents"/>
          <w:docPartUnique/>
        </w:docPartObj>
      </w:sdtPr>
      <w:sdtEndPr>
        <w:rPr>
          <w:noProof/>
        </w:rPr>
      </w:sdtEndPr>
      <w:sdtContent>
        <w:p w14:paraId="74536B2E" w14:textId="4FC8ACD2" w:rsidR="007E6BCC" w:rsidRPr="005B5B58" w:rsidRDefault="007E6BCC" w:rsidP="0004275A">
          <w:pPr>
            <w:pStyle w:val="TOCHeading"/>
            <w:spacing w:before="120" w:after="120"/>
            <w:rPr>
              <w:color w:val="auto"/>
            </w:rPr>
          </w:pPr>
          <w:r w:rsidRPr="005B5B58">
            <w:rPr>
              <w:color w:val="auto"/>
            </w:rPr>
            <w:t>Table of Contents</w:t>
          </w:r>
        </w:p>
        <w:p w14:paraId="42208EE2" w14:textId="7DB91552" w:rsidR="0004275A" w:rsidRPr="0004275A" w:rsidRDefault="007E6BCC" w:rsidP="0004275A">
          <w:pPr>
            <w:pStyle w:val="TOC1"/>
            <w:tabs>
              <w:tab w:val="right" w:leader="dot" w:pos="9350"/>
            </w:tabs>
            <w:spacing w:before="120" w:after="120" w:line="360" w:lineRule="auto"/>
            <w:jc w:val="both"/>
            <w:rPr>
              <w:rFonts w:ascii="Arial" w:eastAsiaTheme="minorEastAsia" w:hAnsi="Arial" w:cs="Arial"/>
              <w:noProof/>
              <w:sz w:val="24"/>
              <w:szCs w:val="24"/>
            </w:rPr>
          </w:pPr>
          <w:r w:rsidRPr="00426326">
            <w:rPr>
              <w:rFonts w:ascii="Arial" w:hAnsi="Arial" w:cs="Arial"/>
            </w:rPr>
            <w:fldChar w:fldCharType="begin"/>
          </w:r>
          <w:r w:rsidRPr="00426326">
            <w:rPr>
              <w:rFonts w:ascii="Arial" w:hAnsi="Arial" w:cs="Arial"/>
            </w:rPr>
            <w:instrText xml:space="preserve"> TOC \o "1-3" \h \z \u </w:instrText>
          </w:r>
          <w:r w:rsidRPr="00426326">
            <w:rPr>
              <w:rFonts w:ascii="Arial" w:hAnsi="Arial" w:cs="Arial"/>
            </w:rPr>
            <w:fldChar w:fldCharType="separate"/>
          </w:r>
          <w:hyperlink w:anchor="_Toc183622098" w:history="1">
            <w:r w:rsidR="0004275A" w:rsidRPr="0004275A">
              <w:rPr>
                <w:rStyle w:val="Hyperlink"/>
                <w:rFonts w:ascii="Arial" w:hAnsi="Arial" w:cs="Arial"/>
                <w:noProof/>
                <w:sz w:val="24"/>
                <w:szCs w:val="24"/>
              </w:rPr>
              <w:t>Introduction</w:t>
            </w:r>
            <w:r w:rsidR="0004275A" w:rsidRPr="0004275A">
              <w:rPr>
                <w:rFonts w:ascii="Arial" w:hAnsi="Arial" w:cs="Arial"/>
                <w:noProof/>
                <w:webHidden/>
                <w:sz w:val="24"/>
                <w:szCs w:val="24"/>
              </w:rPr>
              <w:tab/>
            </w:r>
            <w:r w:rsidR="0004275A" w:rsidRPr="0004275A">
              <w:rPr>
                <w:rFonts w:ascii="Arial" w:hAnsi="Arial" w:cs="Arial"/>
                <w:noProof/>
                <w:webHidden/>
                <w:sz w:val="24"/>
                <w:szCs w:val="24"/>
              </w:rPr>
              <w:fldChar w:fldCharType="begin"/>
            </w:r>
            <w:r w:rsidR="0004275A" w:rsidRPr="0004275A">
              <w:rPr>
                <w:rFonts w:ascii="Arial" w:hAnsi="Arial" w:cs="Arial"/>
                <w:noProof/>
                <w:webHidden/>
                <w:sz w:val="24"/>
                <w:szCs w:val="24"/>
              </w:rPr>
              <w:instrText xml:space="preserve"> PAGEREF _Toc183622098 \h </w:instrText>
            </w:r>
            <w:r w:rsidR="0004275A" w:rsidRPr="0004275A">
              <w:rPr>
                <w:rFonts w:ascii="Arial" w:hAnsi="Arial" w:cs="Arial"/>
                <w:noProof/>
                <w:webHidden/>
                <w:sz w:val="24"/>
                <w:szCs w:val="24"/>
              </w:rPr>
            </w:r>
            <w:r w:rsidR="0004275A" w:rsidRPr="0004275A">
              <w:rPr>
                <w:rFonts w:ascii="Arial" w:hAnsi="Arial" w:cs="Arial"/>
                <w:noProof/>
                <w:webHidden/>
                <w:sz w:val="24"/>
                <w:szCs w:val="24"/>
              </w:rPr>
              <w:fldChar w:fldCharType="separate"/>
            </w:r>
            <w:r w:rsidR="00146EA7">
              <w:rPr>
                <w:rFonts w:ascii="Arial" w:hAnsi="Arial" w:cs="Arial"/>
                <w:noProof/>
                <w:webHidden/>
                <w:sz w:val="24"/>
                <w:szCs w:val="24"/>
              </w:rPr>
              <w:t>3</w:t>
            </w:r>
            <w:r w:rsidR="0004275A" w:rsidRPr="0004275A">
              <w:rPr>
                <w:rFonts w:ascii="Arial" w:hAnsi="Arial" w:cs="Arial"/>
                <w:noProof/>
                <w:webHidden/>
                <w:sz w:val="24"/>
                <w:szCs w:val="24"/>
              </w:rPr>
              <w:fldChar w:fldCharType="end"/>
            </w:r>
          </w:hyperlink>
        </w:p>
        <w:p w14:paraId="76165BF3" w14:textId="37282555" w:rsidR="0004275A" w:rsidRPr="0004275A" w:rsidRDefault="0004275A" w:rsidP="0004275A">
          <w:pPr>
            <w:pStyle w:val="TOC1"/>
            <w:tabs>
              <w:tab w:val="right" w:leader="dot" w:pos="9350"/>
            </w:tabs>
            <w:spacing w:before="120" w:after="120" w:line="360" w:lineRule="auto"/>
            <w:jc w:val="both"/>
            <w:rPr>
              <w:rFonts w:ascii="Arial" w:eastAsiaTheme="minorEastAsia" w:hAnsi="Arial" w:cs="Arial"/>
              <w:noProof/>
              <w:sz w:val="24"/>
              <w:szCs w:val="24"/>
            </w:rPr>
          </w:pPr>
          <w:hyperlink w:anchor="_Toc183622099" w:history="1">
            <w:r w:rsidRPr="0004275A">
              <w:rPr>
                <w:rStyle w:val="Hyperlink"/>
                <w:rFonts w:ascii="Arial" w:hAnsi="Arial" w:cs="Arial"/>
                <w:noProof/>
                <w:sz w:val="24"/>
                <w:szCs w:val="24"/>
              </w:rPr>
              <w:t>Social Media in Recruitment: An Overview</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_Toc183622099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4</w:t>
            </w:r>
            <w:r w:rsidRPr="0004275A">
              <w:rPr>
                <w:rFonts w:ascii="Arial" w:hAnsi="Arial" w:cs="Arial"/>
                <w:noProof/>
                <w:webHidden/>
                <w:sz w:val="24"/>
                <w:szCs w:val="24"/>
              </w:rPr>
              <w:fldChar w:fldCharType="end"/>
            </w:r>
          </w:hyperlink>
        </w:p>
        <w:p w14:paraId="52D2700A" w14:textId="4C51923B"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00" w:history="1">
            <w:r w:rsidRPr="0004275A">
              <w:rPr>
                <w:rStyle w:val="Hyperlink"/>
                <w:rFonts w:ascii="Arial" w:hAnsi="Arial" w:cs="Arial"/>
                <w:noProof/>
                <w:sz w:val="24"/>
                <w:szCs w:val="24"/>
              </w:rPr>
              <w:t>Definition and Relevance</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_Toc183622100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4</w:t>
            </w:r>
            <w:r w:rsidRPr="0004275A">
              <w:rPr>
                <w:rFonts w:ascii="Arial" w:hAnsi="Arial" w:cs="Arial"/>
                <w:noProof/>
                <w:webHidden/>
                <w:sz w:val="24"/>
                <w:szCs w:val="24"/>
              </w:rPr>
              <w:fldChar w:fldCharType="end"/>
            </w:r>
          </w:hyperlink>
        </w:p>
        <w:p w14:paraId="6E2105B9" w14:textId="3E7B8DF0"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01" w:history="1">
            <w:r w:rsidRPr="0004275A">
              <w:rPr>
                <w:rStyle w:val="Hyperlink"/>
                <w:rFonts w:ascii="Arial" w:hAnsi="Arial" w:cs="Arial"/>
                <w:noProof/>
                <w:sz w:val="24"/>
                <w:szCs w:val="24"/>
              </w:rPr>
              <w:t>Key Features of LinkedIn</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_Toc183622101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4</w:t>
            </w:r>
            <w:r w:rsidRPr="0004275A">
              <w:rPr>
                <w:rFonts w:ascii="Arial" w:hAnsi="Arial" w:cs="Arial"/>
                <w:noProof/>
                <w:webHidden/>
                <w:sz w:val="24"/>
                <w:szCs w:val="24"/>
              </w:rPr>
              <w:fldChar w:fldCharType="end"/>
            </w:r>
          </w:hyperlink>
        </w:p>
        <w:p w14:paraId="03E57F19" w14:textId="31669D2F"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02" w:history="1">
            <w:r w:rsidRPr="0004275A">
              <w:rPr>
                <w:rStyle w:val="Hyperlink"/>
                <w:rFonts w:ascii="Arial" w:hAnsi="Arial" w:cs="Arial"/>
                <w:noProof/>
                <w:sz w:val="24"/>
                <w:szCs w:val="24"/>
              </w:rPr>
              <w:t>Key Features of Facebook</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_Toc183622102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4</w:t>
            </w:r>
            <w:r w:rsidRPr="0004275A">
              <w:rPr>
                <w:rFonts w:ascii="Arial" w:hAnsi="Arial" w:cs="Arial"/>
                <w:noProof/>
                <w:webHidden/>
                <w:sz w:val="24"/>
                <w:szCs w:val="24"/>
              </w:rPr>
              <w:fldChar w:fldCharType="end"/>
            </w:r>
          </w:hyperlink>
        </w:p>
        <w:p w14:paraId="1649A359" w14:textId="1406B852"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03" w:history="1">
            <w:r w:rsidRPr="0004275A">
              <w:rPr>
                <w:rStyle w:val="Hyperlink"/>
                <w:rFonts w:ascii="Arial" w:hAnsi="Arial" w:cs="Arial"/>
                <w:noProof/>
                <w:sz w:val="24"/>
                <w:szCs w:val="24"/>
              </w:rPr>
              <w:t>Emergence of Social Recruiting</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_Toc183622103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5</w:t>
            </w:r>
            <w:r w:rsidRPr="0004275A">
              <w:rPr>
                <w:rFonts w:ascii="Arial" w:hAnsi="Arial" w:cs="Arial"/>
                <w:noProof/>
                <w:webHidden/>
                <w:sz w:val="24"/>
                <w:szCs w:val="24"/>
              </w:rPr>
              <w:fldChar w:fldCharType="end"/>
            </w:r>
          </w:hyperlink>
        </w:p>
        <w:p w14:paraId="220C48D4" w14:textId="20F6D672" w:rsidR="0004275A" w:rsidRPr="0004275A" w:rsidRDefault="0004275A" w:rsidP="0004275A">
          <w:pPr>
            <w:pStyle w:val="TOC1"/>
            <w:tabs>
              <w:tab w:val="right" w:leader="dot" w:pos="9350"/>
            </w:tabs>
            <w:spacing w:before="120" w:after="120" w:line="360" w:lineRule="auto"/>
            <w:jc w:val="both"/>
            <w:rPr>
              <w:rFonts w:ascii="Arial" w:eastAsiaTheme="minorEastAsia" w:hAnsi="Arial" w:cs="Arial"/>
              <w:noProof/>
              <w:sz w:val="24"/>
              <w:szCs w:val="24"/>
            </w:rPr>
          </w:pPr>
          <w:hyperlink w:anchor="_Toc183622104" w:history="1">
            <w:r w:rsidRPr="0004275A">
              <w:rPr>
                <w:rStyle w:val="Hyperlink"/>
                <w:rFonts w:ascii="Arial" w:hAnsi="Arial" w:cs="Arial"/>
                <w:noProof/>
                <w:sz w:val="24"/>
                <w:szCs w:val="24"/>
              </w:rPr>
              <w:t>Advantages of Using Social Media in Recruitment</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_Toc183622104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5</w:t>
            </w:r>
            <w:r w:rsidRPr="0004275A">
              <w:rPr>
                <w:rFonts w:ascii="Arial" w:hAnsi="Arial" w:cs="Arial"/>
                <w:noProof/>
                <w:webHidden/>
                <w:sz w:val="24"/>
                <w:szCs w:val="24"/>
              </w:rPr>
              <w:fldChar w:fldCharType="end"/>
            </w:r>
          </w:hyperlink>
        </w:p>
        <w:p w14:paraId="4C52A908" w14:textId="29E6DA35"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05" w:history="1">
            <w:r w:rsidRPr="0004275A">
              <w:rPr>
                <w:rStyle w:val="Hyperlink"/>
                <w:rFonts w:ascii="Arial" w:hAnsi="Arial" w:cs="Arial"/>
                <w:noProof/>
                <w:sz w:val="24"/>
                <w:szCs w:val="24"/>
              </w:rPr>
              <w:t>Cost-Effective Advertising</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_Toc183622105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5</w:t>
            </w:r>
            <w:r w:rsidRPr="0004275A">
              <w:rPr>
                <w:rFonts w:ascii="Arial" w:hAnsi="Arial" w:cs="Arial"/>
                <w:noProof/>
                <w:webHidden/>
                <w:sz w:val="24"/>
                <w:szCs w:val="24"/>
              </w:rPr>
              <w:fldChar w:fldCharType="end"/>
            </w:r>
          </w:hyperlink>
        </w:p>
        <w:p w14:paraId="1A2B84B4" w14:textId="7FCE7799"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06" w:history="1">
            <w:r w:rsidRPr="0004275A">
              <w:rPr>
                <w:rStyle w:val="Hyperlink"/>
                <w:rFonts w:ascii="Arial" w:hAnsi="Arial" w:cs="Arial"/>
                <w:noProof/>
                <w:sz w:val="24"/>
                <w:szCs w:val="24"/>
              </w:rPr>
              <w:t>Wider Reach</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_Toc183622106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5</w:t>
            </w:r>
            <w:r w:rsidRPr="0004275A">
              <w:rPr>
                <w:rFonts w:ascii="Arial" w:hAnsi="Arial" w:cs="Arial"/>
                <w:noProof/>
                <w:webHidden/>
                <w:sz w:val="24"/>
                <w:szCs w:val="24"/>
              </w:rPr>
              <w:fldChar w:fldCharType="end"/>
            </w:r>
          </w:hyperlink>
        </w:p>
        <w:p w14:paraId="128EBD58" w14:textId="5CBE345E"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07" w:history="1">
            <w:r w:rsidRPr="0004275A">
              <w:rPr>
                <w:rStyle w:val="Hyperlink"/>
                <w:rFonts w:ascii="Arial" w:hAnsi="Arial" w:cs="Arial"/>
                <w:noProof/>
                <w:sz w:val="24"/>
                <w:szCs w:val="24"/>
              </w:rPr>
              <w:t>Targeted Recruitment</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_Toc183622107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5</w:t>
            </w:r>
            <w:r w:rsidRPr="0004275A">
              <w:rPr>
                <w:rFonts w:ascii="Arial" w:hAnsi="Arial" w:cs="Arial"/>
                <w:noProof/>
                <w:webHidden/>
                <w:sz w:val="24"/>
                <w:szCs w:val="24"/>
              </w:rPr>
              <w:fldChar w:fldCharType="end"/>
            </w:r>
          </w:hyperlink>
        </w:p>
        <w:p w14:paraId="0902852E" w14:textId="002A2051"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08" w:history="1">
            <w:r w:rsidRPr="0004275A">
              <w:rPr>
                <w:rStyle w:val="Hyperlink"/>
                <w:rFonts w:ascii="Arial" w:hAnsi="Arial" w:cs="Arial"/>
                <w:noProof/>
                <w:sz w:val="24"/>
                <w:szCs w:val="24"/>
              </w:rPr>
              <w:t>Engagement and Employer Branding</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_Toc183622108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5</w:t>
            </w:r>
            <w:r w:rsidRPr="0004275A">
              <w:rPr>
                <w:rFonts w:ascii="Arial" w:hAnsi="Arial" w:cs="Arial"/>
                <w:noProof/>
                <w:webHidden/>
                <w:sz w:val="24"/>
                <w:szCs w:val="24"/>
              </w:rPr>
              <w:fldChar w:fldCharType="end"/>
            </w:r>
          </w:hyperlink>
        </w:p>
        <w:p w14:paraId="40BBEFA1" w14:textId="3AEC0D47"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09" w:history="1">
            <w:r w:rsidRPr="0004275A">
              <w:rPr>
                <w:rStyle w:val="Hyperlink"/>
                <w:rFonts w:ascii="Arial" w:hAnsi="Arial" w:cs="Arial"/>
                <w:noProof/>
                <w:sz w:val="24"/>
                <w:szCs w:val="24"/>
              </w:rPr>
              <w:t>Real-Time Updates</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_Toc183622109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6</w:t>
            </w:r>
            <w:r w:rsidRPr="0004275A">
              <w:rPr>
                <w:rFonts w:ascii="Arial" w:hAnsi="Arial" w:cs="Arial"/>
                <w:noProof/>
                <w:webHidden/>
                <w:sz w:val="24"/>
                <w:szCs w:val="24"/>
              </w:rPr>
              <w:fldChar w:fldCharType="end"/>
            </w:r>
          </w:hyperlink>
        </w:p>
        <w:p w14:paraId="04E4DCFE" w14:textId="29590B7A" w:rsidR="0004275A" w:rsidRPr="0004275A" w:rsidRDefault="0004275A" w:rsidP="0004275A">
          <w:pPr>
            <w:pStyle w:val="TOC1"/>
            <w:tabs>
              <w:tab w:val="right" w:leader="dot" w:pos="9350"/>
            </w:tabs>
            <w:spacing w:before="120" w:after="120" w:line="360" w:lineRule="auto"/>
            <w:jc w:val="both"/>
            <w:rPr>
              <w:rFonts w:ascii="Arial" w:eastAsiaTheme="minorEastAsia" w:hAnsi="Arial" w:cs="Arial"/>
              <w:noProof/>
              <w:sz w:val="24"/>
              <w:szCs w:val="24"/>
            </w:rPr>
          </w:pPr>
          <w:hyperlink w:anchor="_Toc183622110" w:history="1">
            <w:r w:rsidRPr="0004275A">
              <w:rPr>
                <w:rStyle w:val="Hyperlink"/>
                <w:rFonts w:ascii="Arial" w:hAnsi="Arial" w:cs="Arial"/>
                <w:noProof/>
                <w:sz w:val="24"/>
                <w:szCs w:val="24"/>
              </w:rPr>
              <w:t>Disadvantages and Challenges of Using Social Media in Recruitment</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_Toc183622110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6</w:t>
            </w:r>
            <w:r w:rsidRPr="0004275A">
              <w:rPr>
                <w:rFonts w:ascii="Arial" w:hAnsi="Arial" w:cs="Arial"/>
                <w:noProof/>
                <w:webHidden/>
                <w:sz w:val="24"/>
                <w:szCs w:val="24"/>
              </w:rPr>
              <w:fldChar w:fldCharType="end"/>
            </w:r>
          </w:hyperlink>
        </w:p>
        <w:p w14:paraId="5AFEA628" w14:textId="79F61BEA"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11" w:history="1">
            <w:r w:rsidRPr="0004275A">
              <w:rPr>
                <w:rStyle w:val="Hyperlink"/>
                <w:rFonts w:ascii="Arial" w:hAnsi="Arial" w:cs="Arial"/>
                <w:noProof/>
                <w:sz w:val="24"/>
                <w:szCs w:val="24"/>
              </w:rPr>
              <w:t>Privacy and Ethical Concerns</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_Toc183622111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6</w:t>
            </w:r>
            <w:r w:rsidRPr="0004275A">
              <w:rPr>
                <w:rFonts w:ascii="Arial" w:hAnsi="Arial" w:cs="Arial"/>
                <w:noProof/>
                <w:webHidden/>
                <w:sz w:val="24"/>
                <w:szCs w:val="24"/>
              </w:rPr>
              <w:fldChar w:fldCharType="end"/>
            </w:r>
          </w:hyperlink>
        </w:p>
        <w:p w14:paraId="76393AF9" w14:textId="34612A37"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12" w:history="1">
            <w:r w:rsidRPr="0004275A">
              <w:rPr>
                <w:rStyle w:val="Hyperlink"/>
                <w:rFonts w:ascii="Arial" w:hAnsi="Arial" w:cs="Arial"/>
                <w:noProof/>
                <w:sz w:val="24"/>
                <w:szCs w:val="24"/>
              </w:rPr>
              <w:t>Platform Limitations</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_Toc183622112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6</w:t>
            </w:r>
            <w:r w:rsidRPr="0004275A">
              <w:rPr>
                <w:rFonts w:ascii="Arial" w:hAnsi="Arial" w:cs="Arial"/>
                <w:noProof/>
                <w:webHidden/>
                <w:sz w:val="24"/>
                <w:szCs w:val="24"/>
              </w:rPr>
              <w:fldChar w:fldCharType="end"/>
            </w:r>
          </w:hyperlink>
        </w:p>
        <w:p w14:paraId="0C98589F" w14:textId="426C82EA"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13" w:history="1">
            <w:r w:rsidRPr="0004275A">
              <w:rPr>
                <w:rStyle w:val="Hyperlink"/>
                <w:rFonts w:ascii="Arial" w:hAnsi="Arial" w:cs="Arial"/>
                <w:noProof/>
                <w:sz w:val="24"/>
                <w:szCs w:val="24"/>
              </w:rPr>
              <w:t>Lack of Engagement with Non-Digital Candidates</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_Toc183622113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6</w:t>
            </w:r>
            <w:r w:rsidRPr="0004275A">
              <w:rPr>
                <w:rFonts w:ascii="Arial" w:hAnsi="Arial" w:cs="Arial"/>
                <w:noProof/>
                <w:webHidden/>
                <w:sz w:val="24"/>
                <w:szCs w:val="24"/>
              </w:rPr>
              <w:fldChar w:fldCharType="end"/>
            </w:r>
          </w:hyperlink>
        </w:p>
        <w:p w14:paraId="4B8C9078" w14:textId="58A2F455" w:rsidR="0004275A" w:rsidRPr="0004275A" w:rsidRDefault="0004275A" w:rsidP="0004275A">
          <w:pPr>
            <w:pStyle w:val="TOC2"/>
            <w:tabs>
              <w:tab w:val="right" w:leader="dot" w:pos="9350"/>
            </w:tabs>
            <w:spacing w:before="120" w:after="120" w:line="360" w:lineRule="auto"/>
            <w:jc w:val="both"/>
            <w:rPr>
              <w:rFonts w:ascii="Arial" w:eastAsiaTheme="minorEastAsia" w:hAnsi="Arial" w:cs="Arial"/>
              <w:noProof/>
              <w:sz w:val="24"/>
              <w:szCs w:val="24"/>
            </w:rPr>
          </w:pPr>
          <w:hyperlink w:anchor="_Toc183622114" w:history="1">
            <w:r w:rsidRPr="0004275A">
              <w:rPr>
                <w:rStyle w:val="Hyperlink"/>
                <w:rFonts w:ascii="Arial" w:hAnsi="Arial" w:cs="Arial"/>
                <w:noProof/>
                <w:sz w:val="24"/>
                <w:szCs w:val="24"/>
              </w:rPr>
              <w:t>Reputation Management</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_Toc183622114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6</w:t>
            </w:r>
            <w:r w:rsidRPr="0004275A">
              <w:rPr>
                <w:rFonts w:ascii="Arial" w:hAnsi="Arial" w:cs="Arial"/>
                <w:noProof/>
                <w:webHidden/>
                <w:sz w:val="24"/>
                <w:szCs w:val="24"/>
              </w:rPr>
              <w:fldChar w:fldCharType="end"/>
            </w:r>
          </w:hyperlink>
        </w:p>
        <w:p w14:paraId="6A8F3B16" w14:textId="32ADAC6E" w:rsidR="0004275A" w:rsidRPr="0004275A" w:rsidRDefault="0004275A" w:rsidP="0004275A">
          <w:pPr>
            <w:pStyle w:val="TOC1"/>
            <w:tabs>
              <w:tab w:val="right" w:leader="dot" w:pos="9350"/>
            </w:tabs>
            <w:spacing w:before="120" w:after="120" w:line="360" w:lineRule="auto"/>
            <w:jc w:val="both"/>
            <w:rPr>
              <w:rFonts w:ascii="Arial" w:eastAsiaTheme="minorEastAsia" w:hAnsi="Arial" w:cs="Arial"/>
              <w:noProof/>
              <w:sz w:val="24"/>
              <w:szCs w:val="24"/>
            </w:rPr>
          </w:pPr>
          <w:hyperlink w:anchor="_Toc183622115" w:history="1">
            <w:r w:rsidRPr="0004275A">
              <w:rPr>
                <w:rStyle w:val="Hyperlink"/>
                <w:rFonts w:ascii="Arial" w:hAnsi="Arial" w:cs="Arial"/>
                <w:noProof/>
                <w:sz w:val="24"/>
                <w:szCs w:val="24"/>
              </w:rPr>
              <w:t>Case Studies and Real-World Examples</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_Toc183622115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7</w:t>
            </w:r>
            <w:r w:rsidRPr="0004275A">
              <w:rPr>
                <w:rFonts w:ascii="Arial" w:hAnsi="Arial" w:cs="Arial"/>
                <w:noProof/>
                <w:webHidden/>
                <w:sz w:val="24"/>
                <w:szCs w:val="24"/>
              </w:rPr>
              <w:fldChar w:fldCharType="end"/>
            </w:r>
          </w:hyperlink>
        </w:p>
        <w:p w14:paraId="13DA9FA0" w14:textId="238A9103" w:rsidR="0004275A" w:rsidRPr="0004275A" w:rsidRDefault="0004275A" w:rsidP="0004275A">
          <w:pPr>
            <w:pStyle w:val="TOC1"/>
            <w:tabs>
              <w:tab w:val="right" w:leader="dot" w:pos="9350"/>
            </w:tabs>
            <w:spacing w:before="120" w:after="120" w:line="360" w:lineRule="auto"/>
            <w:jc w:val="both"/>
            <w:rPr>
              <w:rFonts w:ascii="Arial" w:eastAsiaTheme="minorEastAsia" w:hAnsi="Arial" w:cs="Arial"/>
              <w:noProof/>
              <w:sz w:val="24"/>
              <w:szCs w:val="24"/>
            </w:rPr>
          </w:pPr>
          <w:hyperlink w:anchor="_Toc183622116" w:history="1">
            <w:r w:rsidRPr="0004275A">
              <w:rPr>
                <w:rStyle w:val="Hyperlink"/>
                <w:rFonts w:ascii="Arial" w:hAnsi="Arial" w:cs="Arial"/>
                <w:noProof/>
                <w:sz w:val="24"/>
                <w:szCs w:val="24"/>
              </w:rPr>
              <w:t>Recommendations</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_Toc183622116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7</w:t>
            </w:r>
            <w:r w:rsidRPr="0004275A">
              <w:rPr>
                <w:rFonts w:ascii="Arial" w:hAnsi="Arial" w:cs="Arial"/>
                <w:noProof/>
                <w:webHidden/>
                <w:sz w:val="24"/>
                <w:szCs w:val="24"/>
              </w:rPr>
              <w:fldChar w:fldCharType="end"/>
            </w:r>
          </w:hyperlink>
        </w:p>
        <w:p w14:paraId="452A6E6E" w14:textId="491DD40D" w:rsidR="0004275A" w:rsidRPr="0004275A" w:rsidRDefault="0004275A" w:rsidP="0004275A">
          <w:pPr>
            <w:pStyle w:val="TOC1"/>
            <w:tabs>
              <w:tab w:val="right" w:leader="dot" w:pos="9350"/>
            </w:tabs>
            <w:spacing w:before="120" w:after="120" w:line="360" w:lineRule="auto"/>
            <w:jc w:val="both"/>
            <w:rPr>
              <w:rFonts w:ascii="Arial" w:eastAsiaTheme="minorEastAsia" w:hAnsi="Arial" w:cs="Arial"/>
              <w:noProof/>
              <w:sz w:val="24"/>
              <w:szCs w:val="24"/>
            </w:rPr>
          </w:pPr>
          <w:hyperlink w:anchor="_Toc183622117" w:history="1">
            <w:r w:rsidRPr="0004275A">
              <w:rPr>
                <w:rStyle w:val="Hyperlink"/>
                <w:rFonts w:ascii="Arial" w:hAnsi="Arial" w:cs="Arial"/>
                <w:noProof/>
                <w:sz w:val="24"/>
                <w:szCs w:val="24"/>
              </w:rPr>
              <w:t>Conclusion</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_Toc183622117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9</w:t>
            </w:r>
            <w:r w:rsidRPr="0004275A">
              <w:rPr>
                <w:rFonts w:ascii="Arial" w:hAnsi="Arial" w:cs="Arial"/>
                <w:noProof/>
                <w:webHidden/>
                <w:sz w:val="24"/>
                <w:szCs w:val="24"/>
              </w:rPr>
              <w:fldChar w:fldCharType="end"/>
            </w:r>
          </w:hyperlink>
        </w:p>
        <w:p w14:paraId="07DB395F" w14:textId="3BAE7681" w:rsidR="0004275A" w:rsidRPr="0004275A" w:rsidRDefault="0004275A" w:rsidP="0004275A">
          <w:pPr>
            <w:pStyle w:val="TOC1"/>
            <w:tabs>
              <w:tab w:val="right" w:leader="dot" w:pos="9350"/>
            </w:tabs>
            <w:spacing w:before="120" w:after="120" w:line="360" w:lineRule="auto"/>
            <w:jc w:val="both"/>
            <w:rPr>
              <w:rFonts w:ascii="Arial" w:eastAsiaTheme="minorEastAsia" w:hAnsi="Arial" w:cs="Arial"/>
              <w:noProof/>
              <w:sz w:val="24"/>
              <w:szCs w:val="24"/>
            </w:rPr>
          </w:pPr>
          <w:hyperlink w:anchor="_Toc183622118" w:history="1">
            <w:r w:rsidRPr="0004275A">
              <w:rPr>
                <w:rStyle w:val="Hyperlink"/>
                <w:rFonts w:ascii="Arial" w:hAnsi="Arial" w:cs="Arial"/>
                <w:noProof/>
                <w:sz w:val="24"/>
                <w:szCs w:val="24"/>
              </w:rPr>
              <w:t>References</w:t>
            </w:r>
            <w:r w:rsidRPr="0004275A">
              <w:rPr>
                <w:rFonts w:ascii="Arial" w:hAnsi="Arial" w:cs="Arial"/>
                <w:noProof/>
                <w:webHidden/>
                <w:sz w:val="24"/>
                <w:szCs w:val="24"/>
              </w:rPr>
              <w:tab/>
            </w:r>
            <w:r w:rsidRPr="0004275A">
              <w:rPr>
                <w:rFonts w:ascii="Arial" w:hAnsi="Arial" w:cs="Arial"/>
                <w:noProof/>
                <w:webHidden/>
                <w:sz w:val="24"/>
                <w:szCs w:val="24"/>
              </w:rPr>
              <w:fldChar w:fldCharType="begin"/>
            </w:r>
            <w:r w:rsidRPr="0004275A">
              <w:rPr>
                <w:rFonts w:ascii="Arial" w:hAnsi="Arial" w:cs="Arial"/>
                <w:noProof/>
                <w:webHidden/>
                <w:sz w:val="24"/>
                <w:szCs w:val="24"/>
              </w:rPr>
              <w:instrText xml:space="preserve"> PAGEREF _Toc183622118 \h </w:instrText>
            </w:r>
            <w:r w:rsidRPr="0004275A">
              <w:rPr>
                <w:rFonts w:ascii="Arial" w:hAnsi="Arial" w:cs="Arial"/>
                <w:noProof/>
                <w:webHidden/>
                <w:sz w:val="24"/>
                <w:szCs w:val="24"/>
              </w:rPr>
            </w:r>
            <w:r w:rsidRPr="0004275A">
              <w:rPr>
                <w:rFonts w:ascii="Arial" w:hAnsi="Arial" w:cs="Arial"/>
                <w:noProof/>
                <w:webHidden/>
                <w:sz w:val="24"/>
                <w:szCs w:val="24"/>
              </w:rPr>
              <w:fldChar w:fldCharType="separate"/>
            </w:r>
            <w:r w:rsidR="00146EA7">
              <w:rPr>
                <w:rFonts w:ascii="Arial" w:hAnsi="Arial" w:cs="Arial"/>
                <w:noProof/>
                <w:webHidden/>
                <w:sz w:val="24"/>
                <w:szCs w:val="24"/>
              </w:rPr>
              <w:t>10</w:t>
            </w:r>
            <w:r w:rsidRPr="0004275A">
              <w:rPr>
                <w:rFonts w:ascii="Arial" w:hAnsi="Arial" w:cs="Arial"/>
                <w:noProof/>
                <w:webHidden/>
                <w:sz w:val="24"/>
                <w:szCs w:val="24"/>
              </w:rPr>
              <w:fldChar w:fldCharType="end"/>
            </w:r>
          </w:hyperlink>
        </w:p>
        <w:p w14:paraId="3F43C137" w14:textId="0034A8F6" w:rsidR="007E6BCC" w:rsidRPr="00426326" w:rsidRDefault="007E6BCC" w:rsidP="0004275A">
          <w:pPr>
            <w:spacing w:before="120" w:after="120" w:line="360" w:lineRule="auto"/>
            <w:jc w:val="both"/>
            <w:rPr>
              <w:rFonts w:ascii="Arial" w:hAnsi="Arial" w:cs="Arial"/>
            </w:rPr>
          </w:pPr>
          <w:r w:rsidRPr="00426326">
            <w:rPr>
              <w:rFonts w:ascii="Arial" w:hAnsi="Arial" w:cs="Arial"/>
              <w:b/>
              <w:bCs/>
              <w:noProof/>
            </w:rPr>
            <w:fldChar w:fldCharType="end"/>
          </w:r>
        </w:p>
      </w:sdtContent>
    </w:sdt>
    <w:p w14:paraId="5A38E6B2" w14:textId="77777777" w:rsidR="00624771" w:rsidRDefault="00624771">
      <w:pPr>
        <w:rPr>
          <w:rFonts w:ascii="Arial" w:eastAsiaTheme="majorEastAsia" w:hAnsi="Arial" w:cs="Arial"/>
          <w:b/>
          <w:bCs/>
          <w:color w:val="2F5496" w:themeColor="accent1" w:themeShade="BF"/>
          <w:sz w:val="32"/>
          <w:szCs w:val="32"/>
        </w:rPr>
      </w:pPr>
      <w:bookmarkStart w:id="1" w:name="_Toc183622098"/>
      <w:r>
        <w:br w:type="page"/>
      </w:r>
    </w:p>
    <w:p w14:paraId="38B33920" w14:textId="56356A39" w:rsidR="00A74906" w:rsidRPr="0004275A" w:rsidRDefault="00A74906" w:rsidP="0004275A">
      <w:pPr>
        <w:pStyle w:val="Heading1"/>
      </w:pPr>
      <w:r w:rsidRPr="00426326">
        <w:lastRenderedPageBreak/>
        <w:t>Introduction</w:t>
      </w:r>
      <w:bookmarkEnd w:id="1"/>
    </w:p>
    <w:p w14:paraId="0957575D" w14:textId="5C890122" w:rsidR="00193D3F" w:rsidRPr="00426326" w:rsidRDefault="00A74906" w:rsidP="0004275A">
      <w:pPr>
        <w:spacing w:before="120" w:after="120" w:line="360" w:lineRule="auto"/>
        <w:jc w:val="both"/>
        <w:rPr>
          <w:rFonts w:ascii="Arial" w:hAnsi="Arial" w:cs="Arial"/>
          <w:sz w:val="24"/>
          <w:szCs w:val="24"/>
        </w:rPr>
      </w:pPr>
      <w:r w:rsidRPr="00426326">
        <w:rPr>
          <w:rFonts w:ascii="Arial" w:hAnsi="Arial" w:cs="Arial"/>
          <w:sz w:val="24"/>
          <w:szCs w:val="24"/>
        </w:rPr>
        <w:t>Social media has brought new ways for businesses to contact applicants for employment opportunities. Systems like LinkedIn and Facebook seem relevant in overcoming this shift</w:t>
      </w:r>
      <w:r w:rsidR="005A6219" w:rsidRPr="00426326">
        <w:rPr>
          <w:rFonts w:ascii="Arial" w:hAnsi="Arial" w:cs="Arial"/>
          <w:sz w:val="24"/>
          <w:szCs w:val="24"/>
        </w:rPr>
        <w:t xml:space="preserve">. </w:t>
      </w:r>
      <w:r w:rsidRPr="00426326">
        <w:rPr>
          <w:rFonts w:ascii="Arial" w:hAnsi="Arial" w:cs="Arial"/>
          <w:sz w:val="24"/>
          <w:szCs w:val="24"/>
        </w:rPr>
        <w:t xml:space="preserve">LinkedIn emphasises </w:t>
      </w:r>
      <w:r w:rsidR="005A6219" w:rsidRPr="00426326">
        <w:rPr>
          <w:rFonts w:ascii="Arial" w:hAnsi="Arial" w:cs="Arial"/>
          <w:sz w:val="24"/>
          <w:szCs w:val="24"/>
        </w:rPr>
        <w:t>creating</w:t>
      </w:r>
      <w:r w:rsidRPr="00426326">
        <w:rPr>
          <w:rFonts w:ascii="Arial" w:hAnsi="Arial" w:cs="Arial"/>
          <w:sz w:val="24"/>
          <w:szCs w:val="24"/>
        </w:rPr>
        <w:t xml:space="preserve"> professional connections and advertising, while Facebook </w:t>
      </w:r>
      <w:r w:rsidR="005A6219" w:rsidRPr="00426326">
        <w:rPr>
          <w:rFonts w:ascii="Arial" w:hAnsi="Arial" w:cs="Arial"/>
          <w:sz w:val="24"/>
          <w:szCs w:val="24"/>
        </w:rPr>
        <w:t>emphasises</w:t>
      </w:r>
      <w:r w:rsidRPr="00426326">
        <w:rPr>
          <w:rFonts w:ascii="Arial" w:hAnsi="Arial" w:cs="Arial"/>
          <w:sz w:val="24"/>
          <w:szCs w:val="24"/>
        </w:rPr>
        <w:t xml:space="preserve"> extensive coverage and informal communication. This paper </w:t>
      </w:r>
      <w:r w:rsidR="005A6219" w:rsidRPr="00426326">
        <w:rPr>
          <w:rFonts w:ascii="Arial" w:hAnsi="Arial" w:cs="Arial"/>
          <w:sz w:val="24"/>
          <w:szCs w:val="24"/>
        </w:rPr>
        <w:t>examines</w:t>
      </w:r>
      <w:r w:rsidRPr="00426326">
        <w:rPr>
          <w:rFonts w:ascii="Arial" w:hAnsi="Arial" w:cs="Arial"/>
          <w:sz w:val="24"/>
          <w:szCs w:val="24"/>
        </w:rPr>
        <w:t xml:space="preserve"> the pros and cons of using these platforms for recruitment and assesses their contribution to current hiring practices for the best recruitment </w:t>
      </w:r>
      <w:r w:rsidR="005A6219" w:rsidRPr="00426326">
        <w:rPr>
          <w:rFonts w:ascii="Arial" w:hAnsi="Arial" w:cs="Arial"/>
          <w:sz w:val="24"/>
          <w:szCs w:val="24"/>
        </w:rPr>
        <w:t>optimisation</w:t>
      </w:r>
      <w:r w:rsidRPr="00426326">
        <w:rPr>
          <w:rFonts w:ascii="Arial" w:hAnsi="Arial" w:cs="Arial"/>
          <w:sz w:val="24"/>
          <w:szCs w:val="24"/>
        </w:rPr>
        <w:t>.</w:t>
      </w:r>
    </w:p>
    <w:p w14:paraId="345AEF2C" w14:textId="2C530BA3" w:rsidR="0012619A" w:rsidRPr="00624771" w:rsidRDefault="00193D3F" w:rsidP="00624771">
      <w:pPr>
        <w:spacing w:before="120" w:after="120" w:line="360" w:lineRule="auto"/>
        <w:jc w:val="both"/>
        <w:rPr>
          <w:rFonts w:ascii="Arial" w:hAnsi="Arial" w:cs="Arial"/>
          <w:sz w:val="24"/>
          <w:szCs w:val="24"/>
        </w:rPr>
      </w:pPr>
      <w:r w:rsidRPr="00426326">
        <w:rPr>
          <w:rFonts w:ascii="Arial" w:hAnsi="Arial" w:cs="Arial"/>
          <w:sz w:val="24"/>
          <w:szCs w:val="24"/>
        </w:rPr>
        <w:br w:type="page"/>
      </w:r>
    </w:p>
    <w:p w14:paraId="4C3AF9D7" w14:textId="33D2AD9B" w:rsidR="009D0E61" w:rsidRPr="00426326" w:rsidRDefault="009D0E61" w:rsidP="0004275A">
      <w:pPr>
        <w:pStyle w:val="Heading1"/>
        <w:spacing w:before="120" w:after="120"/>
      </w:pPr>
      <w:bookmarkStart w:id="2" w:name="_Toc183622099"/>
      <w:r w:rsidRPr="00426326">
        <w:lastRenderedPageBreak/>
        <w:t>Social Media in Recruitment: An Overview</w:t>
      </w:r>
      <w:bookmarkEnd w:id="2"/>
    </w:p>
    <w:p w14:paraId="4D77F6CA" w14:textId="6499C55A" w:rsidR="005A6219" w:rsidRPr="00426326" w:rsidRDefault="005A6219" w:rsidP="0004275A">
      <w:pPr>
        <w:pStyle w:val="Heading2"/>
        <w:spacing w:before="120" w:after="120" w:line="360" w:lineRule="auto"/>
        <w:jc w:val="both"/>
      </w:pPr>
      <w:bookmarkStart w:id="3" w:name="_Toc183622100"/>
      <w:r w:rsidRPr="00426326">
        <w:t>Definition and Relevance</w:t>
      </w:r>
      <w:bookmarkEnd w:id="3"/>
    </w:p>
    <w:p w14:paraId="5607E5C9" w14:textId="6F1DBE67" w:rsidR="009D0E61" w:rsidRPr="00426326" w:rsidRDefault="009D0E6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Social Media Recruitment is the process by which </w:t>
      </w:r>
      <w:r w:rsidR="00A74906" w:rsidRPr="00426326">
        <w:rPr>
          <w:rFonts w:ascii="Arial" w:hAnsi="Arial" w:cs="Arial"/>
          <w:sz w:val="24"/>
          <w:szCs w:val="24"/>
        </w:rPr>
        <w:t>various social media platforms are used to source, select, and hire candidates. It uses technological instruments to reduce the incidence</w:t>
      </w:r>
      <w:r w:rsidRPr="00426326">
        <w:rPr>
          <w:rFonts w:ascii="Arial" w:hAnsi="Arial" w:cs="Arial"/>
          <w:sz w:val="24"/>
          <w:szCs w:val="24"/>
        </w:rPr>
        <w:t xml:space="preserve"> of </w:t>
      </w:r>
      <w:r w:rsidR="0031026B" w:rsidRPr="00426326">
        <w:rPr>
          <w:rFonts w:ascii="Arial" w:hAnsi="Arial" w:cs="Arial"/>
          <w:sz w:val="24"/>
          <w:szCs w:val="24"/>
        </w:rPr>
        <w:t>hiring, allowing</w:t>
      </w:r>
      <w:r w:rsidRPr="00426326">
        <w:rPr>
          <w:rFonts w:ascii="Arial" w:hAnsi="Arial" w:cs="Arial"/>
          <w:sz w:val="24"/>
          <w:szCs w:val="24"/>
        </w:rPr>
        <w:t xml:space="preserve"> corporations to access an enormous talent portfolio</w:t>
      </w:r>
      <w:r w:rsidR="0031026B" w:rsidRPr="00426326">
        <w:rPr>
          <w:rFonts w:ascii="Arial" w:hAnsi="Arial" w:cs="Arial"/>
          <w:sz w:val="24"/>
          <w:szCs w:val="24"/>
        </w:rPr>
        <w:t xml:space="preserve"> (Dahl, 2020)</w:t>
      </w:r>
      <w:r w:rsidRPr="00426326">
        <w:rPr>
          <w:rFonts w:ascii="Arial" w:hAnsi="Arial" w:cs="Arial"/>
          <w:sz w:val="24"/>
          <w:szCs w:val="24"/>
        </w:rPr>
        <w:t>.</w:t>
      </w:r>
    </w:p>
    <w:p w14:paraId="14CC9AE2" w14:textId="76879126" w:rsidR="009D0E61" w:rsidRPr="00426326" w:rsidRDefault="009D0E61" w:rsidP="0004275A">
      <w:pPr>
        <w:pStyle w:val="Heading2"/>
        <w:spacing w:before="120" w:after="120" w:line="360" w:lineRule="auto"/>
        <w:jc w:val="both"/>
      </w:pPr>
      <w:bookmarkStart w:id="4" w:name="_Toc183622101"/>
      <w:r w:rsidRPr="00426326">
        <w:t>Key Features of LinkedIn</w:t>
      </w:r>
      <w:bookmarkEnd w:id="4"/>
    </w:p>
    <w:p w14:paraId="085E8B00" w14:textId="4322AF8E" w:rsidR="009D0E61" w:rsidRPr="00426326" w:rsidRDefault="009D0E6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LinkedIn is a professional social site </w:t>
      </w:r>
      <w:r w:rsidR="00DE2FC6" w:rsidRPr="00426326">
        <w:rPr>
          <w:rFonts w:ascii="Arial" w:hAnsi="Arial" w:cs="Arial"/>
          <w:sz w:val="24"/>
          <w:szCs w:val="24"/>
        </w:rPr>
        <w:t xml:space="preserve">that is </w:t>
      </w:r>
      <w:r w:rsidRPr="00426326">
        <w:rPr>
          <w:rFonts w:ascii="Arial" w:hAnsi="Arial" w:cs="Arial"/>
          <w:sz w:val="24"/>
          <w:szCs w:val="24"/>
        </w:rPr>
        <w:t xml:space="preserve">popularly used for </w:t>
      </w:r>
      <w:r w:rsidR="005A6219" w:rsidRPr="00426326">
        <w:rPr>
          <w:rFonts w:ascii="Arial" w:hAnsi="Arial" w:cs="Arial"/>
          <w:sz w:val="24"/>
          <w:szCs w:val="24"/>
        </w:rPr>
        <w:t>hiring. It enables employers to place advertisements for untended positions and find candidates who match their search criteria based on skill, area of work, and experience. Professional networking with people increases employer brand appeal</w:t>
      </w:r>
      <w:r w:rsidRPr="00426326">
        <w:rPr>
          <w:rFonts w:ascii="Arial" w:hAnsi="Arial" w:cs="Arial"/>
          <w:sz w:val="24"/>
          <w:szCs w:val="24"/>
        </w:rPr>
        <w:t xml:space="preserve"> and helps </w:t>
      </w:r>
      <w:r w:rsidR="0048257A" w:rsidRPr="00426326">
        <w:rPr>
          <w:rFonts w:ascii="Arial" w:hAnsi="Arial" w:cs="Arial"/>
          <w:sz w:val="24"/>
          <w:szCs w:val="24"/>
        </w:rPr>
        <w:t>engage users more</w:t>
      </w:r>
      <w:r w:rsidR="0031026B" w:rsidRPr="00426326">
        <w:rPr>
          <w:rFonts w:ascii="Arial" w:hAnsi="Arial" w:cs="Arial"/>
          <w:sz w:val="24"/>
          <w:szCs w:val="24"/>
        </w:rPr>
        <w:t xml:space="preserve"> (Harrington and Students, 2023)</w:t>
      </w:r>
      <w:r w:rsidRPr="00426326">
        <w:rPr>
          <w:rFonts w:ascii="Arial" w:hAnsi="Arial" w:cs="Arial"/>
          <w:sz w:val="24"/>
          <w:szCs w:val="24"/>
        </w:rPr>
        <w:t>.</w:t>
      </w:r>
    </w:p>
    <w:p w14:paraId="63D51340" w14:textId="0C34C7E4" w:rsidR="009D0E61" w:rsidRPr="00426326" w:rsidRDefault="009D0E61" w:rsidP="0004275A">
      <w:pPr>
        <w:pStyle w:val="Heading2"/>
        <w:spacing w:before="120" w:after="120" w:line="360" w:lineRule="auto"/>
        <w:jc w:val="both"/>
      </w:pPr>
      <w:bookmarkStart w:id="5" w:name="_Toc183622102"/>
      <w:r w:rsidRPr="00426326">
        <w:t>Key Features of Facebook</w:t>
      </w:r>
      <w:bookmarkEnd w:id="5"/>
    </w:p>
    <w:p w14:paraId="00507192" w14:textId="24FBBB19" w:rsidR="009D0E61" w:rsidRDefault="00DE2FC6" w:rsidP="0004275A">
      <w:pPr>
        <w:spacing w:before="120" w:after="120" w:line="360" w:lineRule="auto"/>
        <w:jc w:val="both"/>
        <w:rPr>
          <w:rFonts w:ascii="Arial" w:hAnsi="Arial" w:cs="Arial"/>
          <w:sz w:val="24"/>
          <w:szCs w:val="24"/>
        </w:rPr>
      </w:pPr>
      <w:r w:rsidRPr="00426326">
        <w:rPr>
          <w:rFonts w:ascii="Arial" w:hAnsi="Arial" w:cs="Arial"/>
          <w:sz w:val="24"/>
          <w:szCs w:val="24"/>
        </w:rPr>
        <w:t>Facebook is explicitly organised for a large pool of interested parties and</w:t>
      </w:r>
      <w:r w:rsidR="009D0E61" w:rsidRPr="00426326">
        <w:rPr>
          <w:rFonts w:ascii="Arial" w:hAnsi="Arial" w:cs="Arial"/>
          <w:sz w:val="24"/>
          <w:szCs w:val="24"/>
        </w:rPr>
        <w:t xml:space="preserve"> is geared </w:t>
      </w:r>
      <w:r w:rsidRPr="00426326">
        <w:rPr>
          <w:rFonts w:ascii="Arial" w:hAnsi="Arial" w:cs="Arial"/>
          <w:sz w:val="24"/>
          <w:szCs w:val="24"/>
        </w:rPr>
        <w:t>toward</w:t>
      </w:r>
      <w:r w:rsidR="009D0E61" w:rsidRPr="00426326">
        <w:rPr>
          <w:rFonts w:ascii="Arial" w:hAnsi="Arial" w:cs="Arial"/>
          <w:sz w:val="24"/>
          <w:szCs w:val="24"/>
        </w:rPr>
        <w:t xml:space="preserve"> targeted and passive candidates. This platform offers an unstructured environment through which firms can portray their image, advertise vacancies, and participate in groups and communities </w:t>
      </w:r>
      <w:r w:rsidR="005A6219" w:rsidRPr="00426326">
        <w:rPr>
          <w:rFonts w:ascii="Arial" w:hAnsi="Arial" w:cs="Arial"/>
          <w:sz w:val="24"/>
          <w:szCs w:val="24"/>
        </w:rPr>
        <w:t>of potential employees</w:t>
      </w:r>
      <w:r w:rsidR="0031026B" w:rsidRPr="00426326">
        <w:rPr>
          <w:rFonts w:ascii="Arial" w:hAnsi="Arial" w:cs="Arial"/>
          <w:sz w:val="24"/>
          <w:szCs w:val="24"/>
        </w:rPr>
        <w:t xml:space="preserve"> (Holt, Lang and Sutton, 2016)</w:t>
      </w:r>
      <w:r w:rsidR="009D0E61" w:rsidRPr="00426326">
        <w:rPr>
          <w:rFonts w:ascii="Arial" w:hAnsi="Arial" w:cs="Arial"/>
          <w:sz w:val="24"/>
          <w:szCs w:val="24"/>
        </w:rPr>
        <w:t>.</w:t>
      </w:r>
    </w:p>
    <w:p w14:paraId="7E92C0B3" w14:textId="7EFC428C" w:rsidR="00840FD6" w:rsidRDefault="00840FD6" w:rsidP="0004275A">
      <w:pPr>
        <w:spacing w:before="120" w:after="120" w:line="360" w:lineRule="auto"/>
        <w:jc w:val="both"/>
        <w:rPr>
          <w:rFonts w:ascii="Arial" w:hAnsi="Arial" w:cs="Arial"/>
          <w:sz w:val="24"/>
          <w:szCs w:val="24"/>
        </w:rPr>
      </w:pPr>
      <w:r w:rsidRPr="00840FD6">
        <w:rPr>
          <w:rFonts w:ascii="Arial" w:hAnsi="Arial" w:cs="Arial"/>
          <w:noProof/>
          <w:sz w:val="24"/>
          <w:szCs w:val="24"/>
        </w:rPr>
        <w:drawing>
          <wp:inline distT="0" distB="0" distL="0" distR="0" wp14:anchorId="0C5BF461" wp14:editId="072D637D">
            <wp:extent cx="5890724" cy="2251495"/>
            <wp:effectExtent l="0" t="0" r="0" b="0"/>
            <wp:docPr id="1566528118" name="Picture 1" descr="How to Log out of Facebook [Detail Guideline] - Cloud School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Log out of Facebook [Detail Guideline] - Cloud School Pr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14244" cy="2260485"/>
                    </a:xfrm>
                    <a:prstGeom prst="rect">
                      <a:avLst/>
                    </a:prstGeom>
                    <a:noFill/>
                    <a:ln>
                      <a:noFill/>
                    </a:ln>
                  </pic:spPr>
                </pic:pic>
              </a:graphicData>
            </a:graphic>
          </wp:inline>
        </w:drawing>
      </w:r>
    </w:p>
    <w:p w14:paraId="6114F8C2" w14:textId="2963BCBE" w:rsidR="0012619A" w:rsidRPr="00624771" w:rsidRDefault="00840FD6" w:rsidP="00624771">
      <w:pPr>
        <w:spacing w:before="120" w:after="120" w:line="360" w:lineRule="auto"/>
        <w:jc w:val="both"/>
        <w:rPr>
          <w:rFonts w:ascii="Arial" w:hAnsi="Arial" w:cs="Arial"/>
          <w:b/>
          <w:bCs/>
          <w:i/>
          <w:iCs/>
          <w:sz w:val="24"/>
          <w:szCs w:val="24"/>
        </w:rPr>
      </w:pPr>
      <w:r w:rsidRPr="00840FD6">
        <w:rPr>
          <w:rFonts w:ascii="Arial" w:hAnsi="Arial" w:cs="Arial"/>
          <w:b/>
          <w:bCs/>
          <w:i/>
          <w:iCs/>
          <w:sz w:val="24"/>
          <w:szCs w:val="24"/>
        </w:rPr>
        <w:t xml:space="preserve">Figure: </w:t>
      </w:r>
      <w:r w:rsidRPr="00840FD6">
        <w:rPr>
          <w:rFonts w:ascii="Arial" w:hAnsi="Arial" w:cs="Arial"/>
          <w:i/>
          <w:iCs/>
          <w:sz w:val="24"/>
          <w:szCs w:val="24"/>
        </w:rPr>
        <w:t>How to Log out of Facebook</w:t>
      </w:r>
      <w:r>
        <w:rPr>
          <w:rFonts w:ascii="Arial" w:hAnsi="Arial" w:cs="Arial"/>
          <w:i/>
          <w:iCs/>
          <w:sz w:val="24"/>
          <w:szCs w:val="24"/>
        </w:rPr>
        <w:t xml:space="preserve"> </w:t>
      </w:r>
      <w:r w:rsidRPr="00840FD6">
        <w:rPr>
          <w:rFonts w:ascii="Arial" w:hAnsi="Arial" w:cs="Arial"/>
          <w:sz w:val="24"/>
          <w:szCs w:val="24"/>
        </w:rPr>
        <w:t>(Bakshy, Messing and Adamic, 2015)</w:t>
      </w:r>
      <w:r>
        <w:rPr>
          <w:rFonts w:ascii="Arial" w:hAnsi="Arial" w:cs="Arial"/>
          <w:sz w:val="24"/>
          <w:szCs w:val="24"/>
        </w:rPr>
        <w:t>.</w:t>
      </w:r>
    </w:p>
    <w:p w14:paraId="07A054C3" w14:textId="1F9638FD" w:rsidR="009D0E61" w:rsidRPr="00426326" w:rsidRDefault="009D0E61" w:rsidP="0004275A">
      <w:pPr>
        <w:pStyle w:val="Heading2"/>
        <w:spacing w:before="120" w:after="120" w:line="360" w:lineRule="auto"/>
        <w:jc w:val="both"/>
      </w:pPr>
      <w:bookmarkStart w:id="6" w:name="_Toc183622103"/>
      <w:r w:rsidRPr="00426326">
        <w:lastRenderedPageBreak/>
        <w:t>Emergence of Social Recruiting</w:t>
      </w:r>
      <w:bookmarkEnd w:id="6"/>
    </w:p>
    <w:p w14:paraId="46A6D403" w14:textId="4104AF81" w:rsidR="00C34DD8" w:rsidRPr="00426326" w:rsidRDefault="009D0E6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Electronic or </w:t>
      </w:r>
      <w:r w:rsidR="005A6219" w:rsidRPr="00426326">
        <w:rPr>
          <w:rFonts w:ascii="Arial" w:hAnsi="Arial" w:cs="Arial"/>
          <w:sz w:val="24"/>
          <w:szCs w:val="24"/>
        </w:rPr>
        <w:t>internet-based recruitment has quickly emerged as a significant trend, courtesy of improved</w:t>
      </w:r>
      <w:r w:rsidRPr="00426326">
        <w:rPr>
          <w:rFonts w:ascii="Arial" w:hAnsi="Arial" w:cs="Arial"/>
          <w:sz w:val="24"/>
          <w:szCs w:val="24"/>
        </w:rPr>
        <w:t xml:space="preserve"> tools used in the hiring process. These platforms offer a modern approach by providing </w:t>
      </w:r>
      <w:r w:rsidR="005A6219" w:rsidRPr="00426326">
        <w:rPr>
          <w:rFonts w:ascii="Arial" w:hAnsi="Arial" w:cs="Arial"/>
          <w:sz w:val="24"/>
          <w:szCs w:val="24"/>
        </w:rPr>
        <w:t>decision-making materials and avenues for instant communication and</w:t>
      </w:r>
      <w:r w:rsidRPr="00426326">
        <w:rPr>
          <w:rFonts w:ascii="Arial" w:hAnsi="Arial" w:cs="Arial"/>
          <w:sz w:val="24"/>
          <w:szCs w:val="24"/>
        </w:rPr>
        <w:t xml:space="preserve"> giving candidates an experience that helps </w:t>
      </w:r>
      <w:r w:rsidR="005A6219" w:rsidRPr="00426326">
        <w:rPr>
          <w:rFonts w:ascii="Arial" w:hAnsi="Arial" w:cs="Arial"/>
          <w:sz w:val="24"/>
          <w:szCs w:val="24"/>
        </w:rPr>
        <w:t>revolutionise</w:t>
      </w:r>
      <w:r w:rsidRPr="00426326">
        <w:rPr>
          <w:rFonts w:ascii="Arial" w:hAnsi="Arial" w:cs="Arial"/>
          <w:sz w:val="24"/>
          <w:szCs w:val="24"/>
        </w:rPr>
        <w:t xml:space="preserve"> traditional recruitment processes</w:t>
      </w:r>
      <w:r w:rsidR="0031026B" w:rsidRPr="00426326">
        <w:rPr>
          <w:rFonts w:ascii="Arial" w:hAnsi="Arial" w:cs="Arial"/>
          <w:sz w:val="24"/>
          <w:szCs w:val="24"/>
        </w:rPr>
        <w:t xml:space="preserve"> (Allen, 2018)</w:t>
      </w:r>
      <w:r w:rsidRPr="00426326">
        <w:rPr>
          <w:rFonts w:ascii="Arial" w:hAnsi="Arial" w:cs="Arial"/>
          <w:sz w:val="24"/>
          <w:szCs w:val="24"/>
        </w:rPr>
        <w:t>.</w:t>
      </w:r>
    </w:p>
    <w:p w14:paraId="7EF1B9C7" w14:textId="7338207B" w:rsidR="009D0E61" w:rsidRPr="00426326" w:rsidRDefault="009D0E61" w:rsidP="0004275A">
      <w:pPr>
        <w:pStyle w:val="Heading1"/>
        <w:spacing w:before="120" w:after="120"/>
      </w:pPr>
      <w:bookmarkStart w:id="7" w:name="_Toc183622104"/>
      <w:r w:rsidRPr="00426326">
        <w:t>Advantages of Using Social Media in Recruitment</w:t>
      </w:r>
      <w:bookmarkEnd w:id="7"/>
    </w:p>
    <w:p w14:paraId="7EF13105" w14:textId="6C87B7CD" w:rsidR="009D0E61" w:rsidRPr="00426326" w:rsidRDefault="00DE2FC6" w:rsidP="0004275A">
      <w:pPr>
        <w:spacing w:before="120" w:after="120" w:line="360" w:lineRule="auto"/>
        <w:jc w:val="both"/>
        <w:rPr>
          <w:rFonts w:ascii="Arial" w:hAnsi="Arial" w:cs="Arial"/>
          <w:sz w:val="24"/>
          <w:szCs w:val="24"/>
        </w:rPr>
      </w:pPr>
      <w:r w:rsidRPr="00426326">
        <w:rPr>
          <w:rFonts w:ascii="Arial" w:hAnsi="Arial" w:cs="Arial"/>
          <w:sz w:val="24"/>
          <w:szCs w:val="24"/>
        </w:rPr>
        <w:t>Social media has revolutionised recruitment</w:t>
      </w:r>
      <w:r w:rsidR="005A6219" w:rsidRPr="00426326">
        <w:rPr>
          <w:rFonts w:ascii="Arial" w:hAnsi="Arial" w:cs="Arial"/>
          <w:sz w:val="24"/>
          <w:szCs w:val="24"/>
        </w:rPr>
        <w:t>, benefiting businesses by</w:t>
      </w:r>
      <w:r w:rsidR="009D0E61" w:rsidRPr="00426326">
        <w:rPr>
          <w:rFonts w:ascii="Arial" w:hAnsi="Arial" w:cs="Arial"/>
          <w:sz w:val="24"/>
          <w:szCs w:val="24"/>
        </w:rPr>
        <w:t xml:space="preserve"> presenting new, efficient recruitment strategies.</w:t>
      </w:r>
    </w:p>
    <w:p w14:paraId="42868841" w14:textId="4B4314A8" w:rsidR="009D0E61" w:rsidRPr="00426326" w:rsidRDefault="009D0E61" w:rsidP="0004275A">
      <w:pPr>
        <w:pStyle w:val="Heading2"/>
        <w:spacing w:before="120" w:after="120" w:line="360" w:lineRule="auto"/>
        <w:jc w:val="both"/>
      </w:pPr>
      <w:bookmarkStart w:id="8" w:name="_Toc183622105"/>
      <w:r w:rsidRPr="00426326">
        <w:t>Cost-Effective Advertising</w:t>
      </w:r>
      <w:bookmarkEnd w:id="8"/>
    </w:p>
    <w:p w14:paraId="3E25FD94" w14:textId="4B5B2E01" w:rsidR="009D0E61" w:rsidRPr="00426326" w:rsidRDefault="009D0E6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Today, one can </w:t>
      </w:r>
      <w:r w:rsidR="005A6219" w:rsidRPr="00426326">
        <w:rPr>
          <w:rFonts w:ascii="Arial" w:hAnsi="Arial" w:cs="Arial"/>
          <w:sz w:val="24"/>
          <w:szCs w:val="24"/>
        </w:rPr>
        <w:t xml:space="preserve">advertise a job vacancy on sites like LinkedIn and Facebook at a lower cost than in traditional media such as newspapers or job aggregation sites. </w:t>
      </w:r>
      <w:r w:rsidR="00691F45" w:rsidRPr="00426326">
        <w:rPr>
          <w:rFonts w:ascii="Arial" w:hAnsi="Arial" w:cs="Arial"/>
          <w:sz w:val="24"/>
          <w:szCs w:val="24"/>
        </w:rPr>
        <w:t>The</w:t>
      </w:r>
      <w:r w:rsidR="005A6219" w:rsidRPr="00426326">
        <w:rPr>
          <w:rFonts w:ascii="Arial" w:hAnsi="Arial" w:cs="Arial"/>
          <w:sz w:val="24"/>
          <w:szCs w:val="24"/>
        </w:rPr>
        <w:t xml:space="preserve"> paid advertisements in these channels offer prospects for businesses that seek to set their spending limits while increasing their</w:t>
      </w:r>
      <w:r w:rsidRPr="00426326">
        <w:rPr>
          <w:rFonts w:ascii="Arial" w:hAnsi="Arial" w:cs="Arial"/>
          <w:sz w:val="24"/>
          <w:szCs w:val="24"/>
        </w:rPr>
        <w:t xml:space="preserve"> reach</w:t>
      </w:r>
      <w:r w:rsidR="0031026B" w:rsidRPr="00426326">
        <w:rPr>
          <w:rFonts w:ascii="Arial" w:hAnsi="Arial" w:cs="Arial"/>
          <w:sz w:val="24"/>
          <w:szCs w:val="24"/>
        </w:rPr>
        <w:t xml:space="preserve"> (Rippe, 2020)</w:t>
      </w:r>
      <w:r w:rsidRPr="00426326">
        <w:rPr>
          <w:rFonts w:ascii="Arial" w:hAnsi="Arial" w:cs="Arial"/>
          <w:sz w:val="24"/>
          <w:szCs w:val="24"/>
        </w:rPr>
        <w:t>.</w:t>
      </w:r>
    </w:p>
    <w:p w14:paraId="45EE6BAF" w14:textId="677C422D" w:rsidR="009D0E61" w:rsidRPr="00426326" w:rsidRDefault="009D0E61" w:rsidP="0004275A">
      <w:pPr>
        <w:pStyle w:val="Heading2"/>
        <w:spacing w:before="120" w:after="120" w:line="360" w:lineRule="auto"/>
        <w:jc w:val="both"/>
      </w:pPr>
      <w:bookmarkStart w:id="9" w:name="_Toc183622106"/>
      <w:r w:rsidRPr="00426326">
        <w:t>Wider Reach</w:t>
      </w:r>
      <w:bookmarkEnd w:id="9"/>
    </w:p>
    <w:p w14:paraId="66A603CB" w14:textId="61B83C61" w:rsidR="009D0E61" w:rsidRPr="00426326" w:rsidRDefault="009D0E6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Social media also </w:t>
      </w:r>
      <w:r w:rsidR="005A6219" w:rsidRPr="00426326">
        <w:rPr>
          <w:rFonts w:ascii="Arial" w:hAnsi="Arial" w:cs="Arial"/>
          <w:sz w:val="24"/>
          <w:szCs w:val="24"/>
        </w:rPr>
        <w:t xml:space="preserve">distributes job advertisements internationally, enabling employers to select from a </w:t>
      </w:r>
      <w:r w:rsidR="0048257A" w:rsidRPr="00426326">
        <w:rPr>
          <w:rFonts w:ascii="Arial" w:hAnsi="Arial" w:cs="Arial"/>
          <w:sz w:val="24"/>
          <w:szCs w:val="24"/>
        </w:rPr>
        <w:t>broad</w:t>
      </w:r>
      <w:r w:rsidR="005A6219" w:rsidRPr="00426326">
        <w:rPr>
          <w:rFonts w:ascii="Arial" w:hAnsi="Arial" w:cs="Arial"/>
          <w:sz w:val="24"/>
          <w:szCs w:val="24"/>
        </w:rPr>
        <w:t xml:space="preserve"> base. It helps remove geographical restraints, making it easy to search for </w:t>
      </w:r>
      <w:r w:rsidRPr="00426326">
        <w:rPr>
          <w:rFonts w:ascii="Arial" w:hAnsi="Arial" w:cs="Arial"/>
          <w:sz w:val="24"/>
          <w:szCs w:val="24"/>
        </w:rPr>
        <w:t>and locate candidates anywhere in the globe</w:t>
      </w:r>
      <w:r w:rsidR="00193D3F" w:rsidRPr="00426326">
        <w:rPr>
          <w:rFonts w:ascii="Arial" w:hAnsi="Arial" w:cs="Arial"/>
          <w:sz w:val="24"/>
          <w:szCs w:val="24"/>
        </w:rPr>
        <w:t xml:space="preserve"> (McCoy, 2021)</w:t>
      </w:r>
      <w:r w:rsidRPr="00426326">
        <w:rPr>
          <w:rFonts w:ascii="Arial" w:hAnsi="Arial" w:cs="Arial"/>
          <w:sz w:val="24"/>
          <w:szCs w:val="24"/>
        </w:rPr>
        <w:t>.</w:t>
      </w:r>
    </w:p>
    <w:p w14:paraId="50FE1ABC" w14:textId="2503ADB0" w:rsidR="009D0E61" w:rsidRPr="00426326" w:rsidRDefault="009D0E61" w:rsidP="0004275A">
      <w:pPr>
        <w:pStyle w:val="Heading2"/>
        <w:spacing w:before="120" w:after="120" w:line="360" w:lineRule="auto"/>
        <w:jc w:val="both"/>
      </w:pPr>
      <w:bookmarkStart w:id="10" w:name="_Toc183622107"/>
      <w:r w:rsidRPr="00426326">
        <w:t>Targeted Recruitment</w:t>
      </w:r>
      <w:bookmarkEnd w:id="10"/>
    </w:p>
    <w:p w14:paraId="3F5476B6" w14:textId="42CE2FFE" w:rsidR="009D0E61" w:rsidRPr="00426326" w:rsidRDefault="006013B8" w:rsidP="0004275A">
      <w:pPr>
        <w:spacing w:before="120" w:after="120" w:line="360" w:lineRule="auto"/>
        <w:jc w:val="both"/>
        <w:rPr>
          <w:rFonts w:ascii="Arial" w:hAnsi="Arial" w:cs="Arial"/>
          <w:sz w:val="24"/>
          <w:szCs w:val="24"/>
        </w:rPr>
      </w:pPr>
      <w:r w:rsidRPr="00426326">
        <w:rPr>
          <w:rFonts w:ascii="Arial" w:hAnsi="Arial" w:cs="Arial"/>
          <w:sz w:val="24"/>
          <w:szCs w:val="24"/>
        </w:rPr>
        <w:t>Social media features</w:t>
      </w:r>
      <w:r w:rsidR="00D66E54">
        <w:rPr>
          <w:rFonts w:ascii="Arial" w:hAnsi="Arial" w:cs="Arial"/>
          <w:sz w:val="24"/>
          <w:szCs w:val="24"/>
        </w:rPr>
        <w:t xml:space="preserve"> like LinkedIn algorithms</w:t>
      </w:r>
      <w:r w:rsidR="00A74906" w:rsidRPr="00426326">
        <w:rPr>
          <w:rFonts w:ascii="Arial" w:hAnsi="Arial" w:cs="Arial"/>
          <w:sz w:val="24"/>
          <w:szCs w:val="24"/>
        </w:rPr>
        <w:t xml:space="preserve"> also allow </w:t>
      </w:r>
      <w:r w:rsidR="00D66E54">
        <w:rPr>
          <w:rFonts w:ascii="Arial" w:hAnsi="Arial" w:cs="Arial"/>
          <w:sz w:val="24"/>
          <w:szCs w:val="24"/>
        </w:rPr>
        <w:t>for</w:t>
      </w:r>
      <w:r w:rsidR="00A74906" w:rsidRPr="00426326">
        <w:rPr>
          <w:rFonts w:ascii="Arial" w:hAnsi="Arial" w:cs="Arial"/>
          <w:sz w:val="24"/>
          <w:szCs w:val="24"/>
        </w:rPr>
        <w:t xml:space="preserve"> </w:t>
      </w:r>
      <w:r w:rsidR="00DE2FC6" w:rsidRPr="00426326">
        <w:rPr>
          <w:rFonts w:ascii="Arial" w:hAnsi="Arial" w:cs="Arial"/>
          <w:sz w:val="24"/>
          <w:szCs w:val="24"/>
        </w:rPr>
        <w:t>an exact</w:t>
      </w:r>
      <w:r w:rsidR="00A74906" w:rsidRPr="00426326">
        <w:rPr>
          <w:rFonts w:ascii="Arial" w:hAnsi="Arial" w:cs="Arial"/>
          <w:sz w:val="24"/>
          <w:szCs w:val="24"/>
        </w:rPr>
        <w:t xml:space="preserve"> recruitment process. Employers screen candidates based on skills, location, experience, and everything in between so that relevant vacancies are</w:t>
      </w:r>
      <w:r w:rsidR="009D0E61" w:rsidRPr="00426326">
        <w:rPr>
          <w:rFonts w:ascii="Arial" w:hAnsi="Arial" w:cs="Arial"/>
          <w:sz w:val="24"/>
          <w:szCs w:val="24"/>
        </w:rPr>
        <w:t xml:space="preserve"> posted to </w:t>
      </w:r>
      <w:r w:rsidR="00DE2FC6" w:rsidRPr="00426326">
        <w:rPr>
          <w:rFonts w:ascii="Arial" w:hAnsi="Arial" w:cs="Arial"/>
          <w:sz w:val="24"/>
          <w:szCs w:val="24"/>
        </w:rPr>
        <w:t>appropriate</w:t>
      </w:r>
      <w:r w:rsidR="009D0E61" w:rsidRPr="00426326">
        <w:rPr>
          <w:rFonts w:ascii="Arial" w:hAnsi="Arial" w:cs="Arial"/>
          <w:sz w:val="24"/>
          <w:szCs w:val="24"/>
        </w:rPr>
        <w:t xml:space="preserve"> candidates.</w:t>
      </w:r>
    </w:p>
    <w:p w14:paraId="0DBBDB6F" w14:textId="192AFDA6" w:rsidR="009D0E61" w:rsidRPr="00426326" w:rsidRDefault="009D0E61" w:rsidP="0004275A">
      <w:pPr>
        <w:pStyle w:val="Heading2"/>
        <w:spacing w:before="120" w:after="120" w:line="360" w:lineRule="auto"/>
        <w:jc w:val="both"/>
      </w:pPr>
      <w:bookmarkStart w:id="11" w:name="_Toc183622108"/>
      <w:r w:rsidRPr="00426326">
        <w:t>Engagement and Employer Branding</w:t>
      </w:r>
      <w:bookmarkEnd w:id="11"/>
    </w:p>
    <w:p w14:paraId="6EB0EBAE" w14:textId="53F71A46" w:rsidR="0012619A" w:rsidRPr="00624771" w:rsidRDefault="009D0E61" w:rsidP="00624771">
      <w:pPr>
        <w:spacing w:before="120" w:after="120" w:line="360" w:lineRule="auto"/>
        <w:jc w:val="both"/>
        <w:rPr>
          <w:rFonts w:ascii="Arial" w:hAnsi="Arial" w:cs="Arial"/>
          <w:sz w:val="24"/>
          <w:szCs w:val="24"/>
        </w:rPr>
      </w:pPr>
      <w:r w:rsidRPr="00426326">
        <w:rPr>
          <w:rFonts w:ascii="Arial" w:hAnsi="Arial" w:cs="Arial"/>
          <w:sz w:val="24"/>
          <w:szCs w:val="24"/>
        </w:rPr>
        <w:t xml:space="preserve">Social media is </w:t>
      </w:r>
      <w:r w:rsidR="005A6219" w:rsidRPr="00426326">
        <w:rPr>
          <w:rFonts w:ascii="Arial" w:hAnsi="Arial" w:cs="Arial"/>
          <w:sz w:val="24"/>
          <w:szCs w:val="24"/>
        </w:rPr>
        <w:t>helpful</w:t>
      </w:r>
      <w:r w:rsidRPr="00426326">
        <w:rPr>
          <w:rFonts w:ascii="Arial" w:hAnsi="Arial" w:cs="Arial"/>
          <w:sz w:val="24"/>
          <w:szCs w:val="24"/>
        </w:rPr>
        <w:t xml:space="preserve"> </w:t>
      </w:r>
      <w:r w:rsidR="005A6219" w:rsidRPr="00426326">
        <w:rPr>
          <w:rFonts w:ascii="Arial" w:hAnsi="Arial" w:cs="Arial"/>
          <w:sz w:val="24"/>
          <w:szCs w:val="24"/>
        </w:rPr>
        <w:t>because it allows the business</w:t>
      </w:r>
      <w:r w:rsidRPr="00426326">
        <w:rPr>
          <w:rFonts w:ascii="Arial" w:hAnsi="Arial" w:cs="Arial"/>
          <w:sz w:val="24"/>
          <w:szCs w:val="24"/>
        </w:rPr>
        <w:t xml:space="preserve"> to market </w:t>
      </w:r>
      <w:r w:rsidR="005A6219" w:rsidRPr="00426326">
        <w:rPr>
          <w:rFonts w:ascii="Arial" w:hAnsi="Arial" w:cs="Arial"/>
          <w:sz w:val="24"/>
          <w:szCs w:val="24"/>
        </w:rPr>
        <w:t>its culture and values and attract</w:t>
      </w:r>
      <w:r w:rsidRPr="00426326">
        <w:rPr>
          <w:rFonts w:ascii="Arial" w:hAnsi="Arial" w:cs="Arial"/>
          <w:sz w:val="24"/>
          <w:szCs w:val="24"/>
        </w:rPr>
        <w:t xml:space="preserve"> employees. Daily </w:t>
      </w:r>
      <w:r w:rsidR="005A6219" w:rsidRPr="00426326">
        <w:rPr>
          <w:rFonts w:ascii="Arial" w:hAnsi="Arial" w:cs="Arial"/>
          <w:sz w:val="24"/>
          <w:szCs w:val="24"/>
        </w:rPr>
        <w:t>updates, sharing of posts, and frequent posts make the candidates active and help</w:t>
      </w:r>
      <w:r w:rsidRPr="00426326">
        <w:rPr>
          <w:rFonts w:ascii="Arial" w:hAnsi="Arial" w:cs="Arial"/>
          <w:sz w:val="24"/>
          <w:szCs w:val="24"/>
        </w:rPr>
        <w:t xml:space="preserve"> them understand more about the </w:t>
      </w:r>
      <w:r w:rsidR="00691F45" w:rsidRPr="00426326">
        <w:rPr>
          <w:rFonts w:ascii="Arial" w:hAnsi="Arial" w:cs="Arial"/>
          <w:sz w:val="24"/>
          <w:szCs w:val="24"/>
        </w:rPr>
        <w:t>organisation</w:t>
      </w:r>
      <w:r w:rsidRPr="00426326">
        <w:rPr>
          <w:rFonts w:ascii="Arial" w:hAnsi="Arial" w:cs="Arial"/>
          <w:sz w:val="24"/>
          <w:szCs w:val="24"/>
        </w:rPr>
        <w:t xml:space="preserve"> they are applying for</w:t>
      </w:r>
      <w:r w:rsidR="00193D3F" w:rsidRPr="00426326">
        <w:rPr>
          <w:rFonts w:ascii="Arial" w:hAnsi="Arial" w:cs="Arial"/>
          <w:sz w:val="24"/>
          <w:szCs w:val="24"/>
        </w:rPr>
        <w:t xml:space="preserve"> (Allen and Tildesley, 2017)</w:t>
      </w:r>
      <w:r w:rsidRPr="00426326">
        <w:rPr>
          <w:rFonts w:ascii="Arial" w:hAnsi="Arial" w:cs="Arial"/>
          <w:sz w:val="24"/>
          <w:szCs w:val="24"/>
        </w:rPr>
        <w:t>.</w:t>
      </w:r>
    </w:p>
    <w:p w14:paraId="31FBEA30" w14:textId="7C9802D0" w:rsidR="009D0E61" w:rsidRPr="00426326" w:rsidRDefault="009D0E61" w:rsidP="0004275A">
      <w:pPr>
        <w:pStyle w:val="Heading2"/>
        <w:spacing w:before="120" w:after="120" w:line="360" w:lineRule="auto"/>
        <w:jc w:val="both"/>
      </w:pPr>
      <w:bookmarkStart w:id="12" w:name="_Toc183622109"/>
      <w:r w:rsidRPr="00426326">
        <w:lastRenderedPageBreak/>
        <w:t>Real-Time Updates</w:t>
      </w:r>
      <w:bookmarkEnd w:id="12"/>
    </w:p>
    <w:p w14:paraId="0214EC8D" w14:textId="183F761C" w:rsidR="009D0E61" w:rsidRPr="00426326" w:rsidRDefault="009D0E6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Social platforms allow unrestricted access to potential candidates' profiles, quick review of their applications, and communication. This shortens the time taken in staffing, making recruitment </w:t>
      </w:r>
      <w:r w:rsidR="005A6219" w:rsidRPr="00426326">
        <w:rPr>
          <w:rFonts w:ascii="Arial" w:hAnsi="Arial" w:cs="Arial"/>
          <w:sz w:val="24"/>
          <w:szCs w:val="24"/>
        </w:rPr>
        <w:t>more efficient and timelier</w:t>
      </w:r>
      <w:r w:rsidRPr="00426326">
        <w:rPr>
          <w:rFonts w:ascii="Arial" w:hAnsi="Arial" w:cs="Arial"/>
          <w:sz w:val="24"/>
          <w:szCs w:val="24"/>
        </w:rPr>
        <w:t>.</w:t>
      </w:r>
    </w:p>
    <w:p w14:paraId="43F8BF4A" w14:textId="55A2C79E" w:rsidR="000E5985" w:rsidRPr="00426326" w:rsidRDefault="000E5985" w:rsidP="0004275A">
      <w:pPr>
        <w:pStyle w:val="Heading1"/>
        <w:spacing w:before="120" w:after="120"/>
      </w:pPr>
      <w:bookmarkStart w:id="13" w:name="_Toc183622110"/>
      <w:r w:rsidRPr="00426326">
        <w:t>Disadvantages and Challenges of Using Social Media in Recruitment</w:t>
      </w:r>
      <w:bookmarkEnd w:id="13"/>
    </w:p>
    <w:p w14:paraId="03D47D01" w14:textId="1FC93E5D" w:rsidR="000E5985" w:rsidRPr="00426326" w:rsidRDefault="000E5985"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As great as social media is for recruitment, it is </w:t>
      </w:r>
      <w:r w:rsidR="005A6219" w:rsidRPr="00426326">
        <w:rPr>
          <w:rFonts w:ascii="Arial" w:hAnsi="Arial" w:cs="Arial"/>
          <w:sz w:val="24"/>
          <w:szCs w:val="24"/>
        </w:rPr>
        <w:t>accompanied by many problems organisations must</w:t>
      </w:r>
      <w:r w:rsidRPr="00426326">
        <w:rPr>
          <w:rFonts w:ascii="Arial" w:hAnsi="Arial" w:cs="Arial"/>
          <w:sz w:val="24"/>
          <w:szCs w:val="24"/>
        </w:rPr>
        <w:t xml:space="preserve"> overcome.</w:t>
      </w:r>
    </w:p>
    <w:p w14:paraId="7D7A74C6" w14:textId="4AB8D7BA" w:rsidR="000E5985" w:rsidRPr="00426326" w:rsidRDefault="000E5985" w:rsidP="0004275A">
      <w:pPr>
        <w:pStyle w:val="Heading2"/>
        <w:spacing w:before="120" w:after="120" w:line="360" w:lineRule="auto"/>
        <w:jc w:val="both"/>
      </w:pPr>
      <w:bookmarkStart w:id="14" w:name="_Toc183622111"/>
      <w:r w:rsidRPr="00426326">
        <w:t>Privacy and Ethical Concerns</w:t>
      </w:r>
      <w:bookmarkEnd w:id="14"/>
    </w:p>
    <w:p w14:paraId="452BD965" w14:textId="28F98073" w:rsidR="000E5985" w:rsidRPr="00426326" w:rsidRDefault="000E5985"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Maintaining diversity and equal opportunity has been </w:t>
      </w:r>
      <w:r w:rsidR="00DE2FC6" w:rsidRPr="00426326">
        <w:rPr>
          <w:rFonts w:ascii="Arial" w:hAnsi="Arial" w:cs="Arial"/>
          <w:sz w:val="24"/>
          <w:szCs w:val="24"/>
        </w:rPr>
        <w:t>controversial</w:t>
      </w:r>
      <w:r w:rsidRPr="00426326">
        <w:rPr>
          <w:rFonts w:ascii="Arial" w:hAnsi="Arial" w:cs="Arial"/>
          <w:sz w:val="24"/>
          <w:szCs w:val="24"/>
        </w:rPr>
        <w:t xml:space="preserve"> whenever recruitment is done through social media. Employers can also discriminate</w:t>
      </w:r>
      <w:r w:rsidR="005A6219" w:rsidRPr="00426326">
        <w:rPr>
          <w:rFonts w:ascii="Arial" w:hAnsi="Arial" w:cs="Arial"/>
          <w:sz w:val="24"/>
          <w:szCs w:val="24"/>
        </w:rPr>
        <w:t>, or employees may let prejudice slip and give preference to candidates who share some of the employer’s attributes, such as physical appearance</w:t>
      </w:r>
      <w:r w:rsidRPr="00426326">
        <w:rPr>
          <w:rFonts w:ascii="Arial" w:hAnsi="Arial" w:cs="Arial"/>
          <w:sz w:val="24"/>
          <w:szCs w:val="24"/>
        </w:rPr>
        <w:t xml:space="preserve"> or association. Nevertheless, </w:t>
      </w:r>
      <w:r w:rsidR="0048257A" w:rsidRPr="00426326">
        <w:rPr>
          <w:rFonts w:ascii="Arial" w:hAnsi="Arial" w:cs="Arial"/>
          <w:sz w:val="24"/>
          <w:szCs w:val="24"/>
        </w:rPr>
        <w:t>personal data from social profiles poses specific threats to data protection, especially when dealing with content that must</w:t>
      </w:r>
      <w:r w:rsidRPr="00426326">
        <w:rPr>
          <w:rFonts w:ascii="Arial" w:hAnsi="Arial" w:cs="Arial"/>
          <w:sz w:val="24"/>
          <w:szCs w:val="24"/>
        </w:rPr>
        <w:t xml:space="preserve"> adhere to the current privacy laws</w:t>
      </w:r>
      <w:r w:rsidR="005A6219" w:rsidRPr="00426326">
        <w:rPr>
          <w:rFonts w:ascii="Arial" w:hAnsi="Arial" w:cs="Arial"/>
          <w:sz w:val="24"/>
          <w:szCs w:val="24"/>
        </w:rPr>
        <w:t>,</w:t>
      </w:r>
      <w:r w:rsidRPr="00426326">
        <w:rPr>
          <w:rFonts w:ascii="Arial" w:hAnsi="Arial" w:cs="Arial"/>
          <w:sz w:val="24"/>
          <w:szCs w:val="24"/>
        </w:rPr>
        <w:t xml:space="preserve"> including the GDPR</w:t>
      </w:r>
      <w:r w:rsidR="00193D3F" w:rsidRPr="00426326">
        <w:rPr>
          <w:rFonts w:ascii="Arial" w:hAnsi="Arial" w:cs="Arial"/>
          <w:sz w:val="24"/>
          <w:szCs w:val="24"/>
        </w:rPr>
        <w:t xml:space="preserve"> (Voigt and Von Dem Bussche, 2017)</w:t>
      </w:r>
      <w:r w:rsidRPr="00426326">
        <w:rPr>
          <w:rFonts w:ascii="Arial" w:hAnsi="Arial" w:cs="Arial"/>
          <w:sz w:val="24"/>
          <w:szCs w:val="24"/>
        </w:rPr>
        <w:t>.</w:t>
      </w:r>
    </w:p>
    <w:p w14:paraId="3E3FD7E6" w14:textId="3038CBA5" w:rsidR="000E5985" w:rsidRPr="00426326" w:rsidRDefault="000E5985" w:rsidP="0004275A">
      <w:pPr>
        <w:pStyle w:val="Heading2"/>
        <w:spacing w:before="120" w:after="120" w:line="360" w:lineRule="auto"/>
        <w:jc w:val="both"/>
      </w:pPr>
      <w:bookmarkStart w:id="15" w:name="_Toc183622112"/>
      <w:r w:rsidRPr="00426326">
        <w:t>Platform Limitations</w:t>
      </w:r>
      <w:bookmarkEnd w:id="15"/>
    </w:p>
    <w:p w14:paraId="324A7516" w14:textId="4590005E" w:rsidR="000E5985" w:rsidRPr="00426326" w:rsidRDefault="000E5985"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Another disadvantage </w:t>
      </w:r>
      <w:r w:rsidR="005A6219" w:rsidRPr="00426326">
        <w:rPr>
          <w:rFonts w:ascii="Arial" w:hAnsi="Arial" w:cs="Arial"/>
          <w:sz w:val="24"/>
          <w:szCs w:val="24"/>
        </w:rPr>
        <w:t>recognised</w:t>
      </w:r>
      <w:r w:rsidRPr="00426326">
        <w:rPr>
          <w:rFonts w:ascii="Arial" w:hAnsi="Arial" w:cs="Arial"/>
          <w:sz w:val="24"/>
          <w:szCs w:val="24"/>
        </w:rPr>
        <w:t xml:space="preserve"> by recruiters is that the </w:t>
      </w:r>
      <w:r w:rsidR="005A6219" w:rsidRPr="00426326">
        <w:rPr>
          <w:rFonts w:ascii="Arial" w:hAnsi="Arial" w:cs="Arial"/>
          <w:sz w:val="24"/>
          <w:szCs w:val="24"/>
        </w:rPr>
        <w:t>number of applicants applying</w:t>
      </w:r>
      <w:r w:rsidRPr="00426326">
        <w:rPr>
          <w:rFonts w:ascii="Arial" w:hAnsi="Arial" w:cs="Arial"/>
          <w:sz w:val="24"/>
          <w:szCs w:val="24"/>
        </w:rPr>
        <w:t xml:space="preserve"> for a job through social media is incredibly high and challenging to sift through. One drawback is that the candidates’ </w:t>
      </w:r>
      <w:r w:rsidR="005A6219" w:rsidRPr="00426326">
        <w:rPr>
          <w:rFonts w:ascii="Arial" w:hAnsi="Arial" w:cs="Arial"/>
          <w:sz w:val="24"/>
          <w:szCs w:val="24"/>
        </w:rPr>
        <w:t>identities</w:t>
      </w:r>
      <w:r w:rsidRPr="00426326">
        <w:rPr>
          <w:rFonts w:ascii="Arial" w:hAnsi="Arial" w:cs="Arial"/>
          <w:sz w:val="24"/>
          <w:szCs w:val="24"/>
        </w:rPr>
        <w:t xml:space="preserve"> can be easily faked</w:t>
      </w:r>
      <w:r w:rsidR="005A6219" w:rsidRPr="00426326">
        <w:rPr>
          <w:rFonts w:ascii="Arial" w:hAnsi="Arial" w:cs="Arial"/>
          <w:sz w:val="24"/>
          <w:szCs w:val="24"/>
        </w:rPr>
        <w:t>; neither the time record</w:t>
      </w:r>
      <w:r w:rsidRPr="00426326">
        <w:rPr>
          <w:rFonts w:ascii="Arial" w:hAnsi="Arial" w:cs="Arial"/>
          <w:sz w:val="24"/>
          <w:szCs w:val="24"/>
        </w:rPr>
        <w:t xml:space="preserve"> nor the work experience can be vouched for.</w:t>
      </w:r>
    </w:p>
    <w:p w14:paraId="148D347F" w14:textId="0DE940F3" w:rsidR="000E5985" w:rsidRPr="00426326" w:rsidRDefault="000E5985" w:rsidP="0004275A">
      <w:pPr>
        <w:pStyle w:val="Heading2"/>
        <w:spacing w:before="120" w:after="120" w:line="360" w:lineRule="auto"/>
        <w:jc w:val="both"/>
      </w:pPr>
      <w:bookmarkStart w:id="16" w:name="_Toc183622113"/>
      <w:r w:rsidRPr="00426326">
        <w:t>Lack of Engagement with Non-Digital Candidates</w:t>
      </w:r>
      <w:bookmarkEnd w:id="16"/>
    </w:p>
    <w:p w14:paraId="215714F2" w14:textId="49B7C094" w:rsidR="0012619A" w:rsidRPr="00624771" w:rsidRDefault="000E5985" w:rsidP="00624771">
      <w:pPr>
        <w:spacing w:before="120" w:after="120" w:line="360" w:lineRule="auto"/>
        <w:jc w:val="both"/>
        <w:rPr>
          <w:rFonts w:ascii="Arial" w:hAnsi="Arial" w:cs="Arial"/>
          <w:sz w:val="24"/>
          <w:szCs w:val="24"/>
        </w:rPr>
      </w:pPr>
      <w:r w:rsidRPr="00426326">
        <w:rPr>
          <w:rFonts w:ascii="Arial" w:hAnsi="Arial" w:cs="Arial"/>
          <w:sz w:val="24"/>
          <w:szCs w:val="24"/>
        </w:rPr>
        <w:t xml:space="preserve">Recruitment through social networks discriminates </w:t>
      </w:r>
      <w:r w:rsidR="00A74906" w:rsidRPr="00426326">
        <w:rPr>
          <w:rFonts w:ascii="Arial" w:hAnsi="Arial" w:cs="Arial"/>
          <w:sz w:val="24"/>
          <w:szCs w:val="24"/>
        </w:rPr>
        <w:t xml:space="preserve">against applicants who are </w:t>
      </w:r>
      <w:r w:rsidR="00DE2FC6" w:rsidRPr="00426326">
        <w:rPr>
          <w:rFonts w:ascii="Arial" w:hAnsi="Arial" w:cs="Arial"/>
          <w:sz w:val="24"/>
          <w:szCs w:val="24"/>
        </w:rPr>
        <w:t>inactive</w:t>
      </w:r>
      <w:r w:rsidR="00A74906" w:rsidRPr="00426326">
        <w:rPr>
          <w:rFonts w:ascii="Arial" w:hAnsi="Arial" w:cs="Arial"/>
          <w:sz w:val="24"/>
          <w:szCs w:val="24"/>
        </w:rPr>
        <w:t xml:space="preserve"> in any social network. This leads to a digital divide that limits diversity in hiring, especially among the older population or those from disadvantaged backgrounds who did not get an opportunity to browse the Internet</w:t>
      </w:r>
      <w:r w:rsidR="00193D3F" w:rsidRPr="00426326">
        <w:rPr>
          <w:rFonts w:ascii="Arial" w:hAnsi="Arial" w:cs="Arial"/>
          <w:sz w:val="24"/>
          <w:szCs w:val="24"/>
        </w:rPr>
        <w:t xml:space="preserve"> (Sniukas, Lee and Morasky, 2016)</w:t>
      </w:r>
      <w:r w:rsidRPr="00426326">
        <w:rPr>
          <w:rFonts w:ascii="Arial" w:hAnsi="Arial" w:cs="Arial"/>
          <w:sz w:val="24"/>
          <w:szCs w:val="24"/>
        </w:rPr>
        <w:t>.</w:t>
      </w:r>
    </w:p>
    <w:p w14:paraId="221F358C" w14:textId="144E77D0" w:rsidR="000E5985" w:rsidRPr="00426326" w:rsidRDefault="000E5985" w:rsidP="0004275A">
      <w:pPr>
        <w:pStyle w:val="Heading2"/>
        <w:spacing w:before="120" w:after="120" w:line="360" w:lineRule="auto"/>
        <w:jc w:val="both"/>
      </w:pPr>
      <w:bookmarkStart w:id="17" w:name="_Toc183622114"/>
      <w:r w:rsidRPr="00426326">
        <w:t>Reputation Management</w:t>
      </w:r>
      <w:bookmarkEnd w:id="17"/>
    </w:p>
    <w:p w14:paraId="2256103B" w14:textId="7B358F26" w:rsidR="000E5985" w:rsidRPr="00426326" w:rsidRDefault="000E5985"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On the bright side, </w:t>
      </w:r>
      <w:r w:rsidR="005A6219" w:rsidRPr="00426326">
        <w:rPr>
          <w:rFonts w:ascii="Arial" w:hAnsi="Arial" w:cs="Arial"/>
          <w:sz w:val="24"/>
          <w:szCs w:val="24"/>
        </w:rPr>
        <w:t>social</w:t>
      </w:r>
      <w:r w:rsidRPr="00426326">
        <w:rPr>
          <w:rFonts w:ascii="Arial" w:hAnsi="Arial" w:cs="Arial"/>
          <w:sz w:val="24"/>
          <w:szCs w:val="24"/>
        </w:rPr>
        <w:t xml:space="preserve"> media can be </w:t>
      </w:r>
      <w:r w:rsidR="005A6219" w:rsidRPr="00426326">
        <w:rPr>
          <w:rFonts w:ascii="Arial" w:hAnsi="Arial" w:cs="Arial"/>
          <w:sz w:val="24"/>
          <w:szCs w:val="24"/>
        </w:rPr>
        <w:t>beneficial</w:t>
      </w:r>
      <w:r w:rsidRPr="00426326">
        <w:rPr>
          <w:rFonts w:ascii="Arial" w:hAnsi="Arial" w:cs="Arial"/>
          <w:sz w:val="24"/>
          <w:szCs w:val="24"/>
        </w:rPr>
        <w:t xml:space="preserve">. </w:t>
      </w:r>
      <w:r w:rsidR="005A6219" w:rsidRPr="00426326">
        <w:rPr>
          <w:rFonts w:ascii="Arial" w:hAnsi="Arial" w:cs="Arial"/>
          <w:sz w:val="24"/>
          <w:szCs w:val="24"/>
        </w:rPr>
        <w:t xml:space="preserve">Negative comments on the company page on social sites such as Facebook or LinkedIn, rated by current or </w:t>
      </w:r>
      <w:r w:rsidR="005A6219" w:rsidRPr="00426326">
        <w:rPr>
          <w:rFonts w:ascii="Arial" w:hAnsi="Arial" w:cs="Arial"/>
          <w:sz w:val="24"/>
          <w:szCs w:val="24"/>
        </w:rPr>
        <w:lastRenderedPageBreak/>
        <w:t xml:space="preserve">former employees, could negatively affect prospective applicants. This is why organisations </w:t>
      </w:r>
      <w:r w:rsidR="00DE2FC6" w:rsidRPr="00426326">
        <w:rPr>
          <w:rFonts w:ascii="Arial" w:hAnsi="Arial" w:cs="Arial"/>
          <w:sz w:val="24"/>
          <w:szCs w:val="24"/>
        </w:rPr>
        <w:t>must pay extra attention to how they cope with such threats to protect their online image</w:t>
      </w:r>
      <w:r w:rsidRPr="00426326">
        <w:rPr>
          <w:rFonts w:ascii="Arial" w:hAnsi="Arial" w:cs="Arial"/>
          <w:sz w:val="24"/>
          <w:szCs w:val="24"/>
        </w:rPr>
        <w:t>.</w:t>
      </w:r>
    </w:p>
    <w:p w14:paraId="09743DCF" w14:textId="29E5C1EE" w:rsidR="000E5985" w:rsidRPr="00426326" w:rsidRDefault="000E5985" w:rsidP="0004275A">
      <w:pPr>
        <w:pStyle w:val="Heading1"/>
        <w:spacing w:before="120" w:after="120"/>
      </w:pPr>
      <w:bookmarkStart w:id="18" w:name="_Toc183622115"/>
      <w:r w:rsidRPr="00426326">
        <w:t>Case Studies and Real-World Examples</w:t>
      </w:r>
      <w:bookmarkEnd w:id="18"/>
    </w:p>
    <w:p w14:paraId="38D90DAF" w14:textId="4CAF96AE" w:rsidR="000E5985" w:rsidRDefault="000E5985"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Large </w:t>
      </w:r>
      <w:r w:rsidR="005A6219" w:rsidRPr="00426326">
        <w:rPr>
          <w:rFonts w:ascii="Arial" w:hAnsi="Arial" w:cs="Arial"/>
          <w:sz w:val="24"/>
          <w:szCs w:val="24"/>
        </w:rPr>
        <w:t>organisations</w:t>
      </w:r>
      <w:r w:rsidRPr="00426326">
        <w:rPr>
          <w:rFonts w:ascii="Arial" w:hAnsi="Arial" w:cs="Arial"/>
          <w:sz w:val="24"/>
          <w:szCs w:val="24"/>
        </w:rPr>
        <w:t xml:space="preserve"> such as Microsoft Corporation and Accenture have used </w:t>
      </w:r>
      <w:r w:rsidR="005A6219" w:rsidRPr="00426326">
        <w:rPr>
          <w:rFonts w:ascii="Arial" w:hAnsi="Arial" w:cs="Arial"/>
          <w:sz w:val="24"/>
          <w:szCs w:val="24"/>
        </w:rPr>
        <w:t xml:space="preserve">LinkedIn in the </w:t>
      </w:r>
      <w:r w:rsidRPr="00426326">
        <w:rPr>
          <w:rFonts w:ascii="Arial" w:hAnsi="Arial" w:cs="Arial"/>
          <w:sz w:val="24"/>
          <w:szCs w:val="24"/>
        </w:rPr>
        <w:t xml:space="preserve">employment process. Indeed, talent matches at Microsoft leverage LinkedIn’s job </w:t>
      </w:r>
      <w:r w:rsidR="005A6219" w:rsidRPr="00426326">
        <w:rPr>
          <w:rFonts w:ascii="Arial" w:hAnsi="Arial" w:cs="Arial"/>
          <w:sz w:val="24"/>
          <w:szCs w:val="24"/>
        </w:rPr>
        <w:t>postings and</w:t>
      </w:r>
      <w:r w:rsidRPr="00426326">
        <w:rPr>
          <w:rFonts w:ascii="Arial" w:hAnsi="Arial" w:cs="Arial"/>
          <w:sz w:val="24"/>
          <w:szCs w:val="24"/>
        </w:rPr>
        <w:t xml:space="preserve"> </w:t>
      </w:r>
      <w:r w:rsidR="005A6219" w:rsidRPr="00426326">
        <w:rPr>
          <w:rFonts w:ascii="Arial" w:hAnsi="Arial" w:cs="Arial"/>
          <w:sz w:val="24"/>
          <w:szCs w:val="24"/>
        </w:rPr>
        <w:t>talent insights tools, significantly enhancing</w:t>
      </w:r>
      <w:r w:rsidRPr="00426326">
        <w:rPr>
          <w:rFonts w:ascii="Arial" w:hAnsi="Arial" w:cs="Arial"/>
          <w:sz w:val="24"/>
          <w:szCs w:val="24"/>
        </w:rPr>
        <w:t xml:space="preserve"> time-to-hire. </w:t>
      </w:r>
      <w:r w:rsidR="005A6219" w:rsidRPr="00426326">
        <w:rPr>
          <w:rFonts w:ascii="Arial" w:hAnsi="Arial" w:cs="Arial"/>
          <w:sz w:val="24"/>
          <w:szCs w:val="24"/>
        </w:rPr>
        <w:t>Accenture has used LinkedIn</w:t>
      </w:r>
      <w:r w:rsidRPr="00426326">
        <w:rPr>
          <w:rFonts w:ascii="Arial" w:hAnsi="Arial" w:cs="Arial"/>
          <w:sz w:val="24"/>
          <w:szCs w:val="24"/>
        </w:rPr>
        <w:t xml:space="preserve"> to source a talent pool</w:t>
      </w:r>
      <w:r w:rsidR="005A6219" w:rsidRPr="00426326">
        <w:rPr>
          <w:rFonts w:ascii="Arial" w:hAnsi="Arial" w:cs="Arial"/>
          <w:sz w:val="24"/>
          <w:szCs w:val="24"/>
        </w:rPr>
        <w:t>, employing the company to target</w:t>
      </w:r>
      <w:r w:rsidRPr="00426326">
        <w:rPr>
          <w:rFonts w:ascii="Arial" w:hAnsi="Arial" w:cs="Arial"/>
          <w:sz w:val="24"/>
          <w:szCs w:val="24"/>
        </w:rPr>
        <w:t xml:space="preserve"> individuals with </w:t>
      </w:r>
      <w:r w:rsidR="005A6219" w:rsidRPr="00426326">
        <w:rPr>
          <w:rFonts w:ascii="Arial" w:hAnsi="Arial" w:cs="Arial"/>
          <w:sz w:val="24"/>
          <w:szCs w:val="24"/>
        </w:rPr>
        <w:t>specific</w:t>
      </w:r>
      <w:r w:rsidRPr="00426326">
        <w:rPr>
          <w:rFonts w:ascii="Arial" w:hAnsi="Arial" w:cs="Arial"/>
          <w:sz w:val="24"/>
          <w:szCs w:val="24"/>
        </w:rPr>
        <w:t xml:space="preserve"> skills </w:t>
      </w:r>
      <w:r w:rsidR="005A6219" w:rsidRPr="00426326">
        <w:rPr>
          <w:rFonts w:ascii="Arial" w:hAnsi="Arial" w:cs="Arial"/>
          <w:sz w:val="24"/>
          <w:szCs w:val="24"/>
        </w:rPr>
        <w:t>worldwide</w:t>
      </w:r>
      <w:r w:rsidRPr="00426326">
        <w:rPr>
          <w:rFonts w:ascii="Arial" w:hAnsi="Arial" w:cs="Arial"/>
          <w:sz w:val="24"/>
          <w:szCs w:val="24"/>
        </w:rPr>
        <w:t>.</w:t>
      </w:r>
    </w:p>
    <w:p w14:paraId="3DFCC819" w14:textId="5D974429" w:rsidR="00D66E54" w:rsidRPr="00426326" w:rsidRDefault="00D66E54" w:rsidP="0004275A">
      <w:pPr>
        <w:spacing w:before="120" w:after="120" w:line="360" w:lineRule="auto"/>
        <w:jc w:val="both"/>
        <w:rPr>
          <w:rFonts w:ascii="Arial" w:hAnsi="Arial" w:cs="Arial"/>
          <w:sz w:val="24"/>
          <w:szCs w:val="24"/>
        </w:rPr>
      </w:pPr>
      <w:r w:rsidRPr="00D66E54">
        <w:rPr>
          <w:rFonts w:ascii="Arial" w:hAnsi="Arial" w:cs="Arial"/>
          <w:noProof/>
          <w:sz w:val="24"/>
          <w:szCs w:val="24"/>
        </w:rPr>
        <w:drawing>
          <wp:inline distT="0" distB="0" distL="0" distR="0" wp14:anchorId="1BCAB570" wp14:editId="1E77AE66">
            <wp:extent cx="5943600" cy="3328670"/>
            <wp:effectExtent l="0" t="0" r="0" b="5080"/>
            <wp:docPr id="1437784745" name="Picture 2" descr="15 Real-Life Case Study Examples &amp;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5 Real-Life Case Study Examples &amp; Best Practi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28670"/>
                    </a:xfrm>
                    <a:prstGeom prst="rect">
                      <a:avLst/>
                    </a:prstGeom>
                    <a:noFill/>
                    <a:ln>
                      <a:noFill/>
                    </a:ln>
                  </pic:spPr>
                </pic:pic>
              </a:graphicData>
            </a:graphic>
          </wp:inline>
        </w:drawing>
      </w:r>
    </w:p>
    <w:p w14:paraId="73BB7AF5" w14:textId="40CA39A4" w:rsidR="00D66E54" w:rsidRPr="00D66E54" w:rsidRDefault="00D66E54" w:rsidP="0004275A">
      <w:pPr>
        <w:spacing w:before="120" w:after="120" w:line="360" w:lineRule="auto"/>
        <w:jc w:val="both"/>
        <w:rPr>
          <w:rFonts w:ascii="Arial" w:hAnsi="Arial" w:cs="Arial"/>
          <w:i/>
          <w:iCs/>
          <w:sz w:val="24"/>
          <w:szCs w:val="24"/>
        </w:rPr>
      </w:pPr>
      <w:r w:rsidRPr="00D66E54">
        <w:rPr>
          <w:rFonts w:ascii="Arial" w:hAnsi="Arial" w:cs="Arial"/>
          <w:b/>
          <w:bCs/>
          <w:i/>
          <w:iCs/>
          <w:sz w:val="24"/>
          <w:szCs w:val="24"/>
        </w:rPr>
        <w:t>Figure:</w:t>
      </w:r>
      <w:r w:rsidRPr="00D66E54">
        <w:rPr>
          <w:rFonts w:ascii="Arial" w:hAnsi="Arial" w:cs="Arial"/>
          <w:i/>
          <w:iCs/>
          <w:sz w:val="24"/>
          <w:szCs w:val="24"/>
        </w:rPr>
        <w:t>15 Real-Life Case Study Examples &amp; Best Practices</w:t>
      </w:r>
      <w:r>
        <w:rPr>
          <w:rFonts w:ascii="Arial" w:hAnsi="Arial" w:cs="Arial"/>
          <w:i/>
          <w:iCs/>
          <w:sz w:val="24"/>
          <w:szCs w:val="24"/>
        </w:rPr>
        <w:t xml:space="preserve"> </w:t>
      </w:r>
      <w:r w:rsidRPr="00D66E54">
        <w:rPr>
          <w:rFonts w:ascii="Arial" w:hAnsi="Arial" w:cs="Arial"/>
          <w:sz w:val="24"/>
          <w:szCs w:val="24"/>
        </w:rPr>
        <w:t>(Yin, 2017)</w:t>
      </w:r>
      <w:r>
        <w:rPr>
          <w:rFonts w:ascii="Arial" w:hAnsi="Arial" w:cs="Arial"/>
          <w:sz w:val="24"/>
          <w:szCs w:val="24"/>
        </w:rPr>
        <w:t>.</w:t>
      </w:r>
    </w:p>
    <w:p w14:paraId="0778B33C" w14:textId="5CA7D4AE" w:rsidR="009D0E61" w:rsidRPr="00426326" w:rsidRDefault="000E5985" w:rsidP="0004275A">
      <w:pPr>
        <w:spacing w:before="120" w:after="120" w:line="360" w:lineRule="auto"/>
        <w:jc w:val="both"/>
        <w:rPr>
          <w:rFonts w:ascii="Arial" w:hAnsi="Arial" w:cs="Arial"/>
          <w:sz w:val="24"/>
          <w:szCs w:val="24"/>
        </w:rPr>
      </w:pPr>
      <w:r w:rsidRPr="00426326">
        <w:rPr>
          <w:rFonts w:ascii="Arial" w:hAnsi="Arial" w:cs="Arial"/>
          <w:sz w:val="24"/>
          <w:szCs w:val="24"/>
        </w:rPr>
        <w:t>Facebook has also benefited local startups</w:t>
      </w:r>
      <w:r w:rsidR="005A6219" w:rsidRPr="00426326">
        <w:rPr>
          <w:rFonts w:ascii="Arial" w:hAnsi="Arial" w:cs="Arial"/>
          <w:sz w:val="24"/>
          <w:szCs w:val="24"/>
        </w:rPr>
        <w:t xml:space="preserve"> by allowing them to post job offers and have employees respond</w:t>
      </w:r>
      <w:r w:rsidRPr="00426326">
        <w:rPr>
          <w:rFonts w:ascii="Arial" w:hAnsi="Arial" w:cs="Arial"/>
          <w:sz w:val="24"/>
          <w:szCs w:val="24"/>
        </w:rPr>
        <w:t xml:space="preserve"> </w:t>
      </w:r>
      <w:r w:rsidR="005A6219" w:rsidRPr="00426326">
        <w:rPr>
          <w:rFonts w:ascii="Arial" w:hAnsi="Arial" w:cs="Arial"/>
          <w:sz w:val="24"/>
          <w:szCs w:val="24"/>
        </w:rPr>
        <w:t>quickly</w:t>
      </w:r>
      <w:r w:rsidRPr="00426326">
        <w:rPr>
          <w:rFonts w:ascii="Arial" w:hAnsi="Arial" w:cs="Arial"/>
          <w:sz w:val="24"/>
          <w:szCs w:val="24"/>
        </w:rPr>
        <w:t>. For instance</w:t>
      </w:r>
      <w:r w:rsidR="005A6219" w:rsidRPr="00426326">
        <w:rPr>
          <w:rFonts w:ascii="Arial" w:hAnsi="Arial" w:cs="Arial"/>
          <w:sz w:val="24"/>
          <w:szCs w:val="24"/>
        </w:rPr>
        <w:t>, a small tech company in India said they cut recruitment costs by 40% to target more candidates locally through Facebook ads</w:t>
      </w:r>
      <w:r w:rsidR="00193D3F" w:rsidRPr="00426326">
        <w:rPr>
          <w:rFonts w:ascii="Arial" w:hAnsi="Arial" w:cs="Arial"/>
          <w:sz w:val="24"/>
          <w:szCs w:val="24"/>
        </w:rPr>
        <w:t xml:space="preserve"> (Bakshy, Messing and Adamic, 2015)</w:t>
      </w:r>
      <w:r w:rsidRPr="00426326">
        <w:rPr>
          <w:rFonts w:ascii="Arial" w:hAnsi="Arial" w:cs="Arial"/>
          <w:sz w:val="24"/>
          <w:szCs w:val="24"/>
        </w:rPr>
        <w:t>.</w:t>
      </w:r>
    </w:p>
    <w:p w14:paraId="25A65B36" w14:textId="6E4D893F" w:rsidR="00A74906" w:rsidRPr="00426326" w:rsidRDefault="00A74906" w:rsidP="0004275A">
      <w:pPr>
        <w:pStyle w:val="Heading1"/>
        <w:spacing w:before="120" w:after="120"/>
      </w:pPr>
      <w:bookmarkStart w:id="19" w:name="_Toc183622116"/>
      <w:r w:rsidRPr="00426326">
        <w:t>Recommendations</w:t>
      </w:r>
      <w:bookmarkEnd w:id="19"/>
    </w:p>
    <w:p w14:paraId="4D953C01" w14:textId="6938412F" w:rsidR="00193D3F" w:rsidRPr="00426326" w:rsidRDefault="00DE2FC6"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Employers should incorporate adverts and business intelligence to enhance social media recruitment </w:t>
      </w:r>
      <w:r w:rsidR="005A6219" w:rsidRPr="00426326">
        <w:rPr>
          <w:rFonts w:ascii="Arial" w:hAnsi="Arial" w:cs="Arial"/>
          <w:sz w:val="24"/>
          <w:szCs w:val="24"/>
        </w:rPr>
        <w:t>when</w:t>
      </w:r>
      <w:r w:rsidR="00A74906" w:rsidRPr="00426326">
        <w:rPr>
          <w:rFonts w:ascii="Arial" w:hAnsi="Arial" w:cs="Arial"/>
          <w:sz w:val="24"/>
          <w:szCs w:val="24"/>
        </w:rPr>
        <w:t xml:space="preserve"> hiring </w:t>
      </w:r>
      <w:r w:rsidR="005A6219" w:rsidRPr="00426326">
        <w:rPr>
          <w:rFonts w:ascii="Arial" w:hAnsi="Arial" w:cs="Arial"/>
          <w:sz w:val="24"/>
          <w:szCs w:val="24"/>
        </w:rPr>
        <w:t>people who suit their business. They should also pursue ethical standards</w:t>
      </w:r>
      <w:r w:rsidR="00A74906" w:rsidRPr="00426326">
        <w:rPr>
          <w:rFonts w:ascii="Arial" w:hAnsi="Arial" w:cs="Arial"/>
          <w:sz w:val="24"/>
          <w:szCs w:val="24"/>
        </w:rPr>
        <w:t xml:space="preserve"> by avoiding biases</w:t>
      </w:r>
      <w:r w:rsidR="005A6219" w:rsidRPr="00426326">
        <w:rPr>
          <w:rFonts w:ascii="Arial" w:hAnsi="Arial" w:cs="Arial"/>
          <w:sz w:val="24"/>
          <w:szCs w:val="24"/>
        </w:rPr>
        <w:t xml:space="preserve"> and privacy policies of other countries </w:t>
      </w:r>
      <w:r w:rsidR="005A6219" w:rsidRPr="00426326">
        <w:rPr>
          <w:rFonts w:ascii="Arial" w:hAnsi="Arial" w:cs="Arial"/>
          <w:sz w:val="24"/>
          <w:szCs w:val="24"/>
        </w:rPr>
        <w:lastRenderedPageBreak/>
        <w:t>and regions and</w:t>
      </w:r>
      <w:r w:rsidR="00A74906" w:rsidRPr="00426326">
        <w:rPr>
          <w:rFonts w:ascii="Arial" w:hAnsi="Arial" w:cs="Arial"/>
          <w:sz w:val="24"/>
          <w:szCs w:val="24"/>
        </w:rPr>
        <w:t xml:space="preserve"> being as open and honest as possible. Some recommendations include</w:t>
      </w:r>
      <w:r w:rsidR="005A6219" w:rsidRPr="00426326">
        <w:rPr>
          <w:rFonts w:ascii="Arial" w:hAnsi="Arial" w:cs="Arial"/>
          <w:sz w:val="24"/>
          <w:szCs w:val="24"/>
        </w:rPr>
        <w:t xml:space="preserve"> the following:</w:t>
      </w:r>
      <w:r w:rsidR="00A74906" w:rsidRPr="00426326">
        <w:rPr>
          <w:rFonts w:ascii="Arial" w:hAnsi="Arial" w:cs="Arial"/>
          <w:sz w:val="24"/>
          <w:szCs w:val="24"/>
        </w:rPr>
        <w:t xml:space="preserve"> The process should be standardised and have time-bound changes every time there is a change in regulation.</w:t>
      </w:r>
    </w:p>
    <w:p w14:paraId="12DDA64F" w14:textId="7E4C45C6" w:rsidR="00A74906" w:rsidRPr="00426326" w:rsidRDefault="00193D3F" w:rsidP="0004275A">
      <w:pPr>
        <w:spacing w:before="120" w:after="120" w:line="360" w:lineRule="auto"/>
        <w:jc w:val="both"/>
        <w:rPr>
          <w:rFonts w:ascii="Arial" w:hAnsi="Arial" w:cs="Arial"/>
          <w:sz w:val="24"/>
          <w:szCs w:val="24"/>
        </w:rPr>
      </w:pPr>
      <w:r w:rsidRPr="00426326">
        <w:rPr>
          <w:rFonts w:ascii="Arial" w:hAnsi="Arial" w:cs="Arial"/>
          <w:sz w:val="24"/>
          <w:szCs w:val="24"/>
        </w:rPr>
        <w:br w:type="page"/>
      </w:r>
    </w:p>
    <w:p w14:paraId="1759F4C5" w14:textId="2F972229" w:rsidR="00A74906" w:rsidRPr="00426326" w:rsidRDefault="00A74906" w:rsidP="0004275A">
      <w:pPr>
        <w:pStyle w:val="Heading1"/>
        <w:spacing w:before="120" w:after="120"/>
      </w:pPr>
      <w:bookmarkStart w:id="20" w:name="_Toc183622117"/>
      <w:r w:rsidRPr="00426326">
        <w:lastRenderedPageBreak/>
        <w:t>Conclusion</w:t>
      </w:r>
      <w:bookmarkEnd w:id="20"/>
    </w:p>
    <w:p w14:paraId="712BBF76" w14:textId="4984CC95" w:rsidR="00864CCE" w:rsidRPr="00426326" w:rsidRDefault="00A74906"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LinkedIn and Facebook play </w:t>
      </w:r>
      <w:r w:rsidR="005A6219" w:rsidRPr="00426326">
        <w:rPr>
          <w:rFonts w:ascii="Arial" w:hAnsi="Arial" w:cs="Arial"/>
          <w:sz w:val="24"/>
          <w:szCs w:val="24"/>
        </w:rPr>
        <w:t>critical roles in recruitment since they increase coverage, decrease expenses,</w:t>
      </w:r>
      <w:r w:rsidRPr="00426326">
        <w:rPr>
          <w:rFonts w:ascii="Arial" w:hAnsi="Arial" w:cs="Arial"/>
          <w:sz w:val="24"/>
          <w:szCs w:val="24"/>
        </w:rPr>
        <w:t xml:space="preserve"> and simplify processes. However, issues such as privacy and platform constraints remain a common challenge. </w:t>
      </w:r>
      <w:r w:rsidR="005A6219" w:rsidRPr="00426326">
        <w:rPr>
          <w:rFonts w:ascii="Arial" w:hAnsi="Arial" w:cs="Arial"/>
          <w:sz w:val="24"/>
          <w:szCs w:val="24"/>
        </w:rPr>
        <w:t>They are using specific instruments, fighting unfair practices, and</w:t>
      </w:r>
      <w:r w:rsidRPr="00426326">
        <w:rPr>
          <w:rFonts w:ascii="Arial" w:hAnsi="Arial" w:cs="Arial"/>
          <w:sz w:val="24"/>
          <w:szCs w:val="24"/>
        </w:rPr>
        <w:t xml:space="preserve"> considering the rules of data protection recruitment through social sites organisations to balance competitiveness and equity in assembling </w:t>
      </w:r>
      <w:r w:rsidR="005A6219" w:rsidRPr="00426326">
        <w:rPr>
          <w:rFonts w:ascii="Arial" w:hAnsi="Arial" w:cs="Arial"/>
          <w:sz w:val="24"/>
          <w:szCs w:val="24"/>
        </w:rPr>
        <w:t xml:space="preserve">a </w:t>
      </w:r>
      <w:r w:rsidRPr="00426326">
        <w:rPr>
          <w:rFonts w:ascii="Arial" w:hAnsi="Arial" w:cs="Arial"/>
          <w:sz w:val="24"/>
          <w:szCs w:val="24"/>
        </w:rPr>
        <w:t>skilled and diverse workforce.</w:t>
      </w:r>
    </w:p>
    <w:p w14:paraId="2AC7AEAC" w14:textId="28875542" w:rsidR="00A74906" w:rsidRPr="00426326" w:rsidRDefault="00864CCE" w:rsidP="0004275A">
      <w:pPr>
        <w:spacing w:before="120" w:after="120" w:line="360" w:lineRule="auto"/>
        <w:jc w:val="both"/>
        <w:rPr>
          <w:rFonts w:ascii="Arial" w:hAnsi="Arial" w:cs="Arial"/>
          <w:sz w:val="24"/>
          <w:szCs w:val="24"/>
        </w:rPr>
      </w:pPr>
      <w:r w:rsidRPr="00426326">
        <w:rPr>
          <w:rFonts w:ascii="Arial" w:hAnsi="Arial" w:cs="Arial"/>
          <w:sz w:val="24"/>
          <w:szCs w:val="24"/>
        </w:rPr>
        <w:br w:type="page"/>
      </w:r>
    </w:p>
    <w:p w14:paraId="6293B9C4" w14:textId="2B83E7BB" w:rsidR="00193D3F" w:rsidRPr="00426326" w:rsidRDefault="00193D3F" w:rsidP="0004275A">
      <w:pPr>
        <w:pStyle w:val="Heading1"/>
        <w:spacing w:before="120" w:after="120"/>
      </w:pPr>
      <w:bookmarkStart w:id="21" w:name="_Toc183622118"/>
      <w:r w:rsidRPr="00426326">
        <w:lastRenderedPageBreak/>
        <w:t>References</w:t>
      </w:r>
      <w:bookmarkEnd w:id="21"/>
    </w:p>
    <w:p w14:paraId="547F57C5" w14:textId="77777777" w:rsidR="00624771" w:rsidRPr="00426326" w:rsidRDefault="0062477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Allen, D. (2018) </w:t>
      </w:r>
      <w:r w:rsidRPr="00426326">
        <w:rPr>
          <w:rFonts w:ascii="Arial" w:hAnsi="Arial" w:cs="Arial"/>
          <w:i/>
          <w:iCs/>
          <w:sz w:val="24"/>
          <w:szCs w:val="24"/>
        </w:rPr>
        <w:t>Irish traditional cooking</w:t>
      </w:r>
      <w:r w:rsidRPr="00426326">
        <w:rPr>
          <w:rFonts w:ascii="Arial" w:hAnsi="Arial" w:cs="Arial"/>
          <w:sz w:val="24"/>
          <w:szCs w:val="24"/>
        </w:rPr>
        <w:t>. Kyle Books.</w:t>
      </w:r>
    </w:p>
    <w:p w14:paraId="3456F4A3" w14:textId="77777777" w:rsidR="00624771" w:rsidRPr="00426326" w:rsidRDefault="0062477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Allen, M.P. and Tildesley, D.J. (2017) </w:t>
      </w:r>
      <w:r w:rsidRPr="00426326">
        <w:rPr>
          <w:rFonts w:ascii="Arial" w:hAnsi="Arial" w:cs="Arial"/>
          <w:i/>
          <w:iCs/>
          <w:sz w:val="24"/>
          <w:szCs w:val="24"/>
        </w:rPr>
        <w:t>Computer simulation of liquids</w:t>
      </w:r>
      <w:r w:rsidRPr="00426326">
        <w:rPr>
          <w:rFonts w:ascii="Arial" w:hAnsi="Arial" w:cs="Arial"/>
          <w:sz w:val="24"/>
          <w:szCs w:val="24"/>
        </w:rPr>
        <w:t xml:space="preserve">, </w:t>
      </w:r>
      <w:r w:rsidRPr="00426326">
        <w:rPr>
          <w:rFonts w:ascii="Arial" w:hAnsi="Arial" w:cs="Arial"/>
          <w:i/>
          <w:iCs/>
          <w:sz w:val="24"/>
          <w:szCs w:val="24"/>
        </w:rPr>
        <w:t>Oxford University Press eBooks</w:t>
      </w:r>
      <w:r w:rsidRPr="00426326">
        <w:rPr>
          <w:rFonts w:ascii="Arial" w:hAnsi="Arial" w:cs="Arial"/>
          <w:sz w:val="24"/>
          <w:szCs w:val="24"/>
        </w:rPr>
        <w:t>. https://doi.org/10.1093/oso/9780198803195.001.0001.</w:t>
      </w:r>
    </w:p>
    <w:p w14:paraId="06F3E36A" w14:textId="77777777" w:rsidR="00624771" w:rsidRPr="00426326" w:rsidRDefault="0062477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Bakshy, E., Messing, S. and Adamic, L.A. (2015) 'Exposure to ideologically diverse news and opinion on Facebook,' </w:t>
      </w:r>
      <w:r w:rsidRPr="00426326">
        <w:rPr>
          <w:rFonts w:ascii="Arial" w:hAnsi="Arial" w:cs="Arial"/>
          <w:i/>
          <w:iCs/>
          <w:sz w:val="24"/>
          <w:szCs w:val="24"/>
        </w:rPr>
        <w:t>Science</w:t>
      </w:r>
      <w:r w:rsidRPr="00426326">
        <w:rPr>
          <w:rFonts w:ascii="Arial" w:hAnsi="Arial" w:cs="Arial"/>
          <w:sz w:val="24"/>
          <w:szCs w:val="24"/>
        </w:rPr>
        <w:t>, 348(6239), pp. 1130–1132. https://doi.org/10.1126/science.aaa1160.</w:t>
      </w:r>
    </w:p>
    <w:p w14:paraId="556816F3" w14:textId="77777777" w:rsidR="00624771" w:rsidRPr="00840FD6" w:rsidRDefault="00624771" w:rsidP="0004275A">
      <w:pPr>
        <w:spacing w:before="120" w:after="120" w:line="360" w:lineRule="auto"/>
        <w:jc w:val="both"/>
        <w:rPr>
          <w:rFonts w:ascii="Arial" w:hAnsi="Arial" w:cs="Arial"/>
          <w:sz w:val="24"/>
          <w:szCs w:val="24"/>
        </w:rPr>
      </w:pPr>
      <w:r w:rsidRPr="00840FD6">
        <w:rPr>
          <w:rFonts w:ascii="Arial" w:hAnsi="Arial" w:cs="Arial"/>
          <w:sz w:val="24"/>
          <w:szCs w:val="24"/>
        </w:rPr>
        <w:t xml:space="preserve">Bakshy, E., Messing, S. and Adamic, L.A. (2015) 'Exposure to ideologically diverse news and opinion on Facebook,' </w:t>
      </w:r>
      <w:r w:rsidRPr="00840FD6">
        <w:rPr>
          <w:rFonts w:ascii="Arial" w:hAnsi="Arial" w:cs="Arial"/>
          <w:i/>
          <w:iCs/>
          <w:sz w:val="24"/>
          <w:szCs w:val="24"/>
        </w:rPr>
        <w:t>Science</w:t>
      </w:r>
      <w:r w:rsidRPr="00840FD6">
        <w:rPr>
          <w:rFonts w:ascii="Arial" w:hAnsi="Arial" w:cs="Arial"/>
          <w:sz w:val="24"/>
          <w:szCs w:val="24"/>
        </w:rPr>
        <w:t>, 348(6239), pp. 1130–1132. https://doi.org/10.1126/science.aaa1160.</w:t>
      </w:r>
    </w:p>
    <w:p w14:paraId="15454005" w14:textId="77777777" w:rsidR="00624771" w:rsidRPr="00426326" w:rsidRDefault="0062477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Dahl, R. (2020) </w:t>
      </w:r>
      <w:r w:rsidRPr="00426326">
        <w:rPr>
          <w:rFonts w:ascii="Arial" w:hAnsi="Arial" w:cs="Arial"/>
          <w:i/>
          <w:iCs/>
          <w:sz w:val="24"/>
          <w:szCs w:val="24"/>
        </w:rPr>
        <w:t>The Enormous Crocodile’s Finger Puppet Book</w:t>
      </w:r>
      <w:r w:rsidRPr="00426326">
        <w:rPr>
          <w:rFonts w:ascii="Arial" w:hAnsi="Arial" w:cs="Arial"/>
          <w:sz w:val="24"/>
          <w:szCs w:val="24"/>
        </w:rPr>
        <w:t>. Puffin.</w:t>
      </w:r>
    </w:p>
    <w:p w14:paraId="1CB5CE32" w14:textId="77777777" w:rsidR="00624771" w:rsidRPr="00426326" w:rsidRDefault="0062477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Harrington, C. and Students, F. 50 C. (2023) </w:t>
      </w:r>
      <w:r w:rsidRPr="00426326">
        <w:rPr>
          <w:rFonts w:ascii="Arial" w:hAnsi="Arial" w:cs="Arial"/>
          <w:i/>
          <w:iCs/>
          <w:sz w:val="24"/>
          <w:szCs w:val="24"/>
        </w:rPr>
        <w:t>Keeping us engaged: Student Perspectives (and Research-Based Strategies) on What Works and Why</w:t>
      </w:r>
      <w:r w:rsidRPr="00426326">
        <w:rPr>
          <w:rFonts w:ascii="Arial" w:hAnsi="Arial" w:cs="Arial"/>
          <w:sz w:val="24"/>
          <w:szCs w:val="24"/>
        </w:rPr>
        <w:t>. Taylor &amp; Francis.</w:t>
      </w:r>
    </w:p>
    <w:p w14:paraId="05B4077E" w14:textId="77777777" w:rsidR="00624771" w:rsidRPr="00426326" w:rsidRDefault="0062477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Holt, M., Lang, B. and Sutton, S.G. (2016) 'Potential employees’ ethical perceptions of active monitoring: The dark side of data analytics,' </w:t>
      </w:r>
      <w:r w:rsidRPr="00426326">
        <w:rPr>
          <w:rFonts w:ascii="Arial" w:hAnsi="Arial" w:cs="Arial"/>
          <w:i/>
          <w:iCs/>
          <w:sz w:val="24"/>
          <w:szCs w:val="24"/>
        </w:rPr>
        <w:t>Journal of Information Systems</w:t>
      </w:r>
      <w:r w:rsidRPr="00426326">
        <w:rPr>
          <w:rFonts w:ascii="Arial" w:hAnsi="Arial" w:cs="Arial"/>
          <w:sz w:val="24"/>
          <w:szCs w:val="24"/>
        </w:rPr>
        <w:t>, 31(2), pp. 107–124. https://doi.org/10.2308/isys-51580.</w:t>
      </w:r>
    </w:p>
    <w:p w14:paraId="66903082" w14:textId="77777777" w:rsidR="00624771" w:rsidRPr="00426326" w:rsidRDefault="0062477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McCoy, A.W. (2021) </w:t>
      </w:r>
      <w:r w:rsidRPr="00426326">
        <w:rPr>
          <w:rFonts w:ascii="Arial" w:hAnsi="Arial" w:cs="Arial"/>
          <w:i/>
          <w:iCs/>
          <w:sz w:val="24"/>
          <w:szCs w:val="24"/>
        </w:rPr>
        <w:t>To govern the globe: World Orders and Catastrophic Change</w:t>
      </w:r>
      <w:r w:rsidRPr="00426326">
        <w:rPr>
          <w:rFonts w:ascii="Arial" w:hAnsi="Arial" w:cs="Arial"/>
          <w:sz w:val="24"/>
          <w:szCs w:val="24"/>
        </w:rPr>
        <w:t>. Haymarket Books.</w:t>
      </w:r>
    </w:p>
    <w:p w14:paraId="44A1CCDC" w14:textId="77777777" w:rsidR="00624771" w:rsidRPr="00426326" w:rsidRDefault="0062477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Rippe, J.M. (2020) </w:t>
      </w:r>
      <w:r w:rsidRPr="00426326">
        <w:rPr>
          <w:rFonts w:ascii="Arial" w:hAnsi="Arial" w:cs="Arial"/>
          <w:i/>
          <w:iCs/>
          <w:sz w:val="24"/>
          <w:szCs w:val="24"/>
        </w:rPr>
        <w:t>Increasing Physical activity: A Practical guide</w:t>
      </w:r>
      <w:r w:rsidRPr="00426326">
        <w:rPr>
          <w:rFonts w:ascii="Arial" w:hAnsi="Arial" w:cs="Arial"/>
          <w:sz w:val="24"/>
          <w:szCs w:val="24"/>
        </w:rPr>
        <w:t>. CRC Press.</w:t>
      </w:r>
    </w:p>
    <w:p w14:paraId="0E3CE167" w14:textId="77777777" w:rsidR="00624771" w:rsidRPr="00426326" w:rsidRDefault="0062477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Sniukas, M., Lee, P. and Morasky, M. (2016) </w:t>
      </w:r>
      <w:r w:rsidRPr="00426326">
        <w:rPr>
          <w:rFonts w:ascii="Arial" w:hAnsi="Arial" w:cs="Arial"/>
          <w:i/>
          <w:iCs/>
          <w:sz w:val="24"/>
          <w:szCs w:val="24"/>
        </w:rPr>
        <w:t>The art of opportunity: How to Build Growth and Ventures Through Strategic Innovation and Visual Thinking</w:t>
      </w:r>
      <w:r w:rsidRPr="00426326">
        <w:rPr>
          <w:rFonts w:ascii="Arial" w:hAnsi="Arial" w:cs="Arial"/>
          <w:sz w:val="24"/>
          <w:szCs w:val="24"/>
        </w:rPr>
        <w:t>. John Wiley &amp; Sons.</w:t>
      </w:r>
    </w:p>
    <w:p w14:paraId="509FD8DA" w14:textId="77777777" w:rsidR="00624771" w:rsidRDefault="00624771" w:rsidP="0004275A">
      <w:pPr>
        <w:spacing w:before="120" w:after="120" w:line="360" w:lineRule="auto"/>
        <w:jc w:val="both"/>
        <w:rPr>
          <w:rFonts w:ascii="Arial" w:hAnsi="Arial" w:cs="Arial"/>
          <w:sz w:val="24"/>
          <w:szCs w:val="24"/>
        </w:rPr>
      </w:pPr>
      <w:r w:rsidRPr="00426326">
        <w:rPr>
          <w:rFonts w:ascii="Arial" w:hAnsi="Arial" w:cs="Arial"/>
          <w:sz w:val="24"/>
          <w:szCs w:val="24"/>
        </w:rPr>
        <w:t xml:space="preserve">Voigt, P. and Von Dem Bussche, A. (2017) </w:t>
      </w:r>
      <w:r w:rsidRPr="00426326">
        <w:rPr>
          <w:rFonts w:ascii="Arial" w:hAnsi="Arial" w:cs="Arial"/>
          <w:i/>
          <w:iCs/>
          <w:sz w:val="24"/>
          <w:szCs w:val="24"/>
        </w:rPr>
        <w:t>The EU General Data Protection Regulation (GDPR)</w:t>
      </w:r>
      <w:r w:rsidRPr="00426326">
        <w:rPr>
          <w:rFonts w:ascii="Arial" w:hAnsi="Arial" w:cs="Arial"/>
          <w:sz w:val="24"/>
          <w:szCs w:val="24"/>
        </w:rPr>
        <w:t xml:space="preserve">, </w:t>
      </w:r>
      <w:r w:rsidRPr="00426326">
        <w:rPr>
          <w:rFonts w:ascii="Arial" w:hAnsi="Arial" w:cs="Arial"/>
          <w:i/>
          <w:iCs/>
          <w:sz w:val="24"/>
          <w:szCs w:val="24"/>
        </w:rPr>
        <w:t>Springer eBooks</w:t>
      </w:r>
      <w:r w:rsidRPr="00426326">
        <w:rPr>
          <w:rFonts w:ascii="Arial" w:hAnsi="Arial" w:cs="Arial"/>
          <w:sz w:val="24"/>
          <w:szCs w:val="24"/>
        </w:rPr>
        <w:t xml:space="preserve">. </w:t>
      </w:r>
      <w:hyperlink r:id="rId10" w:history="1">
        <w:r w:rsidRPr="00840FD6">
          <w:rPr>
            <w:rStyle w:val="Hyperlink"/>
            <w:rFonts w:ascii="Arial" w:hAnsi="Arial" w:cs="Arial"/>
            <w:color w:val="auto"/>
            <w:sz w:val="24"/>
            <w:szCs w:val="24"/>
            <w:u w:val="none"/>
          </w:rPr>
          <w:t>https://doi.org/10.1007/978-3-319-57959-7</w:t>
        </w:r>
      </w:hyperlink>
      <w:r w:rsidRPr="00840FD6">
        <w:rPr>
          <w:rFonts w:ascii="Arial" w:hAnsi="Arial" w:cs="Arial"/>
          <w:sz w:val="24"/>
          <w:szCs w:val="24"/>
        </w:rPr>
        <w:t>.</w:t>
      </w:r>
    </w:p>
    <w:p w14:paraId="1F4EF206" w14:textId="77777777" w:rsidR="00624771" w:rsidRPr="00D66E54" w:rsidRDefault="00624771" w:rsidP="0004275A">
      <w:pPr>
        <w:spacing w:before="120" w:after="120" w:line="360" w:lineRule="auto"/>
        <w:jc w:val="both"/>
        <w:rPr>
          <w:rFonts w:ascii="Arial" w:hAnsi="Arial" w:cs="Arial"/>
          <w:sz w:val="24"/>
          <w:szCs w:val="24"/>
        </w:rPr>
      </w:pPr>
      <w:r w:rsidRPr="00D66E54">
        <w:rPr>
          <w:rFonts w:ascii="Arial" w:hAnsi="Arial" w:cs="Arial"/>
          <w:sz w:val="24"/>
          <w:szCs w:val="24"/>
        </w:rPr>
        <w:t xml:space="preserve">Yin, R.K. (2017) </w:t>
      </w:r>
      <w:r w:rsidRPr="00D66E54">
        <w:rPr>
          <w:rFonts w:ascii="Arial" w:hAnsi="Arial" w:cs="Arial"/>
          <w:i/>
          <w:iCs/>
          <w:sz w:val="24"/>
          <w:szCs w:val="24"/>
        </w:rPr>
        <w:t>Case Study Research and Applications: Design and methods</w:t>
      </w:r>
      <w:r w:rsidRPr="00D66E54">
        <w:rPr>
          <w:rFonts w:ascii="Arial" w:hAnsi="Arial" w:cs="Arial"/>
          <w:sz w:val="24"/>
          <w:szCs w:val="24"/>
        </w:rPr>
        <w:t>. http://cds.cern.ch/record/2634179.</w:t>
      </w:r>
    </w:p>
    <w:p w14:paraId="51BF9625" w14:textId="77777777" w:rsidR="00A74906" w:rsidRPr="00426326" w:rsidRDefault="00A74906" w:rsidP="0004275A">
      <w:pPr>
        <w:spacing w:before="120" w:after="120" w:line="360" w:lineRule="auto"/>
        <w:jc w:val="both"/>
        <w:rPr>
          <w:rFonts w:ascii="Arial" w:hAnsi="Arial" w:cs="Arial"/>
          <w:sz w:val="24"/>
          <w:szCs w:val="24"/>
        </w:rPr>
      </w:pPr>
    </w:p>
    <w:sectPr w:rsidR="00A74906" w:rsidRPr="00426326" w:rsidSect="00624771">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0A8E6E" w14:textId="77777777" w:rsidR="00595666" w:rsidRDefault="00595666" w:rsidP="00AE1822">
      <w:pPr>
        <w:spacing w:after="0" w:line="240" w:lineRule="auto"/>
      </w:pPr>
      <w:r>
        <w:separator/>
      </w:r>
    </w:p>
  </w:endnote>
  <w:endnote w:type="continuationSeparator" w:id="0">
    <w:p w14:paraId="2015D13D" w14:textId="77777777" w:rsidR="00595666" w:rsidRDefault="00595666" w:rsidP="00AE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6305829"/>
      <w:docPartObj>
        <w:docPartGallery w:val="Page Numbers (Bottom of Page)"/>
        <w:docPartUnique/>
      </w:docPartObj>
    </w:sdtPr>
    <w:sdtEndPr>
      <w:rPr>
        <w:noProof/>
      </w:rPr>
    </w:sdtEndPr>
    <w:sdtContent>
      <w:p w14:paraId="5435E6F2" w14:textId="49D37842" w:rsidR="00AE1822" w:rsidRDefault="00AE18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D31591" w14:textId="77777777" w:rsidR="00AE1822" w:rsidRDefault="00AE18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1A8102" w14:textId="77777777" w:rsidR="00595666" w:rsidRDefault="00595666" w:rsidP="00AE1822">
      <w:pPr>
        <w:spacing w:after="0" w:line="240" w:lineRule="auto"/>
      </w:pPr>
      <w:r>
        <w:separator/>
      </w:r>
    </w:p>
  </w:footnote>
  <w:footnote w:type="continuationSeparator" w:id="0">
    <w:p w14:paraId="621AFD87" w14:textId="77777777" w:rsidR="00595666" w:rsidRDefault="00595666" w:rsidP="00AE18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E61"/>
    <w:rsid w:val="00027601"/>
    <w:rsid w:val="0004275A"/>
    <w:rsid w:val="000E5985"/>
    <w:rsid w:val="0012619A"/>
    <w:rsid w:val="00146EA7"/>
    <w:rsid w:val="0017677E"/>
    <w:rsid w:val="00193D3F"/>
    <w:rsid w:val="001B1802"/>
    <w:rsid w:val="0023738C"/>
    <w:rsid w:val="0028275B"/>
    <w:rsid w:val="002C636E"/>
    <w:rsid w:val="0031026B"/>
    <w:rsid w:val="003A2DEC"/>
    <w:rsid w:val="00426326"/>
    <w:rsid w:val="0048257A"/>
    <w:rsid w:val="004B18A7"/>
    <w:rsid w:val="00595666"/>
    <w:rsid w:val="005A6219"/>
    <w:rsid w:val="005B5B58"/>
    <w:rsid w:val="006013B8"/>
    <w:rsid w:val="00624771"/>
    <w:rsid w:val="00691F45"/>
    <w:rsid w:val="0069206A"/>
    <w:rsid w:val="007A4D32"/>
    <w:rsid w:val="007E6BCC"/>
    <w:rsid w:val="00840FD6"/>
    <w:rsid w:val="00864CCE"/>
    <w:rsid w:val="008F0125"/>
    <w:rsid w:val="009734EF"/>
    <w:rsid w:val="009D0E61"/>
    <w:rsid w:val="009E0AC2"/>
    <w:rsid w:val="00A50EEE"/>
    <w:rsid w:val="00A74906"/>
    <w:rsid w:val="00AA541C"/>
    <w:rsid w:val="00AE1822"/>
    <w:rsid w:val="00B3530D"/>
    <w:rsid w:val="00C34DD8"/>
    <w:rsid w:val="00CB6996"/>
    <w:rsid w:val="00D66E54"/>
    <w:rsid w:val="00D937A7"/>
    <w:rsid w:val="00D96FAA"/>
    <w:rsid w:val="00DE2FC6"/>
    <w:rsid w:val="00E6380B"/>
    <w:rsid w:val="00E96583"/>
    <w:rsid w:val="00F6315B"/>
    <w:rsid w:val="00FB2EC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C0354A"/>
  <w15:chartTrackingRefBased/>
  <w15:docId w15:val="{542FCB45-8144-4E18-A008-4FB9A1B81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3B8"/>
    <w:pPr>
      <w:keepNext/>
      <w:keepLines/>
      <w:spacing w:before="240" w:after="0" w:line="360" w:lineRule="auto"/>
      <w:jc w:val="both"/>
      <w:outlineLvl w:val="0"/>
    </w:pPr>
    <w:rPr>
      <w:rFonts w:ascii="Arial" w:eastAsiaTheme="majorEastAsia" w:hAnsi="Arial" w:cs="Arial"/>
      <w:b/>
      <w:bCs/>
      <w:color w:val="2F5496" w:themeColor="accent1" w:themeShade="BF"/>
      <w:sz w:val="32"/>
      <w:szCs w:val="32"/>
    </w:rPr>
  </w:style>
  <w:style w:type="paragraph" w:styleId="Heading2">
    <w:name w:val="heading 2"/>
    <w:basedOn w:val="Normal"/>
    <w:next w:val="Normal"/>
    <w:link w:val="Heading2Char"/>
    <w:uiPriority w:val="9"/>
    <w:unhideWhenUsed/>
    <w:qFormat/>
    <w:rsid w:val="0069206A"/>
    <w:pPr>
      <w:keepNext/>
      <w:keepLines/>
      <w:spacing w:before="40" w:after="0"/>
      <w:outlineLvl w:val="1"/>
    </w:pPr>
    <w:rPr>
      <w:rFonts w:ascii="Arial" w:eastAsiaTheme="majorEastAsia"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3B8"/>
    <w:rPr>
      <w:rFonts w:ascii="Arial" w:eastAsiaTheme="majorEastAsia" w:hAnsi="Arial" w:cs="Arial"/>
      <w:b/>
      <w:bCs/>
      <w:color w:val="2F5496" w:themeColor="accent1" w:themeShade="BF"/>
      <w:sz w:val="32"/>
      <w:szCs w:val="32"/>
    </w:rPr>
  </w:style>
  <w:style w:type="character" w:customStyle="1" w:styleId="Heading2Char">
    <w:name w:val="Heading 2 Char"/>
    <w:basedOn w:val="DefaultParagraphFont"/>
    <w:link w:val="Heading2"/>
    <w:uiPriority w:val="9"/>
    <w:rsid w:val="0069206A"/>
    <w:rPr>
      <w:rFonts w:ascii="Arial" w:eastAsiaTheme="majorEastAsia" w:hAnsi="Arial" w:cs="Arial"/>
      <w:b/>
      <w:bCs/>
      <w:sz w:val="26"/>
      <w:szCs w:val="26"/>
    </w:rPr>
  </w:style>
  <w:style w:type="paragraph" w:styleId="TOCHeading">
    <w:name w:val="TOC Heading"/>
    <w:basedOn w:val="Heading1"/>
    <w:next w:val="Normal"/>
    <w:uiPriority w:val="39"/>
    <w:unhideWhenUsed/>
    <w:qFormat/>
    <w:rsid w:val="007E6BCC"/>
    <w:pPr>
      <w:outlineLvl w:val="9"/>
    </w:pPr>
    <w:rPr>
      <w:kern w:val="0"/>
      <w14:ligatures w14:val="none"/>
    </w:rPr>
  </w:style>
  <w:style w:type="paragraph" w:styleId="TOC1">
    <w:name w:val="toc 1"/>
    <w:basedOn w:val="Normal"/>
    <w:next w:val="Normal"/>
    <w:autoRedefine/>
    <w:uiPriority w:val="39"/>
    <w:unhideWhenUsed/>
    <w:rsid w:val="007E6BCC"/>
    <w:pPr>
      <w:spacing w:after="100"/>
    </w:pPr>
  </w:style>
  <w:style w:type="paragraph" w:styleId="TOC2">
    <w:name w:val="toc 2"/>
    <w:basedOn w:val="Normal"/>
    <w:next w:val="Normal"/>
    <w:autoRedefine/>
    <w:uiPriority w:val="39"/>
    <w:unhideWhenUsed/>
    <w:rsid w:val="007E6BCC"/>
    <w:pPr>
      <w:spacing w:after="100"/>
      <w:ind w:left="220"/>
    </w:pPr>
  </w:style>
  <w:style w:type="character" w:styleId="Hyperlink">
    <w:name w:val="Hyperlink"/>
    <w:basedOn w:val="DefaultParagraphFont"/>
    <w:uiPriority w:val="99"/>
    <w:unhideWhenUsed/>
    <w:rsid w:val="007E6BCC"/>
    <w:rPr>
      <w:color w:val="0563C1" w:themeColor="hyperlink"/>
      <w:u w:val="single"/>
    </w:rPr>
  </w:style>
  <w:style w:type="paragraph" w:styleId="Header">
    <w:name w:val="header"/>
    <w:basedOn w:val="Normal"/>
    <w:link w:val="HeaderChar"/>
    <w:uiPriority w:val="99"/>
    <w:unhideWhenUsed/>
    <w:rsid w:val="00AE18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1822"/>
  </w:style>
  <w:style w:type="paragraph" w:styleId="Footer">
    <w:name w:val="footer"/>
    <w:basedOn w:val="Normal"/>
    <w:link w:val="FooterChar"/>
    <w:uiPriority w:val="99"/>
    <w:unhideWhenUsed/>
    <w:rsid w:val="00AE18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1822"/>
  </w:style>
  <w:style w:type="character" w:styleId="UnresolvedMention">
    <w:name w:val="Unresolved Mention"/>
    <w:basedOn w:val="DefaultParagraphFont"/>
    <w:uiPriority w:val="99"/>
    <w:semiHidden/>
    <w:unhideWhenUsed/>
    <w:rsid w:val="00840F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440674">
      <w:bodyDiv w:val="1"/>
      <w:marLeft w:val="0"/>
      <w:marRight w:val="0"/>
      <w:marTop w:val="0"/>
      <w:marBottom w:val="0"/>
      <w:divBdr>
        <w:top w:val="none" w:sz="0" w:space="0" w:color="auto"/>
        <w:left w:val="none" w:sz="0" w:space="0" w:color="auto"/>
        <w:bottom w:val="none" w:sz="0" w:space="0" w:color="auto"/>
        <w:right w:val="none" w:sz="0" w:space="0" w:color="auto"/>
      </w:divBdr>
      <w:divsChild>
        <w:div w:id="239219356">
          <w:marLeft w:val="-720"/>
          <w:marRight w:val="0"/>
          <w:marTop w:val="0"/>
          <w:marBottom w:val="0"/>
          <w:divBdr>
            <w:top w:val="none" w:sz="0" w:space="0" w:color="auto"/>
            <w:left w:val="none" w:sz="0" w:space="0" w:color="auto"/>
            <w:bottom w:val="none" w:sz="0" w:space="0" w:color="auto"/>
            <w:right w:val="none" w:sz="0" w:space="0" w:color="auto"/>
          </w:divBdr>
        </w:div>
      </w:divsChild>
    </w:div>
    <w:div w:id="757217154">
      <w:bodyDiv w:val="1"/>
      <w:marLeft w:val="0"/>
      <w:marRight w:val="0"/>
      <w:marTop w:val="0"/>
      <w:marBottom w:val="0"/>
      <w:divBdr>
        <w:top w:val="none" w:sz="0" w:space="0" w:color="auto"/>
        <w:left w:val="none" w:sz="0" w:space="0" w:color="auto"/>
        <w:bottom w:val="none" w:sz="0" w:space="0" w:color="auto"/>
        <w:right w:val="none" w:sz="0" w:space="0" w:color="auto"/>
      </w:divBdr>
      <w:divsChild>
        <w:div w:id="2036878803">
          <w:marLeft w:val="-720"/>
          <w:marRight w:val="0"/>
          <w:marTop w:val="0"/>
          <w:marBottom w:val="0"/>
          <w:divBdr>
            <w:top w:val="none" w:sz="0" w:space="0" w:color="auto"/>
            <w:left w:val="none" w:sz="0" w:space="0" w:color="auto"/>
            <w:bottom w:val="none" w:sz="0" w:space="0" w:color="auto"/>
            <w:right w:val="none" w:sz="0" w:space="0" w:color="auto"/>
          </w:divBdr>
        </w:div>
      </w:divsChild>
    </w:div>
    <w:div w:id="854415964">
      <w:bodyDiv w:val="1"/>
      <w:marLeft w:val="0"/>
      <w:marRight w:val="0"/>
      <w:marTop w:val="0"/>
      <w:marBottom w:val="0"/>
      <w:divBdr>
        <w:top w:val="none" w:sz="0" w:space="0" w:color="auto"/>
        <w:left w:val="none" w:sz="0" w:space="0" w:color="auto"/>
        <w:bottom w:val="none" w:sz="0" w:space="0" w:color="auto"/>
        <w:right w:val="none" w:sz="0" w:space="0" w:color="auto"/>
      </w:divBdr>
      <w:divsChild>
        <w:div w:id="1999798049">
          <w:marLeft w:val="-720"/>
          <w:marRight w:val="0"/>
          <w:marTop w:val="0"/>
          <w:marBottom w:val="0"/>
          <w:divBdr>
            <w:top w:val="none" w:sz="0" w:space="0" w:color="auto"/>
            <w:left w:val="none" w:sz="0" w:space="0" w:color="auto"/>
            <w:bottom w:val="none" w:sz="0" w:space="0" w:color="auto"/>
            <w:right w:val="none" w:sz="0" w:space="0" w:color="auto"/>
          </w:divBdr>
        </w:div>
      </w:divsChild>
    </w:div>
    <w:div w:id="1453018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978-3-319-57959-7"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C14384-9A87-4955-97BD-E91CC6029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Pages>
  <Words>1572</Words>
  <Characters>9549</Characters>
  <Application>Microsoft Office Word</Application>
  <DocSecurity>0</DocSecurity>
  <Lines>217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 maria imbrea</cp:lastModifiedBy>
  <cp:revision>3</cp:revision>
  <dcterms:created xsi:type="dcterms:W3CDTF">2024-11-27T05:51:00Z</dcterms:created>
  <dcterms:modified xsi:type="dcterms:W3CDTF">2024-11-27T14:03:00Z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1ce24383-dfcb-4c48-87ba-765d72b85fc3</vt:lpwstr>
  </property>
</Properties>
</file>