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D9173" w14:textId="77777777" w:rsidR="00C837AF" w:rsidRPr="00977292" w:rsidRDefault="00C837AF" w:rsidP="00C837AF">
      <w:pPr>
        <w:jc w:val="center"/>
        <w:rPr>
          <w:rFonts w:asciiTheme="majorHAnsi" w:hAnsiTheme="majorHAnsi" w:cstheme="majorHAnsi"/>
          <w:b/>
          <w:bCs/>
          <w:sz w:val="32"/>
          <w:szCs w:val="32"/>
        </w:rPr>
      </w:pPr>
      <w:r w:rsidRPr="00977292">
        <w:rPr>
          <w:rFonts w:asciiTheme="majorHAnsi" w:hAnsiTheme="majorHAnsi" w:cstheme="majorHAnsi"/>
          <w:b/>
          <w:bCs/>
          <w:sz w:val="32"/>
          <w:szCs w:val="32"/>
        </w:rPr>
        <w:t>CIPD Level 5 Associate Diploma in People Management</w:t>
      </w:r>
    </w:p>
    <w:p w14:paraId="28D1BFEC" w14:textId="77777777" w:rsidR="00C837AF" w:rsidRPr="00977292" w:rsidRDefault="00C837AF" w:rsidP="00C837AF">
      <w:pPr>
        <w:jc w:val="center"/>
        <w:rPr>
          <w:rFonts w:asciiTheme="majorHAnsi" w:hAnsiTheme="majorHAnsi" w:cstheme="majorHAnsi"/>
          <w:b/>
          <w:bCs/>
          <w:sz w:val="32"/>
          <w:szCs w:val="32"/>
        </w:rPr>
      </w:pPr>
      <w:r w:rsidRPr="00977292">
        <w:rPr>
          <w:rFonts w:asciiTheme="majorHAnsi" w:hAnsiTheme="majorHAnsi" w:cstheme="majorHAnsi"/>
          <w:b/>
          <w:bCs/>
          <w:sz w:val="32"/>
          <w:szCs w:val="32"/>
        </w:rPr>
        <w:t>Assignment Front Sheet</w:t>
      </w:r>
    </w:p>
    <w:p w14:paraId="11BC7DBB" w14:textId="77777777" w:rsidR="00C837AF" w:rsidRPr="00977292" w:rsidRDefault="00C837AF" w:rsidP="00C837AF">
      <w:pPr>
        <w:jc w:val="center"/>
        <w:rPr>
          <w:rFonts w:asciiTheme="majorHAnsi" w:hAnsiTheme="majorHAnsi" w:cstheme="majorHAnsi"/>
          <w:sz w:val="32"/>
          <w:szCs w:val="32"/>
        </w:rPr>
      </w:pPr>
    </w:p>
    <w:tbl>
      <w:tblPr>
        <w:tblStyle w:val="TableGrid"/>
        <w:tblW w:w="0" w:type="auto"/>
        <w:tblLook w:val="04A0" w:firstRow="1" w:lastRow="0" w:firstColumn="1" w:lastColumn="0" w:noHBand="0" w:noVBand="1"/>
      </w:tblPr>
      <w:tblGrid>
        <w:gridCol w:w="2830"/>
        <w:gridCol w:w="6186"/>
      </w:tblGrid>
      <w:tr w:rsidR="00C837AF" w:rsidRPr="00977292" w14:paraId="5D037A68" w14:textId="77777777" w:rsidTr="00036DF8">
        <w:tc>
          <w:tcPr>
            <w:tcW w:w="2830" w:type="dxa"/>
          </w:tcPr>
          <w:p w14:paraId="07301CDE" w14:textId="77777777" w:rsidR="00C837AF" w:rsidRPr="00977292" w:rsidRDefault="00C837AF" w:rsidP="00036DF8">
            <w:pPr>
              <w:rPr>
                <w:rFonts w:asciiTheme="majorHAnsi" w:hAnsiTheme="majorHAnsi" w:cstheme="majorHAnsi"/>
              </w:rPr>
            </w:pPr>
            <w:r w:rsidRPr="00977292">
              <w:rPr>
                <w:rFonts w:asciiTheme="majorHAnsi" w:hAnsiTheme="majorHAnsi" w:cstheme="majorHAnsi"/>
              </w:rPr>
              <w:t>Your Name</w:t>
            </w:r>
          </w:p>
        </w:tc>
        <w:tc>
          <w:tcPr>
            <w:tcW w:w="6186" w:type="dxa"/>
          </w:tcPr>
          <w:p w14:paraId="5BD03163" w14:textId="77777777" w:rsidR="00C837AF" w:rsidRPr="00977292" w:rsidRDefault="00C837AF" w:rsidP="00036DF8">
            <w:pPr>
              <w:rPr>
                <w:rFonts w:asciiTheme="majorHAnsi" w:hAnsiTheme="majorHAnsi" w:cstheme="majorHAnsi"/>
              </w:rPr>
            </w:pPr>
            <w:r w:rsidRPr="00977292">
              <w:rPr>
                <w:rFonts w:asciiTheme="majorHAnsi" w:hAnsiTheme="majorHAnsi" w:cstheme="majorHAnsi"/>
              </w:rPr>
              <w:t>Lisa John</w:t>
            </w:r>
          </w:p>
        </w:tc>
      </w:tr>
      <w:tr w:rsidR="00C837AF" w:rsidRPr="00977292" w14:paraId="7CFF9522" w14:textId="77777777" w:rsidTr="00036DF8">
        <w:tc>
          <w:tcPr>
            <w:tcW w:w="2830" w:type="dxa"/>
          </w:tcPr>
          <w:p w14:paraId="697BC0A5" w14:textId="77777777" w:rsidR="00C837AF" w:rsidRPr="00977292" w:rsidRDefault="00C837AF" w:rsidP="00036DF8">
            <w:pPr>
              <w:rPr>
                <w:rFonts w:asciiTheme="majorHAnsi" w:hAnsiTheme="majorHAnsi" w:cstheme="majorHAnsi"/>
              </w:rPr>
            </w:pPr>
            <w:r w:rsidRPr="00977292">
              <w:rPr>
                <w:rFonts w:asciiTheme="majorHAnsi" w:hAnsiTheme="majorHAnsi" w:cstheme="majorHAnsi"/>
              </w:rPr>
              <w:t>CIPD Membership Number</w:t>
            </w:r>
          </w:p>
        </w:tc>
        <w:tc>
          <w:tcPr>
            <w:tcW w:w="6186" w:type="dxa"/>
          </w:tcPr>
          <w:p w14:paraId="4B9A641D" w14:textId="77777777" w:rsidR="00C837AF" w:rsidRPr="00977292" w:rsidRDefault="00C837AF" w:rsidP="00036DF8">
            <w:pPr>
              <w:rPr>
                <w:rFonts w:asciiTheme="majorHAnsi" w:hAnsiTheme="majorHAnsi" w:cstheme="majorHAnsi"/>
              </w:rPr>
            </w:pPr>
            <w:r w:rsidRPr="00977292">
              <w:rPr>
                <w:rFonts w:asciiTheme="majorHAnsi" w:hAnsiTheme="majorHAnsi" w:cstheme="majorHAnsi"/>
              </w:rPr>
              <w:t>92780058</w:t>
            </w:r>
          </w:p>
        </w:tc>
      </w:tr>
      <w:tr w:rsidR="00C837AF" w:rsidRPr="00977292" w14:paraId="3302735E" w14:textId="77777777" w:rsidTr="00036DF8">
        <w:tc>
          <w:tcPr>
            <w:tcW w:w="2830" w:type="dxa"/>
          </w:tcPr>
          <w:p w14:paraId="74092911" w14:textId="77777777" w:rsidR="00C837AF" w:rsidRPr="00977292" w:rsidRDefault="00C837AF" w:rsidP="00036DF8">
            <w:pPr>
              <w:rPr>
                <w:rFonts w:asciiTheme="majorHAnsi" w:hAnsiTheme="majorHAnsi" w:cstheme="majorHAnsi"/>
              </w:rPr>
            </w:pPr>
            <w:r w:rsidRPr="00977292">
              <w:rPr>
                <w:rFonts w:asciiTheme="majorHAnsi" w:hAnsiTheme="majorHAnsi" w:cstheme="majorHAnsi"/>
              </w:rPr>
              <w:t>CIPD Module Name</w:t>
            </w:r>
          </w:p>
        </w:tc>
        <w:tc>
          <w:tcPr>
            <w:tcW w:w="6186" w:type="dxa"/>
          </w:tcPr>
          <w:p w14:paraId="1E796AC9" w14:textId="77777777" w:rsidR="00C837AF" w:rsidRPr="00977292" w:rsidRDefault="00C837AF" w:rsidP="00036DF8">
            <w:pPr>
              <w:rPr>
                <w:rFonts w:asciiTheme="majorHAnsi" w:hAnsiTheme="majorHAnsi" w:cstheme="majorHAnsi"/>
              </w:rPr>
            </w:pPr>
            <w:r w:rsidRPr="00176CBC">
              <w:rPr>
                <w:rFonts w:asciiTheme="majorHAnsi" w:hAnsiTheme="majorHAnsi" w:cstheme="majorHAnsi"/>
              </w:rPr>
              <w:t>Organisational performance and culture in practice </w:t>
            </w:r>
          </w:p>
        </w:tc>
      </w:tr>
      <w:tr w:rsidR="00C837AF" w:rsidRPr="00977292" w14:paraId="0EBA2DA0" w14:textId="77777777" w:rsidTr="00036DF8">
        <w:tc>
          <w:tcPr>
            <w:tcW w:w="2830" w:type="dxa"/>
          </w:tcPr>
          <w:p w14:paraId="0010A888" w14:textId="77777777" w:rsidR="00C837AF" w:rsidRPr="00977292" w:rsidRDefault="00C837AF" w:rsidP="00036DF8">
            <w:pPr>
              <w:rPr>
                <w:rFonts w:asciiTheme="majorHAnsi" w:hAnsiTheme="majorHAnsi" w:cstheme="majorHAnsi"/>
              </w:rPr>
            </w:pPr>
            <w:r w:rsidRPr="00977292">
              <w:rPr>
                <w:rFonts w:asciiTheme="majorHAnsi" w:hAnsiTheme="majorHAnsi" w:cstheme="majorHAnsi"/>
              </w:rPr>
              <w:t>CIPD Module Code</w:t>
            </w:r>
          </w:p>
        </w:tc>
        <w:tc>
          <w:tcPr>
            <w:tcW w:w="6186" w:type="dxa"/>
          </w:tcPr>
          <w:p w14:paraId="1A1E128B" w14:textId="77777777" w:rsidR="00C837AF" w:rsidRPr="00977292" w:rsidRDefault="00C837AF" w:rsidP="00036DF8">
            <w:pPr>
              <w:rPr>
                <w:rFonts w:asciiTheme="majorHAnsi" w:hAnsiTheme="majorHAnsi" w:cstheme="majorHAnsi"/>
              </w:rPr>
            </w:pPr>
            <w:r w:rsidRPr="00454CA4">
              <w:rPr>
                <w:rFonts w:asciiTheme="majorHAnsi" w:hAnsiTheme="majorHAnsi" w:cstheme="majorHAnsi"/>
              </w:rPr>
              <w:t>BMPD5016 </w:t>
            </w:r>
          </w:p>
        </w:tc>
      </w:tr>
      <w:tr w:rsidR="00C837AF" w:rsidRPr="00977292" w14:paraId="3CB59ADC" w14:textId="77777777" w:rsidTr="00036DF8">
        <w:tc>
          <w:tcPr>
            <w:tcW w:w="2830" w:type="dxa"/>
          </w:tcPr>
          <w:p w14:paraId="17750D11" w14:textId="77777777" w:rsidR="00C837AF" w:rsidRPr="00977292" w:rsidRDefault="00C837AF" w:rsidP="00036DF8">
            <w:pPr>
              <w:rPr>
                <w:rFonts w:asciiTheme="majorHAnsi" w:hAnsiTheme="majorHAnsi" w:cstheme="majorHAnsi"/>
              </w:rPr>
            </w:pPr>
            <w:r w:rsidRPr="00977292">
              <w:rPr>
                <w:rFonts w:asciiTheme="majorHAnsi" w:hAnsiTheme="majorHAnsi" w:cstheme="majorHAnsi"/>
              </w:rPr>
              <w:t>Word Count</w:t>
            </w:r>
          </w:p>
        </w:tc>
        <w:tc>
          <w:tcPr>
            <w:tcW w:w="6186" w:type="dxa"/>
          </w:tcPr>
          <w:p w14:paraId="00830078" w14:textId="621262D5" w:rsidR="00C837AF" w:rsidRPr="00977292" w:rsidRDefault="00196C17" w:rsidP="00036DF8">
            <w:pPr>
              <w:rPr>
                <w:rFonts w:asciiTheme="majorHAnsi" w:hAnsiTheme="majorHAnsi" w:cstheme="majorHAnsi"/>
              </w:rPr>
            </w:pPr>
            <w:r>
              <w:rPr>
                <w:rFonts w:asciiTheme="majorHAnsi" w:hAnsiTheme="majorHAnsi" w:cstheme="majorHAnsi"/>
              </w:rPr>
              <w:t>4913</w:t>
            </w:r>
          </w:p>
        </w:tc>
      </w:tr>
    </w:tbl>
    <w:p w14:paraId="1E02B21A" w14:textId="77777777" w:rsidR="00C837AF" w:rsidRPr="00977292" w:rsidRDefault="00C837AF" w:rsidP="00C837AF">
      <w:pPr>
        <w:jc w:val="center"/>
        <w:rPr>
          <w:rFonts w:asciiTheme="majorHAnsi" w:hAnsiTheme="majorHAnsi" w:cstheme="majorHAnsi"/>
        </w:rPr>
      </w:pPr>
    </w:p>
    <w:p w14:paraId="68774385" w14:textId="77777777" w:rsidR="00C837AF" w:rsidRPr="00977292" w:rsidRDefault="00C837AF" w:rsidP="00C837AF">
      <w:pPr>
        <w:rPr>
          <w:rFonts w:asciiTheme="majorHAnsi" w:hAnsiTheme="majorHAnsi" w:cstheme="majorHAnsi"/>
        </w:rPr>
      </w:pPr>
      <w:r w:rsidRPr="00977292">
        <w:rPr>
          <w:rFonts w:asciiTheme="majorHAnsi" w:hAnsiTheme="majorHAnsi" w:cstheme="majorHAnsi"/>
        </w:rPr>
        <w:t xml:space="preserve">Notes: The information regarding module name and code can be found on the assessment brief. Please upload your completed assessment brief (signed, with declared word count) on the separate Turnitin Link. Do not replicate any part of the brief here. </w:t>
      </w:r>
    </w:p>
    <w:p w14:paraId="56A92964" w14:textId="77777777" w:rsidR="00324E50" w:rsidRDefault="00324E50" w:rsidP="00297B89">
      <w:pPr>
        <w:pStyle w:val="Body"/>
        <w:jc w:val="both"/>
        <w:rPr>
          <w:rStyle w:val="None"/>
          <w:rFonts w:ascii="Calibri" w:hAnsi="Calibri" w:cs="Calibri"/>
          <w:i/>
          <w:iCs/>
          <w:color w:val="004147"/>
          <w:sz w:val="24"/>
          <w:szCs w:val="24"/>
          <w:u w:color="004147"/>
        </w:rPr>
      </w:pPr>
    </w:p>
    <w:p w14:paraId="0F46B50A" w14:textId="77777777" w:rsidR="00C837AF" w:rsidRDefault="00C837AF" w:rsidP="00297B89">
      <w:pPr>
        <w:pStyle w:val="Body"/>
        <w:jc w:val="both"/>
        <w:rPr>
          <w:rStyle w:val="None"/>
          <w:rFonts w:ascii="Calibri" w:hAnsi="Calibri" w:cs="Calibri"/>
          <w:i/>
          <w:iCs/>
          <w:color w:val="004147"/>
          <w:sz w:val="24"/>
          <w:szCs w:val="24"/>
          <w:u w:color="004147"/>
        </w:rPr>
      </w:pPr>
    </w:p>
    <w:p w14:paraId="471071EE" w14:textId="77777777" w:rsidR="00C837AF" w:rsidRDefault="00C837AF" w:rsidP="00297B89">
      <w:pPr>
        <w:pStyle w:val="Body"/>
        <w:jc w:val="both"/>
        <w:rPr>
          <w:rStyle w:val="None"/>
          <w:rFonts w:ascii="Calibri" w:hAnsi="Calibri" w:cs="Calibri"/>
          <w:i/>
          <w:iCs/>
          <w:color w:val="004147"/>
          <w:sz w:val="24"/>
          <w:szCs w:val="24"/>
          <w:u w:color="004147"/>
        </w:rPr>
      </w:pPr>
    </w:p>
    <w:p w14:paraId="6FC27054" w14:textId="77777777" w:rsidR="00C837AF" w:rsidRDefault="00C837AF" w:rsidP="00297B89">
      <w:pPr>
        <w:pStyle w:val="Body"/>
        <w:jc w:val="both"/>
        <w:rPr>
          <w:rStyle w:val="None"/>
          <w:rFonts w:ascii="Calibri" w:hAnsi="Calibri" w:cs="Calibri"/>
          <w:i/>
          <w:iCs/>
          <w:color w:val="004147"/>
          <w:sz w:val="24"/>
          <w:szCs w:val="24"/>
          <w:u w:color="004147"/>
        </w:rPr>
      </w:pPr>
    </w:p>
    <w:p w14:paraId="1AE1204D" w14:textId="77777777" w:rsidR="00C837AF" w:rsidRDefault="00C837AF" w:rsidP="00297B89">
      <w:pPr>
        <w:pStyle w:val="Body"/>
        <w:jc w:val="both"/>
        <w:rPr>
          <w:rStyle w:val="None"/>
          <w:rFonts w:ascii="Calibri" w:hAnsi="Calibri" w:cs="Calibri"/>
          <w:i/>
          <w:iCs/>
          <w:color w:val="004147"/>
          <w:sz w:val="24"/>
          <w:szCs w:val="24"/>
          <w:u w:color="004147"/>
        </w:rPr>
      </w:pPr>
    </w:p>
    <w:p w14:paraId="3E8F9197" w14:textId="77777777" w:rsidR="00C837AF" w:rsidRDefault="00C837AF" w:rsidP="00297B89">
      <w:pPr>
        <w:pStyle w:val="Body"/>
        <w:jc w:val="both"/>
        <w:rPr>
          <w:rStyle w:val="None"/>
          <w:rFonts w:ascii="Calibri" w:hAnsi="Calibri" w:cs="Calibri"/>
          <w:i/>
          <w:iCs/>
          <w:color w:val="004147"/>
          <w:sz w:val="24"/>
          <w:szCs w:val="24"/>
          <w:u w:color="004147"/>
        </w:rPr>
      </w:pPr>
    </w:p>
    <w:p w14:paraId="0911B0A3" w14:textId="77777777" w:rsidR="00C837AF" w:rsidRDefault="00C837AF" w:rsidP="00297B89">
      <w:pPr>
        <w:pStyle w:val="Body"/>
        <w:jc w:val="both"/>
        <w:rPr>
          <w:rStyle w:val="None"/>
          <w:rFonts w:ascii="Calibri" w:hAnsi="Calibri" w:cs="Calibri"/>
          <w:i/>
          <w:iCs/>
          <w:color w:val="004147"/>
          <w:sz w:val="24"/>
          <w:szCs w:val="24"/>
          <w:u w:color="004147"/>
        </w:rPr>
      </w:pPr>
    </w:p>
    <w:p w14:paraId="7AEBE8CD" w14:textId="77777777" w:rsidR="00C837AF" w:rsidRDefault="00C837AF" w:rsidP="00297B89">
      <w:pPr>
        <w:pStyle w:val="Body"/>
        <w:jc w:val="both"/>
        <w:rPr>
          <w:rStyle w:val="None"/>
          <w:rFonts w:ascii="Calibri" w:hAnsi="Calibri" w:cs="Calibri"/>
          <w:i/>
          <w:iCs/>
          <w:color w:val="004147"/>
          <w:sz w:val="24"/>
          <w:szCs w:val="24"/>
          <w:u w:color="004147"/>
        </w:rPr>
      </w:pPr>
    </w:p>
    <w:p w14:paraId="3D6C5813" w14:textId="77777777" w:rsidR="00C837AF" w:rsidRDefault="00C837AF" w:rsidP="00297B89">
      <w:pPr>
        <w:pStyle w:val="Body"/>
        <w:jc w:val="both"/>
        <w:rPr>
          <w:rStyle w:val="None"/>
          <w:rFonts w:ascii="Calibri" w:hAnsi="Calibri" w:cs="Calibri"/>
          <w:i/>
          <w:iCs/>
          <w:color w:val="004147"/>
          <w:sz w:val="24"/>
          <w:szCs w:val="24"/>
          <w:u w:color="004147"/>
        </w:rPr>
      </w:pPr>
    </w:p>
    <w:p w14:paraId="4235AFA2" w14:textId="77777777" w:rsidR="00C837AF" w:rsidRDefault="00C837AF" w:rsidP="00297B89">
      <w:pPr>
        <w:pStyle w:val="Body"/>
        <w:jc w:val="both"/>
        <w:rPr>
          <w:rStyle w:val="None"/>
          <w:rFonts w:ascii="Calibri" w:hAnsi="Calibri" w:cs="Calibri"/>
          <w:i/>
          <w:iCs/>
          <w:color w:val="004147"/>
          <w:sz w:val="24"/>
          <w:szCs w:val="24"/>
          <w:u w:color="004147"/>
        </w:rPr>
      </w:pPr>
    </w:p>
    <w:p w14:paraId="01DC878E" w14:textId="77777777" w:rsidR="002151B2" w:rsidRDefault="002151B2" w:rsidP="00297B89">
      <w:pPr>
        <w:pStyle w:val="Body"/>
        <w:jc w:val="both"/>
        <w:rPr>
          <w:rStyle w:val="None"/>
          <w:rFonts w:ascii="Calibri" w:hAnsi="Calibri" w:cs="Calibri"/>
          <w:i/>
          <w:iCs/>
          <w:color w:val="004147"/>
          <w:sz w:val="24"/>
          <w:szCs w:val="24"/>
          <w:u w:color="004147"/>
        </w:rPr>
      </w:pPr>
    </w:p>
    <w:p w14:paraId="29A2102A" w14:textId="77777777" w:rsidR="00C837AF" w:rsidRDefault="00C837AF" w:rsidP="00297B89">
      <w:pPr>
        <w:pStyle w:val="Body"/>
        <w:jc w:val="both"/>
        <w:rPr>
          <w:rStyle w:val="None"/>
          <w:rFonts w:ascii="Calibri" w:hAnsi="Calibri" w:cs="Calibri"/>
          <w:i/>
          <w:iCs/>
          <w:color w:val="004147"/>
          <w:sz w:val="24"/>
          <w:szCs w:val="24"/>
          <w:u w:color="004147"/>
        </w:rPr>
      </w:pPr>
    </w:p>
    <w:p w14:paraId="0E18D730" w14:textId="77777777" w:rsidR="00C837AF" w:rsidRDefault="00C837AF" w:rsidP="00297B89">
      <w:pPr>
        <w:pStyle w:val="Body"/>
        <w:jc w:val="both"/>
        <w:rPr>
          <w:rStyle w:val="None"/>
          <w:rFonts w:ascii="Calibri" w:hAnsi="Calibri" w:cs="Calibri"/>
          <w:i/>
          <w:iCs/>
          <w:color w:val="004147"/>
          <w:sz w:val="24"/>
          <w:szCs w:val="24"/>
          <w:u w:color="004147"/>
        </w:rPr>
      </w:pPr>
    </w:p>
    <w:p w14:paraId="395D6493" w14:textId="77777777" w:rsidR="00C837AF" w:rsidRDefault="00C837AF" w:rsidP="00297B89">
      <w:pPr>
        <w:pStyle w:val="Body"/>
        <w:jc w:val="both"/>
        <w:rPr>
          <w:rStyle w:val="None"/>
          <w:rFonts w:ascii="Calibri" w:hAnsi="Calibri" w:cs="Calibri"/>
          <w:i/>
          <w:iCs/>
          <w:color w:val="004147"/>
          <w:sz w:val="24"/>
          <w:szCs w:val="24"/>
          <w:u w:color="004147"/>
        </w:rPr>
      </w:pPr>
    </w:p>
    <w:p w14:paraId="3A5E3F14" w14:textId="77777777" w:rsidR="00C837AF" w:rsidRDefault="00C837AF" w:rsidP="00297B89">
      <w:pPr>
        <w:pStyle w:val="Body"/>
        <w:jc w:val="both"/>
        <w:rPr>
          <w:rStyle w:val="None"/>
          <w:rFonts w:ascii="Calibri" w:hAnsi="Calibri" w:cs="Calibri"/>
          <w:i/>
          <w:iCs/>
          <w:color w:val="004147"/>
          <w:sz w:val="24"/>
          <w:szCs w:val="24"/>
          <w:u w:color="004147"/>
        </w:rPr>
      </w:pPr>
    </w:p>
    <w:p w14:paraId="344EA0B0" w14:textId="77777777" w:rsidR="00C837AF" w:rsidRDefault="00C837AF" w:rsidP="00297B89">
      <w:pPr>
        <w:pStyle w:val="Body"/>
        <w:jc w:val="both"/>
        <w:rPr>
          <w:rStyle w:val="None"/>
          <w:rFonts w:ascii="Calibri" w:hAnsi="Calibri" w:cs="Calibri"/>
          <w:i/>
          <w:iCs/>
          <w:color w:val="004147"/>
          <w:sz w:val="24"/>
          <w:szCs w:val="24"/>
          <w:u w:color="004147"/>
        </w:rPr>
      </w:pPr>
    </w:p>
    <w:p w14:paraId="46EA4DEA" w14:textId="77777777" w:rsidR="00C837AF" w:rsidRDefault="00C837AF" w:rsidP="00297B89">
      <w:pPr>
        <w:pStyle w:val="Body"/>
        <w:jc w:val="both"/>
        <w:rPr>
          <w:rStyle w:val="None"/>
          <w:rFonts w:ascii="Calibri" w:hAnsi="Calibri" w:cs="Calibri"/>
          <w:i/>
          <w:iCs/>
          <w:color w:val="004147"/>
          <w:sz w:val="24"/>
          <w:szCs w:val="24"/>
          <w:u w:color="004147"/>
        </w:rPr>
      </w:pPr>
    </w:p>
    <w:p w14:paraId="365FB3A4" w14:textId="77777777" w:rsidR="00C837AF" w:rsidRDefault="00C837AF" w:rsidP="00297B89">
      <w:pPr>
        <w:pStyle w:val="Body"/>
        <w:jc w:val="both"/>
        <w:rPr>
          <w:rStyle w:val="None"/>
          <w:rFonts w:ascii="Calibri" w:hAnsi="Calibri" w:cs="Calibri"/>
          <w:i/>
          <w:iCs/>
          <w:color w:val="004147"/>
          <w:sz w:val="24"/>
          <w:szCs w:val="24"/>
          <w:u w:color="004147"/>
        </w:rPr>
      </w:pPr>
    </w:p>
    <w:p w14:paraId="6853DF64" w14:textId="77777777" w:rsidR="00C837AF" w:rsidRDefault="00C837AF" w:rsidP="00297B89">
      <w:pPr>
        <w:pStyle w:val="Body"/>
        <w:jc w:val="both"/>
        <w:rPr>
          <w:rStyle w:val="None"/>
          <w:rFonts w:ascii="Calibri" w:hAnsi="Calibri" w:cs="Calibri"/>
          <w:i/>
          <w:iCs/>
          <w:color w:val="004147"/>
          <w:sz w:val="24"/>
          <w:szCs w:val="24"/>
          <w:u w:color="004147"/>
        </w:rPr>
      </w:pPr>
    </w:p>
    <w:p w14:paraId="4E038630" w14:textId="77777777" w:rsidR="00C837AF" w:rsidRDefault="00C837AF" w:rsidP="00297B89">
      <w:pPr>
        <w:pStyle w:val="Body"/>
        <w:jc w:val="both"/>
        <w:rPr>
          <w:rStyle w:val="None"/>
          <w:rFonts w:ascii="Calibri" w:hAnsi="Calibri" w:cs="Calibri"/>
          <w:i/>
          <w:iCs/>
          <w:color w:val="004147"/>
          <w:sz w:val="24"/>
          <w:szCs w:val="24"/>
          <w:u w:color="004147"/>
        </w:rPr>
      </w:pPr>
    </w:p>
    <w:p w14:paraId="3F6EAD92" w14:textId="77777777" w:rsidR="00C837AF" w:rsidRDefault="00C837AF" w:rsidP="00297B89">
      <w:pPr>
        <w:pStyle w:val="Body"/>
        <w:jc w:val="both"/>
        <w:rPr>
          <w:rStyle w:val="None"/>
          <w:rFonts w:ascii="Calibri" w:hAnsi="Calibri" w:cs="Calibri"/>
          <w:i/>
          <w:iCs/>
          <w:color w:val="004147"/>
          <w:sz w:val="24"/>
          <w:szCs w:val="24"/>
          <w:u w:color="004147"/>
        </w:rPr>
      </w:pPr>
    </w:p>
    <w:p w14:paraId="328E8CDD" w14:textId="77777777" w:rsidR="00C837AF" w:rsidRDefault="00C837AF" w:rsidP="00297B89">
      <w:pPr>
        <w:pStyle w:val="Body"/>
        <w:jc w:val="both"/>
        <w:rPr>
          <w:rStyle w:val="None"/>
          <w:rFonts w:ascii="Calibri" w:hAnsi="Calibri" w:cs="Calibri"/>
          <w:i/>
          <w:iCs/>
          <w:color w:val="004147"/>
          <w:sz w:val="24"/>
          <w:szCs w:val="24"/>
          <w:u w:color="004147"/>
        </w:rPr>
      </w:pPr>
    </w:p>
    <w:p w14:paraId="2EAEFA63" w14:textId="77777777" w:rsidR="00C837AF" w:rsidRDefault="00C837AF" w:rsidP="00297B89">
      <w:pPr>
        <w:pStyle w:val="Body"/>
        <w:jc w:val="both"/>
        <w:rPr>
          <w:rStyle w:val="None"/>
          <w:rFonts w:ascii="Calibri" w:hAnsi="Calibri" w:cs="Calibri"/>
          <w:i/>
          <w:iCs/>
          <w:color w:val="004147"/>
          <w:sz w:val="24"/>
          <w:szCs w:val="24"/>
          <w:u w:color="004147"/>
        </w:rPr>
      </w:pPr>
    </w:p>
    <w:p w14:paraId="6B2B98E3" w14:textId="77777777" w:rsidR="00C837AF" w:rsidRDefault="00C837AF" w:rsidP="00297B89">
      <w:pPr>
        <w:pStyle w:val="Body"/>
        <w:jc w:val="both"/>
        <w:rPr>
          <w:rStyle w:val="None"/>
          <w:rFonts w:ascii="Calibri" w:hAnsi="Calibri" w:cs="Calibri"/>
          <w:i/>
          <w:iCs/>
          <w:color w:val="004147"/>
          <w:sz w:val="24"/>
          <w:szCs w:val="24"/>
          <w:u w:color="004147"/>
        </w:rPr>
      </w:pPr>
    </w:p>
    <w:p w14:paraId="2F0F22DB" w14:textId="77777777" w:rsidR="00C837AF" w:rsidRDefault="00C837AF" w:rsidP="00297B89">
      <w:pPr>
        <w:pStyle w:val="Body"/>
        <w:jc w:val="both"/>
        <w:rPr>
          <w:rStyle w:val="None"/>
          <w:rFonts w:ascii="Calibri" w:hAnsi="Calibri" w:cs="Calibri"/>
          <w:i/>
          <w:iCs/>
          <w:color w:val="004147"/>
          <w:sz w:val="24"/>
          <w:szCs w:val="24"/>
          <w:u w:color="004147"/>
        </w:rPr>
      </w:pPr>
    </w:p>
    <w:p w14:paraId="3E72E9D8" w14:textId="77777777" w:rsidR="00C837AF" w:rsidRDefault="00C837AF" w:rsidP="00297B89">
      <w:pPr>
        <w:pStyle w:val="Body"/>
        <w:jc w:val="both"/>
        <w:rPr>
          <w:rStyle w:val="None"/>
          <w:rFonts w:ascii="Calibri" w:hAnsi="Calibri" w:cs="Calibri"/>
          <w:i/>
          <w:iCs/>
          <w:color w:val="004147"/>
          <w:sz w:val="24"/>
          <w:szCs w:val="24"/>
          <w:u w:color="004147"/>
        </w:rPr>
      </w:pPr>
    </w:p>
    <w:p w14:paraId="6425879D" w14:textId="77777777" w:rsidR="00C837AF" w:rsidRDefault="00C837AF" w:rsidP="00297B89">
      <w:pPr>
        <w:pStyle w:val="Body"/>
        <w:jc w:val="both"/>
        <w:rPr>
          <w:rStyle w:val="None"/>
          <w:rFonts w:ascii="Calibri" w:hAnsi="Calibri" w:cs="Calibri"/>
          <w:i/>
          <w:iCs/>
          <w:color w:val="004147"/>
          <w:sz w:val="24"/>
          <w:szCs w:val="24"/>
          <w:u w:color="004147"/>
        </w:rPr>
      </w:pPr>
    </w:p>
    <w:p w14:paraId="6F736344" w14:textId="77777777" w:rsidR="00C837AF" w:rsidRDefault="00C837AF" w:rsidP="00297B89">
      <w:pPr>
        <w:pStyle w:val="Body"/>
        <w:jc w:val="both"/>
        <w:rPr>
          <w:rStyle w:val="None"/>
          <w:rFonts w:ascii="Calibri" w:hAnsi="Calibri" w:cs="Calibri"/>
          <w:i/>
          <w:iCs/>
          <w:color w:val="004147"/>
          <w:sz w:val="24"/>
          <w:szCs w:val="24"/>
          <w:u w:color="004147"/>
        </w:rPr>
      </w:pPr>
    </w:p>
    <w:p w14:paraId="6F18E74E" w14:textId="77777777" w:rsidR="00C837AF" w:rsidRPr="00297B89" w:rsidRDefault="00C837AF" w:rsidP="00297B89">
      <w:pPr>
        <w:pStyle w:val="Body"/>
        <w:jc w:val="both"/>
        <w:rPr>
          <w:rStyle w:val="None"/>
          <w:rFonts w:ascii="Calibri" w:hAnsi="Calibri" w:cs="Calibri"/>
          <w:i/>
          <w:iCs/>
          <w:color w:val="004147"/>
          <w:sz w:val="24"/>
          <w:szCs w:val="24"/>
          <w:u w:color="004147"/>
        </w:rPr>
      </w:pPr>
    </w:p>
    <w:p w14:paraId="072AA7BF" w14:textId="762E45C3" w:rsidR="00C31215" w:rsidRPr="00297B89" w:rsidRDefault="00C31215" w:rsidP="00297B89">
      <w:pPr>
        <w:pStyle w:val="Body"/>
        <w:jc w:val="both"/>
        <w:rPr>
          <w:rStyle w:val="None"/>
          <w:rFonts w:ascii="Calibri" w:hAnsi="Calibri" w:cs="Calibri"/>
          <w:b/>
          <w:bCs/>
          <w:sz w:val="24"/>
          <w:szCs w:val="24"/>
        </w:rPr>
      </w:pPr>
      <w:r w:rsidRPr="00297B89">
        <w:rPr>
          <w:rStyle w:val="None"/>
          <w:rFonts w:ascii="Calibri" w:hAnsi="Calibri" w:cs="Calibri"/>
          <w:b/>
          <w:bCs/>
          <w:sz w:val="24"/>
          <w:szCs w:val="24"/>
        </w:rPr>
        <w:lastRenderedPageBreak/>
        <w:t>(AC 1.1)</w:t>
      </w:r>
    </w:p>
    <w:p w14:paraId="5BF73490" w14:textId="4710FF88" w:rsidR="002668BE" w:rsidRPr="002668BE" w:rsidRDefault="002668BE" w:rsidP="002668BE">
      <w:pPr>
        <w:pStyle w:val="Body"/>
        <w:jc w:val="both"/>
        <w:rPr>
          <w:rFonts w:ascii="Calibri" w:hAnsi="Calibri" w:cs="Calibri"/>
          <w:sz w:val="24"/>
          <w:szCs w:val="24"/>
        </w:rPr>
      </w:pPr>
      <w:r w:rsidRPr="002668BE">
        <w:rPr>
          <w:rFonts w:ascii="Calibri" w:hAnsi="Calibri" w:cs="Calibri"/>
          <w:sz w:val="24"/>
          <w:szCs w:val="24"/>
        </w:rPr>
        <w:t>Taylor and Woodhams (2022, p.68) state that organisational structure should support strategic goals. Artiron Motors uses both divisional and matrix structures.</w:t>
      </w:r>
    </w:p>
    <w:p w14:paraId="36CB097B" w14:textId="77777777" w:rsidR="005A003F" w:rsidRPr="00297B89" w:rsidRDefault="005A003F" w:rsidP="00297B89">
      <w:pPr>
        <w:pStyle w:val="Body"/>
        <w:jc w:val="both"/>
        <w:rPr>
          <w:rFonts w:ascii="Calibri" w:hAnsi="Calibri" w:cs="Calibri"/>
          <w:sz w:val="24"/>
          <w:szCs w:val="24"/>
        </w:rPr>
      </w:pPr>
    </w:p>
    <w:p w14:paraId="08509B44" w14:textId="77777777" w:rsidR="00680DEE" w:rsidRPr="00680DEE" w:rsidRDefault="00680DEE" w:rsidP="00680DEE">
      <w:pPr>
        <w:pStyle w:val="Body"/>
        <w:jc w:val="both"/>
        <w:rPr>
          <w:rFonts w:ascii="Calibri" w:hAnsi="Calibri" w:cs="Calibri"/>
          <w:sz w:val="24"/>
          <w:szCs w:val="24"/>
        </w:rPr>
      </w:pPr>
      <w:r w:rsidRPr="00680DEE">
        <w:rPr>
          <w:rFonts w:ascii="Calibri" w:hAnsi="Calibri" w:cs="Calibri"/>
          <w:sz w:val="24"/>
          <w:szCs w:val="24"/>
        </w:rPr>
        <w:t>A divisional structure separates an organisation into distinct areas, such as products, markets or geographical regions. As Artiron Motors operates across the UK, Europe, North America and China, this structure allows decisions to be made closer to local markets. Divisions can respond more quickly to customer demand, competition and regulatory requirements while focusing on their own objectives and performance.</w:t>
      </w:r>
    </w:p>
    <w:p w14:paraId="1B1F6BE4" w14:textId="77777777" w:rsidR="00E2792E" w:rsidRDefault="00E2792E" w:rsidP="00297B89">
      <w:pPr>
        <w:pStyle w:val="Body"/>
        <w:jc w:val="both"/>
        <w:rPr>
          <w:rFonts w:ascii="Calibri" w:hAnsi="Calibri" w:cs="Calibri"/>
          <w:sz w:val="24"/>
          <w:szCs w:val="24"/>
        </w:rPr>
      </w:pPr>
    </w:p>
    <w:p w14:paraId="1442DAB8" w14:textId="68EC0FA1" w:rsidR="00680DEE" w:rsidRPr="00680DEE" w:rsidRDefault="00680DEE" w:rsidP="00680DEE">
      <w:pPr>
        <w:pStyle w:val="Body"/>
        <w:jc w:val="both"/>
        <w:rPr>
          <w:rFonts w:ascii="Calibri" w:hAnsi="Calibri" w:cs="Calibri"/>
          <w:sz w:val="24"/>
          <w:szCs w:val="24"/>
        </w:rPr>
      </w:pPr>
      <w:r w:rsidRPr="00680DEE">
        <w:rPr>
          <w:rFonts w:ascii="Calibri" w:hAnsi="Calibri" w:cs="Calibri"/>
          <w:sz w:val="24"/>
          <w:szCs w:val="24"/>
        </w:rPr>
        <w:t xml:space="preserve">However, divisional structures can create silo mentalities, where divisions prioritise local goals rather than organisational priorities (Thompson, 2026). For Artiron Motors, regional divisions may focus on local performance targets rather than the </w:t>
      </w:r>
      <w:r w:rsidRPr="00BA2877">
        <w:rPr>
          <w:rFonts w:ascii="Calibri" w:hAnsi="Calibri" w:cs="Calibri"/>
          <w:i/>
          <w:iCs/>
          <w:sz w:val="24"/>
          <w:szCs w:val="24"/>
        </w:rPr>
        <w:t>Evolve</w:t>
      </w:r>
      <w:r w:rsidRPr="00680DEE">
        <w:rPr>
          <w:rFonts w:ascii="Calibri" w:hAnsi="Calibri" w:cs="Calibri"/>
          <w:sz w:val="24"/>
          <w:szCs w:val="24"/>
        </w:rPr>
        <w:t xml:space="preserve"> strategy. </w:t>
      </w:r>
      <w:r w:rsidRPr="00297B89">
        <w:rPr>
          <w:rFonts w:ascii="Calibri" w:hAnsi="Calibri" w:cs="Calibri"/>
          <w:sz w:val="24"/>
          <w:szCs w:val="24"/>
        </w:rPr>
        <w:t xml:space="preserve">With over 50,000 employees, </w:t>
      </w:r>
      <w:r w:rsidRPr="00680DEE">
        <w:rPr>
          <w:rFonts w:ascii="Calibri" w:hAnsi="Calibri" w:cs="Calibri"/>
          <w:sz w:val="24"/>
          <w:szCs w:val="24"/>
        </w:rPr>
        <w:t>duplicating functions such as finance, marketing and people management can increase costs and reduce efficiency. Poor communication between divisions may also result in products not meeting customer demand.</w:t>
      </w:r>
    </w:p>
    <w:p w14:paraId="214DA3F5" w14:textId="77777777" w:rsidR="00680DEE" w:rsidRPr="00297B89" w:rsidRDefault="00680DEE" w:rsidP="00297B89">
      <w:pPr>
        <w:pStyle w:val="Body"/>
        <w:jc w:val="both"/>
        <w:rPr>
          <w:rFonts w:ascii="Calibri" w:hAnsi="Calibri" w:cs="Calibri"/>
          <w:sz w:val="24"/>
          <w:szCs w:val="24"/>
        </w:rPr>
      </w:pPr>
    </w:p>
    <w:p w14:paraId="593EA021" w14:textId="4EA4C7E3" w:rsidR="006B072F" w:rsidRPr="006B072F" w:rsidRDefault="006B072F" w:rsidP="006B072F">
      <w:pPr>
        <w:pStyle w:val="Body"/>
        <w:jc w:val="both"/>
        <w:rPr>
          <w:rFonts w:ascii="Calibri" w:hAnsi="Calibri" w:cs="Calibri"/>
          <w:sz w:val="24"/>
          <w:szCs w:val="24"/>
        </w:rPr>
      </w:pPr>
      <w:r w:rsidRPr="006B072F">
        <w:rPr>
          <w:rFonts w:ascii="Calibri" w:hAnsi="Calibri" w:cs="Calibri"/>
          <w:sz w:val="24"/>
          <w:szCs w:val="24"/>
        </w:rPr>
        <w:t xml:space="preserve">Artiron Motors also uses a matrix structure, where employees report to both functional and project managers. This enables specialists from areas such as engineering, manufacturing and finance to collaborate on </w:t>
      </w:r>
      <w:r w:rsidR="00F172C1">
        <w:rPr>
          <w:rFonts w:ascii="Calibri" w:hAnsi="Calibri" w:cs="Calibri"/>
          <w:sz w:val="24"/>
          <w:szCs w:val="24"/>
        </w:rPr>
        <w:t xml:space="preserve">EV </w:t>
      </w:r>
      <w:r w:rsidRPr="006B072F">
        <w:rPr>
          <w:rFonts w:ascii="Calibri" w:hAnsi="Calibri" w:cs="Calibri"/>
          <w:sz w:val="24"/>
          <w:szCs w:val="24"/>
        </w:rPr>
        <w:t>projects and share expertise across locations.</w:t>
      </w:r>
      <w:r w:rsidR="00B17441">
        <w:rPr>
          <w:rFonts w:ascii="Calibri" w:hAnsi="Calibri" w:cs="Calibri"/>
          <w:sz w:val="24"/>
          <w:szCs w:val="24"/>
        </w:rPr>
        <w:t xml:space="preserve"> </w:t>
      </w:r>
      <w:r w:rsidR="00B17441" w:rsidRPr="00B17441">
        <w:rPr>
          <w:rFonts w:ascii="Calibri" w:hAnsi="Calibri" w:cs="Calibri"/>
          <w:sz w:val="24"/>
          <w:szCs w:val="24"/>
        </w:rPr>
        <w:t xml:space="preserve">This is particularly beneficial as the organisation develops </w:t>
      </w:r>
      <w:r w:rsidR="00AA2542">
        <w:rPr>
          <w:rFonts w:ascii="Calibri" w:hAnsi="Calibri" w:cs="Calibri"/>
          <w:sz w:val="24"/>
          <w:szCs w:val="24"/>
        </w:rPr>
        <w:t>Electric Vehicle</w:t>
      </w:r>
      <w:r w:rsidR="00133B89">
        <w:rPr>
          <w:rFonts w:ascii="Calibri" w:hAnsi="Calibri" w:cs="Calibri"/>
          <w:sz w:val="24"/>
          <w:szCs w:val="24"/>
        </w:rPr>
        <w:t xml:space="preserve"> </w:t>
      </w:r>
      <w:r w:rsidR="00B17441" w:rsidRPr="00B17441">
        <w:rPr>
          <w:rFonts w:ascii="Calibri" w:hAnsi="Calibri" w:cs="Calibri"/>
          <w:sz w:val="24"/>
          <w:szCs w:val="24"/>
        </w:rPr>
        <w:t>and responds to rapid advancements in battery technology, enabling expertise to be shared across functions and international locations.</w:t>
      </w:r>
    </w:p>
    <w:p w14:paraId="796E31A1" w14:textId="77777777" w:rsidR="007D0CF2" w:rsidRPr="00297B89" w:rsidRDefault="007D0CF2" w:rsidP="00297B89">
      <w:pPr>
        <w:pStyle w:val="Body"/>
        <w:jc w:val="both"/>
        <w:rPr>
          <w:rFonts w:ascii="Calibri" w:hAnsi="Calibri" w:cs="Calibri"/>
          <w:sz w:val="24"/>
          <w:szCs w:val="24"/>
        </w:rPr>
      </w:pPr>
    </w:p>
    <w:p w14:paraId="1BF7770C" w14:textId="453D82BD" w:rsidR="00B127F7" w:rsidRDefault="007D0CF2" w:rsidP="00297B89">
      <w:pPr>
        <w:jc w:val="both"/>
        <w:rPr>
          <w:rFonts w:ascii="Calibri" w:hAnsi="Calibri" w:cs="Calibri"/>
          <w:sz w:val="24"/>
          <w:szCs w:val="24"/>
        </w:rPr>
      </w:pPr>
      <w:r w:rsidRPr="00297B89">
        <w:rPr>
          <w:rFonts w:ascii="Calibri" w:hAnsi="Calibri" w:cs="Calibri"/>
          <w:sz w:val="24"/>
          <w:szCs w:val="24"/>
        </w:rPr>
        <w:t xml:space="preserve">The matrix structure </w:t>
      </w:r>
      <w:r w:rsidR="00266B5A" w:rsidRPr="00297B89">
        <w:rPr>
          <w:rFonts w:ascii="Calibri" w:hAnsi="Calibri" w:cs="Calibri"/>
          <w:sz w:val="24"/>
          <w:szCs w:val="24"/>
        </w:rPr>
        <w:t>facilitates</w:t>
      </w:r>
      <w:r w:rsidRPr="00297B89">
        <w:rPr>
          <w:rFonts w:ascii="Calibri" w:hAnsi="Calibri" w:cs="Calibri"/>
          <w:sz w:val="24"/>
          <w:szCs w:val="24"/>
        </w:rPr>
        <w:t xml:space="preserve"> efficient use of resources, as specialists can contribute to multiple projects without each division needing its own dedicated teams. This </w:t>
      </w:r>
      <w:r w:rsidR="00E21206">
        <w:rPr>
          <w:rFonts w:ascii="Calibri" w:hAnsi="Calibri" w:cs="Calibri"/>
          <w:sz w:val="24"/>
          <w:szCs w:val="24"/>
        </w:rPr>
        <w:t xml:space="preserve">supports </w:t>
      </w:r>
      <w:r w:rsidRPr="00297B89">
        <w:rPr>
          <w:rFonts w:ascii="Calibri" w:hAnsi="Calibri" w:cs="Calibri"/>
          <w:sz w:val="24"/>
          <w:szCs w:val="24"/>
        </w:rPr>
        <w:t>collaboration</w:t>
      </w:r>
      <w:r w:rsidR="00E21206">
        <w:rPr>
          <w:rFonts w:ascii="Calibri" w:hAnsi="Calibri" w:cs="Calibri"/>
          <w:sz w:val="24"/>
          <w:szCs w:val="24"/>
        </w:rPr>
        <w:t>, innovation</w:t>
      </w:r>
      <w:r w:rsidR="0080115C">
        <w:rPr>
          <w:rFonts w:ascii="Calibri" w:hAnsi="Calibri" w:cs="Calibri"/>
          <w:sz w:val="24"/>
          <w:szCs w:val="24"/>
        </w:rPr>
        <w:t xml:space="preserve">, sustainability goals and employee development through exposure to different projects, </w:t>
      </w:r>
      <w:r w:rsidR="00495BF6" w:rsidRPr="00297B89">
        <w:rPr>
          <w:rFonts w:ascii="Calibri" w:hAnsi="Calibri" w:cs="Calibri"/>
          <w:sz w:val="24"/>
          <w:szCs w:val="24"/>
        </w:rPr>
        <w:t>increasing engagement</w:t>
      </w:r>
      <w:r w:rsidR="001A69F2" w:rsidRPr="00297B89">
        <w:rPr>
          <w:rFonts w:ascii="Calibri" w:hAnsi="Calibri" w:cs="Calibri"/>
          <w:sz w:val="24"/>
          <w:szCs w:val="24"/>
        </w:rPr>
        <w:t xml:space="preserve"> and staff retention (Workplace Learning Report 2025).</w:t>
      </w:r>
    </w:p>
    <w:p w14:paraId="4C821E77" w14:textId="5D762AEB" w:rsidR="00FD509D" w:rsidRPr="00FD509D" w:rsidRDefault="00FD509D" w:rsidP="00FD509D">
      <w:pPr>
        <w:jc w:val="both"/>
        <w:rPr>
          <w:rFonts w:ascii="Calibri" w:hAnsi="Calibri" w:cs="Calibri"/>
          <w:sz w:val="24"/>
          <w:szCs w:val="24"/>
        </w:rPr>
      </w:pPr>
      <w:r w:rsidRPr="00FD509D">
        <w:rPr>
          <w:rFonts w:ascii="Calibri" w:hAnsi="Calibri" w:cs="Calibri"/>
          <w:sz w:val="24"/>
          <w:szCs w:val="24"/>
        </w:rPr>
        <w:t xml:space="preserve">However, employees may experience conflicting priorities from different managers. This can create uncertainty, slow decision-making and delay project delivery. Senior and Swailes (2010, as cited in Mullins and Rees, 2023, p.429) suggest matrix structures require strong cooperation and communication to be effective. Without these, </w:t>
      </w:r>
      <w:r w:rsidR="005721A6" w:rsidRPr="00297B89">
        <w:rPr>
          <w:rStyle w:val="None"/>
          <w:rFonts w:ascii="Calibri" w:hAnsi="Calibri" w:cs="Calibri"/>
          <w:sz w:val="24"/>
          <w:szCs w:val="24"/>
        </w:rPr>
        <w:t xml:space="preserve">innovation </w:t>
      </w:r>
      <w:r w:rsidR="00646A1C">
        <w:rPr>
          <w:rStyle w:val="None"/>
          <w:rFonts w:ascii="Calibri" w:hAnsi="Calibri" w:cs="Calibri"/>
          <w:sz w:val="24"/>
          <w:szCs w:val="24"/>
        </w:rPr>
        <w:t xml:space="preserve">is reduced </w:t>
      </w:r>
      <w:r w:rsidR="005721A6" w:rsidRPr="00297B89">
        <w:rPr>
          <w:rStyle w:val="None"/>
          <w:rFonts w:ascii="Calibri" w:hAnsi="Calibri" w:cs="Calibri"/>
          <w:sz w:val="24"/>
          <w:szCs w:val="24"/>
        </w:rPr>
        <w:t>(Stewart and Rogers, 2017, p.9)</w:t>
      </w:r>
      <w:r w:rsidR="00646A1C">
        <w:rPr>
          <w:rStyle w:val="None"/>
          <w:rFonts w:ascii="Calibri" w:hAnsi="Calibri" w:cs="Calibri"/>
          <w:sz w:val="24"/>
          <w:szCs w:val="24"/>
        </w:rPr>
        <w:t xml:space="preserve"> affecting</w:t>
      </w:r>
      <w:r w:rsidR="005721A6" w:rsidRPr="00297B89">
        <w:rPr>
          <w:rStyle w:val="None"/>
          <w:rFonts w:ascii="Calibri" w:hAnsi="Calibri" w:cs="Calibri"/>
          <w:sz w:val="24"/>
          <w:szCs w:val="24"/>
        </w:rPr>
        <w:t xml:space="preserve"> </w:t>
      </w:r>
      <w:r w:rsidRPr="00FD509D">
        <w:rPr>
          <w:rFonts w:ascii="Calibri" w:hAnsi="Calibri" w:cs="Calibri"/>
          <w:sz w:val="24"/>
          <w:szCs w:val="24"/>
        </w:rPr>
        <w:t xml:space="preserve">the delivery of the </w:t>
      </w:r>
      <w:r w:rsidRPr="00646A1C">
        <w:rPr>
          <w:rFonts w:ascii="Calibri" w:hAnsi="Calibri" w:cs="Calibri"/>
          <w:i/>
          <w:iCs/>
          <w:sz w:val="24"/>
          <w:szCs w:val="24"/>
        </w:rPr>
        <w:t>Evolve</w:t>
      </w:r>
      <w:r w:rsidRPr="00FD509D">
        <w:rPr>
          <w:rFonts w:ascii="Calibri" w:hAnsi="Calibri" w:cs="Calibri"/>
          <w:sz w:val="24"/>
          <w:szCs w:val="24"/>
        </w:rPr>
        <w:t xml:space="preserve"> strategy</w:t>
      </w:r>
      <w:r w:rsidR="00646A1C">
        <w:rPr>
          <w:rFonts w:ascii="Calibri" w:hAnsi="Calibri" w:cs="Calibri"/>
          <w:sz w:val="24"/>
          <w:szCs w:val="24"/>
        </w:rPr>
        <w:t>.</w:t>
      </w:r>
    </w:p>
    <w:p w14:paraId="1F16768B" w14:textId="2672D5CC" w:rsidR="00E148C4" w:rsidRPr="00297B89" w:rsidRDefault="00E148C4" w:rsidP="00297B89">
      <w:pPr>
        <w:pStyle w:val="Body"/>
        <w:jc w:val="both"/>
        <w:rPr>
          <w:rStyle w:val="None"/>
          <w:rFonts w:ascii="Calibri" w:eastAsia="Trebuchet MS" w:hAnsi="Calibri" w:cs="Calibri"/>
          <w:b/>
          <w:bCs/>
          <w:sz w:val="24"/>
          <w:szCs w:val="24"/>
        </w:rPr>
      </w:pPr>
      <w:r w:rsidRPr="00297B89">
        <w:rPr>
          <w:rStyle w:val="None"/>
          <w:rFonts w:ascii="Calibri" w:hAnsi="Calibri" w:cs="Calibri"/>
          <w:b/>
          <w:bCs/>
          <w:sz w:val="24"/>
          <w:szCs w:val="24"/>
        </w:rPr>
        <w:t>(AC 1.2)</w:t>
      </w:r>
    </w:p>
    <w:p w14:paraId="309C16DD" w14:textId="16D1CDA1" w:rsidR="00CB507A" w:rsidRPr="00297B89" w:rsidRDefault="005315B0" w:rsidP="00767E2C">
      <w:pPr>
        <w:pStyle w:val="Body"/>
        <w:jc w:val="both"/>
        <w:rPr>
          <w:rFonts w:ascii="Calibri" w:hAnsi="Calibri" w:cs="Calibri"/>
          <w:sz w:val="24"/>
          <w:szCs w:val="24"/>
        </w:rPr>
      </w:pPr>
      <w:r w:rsidRPr="00297B89">
        <w:rPr>
          <w:rFonts w:ascii="Calibri" w:hAnsi="Calibri" w:cs="Calibri"/>
          <w:sz w:val="24"/>
          <w:szCs w:val="24"/>
        </w:rPr>
        <w:t>One customer preference is the increasing demand for electric and low-emission vehicles. According to the International Energy Agency (IEA, 202</w:t>
      </w:r>
      <w:r w:rsidR="00DB4C61" w:rsidRPr="00297B89">
        <w:rPr>
          <w:rFonts w:ascii="Calibri" w:hAnsi="Calibri" w:cs="Calibri"/>
          <w:sz w:val="24"/>
          <w:szCs w:val="24"/>
        </w:rPr>
        <w:t>5</w:t>
      </w:r>
      <w:r w:rsidRPr="00297B89">
        <w:rPr>
          <w:rFonts w:ascii="Calibri" w:hAnsi="Calibri" w:cs="Calibri"/>
          <w:sz w:val="24"/>
          <w:szCs w:val="24"/>
        </w:rPr>
        <w:t xml:space="preserve">), </w:t>
      </w:r>
      <w:r w:rsidR="00AA2542">
        <w:rPr>
          <w:rFonts w:ascii="Calibri" w:hAnsi="Calibri" w:cs="Calibri"/>
          <w:sz w:val="24"/>
          <w:szCs w:val="24"/>
        </w:rPr>
        <w:t>EV</w:t>
      </w:r>
      <w:r w:rsidRPr="00297B89">
        <w:rPr>
          <w:rFonts w:ascii="Calibri" w:hAnsi="Calibri" w:cs="Calibri"/>
          <w:sz w:val="24"/>
          <w:szCs w:val="24"/>
        </w:rPr>
        <w:t xml:space="preserve"> sales represented around 25% of all new car sales, demonstrating significant growth in consumer demand for more sustainable solutions. This presents an opportunity for Artiron Motors to expand its </w:t>
      </w:r>
      <w:r w:rsidR="00AA2542">
        <w:rPr>
          <w:rFonts w:ascii="Calibri" w:hAnsi="Calibri" w:cs="Calibri"/>
          <w:sz w:val="24"/>
          <w:szCs w:val="24"/>
        </w:rPr>
        <w:t xml:space="preserve">EV </w:t>
      </w:r>
      <w:r w:rsidR="00AA2542" w:rsidRPr="00297B89">
        <w:rPr>
          <w:rFonts w:ascii="Calibri" w:hAnsi="Calibri" w:cs="Calibri"/>
          <w:sz w:val="24"/>
          <w:szCs w:val="24"/>
        </w:rPr>
        <w:t>range</w:t>
      </w:r>
      <w:r w:rsidR="00767E2C">
        <w:rPr>
          <w:rFonts w:ascii="Calibri" w:hAnsi="Calibri" w:cs="Calibri"/>
          <w:sz w:val="24"/>
          <w:szCs w:val="24"/>
        </w:rPr>
        <w:t xml:space="preserve"> </w:t>
      </w:r>
      <w:r w:rsidR="00624305" w:rsidRPr="00297B89">
        <w:rPr>
          <w:rFonts w:ascii="Calibri" w:hAnsi="Calibri" w:cs="Calibri"/>
          <w:sz w:val="24"/>
          <w:szCs w:val="24"/>
        </w:rPr>
        <w:t xml:space="preserve">and meet changing consumer expectations for more environmentally friendly transport. </w:t>
      </w:r>
      <w:r w:rsidR="00CB507A" w:rsidRPr="00297B89">
        <w:rPr>
          <w:rFonts w:ascii="Calibri" w:hAnsi="Calibri" w:cs="Calibri"/>
          <w:sz w:val="24"/>
          <w:szCs w:val="24"/>
        </w:rPr>
        <w:t xml:space="preserve">This reflects </w:t>
      </w:r>
      <w:r w:rsidR="00F56016" w:rsidRPr="00297B89">
        <w:rPr>
          <w:rFonts w:ascii="Calibri" w:hAnsi="Calibri" w:cs="Calibri"/>
          <w:sz w:val="24"/>
          <w:szCs w:val="24"/>
        </w:rPr>
        <w:t>e</w:t>
      </w:r>
      <w:r w:rsidR="00CB507A" w:rsidRPr="00297B89">
        <w:rPr>
          <w:rFonts w:ascii="Calibri" w:hAnsi="Calibri" w:cs="Calibri"/>
          <w:sz w:val="24"/>
          <w:szCs w:val="24"/>
        </w:rPr>
        <w:t>nvironmental factors identified through a PESTLE analysis, as consumers are increasingly seeking products that reduce carbon emissions and environmental impact.</w:t>
      </w:r>
    </w:p>
    <w:p w14:paraId="47ADD3C8" w14:textId="77777777" w:rsidR="004F06F4" w:rsidRPr="00297B89" w:rsidRDefault="004F06F4" w:rsidP="00297B89">
      <w:pPr>
        <w:pStyle w:val="Body"/>
        <w:jc w:val="both"/>
        <w:rPr>
          <w:rFonts w:ascii="Calibri" w:hAnsi="Calibri" w:cs="Calibri"/>
          <w:sz w:val="24"/>
          <w:szCs w:val="24"/>
        </w:rPr>
      </w:pPr>
    </w:p>
    <w:p w14:paraId="27C9F139" w14:textId="33A31E6E" w:rsidR="00624305" w:rsidRPr="00297B89" w:rsidRDefault="00624305" w:rsidP="00297B89">
      <w:pPr>
        <w:pStyle w:val="Body"/>
        <w:jc w:val="both"/>
        <w:rPr>
          <w:rFonts w:ascii="Calibri" w:hAnsi="Calibri" w:cs="Calibri"/>
          <w:sz w:val="24"/>
          <w:szCs w:val="24"/>
        </w:rPr>
      </w:pPr>
      <w:r w:rsidRPr="00297B89">
        <w:rPr>
          <w:rFonts w:ascii="Calibri" w:hAnsi="Calibri" w:cs="Calibri"/>
          <w:sz w:val="24"/>
          <w:szCs w:val="24"/>
        </w:rPr>
        <w:lastRenderedPageBreak/>
        <w:t xml:space="preserve">The case study identifies </w:t>
      </w:r>
      <w:r w:rsidR="007D45E8" w:rsidRPr="00297B89">
        <w:rPr>
          <w:rFonts w:ascii="Calibri" w:hAnsi="Calibri" w:cs="Calibri"/>
          <w:sz w:val="24"/>
          <w:szCs w:val="24"/>
        </w:rPr>
        <w:t>“</w:t>
      </w:r>
      <w:r w:rsidRPr="00297B89">
        <w:rPr>
          <w:rFonts w:ascii="Calibri" w:hAnsi="Calibri" w:cs="Calibri"/>
          <w:sz w:val="24"/>
          <w:szCs w:val="24"/>
        </w:rPr>
        <w:t>advancements in battery technology</w:t>
      </w:r>
      <w:r w:rsidR="007D45E8" w:rsidRPr="00297B89">
        <w:rPr>
          <w:rFonts w:ascii="Calibri" w:hAnsi="Calibri" w:cs="Calibri"/>
          <w:sz w:val="24"/>
          <w:szCs w:val="24"/>
        </w:rPr>
        <w:t>”</w:t>
      </w:r>
      <w:r w:rsidRPr="00297B89">
        <w:rPr>
          <w:rFonts w:ascii="Calibri" w:hAnsi="Calibri" w:cs="Calibri"/>
          <w:sz w:val="24"/>
          <w:szCs w:val="24"/>
        </w:rPr>
        <w:t xml:space="preserve"> as an external pressure and highlights that </w:t>
      </w:r>
      <w:r w:rsidR="00E71FFB" w:rsidRPr="00297B89">
        <w:rPr>
          <w:rFonts w:ascii="Calibri" w:hAnsi="Calibri" w:cs="Calibri"/>
          <w:sz w:val="24"/>
          <w:szCs w:val="24"/>
        </w:rPr>
        <w:t>“</w:t>
      </w:r>
      <w:r w:rsidRPr="00297B89">
        <w:rPr>
          <w:rFonts w:ascii="Calibri" w:hAnsi="Calibri" w:cs="Calibri"/>
          <w:sz w:val="24"/>
          <w:szCs w:val="24"/>
        </w:rPr>
        <w:t>manufacturing plants will require upgrading for EV production</w:t>
      </w:r>
      <w:r w:rsidR="00E71FFB" w:rsidRPr="00297B89">
        <w:rPr>
          <w:rFonts w:ascii="Calibri" w:hAnsi="Calibri" w:cs="Calibri"/>
          <w:sz w:val="24"/>
          <w:szCs w:val="24"/>
        </w:rPr>
        <w:t>”</w:t>
      </w:r>
      <w:r w:rsidRPr="00297B89">
        <w:rPr>
          <w:rFonts w:ascii="Calibri" w:hAnsi="Calibri" w:cs="Calibri"/>
          <w:sz w:val="24"/>
          <w:szCs w:val="24"/>
        </w:rPr>
        <w:t xml:space="preserve">. </w:t>
      </w:r>
      <w:r w:rsidR="004475AE" w:rsidRPr="00297B89">
        <w:rPr>
          <w:rFonts w:ascii="Calibri" w:hAnsi="Calibri" w:cs="Calibri"/>
          <w:sz w:val="24"/>
          <w:szCs w:val="24"/>
        </w:rPr>
        <w:t xml:space="preserve">Govind </w:t>
      </w:r>
      <w:r w:rsidR="004475AE" w:rsidRPr="00297B89">
        <w:rPr>
          <w:rFonts w:ascii="Calibri" w:hAnsi="Calibri" w:cs="Calibri"/>
          <w:i/>
          <w:iCs/>
          <w:sz w:val="24"/>
          <w:szCs w:val="24"/>
        </w:rPr>
        <w:t>et al.</w:t>
      </w:r>
      <w:r w:rsidR="004475AE" w:rsidRPr="00297B89">
        <w:rPr>
          <w:rFonts w:ascii="Calibri" w:hAnsi="Calibri" w:cs="Calibri"/>
          <w:sz w:val="24"/>
          <w:szCs w:val="24"/>
        </w:rPr>
        <w:t xml:space="preserve"> (2019, cited in Taylor and Perkins, 2026, p.319)</w:t>
      </w:r>
      <w:r w:rsidR="00712F5C" w:rsidRPr="00297B89">
        <w:rPr>
          <w:rFonts w:ascii="Calibri" w:hAnsi="Calibri" w:cs="Calibri"/>
          <w:sz w:val="24"/>
          <w:szCs w:val="24"/>
        </w:rPr>
        <w:t xml:space="preserve"> states “consumers are becoming </w:t>
      </w:r>
      <w:r w:rsidR="00CA10D7" w:rsidRPr="00297B89">
        <w:rPr>
          <w:rFonts w:ascii="Calibri" w:hAnsi="Calibri" w:cs="Calibri"/>
          <w:sz w:val="24"/>
          <w:szCs w:val="24"/>
        </w:rPr>
        <w:t>increasingly</w:t>
      </w:r>
      <w:r w:rsidR="00712F5C" w:rsidRPr="00297B89">
        <w:rPr>
          <w:rFonts w:ascii="Calibri" w:hAnsi="Calibri" w:cs="Calibri"/>
          <w:sz w:val="24"/>
          <w:szCs w:val="24"/>
        </w:rPr>
        <w:t xml:space="preserve"> </w:t>
      </w:r>
      <w:r w:rsidR="00CA10D7" w:rsidRPr="00297B89">
        <w:rPr>
          <w:rFonts w:ascii="Calibri" w:hAnsi="Calibri" w:cs="Calibri"/>
          <w:sz w:val="24"/>
          <w:szCs w:val="24"/>
        </w:rPr>
        <w:t>ethically</w:t>
      </w:r>
      <w:r w:rsidR="00712F5C" w:rsidRPr="00297B89">
        <w:rPr>
          <w:rFonts w:ascii="Calibri" w:hAnsi="Calibri" w:cs="Calibri"/>
          <w:sz w:val="24"/>
          <w:szCs w:val="24"/>
        </w:rPr>
        <w:t xml:space="preserve"> aware, demanding higher standards</w:t>
      </w:r>
      <w:r w:rsidR="00CA10D7" w:rsidRPr="00297B89">
        <w:rPr>
          <w:rFonts w:ascii="Calibri" w:hAnsi="Calibri" w:cs="Calibri"/>
          <w:sz w:val="24"/>
          <w:szCs w:val="24"/>
        </w:rPr>
        <w:t xml:space="preserve"> from the companies from which they purchase goods and services”.</w:t>
      </w:r>
      <w:r w:rsidR="00395D0C" w:rsidRPr="00297B89">
        <w:rPr>
          <w:rFonts w:ascii="Calibri" w:hAnsi="Calibri" w:cs="Calibri"/>
          <w:sz w:val="24"/>
          <w:szCs w:val="24"/>
        </w:rPr>
        <w:t xml:space="preserve"> </w:t>
      </w:r>
      <w:r w:rsidRPr="00297B89">
        <w:rPr>
          <w:rFonts w:ascii="Calibri" w:hAnsi="Calibri" w:cs="Calibri"/>
          <w:sz w:val="24"/>
          <w:szCs w:val="24"/>
        </w:rPr>
        <w:t>As a result, Artiron may need to adapt its organisational strategy by investing in research and development, manufacturing processes and employee skills to ensure it remains competitive within the automotive industry. Whilst this investment may increase short-term costs, failing to respond to this customer preference could result in competitors gaining a greater share of the growing EV market and potentially impact Artiron</w:t>
      </w:r>
      <w:r w:rsidR="00F56BDF" w:rsidRPr="00297B89">
        <w:rPr>
          <w:rFonts w:ascii="Calibri" w:hAnsi="Calibri" w:cs="Calibri"/>
          <w:sz w:val="24"/>
          <w:szCs w:val="24"/>
        </w:rPr>
        <w:t>’</w:t>
      </w:r>
      <w:r w:rsidRPr="00297B89">
        <w:rPr>
          <w:rFonts w:ascii="Calibri" w:hAnsi="Calibri" w:cs="Calibri"/>
          <w:sz w:val="24"/>
          <w:szCs w:val="24"/>
        </w:rPr>
        <w:t xml:space="preserve">s long-term profitability and </w:t>
      </w:r>
      <w:r w:rsidR="002C6D85">
        <w:rPr>
          <w:rFonts w:ascii="Calibri" w:hAnsi="Calibri" w:cs="Calibri"/>
          <w:sz w:val="24"/>
          <w:szCs w:val="24"/>
        </w:rPr>
        <w:t>goals</w:t>
      </w:r>
      <w:r w:rsidRPr="00297B89">
        <w:rPr>
          <w:rFonts w:ascii="Calibri" w:hAnsi="Calibri" w:cs="Calibri"/>
          <w:sz w:val="24"/>
          <w:szCs w:val="24"/>
        </w:rPr>
        <w:t>.</w:t>
      </w:r>
    </w:p>
    <w:p w14:paraId="0F3A7172" w14:textId="77777777" w:rsidR="00AE6EC2" w:rsidRPr="00297B89" w:rsidRDefault="00AE6EC2" w:rsidP="00297B89">
      <w:pPr>
        <w:pStyle w:val="Body"/>
        <w:jc w:val="both"/>
        <w:rPr>
          <w:rStyle w:val="None"/>
          <w:rFonts w:ascii="Calibri" w:hAnsi="Calibri" w:cs="Calibri"/>
          <w:sz w:val="24"/>
          <w:szCs w:val="24"/>
        </w:rPr>
      </w:pPr>
    </w:p>
    <w:p w14:paraId="1F76F2C5" w14:textId="4ED0C0DA" w:rsidR="005B708F" w:rsidRPr="00297B89" w:rsidRDefault="00E36AB7" w:rsidP="00297B89">
      <w:pPr>
        <w:pStyle w:val="Body"/>
        <w:jc w:val="both"/>
        <w:rPr>
          <w:rFonts w:ascii="Calibri" w:hAnsi="Calibri" w:cs="Calibri"/>
          <w:sz w:val="24"/>
          <w:szCs w:val="24"/>
        </w:rPr>
      </w:pPr>
      <w:r w:rsidRPr="00297B89">
        <w:rPr>
          <w:rFonts w:ascii="Calibri" w:hAnsi="Calibri" w:cs="Calibri"/>
          <w:sz w:val="24"/>
          <w:szCs w:val="24"/>
        </w:rPr>
        <w:t xml:space="preserve">A second customer preference is for products that are manufactured using sustainable and environmentally responsible processes. Deloitte (2023) found that 46% of consumers surveyed had purchased a sustainable product or service, indicating that sustainability is increasingly influencing purchasing decisions. </w:t>
      </w:r>
      <w:r w:rsidR="00A64A23" w:rsidRPr="00297B89">
        <w:rPr>
          <w:rFonts w:ascii="Calibri" w:hAnsi="Calibri" w:cs="Calibri"/>
          <w:sz w:val="24"/>
          <w:szCs w:val="24"/>
        </w:rPr>
        <w:t>Consumers are becoming increasingly aware of the environmental impact of organisations and expect businesses to reduce carbon emissions across their manufacturing activities and supply chains. This aligns with Artiron Motors</w:t>
      </w:r>
      <w:r w:rsidR="0003769C" w:rsidRPr="00297B89">
        <w:rPr>
          <w:rFonts w:ascii="Calibri" w:hAnsi="Calibri" w:cs="Calibri"/>
          <w:sz w:val="24"/>
          <w:szCs w:val="24"/>
        </w:rPr>
        <w:t>’</w:t>
      </w:r>
      <w:r w:rsidR="00A64A23" w:rsidRPr="00297B89">
        <w:rPr>
          <w:rFonts w:ascii="Calibri" w:hAnsi="Calibri" w:cs="Calibri"/>
          <w:sz w:val="24"/>
          <w:szCs w:val="24"/>
        </w:rPr>
        <w:t xml:space="preserve"> </w:t>
      </w:r>
      <w:r w:rsidR="004D2FA5" w:rsidRPr="00297B89">
        <w:rPr>
          <w:rFonts w:ascii="Calibri" w:hAnsi="Calibri" w:cs="Calibri"/>
          <w:i/>
          <w:iCs/>
          <w:sz w:val="24"/>
          <w:szCs w:val="24"/>
        </w:rPr>
        <w:t>Evolve</w:t>
      </w:r>
      <w:r w:rsidR="00A64A23" w:rsidRPr="00297B89">
        <w:rPr>
          <w:rFonts w:ascii="Calibri" w:hAnsi="Calibri" w:cs="Calibri"/>
          <w:sz w:val="24"/>
          <w:szCs w:val="24"/>
        </w:rPr>
        <w:t xml:space="preserve"> strategy </w:t>
      </w:r>
      <w:r w:rsidR="002C6D85">
        <w:rPr>
          <w:rFonts w:ascii="Calibri" w:hAnsi="Calibri" w:cs="Calibri"/>
          <w:sz w:val="24"/>
          <w:szCs w:val="24"/>
        </w:rPr>
        <w:t>and</w:t>
      </w:r>
      <w:r w:rsidR="00C4494C" w:rsidRPr="00297B89">
        <w:rPr>
          <w:rFonts w:ascii="Calibri" w:hAnsi="Calibri" w:cs="Calibri"/>
          <w:sz w:val="24"/>
          <w:szCs w:val="24"/>
        </w:rPr>
        <w:t xml:space="preserve"> can also be linked to Social and Environmental factors within a PESTLE analysis, as customers are increasingly concerned with ethical and sustainable business practices.</w:t>
      </w:r>
      <w:r w:rsidR="00D15943" w:rsidRPr="00297B89">
        <w:rPr>
          <w:rFonts w:ascii="Calibri" w:hAnsi="Calibri" w:cs="Calibri"/>
          <w:sz w:val="24"/>
          <w:szCs w:val="24"/>
        </w:rPr>
        <w:t xml:space="preserve"> </w:t>
      </w:r>
      <w:r w:rsidR="00A64A23" w:rsidRPr="00297B89">
        <w:rPr>
          <w:rFonts w:ascii="Calibri" w:hAnsi="Calibri" w:cs="Calibri"/>
          <w:sz w:val="24"/>
          <w:szCs w:val="24"/>
        </w:rPr>
        <w:t>As a result, Artiron</w:t>
      </w:r>
      <w:r w:rsidR="00AB0594" w:rsidRPr="00297B89">
        <w:rPr>
          <w:rFonts w:ascii="Calibri" w:hAnsi="Calibri" w:cs="Calibri"/>
          <w:sz w:val="24"/>
          <w:szCs w:val="24"/>
        </w:rPr>
        <w:t xml:space="preserve"> Motors</w:t>
      </w:r>
      <w:r w:rsidR="00A64A23" w:rsidRPr="00297B89">
        <w:rPr>
          <w:rFonts w:ascii="Calibri" w:hAnsi="Calibri" w:cs="Calibri"/>
          <w:sz w:val="24"/>
          <w:szCs w:val="24"/>
        </w:rPr>
        <w:t xml:space="preserve"> may need to adapt its organisational strategy by investing in sustainable sourcing, energy-efficient manufacturing processes and low-carbon technologies to meet customer expectations. </w:t>
      </w:r>
    </w:p>
    <w:p w14:paraId="52B7F9D8" w14:textId="77777777" w:rsidR="005B708F" w:rsidRPr="00297B89" w:rsidRDefault="005B708F" w:rsidP="00297B89">
      <w:pPr>
        <w:pStyle w:val="Body"/>
        <w:jc w:val="both"/>
        <w:rPr>
          <w:rFonts w:ascii="Calibri" w:hAnsi="Calibri" w:cs="Calibri"/>
          <w:sz w:val="24"/>
          <w:szCs w:val="24"/>
        </w:rPr>
      </w:pPr>
    </w:p>
    <w:p w14:paraId="0957EA89" w14:textId="39CD66B8" w:rsidR="00A64A23" w:rsidRPr="00297B89" w:rsidRDefault="00E66B17" w:rsidP="00297B89">
      <w:pPr>
        <w:pStyle w:val="Body"/>
        <w:jc w:val="both"/>
        <w:rPr>
          <w:rFonts w:ascii="Calibri" w:hAnsi="Calibri" w:cs="Calibri"/>
          <w:sz w:val="24"/>
          <w:szCs w:val="24"/>
        </w:rPr>
      </w:pPr>
      <w:r w:rsidRPr="00297B89">
        <w:rPr>
          <w:rFonts w:ascii="Calibri" w:hAnsi="Calibri" w:cs="Calibri"/>
          <w:sz w:val="24"/>
          <w:szCs w:val="24"/>
        </w:rPr>
        <w:t>By addressing environmental concerns, “organisations can attract top talent and eco-conscious customers while contributing to the planet’s wellbeing” (Zahid, 2023). </w:t>
      </w:r>
      <w:r w:rsidR="00A64A23" w:rsidRPr="00297B89">
        <w:rPr>
          <w:rFonts w:ascii="Calibri" w:hAnsi="Calibri" w:cs="Calibri"/>
          <w:sz w:val="24"/>
          <w:szCs w:val="24"/>
        </w:rPr>
        <w:t>Whilst these initiatives may increase operational costs in the short term, they could strengthen Artiron's brand reputation and improve customer loyalty by demonstrating a commitment to sustainability. However, if Artiron fails to meet these changing customer expectations, it could damage its reputation as an internationally recognised automotive manufacturer and potentially result in reduced sales and market share.</w:t>
      </w:r>
      <w:r w:rsidR="00402A92" w:rsidRPr="00297B89">
        <w:rPr>
          <w:rFonts w:ascii="Calibri" w:hAnsi="Calibri" w:cs="Calibri"/>
          <w:sz w:val="24"/>
          <w:szCs w:val="24"/>
        </w:rPr>
        <w:t xml:space="preserve"> </w:t>
      </w:r>
    </w:p>
    <w:p w14:paraId="1D8C8F57" w14:textId="77777777" w:rsidR="00C31215" w:rsidRPr="00297B89" w:rsidRDefault="00C31215" w:rsidP="00297B89">
      <w:pPr>
        <w:pStyle w:val="Body"/>
        <w:jc w:val="both"/>
        <w:rPr>
          <w:rStyle w:val="None"/>
          <w:rFonts w:ascii="Calibri" w:eastAsia="Trebuchet MS" w:hAnsi="Calibri" w:cs="Calibri"/>
          <w:sz w:val="24"/>
          <w:szCs w:val="24"/>
        </w:rPr>
      </w:pPr>
    </w:p>
    <w:p w14:paraId="3463B88D" w14:textId="6343033B" w:rsidR="00C31215" w:rsidRPr="00297B89" w:rsidRDefault="00C31215" w:rsidP="00297B89">
      <w:pPr>
        <w:pStyle w:val="Body"/>
        <w:jc w:val="both"/>
        <w:rPr>
          <w:rStyle w:val="None"/>
          <w:rFonts w:ascii="Calibri" w:eastAsia="Trebuchet MS" w:hAnsi="Calibri" w:cs="Calibri"/>
          <w:b/>
          <w:bCs/>
          <w:sz w:val="24"/>
          <w:szCs w:val="24"/>
        </w:rPr>
      </w:pPr>
      <w:r w:rsidRPr="00297B89">
        <w:rPr>
          <w:rStyle w:val="None"/>
          <w:rFonts w:ascii="Calibri" w:hAnsi="Calibri" w:cs="Calibri"/>
          <w:b/>
          <w:bCs/>
          <w:sz w:val="24"/>
          <w:szCs w:val="24"/>
        </w:rPr>
        <w:t>(AC 1.3)</w:t>
      </w:r>
    </w:p>
    <w:p w14:paraId="27443B7F" w14:textId="77777777" w:rsidR="00BC4F9E" w:rsidRPr="00297B89" w:rsidRDefault="00BC4F9E"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Tariffs and supply chain disruption are significant external factors that could affect Artiron Motors due to its global operations across the UK, Europe, North America and China.</w:t>
      </w:r>
    </w:p>
    <w:p w14:paraId="7FAB2C68" w14:textId="77777777" w:rsidR="00BC4F9E" w:rsidRPr="00297B89" w:rsidRDefault="00BC4F9E" w:rsidP="00297B89">
      <w:pPr>
        <w:pStyle w:val="Body"/>
        <w:jc w:val="both"/>
        <w:rPr>
          <w:rStyle w:val="None"/>
          <w:rFonts w:ascii="Calibri" w:eastAsia="Trebuchet MS" w:hAnsi="Calibri" w:cs="Calibri"/>
          <w:sz w:val="24"/>
          <w:szCs w:val="24"/>
        </w:rPr>
      </w:pPr>
    </w:p>
    <w:p w14:paraId="32E5FD63" w14:textId="0F274635" w:rsidR="00572936" w:rsidRPr="00297B89" w:rsidRDefault="00BC4F9E"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Tariffs are taxes imposed on imported goods. For Artiron Motors, tariffs could increase the cost of importing vehicle components, raw materials and batteries used in EV production. This would raise manufacturing costs and potentially reduce profit</w:t>
      </w:r>
      <w:r w:rsidR="00D14130" w:rsidRPr="00297B89">
        <w:rPr>
          <w:rStyle w:val="None"/>
          <w:rFonts w:ascii="Calibri" w:eastAsia="Trebuchet MS" w:hAnsi="Calibri" w:cs="Calibri"/>
          <w:sz w:val="24"/>
          <w:szCs w:val="24"/>
        </w:rPr>
        <w:t xml:space="preserve">. </w:t>
      </w:r>
      <w:r w:rsidR="00390D19" w:rsidRPr="00297B89">
        <w:rPr>
          <w:rStyle w:val="None"/>
          <w:rFonts w:ascii="Calibri" w:eastAsia="Trebuchet MS" w:hAnsi="Calibri" w:cs="Calibri"/>
          <w:sz w:val="24"/>
          <w:szCs w:val="24"/>
        </w:rPr>
        <w:t xml:space="preserve">This could result in less money being invested in </w:t>
      </w:r>
      <w:r w:rsidRPr="00297B89">
        <w:rPr>
          <w:rStyle w:val="None"/>
          <w:rFonts w:ascii="Calibri" w:eastAsia="Trebuchet MS" w:hAnsi="Calibri" w:cs="Calibri"/>
          <w:sz w:val="24"/>
          <w:szCs w:val="24"/>
        </w:rPr>
        <w:t>strategic priorities</w:t>
      </w:r>
      <w:r w:rsidR="00CE2BC1">
        <w:rPr>
          <w:rStyle w:val="None"/>
          <w:rFonts w:ascii="Calibri" w:eastAsia="Trebuchet MS" w:hAnsi="Calibri" w:cs="Calibri"/>
          <w:sz w:val="24"/>
          <w:szCs w:val="24"/>
        </w:rPr>
        <w:t>.</w:t>
      </w:r>
      <w:r w:rsidRPr="00297B89">
        <w:rPr>
          <w:rStyle w:val="None"/>
          <w:rFonts w:ascii="Calibri" w:eastAsia="Trebuchet MS" w:hAnsi="Calibri" w:cs="Calibri"/>
          <w:sz w:val="24"/>
          <w:szCs w:val="24"/>
        </w:rPr>
        <w:t xml:space="preserve"> </w:t>
      </w:r>
    </w:p>
    <w:p w14:paraId="14B0B299" w14:textId="77777777" w:rsidR="00572936" w:rsidRPr="00297B89" w:rsidRDefault="00572936" w:rsidP="00297B89">
      <w:pPr>
        <w:pStyle w:val="Body"/>
        <w:jc w:val="both"/>
        <w:rPr>
          <w:rStyle w:val="None"/>
          <w:rFonts w:ascii="Calibri" w:eastAsia="Trebuchet MS" w:hAnsi="Calibri" w:cs="Calibri"/>
          <w:sz w:val="24"/>
          <w:szCs w:val="24"/>
        </w:rPr>
      </w:pPr>
    </w:p>
    <w:p w14:paraId="64D3979A" w14:textId="2BAE84EE" w:rsidR="00BC4F9E" w:rsidRPr="00297B89" w:rsidRDefault="00BC4F9E"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In addition, increased production costs may lead to higher vehicle prices, reducing competitiveness and market share in key markets.</w:t>
      </w:r>
      <w:r w:rsidR="0085104B" w:rsidRPr="00297B89">
        <w:rPr>
          <w:rStyle w:val="None"/>
          <w:rFonts w:ascii="Calibri" w:eastAsia="Trebuchet MS" w:hAnsi="Calibri" w:cs="Calibri"/>
          <w:sz w:val="24"/>
          <w:szCs w:val="24"/>
        </w:rPr>
        <w:t xml:space="preserve"> </w:t>
      </w:r>
      <w:r w:rsidR="00371592" w:rsidRPr="00297B89">
        <w:rPr>
          <w:rStyle w:val="None"/>
          <w:rFonts w:ascii="Calibri" w:eastAsia="Trebuchet MS" w:hAnsi="Calibri" w:cs="Calibri"/>
          <w:sz w:val="24"/>
          <w:szCs w:val="24"/>
        </w:rPr>
        <w:t>If tariffs reduce profitability, Artiron Motors may be tempted to reduce spending on employee initiatives. However, CIPD</w:t>
      </w:r>
      <w:r w:rsidR="001844C3" w:rsidRPr="00297B89">
        <w:rPr>
          <w:rStyle w:val="None"/>
          <w:rFonts w:ascii="Calibri" w:eastAsia="Trebuchet MS" w:hAnsi="Calibri" w:cs="Calibri"/>
          <w:sz w:val="24"/>
          <w:szCs w:val="24"/>
        </w:rPr>
        <w:t xml:space="preserve"> (</w:t>
      </w:r>
      <w:r w:rsidR="00AD408C" w:rsidRPr="00297B89">
        <w:rPr>
          <w:rStyle w:val="None"/>
          <w:rFonts w:ascii="Calibri" w:eastAsia="Trebuchet MS" w:hAnsi="Calibri" w:cs="Calibri"/>
          <w:sz w:val="24"/>
          <w:szCs w:val="24"/>
        </w:rPr>
        <w:t>2026</w:t>
      </w:r>
      <w:r w:rsidR="002462CA" w:rsidRPr="00297B89">
        <w:rPr>
          <w:rStyle w:val="None"/>
          <w:rFonts w:ascii="Calibri" w:eastAsia="Trebuchet MS" w:hAnsi="Calibri" w:cs="Calibri"/>
          <w:sz w:val="24"/>
          <w:szCs w:val="24"/>
        </w:rPr>
        <w:t xml:space="preserve">, </w:t>
      </w:r>
      <w:r w:rsidR="002462CA" w:rsidRPr="00922AF9">
        <w:rPr>
          <w:rStyle w:val="None"/>
          <w:rFonts w:ascii="Calibri" w:eastAsia="Trebuchet MS" w:hAnsi="Calibri" w:cs="Calibri"/>
          <w:i/>
          <w:iCs/>
          <w:sz w:val="24"/>
          <w:szCs w:val="24"/>
        </w:rPr>
        <w:t xml:space="preserve">Wellbeing </w:t>
      </w:r>
      <w:r w:rsidR="00564D7C" w:rsidRPr="00922AF9">
        <w:rPr>
          <w:rStyle w:val="None"/>
          <w:rFonts w:ascii="Calibri" w:eastAsia="Trebuchet MS" w:hAnsi="Calibri" w:cs="Calibri"/>
          <w:i/>
          <w:iCs/>
          <w:sz w:val="24"/>
          <w:szCs w:val="24"/>
        </w:rPr>
        <w:t>at Work</w:t>
      </w:r>
      <w:r w:rsidR="00564D7C" w:rsidRPr="00297B89">
        <w:rPr>
          <w:rStyle w:val="None"/>
          <w:rFonts w:ascii="Calibri" w:eastAsia="Trebuchet MS" w:hAnsi="Calibri" w:cs="Calibri"/>
          <w:sz w:val="24"/>
          <w:szCs w:val="24"/>
        </w:rPr>
        <w:t xml:space="preserve"> </w:t>
      </w:r>
      <w:r w:rsidR="002462CA" w:rsidRPr="00297B89">
        <w:rPr>
          <w:rStyle w:val="None"/>
          <w:rFonts w:ascii="Calibri" w:eastAsia="Trebuchet MS" w:hAnsi="Calibri" w:cs="Calibri"/>
          <w:sz w:val="24"/>
          <w:szCs w:val="24"/>
        </w:rPr>
        <w:t>Factsheet</w:t>
      </w:r>
      <w:r w:rsidR="00AD408C" w:rsidRPr="00297B89">
        <w:rPr>
          <w:rStyle w:val="None"/>
          <w:rFonts w:ascii="Calibri" w:eastAsia="Trebuchet MS" w:hAnsi="Calibri" w:cs="Calibri"/>
          <w:sz w:val="24"/>
          <w:szCs w:val="24"/>
        </w:rPr>
        <w:t>)</w:t>
      </w:r>
      <w:r w:rsidR="00371592" w:rsidRPr="00297B89">
        <w:rPr>
          <w:rStyle w:val="None"/>
          <w:rFonts w:ascii="Calibri" w:eastAsia="Trebuchet MS" w:hAnsi="Calibri" w:cs="Calibri"/>
          <w:sz w:val="24"/>
          <w:szCs w:val="24"/>
        </w:rPr>
        <w:t xml:space="preserve"> highlights that employee wellbeing contributes to engagement, </w:t>
      </w:r>
      <w:r w:rsidR="001844C3" w:rsidRPr="00297B89">
        <w:rPr>
          <w:rStyle w:val="None"/>
          <w:rFonts w:ascii="Calibri" w:eastAsia="Trebuchet MS" w:hAnsi="Calibri" w:cs="Calibri"/>
          <w:sz w:val="24"/>
          <w:szCs w:val="24"/>
        </w:rPr>
        <w:lastRenderedPageBreak/>
        <w:t>performance</w:t>
      </w:r>
      <w:r w:rsidR="00371592" w:rsidRPr="00297B89">
        <w:rPr>
          <w:rStyle w:val="None"/>
          <w:rFonts w:ascii="Calibri" w:eastAsia="Trebuchet MS" w:hAnsi="Calibri" w:cs="Calibri"/>
          <w:sz w:val="24"/>
          <w:szCs w:val="24"/>
        </w:rPr>
        <w:t xml:space="preserve"> and organisational commitment, meaning short-term cost savings could have longer-term negative consequences for performance and retention.</w:t>
      </w:r>
    </w:p>
    <w:p w14:paraId="246BD8AC" w14:textId="77777777" w:rsidR="00BC4F9E" w:rsidRPr="00297B89" w:rsidRDefault="00BC4F9E" w:rsidP="00297B89">
      <w:pPr>
        <w:pStyle w:val="Body"/>
        <w:jc w:val="both"/>
        <w:rPr>
          <w:rStyle w:val="None"/>
          <w:rFonts w:ascii="Calibri" w:eastAsia="Trebuchet MS" w:hAnsi="Calibri" w:cs="Calibri"/>
          <w:sz w:val="24"/>
          <w:szCs w:val="24"/>
        </w:rPr>
      </w:pPr>
    </w:p>
    <w:p w14:paraId="5863FD46" w14:textId="7260EAD6" w:rsidR="00BC4F9E" w:rsidRPr="00297B89" w:rsidRDefault="00BC4F9E"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 xml:space="preserve">Supply chain disruption could also have a major impact on organisational performance. Artiron Motors relies on </w:t>
      </w:r>
      <w:r w:rsidR="00C3185E" w:rsidRPr="00297B89">
        <w:rPr>
          <w:rStyle w:val="None"/>
          <w:rFonts w:ascii="Calibri" w:eastAsia="Trebuchet MS" w:hAnsi="Calibri" w:cs="Calibri"/>
          <w:sz w:val="24"/>
          <w:szCs w:val="24"/>
        </w:rPr>
        <w:t xml:space="preserve">an </w:t>
      </w:r>
      <w:r w:rsidRPr="00297B89">
        <w:rPr>
          <w:rStyle w:val="None"/>
          <w:rFonts w:ascii="Calibri" w:eastAsia="Trebuchet MS" w:hAnsi="Calibri" w:cs="Calibri"/>
          <w:sz w:val="24"/>
          <w:szCs w:val="24"/>
        </w:rPr>
        <w:t xml:space="preserve">international supply chain to provide the components and technology required for vehicle manufacturing. </w:t>
      </w:r>
      <w:r w:rsidR="00C3185E" w:rsidRPr="00297B89">
        <w:rPr>
          <w:rStyle w:val="None"/>
          <w:rFonts w:ascii="Calibri" w:eastAsia="Trebuchet MS" w:hAnsi="Calibri" w:cs="Calibri"/>
          <w:sz w:val="24"/>
          <w:szCs w:val="24"/>
        </w:rPr>
        <w:t>Any d</w:t>
      </w:r>
      <w:r w:rsidRPr="00297B89">
        <w:rPr>
          <w:rStyle w:val="None"/>
          <w:rFonts w:ascii="Calibri" w:eastAsia="Trebuchet MS" w:hAnsi="Calibri" w:cs="Calibri"/>
          <w:sz w:val="24"/>
          <w:szCs w:val="24"/>
        </w:rPr>
        <w:t xml:space="preserve">elays in obtaining critical parts, particularly EV batteries and </w:t>
      </w:r>
      <w:r w:rsidR="00C3185E" w:rsidRPr="00297B89">
        <w:rPr>
          <w:rStyle w:val="None"/>
          <w:rFonts w:ascii="Calibri" w:eastAsia="Trebuchet MS" w:hAnsi="Calibri" w:cs="Calibri"/>
          <w:sz w:val="24"/>
          <w:szCs w:val="24"/>
        </w:rPr>
        <w:t xml:space="preserve">other </w:t>
      </w:r>
      <w:r w:rsidRPr="00297B89">
        <w:rPr>
          <w:rStyle w:val="None"/>
          <w:rFonts w:ascii="Calibri" w:eastAsia="Trebuchet MS" w:hAnsi="Calibri" w:cs="Calibri"/>
          <w:sz w:val="24"/>
          <w:szCs w:val="24"/>
        </w:rPr>
        <w:t xml:space="preserve">specialist equipment, could slow production and affect the organisation's ability to meet </w:t>
      </w:r>
      <w:r w:rsidR="0049057B" w:rsidRPr="00297B89">
        <w:rPr>
          <w:rStyle w:val="None"/>
          <w:rFonts w:ascii="Calibri" w:eastAsia="Trebuchet MS" w:hAnsi="Calibri" w:cs="Calibri"/>
          <w:sz w:val="24"/>
          <w:szCs w:val="24"/>
        </w:rPr>
        <w:t xml:space="preserve">production deadlines, and ultimately </w:t>
      </w:r>
      <w:r w:rsidRPr="00297B89">
        <w:rPr>
          <w:rStyle w:val="None"/>
          <w:rFonts w:ascii="Calibri" w:eastAsia="Trebuchet MS" w:hAnsi="Calibri" w:cs="Calibri"/>
          <w:sz w:val="24"/>
          <w:szCs w:val="24"/>
        </w:rPr>
        <w:t>customer demand. This may result in los</w:t>
      </w:r>
      <w:r w:rsidR="0049057B" w:rsidRPr="00297B89">
        <w:rPr>
          <w:rStyle w:val="None"/>
          <w:rFonts w:ascii="Calibri" w:eastAsia="Trebuchet MS" w:hAnsi="Calibri" w:cs="Calibri"/>
          <w:sz w:val="24"/>
          <w:szCs w:val="24"/>
        </w:rPr>
        <w:t>s of</w:t>
      </w:r>
      <w:r w:rsidRPr="00297B89">
        <w:rPr>
          <w:rStyle w:val="None"/>
          <w:rFonts w:ascii="Calibri" w:eastAsia="Trebuchet MS" w:hAnsi="Calibri" w:cs="Calibri"/>
          <w:sz w:val="24"/>
          <w:szCs w:val="24"/>
        </w:rPr>
        <w:t xml:space="preserve"> sales, reduced customer satisfaction and potential damage to the company's reputation.</w:t>
      </w:r>
    </w:p>
    <w:p w14:paraId="0EF84884" w14:textId="77777777" w:rsidR="00BC4F9E" w:rsidRPr="00297B89" w:rsidRDefault="00BC4F9E" w:rsidP="00297B89">
      <w:pPr>
        <w:pStyle w:val="Body"/>
        <w:jc w:val="both"/>
        <w:rPr>
          <w:rStyle w:val="None"/>
          <w:rFonts w:ascii="Calibri" w:eastAsia="Trebuchet MS" w:hAnsi="Calibri" w:cs="Calibri"/>
          <w:sz w:val="24"/>
          <w:szCs w:val="24"/>
        </w:rPr>
      </w:pPr>
    </w:p>
    <w:p w14:paraId="66029A83" w14:textId="0B01999D" w:rsidR="00BC4F9E" w:rsidRPr="00297B89" w:rsidRDefault="00BC4F9E"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 xml:space="preserve">Supply chain issues could also affect progress towards the </w:t>
      </w:r>
      <w:r w:rsidR="004D2FA5" w:rsidRPr="00297B89">
        <w:rPr>
          <w:rStyle w:val="None"/>
          <w:rFonts w:ascii="Calibri" w:eastAsia="Trebuchet MS" w:hAnsi="Calibri" w:cs="Calibri"/>
          <w:i/>
          <w:iCs/>
          <w:sz w:val="24"/>
          <w:szCs w:val="24"/>
        </w:rPr>
        <w:t>Evolve</w:t>
      </w:r>
      <w:r w:rsidRPr="00297B89">
        <w:rPr>
          <w:rStyle w:val="None"/>
          <w:rFonts w:ascii="Calibri" w:eastAsia="Trebuchet MS" w:hAnsi="Calibri" w:cs="Calibri"/>
          <w:sz w:val="24"/>
          <w:szCs w:val="24"/>
        </w:rPr>
        <w:t xml:space="preserve"> strategy. The company plans to expand EV production and upgrade manufacturing plants, but disruption to the availability of equipment or battery technology could delay these developments and hinder achievement of sustainability objectives.</w:t>
      </w:r>
    </w:p>
    <w:p w14:paraId="0CEE7407" w14:textId="77777777" w:rsidR="00BC4F9E" w:rsidRPr="00297B89" w:rsidRDefault="00BC4F9E" w:rsidP="00297B89">
      <w:pPr>
        <w:pStyle w:val="Body"/>
        <w:jc w:val="both"/>
        <w:rPr>
          <w:rStyle w:val="None"/>
          <w:rFonts w:ascii="Calibri" w:eastAsia="Trebuchet MS" w:hAnsi="Calibri" w:cs="Calibri"/>
          <w:sz w:val="24"/>
          <w:szCs w:val="24"/>
        </w:rPr>
      </w:pPr>
    </w:p>
    <w:p w14:paraId="32E5DB41" w14:textId="7664131F" w:rsidR="00BC4F9E" w:rsidRPr="00297B89" w:rsidRDefault="00BC4F9E"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 xml:space="preserve">Both tariffs and supply chain disruption could have implications for employees. </w:t>
      </w:r>
      <w:r w:rsidR="005E077C" w:rsidRPr="00297B89">
        <w:rPr>
          <w:rStyle w:val="None"/>
          <w:rFonts w:ascii="Calibri" w:eastAsia="Trebuchet MS" w:hAnsi="Calibri" w:cs="Calibri"/>
          <w:sz w:val="24"/>
          <w:szCs w:val="24"/>
        </w:rPr>
        <w:t>P</w:t>
      </w:r>
      <w:r w:rsidRPr="00297B89">
        <w:rPr>
          <w:rStyle w:val="None"/>
          <w:rFonts w:ascii="Calibri" w:eastAsia="Trebuchet MS" w:hAnsi="Calibri" w:cs="Calibri"/>
          <w:sz w:val="24"/>
          <w:szCs w:val="24"/>
        </w:rPr>
        <w:t xml:space="preserve">roduction delays </w:t>
      </w:r>
      <w:r w:rsidR="005E077C" w:rsidRPr="00297B89">
        <w:rPr>
          <w:rStyle w:val="None"/>
          <w:rFonts w:ascii="Calibri" w:eastAsia="Trebuchet MS" w:hAnsi="Calibri" w:cs="Calibri"/>
          <w:sz w:val="24"/>
          <w:szCs w:val="24"/>
        </w:rPr>
        <w:t xml:space="preserve">and increased financial pressures </w:t>
      </w:r>
      <w:r w:rsidRPr="00297B89">
        <w:rPr>
          <w:rStyle w:val="None"/>
          <w:rFonts w:ascii="Calibri" w:eastAsia="Trebuchet MS" w:hAnsi="Calibri" w:cs="Calibri"/>
          <w:sz w:val="24"/>
          <w:szCs w:val="24"/>
        </w:rPr>
        <w:t xml:space="preserve">may </w:t>
      </w:r>
      <w:r w:rsidR="005E077C" w:rsidRPr="00297B89">
        <w:rPr>
          <w:rStyle w:val="None"/>
          <w:rFonts w:ascii="Calibri" w:eastAsia="Trebuchet MS" w:hAnsi="Calibri" w:cs="Calibri"/>
          <w:sz w:val="24"/>
          <w:szCs w:val="24"/>
        </w:rPr>
        <w:t xml:space="preserve">mean </w:t>
      </w:r>
      <w:r w:rsidR="00826F04" w:rsidRPr="00297B89">
        <w:rPr>
          <w:rStyle w:val="None"/>
          <w:rFonts w:ascii="Calibri" w:eastAsia="Trebuchet MS" w:hAnsi="Calibri" w:cs="Calibri"/>
          <w:sz w:val="24"/>
          <w:szCs w:val="24"/>
        </w:rPr>
        <w:t>employees</w:t>
      </w:r>
      <w:r w:rsidR="005E077C" w:rsidRPr="00297B89">
        <w:rPr>
          <w:rStyle w:val="None"/>
          <w:rFonts w:ascii="Calibri" w:eastAsia="Trebuchet MS" w:hAnsi="Calibri" w:cs="Calibri"/>
          <w:sz w:val="24"/>
          <w:szCs w:val="24"/>
        </w:rPr>
        <w:t xml:space="preserve"> are required to work longer hours</w:t>
      </w:r>
      <w:r w:rsidR="00826E09" w:rsidRPr="00297B89">
        <w:rPr>
          <w:rStyle w:val="None"/>
          <w:rFonts w:ascii="Calibri" w:eastAsia="Trebuchet MS" w:hAnsi="Calibri" w:cs="Calibri"/>
          <w:sz w:val="24"/>
          <w:szCs w:val="24"/>
        </w:rPr>
        <w:t xml:space="preserve"> to close the gap in shortfall, or A</w:t>
      </w:r>
      <w:r w:rsidR="00826F04" w:rsidRPr="00297B89">
        <w:rPr>
          <w:rStyle w:val="None"/>
          <w:rFonts w:ascii="Calibri" w:eastAsia="Trebuchet MS" w:hAnsi="Calibri" w:cs="Calibri"/>
          <w:sz w:val="24"/>
          <w:szCs w:val="24"/>
        </w:rPr>
        <w:t>rtiron</w:t>
      </w:r>
      <w:r w:rsidR="00826E09" w:rsidRPr="00297B89">
        <w:rPr>
          <w:rStyle w:val="None"/>
          <w:rFonts w:ascii="Calibri" w:eastAsia="Trebuchet MS" w:hAnsi="Calibri" w:cs="Calibri"/>
          <w:sz w:val="24"/>
          <w:szCs w:val="24"/>
        </w:rPr>
        <w:t xml:space="preserve"> </w:t>
      </w:r>
      <w:r w:rsidR="00863EC9" w:rsidRPr="00297B89">
        <w:rPr>
          <w:rStyle w:val="None"/>
          <w:rFonts w:ascii="Calibri" w:eastAsia="Trebuchet MS" w:hAnsi="Calibri" w:cs="Calibri"/>
          <w:sz w:val="24"/>
          <w:szCs w:val="24"/>
        </w:rPr>
        <w:t xml:space="preserve">Motors </w:t>
      </w:r>
      <w:r w:rsidR="00826E09" w:rsidRPr="00297B89">
        <w:rPr>
          <w:rStyle w:val="None"/>
          <w:rFonts w:ascii="Calibri" w:eastAsia="Trebuchet MS" w:hAnsi="Calibri" w:cs="Calibri"/>
          <w:sz w:val="24"/>
          <w:szCs w:val="24"/>
        </w:rPr>
        <w:t xml:space="preserve">may look at ways to </w:t>
      </w:r>
      <w:r w:rsidR="00A64F2B" w:rsidRPr="00297B89">
        <w:rPr>
          <w:rStyle w:val="None"/>
          <w:rFonts w:ascii="Calibri" w:eastAsia="Trebuchet MS" w:hAnsi="Calibri" w:cs="Calibri"/>
          <w:sz w:val="24"/>
          <w:szCs w:val="24"/>
        </w:rPr>
        <w:t xml:space="preserve">save money, which could impact employee job satisfaction, </w:t>
      </w:r>
      <w:r w:rsidR="00826F04" w:rsidRPr="00297B89">
        <w:rPr>
          <w:rStyle w:val="None"/>
          <w:rFonts w:ascii="Calibri" w:eastAsia="Trebuchet MS" w:hAnsi="Calibri" w:cs="Calibri"/>
          <w:sz w:val="24"/>
          <w:szCs w:val="24"/>
        </w:rPr>
        <w:t>wellbeing</w:t>
      </w:r>
      <w:r w:rsidR="00A64F2B" w:rsidRPr="00297B89">
        <w:rPr>
          <w:rStyle w:val="None"/>
          <w:rFonts w:ascii="Calibri" w:eastAsia="Trebuchet MS" w:hAnsi="Calibri" w:cs="Calibri"/>
          <w:sz w:val="24"/>
          <w:szCs w:val="24"/>
        </w:rPr>
        <w:t xml:space="preserve"> and feelings of </w:t>
      </w:r>
      <w:r w:rsidR="00826F04" w:rsidRPr="00297B89">
        <w:rPr>
          <w:rStyle w:val="None"/>
          <w:rFonts w:ascii="Calibri" w:eastAsia="Trebuchet MS" w:hAnsi="Calibri" w:cs="Calibri"/>
          <w:sz w:val="24"/>
          <w:szCs w:val="24"/>
        </w:rPr>
        <w:t>worth</w:t>
      </w:r>
      <w:r w:rsidR="00A64F2B" w:rsidRPr="00297B89">
        <w:rPr>
          <w:rStyle w:val="None"/>
          <w:rFonts w:ascii="Calibri" w:eastAsia="Trebuchet MS" w:hAnsi="Calibri" w:cs="Calibri"/>
          <w:sz w:val="24"/>
          <w:szCs w:val="24"/>
        </w:rPr>
        <w:t xml:space="preserve">. </w:t>
      </w:r>
      <w:r w:rsidR="009D3347" w:rsidRPr="00297B89">
        <w:rPr>
          <w:rStyle w:val="None"/>
          <w:rFonts w:ascii="Calibri" w:eastAsia="Trebuchet MS" w:hAnsi="Calibri" w:cs="Calibri"/>
          <w:sz w:val="24"/>
          <w:szCs w:val="24"/>
        </w:rPr>
        <w:t xml:space="preserve">Cheung-Judge and </w:t>
      </w:r>
      <w:proofErr w:type="spellStart"/>
      <w:r w:rsidR="009D3347" w:rsidRPr="00297B89">
        <w:rPr>
          <w:rStyle w:val="None"/>
          <w:rFonts w:ascii="Calibri" w:eastAsia="Trebuchet MS" w:hAnsi="Calibri" w:cs="Calibri"/>
          <w:sz w:val="24"/>
          <w:szCs w:val="24"/>
        </w:rPr>
        <w:t>Holbeche</w:t>
      </w:r>
      <w:proofErr w:type="spellEnd"/>
      <w:r w:rsidR="009D3347" w:rsidRPr="00297B89">
        <w:rPr>
          <w:rStyle w:val="None"/>
          <w:rFonts w:ascii="Calibri" w:eastAsia="Trebuchet MS" w:hAnsi="Calibri" w:cs="Calibri"/>
          <w:sz w:val="24"/>
          <w:szCs w:val="24"/>
        </w:rPr>
        <w:t xml:space="preserve"> (2021, p</w:t>
      </w:r>
      <w:r w:rsidR="006048BF" w:rsidRPr="00297B89">
        <w:rPr>
          <w:rStyle w:val="None"/>
          <w:rFonts w:ascii="Calibri" w:eastAsia="Trebuchet MS" w:hAnsi="Calibri" w:cs="Calibri"/>
          <w:sz w:val="24"/>
          <w:szCs w:val="24"/>
        </w:rPr>
        <w:t>.</w:t>
      </w:r>
      <w:r w:rsidR="009D3347" w:rsidRPr="00297B89">
        <w:rPr>
          <w:rStyle w:val="None"/>
          <w:rFonts w:ascii="Calibri" w:eastAsia="Trebuchet MS" w:hAnsi="Calibri" w:cs="Calibri"/>
          <w:sz w:val="24"/>
          <w:szCs w:val="24"/>
        </w:rPr>
        <w:t xml:space="preserve">483) </w:t>
      </w:r>
      <w:r w:rsidR="000E6685" w:rsidRPr="00297B89">
        <w:rPr>
          <w:rStyle w:val="None"/>
          <w:rFonts w:ascii="Calibri" w:eastAsia="Trebuchet MS" w:hAnsi="Calibri" w:cs="Calibri"/>
          <w:sz w:val="24"/>
          <w:szCs w:val="24"/>
        </w:rPr>
        <w:t>argue</w:t>
      </w:r>
      <w:r w:rsidR="00297B89" w:rsidRPr="00297B89">
        <w:rPr>
          <w:rStyle w:val="None"/>
          <w:rFonts w:ascii="Calibri" w:eastAsia="Trebuchet MS" w:hAnsi="Calibri" w:cs="Calibri"/>
          <w:sz w:val="24"/>
          <w:szCs w:val="24"/>
        </w:rPr>
        <w:t>s</w:t>
      </w:r>
      <w:r w:rsidR="000E6685" w:rsidRPr="00297B89">
        <w:rPr>
          <w:rStyle w:val="None"/>
          <w:rFonts w:ascii="Calibri" w:eastAsia="Trebuchet MS" w:hAnsi="Calibri" w:cs="Calibri"/>
          <w:sz w:val="24"/>
          <w:szCs w:val="24"/>
        </w:rPr>
        <w:t xml:space="preserve"> “f</w:t>
      </w:r>
      <w:r w:rsidR="009D3347" w:rsidRPr="00297B89">
        <w:rPr>
          <w:rStyle w:val="None"/>
          <w:rFonts w:ascii="Calibri" w:eastAsia="Trebuchet MS" w:hAnsi="Calibri" w:cs="Calibri"/>
          <w:sz w:val="24"/>
          <w:szCs w:val="24"/>
        </w:rPr>
        <w:t xml:space="preserve">ailing to protect well-being has a significant economic impact on businesses as prolonged stress eventually leads to burnout.” </w:t>
      </w:r>
      <w:r w:rsidRPr="00297B89">
        <w:rPr>
          <w:rStyle w:val="None"/>
          <w:rFonts w:ascii="Calibri" w:eastAsia="Trebuchet MS" w:hAnsi="Calibri" w:cs="Calibri"/>
          <w:sz w:val="24"/>
          <w:szCs w:val="24"/>
        </w:rPr>
        <w:t xml:space="preserve">As employee surveys have already highlighted concerns about pay, wellbeing and working hours, these </w:t>
      </w:r>
      <w:r w:rsidR="00863EC9" w:rsidRPr="00297B89">
        <w:rPr>
          <w:rStyle w:val="None"/>
          <w:rFonts w:ascii="Calibri" w:eastAsia="Trebuchet MS" w:hAnsi="Calibri" w:cs="Calibri"/>
          <w:sz w:val="24"/>
          <w:szCs w:val="24"/>
        </w:rPr>
        <w:t>concerns, if not addressed,</w:t>
      </w:r>
      <w:r w:rsidRPr="00297B89">
        <w:rPr>
          <w:rStyle w:val="None"/>
          <w:rFonts w:ascii="Calibri" w:eastAsia="Trebuchet MS" w:hAnsi="Calibri" w:cs="Calibri"/>
          <w:sz w:val="24"/>
          <w:szCs w:val="24"/>
        </w:rPr>
        <w:t xml:space="preserve"> may reduce employee engagement, morale and retention.</w:t>
      </w:r>
    </w:p>
    <w:p w14:paraId="3719149F" w14:textId="77777777" w:rsidR="00BC4F9E" w:rsidRPr="00297B89" w:rsidRDefault="00BC4F9E" w:rsidP="00297B89">
      <w:pPr>
        <w:pStyle w:val="Body"/>
        <w:jc w:val="both"/>
        <w:rPr>
          <w:rStyle w:val="None"/>
          <w:rFonts w:ascii="Calibri" w:eastAsia="Trebuchet MS" w:hAnsi="Calibri" w:cs="Calibri"/>
          <w:sz w:val="24"/>
          <w:szCs w:val="24"/>
        </w:rPr>
      </w:pPr>
    </w:p>
    <w:p w14:paraId="39CE059A" w14:textId="139A5F5B" w:rsidR="00B819FD" w:rsidRPr="00297B89" w:rsidRDefault="00BC4F9E"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Overall, tariffs and supply chain disruption present significant risks to Artiron Motors by increasing costs, disrupting production and potentially delaying progress towards its EV and sustainability goals. These challenges could affect both organisational performance and the employee experience, making effective planning and risk management essential.</w:t>
      </w:r>
    </w:p>
    <w:p w14:paraId="5BB7305A" w14:textId="2FB9A7C8" w:rsidR="00F037B6" w:rsidRPr="00297B89" w:rsidRDefault="00F037B6" w:rsidP="00297B89">
      <w:pPr>
        <w:pStyle w:val="Body"/>
        <w:jc w:val="both"/>
        <w:rPr>
          <w:rStyle w:val="None"/>
          <w:rFonts w:ascii="Calibri" w:eastAsia="Trebuchet MS" w:hAnsi="Calibri" w:cs="Calibri"/>
          <w:sz w:val="24"/>
          <w:szCs w:val="24"/>
        </w:rPr>
      </w:pPr>
    </w:p>
    <w:p w14:paraId="06D90C03" w14:textId="150131A6" w:rsidR="00C31215" w:rsidRPr="00297B89" w:rsidRDefault="00C31215" w:rsidP="00297B89">
      <w:pPr>
        <w:pStyle w:val="Body"/>
        <w:ind w:left="567" w:hanging="567"/>
        <w:jc w:val="both"/>
        <w:rPr>
          <w:rStyle w:val="None"/>
          <w:rFonts w:ascii="Calibri" w:eastAsia="Trebuchet MS" w:hAnsi="Calibri" w:cs="Calibri"/>
          <w:b/>
          <w:bCs/>
          <w:sz w:val="24"/>
          <w:szCs w:val="24"/>
        </w:rPr>
      </w:pPr>
      <w:r w:rsidRPr="00297B89">
        <w:rPr>
          <w:rStyle w:val="None"/>
          <w:rFonts w:ascii="Calibri" w:hAnsi="Calibri" w:cs="Calibri"/>
          <w:b/>
          <w:bCs/>
          <w:sz w:val="24"/>
          <w:szCs w:val="24"/>
        </w:rPr>
        <w:t>(AC 1.4)</w:t>
      </w:r>
    </w:p>
    <w:p w14:paraId="4C114DF0" w14:textId="435EC8E4" w:rsidR="007859D7" w:rsidRDefault="00465E11" w:rsidP="007859D7">
      <w:pPr>
        <w:pStyle w:val="Body"/>
        <w:jc w:val="both"/>
        <w:rPr>
          <w:rFonts w:ascii="Calibri" w:eastAsia="Trebuchet MS" w:hAnsi="Calibri" w:cs="Calibri"/>
          <w:sz w:val="24"/>
          <w:szCs w:val="24"/>
        </w:rPr>
      </w:pPr>
      <w:r w:rsidRPr="00297B89">
        <w:rPr>
          <w:rStyle w:val="None"/>
          <w:rFonts w:ascii="Calibri" w:eastAsia="Trebuchet MS" w:hAnsi="Calibri" w:cs="Calibri"/>
          <w:sz w:val="24"/>
          <w:szCs w:val="24"/>
        </w:rPr>
        <w:t xml:space="preserve">Robotics and cyberattacks are significant factors influencing the automotive industry. Both present opportunities and risks for Artiron Motors, affecting organisational performance, employees and strategic </w:t>
      </w:r>
      <w:r w:rsidR="00C252A3" w:rsidRPr="00297B89">
        <w:rPr>
          <w:rStyle w:val="None"/>
          <w:rFonts w:ascii="Calibri" w:eastAsia="Trebuchet MS" w:hAnsi="Calibri" w:cs="Calibri"/>
          <w:sz w:val="24"/>
          <w:szCs w:val="24"/>
        </w:rPr>
        <w:t>goals</w:t>
      </w:r>
      <w:r w:rsidRPr="00297B89">
        <w:rPr>
          <w:rStyle w:val="None"/>
          <w:rFonts w:ascii="Calibri" w:eastAsia="Trebuchet MS" w:hAnsi="Calibri" w:cs="Calibri"/>
          <w:sz w:val="24"/>
          <w:szCs w:val="24"/>
        </w:rPr>
        <w:t>.</w:t>
      </w:r>
    </w:p>
    <w:p w14:paraId="2D2A211F" w14:textId="77777777" w:rsidR="007859D7" w:rsidRDefault="007859D7" w:rsidP="007859D7">
      <w:pPr>
        <w:pStyle w:val="Body"/>
        <w:jc w:val="both"/>
        <w:rPr>
          <w:rFonts w:ascii="Calibri" w:eastAsia="Trebuchet MS" w:hAnsi="Calibri" w:cs="Calibri"/>
          <w:sz w:val="24"/>
          <w:szCs w:val="24"/>
        </w:rPr>
      </w:pPr>
    </w:p>
    <w:p w14:paraId="681724F4" w14:textId="13E389D0" w:rsidR="007859D7" w:rsidRDefault="007859D7" w:rsidP="007859D7">
      <w:pPr>
        <w:pStyle w:val="Body"/>
        <w:jc w:val="both"/>
        <w:rPr>
          <w:rFonts w:ascii="Calibri" w:eastAsia="Trebuchet MS" w:hAnsi="Calibri" w:cs="Calibri"/>
          <w:sz w:val="24"/>
          <w:szCs w:val="24"/>
        </w:rPr>
      </w:pPr>
      <w:r w:rsidRPr="007859D7">
        <w:rPr>
          <w:rFonts w:ascii="Calibri" w:eastAsia="Trebuchet MS" w:hAnsi="Calibri" w:cs="Calibri"/>
          <w:sz w:val="24"/>
          <w:szCs w:val="24"/>
        </w:rPr>
        <w:t xml:space="preserve">Robotics has transformed vehicle manufacturing by increasing efficiency, consistency and productivity. The case study states that Artiron Motors already uses robotics for "painting, welding, assembly, quality checking and material handling." </w:t>
      </w:r>
      <w:r w:rsidR="00CE0EFA" w:rsidRPr="00297B89">
        <w:rPr>
          <w:rStyle w:val="None"/>
          <w:rFonts w:ascii="Calibri" w:eastAsia="Trebuchet MS" w:hAnsi="Calibri" w:cs="Calibri"/>
          <w:sz w:val="24"/>
          <w:szCs w:val="24"/>
        </w:rPr>
        <w:t xml:space="preserve">Manufacturing using robots can improve product quality by reducing human error and enabling faster production. </w:t>
      </w:r>
      <w:r w:rsidRPr="007859D7">
        <w:rPr>
          <w:rFonts w:ascii="Calibri" w:eastAsia="Trebuchet MS" w:hAnsi="Calibri" w:cs="Calibri"/>
          <w:sz w:val="24"/>
          <w:szCs w:val="24"/>
        </w:rPr>
        <w:t>Ford (2015, cited in Taylor and Perkins, 2026, p.67) suggests robotics could create “lights-out factories operating around the clock in which no human being is needed”. This could increase profitability, reduce waste</w:t>
      </w:r>
      <w:r w:rsidR="00CD2708">
        <w:rPr>
          <w:rFonts w:ascii="Calibri" w:eastAsia="Trebuchet MS" w:hAnsi="Calibri" w:cs="Calibri"/>
          <w:sz w:val="24"/>
          <w:szCs w:val="24"/>
        </w:rPr>
        <w:t>, helping</w:t>
      </w:r>
      <w:r w:rsidRPr="007859D7">
        <w:rPr>
          <w:rFonts w:ascii="Calibri" w:eastAsia="Trebuchet MS" w:hAnsi="Calibri" w:cs="Calibri"/>
          <w:sz w:val="24"/>
          <w:szCs w:val="24"/>
        </w:rPr>
        <w:t xml:space="preserve"> Artiron Motors remain competitive while meeting growing demand for EVs and sustainable vehicles.</w:t>
      </w:r>
      <w:r w:rsidR="00CE0EFA">
        <w:rPr>
          <w:rFonts w:ascii="Calibri" w:eastAsia="Trebuchet MS" w:hAnsi="Calibri" w:cs="Calibri"/>
          <w:sz w:val="24"/>
          <w:szCs w:val="24"/>
        </w:rPr>
        <w:t xml:space="preserve"> </w:t>
      </w:r>
    </w:p>
    <w:p w14:paraId="37387451" w14:textId="77777777" w:rsidR="007859D7" w:rsidRPr="007859D7" w:rsidRDefault="007859D7" w:rsidP="007859D7">
      <w:pPr>
        <w:pStyle w:val="Body"/>
        <w:jc w:val="both"/>
        <w:rPr>
          <w:rFonts w:ascii="Calibri" w:eastAsia="Trebuchet MS" w:hAnsi="Calibri" w:cs="Calibri"/>
          <w:sz w:val="24"/>
          <w:szCs w:val="24"/>
        </w:rPr>
      </w:pPr>
    </w:p>
    <w:p w14:paraId="39A5FBB8" w14:textId="1DC3D638" w:rsidR="00D03FFC" w:rsidRPr="00BA185A" w:rsidRDefault="00E800C8" w:rsidP="00D03FFC">
      <w:pPr>
        <w:pStyle w:val="Body"/>
        <w:jc w:val="both"/>
        <w:rPr>
          <w:rFonts w:ascii="Calibri" w:eastAsia="Trebuchet MS" w:hAnsi="Calibri" w:cs="Calibri"/>
          <w:b/>
          <w:bCs/>
          <w:sz w:val="24"/>
          <w:szCs w:val="24"/>
        </w:rPr>
      </w:pPr>
      <w:r w:rsidRPr="00297B89">
        <w:rPr>
          <w:rStyle w:val="None"/>
          <w:rFonts w:ascii="Calibri" w:eastAsia="Trebuchet MS" w:hAnsi="Calibri" w:cs="Calibri"/>
          <w:sz w:val="24"/>
          <w:szCs w:val="24"/>
        </w:rPr>
        <w:lastRenderedPageBreak/>
        <w:t xml:space="preserve">Artiron </w:t>
      </w:r>
      <w:r w:rsidR="00C5117D" w:rsidRPr="00297B89">
        <w:rPr>
          <w:rStyle w:val="None"/>
          <w:rFonts w:ascii="Calibri" w:eastAsia="Trebuchet MS" w:hAnsi="Calibri" w:cs="Calibri"/>
          <w:sz w:val="24"/>
          <w:szCs w:val="24"/>
        </w:rPr>
        <w:t xml:space="preserve">Motors </w:t>
      </w:r>
      <w:r w:rsidRPr="00297B89">
        <w:rPr>
          <w:rStyle w:val="None"/>
          <w:rFonts w:ascii="Calibri" w:eastAsia="Trebuchet MS" w:hAnsi="Calibri" w:cs="Calibri"/>
          <w:sz w:val="24"/>
          <w:szCs w:val="24"/>
        </w:rPr>
        <w:t xml:space="preserve">plan to introduce </w:t>
      </w:r>
      <w:r w:rsidR="00465E11" w:rsidRPr="00297B89">
        <w:rPr>
          <w:rStyle w:val="None"/>
          <w:rFonts w:ascii="Calibri" w:eastAsia="Trebuchet MS" w:hAnsi="Calibri" w:cs="Calibri"/>
          <w:sz w:val="24"/>
          <w:szCs w:val="24"/>
        </w:rPr>
        <w:t>collaborative robots (cobots)</w:t>
      </w:r>
      <w:r w:rsidR="00970AD9" w:rsidRPr="00297B89">
        <w:rPr>
          <w:rStyle w:val="None"/>
          <w:rFonts w:ascii="Calibri" w:eastAsia="Trebuchet MS" w:hAnsi="Calibri" w:cs="Calibri"/>
          <w:sz w:val="24"/>
          <w:szCs w:val="24"/>
        </w:rPr>
        <w:t xml:space="preserve">, which </w:t>
      </w:r>
      <w:r w:rsidR="00465E11" w:rsidRPr="00297B89">
        <w:rPr>
          <w:rStyle w:val="None"/>
          <w:rFonts w:ascii="Calibri" w:eastAsia="Trebuchet MS" w:hAnsi="Calibri" w:cs="Calibri"/>
          <w:sz w:val="24"/>
          <w:szCs w:val="24"/>
        </w:rPr>
        <w:t xml:space="preserve">are designed to work alongside </w:t>
      </w:r>
      <w:r w:rsidR="00BA185A">
        <w:rPr>
          <w:rStyle w:val="None"/>
          <w:rFonts w:ascii="Calibri" w:eastAsia="Trebuchet MS" w:hAnsi="Calibri" w:cs="Calibri"/>
          <w:sz w:val="24"/>
          <w:szCs w:val="24"/>
        </w:rPr>
        <w:t>employees</w:t>
      </w:r>
      <w:r w:rsidR="00970AD9" w:rsidRPr="00297B89">
        <w:rPr>
          <w:rStyle w:val="None"/>
          <w:rFonts w:ascii="Calibri" w:eastAsia="Trebuchet MS" w:hAnsi="Calibri" w:cs="Calibri"/>
          <w:sz w:val="24"/>
          <w:szCs w:val="24"/>
        </w:rPr>
        <w:t xml:space="preserve">. </w:t>
      </w:r>
      <w:r w:rsidR="00FA28C6" w:rsidRPr="00D03FFC">
        <w:rPr>
          <w:rFonts w:ascii="Calibri" w:eastAsia="Trebuchet MS" w:hAnsi="Calibri" w:cs="Calibri"/>
          <w:sz w:val="24"/>
          <w:szCs w:val="24"/>
        </w:rPr>
        <w:t>By automating repetitive and physically demanding tasks, cobots could improve wellbeing, health and safety, while allowing employees to focus on more complex activities. This may reduce work-related injuries</w:t>
      </w:r>
      <w:r w:rsidR="00F768A3" w:rsidRPr="00D03FFC">
        <w:rPr>
          <w:rFonts w:ascii="Calibri" w:eastAsia="Trebuchet MS" w:hAnsi="Calibri" w:cs="Calibri"/>
          <w:sz w:val="24"/>
          <w:szCs w:val="24"/>
        </w:rPr>
        <w:t xml:space="preserve"> and employee sickness, </w:t>
      </w:r>
      <w:r w:rsidR="00FA28C6" w:rsidRPr="00D03FFC">
        <w:rPr>
          <w:rFonts w:ascii="Calibri" w:eastAsia="Trebuchet MS" w:hAnsi="Calibri" w:cs="Calibri"/>
          <w:sz w:val="24"/>
          <w:szCs w:val="24"/>
        </w:rPr>
        <w:t>support</w:t>
      </w:r>
      <w:r w:rsidR="00F768A3" w:rsidRPr="00D03FFC">
        <w:rPr>
          <w:rFonts w:ascii="Calibri" w:eastAsia="Trebuchet MS" w:hAnsi="Calibri" w:cs="Calibri"/>
          <w:sz w:val="24"/>
          <w:szCs w:val="24"/>
        </w:rPr>
        <w:t>ing</w:t>
      </w:r>
      <w:r w:rsidR="00FA28C6" w:rsidRPr="00D03FFC">
        <w:rPr>
          <w:rFonts w:ascii="Calibri" w:eastAsia="Trebuchet MS" w:hAnsi="Calibri" w:cs="Calibri"/>
          <w:sz w:val="24"/>
          <w:szCs w:val="24"/>
        </w:rPr>
        <w:t xml:space="preserve"> productivity. </w:t>
      </w:r>
      <w:r w:rsidR="00465E11" w:rsidRPr="00D03FFC">
        <w:rPr>
          <w:rStyle w:val="None"/>
          <w:rFonts w:ascii="Calibri" w:eastAsia="Trebuchet MS" w:hAnsi="Calibri" w:cs="Calibri"/>
          <w:sz w:val="24"/>
          <w:szCs w:val="24"/>
        </w:rPr>
        <w:t>However, implementing cobots will require training and upskilling</w:t>
      </w:r>
      <w:r w:rsidR="00F72B3E" w:rsidRPr="00D03FFC">
        <w:rPr>
          <w:rStyle w:val="None"/>
          <w:rFonts w:ascii="Calibri" w:eastAsia="Trebuchet MS" w:hAnsi="Calibri" w:cs="Calibri"/>
          <w:sz w:val="24"/>
          <w:szCs w:val="24"/>
        </w:rPr>
        <w:t>.</w:t>
      </w:r>
      <w:r w:rsidR="00D03FFC" w:rsidRPr="00D03FFC">
        <w:rPr>
          <w:rFonts w:ascii="Calibri" w:eastAsia="Trebuchet MS" w:hAnsi="Calibri" w:cs="Calibri"/>
          <w:sz w:val="24"/>
          <w:szCs w:val="24"/>
        </w:rPr>
        <w:t xml:space="preserve"> </w:t>
      </w:r>
      <w:r w:rsidR="00D03FFC" w:rsidRPr="00D03FFC">
        <w:rPr>
          <w:rFonts w:ascii="Calibri" w:eastAsia="Trebuchet MS" w:hAnsi="Calibri" w:cs="Calibri"/>
          <w:sz w:val="24"/>
          <w:szCs w:val="24"/>
        </w:rPr>
        <w:t>Employees may fear job losses or changing skill requirements, potentially reducing engagement. Effective change management is therefore essential, as poorly managed change can lead to a “loss of market position, stakeholder credibility and key employees” (CIPD, 2025). In addition, upgrading manufacturing plants will require significant investment.</w:t>
      </w:r>
    </w:p>
    <w:p w14:paraId="250F0258" w14:textId="77777777" w:rsidR="009501AF" w:rsidRDefault="009501AF" w:rsidP="009501AF">
      <w:pPr>
        <w:pStyle w:val="Body"/>
        <w:jc w:val="both"/>
        <w:rPr>
          <w:rFonts w:ascii="Calibri" w:eastAsia="Trebuchet MS" w:hAnsi="Calibri" w:cs="Calibri"/>
          <w:sz w:val="24"/>
          <w:szCs w:val="24"/>
        </w:rPr>
      </w:pPr>
    </w:p>
    <w:p w14:paraId="294AE864" w14:textId="0D237A14" w:rsidR="009501AF" w:rsidRPr="009501AF" w:rsidRDefault="009501AF" w:rsidP="009501AF">
      <w:pPr>
        <w:pStyle w:val="Body"/>
        <w:jc w:val="both"/>
        <w:rPr>
          <w:rFonts w:ascii="Calibri" w:eastAsia="Trebuchet MS" w:hAnsi="Calibri" w:cs="Calibri"/>
          <w:sz w:val="24"/>
          <w:szCs w:val="24"/>
        </w:rPr>
      </w:pPr>
      <w:r w:rsidRPr="009501AF">
        <w:rPr>
          <w:rFonts w:ascii="Calibri" w:eastAsia="Trebuchet MS" w:hAnsi="Calibri" w:cs="Calibri"/>
          <w:sz w:val="24"/>
          <w:szCs w:val="24"/>
        </w:rPr>
        <w:t>Alongside the benefits of technology comes the risk of cyberattacks. Artiron Motors “has been the subject of, and continues to face, many attempted cyber-attacks.” As modern manufacturing relies on interconnected digital systems, a successful attack could disrupt production, damage systems and create financial losses.</w:t>
      </w:r>
    </w:p>
    <w:p w14:paraId="496A8292" w14:textId="2FB689B4" w:rsidR="00465E11" w:rsidRDefault="00465E11" w:rsidP="00297B89">
      <w:pPr>
        <w:pStyle w:val="Body"/>
        <w:jc w:val="both"/>
        <w:rPr>
          <w:rStyle w:val="None"/>
          <w:rFonts w:ascii="Calibri" w:eastAsia="Trebuchet MS" w:hAnsi="Calibri" w:cs="Calibri"/>
          <w:sz w:val="24"/>
          <w:szCs w:val="24"/>
        </w:rPr>
      </w:pPr>
    </w:p>
    <w:p w14:paraId="60EB8577" w14:textId="22BE2FAB" w:rsidR="00465E11" w:rsidRDefault="008C2671" w:rsidP="00297B89">
      <w:pPr>
        <w:pStyle w:val="Body"/>
        <w:jc w:val="both"/>
        <w:rPr>
          <w:rStyle w:val="None"/>
          <w:rFonts w:ascii="Calibri" w:eastAsia="Trebuchet MS" w:hAnsi="Calibri" w:cs="Calibri"/>
          <w:sz w:val="24"/>
          <w:szCs w:val="24"/>
        </w:rPr>
      </w:pPr>
      <w:r w:rsidRPr="008C2671">
        <w:rPr>
          <w:rStyle w:val="None"/>
          <w:rFonts w:ascii="Calibri" w:eastAsia="Trebuchet MS" w:hAnsi="Calibri" w:cs="Calibri"/>
          <w:sz w:val="24"/>
          <w:szCs w:val="24"/>
        </w:rPr>
        <w:t>Cyberattacks could also compromise sensitive employee, customer and research data, including information relating to vehicle and battery technologies. Sebastien Pavie (as cited in CIPD, 2017) warns that “hackers are after a company’s most valuable asset – data.” Failure to prevent cyberattacks could damage reputation and customer trust. Employees may also experience increased workloads and pressure if systems become unavailable or recovery is prolonged.</w:t>
      </w:r>
    </w:p>
    <w:p w14:paraId="381D8648" w14:textId="77777777" w:rsidR="00465E11" w:rsidRDefault="00465E11" w:rsidP="00297B89">
      <w:pPr>
        <w:pStyle w:val="Body"/>
        <w:jc w:val="both"/>
        <w:rPr>
          <w:rStyle w:val="None"/>
          <w:rFonts w:ascii="Calibri" w:eastAsia="Trebuchet MS" w:hAnsi="Calibri" w:cs="Calibri"/>
          <w:sz w:val="24"/>
          <w:szCs w:val="24"/>
        </w:rPr>
      </w:pPr>
    </w:p>
    <w:p w14:paraId="4FAE7B12" w14:textId="493CDA4C" w:rsidR="00C31215" w:rsidRPr="00297B89" w:rsidRDefault="000E132F"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Overall</w:t>
      </w:r>
      <w:r w:rsidR="007512A1" w:rsidRPr="00297B89">
        <w:rPr>
          <w:rStyle w:val="None"/>
          <w:rFonts w:ascii="Calibri" w:eastAsia="Trebuchet MS" w:hAnsi="Calibri" w:cs="Calibri"/>
          <w:sz w:val="24"/>
          <w:szCs w:val="24"/>
        </w:rPr>
        <w:t xml:space="preserve">, </w:t>
      </w:r>
      <w:r w:rsidR="00465E11" w:rsidRPr="00297B89">
        <w:rPr>
          <w:rStyle w:val="None"/>
          <w:rFonts w:ascii="Calibri" w:eastAsia="Trebuchet MS" w:hAnsi="Calibri" w:cs="Calibri"/>
          <w:sz w:val="24"/>
          <w:szCs w:val="24"/>
        </w:rPr>
        <w:t xml:space="preserve">robotics are likely to have a positive impact on Artiron Motors because they can improve efficiency, quality and </w:t>
      </w:r>
      <w:r w:rsidR="009F4721" w:rsidRPr="00297B89">
        <w:rPr>
          <w:rStyle w:val="None"/>
          <w:rFonts w:ascii="Calibri" w:eastAsia="Trebuchet MS" w:hAnsi="Calibri" w:cs="Calibri"/>
          <w:sz w:val="24"/>
          <w:szCs w:val="24"/>
        </w:rPr>
        <w:t>contribute to</w:t>
      </w:r>
      <w:r w:rsidR="00465E11" w:rsidRPr="00297B89">
        <w:rPr>
          <w:rStyle w:val="None"/>
          <w:rFonts w:ascii="Calibri" w:eastAsia="Trebuchet MS" w:hAnsi="Calibri" w:cs="Calibri"/>
          <w:sz w:val="24"/>
          <w:szCs w:val="24"/>
        </w:rPr>
        <w:t xml:space="preserve"> the transition to EV manufacturing. However, this depends on effective workforce planning</w:t>
      </w:r>
      <w:r w:rsidRPr="00297B89">
        <w:rPr>
          <w:rStyle w:val="None"/>
          <w:rFonts w:ascii="Calibri" w:eastAsia="Trebuchet MS" w:hAnsi="Calibri" w:cs="Calibri"/>
          <w:sz w:val="24"/>
          <w:szCs w:val="24"/>
        </w:rPr>
        <w:t>, clear communication for change management</w:t>
      </w:r>
      <w:r w:rsidR="00465E11" w:rsidRPr="00297B89">
        <w:rPr>
          <w:rStyle w:val="None"/>
          <w:rFonts w:ascii="Calibri" w:eastAsia="Trebuchet MS" w:hAnsi="Calibri" w:cs="Calibri"/>
          <w:sz w:val="24"/>
          <w:szCs w:val="24"/>
        </w:rPr>
        <w:t xml:space="preserve"> and employee development. In contrast, cyberattacks represent a significant risk because they could interrupt operations, threaten valuable data and undermine organisational performance. Therefore, Artiron Motors should continue investing in innovation </w:t>
      </w:r>
      <w:r w:rsidR="00533DDB" w:rsidRPr="00297B89">
        <w:rPr>
          <w:rStyle w:val="None"/>
          <w:rFonts w:ascii="Calibri" w:eastAsia="Trebuchet MS" w:hAnsi="Calibri" w:cs="Calibri"/>
          <w:sz w:val="24"/>
          <w:szCs w:val="24"/>
        </w:rPr>
        <w:t xml:space="preserve">such as EV technologies, robotics </w:t>
      </w:r>
      <w:r w:rsidR="00465E11" w:rsidRPr="00297B89">
        <w:rPr>
          <w:rStyle w:val="None"/>
          <w:rFonts w:ascii="Calibri" w:eastAsia="Trebuchet MS" w:hAnsi="Calibri" w:cs="Calibri"/>
          <w:sz w:val="24"/>
          <w:szCs w:val="24"/>
        </w:rPr>
        <w:t>and robust cybersecurity measures</w:t>
      </w:r>
      <w:r w:rsidR="00121E2C" w:rsidRPr="00297B89">
        <w:rPr>
          <w:rStyle w:val="None"/>
          <w:rFonts w:ascii="Calibri" w:eastAsia="Trebuchet MS" w:hAnsi="Calibri" w:cs="Calibri"/>
          <w:sz w:val="24"/>
          <w:szCs w:val="24"/>
        </w:rPr>
        <w:t>,</w:t>
      </w:r>
      <w:r w:rsidR="00465E11" w:rsidRPr="00297B89">
        <w:rPr>
          <w:rStyle w:val="None"/>
          <w:rFonts w:ascii="Calibri" w:eastAsia="Trebuchet MS" w:hAnsi="Calibri" w:cs="Calibri"/>
          <w:sz w:val="24"/>
          <w:szCs w:val="24"/>
        </w:rPr>
        <w:t xml:space="preserve"> to achieve its strategic </w:t>
      </w:r>
      <w:r w:rsidR="00C252A3" w:rsidRPr="00297B89">
        <w:rPr>
          <w:rStyle w:val="None"/>
          <w:rFonts w:ascii="Calibri" w:eastAsia="Trebuchet MS" w:hAnsi="Calibri" w:cs="Calibri"/>
          <w:sz w:val="24"/>
          <w:szCs w:val="24"/>
        </w:rPr>
        <w:t>goals</w:t>
      </w:r>
      <w:r w:rsidR="00465E11" w:rsidRPr="00297B89">
        <w:rPr>
          <w:rStyle w:val="None"/>
          <w:rFonts w:ascii="Calibri" w:eastAsia="Trebuchet MS" w:hAnsi="Calibri" w:cs="Calibri"/>
          <w:sz w:val="24"/>
          <w:szCs w:val="24"/>
        </w:rPr>
        <w:t>.</w:t>
      </w:r>
    </w:p>
    <w:p w14:paraId="12430E5E" w14:textId="77777777" w:rsidR="00AE5B43" w:rsidRPr="00297B89" w:rsidRDefault="00AE5B43" w:rsidP="00297B89">
      <w:pPr>
        <w:pStyle w:val="Body"/>
        <w:ind w:left="426" w:hanging="426"/>
        <w:jc w:val="both"/>
        <w:rPr>
          <w:rStyle w:val="None"/>
          <w:rFonts w:ascii="Calibri" w:eastAsia="Trebuchet MS" w:hAnsi="Calibri" w:cs="Calibri"/>
          <w:b/>
          <w:bCs/>
          <w:sz w:val="24"/>
          <w:szCs w:val="24"/>
        </w:rPr>
      </w:pPr>
    </w:p>
    <w:p w14:paraId="73B45347" w14:textId="01BFAC91" w:rsidR="00C31215" w:rsidRPr="00297B89" w:rsidRDefault="00C31215" w:rsidP="00297B89">
      <w:pPr>
        <w:pStyle w:val="Body"/>
        <w:ind w:left="567" w:hanging="567"/>
        <w:jc w:val="both"/>
        <w:rPr>
          <w:rStyle w:val="None"/>
          <w:rFonts w:ascii="Calibri" w:eastAsia="Trebuchet MS" w:hAnsi="Calibri" w:cs="Calibri"/>
          <w:b/>
          <w:bCs/>
          <w:sz w:val="24"/>
          <w:szCs w:val="24"/>
        </w:rPr>
      </w:pPr>
      <w:r w:rsidRPr="00297B89">
        <w:rPr>
          <w:rStyle w:val="None"/>
          <w:rFonts w:ascii="Calibri" w:hAnsi="Calibri" w:cs="Calibri"/>
          <w:b/>
          <w:bCs/>
          <w:sz w:val="24"/>
          <w:szCs w:val="24"/>
        </w:rPr>
        <w:t>(AC 2.1)</w:t>
      </w:r>
    </w:p>
    <w:p w14:paraId="5EF31B0B" w14:textId="15175C3D" w:rsidR="00165E9C" w:rsidRPr="00297B89" w:rsidRDefault="00165E9C" w:rsidP="00297B89">
      <w:pPr>
        <w:pStyle w:val="Body"/>
        <w:tabs>
          <w:tab w:val="left" w:pos="284"/>
        </w:tabs>
        <w:jc w:val="both"/>
        <w:rPr>
          <w:rFonts w:ascii="Calibri" w:eastAsia="Trebuchet MS" w:hAnsi="Calibri" w:cs="Calibri"/>
          <w:sz w:val="24"/>
          <w:szCs w:val="24"/>
        </w:rPr>
      </w:pPr>
      <w:r w:rsidRPr="00297B89">
        <w:rPr>
          <w:rFonts w:ascii="Calibri" w:eastAsia="Trebuchet MS" w:hAnsi="Calibri" w:cs="Calibri"/>
          <w:sz w:val="24"/>
          <w:szCs w:val="24"/>
        </w:rPr>
        <w:t xml:space="preserve">Schein's model suggests that organisational culture exists at three levels: artefacts, espoused values and underlying assumptions. </w:t>
      </w:r>
      <w:r w:rsidR="00173511" w:rsidRPr="00297B89">
        <w:rPr>
          <w:rFonts w:ascii="Calibri" w:eastAsia="Trebuchet MS" w:hAnsi="Calibri" w:cs="Calibri"/>
          <w:sz w:val="24"/>
          <w:szCs w:val="24"/>
        </w:rPr>
        <w:t xml:space="preserve">Schein </w:t>
      </w:r>
      <w:r w:rsidR="006F2B8C" w:rsidRPr="00297B89">
        <w:rPr>
          <w:rFonts w:ascii="Calibri" w:eastAsia="Trebuchet MS" w:hAnsi="Calibri" w:cs="Calibri"/>
          <w:sz w:val="24"/>
          <w:szCs w:val="24"/>
        </w:rPr>
        <w:t>“</w:t>
      </w:r>
      <w:r w:rsidR="00173511" w:rsidRPr="00297B89">
        <w:rPr>
          <w:rFonts w:ascii="Calibri" w:eastAsia="Trebuchet MS" w:hAnsi="Calibri" w:cs="Calibri"/>
          <w:sz w:val="24"/>
          <w:szCs w:val="24"/>
        </w:rPr>
        <w:t>proposed that organisational culture develops very slowly and is passed on or actively taught to people who join an organisation ‘as the correct way to perceive, think, and feel</w:t>
      </w:r>
      <w:r w:rsidR="006F2B8C" w:rsidRPr="00297B89">
        <w:rPr>
          <w:rFonts w:ascii="Calibri" w:eastAsia="Trebuchet MS" w:hAnsi="Calibri" w:cs="Calibri"/>
          <w:sz w:val="24"/>
          <w:szCs w:val="24"/>
        </w:rPr>
        <w:t>” (CIPD, 2025</w:t>
      </w:r>
      <w:r w:rsidR="005A72F3" w:rsidRPr="00297B89">
        <w:rPr>
          <w:rFonts w:ascii="Calibri" w:eastAsia="Trebuchet MS" w:hAnsi="Calibri" w:cs="Calibri"/>
          <w:sz w:val="24"/>
          <w:szCs w:val="24"/>
        </w:rPr>
        <w:t xml:space="preserve">, </w:t>
      </w:r>
      <w:r w:rsidR="005A72F3" w:rsidRPr="00922AF9">
        <w:rPr>
          <w:rFonts w:ascii="Calibri" w:eastAsia="Trebuchet MS" w:hAnsi="Calibri" w:cs="Calibri"/>
          <w:i/>
          <w:iCs/>
          <w:sz w:val="24"/>
          <w:szCs w:val="24"/>
        </w:rPr>
        <w:t>Organisational Climate and Culture</w:t>
      </w:r>
      <w:r w:rsidR="005A72F3" w:rsidRPr="00297B89">
        <w:rPr>
          <w:rFonts w:ascii="Calibri" w:eastAsia="Trebuchet MS" w:hAnsi="Calibri" w:cs="Calibri"/>
          <w:sz w:val="24"/>
          <w:szCs w:val="24"/>
        </w:rPr>
        <w:t xml:space="preserve"> Factsheet</w:t>
      </w:r>
      <w:r w:rsidR="006F2B8C" w:rsidRPr="00297B89">
        <w:rPr>
          <w:rFonts w:ascii="Calibri" w:eastAsia="Trebuchet MS" w:hAnsi="Calibri" w:cs="Calibri"/>
          <w:sz w:val="24"/>
          <w:szCs w:val="24"/>
        </w:rPr>
        <w:t>)</w:t>
      </w:r>
      <w:r w:rsidR="00173511" w:rsidRPr="00297B89">
        <w:rPr>
          <w:rFonts w:ascii="Calibri" w:eastAsia="Trebuchet MS" w:hAnsi="Calibri" w:cs="Calibri"/>
          <w:sz w:val="24"/>
          <w:szCs w:val="24"/>
        </w:rPr>
        <w:t>.</w:t>
      </w:r>
      <w:r w:rsidR="006F2B8C" w:rsidRPr="00297B89">
        <w:rPr>
          <w:rFonts w:ascii="Calibri" w:eastAsia="Trebuchet MS" w:hAnsi="Calibri" w:cs="Calibri"/>
          <w:sz w:val="24"/>
          <w:szCs w:val="24"/>
        </w:rPr>
        <w:t xml:space="preserve"> </w:t>
      </w:r>
      <w:r w:rsidRPr="00297B89">
        <w:rPr>
          <w:rFonts w:ascii="Calibri" w:eastAsia="Trebuchet MS" w:hAnsi="Calibri" w:cs="Calibri"/>
          <w:sz w:val="24"/>
          <w:szCs w:val="24"/>
        </w:rPr>
        <w:t>By analysing each level, Artiron Motors c</w:t>
      </w:r>
      <w:r w:rsidR="00DE3482" w:rsidRPr="00297B89">
        <w:rPr>
          <w:rFonts w:ascii="Calibri" w:eastAsia="Trebuchet MS" w:hAnsi="Calibri" w:cs="Calibri"/>
          <w:sz w:val="24"/>
          <w:szCs w:val="24"/>
        </w:rPr>
        <w:t xml:space="preserve">ould </w:t>
      </w:r>
      <w:r w:rsidRPr="00297B89">
        <w:rPr>
          <w:rFonts w:ascii="Calibri" w:eastAsia="Trebuchet MS" w:hAnsi="Calibri" w:cs="Calibri"/>
          <w:sz w:val="24"/>
          <w:szCs w:val="24"/>
        </w:rPr>
        <w:t>gain a deeper understanding of its culture and identify whether employee behaviours align with organisational goals.</w:t>
      </w:r>
    </w:p>
    <w:p w14:paraId="2F00A5E8" w14:textId="77777777" w:rsidR="00514DC8" w:rsidRPr="00297B89" w:rsidRDefault="00514DC8" w:rsidP="00297B89">
      <w:pPr>
        <w:pStyle w:val="Body"/>
        <w:tabs>
          <w:tab w:val="left" w:pos="284"/>
        </w:tabs>
        <w:jc w:val="both"/>
        <w:rPr>
          <w:rFonts w:ascii="Calibri" w:eastAsia="Trebuchet MS" w:hAnsi="Calibri" w:cs="Calibri"/>
          <w:sz w:val="24"/>
          <w:szCs w:val="24"/>
        </w:rPr>
      </w:pPr>
    </w:p>
    <w:p w14:paraId="4AE86295" w14:textId="3CC21286" w:rsidR="00797C05" w:rsidRPr="00797C05" w:rsidRDefault="00165E9C" w:rsidP="00797C05">
      <w:pPr>
        <w:pStyle w:val="Body"/>
        <w:jc w:val="both"/>
        <w:rPr>
          <w:rFonts w:ascii="Calibri" w:eastAsia="Trebuchet MS" w:hAnsi="Calibri" w:cs="Calibri"/>
          <w:sz w:val="24"/>
          <w:szCs w:val="24"/>
        </w:rPr>
      </w:pPr>
      <w:r w:rsidRPr="00297B89">
        <w:rPr>
          <w:rFonts w:ascii="Calibri" w:eastAsia="Trebuchet MS" w:hAnsi="Calibri" w:cs="Calibri"/>
          <w:sz w:val="24"/>
          <w:szCs w:val="24"/>
        </w:rPr>
        <w:t xml:space="preserve">The first level is </w:t>
      </w:r>
      <w:r w:rsidR="00AE1801" w:rsidRPr="00297B89">
        <w:rPr>
          <w:rFonts w:ascii="Calibri" w:eastAsia="Trebuchet MS" w:hAnsi="Calibri" w:cs="Calibri"/>
          <w:sz w:val="24"/>
          <w:szCs w:val="24"/>
        </w:rPr>
        <w:t>‘</w:t>
      </w:r>
      <w:r w:rsidRPr="00297B89">
        <w:rPr>
          <w:rFonts w:ascii="Calibri" w:eastAsia="Trebuchet MS" w:hAnsi="Calibri" w:cs="Calibri"/>
          <w:sz w:val="24"/>
          <w:szCs w:val="24"/>
        </w:rPr>
        <w:t>artefacts</w:t>
      </w:r>
      <w:r w:rsidR="00AE1801" w:rsidRPr="00297B89">
        <w:rPr>
          <w:rFonts w:ascii="Calibri" w:eastAsia="Trebuchet MS" w:hAnsi="Calibri" w:cs="Calibri"/>
          <w:sz w:val="24"/>
          <w:szCs w:val="24"/>
        </w:rPr>
        <w:t>’</w:t>
      </w:r>
      <w:r w:rsidRPr="00297B89">
        <w:rPr>
          <w:rFonts w:ascii="Calibri" w:eastAsia="Trebuchet MS" w:hAnsi="Calibri" w:cs="Calibri"/>
          <w:sz w:val="24"/>
          <w:szCs w:val="24"/>
        </w:rPr>
        <w:t xml:space="preserve">, which are the visible aspects of culture. At Artiron Motors, examples include employees wearing the same uniform regardless of seniority, open-plan offices, hybrid working arrangements and the use of robotics and AI. </w:t>
      </w:r>
      <w:r w:rsidR="003A6385">
        <w:rPr>
          <w:rFonts w:ascii="Calibri" w:eastAsia="Trebuchet MS" w:hAnsi="Calibri" w:cs="Calibri"/>
          <w:sz w:val="24"/>
          <w:szCs w:val="24"/>
        </w:rPr>
        <w:t>C</w:t>
      </w:r>
      <w:r w:rsidR="00CF420D" w:rsidRPr="00297B89">
        <w:rPr>
          <w:rFonts w:ascii="Calibri" w:eastAsia="Trebuchet MS" w:hAnsi="Calibri" w:cs="Calibri"/>
          <w:sz w:val="24"/>
          <w:szCs w:val="24"/>
        </w:rPr>
        <w:t xml:space="preserve">orporate </w:t>
      </w:r>
      <w:r w:rsidRPr="00297B89">
        <w:rPr>
          <w:rFonts w:ascii="Calibri" w:eastAsia="Trebuchet MS" w:hAnsi="Calibri" w:cs="Calibri"/>
          <w:sz w:val="24"/>
          <w:szCs w:val="24"/>
        </w:rPr>
        <w:t>induction</w:t>
      </w:r>
      <w:r w:rsidR="003A6385">
        <w:rPr>
          <w:rFonts w:ascii="Calibri" w:eastAsia="Trebuchet MS" w:hAnsi="Calibri" w:cs="Calibri"/>
          <w:sz w:val="24"/>
          <w:szCs w:val="24"/>
        </w:rPr>
        <w:t xml:space="preserve"> also </w:t>
      </w:r>
      <w:r w:rsidRPr="00297B89">
        <w:rPr>
          <w:rFonts w:ascii="Calibri" w:eastAsia="Trebuchet MS" w:hAnsi="Calibri" w:cs="Calibri"/>
          <w:sz w:val="24"/>
          <w:szCs w:val="24"/>
        </w:rPr>
        <w:t>introduce</w:t>
      </w:r>
      <w:r w:rsidR="003A6385">
        <w:rPr>
          <w:rFonts w:ascii="Calibri" w:eastAsia="Trebuchet MS" w:hAnsi="Calibri" w:cs="Calibri"/>
          <w:sz w:val="24"/>
          <w:szCs w:val="24"/>
        </w:rPr>
        <w:t>s</w:t>
      </w:r>
      <w:r w:rsidRPr="00297B89">
        <w:rPr>
          <w:rFonts w:ascii="Calibri" w:eastAsia="Trebuchet MS" w:hAnsi="Calibri" w:cs="Calibri"/>
          <w:sz w:val="24"/>
          <w:szCs w:val="24"/>
        </w:rPr>
        <w:t xml:space="preserve"> </w:t>
      </w:r>
      <w:r w:rsidR="003A6385">
        <w:rPr>
          <w:rFonts w:ascii="Calibri" w:eastAsia="Trebuchet MS" w:hAnsi="Calibri" w:cs="Calibri"/>
          <w:sz w:val="24"/>
          <w:szCs w:val="24"/>
        </w:rPr>
        <w:t xml:space="preserve">employees </w:t>
      </w:r>
      <w:r w:rsidRPr="00297B89">
        <w:rPr>
          <w:rFonts w:ascii="Calibri" w:eastAsia="Trebuchet MS" w:hAnsi="Calibri" w:cs="Calibri"/>
          <w:sz w:val="24"/>
          <w:szCs w:val="24"/>
        </w:rPr>
        <w:t xml:space="preserve">to </w:t>
      </w:r>
      <w:r w:rsidR="00FC08D7" w:rsidRPr="00297B89">
        <w:rPr>
          <w:rFonts w:ascii="Calibri" w:eastAsia="Trebuchet MS" w:hAnsi="Calibri" w:cs="Calibri"/>
          <w:sz w:val="24"/>
          <w:szCs w:val="24"/>
        </w:rPr>
        <w:t>senior staff, who “</w:t>
      </w:r>
      <w:r w:rsidR="00FC08D7" w:rsidRPr="00297B89">
        <w:rPr>
          <w:rStyle w:val="None"/>
          <w:rFonts w:ascii="Calibri" w:hAnsi="Calibri" w:cs="Calibri"/>
          <w:sz w:val="24"/>
          <w:szCs w:val="24"/>
        </w:rPr>
        <w:t>explain the importance of quality, innovation, sustainability, and inclusion</w:t>
      </w:r>
      <w:r w:rsidR="00551A7B" w:rsidRPr="00297B89">
        <w:rPr>
          <w:rStyle w:val="None"/>
          <w:rFonts w:ascii="Calibri" w:hAnsi="Calibri" w:cs="Calibri"/>
          <w:sz w:val="24"/>
          <w:szCs w:val="24"/>
        </w:rPr>
        <w:t>”</w:t>
      </w:r>
      <w:r w:rsidR="00FC08D7" w:rsidRPr="00297B89">
        <w:rPr>
          <w:rStyle w:val="None"/>
          <w:rFonts w:ascii="Calibri" w:hAnsi="Calibri" w:cs="Calibri"/>
          <w:sz w:val="24"/>
          <w:szCs w:val="24"/>
        </w:rPr>
        <w:t>.</w:t>
      </w:r>
      <w:r w:rsidRPr="00297B89">
        <w:rPr>
          <w:rFonts w:ascii="Calibri" w:eastAsia="Trebuchet MS" w:hAnsi="Calibri" w:cs="Calibri"/>
          <w:sz w:val="24"/>
          <w:szCs w:val="24"/>
        </w:rPr>
        <w:t xml:space="preserve"> </w:t>
      </w:r>
      <w:r w:rsidR="006D5E6C" w:rsidRPr="006D5E6C">
        <w:rPr>
          <w:rFonts w:ascii="Calibri" w:eastAsia="Trebuchet MS" w:hAnsi="Calibri" w:cs="Calibri"/>
          <w:sz w:val="24"/>
          <w:szCs w:val="24"/>
        </w:rPr>
        <w:t xml:space="preserve">These visible features promote messages of collaboration, equality and innovation. However, artefacts only show what culture looks like and do not </w:t>
      </w:r>
      <w:r w:rsidR="006D5E6C" w:rsidRPr="006D5E6C">
        <w:rPr>
          <w:rFonts w:ascii="Calibri" w:eastAsia="Trebuchet MS" w:hAnsi="Calibri" w:cs="Calibri"/>
          <w:sz w:val="24"/>
          <w:szCs w:val="24"/>
        </w:rPr>
        <w:lastRenderedPageBreak/>
        <w:t xml:space="preserve">explain why people behave </w:t>
      </w:r>
      <w:proofErr w:type="gramStart"/>
      <w:r w:rsidR="006D5E6C" w:rsidRPr="006D5E6C">
        <w:rPr>
          <w:rFonts w:ascii="Calibri" w:eastAsia="Trebuchet MS" w:hAnsi="Calibri" w:cs="Calibri"/>
          <w:sz w:val="24"/>
          <w:szCs w:val="24"/>
        </w:rPr>
        <w:t>in particular ways</w:t>
      </w:r>
      <w:proofErr w:type="gramEnd"/>
      <w:r w:rsidR="006D5E6C" w:rsidRPr="006D5E6C">
        <w:rPr>
          <w:rFonts w:ascii="Calibri" w:eastAsia="Trebuchet MS" w:hAnsi="Calibri" w:cs="Calibri"/>
          <w:sz w:val="24"/>
          <w:szCs w:val="24"/>
        </w:rPr>
        <w:t>. For example, open-plan offices may promote collaboration but could also create distractions and reduce privacy.</w:t>
      </w:r>
    </w:p>
    <w:p w14:paraId="2F616803" w14:textId="501AB9A8" w:rsidR="00165E9C" w:rsidRPr="00297B89" w:rsidRDefault="00165E9C" w:rsidP="00297B89">
      <w:pPr>
        <w:pStyle w:val="Body"/>
        <w:jc w:val="both"/>
        <w:rPr>
          <w:rFonts w:ascii="Calibri" w:hAnsi="Calibri" w:cs="Calibri"/>
          <w:sz w:val="24"/>
          <w:szCs w:val="24"/>
        </w:rPr>
      </w:pPr>
    </w:p>
    <w:p w14:paraId="49E6A09C" w14:textId="37D1DBF1" w:rsidR="00721859" w:rsidRPr="00721859" w:rsidRDefault="00A015BE" w:rsidP="00721859">
      <w:pPr>
        <w:pStyle w:val="Body"/>
        <w:tabs>
          <w:tab w:val="left" w:pos="284"/>
        </w:tabs>
        <w:jc w:val="both"/>
        <w:rPr>
          <w:rFonts w:ascii="Calibri" w:eastAsia="Trebuchet MS" w:hAnsi="Calibri" w:cs="Calibri"/>
          <w:sz w:val="24"/>
          <w:szCs w:val="24"/>
        </w:rPr>
      </w:pPr>
      <w:r w:rsidRPr="00A015BE">
        <w:rPr>
          <w:rFonts w:ascii="Calibri" w:eastAsia="Trebuchet MS" w:hAnsi="Calibri" w:cs="Calibri"/>
          <w:sz w:val="24"/>
          <w:szCs w:val="24"/>
        </w:rPr>
        <w:t>The second level is espoused values, which Buchanan and Huczynski (2023, p.102) define as beliefs about</w:t>
      </w:r>
      <w:r>
        <w:rPr>
          <w:rFonts w:ascii="Calibri" w:eastAsia="Trebuchet MS" w:hAnsi="Calibri" w:cs="Calibri"/>
          <w:sz w:val="24"/>
          <w:szCs w:val="24"/>
        </w:rPr>
        <w:t xml:space="preserve"> “</w:t>
      </w:r>
      <w:r w:rsidR="006F6050" w:rsidRPr="00297B89">
        <w:rPr>
          <w:rFonts w:ascii="Calibri" w:eastAsia="Trebuchet MS" w:hAnsi="Calibri" w:cs="Calibri"/>
          <w:sz w:val="24"/>
          <w:szCs w:val="24"/>
        </w:rPr>
        <w:t xml:space="preserve">how work should be done and situations </w:t>
      </w:r>
      <w:r w:rsidR="002671D1" w:rsidRPr="00297B89">
        <w:rPr>
          <w:rFonts w:ascii="Calibri" w:eastAsia="Trebuchet MS" w:hAnsi="Calibri" w:cs="Calibri"/>
          <w:sz w:val="24"/>
          <w:szCs w:val="24"/>
        </w:rPr>
        <w:t>dealt</w:t>
      </w:r>
      <w:r w:rsidR="006F6050" w:rsidRPr="00297B89">
        <w:rPr>
          <w:rFonts w:ascii="Calibri" w:eastAsia="Trebuchet MS" w:hAnsi="Calibri" w:cs="Calibri"/>
          <w:sz w:val="24"/>
          <w:szCs w:val="24"/>
        </w:rPr>
        <w:t xml:space="preserve"> with that guide </w:t>
      </w:r>
      <w:r w:rsidR="002671D1" w:rsidRPr="00297B89">
        <w:rPr>
          <w:rFonts w:ascii="Calibri" w:eastAsia="Trebuchet MS" w:hAnsi="Calibri" w:cs="Calibri"/>
          <w:sz w:val="24"/>
          <w:szCs w:val="24"/>
        </w:rPr>
        <w:t>employe</w:t>
      </w:r>
      <w:r w:rsidR="00B95F0C" w:rsidRPr="00297B89">
        <w:rPr>
          <w:rFonts w:ascii="Calibri" w:eastAsia="Trebuchet MS" w:hAnsi="Calibri" w:cs="Calibri"/>
          <w:sz w:val="24"/>
          <w:szCs w:val="24"/>
        </w:rPr>
        <w:t>e</w:t>
      </w:r>
      <w:r w:rsidR="006F6050" w:rsidRPr="00297B89">
        <w:rPr>
          <w:rFonts w:ascii="Calibri" w:eastAsia="Trebuchet MS" w:hAnsi="Calibri" w:cs="Calibri"/>
          <w:sz w:val="24"/>
          <w:szCs w:val="24"/>
        </w:rPr>
        <w:t xml:space="preserve"> behaviour</w:t>
      </w:r>
      <w:r>
        <w:rPr>
          <w:rFonts w:ascii="Calibri" w:eastAsia="Trebuchet MS" w:hAnsi="Calibri" w:cs="Calibri"/>
          <w:sz w:val="24"/>
          <w:szCs w:val="24"/>
        </w:rPr>
        <w:t>.</w:t>
      </w:r>
      <w:r w:rsidR="006F6050" w:rsidRPr="00297B89">
        <w:rPr>
          <w:rFonts w:ascii="Calibri" w:eastAsia="Trebuchet MS" w:hAnsi="Calibri" w:cs="Calibri"/>
          <w:sz w:val="24"/>
          <w:szCs w:val="24"/>
        </w:rPr>
        <w:t>”</w:t>
      </w:r>
      <w:r>
        <w:rPr>
          <w:rFonts w:ascii="Calibri" w:eastAsia="Trebuchet MS" w:hAnsi="Calibri" w:cs="Calibri"/>
          <w:sz w:val="24"/>
          <w:szCs w:val="24"/>
        </w:rPr>
        <w:t xml:space="preserve"> </w:t>
      </w:r>
      <w:r w:rsidR="005F209A" w:rsidRPr="00297B89">
        <w:rPr>
          <w:rFonts w:ascii="Calibri" w:eastAsia="Trebuchet MS" w:hAnsi="Calibri" w:cs="Calibri"/>
          <w:sz w:val="24"/>
          <w:szCs w:val="24"/>
        </w:rPr>
        <w:t xml:space="preserve">At Artiron Motors, these include quality, innovation, sustainability and inclusion, which are communicated during induction and the </w:t>
      </w:r>
      <w:r w:rsidR="004D2FA5" w:rsidRPr="00297B89">
        <w:rPr>
          <w:rFonts w:ascii="Calibri" w:eastAsia="Trebuchet MS" w:hAnsi="Calibri" w:cs="Calibri"/>
          <w:i/>
          <w:iCs/>
          <w:sz w:val="24"/>
          <w:szCs w:val="24"/>
        </w:rPr>
        <w:t>Evolve</w:t>
      </w:r>
      <w:r w:rsidR="005F209A" w:rsidRPr="00297B89">
        <w:rPr>
          <w:rFonts w:ascii="Calibri" w:eastAsia="Trebuchet MS" w:hAnsi="Calibri" w:cs="Calibri"/>
          <w:i/>
          <w:iCs/>
          <w:sz w:val="24"/>
          <w:szCs w:val="24"/>
        </w:rPr>
        <w:t xml:space="preserve"> </w:t>
      </w:r>
      <w:r w:rsidR="005F209A" w:rsidRPr="00297B89">
        <w:rPr>
          <w:rFonts w:ascii="Calibri" w:eastAsia="Trebuchet MS" w:hAnsi="Calibri" w:cs="Calibri"/>
          <w:sz w:val="24"/>
          <w:szCs w:val="24"/>
        </w:rPr>
        <w:t xml:space="preserve">strategy. However, </w:t>
      </w:r>
      <w:r w:rsidR="00B11134">
        <w:rPr>
          <w:rFonts w:ascii="Calibri" w:eastAsia="Trebuchet MS" w:hAnsi="Calibri" w:cs="Calibri"/>
          <w:sz w:val="24"/>
          <w:szCs w:val="24"/>
        </w:rPr>
        <w:t xml:space="preserve">the </w:t>
      </w:r>
      <w:r w:rsidR="00A73988">
        <w:rPr>
          <w:rFonts w:ascii="Calibri" w:eastAsia="Trebuchet MS" w:hAnsi="Calibri" w:cs="Calibri"/>
          <w:sz w:val="24"/>
          <w:szCs w:val="24"/>
        </w:rPr>
        <w:t>organisation</w:t>
      </w:r>
      <w:r w:rsidR="005F209A" w:rsidRPr="00297B89">
        <w:rPr>
          <w:rFonts w:ascii="Calibri" w:eastAsia="Trebuchet MS" w:hAnsi="Calibri" w:cs="Calibri"/>
          <w:sz w:val="24"/>
          <w:szCs w:val="24"/>
        </w:rPr>
        <w:t xml:space="preserve"> operates across the UK, Europe, North America and China, </w:t>
      </w:r>
      <w:r w:rsidR="00F01537" w:rsidRPr="00F01537">
        <w:rPr>
          <w:rFonts w:ascii="Calibri" w:eastAsia="Trebuchet MS" w:hAnsi="Calibri" w:cs="Calibri"/>
          <w:sz w:val="24"/>
          <w:szCs w:val="24"/>
        </w:rPr>
        <w:t>employees may interpret these values differently</w:t>
      </w:r>
      <w:r w:rsidR="00A73988">
        <w:rPr>
          <w:rFonts w:ascii="Calibri" w:eastAsia="Trebuchet MS" w:hAnsi="Calibri" w:cs="Calibri"/>
          <w:sz w:val="24"/>
          <w:szCs w:val="24"/>
        </w:rPr>
        <w:t xml:space="preserve">. </w:t>
      </w:r>
      <w:proofErr w:type="gramStart"/>
      <w:r w:rsidR="008B2A7D" w:rsidRPr="00297B89">
        <w:rPr>
          <w:rFonts w:ascii="Calibri" w:eastAsia="Trebuchet MS" w:hAnsi="Calibri" w:cs="Calibri"/>
          <w:sz w:val="24"/>
          <w:szCs w:val="24"/>
        </w:rPr>
        <w:t>Taylor</w:t>
      </w:r>
      <w:proofErr w:type="gramEnd"/>
      <w:r w:rsidR="008B2A7D" w:rsidRPr="00297B89">
        <w:rPr>
          <w:rFonts w:ascii="Calibri" w:eastAsia="Trebuchet MS" w:hAnsi="Calibri" w:cs="Calibri"/>
          <w:sz w:val="24"/>
          <w:szCs w:val="24"/>
        </w:rPr>
        <w:t xml:space="preserve"> and Woodhams (2022</w:t>
      </w:r>
      <w:r w:rsidR="00D46965" w:rsidRPr="00297B89">
        <w:rPr>
          <w:rFonts w:ascii="Calibri" w:eastAsia="Trebuchet MS" w:hAnsi="Calibri" w:cs="Calibri"/>
          <w:sz w:val="24"/>
          <w:szCs w:val="24"/>
        </w:rPr>
        <w:t>, p</w:t>
      </w:r>
      <w:r w:rsidR="0099363B" w:rsidRPr="00297B89">
        <w:rPr>
          <w:rFonts w:ascii="Calibri" w:eastAsia="Trebuchet MS" w:hAnsi="Calibri" w:cs="Calibri"/>
          <w:sz w:val="24"/>
          <w:szCs w:val="24"/>
        </w:rPr>
        <w:t>.</w:t>
      </w:r>
      <w:r w:rsidR="00D46965" w:rsidRPr="00297B89">
        <w:rPr>
          <w:rFonts w:ascii="Calibri" w:eastAsia="Trebuchet MS" w:hAnsi="Calibri" w:cs="Calibri"/>
          <w:sz w:val="24"/>
          <w:szCs w:val="24"/>
        </w:rPr>
        <w:t>65</w:t>
      </w:r>
      <w:r w:rsidR="008B2A7D" w:rsidRPr="00297B89">
        <w:rPr>
          <w:rFonts w:ascii="Calibri" w:eastAsia="Trebuchet MS" w:hAnsi="Calibri" w:cs="Calibri"/>
          <w:sz w:val="24"/>
          <w:szCs w:val="24"/>
        </w:rPr>
        <w:t xml:space="preserve">) </w:t>
      </w:r>
      <w:r w:rsidR="00B953EF" w:rsidRPr="00297B89">
        <w:rPr>
          <w:rFonts w:ascii="Calibri" w:eastAsia="Trebuchet MS" w:hAnsi="Calibri" w:cs="Calibri"/>
          <w:sz w:val="24"/>
          <w:szCs w:val="24"/>
        </w:rPr>
        <w:t>suggest</w:t>
      </w:r>
      <w:r w:rsidR="008B2A7D" w:rsidRPr="00297B89">
        <w:rPr>
          <w:rFonts w:ascii="Calibri" w:eastAsia="Trebuchet MS" w:hAnsi="Calibri" w:cs="Calibri"/>
          <w:sz w:val="24"/>
          <w:szCs w:val="24"/>
        </w:rPr>
        <w:t xml:space="preserve"> “cultures differ in their </w:t>
      </w:r>
      <w:r w:rsidR="00B953EF" w:rsidRPr="00297B89">
        <w:rPr>
          <w:rFonts w:ascii="Calibri" w:eastAsia="Trebuchet MS" w:hAnsi="Calibri" w:cs="Calibri"/>
          <w:sz w:val="24"/>
          <w:szCs w:val="24"/>
        </w:rPr>
        <w:t>expectations</w:t>
      </w:r>
      <w:r w:rsidR="008B2A7D" w:rsidRPr="00297B89">
        <w:rPr>
          <w:rFonts w:ascii="Calibri" w:eastAsia="Trebuchet MS" w:hAnsi="Calibri" w:cs="Calibri"/>
          <w:sz w:val="24"/>
          <w:szCs w:val="24"/>
        </w:rPr>
        <w:t xml:space="preserve"> of what is an </w:t>
      </w:r>
      <w:r w:rsidR="007C33BE" w:rsidRPr="00297B89">
        <w:rPr>
          <w:rFonts w:ascii="Calibri" w:eastAsia="Trebuchet MS" w:hAnsi="Calibri" w:cs="Calibri"/>
          <w:sz w:val="24"/>
          <w:szCs w:val="24"/>
        </w:rPr>
        <w:t xml:space="preserve">‘effective’ and performing employee” and so </w:t>
      </w:r>
      <w:r w:rsidR="005F209A" w:rsidRPr="00297B89">
        <w:rPr>
          <w:rFonts w:ascii="Calibri" w:eastAsia="Trebuchet MS" w:hAnsi="Calibri" w:cs="Calibri"/>
          <w:sz w:val="24"/>
          <w:szCs w:val="24"/>
        </w:rPr>
        <w:t xml:space="preserve">attitudes towards hierarchy, communication and decision-making may vary between countries. </w:t>
      </w:r>
      <w:r w:rsidR="00721859" w:rsidRPr="00721859">
        <w:rPr>
          <w:rFonts w:ascii="Calibri" w:eastAsia="Trebuchet MS" w:hAnsi="Calibri" w:cs="Calibri"/>
          <w:sz w:val="24"/>
          <w:szCs w:val="24"/>
        </w:rPr>
        <w:t>Therefore, Schein's model could help leaders assess whether organisational values are being consistently understood and demonstrated across all locations.</w:t>
      </w:r>
    </w:p>
    <w:p w14:paraId="3EBCA283" w14:textId="77777777" w:rsidR="00551A7B" w:rsidRPr="00297B89" w:rsidRDefault="00551A7B" w:rsidP="00297B89">
      <w:pPr>
        <w:pStyle w:val="Body"/>
        <w:tabs>
          <w:tab w:val="left" w:pos="284"/>
        </w:tabs>
        <w:jc w:val="both"/>
        <w:rPr>
          <w:rFonts w:ascii="Calibri" w:eastAsia="Trebuchet MS" w:hAnsi="Calibri" w:cs="Calibri"/>
          <w:sz w:val="24"/>
          <w:szCs w:val="24"/>
        </w:rPr>
      </w:pPr>
    </w:p>
    <w:p w14:paraId="5D26DBB7" w14:textId="2337541C" w:rsidR="00696894" w:rsidRPr="00696894" w:rsidRDefault="00721859" w:rsidP="00696894">
      <w:pPr>
        <w:pStyle w:val="Body"/>
        <w:tabs>
          <w:tab w:val="left" w:pos="284"/>
          <w:tab w:val="left" w:pos="5026"/>
        </w:tabs>
        <w:jc w:val="both"/>
        <w:rPr>
          <w:rFonts w:ascii="Calibri" w:eastAsia="Trebuchet MS" w:hAnsi="Calibri" w:cs="Calibri"/>
          <w:sz w:val="24"/>
          <w:szCs w:val="24"/>
        </w:rPr>
      </w:pPr>
      <w:r w:rsidRPr="00721859">
        <w:rPr>
          <w:rFonts w:ascii="Calibri" w:eastAsia="Trebuchet MS" w:hAnsi="Calibri" w:cs="Calibri"/>
          <w:sz w:val="24"/>
          <w:szCs w:val="24"/>
        </w:rPr>
        <w:t xml:space="preserve">The deepest level is </w:t>
      </w:r>
      <w:r>
        <w:rPr>
          <w:rFonts w:ascii="Calibri" w:eastAsia="Trebuchet MS" w:hAnsi="Calibri" w:cs="Calibri"/>
          <w:sz w:val="24"/>
          <w:szCs w:val="24"/>
        </w:rPr>
        <w:t>‘</w:t>
      </w:r>
      <w:r w:rsidRPr="00721859">
        <w:rPr>
          <w:rFonts w:ascii="Calibri" w:eastAsia="Trebuchet MS" w:hAnsi="Calibri" w:cs="Calibri"/>
          <w:sz w:val="24"/>
          <w:szCs w:val="24"/>
        </w:rPr>
        <w:t xml:space="preserve">underlying </w:t>
      </w:r>
      <w:proofErr w:type="gramStart"/>
      <w:r w:rsidRPr="00721859">
        <w:rPr>
          <w:rFonts w:ascii="Calibri" w:eastAsia="Trebuchet MS" w:hAnsi="Calibri" w:cs="Calibri"/>
          <w:sz w:val="24"/>
          <w:szCs w:val="24"/>
        </w:rPr>
        <w:t>assumptions</w:t>
      </w:r>
      <w:r>
        <w:rPr>
          <w:rFonts w:ascii="Calibri" w:eastAsia="Trebuchet MS" w:hAnsi="Calibri" w:cs="Calibri"/>
          <w:sz w:val="24"/>
          <w:szCs w:val="24"/>
        </w:rPr>
        <w:t>’</w:t>
      </w:r>
      <w:proofErr w:type="gramEnd"/>
      <w:r w:rsidRPr="00721859">
        <w:rPr>
          <w:rFonts w:ascii="Calibri" w:eastAsia="Trebuchet MS" w:hAnsi="Calibri" w:cs="Calibri"/>
          <w:sz w:val="24"/>
          <w:szCs w:val="24"/>
        </w:rPr>
        <w:t>.</w:t>
      </w:r>
      <w:r>
        <w:rPr>
          <w:rFonts w:ascii="Calibri" w:eastAsia="Trebuchet MS" w:hAnsi="Calibri" w:cs="Calibri"/>
          <w:sz w:val="24"/>
          <w:szCs w:val="24"/>
        </w:rPr>
        <w:t xml:space="preserve"> </w:t>
      </w:r>
      <w:r w:rsidR="00696894">
        <w:rPr>
          <w:rFonts w:ascii="Calibri" w:eastAsia="Trebuchet MS" w:hAnsi="Calibri" w:cs="Calibri"/>
          <w:sz w:val="24"/>
          <w:szCs w:val="24"/>
        </w:rPr>
        <w:t>T</w:t>
      </w:r>
      <w:r w:rsidR="00696894" w:rsidRPr="00696894">
        <w:rPr>
          <w:rFonts w:ascii="Calibri" w:eastAsia="Trebuchet MS" w:hAnsi="Calibri" w:cs="Calibri"/>
          <w:sz w:val="24"/>
          <w:szCs w:val="24"/>
        </w:rPr>
        <w:t xml:space="preserve">hese are unconscious beliefs shaped by factors such as national culture, professional background and local working practices. </w:t>
      </w:r>
      <w:r w:rsidR="00C22BF1" w:rsidRPr="00297B89">
        <w:rPr>
          <w:rFonts w:ascii="Calibri" w:eastAsia="Trebuchet MS" w:hAnsi="Calibri" w:cs="Calibri"/>
          <w:sz w:val="24"/>
          <w:szCs w:val="24"/>
        </w:rPr>
        <w:t xml:space="preserve">These assumptions could sometimes create conflict or behaviours that do not fully align with the organisation's stated commitment to inclusion, innovation or collaboration. </w:t>
      </w:r>
      <w:r w:rsidR="00696894" w:rsidRPr="00696894">
        <w:rPr>
          <w:rFonts w:ascii="Calibri" w:eastAsia="Trebuchet MS" w:hAnsi="Calibri" w:cs="Calibri"/>
          <w:sz w:val="24"/>
          <w:szCs w:val="24"/>
        </w:rPr>
        <w:t>Understanding these differences could help Artiron Motors create a more consistent culture across its international operations and benefit from diverse perspectives in decision-making (CIPD, 2021, cited in Taylor and Woodhams, 2022</w:t>
      </w:r>
      <w:r w:rsidR="00AC308C">
        <w:rPr>
          <w:rFonts w:ascii="Calibri" w:eastAsia="Trebuchet MS" w:hAnsi="Calibri" w:cs="Calibri"/>
          <w:sz w:val="24"/>
          <w:szCs w:val="24"/>
        </w:rPr>
        <w:t>,</w:t>
      </w:r>
      <w:r w:rsidR="00AC308C" w:rsidRPr="00AC308C">
        <w:rPr>
          <w:rFonts w:ascii="Calibri" w:eastAsia="Trebuchet MS" w:hAnsi="Calibri" w:cs="Calibri"/>
          <w:sz w:val="24"/>
          <w:szCs w:val="24"/>
        </w:rPr>
        <w:t xml:space="preserve"> </w:t>
      </w:r>
      <w:r w:rsidR="00AC308C" w:rsidRPr="00297B89">
        <w:rPr>
          <w:rFonts w:ascii="Calibri" w:eastAsia="Trebuchet MS" w:hAnsi="Calibri" w:cs="Calibri"/>
          <w:sz w:val="24"/>
          <w:szCs w:val="24"/>
        </w:rPr>
        <w:t>p.215</w:t>
      </w:r>
      <w:r w:rsidR="00696894" w:rsidRPr="00696894">
        <w:rPr>
          <w:rFonts w:ascii="Calibri" w:eastAsia="Trebuchet MS" w:hAnsi="Calibri" w:cs="Calibri"/>
          <w:sz w:val="24"/>
          <w:szCs w:val="24"/>
        </w:rPr>
        <w:t>)</w:t>
      </w:r>
      <w:r w:rsidR="00E65AC9">
        <w:rPr>
          <w:rFonts w:ascii="Calibri" w:eastAsia="Trebuchet MS" w:hAnsi="Calibri" w:cs="Calibri"/>
          <w:sz w:val="24"/>
          <w:szCs w:val="24"/>
        </w:rPr>
        <w:t>. Ultimately</w:t>
      </w:r>
      <w:r w:rsidR="003C371E">
        <w:rPr>
          <w:rFonts w:ascii="Calibri" w:eastAsia="Trebuchet MS" w:hAnsi="Calibri" w:cs="Calibri"/>
          <w:sz w:val="24"/>
          <w:szCs w:val="24"/>
        </w:rPr>
        <w:t xml:space="preserve">, </w:t>
      </w:r>
      <w:r w:rsidR="00951A24">
        <w:rPr>
          <w:rFonts w:ascii="Calibri" w:eastAsia="Trebuchet MS" w:hAnsi="Calibri" w:cs="Calibri"/>
          <w:sz w:val="24"/>
          <w:szCs w:val="24"/>
        </w:rPr>
        <w:t xml:space="preserve">benefitting </w:t>
      </w:r>
      <w:r w:rsidR="00E65AC9">
        <w:rPr>
          <w:rFonts w:ascii="Calibri" w:eastAsia="Trebuchet MS" w:hAnsi="Calibri" w:cs="Calibri"/>
          <w:sz w:val="24"/>
          <w:szCs w:val="24"/>
        </w:rPr>
        <w:t xml:space="preserve">its </w:t>
      </w:r>
      <w:r w:rsidR="00951A24">
        <w:rPr>
          <w:rFonts w:ascii="Calibri" w:eastAsia="Trebuchet MS" w:hAnsi="Calibri" w:cs="Calibri"/>
          <w:sz w:val="24"/>
          <w:szCs w:val="24"/>
        </w:rPr>
        <w:t>employees, customers and profit margin.</w:t>
      </w:r>
    </w:p>
    <w:p w14:paraId="0D358178" w14:textId="36C7E535" w:rsidR="00696894" w:rsidRDefault="00696894" w:rsidP="00696894">
      <w:pPr>
        <w:pStyle w:val="Body"/>
        <w:tabs>
          <w:tab w:val="left" w:pos="284"/>
          <w:tab w:val="left" w:pos="5026"/>
        </w:tabs>
        <w:jc w:val="both"/>
        <w:rPr>
          <w:rFonts w:ascii="Calibri" w:eastAsia="Trebuchet MS" w:hAnsi="Calibri" w:cs="Calibri"/>
          <w:sz w:val="24"/>
          <w:szCs w:val="24"/>
        </w:rPr>
      </w:pPr>
    </w:p>
    <w:p w14:paraId="2F34B106" w14:textId="6A0BB567" w:rsidR="005361A0" w:rsidRDefault="00A73988" w:rsidP="00A73988">
      <w:pPr>
        <w:pStyle w:val="Body"/>
        <w:jc w:val="both"/>
        <w:rPr>
          <w:rFonts w:ascii="Calibri" w:eastAsia="Trebuchet MS" w:hAnsi="Calibri" w:cs="Calibri"/>
          <w:sz w:val="24"/>
          <w:szCs w:val="24"/>
        </w:rPr>
      </w:pPr>
      <w:r w:rsidRPr="00A73988">
        <w:rPr>
          <w:rFonts w:ascii="Calibri" w:eastAsia="Trebuchet MS" w:hAnsi="Calibri" w:cs="Calibri"/>
          <w:sz w:val="24"/>
          <w:szCs w:val="24"/>
        </w:rPr>
        <w:t>Overall, Schein's model could help Artiron Motors identify gaps between its intended culture and employees' actual experiences. By understanding artefacts, espoused values and underlying assumptions, leaders can strengthen cultural consistency and support successful delivery of the Evolve strategy.</w:t>
      </w:r>
    </w:p>
    <w:p w14:paraId="7320E1D8" w14:textId="77777777" w:rsidR="00A73988" w:rsidRPr="00297B89" w:rsidRDefault="00A73988" w:rsidP="00297B89">
      <w:pPr>
        <w:pStyle w:val="Body"/>
        <w:ind w:left="426" w:hanging="426"/>
        <w:jc w:val="both"/>
        <w:rPr>
          <w:rStyle w:val="None"/>
          <w:rFonts w:ascii="Calibri" w:eastAsia="Trebuchet MS" w:hAnsi="Calibri" w:cs="Calibri"/>
          <w:sz w:val="24"/>
          <w:szCs w:val="24"/>
        </w:rPr>
      </w:pPr>
    </w:p>
    <w:p w14:paraId="5A4ABC3B" w14:textId="664426EE" w:rsidR="00C31215" w:rsidRPr="00297B89" w:rsidRDefault="00C31215" w:rsidP="00297B89">
      <w:pPr>
        <w:pStyle w:val="Body"/>
        <w:ind w:left="567" w:hanging="567"/>
        <w:jc w:val="both"/>
        <w:rPr>
          <w:rStyle w:val="None"/>
          <w:rFonts w:ascii="Calibri" w:hAnsi="Calibri" w:cs="Calibri"/>
          <w:b/>
          <w:bCs/>
          <w:sz w:val="24"/>
          <w:szCs w:val="24"/>
        </w:rPr>
      </w:pPr>
      <w:r w:rsidRPr="00297B89">
        <w:rPr>
          <w:rStyle w:val="None"/>
          <w:rFonts w:ascii="Calibri" w:hAnsi="Calibri" w:cs="Calibri"/>
          <w:b/>
          <w:bCs/>
          <w:sz w:val="24"/>
          <w:szCs w:val="24"/>
        </w:rPr>
        <w:t>(AC 2.2)</w:t>
      </w:r>
    </w:p>
    <w:p w14:paraId="6735D432" w14:textId="4ABB522C" w:rsidR="001868B6" w:rsidRPr="00297B89" w:rsidRDefault="001868B6" w:rsidP="00297B89">
      <w:pPr>
        <w:pStyle w:val="Body"/>
        <w:jc w:val="both"/>
        <w:rPr>
          <w:rStyle w:val="None"/>
          <w:rFonts w:ascii="Calibri" w:hAnsi="Calibri" w:cs="Calibri"/>
          <w:sz w:val="24"/>
          <w:szCs w:val="24"/>
        </w:rPr>
      </w:pPr>
      <w:r w:rsidRPr="00297B89">
        <w:rPr>
          <w:rStyle w:val="None"/>
          <w:rFonts w:ascii="Calibri" w:hAnsi="Calibri" w:cs="Calibri"/>
          <w:sz w:val="24"/>
          <w:szCs w:val="24"/>
        </w:rPr>
        <w:t xml:space="preserve">People practices play an important role in shaping organisational culture by influencing how employees are recruited, developed, engaged and supported. At Artiron Motors, effective people practices could help create a culture that is both innovative and inclusive as the organisation introduces cobots and transitions towards </w:t>
      </w:r>
      <w:r w:rsidR="00AA2542">
        <w:rPr>
          <w:rStyle w:val="None"/>
          <w:rFonts w:ascii="Calibri" w:hAnsi="Calibri" w:cs="Calibri"/>
          <w:sz w:val="24"/>
          <w:szCs w:val="24"/>
        </w:rPr>
        <w:t>EV</w:t>
      </w:r>
      <w:r w:rsidRPr="00297B89">
        <w:rPr>
          <w:rStyle w:val="None"/>
          <w:rFonts w:ascii="Calibri" w:hAnsi="Calibri" w:cs="Calibri"/>
          <w:sz w:val="24"/>
          <w:szCs w:val="24"/>
        </w:rPr>
        <w:t xml:space="preserve"> (EV) production.</w:t>
      </w:r>
    </w:p>
    <w:p w14:paraId="171A5E1B" w14:textId="77777777" w:rsidR="001868B6" w:rsidRPr="00297B89" w:rsidRDefault="001868B6" w:rsidP="00297B89">
      <w:pPr>
        <w:pStyle w:val="Body"/>
        <w:jc w:val="both"/>
        <w:rPr>
          <w:rStyle w:val="None"/>
          <w:rFonts w:ascii="Calibri" w:hAnsi="Calibri" w:cs="Calibri"/>
          <w:sz w:val="24"/>
          <w:szCs w:val="24"/>
        </w:rPr>
      </w:pPr>
    </w:p>
    <w:p w14:paraId="6998E069" w14:textId="6722C9E9" w:rsidR="001868B6" w:rsidRPr="00297B89" w:rsidRDefault="001868B6" w:rsidP="00297B89">
      <w:pPr>
        <w:pStyle w:val="Body"/>
        <w:jc w:val="both"/>
        <w:rPr>
          <w:rStyle w:val="None"/>
          <w:rFonts w:ascii="Calibri" w:hAnsi="Calibri" w:cs="Calibri"/>
          <w:sz w:val="24"/>
          <w:szCs w:val="24"/>
        </w:rPr>
      </w:pPr>
      <w:r w:rsidRPr="00297B89">
        <w:rPr>
          <w:rStyle w:val="None"/>
          <w:rFonts w:ascii="Calibri" w:hAnsi="Calibri" w:cs="Calibri"/>
          <w:sz w:val="24"/>
          <w:szCs w:val="24"/>
        </w:rPr>
        <w:t xml:space="preserve">One important people practice is employee involvement and participation. Creating opportunities for employees to contribute ideas, provide feedback and participate in decision-making can encourage innovation by drawing on the knowledge and experience of those closest to the work. Employees are often </w:t>
      </w:r>
      <w:r w:rsidR="002B28BB" w:rsidRPr="00297B89">
        <w:rPr>
          <w:rStyle w:val="None"/>
          <w:rFonts w:ascii="Calibri" w:hAnsi="Calibri" w:cs="Calibri"/>
          <w:sz w:val="24"/>
          <w:szCs w:val="24"/>
        </w:rPr>
        <w:t>in a better position</w:t>
      </w:r>
      <w:r w:rsidRPr="00297B89">
        <w:rPr>
          <w:rStyle w:val="None"/>
          <w:rFonts w:ascii="Calibri" w:hAnsi="Calibri" w:cs="Calibri"/>
          <w:sz w:val="24"/>
          <w:szCs w:val="24"/>
        </w:rPr>
        <w:t xml:space="preserve"> to identify operational challenges and suggest improvements to processes. Involving employees in discussions about the introduction of cobots could also help create an inclusive culture by ensuring individuals feel </w:t>
      </w:r>
      <w:r w:rsidR="00A07D5B" w:rsidRPr="00297B89">
        <w:rPr>
          <w:rStyle w:val="None"/>
          <w:rFonts w:ascii="Calibri" w:hAnsi="Calibri" w:cs="Calibri"/>
          <w:sz w:val="24"/>
          <w:szCs w:val="24"/>
        </w:rPr>
        <w:t>heard</w:t>
      </w:r>
      <w:r w:rsidRPr="00297B89">
        <w:rPr>
          <w:rStyle w:val="None"/>
          <w:rFonts w:ascii="Calibri" w:hAnsi="Calibri" w:cs="Calibri"/>
          <w:sz w:val="24"/>
          <w:szCs w:val="24"/>
        </w:rPr>
        <w:t xml:space="preserve">, respected and </w:t>
      </w:r>
      <w:r w:rsidR="0010764D" w:rsidRPr="00297B89">
        <w:rPr>
          <w:rStyle w:val="None"/>
          <w:rFonts w:ascii="Calibri" w:hAnsi="Calibri" w:cs="Calibri"/>
          <w:sz w:val="24"/>
          <w:szCs w:val="24"/>
        </w:rPr>
        <w:t>appreciated</w:t>
      </w:r>
      <w:r w:rsidRPr="00297B89">
        <w:rPr>
          <w:rStyle w:val="None"/>
          <w:rFonts w:ascii="Calibri" w:hAnsi="Calibri" w:cs="Calibri"/>
          <w:sz w:val="24"/>
          <w:szCs w:val="24"/>
        </w:rPr>
        <w:t xml:space="preserve">. </w:t>
      </w:r>
      <w:r w:rsidR="0086401A" w:rsidRPr="00297B89">
        <w:rPr>
          <w:rStyle w:val="None"/>
          <w:rFonts w:ascii="Calibri" w:hAnsi="Calibri" w:cs="Calibri"/>
          <w:sz w:val="24"/>
          <w:szCs w:val="24"/>
        </w:rPr>
        <w:t>CIPD (2025</w:t>
      </w:r>
      <w:r w:rsidR="009D0D08" w:rsidRPr="00297B89">
        <w:rPr>
          <w:rStyle w:val="None"/>
          <w:rFonts w:ascii="Calibri" w:hAnsi="Calibri" w:cs="Calibri"/>
          <w:sz w:val="24"/>
          <w:szCs w:val="24"/>
        </w:rPr>
        <w:t xml:space="preserve">, </w:t>
      </w:r>
      <w:r w:rsidR="009D0D08" w:rsidRPr="00922AF9">
        <w:rPr>
          <w:rStyle w:val="None"/>
          <w:rFonts w:ascii="Calibri" w:hAnsi="Calibri" w:cs="Calibri"/>
          <w:i/>
          <w:iCs/>
          <w:sz w:val="24"/>
          <w:szCs w:val="24"/>
        </w:rPr>
        <w:t>Employee Engagement and Motivation</w:t>
      </w:r>
      <w:r w:rsidR="00031120" w:rsidRPr="00297B89">
        <w:rPr>
          <w:rStyle w:val="None"/>
          <w:rFonts w:ascii="Calibri" w:hAnsi="Calibri" w:cs="Calibri"/>
          <w:sz w:val="24"/>
          <w:szCs w:val="24"/>
        </w:rPr>
        <w:t xml:space="preserve"> Factsheet</w:t>
      </w:r>
      <w:r w:rsidR="0086401A" w:rsidRPr="00297B89">
        <w:rPr>
          <w:rStyle w:val="None"/>
          <w:rFonts w:ascii="Calibri" w:hAnsi="Calibri" w:cs="Calibri"/>
          <w:sz w:val="24"/>
          <w:szCs w:val="24"/>
        </w:rPr>
        <w:t>)</w:t>
      </w:r>
      <w:r w:rsidR="00767E2C">
        <w:rPr>
          <w:rStyle w:val="None"/>
          <w:rFonts w:ascii="Calibri" w:hAnsi="Calibri" w:cs="Calibri"/>
          <w:sz w:val="24"/>
          <w:szCs w:val="24"/>
        </w:rPr>
        <w:t xml:space="preserve"> </w:t>
      </w:r>
      <w:r w:rsidR="0086401A" w:rsidRPr="00297B89">
        <w:rPr>
          <w:rStyle w:val="None"/>
          <w:rFonts w:ascii="Calibri" w:hAnsi="Calibri" w:cs="Calibri"/>
          <w:sz w:val="24"/>
          <w:szCs w:val="24"/>
        </w:rPr>
        <w:t>suggest</w:t>
      </w:r>
      <w:r w:rsidR="0092332D" w:rsidRPr="00297B89">
        <w:rPr>
          <w:rStyle w:val="None"/>
          <w:rFonts w:ascii="Calibri" w:hAnsi="Calibri" w:cs="Calibri"/>
          <w:sz w:val="24"/>
          <w:szCs w:val="24"/>
        </w:rPr>
        <w:t xml:space="preserve">s that this could </w:t>
      </w:r>
      <w:r w:rsidR="00CD1828" w:rsidRPr="00297B89">
        <w:rPr>
          <w:rStyle w:val="None"/>
          <w:rFonts w:ascii="Calibri" w:hAnsi="Calibri" w:cs="Calibri"/>
          <w:sz w:val="24"/>
          <w:szCs w:val="24"/>
        </w:rPr>
        <w:t>also</w:t>
      </w:r>
      <w:r w:rsidR="0092332D" w:rsidRPr="00297B89">
        <w:rPr>
          <w:rStyle w:val="None"/>
          <w:rFonts w:ascii="Calibri" w:hAnsi="Calibri" w:cs="Calibri"/>
          <w:sz w:val="24"/>
          <w:szCs w:val="24"/>
        </w:rPr>
        <w:t xml:space="preserve"> benefit “</w:t>
      </w:r>
      <w:r w:rsidR="0092332D" w:rsidRPr="00297B89">
        <w:rPr>
          <w:rFonts w:ascii="Calibri" w:hAnsi="Calibri" w:cs="Calibri"/>
          <w:sz w:val="24"/>
          <w:szCs w:val="24"/>
        </w:rPr>
        <w:t>customer satisfaction, productivity, innovation, staff retention, efficiency and health and safety performance.”</w:t>
      </w:r>
    </w:p>
    <w:p w14:paraId="28E61B99" w14:textId="77777777" w:rsidR="001868B6" w:rsidRPr="00297B89" w:rsidRDefault="001868B6" w:rsidP="00297B89">
      <w:pPr>
        <w:pStyle w:val="Body"/>
        <w:jc w:val="both"/>
        <w:rPr>
          <w:rStyle w:val="None"/>
          <w:rFonts w:ascii="Calibri" w:hAnsi="Calibri" w:cs="Calibri"/>
          <w:sz w:val="24"/>
          <w:szCs w:val="24"/>
        </w:rPr>
      </w:pPr>
    </w:p>
    <w:p w14:paraId="1EBD954D" w14:textId="210B1D24" w:rsidR="001868B6" w:rsidRPr="00297B89" w:rsidRDefault="001868B6" w:rsidP="00297B89">
      <w:pPr>
        <w:pStyle w:val="Body"/>
        <w:jc w:val="both"/>
        <w:rPr>
          <w:rStyle w:val="None"/>
          <w:rFonts w:ascii="Calibri" w:hAnsi="Calibri" w:cs="Calibri"/>
          <w:sz w:val="24"/>
          <w:szCs w:val="24"/>
        </w:rPr>
      </w:pPr>
      <w:r w:rsidRPr="00297B89">
        <w:rPr>
          <w:rStyle w:val="None"/>
          <w:rFonts w:ascii="Calibri" w:hAnsi="Calibri" w:cs="Calibri"/>
          <w:sz w:val="24"/>
          <w:szCs w:val="24"/>
        </w:rPr>
        <w:lastRenderedPageBreak/>
        <w:t xml:space="preserve">A second people practice is learning and development. To </w:t>
      </w:r>
      <w:r w:rsidR="005C7644" w:rsidRPr="00297B89">
        <w:rPr>
          <w:rStyle w:val="None"/>
          <w:rFonts w:ascii="Calibri" w:hAnsi="Calibri" w:cs="Calibri"/>
          <w:sz w:val="24"/>
          <w:szCs w:val="24"/>
        </w:rPr>
        <w:t>facilitate</w:t>
      </w:r>
      <w:r w:rsidRPr="00297B89">
        <w:rPr>
          <w:rStyle w:val="None"/>
          <w:rFonts w:ascii="Calibri" w:hAnsi="Calibri" w:cs="Calibri"/>
          <w:sz w:val="24"/>
          <w:szCs w:val="24"/>
        </w:rPr>
        <w:t xml:space="preserve"> innovation, Artiron Motors will need employees who can adapt to new technology and develop the skills required for EV production. Providing training on how to work alongside cobots and investing in upskilling opportunities would help employees build confidence and competence. </w:t>
      </w:r>
      <w:r w:rsidR="002D6E96" w:rsidRPr="00297B89">
        <w:rPr>
          <w:rStyle w:val="None"/>
          <w:rFonts w:ascii="Calibri" w:hAnsi="Calibri" w:cs="Calibri"/>
          <w:sz w:val="24"/>
          <w:szCs w:val="24"/>
        </w:rPr>
        <w:t>Learning at Work survey (</w:t>
      </w:r>
      <w:r w:rsidR="00DA61E8" w:rsidRPr="00297B89">
        <w:rPr>
          <w:rStyle w:val="None"/>
          <w:rFonts w:ascii="Calibri" w:hAnsi="Calibri" w:cs="Calibri"/>
          <w:sz w:val="24"/>
          <w:szCs w:val="24"/>
        </w:rPr>
        <w:t xml:space="preserve">CIPD, </w:t>
      </w:r>
      <w:r w:rsidR="002D6E96" w:rsidRPr="00297B89">
        <w:rPr>
          <w:rStyle w:val="None"/>
          <w:rFonts w:ascii="Calibri" w:hAnsi="Calibri" w:cs="Calibri"/>
          <w:sz w:val="24"/>
          <w:szCs w:val="24"/>
        </w:rPr>
        <w:t>2023, p</w:t>
      </w:r>
      <w:r w:rsidR="0094620C" w:rsidRPr="00297B89">
        <w:rPr>
          <w:rStyle w:val="None"/>
          <w:rFonts w:ascii="Calibri" w:hAnsi="Calibri" w:cs="Calibri"/>
          <w:sz w:val="24"/>
          <w:szCs w:val="24"/>
        </w:rPr>
        <w:t>.</w:t>
      </w:r>
      <w:r w:rsidR="002D6E96" w:rsidRPr="00297B89">
        <w:rPr>
          <w:rStyle w:val="None"/>
          <w:rFonts w:ascii="Calibri" w:hAnsi="Calibri" w:cs="Calibri"/>
          <w:sz w:val="24"/>
          <w:szCs w:val="24"/>
        </w:rPr>
        <w:t xml:space="preserve">4) reference </w:t>
      </w:r>
      <w:r w:rsidR="000A05FB" w:rsidRPr="00297B89">
        <w:rPr>
          <w:rStyle w:val="None"/>
          <w:rFonts w:ascii="Calibri" w:hAnsi="Calibri" w:cs="Calibri"/>
          <w:sz w:val="24"/>
          <w:szCs w:val="24"/>
        </w:rPr>
        <w:t>a</w:t>
      </w:r>
      <w:r w:rsidR="000A05FB" w:rsidRPr="00297B89">
        <w:rPr>
          <w:rFonts w:ascii="Calibri" w:hAnsi="Calibri" w:cs="Calibri"/>
          <w:sz w:val="24"/>
          <w:szCs w:val="24"/>
        </w:rPr>
        <w:t xml:space="preserve"> recent YouGov survey of line managers </w:t>
      </w:r>
      <w:r w:rsidR="002C514C" w:rsidRPr="00297B89">
        <w:rPr>
          <w:rFonts w:ascii="Calibri" w:hAnsi="Calibri" w:cs="Calibri"/>
          <w:sz w:val="24"/>
          <w:szCs w:val="24"/>
        </w:rPr>
        <w:t xml:space="preserve">that </w:t>
      </w:r>
      <w:r w:rsidR="000A05FB" w:rsidRPr="00297B89">
        <w:rPr>
          <w:rFonts w:ascii="Calibri" w:hAnsi="Calibri" w:cs="Calibri"/>
          <w:sz w:val="24"/>
          <w:szCs w:val="24"/>
        </w:rPr>
        <w:t xml:space="preserve">said </w:t>
      </w:r>
      <w:r w:rsidR="002C514C" w:rsidRPr="00297B89">
        <w:rPr>
          <w:rFonts w:ascii="Calibri" w:hAnsi="Calibri" w:cs="Calibri"/>
          <w:sz w:val="24"/>
          <w:szCs w:val="24"/>
        </w:rPr>
        <w:t>“</w:t>
      </w:r>
      <w:r w:rsidR="000A05FB" w:rsidRPr="00297B89">
        <w:rPr>
          <w:rFonts w:ascii="Calibri" w:hAnsi="Calibri" w:cs="Calibri"/>
          <w:sz w:val="24"/>
          <w:szCs w:val="24"/>
        </w:rPr>
        <w:t>L&amp;D has a significant contribution to make in improving organisational performance, transformation, innovation and growth.</w:t>
      </w:r>
      <w:r w:rsidR="002C514C" w:rsidRPr="00297B89">
        <w:rPr>
          <w:rFonts w:ascii="Calibri" w:hAnsi="Calibri" w:cs="Calibri"/>
          <w:sz w:val="24"/>
          <w:szCs w:val="24"/>
        </w:rPr>
        <w:t>”</w:t>
      </w:r>
      <w:r w:rsidR="000A05FB" w:rsidRPr="00297B89">
        <w:rPr>
          <w:rStyle w:val="None"/>
          <w:rFonts w:ascii="Calibri" w:hAnsi="Calibri" w:cs="Calibri"/>
          <w:sz w:val="24"/>
          <w:szCs w:val="24"/>
        </w:rPr>
        <w:t xml:space="preserve"> </w:t>
      </w:r>
      <w:r w:rsidRPr="00297B89">
        <w:rPr>
          <w:rStyle w:val="None"/>
          <w:rFonts w:ascii="Calibri" w:hAnsi="Calibri" w:cs="Calibri"/>
          <w:sz w:val="24"/>
          <w:szCs w:val="24"/>
        </w:rPr>
        <w:t xml:space="preserve">This not only </w:t>
      </w:r>
      <w:r w:rsidR="00F22944" w:rsidRPr="00297B89">
        <w:rPr>
          <w:rFonts w:ascii="Calibri" w:hAnsi="Calibri" w:cs="Calibri"/>
          <w:sz w:val="24"/>
          <w:szCs w:val="24"/>
        </w:rPr>
        <w:t>helps achieve business priorities</w:t>
      </w:r>
      <w:r w:rsidRPr="00297B89">
        <w:rPr>
          <w:rStyle w:val="None"/>
          <w:rFonts w:ascii="Calibri" w:hAnsi="Calibri" w:cs="Calibri"/>
          <w:sz w:val="24"/>
          <w:szCs w:val="24"/>
        </w:rPr>
        <w:t xml:space="preserve"> but also promotes inclusion by ensuring all employees have access to development opportunities, regardless of their background or current role. Employees who feel invested in are more likely to engage with change and contribute new ideas.</w:t>
      </w:r>
    </w:p>
    <w:p w14:paraId="6A1560D8" w14:textId="77777777" w:rsidR="001868B6" w:rsidRPr="00297B89" w:rsidRDefault="001868B6" w:rsidP="00297B89">
      <w:pPr>
        <w:pStyle w:val="Body"/>
        <w:jc w:val="both"/>
        <w:rPr>
          <w:rStyle w:val="None"/>
          <w:rFonts w:ascii="Calibri" w:hAnsi="Calibri" w:cs="Calibri"/>
          <w:sz w:val="24"/>
          <w:szCs w:val="24"/>
        </w:rPr>
      </w:pPr>
    </w:p>
    <w:p w14:paraId="51312F4F" w14:textId="55FAFCC1" w:rsidR="001868B6" w:rsidRPr="00297B89" w:rsidRDefault="001868B6" w:rsidP="00297B89">
      <w:pPr>
        <w:pStyle w:val="Body"/>
        <w:jc w:val="both"/>
        <w:rPr>
          <w:rStyle w:val="None"/>
          <w:rFonts w:ascii="Calibri" w:hAnsi="Calibri" w:cs="Calibri"/>
          <w:sz w:val="24"/>
          <w:szCs w:val="24"/>
        </w:rPr>
      </w:pPr>
      <w:r w:rsidRPr="00297B89">
        <w:rPr>
          <w:rStyle w:val="None"/>
          <w:rFonts w:ascii="Calibri" w:hAnsi="Calibri" w:cs="Calibri"/>
          <w:sz w:val="24"/>
          <w:szCs w:val="24"/>
        </w:rPr>
        <w:t xml:space="preserve">Recruitment and </w:t>
      </w:r>
      <w:r w:rsidR="0063305D" w:rsidRPr="00297B89">
        <w:rPr>
          <w:rStyle w:val="None"/>
          <w:rFonts w:ascii="Calibri" w:hAnsi="Calibri" w:cs="Calibri"/>
          <w:sz w:val="24"/>
          <w:szCs w:val="24"/>
        </w:rPr>
        <w:t xml:space="preserve">talent management </w:t>
      </w:r>
      <w:r w:rsidRPr="00297B89">
        <w:rPr>
          <w:rStyle w:val="None"/>
          <w:rFonts w:ascii="Calibri" w:hAnsi="Calibri" w:cs="Calibri"/>
          <w:sz w:val="24"/>
          <w:szCs w:val="24"/>
        </w:rPr>
        <w:t xml:space="preserve">can also </w:t>
      </w:r>
      <w:r w:rsidR="00C7051B" w:rsidRPr="00297B89">
        <w:rPr>
          <w:rStyle w:val="None"/>
          <w:rFonts w:ascii="Calibri" w:hAnsi="Calibri" w:cs="Calibri"/>
          <w:sz w:val="24"/>
          <w:szCs w:val="24"/>
        </w:rPr>
        <w:t xml:space="preserve">help strengthen </w:t>
      </w:r>
      <w:r w:rsidRPr="00297B89">
        <w:rPr>
          <w:rStyle w:val="None"/>
          <w:rFonts w:ascii="Calibri" w:hAnsi="Calibri" w:cs="Calibri"/>
          <w:sz w:val="24"/>
          <w:szCs w:val="24"/>
        </w:rPr>
        <w:t>an innovative and inclusive culture. By attracting candidates with diverse skills</w:t>
      </w:r>
      <w:r w:rsidR="000E78A6" w:rsidRPr="00297B89">
        <w:rPr>
          <w:rStyle w:val="None"/>
          <w:rFonts w:ascii="Calibri" w:hAnsi="Calibri" w:cs="Calibri"/>
          <w:sz w:val="24"/>
          <w:szCs w:val="24"/>
        </w:rPr>
        <w:t>ets</w:t>
      </w:r>
      <w:r w:rsidRPr="00297B89">
        <w:rPr>
          <w:rStyle w:val="None"/>
          <w:rFonts w:ascii="Calibri" w:hAnsi="Calibri" w:cs="Calibri"/>
          <w:sz w:val="24"/>
          <w:szCs w:val="24"/>
        </w:rPr>
        <w:t xml:space="preserve">, experiences and perspectives, Artiron Motors can increase creativity and problem-solving capability. A diverse workforce is more likely to generate a wider range of ideas, </w:t>
      </w:r>
      <w:r w:rsidR="008D6D2C" w:rsidRPr="00297B89">
        <w:rPr>
          <w:rStyle w:val="None"/>
          <w:rFonts w:ascii="Calibri" w:hAnsi="Calibri" w:cs="Calibri"/>
          <w:sz w:val="24"/>
          <w:szCs w:val="24"/>
        </w:rPr>
        <w:t>enabling</w:t>
      </w:r>
      <w:r w:rsidRPr="00297B89">
        <w:rPr>
          <w:rStyle w:val="None"/>
          <w:rFonts w:ascii="Calibri" w:hAnsi="Calibri" w:cs="Calibri"/>
          <w:sz w:val="24"/>
          <w:szCs w:val="24"/>
        </w:rPr>
        <w:t xml:space="preserve"> innovation and continuous improvement</w:t>
      </w:r>
      <w:r w:rsidR="00CD0CC3" w:rsidRPr="00297B89">
        <w:rPr>
          <w:rStyle w:val="None"/>
          <w:rFonts w:ascii="Calibri" w:hAnsi="Calibri" w:cs="Calibri"/>
          <w:sz w:val="24"/>
          <w:szCs w:val="24"/>
        </w:rPr>
        <w:t>, ultimately to the benefit of their international customer base</w:t>
      </w:r>
      <w:r w:rsidRPr="00297B89">
        <w:rPr>
          <w:rStyle w:val="None"/>
          <w:rFonts w:ascii="Calibri" w:hAnsi="Calibri" w:cs="Calibri"/>
          <w:sz w:val="24"/>
          <w:szCs w:val="24"/>
        </w:rPr>
        <w:t xml:space="preserve">. </w:t>
      </w:r>
      <w:r w:rsidR="000C5093" w:rsidRPr="00297B89">
        <w:rPr>
          <w:rStyle w:val="None"/>
          <w:rFonts w:ascii="Calibri" w:hAnsi="Calibri" w:cs="Calibri"/>
          <w:sz w:val="24"/>
          <w:szCs w:val="24"/>
        </w:rPr>
        <w:t>CIPD (2025</w:t>
      </w:r>
      <w:r w:rsidR="00E0702F" w:rsidRPr="00297B89">
        <w:rPr>
          <w:rStyle w:val="None"/>
          <w:rFonts w:ascii="Calibri" w:hAnsi="Calibri" w:cs="Calibri"/>
          <w:sz w:val="24"/>
          <w:szCs w:val="24"/>
        </w:rPr>
        <w:t xml:space="preserve">, </w:t>
      </w:r>
      <w:r w:rsidR="00E0702F" w:rsidRPr="00922AF9">
        <w:rPr>
          <w:rStyle w:val="None"/>
          <w:rFonts w:ascii="Calibri" w:hAnsi="Calibri" w:cs="Calibri"/>
          <w:i/>
          <w:iCs/>
          <w:sz w:val="24"/>
          <w:szCs w:val="24"/>
        </w:rPr>
        <w:t>Talent Management</w:t>
      </w:r>
      <w:r w:rsidR="00E0702F" w:rsidRPr="00297B89">
        <w:rPr>
          <w:rStyle w:val="None"/>
          <w:rFonts w:ascii="Calibri" w:hAnsi="Calibri" w:cs="Calibri"/>
          <w:sz w:val="24"/>
          <w:szCs w:val="24"/>
        </w:rPr>
        <w:t xml:space="preserve"> Factsheet</w:t>
      </w:r>
      <w:r w:rsidR="000C5093" w:rsidRPr="00297B89">
        <w:rPr>
          <w:rStyle w:val="None"/>
          <w:rFonts w:ascii="Calibri" w:hAnsi="Calibri" w:cs="Calibri"/>
          <w:sz w:val="24"/>
          <w:szCs w:val="24"/>
        </w:rPr>
        <w:t xml:space="preserve">) further suggest “automation and AI reshape roles, upskilling and re-skilling will become essential”. </w:t>
      </w:r>
      <w:r w:rsidRPr="00297B89">
        <w:rPr>
          <w:rStyle w:val="None"/>
          <w:rFonts w:ascii="Calibri" w:hAnsi="Calibri" w:cs="Calibri"/>
          <w:sz w:val="24"/>
          <w:szCs w:val="24"/>
        </w:rPr>
        <w:t>Fair and inclusive recruitment processes can also help reduce bias, ensuring opportunities are accessible to a broader talent pool and promoting equality within the organisation.</w:t>
      </w:r>
    </w:p>
    <w:p w14:paraId="66F0D8AA" w14:textId="77777777" w:rsidR="001868B6" w:rsidRPr="00297B89" w:rsidRDefault="001868B6" w:rsidP="00297B89">
      <w:pPr>
        <w:pStyle w:val="Body"/>
        <w:jc w:val="both"/>
        <w:rPr>
          <w:rStyle w:val="None"/>
          <w:rFonts w:ascii="Calibri" w:hAnsi="Calibri" w:cs="Calibri"/>
          <w:sz w:val="24"/>
          <w:szCs w:val="24"/>
        </w:rPr>
      </w:pPr>
    </w:p>
    <w:p w14:paraId="6ED86EAC" w14:textId="45A6D70B" w:rsidR="00162E1F" w:rsidRPr="00297B89" w:rsidRDefault="001868B6" w:rsidP="00297B89">
      <w:pPr>
        <w:pStyle w:val="Body"/>
        <w:jc w:val="both"/>
        <w:rPr>
          <w:rFonts w:ascii="Calibri" w:hAnsi="Calibri" w:cs="Calibri"/>
          <w:sz w:val="24"/>
          <w:szCs w:val="24"/>
        </w:rPr>
      </w:pPr>
      <w:r w:rsidRPr="00297B89">
        <w:rPr>
          <w:rStyle w:val="None"/>
          <w:rFonts w:ascii="Calibri" w:hAnsi="Calibri" w:cs="Calibri"/>
          <w:sz w:val="24"/>
          <w:szCs w:val="24"/>
        </w:rPr>
        <w:t xml:space="preserve">Overall, people </w:t>
      </w:r>
      <w:proofErr w:type="gramStart"/>
      <w:r w:rsidRPr="00297B89">
        <w:rPr>
          <w:rStyle w:val="None"/>
          <w:rFonts w:ascii="Calibri" w:hAnsi="Calibri" w:cs="Calibri"/>
          <w:sz w:val="24"/>
          <w:szCs w:val="24"/>
        </w:rPr>
        <w:t>practices</w:t>
      </w:r>
      <w:proofErr w:type="gramEnd"/>
      <w:r w:rsidRPr="00297B89">
        <w:rPr>
          <w:rStyle w:val="None"/>
          <w:rFonts w:ascii="Calibri" w:hAnsi="Calibri" w:cs="Calibri"/>
          <w:sz w:val="24"/>
          <w:szCs w:val="24"/>
        </w:rPr>
        <w:t xml:space="preserve"> such as employee involvement, learning and development</w:t>
      </w:r>
      <w:r w:rsidR="00505413">
        <w:rPr>
          <w:rStyle w:val="None"/>
          <w:rFonts w:ascii="Calibri" w:hAnsi="Calibri" w:cs="Calibri"/>
          <w:sz w:val="24"/>
          <w:szCs w:val="24"/>
        </w:rPr>
        <w:t xml:space="preserve"> and</w:t>
      </w:r>
      <w:r w:rsidRPr="00297B89">
        <w:rPr>
          <w:rStyle w:val="None"/>
          <w:rFonts w:ascii="Calibri" w:hAnsi="Calibri" w:cs="Calibri"/>
          <w:sz w:val="24"/>
          <w:szCs w:val="24"/>
        </w:rPr>
        <w:t xml:space="preserve"> recruitment and selection can positively support Artiron Motors in </w:t>
      </w:r>
      <w:r w:rsidR="00162E1F" w:rsidRPr="00297B89">
        <w:rPr>
          <w:rFonts w:ascii="Calibri" w:hAnsi="Calibri" w:cs="Calibri"/>
          <w:sz w:val="24"/>
          <w:szCs w:val="24"/>
        </w:rPr>
        <w:t>creating a culture that encourages innovation and inclusion, where employees feel valued, heard and empowered to contribute to organisational success.</w:t>
      </w:r>
    </w:p>
    <w:p w14:paraId="6F57FE15" w14:textId="001AC1F0" w:rsidR="00162228" w:rsidRPr="00297B89" w:rsidRDefault="00162228" w:rsidP="00297B89">
      <w:pPr>
        <w:pStyle w:val="Body"/>
        <w:jc w:val="both"/>
        <w:rPr>
          <w:rStyle w:val="None"/>
          <w:rFonts w:ascii="Calibri" w:hAnsi="Calibri" w:cs="Calibri"/>
          <w:sz w:val="24"/>
          <w:szCs w:val="24"/>
        </w:rPr>
      </w:pPr>
    </w:p>
    <w:p w14:paraId="7FAF987C" w14:textId="2AD57982" w:rsidR="00C31215" w:rsidRPr="00297B89" w:rsidRDefault="00C31215" w:rsidP="00297B89">
      <w:pPr>
        <w:pStyle w:val="Body"/>
        <w:ind w:left="567" w:hanging="567"/>
        <w:jc w:val="both"/>
        <w:rPr>
          <w:rStyle w:val="None"/>
          <w:rFonts w:ascii="Calibri" w:hAnsi="Calibri" w:cs="Calibri"/>
          <w:b/>
          <w:bCs/>
          <w:sz w:val="24"/>
          <w:szCs w:val="24"/>
        </w:rPr>
      </w:pPr>
      <w:r w:rsidRPr="00297B89">
        <w:rPr>
          <w:rStyle w:val="None"/>
          <w:rFonts w:ascii="Calibri" w:hAnsi="Calibri" w:cs="Calibri"/>
          <w:b/>
          <w:bCs/>
          <w:sz w:val="24"/>
          <w:szCs w:val="24"/>
        </w:rPr>
        <w:t>(AC 2.3)</w:t>
      </w:r>
    </w:p>
    <w:p w14:paraId="527C8393" w14:textId="15509384" w:rsidR="00675A90" w:rsidRPr="00297B89" w:rsidRDefault="00675A90" w:rsidP="00297B89">
      <w:pPr>
        <w:pStyle w:val="Body"/>
        <w:jc w:val="both"/>
        <w:rPr>
          <w:rStyle w:val="None"/>
          <w:rFonts w:ascii="Calibri" w:hAnsi="Calibri" w:cs="Calibri"/>
          <w:sz w:val="24"/>
          <w:szCs w:val="24"/>
        </w:rPr>
      </w:pPr>
      <w:r w:rsidRPr="00297B89">
        <w:rPr>
          <w:rStyle w:val="None"/>
          <w:rFonts w:ascii="Calibri" w:hAnsi="Calibri" w:cs="Calibri"/>
          <w:sz w:val="24"/>
          <w:szCs w:val="24"/>
        </w:rPr>
        <w:t xml:space="preserve">Kotter's Eight-Step Change Model provides a framework to help organisations successfully implement and sustain change. Artiron Motors could use Kotter's model to </w:t>
      </w:r>
      <w:r w:rsidR="00D20764" w:rsidRPr="00297B89">
        <w:rPr>
          <w:rStyle w:val="None"/>
          <w:rFonts w:ascii="Calibri" w:hAnsi="Calibri" w:cs="Calibri"/>
          <w:sz w:val="24"/>
          <w:szCs w:val="24"/>
        </w:rPr>
        <w:t>manage</w:t>
      </w:r>
      <w:r w:rsidRPr="00297B89">
        <w:rPr>
          <w:rStyle w:val="None"/>
          <w:rFonts w:ascii="Calibri" w:hAnsi="Calibri" w:cs="Calibri"/>
          <w:sz w:val="24"/>
          <w:szCs w:val="24"/>
        </w:rPr>
        <w:t xml:space="preserve"> its transition towards achieving </w:t>
      </w:r>
      <w:r w:rsidR="00107A34" w:rsidRPr="00297B89">
        <w:rPr>
          <w:rStyle w:val="None"/>
          <w:rFonts w:ascii="Calibri" w:hAnsi="Calibri" w:cs="Calibri"/>
          <w:sz w:val="24"/>
          <w:szCs w:val="24"/>
        </w:rPr>
        <w:t>‘</w:t>
      </w:r>
      <w:r w:rsidRPr="00297B89">
        <w:rPr>
          <w:rStyle w:val="None"/>
          <w:rFonts w:ascii="Calibri" w:hAnsi="Calibri" w:cs="Calibri"/>
          <w:sz w:val="24"/>
          <w:szCs w:val="24"/>
        </w:rPr>
        <w:t>carbon net-zero by 2036</w:t>
      </w:r>
      <w:r w:rsidR="00107A34" w:rsidRPr="00297B89">
        <w:rPr>
          <w:rStyle w:val="None"/>
          <w:rFonts w:ascii="Calibri" w:hAnsi="Calibri" w:cs="Calibri"/>
          <w:sz w:val="24"/>
          <w:szCs w:val="24"/>
        </w:rPr>
        <w:t>’</w:t>
      </w:r>
      <w:r w:rsidRPr="00297B89">
        <w:rPr>
          <w:rStyle w:val="None"/>
          <w:rFonts w:ascii="Calibri" w:hAnsi="Calibri" w:cs="Calibri"/>
          <w:sz w:val="24"/>
          <w:szCs w:val="24"/>
        </w:rPr>
        <w:t>.</w:t>
      </w:r>
    </w:p>
    <w:p w14:paraId="0DD08EF3" w14:textId="77777777" w:rsidR="00675A90" w:rsidRPr="00297B89" w:rsidRDefault="00675A90" w:rsidP="00297B89">
      <w:pPr>
        <w:pStyle w:val="Body"/>
        <w:jc w:val="both"/>
        <w:rPr>
          <w:rStyle w:val="None"/>
          <w:rFonts w:ascii="Calibri" w:hAnsi="Calibri" w:cs="Calibri"/>
          <w:sz w:val="24"/>
          <w:szCs w:val="24"/>
        </w:rPr>
      </w:pPr>
    </w:p>
    <w:p w14:paraId="08E2106E" w14:textId="1B113B68" w:rsidR="00675A90" w:rsidRDefault="00985932" w:rsidP="00297B89">
      <w:pPr>
        <w:pStyle w:val="Body"/>
        <w:jc w:val="both"/>
        <w:rPr>
          <w:rStyle w:val="None"/>
          <w:rFonts w:ascii="Calibri" w:hAnsi="Calibri" w:cs="Calibri"/>
          <w:sz w:val="24"/>
          <w:szCs w:val="24"/>
        </w:rPr>
      </w:pPr>
      <w:r w:rsidRPr="00985932">
        <w:rPr>
          <w:rStyle w:val="None"/>
          <w:rFonts w:ascii="Calibri" w:hAnsi="Calibri" w:cs="Calibri"/>
          <w:sz w:val="24"/>
          <w:szCs w:val="24"/>
        </w:rPr>
        <w:t xml:space="preserve">The first step is creating a </w:t>
      </w:r>
      <w:r>
        <w:rPr>
          <w:rStyle w:val="None"/>
          <w:rFonts w:ascii="Calibri" w:hAnsi="Calibri" w:cs="Calibri"/>
          <w:sz w:val="24"/>
          <w:szCs w:val="24"/>
        </w:rPr>
        <w:t>‘</w:t>
      </w:r>
      <w:r w:rsidRPr="00985932">
        <w:rPr>
          <w:rStyle w:val="None"/>
          <w:rFonts w:ascii="Calibri" w:hAnsi="Calibri" w:cs="Calibri"/>
          <w:sz w:val="24"/>
          <w:szCs w:val="24"/>
        </w:rPr>
        <w:t>sense of urgency</w:t>
      </w:r>
      <w:r>
        <w:rPr>
          <w:rStyle w:val="None"/>
          <w:rFonts w:ascii="Calibri" w:hAnsi="Calibri" w:cs="Calibri"/>
          <w:sz w:val="24"/>
          <w:szCs w:val="24"/>
        </w:rPr>
        <w:t>’ during change</w:t>
      </w:r>
      <w:r w:rsidRPr="00985932">
        <w:rPr>
          <w:rStyle w:val="None"/>
          <w:rFonts w:ascii="Calibri" w:hAnsi="Calibri" w:cs="Calibri"/>
          <w:sz w:val="24"/>
          <w:szCs w:val="24"/>
        </w:rPr>
        <w:t>. Artiron Motors could communicate the importance of reducing its carbon footprint, not only to meet environmental responsibilities but also to remain competitive in the growing EV market. Waite et al. (2021, p.137) argue that “the key to managing all change is communication and ensuring this happens with all stakeholders.” Explaining the reasons for change and the risks of not acting can help increase employee engagement and reduce resistance.</w:t>
      </w:r>
    </w:p>
    <w:p w14:paraId="1D979187" w14:textId="77777777" w:rsidR="00985932" w:rsidRPr="00297B89" w:rsidRDefault="00985932" w:rsidP="00297B89">
      <w:pPr>
        <w:pStyle w:val="Body"/>
        <w:jc w:val="both"/>
        <w:rPr>
          <w:rStyle w:val="None"/>
          <w:rFonts w:ascii="Calibri" w:hAnsi="Calibri" w:cs="Calibri"/>
          <w:sz w:val="24"/>
          <w:szCs w:val="24"/>
        </w:rPr>
      </w:pPr>
    </w:p>
    <w:p w14:paraId="639CF23F" w14:textId="62A41988" w:rsidR="00675A90" w:rsidRDefault="006A6FAC" w:rsidP="00297B89">
      <w:pPr>
        <w:pStyle w:val="Body"/>
        <w:jc w:val="both"/>
        <w:rPr>
          <w:rStyle w:val="None"/>
          <w:rFonts w:ascii="Calibri" w:hAnsi="Calibri" w:cs="Calibri"/>
          <w:sz w:val="24"/>
          <w:szCs w:val="24"/>
        </w:rPr>
      </w:pPr>
      <w:r w:rsidRPr="00297B89">
        <w:rPr>
          <w:rStyle w:val="None"/>
          <w:rFonts w:ascii="Calibri" w:hAnsi="Calibri" w:cs="Calibri"/>
          <w:sz w:val="24"/>
          <w:szCs w:val="24"/>
        </w:rPr>
        <w:t xml:space="preserve">For </w:t>
      </w:r>
      <w:r w:rsidR="000C58AA" w:rsidRPr="00297B89">
        <w:rPr>
          <w:rStyle w:val="None"/>
          <w:rFonts w:ascii="Calibri" w:hAnsi="Calibri" w:cs="Calibri"/>
          <w:sz w:val="24"/>
          <w:szCs w:val="24"/>
        </w:rPr>
        <w:t xml:space="preserve">Kotter's second </w:t>
      </w:r>
      <w:r w:rsidR="00760606">
        <w:rPr>
          <w:rStyle w:val="None"/>
          <w:rFonts w:ascii="Calibri" w:hAnsi="Calibri" w:cs="Calibri"/>
          <w:sz w:val="24"/>
          <w:szCs w:val="24"/>
        </w:rPr>
        <w:t xml:space="preserve">and third </w:t>
      </w:r>
      <w:r w:rsidRPr="00297B89">
        <w:rPr>
          <w:rStyle w:val="None"/>
          <w:rFonts w:ascii="Calibri" w:hAnsi="Calibri" w:cs="Calibri"/>
          <w:sz w:val="24"/>
          <w:szCs w:val="24"/>
        </w:rPr>
        <w:t>step</w:t>
      </w:r>
      <w:r w:rsidR="00760606">
        <w:rPr>
          <w:rStyle w:val="None"/>
          <w:rFonts w:ascii="Calibri" w:hAnsi="Calibri" w:cs="Calibri"/>
          <w:sz w:val="24"/>
          <w:szCs w:val="24"/>
        </w:rPr>
        <w:t>s,</w:t>
      </w:r>
      <w:r w:rsidRPr="00297B89">
        <w:rPr>
          <w:rStyle w:val="None"/>
          <w:rFonts w:ascii="Calibri" w:hAnsi="Calibri" w:cs="Calibri"/>
          <w:sz w:val="24"/>
          <w:szCs w:val="24"/>
        </w:rPr>
        <w:t xml:space="preserve"> ‘building a guiding coalition’ </w:t>
      </w:r>
      <w:r w:rsidR="000C58AA" w:rsidRPr="00297B89">
        <w:rPr>
          <w:rStyle w:val="None"/>
          <w:rFonts w:ascii="Calibri" w:hAnsi="Calibri" w:cs="Calibri"/>
          <w:sz w:val="24"/>
          <w:szCs w:val="24"/>
        </w:rPr>
        <w:t>and ‘forming a strategic vision and initiatives’</w:t>
      </w:r>
      <w:r w:rsidRPr="00297B89">
        <w:rPr>
          <w:rStyle w:val="None"/>
          <w:rFonts w:ascii="Calibri" w:hAnsi="Calibri" w:cs="Calibri"/>
          <w:sz w:val="24"/>
          <w:szCs w:val="24"/>
        </w:rPr>
        <w:t xml:space="preserve">, </w:t>
      </w:r>
      <w:r w:rsidR="00675A90" w:rsidRPr="00297B89">
        <w:rPr>
          <w:rStyle w:val="None"/>
          <w:rFonts w:ascii="Calibri" w:hAnsi="Calibri" w:cs="Calibri"/>
          <w:sz w:val="24"/>
          <w:szCs w:val="24"/>
        </w:rPr>
        <w:t xml:space="preserve">involve leaders, managers and employees in </w:t>
      </w:r>
      <w:r w:rsidR="003900E2" w:rsidRPr="00297B89">
        <w:rPr>
          <w:rStyle w:val="None"/>
          <w:rFonts w:ascii="Calibri" w:hAnsi="Calibri" w:cs="Calibri"/>
          <w:sz w:val="24"/>
          <w:szCs w:val="24"/>
        </w:rPr>
        <w:t>p</w:t>
      </w:r>
      <w:r w:rsidR="00675A90" w:rsidRPr="00297B89">
        <w:rPr>
          <w:rStyle w:val="None"/>
          <w:rFonts w:ascii="Calibri" w:hAnsi="Calibri" w:cs="Calibri"/>
          <w:sz w:val="24"/>
          <w:szCs w:val="24"/>
        </w:rPr>
        <w:t xml:space="preserve">lanning the transition, helping to create ownership and commitment across the organisation. Linking </w:t>
      </w:r>
      <w:r w:rsidR="00883A53">
        <w:rPr>
          <w:rStyle w:val="None"/>
          <w:rFonts w:ascii="Calibri" w:hAnsi="Calibri" w:cs="Calibri"/>
          <w:sz w:val="24"/>
          <w:szCs w:val="24"/>
        </w:rPr>
        <w:t xml:space="preserve">this </w:t>
      </w:r>
      <w:r w:rsidR="00675A90" w:rsidRPr="00297B89">
        <w:rPr>
          <w:rStyle w:val="None"/>
          <w:rFonts w:ascii="Calibri" w:hAnsi="Calibri" w:cs="Calibri"/>
          <w:sz w:val="24"/>
          <w:szCs w:val="24"/>
        </w:rPr>
        <w:t>to the organisation's vision and values c</w:t>
      </w:r>
      <w:r w:rsidR="009E1919" w:rsidRPr="00297B89">
        <w:rPr>
          <w:rStyle w:val="None"/>
          <w:rFonts w:ascii="Calibri" w:hAnsi="Calibri" w:cs="Calibri"/>
          <w:sz w:val="24"/>
          <w:szCs w:val="24"/>
        </w:rPr>
        <w:t>ould</w:t>
      </w:r>
      <w:r w:rsidR="00675A90" w:rsidRPr="00297B89">
        <w:rPr>
          <w:rStyle w:val="None"/>
          <w:rFonts w:ascii="Calibri" w:hAnsi="Calibri" w:cs="Calibri"/>
          <w:sz w:val="24"/>
          <w:szCs w:val="24"/>
        </w:rPr>
        <w:t xml:space="preserve"> help employees understand how their role contributes to achieving wider organisational objectives.</w:t>
      </w:r>
    </w:p>
    <w:p w14:paraId="17065420" w14:textId="77777777" w:rsidR="00675A90" w:rsidRPr="00297B89" w:rsidRDefault="00675A90" w:rsidP="00297B89">
      <w:pPr>
        <w:pStyle w:val="Body"/>
        <w:jc w:val="both"/>
        <w:rPr>
          <w:rStyle w:val="None"/>
          <w:rFonts w:ascii="Calibri" w:hAnsi="Calibri" w:cs="Calibri"/>
          <w:sz w:val="24"/>
          <w:szCs w:val="24"/>
        </w:rPr>
      </w:pPr>
    </w:p>
    <w:p w14:paraId="74A69519" w14:textId="433D615E" w:rsidR="00675A90" w:rsidRDefault="00B57B7D" w:rsidP="00297B89">
      <w:pPr>
        <w:pStyle w:val="Body"/>
        <w:jc w:val="both"/>
        <w:rPr>
          <w:rStyle w:val="None"/>
          <w:rFonts w:ascii="Calibri" w:hAnsi="Calibri" w:cs="Calibri"/>
          <w:sz w:val="24"/>
          <w:szCs w:val="24"/>
        </w:rPr>
      </w:pPr>
      <w:r w:rsidRPr="00297B89">
        <w:rPr>
          <w:rStyle w:val="None"/>
          <w:rFonts w:ascii="Calibri" w:hAnsi="Calibri" w:cs="Calibri"/>
          <w:sz w:val="24"/>
          <w:szCs w:val="24"/>
        </w:rPr>
        <w:lastRenderedPageBreak/>
        <w:t xml:space="preserve">The fourth </w:t>
      </w:r>
      <w:r w:rsidR="00713C4B" w:rsidRPr="00297B89">
        <w:rPr>
          <w:rStyle w:val="None"/>
          <w:rFonts w:ascii="Calibri" w:hAnsi="Calibri" w:cs="Calibri"/>
          <w:sz w:val="24"/>
          <w:szCs w:val="24"/>
        </w:rPr>
        <w:t xml:space="preserve">and fifth </w:t>
      </w:r>
      <w:r w:rsidRPr="00297B89">
        <w:rPr>
          <w:rStyle w:val="None"/>
          <w:rFonts w:ascii="Calibri" w:hAnsi="Calibri" w:cs="Calibri"/>
          <w:sz w:val="24"/>
          <w:szCs w:val="24"/>
        </w:rPr>
        <w:t>step</w:t>
      </w:r>
      <w:r w:rsidR="00713C4B" w:rsidRPr="00297B89">
        <w:rPr>
          <w:rStyle w:val="None"/>
          <w:rFonts w:ascii="Calibri" w:hAnsi="Calibri" w:cs="Calibri"/>
          <w:sz w:val="24"/>
          <w:szCs w:val="24"/>
        </w:rPr>
        <w:t>s</w:t>
      </w:r>
      <w:r w:rsidRPr="00297B89">
        <w:rPr>
          <w:rStyle w:val="None"/>
          <w:rFonts w:ascii="Calibri" w:hAnsi="Calibri" w:cs="Calibri"/>
          <w:sz w:val="24"/>
          <w:szCs w:val="24"/>
        </w:rPr>
        <w:t xml:space="preserve">, 'enlisting a volunteer army' and 'enabling action by removing barriers', highlight the importance of communication and employee involvement. </w:t>
      </w:r>
      <w:r w:rsidR="00ED6120" w:rsidRPr="00297B89">
        <w:rPr>
          <w:rStyle w:val="None"/>
          <w:rFonts w:ascii="Calibri" w:hAnsi="Calibri" w:cs="Calibri"/>
          <w:sz w:val="24"/>
          <w:szCs w:val="24"/>
        </w:rPr>
        <w:t>This is reinforced by</w:t>
      </w:r>
      <w:r w:rsidRPr="00297B89">
        <w:rPr>
          <w:rStyle w:val="None"/>
          <w:rFonts w:ascii="Calibri" w:hAnsi="Calibri" w:cs="Calibri"/>
          <w:sz w:val="24"/>
          <w:szCs w:val="24"/>
        </w:rPr>
        <w:t xml:space="preserve"> Clarke's (2010</w:t>
      </w:r>
      <w:r w:rsidR="00A6458B">
        <w:rPr>
          <w:rStyle w:val="None"/>
          <w:rFonts w:ascii="Calibri" w:hAnsi="Calibri" w:cs="Calibri"/>
          <w:sz w:val="24"/>
          <w:szCs w:val="24"/>
        </w:rPr>
        <w:t>)</w:t>
      </w:r>
      <w:r w:rsidRPr="00297B89">
        <w:rPr>
          <w:rStyle w:val="None"/>
          <w:rFonts w:ascii="Calibri" w:hAnsi="Calibri" w:cs="Calibri"/>
          <w:sz w:val="24"/>
          <w:szCs w:val="24"/>
        </w:rPr>
        <w:t xml:space="preserve"> </w:t>
      </w:r>
      <w:r w:rsidR="00713C4B" w:rsidRPr="00297B89">
        <w:rPr>
          <w:rStyle w:val="None"/>
          <w:rFonts w:ascii="Calibri" w:hAnsi="Calibri" w:cs="Calibri"/>
          <w:sz w:val="24"/>
          <w:szCs w:val="24"/>
        </w:rPr>
        <w:t>‘</w:t>
      </w:r>
      <w:r w:rsidRPr="00297B89">
        <w:rPr>
          <w:rStyle w:val="None"/>
          <w:rFonts w:ascii="Calibri" w:hAnsi="Calibri" w:cs="Calibri"/>
          <w:sz w:val="24"/>
          <w:szCs w:val="24"/>
        </w:rPr>
        <w:t>Four Doors of Change</w:t>
      </w:r>
      <w:r w:rsidR="00713C4B" w:rsidRPr="00297B89">
        <w:rPr>
          <w:rStyle w:val="None"/>
          <w:rFonts w:ascii="Calibri" w:hAnsi="Calibri" w:cs="Calibri"/>
          <w:sz w:val="24"/>
          <w:szCs w:val="24"/>
        </w:rPr>
        <w:t>’</w:t>
      </w:r>
      <w:r w:rsidRPr="00297B89">
        <w:rPr>
          <w:rStyle w:val="None"/>
          <w:rFonts w:ascii="Calibri" w:hAnsi="Calibri" w:cs="Calibri"/>
          <w:sz w:val="24"/>
          <w:szCs w:val="24"/>
        </w:rPr>
        <w:t xml:space="preserve"> model suggests that people respond to change differently; </w:t>
      </w:r>
      <w:r w:rsidR="00DB5D03">
        <w:rPr>
          <w:rStyle w:val="None"/>
          <w:rFonts w:ascii="Calibri" w:hAnsi="Calibri" w:cs="Calibri"/>
          <w:sz w:val="24"/>
          <w:szCs w:val="24"/>
        </w:rPr>
        <w:t>focussing on</w:t>
      </w:r>
      <w:r w:rsidRPr="00297B89">
        <w:rPr>
          <w:rStyle w:val="None"/>
          <w:rFonts w:ascii="Calibri" w:hAnsi="Calibri" w:cs="Calibri"/>
          <w:sz w:val="24"/>
          <w:szCs w:val="24"/>
        </w:rPr>
        <w:t xml:space="preserve"> what they are leaving behind</w:t>
      </w:r>
      <w:r w:rsidR="005F7625">
        <w:rPr>
          <w:rStyle w:val="None"/>
          <w:rFonts w:ascii="Calibri" w:hAnsi="Calibri" w:cs="Calibri"/>
          <w:sz w:val="24"/>
          <w:szCs w:val="24"/>
        </w:rPr>
        <w:t xml:space="preserve"> or the </w:t>
      </w:r>
      <w:r w:rsidRPr="00297B89">
        <w:rPr>
          <w:rStyle w:val="None"/>
          <w:rFonts w:ascii="Calibri" w:hAnsi="Calibri" w:cs="Calibri"/>
          <w:sz w:val="24"/>
          <w:szCs w:val="24"/>
        </w:rPr>
        <w:t xml:space="preserve">new opportunities. </w:t>
      </w:r>
      <w:r w:rsidR="003F0DCB" w:rsidRPr="003F0DCB">
        <w:rPr>
          <w:rStyle w:val="None"/>
          <w:rFonts w:ascii="Calibri" w:hAnsi="Calibri" w:cs="Calibri"/>
          <w:sz w:val="24"/>
          <w:szCs w:val="24"/>
        </w:rPr>
        <w:t>Artiron Motors should provide opportunities for employees to ask questions, share ideas and receive training. This can build confidence, reduce resistance and encourage participation in sustainability initiatives.</w:t>
      </w:r>
    </w:p>
    <w:p w14:paraId="580AED78" w14:textId="77777777" w:rsidR="003F0DCB" w:rsidRPr="00297B89" w:rsidRDefault="003F0DCB" w:rsidP="00297B89">
      <w:pPr>
        <w:pStyle w:val="Body"/>
        <w:jc w:val="both"/>
        <w:rPr>
          <w:rStyle w:val="None"/>
          <w:rFonts w:ascii="Calibri" w:hAnsi="Calibri" w:cs="Calibri"/>
          <w:sz w:val="24"/>
          <w:szCs w:val="24"/>
        </w:rPr>
      </w:pPr>
    </w:p>
    <w:p w14:paraId="35B2D831" w14:textId="77B941A8" w:rsidR="00675A90" w:rsidRPr="00297B89" w:rsidRDefault="00213D1A" w:rsidP="00297B89">
      <w:pPr>
        <w:pStyle w:val="Body"/>
        <w:jc w:val="both"/>
        <w:rPr>
          <w:rStyle w:val="None"/>
          <w:rFonts w:ascii="Calibri" w:hAnsi="Calibri" w:cs="Calibri"/>
          <w:sz w:val="24"/>
          <w:szCs w:val="24"/>
        </w:rPr>
      </w:pPr>
      <w:r w:rsidRPr="00297B89">
        <w:rPr>
          <w:rFonts w:ascii="Calibri" w:hAnsi="Calibri" w:cs="Calibri"/>
          <w:sz w:val="24"/>
          <w:szCs w:val="24"/>
        </w:rPr>
        <w:t xml:space="preserve">Kotter's sixth step, </w:t>
      </w:r>
      <w:r w:rsidR="006A6FAC" w:rsidRPr="00297B89">
        <w:rPr>
          <w:rFonts w:ascii="Calibri" w:hAnsi="Calibri" w:cs="Calibri"/>
          <w:sz w:val="24"/>
          <w:szCs w:val="24"/>
        </w:rPr>
        <w:t>‘</w:t>
      </w:r>
      <w:r w:rsidRPr="00297B89">
        <w:rPr>
          <w:rFonts w:ascii="Calibri" w:hAnsi="Calibri" w:cs="Calibri"/>
          <w:sz w:val="24"/>
          <w:szCs w:val="24"/>
        </w:rPr>
        <w:t>generating short-term wins</w:t>
      </w:r>
      <w:r w:rsidR="006A6FAC" w:rsidRPr="00297B89">
        <w:rPr>
          <w:rFonts w:ascii="Calibri" w:hAnsi="Calibri" w:cs="Calibri"/>
          <w:sz w:val="24"/>
          <w:szCs w:val="24"/>
        </w:rPr>
        <w:t>’</w:t>
      </w:r>
      <w:r w:rsidRPr="00297B89">
        <w:rPr>
          <w:rFonts w:ascii="Calibri" w:hAnsi="Calibri" w:cs="Calibri"/>
          <w:sz w:val="24"/>
          <w:szCs w:val="24"/>
        </w:rPr>
        <w:t xml:space="preserve">, </w:t>
      </w:r>
      <w:r w:rsidR="003915E1">
        <w:rPr>
          <w:rFonts w:ascii="Calibri" w:hAnsi="Calibri" w:cs="Calibri"/>
          <w:sz w:val="24"/>
          <w:szCs w:val="24"/>
        </w:rPr>
        <w:t xml:space="preserve">helps </w:t>
      </w:r>
      <w:r w:rsidR="00675A90" w:rsidRPr="00297B89">
        <w:rPr>
          <w:rStyle w:val="None"/>
          <w:rFonts w:ascii="Calibri" w:hAnsi="Calibri" w:cs="Calibri"/>
          <w:sz w:val="24"/>
          <w:szCs w:val="24"/>
        </w:rPr>
        <w:t xml:space="preserve">maintain momentum. Artiron Motors could recognise achievements such as reducing waste, lowering energy consumption or </w:t>
      </w:r>
      <w:r w:rsidR="003915E1">
        <w:rPr>
          <w:rStyle w:val="None"/>
          <w:rFonts w:ascii="Calibri" w:hAnsi="Calibri" w:cs="Calibri"/>
          <w:sz w:val="24"/>
          <w:szCs w:val="24"/>
        </w:rPr>
        <w:t xml:space="preserve">introducing </w:t>
      </w:r>
      <w:r w:rsidR="00675A90" w:rsidRPr="00297B89">
        <w:rPr>
          <w:rStyle w:val="None"/>
          <w:rFonts w:ascii="Calibri" w:hAnsi="Calibri" w:cs="Calibri"/>
          <w:sz w:val="24"/>
          <w:szCs w:val="24"/>
        </w:rPr>
        <w:t xml:space="preserve">more sustainable manufacturing processes. Recognising progress can help </w:t>
      </w:r>
      <w:r w:rsidR="003C0652">
        <w:rPr>
          <w:rStyle w:val="None"/>
          <w:rFonts w:ascii="Calibri" w:hAnsi="Calibri" w:cs="Calibri"/>
          <w:sz w:val="24"/>
          <w:szCs w:val="24"/>
        </w:rPr>
        <w:t>reinforce commitment to long-term goals.</w:t>
      </w:r>
    </w:p>
    <w:p w14:paraId="6D7B413B" w14:textId="77777777" w:rsidR="00414193" w:rsidRPr="00297B89" w:rsidRDefault="00414193" w:rsidP="00297B89">
      <w:pPr>
        <w:pStyle w:val="Body"/>
        <w:jc w:val="both"/>
        <w:rPr>
          <w:rStyle w:val="None"/>
          <w:rFonts w:ascii="Calibri" w:hAnsi="Calibri" w:cs="Calibri"/>
          <w:sz w:val="24"/>
          <w:szCs w:val="24"/>
        </w:rPr>
      </w:pPr>
    </w:p>
    <w:p w14:paraId="6423BFBF" w14:textId="622320F8" w:rsidR="00414193" w:rsidRDefault="00414193" w:rsidP="00297B89">
      <w:pPr>
        <w:pStyle w:val="Body"/>
        <w:jc w:val="both"/>
        <w:rPr>
          <w:rFonts w:ascii="Calibri" w:hAnsi="Calibri" w:cs="Calibri"/>
          <w:sz w:val="24"/>
          <w:szCs w:val="24"/>
        </w:rPr>
      </w:pPr>
      <w:r w:rsidRPr="00297B89">
        <w:rPr>
          <w:rFonts w:ascii="Calibri" w:hAnsi="Calibri" w:cs="Calibri"/>
          <w:sz w:val="24"/>
          <w:szCs w:val="24"/>
        </w:rPr>
        <w:t xml:space="preserve">The final two steps, </w:t>
      </w:r>
      <w:r w:rsidR="006A6FAC" w:rsidRPr="00297B89">
        <w:rPr>
          <w:rFonts w:ascii="Calibri" w:hAnsi="Calibri" w:cs="Calibri"/>
          <w:sz w:val="24"/>
          <w:szCs w:val="24"/>
        </w:rPr>
        <w:t>‘</w:t>
      </w:r>
      <w:r w:rsidRPr="00297B89">
        <w:rPr>
          <w:rFonts w:ascii="Calibri" w:hAnsi="Calibri" w:cs="Calibri"/>
          <w:sz w:val="24"/>
          <w:szCs w:val="24"/>
        </w:rPr>
        <w:t>sustaining acceleration</w:t>
      </w:r>
      <w:r w:rsidR="006A6FAC" w:rsidRPr="00297B89">
        <w:rPr>
          <w:rFonts w:ascii="Calibri" w:hAnsi="Calibri" w:cs="Calibri"/>
          <w:sz w:val="24"/>
          <w:szCs w:val="24"/>
        </w:rPr>
        <w:t>’</w:t>
      </w:r>
      <w:r w:rsidRPr="00297B89">
        <w:rPr>
          <w:rFonts w:ascii="Calibri" w:hAnsi="Calibri" w:cs="Calibri"/>
          <w:sz w:val="24"/>
          <w:szCs w:val="24"/>
        </w:rPr>
        <w:t xml:space="preserve"> and </w:t>
      </w:r>
      <w:r w:rsidR="006A6FAC" w:rsidRPr="00297B89">
        <w:rPr>
          <w:rFonts w:ascii="Calibri" w:hAnsi="Calibri" w:cs="Calibri"/>
          <w:sz w:val="24"/>
          <w:szCs w:val="24"/>
        </w:rPr>
        <w:t>‘</w:t>
      </w:r>
      <w:r w:rsidRPr="00297B89">
        <w:rPr>
          <w:rFonts w:ascii="Calibri" w:hAnsi="Calibri" w:cs="Calibri"/>
          <w:sz w:val="24"/>
          <w:szCs w:val="24"/>
        </w:rPr>
        <w:t>instituting change</w:t>
      </w:r>
      <w:r w:rsidR="006A6FAC" w:rsidRPr="00297B89">
        <w:rPr>
          <w:rFonts w:ascii="Calibri" w:hAnsi="Calibri" w:cs="Calibri"/>
          <w:sz w:val="24"/>
          <w:szCs w:val="24"/>
        </w:rPr>
        <w:t>’</w:t>
      </w:r>
      <w:r w:rsidRPr="00297B89">
        <w:rPr>
          <w:rFonts w:ascii="Calibri" w:hAnsi="Calibri" w:cs="Calibri"/>
          <w:sz w:val="24"/>
          <w:szCs w:val="24"/>
        </w:rPr>
        <w:t xml:space="preserve">, focus on </w:t>
      </w:r>
      <w:r w:rsidR="003C0652">
        <w:rPr>
          <w:rFonts w:ascii="Calibri" w:hAnsi="Calibri" w:cs="Calibri"/>
          <w:sz w:val="24"/>
          <w:szCs w:val="24"/>
        </w:rPr>
        <w:t>embedding change into</w:t>
      </w:r>
      <w:r w:rsidRPr="00297B89">
        <w:rPr>
          <w:rFonts w:ascii="Calibri" w:hAnsi="Calibri" w:cs="Calibri"/>
          <w:sz w:val="24"/>
          <w:szCs w:val="24"/>
        </w:rPr>
        <w:t xml:space="preserve"> organisational culture. Artiron Motors could </w:t>
      </w:r>
      <w:r w:rsidR="00E35F6D">
        <w:rPr>
          <w:rFonts w:ascii="Calibri" w:hAnsi="Calibri" w:cs="Calibri"/>
          <w:sz w:val="24"/>
          <w:szCs w:val="24"/>
        </w:rPr>
        <w:t>integrate</w:t>
      </w:r>
      <w:r w:rsidRPr="00297B89">
        <w:rPr>
          <w:rFonts w:ascii="Calibri" w:hAnsi="Calibri" w:cs="Calibri"/>
          <w:sz w:val="24"/>
          <w:szCs w:val="24"/>
        </w:rPr>
        <w:t xml:space="preserve"> sustainability</w:t>
      </w:r>
      <w:r w:rsidR="00F22944" w:rsidRPr="00297B89">
        <w:rPr>
          <w:rFonts w:ascii="Calibri" w:hAnsi="Calibri" w:cs="Calibri"/>
          <w:sz w:val="24"/>
          <w:szCs w:val="24"/>
        </w:rPr>
        <w:t xml:space="preserve"> goals</w:t>
      </w:r>
      <w:r w:rsidRPr="00297B89">
        <w:rPr>
          <w:rFonts w:ascii="Calibri" w:hAnsi="Calibri" w:cs="Calibri"/>
          <w:sz w:val="24"/>
          <w:szCs w:val="24"/>
        </w:rPr>
        <w:t xml:space="preserve"> into performance discussions</w:t>
      </w:r>
      <w:r w:rsidR="00B3194B">
        <w:rPr>
          <w:rFonts w:ascii="Calibri" w:hAnsi="Calibri" w:cs="Calibri"/>
          <w:sz w:val="24"/>
          <w:szCs w:val="24"/>
        </w:rPr>
        <w:t xml:space="preserve">, rewarding </w:t>
      </w:r>
      <w:r w:rsidR="00B3194B" w:rsidRPr="00B3194B">
        <w:rPr>
          <w:rFonts w:ascii="Calibri" w:hAnsi="Calibri" w:cs="Calibri"/>
          <w:sz w:val="24"/>
          <w:szCs w:val="24"/>
        </w:rPr>
        <w:t xml:space="preserve">environmentally responsible behaviours and continue building on early successes. </w:t>
      </w:r>
      <w:r w:rsidRPr="00297B89">
        <w:rPr>
          <w:rFonts w:ascii="Calibri" w:hAnsi="Calibri" w:cs="Calibri"/>
          <w:sz w:val="24"/>
          <w:szCs w:val="24"/>
        </w:rPr>
        <w:t xml:space="preserve"> </w:t>
      </w:r>
      <w:r w:rsidR="00F85578">
        <w:rPr>
          <w:rFonts w:ascii="Calibri" w:hAnsi="Calibri" w:cs="Calibri"/>
          <w:sz w:val="24"/>
          <w:szCs w:val="24"/>
        </w:rPr>
        <w:t xml:space="preserve">Cassidy and </w:t>
      </w:r>
      <w:r w:rsidR="00F85578" w:rsidRPr="00297B89">
        <w:rPr>
          <w:rFonts w:ascii="Calibri" w:hAnsi="Calibri" w:cs="Calibri"/>
          <w:sz w:val="24"/>
          <w:szCs w:val="24"/>
        </w:rPr>
        <w:t>O'Neill (2025) argue that “building the systems around your change is really what helps us not fall back into different habits or bad habits”</w:t>
      </w:r>
      <w:r w:rsidR="007C0983">
        <w:rPr>
          <w:rFonts w:ascii="Calibri" w:hAnsi="Calibri" w:cs="Calibri"/>
          <w:sz w:val="24"/>
          <w:szCs w:val="24"/>
        </w:rPr>
        <w:t xml:space="preserve">. </w:t>
      </w:r>
      <w:r w:rsidR="00FF0235" w:rsidRPr="00E35F6D">
        <w:rPr>
          <w:rFonts w:ascii="Calibri" w:hAnsi="Calibri" w:cs="Calibri"/>
          <w:sz w:val="24"/>
          <w:szCs w:val="24"/>
        </w:rPr>
        <w:t>Embedding sustainability into processes and behaviours can help ensure carbon net-zero becomes part of everyday working practices rather than a short-term initiative.</w:t>
      </w:r>
    </w:p>
    <w:p w14:paraId="5D9EDA3E" w14:textId="77777777" w:rsidR="00E35F6D" w:rsidRDefault="00E35F6D" w:rsidP="00297B89">
      <w:pPr>
        <w:pStyle w:val="Body"/>
        <w:jc w:val="both"/>
        <w:rPr>
          <w:rFonts w:ascii="Calibri" w:hAnsi="Calibri" w:cs="Calibri"/>
          <w:sz w:val="24"/>
          <w:szCs w:val="24"/>
        </w:rPr>
      </w:pPr>
    </w:p>
    <w:p w14:paraId="36BD9BF5" w14:textId="6A504F19" w:rsidR="00EB76EA" w:rsidRDefault="00EB76EA" w:rsidP="00297B89">
      <w:pPr>
        <w:pStyle w:val="Body"/>
        <w:jc w:val="both"/>
        <w:rPr>
          <w:rFonts w:ascii="Calibri" w:hAnsi="Calibri" w:cs="Calibri"/>
          <w:sz w:val="24"/>
          <w:szCs w:val="24"/>
        </w:rPr>
      </w:pPr>
      <w:r w:rsidRPr="00EB76EA">
        <w:rPr>
          <w:rFonts w:ascii="Calibri" w:hAnsi="Calibri" w:cs="Calibri"/>
          <w:sz w:val="24"/>
          <w:szCs w:val="24"/>
        </w:rPr>
        <w:t>Overall, Kotter's model could help Artiron Motors implement its carbon net-zero strategy by creating engagement, maintaining momentum and embedding sustainable behaviours across the organisation.</w:t>
      </w:r>
    </w:p>
    <w:p w14:paraId="291CB03C" w14:textId="77777777" w:rsidR="00675A90" w:rsidRDefault="00675A90" w:rsidP="00297B89">
      <w:pPr>
        <w:pStyle w:val="Body"/>
        <w:jc w:val="both"/>
        <w:rPr>
          <w:rFonts w:ascii="Calibri" w:hAnsi="Calibri" w:cs="Calibri"/>
          <w:sz w:val="24"/>
          <w:szCs w:val="24"/>
        </w:rPr>
      </w:pPr>
    </w:p>
    <w:p w14:paraId="738CFBBE" w14:textId="74776BCF" w:rsidR="00C31215" w:rsidRPr="00297B89" w:rsidRDefault="00C31215" w:rsidP="00297B89">
      <w:pPr>
        <w:pStyle w:val="Body"/>
        <w:ind w:left="567" w:hanging="567"/>
        <w:jc w:val="both"/>
        <w:rPr>
          <w:rStyle w:val="None"/>
          <w:rFonts w:ascii="Calibri" w:eastAsia="Trebuchet MS" w:hAnsi="Calibri" w:cs="Calibri"/>
          <w:b/>
          <w:bCs/>
          <w:sz w:val="24"/>
          <w:szCs w:val="24"/>
        </w:rPr>
      </w:pPr>
      <w:r w:rsidRPr="00297B89">
        <w:rPr>
          <w:rStyle w:val="None"/>
          <w:rFonts w:ascii="Calibri" w:hAnsi="Calibri" w:cs="Calibri"/>
          <w:b/>
          <w:bCs/>
          <w:sz w:val="24"/>
          <w:szCs w:val="24"/>
        </w:rPr>
        <w:t>(AC 2.4)</w:t>
      </w:r>
    </w:p>
    <w:p w14:paraId="07842275" w14:textId="4AA79547" w:rsidR="003D194B" w:rsidRPr="00C965BC" w:rsidRDefault="004B2C17" w:rsidP="003D194B">
      <w:pPr>
        <w:pStyle w:val="Body"/>
        <w:jc w:val="both"/>
        <w:rPr>
          <w:rFonts w:ascii="Calibri" w:eastAsia="Trebuchet MS" w:hAnsi="Calibri" w:cs="Calibri"/>
          <w:sz w:val="24"/>
          <w:szCs w:val="24"/>
        </w:rPr>
      </w:pPr>
      <w:r w:rsidRPr="00297B89">
        <w:rPr>
          <w:rStyle w:val="None"/>
          <w:rFonts w:ascii="Calibri" w:eastAsia="Trebuchet MS" w:hAnsi="Calibri" w:cs="Calibri"/>
          <w:sz w:val="24"/>
          <w:szCs w:val="24"/>
        </w:rPr>
        <w:t xml:space="preserve">One model that helps explain how employees experience organisational change is the Kubler-Ross Change Curve. Originally developed to describe the emotional stages of grief, the model has since been adapted to help organisations understand employee reactions to workplace change. The model suggests individuals may </w:t>
      </w:r>
      <w:r w:rsidR="00B52A18">
        <w:rPr>
          <w:rStyle w:val="None"/>
          <w:rFonts w:ascii="Calibri" w:eastAsia="Trebuchet MS" w:hAnsi="Calibri" w:cs="Calibri"/>
          <w:sz w:val="24"/>
          <w:szCs w:val="24"/>
        </w:rPr>
        <w:t xml:space="preserve">experience </w:t>
      </w:r>
      <w:r w:rsidRPr="00297B89">
        <w:rPr>
          <w:rStyle w:val="None"/>
          <w:rFonts w:ascii="Calibri" w:eastAsia="Trebuchet MS" w:hAnsi="Calibri" w:cs="Calibri"/>
          <w:sz w:val="24"/>
          <w:szCs w:val="24"/>
        </w:rPr>
        <w:t>stages of shock, denial, frustration, depression, experimentation, decision and integration before successfully adapting to a change. Although linear</w:t>
      </w:r>
      <w:r w:rsidR="003D194B">
        <w:rPr>
          <w:rStyle w:val="None"/>
          <w:rFonts w:ascii="Calibri" w:eastAsia="Trebuchet MS" w:hAnsi="Calibri" w:cs="Calibri"/>
          <w:sz w:val="24"/>
          <w:szCs w:val="24"/>
        </w:rPr>
        <w:t>, this can be cyclical</w:t>
      </w:r>
      <w:r w:rsidR="004E4F88">
        <w:rPr>
          <w:rStyle w:val="None"/>
          <w:rFonts w:ascii="Calibri" w:eastAsia="Trebuchet MS" w:hAnsi="Calibri" w:cs="Calibri"/>
          <w:sz w:val="24"/>
          <w:szCs w:val="24"/>
        </w:rPr>
        <w:t xml:space="preserve">, </w:t>
      </w:r>
      <w:r w:rsidRPr="00297B89">
        <w:rPr>
          <w:rStyle w:val="None"/>
          <w:rFonts w:ascii="Calibri" w:eastAsia="Trebuchet MS" w:hAnsi="Calibri" w:cs="Calibri"/>
          <w:sz w:val="24"/>
          <w:szCs w:val="24"/>
        </w:rPr>
        <w:t xml:space="preserve">depending on </w:t>
      </w:r>
      <w:r w:rsidR="004E4F88">
        <w:rPr>
          <w:rStyle w:val="None"/>
          <w:rFonts w:ascii="Calibri" w:eastAsia="Trebuchet MS" w:hAnsi="Calibri" w:cs="Calibri"/>
          <w:sz w:val="24"/>
          <w:szCs w:val="24"/>
        </w:rPr>
        <w:t xml:space="preserve">individuals’ levels of </w:t>
      </w:r>
      <w:r w:rsidRPr="00297B89">
        <w:rPr>
          <w:rStyle w:val="None"/>
          <w:rFonts w:ascii="Calibri" w:eastAsia="Trebuchet MS" w:hAnsi="Calibri" w:cs="Calibri"/>
          <w:sz w:val="24"/>
          <w:szCs w:val="24"/>
        </w:rPr>
        <w:t>resilience.</w:t>
      </w:r>
      <w:r w:rsidR="00126148" w:rsidRPr="00297B89">
        <w:rPr>
          <w:rStyle w:val="None"/>
          <w:rFonts w:ascii="Calibri" w:eastAsia="Trebuchet MS" w:hAnsi="Calibri" w:cs="Calibri"/>
          <w:sz w:val="24"/>
          <w:szCs w:val="24"/>
        </w:rPr>
        <w:t xml:space="preserve"> </w:t>
      </w:r>
      <w:r w:rsidR="003D194B" w:rsidRPr="00C965BC">
        <w:rPr>
          <w:rFonts w:ascii="Calibri" w:eastAsia="Trebuchet MS" w:hAnsi="Calibri" w:cs="Calibri"/>
          <w:sz w:val="24"/>
          <w:szCs w:val="24"/>
        </w:rPr>
        <w:t xml:space="preserve">Waite </w:t>
      </w:r>
      <w:r w:rsidR="003D194B" w:rsidRPr="00C965BC">
        <w:rPr>
          <w:rFonts w:ascii="Calibri" w:eastAsia="Trebuchet MS" w:hAnsi="Calibri" w:cs="Calibri"/>
          <w:i/>
          <w:iCs/>
          <w:sz w:val="24"/>
          <w:szCs w:val="24"/>
        </w:rPr>
        <w:t>et al.</w:t>
      </w:r>
      <w:r w:rsidR="003D194B" w:rsidRPr="00C965BC">
        <w:rPr>
          <w:rFonts w:ascii="Calibri" w:eastAsia="Trebuchet MS" w:hAnsi="Calibri" w:cs="Calibri"/>
          <w:sz w:val="24"/>
          <w:szCs w:val="24"/>
        </w:rPr>
        <w:t xml:space="preserve"> (2021, p.37) suggest that “the more we are aware of change and its potential implications, the more likely we are to manage it effectively.”</w:t>
      </w:r>
    </w:p>
    <w:p w14:paraId="1E199C91" w14:textId="77777777" w:rsidR="00C965BC" w:rsidRDefault="00C965BC" w:rsidP="00297B89">
      <w:pPr>
        <w:pStyle w:val="Body"/>
        <w:jc w:val="both"/>
        <w:rPr>
          <w:rStyle w:val="None"/>
          <w:rFonts w:ascii="Calibri" w:eastAsia="Trebuchet MS" w:hAnsi="Calibri" w:cs="Calibri"/>
          <w:sz w:val="24"/>
          <w:szCs w:val="24"/>
        </w:rPr>
      </w:pPr>
    </w:p>
    <w:p w14:paraId="617B3DE0" w14:textId="477FA398" w:rsidR="004B2C17" w:rsidRDefault="004B2C17"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 xml:space="preserve">At Artiron Motors, the introduction of collaborative robots (cobots) is likely to generate different emotional responses across the workforce. Initially, some employees may experience shock when learning that cobots will be introduced into production processes. </w:t>
      </w:r>
      <w:r w:rsidR="009C6541" w:rsidRPr="009C6541">
        <w:rPr>
          <w:rStyle w:val="None"/>
          <w:rFonts w:ascii="Calibri" w:eastAsia="Trebuchet MS" w:hAnsi="Calibri" w:cs="Calibri"/>
          <w:sz w:val="24"/>
          <w:szCs w:val="24"/>
        </w:rPr>
        <w:t>This may be followed by denial, particularly if employees believe the change will not affect their role or if previous changes have not been fully implemented.</w:t>
      </w:r>
    </w:p>
    <w:p w14:paraId="407397B0" w14:textId="77777777" w:rsidR="00A2286D" w:rsidRPr="00297B89" w:rsidRDefault="00A2286D" w:rsidP="00297B89">
      <w:pPr>
        <w:pStyle w:val="Body"/>
        <w:jc w:val="both"/>
        <w:rPr>
          <w:rStyle w:val="None"/>
          <w:rFonts w:ascii="Calibri" w:eastAsia="Trebuchet MS" w:hAnsi="Calibri" w:cs="Calibri"/>
          <w:sz w:val="24"/>
          <w:szCs w:val="24"/>
        </w:rPr>
      </w:pPr>
    </w:p>
    <w:p w14:paraId="248377AD" w14:textId="149FAFA1" w:rsidR="001F7CAB" w:rsidRDefault="00BD3BD6" w:rsidP="00297B89">
      <w:pPr>
        <w:pStyle w:val="Body"/>
        <w:jc w:val="both"/>
        <w:rPr>
          <w:rFonts w:ascii="Calibri" w:eastAsia="Trebuchet MS" w:hAnsi="Calibri" w:cs="Calibri"/>
          <w:sz w:val="24"/>
          <w:szCs w:val="24"/>
        </w:rPr>
      </w:pPr>
      <w:r w:rsidRPr="00297B89">
        <w:rPr>
          <w:rFonts w:ascii="Calibri" w:eastAsia="Trebuchet MS" w:hAnsi="Calibri" w:cs="Calibri"/>
          <w:sz w:val="24"/>
          <w:szCs w:val="24"/>
        </w:rPr>
        <w:t xml:space="preserve">As the reality of the change becomes clearer, some employees may experience frustration or anxiety, particularly if they perceive automation as a threat to job security or believe their existing skills may become less relevant. Employees who have experienced poorly managed </w:t>
      </w:r>
      <w:r w:rsidRPr="00297B89">
        <w:rPr>
          <w:rFonts w:ascii="Calibri" w:eastAsia="Trebuchet MS" w:hAnsi="Calibri" w:cs="Calibri"/>
          <w:sz w:val="24"/>
          <w:szCs w:val="24"/>
        </w:rPr>
        <w:lastRenderedPageBreak/>
        <w:t xml:space="preserve">change in the past may be more </w:t>
      </w:r>
      <w:r w:rsidR="005A2C2B">
        <w:rPr>
          <w:rFonts w:ascii="Calibri" w:eastAsia="Trebuchet MS" w:hAnsi="Calibri" w:cs="Calibri"/>
          <w:sz w:val="24"/>
          <w:szCs w:val="24"/>
        </w:rPr>
        <w:t>resistant or disengaged</w:t>
      </w:r>
      <w:r w:rsidRPr="00297B89">
        <w:rPr>
          <w:rFonts w:ascii="Calibri" w:eastAsia="Trebuchet MS" w:hAnsi="Calibri" w:cs="Calibri"/>
          <w:sz w:val="24"/>
          <w:szCs w:val="24"/>
        </w:rPr>
        <w:t xml:space="preserve">. </w:t>
      </w:r>
      <w:r w:rsidR="00A863A3">
        <w:rPr>
          <w:rFonts w:ascii="Calibri" w:eastAsia="Trebuchet MS" w:hAnsi="Calibri" w:cs="Calibri"/>
          <w:sz w:val="24"/>
          <w:szCs w:val="24"/>
        </w:rPr>
        <w:t>C</w:t>
      </w:r>
      <w:r w:rsidRPr="00297B89">
        <w:rPr>
          <w:rFonts w:ascii="Calibri" w:eastAsia="Trebuchet MS" w:hAnsi="Calibri" w:cs="Calibri"/>
          <w:sz w:val="24"/>
          <w:szCs w:val="24"/>
        </w:rPr>
        <w:t>oncerns about changing job requirements could contribute to stress, reduced morale</w:t>
      </w:r>
      <w:r w:rsidR="00C413DC" w:rsidRPr="00297B89">
        <w:rPr>
          <w:rFonts w:ascii="Calibri" w:eastAsia="Trebuchet MS" w:hAnsi="Calibri" w:cs="Calibri"/>
          <w:sz w:val="24"/>
          <w:szCs w:val="24"/>
        </w:rPr>
        <w:t>, become critical of the organisation and its management</w:t>
      </w:r>
      <w:r w:rsidR="001F7972" w:rsidRPr="00297B89">
        <w:rPr>
          <w:rFonts w:ascii="Calibri" w:eastAsia="Trebuchet MS" w:hAnsi="Calibri" w:cs="Calibri"/>
          <w:sz w:val="24"/>
          <w:szCs w:val="24"/>
        </w:rPr>
        <w:t>,</w:t>
      </w:r>
      <w:r w:rsidRPr="00297B89">
        <w:rPr>
          <w:rFonts w:ascii="Calibri" w:eastAsia="Trebuchet MS" w:hAnsi="Calibri" w:cs="Calibri"/>
          <w:sz w:val="24"/>
          <w:szCs w:val="24"/>
        </w:rPr>
        <w:t xml:space="preserve"> and increased </w:t>
      </w:r>
      <w:r w:rsidR="00C413DC" w:rsidRPr="00297B89">
        <w:rPr>
          <w:rFonts w:ascii="Calibri" w:eastAsia="Trebuchet MS" w:hAnsi="Calibri" w:cs="Calibri"/>
          <w:sz w:val="24"/>
          <w:szCs w:val="24"/>
        </w:rPr>
        <w:t>absenteeism and/or staff retention</w:t>
      </w:r>
      <w:r w:rsidR="00F4774B" w:rsidRPr="00297B89">
        <w:rPr>
          <w:rFonts w:ascii="Calibri" w:eastAsia="Trebuchet MS" w:hAnsi="Calibri" w:cs="Calibri"/>
          <w:sz w:val="24"/>
          <w:szCs w:val="24"/>
        </w:rPr>
        <w:t xml:space="preserve"> </w:t>
      </w:r>
      <w:r w:rsidR="006D775B" w:rsidRPr="00297B89">
        <w:rPr>
          <w:rFonts w:ascii="Calibri" w:eastAsia="Trebuchet MS" w:hAnsi="Calibri" w:cs="Calibri"/>
          <w:sz w:val="24"/>
          <w:szCs w:val="24"/>
        </w:rPr>
        <w:t xml:space="preserve">(Cheung-Judge and </w:t>
      </w:r>
      <w:proofErr w:type="spellStart"/>
      <w:r w:rsidR="006D775B" w:rsidRPr="00297B89">
        <w:rPr>
          <w:rFonts w:ascii="Calibri" w:eastAsia="Trebuchet MS" w:hAnsi="Calibri" w:cs="Calibri"/>
          <w:sz w:val="24"/>
          <w:szCs w:val="24"/>
        </w:rPr>
        <w:t>Holbeche</w:t>
      </w:r>
      <w:proofErr w:type="spellEnd"/>
      <w:r w:rsidR="006048BF" w:rsidRPr="00297B89">
        <w:rPr>
          <w:rFonts w:ascii="Calibri" w:eastAsia="Trebuchet MS" w:hAnsi="Calibri" w:cs="Calibri"/>
          <w:sz w:val="24"/>
          <w:szCs w:val="24"/>
        </w:rPr>
        <w:t xml:space="preserve"> (2</w:t>
      </w:r>
      <w:r w:rsidR="005A7287" w:rsidRPr="00297B89">
        <w:rPr>
          <w:rFonts w:ascii="Calibri" w:eastAsia="Trebuchet MS" w:hAnsi="Calibri" w:cs="Calibri"/>
          <w:sz w:val="24"/>
          <w:szCs w:val="24"/>
        </w:rPr>
        <w:t>021, p</w:t>
      </w:r>
      <w:r w:rsidR="006048BF" w:rsidRPr="00297B89">
        <w:rPr>
          <w:rFonts w:ascii="Calibri" w:eastAsia="Trebuchet MS" w:hAnsi="Calibri" w:cs="Calibri"/>
          <w:sz w:val="24"/>
          <w:szCs w:val="24"/>
        </w:rPr>
        <w:t>.</w:t>
      </w:r>
      <w:r w:rsidR="006D775B" w:rsidRPr="00297B89">
        <w:rPr>
          <w:rFonts w:ascii="Calibri" w:eastAsia="Trebuchet MS" w:hAnsi="Calibri" w:cs="Calibri"/>
          <w:sz w:val="24"/>
          <w:szCs w:val="24"/>
        </w:rPr>
        <w:t>389</w:t>
      </w:r>
      <w:r w:rsidR="005A7287" w:rsidRPr="00297B89">
        <w:rPr>
          <w:rFonts w:ascii="Calibri" w:eastAsia="Trebuchet MS" w:hAnsi="Calibri" w:cs="Calibri"/>
          <w:sz w:val="24"/>
          <w:szCs w:val="24"/>
        </w:rPr>
        <w:t>)</w:t>
      </w:r>
      <w:r w:rsidR="00162228" w:rsidRPr="00297B89">
        <w:rPr>
          <w:rFonts w:ascii="Calibri" w:eastAsia="Trebuchet MS" w:hAnsi="Calibri" w:cs="Calibri"/>
          <w:sz w:val="24"/>
          <w:szCs w:val="24"/>
        </w:rPr>
        <w:t>.</w:t>
      </w:r>
    </w:p>
    <w:p w14:paraId="4BFAA093" w14:textId="77777777" w:rsidR="005A2C2B" w:rsidRDefault="005A2C2B" w:rsidP="00297B89">
      <w:pPr>
        <w:pStyle w:val="Body"/>
        <w:jc w:val="both"/>
        <w:rPr>
          <w:rFonts w:ascii="Calibri" w:eastAsia="Trebuchet MS" w:hAnsi="Calibri" w:cs="Calibri"/>
          <w:sz w:val="24"/>
          <w:szCs w:val="24"/>
        </w:rPr>
      </w:pPr>
    </w:p>
    <w:p w14:paraId="056F8BC0" w14:textId="42995A32" w:rsidR="00BD3BD6" w:rsidRDefault="00BD3BD6" w:rsidP="00297B89">
      <w:pPr>
        <w:pStyle w:val="Body"/>
        <w:jc w:val="both"/>
        <w:rPr>
          <w:rFonts w:ascii="Calibri" w:eastAsia="Trebuchet MS" w:hAnsi="Calibri" w:cs="Calibri"/>
          <w:sz w:val="24"/>
          <w:szCs w:val="24"/>
        </w:rPr>
      </w:pPr>
      <w:r w:rsidRPr="00297B89">
        <w:rPr>
          <w:rFonts w:ascii="Calibri" w:eastAsia="Trebuchet MS" w:hAnsi="Calibri" w:cs="Calibri"/>
          <w:sz w:val="24"/>
          <w:szCs w:val="24"/>
        </w:rPr>
        <w:t xml:space="preserve">Edmondson </w:t>
      </w:r>
      <w:r w:rsidR="008C404D" w:rsidRPr="00297B89">
        <w:rPr>
          <w:rFonts w:ascii="Calibri" w:eastAsia="Trebuchet MS" w:hAnsi="Calibri" w:cs="Calibri"/>
          <w:sz w:val="24"/>
          <w:szCs w:val="24"/>
        </w:rPr>
        <w:t xml:space="preserve">(2011, </w:t>
      </w:r>
      <w:r w:rsidR="00B509C1" w:rsidRPr="00297B89">
        <w:rPr>
          <w:rFonts w:ascii="Calibri" w:eastAsia="Trebuchet MS" w:hAnsi="Calibri" w:cs="Calibri"/>
          <w:sz w:val="24"/>
          <w:szCs w:val="24"/>
        </w:rPr>
        <w:t>cited</w:t>
      </w:r>
      <w:r w:rsidRPr="00297B89">
        <w:rPr>
          <w:rFonts w:ascii="Calibri" w:eastAsia="Trebuchet MS" w:hAnsi="Calibri" w:cs="Calibri"/>
          <w:sz w:val="24"/>
          <w:szCs w:val="24"/>
        </w:rPr>
        <w:t xml:space="preserve"> in Buchanan and Huczynski, 2023</w:t>
      </w:r>
      <w:r w:rsidR="005C47DC" w:rsidRPr="00297B89">
        <w:rPr>
          <w:rFonts w:ascii="Calibri" w:eastAsia="Trebuchet MS" w:hAnsi="Calibri" w:cs="Calibri"/>
          <w:sz w:val="24"/>
          <w:szCs w:val="24"/>
        </w:rPr>
        <w:t>, p</w:t>
      </w:r>
      <w:r w:rsidR="00B509C1" w:rsidRPr="00297B89">
        <w:rPr>
          <w:rFonts w:ascii="Calibri" w:eastAsia="Trebuchet MS" w:hAnsi="Calibri" w:cs="Calibri"/>
          <w:sz w:val="24"/>
          <w:szCs w:val="24"/>
        </w:rPr>
        <w:t>.</w:t>
      </w:r>
      <w:r w:rsidR="005C47DC" w:rsidRPr="00297B89">
        <w:rPr>
          <w:rFonts w:ascii="Calibri" w:eastAsia="Trebuchet MS" w:hAnsi="Calibri" w:cs="Calibri"/>
          <w:sz w:val="24"/>
          <w:szCs w:val="24"/>
        </w:rPr>
        <w:t>649</w:t>
      </w:r>
      <w:r w:rsidRPr="00297B89">
        <w:rPr>
          <w:rFonts w:ascii="Calibri" w:eastAsia="Trebuchet MS" w:hAnsi="Calibri" w:cs="Calibri"/>
          <w:sz w:val="24"/>
          <w:szCs w:val="24"/>
        </w:rPr>
        <w:t>) argues that employees who raise concerns, ask challenging questions or make mistakes during change should be encouraged rather than criticised</w:t>
      </w:r>
      <w:r w:rsidR="00115529">
        <w:rPr>
          <w:rFonts w:ascii="Calibri" w:eastAsia="Trebuchet MS" w:hAnsi="Calibri" w:cs="Calibri"/>
          <w:sz w:val="24"/>
          <w:szCs w:val="24"/>
        </w:rPr>
        <w:t xml:space="preserve">. By </w:t>
      </w:r>
      <w:r w:rsidR="00844903">
        <w:rPr>
          <w:rFonts w:ascii="Calibri" w:eastAsia="Trebuchet MS" w:hAnsi="Calibri" w:cs="Calibri"/>
          <w:sz w:val="24"/>
          <w:szCs w:val="24"/>
        </w:rPr>
        <w:t xml:space="preserve">encouraging </w:t>
      </w:r>
      <w:r w:rsidRPr="00297B89">
        <w:rPr>
          <w:rFonts w:ascii="Calibri" w:eastAsia="Trebuchet MS" w:hAnsi="Calibri" w:cs="Calibri"/>
          <w:sz w:val="24"/>
          <w:szCs w:val="24"/>
        </w:rPr>
        <w:t>employee involvement</w:t>
      </w:r>
      <w:r w:rsidR="004972DF">
        <w:rPr>
          <w:rFonts w:ascii="Calibri" w:eastAsia="Trebuchet MS" w:hAnsi="Calibri" w:cs="Calibri"/>
          <w:sz w:val="24"/>
          <w:szCs w:val="24"/>
        </w:rPr>
        <w:t xml:space="preserve">, ensuring </w:t>
      </w:r>
      <w:r w:rsidRPr="00297B89">
        <w:rPr>
          <w:rFonts w:ascii="Calibri" w:eastAsia="Trebuchet MS" w:hAnsi="Calibri" w:cs="Calibri"/>
          <w:sz w:val="24"/>
          <w:szCs w:val="24"/>
        </w:rPr>
        <w:t>psychological safety</w:t>
      </w:r>
      <w:r w:rsidR="004972DF">
        <w:rPr>
          <w:rFonts w:ascii="Calibri" w:eastAsia="Trebuchet MS" w:hAnsi="Calibri" w:cs="Calibri"/>
          <w:sz w:val="24"/>
          <w:szCs w:val="24"/>
        </w:rPr>
        <w:t>,</w:t>
      </w:r>
      <w:r w:rsidRPr="00297B89">
        <w:rPr>
          <w:rFonts w:ascii="Calibri" w:eastAsia="Trebuchet MS" w:hAnsi="Calibri" w:cs="Calibri"/>
          <w:sz w:val="24"/>
          <w:szCs w:val="24"/>
        </w:rPr>
        <w:t xml:space="preserve"> </w:t>
      </w:r>
      <w:r w:rsidR="004972DF">
        <w:rPr>
          <w:rFonts w:ascii="Calibri" w:eastAsia="Trebuchet MS" w:hAnsi="Calibri" w:cs="Calibri"/>
          <w:sz w:val="24"/>
          <w:szCs w:val="24"/>
        </w:rPr>
        <w:t>A</w:t>
      </w:r>
      <w:r w:rsidRPr="00297B89">
        <w:rPr>
          <w:rFonts w:ascii="Calibri" w:eastAsia="Trebuchet MS" w:hAnsi="Calibri" w:cs="Calibri"/>
          <w:sz w:val="24"/>
          <w:szCs w:val="24"/>
        </w:rPr>
        <w:t>rtiron Motors could identify potential risks and practical challenges early, drawing on the knowledge and experience of those directly affected by the introduction of cobots.</w:t>
      </w:r>
    </w:p>
    <w:p w14:paraId="710C981B" w14:textId="77777777" w:rsidR="00115529" w:rsidRDefault="00115529" w:rsidP="00297B89">
      <w:pPr>
        <w:pStyle w:val="Body"/>
        <w:jc w:val="both"/>
        <w:rPr>
          <w:rFonts w:ascii="Calibri" w:eastAsia="Trebuchet MS" w:hAnsi="Calibri" w:cs="Calibri"/>
          <w:sz w:val="24"/>
          <w:szCs w:val="24"/>
        </w:rPr>
      </w:pPr>
    </w:p>
    <w:p w14:paraId="55B9EEB9" w14:textId="3F4522BE" w:rsidR="004B2C17" w:rsidRPr="00297B89" w:rsidRDefault="004B2C17"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 xml:space="preserve">Over time, with effective communication and support, employees are more likely to move into the experimentation stage. </w:t>
      </w:r>
      <w:r w:rsidR="000D43F2">
        <w:rPr>
          <w:rStyle w:val="None"/>
          <w:rFonts w:ascii="Calibri" w:eastAsia="Trebuchet MS" w:hAnsi="Calibri" w:cs="Calibri"/>
          <w:sz w:val="24"/>
          <w:szCs w:val="24"/>
        </w:rPr>
        <w:t>T</w:t>
      </w:r>
      <w:r w:rsidRPr="00297B89">
        <w:rPr>
          <w:rStyle w:val="None"/>
          <w:rFonts w:ascii="Calibri" w:eastAsia="Trebuchet MS" w:hAnsi="Calibri" w:cs="Calibri"/>
          <w:sz w:val="24"/>
          <w:szCs w:val="24"/>
        </w:rPr>
        <w:t xml:space="preserve">raining and development opportunities </w:t>
      </w:r>
      <w:r w:rsidR="007C09C8" w:rsidRPr="007C09C8">
        <w:rPr>
          <w:rStyle w:val="None"/>
          <w:rFonts w:ascii="Calibri" w:eastAsia="Trebuchet MS" w:hAnsi="Calibri" w:cs="Calibri"/>
          <w:sz w:val="24"/>
          <w:szCs w:val="24"/>
        </w:rPr>
        <w:t>could help employees learn to work alongside cobots and develop skills needed for EV production.</w:t>
      </w:r>
      <w:r w:rsidRPr="00297B89">
        <w:rPr>
          <w:rStyle w:val="None"/>
          <w:rFonts w:ascii="Calibri" w:eastAsia="Trebuchet MS" w:hAnsi="Calibri" w:cs="Calibri"/>
          <w:sz w:val="24"/>
          <w:szCs w:val="24"/>
        </w:rPr>
        <w:t xml:space="preserve"> </w:t>
      </w:r>
      <w:r w:rsidR="007C09C8" w:rsidRPr="007C09C8">
        <w:rPr>
          <w:rStyle w:val="None"/>
          <w:rFonts w:ascii="Calibri" w:eastAsia="Trebuchet MS" w:hAnsi="Calibri" w:cs="Calibri"/>
          <w:sz w:val="24"/>
          <w:szCs w:val="24"/>
        </w:rPr>
        <w:t>As confidence grows, employees may begin to view the technology as a support rather than a replacement.</w:t>
      </w:r>
    </w:p>
    <w:p w14:paraId="590804EC" w14:textId="77777777" w:rsidR="004B2C17" w:rsidRPr="00297B89" w:rsidRDefault="004B2C17" w:rsidP="00297B89">
      <w:pPr>
        <w:pStyle w:val="Body"/>
        <w:jc w:val="both"/>
        <w:rPr>
          <w:rStyle w:val="None"/>
          <w:rFonts w:ascii="Calibri" w:eastAsia="Trebuchet MS" w:hAnsi="Calibri" w:cs="Calibri"/>
          <w:sz w:val="24"/>
          <w:szCs w:val="24"/>
        </w:rPr>
      </w:pPr>
    </w:p>
    <w:p w14:paraId="23B1CA25" w14:textId="58CBEDD6" w:rsidR="004B2C17" w:rsidRPr="00297B89" w:rsidRDefault="004B2C17"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The final stages</w:t>
      </w:r>
      <w:r w:rsidR="00C1118D">
        <w:rPr>
          <w:rStyle w:val="None"/>
          <w:rFonts w:ascii="Calibri" w:eastAsia="Trebuchet MS" w:hAnsi="Calibri" w:cs="Calibri"/>
          <w:sz w:val="24"/>
          <w:szCs w:val="24"/>
        </w:rPr>
        <w:t>;</w:t>
      </w:r>
      <w:r w:rsidRPr="00297B89">
        <w:rPr>
          <w:rStyle w:val="None"/>
          <w:rFonts w:ascii="Calibri" w:eastAsia="Trebuchet MS" w:hAnsi="Calibri" w:cs="Calibri"/>
          <w:sz w:val="24"/>
          <w:szCs w:val="24"/>
        </w:rPr>
        <w:t xml:space="preserve"> decision and integration</w:t>
      </w:r>
      <w:r w:rsidR="00C1118D">
        <w:rPr>
          <w:rStyle w:val="None"/>
          <w:rFonts w:ascii="Calibri" w:eastAsia="Trebuchet MS" w:hAnsi="Calibri" w:cs="Calibri"/>
          <w:sz w:val="24"/>
          <w:szCs w:val="24"/>
        </w:rPr>
        <w:t>,</w:t>
      </w:r>
      <w:r w:rsidRPr="00297B89">
        <w:rPr>
          <w:rStyle w:val="None"/>
          <w:rFonts w:ascii="Calibri" w:eastAsia="Trebuchet MS" w:hAnsi="Calibri" w:cs="Calibri"/>
          <w:sz w:val="24"/>
          <w:szCs w:val="24"/>
        </w:rPr>
        <w:t xml:space="preserve"> occur when employees accept the change and </w:t>
      </w:r>
      <w:r w:rsidR="00C1118D">
        <w:rPr>
          <w:rStyle w:val="None"/>
          <w:rFonts w:ascii="Calibri" w:eastAsia="Trebuchet MS" w:hAnsi="Calibri" w:cs="Calibri"/>
          <w:sz w:val="24"/>
          <w:szCs w:val="24"/>
        </w:rPr>
        <w:t>recognise</w:t>
      </w:r>
      <w:r w:rsidRPr="00297B89">
        <w:rPr>
          <w:rStyle w:val="None"/>
          <w:rFonts w:ascii="Calibri" w:eastAsia="Trebuchet MS" w:hAnsi="Calibri" w:cs="Calibri"/>
          <w:sz w:val="24"/>
          <w:szCs w:val="24"/>
        </w:rPr>
        <w:t xml:space="preserve"> its benefits. At Artiron Motors, employees </w:t>
      </w:r>
      <w:r w:rsidR="00C1118D">
        <w:rPr>
          <w:rStyle w:val="None"/>
          <w:rFonts w:ascii="Calibri" w:eastAsia="Trebuchet MS" w:hAnsi="Calibri" w:cs="Calibri"/>
          <w:sz w:val="24"/>
          <w:szCs w:val="24"/>
        </w:rPr>
        <w:t>may appreciate</w:t>
      </w:r>
      <w:r w:rsidRPr="00297B89">
        <w:rPr>
          <w:rStyle w:val="None"/>
          <w:rFonts w:ascii="Calibri" w:eastAsia="Trebuchet MS" w:hAnsi="Calibri" w:cs="Calibri"/>
          <w:sz w:val="24"/>
          <w:szCs w:val="24"/>
        </w:rPr>
        <w:t xml:space="preserve"> that cobots can reduce repetitive tasks, improve productivity and </w:t>
      </w:r>
      <w:r w:rsidR="00234086" w:rsidRPr="00234086">
        <w:rPr>
          <w:rFonts w:ascii="Calibri" w:eastAsia="Trebuchet MS" w:hAnsi="Calibri" w:cs="Calibri"/>
          <w:sz w:val="24"/>
          <w:szCs w:val="24"/>
        </w:rPr>
        <w:t>support</w:t>
      </w:r>
      <w:r w:rsidR="00234086" w:rsidRPr="00234086">
        <w:rPr>
          <w:rFonts w:ascii="Calibri" w:eastAsia="Trebuchet MS" w:hAnsi="Calibri" w:cs="Calibri"/>
          <w:sz w:val="24"/>
          <w:szCs w:val="24"/>
        </w:rPr>
        <w:t xml:space="preserve"> the organisation's EV and carbon net-zero ambitions</w:t>
      </w:r>
      <w:r w:rsidRPr="00297B89">
        <w:rPr>
          <w:rStyle w:val="None"/>
          <w:rFonts w:ascii="Calibri" w:eastAsia="Trebuchet MS" w:hAnsi="Calibri" w:cs="Calibri"/>
          <w:sz w:val="24"/>
          <w:szCs w:val="24"/>
        </w:rPr>
        <w:t xml:space="preserve">. </w:t>
      </w:r>
      <w:r w:rsidR="00937694" w:rsidRPr="00937694">
        <w:rPr>
          <w:rStyle w:val="None"/>
          <w:rFonts w:ascii="Calibri" w:eastAsia="Trebuchet MS" w:hAnsi="Calibri" w:cs="Calibri"/>
          <w:sz w:val="24"/>
          <w:szCs w:val="24"/>
        </w:rPr>
        <w:t>As a result, new ways of working can become embedded in daily practice.</w:t>
      </w:r>
      <w:r w:rsidR="00937694">
        <w:rPr>
          <w:rStyle w:val="None"/>
          <w:rFonts w:ascii="Calibri" w:eastAsia="Trebuchet MS" w:hAnsi="Calibri" w:cs="Calibri"/>
          <w:sz w:val="24"/>
          <w:szCs w:val="24"/>
        </w:rPr>
        <w:t xml:space="preserve"> </w:t>
      </w:r>
    </w:p>
    <w:p w14:paraId="76A4C34E" w14:textId="77777777" w:rsidR="004B2C17" w:rsidRPr="00297B89" w:rsidRDefault="004B2C17" w:rsidP="00297B89">
      <w:pPr>
        <w:pStyle w:val="Body"/>
        <w:jc w:val="both"/>
        <w:rPr>
          <w:rStyle w:val="None"/>
          <w:rFonts w:ascii="Calibri" w:eastAsia="Trebuchet MS" w:hAnsi="Calibri" w:cs="Calibri"/>
          <w:sz w:val="24"/>
          <w:szCs w:val="24"/>
        </w:rPr>
      </w:pPr>
    </w:p>
    <w:p w14:paraId="7C27873D" w14:textId="67D952CE" w:rsidR="00EA0D76" w:rsidRPr="00297B89" w:rsidRDefault="004B2C17"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A limitation of the Kubler-Ross Change Curve is that it assumes individuals experience similar emotional stages, whereas in practice employees may respond very differently to change depending on factors such as personality, previous experiences and perceived impact on their role.</w:t>
      </w:r>
    </w:p>
    <w:p w14:paraId="1B747417" w14:textId="77777777" w:rsidR="00EA0D76" w:rsidRPr="00297B89" w:rsidRDefault="00EA0D76" w:rsidP="00297B89">
      <w:pPr>
        <w:pStyle w:val="Body"/>
        <w:ind w:left="426" w:hanging="426"/>
        <w:jc w:val="both"/>
        <w:rPr>
          <w:rStyle w:val="None"/>
          <w:rFonts w:ascii="Calibri" w:eastAsia="Trebuchet MS" w:hAnsi="Calibri" w:cs="Calibri"/>
          <w:sz w:val="24"/>
          <w:szCs w:val="24"/>
        </w:rPr>
      </w:pPr>
    </w:p>
    <w:p w14:paraId="33DD7919" w14:textId="19E5127A" w:rsidR="00C31215" w:rsidRPr="00B13699" w:rsidRDefault="00C31215" w:rsidP="00297B89">
      <w:pPr>
        <w:pStyle w:val="Body"/>
        <w:ind w:left="567" w:hanging="567"/>
        <w:jc w:val="both"/>
        <w:rPr>
          <w:rStyle w:val="None"/>
          <w:rFonts w:ascii="Calibri" w:eastAsia="Trebuchet MS" w:hAnsi="Calibri" w:cs="Calibri"/>
          <w:color w:val="auto"/>
          <w:kern w:val="2"/>
          <w:sz w:val="24"/>
          <w:szCs w:val="24"/>
        </w:rPr>
      </w:pPr>
      <w:r w:rsidRPr="00297B89">
        <w:rPr>
          <w:rStyle w:val="None"/>
          <w:rFonts w:ascii="Calibri" w:hAnsi="Calibri" w:cs="Calibri"/>
          <w:b/>
          <w:bCs/>
          <w:color w:val="auto"/>
          <w:sz w:val="24"/>
          <w:szCs w:val="24"/>
        </w:rPr>
        <w:t>(AC 2.</w:t>
      </w:r>
      <w:r w:rsidRPr="001C6ECD">
        <w:rPr>
          <w:rStyle w:val="None"/>
          <w:rFonts w:ascii="Calibri" w:hAnsi="Calibri" w:cs="Calibri"/>
          <w:b/>
          <w:bCs/>
          <w:color w:val="auto"/>
          <w:sz w:val="24"/>
          <w:szCs w:val="24"/>
        </w:rPr>
        <w:t>5)</w:t>
      </w:r>
    </w:p>
    <w:p w14:paraId="66C7CCD9" w14:textId="477003DC" w:rsidR="00B01F40" w:rsidRPr="00297B89" w:rsidRDefault="00B01F40" w:rsidP="00297B89">
      <w:pPr>
        <w:pStyle w:val="Body"/>
        <w:jc w:val="both"/>
        <w:rPr>
          <w:rFonts w:ascii="Calibri" w:eastAsia="Trebuchet MS" w:hAnsi="Calibri" w:cs="Calibri"/>
          <w:color w:val="auto"/>
          <w:sz w:val="24"/>
          <w:szCs w:val="24"/>
        </w:rPr>
      </w:pPr>
      <w:r w:rsidRPr="00297B89">
        <w:rPr>
          <w:rFonts w:ascii="Calibri" w:eastAsia="Trebuchet MS" w:hAnsi="Calibri" w:cs="Calibri"/>
          <w:color w:val="auto"/>
          <w:sz w:val="24"/>
          <w:szCs w:val="24"/>
        </w:rPr>
        <w:t xml:space="preserve">Employee wellbeing refers to an individual's physical, mental and emotional health at work. </w:t>
      </w:r>
      <w:r w:rsidR="001B0FD9" w:rsidRPr="00297B89">
        <w:rPr>
          <w:rFonts w:ascii="Calibri" w:eastAsia="Trebuchet MS" w:hAnsi="Calibri" w:cs="Calibri"/>
          <w:color w:val="auto"/>
          <w:sz w:val="24"/>
          <w:szCs w:val="24"/>
        </w:rPr>
        <w:t>Hesketh and Co</w:t>
      </w:r>
      <w:r w:rsidR="002328F9" w:rsidRPr="00297B89">
        <w:rPr>
          <w:rFonts w:ascii="Calibri" w:eastAsia="Trebuchet MS" w:hAnsi="Calibri" w:cs="Calibri"/>
          <w:color w:val="auto"/>
          <w:sz w:val="24"/>
          <w:szCs w:val="24"/>
        </w:rPr>
        <w:t>o</w:t>
      </w:r>
      <w:r w:rsidR="001B0FD9" w:rsidRPr="00297B89">
        <w:rPr>
          <w:rFonts w:ascii="Calibri" w:eastAsia="Trebuchet MS" w:hAnsi="Calibri" w:cs="Calibri"/>
          <w:color w:val="auto"/>
          <w:sz w:val="24"/>
          <w:szCs w:val="24"/>
        </w:rPr>
        <w:t>per (2023, p</w:t>
      </w:r>
      <w:r w:rsidR="00AF4D60" w:rsidRPr="00297B89">
        <w:rPr>
          <w:rFonts w:ascii="Calibri" w:eastAsia="Trebuchet MS" w:hAnsi="Calibri" w:cs="Calibri"/>
          <w:color w:val="auto"/>
          <w:sz w:val="24"/>
          <w:szCs w:val="24"/>
        </w:rPr>
        <w:t>.</w:t>
      </w:r>
      <w:r w:rsidR="001B0FD9" w:rsidRPr="00297B89">
        <w:rPr>
          <w:rFonts w:ascii="Calibri" w:eastAsia="Trebuchet MS" w:hAnsi="Calibri" w:cs="Calibri"/>
          <w:color w:val="auto"/>
          <w:sz w:val="24"/>
          <w:szCs w:val="24"/>
        </w:rPr>
        <w:t xml:space="preserve">13) </w:t>
      </w:r>
      <w:r w:rsidR="007E0326" w:rsidRPr="007E0326">
        <w:rPr>
          <w:rFonts w:ascii="Calibri" w:eastAsia="Trebuchet MS" w:hAnsi="Calibri" w:cs="Calibri"/>
          <w:color w:val="auto"/>
          <w:sz w:val="24"/>
          <w:szCs w:val="24"/>
        </w:rPr>
        <w:t>associate wellbeing with feeling</w:t>
      </w:r>
      <w:r w:rsidR="007E0326" w:rsidRPr="007E0326">
        <w:rPr>
          <w:rFonts w:ascii="Calibri" w:eastAsia="Trebuchet MS" w:hAnsi="Calibri" w:cs="Calibri"/>
          <w:color w:val="auto"/>
          <w:sz w:val="24"/>
          <w:szCs w:val="24"/>
        </w:rPr>
        <w:t xml:space="preserve"> </w:t>
      </w:r>
      <w:r w:rsidR="001B0FD9" w:rsidRPr="00297B89">
        <w:rPr>
          <w:rFonts w:ascii="Calibri" w:eastAsia="Trebuchet MS" w:hAnsi="Calibri" w:cs="Calibri"/>
          <w:color w:val="auto"/>
          <w:sz w:val="24"/>
          <w:szCs w:val="24"/>
        </w:rPr>
        <w:t xml:space="preserve">“safe, comfortable, secure, happy, fortunate and, of course, healthy.” </w:t>
      </w:r>
      <w:r w:rsidR="00650FB7" w:rsidRPr="00650FB7">
        <w:rPr>
          <w:rFonts w:ascii="Calibri" w:eastAsia="Trebuchet MS" w:hAnsi="Calibri" w:cs="Calibri"/>
          <w:color w:val="auto"/>
          <w:sz w:val="24"/>
          <w:szCs w:val="24"/>
        </w:rPr>
        <w:t>Positive wellbeing can improve engagement, productivity and job satisfaction, whereas poor wellbeing may result in sickness absence, reduced performance and higher staff turnover.</w:t>
      </w:r>
      <w:r w:rsidR="00650FB7">
        <w:rPr>
          <w:rFonts w:ascii="Calibri" w:eastAsia="Trebuchet MS" w:hAnsi="Calibri" w:cs="Calibri"/>
          <w:color w:val="auto"/>
          <w:sz w:val="24"/>
          <w:szCs w:val="24"/>
        </w:rPr>
        <w:t xml:space="preserve"> </w:t>
      </w:r>
      <w:r w:rsidRPr="00297B89">
        <w:rPr>
          <w:rFonts w:ascii="Calibri" w:eastAsia="Trebuchet MS" w:hAnsi="Calibri" w:cs="Calibri"/>
          <w:color w:val="auto"/>
          <w:sz w:val="24"/>
          <w:szCs w:val="24"/>
        </w:rPr>
        <w:t>Two factors that could impact employee wellbeing at Artiron Motors are dissatisfaction with personal protective equipment (PPE) and long working hours.</w:t>
      </w:r>
      <w:r w:rsidR="007E0326">
        <w:rPr>
          <w:rFonts w:ascii="Calibri" w:eastAsia="Trebuchet MS" w:hAnsi="Calibri" w:cs="Calibri"/>
          <w:color w:val="auto"/>
          <w:sz w:val="24"/>
          <w:szCs w:val="24"/>
        </w:rPr>
        <w:t xml:space="preserve"> </w:t>
      </w:r>
    </w:p>
    <w:p w14:paraId="1A0A9439" w14:textId="77777777" w:rsidR="00B01F40" w:rsidRPr="00297B89" w:rsidRDefault="00B01F40" w:rsidP="00297B89">
      <w:pPr>
        <w:pStyle w:val="Body"/>
        <w:jc w:val="both"/>
        <w:rPr>
          <w:rFonts w:ascii="Calibri" w:eastAsia="Trebuchet MS" w:hAnsi="Calibri" w:cs="Calibri"/>
          <w:color w:val="auto"/>
          <w:sz w:val="24"/>
          <w:szCs w:val="24"/>
        </w:rPr>
      </w:pPr>
    </w:p>
    <w:p w14:paraId="4ABEE6A3" w14:textId="1071F4E7" w:rsidR="00B01F40" w:rsidRDefault="00E22C1F" w:rsidP="00297B89">
      <w:pPr>
        <w:pStyle w:val="Body"/>
        <w:jc w:val="both"/>
        <w:rPr>
          <w:rFonts w:ascii="Calibri" w:eastAsia="Trebuchet MS" w:hAnsi="Calibri" w:cs="Calibri"/>
          <w:color w:val="auto"/>
          <w:sz w:val="24"/>
          <w:szCs w:val="24"/>
        </w:rPr>
      </w:pPr>
      <w:r w:rsidRPr="00E22C1F">
        <w:rPr>
          <w:rFonts w:ascii="Calibri" w:eastAsia="Trebuchet MS" w:hAnsi="Calibri" w:cs="Calibri"/>
          <w:color w:val="auto"/>
          <w:sz w:val="24"/>
          <w:szCs w:val="24"/>
        </w:rPr>
        <w:t xml:space="preserve">Employee survey results identified dissatisfaction with “personal protective equipment (PPE) by production operatives”. PPE is essential in protecting employees from workplace hazards and helping them feel safe whilst carrying out their duties. If PPE is uncomfortable, unsuitable or perceived as inadequate, employees may become concerned about their safety and wellbeing. Wallace (2022, cited in Taylor and Perkins, 2026, p.360) argues that physical safety should be prioritised within workplace wellbeing, ensuring employees are “kept safe from physical harm at work.” Dissatisfaction with PPE could therefore affect both physical </w:t>
      </w:r>
      <w:r w:rsidRPr="00E22C1F">
        <w:rPr>
          <w:rFonts w:ascii="Calibri" w:eastAsia="Trebuchet MS" w:hAnsi="Calibri" w:cs="Calibri"/>
          <w:color w:val="auto"/>
          <w:sz w:val="24"/>
          <w:szCs w:val="24"/>
        </w:rPr>
        <w:lastRenderedPageBreak/>
        <w:t>wellbeing, through increased risk of injury, and psychological wellbeing, if employees feel their safety is not being prioritised.</w:t>
      </w:r>
    </w:p>
    <w:p w14:paraId="1DE09F0A" w14:textId="77777777" w:rsidR="00E22C1F" w:rsidRPr="00297B89" w:rsidRDefault="00E22C1F" w:rsidP="00297B89">
      <w:pPr>
        <w:pStyle w:val="Body"/>
        <w:jc w:val="both"/>
        <w:rPr>
          <w:rFonts w:ascii="Calibri" w:eastAsia="Trebuchet MS" w:hAnsi="Calibri" w:cs="Calibri"/>
          <w:color w:val="auto"/>
          <w:sz w:val="24"/>
          <w:szCs w:val="24"/>
        </w:rPr>
      </w:pPr>
    </w:p>
    <w:p w14:paraId="4506A200" w14:textId="58F54B33" w:rsidR="00C774B8" w:rsidRPr="00C774B8" w:rsidRDefault="003F09C2" w:rsidP="00C774B8">
      <w:pPr>
        <w:pStyle w:val="Body"/>
        <w:jc w:val="both"/>
        <w:rPr>
          <w:rFonts w:ascii="Calibri" w:eastAsia="Trebuchet MS" w:hAnsi="Calibri" w:cs="Calibri"/>
          <w:sz w:val="24"/>
          <w:szCs w:val="24"/>
        </w:rPr>
      </w:pPr>
      <w:r>
        <w:rPr>
          <w:rFonts w:ascii="Calibri" w:eastAsia="Trebuchet MS" w:hAnsi="Calibri" w:cs="Calibri"/>
          <w:color w:val="auto"/>
          <w:sz w:val="24"/>
          <w:szCs w:val="24"/>
        </w:rPr>
        <w:t>Addressing</w:t>
      </w:r>
      <w:r w:rsidR="00B01F40" w:rsidRPr="00297B89">
        <w:rPr>
          <w:rFonts w:ascii="Calibri" w:eastAsia="Trebuchet MS" w:hAnsi="Calibri" w:cs="Calibri"/>
          <w:color w:val="auto"/>
          <w:sz w:val="24"/>
          <w:szCs w:val="24"/>
        </w:rPr>
        <w:t xml:space="preserve"> these concerns </w:t>
      </w:r>
      <w:r>
        <w:rPr>
          <w:rFonts w:ascii="Calibri" w:eastAsia="Trebuchet MS" w:hAnsi="Calibri" w:cs="Calibri"/>
          <w:color w:val="auto"/>
          <w:sz w:val="24"/>
          <w:szCs w:val="24"/>
        </w:rPr>
        <w:t>is important</w:t>
      </w:r>
      <w:r w:rsidR="00426528">
        <w:rPr>
          <w:rFonts w:ascii="Calibri" w:eastAsia="Trebuchet MS" w:hAnsi="Calibri" w:cs="Calibri"/>
          <w:color w:val="auto"/>
          <w:sz w:val="24"/>
          <w:szCs w:val="24"/>
        </w:rPr>
        <w:t xml:space="preserve"> </w:t>
      </w:r>
      <w:r w:rsidR="00B01F40" w:rsidRPr="00297B89">
        <w:rPr>
          <w:rFonts w:ascii="Calibri" w:eastAsia="Trebuchet MS" w:hAnsi="Calibri" w:cs="Calibri"/>
          <w:color w:val="auto"/>
          <w:sz w:val="24"/>
          <w:szCs w:val="24"/>
        </w:rPr>
        <w:t xml:space="preserve">as </w:t>
      </w:r>
      <w:r w:rsidR="00ED1965" w:rsidRPr="00297B89">
        <w:rPr>
          <w:rFonts w:ascii="Calibri" w:eastAsia="Trebuchet MS" w:hAnsi="Calibri" w:cs="Calibri"/>
          <w:color w:val="auto"/>
          <w:sz w:val="24"/>
          <w:szCs w:val="24"/>
        </w:rPr>
        <w:t>Health</w:t>
      </w:r>
      <w:r w:rsidR="000F30FF" w:rsidRPr="00297B89">
        <w:rPr>
          <w:rFonts w:ascii="Calibri" w:eastAsia="Trebuchet MS" w:hAnsi="Calibri" w:cs="Calibri"/>
          <w:color w:val="auto"/>
          <w:sz w:val="24"/>
          <w:szCs w:val="24"/>
        </w:rPr>
        <w:t xml:space="preserve"> and </w:t>
      </w:r>
      <w:r w:rsidR="00CE3281" w:rsidRPr="00297B89">
        <w:rPr>
          <w:rFonts w:ascii="Calibri" w:eastAsia="Trebuchet MS" w:hAnsi="Calibri" w:cs="Calibri"/>
          <w:color w:val="auto"/>
          <w:sz w:val="24"/>
          <w:szCs w:val="24"/>
        </w:rPr>
        <w:t>S</w:t>
      </w:r>
      <w:r w:rsidR="000F30FF" w:rsidRPr="00297B89">
        <w:rPr>
          <w:rFonts w:ascii="Calibri" w:eastAsia="Trebuchet MS" w:hAnsi="Calibri" w:cs="Calibri"/>
          <w:color w:val="auto"/>
          <w:sz w:val="24"/>
          <w:szCs w:val="24"/>
        </w:rPr>
        <w:t xml:space="preserve">afety </w:t>
      </w:r>
      <w:r w:rsidR="00D82156" w:rsidRPr="00297B89">
        <w:rPr>
          <w:rFonts w:ascii="Calibri" w:eastAsia="Trebuchet MS" w:hAnsi="Calibri" w:cs="Calibri"/>
          <w:color w:val="auto"/>
          <w:sz w:val="24"/>
          <w:szCs w:val="24"/>
        </w:rPr>
        <w:t>Executive</w:t>
      </w:r>
      <w:r w:rsidR="000F30FF" w:rsidRPr="00297B89">
        <w:rPr>
          <w:rFonts w:ascii="Calibri" w:eastAsia="Trebuchet MS" w:hAnsi="Calibri" w:cs="Calibri"/>
          <w:color w:val="auto"/>
          <w:sz w:val="24"/>
          <w:szCs w:val="24"/>
        </w:rPr>
        <w:t xml:space="preserve"> </w:t>
      </w:r>
      <w:r w:rsidR="00D82156" w:rsidRPr="00297B89">
        <w:rPr>
          <w:rFonts w:ascii="Calibri" w:eastAsia="Trebuchet MS" w:hAnsi="Calibri" w:cs="Calibri"/>
          <w:color w:val="auto"/>
          <w:sz w:val="24"/>
          <w:szCs w:val="24"/>
        </w:rPr>
        <w:t xml:space="preserve">(HSE) stress </w:t>
      </w:r>
      <w:r w:rsidR="00ED1965" w:rsidRPr="00297B89">
        <w:rPr>
          <w:rFonts w:ascii="Calibri" w:eastAsia="Trebuchet MS" w:hAnsi="Calibri" w:cs="Calibri"/>
          <w:color w:val="auto"/>
          <w:sz w:val="24"/>
          <w:szCs w:val="24"/>
        </w:rPr>
        <w:t xml:space="preserve">employers </w:t>
      </w:r>
      <w:r w:rsidR="00426528">
        <w:rPr>
          <w:rFonts w:ascii="Calibri" w:eastAsia="Trebuchet MS" w:hAnsi="Calibri" w:cs="Calibri"/>
          <w:color w:val="auto"/>
          <w:sz w:val="24"/>
          <w:szCs w:val="24"/>
        </w:rPr>
        <w:t xml:space="preserve">must </w:t>
      </w:r>
      <w:r w:rsidR="00CE3281" w:rsidRPr="00297B89">
        <w:rPr>
          <w:rFonts w:ascii="Calibri" w:eastAsia="Trebuchet MS" w:hAnsi="Calibri" w:cs="Calibri"/>
          <w:color w:val="auto"/>
          <w:sz w:val="24"/>
          <w:szCs w:val="24"/>
        </w:rPr>
        <w:t xml:space="preserve">provide PPE and </w:t>
      </w:r>
      <w:r w:rsidR="00ED1965" w:rsidRPr="00297B89">
        <w:rPr>
          <w:rFonts w:ascii="Calibri" w:eastAsia="Trebuchet MS" w:hAnsi="Calibri" w:cs="Calibri"/>
          <w:color w:val="auto"/>
          <w:sz w:val="24"/>
          <w:szCs w:val="24"/>
        </w:rPr>
        <w:t>ensure workers have sufficient information, instruction and training on PPE use.</w:t>
      </w:r>
      <w:r w:rsidR="004D7C91" w:rsidRPr="00297B89">
        <w:rPr>
          <w:rFonts w:ascii="Calibri" w:eastAsia="Trebuchet MS" w:hAnsi="Calibri" w:cs="Calibri"/>
          <w:color w:val="auto"/>
          <w:sz w:val="24"/>
          <w:szCs w:val="24"/>
        </w:rPr>
        <w:t xml:space="preserve"> </w:t>
      </w:r>
      <w:r w:rsidR="00B01F40" w:rsidRPr="00297B89">
        <w:rPr>
          <w:rFonts w:ascii="Calibri" w:eastAsia="Trebuchet MS" w:hAnsi="Calibri" w:cs="Calibri"/>
          <w:color w:val="auto"/>
          <w:sz w:val="24"/>
          <w:szCs w:val="24"/>
        </w:rPr>
        <w:t xml:space="preserve">Employees who feel safe and supported at work are more likely to be engaged and productive. Failing to address </w:t>
      </w:r>
      <w:r w:rsidR="00DF085F">
        <w:rPr>
          <w:rFonts w:ascii="Calibri" w:eastAsia="Trebuchet MS" w:hAnsi="Calibri" w:cs="Calibri"/>
          <w:color w:val="auto"/>
          <w:sz w:val="24"/>
          <w:szCs w:val="24"/>
        </w:rPr>
        <w:t xml:space="preserve">PPE </w:t>
      </w:r>
      <w:r w:rsidR="00B01F40" w:rsidRPr="00297B89">
        <w:rPr>
          <w:rFonts w:ascii="Calibri" w:eastAsia="Trebuchet MS" w:hAnsi="Calibri" w:cs="Calibri"/>
          <w:color w:val="auto"/>
          <w:sz w:val="24"/>
          <w:szCs w:val="24"/>
        </w:rPr>
        <w:t xml:space="preserve">concerns could </w:t>
      </w:r>
      <w:r w:rsidR="00DF085F">
        <w:rPr>
          <w:rFonts w:ascii="Calibri" w:eastAsia="Trebuchet MS" w:hAnsi="Calibri" w:cs="Calibri"/>
          <w:color w:val="auto"/>
          <w:sz w:val="24"/>
          <w:szCs w:val="24"/>
        </w:rPr>
        <w:t xml:space="preserve">reduce </w:t>
      </w:r>
      <w:r w:rsidR="00B01F40" w:rsidRPr="00297B89">
        <w:rPr>
          <w:rFonts w:ascii="Calibri" w:eastAsia="Trebuchet MS" w:hAnsi="Calibri" w:cs="Calibri"/>
          <w:color w:val="auto"/>
          <w:sz w:val="24"/>
          <w:szCs w:val="24"/>
        </w:rPr>
        <w:t xml:space="preserve">morale, increased absence and </w:t>
      </w:r>
      <w:r w:rsidR="00DF085F">
        <w:rPr>
          <w:rFonts w:ascii="Calibri" w:eastAsia="Trebuchet MS" w:hAnsi="Calibri" w:cs="Calibri"/>
          <w:color w:val="auto"/>
          <w:sz w:val="24"/>
          <w:szCs w:val="24"/>
        </w:rPr>
        <w:t xml:space="preserve">damage </w:t>
      </w:r>
      <w:r w:rsidR="00B01F40" w:rsidRPr="00297B89">
        <w:rPr>
          <w:rFonts w:ascii="Calibri" w:eastAsia="Trebuchet MS" w:hAnsi="Calibri" w:cs="Calibri"/>
          <w:color w:val="auto"/>
          <w:sz w:val="24"/>
          <w:szCs w:val="24"/>
        </w:rPr>
        <w:t>trust between employees and management</w:t>
      </w:r>
      <w:r w:rsidR="00C774B8">
        <w:rPr>
          <w:rFonts w:ascii="Calibri" w:eastAsia="Trebuchet MS" w:hAnsi="Calibri" w:cs="Calibri"/>
          <w:color w:val="auto"/>
          <w:sz w:val="24"/>
          <w:szCs w:val="24"/>
        </w:rPr>
        <w:t>,</w:t>
      </w:r>
      <w:r w:rsidR="00C774B8" w:rsidRPr="00C774B8">
        <w:rPr>
          <w:rFonts w:ascii="Segoe UI" w:eastAsia="Times New Roman" w:hAnsi="Segoe UI" w:cs="Segoe UI"/>
          <w:sz w:val="21"/>
          <w:szCs w:val="21"/>
        </w:rPr>
        <w:t xml:space="preserve"> </w:t>
      </w:r>
      <w:r w:rsidR="00C774B8" w:rsidRPr="00C774B8">
        <w:rPr>
          <w:rFonts w:ascii="Calibri" w:eastAsia="Trebuchet MS" w:hAnsi="Calibri" w:cs="Calibri"/>
          <w:sz w:val="24"/>
          <w:szCs w:val="24"/>
        </w:rPr>
        <w:t>particularly as Artiron Motors introduces new technologies and EV production processes.</w:t>
      </w:r>
    </w:p>
    <w:p w14:paraId="0DF135F2" w14:textId="77777777" w:rsidR="00BF56E7" w:rsidRPr="00297B89" w:rsidRDefault="00BF56E7" w:rsidP="00297B89">
      <w:pPr>
        <w:pStyle w:val="Body"/>
        <w:jc w:val="both"/>
        <w:rPr>
          <w:rFonts w:ascii="Calibri" w:eastAsia="Trebuchet MS" w:hAnsi="Calibri" w:cs="Calibri"/>
          <w:color w:val="auto"/>
          <w:sz w:val="24"/>
          <w:szCs w:val="24"/>
        </w:rPr>
      </w:pPr>
    </w:p>
    <w:p w14:paraId="2844F556" w14:textId="0C1983B9" w:rsidR="00B01F40" w:rsidRPr="00297B89" w:rsidRDefault="00952408" w:rsidP="00297B89">
      <w:pPr>
        <w:pStyle w:val="Body"/>
        <w:jc w:val="both"/>
        <w:rPr>
          <w:rFonts w:ascii="Calibri" w:eastAsia="Trebuchet MS" w:hAnsi="Calibri" w:cs="Calibri"/>
          <w:color w:val="auto"/>
          <w:sz w:val="24"/>
          <w:szCs w:val="24"/>
        </w:rPr>
      </w:pPr>
      <w:r w:rsidRPr="00297B89">
        <w:rPr>
          <w:rFonts w:ascii="Calibri" w:eastAsia="Trebuchet MS" w:hAnsi="Calibri" w:cs="Calibri"/>
          <w:color w:val="auto"/>
          <w:sz w:val="24"/>
          <w:szCs w:val="24"/>
        </w:rPr>
        <w:t xml:space="preserve">Secondly, </w:t>
      </w:r>
      <w:r w:rsidR="00B01F40" w:rsidRPr="00297B89">
        <w:rPr>
          <w:rFonts w:ascii="Calibri" w:eastAsia="Trebuchet MS" w:hAnsi="Calibri" w:cs="Calibri"/>
          <w:color w:val="auto"/>
          <w:sz w:val="24"/>
          <w:szCs w:val="24"/>
        </w:rPr>
        <w:t xml:space="preserve">long working hours </w:t>
      </w:r>
      <w:r w:rsidRPr="00297B89">
        <w:rPr>
          <w:rFonts w:ascii="Calibri" w:eastAsia="Trebuchet MS" w:hAnsi="Calibri" w:cs="Calibri"/>
          <w:color w:val="auto"/>
          <w:sz w:val="24"/>
          <w:szCs w:val="24"/>
        </w:rPr>
        <w:t xml:space="preserve">were </w:t>
      </w:r>
      <w:r w:rsidR="00A02131">
        <w:rPr>
          <w:rFonts w:ascii="Calibri" w:eastAsia="Trebuchet MS" w:hAnsi="Calibri" w:cs="Calibri"/>
          <w:color w:val="auto"/>
          <w:sz w:val="24"/>
          <w:szCs w:val="24"/>
        </w:rPr>
        <w:t>highlighted in the</w:t>
      </w:r>
      <w:r w:rsidRPr="00297B89">
        <w:rPr>
          <w:rFonts w:ascii="Calibri" w:eastAsia="Trebuchet MS" w:hAnsi="Calibri" w:cs="Calibri"/>
          <w:color w:val="auto"/>
          <w:sz w:val="24"/>
          <w:szCs w:val="24"/>
        </w:rPr>
        <w:t xml:space="preserve"> staff survey. </w:t>
      </w:r>
      <w:r w:rsidR="00A02131">
        <w:rPr>
          <w:rFonts w:ascii="Calibri" w:eastAsia="Trebuchet MS" w:hAnsi="Calibri" w:cs="Calibri"/>
          <w:color w:val="auto"/>
          <w:sz w:val="24"/>
          <w:szCs w:val="24"/>
        </w:rPr>
        <w:t>Excessive</w:t>
      </w:r>
      <w:r w:rsidR="00B01F40" w:rsidRPr="00297B89">
        <w:rPr>
          <w:rFonts w:ascii="Calibri" w:eastAsia="Trebuchet MS" w:hAnsi="Calibri" w:cs="Calibri"/>
          <w:color w:val="auto"/>
          <w:sz w:val="24"/>
          <w:szCs w:val="24"/>
        </w:rPr>
        <w:t xml:space="preserve"> working hours can negatively affect both mental and physical wellbeing, increasing the likelihood of </w:t>
      </w:r>
      <w:r w:rsidR="00620768" w:rsidRPr="00297B89">
        <w:rPr>
          <w:rFonts w:ascii="Calibri" w:eastAsia="Trebuchet MS" w:hAnsi="Calibri" w:cs="Calibri"/>
          <w:color w:val="auto"/>
          <w:sz w:val="24"/>
          <w:szCs w:val="24"/>
        </w:rPr>
        <w:t>feeling</w:t>
      </w:r>
      <w:r w:rsidR="00B01F40" w:rsidRPr="00297B89">
        <w:rPr>
          <w:rFonts w:ascii="Calibri" w:eastAsia="Trebuchet MS" w:hAnsi="Calibri" w:cs="Calibri"/>
          <w:color w:val="auto"/>
          <w:sz w:val="24"/>
          <w:szCs w:val="24"/>
        </w:rPr>
        <w:t xml:space="preserve"> fatigue</w:t>
      </w:r>
      <w:r w:rsidR="004909D8">
        <w:rPr>
          <w:rFonts w:ascii="Calibri" w:eastAsia="Trebuchet MS" w:hAnsi="Calibri" w:cs="Calibri"/>
          <w:color w:val="auto"/>
          <w:sz w:val="24"/>
          <w:szCs w:val="24"/>
        </w:rPr>
        <w:t>, stress</w:t>
      </w:r>
      <w:r w:rsidR="00B01F40" w:rsidRPr="00297B89">
        <w:rPr>
          <w:rFonts w:ascii="Calibri" w:eastAsia="Trebuchet MS" w:hAnsi="Calibri" w:cs="Calibri"/>
          <w:color w:val="auto"/>
          <w:sz w:val="24"/>
          <w:szCs w:val="24"/>
        </w:rPr>
        <w:t xml:space="preserve"> and burnout. Employees may </w:t>
      </w:r>
      <w:r w:rsidR="004909D8">
        <w:rPr>
          <w:rFonts w:ascii="Calibri" w:eastAsia="Trebuchet MS" w:hAnsi="Calibri" w:cs="Calibri"/>
          <w:color w:val="auto"/>
          <w:sz w:val="24"/>
          <w:szCs w:val="24"/>
        </w:rPr>
        <w:t xml:space="preserve">struggle </w:t>
      </w:r>
      <w:r w:rsidR="00B01F40" w:rsidRPr="00297B89">
        <w:rPr>
          <w:rFonts w:ascii="Calibri" w:eastAsia="Trebuchet MS" w:hAnsi="Calibri" w:cs="Calibri"/>
          <w:color w:val="auto"/>
          <w:sz w:val="24"/>
          <w:szCs w:val="24"/>
        </w:rPr>
        <w:t xml:space="preserve">to maintain a healthy work-life balance, reducing the time available for rest, family commitments and personal interests. </w:t>
      </w:r>
      <w:r w:rsidR="00445E4C" w:rsidRPr="00297B89">
        <w:rPr>
          <w:rFonts w:ascii="Calibri" w:eastAsia="Trebuchet MS" w:hAnsi="Calibri" w:cs="Calibri"/>
          <w:color w:val="auto"/>
          <w:sz w:val="24"/>
          <w:szCs w:val="24"/>
        </w:rPr>
        <w:t xml:space="preserve">CIPD’S </w:t>
      </w:r>
      <w:r w:rsidR="00645A0E" w:rsidRPr="00297B89">
        <w:rPr>
          <w:rFonts w:ascii="Calibri" w:eastAsia="Trebuchet MS" w:hAnsi="Calibri" w:cs="Calibri"/>
          <w:color w:val="auto"/>
          <w:sz w:val="24"/>
          <w:szCs w:val="24"/>
        </w:rPr>
        <w:t>UK</w:t>
      </w:r>
      <w:r w:rsidR="00445E4C" w:rsidRPr="00297B89">
        <w:rPr>
          <w:rFonts w:ascii="Calibri" w:eastAsia="Trebuchet MS" w:hAnsi="Calibri" w:cs="Calibri"/>
          <w:color w:val="auto"/>
          <w:sz w:val="24"/>
          <w:szCs w:val="24"/>
        </w:rPr>
        <w:t xml:space="preserve"> Working Lives 2019 Survey</w:t>
      </w:r>
      <w:r w:rsidR="00645A0E" w:rsidRPr="00297B89">
        <w:rPr>
          <w:rFonts w:ascii="Calibri" w:eastAsia="Trebuchet MS" w:hAnsi="Calibri" w:cs="Calibri"/>
          <w:color w:val="auto"/>
          <w:sz w:val="24"/>
          <w:szCs w:val="24"/>
        </w:rPr>
        <w:t xml:space="preserve"> (</w:t>
      </w:r>
      <w:r w:rsidR="00264C31">
        <w:rPr>
          <w:rFonts w:ascii="Calibri" w:eastAsia="Trebuchet MS" w:hAnsi="Calibri" w:cs="Calibri"/>
          <w:color w:val="auto"/>
          <w:sz w:val="24"/>
          <w:szCs w:val="24"/>
        </w:rPr>
        <w:t xml:space="preserve">cited in </w:t>
      </w:r>
      <w:r w:rsidR="003D0EAC" w:rsidRPr="00297B89">
        <w:rPr>
          <w:rFonts w:ascii="Calibri" w:eastAsia="Trebuchet MS" w:hAnsi="Calibri" w:cs="Calibri"/>
          <w:color w:val="auto"/>
          <w:sz w:val="24"/>
          <w:szCs w:val="24"/>
        </w:rPr>
        <w:t xml:space="preserve">Waite </w:t>
      </w:r>
      <w:r w:rsidR="003D0EAC" w:rsidRPr="00297B89">
        <w:rPr>
          <w:rFonts w:ascii="Calibri" w:eastAsia="Trebuchet MS" w:hAnsi="Calibri" w:cs="Calibri"/>
          <w:i/>
          <w:iCs/>
          <w:color w:val="auto"/>
          <w:sz w:val="24"/>
          <w:szCs w:val="24"/>
        </w:rPr>
        <w:t>et al</w:t>
      </w:r>
      <w:r w:rsidR="003D0EAC" w:rsidRPr="00297B89">
        <w:rPr>
          <w:rFonts w:ascii="Calibri" w:eastAsia="Trebuchet MS" w:hAnsi="Calibri" w:cs="Calibri"/>
          <w:color w:val="auto"/>
          <w:sz w:val="24"/>
          <w:szCs w:val="24"/>
        </w:rPr>
        <w:t>, 2021, p</w:t>
      </w:r>
      <w:r w:rsidR="009A5EA3" w:rsidRPr="00297B89">
        <w:rPr>
          <w:rFonts w:ascii="Calibri" w:eastAsia="Trebuchet MS" w:hAnsi="Calibri" w:cs="Calibri"/>
          <w:color w:val="auto"/>
          <w:sz w:val="24"/>
          <w:szCs w:val="24"/>
        </w:rPr>
        <w:t>.</w:t>
      </w:r>
      <w:r w:rsidR="003D0EAC" w:rsidRPr="00297B89">
        <w:rPr>
          <w:rFonts w:ascii="Calibri" w:eastAsia="Trebuchet MS" w:hAnsi="Calibri" w:cs="Calibri"/>
          <w:color w:val="auto"/>
          <w:sz w:val="24"/>
          <w:szCs w:val="24"/>
        </w:rPr>
        <w:t>144)</w:t>
      </w:r>
      <w:r w:rsidR="00445E4C" w:rsidRPr="00297B89">
        <w:rPr>
          <w:rFonts w:ascii="Calibri" w:eastAsia="Trebuchet MS" w:hAnsi="Calibri" w:cs="Calibri"/>
          <w:color w:val="auto"/>
          <w:sz w:val="24"/>
          <w:szCs w:val="24"/>
        </w:rPr>
        <w:t xml:space="preserve"> </w:t>
      </w:r>
      <w:r w:rsidR="00292838" w:rsidRPr="00292838">
        <w:rPr>
          <w:rFonts w:ascii="Calibri" w:eastAsia="Trebuchet MS" w:hAnsi="Calibri" w:cs="Calibri"/>
          <w:color w:val="auto"/>
          <w:sz w:val="24"/>
          <w:szCs w:val="24"/>
        </w:rPr>
        <w:t>identifies overwork and long working hours as factors that can disrupt work-life balance and increase the likelihood of mistakes. Over time, this can reduce motivation, job satisfaction and employee retention</w:t>
      </w:r>
    </w:p>
    <w:p w14:paraId="7884B7B6" w14:textId="77777777" w:rsidR="00B01F40" w:rsidRPr="00297B89" w:rsidRDefault="00B01F40" w:rsidP="00297B89">
      <w:pPr>
        <w:pStyle w:val="Body"/>
        <w:jc w:val="both"/>
        <w:rPr>
          <w:rFonts w:ascii="Calibri" w:eastAsia="Trebuchet MS" w:hAnsi="Calibri" w:cs="Calibri"/>
          <w:color w:val="auto"/>
          <w:sz w:val="24"/>
          <w:szCs w:val="24"/>
        </w:rPr>
      </w:pPr>
    </w:p>
    <w:p w14:paraId="1688A84C" w14:textId="447AB960" w:rsidR="00B01F40" w:rsidRPr="00297B89" w:rsidRDefault="00B01F40" w:rsidP="00297B89">
      <w:pPr>
        <w:pStyle w:val="Body"/>
        <w:jc w:val="both"/>
        <w:rPr>
          <w:rFonts w:ascii="Calibri" w:eastAsia="Trebuchet MS" w:hAnsi="Calibri" w:cs="Calibri"/>
          <w:color w:val="auto"/>
          <w:sz w:val="24"/>
          <w:szCs w:val="24"/>
        </w:rPr>
      </w:pPr>
      <w:r w:rsidRPr="00297B89">
        <w:rPr>
          <w:rFonts w:ascii="Calibri" w:eastAsia="Trebuchet MS" w:hAnsi="Calibri" w:cs="Calibri"/>
          <w:color w:val="auto"/>
          <w:sz w:val="24"/>
          <w:szCs w:val="24"/>
        </w:rPr>
        <w:t xml:space="preserve">Addressing long working hours is important as employee wellbeing directly influences organisational performance. </w:t>
      </w:r>
      <w:r w:rsidR="001C6ECD" w:rsidRPr="001C6ECD">
        <w:rPr>
          <w:rFonts w:ascii="Calibri" w:eastAsia="Trebuchet MS" w:hAnsi="Calibri" w:cs="Calibri"/>
          <w:color w:val="auto"/>
          <w:sz w:val="24"/>
          <w:szCs w:val="24"/>
        </w:rPr>
        <w:t>Artiron Motors could support wellbeing through effective workload management, flexible working arrangements and encouraging healthy work-life boundaries. If not addressed, the organisation may experience higher sickness absence, reduced productivity and increased employee turnover.</w:t>
      </w:r>
    </w:p>
    <w:p w14:paraId="13AD23BC" w14:textId="77777777" w:rsidR="00B01F40" w:rsidRPr="00297B89" w:rsidRDefault="00B01F40" w:rsidP="00297B89">
      <w:pPr>
        <w:pStyle w:val="Body"/>
        <w:jc w:val="both"/>
        <w:rPr>
          <w:rFonts w:ascii="Calibri" w:eastAsia="Trebuchet MS" w:hAnsi="Calibri" w:cs="Calibri"/>
          <w:color w:val="auto"/>
          <w:sz w:val="24"/>
          <w:szCs w:val="24"/>
        </w:rPr>
      </w:pPr>
    </w:p>
    <w:p w14:paraId="14406AB2" w14:textId="3B0D9F96" w:rsidR="0004115D" w:rsidRPr="00297B89" w:rsidRDefault="00B01F40" w:rsidP="00297B89">
      <w:pPr>
        <w:pStyle w:val="Body"/>
        <w:jc w:val="both"/>
        <w:rPr>
          <w:rStyle w:val="None"/>
          <w:rFonts w:ascii="Calibri" w:eastAsia="Trebuchet MS" w:hAnsi="Calibri" w:cs="Calibri"/>
          <w:color w:val="auto"/>
          <w:sz w:val="24"/>
          <w:szCs w:val="24"/>
        </w:rPr>
      </w:pPr>
      <w:r w:rsidRPr="00297B89">
        <w:rPr>
          <w:rFonts w:ascii="Calibri" w:eastAsia="Trebuchet MS" w:hAnsi="Calibri" w:cs="Calibri"/>
          <w:color w:val="auto"/>
          <w:sz w:val="24"/>
          <w:szCs w:val="24"/>
        </w:rPr>
        <w:t xml:space="preserve">Overall, dissatisfaction with PPE and long working hours have the potential to negatively impact both the physical and mental wellbeing of employees at Artiron Motors. Addressing these concerns is important not only to </w:t>
      </w:r>
      <w:r w:rsidR="0090584F" w:rsidRPr="00297B89">
        <w:rPr>
          <w:rFonts w:ascii="Calibri" w:eastAsia="Trebuchet MS" w:hAnsi="Calibri" w:cs="Calibri"/>
          <w:color w:val="auto"/>
          <w:sz w:val="24"/>
          <w:szCs w:val="24"/>
        </w:rPr>
        <w:t xml:space="preserve">ensure </w:t>
      </w:r>
      <w:r w:rsidRPr="00297B89">
        <w:rPr>
          <w:rFonts w:ascii="Calibri" w:eastAsia="Trebuchet MS" w:hAnsi="Calibri" w:cs="Calibri"/>
          <w:color w:val="auto"/>
          <w:sz w:val="24"/>
          <w:szCs w:val="24"/>
        </w:rPr>
        <w:t>employee health and safety, but also to maintain engagement, productivity and organisational success.</w:t>
      </w:r>
    </w:p>
    <w:p w14:paraId="18407AF7" w14:textId="77777777" w:rsidR="00671C68" w:rsidRPr="00297B89" w:rsidRDefault="00671C68" w:rsidP="00297B89">
      <w:pPr>
        <w:pStyle w:val="Body"/>
        <w:jc w:val="both"/>
        <w:rPr>
          <w:rStyle w:val="None"/>
          <w:rFonts w:ascii="Calibri" w:eastAsia="Trebuchet MS" w:hAnsi="Calibri" w:cs="Calibri"/>
          <w:sz w:val="24"/>
          <w:szCs w:val="24"/>
        </w:rPr>
      </w:pPr>
    </w:p>
    <w:p w14:paraId="70C41263" w14:textId="5FAE70AB" w:rsidR="00C31215" w:rsidRPr="00297B89" w:rsidRDefault="00C31215" w:rsidP="00297B89">
      <w:pPr>
        <w:pStyle w:val="Body"/>
        <w:ind w:left="426" w:hanging="426"/>
        <w:jc w:val="both"/>
        <w:rPr>
          <w:rStyle w:val="None"/>
          <w:rFonts w:ascii="Calibri" w:eastAsia="Trebuchet MS" w:hAnsi="Calibri" w:cs="Calibri"/>
          <w:b/>
          <w:bCs/>
          <w:sz w:val="24"/>
          <w:szCs w:val="24"/>
        </w:rPr>
      </w:pPr>
      <w:r w:rsidRPr="00297B89">
        <w:rPr>
          <w:rStyle w:val="None"/>
          <w:rFonts w:ascii="Calibri" w:hAnsi="Calibri" w:cs="Calibri"/>
          <w:b/>
          <w:bCs/>
          <w:sz w:val="24"/>
          <w:szCs w:val="24"/>
        </w:rPr>
        <w:t>(AC 3.1)</w:t>
      </w:r>
    </w:p>
    <w:p w14:paraId="57772324" w14:textId="4E67AB5D" w:rsidR="00FF0DDB" w:rsidRPr="00297B89" w:rsidRDefault="00FF0DDB"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 xml:space="preserve">The employee lifecycle describes the </w:t>
      </w:r>
      <w:r w:rsidR="00F067E3" w:rsidRPr="00297B89">
        <w:rPr>
          <w:rStyle w:val="None"/>
          <w:rFonts w:ascii="Calibri" w:eastAsia="Trebuchet MS" w:hAnsi="Calibri" w:cs="Calibri"/>
          <w:sz w:val="24"/>
          <w:szCs w:val="24"/>
        </w:rPr>
        <w:t xml:space="preserve">6 </w:t>
      </w:r>
      <w:r w:rsidRPr="00297B89">
        <w:rPr>
          <w:rStyle w:val="None"/>
          <w:rFonts w:ascii="Calibri" w:eastAsia="Trebuchet MS" w:hAnsi="Calibri" w:cs="Calibri"/>
          <w:sz w:val="24"/>
          <w:szCs w:val="24"/>
        </w:rPr>
        <w:t>different stages</w:t>
      </w:r>
      <w:r w:rsidR="00F067E3" w:rsidRPr="00297B89">
        <w:rPr>
          <w:rStyle w:val="None"/>
          <w:rFonts w:ascii="Calibri" w:eastAsia="Trebuchet MS" w:hAnsi="Calibri" w:cs="Calibri"/>
          <w:sz w:val="24"/>
          <w:szCs w:val="24"/>
        </w:rPr>
        <w:t xml:space="preserve"> </w:t>
      </w:r>
      <w:r w:rsidRPr="00297B89">
        <w:rPr>
          <w:rStyle w:val="None"/>
          <w:rFonts w:ascii="Calibri" w:eastAsia="Trebuchet MS" w:hAnsi="Calibri" w:cs="Calibri"/>
          <w:sz w:val="24"/>
          <w:szCs w:val="24"/>
        </w:rPr>
        <w:t xml:space="preserve">an employee experiences throughout their employment journey. People professionals play an important role in supporting employees at each stage, helping them develop the skills, knowledge and experience needed to succeed. </w:t>
      </w:r>
      <w:r w:rsidR="000A2054" w:rsidRPr="00297B89">
        <w:rPr>
          <w:rStyle w:val="None"/>
          <w:rFonts w:ascii="Calibri" w:eastAsia="Trebuchet MS" w:hAnsi="Calibri" w:cs="Calibri"/>
          <w:sz w:val="24"/>
          <w:szCs w:val="24"/>
        </w:rPr>
        <w:t xml:space="preserve">Waite </w:t>
      </w:r>
      <w:r w:rsidR="000A2054" w:rsidRPr="00297B89">
        <w:rPr>
          <w:rStyle w:val="None"/>
          <w:rFonts w:ascii="Calibri" w:eastAsia="Trebuchet MS" w:hAnsi="Calibri" w:cs="Calibri"/>
          <w:i/>
          <w:iCs/>
          <w:sz w:val="24"/>
          <w:szCs w:val="24"/>
        </w:rPr>
        <w:t>et al</w:t>
      </w:r>
      <w:r w:rsidR="000A2054" w:rsidRPr="00297B89">
        <w:rPr>
          <w:rStyle w:val="None"/>
          <w:rFonts w:ascii="Calibri" w:eastAsia="Trebuchet MS" w:hAnsi="Calibri" w:cs="Calibri"/>
          <w:sz w:val="24"/>
          <w:szCs w:val="24"/>
        </w:rPr>
        <w:t xml:space="preserve"> (2021, p</w:t>
      </w:r>
      <w:r w:rsidR="009A5EA3" w:rsidRPr="00297B89">
        <w:rPr>
          <w:rStyle w:val="None"/>
          <w:rFonts w:ascii="Calibri" w:eastAsia="Trebuchet MS" w:hAnsi="Calibri" w:cs="Calibri"/>
          <w:sz w:val="24"/>
          <w:szCs w:val="24"/>
        </w:rPr>
        <w:t>.</w:t>
      </w:r>
      <w:r w:rsidR="004D3AC8" w:rsidRPr="00297B89">
        <w:rPr>
          <w:rStyle w:val="None"/>
          <w:rFonts w:ascii="Calibri" w:eastAsia="Trebuchet MS" w:hAnsi="Calibri" w:cs="Calibri"/>
          <w:sz w:val="24"/>
          <w:szCs w:val="24"/>
        </w:rPr>
        <w:t>103</w:t>
      </w:r>
      <w:r w:rsidR="00297B89">
        <w:rPr>
          <w:rStyle w:val="None"/>
          <w:rFonts w:ascii="Calibri" w:eastAsia="Trebuchet MS" w:hAnsi="Calibri" w:cs="Calibri"/>
          <w:sz w:val="24"/>
          <w:szCs w:val="24"/>
        </w:rPr>
        <w:t>)</w:t>
      </w:r>
      <w:r w:rsidR="000A2054" w:rsidRPr="00297B89">
        <w:rPr>
          <w:rStyle w:val="None"/>
          <w:rFonts w:ascii="Calibri" w:eastAsia="Trebuchet MS" w:hAnsi="Calibri" w:cs="Calibri"/>
          <w:sz w:val="24"/>
          <w:szCs w:val="24"/>
        </w:rPr>
        <w:t xml:space="preserve"> </w:t>
      </w:r>
      <w:r w:rsidR="003449F8" w:rsidRPr="00297B89">
        <w:rPr>
          <w:rStyle w:val="None"/>
          <w:rFonts w:ascii="Calibri" w:eastAsia="Trebuchet MS" w:hAnsi="Calibri" w:cs="Calibri"/>
          <w:sz w:val="24"/>
          <w:szCs w:val="24"/>
        </w:rPr>
        <w:t>emphasises</w:t>
      </w:r>
      <w:r w:rsidR="004D3AC8" w:rsidRPr="00297B89">
        <w:rPr>
          <w:rStyle w:val="None"/>
          <w:rFonts w:ascii="Calibri" w:eastAsia="Trebuchet MS" w:hAnsi="Calibri" w:cs="Calibri"/>
          <w:sz w:val="24"/>
          <w:szCs w:val="24"/>
        </w:rPr>
        <w:t xml:space="preserve"> having people professional</w:t>
      </w:r>
      <w:r w:rsidR="001624DE" w:rsidRPr="00297B89">
        <w:rPr>
          <w:rStyle w:val="None"/>
          <w:rFonts w:ascii="Calibri" w:eastAsia="Trebuchet MS" w:hAnsi="Calibri" w:cs="Calibri"/>
          <w:sz w:val="24"/>
          <w:szCs w:val="24"/>
        </w:rPr>
        <w:t>s</w:t>
      </w:r>
      <w:r w:rsidR="004D3AC8" w:rsidRPr="00297B89">
        <w:rPr>
          <w:rStyle w:val="None"/>
          <w:rFonts w:ascii="Calibri" w:eastAsia="Trebuchet MS" w:hAnsi="Calibri" w:cs="Calibri"/>
          <w:sz w:val="24"/>
          <w:szCs w:val="24"/>
        </w:rPr>
        <w:t xml:space="preserve"> </w:t>
      </w:r>
      <w:r w:rsidR="00464567" w:rsidRPr="00297B89">
        <w:rPr>
          <w:rStyle w:val="None"/>
          <w:rFonts w:ascii="Calibri" w:eastAsia="Trebuchet MS" w:hAnsi="Calibri" w:cs="Calibri"/>
          <w:sz w:val="24"/>
          <w:szCs w:val="24"/>
        </w:rPr>
        <w:t xml:space="preserve">to </w:t>
      </w:r>
      <w:r w:rsidR="004D3AC8" w:rsidRPr="00297B89">
        <w:rPr>
          <w:rStyle w:val="None"/>
          <w:rFonts w:ascii="Calibri" w:eastAsia="Trebuchet MS" w:hAnsi="Calibri" w:cs="Calibri"/>
          <w:sz w:val="24"/>
          <w:szCs w:val="24"/>
        </w:rPr>
        <w:t>create bespoke strateg</w:t>
      </w:r>
      <w:r w:rsidR="00464567" w:rsidRPr="00297B89">
        <w:rPr>
          <w:rStyle w:val="None"/>
          <w:rFonts w:ascii="Calibri" w:eastAsia="Trebuchet MS" w:hAnsi="Calibri" w:cs="Calibri"/>
          <w:sz w:val="24"/>
          <w:szCs w:val="24"/>
        </w:rPr>
        <w:t>ies</w:t>
      </w:r>
      <w:r w:rsidR="004D3AC8" w:rsidRPr="00297B89">
        <w:rPr>
          <w:rStyle w:val="None"/>
          <w:rFonts w:ascii="Calibri" w:eastAsia="Trebuchet MS" w:hAnsi="Calibri" w:cs="Calibri"/>
          <w:sz w:val="24"/>
          <w:szCs w:val="24"/>
        </w:rPr>
        <w:t xml:space="preserve"> at each stage</w:t>
      </w:r>
      <w:r w:rsidR="003449F8" w:rsidRPr="00297B89">
        <w:rPr>
          <w:rStyle w:val="None"/>
          <w:rFonts w:ascii="Calibri" w:eastAsia="Trebuchet MS" w:hAnsi="Calibri" w:cs="Calibri"/>
          <w:sz w:val="24"/>
          <w:szCs w:val="24"/>
        </w:rPr>
        <w:t xml:space="preserve"> could help achieve </w:t>
      </w:r>
      <w:r w:rsidR="00F15009" w:rsidRPr="00297B89">
        <w:rPr>
          <w:rStyle w:val="None"/>
          <w:rFonts w:ascii="Calibri" w:eastAsia="Trebuchet MS" w:hAnsi="Calibri" w:cs="Calibri"/>
          <w:sz w:val="24"/>
          <w:szCs w:val="24"/>
        </w:rPr>
        <w:t>Artiron</w:t>
      </w:r>
      <w:r w:rsidR="003449F8" w:rsidRPr="00297B89">
        <w:rPr>
          <w:rStyle w:val="None"/>
          <w:rFonts w:ascii="Calibri" w:eastAsia="Trebuchet MS" w:hAnsi="Calibri" w:cs="Calibri"/>
          <w:sz w:val="24"/>
          <w:szCs w:val="24"/>
        </w:rPr>
        <w:t xml:space="preserve"> Motors’ long-term goal</w:t>
      </w:r>
      <w:r w:rsidR="006216A9" w:rsidRPr="00297B89">
        <w:rPr>
          <w:rStyle w:val="None"/>
          <w:rFonts w:ascii="Calibri" w:eastAsia="Trebuchet MS" w:hAnsi="Calibri" w:cs="Calibri"/>
          <w:sz w:val="24"/>
          <w:szCs w:val="24"/>
        </w:rPr>
        <w:t xml:space="preserve">s of developing EV technology and </w:t>
      </w:r>
      <w:r w:rsidR="00F15009" w:rsidRPr="00297B89">
        <w:rPr>
          <w:rStyle w:val="None"/>
          <w:rFonts w:ascii="Calibri" w:eastAsia="Trebuchet MS" w:hAnsi="Calibri" w:cs="Calibri"/>
          <w:sz w:val="24"/>
          <w:szCs w:val="24"/>
        </w:rPr>
        <w:t>becom</w:t>
      </w:r>
      <w:r w:rsidR="006216A9" w:rsidRPr="00297B89">
        <w:rPr>
          <w:rStyle w:val="None"/>
          <w:rFonts w:ascii="Calibri" w:eastAsia="Trebuchet MS" w:hAnsi="Calibri" w:cs="Calibri"/>
          <w:sz w:val="24"/>
          <w:szCs w:val="24"/>
        </w:rPr>
        <w:t>ing</w:t>
      </w:r>
      <w:r w:rsidR="00F15009" w:rsidRPr="00297B89">
        <w:rPr>
          <w:rStyle w:val="None"/>
          <w:rFonts w:ascii="Calibri" w:eastAsia="Trebuchet MS" w:hAnsi="Calibri" w:cs="Calibri"/>
          <w:sz w:val="24"/>
          <w:szCs w:val="24"/>
        </w:rPr>
        <w:t xml:space="preserve"> </w:t>
      </w:r>
      <w:r w:rsidR="00464567" w:rsidRPr="00297B89">
        <w:rPr>
          <w:rStyle w:val="None"/>
          <w:rFonts w:ascii="Calibri" w:eastAsia="Trebuchet MS" w:hAnsi="Calibri" w:cs="Calibri"/>
          <w:sz w:val="24"/>
          <w:szCs w:val="24"/>
        </w:rPr>
        <w:t>‘</w:t>
      </w:r>
      <w:r w:rsidR="00F15009" w:rsidRPr="00297B89">
        <w:rPr>
          <w:rStyle w:val="None"/>
          <w:rFonts w:ascii="Calibri" w:eastAsia="Trebuchet MS" w:hAnsi="Calibri" w:cs="Calibri"/>
          <w:sz w:val="24"/>
          <w:szCs w:val="24"/>
        </w:rPr>
        <w:t>carbon-net zero by 2026</w:t>
      </w:r>
      <w:r w:rsidR="00464567" w:rsidRPr="00297B89">
        <w:rPr>
          <w:rStyle w:val="None"/>
          <w:rFonts w:ascii="Calibri" w:eastAsia="Trebuchet MS" w:hAnsi="Calibri" w:cs="Calibri"/>
          <w:sz w:val="24"/>
          <w:szCs w:val="24"/>
        </w:rPr>
        <w:t>’</w:t>
      </w:r>
      <w:r w:rsidR="00F15009" w:rsidRPr="00297B89">
        <w:rPr>
          <w:rStyle w:val="None"/>
          <w:rFonts w:ascii="Calibri" w:eastAsia="Trebuchet MS" w:hAnsi="Calibri" w:cs="Calibri"/>
          <w:sz w:val="24"/>
          <w:szCs w:val="24"/>
        </w:rPr>
        <w:t>.</w:t>
      </w:r>
    </w:p>
    <w:p w14:paraId="108C0368" w14:textId="77777777" w:rsidR="00FF0DDB" w:rsidRPr="00297B89" w:rsidRDefault="00FF0DDB" w:rsidP="00297B89">
      <w:pPr>
        <w:pStyle w:val="Body"/>
        <w:ind w:left="426" w:hanging="426"/>
        <w:jc w:val="both"/>
        <w:rPr>
          <w:rStyle w:val="None"/>
          <w:rFonts w:ascii="Calibri" w:eastAsia="Trebuchet MS" w:hAnsi="Calibri" w:cs="Calibri"/>
          <w:sz w:val="24"/>
          <w:szCs w:val="24"/>
        </w:rPr>
      </w:pPr>
    </w:p>
    <w:p w14:paraId="666B72C3" w14:textId="01146245" w:rsidR="00FF0DDB" w:rsidRPr="00297B89" w:rsidRDefault="00FF0DDB"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 xml:space="preserve">The first </w:t>
      </w:r>
      <w:r w:rsidR="00340952" w:rsidRPr="00297B89">
        <w:rPr>
          <w:rStyle w:val="None"/>
          <w:rFonts w:ascii="Calibri" w:eastAsia="Trebuchet MS" w:hAnsi="Calibri" w:cs="Calibri"/>
          <w:sz w:val="24"/>
          <w:szCs w:val="24"/>
        </w:rPr>
        <w:t xml:space="preserve">two </w:t>
      </w:r>
      <w:r w:rsidRPr="00297B89">
        <w:rPr>
          <w:rStyle w:val="None"/>
          <w:rFonts w:ascii="Calibri" w:eastAsia="Trebuchet MS" w:hAnsi="Calibri" w:cs="Calibri"/>
          <w:sz w:val="24"/>
          <w:szCs w:val="24"/>
        </w:rPr>
        <w:t>stage</w:t>
      </w:r>
      <w:r w:rsidR="00340952" w:rsidRPr="00297B89">
        <w:rPr>
          <w:rStyle w:val="None"/>
          <w:rFonts w:ascii="Calibri" w:eastAsia="Trebuchet MS" w:hAnsi="Calibri" w:cs="Calibri"/>
          <w:sz w:val="24"/>
          <w:szCs w:val="24"/>
        </w:rPr>
        <w:t>s are</w:t>
      </w:r>
      <w:r w:rsidRPr="00297B89">
        <w:rPr>
          <w:rStyle w:val="None"/>
          <w:rFonts w:ascii="Calibri" w:eastAsia="Trebuchet MS" w:hAnsi="Calibri" w:cs="Calibri"/>
          <w:sz w:val="24"/>
          <w:szCs w:val="24"/>
        </w:rPr>
        <w:t xml:space="preserve"> attraction and recruitment. Recruitment and Talent </w:t>
      </w:r>
      <w:r w:rsidR="004A588A" w:rsidRPr="00297B89">
        <w:rPr>
          <w:rStyle w:val="None"/>
          <w:rFonts w:ascii="Calibri" w:eastAsia="Trebuchet MS" w:hAnsi="Calibri" w:cs="Calibri"/>
          <w:sz w:val="24"/>
          <w:szCs w:val="24"/>
        </w:rPr>
        <w:t>Management</w:t>
      </w:r>
      <w:r w:rsidRPr="00297B89">
        <w:rPr>
          <w:rStyle w:val="None"/>
          <w:rFonts w:ascii="Calibri" w:eastAsia="Trebuchet MS" w:hAnsi="Calibri" w:cs="Calibri"/>
          <w:sz w:val="24"/>
          <w:szCs w:val="24"/>
        </w:rPr>
        <w:t xml:space="preserve"> Specialists can support Artiron Motors by designing inclusive recruitment campaigns that attract apprentices, graduates and </w:t>
      </w:r>
      <w:r w:rsidR="00082F65" w:rsidRPr="00297B89">
        <w:rPr>
          <w:rStyle w:val="None"/>
          <w:rFonts w:ascii="Calibri" w:eastAsia="Trebuchet MS" w:hAnsi="Calibri" w:cs="Calibri"/>
          <w:sz w:val="24"/>
          <w:szCs w:val="24"/>
        </w:rPr>
        <w:t>placement students</w:t>
      </w:r>
      <w:r w:rsidRPr="00297B89">
        <w:rPr>
          <w:rStyle w:val="None"/>
          <w:rFonts w:ascii="Calibri" w:eastAsia="Trebuchet MS" w:hAnsi="Calibri" w:cs="Calibri"/>
          <w:sz w:val="24"/>
          <w:szCs w:val="24"/>
        </w:rPr>
        <w:t xml:space="preserve">. This could include promoting the </w:t>
      </w:r>
      <w:r w:rsidR="00C21734" w:rsidRPr="00297B89">
        <w:rPr>
          <w:rStyle w:val="None"/>
          <w:rFonts w:ascii="Calibri" w:eastAsia="Trebuchet MS" w:hAnsi="Calibri" w:cs="Calibri"/>
          <w:sz w:val="24"/>
          <w:szCs w:val="24"/>
        </w:rPr>
        <w:t>Artiron Motors’ brand as</w:t>
      </w:r>
      <w:r w:rsidR="00931CDE" w:rsidRPr="00297B89">
        <w:rPr>
          <w:rStyle w:val="None"/>
          <w:rFonts w:ascii="Calibri" w:eastAsia="Trebuchet MS" w:hAnsi="Calibri" w:cs="Calibri"/>
          <w:sz w:val="24"/>
          <w:szCs w:val="24"/>
        </w:rPr>
        <w:t xml:space="preserve"> an innovative and eco-friendly employer, through its </w:t>
      </w:r>
      <w:r w:rsidRPr="00297B89">
        <w:rPr>
          <w:rStyle w:val="None"/>
          <w:rFonts w:ascii="Calibri" w:eastAsia="Trebuchet MS" w:hAnsi="Calibri" w:cs="Calibri"/>
          <w:sz w:val="24"/>
          <w:szCs w:val="24"/>
        </w:rPr>
        <w:t xml:space="preserve">commitment to sustainability, </w:t>
      </w:r>
      <w:r w:rsidR="00AA2542">
        <w:rPr>
          <w:rStyle w:val="None"/>
          <w:rFonts w:ascii="Calibri" w:eastAsia="Trebuchet MS" w:hAnsi="Calibri" w:cs="Calibri"/>
          <w:sz w:val="24"/>
          <w:szCs w:val="24"/>
        </w:rPr>
        <w:t>EV</w:t>
      </w:r>
      <w:r w:rsidRPr="00297B89">
        <w:rPr>
          <w:rStyle w:val="None"/>
          <w:rFonts w:ascii="Calibri" w:eastAsia="Trebuchet MS" w:hAnsi="Calibri" w:cs="Calibri"/>
          <w:sz w:val="24"/>
          <w:szCs w:val="24"/>
        </w:rPr>
        <w:t xml:space="preserve"> production and innovative technology such as cobots. </w:t>
      </w:r>
      <w:r w:rsidR="007F3A5E" w:rsidRPr="00297B89">
        <w:rPr>
          <w:rStyle w:val="None"/>
          <w:rFonts w:ascii="Calibri" w:eastAsia="Trebuchet MS" w:hAnsi="Calibri" w:cs="Calibri"/>
          <w:sz w:val="24"/>
          <w:szCs w:val="24"/>
        </w:rPr>
        <w:t xml:space="preserve">CIPD </w:t>
      </w:r>
      <w:r w:rsidR="00795C31" w:rsidRPr="00297B89">
        <w:rPr>
          <w:rStyle w:val="None"/>
          <w:rFonts w:ascii="Calibri" w:eastAsia="Trebuchet MS" w:hAnsi="Calibri" w:cs="Calibri"/>
          <w:sz w:val="24"/>
          <w:szCs w:val="24"/>
        </w:rPr>
        <w:t>(</w:t>
      </w:r>
      <w:r w:rsidR="007F3A5E" w:rsidRPr="00297B89">
        <w:rPr>
          <w:rStyle w:val="None"/>
          <w:rFonts w:ascii="Calibri" w:eastAsia="Trebuchet MS" w:hAnsi="Calibri" w:cs="Calibri"/>
          <w:sz w:val="24"/>
          <w:szCs w:val="24"/>
        </w:rPr>
        <w:t>2025</w:t>
      </w:r>
      <w:r w:rsidR="00E0702F" w:rsidRPr="00297B89">
        <w:rPr>
          <w:rStyle w:val="None"/>
          <w:rFonts w:ascii="Calibri" w:eastAsia="Trebuchet MS" w:hAnsi="Calibri" w:cs="Calibri"/>
          <w:sz w:val="24"/>
          <w:szCs w:val="24"/>
        </w:rPr>
        <w:t xml:space="preserve">, </w:t>
      </w:r>
      <w:r w:rsidR="00E0702F" w:rsidRPr="00922AF9">
        <w:rPr>
          <w:rStyle w:val="None"/>
          <w:rFonts w:ascii="Calibri" w:eastAsia="Trebuchet MS" w:hAnsi="Calibri" w:cs="Calibri"/>
          <w:i/>
          <w:iCs/>
          <w:sz w:val="24"/>
          <w:szCs w:val="24"/>
        </w:rPr>
        <w:t>Employer Brand</w:t>
      </w:r>
      <w:r w:rsidR="00E0702F" w:rsidRPr="00297B89">
        <w:rPr>
          <w:rStyle w:val="None"/>
          <w:rFonts w:ascii="Calibri" w:eastAsia="Trebuchet MS" w:hAnsi="Calibri" w:cs="Calibri"/>
          <w:sz w:val="24"/>
          <w:szCs w:val="24"/>
        </w:rPr>
        <w:t xml:space="preserve"> Factsheet</w:t>
      </w:r>
      <w:r w:rsidR="007F3A5E" w:rsidRPr="00297B89">
        <w:rPr>
          <w:rStyle w:val="None"/>
          <w:rFonts w:ascii="Calibri" w:eastAsia="Trebuchet MS" w:hAnsi="Calibri" w:cs="Calibri"/>
          <w:sz w:val="24"/>
          <w:szCs w:val="24"/>
        </w:rPr>
        <w:t>)</w:t>
      </w:r>
      <w:r w:rsidR="0061022B" w:rsidRPr="00297B89">
        <w:rPr>
          <w:rStyle w:val="None"/>
          <w:rFonts w:ascii="Calibri" w:eastAsia="Trebuchet MS" w:hAnsi="Calibri" w:cs="Calibri"/>
          <w:sz w:val="24"/>
          <w:szCs w:val="24"/>
        </w:rPr>
        <w:t xml:space="preserve"> </w:t>
      </w:r>
      <w:r w:rsidR="00C66401" w:rsidRPr="00297B89">
        <w:rPr>
          <w:rStyle w:val="None"/>
          <w:rFonts w:ascii="Calibri" w:eastAsia="Trebuchet MS" w:hAnsi="Calibri" w:cs="Calibri"/>
          <w:sz w:val="24"/>
          <w:szCs w:val="24"/>
        </w:rPr>
        <w:t xml:space="preserve">argue that </w:t>
      </w:r>
      <w:r w:rsidR="008A07B8" w:rsidRPr="00297B89">
        <w:rPr>
          <w:rStyle w:val="None"/>
          <w:rFonts w:ascii="Calibri" w:eastAsia="Trebuchet MS" w:hAnsi="Calibri" w:cs="Calibri"/>
          <w:sz w:val="24"/>
          <w:szCs w:val="24"/>
        </w:rPr>
        <w:t>creating</w:t>
      </w:r>
      <w:r w:rsidR="00C66401" w:rsidRPr="00297B89">
        <w:rPr>
          <w:rStyle w:val="None"/>
          <w:rFonts w:ascii="Calibri" w:eastAsia="Trebuchet MS" w:hAnsi="Calibri" w:cs="Calibri"/>
          <w:sz w:val="24"/>
          <w:szCs w:val="24"/>
        </w:rPr>
        <w:t xml:space="preserve"> a positive employer </w:t>
      </w:r>
      <w:r w:rsidR="0061022B" w:rsidRPr="00297B89">
        <w:rPr>
          <w:rStyle w:val="None"/>
          <w:rFonts w:ascii="Calibri" w:eastAsia="Trebuchet MS" w:hAnsi="Calibri" w:cs="Calibri"/>
          <w:sz w:val="24"/>
          <w:szCs w:val="24"/>
        </w:rPr>
        <w:t xml:space="preserve">brand results in better performance against </w:t>
      </w:r>
      <w:r w:rsidR="007C52CB" w:rsidRPr="00297B89">
        <w:rPr>
          <w:rStyle w:val="None"/>
          <w:rFonts w:ascii="Calibri" w:eastAsia="Trebuchet MS" w:hAnsi="Calibri" w:cs="Calibri"/>
          <w:sz w:val="24"/>
          <w:szCs w:val="24"/>
        </w:rPr>
        <w:t>competitors,</w:t>
      </w:r>
      <w:r w:rsidR="0074748C" w:rsidRPr="00297B89">
        <w:rPr>
          <w:rStyle w:val="None"/>
          <w:rFonts w:ascii="Calibri" w:eastAsia="Trebuchet MS" w:hAnsi="Calibri" w:cs="Calibri"/>
          <w:sz w:val="24"/>
          <w:szCs w:val="24"/>
        </w:rPr>
        <w:t xml:space="preserve"> building an engaged workforce.</w:t>
      </w:r>
    </w:p>
    <w:p w14:paraId="431E95B4" w14:textId="77777777" w:rsidR="00FF0DDB" w:rsidRPr="00297B89" w:rsidRDefault="00FF0DDB" w:rsidP="00297B89">
      <w:pPr>
        <w:pStyle w:val="Body"/>
        <w:ind w:left="426" w:hanging="426"/>
        <w:jc w:val="both"/>
        <w:rPr>
          <w:rStyle w:val="None"/>
          <w:rFonts w:ascii="Calibri" w:eastAsia="Trebuchet MS" w:hAnsi="Calibri" w:cs="Calibri"/>
          <w:sz w:val="24"/>
          <w:szCs w:val="24"/>
        </w:rPr>
      </w:pPr>
    </w:p>
    <w:p w14:paraId="076205B1" w14:textId="61151D24" w:rsidR="00FF0DDB" w:rsidRPr="00297B89" w:rsidRDefault="00FF0DDB"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 xml:space="preserve">The </w:t>
      </w:r>
      <w:r w:rsidR="00340952" w:rsidRPr="00297B89">
        <w:rPr>
          <w:rStyle w:val="None"/>
          <w:rFonts w:ascii="Calibri" w:eastAsia="Trebuchet MS" w:hAnsi="Calibri" w:cs="Calibri"/>
          <w:sz w:val="24"/>
          <w:szCs w:val="24"/>
        </w:rPr>
        <w:t>next 2</w:t>
      </w:r>
      <w:r w:rsidRPr="00297B89">
        <w:rPr>
          <w:rStyle w:val="None"/>
          <w:rFonts w:ascii="Calibri" w:eastAsia="Trebuchet MS" w:hAnsi="Calibri" w:cs="Calibri"/>
          <w:sz w:val="24"/>
          <w:szCs w:val="24"/>
        </w:rPr>
        <w:t xml:space="preserve"> stage</w:t>
      </w:r>
      <w:r w:rsidR="00340952" w:rsidRPr="00297B89">
        <w:rPr>
          <w:rStyle w:val="None"/>
          <w:rFonts w:ascii="Calibri" w:eastAsia="Trebuchet MS" w:hAnsi="Calibri" w:cs="Calibri"/>
          <w:sz w:val="24"/>
          <w:szCs w:val="24"/>
        </w:rPr>
        <w:t xml:space="preserve">s are onboarding and </w:t>
      </w:r>
      <w:r w:rsidRPr="00297B89">
        <w:rPr>
          <w:rStyle w:val="None"/>
          <w:rFonts w:ascii="Calibri" w:eastAsia="Trebuchet MS" w:hAnsi="Calibri" w:cs="Calibri"/>
          <w:sz w:val="24"/>
          <w:szCs w:val="24"/>
        </w:rPr>
        <w:t xml:space="preserve">development, where Learning and Development (L&amp;D) professionals have a key role to play. Employees on early careers programmes are likely to require structured </w:t>
      </w:r>
      <w:r w:rsidR="0090584F" w:rsidRPr="00297B89">
        <w:rPr>
          <w:rStyle w:val="None"/>
          <w:rFonts w:ascii="Calibri" w:eastAsia="Trebuchet MS" w:hAnsi="Calibri" w:cs="Calibri"/>
          <w:sz w:val="24"/>
          <w:szCs w:val="24"/>
        </w:rPr>
        <w:t xml:space="preserve">assistance </w:t>
      </w:r>
      <w:r w:rsidRPr="00297B89">
        <w:rPr>
          <w:rStyle w:val="None"/>
          <w:rFonts w:ascii="Calibri" w:eastAsia="Trebuchet MS" w:hAnsi="Calibri" w:cs="Calibri"/>
          <w:sz w:val="24"/>
          <w:szCs w:val="24"/>
        </w:rPr>
        <w:t xml:space="preserve">to build their confidence, </w:t>
      </w:r>
      <w:r w:rsidR="00292325" w:rsidRPr="00297B89">
        <w:rPr>
          <w:rStyle w:val="None"/>
          <w:rFonts w:ascii="Calibri" w:eastAsia="Trebuchet MS" w:hAnsi="Calibri" w:cs="Calibri"/>
          <w:sz w:val="24"/>
          <w:szCs w:val="24"/>
        </w:rPr>
        <w:t>competence</w:t>
      </w:r>
      <w:r w:rsidRPr="00297B89">
        <w:rPr>
          <w:rStyle w:val="None"/>
          <w:rFonts w:ascii="Calibri" w:eastAsia="Trebuchet MS" w:hAnsi="Calibri" w:cs="Calibri"/>
          <w:sz w:val="24"/>
          <w:szCs w:val="24"/>
        </w:rPr>
        <w:t xml:space="preserve"> and knowledge. At Artiron Motors, this could involve comprehensive induction programmes</w:t>
      </w:r>
      <w:r w:rsidR="005651AE" w:rsidRPr="00297B89">
        <w:rPr>
          <w:rStyle w:val="None"/>
          <w:rFonts w:ascii="Calibri" w:eastAsia="Trebuchet MS" w:hAnsi="Calibri" w:cs="Calibri"/>
          <w:sz w:val="24"/>
          <w:szCs w:val="24"/>
        </w:rPr>
        <w:t xml:space="preserve"> which can</w:t>
      </w:r>
      <w:r w:rsidR="005E0026" w:rsidRPr="00297B89">
        <w:rPr>
          <w:rStyle w:val="None"/>
          <w:rFonts w:ascii="Calibri" w:eastAsia="Trebuchet MS" w:hAnsi="Calibri" w:cs="Calibri"/>
          <w:sz w:val="24"/>
          <w:szCs w:val="24"/>
        </w:rPr>
        <w:t xml:space="preserve"> contribute to the overall </w:t>
      </w:r>
      <w:r w:rsidR="005651AE" w:rsidRPr="00297B89">
        <w:rPr>
          <w:rFonts w:ascii="Calibri" w:eastAsia="Trebuchet MS" w:hAnsi="Calibri" w:cs="Calibri"/>
          <w:sz w:val="24"/>
          <w:szCs w:val="24"/>
        </w:rPr>
        <w:t>employee experience and longer-term engagement</w:t>
      </w:r>
      <w:r w:rsidR="005E0026" w:rsidRPr="00297B89">
        <w:rPr>
          <w:rFonts w:ascii="Calibri" w:eastAsia="Trebuchet MS" w:hAnsi="Calibri" w:cs="Calibri"/>
          <w:sz w:val="24"/>
          <w:szCs w:val="24"/>
        </w:rPr>
        <w:t xml:space="preserve"> (CIPD, 2025</w:t>
      </w:r>
      <w:r w:rsidR="00E0702F" w:rsidRPr="00297B89">
        <w:rPr>
          <w:rFonts w:ascii="Calibri" w:eastAsia="Trebuchet MS" w:hAnsi="Calibri" w:cs="Calibri"/>
          <w:sz w:val="24"/>
          <w:szCs w:val="24"/>
        </w:rPr>
        <w:t xml:space="preserve">, </w:t>
      </w:r>
      <w:r w:rsidR="00E0702F" w:rsidRPr="00922AF9">
        <w:rPr>
          <w:rFonts w:ascii="Calibri" w:eastAsia="Trebuchet MS" w:hAnsi="Calibri" w:cs="Calibri"/>
          <w:i/>
          <w:iCs/>
          <w:sz w:val="24"/>
          <w:szCs w:val="24"/>
        </w:rPr>
        <w:t>Employee Induction</w:t>
      </w:r>
      <w:r w:rsidR="00E0702F" w:rsidRPr="00297B89">
        <w:rPr>
          <w:rFonts w:ascii="Calibri" w:eastAsia="Trebuchet MS" w:hAnsi="Calibri" w:cs="Calibri"/>
          <w:sz w:val="24"/>
          <w:szCs w:val="24"/>
        </w:rPr>
        <w:t xml:space="preserve"> Factsheet</w:t>
      </w:r>
      <w:r w:rsidR="005E0026" w:rsidRPr="00297B89">
        <w:rPr>
          <w:rFonts w:ascii="Calibri" w:eastAsia="Trebuchet MS" w:hAnsi="Calibri" w:cs="Calibri"/>
          <w:sz w:val="24"/>
          <w:szCs w:val="24"/>
        </w:rPr>
        <w:t>)</w:t>
      </w:r>
      <w:r w:rsidR="005651AE" w:rsidRPr="00297B89">
        <w:rPr>
          <w:rFonts w:ascii="Calibri" w:eastAsia="Trebuchet MS" w:hAnsi="Calibri" w:cs="Calibri"/>
          <w:sz w:val="24"/>
          <w:szCs w:val="24"/>
        </w:rPr>
        <w:t>.</w:t>
      </w:r>
      <w:r w:rsidR="005E0026" w:rsidRPr="00297B89">
        <w:rPr>
          <w:rFonts w:ascii="Calibri" w:eastAsia="Trebuchet MS" w:hAnsi="Calibri" w:cs="Calibri"/>
          <w:sz w:val="24"/>
          <w:szCs w:val="24"/>
        </w:rPr>
        <w:t xml:space="preserve"> They could also offer </w:t>
      </w:r>
      <w:r w:rsidRPr="00297B89">
        <w:rPr>
          <w:rStyle w:val="None"/>
          <w:rFonts w:ascii="Calibri" w:eastAsia="Trebuchet MS" w:hAnsi="Calibri" w:cs="Calibri"/>
          <w:sz w:val="24"/>
          <w:szCs w:val="24"/>
        </w:rPr>
        <w:t xml:space="preserve">mentoring opportunities and training on new technologies used within manufacturing processes. As the organisation continues its transition towards </w:t>
      </w:r>
      <w:r w:rsidR="00AA2542">
        <w:rPr>
          <w:rStyle w:val="None"/>
          <w:rFonts w:ascii="Calibri" w:eastAsia="Trebuchet MS" w:hAnsi="Calibri" w:cs="Calibri"/>
          <w:sz w:val="24"/>
          <w:szCs w:val="24"/>
        </w:rPr>
        <w:t>EV</w:t>
      </w:r>
      <w:r w:rsidRPr="00297B89">
        <w:rPr>
          <w:rStyle w:val="None"/>
          <w:rFonts w:ascii="Calibri" w:eastAsia="Trebuchet MS" w:hAnsi="Calibri" w:cs="Calibri"/>
          <w:sz w:val="24"/>
          <w:szCs w:val="24"/>
        </w:rPr>
        <w:t xml:space="preserve"> production and carbon net-zero, L&amp;D professionals can ensure employees develop the skills needed to meet current and future </w:t>
      </w:r>
      <w:r w:rsidR="00C16CFA" w:rsidRPr="00297B89">
        <w:rPr>
          <w:rStyle w:val="None"/>
          <w:rFonts w:ascii="Calibri" w:eastAsia="Trebuchet MS" w:hAnsi="Calibri" w:cs="Calibri"/>
          <w:sz w:val="24"/>
          <w:szCs w:val="24"/>
        </w:rPr>
        <w:t xml:space="preserve">organisational </w:t>
      </w:r>
      <w:r w:rsidRPr="00297B89">
        <w:rPr>
          <w:rStyle w:val="None"/>
          <w:rFonts w:ascii="Calibri" w:eastAsia="Trebuchet MS" w:hAnsi="Calibri" w:cs="Calibri"/>
          <w:sz w:val="24"/>
          <w:szCs w:val="24"/>
        </w:rPr>
        <w:t xml:space="preserve">needs. Investing in </w:t>
      </w:r>
      <w:r w:rsidR="007C52CB" w:rsidRPr="00297B89">
        <w:rPr>
          <w:rStyle w:val="None"/>
          <w:rFonts w:ascii="Calibri" w:eastAsia="Trebuchet MS" w:hAnsi="Calibri" w:cs="Calibri"/>
          <w:sz w:val="24"/>
          <w:szCs w:val="24"/>
        </w:rPr>
        <w:t>employee’s</w:t>
      </w:r>
      <w:r w:rsidR="004F2370" w:rsidRPr="00297B89">
        <w:rPr>
          <w:rStyle w:val="None"/>
          <w:rFonts w:ascii="Calibri" w:eastAsia="Trebuchet MS" w:hAnsi="Calibri" w:cs="Calibri"/>
          <w:sz w:val="24"/>
          <w:szCs w:val="24"/>
        </w:rPr>
        <w:t xml:space="preserve"> development ensures </w:t>
      </w:r>
      <w:r w:rsidRPr="00297B89">
        <w:rPr>
          <w:rStyle w:val="None"/>
          <w:rFonts w:ascii="Calibri" w:eastAsia="Trebuchet MS" w:hAnsi="Calibri" w:cs="Calibri"/>
          <w:sz w:val="24"/>
          <w:szCs w:val="24"/>
        </w:rPr>
        <w:t xml:space="preserve">individuals feel valued and </w:t>
      </w:r>
      <w:r w:rsidR="00530FFA" w:rsidRPr="00297B89">
        <w:rPr>
          <w:rStyle w:val="None"/>
          <w:rFonts w:ascii="Calibri" w:eastAsia="Trebuchet MS" w:hAnsi="Calibri" w:cs="Calibri"/>
          <w:sz w:val="24"/>
          <w:szCs w:val="24"/>
        </w:rPr>
        <w:t xml:space="preserve">assisted </w:t>
      </w:r>
      <w:r w:rsidRPr="00297B89">
        <w:rPr>
          <w:rStyle w:val="None"/>
          <w:rFonts w:ascii="Calibri" w:eastAsia="Trebuchet MS" w:hAnsi="Calibri" w:cs="Calibri"/>
          <w:sz w:val="24"/>
          <w:szCs w:val="24"/>
        </w:rPr>
        <w:t>in their career progression.</w:t>
      </w:r>
    </w:p>
    <w:p w14:paraId="56810EF9" w14:textId="77777777" w:rsidR="00FF0DDB" w:rsidRPr="00297B89" w:rsidRDefault="00FF0DDB" w:rsidP="00297B89">
      <w:pPr>
        <w:pStyle w:val="Body"/>
        <w:ind w:left="426" w:hanging="426"/>
        <w:jc w:val="both"/>
        <w:rPr>
          <w:rStyle w:val="None"/>
          <w:rFonts w:ascii="Calibri" w:eastAsia="Trebuchet MS" w:hAnsi="Calibri" w:cs="Calibri"/>
          <w:sz w:val="24"/>
          <w:szCs w:val="24"/>
        </w:rPr>
      </w:pPr>
    </w:p>
    <w:p w14:paraId="30283EB9" w14:textId="218E53C3" w:rsidR="00FF0DDB" w:rsidRPr="00297B89" w:rsidRDefault="007C52CB"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Final stages</w:t>
      </w:r>
      <w:r w:rsidR="00E175B3" w:rsidRPr="00297B89">
        <w:rPr>
          <w:rStyle w:val="None"/>
          <w:rFonts w:ascii="Calibri" w:eastAsia="Trebuchet MS" w:hAnsi="Calibri" w:cs="Calibri"/>
          <w:sz w:val="24"/>
          <w:szCs w:val="24"/>
        </w:rPr>
        <w:t xml:space="preserve"> are retention and separation. </w:t>
      </w:r>
      <w:r w:rsidR="00FF0DDB" w:rsidRPr="00297B89">
        <w:rPr>
          <w:rStyle w:val="None"/>
          <w:rFonts w:ascii="Calibri" w:eastAsia="Trebuchet MS" w:hAnsi="Calibri" w:cs="Calibri"/>
          <w:sz w:val="24"/>
          <w:szCs w:val="24"/>
        </w:rPr>
        <w:t xml:space="preserve">HR Business Partners and Talent Management professionals can </w:t>
      </w:r>
      <w:r w:rsidR="00530FFA" w:rsidRPr="00297B89">
        <w:rPr>
          <w:rStyle w:val="None"/>
          <w:rFonts w:ascii="Calibri" w:eastAsia="Trebuchet MS" w:hAnsi="Calibri" w:cs="Calibri"/>
          <w:sz w:val="24"/>
          <w:szCs w:val="24"/>
        </w:rPr>
        <w:t xml:space="preserve">encourage </w:t>
      </w:r>
      <w:r w:rsidR="00A6442D" w:rsidRPr="00297B89">
        <w:rPr>
          <w:rStyle w:val="None"/>
          <w:rFonts w:ascii="Calibri" w:eastAsia="Trebuchet MS" w:hAnsi="Calibri" w:cs="Calibri"/>
          <w:sz w:val="24"/>
          <w:szCs w:val="24"/>
        </w:rPr>
        <w:t>employee retention</w:t>
      </w:r>
      <w:r w:rsidR="00FF0DDB" w:rsidRPr="00297B89">
        <w:rPr>
          <w:rStyle w:val="None"/>
          <w:rFonts w:ascii="Calibri" w:eastAsia="Trebuchet MS" w:hAnsi="Calibri" w:cs="Calibri"/>
          <w:sz w:val="24"/>
          <w:szCs w:val="24"/>
        </w:rPr>
        <w:t xml:space="preserve"> by helping them identify career pathways and progression opportunities within the organisation. Regular performance and development conversations can help employees understand how they can grow </w:t>
      </w:r>
      <w:r w:rsidR="002441A8" w:rsidRPr="00297B89">
        <w:rPr>
          <w:rStyle w:val="None"/>
          <w:rFonts w:ascii="Calibri" w:eastAsia="Trebuchet MS" w:hAnsi="Calibri" w:cs="Calibri"/>
          <w:sz w:val="24"/>
          <w:szCs w:val="24"/>
        </w:rPr>
        <w:t>and</w:t>
      </w:r>
      <w:r w:rsidR="00B07980" w:rsidRPr="00297B89">
        <w:rPr>
          <w:rStyle w:val="None"/>
          <w:rFonts w:ascii="Calibri" w:eastAsia="Trebuchet MS" w:hAnsi="Calibri" w:cs="Calibri"/>
          <w:sz w:val="24"/>
          <w:szCs w:val="24"/>
        </w:rPr>
        <w:t xml:space="preserve"> </w:t>
      </w:r>
      <w:r w:rsidR="002441A8" w:rsidRPr="00297B89">
        <w:rPr>
          <w:rStyle w:val="None"/>
          <w:rFonts w:ascii="Calibri" w:eastAsia="Trebuchet MS" w:hAnsi="Calibri" w:cs="Calibri"/>
          <w:sz w:val="24"/>
          <w:szCs w:val="24"/>
        </w:rPr>
        <w:t xml:space="preserve">develop </w:t>
      </w:r>
      <w:r w:rsidR="00FF0DDB" w:rsidRPr="00297B89">
        <w:rPr>
          <w:rStyle w:val="None"/>
          <w:rFonts w:ascii="Calibri" w:eastAsia="Trebuchet MS" w:hAnsi="Calibri" w:cs="Calibri"/>
          <w:sz w:val="24"/>
          <w:szCs w:val="24"/>
        </w:rPr>
        <w:t>their careers at Artiron Motors. Recognition programmes, succession planning and</w:t>
      </w:r>
      <w:r w:rsidR="00A6442D" w:rsidRPr="00297B89">
        <w:rPr>
          <w:rStyle w:val="None"/>
          <w:rFonts w:ascii="Calibri" w:eastAsia="Trebuchet MS" w:hAnsi="Calibri" w:cs="Calibri"/>
          <w:sz w:val="24"/>
          <w:szCs w:val="24"/>
        </w:rPr>
        <w:t xml:space="preserve"> providing </w:t>
      </w:r>
      <w:r w:rsidR="00FF0DDB" w:rsidRPr="00297B89">
        <w:rPr>
          <w:rStyle w:val="None"/>
          <w:rFonts w:ascii="Calibri" w:eastAsia="Trebuchet MS" w:hAnsi="Calibri" w:cs="Calibri"/>
          <w:sz w:val="24"/>
          <w:szCs w:val="24"/>
        </w:rPr>
        <w:t xml:space="preserve">opportunities to take on new responsibilities </w:t>
      </w:r>
      <w:r w:rsidR="00F66EE1" w:rsidRPr="00297B89">
        <w:rPr>
          <w:rStyle w:val="None"/>
          <w:rFonts w:ascii="Calibri" w:eastAsia="Trebuchet MS" w:hAnsi="Calibri" w:cs="Calibri"/>
          <w:sz w:val="24"/>
          <w:szCs w:val="24"/>
        </w:rPr>
        <w:t>could</w:t>
      </w:r>
      <w:r w:rsidR="00FF0DDB" w:rsidRPr="00297B89">
        <w:rPr>
          <w:rStyle w:val="None"/>
          <w:rFonts w:ascii="Calibri" w:eastAsia="Trebuchet MS" w:hAnsi="Calibri" w:cs="Calibri"/>
          <w:sz w:val="24"/>
          <w:szCs w:val="24"/>
        </w:rPr>
        <w:t xml:space="preserve"> also improve motivation and commitment</w:t>
      </w:r>
      <w:r w:rsidR="00A6442D" w:rsidRPr="00297B89">
        <w:rPr>
          <w:rStyle w:val="None"/>
          <w:rFonts w:ascii="Calibri" w:eastAsia="Trebuchet MS" w:hAnsi="Calibri" w:cs="Calibri"/>
          <w:sz w:val="24"/>
          <w:szCs w:val="24"/>
        </w:rPr>
        <w:t xml:space="preserve">, </w:t>
      </w:r>
      <w:r w:rsidR="00EC2F3A" w:rsidRPr="00297B89">
        <w:rPr>
          <w:rStyle w:val="None"/>
          <w:rFonts w:ascii="Calibri" w:eastAsia="Trebuchet MS" w:hAnsi="Calibri" w:cs="Calibri"/>
          <w:sz w:val="24"/>
          <w:szCs w:val="24"/>
        </w:rPr>
        <w:t>creat</w:t>
      </w:r>
      <w:r w:rsidR="00A6442D" w:rsidRPr="00297B89">
        <w:rPr>
          <w:rStyle w:val="None"/>
          <w:rFonts w:ascii="Calibri" w:eastAsia="Trebuchet MS" w:hAnsi="Calibri" w:cs="Calibri"/>
          <w:sz w:val="24"/>
          <w:szCs w:val="24"/>
        </w:rPr>
        <w:t xml:space="preserve">ing </w:t>
      </w:r>
      <w:r w:rsidR="00EC2F3A" w:rsidRPr="00297B89">
        <w:rPr>
          <w:rStyle w:val="None"/>
          <w:rFonts w:ascii="Calibri" w:eastAsia="Trebuchet MS" w:hAnsi="Calibri" w:cs="Calibri"/>
          <w:sz w:val="24"/>
          <w:szCs w:val="24"/>
        </w:rPr>
        <w:t>a pipeline of skilled employees for the future.</w:t>
      </w:r>
      <w:r w:rsidR="00FF0DDB" w:rsidRPr="00297B89">
        <w:rPr>
          <w:rStyle w:val="None"/>
          <w:rFonts w:ascii="Calibri" w:eastAsia="Trebuchet MS" w:hAnsi="Calibri" w:cs="Calibri"/>
          <w:sz w:val="24"/>
          <w:szCs w:val="24"/>
        </w:rPr>
        <w:t xml:space="preserve"> </w:t>
      </w:r>
      <w:r w:rsidR="00B56EA0" w:rsidRPr="00297B89">
        <w:rPr>
          <w:rFonts w:ascii="Calibri" w:eastAsia="Trebuchet MS" w:hAnsi="Calibri" w:cs="Calibri"/>
          <w:sz w:val="24"/>
          <w:szCs w:val="24"/>
        </w:rPr>
        <w:t xml:space="preserve">Talent Management Institute (2025) states </w:t>
      </w:r>
      <w:r w:rsidR="009C0108" w:rsidRPr="00297B89">
        <w:rPr>
          <w:rStyle w:val="None"/>
          <w:rFonts w:ascii="Calibri" w:eastAsia="Trebuchet MS" w:hAnsi="Calibri" w:cs="Calibri"/>
          <w:sz w:val="24"/>
          <w:szCs w:val="24"/>
        </w:rPr>
        <w:t>“</w:t>
      </w:r>
      <w:r w:rsidR="009C0108" w:rsidRPr="00297B89">
        <w:rPr>
          <w:rFonts w:ascii="Calibri" w:eastAsia="Trebuchet MS" w:hAnsi="Calibri" w:cs="Calibri"/>
          <w:sz w:val="24"/>
          <w:szCs w:val="24"/>
        </w:rPr>
        <w:t xml:space="preserve">the most impactful succession plans prioritize cross-training and development opportunities at all levels across the organization” </w:t>
      </w:r>
      <w:r w:rsidR="00B56EA0" w:rsidRPr="00297B89">
        <w:rPr>
          <w:rFonts w:ascii="Calibri" w:eastAsia="Trebuchet MS" w:hAnsi="Calibri" w:cs="Calibri"/>
          <w:sz w:val="24"/>
          <w:szCs w:val="24"/>
        </w:rPr>
        <w:t xml:space="preserve">which </w:t>
      </w:r>
      <w:r w:rsidR="00B56EA0" w:rsidRPr="00297B89">
        <w:rPr>
          <w:rStyle w:val="None"/>
          <w:rFonts w:ascii="Calibri" w:eastAsia="Trebuchet MS" w:hAnsi="Calibri" w:cs="Calibri"/>
          <w:sz w:val="24"/>
          <w:szCs w:val="24"/>
        </w:rPr>
        <w:t xml:space="preserve">Artiron Motors’ Matrix structure </w:t>
      </w:r>
      <w:r w:rsidR="002B4E5C" w:rsidRPr="00297B89">
        <w:rPr>
          <w:rStyle w:val="None"/>
          <w:rFonts w:ascii="Calibri" w:eastAsia="Trebuchet MS" w:hAnsi="Calibri" w:cs="Calibri"/>
          <w:sz w:val="24"/>
          <w:szCs w:val="24"/>
        </w:rPr>
        <w:t>can support.</w:t>
      </w:r>
      <w:r w:rsidR="00B56EA0" w:rsidRPr="00297B89">
        <w:rPr>
          <w:rStyle w:val="None"/>
          <w:rFonts w:ascii="Calibri" w:eastAsia="Trebuchet MS" w:hAnsi="Calibri" w:cs="Calibri"/>
          <w:sz w:val="24"/>
          <w:szCs w:val="24"/>
        </w:rPr>
        <w:t xml:space="preserve"> </w:t>
      </w:r>
      <w:r w:rsidR="00A6442D" w:rsidRPr="00297B89">
        <w:rPr>
          <w:rStyle w:val="None"/>
          <w:rFonts w:ascii="Calibri" w:eastAsia="Trebuchet MS" w:hAnsi="Calibri" w:cs="Calibri"/>
          <w:sz w:val="24"/>
          <w:szCs w:val="24"/>
        </w:rPr>
        <w:t xml:space="preserve">This can </w:t>
      </w:r>
      <w:r w:rsidR="00FF0DDB" w:rsidRPr="00297B89">
        <w:rPr>
          <w:rStyle w:val="None"/>
          <w:rFonts w:ascii="Calibri" w:eastAsia="Trebuchet MS" w:hAnsi="Calibri" w:cs="Calibri"/>
          <w:sz w:val="24"/>
          <w:szCs w:val="24"/>
        </w:rPr>
        <w:t>hel</w:t>
      </w:r>
      <w:r w:rsidR="00A6442D" w:rsidRPr="00297B89">
        <w:rPr>
          <w:rStyle w:val="None"/>
          <w:rFonts w:ascii="Calibri" w:eastAsia="Trebuchet MS" w:hAnsi="Calibri" w:cs="Calibri"/>
          <w:sz w:val="24"/>
          <w:szCs w:val="24"/>
        </w:rPr>
        <w:t>p</w:t>
      </w:r>
      <w:r w:rsidR="00FF0DDB" w:rsidRPr="00297B89">
        <w:rPr>
          <w:rStyle w:val="None"/>
          <w:rFonts w:ascii="Calibri" w:eastAsia="Trebuchet MS" w:hAnsi="Calibri" w:cs="Calibri"/>
          <w:sz w:val="24"/>
          <w:szCs w:val="24"/>
        </w:rPr>
        <w:t xml:space="preserve"> </w:t>
      </w:r>
      <w:r w:rsidR="00504B73" w:rsidRPr="00297B89">
        <w:rPr>
          <w:rStyle w:val="None"/>
          <w:rFonts w:ascii="Calibri" w:eastAsia="Trebuchet MS" w:hAnsi="Calibri" w:cs="Calibri"/>
          <w:sz w:val="24"/>
          <w:szCs w:val="24"/>
        </w:rPr>
        <w:t>prevent ‘</w:t>
      </w:r>
      <w:r w:rsidR="00EC2F3A" w:rsidRPr="00297B89">
        <w:rPr>
          <w:rStyle w:val="None"/>
          <w:rFonts w:ascii="Calibri" w:eastAsia="Trebuchet MS" w:hAnsi="Calibri" w:cs="Calibri"/>
          <w:sz w:val="24"/>
          <w:szCs w:val="24"/>
        </w:rPr>
        <w:t>separation</w:t>
      </w:r>
      <w:r w:rsidR="00504B73" w:rsidRPr="00297B89">
        <w:rPr>
          <w:rStyle w:val="None"/>
          <w:rFonts w:ascii="Calibri" w:eastAsia="Trebuchet MS" w:hAnsi="Calibri" w:cs="Calibri"/>
          <w:sz w:val="24"/>
          <w:szCs w:val="24"/>
        </w:rPr>
        <w:t xml:space="preserve">’ where </w:t>
      </w:r>
      <w:r w:rsidR="00EC2F3A" w:rsidRPr="00297B89">
        <w:rPr>
          <w:rStyle w:val="None"/>
          <w:rFonts w:ascii="Calibri" w:eastAsia="Trebuchet MS" w:hAnsi="Calibri" w:cs="Calibri"/>
          <w:sz w:val="24"/>
          <w:szCs w:val="24"/>
        </w:rPr>
        <w:t>Artiron</w:t>
      </w:r>
      <w:r w:rsidR="00504B73" w:rsidRPr="00297B89">
        <w:rPr>
          <w:rStyle w:val="None"/>
          <w:rFonts w:ascii="Calibri" w:eastAsia="Trebuchet MS" w:hAnsi="Calibri" w:cs="Calibri"/>
          <w:sz w:val="24"/>
          <w:szCs w:val="24"/>
        </w:rPr>
        <w:t xml:space="preserve"> </w:t>
      </w:r>
      <w:r w:rsidR="00A6442D" w:rsidRPr="00297B89">
        <w:rPr>
          <w:rStyle w:val="None"/>
          <w:rFonts w:ascii="Calibri" w:eastAsia="Trebuchet MS" w:hAnsi="Calibri" w:cs="Calibri"/>
          <w:sz w:val="24"/>
          <w:szCs w:val="24"/>
        </w:rPr>
        <w:t>M</w:t>
      </w:r>
      <w:r w:rsidR="00504B73" w:rsidRPr="00297B89">
        <w:rPr>
          <w:rStyle w:val="None"/>
          <w:rFonts w:ascii="Calibri" w:eastAsia="Trebuchet MS" w:hAnsi="Calibri" w:cs="Calibri"/>
          <w:sz w:val="24"/>
          <w:szCs w:val="24"/>
        </w:rPr>
        <w:t xml:space="preserve">otors </w:t>
      </w:r>
      <w:r w:rsidR="00A6442D" w:rsidRPr="00297B89">
        <w:rPr>
          <w:rStyle w:val="None"/>
          <w:rFonts w:ascii="Calibri" w:eastAsia="Trebuchet MS" w:hAnsi="Calibri" w:cs="Calibri"/>
          <w:sz w:val="24"/>
          <w:szCs w:val="24"/>
        </w:rPr>
        <w:t xml:space="preserve">would </w:t>
      </w:r>
      <w:r w:rsidR="00504B73" w:rsidRPr="00297B89">
        <w:rPr>
          <w:rStyle w:val="None"/>
          <w:rFonts w:ascii="Calibri" w:eastAsia="Trebuchet MS" w:hAnsi="Calibri" w:cs="Calibri"/>
          <w:sz w:val="24"/>
          <w:szCs w:val="24"/>
        </w:rPr>
        <w:t xml:space="preserve">lose employees, resulting in further </w:t>
      </w:r>
      <w:r w:rsidR="00FF0DDB" w:rsidRPr="00297B89">
        <w:rPr>
          <w:rStyle w:val="None"/>
          <w:rFonts w:ascii="Calibri" w:eastAsia="Trebuchet MS" w:hAnsi="Calibri" w:cs="Calibri"/>
          <w:sz w:val="24"/>
          <w:szCs w:val="24"/>
        </w:rPr>
        <w:t xml:space="preserve">recruitment costs and </w:t>
      </w:r>
      <w:r w:rsidR="00EC2F3A" w:rsidRPr="00297B89">
        <w:rPr>
          <w:rStyle w:val="None"/>
          <w:rFonts w:ascii="Calibri" w:eastAsia="Trebuchet MS" w:hAnsi="Calibri" w:cs="Calibri"/>
          <w:sz w:val="24"/>
          <w:szCs w:val="24"/>
        </w:rPr>
        <w:t xml:space="preserve">loss of talented employees. </w:t>
      </w:r>
    </w:p>
    <w:p w14:paraId="12FB1800" w14:textId="77777777" w:rsidR="00FF0DDB" w:rsidRPr="00297B89" w:rsidRDefault="00FF0DDB" w:rsidP="00297B89">
      <w:pPr>
        <w:pStyle w:val="Body"/>
        <w:ind w:left="426" w:hanging="426"/>
        <w:jc w:val="both"/>
        <w:rPr>
          <w:rStyle w:val="None"/>
          <w:rFonts w:ascii="Calibri" w:eastAsia="Trebuchet MS" w:hAnsi="Calibri" w:cs="Calibri"/>
          <w:sz w:val="24"/>
          <w:szCs w:val="24"/>
        </w:rPr>
      </w:pPr>
    </w:p>
    <w:p w14:paraId="313959E8" w14:textId="490E4E4A" w:rsidR="00FF0DDB" w:rsidRPr="00297B89" w:rsidRDefault="00FF0DDB" w:rsidP="00297B89">
      <w:pPr>
        <w:pStyle w:val="Body"/>
        <w:jc w:val="both"/>
        <w:rPr>
          <w:rStyle w:val="None"/>
          <w:rFonts w:ascii="Calibri" w:eastAsia="Trebuchet MS" w:hAnsi="Calibri" w:cs="Calibri"/>
          <w:sz w:val="24"/>
          <w:szCs w:val="24"/>
        </w:rPr>
      </w:pPr>
      <w:r w:rsidRPr="00297B89">
        <w:rPr>
          <w:rStyle w:val="None"/>
          <w:rFonts w:ascii="Calibri" w:eastAsia="Trebuchet MS" w:hAnsi="Calibri" w:cs="Calibri"/>
          <w:sz w:val="24"/>
          <w:szCs w:val="24"/>
        </w:rPr>
        <w:t xml:space="preserve">Overall, different roles within the People Team contribute to supporting employees throughout the employee lifecycle. By attracting diverse talent, providing development opportunities and </w:t>
      </w:r>
      <w:r w:rsidR="00632C92" w:rsidRPr="00297B89">
        <w:rPr>
          <w:rStyle w:val="None"/>
          <w:rFonts w:ascii="Calibri" w:eastAsia="Trebuchet MS" w:hAnsi="Calibri" w:cs="Calibri"/>
          <w:sz w:val="24"/>
          <w:szCs w:val="24"/>
        </w:rPr>
        <w:t>creating opportunities for career advancement</w:t>
      </w:r>
      <w:r w:rsidRPr="00297B89">
        <w:rPr>
          <w:rStyle w:val="None"/>
          <w:rFonts w:ascii="Calibri" w:eastAsia="Trebuchet MS" w:hAnsi="Calibri" w:cs="Calibri"/>
          <w:sz w:val="24"/>
          <w:szCs w:val="24"/>
        </w:rPr>
        <w:t>, the People Team can help ensure employees on early careers programmes a</w:t>
      </w:r>
      <w:r w:rsidR="009B3281" w:rsidRPr="00297B89">
        <w:rPr>
          <w:rStyle w:val="None"/>
          <w:rFonts w:ascii="Calibri" w:eastAsia="Trebuchet MS" w:hAnsi="Calibri" w:cs="Calibri"/>
          <w:sz w:val="24"/>
          <w:szCs w:val="24"/>
        </w:rPr>
        <w:t>t</w:t>
      </w:r>
      <w:r w:rsidRPr="00297B89">
        <w:rPr>
          <w:rStyle w:val="None"/>
          <w:rFonts w:ascii="Calibri" w:eastAsia="Trebuchet MS" w:hAnsi="Calibri" w:cs="Calibri"/>
          <w:sz w:val="24"/>
          <w:szCs w:val="24"/>
        </w:rPr>
        <w:t xml:space="preserve"> Artiron Motors have a positive employee experience and are equipped to contribute to the organisation's long-term success.</w:t>
      </w:r>
    </w:p>
    <w:p w14:paraId="7173B396" w14:textId="77777777" w:rsidR="00FF0DDB" w:rsidRPr="00297B89" w:rsidRDefault="00FF0DDB" w:rsidP="00297B89">
      <w:pPr>
        <w:pStyle w:val="Body"/>
        <w:ind w:left="426" w:hanging="426"/>
        <w:jc w:val="both"/>
        <w:rPr>
          <w:rStyle w:val="None"/>
          <w:rFonts w:ascii="Calibri" w:eastAsia="Trebuchet MS" w:hAnsi="Calibri" w:cs="Calibri"/>
          <w:sz w:val="24"/>
          <w:szCs w:val="24"/>
        </w:rPr>
      </w:pPr>
    </w:p>
    <w:p w14:paraId="5E58763F" w14:textId="045254C6" w:rsidR="006C15AF" w:rsidRPr="00297B89" w:rsidRDefault="00C31215" w:rsidP="00297B89">
      <w:pPr>
        <w:pStyle w:val="Body"/>
        <w:ind w:left="540" w:hanging="540"/>
        <w:jc w:val="both"/>
        <w:rPr>
          <w:rStyle w:val="None"/>
          <w:rFonts w:ascii="Calibri" w:hAnsi="Calibri" w:cs="Calibri"/>
          <w:b/>
          <w:bCs/>
          <w:sz w:val="24"/>
          <w:szCs w:val="24"/>
        </w:rPr>
      </w:pPr>
      <w:r w:rsidRPr="00297B89">
        <w:rPr>
          <w:rStyle w:val="None"/>
          <w:rFonts w:ascii="Calibri" w:hAnsi="Calibri" w:cs="Calibri"/>
          <w:b/>
          <w:bCs/>
          <w:sz w:val="24"/>
          <w:szCs w:val="24"/>
        </w:rPr>
        <w:t>(AC 3.2)</w:t>
      </w:r>
    </w:p>
    <w:p w14:paraId="4280C2CB" w14:textId="750ADE29" w:rsidR="005C1774" w:rsidRPr="00297B89" w:rsidRDefault="005C1774" w:rsidP="00297B89">
      <w:pPr>
        <w:pStyle w:val="Body"/>
        <w:jc w:val="both"/>
        <w:rPr>
          <w:rStyle w:val="None"/>
          <w:rFonts w:ascii="Calibri" w:hAnsi="Calibri" w:cs="Calibri"/>
          <w:color w:val="auto"/>
          <w:sz w:val="24"/>
          <w:szCs w:val="24"/>
          <w:u w:color="004147"/>
        </w:rPr>
      </w:pPr>
      <w:r w:rsidRPr="00297B89">
        <w:rPr>
          <w:rStyle w:val="None"/>
          <w:rFonts w:ascii="Calibri" w:hAnsi="Calibri" w:cs="Calibri"/>
          <w:color w:val="auto"/>
          <w:sz w:val="24"/>
          <w:szCs w:val="24"/>
          <w:u w:color="004147"/>
        </w:rPr>
        <w:t xml:space="preserve">People practices could play a key role in helping Artiron Motors achieve its </w:t>
      </w:r>
      <w:r w:rsidR="00BA1DD5">
        <w:rPr>
          <w:rStyle w:val="None"/>
          <w:rFonts w:ascii="Calibri" w:hAnsi="Calibri" w:cs="Calibri"/>
          <w:color w:val="auto"/>
          <w:sz w:val="24"/>
          <w:szCs w:val="24"/>
          <w:u w:color="004147"/>
        </w:rPr>
        <w:t>goal</w:t>
      </w:r>
      <w:r w:rsidRPr="00297B89">
        <w:rPr>
          <w:rStyle w:val="None"/>
          <w:rFonts w:ascii="Calibri" w:hAnsi="Calibri" w:cs="Calibri"/>
          <w:color w:val="auto"/>
          <w:sz w:val="24"/>
          <w:szCs w:val="24"/>
          <w:u w:color="004147"/>
        </w:rPr>
        <w:t xml:space="preserve"> of becoming </w:t>
      </w:r>
      <w:r w:rsidR="00B05AE3" w:rsidRPr="00297B89">
        <w:rPr>
          <w:rStyle w:val="None"/>
          <w:rFonts w:ascii="Calibri" w:hAnsi="Calibri" w:cs="Calibri"/>
          <w:color w:val="auto"/>
          <w:sz w:val="24"/>
          <w:szCs w:val="24"/>
          <w:u w:color="004147"/>
        </w:rPr>
        <w:t>‘</w:t>
      </w:r>
      <w:r w:rsidRPr="00297B89">
        <w:rPr>
          <w:rStyle w:val="None"/>
          <w:rFonts w:ascii="Calibri" w:hAnsi="Calibri" w:cs="Calibri"/>
          <w:color w:val="auto"/>
          <w:sz w:val="24"/>
          <w:szCs w:val="24"/>
          <w:u w:color="004147"/>
        </w:rPr>
        <w:t>carbon net zero by 2036</w:t>
      </w:r>
      <w:r w:rsidR="00B05AE3" w:rsidRPr="00297B89">
        <w:rPr>
          <w:rStyle w:val="None"/>
          <w:rFonts w:ascii="Calibri" w:hAnsi="Calibri" w:cs="Calibri"/>
          <w:color w:val="auto"/>
          <w:sz w:val="24"/>
          <w:szCs w:val="24"/>
          <w:u w:color="004147"/>
        </w:rPr>
        <w:t>’</w:t>
      </w:r>
      <w:r w:rsidRPr="00297B89">
        <w:rPr>
          <w:rStyle w:val="None"/>
          <w:rFonts w:ascii="Calibri" w:hAnsi="Calibri" w:cs="Calibri"/>
          <w:color w:val="auto"/>
          <w:sz w:val="24"/>
          <w:szCs w:val="24"/>
          <w:u w:color="004147"/>
        </w:rPr>
        <w:t xml:space="preserve">. Although the organisation has developed its sustainability strategy through </w:t>
      </w:r>
      <w:r w:rsidR="00E63873">
        <w:rPr>
          <w:rStyle w:val="None"/>
          <w:rFonts w:ascii="Calibri" w:hAnsi="Calibri" w:cs="Calibri"/>
          <w:color w:val="auto"/>
          <w:sz w:val="24"/>
          <w:szCs w:val="24"/>
          <w:u w:color="004147"/>
        </w:rPr>
        <w:t xml:space="preserve">employee </w:t>
      </w:r>
      <w:r w:rsidRPr="00297B89">
        <w:rPr>
          <w:rStyle w:val="None"/>
          <w:rFonts w:ascii="Calibri" w:hAnsi="Calibri" w:cs="Calibri"/>
          <w:color w:val="auto"/>
          <w:sz w:val="24"/>
          <w:szCs w:val="24"/>
          <w:u w:color="004147"/>
        </w:rPr>
        <w:t xml:space="preserve">consultation, achieving this will require employees at all levels to adopt new skills, behaviours and ways of working. </w:t>
      </w:r>
      <w:r w:rsidR="00564FC4">
        <w:rPr>
          <w:rStyle w:val="None"/>
          <w:rFonts w:ascii="Calibri" w:hAnsi="Calibri" w:cs="Calibri"/>
          <w:color w:val="auto"/>
          <w:sz w:val="24"/>
          <w:szCs w:val="24"/>
          <w:u w:color="004147"/>
        </w:rPr>
        <w:t xml:space="preserve">Key people </w:t>
      </w:r>
      <w:r w:rsidRPr="00297B89">
        <w:rPr>
          <w:rStyle w:val="None"/>
          <w:rFonts w:ascii="Calibri" w:hAnsi="Calibri" w:cs="Calibri"/>
          <w:color w:val="auto"/>
          <w:sz w:val="24"/>
          <w:szCs w:val="24"/>
          <w:u w:color="004147"/>
        </w:rPr>
        <w:t>practices includ</w:t>
      </w:r>
      <w:r w:rsidR="00564FC4">
        <w:rPr>
          <w:rStyle w:val="None"/>
          <w:rFonts w:ascii="Calibri" w:hAnsi="Calibri" w:cs="Calibri"/>
          <w:color w:val="auto"/>
          <w:sz w:val="24"/>
          <w:szCs w:val="24"/>
          <w:u w:color="004147"/>
        </w:rPr>
        <w:t>e</w:t>
      </w:r>
      <w:r w:rsidRPr="00297B89">
        <w:rPr>
          <w:rStyle w:val="None"/>
          <w:rFonts w:ascii="Calibri" w:hAnsi="Calibri" w:cs="Calibri"/>
          <w:color w:val="auto"/>
          <w:sz w:val="24"/>
          <w:szCs w:val="24"/>
          <w:u w:color="004147"/>
        </w:rPr>
        <w:t xml:space="preserve"> </w:t>
      </w:r>
      <w:r w:rsidR="00631AB8" w:rsidRPr="00297B89">
        <w:rPr>
          <w:rStyle w:val="None"/>
          <w:rFonts w:ascii="Calibri" w:hAnsi="Calibri" w:cs="Calibri"/>
          <w:color w:val="auto"/>
          <w:sz w:val="24"/>
          <w:szCs w:val="24"/>
          <w:u w:color="004147"/>
        </w:rPr>
        <w:t>L</w:t>
      </w:r>
      <w:r w:rsidRPr="00297B89">
        <w:rPr>
          <w:rStyle w:val="None"/>
          <w:rFonts w:ascii="Calibri" w:hAnsi="Calibri" w:cs="Calibri"/>
          <w:color w:val="auto"/>
          <w:sz w:val="24"/>
          <w:szCs w:val="24"/>
          <w:u w:color="004147"/>
        </w:rPr>
        <w:t xml:space="preserve">earning and </w:t>
      </w:r>
      <w:r w:rsidR="00631AB8" w:rsidRPr="00297B89">
        <w:rPr>
          <w:rStyle w:val="None"/>
          <w:rFonts w:ascii="Calibri" w:hAnsi="Calibri" w:cs="Calibri"/>
          <w:color w:val="auto"/>
          <w:sz w:val="24"/>
          <w:szCs w:val="24"/>
          <w:u w:color="004147"/>
        </w:rPr>
        <w:t>D</w:t>
      </w:r>
      <w:r w:rsidRPr="00297B89">
        <w:rPr>
          <w:rStyle w:val="None"/>
          <w:rFonts w:ascii="Calibri" w:hAnsi="Calibri" w:cs="Calibri"/>
          <w:color w:val="auto"/>
          <w:sz w:val="24"/>
          <w:szCs w:val="24"/>
          <w:u w:color="004147"/>
        </w:rPr>
        <w:t xml:space="preserve">evelopment, </w:t>
      </w:r>
      <w:r w:rsidR="00631AB8" w:rsidRPr="00297B89">
        <w:rPr>
          <w:rStyle w:val="None"/>
          <w:rFonts w:ascii="Calibri" w:hAnsi="Calibri" w:cs="Calibri"/>
          <w:color w:val="auto"/>
          <w:sz w:val="24"/>
          <w:szCs w:val="24"/>
          <w:u w:color="004147"/>
        </w:rPr>
        <w:t>E</w:t>
      </w:r>
      <w:r w:rsidRPr="00297B89">
        <w:rPr>
          <w:rStyle w:val="None"/>
          <w:rFonts w:ascii="Calibri" w:hAnsi="Calibri" w:cs="Calibri"/>
          <w:color w:val="auto"/>
          <w:sz w:val="24"/>
          <w:szCs w:val="24"/>
          <w:u w:color="004147"/>
        </w:rPr>
        <w:t xml:space="preserve">mployee </w:t>
      </w:r>
      <w:r w:rsidR="00631AB8" w:rsidRPr="00297B89">
        <w:rPr>
          <w:rStyle w:val="None"/>
          <w:rFonts w:ascii="Calibri" w:hAnsi="Calibri" w:cs="Calibri"/>
          <w:color w:val="auto"/>
          <w:sz w:val="24"/>
          <w:szCs w:val="24"/>
          <w:u w:color="004147"/>
        </w:rPr>
        <w:t>E</w:t>
      </w:r>
      <w:r w:rsidRPr="00297B89">
        <w:rPr>
          <w:rStyle w:val="None"/>
          <w:rFonts w:ascii="Calibri" w:hAnsi="Calibri" w:cs="Calibri"/>
          <w:color w:val="auto"/>
          <w:sz w:val="24"/>
          <w:szCs w:val="24"/>
          <w:u w:color="004147"/>
        </w:rPr>
        <w:t xml:space="preserve">ngagement and </w:t>
      </w:r>
      <w:r w:rsidR="00631AB8" w:rsidRPr="00297B89">
        <w:rPr>
          <w:rStyle w:val="None"/>
          <w:rFonts w:ascii="Calibri" w:hAnsi="Calibri" w:cs="Calibri"/>
          <w:color w:val="auto"/>
          <w:sz w:val="24"/>
          <w:szCs w:val="24"/>
          <w:u w:color="004147"/>
        </w:rPr>
        <w:t>T</w:t>
      </w:r>
      <w:r w:rsidRPr="00297B89">
        <w:rPr>
          <w:rStyle w:val="None"/>
          <w:rFonts w:ascii="Calibri" w:hAnsi="Calibri" w:cs="Calibri"/>
          <w:color w:val="auto"/>
          <w:sz w:val="24"/>
          <w:szCs w:val="24"/>
          <w:u w:color="004147"/>
        </w:rPr>
        <w:t xml:space="preserve">alent </w:t>
      </w:r>
      <w:r w:rsidR="00631AB8" w:rsidRPr="00297B89">
        <w:rPr>
          <w:rStyle w:val="None"/>
          <w:rFonts w:ascii="Calibri" w:hAnsi="Calibri" w:cs="Calibri"/>
          <w:color w:val="auto"/>
          <w:sz w:val="24"/>
          <w:szCs w:val="24"/>
          <w:u w:color="004147"/>
        </w:rPr>
        <w:t>M</w:t>
      </w:r>
      <w:r w:rsidRPr="00297B89">
        <w:rPr>
          <w:rStyle w:val="None"/>
          <w:rFonts w:ascii="Calibri" w:hAnsi="Calibri" w:cs="Calibri"/>
          <w:color w:val="auto"/>
          <w:sz w:val="24"/>
          <w:szCs w:val="24"/>
          <w:u w:color="004147"/>
        </w:rPr>
        <w:t>anagement.</w:t>
      </w:r>
    </w:p>
    <w:p w14:paraId="60BDBA7D" w14:textId="77777777" w:rsidR="005C1774" w:rsidRPr="00297B89" w:rsidRDefault="005C1774" w:rsidP="00297B89">
      <w:pPr>
        <w:pStyle w:val="Body"/>
        <w:jc w:val="both"/>
        <w:rPr>
          <w:rStyle w:val="None"/>
          <w:rFonts w:ascii="Calibri" w:hAnsi="Calibri" w:cs="Calibri"/>
          <w:color w:val="auto"/>
          <w:sz w:val="24"/>
          <w:szCs w:val="24"/>
          <w:u w:color="004147"/>
        </w:rPr>
      </w:pPr>
    </w:p>
    <w:p w14:paraId="0BCEA8D4" w14:textId="4BF89025" w:rsidR="00753394" w:rsidRDefault="00753394" w:rsidP="00297B89">
      <w:pPr>
        <w:pStyle w:val="Body"/>
        <w:jc w:val="both"/>
        <w:rPr>
          <w:rStyle w:val="None"/>
          <w:rFonts w:ascii="Calibri" w:hAnsi="Calibri" w:cs="Calibri"/>
          <w:color w:val="auto"/>
          <w:sz w:val="24"/>
          <w:szCs w:val="24"/>
          <w:u w:color="004147"/>
        </w:rPr>
      </w:pPr>
      <w:r w:rsidRPr="00753394">
        <w:rPr>
          <w:rStyle w:val="None"/>
          <w:rFonts w:ascii="Calibri" w:hAnsi="Calibri" w:cs="Calibri"/>
          <w:color w:val="auto"/>
          <w:sz w:val="24"/>
          <w:szCs w:val="24"/>
          <w:u w:color="004147"/>
        </w:rPr>
        <w:t xml:space="preserve">Learning and Development (L&amp;D) will be particularly important as Artiron Motors increases EV production and introduces collaborative robots (cobots). Employees will need training to work effectively with new technologies and understand how their roles contribute to the Evolve strategy. The CIPD (2020) highlights the importance of preparing employees for change through “future-focused learning solutions which support workforce transition to technology use.” By developing knowledge of sustainable working practices, waste reduction and new </w:t>
      </w:r>
      <w:r w:rsidRPr="00753394">
        <w:rPr>
          <w:rStyle w:val="None"/>
          <w:rFonts w:ascii="Calibri" w:hAnsi="Calibri" w:cs="Calibri"/>
          <w:color w:val="auto"/>
          <w:sz w:val="24"/>
          <w:szCs w:val="24"/>
          <w:u w:color="004147"/>
        </w:rPr>
        <w:lastRenderedPageBreak/>
        <w:t>manufacturing processes, L&amp;D can equip employees with the skills required to support the transition. This can also increase confidence and reduce resistance to change.</w:t>
      </w:r>
    </w:p>
    <w:p w14:paraId="4400FF8B" w14:textId="77777777" w:rsidR="00753394" w:rsidRPr="00297B89" w:rsidRDefault="00753394" w:rsidP="00297B89">
      <w:pPr>
        <w:pStyle w:val="Body"/>
        <w:jc w:val="both"/>
        <w:rPr>
          <w:rStyle w:val="None"/>
          <w:rFonts w:ascii="Calibri" w:hAnsi="Calibri" w:cs="Calibri"/>
          <w:color w:val="auto"/>
          <w:sz w:val="24"/>
          <w:szCs w:val="24"/>
          <w:u w:color="004147"/>
        </w:rPr>
      </w:pPr>
    </w:p>
    <w:p w14:paraId="7E59DD10" w14:textId="4AA6E644" w:rsidR="005C1774" w:rsidRDefault="000417A6" w:rsidP="00297B89">
      <w:pPr>
        <w:pStyle w:val="Body"/>
        <w:jc w:val="both"/>
        <w:rPr>
          <w:rStyle w:val="None"/>
          <w:rFonts w:ascii="Calibri" w:hAnsi="Calibri" w:cs="Calibri"/>
          <w:color w:val="auto"/>
          <w:sz w:val="24"/>
          <w:szCs w:val="24"/>
          <w:u w:color="004147"/>
        </w:rPr>
      </w:pPr>
      <w:r w:rsidRPr="000417A6">
        <w:rPr>
          <w:rStyle w:val="None"/>
          <w:rFonts w:ascii="Calibri" w:hAnsi="Calibri" w:cs="Calibri"/>
          <w:color w:val="auto"/>
          <w:sz w:val="24"/>
          <w:szCs w:val="24"/>
          <w:u w:color="004147"/>
        </w:rPr>
        <w:t xml:space="preserve">Employee Engagement practices can further support sustainability goals. The case study highlights that Artiron Motors developed its strategy through extensive employee consultation, demonstrating the value placed on employee voice. Cheung-Judge and </w:t>
      </w:r>
      <w:proofErr w:type="spellStart"/>
      <w:r w:rsidRPr="000417A6">
        <w:rPr>
          <w:rStyle w:val="None"/>
          <w:rFonts w:ascii="Calibri" w:hAnsi="Calibri" w:cs="Calibri"/>
          <w:color w:val="auto"/>
          <w:sz w:val="24"/>
          <w:szCs w:val="24"/>
          <w:u w:color="004147"/>
        </w:rPr>
        <w:t>Holbeche</w:t>
      </w:r>
      <w:proofErr w:type="spellEnd"/>
      <w:r w:rsidRPr="000417A6">
        <w:rPr>
          <w:rStyle w:val="None"/>
          <w:rFonts w:ascii="Calibri" w:hAnsi="Calibri" w:cs="Calibri"/>
          <w:color w:val="auto"/>
          <w:sz w:val="24"/>
          <w:szCs w:val="24"/>
          <w:u w:color="004147"/>
        </w:rPr>
        <w:t xml:space="preserve"> (2021, p.479) argue that a more “consultative and participative management style” supports positive organisational outcomes. Continuing to involve employees in identifying ways to reduce waste, improve efficiency and increase sustainability could generate practical ideas from those closest to day-to-day operations. When employees feel listened to, they are more likely to support change and take personal responsibility for achieving environmental targets.</w:t>
      </w:r>
    </w:p>
    <w:p w14:paraId="43A96E89" w14:textId="77777777" w:rsidR="000417A6" w:rsidRPr="00297B89" w:rsidRDefault="000417A6" w:rsidP="00297B89">
      <w:pPr>
        <w:pStyle w:val="Body"/>
        <w:jc w:val="both"/>
        <w:rPr>
          <w:rStyle w:val="None"/>
          <w:rFonts w:ascii="Calibri" w:hAnsi="Calibri" w:cs="Calibri"/>
          <w:color w:val="auto"/>
          <w:sz w:val="24"/>
          <w:szCs w:val="24"/>
          <w:u w:color="004147"/>
        </w:rPr>
      </w:pPr>
    </w:p>
    <w:p w14:paraId="296F938B" w14:textId="19C5CC54" w:rsidR="005C1774" w:rsidRDefault="00B6549E" w:rsidP="00297B89">
      <w:pPr>
        <w:pStyle w:val="Body"/>
        <w:jc w:val="both"/>
        <w:rPr>
          <w:rStyle w:val="None"/>
          <w:rFonts w:ascii="Calibri" w:hAnsi="Calibri" w:cs="Calibri"/>
          <w:color w:val="auto"/>
          <w:sz w:val="24"/>
          <w:szCs w:val="24"/>
          <w:u w:color="004147"/>
        </w:rPr>
      </w:pPr>
      <w:r w:rsidRPr="00B6549E">
        <w:rPr>
          <w:rStyle w:val="None"/>
          <w:rFonts w:ascii="Calibri" w:hAnsi="Calibri" w:cs="Calibri"/>
          <w:color w:val="auto"/>
          <w:sz w:val="24"/>
          <w:szCs w:val="24"/>
          <w:u w:color="004147"/>
        </w:rPr>
        <w:t>Talent Management can also contribute to achieving carbon net-zero. The case study highlights the organisation's early careers programme, which supports future workforce planning through apprenticeships, graduate schemes and placements. Recruiting and developing employees who are committed to innovation and sustainability can help ensure the organisation has the capabilities needed to achieve its environmental objectives. As Waite et al. (2021, p.107) suggest, recruiting both internally and externally helps organisations “attract the best pool of applicants”. Embedding sustainability into induction, leadership development and career pathways can further reinforce environmental responsibility as part of the organisational culture.</w:t>
      </w:r>
    </w:p>
    <w:p w14:paraId="1F42C88D" w14:textId="77777777" w:rsidR="00922AF9" w:rsidRDefault="00922AF9" w:rsidP="00B6549E">
      <w:pPr>
        <w:pStyle w:val="Body"/>
        <w:jc w:val="both"/>
        <w:rPr>
          <w:rStyle w:val="None"/>
          <w:rFonts w:ascii="Calibri" w:hAnsi="Calibri" w:cs="Calibri"/>
          <w:color w:val="auto"/>
          <w:sz w:val="24"/>
          <w:szCs w:val="24"/>
          <w:u w:color="004147"/>
        </w:rPr>
      </w:pPr>
    </w:p>
    <w:p w14:paraId="0061B097" w14:textId="71DBFB40" w:rsidR="005C1774" w:rsidRDefault="00B6549E" w:rsidP="00B6549E">
      <w:pPr>
        <w:pStyle w:val="Body"/>
        <w:jc w:val="both"/>
        <w:rPr>
          <w:rStyle w:val="None"/>
          <w:rFonts w:ascii="Calibri" w:hAnsi="Calibri" w:cs="Calibri"/>
          <w:color w:val="auto"/>
          <w:sz w:val="24"/>
          <w:szCs w:val="24"/>
          <w:u w:color="004147"/>
        </w:rPr>
      </w:pPr>
      <w:r w:rsidRPr="00B6549E">
        <w:rPr>
          <w:rStyle w:val="None"/>
          <w:rFonts w:ascii="Calibri" w:hAnsi="Calibri" w:cs="Calibri"/>
          <w:color w:val="auto"/>
          <w:sz w:val="24"/>
          <w:szCs w:val="24"/>
          <w:u w:color="004147"/>
        </w:rPr>
        <w:t>Overall, people practices can support Artiron Motors' carbon net-zero ambition by developing workforce capability, encouraging employee involvement and ensuring future talent aligns with sustainability goals. This demonstrates that achieving carbon net-zero depends not only on technology and infrastructure, but also on the people who drive and sustain change.</w:t>
      </w:r>
    </w:p>
    <w:p w14:paraId="4573E182" w14:textId="77777777" w:rsidR="00B6549E" w:rsidRPr="00297B89" w:rsidRDefault="00B6549E" w:rsidP="00297B89">
      <w:pPr>
        <w:pStyle w:val="Body"/>
        <w:ind w:left="426" w:hanging="426"/>
        <w:jc w:val="both"/>
        <w:rPr>
          <w:rStyle w:val="None"/>
          <w:rFonts w:ascii="Calibri" w:eastAsia="Trebuchet MS" w:hAnsi="Calibri" w:cs="Calibri"/>
          <w:color w:val="auto"/>
          <w:sz w:val="24"/>
          <w:szCs w:val="24"/>
        </w:rPr>
      </w:pPr>
    </w:p>
    <w:p w14:paraId="7558ED66" w14:textId="6BD6BB7D" w:rsidR="00C31215" w:rsidRPr="00297B89" w:rsidRDefault="00C31215" w:rsidP="00297B89">
      <w:pPr>
        <w:pStyle w:val="Body"/>
        <w:ind w:left="630" w:hanging="630"/>
        <w:jc w:val="both"/>
        <w:rPr>
          <w:rStyle w:val="None"/>
          <w:rFonts w:ascii="Calibri" w:eastAsia="Trebuchet MS" w:hAnsi="Calibri" w:cs="Calibri"/>
          <w:b/>
          <w:bCs/>
          <w:sz w:val="24"/>
          <w:szCs w:val="24"/>
        </w:rPr>
      </w:pPr>
      <w:r w:rsidRPr="00297B89">
        <w:rPr>
          <w:rStyle w:val="None"/>
          <w:rFonts w:ascii="Calibri" w:hAnsi="Calibri" w:cs="Calibri"/>
          <w:b/>
          <w:bCs/>
          <w:sz w:val="24"/>
          <w:szCs w:val="24"/>
        </w:rPr>
        <w:t>(AC 3.3)</w:t>
      </w:r>
    </w:p>
    <w:p w14:paraId="21388268" w14:textId="77777777" w:rsidR="00922AF9" w:rsidRPr="00922AF9" w:rsidRDefault="00922AF9" w:rsidP="00922AF9">
      <w:pPr>
        <w:jc w:val="both"/>
        <w:rPr>
          <w:rFonts w:ascii="Calibri" w:hAnsi="Calibri" w:cs="Calibri"/>
          <w:sz w:val="24"/>
          <w:szCs w:val="24"/>
        </w:rPr>
      </w:pPr>
      <w:r w:rsidRPr="00922AF9">
        <w:rPr>
          <w:rFonts w:ascii="Calibri" w:hAnsi="Calibri" w:cs="Calibri"/>
          <w:sz w:val="24"/>
          <w:szCs w:val="24"/>
        </w:rPr>
        <w:t>Consulting and engaging employees is important for promoting wellbeing, particularly during periods of organisational change. At Artiron Motors, employees may experience uncertainty, anxiety and digital burnout as the organisation introduces cobots and transitions towards EV production and its carbon net-zero goals. Involving employees in decisions that affect them can help them feel valued, informed and supported.</w:t>
      </w:r>
    </w:p>
    <w:p w14:paraId="77C3F082" w14:textId="77777777" w:rsidR="00922AF9" w:rsidRPr="00922AF9" w:rsidRDefault="00922AF9" w:rsidP="00922AF9">
      <w:pPr>
        <w:jc w:val="both"/>
        <w:rPr>
          <w:rFonts w:ascii="Calibri" w:hAnsi="Calibri" w:cs="Calibri"/>
          <w:sz w:val="24"/>
          <w:szCs w:val="24"/>
        </w:rPr>
      </w:pPr>
      <w:proofErr w:type="gramStart"/>
      <w:r w:rsidRPr="00922AF9">
        <w:rPr>
          <w:rFonts w:ascii="Calibri" w:hAnsi="Calibri" w:cs="Calibri"/>
          <w:sz w:val="24"/>
          <w:szCs w:val="24"/>
        </w:rPr>
        <w:t>One way</w:t>
      </w:r>
      <w:proofErr w:type="gramEnd"/>
      <w:r w:rsidRPr="00922AF9">
        <w:rPr>
          <w:rFonts w:ascii="Calibri" w:hAnsi="Calibri" w:cs="Calibri"/>
          <w:sz w:val="24"/>
          <w:szCs w:val="24"/>
        </w:rPr>
        <w:t xml:space="preserve"> Artiron Motors could consult employees is through regular team meetings, focus groups and feedback loops. These provide opportunities for employees to raise concerns, ask questions and contribute ideas. The CIPD (2026, </w:t>
      </w:r>
      <w:r w:rsidRPr="00922AF9">
        <w:rPr>
          <w:rFonts w:ascii="Calibri" w:hAnsi="Calibri" w:cs="Calibri"/>
          <w:i/>
          <w:iCs/>
          <w:sz w:val="24"/>
          <w:szCs w:val="24"/>
        </w:rPr>
        <w:t>Cultural Transformation</w:t>
      </w:r>
      <w:r w:rsidRPr="00922AF9">
        <w:rPr>
          <w:rFonts w:ascii="Calibri" w:hAnsi="Calibri" w:cs="Calibri"/>
          <w:sz w:val="24"/>
          <w:szCs w:val="24"/>
        </w:rPr>
        <w:t xml:space="preserve"> Case Study) states that feedback loops and continuous-improvement cycles are fundamental to ongoing success. Regular consultation can help leadership understand factors affecting wellbeing while strengthening trust between employees and management.</w:t>
      </w:r>
    </w:p>
    <w:p w14:paraId="096A0A54" w14:textId="77777777" w:rsidR="00922AF9" w:rsidRPr="00922AF9" w:rsidRDefault="00922AF9" w:rsidP="00922AF9">
      <w:pPr>
        <w:jc w:val="both"/>
        <w:rPr>
          <w:rFonts w:ascii="Calibri" w:hAnsi="Calibri" w:cs="Calibri"/>
          <w:sz w:val="24"/>
          <w:szCs w:val="24"/>
        </w:rPr>
      </w:pPr>
      <w:r w:rsidRPr="00922AF9">
        <w:rPr>
          <w:rFonts w:ascii="Calibri" w:hAnsi="Calibri" w:cs="Calibri"/>
          <w:sz w:val="24"/>
          <w:szCs w:val="24"/>
        </w:rPr>
        <w:t xml:space="preserve">Employee surveys are another useful consultation method. Surveys provide a confidential way for employees to share views on workload, wellbeing, job security and workplace concerns. The results can help identify trends or problems before they become more significant. </w:t>
      </w:r>
      <w:r w:rsidRPr="00922AF9">
        <w:rPr>
          <w:rFonts w:ascii="Calibri" w:hAnsi="Calibri" w:cs="Calibri"/>
          <w:sz w:val="24"/>
          <w:szCs w:val="24"/>
        </w:rPr>
        <w:lastRenderedPageBreak/>
        <w:t xml:space="preserve">However, consultation alone is not enough. Kotter (1995, cited in Cheung-Judge and </w:t>
      </w:r>
      <w:proofErr w:type="spellStart"/>
      <w:r w:rsidRPr="00922AF9">
        <w:rPr>
          <w:rFonts w:ascii="Calibri" w:hAnsi="Calibri" w:cs="Calibri"/>
          <w:sz w:val="24"/>
          <w:szCs w:val="24"/>
        </w:rPr>
        <w:t>Holbeche</w:t>
      </w:r>
      <w:proofErr w:type="spellEnd"/>
      <w:r w:rsidRPr="00922AF9">
        <w:rPr>
          <w:rFonts w:ascii="Calibri" w:hAnsi="Calibri" w:cs="Calibri"/>
          <w:sz w:val="24"/>
          <w:szCs w:val="24"/>
        </w:rPr>
        <w:t>, 2021, p.198) found that only 30% of change initiatives successfully progress beyond planning. Employees therefore need to see that feedback results in meaningful action; otherwise trust and engagement may decline.</w:t>
      </w:r>
    </w:p>
    <w:p w14:paraId="59A54C62" w14:textId="77777777" w:rsidR="00922AF9" w:rsidRPr="00922AF9" w:rsidRDefault="00922AF9" w:rsidP="00922AF9">
      <w:pPr>
        <w:jc w:val="both"/>
        <w:rPr>
          <w:rFonts w:ascii="Calibri" w:hAnsi="Calibri" w:cs="Calibri"/>
          <w:sz w:val="24"/>
          <w:szCs w:val="24"/>
        </w:rPr>
      </w:pPr>
      <w:r w:rsidRPr="00922AF9">
        <w:rPr>
          <w:rFonts w:ascii="Calibri" w:hAnsi="Calibri" w:cs="Calibri"/>
          <w:sz w:val="24"/>
          <w:szCs w:val="24"/>
        </w:rPr>
        <w:t xml:space="preserve">Artiron Motors could also strengthen employee voice through wellbeing champions, employee representatives or trade union representatives. These individuals can act as a link between employees and management, helping to raise concerns and represent different perspectives. However, Hsiung and Tsai (2017, cited in Taylor and Perkins, 2026, p.390) highlight the impact of power distance on employee voice. In countries such as China, employees may be less likely to challenge authority or openly discuss concerns. Artiron Motors should therefore create psychological </w:t>
      </w:r>
      <w:proofErr w:type="gramStart"/>
      <w:r w:rsidRPr="00922AF9">
        <w:rPr>
          <w:rFonts w:ascii="Calibri" w:hAnsi="Calibri" w:cs="Calibri"/>
          <w:sz w:val="24"/>
          <w:szCs w:val="24"/>
        </w:rPr>
        <w:t>safety</w:t>
      </w:r>
      <w:proofErr w:type="gramEnd"/>
      <w:r w:rsidRPr="00922AF9">
        <w:rPr>
          <w:rFonts w:ascii="Calibri" w:hAnsi="Calibri" w:cs="Calibri"/>
          <w:sz w:val="24"/>
          <w:szCs w:val="24"/>
        </w:rPr>
        <w:t xml:space="preserve"> so employees feel comfortable raising wellbeing issues either directly or through representatives.</w:t>
      </w:r>
    </w:p>
    <w:p w14:paraId="29D217CD" w14:textId="77777777" w:rsidR="00922AF9" w:rsidRPr="00922AF9" w:rsidRDefault="00922AF9" w:rsidP="00922AF9">
      <w:pPr>
        <w:jc w:val="both"/>
        <w:rPr>
          <w:rFonts w:ascii="Calibri" w:hAnsi="Calibri" w:cs="Calibri"/>
          <w:sz w:val="24"/>
          <w:szCs w:val="24"/>
        </w:rPr>
      </w:pPr>
      <w:r w:rsidRPr="00922AF9">
        <w:rPr>
          <w:rFonts w:ascii="Calibri" w:hAnsi="Calibri" w:cs="Calibri"/>
          <w:sz w:val="24"/>
          <w:szCs w:val="24"/>
        </w:rPr>
        <w:t>Engagement can be further improved through regular communication and involvement in decision-making. Providing updates on organisational changes, explaining the reasons behind decisions and involving employees in developing solutions can reduce uncertainty and increase feelings of control. MacLeod and Clarke (2009, cited in Hesketh and Cooper, 2023, pp.84-85) suggest this helps create “happy employees who draw great meaning and purpose from their work”. Employees are more likely to embrace change when they understand it and feel their views have been considered.</w:t>
      </w:r>
    </w:p>
    <w:p w14:paraId="363DDDD9" w14:textId="0BBE8548" w:rsidR="00AE2AA7" w:rsidRDefault="00922AF9" w:rsidP="00922AF9">
      <w:pPr>
        <w:jc w:val="both"/>
        <w:rPr>
          <w:rFonts w:ascii="Calibri" w:hAnsi="Calibri" w:cs="Calibri"/>
          <w:sz w:val="24"/>
          <w:szCs w:val="24"/>
        </w:rPr>
      </w:pPr>
      <w:r w:rsidRPr="00922AF9">
        <w:rPr>
          <w:rFonts w:ascii="Calibri" w:hAnsi="Calibri" w:cs="Calibri"/>
          <w:sz w:val="24"/>
          <w:szCs w:val="24"/>
        </w:rPr>
        <w:t>Overall, Artiron Motors can improve wellbeing by consulting employees, encouraging employee voice and maintaining open communication. When employees feel informed, listened to and involved, they are more likely to experience positive wellbeing, remain engaged and contribute to organisational success.</w:t>
      </w:r>
    </w:p>
    <w:p w14:paraId="587A3AD9" w14:textId="77777777" w:rsidR="00AE2AA7" w:rsidRDefault="00AE2AA7" w:rsidP="00297B89">
      <w:pPr>
        <w:jc w:val="both"/>
        <w:rPr>
          <w:rFonts w:ascii="Calibri" w:hAnsi="Calibri" w:cs="Calibri"/>
          <w:sz w:val="24"/>
          <w:szCs w:val="24"/>
        </w:rPr>
      </w:pPr>
    </w:p>
    <w:p w14:paraId="345BE5C2" w14:textId="77777777" w:rsidR="00AE2AA7" w:rsidRDefault="00AE2AA7" w:rsidP="00297B89">
      <w:pPr>
        <w:jc w:val="both"/>
        <w:rPr>
          <w:rFonts w:ascii="Calibri" w:hAnsi="Calibri" w:cs="Calibri"/>
          <w:sz w:val="24"/>
          <w:szCs w:val="24"/>
        </w:rPr>
      </w:pPr>
    </w:p>
    <w:p w14:paraId="7E3524E4" w14:textId="77777777" w:rsidR="00AE2AA7" w:rsidRDefault="00AE2AA7" w:rsidP="00297B89">
      <w:pPr>
        <w:jc w:val="both"/>
        <w:rPr>
          <w:rFonts w:ascii="Calibri" w:hAnsi="Calibri" w:cs="Calibri"/>
          <w:sz w:val="24"/>
          <w:szCs w:val="24"/>
        </w:rPr>
      </w:pPr>
    </w:p>
    <w:p w14:paraId="2C1C196E" w14:textId="77777777" w:rsidR="00AE2AA7" w:rsidRDefault="00AE2AA7" w:rsidP="00297B89">
      <w:pPr>
        <w:jc w:val="both"/>
        <w:rPr>
          <w:rFonts w:ascii="Calibri" w:hAnsi="Calibri" w:cs="Calibri"/>
          <w:sz w:val="24"/>
          <w:szCs w:val="24"/>
        </w:rPr>
      </w:pPr>
    </w:p>
    <w:p w14:paraId="633FC462" w14:textId="77777777" w:rsidR="009532EA" w:rsidRDefault="009532EA" w:rsidP="00297B89">
      <w:pPr>
        <w:jc w:val="both"/>
        <w:rPr>
          <w:rFonts w:ascii="Calibri" w:hAnsi="Calibri" w:cs="Calibri"/>
          <w:sz w:val="24"/>
          <w:szCs w:val="24"/>
        </w:rPr>
      </w:pPr>
    </w:p>
    <w:p w14:paraId="4CBCCA39" w14:textId="77777777" w:rsidR="009532EA" w:rsidRDefault="009532EA" w:rsidP="00297B89">
      <w:pPr>
        <w:jc w:val="both"/>
        <w:rPr>
          <w:rFonts w:ascii="Calibri" w:hAnsi="Calibri" w:cs="Calibri"/>
          <w:sz w:val="24"/>
          <w:szCs w:val="24"/>
        </w:rPr>
      </w:pPr>
    </w:p>
    <w:p w14:paraId="77830A5D" w14:textId="77777777" w:rsidR="009532EA" w:rsidRDefault="009532EA" w:rsidP="00297B89">
      <w:pPr>
        <w:jc w:val="both"/>
        <w:rPr>
          <w:rFonts w:ascii="Calibri" w:hAnsi="Calibri" w:cs="Calibri"/>
          <w:sz w:val="24"/>
          <w:szCs w:val="24"/>
        </w:rPr>
      </w:pPr>
    </w:p>
    <w:p w14:paraId="7B33B137" w14:textId="77777777" w:rsidR="009532EA" w:rsidRDefault="009532EA" w:rsidP="00297B89">
      <w:pPr>
        <w:jc w:val="both"/>
        <w:rPr>
          <w:rFonts w:ascii="Calibri" w:hAnsi="Calibri" w:cs="Calibri"/>
          <w:sz w:val="24"/>
          <w:szCs w:val="24"/>
        </w:rPr>
      </w:pPr>
    </w:p>
    <w:p w14:paraId="0E05D308" w14:textId="77777777" w:rsidR="009532EA" w:rsidRDefault="009532EA" w:rsidP="00297B89">
      <w:pPr>
        <w:jc w:val="both"/>
        <w:rPr>
          <w:rFonts w:ascii="Calibri" w:hAnsi="Calibri" w:cs="Calibri"/>
          <w:sz w:val="24"/>
          <w:szCs w:val="24"/>
        </w:rPr>
      </w:pPr>
    </w:p>
    <w:p w14:paraId="3ADF6333" w14:textId="77777777" w:rsidR="009532EA" w:rsidRDefault="009532EA" w:rsidP="00297B89">
      <w:pPr>
        <w:jc w:val="both"/>
        <w:rPr>
          <w:rFonts w:ascii="Calibri" w:hAnsi="Calibri" w:cs="Calibri"/>
          <w:sz w:val="24"/>
          <w:szCs w:val="24"/>
        </w:rPr>
      </w:pPr>
    </w:p>
    <w:p w14:paraId="7B49F085" w14:textId="77777777" w:rsidR="009532EA" w:rsidRDefault="009532EA" w:rsidP="00297B89">
      <w:pPr>
        <w:jc w:val="both"/>
        <w:rPr>
          <w:rFonts w:ascii="Calibri" w:hAnsi="Calibri" w:cs="Calibri"/>
          <w:sz w:val="24"/>
          <w:szCs w:val="24"/>
        </w:rPr>
      </w:pPr>
    </w:p>
    <w:p w14:paraId="4C77C856" w14:textId="77777777" w:rsidR="009532EA" w:rsidRDefault="009532EA" w:rsidP="00297B89">
      <w:pPr>
        <w:jc w:val="both"/>
        <w:rPr>
          <w:rFonts w:ascii="Calibri" w:hAnsi="Calibri" w:cs="Calibri"/>
          <w:sz w:val="24"/>
          <w:szCs w:val="24"/>
        </w:rPr>
      </w:pPr>
    </w:p>
    <w:p w14:paraId="77313C87" w14:textId="77777777" w:rsidR="009532EA" w:rsidRDefault="009532EA" w:rsidP="00297B89">
      <w:pPr>
        <w:jc w:val="both"/>
        <w:rPr>
          <w:rFonts w:ascii="Calibri" w:hAnsi="Calibri" w:cs="Calibri"/>
          <w:sz w:val="24"/>
          <w:szCs w:val="24"/>
        </w:rPr>
      </w:pPr>
    </w:p>
    <w:p w14:paraId="27783B07" w14:textId="43F1DD22" w:rsidR="004E2A09" w:rsidRPr="004E2A09" w:rsidRDefault="004E2A09" w:rsidP="004E2A09">
      <w:pPr>
        <w:rPr>
          <w:b/>
          <w:bCs/>
          <w:u w:val="single"/>
        </w:rPr>
      </w:pPr>
      <w:r w:rsidRPr="004E2A09">
        <w:rPr>
          <w:b/>
          <w:bCs/>
          <w:u w:val="single"/>
        </w:rPr>
        <w:lastRenderedPageBreak/>
        <w:t>Reference List</w:t>
      </w:r>
    </w:p>
    <w:p w14:paraId="5B7B8719" w14:textId="614ECF6C" w:rsidR="009532EA" w:rsidRDefault="009532EA" w:rsidP="004E2A09">
      <w:r>
        <w:t xml:space="preserve">Buchanan, D. and Huczynski, A. (2023) </w:t>
      </w:r>
      <w:r w:rsidRPr="00236119">
        <w:rPr>
          <w:i/>
          <w:iCs/>
        </w:rPr>
        <w:t>Organizational Behaviour</w:t>
      </w:r>
      <w:r>
        <w:t>. 11th ed. Prentice Hall International (UK) Ltd.</w:t>
      </w:r>
    </w:p>
    <w:p w14:paraId="2CFAAABE" w14:textId="77777777" w:rsidR="009532EA" w:rsidRDefault="009532EA" w:rsidP="004E2A09">
      <w:r>
        <w:t xml:space="preserve">Cassidy, N. and O'Neill, K. (2025) </w:t>
      </w:r>
      <w:r w:rsidRPr="00236119">
        <w:rPr>
          <w:i/>
          <w:iCs/>
        </w:rPr>
        <w:t>Podcast 214: Success Starts Small – Building Sustainable Workplace Habits</w:t>
      </w:r>
      <w:r>
        <w:t>. Accessed 17/08/2026. Available at: https://www.cipd.org/uk/knowledge/podcasts/building-sustainable-workplace-habits/</w:t>
      </w:r>
    </w:p>
    <w:p w14:paraId="2774FAA4" w14:textId="77777777" w:rsidR="009532EA" w:rsidRDefault="009532EA" w:rsidP="004E2A09">
      <w:r>
        <w:t xml:space="preserve">Cheung-Judge, M. and </w:t>
      </w:r>
      <w:proofErr w:type="spellStart"/>
      <w:r>
        <w:t>Holbeche</w:t>
      </w:r>
      <w:proofErr w:type="spellEnd"/>
      <w:r>
        <w:t xml:space="preserve">, L. (2021) </w:t>
      </w:r>
      <w:r w:rsidRPr="00236119">
        <w:rPr>
          <w:i/>
          <w:iCs/>
        </w:rPr>
        <w:t>Organisation Development</w:t>
      </w:r>
      <w:r>
        <w:t>. 3rd ed. Kogan Page Limited.</w:t>
      </w:r>
    </w:p>
    <w:p w14:paraId="4DC02138" w14:textId="77777777" w:rsidR="009532EA" w:rsidRDefault="009532EA" w:rsidP="004E2A09">
      <w:r>
        <w:t xml:space="preserve">CIPD (2017) </w:t>
      </w:r>
      <w:r w:rsidRPr="00236119">
        <w:rPr>
          <w:i/>
          <w:iCs/>
        </w:rPr>
        <w:t>Analysis: It's Time for HR to Get Serious About Cyber Security</w:t>
      </w:r>
      <w:r>
        <w:t>. Accessed 13/08/2026. Available at: https://www.cipd.org/uk/about/news-archive/analysis-cyber-security/</w:t>
      </w:r>
    </w:p>
    <w:p w14:paraId="5EC751A9" w14:textId="77777777" w:rsidR="009532EA" w:rsidRDefault="009532EA" w:rsidP="009532EA">
      <w:r>
        <w:t xml:space="preserve">CIPD (2020) </w:t>
      </w:r>
      <w:r w:rsidRPr="00236119">
        <w:rPr>
          <w:i/>
          <w:iCs/>
        </w:rPr>
        <w:t>Workplace Technology: The Employee Experience</w:t>
      </w:r>
      <w:r>
        <w:t>. Accessed 20/08/2026. Available at: https://www.cipd.org/uk/knowledge/reports/workplace-technology-employee/</w:t>
      </w:r>
    </w:p>
    <w:p w14:paraId="1F94A4F3" w14:textId="77777777" w:rsidR="009532EA" w:rsidRDefault="009532EA" w:rsidP="009532EA">
      <w:r>
        <w:t xml:space="preserve">CIPD (2023) </w:t>
      </w:r>
      <w:r w:rsidRPr="00236119">
        <w:rPr>
          <w:i/>
          <w:iCs/>
        </w:rPr>
        <w:t>Learning at Work Survey Report</w:t>
      </w:r>
      <w:r>
        <w:t>. Accessed 18/08/2026. Available at: https://www.cipd.org/globalassets/media/knowledge/knowledge-hub/reports/2023-pdfs/2023-learning-at-work-survey-report-8378.pdf</w:t>
      </w:r>
    </w:p>
    <w:p w14:paraId="2488CEFA" w14:textId="77777777" w:rsidR="009532EA" w:rsidRDefault="009532EA" w:rsidP="009532EA">
      <w:r>
        <w:t xml:space="preserve">CIPD (2025) </w:t>
      </w:r>
      <w:r w:rsidRPr="00236119">
        <w:rPr>
          <w:i/>
          <w:iCs/>
        </w:rPr>
        <w:t>Change Management</w:t>
      </w:r>
      <w:r>
        <w:t>. Accessed 13/08/2026. Available at: https://www.cipd.org/uk/knowledge/factsheets/change-management-factsheet/</w:t>
      </w:r>
    </w:p>
    <w:p w14:paraId="2F791859" w14:textId="77777777" w:rsidR="009532EA" w:rsidRDefault="009532EA" w:rsidP="009532EA">
      <w:r>
        <w:t xml:space="preserve">CIPD (2025) </w:t>
      </w:r>
      <w:r w:rsidRPr="00236119">
        <w:rPr>
          <w:i/>
          <w:iCs/>
        </w:rPr>
        <w:t>Employee Engagement and Motivation</w:t>
      </w:r>
      <w:r>
        <w:t>. Accessed 17/08/2026. Available at: https://www.cipd.org/uk/knowledge/factsheets/engagement-factsheet/</w:t>
      </w:r>
    </w:p>
    <w:p w14:paraId="53A7EBC4" w14:textId="77777777" w:rsidR="009532EA" w:rsidRDefault="009532EA" w:rsidP="009532EA">
      <w:r>
        <w:t xml:space="preserve">CIPD (2025) </w:t>
      </w:r>
      <w:r w:rsidRPr="00236119">
        <w:rPr>
          <w:i/>
          <w:iCs/>
        </w:rPr>
        <w:t>Employee Induction</w:t>
      </w:r>
      <w:r>
        <w:t>. Accessed 19/08/2026. Available at: https://www.cipd.org/uk/knowledge/guides/employee-induction/</w:t>
      </w:r>
    </w:p>
    <w:p w14:paraId="6C0CAB72" w14:textId="77777777" w:rsidR="009532EA" w:rsidRDefault="009532EA" w:rsidP="009532EA">
      <w:r>
        <w:t xml:space="preserve">CIPD (2025) </w:t>
      </w:r>
      <w:r w:rsidRPr="00236119">
        <w:rPr>
          <w:i/>
          <w:iCs/>
        </w:rPr>
        <w:t>Employer Brand</w:t>
      </w:r>
      <w:r>
        <w:t>. Accessed 19/08/2026. Available at: https://www.cipd.org/uk/knowledge/factsheets/recruitment-brand-factsheet/</w:t>
      </w:r>
    </w:p>
    <w:p w14:paraId="3D1A2E2C" w14:textId="77777777" w:rsidR="009532EA" w:rsidRDefault="009532EA" w:rsidP="009532EA">
      <w:r>
        <w:t xml:space="preserve">CIPD (2025) </w:t>
      </w:r>
      <w:r w:rsidRPr="00236119">
        <w:rPr>
          <w:i/>
          <w:iCs/>
        </w:rPr>
        <w:t>Organisational Climate and Culture Factsheet</w:t>
      </w:r>
      <w:r>
        <w:t>. Accessed 17/08/2026. Available at: https://www.cipd.org/uk/knowledge/factsheets/organisation-culture-change-factsheet/</w:t>
      </w:r>
    </w:p>
    <w:p w14:paraId="306A2E45" w14:textId="77777777" w:rsidR="009532EA" w:rsidRDefault="009532EA" w:rsidP="009532EA">
      <w:r>
        <w:t xml:space="preserve">CIPD (2026) </w:t>
      </w:r>
      <w:r w:rsidRPr="00236119">
        <w:rPr>
          <w:i/>
          <w:iCs/>
        </w:rPr>
        <w:t>Climate Change: A Guide for People Professionals to Support Organisational Action</w:t>
      </w:r>
      <w:r>
        <w:t>. Accessed 13/08/2026. Available at: https://www.cipd.org/uk/knowledge/guides/sustainability-guide/</w:t>
      </w:r>
    </w:p>
    <w:p w14:paraId="747DD033" w14:textId="77777777" w:rsidR="009532EA" w:rsidRDefault="009532EA" w:rsidP="009532EA">
      <w:r>
        <w:t xml:space="preserve">CIPD (2026) </w:t>
      </w:r>
      <w:r w:rsidRPr="00236119">
        <w:rPr>
          <w:i/>
          <w:iCs/>
        </w:rPr>
        <w:t>How Cultural Transformation Drives Business Success: ADNOC</w:t>
      </w:r>
      <w:r>
        <w:t>. Accessed 22/08/2026. Available at: https://www.cipd.org/ae/knowledge/case-studies/middle-east-people-award-adnoc-culture-transformation/</w:t>
      </w:r>
    </w:p>
    <w:p w14:paraId="19A92B24" w14:textId="77777777" w:rsidR="009532EA" w:rsidRDefault="009532EA" w:rsidP="009532EA">
      <w:r>
        <w:t xml:space="preserve">CIPD (2026) </w:t>
      </w:r>
      <w:r w:rsidRPr="00236119">
        <w:rPr>
          <w:i/>
          <w:iCs/>
        </w:rPr>
        <w:t>Talent Management Factsheet</w:t>
      </w:r>
      <w:r>
        <w:t>. Accessed 17/08/2026. Available at: https://www.cipd.org/uk/knowledge/factsheets/talent-factsheet/</w:t>
      </w:r>
    </w:p>
    <w:p w14:paraId="09E8CC3D" w14:textId="77777777" w:rsidR="009532EA" w:rsidRDefault="009532EA" w:rsidP="009532EA">
      <w:r>
        <w:t xml:space="preserve">CIPD (2026) </w:t>
      </w:r>
      <w:r w:rsidRPr="00236119">
        <w:rPr>
          <w:i/>
          <w:iCs/>
        </w:rPr>
        <w:t>Wellbeing at Work Factsheet</w:t>
      </w:r>
      <w:r>
        <w:t>. Accessed 13/08/2026. Available at: https://www.cipd.org/en/knowledge/factsheets/well-being-factsheet/</w:t>
      </w:r>
    </w:p>
    <w:p w14:paraId="42EFF090" w14:textId="77777777" w:rsidR="009532EA" w:rsidRDefault="009532EA" w:rsidP="009532EA">
      <w:r>
        <w:t xml:space="preserve">Clarke, J. (2010) </w:t>
      </w:r>
      <w:r w:rsidRPr="00236119">
        <w:rPr>
          <w:i/>
          <w:iCs/>
        </w:rPr>
        <w:t>Embracing Change</w:t>
      </w:r>
      <w:r>
        <w:t>. Accessed 17/08/2026. Available at: https://www.youtube.com/watch?v=vPhM8lxibSU</w:t>
      </w:r>
    </w:p>
    <w:p w14:paraId="09ECAB31" w14:textId="77777777" w:rsidR="009532EA" w:rsidRDefault="009532EA" w:rsidP="009532EA">
      <w:r>
        <w:t xml:space="preserve">Hesketh, I. and Cooper, C. (2023) </w:t>
      </w:r>
      <w:r w:rsidRPr="00236119">
        <w:rPr>
          <w:i/>
          <w:iCs/>
        </w:rPr>
        <w:t>Wellbeing at Work</w:t>
      </w:r>
      <w:r>
        <w:t>. 2nd ed. Kogan Page Limited.</w:t>
      </w:r>
    </w:p>
    <w:p w14:paraId="57703956" w14:textId="77777777" w:rsidR="009532EA" w:rsidRDefault="009532EA" w:rsidP="009532EA">
      <w:r>
        <w:lastRenderedPageBreak/>
        <w:t xml:space="preserve">HSE (n.d.) </w:t>
      </w:r>
      <w:r w:rsidRPr="00236119">
        <w:rPr>
          <w:i/>
          <w:iCs/>
        </w:rPr>
        <w:t>Using Personal Protective Equipment (PPE) to Control Risks at Work</w:t>
      </w:r>
      <w:r>
        <w:t>. Accessed 18/08/2026. Available at: https://www.hse.gov.uk/ppe/overview.htm</w:t>
      </w:r>
    </w:p>
    <w:p w14:paraId="07547D79" w14:textId="77777777" w:rsidR="009532EA" w:rsidRDefault="009532EA" w:rsidP="009532EA">
      <w:r>
        <w:t xml:space="preserve">LinkedIn (2025) </w:t>
      </w:r>
      <w:r w:rsidRPr="00236119">
        <w:rPr>
          <w:i/>
          <w:iCs/>
        </w:rPr>
        <w:t>Workplace Learning Report 2025</w:t>
      </w:r>
      <w:r>
        <w:t>.</w:t>
      </w:r>
    </w:p>
    <w:p w14:paraId="4F5E4DA5" w14:textId="77777777" w:rsidR="009532EA" w:rsidRDefault="009532EA" w:rsidP="009532EA">
      <w:r>
        <w:t xml:space="preserve">Mullins, L. and Rees, G. (2023) </w:t>
      </w:r>
      <w:r w:rsidRPr="00236119">
        <w:rPr>
          <w:i/>
          <w:iCs/>
        </w:rPr>
        <w:t>Management and Organisational Behaviour</w:t>
      </w:r>
      <w:r>
        <w:t>. 13th ed. Financial Times Pitman Publishing Ltd.</w:t>
      </w:r>
    </w:p>
    <w:p w14:paraId="6FD57FBE" w14:textId="77777777" w:rsidR="009532EA" w:rsidRDefault="009532EA" w:rsidP="009532EA">
      <w:r>
        <w:t xml:space="preserve">Pankratz, D., Rogers, S., Cascone, J., </w:t>
      </w:r>
      <w:proofErr w:type="spellStart"/>
      <w:r>
        <w:t>Waelter</w:t>
      </w:r>
      <w:proofErr w:type="spellEnd"/>
      <w:r>
        <w:t xml:space="preserve">, A. and Pieters, A. (2023) </w:t>
      </w:r>
      <w:r w:rsidRPr="00570D80">
        <w:rPr>
          <w:i/>
          <w:iCs/>
        </w:rPr>
        <w:t>Green Products Come of Age</w:t>
      </w:r>
      <w:r>
        <w:t>. Available at: https://www.deloitte.com/us/en/insights/industry/retail-distribution/consumer-behavior-trends-state-of-the-consumer-tracker/sustainable-products-customer-expectations.html</w:t>
      </w:r>
    </w:p>
    <w:p w14:paraId="6C927CD4" w14:textId="77777777" w:rsidR="009532EA" w:rsidRDefault="009532EA" w:rsidP="009532EA">
      <w:r>
        <w:t xml:space="preserve">Raza, W. (2025) </w:t>
      </w:r>
      <w:r w:rsidRPr="00570D80">
        <w:rPr>
          <w:i/>
          <w:iCs/>
        </w:rPr>
        <w:t>Recognition is Inclusion: The Overlooked ROI in Workplace Culture.</w:t>
      </w:r>
      <w:r>
        <w:t xml:space="preserve"> Accessed 17/08/2026. Available at: https://www.hrmagazine.co.uk/content/comment/recognition-is-inclusion-the-overlooked-roi-in-workplace-culture</w:t>
      </w:r>
    </w:p>
    <w:p w14:paraId="4ACBC4EE" w14:textId="77777777" w:rsidR="009532EA" w:rsidRDefault="009532EA" w:rsidP="009532EA">
      <w:r>
        <w:t xml:space="preserve">Stewart, J. and Rogers, P. (2017) </w:t>
      </w:r>
      <w:r w:rsidRPr="00570D80">
        <w:rPr>
          <w:i/>
          <w:iCs/>
        </w:rPr>
        <w:t>Developing People and Organisations</w:t>
      </w:r>
      <w:r>
        <w:t>. CIPD.</w:t>
      </w:r>
      <w:r w:rsidRPr="002248B5">
        <w:t xml:space="preserve"> Kogan Page Ltd.</w:t>
      </w:r>
    </w:p>
    <w:p w14:paraId="064EB84E" w14:textId="77777777" w:rsidR="009532EA" w:rsidRDefault="009532EA" w:rsidP="009532EA">
      <w:r>
        <w:t xml:space="preserve">Talent Management Institute (2025) </w:t>
      </w:r>
      <w:r w:rsidRPr="002248B5">
        <w:rPr>
          <w:i/>
          <w:iCs/>
        </w:rPr>
        <w:t>Building Tomorrow's Leaders: How Talent Management Powers Succession Planning</w:t>
      </w:r>
      <w:r>
        <w:t>. Accessed 19/08/2026. Available at: https://www.tmi.org/blogs/building-tomorrows-leaders-how-talent-management-powers-succession-planning</w:t>
      </w:r>
    </w:p>
    <w:p w14:paraId="150133A6" w14:textId="77777777" w:rsidR="009532EA" w:rsidRDefault="009532EA" w:rsidP="009532EA">
      <w:r>
        <w:t xml:space="preserve">Taylor, S. and Perkins, G. (2026) </w:t>
      </w:r>
      <w:r w:rsidRPr="002248B5">
        <w:rPr>
          <w:i/>
          <w:iCs/>
        </w:rPr>
        <w:t>Work and Employment in a Changing Business Environment</w:t>
      </w:r>
      <w:r>
        <w:t>. 2nd ed. Kogan Page Ltd.</w:t>
      </w:r>
    </w:p>
    <w:p w14:paraId="6A271A54" w14:textId="77777777" w:rsidR="009532EA" w:rsidRDefault="009532EA" w:rsidP="009532EA">
      <w:r>
        <w:t xml:space="preserve">Taylor, S. and Woodhams, C. (2022) </w:t>
      </w:r>
      <w:r w:rsidRPr="002248B5">
        <w:rPr>
          <w:i/>
          <w:iCs/>
        </w:rPr>
        <w:t>Human Resource Management</w:t>
      </w:r>
      <w:r>
        <w:t>. 3rd ed. CIPD, Kogan Page Ltd.</w:t>
      </w:r>
    </w:p>
    <w:p w14:paraId="7929FD1A" w14:textId="77777777" w:rsidR="009532EA" w:rsidRDefault="009532EA" w:rsidP="009532EA">
      <w:r>
        <w:t xml:space="preserve">Thompson, M. (2026) </w:t>
      </w:r>
      <w:r w:rsidRPr="002248B5">
        <w:rPr>
          <w:i/>
          <w:iCs/>
        </w:rPr>
        <w:t>Divisional Structure</w:t>
      </w:r>
      <w:r>
        <w:t>. Accessed 07/07/2026. Available at: https://www.oakwoodinternational.com/blog/divisional-structure</w:t>
      </w:r>
    </w:p>
    <w:p w14:paraId="5ADFC08F" w14:textId="77777777" w:rsidR="009532EA" w:rsidRDefault="009532EA" w:rsidP="009532EA">
      <w:r>
        <w:t xml:space="preserve">Thorne, M. (2026) </w:t>
      </w:r>
      <w:r w:rsidRPr="002248B5">
        <w:rPr>
          <w:i/>
          <w:iCs/>
        </w:rPr>
        <w:t>Global EV Outlook 2025</w:t>
      </w:r>
      <w:r>
        <w:t>. International Energy Agency. Available at: https://www.iea.org/reports/global-ev-outlook-2025/executive-summary</w:t>
      </w:r>
    </w:p>
    <w:p w14:paraId="54EB205D" w14:textId="77777777" w:rsidR="009532EA" w:rsidRDefault="009532EA" w:rsidP="009532EA">
      <w:r>
        <w:t xml:space="preserve">Waite, K., Beevers, K., Small, N., Tomlinson, K. and Hussain, S. (2021) </w:t>
      </w:r>
      <w:r w:rsidRPr="002248B5">
        <w:rPr>
          <w:i/>
          <w:iCs/>
        </w:rPr>
        <w:t>People Practice: A Complete Guide</w:t>
      </w:r>
      <w:r>
        <w:t>. CIPD, Kogan Page Ltd.</w:t>
      </w:r>
    </w:p>
    <w:p w14:paraId="5B4577A2" w14:textId="77777777" w:rsidR="009532EA" w:rsidRDefault="009532EA" w:rsidP="009532EA">
      <w:r>
        <w:t xml:space="preserve">Zahid, M. (2023) </w:t>
      </w:r>
      <w:r w:rsidRPr="002248B5">
        <w:rPr>
          <w:i/>
          <w:iCs/>
        </w:rPr>
        <w:t>Green Means Go: How to Attract and Retain a Generation of Eco-Conscious Employees</w:t>
      </w:r>
      <w:r>
        <w:t>. Available at: https://www.peoplemanagement.co.uk/article/1831017/green-means-go-attract-retain-generation-eco-conscious-employees</w:t>
      </w:r>
    </w:p>
    <w:p w14:paraId="19181F77" w14:textId="77777777" w:rsidR="009532EA" w:rsidRDefault="009532EA" w:rsidP="00297B89">
      <w:pPr>
        <w:jc w:val="both"/>
        <w:rPr>
          <w:rFonts w:ascii="Calibri" w:hAnsi="Calibri" w:cs="Calibri"/>
          <w:sz w:val="24"/>
          <w:szCs w:val="24"/>
        </w:rPr>
      </w:pPr>
    </w:p>
    <w:p w14:paraId="22DDBDEF" w14:textId="77777777" w:rsidR="009532EA" w:rsidRDefault="009532EA" w:rsidP="00297B89">
      <w:pPr>
        <w:jc w:val="both"/>
        <w:rPr>
          <w:rFonts w:ascii="Calibri" w:hAnsi="Calibri" w:cs="Calibri"/>
          <w:sz w:val="24"/>
          <w:szCs w:val="24"/>
        </w:rPr>
      </w:pPr>
    </w:p>
    <w:p w14:paraId="4A8D6B21" w14:textId="77777777" w:rsidR="009532EA" w:rsidRDefault="009532EA" w:rsidP="00297B89">
      <w:pPr>
        <w:jc w:val="both"/>
        <w:rPr>
          <w:rFonts w:ascii="Calibri" w:hAnsi="Calibri" w:cs="Calibri"/>
          <w:sz w:val="24"/>
          <w:szCs w:val="24"/>
        </w:rPr>
      </w:pPr>
    </w:p>
    <w:p w14:paraId="5DB5D731" w14:textId="77777777" w:rsidR="009532EA" w:rsidRDefault="009532EA" w:rsidP="00297B89">
      <w:pPr>
        <w:jc w:val="both"/>
        <w:rPr>
          <w:rFonts w:ascii="Calibri" w:hAnsi="Calibri" w:cs="Calibri"/>
          <w:sz w:val="24"/>
          <w:szCs w:val="24"/>
        </w:rPr>
      </w:pPr>
    </w:p>
    <w:p w14:paraId="2E365642" w14:textId="77777777" w:rsidR="009532EA" w:rsidRDefault="009532EA" w:rsidP="00297B89">
      <w:pPr>
        <w:jc w:val="both"/>
        <w:rPr>
          <w:rFonts w:ascii="Calibri" w:hAnsi="Calibri" w:cs="Calibri"/>
          <w:sz w:val="24"/>
          <w:szCs w:val="24"/>
        </w:rPr>
      </w:pPr>
    </w:p>
    <w:sectPr w:rsidR="009532E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11DD1" w14:textId="77777777" w:rsidR="00B40110" w:rsidRDefault="00B40110" w:rsidP="003D48C0">
      <w:pPr>
        <w:spacing w:after="0" w:line="240" w:lineRule="auto"/>
      </w:pPr>
      <w:r>
        <w:separator/>
      </w:r>
    </w:p>
  </w:endnote>
  <w:endnote w:type="continuationSeparator" w:id="0">
    <w:p w14:paraId="5F9FF763" w14:textId="77777777" w:rsidR="00B40110" w:rsidRDefault="00B40110" w:rsidP="003D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3889497"/>
      <w:docPartObj>
        <w:docPartGallery w:val="Page Numbers (Bottom of Page)"/>
        <w:docPartUnique/>
      </w:docPartObj>
    </w:sdtPr>
    <w:sdtEndPr>
      <w:rPr>
        <w:rFonts w:ascii="Calibri" w:hAnsi="Calibri" w:cs="Calibri"/>
        <w:noProof/>
        <w:sz w:val="16"/>
        <w:szCs w:val="16"/>
      </w:rPr>
    </w:sdtEndPr>
    <w:sdtContent>
      <w:p w14:paraId="64A5B643" w14:textId="77777777" w:rsidR="00C035FC" w:rsidRPr="00C035FC" w:rsidRDefault="00C035FC">
        <w:pPr>
          <w:pStyle w:val="Footer"/>
          <w:jc w:val="right"/>
          <w:rPr>
            <w:rFonts w:ascii="Calibri" w:hAnsi="Calibri" w:cs="Calibri"/>
            <w:noProof/>
            <w:sz w:val="16"/>
            <w:szCs w:val="16"/>
          </w:rPr>
        </w:pPr>
        <w:r w:rsidRPr="00C035FC">
          <w:rPr>
            <w:rFonts w:ascii="Calibri" w:hAnsi="Calibri" w:cs="Calibri"/>
            <w:sz w:val="16"/>
            <w:szCs w:val="16"/>
          </w:rPr>
          <w:fldChar w:fldCharType="begin"/>
        </w:r>
        <w:r w:rsidRPr="00C035FC">
          <w:rPr>
            <w:rFonts w:ascii="Calibri" w:hAnsi="Calibri" w:cs="Calibri"/>
            <w:sz w:val="16"/>
            <w:szCs w:val="16"/>
          </w:rPr>
          <w:instrText xml:space="preserve"> PAGE   \* MERGEFORMAT </w:instrText>
        </w:r>
        <w:r w:rsidRPr="00C035FC">
          <w:rPr>
            <w:rFonts w:ascii="Calibri" w:hAnsi="Calibri" w:cs="Calibri"/>
            <w:sz w:val="16"/>
            <w:szCs w:val="16"/>
          </w:rPr>
          <w:fldChar w:fldCharType="separate"/>
        </w:r>
        <w:r w:rsidRPr="00C035FC">
          <w:rPr>
            <w:rFonts w:ascii="Calibri" w:hAnsi="Calibri" w:cs="Calibri"/>
            <w:noProof/>
            <w:sz w:val="16"/>
            <w:szCs w:val="16"/>
          </w:rPr>
          <w:t>2</w:t>
        </w:r>
        <w:r w:rsidRPr="00C035FC">
          <w:rPr>
            <w:rFonts w:ascii="Calibri" w:hAnsi="Calibri" w:cs="Calibri"/>
            <w:noProof/>
            <w:sz w:val="16"/>
            <w:szCs w:val="16"/>
          </w:rPr>
          <w:fldChar w:fldCharType="end"/>
        </w:r>
      </w:p>
      <w:p w14:paraId="0032C53B" w14:textId="3E11B4D1" w:rsidR="00AE2AA7" w:rsidRPr="00C035FC" w:rsidRDefault="00C035FC" w:rsidP="00C035FC">
        <w:pPr>
          <w:pStyle w:val="Footer"/>
          <w:jc w:val="right"/>
          <w:rPr>
            <w:rFonts w:ascii="Calibri" w:hAnsi="Calibri" w:cs="Calibri"/>
            <w:sz w:val="16"/>
            <w:szCs w:val="16"/>
          </w:rPr>
        </w:pPr>
        <w:r w:rsidRPr="00C035FC">
          <w:rPr>
            <w:rFonts w:ascii="Calibri" w:hAnsi="Calibri" w:cs="Calibri"/>
            <w:sz w:val="16"/>
            <w:szCs w:val="16"/>
          </w:rPr>
          <w:t>Lisa John (92780058)</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650E8" w14:textId="77777777" w:rsidR="00B40110" w:rsidRDefault="00B40110" w:rsidP="003D48C0">
      <w:pPr>
        <w:spacing w:after="0" w:line="240" w:lineRule="auto"/>
      </w:pPr>
      <w:r>
        <w:separator/>
      </w:r>
    </w:p>
  </w:footnote>
  <w:footnote w:type="continuationSeparator" w:id="0">
    <w:p w14:paraId="484951CD" w14:textId="77777777" w:rsidR="00B40110" w:rsidRDefault="00B40110" w:rsidP="003D4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188F"/>
    <w:multiLevelType w:val="hybridMultilevel"/>
    <w:tmpl w:val="CE262D6C"/>
    <w:numStyleLink w:val="ImportedStyle4"/>
  </w:abstractNum>
  <w:abstractNum w:abstractNumId="1" w15:restartNumberingAfterBreak="0">
    <w:nsid w:val="13E454A7"/>
    <w:multiLevelType w:val="multilevel"/>
    <w:tmpl w:val="AE3C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2A6D32"/>
    <w:multiLevelType w:val="multilevel"/>
    <w:tmpl w:val="C1601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6333B3"/>
    <w:multiLevelType w:val="multilevel"/>
    <w:tmpl w:val="149E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727B61"/>
    <w:multiLevelType w:val="multilevel"/>
    <w:tmpl w:val="3140A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515835"/>
    <w:multiLevelType w:val="multilevel"/>
    <w:tmpl w:val="5960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0A0429"/>
    <w:multiLevelType w:val="multilevel"/>
    <w:tmpl w:val="727EC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770495"/>
    <w:multiLevelType w:val="hybridMultilevel"/>
    <w:tmpl w:val="CE262D6C"/>
    <w:styleLink w:val="ImportedStyle4"/>
    <w:lvl w:ilvl="0" w:tplc="0DE2E7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26CA9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12C7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8A2B9A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69A3C9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C041C7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AC2D65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8E4DEB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A40B2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417900725">
    <w:abstractNumId w:val="7"/>
  </w:num>
  <w:num w:numId="2" w16cid:durableId="44255005">
    <w:abstractNumId w:val="0"/>
  </w:num>
  <w:num w:numId="3" w16cid:durableId="857543421">
    <w:abstractNumId w:val="1"/>
  </w:num>
  <w:num w:numId="4" w16cid:durableId="340284633">
    <w:abstractNumId w:val="5"/>
  </w:num>
  <w:num w:numId="5" w16cid:durableId="1449163512">
    <w:abstractNumId w:val="6"/>
  </w:num>
  <w:num w:numId="6" w16cid:durableId="211308914">
    <w:abstractNumId w:val="4"/>
  </w:num>
  <w:num w:numId="7" w16cid:durableId="764230017">
    <w:abstractNumId w:val="2"/>
  </w:num>
  <w:num w:numId="8" w16cid:durableId="15082539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146"/>
    <w:rsid w:val="00002EB9"/>
    <w:rsid w:val="00007A9C"/>
    <w:rsid w:val="00016622"/>
    <w:rsid w:val="00024432"/>
    <w:rsid w:val="000268B6"/>
    <w:rsid w:val="00031120"/>
    <w:rsid w:val="00032644"/>
    <w:rsid w:val="000347CF"/>
    <w:rsid w:val="000362EB"/>
    <w:rsid w:val="0003769C"/>
    <w:rsid w:val="000407C6"/>
    <w:rsid w:val="0004115D"/>
    <w:rsid w:val="000417A6"/>
    <w:rsid w:val="00042A0D"/>
    <w:rsid w:val="00043A67"/>
    <w:rsid w:val="00043AE8"/>
    <w:rsid w:val="000508C0"/>
    <w:rsid w:val="0005097F"/>
    <w:rsid w:val="0005138D"/>
    <w:rsid w:val="00052205"/>
    <w:rsid w:val="00053B12"/>
    <w:rsid w:val="00061740"/>
    <w:rsid w:val="00064060"/>
    <w:rsid w:val="00064CDB"/>
    <w:rsid w:val="00072D5B"/>
    <w:rsid w:val="00077507"/>
    <w:rsid w:val="000820B7"/>
    <w:rsid w:val="00082586"/>
    <w:rsid w:val="00082802"/>
    <w:rsid w:val="00082F65"/>
    <w:rsid w:val="00086EC0"/>
    <w:rsid w:val="00087C47"/>
    <w:rsid w:val="00091369"/>
    <w:rsid w:val="00094785"/>
    <w:rsid w:val="00096735"/>
    <w:rsid w:val="000A05FB"/>
    <w:rsid w:val="000A1184"/>
    <w:rsid w:val="000A2054"/>
    <w:rsid w:val="000A5979"/>
    <w:rsid w:val="000B1050"/>
    <w:rsid w:val="000B3181"/>
    <w:rsid w:val="000C5093"/>
    <w:rsid w:val="000C58AA"/>
    <w:rsid w:val="000D0012"/>
    <w:rsid w:val="000D43F2"/>
    <w:rsid w:val="000D5053"/>
    <w:rsid w:val="000D62D8"/>
    <w:rsid w:val="000E0A2F"/>
    <w:rsid w:val="000E132F"/>
    <w:rsid w:val="000E1C81"/>
    <w:rsid w:val="000E3537"/>
    <w:rsid w:val="000E6685"/>
    <w:rsid w:val="000E7390"/>
    <w:rsid w:val="000E78A6"/>
    <w:rsid w:val="000F2849"/>
    <w:rsid w:val="000F30FF"/>
    <w:rsid w:val="000F6EB5"/>
    <w:rsid w:val="00107250"/>
    <w:rsid w:val="0010764D"/>
    <w:rsid w:val="0010779A"/>
    <w:rsid w:val="00107A34"/>
    <w:rsid w:val="0011007E"/>
    <w:rsid w:val="00112B81"/>
    <w:rsid w:val="00115529"/>
    <w:rsid w:val="0011555F"/>
    <w:rsid w:val="00120645"/>
    <w:rsid w:val="00121E2C"/>
    <w:rsid w:val="00122D3F"/>
    <w:rsid w:val="00126148"/>
    <w:rsid w:val="001324EC"/>
    <w:rsid w:val="00133B89"/>
    <w:rsid w:val="00133E37"/>
    <w:rsid w:val="00141154"/>
    <w:rsid w:val="00142279"/>
    <w:rsid w:val="0014321A"/>
    <w:rsid w:val="00151A20"/>
    <w:rsid w:val="00152651"/>
    <w:rsid w:val="0015339F"/>
    <w:rsid w:val="00154172"/>
    <w:rsid w:val="00154301"/>
    <w:rsid w:val="00156C9A"/>
    <w:rsid w:val="0016098D"/>
    <w:rsid w:val="00162228"/>
    <w:rsid w:val="001624DE"/>
    <w:rsid w:val="00162E1F"/>
    <w:rsid w:val="001640E4"/>
    <w:rsid w:val="0016448A"/>
    <w:rsid w:val="00164E7B"/>
    <w:rsid w:val="00165E9C"/>
    <w:rsid w:val="001676B9"/>
    <w:rsid w:val="00171099"/>
    <w:rsid w:val="001725F5"/>
    <w:rsid w:val="00173511"/>
    <w:rsid w:val="00176CBC"/>
    <w:rsid w:val="001844C3"/>
    <w:rsid w:val="001868B6"/>
    <w:rsid w:val="00187E23"/>
    <w:rsid w:val="001935CD"/>
    <w:rsid w:val="00196A58"/>
    <w:rsid w:val="00196C17"/>
    <w:rsid w:val="00197D7A"/>
    <w:rsid w:val="001A5376"/>
    <w:rsid w:val="001A69F2"/>
    <w:rsid w:val="001B0FD9"/>
    <w:rsid w:val="001B165F"/>
    <w:rsid w:val="001B495D"/>
    <w:rsid w:val="001B6902"/>
    <w:rsid w:val="001C0017"/>
    <w:rsid w:val="001C6ECD"/>
    <w:rsid w:val="001D01B2"/>
    <w:rsid w:val="001D2F33"/>
    <w:rsid w:val="001D61DB"/>
    <w:rsid w:val="001E0D81"/>
    <w:rsid w:val="001E3279"/>
    <w:rsid w:val="001E4342"/>
    <w:rsid w:val="001E5664"/>
    <w:rsid w:val="001E638B"/>
    <w:rsid w:val="001E6A63"/>
    <w:rsid w:val="001F2384"/>
    <w:rsid w:val="001F7972"/>
    <w:rsid w:val="001F7CAB"/>
    <w:rsid w:val="001F7D5B"/>
    <w:rsid w:val="001F7F7A"/>
    <w:rsid w:val="002010A0"/>
    <w:rsid w:val="00201EF3"/>
    <w:rsid w:val="00213D1A"/>
    <w:rsid w:val="00214860"/>
    <w:rsid w:val="00214AC3"/>
    <w:rsid w:val="002151B2"/>
    <w:rsid w:val="00216B15"/>
    <w:rsid w:val="00221484"/>
    <w:rsid w:val="00222B0A"/>
    <w:rsid w:val="00224734"/>
    <w:rsid w:val="00225E3B"/>
    <w:rsid w:val="002276F8"/>
    <w:rsid w:val="002328F9"/>
    <w:rsid w:val="00234086"/>
    <w:rsid w:val="0024130C"/>
    <w:rsid w:val="00241BC6"/>
    <w:rsid w:val="0024235C"/>
    <w:rsid w:val="00243323"/>
    <w:rsid w:val="002441A8"/>
    <w:rsid w:val="002462CA"/>
    <w:rsid w:val="002501C3"/>
    <w:rsid w:val="0025414B"/>
    <w:rsid w:val="00255F98"/>
    <w:rsid w:val="002568A4"/>
    <w:rsid w:val="002569BA"/>
    <w:rsid w:val="00257747"/>
    <w:rsid w:val="00264C31"/>
    <w:rsid w:val="00264DE3"/>
    <w:rsid w:val="002659B2"/>
    <w:rsid w:val="002668BE"/>
    <w:rsid w:val="00266B5A"/>
    <w:rsid w:val="002671D1"/>
    <w:rsid w:val="002676FE"/>
    <w:rsid w:val="00273132"/>
    <w:rsid w:val="00283F67"/>
    <w:rsid w:val="00292325"/>
    <w:rsid w:val="00292838"/>
    <w:rsid w:val="00296883"/>
    <w:rsid w:val="00296B29"/>
    <w:rsid w:val="00297AC8"/>
    <w:rsid w:val="00297B89"/>
    <w:rsid w:val="002A326A"/>
    <w:rsid w:val="002A5020"/>
    <w:rsid w:val="002B28BB"/>
    <w:rsid w:val="002B4E5C"/>
    <w:rsid w:val="002B6EAE"/>
    <w:rsid w:val="002C1499"/>
    <w:rsid w:val="002C215A"/>
    <w:rsid w:val="002C514C"/>
    <w:rsid w:val="002C5F67"/>
    <w:rsid w:val="002C64C3"/>
    <w:rsid w:val="002C6D85"/>
    <w:rsid w:val="002D256B"/>
    <w:rsid w:val="002D4D4E"/>
    <w:rsid w:val="002D5F78"/>
    <w:rsid w:val="002D6E96"/>
    <w:rsid w:val="002E0BD6"/>
    <w:rsid w:val="002E5BD6"/>
    <w:rsid w:val="002F16B9"/>
    <w:rsid w:val="002F28C3"/>
    <w:rsid w:val="002F4617"/>
    <w:rsid w:val="002F58C8"/>
    <w:rsid w:val="00301BB3"/>
    <w:rsid w:val="00305D56"/>
    <w:rsid w:val="00314A18"/>
    <w:rsid w:val="00316809"/>
    <w:rsid w:val="00324E50"/>
    <w:rsid w:val="0032594D"/>
    <w:rsid w:val="003263C4"/>
    <w:rsid w:val="00327CCA"/>
    <w:rsid w:val="003312F0"/>
    <w:rsid w:val="00332DAA"/>
    <w:rsid w:val="0033729D"/>
    <w:rsid w:val="00340952"/>
    <w:rsid w:val="003446A8"/>
    <w:rsid w:val="003449F8"/>
    <w:rsid w:val="0034739B"/>
    <w:rsid w:val="00347A3D"/>
    <w:rsid w:val="00347EF2"/>
    <w:rsid w:val="00354BFC"/>
    <w:rsid w:val="00365C1E"/>
    <w:rsid w:val="00371592"/>
    <w:rsid w:val="00371EA3"/>
    <w:rsid w:val="00381C75"/>
    <w:rsid w:val="003900E2"/>
    <w:rsid w:val="003905E6"/>
    <w:rsid w:val="0039096C"/>
    <w:rsid w:val="00390D19"/>
    <w:rsid w:val="00391303"/>
    <w:rsid w:val="003915E1"/>
    <w:rsid w:val="00392813"/>
    <w:rsid w:val="003939ED"/>
    <w:rsid w:val="00395D0C"/>
    <w:rsid w:val="00396A97"/>
    <w:rsid w:val="003A3345"/>
    <w:rsid w:val="003A5E24"/>
    <w:rsid w:val="003A6385"/>
    <w:rsid w:val="003B228B"/>
    <w:rsid w:val="003B3A5D"/>
    <w:rsid w:val="003B4076"/>
    <w:rsid w:val="003B6ACA"/>
    <w:rsid w:val="003C0652"/>
    <w:rsid w:val="003C371E"/>
    <w:rsid w:val="003D0EAC"/>
    <w:rsid w:val="003D130B"/>
    <w:rsid w:val="003D194B"/>
    <w:rsid w:val="003D3755"/>
    <w:rsid w:val="003D48C0"/>
    <w:rsid w:val="003D7AD9"/>
    <w:rsid w:val="003E5431"/>
    <w:rsid w:val="003F09C2"/>
    <w:rsid w:val="003F0DCB"/>
    <w:rsid w:val="003F2480"/>
    <w:rsid w:val="003F675F"/>
    <w:rsid w:val="003F79CF"/>
    <w:rsid w:val="004027EF"/>
    <w:rsid w:val="00402A92"/>
    <w:rsid w:val="00402DE3"/>
    <w:rsid w:val="00410A47"/>
    <w:rsid w:val="0041188B"/>
    <w:rsid w:val="0041201A"/>
    <w:rsid w:val="00414193"/>
    <w:rsid w:val="004225D7"/>
    <w:rsid w:val="00423EAC"/>
    <w:rsid w:val="00426528"/>
    <w:rsid w:val="00431F95"/>
    <w:rsid w:val="00434205"/>
    <w:rsid w:val="004438A0"/>
    <w:rsid w:val="00445049"/>
    <w:rsid w:val="00445E4C"/>
    <w:rsid w:val="00445F2B"/>
    <w:rsid w:val="0044613F"/>
    <w:rsid w:val="00446F11"/>
    <w:rsid w:val="004475AE"/>
    <w:rsid w:val="0045071F"/>
    <w:rsid w:val="00454CA4"/>
    <w:rsid w:val="00464567"/>
    <w:rsid w:val="00465E11"/>
    <w:rsid w:val="004808A9"/>
    <w:rsid w:val="004866DB"/>
    <w:rsid w:val="0049057B"/>
    <w:rsid w:val="004909D8"/>
    <w:rsid w:val="00493676"/>
    <w:rsid w:val="0049370A"/>
    <w:rsid w:val="00495BF6"/>
    <w:rsid w:val="004971D8"/>
    <w:rsid w:val="004972DF"/>
    <w:rsid w:val="004A53E9"/>
    <w:rsid w:val="004A588A"/>
    <w:rsid w:val="004B2C17"/>
    <w:rsid w:val="004B3B28"/>
    <w:rsid w:val="004D04C5"/>
    <w:rsid w:val="004D1F45"/>
    <w:rsid w:val="004D2FA5"/>
    <w:rsid w:val="004D32EC"/>
    <w:rsid w:val="004D3618"/>
    <w:rsid w:val="004D3AC8"/>
    <w:rsid w:val="004D7C91"/>
    <w:rsid w:val="004E2A09"/>
    <w:rsid w:val="004E2A51"/>
    <w:rsid w:val="004E4F88"/>
    <w:rsid w:val="004F06F4"/>
    <w:rsid w:val="004F2370"/>
    <w:rsid w:val="004F37FE"/>
    <w:rsid w:val="004F710B"/>
    <w:rsid w:val="004F7707"/>
    <w:rsid w:val="00504B73"/>
    <w:rsid w:val="00505413"/>
    <w:rsid w:val="00514DC8"/>
    <w:rsid w:val="005155E9"/>
    <w:rsid w:val="00517687"/>
    <w:rsid w:val="00517F35"/>
    <w:rsid w:val="005218B3"/>
    <w:rsid w:val="00521944"/>
    <w:rsid w:val="0052679E"/>
    <w:rsid w:val="00530079"/>
    <w:rsid w:val="005302E5"/>
    <w:rsid w:val="00530A5B"/>
    <w:rsid w:val="00530FFA"/>
    <w:rsid w:val="00531513"/>
    <w:rsid w:val="005315B0"/>
    <w:rsid w:val="00533DDB"/>
    <w:rsid w:val="005361A0"/>
    <w:rsid w:val="00541146"/>
    <w:rsid w:val="00542A03"/>
    <w:rsid w:val="0054305A"/>
    <w:rsid w:val="00543195"/>
    <w:rsid w:val="0054345D"/>
    <w:rsid w:val="00545893"/>
    <w:rsid w:val="005475BF"/>
    <w:rsid w:val="005477AD"/>
    <w:rsid w:val="00551A7B"/>
    <w:rsid w:val="00560DF1"/>
    <w:rsid w:val="00564D7C"/>
    <w:rsid w:val="00564FC4"/>
    <w:rsid w:val="005651AE"/>
    <w:rsid w:val="005721A6"/>
    <w:rsid w:val="00572936"/>
    <w:rsid w:val="00585EEC"/>
    <w:rsid w:val="005872C7"/>
    <w:rsid w:val="00587EB7"/>
    <w:rsid w:val="005A003F"/>
    <w:rsid w:val="005A1725"/>
    <w:rsid w:val="005A2B59"/>
    <w:rsid w:val="005A2C2B"/>
    <w:rsid w:val="005A377C"/>
    <w:rsid w:val="005A4196"/>
    <w:rsid w:val="005A7287"/>
    <w:rsid w:val="005A72F3"/>
    <w:rsid w:val="005B47A0"/>
    <w:rsid w:val="005B6FFA"/>
    <w:rsid w:val="005B708F"/>
    <w:rsid w:val="005B784D"/>
    <w:rsid w:val="005C1774"/>
    <w:rsid w:val="005C47DC"/>
    <w:rsid w:val="005C7644"/>
    <w:rsid w:val="005D0BF5"/>
    <w:rsid w:val="005D1BC5"/>
    <w:rsid w:val="005D2B74"/>
    <w:rsid w:val="005D2E94"/>
    <w:rsid w:val="005D3F5E"/>
    <w:rsid w:val="005D4C39"/>
    <w:rsid w:val="005D4F73"/>
    <w:rsid w:val="005D698A"/>
    <w:rsid w:val="005E0026"/>
    <w:rsid w:val="005E077C"/>
    <w:rsid w:val="005E27F0"/>
    <w:rsid w:val="005E320E"/>
    <w:rsid w:val="005E70F1"/>
    <w:rsid w:val="005E77D8"/>
    <w:rsid w:val="005F07C0"/>
    <w:rsid w:val="005F209A"/>
    <w:rsid w:val="005F301C"/>
    <w:rsid w:val="005F7625"/>
    <w:rsid w:val="005F7A61"/>
    <w:rsid w:val="00601E15"/>
    <w:rsid w:val="00603401"/>
    <w:rsid w:val="006048BF"/>
    <w:rsid w:val="00607023"/>
    <w:rsid w:val="0061022B"/>
    <w:rsid w:val="00620768"/>
    <w:rsid w:val="00620FAE"/>
    <w:rsid w:val="006216A9"/>
    <w:rsid w:val="00624305"/>
    <w:rsid w:val="00626F86"/>
    <w:rsid w:val="00627168"/>
    <w:rsid w:val="006276E9"/>
    <w:rsid w:val="006277A3"/>
    <w:rsid w:val="00630C63"/>
    <w:rsid w:val="00631118"/>
    <w:rsid w:val="00631AB8"/>
    <w:rsid w:val="00632C92"/>
    <w:rsid w:val="0063305D"/>
    <w:rsid w:val="0063483F"/>
    <w:rsid w:val="0063739A"/>
    <w:rsid w:val="006414DA"/>
    <w:rsid w:val="00645A0E"/>
    <w:rsid w:val="00645FF9"/>
    <w:rsid w:val="00646A1C"/>
    <w:rsid w:val="00646DB0"/>
    <w:rsid w:val="0064778E"/>
    <w:rsid w:val="00650FB7"/>
    <w:rsid w:val="006568E1"/>
    <w:rsid w:val="00661A91"/>
    <w:rsid w:val="00665EE9"/>
    <w:rsid w:val="00666DBC"/>
    <w:rsid w:val="006673A2"/>
    <w:rsid w:val="00671135"/>
    <w:rsid w:val="00671C68"/>
    <w:rsid w:val="00675A90"/>
    <w:rsid w:val="00675AF8"/>
    <w:rsid w:val="00680DEE"/>
    <w:rsid w:val="00683D92"/>
    <w:rsid w:val="00690D56"/>
    <w:rsid w:val="0069527C"/>
    <w:rsid w:val="006955E1"/>
    <w:rsid w:val="00696894"/>
    <w:rsid w:val="006974DA"/>
    <w:rsid w:val="00697C2F"/>
    <w:rsid w:val="006A00AC"/>
    <w:rsid w:val="006A04CB"/>
    <w:rsid w:val="006A3F98"/>
    <w:rsid w:val="006A6FAC"/>
    <w:rsid w:val="006A73EA"/>
    <w:rsid w:val="006A79D9"/>
    <w:rsid w:val="006B072F"/>
    <w:rsid w:val="006B32D8"/>
    <w:rsid w:val="006B3D30"/>
    <w:rsid w:val="006B3FA4"/>
    <w:rsid w:val="006C07BE"/>
    <w:rsid w:val="006C15AF"/>
    <w:rsid w:val="006C1638"/>
    <w:rsid w:val="006D0639"/>
    <w:rsid w:val="006D1578"/>
    <w:rsid w:val="006D1A51"/>
    <w:rsid w:val="006D5E6C"/>
    <w:rsid w:val="006D775B"/>
    <w:rsid w:val="006E1DE1"/>
    <w:rsid w:val="006E57AC"/>
    <w:rsid w:val="006E6292"/>
    <w:rsid w:val="006F2196"/>
    <w:rsid w:val="006F2754"/>
    <w:rsid w:val="006F2B8C"/>
    <w:rsid w:val="006F342F"/>
    <w:rsid w:val="006F6050"/>
    <w:rsid w:val="00701F91"/>
    <w:rsid w:val="00702D8D"/>
    <w:rsid w:val="0070458A"/>
    <w:rsid w:val="007076BF"/>
    <w:rsid w:val="00710E13"/>
    <w:rsid w:val="00711776"/>
    <w:rsid w:val="00712F5C"/>
    <w:rsid w:val="00713C4B"/>
    <w:rsid w:val="00714485"/>
    <w:rsid w:val="007146C7"/>
    <w:rsid w:val="00715F27"/>
    <w:rsid w:val="00716908"/>
    <w:rsid w:val="00721859"/>
    <w:rsid w:val="007226EF"/>
    <w:rsid w:val="007269DD"/>
    <w:rsid w:val="00732C73"/>
    <w:rsid w:val="0073755C"/>
    <w:rsid w:val="0074462E"/>
    <w:rsid w:val="007456F4"/>
    <w:rsid w:val="007470E0"/>
    <w:rsid w:val="0074748C"/>
    <w:rsid w:val="007500BC"/>
    <w:rsid w:val="007512A1"/>
    <w:rsid w:val="00753394"/>
    <w:rsid w:val="0075434E"/>
    <w:rsid w:val="00760606"/>
    <w:rsid w:val="0076270D"/>
    <w:rsid w:val="00765513"/>
    <w:rsid w:val="00766182"/>
    <w:rsid w:val="00766B40"/>
    <w:rsid w:val="00767E2C"/>
    <w:rsid w:val="0077189B"/>
    <w:rsid w:val="00773E6E"/>
    <w:rsid w:val="0078203F"/>
    <w:rsid w:val="007843D0"/>
    <w:rsid w:val="007859D7"/>
    <w:rsid w:val="0078768D"/>
    <w:rsid w:val="00790816"/>
    <w:rsid w:val="00791CE0"/>
    <w:rsid w:val="00795C31"/>
    <w:rsid w:val="00797C05"/>
    <w:rsid w:val="007A10A6"/>
    <w:rsid w:val="007A2C7E"/>
    <w:rsid w:val="007B082C"/>
    <w:rsid w:val="007C044E"/>
    <w:rsid w:val="007C0983"/>
    <w:rsid w:val="007C09C8"/>
    <w:rsid w:val="007C138A"/>
    <w:rsid w:val="007C21B4"/>
    <w:rsid w:val="007C2C7F"/>
    <w:rsid w:val="007C33BE"/>
    <w:rsid w:val="007C52CB"/>
    <w:rsid w:val="007C6B38"/>
    <w:rsid w:val="007D0CF2"/>
    <w:rsid w:val="007D45E8"/>
    <w:rsid w:val="007E0326"/>
    <w:rsid w:val="007F3A5E"/>
    <w:rsid w:val="007F3CEA"/>
    <w:rsid w:val="0080115C"/>
    <w:rsid w:val="008037B7"/>
    <w:rsid w:val="00806DED"/>
    <w:rsid w:val="00826943"/>
    <w:rsid w:val="00826E09"/>
    <w:rsid w:val="00826F04"/>
    <w:rsid w:val="00830256"/>
    <w:rsid w:val="00830882"/>
    <w:rsid w:val="00830A12"/>
    <w:rsid w:val="0084043F"/>
    <w:rsid w:val="00841A25"/>
    <w:rsid w:val="00844903"/>
    <w:rsid w:val="0084779B"/>
    <w:rsid w:val="0085104B"/>
    <w:rsid w:val="008530E7"/>
    <w:rsid w:val="00862ECD"/>
    <w:rsid w:val="00863EC9"/>
    <w:rsid w:val="0086401A"/>
    <w:rsid w:val="008662A5"/>
    <w:rsid w:val="00872D70"/>
    <w:rsid w:val="0087326C"/>
    <w:rsid w:val="008732E4"/>
    <w:rsid w:val="00874CF9"/>
    <w:rsid w:val="0087675B"/>
    <w:rsid w:val="0088388E"/>
    <w:rsid w:val="00883A53"/>
    <w:rsid w:val="00887369"/>
    <w:rsid w:val="00894878"/>
    <w:rsid w:val="00895A00"/>
    <w:rsid w:val="008977E3"/>
    <w:rsid w:val="008A07B8"/>
    <w:rsid w:val="008A605A"/>
    <w:rsid w:val="008A6C7E"/>
    <w:rsid w:val="008B055E"/>
    <w:rsid w:val="008B2A7D"/>
    <w:rsid w:val="008B6C41"/>
    <w:rsid w:val="008B7AC5"/>
    <w:rsid w:val="008C09E3"/>
    <w:rsid w:val="008C2671"/>
    <w:rsid w:val="008C404D"/>
    <w:rsid w:val="008C56DD"/>
    <w:rsid w:val="008C7269"/>
    <w:rsid w:val="008D21F5"/>
    <w:rsid w:val="008D6D2C"/>
    <w:rsid w:val="008E183C"/>
    <w:rsid w:val="008F1412"/>
    <w:rsid w:val="0090061D"/>
    <w:rsid w:val="00901B8D"/>
    <w:rsid w:val="0090584F"/>
    <w:rsid w:val="0091192C"/>
    <w:rsid w:val="009120C2"/>
    <w:rsid w:val="0091505A"/>
    <w:rsid w:val="0091511E"/>
    <w:rsid w:val="0091644F"/>
    <w:rsid w:val="00922AF9"/>
    <w:rsid w:val="0092332D"/>
    <w:rsid w:val="009257F7"/>
    <w:rsid w:val="00925F49"/>
    <w:rsid w:val="0092637B"/>
    <w:rsid w:val="00926542"/>
    <w:rsid w:val="009266FD"/>
    <w:rsid w:val="009305B9"/>
    <w:rsid w:val="00931CDE"/>
    <w:rsid w:val="00931EFC"/>
    <w:rsid w:val="00931F80"/>
    <w:rsid w:val="00934362"/>
    <w:rsid w:val="00937694"/>
    <w:rsid w:val="0094620C"/>
    <w:rsid w:val="009501AF"/>
    <w:rsid w:val="009510CF"/>
    <w:rsid w:val="0095112F"/>
    <w:rsid w:val="00951A24"/>
    <w:rsid w:val="00952408"/>
    <w:rsid w:val="009532EA"/>
    <w:rsid w:val="00960842"/>
    <w:rsid w:val="009660B1"/>
    <w:rsid w:val="00966BEE"/>
    <w:rsid w:val="00970AD9"/>
    <w:rsid w:val="009719CE"/>
    <w:rsid w:val="00972AD5"/>
    <w:rsid w:val="00975081"/>
    <w:rsid w:val="00981C36"/>
    <w:rsid w:val="00982FA3"/>
    <w:rsid w:val="00985648"/>
    <w:rsid w:val="00985932"/>
    <w:rsid w:val="00986942"/>
    <w:rsid w:val="00986A36"/>
    <w:rsid w:val="00992F01"/>
    <w:rsid w:val="0099363B"/>
    <w:rsid w:val="00997396"/>
    <w:rsid w:val="009A5348"/>
    <w:rsid w:val="009A5EA3"/>
    <w:rsid w:val="009A64BF"/>
    <w:rsid w:val="009B3281"/>
    <w:rsid w:val="009B39CA"/>
    <w:rsid w:val="009C0108"/>
    <w:rsid w:val="009C08D0"/>
    <w:rsid w:val="009C35A0"/>
    <w:rsid w:val="009C59DE"/>
    <w:rsid w:val="009C6541"/>
    <w:rsid w:val="009D0D08"/>
    <w:rsid w:val="009D212C"/>
    <w:rsid w:val="009D3180"/>
    <w:rsid w:val="009D3347"/>
    <w:rsid w:val="009D4557"/>
    <w:rsid w:val="009E0B56"/>
    <w:rsid w:val="009E1919"/>
    <w:rsid w:val="009E259F"/>
    <w:rsid w:val="009E5F2B"/>
    <w:rsid w:val="009E6E3C"/>
    <w:rsid w:val="009F3724"/>
    <w:rsid w:val="009F4721"/>
    <w:rsid w:val="009F63B6"/>
    <w:rsid w:val="00A015BE"/>
    <w:rsid w:val="00A02131"/>
    <w:rsid w:val="00A07523"/>
    <w:rsid w:val="00A07D5B"/>
    <w:rsid w:val="00A10257"/>
    <w:rsid w:val="00A11B07"/>
    <w:rsid w:val="00A222E2"/>
    <w:rsid w:val="00A2286D"/>
    <w:rsid w:val="00A26D7C"/>
    <w:rsid w:val="00A30807"/>
    <w:rsid w:val="00A30B8B"/>
    <w:rsid w:val="00A32AEB"/>
    <w:rsid w:val="00A37233"/>
    <w:rsid w:val="00A37B78"/>
    <w:rsid w:val="00A41480"/>
    <w:rsid w:val="00A4377F"/>
    <w:rsid w:val="00A466DE"/>
    <w:rsid w:val="00A47540"/>
    <w:rsid w:val="00A47C7A"/>
    <w:rsid w:val="00A55EC2"/>
    <w:rsid w:val="00A57618"/>
    <w:rsid w:val="00A6167C"/>
    <w:rsid w:val="00A61E8E"/>
    <w:rsid w:val="00A62A3D"/>
    <w:rsid w:val="00A6442D"/>
    <w:rsid w:val="00A6458B"/>
    <w:rsid w:val="00A64A23"/>
    <w:rsid w:val="00A64F2B"/>
    <w:rsid w:val="00A65288"/>
    <w:rsid w:val="00A65903"/>
    <w:rsid w:val="00A66CB7"/>
    <w:rsid w:val="00A72A8B"/>
    <w:rsid w:val="00A7377E"/>
    <w:rsid w:val="00A73988"/>
    <w:rsid w:val="00A752A9"/>
    <w:rsid w:val="00A80424"/>
    <w:rsid w:val="00A8060B"/>
    <w:rsid w:val="00A80BF9"/>
    <w:rsid w:val="00A84F2D"/>
    <w:rsid w:val="00A85A88"/>
    <w:rsid w:val="00A863A3"/>
    <w:rsid w:val="00A865CC"/>
    <w:rsid w:val="00A93D38"/>
    <w:rsid w:val="00A94C22"/>
    <w:rsid w:val="00AA2542"/>
    <w:rsid w:val="00AA2942"/>
    <w:rsid w:val="00AA30B9"/>
    <w:rsid w:val="00AA6E92"/>
    <w:rsid w:val="00AB0594"/>
    <w:rsid w:val="00AC1F9D"/>
    <w:rsid w:val="00AC308C"/>
    <w:rsid w:val="00AC720F"/>
    <w:rsid w:val="00AD12C8"/>
    <w:rsid w:val="00AD408C"/>
    <w:rsid w:val="00AE03C4"/>
    <w:rsid w:val="00AE1801"/>
    <w:rsid w:val="00AE28E9"/>
    <w:rsid w:val="00AE2AA7"/>
    <w:rsid w:val="00AE4312"/>
    <w:rsid w:val="00AE5B43"/>
    <w:rsid w:val="00AE6EC2"/>
    <w:rsid w:val="00AF4D60"/>
    <w:rsid w:val="00AF605B"/>
    <w:rsid w:val="00AF7824"/>
    <w:rsid w:val="00B0100F"/>
    <w:rsid w:val="00B01F40"/>
    <w:rsid w:val="00B04FB8"/>
    <w:rsid w:val="00B05AE3"/>
    <w:rsid w:val="00B076A8"/>
    <w:rsid w:val="00B07980"/>
    <w:rsid w:val="00B10E59"/>
    <w:rsid w:val="00B11134"/>
    <w:rsid w:val="00B127F7"/>
    <w:rsid w:val="00B12A6A"/>
    <w:rsid w:val="00B13699"/>
    <w:rsid w:val="00B15B45"/>
    <w:rsid w:val="00B17441"/>
    <w:rsid w:val="00B17D3D"/>
    <w:rsid w:val="00B245C7"/>
    <w:rsid w:val="00B257C3"/>
    <w:rsid w:val="00B3194B"/>
    <w:rsid w:val="00B34E74"/>
    <w:rsid w:val="00B355E6"/>
    <w:rsid w:val="00B35713"/>
    <w:rsid w:val="00B35E8D"/>
    <w:rsid w:val="00B40110"/>
    <w:rsid w:val="00B40959"/>
    <w:rsid w:val="00B41145"/>
    <w:rsid w:val="00B509C1"/>
    <w:rsid w:val="00B52A18"/>
    <w:rsid w:val="00B56EA0"/>
    <w:rsid w:val="00B57B7D"/>
    <w:rsid w:val="00B6549E"/>
    <w:rsid w:val="00B67214"/>
    <w:rsid w:val="00B67B27"/>
    <w:rsid w:val="00B7487A"/>
    <w:rsid w:val="00B819FD"/>
    <w:rsid w:val="00B81AA1"/>
    <w:rsid w:val="00B83238"/>
    <w:rsid w:val="00B86BCD"/>
    <w:rsid w:val="00B9427A"/>
    <w:rsid w:val="00B95241"/>
    <w:rsid w:val="00B953EF"/>
    <w:rsid w:val="00B95F0C"/>
    <w:rsid w:val="00BA185A"/>
    <w:rsid w:val="00BA1DD5"/>
    <w:rsid w:val="00BA2877"/>
    <w:rsid w:val="00BA405F"/>
    <w:rsid w:val="00BB1806"/>
    <w:rsid w:val="00BB2932"/>
    <w:rsid w:val="00BB442F"/>
    <w:rsid w:val="00BB4798"/>
    <w:rsid w:val="00BB7FB2"/>
    <w:rsid w:val="00BC03BE"/>
    <w:rsid w:val="00BC4993"/>
    <w:rsid w:val="00BC4F9E"/>
    <w:rsid w:val="00BD3BD6"/>
    <w:rsid w:val="00BD4283"/>
    <w:rsid w:val="00BD6C75"/>
    <w:rsid w:val="00BE40A3"/>
    <w:rsid w:val="00BE5521"/>
    <w:rsid w:val="00BE7E55"/>
    <w:rsid w:val="00BF0074"/>
    <w:rsid w:val="00BF56E7"/>
    <w:rsid w:val="00BF67EB"/>
    <w:rsid w:val="00BF7BD4"/>
    <w:rsid w:val="00C0031F"/>
    <w:rsid w:val="00C035FC"/>
    <w:rsid w:val="00C04FC8"/>
    <w:rsid w:val="00C0545D"/>
    <w:rsid w:val="00C05E36"/>
    <w:rsid w:val="00C10861"/>
    <w:rsid w:val="00C1118D"/>
    <w:rsid w:val="00C11B84"/>
    <w:rsid w:val="00C124D0"/>
    <w:rsid w:val="00C16CFA"/>
    <w:rsid w:val="00C2029B"/>
    <w:rsid w:val="00C20734"/>
    <w:rsid w:val="00C21734"/>
    <w:rsid w:val="00C22670"/>
    <w:rsid w:val="00C22BF1"/>
    <w:rsid w:val="00C252A3"/>
    <w:rsid w:val="00C25776"/>
    <w:rsid w:val="00C302A3"/>
    <w:rsid w:val="00C3075E"/>
    <w:rsid w:val="00C310E4"/>
    <w:rsid w:val="00C31215"/>
    <w:rsid w:val="00C3185E"/>
    <w:rsid w:val="00C31FA7"/>
    <w:rsid w:val="00C36110"/>
    <w:rsid w:val="00C413DC"/>
    <w:rsid w:val="00C42BBD"/>
    <w:rsid w:val="00C4494C"/>
    <w:rsid w:val="00C4656E"/>
    <w:rsid w:val="00C46CBC"/>
    <w:rsid w:val="00C5117D"/>
    <w:rsid w:val="00C51A9A"/>
    <w:rsid w:val="00C555E6"/>
    <w:rsid w:val="00C55837"/>
    <w:rsid w:val="00C57FB0"/>
    <w:rsid w:val="00C66401"/>
    <w:rsid w:val="00C7051B"/>
    <w:rsid w:val="00C774B8"/>
    <w:rsid w:val="00C837AF"/>
    <w:rsid w:val="00C85147"/>
    <w:rsid w:val="00C8719B"/>
    <w:rsid w:val="00C93C72"/>
    <w:rsid w:val="00C945AF"/>
    <w:rsid w:val="00C965BC"/>
    <w:rsid w:val="00CA04EE"/>
    <w:rsid w:val="00CA10D7"/>
    <w:rsid w:val="00CA4C54"/>
    <w:rsid w:val="00CA550E"/>
    <w:rsid w:val="00CA605A"/>
    <w:rsid w:val="00CA6526"/>
    <w:rsid w:val="00CB099E"/>
    <w:rsid w:val="00CB28F7"/>
    <w:rsid w:val="00CB46E9"/>
    <w:rsid w:val="00CB507A"/>
    <w:rsid w:val="00CC73DB"/>
    <w:rsid w:val="00CD0CC3"/>
    <w:rsid w:val="00CD0D1B"/>
    <w:rsid w:val="00CD10D1"/>
    <w:rsid w:val="00CD1828"/>
    <w:rsid w:val="00CD1FE0"/>
    <w:rsid w:val="00CD2708"/>
    <w:rsid w:val="00CD4259"/>
    <w:rsid w:val="00CD486F"/>
    <w:rsid w:val="00CD57D0"/>
    <w:rsid w:val="00CD77A1"/>
    <w:rsid w:val="00CE033B"/>
    <w:rsid w:val="00CE0EFA"/>
    <w:rsid w:val="00CE2380"/>
    <w:rsid w:val="00CE2BC1"/>
    <w:rsid w:val="00CE3281"/>
    <w:rsid w:val="00CE3A40"/>
    <w:rsid w:val="00CF420D"/>
    <w:rsid w:val="00CF7456"/>
    <w:rsid w:val="00D00730"/>
    <w:rsid w:val="00D0077E"/>
    <w:rsid w:val="00D01175"/>
    <w:rsid w:val="00D033A6"/>
    <w:rsid w:val="00D03FFC"/>
    <w:rsid w:val="00D10F4A"/>
    <w:rsid w:val="00D11A7A"/>
    <w:rsid w:val="00D126A0"/>
    <w:rsid w:val="00D13E1B"/>
    <w:rsid w:val="00D14130"/>
    <w:rsid w:val="00D15562"/>
    <w:rsid w:val="00D15943"/>
    <w:rsid w:val="00D169FE"/>
    <w:rsid w:val="00D17BEB"/>
    <w:rsid w:val="00D20764"/>
    <w:rsid w:val="00D22A78"/>
    <w:rsid w:val="00D23846"/>
    <w:rsid w:val="00D26123"/>
    <w:rsid w:val="00D2691F"/>
    <w:rsid w:val="00D30761"/>
    <w:rsid w:val="00D309DE"/>
    <w:rsid w:val="00D33EE7"/>
    <w:rsid w:val="00D412EF"/>
    <w:rsid w:val="00D465AC"/>
    <w:rsid w:val="00D466E5"/>
    <w:rsid w:val="00D46965"/>
    <w:rsid w:val="00D52487"/>
    <w:rsid w:val="00D56474"/>
    <w:rsid w:val="00D62B94"/>
    <w:rsid w:val="00D67482"/>
    <w:rsid w:val="00D725EF"/>
    <w:rsid w:val="00D73C6A"/>
    <w:rsid w:val="00D7594E"/>
    <w:rsid w:val="00D8076F"/>
    <w:rsid w:val="00D80A99"/>
    <w:rsid w:val="00D82156"/>
    <w:rsid w:val="00D87EA5"/>
    <w:rsid w:val="00D92AC4"/>
    <w:rsid w:val="00DA03C8"/>
    <w:rsid w:val="00DA4ABD"/>
    <w:rsid w:val="00DA60C3"/>
    <w:rsid w:val="00DA61E8"/>
    <w:rsid w:val="00DB4C61"/>
    <w:rsid w:val="00DB5D03"/>
    <w:rsid w:val="00DC1713"/>
    <w:rsid w:val="00DD3E99"/>
    <w:rsid w:val="00DD7DD4"/>
    <w:rsid w:val="00DE3482"/>
    <w:rsid w:val="00DE74E6"/>
    <w:rsid w:val="00DE7CE9"/>
    <w:rsid w:val="00DF085F"/>
    <w:rsid w:val="00DF24A2"/>
    <w:rsid w:val="00DF5BDD"/>
    <w:rsid w:val="00E02C02"/>
    <w:rsid w:val="00E054EE"/>
    <w:rsid w:val="00E0702F"/>
    <w:rsid w:val="00E0758D"/>
    <w:rsid w:val="00E12E8E"/>
    <w:rsid w:val="00E148C4"/>
    <w:rsid w:val="00E14A95"/>
    <w:rsid w:val="00E14BDC"/>
    <w:rsid w:val="00E1531F"/>
    <w:rsid w:val="00E175B3"/>
    <w:rsid w:val="00E210A4"/>
    <w:rsid w:val="00E21206"/>
    <w:rsid w:val="00E21506"/>
    <w:rsid w:val="00E22C1F"/>
    <w:rsid w:val="00E23100"/>
    <w:rsid w:val="00E23926"/>
    <w:rsid w:val="00E24ACF"/>
    <w:rsid w:val="00E2712B"/>
    <w:rsid w:val="00E2792E"/>
    <w:rsid w:val="00E334E9"/>
    <w:rsid w:val="00E35AFC"/>
    <w:rsid w:val="00E35F6D"/>
    <w:rsid w:val="00E3693C"/>
    <w:rsid w:val="00E36AB7"/>
    <w:rsid w:val="00E420E7"/>
    <w:rsid w:val="00E511DE"/>
    <w:rsid w:val="00E52C0C"/>
    <w:rsid w:val="00E61489"/>
    <w:rsid w:val="00E63873"/>
    <w:rsid w:val="00E65AC9"/>
    <w:rsid w:val="00E66B17"/>
    <w:rsid w:val="00E67CDA"/>
    <w:rsid w:val="00E67F42"/>
    <w:rsid w:val="00E71FFB"/>
    <w:rsid w:val="00E750D0"/>
    <w:rsid w:val="00E75349"/>
    <w:rsid w:val="00E75578"/>
    <w:rsid w:val="00E756F6"/>
    <w:rsid w:val="00E75DA4"/>
    <w:rsid w:val="00E800C8"/>
    <w:rsid w:val="00E808C4"/>
    <w:rsid w:val="00E82122"/>
    <w:rsid w:val="00E8474B"/>
    <w:rsid w:val="00E965BA"/>
    <w:rsid w:val="00EA0D76"/>
    <w:rsid w:val="00EA1F2C"/>
    <w:rsid w:val="00EB7339"/>
    <w:rsid w:val="00EB76EA"/>
    <w:rsid w:val="00EC18E7"/>
    <w:rsid w:val="00EC2F3A"/>
    <w:rsid w:val="00EC7C76"/>
    <w:rsid w:val="00EC7E61"/>
    <w:rsid w:val="00ED07EB"/>
    <w:rsid w:val="00ED07F0"/>
    <w:rsid w:val="00ED0A61"/>
    <w:rsid w:val="00ED1965"/>
    <w:rsid w:val="00ED2756"/>
    <w:rsid w:val="00ED2D61"/>
    <w:rsid w:val="00ED6120"/>
    <w:rsid w:val="00EE1660"/>
    <w:rsid w:val="00EE332E"/>
    <w:rsid w:val="00EF0461"/>
    <w:rsid w:val="00EF1498"/>
    <w:rsid w:val="00EF20FF"/>
    <w:rsid w:val="00EF2671"/>
    <w:rsid w:val="00F01537"/>
    <w:rsid w:val="00F027EC"/>
    <w:rsid w:val="00F037B6"/>
    <w:rsid w:val="00F03895"/>
    <w:rsid w:val="00F03B7A"/>
    <w:rsid w:val="00F067E3"/>
    <w:rsid w:val="00F10F73"/>
    <w:rsid w:val="00F15009"/>
    <w:rsid w:val="00F172C1"/>
    <w:rsid w:val="00F210C6"/>
    <w:rsid w:val="00F22944"/>
    <w:rsid w:val="00F31351"/>
    <w:rsid w:val="00F32AA0"/>
    <w:rsid w:val="00F35DA0"/>
    <w:rsid w:val="00F42E7B"/>
    <w:rsid w:val="00F44F43"/>
    <w:rsid w:val="00F4774B"/>
    <w:rsid w:val="00F47C47"/>
    <w:rsid w:val="00F5339E"/>
    <w:rsid w:val="00F55C3E"/>
    <w:rsid w:val="00F56016"/>
    <w:rsid w:val="00F56BDF"/>
    <w:rsid w:val="00F5761A"/>
    <w:rsid w:val="00F664EE"/>
    <w:rsid w:val="00F66EE1"/>
    <w:rsid w:val="00F72B3E"/>
    <w:rsid w:val="00F743CF"/>
    <w:rsid w:val="00F7633C"/>
    <w:rsid w:val="00F768A3"/>
    <w:rsid w:val="00F85578"/>
    <w:rsid w:val="00FA28C6"/>
    <w:rsid w:val="00FA30EF"/>
    <w:rsid w:val="00FA38DC"/>
    <w:rsid w:val="00FA52A7"/>
    <w:rsid w:val="00FA550A"/>
    <w:rsid w:val="00FA5713"/>
    <w:rsid w:val="00FA6050"/>
    <w:rsid w:val="00FB0AC5"/>
    <w:rsid w:val="00FB12F2"/>
    <w:rsid w:val="00FB6796"/>
    <w:rsid w:val="00FB77FC"/>
    <w:rsid w:val="00FC07B4"/>
    <w:rsid w:val="00FC08D7"/>
    <w:rsid w:val="00FC229A"/>
    <w:rsid w:val="00FC3454"/>
    <w:rsid w:val="00FC3E2D"/>
    <w:rsid w:val="00FD26C3"/>
    <w:rsid w:val="00FD3DD1"/>
    <w:rsid w:val="00FD509D"/>
    <w:rsid w:val="00FD63F9"/>
    <w:rsid w:val="00FD69A5"/>
    <w:rsid w:val="00FD6BC3"/>
    <w:rsid w:val="00FE5235"/>
    <w:rsid w:val="00FE5CC8"/>
    <w:rsid w:val="00FE72C2"/>
    <w:rsid w:val="00FF0235"/>
    <w:rsid w:val="00FF0DDB"/>
    <w:rsid w:val="00FF111B"/>
    <w:rsid w:val="00FF2D81"/>
    <w:rsid w:val="00FF6167"/>
    <w:rsid w:val="00FF7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FA40D"/>
  <w15:chartTrackingRefBased/>
  <w15:docId w15:val="{1F6AA5D8-8EE1-414C-8E32-5AC3E3DAB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11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11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11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11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11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11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11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11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11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1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11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11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11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11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11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11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11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1146"/>
    <w:rPr>
      <w:rFonts w:eastAsiaTheme="majorEastAsia" w:cstheme="majorBidi"/>
      <w:color w:val="272727" w:themeColor="text1" w:themeTint="D8"/>
    </w:rPr>
  </w:style>
  <w:style w:type="paragraph" w:styleId="Title">
    <w:name w:val="Title"/>
    <w:basedOn w:val="Normal"/>
    <w:next w:val="Normal"/>
    <w:link w:val="TitleChar"/>
    <w:uiPriority w:val="10"/>
    <w:qFormat/>
    <w:rsid w:val="005411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11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11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11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1146"/>
    <w:pPr>
      <w:spacing w:before="160"/>
      <w:jc w:val="center"/>
    </w:pPr>
    <w:rPr>
      <w:i/>
      <w:iCs/>
      <w:color w:val="404040" w:themeColor="text1" w:themeTint="BF"/>
    </w:rPr>
  </w:style>
  <w:style w:type="character" w:customStyle="1" w:styleId="QuoteChar">
    <w:name w:val="Quote Char"/>
    <w:basedOn w:val="DefaultParagraphFont"/>
    <w:link w:val="Quote"/>
    <w:uiPriority w:val="29"/>
    <w:rsid w:val="00541146"/>
    <w:rPr>
      <w:i/>
      <w:iCs/>
      <w:color w:val="404040" w:themeColor="text1" w:themeTint="BF"/>
    </w:rPr>
  </w:style>
  <w:style w:type="paragraph" w:styleId="ListParagraph">
    <w:name w:val="List Paragraph"/>
    <w:basedOn w:val="Normal"/>
    <w:qFormat/>
    <w:rsid w:val="00541146"/>
    <w:pPr>
      <w:ind w:left="720"/>
      <w:contextualSpacing/>
    </w:pPr>
  </w:style>
  <w:style w:type="character" w:styleId="IntenseEmphasis">
    <w:name w:val="Intense Emphasis"/>
    <w:basedOn w:val="DefaultParagraphFont"/>
    <w:uiPriority w:val="21"/>
    <w:qFormat/>
    <w:rsid w:val="00541146"/>
    <w:rPr>
      <w:i/>
      <w:iCs/>
      <w:color w:val="0F4761" w:themeColor="accent1" w:themeShade="BF"/>
    </w:rPr>
  </w:style>
  <w:style w:type="paragraph" w:styleId="IntenseQuote">
    <w:name w:val="Intense Quote"/>
    <w:basedOn w:val="Normal"/>
    <w:next w:val="Normal"/>
    <w:link w:val="IntenseQuoteChar"/>
    <w:uiPriority w:val="30"/>
    <w:qFormat/>
    <w:rsid w:val="005411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1146"/>
    <w:rPr>
      <w:i/>
      <w:iCs/>
      <w:color w:val="0F4761" w:themeColor="accent1" w:themeShade="BF"/>
    </w:rPr>
  </w:style>
  <w:style w:type="character" w:styleId="IntenseReference">
    <w:name w:val="Intense Reference"/>
    <w:basedOn w:val="DefaultParagraphFont"/>
    <w:uiPriority w:val="32"/>
    <w:qFormat/>
    <w:rsid w:val="00541146"/>
    <w:rPr>
      <w:b/>
      <w:bCs/>
      <w:smallCaps/>
      <w:color w:val="0F4761" w:themeColor="accent1" w:themeShade="BF"/>
      <w:spacing w:val="5"/>
    </w:rPr>
  </w:style>
  <w:style w:type="paragraph" w:customStyle="1" w:styleId="Body">
    <w:name w:val="Body"/>
    <w:rsid w:val="00C31215"/>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character" w:customStyle="1" w:styleId="None">
    <w:name w:val="None"/>
    <w:rsid w:val="00C31215"/>
  </w:style>
  <w:style w:type="paragraph" w:customStyle="1" w:styleId="Heading">
    <w:name w:val="Heading"/>
    <w:next w:val="Body"/>
    <w:rsid w:val="00C31215"/>
    <w:pPr>
      <w:pBdr>
        <w:top w:val="nil"/>
        <w:left w:val="nil"/>
        <w:bottom w:val="nil"/>
        <w:right w:val="nil"/>
        <w:between w:val="nil"/>
        <w:bar w:val="nil"/>
      </w:pBdr>
      <w:spacing w:before="120" w:after="360" w:line="264" w:lineRule="auto"/>
      <w:outlineLvl w:val="0"/>
    </w:pPr>
    <w:rPr>
      <w:rFonts w:ascii="Georgia" w:eastAsia="Arial Unicode MS" w:hAnsi="Georgia" w:cs="Arial Unicode MS"/>
      <w:i/>
      <w:iCs/>
      <w:color w:val="004147"/>
      <w:kern w:val="0"/>
      <w:sz w:val="48"/>
      <w:szCs w:val="48"/>
      <w:u w:color="004147"/>
      <w:bdr w:val="nil"/>
      <w:lang w:val="en-US" w:eastAsia="en-GB"/>
      <w14:textOutline w14:w="0" w14:cap="flat" w14:cmpd="sng" w14:algn="ctr">
        <w14:noFill/>
        <w14:prstDash w14:val="solid"/>
        <w14:bevel/>
      </w14:textOutline>
      <w14:ligatures w14:val="none"/>
    </w:rPr>
  </w:style>
  <w:style w:type="numbering" w:customStyle="1" w:styleId="ImportedStyle4">
    <w:name w:val="Imported Style 4"/>
    <w:rsid w:val="00C31215"/>
    <w:pPr>
      <w:numPr>
        <w:numId w:val="1"/>
      </w:numPr>
    </w:pPr>
  </w:style>
  <w:style w:type="character" w:styleId="Hyperlink">
    <w:name w:val="Hyperlink"/>
    <w:basedOn w:val="DefaultParagraphFont"/>
    <w:uiPriority w:val="99"/>
    <w:unhideWhenUsed/>
    <w:rsid w:val="007C21B4"/>
    <w:rPr>
      <w:color w:val="467886" w:themeColor="hyperlink"/>
      <w:u w:val="single"/>
    </w:rPr>
  </w:style>
  <w:style w:type="character" w:styleId="UnresolvedMention">
    <w:name w:val="Unresolved Mention"/>
    <w:basedOn w:val="DefaultParagraphFont"/>
    <w:uiPriority w:val="99"/>
    <w:semiHidden/>
    <w:unhideWhenUsed/>
    <w:rsid w:val="007C21B4"/>
    <w:rPr>
      <w:color w:val="605E5C"/>
      <w:shd w:val="clear" w:color="auto" w:fill="E1DFDD"/>
    </w:rPr>
  </w:style>
  <w:style w:type="character" w:styleId="FollowedHyperlink">
    <w:name w:val="FollowedHyperlink"/>
    <w:basedOn w:val="DefaultParagraphFont"/>
    <w:uiPriority w:val="99"/>
    <w:semiHidden/>
    <w:unhideWhenUsed/>
    <w:rsid w:val="00A72A8B"/>
    <w:rPr>
      <w:color w:val="96607D" w:themeColor="followedHyperlink"/>
      <w:u w:val="single"/>
    </w:rPr>
  </w:style>
  <w:style w:type="paragraph" w:styleId="FootnoteText">
    <w:name w:val="footnote text"/>
    <w:basedOn w:val="Normal"/>
    <w:link w:val="FootnoteTextChar"/>
    <w:uiPriority w:val="99"/>
    <w:semiHidden/>
    <w:unhideWhenUsed/>
    <w:rsid w:val="003D48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48C0"/>
    <w:rPr>
      <w:sz w:val="20"/>
      <w:szCs w:val="20"/>
    </w:rPr>
  </w:style>
  <w:style w:type="character" w:styleId="FootnoteReference">
    <w:name w:val="footnote reference"/>
    <w:basedOn w:val="DefaultParagraphFont"/>
    <w:uiPriority w:val="99"/>
    <w:semiHidden/>
    <w:unhideWhenUsed/>
    <w:rsid w:val="003D48C0"/>
    <w:rPr>
      <w:vertAlign w:val="superscript"/>
    </w:rPr>
  </w:style>
  <w:style w:type="paragraph" w:styleId="EndnoteText">
    <w:name w:val="endnote text"/>
    <w:basedOn w:val="Normal"/>
    <w:link w:val="EndnoteTextChar"/>
    <w:uiPriority w:val="99"/>
    <w:semiHidden/>
    <w:unhideWhenUsed/>
    <w:rsid w:val="000E668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E6685"/>
    <w:rPr>
      <w:sz w:val="20"/>
      <w:szCs w:val="20"/>
    </w:rPr>
  </w:style>
  <w:style w:type="character" w:styleId="EndnoteReference">
    <w:name w:val="endnote reference"/>
    <w:basedOn w:val="DefaultParagraphFont"/>
    <w:uiPriority w:val="99"/>
    <w:semiHidden/>
    <w:unhideWhenUsed/>
    <w:rsid w:val="000E6685"/>
    <w:rPr>
      <w:vertAlign w:val="superscript"/>
    </w:rPr>
  </w:style>
  <w:style w:type="paragraph" w:styleId="Header">
    <w:name w:val="header"/>
    <w:basedOn w:val="Normal"/>
    <w:link w:val="HeaderChar"/>
    <w:uiPriority w:val="99"/>
    <w:unhideWhenUsed/>
    <w:rsid w:val="00297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B89"/>
  </w:style>
  <w:style w:type="paragraph" w:styleId="Footer">
    <w:name w:val="footer"/>
    <w:basedOn w:val="Normal"/>
    <w:link w:val="FooterChar"/>
    <w:uiPriority w:val="99"/>
    <w:unhideWhenUsed/>
    <w:rsid w:val="00297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B89"/>
  </w:style>
  <w:style w:type="table" w:styleId="TableGrid">
    <w:name w:val="Table Grid"/>
    <w:basedOn w:val="TableNormal"/>
    <w:uiPriority w:val="39"/>
    <w:rsid w:val="00176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DC5D1-B62D-455F-9FF4-711DFE281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15</Pages>
  <Words>6167</Words>
  <Characters>35153</Characters>
  <Application>Microsoft Office Word</Application>
  <DocSecurity>0</DocSecurity>
  <Lines>292</Lines>
  <Paragraphs>82</Paragraphs>
  <ScaleCrop>false</ScaleCrop>
  <Company>Hywel Dda University Health Board</Company>
  <LinksUpToDate>false</LinksUpToDate>
  <CharactersWithSpaces>41238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John (Hywel Dda UHB - OD Facilitator - Leadership Development)</dc:creator>
  <cp:keywords/>
  <dc:description/>
  <cp:lastModifiedBy>Lisa John (Hywel Dda UHB - OD Facilitator - Leadership Development)</cp:lastModifiedBy>
  <cp:revision>128</cp:revision>
  <dcterms:created xsi:type="dcterms:W3CDTF">2026-08-24T14:51:00Z</dcterms:created>
  <dcterms:modified xsi:type="dcterms:W3CDTF">2026-08-27T10:17:00Z</dcterms:modified>
</cp:coreProperties>
</file>