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D206D" w14:textId="77777777" w:rsidR="00D21B86" w:rsidRDefault="00D21B86" w:rsidP="00D21B86">
      <w:pPr>
        <w:spacing w:before="240" w:after="240"/>
        <w:jc w:val="center"/>
        <w:rPr>
          <w:rFonts w:eastAsiaTheme="minorEastAsia" w:cs="Times New Roman"/>
          <w:b/>
          <w:sz w:val="32"/>
          <w:szCs w:val="32"/>
          <w:shd w:val="clear" w:color="auto" w:fill="FFFFFF"/>
          <w:lang w:eastAsia="en-IN"/>
        </w:rPr>
      </w:pPr>
      <w:r>
        <w:rPr>
          <w:noProof/>
          <w:lang w:val="en-IN"/>
        </w:rPr>
        <w:drawing>
          <wp:inline distT="0" distB="0" distL="0" distR="0" wp14:anchorId="6518637C" wp14:editId="73AD80DB">
            <wp:extent cx="3802380" cy="1901190"/>
            <wp:effectExtent l="0" t="0" r="7620" b="3810"/>
            <wp:docPr id="2" name="Picture 2"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802380" cy="1901190"/>
                    </a:xfrm>
                    <a:prstGeom prst="rect">
                      <a:avLst/>
                    </a:prstGeom>
                    <a:noFill/>
                    <a:ln>
                      <a:noFill/>
                    </a:ln>
                  </pic:spPr>
                </pic:pic>
              </a:graphicData>
            </a:graphic>
          </wp:inline>
        </w:drawing>
      </w:r>
      <w:r>
        <w:rPr>
          <w:rFonts w:eastAsiaTheme="minorEastAsia" w:cs="Times New Roman"/>
          <w:b/>
          <w:sz w:val="32"/>
          <w:szCs w:val="32"/>
          <w:shd w:val="clear" w:color="auto" w:fill="FFFFFF"/>
          <w:lang w:eastAsia="en-IN"/>
        </w:rPr>
        <w:t xml:space="preserve">   </w:t>
      </w:r>
    </w:p>
    <w:p w14:paraId="09497D05" w14:textId="0C850A77" w:rsidR="00D21B86" w:rsidRPr="00D21B86" w:rsidRDefault="00D21B86" w:rsidP="00D21B86">
      <w:pPr>
        <w:spacing w:before="240" w:after="240"/>
        <w:jc w:val="center"/>
        <w:rPr>
          <w:rFonts w:eastAsiaTheme="minorEastAsia" w:cs="Times New Roman"/>
          <w:b/>
          <w:sz w:val="32"/>
          <w:szCs w:val="32"/>
          <w:shd w:val="clear" w:color="auto" w:fill="FFFFFF"/>
          <w:lang w:eastAsia="en-IN"/>
        </w:rPr>
      </w:pPr>
      <w:r>
        <w:rPr>
          <w:rFonts w:eastAsiaTheme="minorEastAsia" w:cs="Times New Roman"/>
          <w:b/>
          <w:sz w:val="32"/>
          <w:szCs w:val="32"/>
          <w:shd w:val="clear" w:color="auto" w:fill="FFFFFF"/>
          <w:lang w:eastAsia="en-IN"/>
        </w:rPr>
        <w:t>NAME :</w:t>
      </w:r>
      <w:r w:rsidRPr="00D21B86">
        <w:rPr>
          <w:rFonts w:eastAsiaTheme="minorEastAsia" w:cs="Times New Roman"/>
          <w:b/>
          <w:sz w:val="32"/>
          <w:szCs w:val="32"/>
          <w:shd w:val="clear" w:color="auto" w:fill="FFFFFF"/>
          <w:lang w:eastAsia="en-IN"/>
        </w:rPr>
        <w:t xml:space="preserve"> MUHAMMED RASHAD THARAMANNIL</w:t>
      </w:r>
    </w:p>
    <w:p w14:paraId="634DEBE0" w14:textId="77777777" w:rsidR="00D21B86" w:rsidRPr="00D21B86" w:rsidRDefault="00D21B86" w:rsidP="00D21B86">
      <w:pPr>
        <w:spacing w:before="240" w:after="240"/>
        <w:jc w:val="center"/>
        <w:rPr>
          <w:rFonts w:eastAsiaTheme="minorEastAsia" w:cs="Times New Roman"/>
          <w:b/>
          <w:sz w:val="32"/>
          <w:szCs w:val="32"/>
          <w:shd w:val="clear" w:color="auto" w:fill="FFFFFF"/>
          <w:lang w:eastAsia="en-IN"/>
        </w:rPr>
      </w:pPr>
      <w:r w:rsidRPr="00D21B86">
        <w:rPr>
          <w:rFonts w:eastAsiaTheme="minorEastAsia" w:cs="Times New Roman"/>
          <w:b/>
          <w:sz w:val="32"/>
          <w:szCs w:val="32"/>
          <w:shd w:val="clear" w:color="auto" w:fill="FFFFFF"/>
          <w:lang w:eastAsia="en-IN"/>
        </w:rPr>
        <w:t xml:space="preserve">STUDENT </w:t>
      </w:r>
      <w:proofErr w:type="gramStart"/>
      <w:r w:rsidRPr="00D21B86">
        <w:rPr>
          <w:rFonts w:eastAsiaTheme="minorEastAsia" w:cs="Times New Roman"/>
          <w:b/>
          <w:sz w:val="32"/>
          <w:szCs w:val="32"/>
          <w:shd w:val="clear" w:color="auto" w:fill="FFFFFF"/>
          <w:lang w:eastAsia="en-IN"/>
        </w:rPr>
        <w:t>NUMBER :</w:t>
      </w:r>
      <w:proofErr w:type="gramEnd"/>
      <w:r w:rsidRPr="00D21B86">
        <w:rPr>
          <w:rFonts w:eastAsiaTheme="minorEastAsia" w:cs="Times New Roman"/>
          <w:b/>
          <w:sz w:val="32"/>
          <w:szCs w:val="32"/>
          <w:shd w:val="clear" w:color="auto" w:fill="FFFFFF"/>
          <w:lang w:eastAsia="en-IN"/>
        </w:rPr>
        <w:t xml:space="preserve"> 2132190</w:t>
      </w:r>
    </w:p>
    <w:p w14:paraId="3F5EE005" w14:textId="77777777" w:rsidR="00D21B86" w:rsidRPr="00D21B86" w:rsidRDefault="00D21B86" w:rsidP="00D21B86">
      <w:pPr>
        <w:spacing w:before="240" w:after="240"/>
        <w:jc w:val="center"/>
        <w:rPr>
          <w:rFonts w:eastAsiaTheme="minorEastAsia" w:cs="Times New Roman"/>
          <w:b/>
          <w:sz w:val="32"/>
          <w:szCs w:val="32"/>
          <w:shd w:val="clear" w:color="auto" w:fill="FFFFFF"/>
          <w:lang w:eastAsia="en-IN"/>
        </w:rPr>
      </w:pPr>
      <w:proofErr w:type="gramStart"/>
      <w:r w:rsidRPr="00D21B86">
        <w:rPr>
          <w:rFonts w:eastAsiaTheme="minorEastAsia" w:cs="Times New Roman"/>
          <w:b/>
          <w:sz w:val="32"/>
          <w:szCs w:val="32"/>
          <w:shd w:val="clear" w:color="auto" w:fill="FFFFFF"/>
          <w:lang w:eastAsia="en-IN"/>
        </w:rPr>
        <w:t>MODULE :</w:t>
      </w:r>
      <w:proofErr w:type="gramEnd"/>
      <w:r w:rsidRPr="00D21B86">
        <w:rPr>
          <w:rFonts w:eastAsiaTheme="minorEastAsia" w:cs="Times New Roman"/>
          <w:b/>
          <w:sz w:val="32"/>
          <w:szCs w:val="32"/>
          <w:shd w:val="clear" w:color="auto" w:fill="FFFFFF"/>
          <w:lang w:eastAsia="en-IN"/>
        </w:rPr>
        <w:t xml:space="preserve"> LCMB7013</w:t>
      </w:r>
    </w:p>
    <w:p w14:paraId="35C4EC05" w14:textId="77777777" w:rsidR="00D21B86" w:rsidRPr="00D21B86" w:rsidRDefault="00D21B86" w:rsidP="00D21B86">
      <w:pPr>
        <w:spacing w:before="240" w:after="240"/>
        <w:jc w:val="center"/>
        <w:rPr>
          <w:rFonts w:eastAsiaTheme="minorEastAsia" w:cs="Times New Roman"/>
          <w:b/>
          <w:sz w:val="32"/>
          <w:szCs w:val="32"/>
          <w:shd w:val="clear" w:color="auto" w:fill="FFFFFF"/>
          <w:lang w:eastAsia="en-IN"/>
        </w:rPr>
      </w:pPr>
      <w:proofErr w:type="gramStart"/>
      <w:r w:rsidRPr="00D21B86">
        <w:rPr>
          <w:rFonts w:eastAsiaTheme="minorEastAsia" w:cs="Times New Roman"/>
          <w:b/>
          <w:sz w:val="32"/>
          <w:szCs w:val="32"/>
          <w:shd w:val="clear" w:color="auto" w:fill="FFFFFF"/>
          <w:lang w:eastAsia="en-IN"/>
        </w:rPr>
        <w:t>COURSE :</w:t>
      </w:r>
      <w:proofErr w:type="gramEnd"/>
      <w:r w:rsidRPr="00D21B86">
        <w:rPr>
          <w:rFonts w:eastAsiaTheme="minorEastAsia" w:cs="Times New Roman"/>
          <w:b/>
          <w:sz w:val="32"/>
          <w:szCs w:val="32"/>
          <w:shd w:val="clear" w:color="auto" w:fill="FFFFFF"/>
          <w:lang w:eastAsia="en-IN"/>
        </w:rPr>
        <w:t xml:space="preserve"> MBA HUMAN RESOURCE MANAGEMENT</w:t>
      </w:r>
    </w:p>
    <w:p w14:paraId="5E9F4B3D" w14:textId="77777777" w:rsidR="00D21B86" w:rsidRPr="00D21B86" w:rsidRDefault="00D21B86" w:rsidP="00D21B86">
      <w:pPr>
        <w:spacing w:before="240" w:after="240"/>
        <w:jc w:val="center"/>
        <w:rPr>
          <w:rFonts w:eastAsiaTheme="minorEastAsia" w:cs="Times New Roman"/>
          <w:b/>
          <w:sz w:val="28"/>
          <w:szCs w:val="28"/>
          <w:shd w:val="clear" w:color="auto" w:fill="FFFFFF"/>
          <w:lang w:eastAsia="en-IN"/>
        </w:rPr>
      </w:pPr>
      <w:proofErr w:type="gramStart"/>
      <w:r w:rsidRPr="00D21B86">
        <w:rPr>
          <w:rFonts w:eastAsiaTheme="minorEastAsia" w:cs="Times New Roman"/>
          <w:b/>
          <w:sz w:val="32"/>
          <w:szCs w:val="32"/>
          <w:shd w:val="clear" w:color="auto" w:fill="FFFFFF"/>
          <w:lang w:eastAsia="en-IN"/>
        </w:rPr>
        <w:t>TITLE :</w:t>
      </w:r>
      <w:proofErr w:type="gramEnd"/>
      <w:r w:rsidRPr="00D21B86">
        <w:rPr>
          <w:rFonts w:eastAsiaTheme="minorEastAsia" w:cs="Times New Roman"/>
          <w:b/>
          <w:sz w:val="32"/>
          <w:szCs w:val="32"/>
          <w:shd w:val="clear" w:color="auto" w:fill="FFFFFF"/>
          <w:lang w:eastAsia="en-IN"/>
        </w:rPr>
        <w:t xml:space="preserve"> MANAGING PERFORMANCE</w:t>
      </w:r>
    </w:p>
    <w:p w14:paraId="201651AF" w14:textId="77777777" w:rsidR="00D21B86" w:rsidRDefault="00D21B86" w:rsidP="00D21B86">
      <w:pPr>
        <w:spacing w:line="259" w:lineRule="auto"/>
      </w:pPr>
    </w:p>
    <w:p w14:paraId="488F1EC8" w14:textId="77777777" w:rsidR="00D21B86" w:rsidRDefault="00D21B86" w:rsidP="00D21B86">
      <w:pPr>
        <w:spacing w:line="259" w:lineRule="auto"/>
        <w:rPr>
          <w:b/>
          <w:sz w:val="48"/>
        </w:rPr>
      </w:pPr>
    </w:p>
    <w:p w14:paraId="5B6C8EA1" w14:textId="77777777" w:rsidR="00D21B86" w:rsidRDefault="00D21B86" w:rsidP="00D21B86">
      <w:pPr>
        <w:spacing w:line="259" w:lineRule="auto"/>
        <w:rPr>
          <w:b/>
          <w:sz w:val="48"/>
        </w:rPr>
      </w:pPr>
    </w:p>
    <w:p w14:paraId="11ECDF11" w14:textId="77777777" w:rsidR="00D21B86" w:rsidRDefault="00D21B86" w:rsidP="00D21B86">
      <w:pPr>
        <w:spacing w:line="259" w:lineRule="auto"/>
        <w:rPr>
          <w:b/>
          <w:sz w:val="48"/>
        </w:rPr>
      </w:pPr>
    </w:p>
    <w:p w14:paraId="0B5C67AA" w14:textId="77777777" w:rsidR="00D21B86" w:rsidRDefault="00D21B86" w:rsidP="00D21B86">
      <w:pPr>
        <w:spacing w:line="259" w:lineRule="auto"/>
        <w:rPr>
          <w:b/>
          <w:sz w:val="48"/>
        </w:rPr>
      </w:pPr>
    </w:p>
    <w:p w14:paraId="6B3B47E8" w14:textId="6F828F06" w:rsidR="00172EDE" w:rsidRPr="00D21B86" w:rsidRDefault="00D21B86" w:rsidP="00D21B86">
      <w:pPr>
        <w:spacing w:line="259" w:lineRule="auto"/>
        <w:rPr>
          <w:b/>
          <w:sz w:val="40"/>
          <w:szCs w:val="40"/>
        </w:rPr>
      </w:pPr>
      <w:r>
        <w:rPr>
          <w:b/>
          <w:sz w:val="40"/>
          <w:szCs w:val="40"/>
        </w:rPr>
        <w:t xml:space="preserve">        </w:t>
      </w:r>
      <w:r w:rsidRPr="00D21B86">
        <w:rPr>
          <w:b/>
          <w:sz w:val="40"/>
          <w:szCs w:val="40"/>
        </w:rPr>
        <w:t>MANAGING PERFORMANCE</w:t>
      </w:r>
      <w:r w:rsidR="00172EDE" w:rsidRPr="00D21B86">
        <w:rPr>
          <w:b/>
          <w:sz w:val="40"/>
          <w:szCs w:val="40"/>
        </w:rPr>
        <w:t xml:space="preserve"> for </w:t>
      </w:r>
      <w:proofErr w:type="spellStart"/>
      <w:r w:rsidR="00172EDE" w:rsidRPr="00D21B86">
        <w:rPr>
          <w:b/>
          <w:sz w:val="40"/>
          <w:szCs w:val="40"/>
        </w:rPr>
        <w:t>SainCo</w:t>
      </w:r>
      <w:proofErr w:type="spellEnd"/>
    </w:p>
    <w:p w14:paraId="2100D8EE" w14:textId="53067356" w:rsidR="00D21B86" w:rsidRPr="00D21B86" w:rsidRDefault="00CA2AFC" w:rsidP="00D21B86">
      <w:pPr>
        <w:spacing w:before="240" w:after="240"/>
        <w:jc w:val="center"/>
        <w:rPr>
          <w:rFonts w:eastAsiaTheme="minorEastAsia" w:cs="Times New Roman"/>
          <w:b/>
          <w:sz w:val="28"/>
          <w:szCs w:val="28"/>
          <w:shd w:val="clear" w:color="auto" w:fill="FFFFFF"/>
          <w:lang w:eastAsia="en-IN"/>
        </w:rPr>
      </w:pPr>
      <w:r>
        <w:br w:type="page"/>
      </w:r>
      <w:bookmarkStart w:id="0" w:name="_Hlk124527070"/>
    </w:p>
    <w:p w14:paraId="388EDFD4" w14:textId="77777777" w:rsidR="00D21B86" w:rsidRDefault="00D21B86" w:rsidP="00D21B86">
      <w:pPr>
        <w:spacing w:line="259" w:lineRule="auto"/>
      </w:pPr>
    </w:p>
    <w:bookmarkEnd w:id="0"/>
    <w:p w14:paraId="5C42721C" w14:textId="5C2D98C9" w:rsidR="00CA2AFC" w:rsidRDefault="00CA2AFC" w:rsidP="00172EDE">
      <w:pPr>
        <w:spacing w:line="259" w:lineRule="auto"/>
        <w:jc w:val="center"/>
        <w:rPr>
          <w:rFonts w:eastAsiaTheme="majorEastAsia" w:cstheme="majorBidi"/>
          <w:b/>
          <w:sz w:val="28"/>
          <w:szCs w:val="32"/>
        </w:rPr>
      </w:pPr>
    </w:p>
    <w:sdt>
      <w:sdtPr>
        <w:rPr>
          <w:rFonts w:ascii="Arial" w:eastAsiaTheme="minorHAnsi" w:hAnsi="Arial" w:cstheme="minorBidi"/>
          <w:b w:val="0"/>
          <w:bCs w:val="0"/>
          <w:color w:val="auto"/>
          <w:sz w:val="24"/>
          <w:szCs w:val="22"/>
          <w:lang w:val="en-GB"/>
        </w:rPr>
        <w:id w:val="895241157"/>
        <w:docPartObj>
          <w:docPartGallery w:val="Table of Contents"/>
          <w:docPartUnique/>
        </w:docPartObj>
      </w:sdtPr>
      <w:sdtContent>
        <w:p w14:paraId="7C208C7C" w14:textId="77777777" w:rsidR="00CA2AFC" w:rsidRDefault="00CA2AFC" w:rsidP="00CA2AFC">
          <w:pPr>
            <w:pStyle w:val="TOCHeading"/>
            <w:jc w:val="center"/>
          </w:pPr>
          <w:r w:rsidRPr="00CA2AFC">
            <w:rPr>
              <w:rFonts w:ascii="Arial" w:hAnsi="Arial" w:cs="Arial"/>
              <w:color w:val="000000" w:themeColor="text1"/>
              <w:sz w:val="40"/>
            </w:rPr>
            <w:t>Table of Contents</w:t>
          </w:r>
        </w:p>
        <w:p w14:paraId="07BA7BF8" w14:textId="77777777" w:rsidR="00172EDE" w:rsidRDefault="00057710">
          <w:pPr>
            <w:pStyle w:val="TOC1"/>
            <w:tabs>
              <w:tab w:val="right" w:leader="dot" w:pos="9016"/>
            </w:tabs>
            <w:rPr>
              <w:rFonts w:asciiTheme="minorHAnsi" w:eastAsiaTheme="minorEastAsia" w:hAnsiTheme="minorHAnsi"/>
              <w:noProof/>
              <w:sz w:val="22"/>
              <w:lang w:val="en-US"/>
            </w:rPr>
          </w:pPr>
          <w:r>
            <w:fldChar w:fldCharType="begin"/>
          </w:r>
          <w:r w:rsidR="00CA2AFC">
            <w:instrText xml:space="preserve"> TOC \o "1-3" \h \z \u </w:instrText>
          </w:r>
          <w:r>
            <w:fldChar w:fldCharType="separate"/>
          </w:r>
          <w:hyperlink w:anchor="_Toc123079137" w:history="1">
            <w:r w:rsidR="00172EDE" w:rsidRPr="00694475">
              <w:rPr>
                <w:rStyle w:val="Hyperlink"/>
                <w:noProof/>
              </w:rPr>
              <w:t>Introduction</w:t>
            </w:r>
            <w:r w:rsidR="00172EDE">
              <w:rPr>
                <w:noProof/>
                <w:webHidden/>
              </w:rPr>
              <w:tab/>
            </w:r>
            <w:r w:rsidR="00172EDE">
              <w:rPr>
                <w:noProof/>
                <w:webHidden/>
              </w:rPr>
              <w:fldChar w:fldCharType="begin"/>
            </w:r>
            <w:r w:rsidR="00172EDE">
              <w:rPr>
                <w:noProof/>
                <w:webHidden/>
              </w:rPr>
              <w:instrText xml:space="preserve"> PAGEREF _Toc123079137 \h </w:instrText>
            </w:r>
            <w:r w:rsidR="00172EDE">
              <w:rPr>
                <w:noProof/>
                <w:webHidden/>
              </w:rPr>
            </w:r>
            <w:r w:rsidR="00172EDE">
              <w:rPr>
                <w:noProof/>
                <w:webHidden/>
              </w:rPr>
              <w:fldChar w:fldCharType="separate"/>
            </w:r>
            <w:r w:rsidR="00172EDE">
              <w:rPr>
                <w:noProof/>
                <w:webHidden/>
              </w:rPr>
              <w:t>3</w:t>
            </w:r>
            <w:r w:rsidR="00172EDE">
              <w:rPr>
                <w:noProof/>
                <w:webHidden/>
              </w:rPr>
              <w:fldChar w:fldCharType="end"/>
            </w:r>
          </w:hyperlink>
        </w:p>
        <w:p w14:paraId="18328395" w14:textId="77777777" w:rsidR="00172EDE" w:rsidRDefault="00000000">
          <w:pPr>
            <w:pStyle w:val="TOC1"/>
            <w:tabs>
              <w:tab w:val="right" w:leader="dot" w:pos="9016"/>
            </w:tabs>
            <w:rPr>
              <w:rFonts w:asciiTheme="minorHAnsi" w:eastAsiaTheme="minorEastAsia" w:hAnsiTheme="minorHAnsi"/>
              <w:noProof/>
              <w:sz w:val="22"/>
              <w:lang w:val="en-US"/>
            </w:rPr>
          </w:pPr>
          <w:hyperlink w:anchor="_Toc123079138" w:history="1">
            <w:r w:rsidR="00172EDE" w:rsidRPr="00694475">
              <w:rPr>
                <w:rStyle w:val="Hyperlink"/>
                <w:noProof/>
              </w:rPr>
              <w:t>Case Study Overview</w:t>
            </w:r>
            <w:r w:rsidR="00172EDE">
              <w:rPr>
                <w:noProof/>
                <w:webHidden/>
              </w:rPr>
              <w:tab/>
            </w:r>
            <w:r w:rsidR="00172EDE">
              <w:rPr>
                <w:noProof/>
                <w:webHidden/>
              </w:rPr>
              <w:fldChar w:fldCharType="begin"/>
            </w:r>
            <w:r w:rsidR="00172EDE">
              <w:rPr>
                <w:noProof/>
                <w:webHidden/>
              </w:rPr>
              <w:instrText xml:space="preserve"> PAGEREF _Toc123079138 \h </w:instrText>
            </w:r>
            <w:r w:rsidR="00172EDE">
              <w:rPr>
                <w:noProof/>
                <w:webHidden/>
              </w:rPr>
            </w:r>
            <w:r w:rsidR="00172EDE">
              <w:rPr>
                <w:noProof/>
                <w:webHidden/>
              </w:rPr>
              <w:fldChar w:fldCharType="separate"/>
            </w:r>
            <w:r w:rsidR="00172EDE">
              <w:rPr>
                <w:noProof/>
                <w:webHidden/>
              </w:rPr>
              <w:t>3</w:t>
            </w:r>
            <w:r w:rsidR="00172EDE">
              <w:rPr>
                <w:noProof/>
                <w:webHidden/>
              </w:rPr>
              <w:fldChar w:fldCharType="end"/>
            </w:r>
          </w:hyperlink>
        </w:p>
        <w:p w14:paraId="64EE9E3A" w14:textId="77777777" w:rsidR="00172EDE" w:rsidRDefault="00000000">
          <w:pPr>
            <w:pStyle w:val="TOC1"/>
            <w:tabs>
              <w:tab w:val="right" w:leader="dot" w:pos="9016"/>
            </w:tabs>
            <w:rPr>
              <w:rFonts w:asciiTheme="minorHAnsi" w:eastAsiaTheme="minorEastAsia" w:hAnsiTheme="minorHAnsi"/>
              <w:noProof/>
              <w:sz w:val="22"/>
              <w:lang w:val="en-US"/>
            </w:rPr>
          </w:pPr>
          <w:hyperlink w:anchor="_Toc123079139" w:history="1">
            <w:r w:rsidR="00172EDE" w:rsidRPr="00694475">
              <w:rPr>
                <w:rStyle w:val="Hyperlink"/>
                <w:noProof/>
              </w:rPr>
              <w:t>Key challenges</w:t>
            </w:r>
            <w:r w:rsidR="00172EDE">
              <w:rPr>
                <w:noProof/>
                <w:webHidden/>
              </w:rPr>
              <w:tab/>
            </w:r>
            <w:r w:rsidR="00172EDE">
              <w:rPr>
                <w:noProof/>
                <w:webHidden/>
              </w:rPr>
              <w:fldChar w:fldCharType="begin"/>
            </w:r>
            <w:r w:rsidR="00172EDE">
              <w:rPr>
                <w:noProof/>
                <w:webHidden/>
              </w:rPr>
              <w:instrText xml:space="preserve"> PAGEREF _Toc123079139 \h </w:instrText>
            </w:r>
            <w:r w:rsidR="00172EDE">
              <w:rPr>
                <w:noProof/>
                <w:webHidden/>
              </w:rPr>
            </w:r>
            <w:r w:rsidR="00172EDE">
              <w:rPr>
                <w:noProof/>
                <w:webHidden/>
              </w:rPr>
              <w:fldChar w:fldCharType="separate"/>
            </w:r>
            <w:r w:rsidR="00172EDE">
              <w:rPr>
                <w:noProof/>
                <w:webHidden/>
              </w:rPr>
              <w:t>4</w:t>
            </w:r>
            <w:r w:rsidR="00172EDE">
              <w:rPr>
                <w:noProof/>
                <w:webHidden/>
              </w:rPr>
              <w:fldChar w:fldCharType="end"/>
            </w:r>
          </w:hyperlink>
        </w:p>
        <w:p w14:paraId="313912A1" w14:textId="77777777" w:rsidR="00172EDE" w:rsidRDefault="00000000">
          <w:pPr>
            <w:pStyle w:val="TOC1"/>
            <w:tabs>
              <w:tab w:val="right" w:leader="dot" w:pos="9016"/>
            </w:tabs>
            <w:rPr>
              <w:rFonts w:asciiTheme="minorHAnsi" w:eastAsiaTheme="minorEastAsia" w:hAnsiTheme="minorHAnsi"/>
              <w:noProof/>
              <w:sz w:val="22"/>
              <w:lang w:val="en-US"/>
            </w:rPr>
          </w:pPr>
          <w:hyperlink w:anchor="_Toc123079140" w:history="1">
            <w:r w:rsidR="00172EDE" w:rsidRPr="00694475">
              <w:rPr>
                <w:rStyle w:val="Hyperlink"/>
                <w:noProof/>
              </w:rPr>
              <w:t>Performance Management</w:t>
            </w:r>
            <w:r w:rsidR="00172EDE">
              <w:rPr>
                <w:noProof/>
                <w:webHidden/>
              </w:rPr>
              <w:tab/>
            </w:r>
            <w:r w:rsidR="00172EDE">
              <w:rPr>
                <w:noProof/>
                <w:webHidden/>
              </w:rPr>
              <w:fldChar w:fldCharType="begin"/>
            </w:r>
            <w:r w:rsidR="00172EDE">
              <w:rPr>
                <w:noProof/>
                <w:webHidden/>
              </w:rPr>
              <w:instrText xml:space="preserve"> PAGEREF _Toc123079140 \h </w:instrText>
            </w:r>
            <w:r w:rsidR="00172EDE">
              <w:rPr>
                <w:noProof/>
                <w:webHidden/>
              </w:rPr>
            </w:r>
            <w:r w:rsidR="00172EDE">
              <w:rPr>
                <w:noProof/>
                <w:webHidden/>
              </w:rPr>
              <w:fldChar w:fldCharType="separate"/>
            </w:r>
            <w:r w:rsidR="00172EDE">
              <w:rPr>
                <w:noProof/>
                <w:webHidden/>
              </w:rPr>
              <w:t>4</w:t>
            </w:r>
            <w:r w:rsidR="00172EDE">
              <w:rPr>
                <w:noProof/>
                <w:webHidden/>
              </w:rPr>
              <w:fldChar w:fldCharType="end"/>
            </w:r>
          </w:hyperlink>
        </w:p>
        <w:p w14:paraId="758C721E" w14:textId="77777777" w:rsidR="00172EDE" w:rsidRDefault="00000000">
          <w:pPr>
            <w:pStyle w:val="TOC1"/>
            <w:tabs>
              <w:tab w:val="right" w:leader="dot" w:pos="9016"/>
            </w:tabs>
            <w:rPr>
              <w:rFonts w:asciiTheme="minorHAnsi" w:eastAsiaTheme="minorEastAsia" w:hAnsiTheme="minorHAnsi"/>
              <w:noProof/>
              <w:sz w:val="22"/>
              <w:lang w:val="en-US"/>
            </w:rPr>
          </w:pPr>
          <w:hyperlink w:anchor="_Toc123079141" w:history="1">
            <w:r w:rsidR="00172EDE" w:rsidRPr="00694475">
              <w:rPr>
                <w:rStyle w:val="Hyperlink"/>
                <w:noProof/>
              </w:rPr>
              <w:t>Description of the performance management of SainCo by 360-degree feedback</w:t>
            </w:r>
            <w:r w:rsidR="00172EDE">
              <w:rPr>
                <w:noProof/>
                <w:webHidden/>
              </w:rPr>
              <w:tab/>
            </w:r>
            <w:r w:rsidR="00172EDE">
              <w:rPr>
                <w:noProof/>
                <w:webHidden/>
              </w:rPr>
              <w:fldChar w:fldCharType="begin"/>
            </w:r>
            <w:r w:rsidR="00172EDE">
              <w:rPr>
                <w:noProof/>
                <w:webHidden/>
              </w:rPr>
              <w:instrText xml:space="preserve"> PAGEREF _Toc123079141 \h </w:instrText>
            </w:r>
            <w:r w:rsidR="00172EDE">
              <w:rPr>
                <w:noProof/>
                <w:webHidden/>
              </w:rPr>
            </w:r>
            <w:r w:rsidR="00172EDE">
              <w:rPr>
                <w:noProof/>
                <w:webHidden/>
              </w:rPr>
              <w:fldChar w:fldCharType="separate"/>
            </w:r>
            <w:r w:rsidR="00172EDE">
              <w:rPr>
                <w:noProof/>
                <w:webHidden/>
              </w:rPr>
              <w:t>8</w:t>
            </w:r>
            <w:r w:rsidR="00172EDE">
              <w:rPr>
                <w:noProof/>
                <w:webHidden/>
              </w:rPr>
              <w:fldChar w:fldCharType="end"/>
            </w:r>
          </w:hyperlink>
        </w:p>
        <w:p w14:paraId="2802DB9E" w14:textId="77777777" w:rsidR="00172EDE" w:rsidRDefault="00000000">
          <w:pPr>
            <w:pStyle w:val="TOC1"/>
            <w:tabs>
              <w:tab w:val="right" w:leader="dot" w:pos="9016"/>
            </w:tabs>
            <w:rPr>
              <w:rFonts w:asciiTheme="minorHAnsi" w:eastAsiaTheme="minorEastAsia" w:hAnsiTheme="minorHAnsi"/>
              <w:noProof/>
              <w:sz w:val="22"/>
              <w:lang w:val="en-US"/>
            </w:rPr>
          </w:pPr>
          <w:hyperlink w:anchor="_Toc123079142" w:history="1">
            <w:r w:rsidR="00172EDE" w:rsidRPr="00694475">
              <w:rPr>
                <w:rStyle w:val="Hyperlink"/>
                <w:noProof/>
              </w:rPr>
              <w:t>Organizational and Employee Concerns</w:t>
            </w:r>
            <w:r w:rsidR="00172EDE">
              <w:rPr>
                <w:noProof/>
                <w:webHidden/>
              </w:rPr>
              <w:tab/>
            </w:r>
            <w:r w:rsidR="00172EDE">
              <w:rPr>
                <w:noProof/>
                <w:webHidden/>
              </w:rPr>
              <w:fldChar w:fldCharType="begin"/>
            </w:r>
            <w:r w:rsidR="00172EDE">
              <w:rPr>
                <w:noProof/>
                <w:webHidden/>
              </w:rPr>
              <w:instrText xml:space="preserve"> PAGEREF _Toc123079142 \h </w:instrText>
            </w:r>
            <w:r w:rsidR="00172EDE">
              <w:rPr>
                <w:noProof/>
                <w:webHidden/>
              </w:rPr>
            </w:r>
            <w:r w:rsidR="00172EDE">
              <w:rPr>
                <w:noProof/>
                <w:webHidden/>
              </w:rPr>
              <w:fldChar w:fldCharType="separate"/>
            </w:r>
            <w:r w:rsidR="00172EDE">
              <w:rPr>
                <w:noProof/>
                <w:webHidden/>
              </w:rPr>
              <w:t>9</w:t>
            </w:r>
            <w:r w:rsidR="00172EDE">
              <w:rPr>
                <w:noProof/>
                <w:webHidden/>
              </w:rPr>
              <w:fldChar w:fldCharType="end"/>
            </w:r>
          </w:hyperlink>
        </w:p>
        <w:p w14:paraId="10AFF379" w14:textId="77777777" w:rsidR="00172EDE" w:rsidRDefault="00000000">
          <w:pPr>
            <w:pStyle w:val="TOC2"/>
            <w:tabs>
              <w:tab w:val="right" w:leader="dot" w:pos="9016"/>
            </w:tabs>
            <w:rPr>
              <w:rFonts w:asciiTheme="minorHAnsi" w:eastAsiaTheme="minorEastAsia" w:hAnsiTheme="minorHAnsi"/>
              <w:noProof/>
              <w:sz w:val="22"/>
              <w:lang w:val="en-US"/>
            </w:rPr>
          </w:pPr>
          <w:hyperlink w:anchor="_Toc123079143" w:history="1">
            <w:r w:rsidR="00172EDE" w:rsidRPr="00694475">
              <w:rPr>
                <w:rStyle w:val="Hyperlink"/>
                <w:noProof/>
              </w:rPr>
              <w:t>Analysis of the organizational concerns</w:t>
            </w:r>
            <w:r w:rsidR="00172EDE">
              <w:rPr>
                <w:noProof/>
                <w:webHidden/>
              </w:rPr>
              <w:tab/>
            </w:r>
            <w:r w:rsidR="00172EDE">
              <w:rPr>
                <w:noProof/>
                <w:webHidden/>
              </w:rPr>
              <w:fldChar w:fldCharType="begin"/>
            </w:r>
            <w:r w:rsidR="00172EDE">
              <w:rPr>
                <w:noProof/>
                <w:webHidden/>
              </w:rPr>
              <w:instrText xml:space="preserve"> PAGEREF _Toc123079143 \h </w:instrText>
            </w:r>
            <w:r w:rsidR="00172EDE">
              <w:rPr>
                <w:noProof/>
                <w:webHidden/>
              </w:rPr>
            </w:r>
            <w:r w:rsidR="00172EDE">
              <w:rPr>
                <w:noProof/>
                <w:webHidden/>
              </w:rPr>
              <w:fldChar w:fldCharType="separate"/>
            </w:r>
            <w:r w:rsidR="00172EDE">
              <w:rPr>
                <w:noProof/>
                <w:webHidden/>
              </w:rPr>
              <w:t>9</w:t>
            </w:r>
            <w:r w:rsidR="00172EDE">
              <w:rPr>
                <w:noProof/>
                <w:webHidden/>
              </w:rPr>
              <w:fldChar w:fldCharType="end"/>
            </w:r>
          </w:hyperlink>
        </w:p>
        <w:p w14:paraId="491C2FD7" w14:textId="77777777" w:rsidR="00172EDE" w:rsidRDefault="00000000">
          <w:pPr>
            <w:pStyle w:val="TOC2"/>
            <w:tabs>
              <w:tab w:val="right" w:leader="dot" w:pos="9016"/>
            </w:tabs>
            <w:rPr>
              <w:rFonts w:asciiTheme="minorHAnsi" w:eastAsiaTheme="minorEastAsia" w:hAnsiTheme="minorHAnsi"/>
              <w:noProof/>
              <w:sz w:val="22"/>
              <w:lang w:val="en-US"/>
            </w:rPr>
          </w:pPr>
          <w:hyperlink w:anchor="_Toc123079144" w:history="1">
            <w:r w:rsidR="00172EDE" w:rsidRPr="00694475">
              <w:rPr>
                <w:rStyle w:val="Hyperlink"/>
                <w:noProof/>
              </w:rPr>
              <w:t>Analysis of the Employee concerns</w:t>
            </w:r>
            <w:r w:rsidR="00172EDE">
              <w:rPr>
                <w:noProof/>
                <w:webHidden/>
              </w:rPr>
              <w:tab/>
            </w:r>
            <w:r w:rsidR="00172EDE">
              <w:rPr>
                <w:noProof/>
                <w:webHidden/>
              </w:rPr>
              <w:fldChar w:fldCharType="begin"/>
            </w:r>
            <w:r w:rsidR="00172EDE">
              <w:rPr>
                <w:noProof/>
                <w:webHidden/>
              </w:rPr>
              <w:instrText xml:space="preserve"> PAGEREF _Toc123079144 \h </w:instrText>
            </w:r>
            <w:r w:rsidR="00172EDE">
              <w:rPr>
                <w:noProof/>
                <w:webHidden/>
              </w:rPr>
            </w:r>
            <w:r w:rsidR="00172EDE">
              <w:rPr>
                <w:noProof/>
                <w:webHidden/>
              </w:rPr>
              <w:fldChar w:fldCharType="separate"/>
            </w:r>
            <w:r w:rsidR="00172EDE">
              <w:rPr>
                <w:noProof/>
                <w:webHidden/>
              </w:rPr>
              <w:t>10</w:t>
            </w:r>
            <w:r w:rsidR="00172EDE">
              <w:rPr>
                <w:noProof/>
                <w:webHidden/>
              </w:rPr>
              <w:fldChar w:fldCharType="end"/>
            </w:r>
          </w:hyperlink>
        </w:p>
        <w:p w14:paraId="59641E80" w14:textId="77777777" w:rsidR="00172EDE" w:rsidRDefault="00000000">
          <w:pPr>
            <w:pStyle w:val="TOC1"/>
            <w:tabs>
              <w:tab w:val="right" w:leader="dot" w:pos="9016"/>
            </w:tabs>
            <w:rPr>
              <w:rFonts w:asciiTheme="minorHAnsi" w:eastAsiaTheme="minorEastAsia" w:hAnsiTheme="minorHAnsi"/>
              <w:noProof/>
              <w:sz w:val="22"/>
              <w:lang w:val="en-US"/>
            </w:rPr>
          </w:pPr>
          <w:hyperlink w:anchor="_Toc123079145" w:history="1">
            <w:r w:rsidR="00172EDE" w:rsidRPr="00694475">
              <w:rPr>
                <w:rStyle w:val="Hyperlink"/>
                <w:noProof/>
              </w:rPr>
              <w:t>Employee Engagement and Employee Involvement</w:t>
            </w:r>
            <w:r w:rsidR="00172EDE">
              <w:rPr>
                <w:noProof/>
                <w:webHidden/>
              </w:rPr>
              <w:tab/>
            </w:r>
            <w:r w:rsidR="00172EDE">
              <w:rPr>
                <w:noProof/>
                <w:webHidden/>
              </w:rPr>
              <w:fldChar w:fldCharType="begin"/>
            </w:r>
            <w:r w:rsidR="00172EDE">
              <w:rPr>
                <w:noProof/>
                <w:webHidden/>
              </w:rPr>
              <w:instrText xml:space="preserve"> PAGEREF _Toc123079145 \h </w:instrText>
            </w:r>
            <w:r w:rsidR="00172EDE">
              <w:rPr>
                <w:noProof/>
                <w:webHidden/>
              </w:rPr>
            </w:r>
            <w:r w:rsidR="00172EDE">
              <w:rPr>
                <w:noProof/>
                <w:webHidden/>
              </w:rPr>
              <w:fldChar w:fldCharType="separate"/>
            </w:r>
            <w:r w:rsidR="00172EDE">
              <w:rPr>
                <w:noProof/>
                <w:webHidden/>
              </w:rPr>
              <w:t>10</w:t>
            </w:r>
            <w:r w:rsidR="00172EDE">
              <w:rPr>
                <w:noProof/>
                <w:webHidden/>
              </w:rPr>
              <w:fldChar w:fldCharType="end"/>
            </w:r>
          </w:hyperlink>
        </w:p>
        <w:p w14:paraId="70F2F4B5" w14:textId="77777777" w:rsidR="00172EDE" w:rsidRDefault="00000000">
          <w:pPr>
            <w:pStyle w:val="TOC2"/>
            <w:tabs>
              <w:tab w:val="right" w:leader="dot" w:pos="9016"/>
            </w:tabs>
            <w:rPr>
              <w:rFonts w:asciiTheme="minorHAnsi" w:eastAsiaTheme="minorEastAsia" w:hAnsiTheme="minorHAnsi"/>
              <w:noProof/>
              <w:sz w:val="22"/>
              <w:lang w:val="en-US"/>
            </w:rPr>
          </w:pPr>
          <w:hyperlink w:anchor="_Toc123079146" w:history="1">
            <w:r w:rsidR="00172EDE" w:rsidRPr="00694475">
              <w:rPr>
                <w:rStyle w:val="Hyperlink"/>
                <w:noProof/>
              </w:rPr>
              <w:t>McClelland’s achievement motivation theory</w:t>
            </w:r>
            <w:r w:rsidR="00172EDE">
              <w:rPr>
                <w:noProof/>
                <w:webHidden/>
              </w:rPr>
              <w:tab/>
            </w:r>
            <w:r w:rsidR="00172EDE">
              <w:rPr>
                <w:noProof/>
                <w:webHidden/>
              </w:rPr>
              <w:fldChar w:fldCharType="begin"/>
            </w:r>
            <w:r w:rsidR="00172EDE">
              <w:rPr>
                <w:noProof/>
                <w:webHidden/>
              </w:rPr>
              <w:instrText xml:space="preserve"> PAGEREF _Toc123079146 \h </w:instrText>
            </w:r>
            <w:r w:rsidR="00172EDE">
              <w:rPr>
                <w:noProof/>
                <w:webHidden/>
              </w:rPr>
            </w:r>
            <w:r w:rsidR="00172EDE">
              <w:rPr>
                <w:noProof/>
                <w:webHidden/>
              </w:rPr>
              <w:fldChar w:fldCharType="separate"/>
            </w:r>
            <w:r w:rsidR="00172EDE">
              <w:rPr>
                <w:noProof/>
                <w:webHidden/>
              </w:rPr>
              <w:t>10</w:t>
            </w:r>
            <w:r w:rsidR="00172EDE">
              <w:rPr>
                <w:noProof/>
                <w:webHidden/>
              </w:rPr>
              <w:fldChar w:fldCharType="end"/>
            </w:r>
          </w:hyperlink>
        </w:p>
        <w:p w14:paraId="33A2A649" w14:textId="77777777" w:rsidR="00172EDE" w:rsidRDefault="00000000">
          <w:pPr>
            <w:pStyle w:val="TOC2"/>
            <w:tabs>
              <w:tab w:val="right" w:leader="dot" w:pos="9016"/>
            </w:tabs>
            <w:rPr>
              <w:rFonts w:asciiTheme="minorHAnsi" w:eastAsiaTheme="minorEastAsia" w:hAnsiTheme="minorHAnsi"/>
              <w:noProof/>
              <w:sz w:val="22"/>
              <w:lang w:val="en-US"/>
            </w:rPr>
          </w:pPr>
          <w:hyperlink w:anchor="_Toc123079147" w:history="1">
            <w:r w:rsidR="00172EDE" w:rsidRPr="00694475">
              <w:rPr>
                <w:rStyle w:val="Hyperlink"/>
                <w:noProof/>
              </w:rPr>
              <w:t>Maslow’s hierarchy of needs</w:t>
            </w:r>
            <w:r w:rsidR="00172EDE">
              <w:rPr>
                <w:noProof/>
                <w:webHidden/>
              </w:rPr>
              <w:tab/>
            </w:r>
            <w:r w:rsidR="00172EDE">
              <w:rPr>
                <w:noProof/>
                <w:webHidden/>
              </w:rPr>
              <w:fldChar w:fldCharType="begin"/>
            </w:r>
            <w:r w:rsidR="00172EDE">
              <w:rPr>
                <w:noProof/>
                <w:webHidden/>
              </w:rPr>
              <w:instrText xml:space="preserve"> PAGEREF _Toc123079147 \h </w:instrText>
            </w:r>
            <w:r w:rsidR="00172EDE">
              <w:rPr>
                <w:noProof/>
                <w:webHidden/>
              </w:rPr>
            </w:r>
            <w:r w:rsidR="00172EDE">
              <w:rPr>
                <w:noProof/>
                <w:webHidden/>
              </w:rPr>
              <w:fldChar w:fldCharType="separate"/>
            </w:r>
            <w:r w:rsidR="00172EDE">
              <w:rPr>
                <w:noProof/>
                <w:webHidden/>
              </w:rPr>
              <w:t>12</w:t>
            </w:r>
            <w:r w:rsidR="00172EDE">
              <w:rPr>
                <w:noProof/>
                <w:webHidden/>
              </w:rPr>
              <w:fldChar w:fldCharType="end"/>
            </w:r>
          </w:hyperlink>
        </w:p>
        <w:p w14:paraId="01D212F8" w14:textId="77777777" w:rsidR="00172EDE" w:rsidRDefault="00000000">
          <w:pPr>
            <w:pStyle w:val="TOC1"/>
            <w:tabs>
              <w:tab w:val="right" w:leader="dot" w:pos="9016"/>
            </w:tabs>
            <w:rPr>
              <w:rFonts w:asciiTheme="minorHAnsi" w:eastAsiaTheme="minorEastAsia" w:hAnsiTheme="minorHAnsi"/>
              <w:noProof/>
              <w:sz w:val="22"/>
              <w:lang w:val="en-US"/>
            </w:rPr>
          </w:pPr>
          <w:hyperlink w:anchor="_Toc123079148" w:history="1">
            <w:r w:rsidR="00172EDE" w:rsidRPr="00694475">
              <w:rPr>
                <w:rStyle w:val="Hyperlink"/>
                <w:noProof/>
              </w:rPr>
              <w:t>Recommendations</w:t>
            </w:r>
            <w:r w:rsidR="00172EDE">
              <w:rPr>
                <w:noProof/>
                <w:webHidden/>
              </w:rPr>
              <w:tab/>
            </w:r>
            <w:r w:rsidR="00172EDE">
              <w:rPr>
                <w:noProof/>
                <w:webHidden/>
              </w:rPr>
              <w:fldChar w:fldCharType="begin"/>
            </w:r>
            <w:r w:rsidR="00172EDE">
              <w:rPr>
                <w:noProof/>
                <w:webHidden/>
              </w:rPr>
              <w:instrText xml:space="preserve"> PAGEREF _Toc123079148 \h </w:instrText>
            </w:r>
            <w:r w:rsidR="00172EDE">
              <w:rPr>
                <w:noProof/>
                <w:webHidden/>
              </w:rPr>
            </w:r>
            <w:r w:rsidR="00172EDE">
              <w:rPr>
                <w:noProof/>
                <w:webHidden/>
              </w:rPr>
              <w:fldChar w:fldCharType="separate"/>
            </w:r>
            <w:r w:rsidR="00172EDE">
              <w:rPr>
                <w:noProof/>
                <w:webHidden/>
              </w:rPr>
              <w:t>13</w:t>
            </w:r>
            <w:r w:rsidR="00172EDE">
              <w:rPr>
                <w:noProof/>
                <w:webHidden/>
              </w:rPr>
              <w:fldChar w:fldCharType="end"/>
            </w:r>
          </w:hyperlink>
        </w:p>
        <w:p w14:paraId="732E5C67" w14:textId="77777777" w:rsidR="00172EDE" w:rsidRDefault="00000000">
          <w:pPr>
            <w:pStyle w:val="TOC1"/>
            <w:tabs>
              <w:tab w:val="right" w:leader="dot" w:pos="9016"/>
            </w:tabs>
            <w:rPr>
              <w:rFonts w:asciiTheme="minorHAnsi" w:eastAsiaTheme="minorEastAsia" w:hAnsiTheme="minorHAnsi"/>
              <w:noProof/>
              <w:sz w:val="22"/>
              <w:lang w:val="en-US"/>
            </w:rPr>
          </w:pPr>
          <w:hyperlink w:anchor="_Toc123079149" w:history="1">
            <w:r w:rsidR="00172EDE" w:rsidRPr="00694475">
              <w:rPr>
                <w:rStyle w:val="Hyperlink"/>
                <w:noProof/>
              </w:rPr>
              <w:t>Conclusion</w:t>
            </w:r>
            <w:r w:rsidR="00172EDE">
              <w:rPr>
                <w:noProof/>
                <w:webHidden/>
              </w:rPr>
              <w:tab/>
            </w:r>
            <w:r w:rsidR="00172EDE">
              <w:rPr>
                <w:noProof/>
                <w:webHidden/>
              </w:rPr>
              <w:fldChar w:fldCharType="begin"/>
            </w:r>
            <w:r w:rsidR="00172EDE">
              <w:rPr>
                <w:noProof/>
                <w:webHidden/>
              </w:rPr>
              <w:instrText xml:space="preserve"> PAGEREF _Toc123079149 \h </w:instrText>
            </w:r>
            <w:r w:rsidR="00172EDE">
              <w:rPr>
                <w:noProof/>
                <w:webHidden/>
              </w:rPr>
            </w:r>
            <w:r w:rsidR="00172EDE">
              <w:rPr>
                <w:noProof/>
                <w:webHidden/>
              </w:rPr>
              <w:fldChar w:fldCharType="separate"/>
            </w:r>
            <w:r w:rsidR="00172EDE">
              <w:rPr>
                <w:noProof/>
                <w:webHidden/>
              </w:rPr>
              <w:t>17</w:t>
            </w:r>
            <w:r w:rsidR="00172EDE">
              <w:rPr>
                <w:noProof/>
                <w:webHidden/>
              </w:rPr>
              <w:fldChar w:fldCharType="end"/>
            </w:r>
          </w:hyperlink>
        </w:p>
        <w:p w14:paraId="549BD0FB" w14:textId="77777777" w:rsidR="00172EDE" w:rsidRDefault="00000000">
          <w:pPr>
            <w:pStyle w:val="TOC1"/>
            <w:tabs>
              <w:tab w:val="right" w:leader="dot" w:pos="9016"/>
            </w:tabs>
            <w:rPr>
              <w:rFonts w:asciiTheme="minorHAnsi" w:eastAsiaTheme="minorEastAsia" w:hAnsiTheme="minorHAnsi"/>
              <w:noProof/>
              <w:sz w:val="22"/>
              <w:lang w:val="en-US"/>
            </w:rPr>
          </w:pPr>
          <w:hyperlink w:anchor="_Toc123079150" w:history="1">
            <w:r w:rsidR="00172EDE" w:rsidRPr="00694475">
              <w:rPr>
                <w:rStyle w:val="Hyperlink"/>
                <w:noProof/>
              </w:rPr>
              <w:t>Reference List</w:t>
            </w:r>
            <w:r w:rsidR="00172EDE">
              <w:rPr>
                <w:noProof/>
                <w:webHidden/>
              </w:rPr>
              <w:tab/>
            </w:r>
            <w:r w:rsidR="00172EDE">
              <w:rPr>
                <w:noProof/>
                <w:webHidden/>
              </w:rPr>
              <w:fldChar w:fldCharType="begin"/>
            </w:r>
            <w:r w:rsidR="00172EDE">
              <w:rPr>
                <w:noProof/>
                <w:webHidden/>
              </w:rPr>
              <w:instrText xml:space="preserve"> PAGEREF _Toc123079150 \h </w:instrText>
            </w:r>
            <w:r w:rsidR="00172EDE">
              <w:rPr>
                <w:noProof/>
                <w:webHidden/>
              </w:rPr>
            </w:r>
            <w:r w:rsidR="00172EDE">
              <w:rPr>
                <w:noProof/>
                <w:webHidden/>
              </w:rPr>
              <w:fldChar w:fldCharType="separate"/>
            </w:r>
            <w:r w:rsidR="00172EDE">
              <w:rPr>
                <w:noProof/>
                <w:webHidden/>
              </w:rPr>
              <w:t>18</w:t>
            </w:r>
            <w:r w:rsidR="00172EDE">
              <w:rPr>
                <w:noProof/>
                <w:webHidden/>
              </w:rPr>
              <w:fldChar w:fldCharType="end"/>
            </w:r>
          </w:hyperlink>
        </w:p>
        <w:p w14:paraId="78AD1DCC" w14:textId="77777777" w:rsidR="00CA2AFC" w:rsidRDefault="00057710">
          <w:r>
            <w:fldChar w:fldCharType="end"/>
          </w:r>
        </w:p>
      </w:sdtContent>
    </w:sdt>
    <w:p w14:paraId="245D1B8A" w14:textId="77777777" w:rsidR="00CA2AFC" w:rsidRDefault="00CA2AFC">
      <w:pPr>
        <w:spacing w:line="259" w:lineRule="auto"/>
        <w:jc w:val="left"/>
        <w:rPr>
          <w:rFonts w:eastAsiaTheme="majorEastAsia" w:cstheme="majorBidi"/>
          <w:b/>
          <w:sz w:val="28"/>
          <w:szCs w:val="32"/>
        </w:rPr>
      </w:pPr>
      <w:r>
        <w:br w:type="page"/>
      </w:r>
    </w:p>
    <w:p w14:paraId="22F63D80" w14:textId="77777777" w:rsidR="00926296" w:rsidRDefault="00926296" w:rsidP="00926296">
      <w:pPr>
        <w:pStyle w:val="Heading1"/>
      </w:pPr>
      <w:bookmarkStart w:id="1" w:name="_Toc123079137"/>
      <w:r>
        <w:t>Introduction</w:t>
      </w:r>
      <w:bookmarkEnd w:id="1"/>
      <w:r>
        <w:t xml:space="preserve"> </w:t>
      </w:r>
    </w:p>
    <w:p w14:paraId="5BA20C19" w14:textId="77777777" w:rsidR="00420A18" w:rsidRPr="006C2627" w:rsidRDefault="006C2627" w:rsidP="006C2627">
      <w:r>
        <w:t>This report highlights on the retail orga</w:t>
      </w:r>
      <w:r w:rsidR="00172EDE">
        <w:t xml:space="preserve">nization which is named as </w:t>
      </w:r>
      <w:proofErr w:type="spellStart"/>
      <w:r w:rsidR="00172EDE">
        <w:t>SainC</w:t>
      </w:r>
      <w:r>
        <w:t>o</w:t>
      </w:r>
      <w:proofErr w:type="spellEnd"/>
      <w:r>
        <w:t xml:space="preserve">. </w:t>
      </w:r>
      <w:r w:rsidR="00506FC1">
        <w:t>This is a business which is run by a family. A family run business often fails to cope up with the modern technologies and also at times fail to understand the present market. In order to be relevant in the market the company needs to change their dynamics so that it can expand their business</w:t>
      </w:r>
      <w:r w:rsidR="00172EDE">
        <w:t xml:space="preserve"> (</w:t>
      </w:r>
      <w:r w:rsidR="00172EDE">
        <w:rPr>
          <w:rFonts w:cs="Arial"/>
          <w:color w:val="222222"/>
          <w:szCs w:val="24"/>
          <w:shd w:val="clear" w:color="auto" w:fill="FFFFFF"/>
        </w:rPr>
        <w:t>Wang et al., 2019)</w:t>
      </w:r>
      <w:r w:rsidR="00506FC1">
        <w:t xml:space="preserve">. The report will highlight on the management of the performance of the company, the employee engagement and the involvement of employees. Various model and strategies will be used to depict the current state of the organization. </w:t>
      </w:r>
      <w:r w:rsidR="00420A18">
        <w:t xml:space="preserve">The company’s concern will be </w:t>
      </w:r>
      <w:proofErr w:type="spellStart"/>
      <w:r w:rsidR="00420A18">
        <w:t>analyzed</w:t>
      </w:r>
      <w:proofErr w:type="spellEnd"/>
      <w:r w:rsidR="00420A18">
        <w:t xml:space="preserve"> significantly in order to provide the suitable solutions. The various models and strategies will portray the current structure of the organization and the report will also delve into the sector where some recommendations will be suggested in order to flourish in the market. These recommendations will be made based on the analysis. The different performance management models and the models which are being used to depict the employee retention will be discussed. </w:t>
      </w:r>
      <w:r w:rsidR="00241034">
        <w:t xml:space="preserve">The performance management of the company will be discussed with relevant examples in order to justify the statements. Furthermore, the organizational and employee concern will be discussed thoroughly. The employee retention and keeping up with their trust is one more important factor which will be dealt by using </w:t>
      </w:r>
      <w:r w:rsidR="00241034" w:rsidRPr="00241034">
        <w:t>McClelland’s achievement motivation theory</w:t>
      </w:r>
      <w:r w:rsidR="00241034">
        <w:t xml:space="preserve"> and the Maslow’s Hierarchy of needs. </w:t>
      </w:r>
      <w:r w:rsidR="00420A18">
        <w:t>The report will highlight on the ameli</w:t>
      </w:r>
      <w:r w:rsidR="00172EDE">
        <w:t xml:space="preserve">oration of the business of </w:t>
      </w:r>
      <w:proofErr w:type="spellStart"/>
      <w:r w:rsidR="00172EDE">
        <w:t>SainC</w:t>
      </w:r>
      <w:r w:rsidR="00420A18">
        <w:t>o</w:t>
      </w:r>
      <w:proofErr w:type="spellEnd"/>
      <w:r w:rsidR="00420A18">
        <w:t xml:space="preserve">. </w:t>
      </w:r>
    </w:p>
    <w:p w14:paraId="72B7088D" w14:textId="77777777" w:rsidR="00926296" w:rsidRDefault="00926296" w:rsidP="00926296">
      <w:pPr>
        <w:pStyle w:val="Heading1"/>
      </w:pPr>
      <w:bookmarkStart w:id="2" w:name="_Toc123079138"/>
      <w:r>
        <w:t>Case Study Overview</w:t>
      </w:r>
      <w:bookmarkEnd w:id="2"/>
      <w:r>
        <w:t xml:space="preserve"> </w:t>
      </w:r>
    </w:p>
    <w:p w14:paraId="72CFF185" w14:textId="77777777" w:rsidR="003C1171" w:rsidRDefault="003C1171" w:rsidP="003C1171">
      <w:r w:rsidRPr="00066EC9">
        <w:t xml:space="preserve">This paper gives special attention to the </w:t>
      </w:r>
      <w:proofErr w:type="spellStart"/>
      <w:r w:rsidRPr="00066EC9">
        <w:t>Sainco</w:t>
      </w:r>
      <w:proofErr w:type="spellEnd"/>
      <w:r w:rsidRPr="00066EC9">
        <w:t xml:space="preserve"> retail cha</w:t>
      </w:r>
      <w:r>
        <w:t>in. A family runs the company</w:t>
      </w:r>
      <w:r w:rsidRPr="00066EC9">
        <w:t>. A family-run business frequently struggles to keep up with modern technology and occasionally struggles to comprehend the current market. The corporation must alter its dynamics in order to grow its business and remain relevant in the market. The management of the company's success, staff involvement, and employee engagement will all be highlighted in the report. The current status of the organisation will be represented using a variety of models and tactics. The company's concerns will be carefully examined in order to offer the best answers.</w:t>
      </w:r>
      <w:r>
        <w:t xml:space="preserve"> </w:t>
      </w:r>
      <w:r w:rsidRPr="00066EC9">
        <w:t xml:space="preserve">This particular case study is about a consulting company that is supplying fresh approaches and management </w:t>
      </w:r>
      <w:r>
        <w:t xml:space="preserve">techniques </w:t>
      </w:r>
      <w:r w:rsidRPr="00066EC9">
        <w:t xml:space="preserve">in an effort to raise the organization's present level. The consulting business will support the organisation and aid it in achieving its objective. The employee structure of this company, retention strategies, and improvement areas will all be examined. </w:t>
      </w:r>
      <w:r>
        <w:t xml:space="preserve">The concern will be </w:t>
      </w:r>
      <w:r w:rsidRPr="00066EC9">
        <w:t xml:space="preserve">about many </w:t>
      </w:r>
      <w:proofErr w:type="gramStart"/>
      <w:r w:rsidRPr="00066EC9">
        <w:t>performance</w:t>
      </w:r>
      <w:proofErr w:type="gramEnd"/>
      <w:r w:rsidRPr="00066EC9">
        <w:t xml:space="preserve"> management models as well as the models that are </w:t>
      </w:r>
      <w:r>
        <w:t>used to show employee retention</w:t>
      </w:r>
      <w:r w:rsidRPr="00066EC9">
        <w:t>.</w:t>
      </w:r>
      <w:r>
        <w:t xml:space="preserve"> The goal of the consultancy firm is to ameliorate the business of </w:t>
      </w:r>
      <w:proofErr w:type="spellStart"/>
      <w:r>
        <w:t>Sainco</w:t>
      </w:r>
      <w:proofErr w:type="spellEnd"/>
      <w:r>
        <w:t xml:space="preserve">. </w:t>
      </w:r>
    </w:p>
    <w:p w14:paraId="2E717587" w14:textId="77777777" w:rsidR="003608C3" w:rsidRDefault="003608C3" w:rsidP="003608C3">
      <w:pPr>
        <w:pStyle w:val="Heading1"/>
      </w:pPr>
      <w:bookmarkStart w:id="3" w:name="_Toc123079139"/>
      <w:r>
        <w:t>Key challenges</w:t>
      </w:r>
      <w:bookmarkEnd w:id="3"/>
      <w:r>
        <w:t xml:space="preserve"> </w:t>
      </w:r>
    </w:p>
    <w:p w14:paraId="51B67969" w14:textId="77777777" w:rsidR="0016512C" w:rsidRDefault="0016512C" w:rsidP="0016512C">
      <w:r>
        <w:t>There are some of the challenges that Since is facing. The retail organisation follows the traditional way. The management is facing the problems that are regarding the method of decision making and suffering from certain issues. There are certain protocols that the companies are facing at the present times</w:t>
      </w:r>
      <w:r w:rsidRPr="00B64D91">
        <w:rPr>
          <w:rFonts w:cs="Times New Roman"/>
          <w:color w:val="222222"/>
          <w:szCs w:val="24"/>
          <w:shd w:val="clear" w:color="auto" w:fill="FFFFFF"/>
        </w:rPr>
        <w:t xml:space="preserve"> </w:t>
      </w:r>
      <w:r>
        <w:rPr>
          <w:rFonts w:cs="Times New Roman"/>
          <w:color w:val="222222"/>
          <w:szCs w:val="24"/>
          <w:shd w:val="clear" w:color="auto" w:fill="FFFFFF"/>
        </w:rPr>
        <w:t>(Bianchi,</w:t>
      </w:r>
      <w:r w:rsidRPr="005D46DD">
        <w:rPr>
          <w:rFonts w:cs="Times New Roman"/>
          <w:color w:val="222222"/>
          <w:szCs w:val="24"/>
          <w:shd w:val="clear" w:color="auto" w:fill="FFFFFF"/>
        </w:rPr>
        <w:t xml:space="preserve"> and </w:t>
      </w:r>
      <w:proofErr w:type="spellStart"/>
      <w:r w:rsidRPr="005D46DD">
        <w:rPr>
          <w:rFonts w:cs="Times New Roman"/>
          <w:color w:val="222222"/>
          <w:szCs w:val="24"/>
          <w:shd w:val="clear" w:color="auto" w:fill="FFFFFF"/>
        </w:rPr>
        <w:t>Caperchione</w:t>
      </w:r>
      <w:proofErr w:type="spellEnd"/>
      <w:r w:rsidRPr="005D46DD">
        <w:rPr>
          <w:rFonts w:cs="Times New Roman"/>
          <w:color w:val="222222"/>
          <w:szCs w:val="24"/>
          <w:shd w:val="clear" w:color="auto" w:fill="FFFFFF"/>
        </w:rPr>
        <w:t>,</w:t>
      </w:r>
      <w:r>
        <w:rPr>
          <w:rFonts w:cs="Times New Roman"/>
          <w:color w:val="222222"/>
          <w:szCs w:val="24"/>
          <w:shd w:val="clear" w:color="auto" w:fill="FFFFFF"/>
        </w:rPr>
        <w:t xml:space="preserve"> 2022)</w:t>
      </w:r>
      <w:r>
        <w:t>. There are some of the protocols that the company have to maintain and this is happening to be observed in the workflow in a constant manner. This particular responsibility of the company has been engaged in the work in a serious manner. The problem in the reward system has affecting the performance of the company and also the autocratic hierarchy of the company is affecting the mental health of the employees that is destroying the occulture around them.</w:t>
      </w:r>
    </w:p>
    <w:p w14:paraId="605C81EA" w14:textId="77777777" w:rsidR="00926296" w:rsidRDefault="00926296" w:rsidP="00926296">
      <w:pPr>
        <w:pStyle w:val="Heading1"/>
      </w:pPr>
      <w:bookmarkStart w:id="4" w:name="_Toc123079140"/>
      <w:r>
        <w:t>Performance Management</w:t>
      </w:r>
      <w:bookmarkEnd w:id="4"/>
      <w:r>
        <w:t xml:space="preserve"> </w:t>
      </w:r>
    </w:p>
    <w:p w14:paraId="57F0E6DE" w14:textId="77777777" w:rsidR="0016512C" w:rsidRDefault="0016512C" w:rsidP="0016512C">
      <w:r>
        <w:t>The concept of Performance management is wholly belated with the various kind of factors. Some of these factors have a great impact on the performance management which is directly related to the strategic approaches, shared approaches, continuous approaches and the integrated approaches</w:t>
      </w:r>
      <w:r w:rsidRPr="00B64D91">
        <w:rPr>
          <w:rFonts w:cs="Times New Roman"/>
          <w:color w:val="222222"/>
          <w:szCs w:val="24"/>
          <w:shd w:val="clear" w:color="auto" w:fill="FFFFFF"/>
        </w:rPr>
        <w:t xml:space="preserve"> </w:t>
      </w:r>
      <w:r>
        <w:rPr>
          <w:rFonts w:cs="Times New Roman"/>
          <w:color w:val="222222"/>
          <w:szCs w:val="24"/>
          <w:shd w:val="clear" w:color="auto" w:fill="FFFFFF"/>
        </w:rPr>
        <w:t>(</w:t>
      </w:r>
      <w:proofErr w:type="spellStart"/>
      <w:r w:rsidRPr="005D46DD">
        <w:rPr>
          <w:rFonts w:cs="Times New Roman"/>
          <w:color w:val="222222"/>
          <w:szCs w:val="24"/>
          <w:shd w:val="clear" w:color="auto" w:fill="FFFFFF"/>
        </w:rPr>
        <w:t>Eneanya</w:t>
      </w:r>
      <w:proofErr w:type="spellEnd"/>
      <w:r w:rsidRPr="005D46DD">
        <w:rPr>
          <w:rFonts w:cs="Times New Roman"/>
          <w:color w:val="222222"/>
          <w:szCs w:val="24"/>
          <w:shd w:val="clear" w:color="auto" w:fill="FFFFFF"/>
        </w:rPr>
        <w:t>,</w:t>
      </w:r>
      <w:r>
        <w:rPr>
          <w:rFonts w:cs="Times New Roman"/>
          <w:color w:val="222222"/>
          <w:szCs w:val="24"/>
          <w:shd w:val="clear" w:color="auto" w:fill="FFFFFF"/>
        </w:rPr>
        <w:t xml:space="preserve"> 2018)</w:t>
      </w:r>
      <w:r>
        <w:t xml:space="preserve">. The measuring of the Performance management can be done with the help of the continuous process that helps in identifying the process of communication. This helps in the identification of techniques of communication that also have job responsibilities. This has greatly focused on the </w:t>
      </w:r>
      <w:r w:rsidR="003E23B0">
        <w:t>priorities which are</w:t>
      </w:r>
      <w:r>
        <w:t xml:space="preserve"> directly related to the creation of planning. This has helped in the optimisation of the several options for the manager of performance for each and every individual. This also have the connection with the strategic goals of the organisation.</w:t>
      </w:r>
    </w:p>
    <w:p w14:paraId="4FD5ABF6" w14:textId="77777777" w:rsidR="0016512C" w:rsidRDefault="0016512C" w:rsidP="0016512C">
      <w:r>
        <w:t xml:space="preserve">For the matter of performance management in the company of </w:t>
      </w:r>
      <w:proofErr w:type="spellStart"/>
      <w:r>
        <w:t>SainCo</w:t>
      </w:r>
      <w:proofErr w:type="spellEnd"/>
      <w:r>
        <w:t xml:space="preserve"> is the most essential approach is choosing the Balanced Score card for the purpose of monitoring the associates that defines the performance management of the manager in the organisation. This has the activities like planning monitoring and rating as well rewarding that helps in the enhancement of the performance management</w:t>
      </w:r>
      <w:r w:rsidRPr="00B64D91">
        <w:rPr>
          <w:rFonts w:cs="Times New Roman"/>
          <w:color w:val="222222"/>
          <w:szCs w:val="24"/>
          <w:shd w:val="clear" w:color="auto" w:fill="FFFFFF"/>
        </w:rPr>
        <w:t xml:space="preserve"> </w:t>
      </w:r>
      <w:r>
        <w:rPr>
          <w:rFonts w:cs="Times New Roman"/>
          <w:color w:val="222222"/>
          <w:szCs w:val="24"/>
          <w:shd w:val="clear" w:color="auto" w:fill="FFFFFF"/>
        </w:rPr>
        <w:t>(</w:t>
      </w:r>
      <w:r w:rsidRPr="005D46DD">
        <w:rPr>
          <w:rFonts w:cs="Times New Roman"/>
          <w:color w:val="222222"/>
          <w:szCs w:val="24"/>
          <w:shd w:val="clear" w:color="auto" w:fill="FFFFFF"/>
        </w:rPr>
        <w:t>Alexander,</w:t>
      </w:r>
      <w:r>
        <w:rPr>
          <w:rFonts w:cs="Times New Roman"/>
          <w:color w:val="222222"/>
          <w:szCs w:val="24"/>
          <w:shd w:val="clear" w:color="auto" w:fill="FFFFFF"/>
        </w:rPr>
        <w:t xml:space="preserve"> 2018)</w:t>
      </w:r>
      <w:r>
        <w:t>. This is basically a process that happens in a continuous way. This helps in the identification and the measurement of the development of each and every individual. This has assigned the techniques and measurement also the strategic objectives for the selected company.</w:t>
      </w:r>
    </w:p>
    <w:p w14:paraId="5332E9FD" w14:textId="77777777" w:rsidR="0016512C" w:rsidRPr="008F007A" w:rsidRDefault="0016512C" w:rsidP="0016512C">
      <w:pPr>
        <w:rPr>
          <w:b/>
        </w:rPr>
      </w:pPr>
      <w:r w:rsidRPr="008F007A">
        <w:rPr>
          <w:b/>
        </w:rPr>
        <w:t xml:space="preserve">Description of the performance management of </w:t>
      </w:r>
      <w:proofErr w:type="spellStart"/>
      <w:r>
        <w:rPr>
          <w:b/>
        </w:rPr>
        <w:t>Sain</w:t>
      </w:r>
      <w:r w:rsidRPr="008F007A">
        <w:rPr>
          <w:b/>
        </w:rPr>
        <w:t>Co</w:t>
      </w:r>
      <w:proofErr w:type="spellEnd"/>
      <w:r w:rsidRPr="008F007A">
        <w:rPr>
          <w:b/>
        </w:rPr>
        <w:t xml:space="preserve"> by the Balanced Score Card</w:t>
      </w:r>
    </w:p>
    <w:p w14:paraId="63475EC8" w14:textId="77777777" w:rsidR="0016512C" w:rsidRDefault="0016512C" w:rsidP="0016512C">
      <w:r>
        <w:t xml:space="preserve">Balanced score card is the type of the formula that helps in the management various goals of the organisation that provides in better results. This is an integrated and strategic and in aligned manner. In the company of </w:t>
      </w:r>
      <w:proofErr w:type="spellStart"/>
      <w:r>
        <w:t>SainCo</w:t>
      </w:r>
      <w:proofErr w:type="spellEnd"/>
      <w:r>
        <w:t xml:space="preserve"> with those employees that have the proper context of the value chain. This understanding of the KPI’s and KRA’s has turned out to be popular that has made the collection of the results of the goals and also the weighting of the company. This area is totally involved with the creation of value.</w:t>
      </w:r>
    </w:p>
    <w:p w14:paraId="440C109F" w14:textId="77777777" w:rsidR="0016512C" w:rsidRDefault="0016512C" w:rsidP="0016512C">
      <w:r>
        <w:t xml:space="preserve">Several types of </w:t>
      </w:r>
      <w:proofErr w:type="spellStart"/>
      <w:r>
        <w:t>benedicts</w:t>
      </w:r>
      <w:proofErr w:type="spellEnd"/>
      <w:r>
        <w:t xml:space="preserve"> can be seen for the matter of balanced scorecards that can be taken in concern as a comprehensive model. This mainly provides the direct line that helps a lot. This have a relation with the site which is totally related to the site of the goals of the organisation as well as the goals and targets of the employees. This has started the integration of various functions of the areas that have discouraged the matter of auctions with the goals that have been set individually</w:t>
      </w:r>
      <w:r w:rsidRPr="00B64D91">
        <w:rPr>
          <w:rFonts w:cs="Times New Roman"/>
          <w:color w:val="222222"/>
          <w:szCs w:val="24"/>
          <w:shd w:val="clear" w:color="auto" w:fill="FFFFFF"/>
        </w:rPr>
        <w:t xml:space="preserve"> </w:t>
      </w:r>
      <w:r>
        <w:rPr>
          <w:rFonts w:cs="Times New Roman"/>
          <w:color w:val="222222"/>
          <w:szCs w:val="24"/>
          <w:shd w:val="clear" w:color="auto" w:fill="FFFFFF"/>
        </w:rPr>
        <w:t>(Patil,</w:t>
      </w:r>
      <w:r w:rsidRPr="005D46DD">
        <w:rPr>
          <w:rFonts w:cs="Times New Roman"/>
          <w:color w:val="222222"/>
          <w:szCs w:val="24"/>
          <w:shd w:val="clear" w:color="auto" w:fill="FFFFFF"/>
        </w:rPr>
        <w:t xml:space="preserve"> and Dalvi,</w:t>
      </w:r>
      <w:r>
        <w:rPr>
          <w:rFonts w:cs="Times New Roman"/>
          <w:color w:val="222222"/>
          <w:szCs w:val="24"/>
          <w:shd w:val="clear" w:color="auto" w:fill="FFFFFF"/>
        </w:rPr>
        <w:t xml:space="preserve"> 2019)</w:t>
      </w:r>
      <w:r>
        <w:t xml:space="preserve">. For this </w:t>
      </w:r>
      <w:proofErr w:type="gramStart"/>
      <w:r>
        <w:t>reason</w:t>
      </w:r>
      <w:proofErr w:type="gramEnd"/>
      <w:r>
        <w:t xml:space="preserve"> the practice can be seen that have a practice that is participative in nature. This helps in the ignoring of the suppliers those are external in nature and are related to the environment. This linear and the relationship that is casual has the questions related to value chain is open to all.</w:t>
      </w:r>
    </w:p>
    <w:tbl>
      <w:tblPr>
        <w:tblStyle w:val="TableGrid"/>
        <w:tblW w:w="0" w:type="auto"/>
        <w:tblLook w:val="04A0" w:firstRow="1" w:lastRow="0" w:firstColumn="1" w:lastColumn="0" w:noHBand="0" w:noVBand="1"/>
      </w:tblPr>
      <w:tblGrid>
        <w:gridCol w:w="4506"/>
        <w:gridCol w:w="4510"/>
      </w:tblGrid>
      <w:tr w:rsidR="0016512C" w14:paraId="30029C62" w14:textId="77777777" w:rsidTr="00C04AD6">
        <w:tc>
          <w:tcPr>
            <w:tcW w:w="9242" w:type="dxa"/>
            <w:gridSpan w:val="2"/>
          </w:tcPr>
          <w:p w14:paraId="1DE6882B" w14:textId="77777777" w:rsidR="0016512C" w:rsidRDefault="0016512C" w:rsidP="00C04AD6">
            <w:r w:rsidRPr="008F007A">
              <w:rPr>
                <w:b/>
              </w:rPr>
              <w:t>Vision and Strategy:</w:t>
            </w:r>
            <w:r>
              <w:t xml:space="preserve"> The analysing of the customer behaviour and movement have access to identify theory of orchard patterns. This also maintains the strategy and hit the critical areas of certain products.</w:t>
            </w:r>
          </w:p>
        </w:tc>
      </w:tr>
      <w:tr w:rsidR="0016512C" w14:paraId="5CE06E87" w14:textId="77777777" w:rsidTr="00C04AD6">
        <w:tc>
          <w:tcPr>
            <w:tcW w:w="4621" w:type="dxa"/>
          </w:tcPr>
          <w:p w14:paraId="6F362F5E" w14:textId="77777777" w:rsidR="0016512C" w:rsidRPr="008F007A" w:rsidRDefault="0016512C" w:rsidP="00C04AD6">
            <w:pPr>
              <w:rPr>
                <w:b/>
              </w:rPr>
            </w:pPr>
            <w:r w:rsidRPr="008F007A">
              <w:rPr>
                <w:b/>
              </w:rPr>
              <w:t xml:space="preserve">Financial Perspective </w:t>
            </w:r>
          </w:p>
        </w:tc>
        <w:tc>
          <w:tcPr>
            <w:tcW w:w="4621" w:type="dxa"/>
          </w:tcPr>
          <w:p w14:paraId="0CC42C34" w14:textId="77777777" w:rsidR="0016512C" w:rsidRDefault="0016512C" w:rsidP="00C04AD6">
            <w:proofErr w:type="spellStart"/>
            <w:r>
              <w:t>SainCo</w:t>
            </w:r>
            <w:proofErr w:type="spellEnd"/>
            <w:r>
              <w:t xml:space="preserve"> has showed the concentration on forecasting and budgeting. The focus is also on the planning of the profit for the management of leverage. The company also have initiated the management of assets also the resource allocation.</w:t>
            </w:r>
          </w:p>
        </w:tc>
      </w:tr>
      <w:tr w:rsidR="0016512C" w14:paraId="40898F66" w14:textId="77777777" w:rsidTr="00C04AD6">
        <w:tc>
          <w:tcPr>
            <w:tcW w:w="4621" w:type="dxa"/>
          </w:tcPr>
          <w:p w14:paraId="28FD0E41" w14:textId="77777777" w:rsidR="0016512C" w:rsidRPr="008F007A" w:rsidRDefault="0016512C" w:rsidP="00C04AD6">
            <w:pPr>
              <w:rPr>
                <w:b/>
              </w:rPr>
            </w:pPr>
            <w:r w:rsidRPr="008F007A">
              <w:rPr>
                <w:b/>
              </w:rPr>
              <w:t>Internal Business process</w:t>
            </w:r>
          </w:p>
        </w:tc>
        <w:tc>
          <w:tcPr>
            <w:tcW w:w="4621" w:type="dxa"/>
          </w:tcPr>
          <w:p w14:paraId="0F18ABF5" w14:textId="77777777" w:rsidR="0016512C" w:rsidRDefault="0016512C" w:rsidP="00C04AD6">
            <w:r>
              <w:t xml:space="preserve">Several kinds of processes can be implemented in each and every unit. This has a great focus on the supply chain management that is totally related to the weight of the operations. For the matter of fulfilment of the </w:t>
            </w:r>
            <w:proofErr w:type="spellStart"/>
            <w:r>
              <w:t>SainCo</w:t>
            </w:r>
            <w:proofErr w:type="spellEnd"/>
            <w:r>
              <w:t xml:space="preserve"> that has been focused. This has several techniques for the management of the master data as well as the physical inventories. This have also been focused on the matter of the promotions and the strategies of pricing.</w:t>
            </w:r>
          </w:p>
        </w:tc>
      </w:tr>
      <w:tr w:rsidR="0016512C" w14:paraId="2532C306" w14:textId="77777777" w:rsidTr="00C04AD6">
        <w:tc>
          <w:tcPr>
            <w:tcW w:w="4621" w:type="dxa"/>
          </w:tcPr>
          <w:p w14:paraId="784F1B23" w14:textId="77777777" w:rsidR="0016512C" w:rsidRPr="008F007A" w:rsidRDefault="0016512C" w:rsidP="00C04AD6">
            <w:pPr>
              <w:rPr>
                <w:b/>
              </w:rPr>
            </w:pPr>
            <w:r w:rsidRPr="008F007A">
              <w:rPr>
                <w:b/>
              </w:rPr>
              <w:t>Innovation and learning</w:t>
            </w:r>
          </w:p>
        </w:tc>
        <w:tc>
          <w:tcPr>
            <w:tcW w:w="4621" w:type="dxa"/>
          </w:tcPr>
          <w:p w14:paraId="0DD0FAD0" w14:textId="77777777" w:rsidR="0016512C" w:rsidRDefault="0016512C" w:rsidP="00C04AD6">
            <w:r>
              <w:t>Innovation in the retail helps in giving the values that are tangible in nature for the customers. This also have included the techniques of innovations and the new development and the tech piques of improvement</w:t>
            </w:r>
            <w:r w:rsidRPr="005D46DD">
              <w:rPr>
                <w:rFonts w:cs="Times New Roman"/>
                <w:color w:val="222222"/>
                <w:szCs w:val="24"/>
                <w:shd w:val="clear" w:color="auto" w:fill="FFFFFF"/>
              </w:rPr>
              <w:t xml:space="preserve"> </w:t>
            </w:r>
            <w:r>
              <w:rPr>
                <w:rFonts w:cs="Times New Roman"/>
                <w:color w:val="222222"/>
                <w:szCs w:val="24"/>
                <w:shd w:val="clear" w:color="auto" w:fill="FFFFFF"/>
              </w:rPr>
              <w:t>(</w:t>
            </w:r>
            <w:proofErr w:type="spellStart"/>
            <w:r w:rsidRPr="005D46DD">
              <w:rPr>
                <w:rFonts w:cs="Times New Roman"/>
                <w:color w:val="222222"/>
                <w:szCs w:val="24"/>
                <w:shd w:val="clear" w:color="auto" w:fill="FFFFFF"/>
              </w:rPr>
              <w:t>Djunaidi</w:t>
            </w:r>
            <w:proofErr w:type="spellEnd"/>
            <w:r w:rsidRPr="005D46DD">
              <w:rPr>
                <w:rFonts w:cs="Times New Roman"/>
                <w:color w:val="222222"/>
                <w:szCs w:val="24"/>
                <w:shd w:val="clear" w:color="auto" w:fill="FFFFFF"/>
              </w:rPr>
              <w:t>,</w:t>
            </w:r>
            <w:r>
              <w:rPr>
                <w:rFonts w:cs="Times New Roman"/>
                <w:color w:val="222222"/>
                <w:szCs w:val="24"/>
                <w:shd w:val="clear" w:color="auto" w:fill="FFFFFF"/>
              </w:rPr>
              <w:t xml:space="preserve"> et al 2019)</w:t>
            </w:r>
            <w:r>
              <w:t>. This is totally related with the systems of business and helps in getting advantage in the competition.</w:t>
            </w:r>
          </w:p>
        </w:tc>
      </w:tr>
      <w:tr w:rsidR="0016512C" w14:paraId="30FBC66C" w14:textId="77777777" w:rsidTr="00C04AD6">
        <w:tc>
          <w:tcPr>
            <w:tcW w:w="4621" w:type="dxa"/>
          </w:tcPr>
          <w:p w14:paraId="27707F45" w14:textId="77777777" w:rsidR="0016512C" w:rsidRPr="008F007A" w:rsidRDefault="0016512C" w:rsidP="00C04AD6">
            <w:pPr>
              <w:rPr>
                <w:b/>
              </w:rPr>
            </w:pPr>
            <w:r w:rsidRPr="008F007A">
              <w:rPr>
                <w:b/>
              </w:rPr>
              <w:t xml:space="preserve">Customer Perspective </w:t>
            </w:r>
          </w:p>
        </w:tc>
        <w:tc>
          <w:tcPr>
            <w:tcW w:w="4621" w:type="dxa"/>
          </w:tcPr>
          <w:p w14:paraId="21CF357D" w14:textId="77777777" w:rsidR="0016512C" w:rsidRDefault="0016512C" w:rsidP="00C04AD6">
            <w:r>
              <w:t>Different types of customers in the present days have the matter of personalised services that have been expected to include the offline and the online access. The retailers and the shopper take the advantage in the advantage of the technologies. In the matter of financing is also been expected in the sector of retail that is very necessary.</w:t>
            </w:r>
          </w:p>
          <w:p w14:paraId="2543B176" w14:textId="77777777" w:rsidR="0016512C" w:rsidRDefault="0016512C" w:rsidP="00C04AD6"/>
        </w:tc>
      </w:tr>
    </w:tbl>
    <w:p w14:paraId="45F7ECCF" w14:textId="77777777" w:rsidR="0016512C" w:rsidRDefault="0016512C" w:rsidP="0016512C"/>
    <w:p w14:paraId="5344974A" w14:textId="77777777" w:rsidR="0016512C" w:rsidRPr="008F007A" w:rsidRDefault="0016512C" w:rsidP="0016512C">
      <w:pPr>
        <w:rPr>
          <w:b/>
        </w:rPr>
      </w:pPr>
      <w:r w:rsidRPr="008F007A">
        <w:rPr>
          <w:b/>
        </w:rPr>
        <w:t xml:space="preserve">Financial Perspective </w:t>
      </w:r>
    </w:p>
    <w:p w14:paraId="096CE6C6" w14:textId="77777777" w:rsidR="0016512C" w:rsidRDefault="0016512C" w:rsidP="0016512C">
      <w:proofErr w:type="spellStart"/>
      <w:r>
        <w:t>SainCo</w:t>
      </w:r>
      <w:proofErr w:type="spellEnd"/>
      <w:r>
        <w:t xml:space="preserve"> has been relied on the management of control and liabilities. This has raised various types of questions that has made the day-to-day operations very popular in nature. The department of finance have made the balance that have the sections that are personal in nature. This business in retail is totally related to the management</w:t>
      </w:r>
      <w:r w:rsidRPr="00B64D91">
        <w:rPr>
          <w:rFonts w:cs="Times New Roman"/>
          <w:color w:val="222222"/>
          <w:szCs w:val="24"/>
          <w:shd w:val="clear" w:color="auto" w:fill="FFFFFF"/>
        </w:rPr>
        <w:t xml:space="preserve"> </w:t>
      </w:r>
      <w:r>
        <w:rPr>
          <w:rFonts w:cs="Times New Roman"/>
          <w:color w:val="222222"/>
          <w:szCs w:val="24"/>
          <w:shd w:val="clear" w:color="auto" w:fill="FFFFFF"/>
        </w:rPr>
        <w:t>(</w:t>
      </w:r>
      <w:r w:rsidRPr="005D46DD">
        <w:rPr>
          <w:rFonts w:cs="Times New Roman"/>
          <w:color w:val="222222"/>
          <w:szCs w:val="24"/>
          <w:shd w:val="clear" w:color="auto" w:fill="FFFFFF"/>
        </w:rPr>
        <w:t>GÖRÜN,</w:t>
      </w:r>
      <w:r>
        <w:rPr>
          <w:rFonts w:cs="Times New Roman"/>
          <w:color w:val="222222"/>
          <w:szCs w:val="24"/>
          <w:shd w:val="clear" w:color="auto" w:fill="FFFFFF"/>
        </w:rPr>
        <w:t xml:space="preserve"> et al 2018)</w:t>
      </w:r>
      <w:r>
        <w:t>. The level of the supervisor has been understood and made the balances in the cashflow awareness. The condition of the economy is about the merchandise and the manner which is very popular in nature. This has the lack of the stores that are related and has been analysed the policies that have been followed and can be laid down.</w:t>
      </w:r>
    </w:p>
    <w:p w14:paraId="31DDFB32" w14:textId="77777777" w:rsidR="0016512C" w:rsidRPr="008F007A" w:rsidRDefault="0016512C" w:rsidP="0016512C">
      <w:pPr>
        <w:rPr>
          <w:b/>
        </w:rPr>
      </w:pPr>
      <w:r w:rsidRPr="008F007A">
        <w:rPr>
          <w:b/>
        </w:rPr>
        <w:t>Internal Business process</w:t>
      </w:r>
    </w:p>
    <w:p w14:paraId="2BFA68A9" w14:textId="77777777" w:rsidR="0016512C" w:rsidRDefault="0016512C" w:rsidP="0016512C">
      <w:r>
        <w:t xml:space="preserve">The retail business has been related to the </w:t>
      </w:r>
      <w:r w:rsidR="003E23B0">
        <w:t>activities that are</w:t>
      </w:r>
      <w:r>
        <w:t xml:space="preserve"> with the offline store. This has the aim towards the function of the customers and related to the experiences. The cost of the retailer is efficient in nature as well as the matter of the cashflow management that can be understood. The department of finance makes the balances that have personal sections and this have the conditions of the online traders that makes the online shop trade in a </w:t>
      </w:r>
      <w:proofErr w:type="spellStart"/>
      <w:proofErr w:type="gramStart"/>
      <w:r>
        <w:t>well designed</w:t>
      </w:r>
      <w:proofErr w:type="spellEnd"/>
      <w:proofErr w:type="gramEnd"/>
      <w:r>
        <w:t xml:space="preserve"> manner with the help of the website. An inventory manager has been employed and it helps in the organisation for the management of the inventories. These are managed by the help of the supply chain operations. The system of the manager enables the business for holding the optimal software for the tracking of the stock.</w:t>
      </w:r>
    </w:p>
    <w:p w14:paraId="408DD76A" w14:textId="77777777" w:rsidR="0016512C" w:rsidRPr="008F007A" w:rsidRDefault="0016512C" w:rsidP="0016512C">
      <w:pPr>
        <w:rPr>
          <w:b/>
        </w:rPr>
      </w:pPr>
      <w:r w:rsidRPr="008F007A">
        <w:rPr>
          <w:b/>
        </w:rPr>
        <w:t>Innovation process and techniques</w:t>
      </w:r>
    </w:p>
    <w:p w14:paraId="1C8DC3F1" w14:textId="77777777" w:rsidR="0016512C" w:rsidRDefault="0016512C" w:rsidP="0016512C">
      <w:r>
        <w:t xml:space="preserve">The tangible values of the </w:t>
      </w:r>
      <w:proofErr w:type="spellStart"/>
      <w:r>
        <w:t>SainCo</w:t>
      </w:r>
      <w:proofErr w:type="spellEnd"/>
      <w:r>
        <w:t xml:space="preserve"> have been related to the services and also the systems of the businesses. This have been initiated form the sales that have increased and helps in the growth of the businesses. This provides the company with the advantage in the market to beat its competitors</w:t>
      </w:r>
      <w:r w:rsidRPr="00B64D91">
        <w:rPr>
          <w:rFonts w:cs="Times New Roman"/>
          <w:color w:val="222222"/>
          <w:szCs w:val="24"/>
          <w:shd w:val="clear" w:color="auto" w:fill="FFFFFF"/>
        </w:rPr>
        <w:t xml:space="preserve"> </w:t>
      </w:r>
      <w:r>
        <w:rPr>
          <w:rFonts w:cs="Times New Roman"/>
          <w:color w:val="222222"/>
          <w:szCs w:val="24"/>
          <w:shd w:val="clear" w:color="auto" w:fill="FFFFFF"/>
        </w:rPr>
        <w:t>(</w:t>
      </w:r>
      <w:proofErr w:type="spellStart"/>
      <w:r w:rsidRPr="005D46DD">
        <w:rPr>
          <w:rFonts w:cs="Times New Roman"/>
          <w:color w:val="222222"/>
          <w:szCs w:val="24"/>
          <w:shd w:val="clear" w:color="auto" w:fill="FFFFFF"/>
        </w:rPr>
        <w:t>Zondo</w:t>
      </w:r>
      <w:proofErr w:type="spellEnd"/>
      <w:r w:rsidRPr="005D46DD">
        <w:rPr>
          <w:rFonts w:cs="Times New Roman"/>
          <w:color w:val="222222"/>
          <w:szCs w:val="24"/>
          <w:shd w:val="clear" w:color="auto" w:fill="FFFFFF"/>
        </w:rPr>
        <w:t>,</w:t>
      </w:r>
      <w:r>
        <w:rPr>
          <w:rFonts w:cs="Times New Roman"/>
          <w:color w:val="222222"/>
          <w:szCs w:val="24"/>
          <w:shd w:val="clear" w:color="auto" w:fill="FFFFFF"/>
        </w:rPr>
        <w:t xml:space="preserve"> 2018)</w:t>
      </w:r>
      <w:r>
        <w:t xml:space="preserve">. The </w:t>
      </w:r>
      <w:r w:rsidR="00C04AD6">
        <w:t xml:space="preserve">techniques created by the </w:t>
      </w:r>
      <w:proofErr w:type="spellStart"/>
      <w:r w:rsidR="00C04AD6">
        <w:t>SainCo</w:t>
      </w:r>
      <w:proofErr w:type="spellEnd"/>
      <w:r w:rsidR="00C04AD6">
        <w:t xml:space="preserve"> have</w:t>
      </w:r>
      <w:r>
        <w:t xml:space="preserve"> created several values that </w:t>
      </w:r>
      <w:r w:rsidR="00C04AD6">
        <w:t>help</w:t>
      </w:r>
      <w:r>
        <w:t xml:space="preserve"> in providing convenience. Taking look at the services has turned out to be necessary in the present times.</w:t>
      </w:r>
    </w:p>
    <w:p w14:paraId="05A2C481" w14:textId="77777777" w:rsidR="0016512C" w:rsidRPr="008F007A" w:rsidRDefault="0016512C" w:rsidP="0016512C">
      <w:pPr>
        <w:rPr>
          <w:b/>
        </w:rPr>
      </w:pPr>
      <w:r w:rsidRPr="008F007A">
        <w:rPr>
          <w:b/>
        </w:rPr>
        <w:t xml:space="preserve">Customer Perspective </w:t>
      </w:r>
    </w:p>
    <w:p w14:paraId="50593512" w14:textId="77777777" w:rsidR="0016512C" w:rsidRDefault="00C04AD6" w:rsidP="0016512C">
      <w:r>
        <w:t>Customer in the present times has</w:t>
      </w:r>
      <w:r w:rsidR="0016512C">
        <w:t xml:space="preserve"> come across several; channels and has experiences the matter of online shopping. This has increased the internet store in the retail sector. In the current scenario almost thirty percent of the shops have the option with the customers this is relegated to the relative location</w:t>
      </w:r>
      <w:r w:rsidR="0016512C" w:rsidRPr="00B64D91">
        <w:rPr>
          <w:rFonts w:cs="Times New Roman"/>
          <w:color w:val="222222"/>
          <w:szCs w:val="24"/>
          <w:shd w:val="clear" w:color="auto" w:fill="FFFFFF"/>
        </w:rPr>
        <w:t xml:space="preserve"> </w:t>
      </w:r>
      <w:r w:rsidR="0016512C">
        <w:rPr>
          <w:rFonts w:cs="Times New Roman"/>
          <w:color w:val="222222"/>
          <w:szCs w:val="24"/>
          <w:shd w:val="clear" w:color="auto" w:fill="FFFFFF"/>
        </w:rPr>
        <w:t>(</w:t>
      </w:r>
      <w:proofErr w:type="spellStart"/>
      <w:r w:rsidR="0016512C" w:rsidRPr="005D46DD">
        <w:rPr>
          <w:rFonts w:cs="Times New Roman"/>
          <w:color w:val="222222"/>
          <w:szCs w:val="24"/>
          <w:shd w:val="clear" w:color="auto" w:fill="FFFFFF"/>
        </w:rPr>
        <w:t>Lelavijit</w:t>
      </w:r>
      <w:proofErr w:type="spellEnd"/>
      <w:r w:rsidR="0016512C" w:rsidRPr="005D46DD">
        <w:rPr>
          <w:rFonts w:cs="Times New Roman"/>
          <w:color w:val="222222"/>
          <w:szCs w:val="24"/>
          <w:shd w:val="clear" w:color="auto" w:fill="FFFFFF"/>
        </w:rPr>
        <w:t>,</w:t>
      </w:r>
      <w:r w:rsidR="0016512C">
        <w:rPr>
          <w:rFonts w:cs="Times New Roman"/>
          <w:color w:val="222222"/>
          <w:szCs w:val="24"/>
          <w:shd w:val="clear" w:color="auto" w:fill="FFFFFF"/>
        </w:rPr>
        <w:t xml:space="preserve"> 2020)</w:t>
      </w:r>
      <w:r w:rsidR="0016512C">
        <w:t>. Most of the shoppers are in the comparison of the prices that have helped in the checking of the inventory.</w:t>
      </w:r>
    </w:p>
    <w:p w14:paraId="0955D3D3" w14:textId="77777777" w:rsidR="0016512C" w:rsidRDefault="0016512C" w:rsidP="0016512C">
      <w:pPr>
        <w:pStyle w:val="Heading1"/>
      </w:pPr>
      <w:bookmarkStart w:id="5" w:name="_Toc123079141"/>
      <w:r>
        <w:t xml:space="preserve">Description of the performance management of </w:t>
      </w:r>
      <w:proofErr w:type="spellStart"/>
      <w:r>
        <w:t>SainCo</w:t>
      </w:r>
      <w:proofErr w:type="spellEnd"/>
      <w:r>
        <w:t xml:space="preserve"> by 360-degree feedback</w:t>
      </w:r>
      <w:bookmarkEnd w:id="5"/>
      <w:r>
        <w:t xml:space="preserve"> </w:t>
      </w:r>
    </w:p>
    <w:p w14:paraId="3CAC08CA" w14:textId="77777777" w:rsidR="0016512C" w:rsidRDefault="0016512C" w:rsidP="0016512C">
      <w:r>
        <w:t xml:space="preserve">The 360 degrees of the performance management model has rated the matter of the feedback that helps in the evaluation of the performance of the employees. This happens with the </w:t>
      </w:r>
      <w:proofErr w:type="spellStart"/>
      <w:r>
        <w:t>helps</w:t>
      </w:r>
      <w:proofErr w:type="spellEnd"/>
      <w:r>
        <w:t xml:space="preserve"> of several sources of the company. The company can measure the hits that has been provided by the performance in a together way. This helps in the boosting of the company and the performance and helps in the matter of promotion. The promotion is about the self-awareness. The matter pf feedback is essential for the organisation if this can be executed in a proper way</w:t>
      </w:r>
      <w:proofErr w:type="gramStart"/>
      <w:r>
        <w:t>. .</w:t>
      </w:r>
      <w:proofErr w:type="gramEnd"/>
      <w:r>
        <w:t xml:space="preserve"> The data collections about the products and services can be done and in the final part the feedback is taken which is most relevant to the situation. This helps in getting the thoughts and decision form several types of customers that helps the company to go diverse and increase the range of the products</w:t>
      </w:r>
      <w:r w:rsidRPr="00B64D91">
        <w:rPr>
          <w:rFonts w:cs="Times New Roman"/>
          <w:color w:val="222222"/>
          <w:szCs w:val="24"/>
          <w:shd w:val="clear" w:color="auto" w:fill="FFFFFF"/>
        </w:rPr>
        <w:t xml:space="preserve"> </w:t>
      </w:r>
      <w:r>
        <w:rPr>
          <w:rFonts w:cs="Times New Roman"/>
          <w:color w:val="222222"/>
          <w:szCs w:val="24"/>
          <w:shd w:val="clear" w:color="auto" w:fill="FFFFFF"/>
        </w:rPr>
        <w:t>(</w:t>
      </w:r>
      <w:proofErr w:type="spellStart"/>
      <w:r w:rsidRPr="005D46DD">
        <w:rPr>
          <w:rFonts w:cs="Times New Roman"/>
          <w:color w:val="222222"/>
          <w:szCs w:val="24"/>
          <w:shd w:val="clear" w:color="auto" w:fill="FFFFFF"/>
        </w:rPr>
        <w:t>Mashavira</w:t>
      </w:r>
      <w:proofErr w:type="spellEnd"/>
      <w:r w:rsidRPr="005D46DD">
        <w:rPr>
          <w:rFonts w:cs="Times New Roman"/>
          <w:color w:val="222222"/>
          <w:szCs w:val="24"/>
          <w:shd w:val="clear" w:color="auto" w:fill="FFFFFF"/>
        </w:rPr>
        <w:t>,</w:t>
      </w:r>
      <w:r>
        <w:rPr>
          <w:rFonts w:cs="Times New Roman"/>
          <w:color w:val="222222"/>
          <w:szCs w:val="24"/>
          <w:shd w:val="clear" w:color="auto" w:fill="FFFFFF"/>
        </w:rPr>
        <w:t xml:space="preserve"> 2020)</w:t>
      </w:r>
      <w:r>
        <w:t xml:space="preserve">. This helps in getting the information about the skills, relationship in the work place and also the full analysis of the performance. The main reason 360 feedback is taken as it helps in gathering the information basing on the questionnaire. The questionnaire is comprised of the scored questions helps in gathering the information more accurately. By the helps of the </w:t>
      </w:r>
      <w:proofErr w:type="gramStart"/>
      <w:r>
        <w:t>360 degree</w:t>
      </w:r>
      <w:proofErr w:type="gramEnd"/>
      <w:r>
        <w:t xml:space="preserve"> feedback the weaknesses of the organisation can be analysed thoroughly. The acknowledgement of the following functions helps in the development of the company. The feedback even helps the professionals in analysing the ups and downs of the company. The main matter about this is that all the feedback that comes are in different shapes and sizes</w:t>
      </w:r>
      <w:r w:rsidRPr="0091198E">
        <w:rPr>
          <w:rFonts w:cs="Times New Roman"/>
          <w:color w:val="222222"/>
          <w:szCs w:val="24"/>
          <w:shd w:val="clear" w:color="auto" w:fill="FFFFFF"/>
        </w:rPr>
        <w:t xml:space="preserve"> </w:t>
      </w:r>
      <w:r>
        <w:rPr>
          <w:rFonts w:cs="Times New Roman"/>
          <w:color w:val="222222"/>
          <w:szCs w:val="24"/>
          <w:shd w:val="clear" w:color="auto" w:fill="FFFFFF"/>
        </w:rPr>
        <w:t>(</w:t>
      </w:r>
      <w:proofErr w:type="spellStart"/>
      <w:r w:rsidRPr="005D46DD">
        <w:rPr>
          <w:rFonts w:cs="Times New Roman"/>
          <w:color w:val="222222"/>
          <w:szCs w:val="24"/>
          <w:shd w:val="clear" w:color="auto" w:fill="FFFFFF"/>
        </w:rPr>
        <w:t>Sadati</w:t>
      </w:r>
      <w:proofErr w:type="spellEnd"/>
      <w:r w:rsidRPr="005D46DD">
        <w:rPr>
          <w:rFonts w:cs="Times New Roman"/>
          <w:color w:val="222222"/>
          <w:szCs w:val="24"/>
          <w:shd w:val="clear" w:color="auto" w:fill="FFFFFF"/>
        </w:rPr>
        <w:t>,</w:t>
      </w:r>
      <w:r>
        <w:rPr>
          <w:rFonts w:cs="Times New Roman"/>
          <w:color w:val="222222"/>
          <w:szCs w:val="24"/>
          <w:shd w:val="clear" w:color="auto" w:fill="FFFFFF"/>
        </w:rPr>
        <w:t xml:space="preserve"> et al 2020)</w:t>
      </w:r>
      <w:r>
        <w:t>. Thus, some of this can be lengthy that sometimes makes the matter complex for the managers and the company to solve and provide the solutions. This solution is according to the analysis that is provided from the feedback. The customers can make the investigation in the process of online or by the use of the method in the online mode.</w:t>
      </w:r>
    </w:p>
    <w:p w14:paraId="2ED9FDA2" w14:textId="77777777" w:rsidR="0016512C" w:rsidRPr="0016512C" w:rsidRDefault="0016512C" w:rsidP="0016512C"/>
    <w:p w14:paraId="7BE3F7EE" w14:textId="77777777" w:rsidR="00926296" w:rsidRDefault="00926296" w:rsidP="00926296">
      <w:pPr>
        <w:pStyle w:val="Heading1"/>
      </w:pPr>
      <w:bookmarkStart w:id="6" w:name="_Toc123079142"/>
      <w:r>
        <w:t>Organizational and Employee Concerns</w:t>
      </w:r>
      <w:bookmarkEnd w:id="6"/>
      <w:r w:rsidR="003608C3">
        <w:t xml:space="preserve"> </w:t>
      </w:r>
    </w:p>
    <w:p w14:paraId="73AB5B9F" w14:textId="77777777" w:rsidR="00E9273A" w:rsidRDefault="00C060B0" w:rsidP="00C060B0">
      <w:pPr>
        <w:pStyle w:val="Heading2"/>
      </w:pPr>
      <w:bookmarkStart w:id="7" w:name="_Toc123079143"/>
      <w:r>
        <w:t>Analysis of the organizational concerns</w:t>
      </w:r>
      <w:bookmarkEnd w:id="7"/>
      <w:r>
        <w:t xml:space="preserve"> </w:t>
      </w:r>
    </w:p>
    <w:p w14:paraId="0FE6CDD6" w14:textId="77777777" w:rsidR="00C060B0" w:rsidRDefault="00C060B0" w:rsidP="00C060B0">
      <w:r>
        <w:t xml:space="preserve">The organization faces a lot of challenges while conducting a business. Moreover, this section of the report will depict the various factors which </w:t>
      </w:r>
      <w:r w:rsidR="00C538FE">
        <w:t>lead</w:t>
      </w:r>
      <w:r>
        <w:t xml:space="preserve"> to the concerns of an organization. </w:t>
      </w:r>
      <w:r w:rsidR="00C04AD6">
        <w:t xml:space="preserve">In order to gain </w:t>
      </w:r>
      <w:proofErr w:type="gramStart"/>
      <w:r w:rsidR="00C04AD6">
        <w:t>success</w:t>
      </w:r>
      <w:proofErr w:type="gramEnd"/>
      <w:r w:rsidR="00C04AD6">
        <w:t xml:space="preserve"> it is important to address the concerns of the company. </w:t>
      </w:r>
    </w:p>
    <w:p w14:paraId="247353F3" w14:textId="77777777" w:rsidR="00C060B0" w:rsidRDefault="00C060B0" w:rsidP="00C060B0">
      <w:r w:rsidRPr="00CA2AFC">
        <w:rPr>
          <w:b/>
          <w:i/>
        </w:rPr>
        <w:t xml:space="preserve">Turnover </w:t>
      </w:r>
      <w:r>
        <w:t xml:space="preserve">– </w:t>
      </w:r>
      <w:r w:rsidR="0016512C">
        <w:t xml:space="preserve">Turnover is one the most important factors within a business. </w:t>
      </w:r>
      <w:r w:rsidR="00C538FE">
        <w:t>E</w:t>
      </w:r>
      <w:r>
        <w:t xml:space="preserve">mployees often leave the work, moreover in order to </w:t>
      </w:r>
      <w:r w:rsidR="00C538FE">
        <w:t xml:space="preserve">fill the gap which is created by the employees and the decrease in labour force leads to a very difficult situation for the organization. When the resources are </w:t>
      </w:r>
      <w:proofErr w:type="gramStart"/>
      <w:r w:rsidR="00C538FE">
        <w:t>limited</w:t>
      </w:r>
      <w:proofErr w:type="gramEnd"/>
      <w:r w:rsidR="00C538FE">
        <w:t xml:space="preserve"> the workforce gets affected by this phenomenon. </w:t>
      </w:r>
      <w:proofErr w:type="gramStart"/>
      <w:r w:rsidR="00C538FE">
        <w:t>So</w:t>
      </w:r>
      <w:proofErr w:type="gramEnd"/>
      <w:r w:rsidR="00C538FE">
        <w:t xml:space="preserve"> in order to fill up the gap the organization have to hire new employs who are up-skille</w:t>
      </w:r>
      <w:r w:rsidR="0016512C">
        <w:t>d labours and are willing to wo</w:t>
      </w:r>
      <w:r w:rsidR="00C538FE">
        <w:t>rk in that organization</w:t>
      </w:r>
      <w:r w:rsidR="0099709A">
        <w:t xml:space="preserve"> (</w:t>
      </w:r>
      <w:proofErr w:type="spellStart"/>
      <w:r w:rsidR="0099709A" w:rsidRPr="00DA2DE1">
        <w:rPr>
          <w:rFonts w:cs="Arial"/>
          <w:color w:val="222222"/>
          <w:szCs w:val="24"/>
          <w:shd w:val="clear" w:color="auto" w:fill="FFFFFF"/>
        </w:rPr>
        <w:t>Ababneh</w:t>
      </w:r>
      <w:proofErr w:type="spellEnd"/>
      <w:r w:rsidR="0099709A">
        <w:rPr>
          <w:rFonts w:cs="Arial"/>
          <w:color w:val="222222"/>
          <w:szCs w:val="24"/>
          <w:shd w:val="clear" w:color="auto" w:fill="FFFFFF"/>
        </w:rPr>
        <w:t>, 2021)</w:t>
      </w:r>
      <w:r w:rsidR="00C538FE">
        <w:t xml:space="preserve">. Hence </w:t>
      </w:r>
      <w:proofErr w:type="spellStart"/>
      <w:r w:rsidR="00C538FE">
        <w:t>Sainco</w:t>
      </w:r>
      <w:proofErr w:type="spellEnd"/>
      <w:r w:rsidR="00C538FE">
        <w:t xml:space="preserve"> must look in the matter or else the scarcity of resources will make a huge impact on that organization. </w:t>
      </w:r>
    </w:p>
    <w:p w14:paraId="77685682" w14:textId="34D56219" w:rsidR="00C538FE" w:rsidRDefault="00C538FE" w:rsidP="00C060B0">
      <w:r w:rsidRPr="00CA2AFC">
        <w:rPr>
          <w:b/>
          <w:i/>
        </w:rPr>
        <w:t>Productivity</w:t>
      </w:r>
      <w:r>
        <w:t xml:space="preserve"> – </w:t>
      </w:r>
      <w:r w:rsidR="0016512C">
        <w:t xml:space="preserve">Productivity of a company is responsible for ample </w:t>
      </w:r>
      <w:r w:rsidR="00DD6DF0">
        <w:t>number</w:t>
      </w:r>
      <w:r w:rsidR="0016512C">
        <w:t xml:space="preserve"> of thin</w:t>
      </w:r>
      <w:r w:rsidR="00CA2AFC">
        <w:t>g</w:t>
      </w:r>
      <w:r w:rsidR="0016512C">
        <w:t xml:space="preserve">s within a business. </w:t>
      </w:r>
      <w:r w:rsidR="00CA2AFC">
        <w:t xml:space="preserve">The high productivity leads to a </w:t>
      </w:r>
      <w:r w:rsidR="00C04AD6">
        <w:t>successful</w:t>
      </w:r>
      <w:r w:rsidR="00CA2AFC">
        <w:t xml:space="preserve"> business campaign. </w:t>
      </w:r>
      <w:r w:rsidR="00C04AD6">
        <w:t xml:space="preserve">The low productivity rate often causes damage to the business. </w:t>
      </w:r>
      <w:r>
        <w:t xml:space="preserve">Productivity is the work which done by the employees within the given time. Up skilled labours </w:t>
      </w:r>
      <w:r w:rsidR="00DD6DF0">
        <w:t>are</w:t>
      </w:r>
      <w:r>
        <w:t xml:space="preserve"> a huge part of this aspect</w:t>
      </w:r>
      <w:r w:rsidR="0099709A">
        <w:t xml:space="preserve"> (</w:t>
      </w:r>
      <w:r w:rsidR="0099709A" w:rsidRPr="00DA2DE1">
        <w:rPr>
          <w:rFonts w:cs="Arial"/>
          <w:color w:val="222222"/>
          <w:szCs w:val="24"/>
          <w:shd w:val="clear" w:color="auto" w:fill="FFFFFF"/>
        </w:rPr>
        <w:t>García</w:t>
      </w:r>
      <w:r w:rsidR="0099709A">
        <w:rPr>
          <w:rFonts w:cs="Arial"/>
          <w:color w:val="222222"/>
          <w:szCs w:val="24"/>
          <w:shd w:val="clear" w:color="auto" w:fill="FFFFFF"/>
        </w:rPr>
        <w:t xml:space="preserve"> et al., 2018)</w:t>
      </w:r>
      <w:r>
        <w:t xml:space="preserve">. </w:t>
      </w:r>
      <w:r w:rsidR="00DD6DF0">
        <w:t>So,</w:t>
      </w:r>
      <w:r>
        <w:t xml:space="preserve"> if the productivity rate is too high </w:t>
      </w:r>
      <w:r w:rsidR="009733A1">
        <w:t xml:space="preserve">automatically, the understaffed employees will be demotivated and the work will be delayed. </w:t>
      </w:r>
      <w:proofErr w:type="gramStart"/>
      <w:r w:rsidR="009733A1">
        <w:t>So</w:t>
      </w:r>
      <w:proofErr w:type="gramEnd"/>
      <w:r w:rsidR="009733A1">
        <w:t xml:space="preserve"> in order to cope up with the sudden changes </w:t>
      </w:r>
      <w:proofErr w:type="spellStart"/>
      <w:r w:rsidR="009733A1">
        <w:t>Sainco</w:t>
      </w:r>
      <w:proofErr w:type="spellEnd"/>
      <w:r w:rsidR="009733A1">
        <w:t xml:space="preserve"> </w:t>
      </w:r>
      <w:r w:rsidR="00F82FBA">
        <w:t xml:space="preserve">must consider these facts. </w:t>
      </w:r>
    </w:p>
    <w:p w14:paraId="78CBB322" w14:textId="77777777" w:rsidR="00F82FBA" w:rsidRDefault="00F82FBA" w:rsidP="00F82FBA">
      <w:r w:rsidRPr="00CA2AFC">
        <w:rPr>
          <w:b/>
          <w:i/>
        </w:rPr>
        <w:t>Process Management</w:t>
      </w:r>
      <w:r>
        <w:t xml:space="preserve"> – Process management involves making sure that the team adheres to the procedure that will enable them to finish the work quickly and effectively. The management must decide the principles that must be upheld and embodied, as well as the regulations and procedures that must be followed. But if the current procedure is difficult and cumbersome, </w:t>
      </w:r>
      <w:proofErr w:type="spellStart"/>
      <w:r>
        <w:t>SainCo</w:t>
      </w:r>
      <w:proofErr w:type="spellEnd"/>
      <w:r>
        <w:t xml:space="preserve"> may have a number of organisational issues. Furthermore, it is a cause for concern if the leadership is rigid</w:t>
      </w:r>
      <w:r w:rsidR="0099709A">
        <w:t xml:space="preserve"> (</w:t>
      </w:r>
      <w:proofErr w:type="spellStart"/>
      <w:r w:rsidR="0099709A" w:rsidRPr="00DA2DE1">
        <w:rPr>
          <w:rFonts w:cs="Arial"/>
          <w:color w:val="222222"/>
          <w:szCs w:val="24"/>
          <w:shd w:val="clear" w:color="auto" w:fill="FFFFFF"/>
        </w:rPr>
        <w:t>Hooi</w:t>
      </w:r>
      <w:proofErr w:type="spellEnd"/>
      <w:r w:rsidR="0099709A">
        <w:rPr>
          <w:rFonts w:cs="Arial"/>
          <w:color w:val="222222"/>
          <w:szCs w:val="24"/>
          <w:shd w:val="clear" w:color="auto" w:fill="FFFFFF"/>
        </w:rPr>
        <w:t xml:space="preserve"> et al., 2021)</w:t>
      </w:r>
      <w:r>
        <w:t xml:space="preserve">. The organisation must therefore alter its authoritarian management style. It is possible for </w:t>
      </w:r>
      <w:proofErr w:type="spellStart"/>
      <w:r>
        <w:t>SainCo</w:t>
      </w:r>
      <w:proofErr w:type="spellEnd"/>
      <w:r>
        <w:t xml:space="preserve"> to improve the performance if they take these issues into account.</w:t>
      </w:r>
    </w:p>
    <w:p w14:paraId="39A40D92" w14:textId="77777777" w:rsidR="00F82FBA" w:rsidRDefault="00F82FBA" w:rsidP="00F82FBA">
      <w:pPr>
        <w:pStyle w:val="Heading2"/>
      </w:pPr>
      <w:bookmarkStart w:id="8" w:name="_Toc123079144"/>
      <w:r>
        <w:t>Analysis of the Employee concerns</w:t>
      </w:r>
      <w:bookmarkEnd w:id="8"/>
      <w:r>
        <w:t xml:space="preserve"> </w:t>
      </w:r>
    </w:p>
    <w:p w14:paraId="65A97B5E" w14:textId="77777777" w:rsidR="00C04AD6" w:rsidRPr="00C04AD6" w:rsidRDefault="00C04AD6" w:rsidP="00C04AD6">
      <w:r>
        <w:t>The organizational concern has been highlighted. But the employees of an organization are also an integral part of the business. Concerns and crisis might occur from their side too. It is important for the company to have competitive edge which will be attained only if the employees of the company are effective and skilled enough to contribute within the workforce</w:t>
      </w:r>
      <w:r w:rsidR="0099709A">
        <w:t xml:space="preserve"> (</w:t>
      </w:r>
      <w:r w:rsidR="0099709A" w:rsidRPr="00DA2DE1">
        <w:rPr>
          <w:rFonts w:cs="Arial"/>
          <w:color w:val="222222"/>
          <w:szCs w:val="24"/>
          <w:shd w:val="clear" w:color="auto" w:fill="FFFFFF"/>
        </w:rPr>
        <w:t>Tortorella</w:t>
      </w:r>
      <w:r w:rsidR="0099709A">
        <w:rPr>
          <w:rFonts w:cs="Arial"/>
          <w:color w:val="222222"/>
          <w:szCs w:val="24"/>
          <w:shd w:val="clear" w:color="auto" w:fill="FFFFFF"/>
        </w:rPr>
        <w:t xml:space="preserve"> et al., 2021)</w:t>
      </w:r>
      <w:r>
        <w:t xml:space="preserve">.  </w:t>
      </w:r>
    </w:p>
    <w:p w14:paraId="31EEC37B" w14:textId="5F320E43" w:rsidR="00F82FBA" w:rsidRDefault="00F82FBA" w:rsidP="00F82FBA">
      <w:r w:rsidRPr="00C04AD6">
        <w:rPr>
          <w:b/>
          <w:i/>
        </w:rPr>
        <w:t>Effective Communication</w:t>
      </w:r>
      <w:r>
        <w:t xml:space="preserve"> - </w:t>
      </w:r>
      <w:r w:rsidRPr="00F82FBA">
        <w:t>It is crucial that there is effective communication between the management and the workforce. The messages regarding the job, plan, and goals may not be correctly communicated to the staff if there is improper communication. This frequently results in a hostile environment, and the employees lack sufficient motivation to be effective</w:t>
      </w:r>
      <w:r w:rsidR="00DD6DF0" w:rsidRPr="00DD6DF0">
        <w:rPr>
          <w:rFonts w:cs="Arial"/>
          <w:color w:val="222222"/>
          <w:szCs w:val="24"/>
          <w:shd w:val="clear" w:color="auto" w:fill="FFFFFF"/>
        </w:rPr>
        <w:t xml:space="preserve"> </w:t>
      </w:r>
      <w:r w:rsidR="00DD6DF0">
        <w:rPr>
          <w:rFonts w:cs="Arial"/>
          <w:color w:val="222222"/>
          <w:szCs w:val="24"/>
          <w:shd w:val="clear" w:color="auto" w:fill="FFFFFF"/>
        </w:rPr>
        <w:t>(</w:t>
      </w:r>
      <w:proofErr w:type="spellStart"/>
      <w:r w:rsidR="00DD6DF0" w:rsidRPr="00DA2DE1">
        <w:rPr>
          <w:rFonts w:cs="Arial"/>
          <w:color w:val="222222"/>
          <w:szCs w:val="24"/>
          <w:shd w:val="clear" w:color="auto" w:fill="FFFFFF"/>
        </w:rPr>
        <w:t>Hooi</w:t>
      </w:r>
      <w:proofErr w:type="spellEnd"/>
      <w:r w:rsidR="00DD6DF0">
        <w:rPr>
          <w:rFonts w:cs="Arial"/>
          <w:color w:val="222222"/>
          <w:szCs w:val="24"/>
          <w:shd w:val="clear" w:color="auto" w:fill="FFFFFF"/>
        </w:rPr>
        <w:t xml:space="preserve"> et al., 2021)</w:t>
      </w:r>
      <w:r w:rsidRPr="00F82FBA">
        <w:t xml:space="preserve">. This might have an impact on how potential customers engage with </w:t>
      </w:r>
      <w:proofErr w:type="spellStart"/>
      <w:r w:rsidRPr="00F82FBA">
        <w:t>SainCo</w:t>
      </w:r>
      <w:proofErr w:type="spellEnd"/>
      <w:r w:rsidRPr="00F82FBA">
        <w:t>, therefore it should be taken into account.</w:t>
      </w:r>
      <w:r>
        <w:t xml:space="preserve"> </w:t>
      </w:r>
    </w:p>
    <w:p w14:paraId="2FCE029A" w14:textId="3B0471BA" w:rsidR="00F82FBA" w:rsidRDefault="00C04AD6" w:rsidP="00F82FBA">
      <w:r>
        <w:rPr>
          <w:b/>
          <w:i/>
        </w:rPr>
        <w:t xml:space="preserve">Human Resource </w:t>
      </w:r>
      <w:r w:rsidR="0016512C" w:rsidRPr="00C04AD6">
        <w:rPr>
          <w:b/>
          <w:i/>
        </w:rPr>
        <w:t>Department</w:t>
      </w:r>
      <w:r w:rsidR="0016512C">
        <w:t xml:space="preserve"> - </w:t>
      </w:r>
      <w:r w:rsidR="0016512C" w:rsidRPr="0016512C">
        <w:t>Employees frequently worry about the human resources department. Employees believe that the human resources department needs to be informed about a number of topics, including compensation, benefits, business goals and plans, insurance and legal matters, among others. High turnover rates may result from an ineffective hiring procedure if the human resources department is inadequate</w:t>
      </w:r>
      <w:r w:rsidR="00DD6DF0" w:rsidRPr="00DD6DF0">
        <w:rPr>
          <w:rFonts w:cs="Arial"/>
          <w:color w:val="222222"/>
          <w:szCs w:val="24"/>
          <w:shd w:val="clear" w:color="auto" w:fill="FFFFFF"/>
        </w:rPr>
        <w:t xml:space="preserve"> </w:t>
      </w:r>
      <w:r w:rsidR="00DD6DF0">
        <w:rPr>
          <w:rFonts w:cs="Arial"/>
          <w:color w:val="222222"/>
          <w:szCs w:val="24"/>
          <w:shd w:val="clear" w:color="auto" w:fill="FFFFFF"/>
        </w:rPr>
        <w:t>(</w:t>
      </w:r>
      <w:r w:rsidR="00DD6DF0" w:rsidRPr="00DA2DE1">
        <w:rPr>
          <w:rFonts w:cs="Arial"/>
          <w:color w:val="222222"/>
          <w:szCs w:val="24"/>
          <w:shd w:val="clear" w:color="auto" w:fill="FFFFFF"/>
        </w:rPr>
        <w:t>Tortorella</w:t>
      </w:r>
      <w:r w:rsidR="00DD6DF0">
        <w:rPr>
          <w:rFonts w:cs="Arial"/>
          <w:color w:val="222222"/>
          <w:szCs w:val="24"/>
          <w:shd w:val="clear" w:color="auto" w:fill="FFFFFF"/>
        </w:rPr>
        <w:t xml:space="preserve"> et al., 2021)</w:t>
      </w:r>
      <w:r w:rsidR="0016512C" w:rsidRPr="0016512C">
        <w:t>. At the workplace, there will be miscommunications as well as communication hurdles.</w:t>
      </w:r>
      <w:r w:rsidR="0016512C">
        <w:t xml:space="preserve"> </w:t>
      </w:r>
    </w:p>
    <w:p w14:paraId="0D469B46" w14:textId="77777777" w:rsidR="0016512C" w:rsidRPr="00F82FBA" w:rsidRDefault="0016512C" w:rsidP="00F82FBA">
      <w:r w:rsidRPr="00C04AD6">
        <w:rPr>
          <w:b/>
          <w:i/>
        </w:rPr>
        <w:t>Equity in Pay</w:t>
      </w:r>
      <w:r>
        <w:t xml:space="preserve"> - </w:t>
      </w:r>
      <w:r w:rsidRPr="0016512C">
        <w:t xml:space="preserve">This is one of the reasons that the workers are worried about. Given that the wage structure is frequently unequal, favouritism may be a factor in this. Either the corporation does not pay everyone equally, or they do not pay salaries that are in line with industry standards. One of the crucial elements that </w:t>
      </w:r>
      <w:proofErr w:type="spellStart"/>
      <w:r w:rsidRPr="0016512C">
        <w:t>SainCo</w:t>
      </w:r>
      <w:proofErr w:type="spellEnd"/>
      <w:r w:rsidRPr="0016512C">
        <w:t xml:space="preserve"> must take into account is this. It is crucial to attend to the demands and worries of the employees.</w:t>
      </w:r>
      <w:r>
        <w:t xml:space="preserve"> </w:t>
      </w:r>
    </w:p>
    <w:p w14:paraId="68BF9149" w14:textId="77777777" w:rsidR="00926296" w:rsidRDefault="00926296" w:rsidP="00926296">
      <w:pPr>
        <w:pStyle w:val="Heading1"/>
      </w:pPr>
      <w:bookmarkStart w:id="9" w:name="_Toc123079145"/>
      <w:r>
        <w:t>Employee Engagement and Employee Involvement</w:t>
      </w:r>
      <w:bookmarkEnd w:id="9"/>
      <w:r>
        <w:t xml:space="preserve"> </w:t>
      </w:r>
    </w:p>
    <w:p w14:paraId="18359AF4" w14:textId="77777777" w:rsidR="00EA7155" w:rsidRDefault="00EA7155" w:rsidP="00C07A2B">
      <w:bookmarkStart w:id="10" w:name="_Toc123079146"/>
      <w:r w:rsidRPr="00C07A2B">
        <w:rPr>
          <w:rStyle w:val="Heading2Char"/>
        </w:rPr>
        <w:t>McClelland’s achievement motivation theory</w:t>
      </w:r>
      <w:bookmarkEnd w:id="10"/>
      <w:r w:rsidR="00DF7678">
        <w:rPr>
          <w:lang w:val="en-US"/>
        </w:rPr>
        <w:t xml:space="preserve"> </w:t>
      </w:r>
    </w:p>
    <w:p w14:paraId="5B8638AA" w14:textId="7DADAB55" w:rsidR="002D1076" w:rsidRDefault="00DF7678" w:rsidP="00DF7678">
      <w:pPr>
        <w:rPr>
          <w:lang w:val="en-US"/>
        </w:rPr>
      </w:pPr>
      <w:r>
        <w:rPr>
          <w:lang w:val="en-US"/>
        </w:rPr>
        <w:t xml:space="preserve">American Psychologist </w:t>
      </w:r>
      <w:r w:rsidRPr="00DF7678">
        <w:rPr>
          <w:lang w:val="en-US"/>
        </w:rPr>
        <w:t>David Clarence McClelland</w:t>
      </w:r>
      <w:r>
        <w:rPr>
          <w:lang w:val="en-US"/>
        </w:rPr>
        <w:t xml:space="preserve"> invented the theory of McClelland which helps us to understand the desires of an individual. This particular theory deals with 3 things such as, Power, Affiliation and Power. These are three things which are important in order to judge an individual. According to Clarence these three things are there in an individual irrespective of their culture, demography and wealth. The following discussion will be on the three factors with relevant examples and how it can be implemented for </w:t>
      </w:r>
      <w:proofErr w:type="spellStart"/>
      <w:r>
        <w:rPr>
          <w:lang w:val="en-US"/>
        </w:rPr>
        <w:t>Sainco</w:t>
      </w:r>
      <w:proofErr w:type="spellEnd"/>
      <w:r>
        <w:rPr>
          <w:lang w:val="en-US"/>
        </w:rPr>
        <w:t xml:space="preserve">. </w:t>
      </w:r>
      <w:r w:rsidRPr="002D1076">
        <w:rPr>
          <w:b/>
          <w:i/>
          <w:lang w:val="en-US"/>
        </w:rPr>
        <w:t xml:space="preserve">Power is type of motivation </w:t>
      </w:r>
      <w:r>
        <w:rPr>
          <w:lang w:val="en-US"/>
        </w:rPr>
        <w:t xml:space="preserve">which can only be performed by the superior. This type of individual’s </w:t>
      </w:r>
      <w:r w:rsidR="00DD6DF0">
        <w:rPr>
          <w:lang w:val="en-US"/>
        </w:rPr>
        <w:t>is</w:t>
      </w:r>
      <w:r>
        <w:rPr>
          <w:lang w:val="en-US"/>
        </w:rPr>
        <w:t xml:space="preserve"> inspired to take the influence and the control over other individuals or objects. A particular leader who is affiliated with this type of sense will give the freedom to their employees</w:t>
      </w:r>
      <w:r w:rsidR="00EA7155">
        <w:rPr>
          <w:lang w:val="en-US"/>
        </w:rPr>
        <w:t>, but the decisions and the style is directed by the leader. Football coaches are the basic example of this kind of motivation technique. They often allow the payers to play and work in their dynamics, but the sole decision and plan is made by the coach. The employees or the players are aware of the idea and their responsibilities, hence these skilled players or laborers knows what to perform when the order comes from the superior man or woman</w:t>
      </w:r>
      <w:r w:rsidR="00DD6DF0" w:rsidRPr="00DD6DF0">
        <w:rPr>
          <w:rFonts w:cs="Times New Roman"/>
          <w:color w:val="222222"/>
          <w:szCs w:val="24"/>
          <w:shd w:val="clear" w:color="auto" w:fill="FFFFFF"/>
        </w:rPr>
        <w:t xml:space="preserve"> </w:t>
      </w:r>
      <w:r w:rsidR="00DD6DF0">
        <w:rPr>
          <w:rFonts w:cs="Times New Roman"/>
          <w:color w:val="222222"/>
          <w:szCs w:val="24"/>
          <w:shd w:val="clear" w:color="auto" w:fill="FFFFFF"/>
        </w:rPr>
        <w:t>(</w:t>
      </w:r>
      <w:r w:rsidR="00DD6DF0" w:rsidRPr="003E23B0">
        <w:rPr>
          <w:rFonts w:cs="Times New Roman"/>
          <w:color w:val="222222"/>
          <w:szCs w:val="24"/>
          <w:shd w:val="clear" w:color="auto" w:fill="FFFFFF"/>
        </w:rPr>
        <w:t>Alexander,</w:t>
      </w:r>
      <w:r w:rsidR="00DD6DF0">
        <w:rPr>
          <w:rFonts w:cs="Times New Roman"/>
          <w:color w:val="222222"/>
          <w:szCs w:val="24"/>
          <w:shd w:val="clear" w:color="auto" w:fill="FFFFFF"/>
        </w:rPr>
        <w:t xml:space="preserve"> </w:t>
      </w:r>
      <w:r w:rsidR="00DD6DF0" w:rsidRPr="003E23B0">
        <w:rPr>
          <w:rFonts w:cs="Times New Roman"/>
          <w:color w:val="222222"/>
          <w:szCs w:val="24"/>
          <w:shd w:val="clear" w:color="auto" w:fill="FFFFFF"/>
        </w:rPr>
        <w:t>2018</w:t>
      </w:r>
      <w:r w:rsidR="00DD6DF0">
        <w:rPr>
          <w:rFonts w:cs="Times New Roman"/>
          <w:color w:val="222222"/>
          <w:szCs w:val="24"/>
          <w:shd w:val="clear" w:color="auto" w:fill="FFFFFF"/>
        </w:rPr>
        <w:t>)</w:t>
      </w:r>
      <w:r w:rsidR="00EA7155">
        <w:rPr>
          <w:lang w:val="en-US"/>
        </w:rPr>
        <w:t xml:space="preserve">. Though this has its own disadvantages, the superiority is often misused and if the projected result did not satisfy the </w:t>
      </w:r>
      <w:r w:rsidR="00DD6DF0">
        <w:rPr>
          <w:lang w:val="en-US"/>
        </w:rPr>
        <w:t>leader,</w:t>
      </w:r>
      <w:r w:rsidR="00EA7155">
        <w:rPr>
          <w:lang w:val="en-US"/>
        </w:rPr>
        <w:t xml:space="preserve"> it will eventually lead to frustration. So </w:t>
      </w:r>
      <w:proofErr w:type="spellStart"/>
      <w:r w:rsidR="00EA7155">
        <w:rPr>
          <w:lang w:val="en-US"/>
        </w:rPr>
        <w:t>Sainco</w:t>
      </w:r>
      <w:proofErr w:type="spellEnd"/>
      <w:r w:rsidR="00EA7155">
        <w:rPr>
          <w:lang w:val="en-US"/>
        </w:rPr>
        <w:t xml:space="preserve"> leaders must apply this type of strategy which will help them to understand the dynamics which can be applied in order to motivate their employees. </w:t>
      </w:r>
    </w:p>
    <w:p w14:paraId="4738AA2C" w14:textId="046A3D73" w:rsidR="002D1076" w:rsidRDefault="00EA7155" w:rsidP="00DF7678">
      <w:pPr>
        <w:rPr>
          <w:lang w:val="en-US"/>
        </w:rPr>
      </w:pPr>
      <w:r w:rsidRPr="002D1076">
        <w:rPr>
          <w:b/>
          <w:i/>
          <w:lang w:val="en-US"/>
        </w:rPr>
        <w:t>The achievement motive is the second one</w:t>
      </w:r>
      <w:r>
        <w:rPr>
          <w:lang w:val="en-US"/>
        </w:rPr>
        <w:t xml:space="preserve">. </w:t>
      </w:r>
      <w:r w:rsidR="00DD6DF0">
        <w:rPr>
          <w:lang w:val="en-US"/>
        </w:rPr>
        <w:t>These types of individuals</w:t>
      </w:r>
      <w:r>
        <w:rPr>
          <w:lang w:val="en-US"/>
        </w:rPr>
        <w:t xml:space="preserve"> are often motivated by the hunger of achievement. The satisfaction of the individual is the ultimate and if the achievement is not met, the individual can change its locations and work in a different environment. The hunger for achievement can drive them to expand that limited control. This type of stra</w:t>
      </w:r>
      <w:r w:rsidR="00373D30">
        <w:rPr>
          <w:lang w:val="en-US"/>
        </w:rPr>
        <w:t xml:space="preserve">tegy can be heavily used by </w:t>
      </w:r>
      <w:proofErr w:type="spellStart"/>
      <w:r w:rsidR="00373D30">
        <w:rPr>
          <w:lang w:val="en-US"/>
        </w:rPr>
        <w:t>Sainco</w:t>
      </w:r>
      <w:proofErr w:type="spellEnd"/>
      <w:r w:rsidR="00373D30">
        <w:rPr>
          <w:lang w:val="en-US"/>
        </w:rPr>
        <w:t xml:space="preserve"> as it is having a bad time. The hunger for achievement will help them to achieve high standards and the working team can be divided into small groups so that each has its own goals which will be fulfilled only by them</w:t>
      </w:r>
      <w:r w:rsidR="0099709A">
        <w:rPr>
          <w:lang w:val="en-US"/>
        </w:rPr>
        <w:t xml:space="preserve"> (</w:t>
      </w:r>
      <w:r w:rsidR="0099709A" w:rsidRPr="00DA2DE1">
        <w:rPr>
          <w:rFonts w:cs="Arial"/>
          <w:color w:val="222222"/>
          <w:szCs w:val="24"/>
          <w:shd w:val="clear" w:color="auto" w:fill="FFFFFF"/>
        </w:rPr>
        <w:t>Parent</w:t>
      </w:r>
      <w:r w:rsidR="00172EDE">
        <w:rPr>
          <w:rFonts w:cs="Arial"/>
          <w:color w:val="222222"/>
          <w:szCs w:val="24"/>
          <w:shd w:val="clear" w:color="auto" w:fill="FFFFFF"/>
        </w:rPr>
        <w:t xml:space="preserve"> </w:t>
      </w:r>
      <w:r w:rsidR="0099709A" w:rsidRPr="00DA2DE1">
        <w:rPr>
          <w:rFonts w:cs="Arial"/>
          <w:color w:val="222222"/>
          <w:szCs w:val="24"/>
          <w:shd w:val="clear" w:color="auto" w:fill="FFFFFF"/>
        </w:rPr>
        <w:t>and Lovelace</w:t>
      </w:r>
      <w:r w:rsidR="0099709A">
        <w:rPr>
          <w:rFonts w:cs="Arial"/>
          <w:color w:val="222222"/>
          <w:szCs w:val="24"/>
          <w:shd w:val="clear" w:color="auto" w:fill="FFFFFF"/>
        </w:rPr>
        <w:t>, 2018)</w:t>
      </w:r>
      <w:r w:rsidR="00373D30">
        <w:rPr>
          <w:lang w:val="en-US"/>
        </w:rPr>
        <w:t>. By this process the, the workload will be undivided and the sole performer can enjoy the workload and ultimately good work will help them to raise their managerial position.</w:t>
      </w:r>
    </w:p>
    <w:p w14:paraId="63E540B6" w14:textId="77777777" w:rsidR="00DF7678" w:rsidRDefault="00373D30" w:rsidP="00DF7678">
      <w:pPr>
        <w:rPr>
          <w:lang w:val="en-US"/>
        </w:rPr>
      </w:pPr>
      <w:r>
        <w:rPr>
          <w:lang w:val="en-US"/>
        </w:rPr>
        <w:t xml:space="preserve"> </w:t>
      </w:r>
      <w:r w:rsidR="00664DAE" w:rsidRPr="002D1076">
        <w:rPr>
          <w:b/>
          <w:i/>
          <w:lang w:val="en-US"/>
        </w:rPr>
        <w:t>The last motive is affiliation</w:t>
      </w:r>
      <w:r w:rsidR="00664DAE">
        <w:rPr>
          <w:lang w:val="en-US"/>
        </w:rPr>
        <w:t xml:space="preserve">. The individual who is acquainted with this type of motive is often happy about the healthy bond which they share with their bond. Moreover, this particular individual is motivated by the group and the bond which that group has. The individual will be more into interpersonal and social bonding. This type of </w:t>
      </w:r>
      <w:proofErr w:type="gramStart"/>
      <w:r w:rsidR="00664DAE">
        <w:rPr>
          <w:lang w:val="en-US"/>
        </w:rPr>
        <w:t>individual’s</w:t>
      </w:r>
      <w:proofErr w:type="gramEnd"/>
      <w:r w:rsidR="00664DAE">
        <w:rPr>
          <w:lang w:val="en-US"/>
        </w:rPr>
        <w:t xml:space="preserve"> will love to work in a team and also the individuals tend to have a liking factor which will be enjoyed by that particular individual. </w:t>
      </w:r>
      <w:proofErr w:type="gramStart"/>
      <w:r w:rsidR="00664DAE">
        <w:rPr>
          <w:lang w:val="en-US"/>
        </w:rPr>
        <w:t>These type of indiv</w:t>
      </w:r>
      <w:r w:rsidR="00C07A2B">
        <w:rPr>
          <w:lang w:val="en-US"/>
        </w:rPr>
        <w:t>id</w:t>
      </w:r>
      <w:r w:rsidR="00664DAE">
        <w:rPr>
          <w:lang w:val="en-US"/>
        </w:rPr>
        <w:t>uals</w:t>
      </w:r>
      <w:proofErr w:type="gramEnd"/>
      <w:r w:rsidR="00664DAE">
        <w:rPr>
          <w:lang w:val="en-US"/>
        </w:rPr>
        <w:t xml:space="preserve"> also avoid the high risk process because the risk management factor is not delved into this motive. Often </w:t>
      </w:r>
      <w:proofErr w:type="gramStart"/>
      <w:r w:rsidR="00664DAE">
        <w:rPr>
          <w:lang w:val="en-US"/>
        </w:rPr>
        <w:t>these type of indiv</w:t>
      </w:r>
      <w:r w:rsidR="00C07A2B">
        <w:rPr>
          <w:lang w:val="en-US"/>
        </w:rPr>
        <w:t>id</w:t>
      </w:r>
      <w:r w:rsidR="00664DAE">
        <w:rPr>
          <w:lang w:val="en-US"/>
        </w:rPr>
        <w:t>uals</w:t>
      </w:r>
      <w:proofErr w:type="gramEnd"/>
      <w:r w:rsidR="00664DAE">
        <w:rPr>
          <w:lang w:val="en-US"/>
        </w:rPr>
        <w:t xml:space="preserve"> work </w:t>
      </w:r>
      <w:r w:rsidR="00C07A2B">
        <w:rPr>
          <w:lang w:val="en-US"/>
        </w:rPr>
        <w:t>according to the bookish knowledge</w:t>
      </w:r>
      <w:r w:rsidR="00172EDE">
        <w:rPr>
          <w:lang w:val="en-US"/>
        </w:rPr>
        <w:t xml:space="preserve"> (</w:t>
      </w:r>
      <w:r w:rsidR="00172EDE" w:rsidRPr="00DA2DE1">
        <w:rPr>
          <w:rFonts w:cs="Arial"/>
          <w:color w:val="222222"/>
          <w:szCs w:val="24"/>
          <w:shd w:val="clear" w:color="auto" w:fill="FFFFFF"/>
        </w:rPr>
        <w:t>Cullinane</w:t>
      </w:r>
      <w:r w:rsidR="00172EDE">
        <w:rPr>
          <w:rFonts w:cs="Arial"/>
          <w:color w:val="222222"/>
          <w:szCs w:val="24"/>
          <w:shd w:val="clear" w:color="auto" w:fill="FFFFFF"/>
        </w:rPr>
        <w:t xml:space="preserve"> </w:t>
      </w:r>
      <w:r w:rsidR="00172EDE" w:rsidRPr="00DA2DE1">
        <w:rPr>
          <w:rFonts w:cs="Arial"/>
          <w:color w:val="222222"/>
          <w:szCs w:val="24"/>
          <w:shd w:val="clear" w:color="auto" w:fill="FFFFFF"/>
        </w:rPr>
        <w:t xml:space="preserve">and </w:t>
      </w:r>
      <w:proofErr w:type="spellStart"/>
      <w:r w:rsidR="00172EDE" w:rsidRPr="00DA2DE1">
        <w:rPr>
          <w:rFonts w:cs="Arial"/>
          <w:color w:val="222222"/>
          <w:szCs w:val="24"/>
          <w:shd w:val="clear" w:color="auto" w:fill="FFFFFF"/>
        </w:rPr>
        <w:t>Donaghey</w:t>
      </w:r>
      <w:proofErr w:type="spellEnd"/>
      <w:r w:rsidR="00172EDE">
        <w:rPr>
          <w:rFonts w:cs="Arial"/>
          <w:color w:val="222222"/>
          <w:szCs w:val="24"/>
          <w:shd w:val="clear" w:color="auto" w:fill="FFFFFF"/>
        </w:rPr>
        <w:t>, 2020)</w:t>
      </w:r>
      <w:r w:rsidR="00C07A2B">
        <w:rPr>
          <w:lang w:val="en-US"/>
        </w:rPr>
        <w:t xml:space="preserve">. The fright of rejection is so much into this type of motive that changing the norms is not a factor for these </w:t>
      </w:r>
      <w:r w:rsidR="00172EDE">
        <w:rPr>
          <w:lang w:val="en-US"/>
        </w:rPr>
        <w:t>types</w:t>
      </w:r>
      <w:r w:rsidR="00C07A2B">
        <w:rPr>
          <w:lang w:val="en-US"/>
        </w:rPr>
        <w:t xml:space="preserve"> of people. </w:t>
      </w:r>
      <w:proofErr w:type="spellStart"/>
      <w:r w:rsidR="00C07A2B">
        <w:rPr>
          <w:lang w:val="en-US"/>
        </w:rPr>
        <w:t>Sainco</w:t>
      </w:r>
      <w:proofErr w:type="spellEnd"/>
      <w:r w:rsidR="00C07A2B">
        <w:rPr>
          <w:lang w:val="en-US"/>
        </w:rPr>
        <w:t xml:space="preserve"> can apply this McClelland theory in order to identify the various potential of the employees and the implementation of those potential into kinetic. It will help to identify the attributes. Someone who is a team leader and who encourages the people and divides the responsibilities is more likely to driven by the motive of power. The member who is an introvert and speaks less while participating in a conflict is more likely to be driven by the affiliation motive. </w:t>
      </w:r>
    </w:p>
    <w:p w14:paraId="6CF06114" w14:textId="77777777" w:rsidR="00DF7678" w:rsidRDefault="00C07A2B" w:rsidP="00A656FE">
      <w:pPr>
        <w:pStyle w:val="Heading2"/>
      </w:pPr>
      <w:bookmarkStart w:id="11" w:name="_Toc123079147"/>
      <w:r w:rsidRPr="00DF7678">
        <w:t>Maslow’s hierarchy of needs</w:t>
      </w:r>
      <w:bookmarkEnd w:id="11"/>
    </w:p>
    <w:p w14:paraId="5CC929BC" w14:textId="77777777" w:rsidR="00A656FE" w:rsidRDefault="00A656FE" w:rsidP="00A656FE">
      <w:proofErr w:type="spellStart"/>
      <w:r>
        <w:t>Abhram</w:t>
      </w:r>
      <w:proofErr w:type="spellEnd"/>
      <w:r>
        <w:t xml:space="preserve"> Maslow established the Maslow’s Hierarchy of needs. This model can be used to develop the current structure of the organization</w:t>
      </w:r>
      <w:r w:rsidR="0099709A">
        <w:t xml:space="preserve"> (Trivedi and Mehta, 2019)</w:t>
      </w:r>
      <w:r>
        <w:t xml:space="preserve">. This model delves with 5 several factors such as the self-actualization, esteem, love or belonging, safety and psychological. The </w:t>
      </w:r>
      <w:r w:rsidR="00F30B7F">
        <w:t xml:space="preserve">understanding of human needs is divided into </w:t>
      </w:r>
      <w:r w:rsidR="004E64B3">
        <w:t>several</w:t>
      </w:r>
      <w:r w:rsidR="00F30B7F">
        <w:t xml:space="preserve"> factors which will help to understand the various factors which is there for the satisfaction of the individuals. </w:t>
      </w:r>
    </w:p>
    <w:p w14:paraId="2C52F9AC" w14:textId="77777777" w:rsidR="00F30B7F" w:rsidRDefault="00F30B7F">
      <w:pPr>
        <w:spacing w:line="259" w:lineRule="auto"/>
        <w:jc w:val="left"/>
      </w:pPr>
      <w:r>
        <w:rPr>
          <w:noProof/>
          <w:lang w:val="en-US"/>
        </w:rPr>
        <w:drawing>
          <wp:anchor distT="0" distB="0" distL="114300" distR="114300" simplePos="0" relativeHeight="251658240" behindDoc="1" locked="0" layoutInCell="1" allowOverlap="1" wp14:anchorId="4751F925" wp14:editId="2ECFDE67">
            <wp:simplePos x="0" y="0"/>
            <wp:positionH relativeFrom="column">
              <wp:posOffset>723900</wp:posOffset>
            </wp:positionH>
            <wp:positionV relativeFrom="paragraph">
              <wp:posOffset>280670</wp:posOffset>
            </wp:positionV>
            <wp:extent cx="4089400" cy="2895600"/>
            <wp:effectExtent l="0" t="0" r="0" b="0"/>
            <wp:wrapTight wrapText="bothSides">
              <wp:wrapPolygon edited="0">
                <wp:start x="10465" y="1137"/>
                <wp:lineTo x="704" y="20179"/>
                <wp:lineTo x="13886" y="20179"/>
                <wp:lineTo x="20728" y="20179"/>
                <wp:lineTo x="10968" y="1137"/>
                <wp:lineTo x="10465" y="1137"/>
              </wp:wrapPolygon>
            </wp:wrapTight>
            <wp:docPr id="1" name="Picture 1" descr="https://d3tl80hy6t5toy.cloudfront.net/wp-content/uploads/sites/3/2017/08/07134419/2017-08-28-Using-Maslow-Hierarchy-To-Reach-Out-To-Customers-pyramid-300x2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3tl80hy6t5toy.cloudfront.net/wp-content/uploads/sites/3/2017/08/07134419/2017-08-28-Using-Maslow-Hierarchy-To-Reach-Out-To-Customers-pyramid-300x212.png"/>
                    <pic:cNvPicPr>
                      <a:picLocks noChangeAspect="1" noChangeArrowheads="1"/>
                    </pic:cNvPicPr>
                  </pic:nvPicPr>
                  <pic:blipFill>
                    <a:blip r:embed="rId9"/>
                    <a:srcRect/>
                    <a:stretch>
                      <a:fillRect/>
                    </a:stretch>
                  </pic:blipFill>
                  <pic:spPr bwMode="auto">
                    <a:xfrm>
                      <a:off x="0" y="0"/>
                      <a:ext cx="4089400" cy="2895600"/>
                    </a:xfrm>
                    <a:prstGeom prst="rect">
                      <a:avLst/>
                    </a:prstGeom>
                    <a:noFill/>
                    <a:ln w="9525">
                      <a:noFill/>
                      <a:miter lim="800000"/>
                      <a:headEnd/>
                      <a:tailEnd/>
                    </a:ln>
                  </pic:spPr>
                </pic:pic>
              </a:graphicData>
            </a:graphic>
          </wp:anchor>
        </w:drawing>
      </w:r>
    </w:p>
    <w:p w14:paraId="0641164D" w14:textId="77777777" w:rsidR="00A656FE" w:rsidRPr="00A656FE" w:rsidRDefault="00A656FE" w:rsidP="00F30B7F">
      <w:pPr>
        <w:spacing w:line="259" w:lineRule="auto"/>
        <w:jc w:val="left"/>
      </w:pPr>
    </w:p>
    <w:p w14:paraId="0A014126" w14:textId="77777777" w:rsidR="003C1171" w:rsidRPr="003C1171" w:rsidRDefault="003C1171" w:rsidP="003C1171"/>
    <w:p w14:paraId="6D2CF29E" w14:textId="77777777" w:rsidR="00A656FE" w:rsidRDefault="00A656FE" w:rsidP="00926296">
      <w:pPr>
        <w:pStyle w:val="Heading1"/>
      </w:pPr>
    </w:p>
    <w:p w14:paraId="706490DB" w14:textId="77777777" w:rsidR="00A656FE" w:rsidRDefault="00A656FE" w:rsidP="00926296">
      <w:pPr>
        <w:pStyle w:val="Heading1"/>
      </w:pPr>
    </w:p>
    <w:p w14:paraId="5D160C54" w14:textId="77777777" w:rsidR="00A656FE" w:rsidRDefault="00A656FE" w:rsidP="00926296">
      <w:pPr>
        <w:pStyle w:val="Heading1"/>
      </w:pPr>
    </w:p>
    <w:p w14:paraId="31E3EC93" w14:textId="77777777" w:rsidR="00A656FE" w:rsidRDefault="00A656FE" w:rsidP="00926296">
      <w:pPr>
        <w:pStyle w:val="Heading1"/>
      </w:pPr>
    </w:p>
    <w:p w14:paraId="0FF79920" w14:textId="77777777" w:rsidR="0099709A" w:rsidRDefault="0099709A" w:rsidP="0016512C">
      <w:pPr>
        <w:jc w:val="center"/>
      </w:pPr>
    </w:p>
    <w:p w14:paraId="28BA0C4F" w14:textId="77777777" w:rsidR="0016512C" w:rsidRDefault="0016512C" w:rsidP="0016512C">
      <w:pPr>
        <w:jc w:val="center"/>
      </w:pPr>
      <w:r>
        <w:t>Figure: 1</w:t>
      </w:r>
    </w:p>
    <w:p w14:paraId="04770892" w14:textId="77777777" w:rsidR="00A656FE" w:rsidRDefault="0099709A" w:rsidP="0016512C">
      <w:pPr>
        <w:jc w:val="center"/>
      </w:pPr>
      <w:r>
        <w:t>(</w:t>
      </w:r>
      <w:r w:rsidR="0016512C">
        <w:t>Source -</w:t>
      </w:r>
      <w:r>
        <w:t xml:space="preserve"> </w:t>
      </w:r>
      <w:proofErr w:type="spellStart"/>
      <w:r w:rsidRPr="00DA2DE1">
        <w:rPr>
          <w:rFonts w:cs="Arial"/>
          <w:color w:val="222222"/>
          <w:szCs w:val="24"/>
          <w:shd w:val="clear" w:color="auto" w:fill="FFFFFF"/>
        </w:rPr>
        <w:t>Ștefan</w:t>
      </w:r>
      <w:proofErr w:type="spellEnd"/>
      <w:r w:rsidRPr="00DA2DE1">
        <w:rPr>
          <w:rFonts w:cs="Arial"/>
          <w:color w:val="222222"/>
          <w:szCs w:val="24"/>
          <w:shd w:val="clear" w:color="auto" w:fill="FFFFFF"/>
        </w:rPr>
        <w:t xml:space="preserve">, Popa, </w:t>
      </w:r>
      <w:r>
        <w:rPr>
          <w:rFonts w:cs="Arial"/>
          <w:color w:val="222222"/>
          <w:szCs w:val="24"/>
          <w:shd w:val="clear" w:color="auto" w:fill="FFFFFF"/>
        </w:rPr>
        <w:t xml:space="preserve">and </w:t>
      </w:r>
      <w:proofErr w:type="spellStart"/>
      <w:r w:rsidRPr="00DA2DE1">
        <w:rPr>
          <w:rFonts w:cs="Arial"/>
          <w:color w:val="222222"/>
          <w:szCs w:val="24"/>
          <w:shd w:val="clear" w:color="auto" w:fill="FFFFFF"/>
        </w:rPr>
        <w:t>Albu</w:t>
      </w:r>
      <w:proofErr w:type="spellEnd"/>
      <w:r w:rsidRPr="00DA2DE1">
        <w:rPr>
          <w:rFonts w:cs="Arial"/>
          <w:color w:val="222222"/>
          <w:szCs w:val="24"/>
          <w:shd w:val="clear" w:color="auto" w:fill="FFFFFF"/>
        </w:rPr>
        <w:t>,</w:t>
      </w:r>
      <w:r>
        <w:rPr>
          <w:rFonts w:cs="Arial"/>
          <w:color w:val="222222"/>
          <w:szCs w:val="24"/>
          <w:shd w:val="clear" w:color="auto" w:fill="FFFFFF"/>
        </w:rPr>
        <w:t xml:space="preserve"> 2020)</w:t>
      </w:r>
    </w:p>
    <w:p w14:paraId="659082A8" w14:textId="77777777" w:rsidR="0016512C" w:rsidRDefault="0016512C" w:rsidP="0016512C"/>
    <w:p w14:paraId="73F15B04" w14:textId="77777777" w:rsidR="00F30B7F" w:rsidRDefault="00F30B7F" w:rsidP="00926296">
      <w:pPr>
        <w:pStyle w:val="Heading1"/>
      </w:pPr>
    </w:p>
    <w:p w14:paraId="0D3DAF8D" w14:textId="77777777" w:rsidR="00F30B7F" w:rsidRDefault="00F30B7F" w:rsidP="00F30B7F">
      <w:r>
        <w:t xml:space="preserve">Maslow divided the human decisions into five different </w:t>
      </w:r>
      <w:r w:rsidRPr="0099709A">
        <w:t>hierarchies</w:t>
      </w:r>
      <w:r w:rsidR="0099709A">
        <w:t xml:space="preserve"> </w:t>
      </w:r>
      <w:r w:rsidR="0099709A" w:rsidRPr="0099709A">
        <w:t>(Hopper, 2020)</w:t>
      </w:r>
      <w:r w:rsidRPr="0099709A">
        <w:t>.</w:t>
      </w:r>
      <w:r>
        <w:t xml:space="preserve"> In order to ameliorate the </w:t>
      </w:r>
      <w:proofErr w:type="gramStart"/>
      <w:r>
        <w:t>business</w:t>
      </w:r>
      <w:proofErr w:type="gramEnd"/>
      <w:r>
        <w:t xml:space="preserve"> it is important to understand the designated products and their level whether they fit into the structure. </w:t>
      </w:r>
      <w:r w:rsidRPr="004E64B3">
        <w:rPr>
          <w:b/>
          <w:i/>
          <w:noProof/>
          <w:lang w:val="en-US"/>
        </w:rPr>
        <w:t xml:space="preserve">Psychological Needs </w:t>
      </w:r>
      <w:r>
        <w:rPr>
          <w:noProof/>
          <w:lang w:val="en-US"/>
        </w:rPr>
        <w:t xml:space="preserve">is the first and foremost part of the sector. A </w:t>
      </w:r>
      <w:r w:rsidRPr="00F30B7F">
        <w:rPr>
          <w:noProof/>
          <w:lang w:val="en-US"/>
        </w:rPr>
        <w:t>basic</w:t>
      </w:r>
      <w:r>
        <w:rPr>
          <w:b/>
          <w:noProof/>
          <w:lang w:val="en-US"/>
        </w:rPr>
        <w:t xml:space="preserve"> </w:t>
      </w:r>
      <w:r>
        <w:rPr>
          <w:noProof/>
          <w:lang w:val="en-US"/>
        </w:rPr>
        <w:t xml:space="preserve">human being seeks to meet their basic demands. For the business people this is  alrge sector as if this is satisfied the employees engagement will automatically increase. The leaders addressing the survival needs of the empkoyee is the demand of the most employees around the globe. Next comes </w:t>
      </w:r>
      <w:r w:rsidRPr="004E64B3">
        <w:rPr>
          <w:b/>
          <w:i/>
          <w:noProof/>
          <w:lang w:val="en-US"/>
        </w:rPr>
        <w:t>safety needs</w:t>
      </w:r>
      <w:r>
        <w:rPr>
          <w:noProof/>
          <w:lang w:val="en-US"/>
        </w:rPr>
        <w:t xml:space="preserve">, the stability and security is also the basic needs. </w:t>
      </w:r>
      <w:r w:rsidR="00F77618">
        <w:rPr>
          <w:noProof/>
          <w:lang w:val="en-US"/>
        </w:rPr>
        <w:t xml:space="preserve">The company must provide the security to their empkoyees and the surity of growth and advancemnet of their technology so the employees can have a new outlook about the factor. The next sector of the pyramid is </w:t>
      </w:r>
      <w:r w:rsidR="00F77618" w:rsidRPr="004E64B3">
        <w:rPr>
          <w:b/>
          <w:i/>
          <w:noProof/>
          <w:lang w:val="en-US"/>
        </w:rPr>
        <w:t>social needs</w:t>
      </w:r>
      <w:r w:rsidR="00F77618">
        <w:rPr>
          <w:noProof/>
          <w:lang w:val="en-US"/>
        </w:rPr>
        <w:t xml:space="preserve"> or the love or caring. The organkization is a community which shares the same goal and works together. In order to work together the company must have a caring towradas every single employee. It is important to communicat freely and healthily and also to practise a effective communication which will help the employees of the organization to do well. The next stage is the </w:t>
      </w:r>
      <w:r w:rsidR="00F77618" w:rsidRPr="004E64B3">
        <w:rPr>
          <w:b/>
          <w:i/>
          <w:noProof/>
          <w:lang w:val="en-US"/>
        </w:rPr>
        <w:t>esteem or the awareness</w:t>
      </w:r>
      <w:r w:rsidR="00F77618">
        <w:rPr>
          <w:noProof/>
          <w:lang w:val="en-US"/>
        </w:rPr>
        <w:t xml:space="preserve">. This stage is </w:t>
      </w:r>
      <w:r w:rsidR="005564E8">
        <w:rPr>
          <w:noProof/>
          <w:lang w:val="en-US"/>
        </w:rPr>
        <w:t>mostly bout the aewareness of the brand and the growth</w:t>
      </w:r>
      <w:r w:rsidR="0099709A">
        <w:rPr>
          <w:noProof/>
          <w:lang w:val="en-US"/>
        </w:rPr>
        <w:t xml:space="preserve"> (</w:t>
      </w:r>
      <w:proofErr w:type="spellStart"/>
      <w:r w:rsidR="0099709A" w:rsidRPr="00DA2DE1">
        <w:rPr>
          <w:rFonts w:cs="Arial"/>
          <w:color w:val="222222"/>
          <w:szCs w:val="24"/>
          <w:shd w:val="clear" w:color="auto" w:fill="FFFFFF"/>
        </w:rPr>
        <w:t>Balkin</w:t>
      </w:r>
      <w:proofErr w:type="spellEnd"/>
      <w:r w:rsidR="0099709A">
        <w:rPr>
          <w:rFonts w:cs="Arial"/>
          <w:color w:val="222222"/>
          <w:szCs w:val="24"/>
          <w:shd w:val="clear" w:color="auto" w:fill="FFFFFF"/>
        </w:rPr>
        <w:t xml:space="preserve"> et al., 2020)</w:t>
      </w:r>
      <w:r w:rsidR="005564E8">
        <w:rPr>
          <w:noProof/>
          <w:lang w:val="en-US"/>
        </w:rPr>
        <w:t xml:space="preserve">. This gives the comeptitive edge which is then enjoyed by the company. These technique is brilliantly used by the luxury brands. This way the trust of the people can be easily gained via these objectives. The last part of the pyramid is the </w:t>
      </w:r>
      <w:r w:rsidR="005564E8" w:rsidRPr="004E64B3">
        <w:rPr>
          <w:b/>
          <w:i/>
          <w:noProof/>
          <w:lang w:val="en-US"/>
        </w:rPr>
        <w:t>self-actualization</w:t>
      </w:r>
      <w:r w:rsidR="005564E8">
        <w:rPr>
          <w:noProof/>
          <w:lang w:val="en-US"/>
        </w:rPr>
        <w:t xml:space="preserve">. In this particular position the organizatiuon aims at the achievements and the psotive activities which eventually gives rise to a cherishment of these. </w:t>
      </w:r>
      <w:r w:rsidR="004E64B3">
        <w:rPr>
          <w:noProof/>
          <w:lang w:val="en-US"/>
        </w:rPr>
        <w:t xml:space="preserve">This stage is more than the profit of the company. </w:t>
      </w:r>
      <w:r w:rsidR="005564E8">
        <w:rPr>
          <w:noProof/>
          <w:lang w:val="en-US"/>
        </w:rPr>
        <w:t>This particular time can be enjoyed by the leaders of Sainco after their retirement and also they will be achieving their dreams as they will be freed from their assigned jobs. The therory of Maslow’s hierarchy focuses on the hierarchal as</w:t>
      </w:r>
      <w:r w:rsidR="004E64B3">
        <w:rPr>
          <w:noProof/>
          <w:lang w:val="en-US"/>
        </w:rPr>
        <w:t xml:space="preserve">pect and it is idle in case of quantitative data. This model is highluy effective in B2B business. These sectors of the model gives attention to the crisis faced by the customers and also the solutuons are customer-centric. </w:t>
      </w:r>
    </w:p>
    <w:p w14:paraId="12847AE2" w14:textId="77777777" w:rsidR="00926296" w:rsidRDefault="00926296" w:rsidP="00926296">
      <w:pPr>
        <w:pStyle w:val="Heading1"/>
      </w:pPr>
      <w:bookmarkStart w:id="12" w:name="_Toc123079148"/>
      <w:r>
        <w:t>Recommendations</w:t>
      </w:r>
      <w:bookmarkEnd w:id="12"/>
      <w:r w:rsidR="003608C3">
        <w:t xml:space="preserve"> </w:t>
      </w:r>
    </w:p>
    <w:p w14:paraId="7F6AEE97" w14:textId="77777777" w:rsidR="0016512C" w:rsidRDefault="0016512C" w:rsidP="0016512C">
      <w:r>
        <w:t xml:space="preserve">Following the democratic management style </w:t>
      </w:r>
    </w:p>
    <w:p w14:paraId="4450036D" w14:textId="77777777" w:rsidR="0016512C" w:rsidRDefault="0016512C" w:rsidP="0016512C">
      <w:r>
        <w:t>The democratic manager style and the engagement of the employees that helps in the management and belongings in a partial manner. This helps in the increase of the satisfaction as well as the implementation of the democratic management that increase the productivity of the company. This helps in strengthening the relationship in all the ways. The leadership at the demographic level. This helps in the enhancement of the ideal that is suggested for most of the leaders</w:t>
      </w:r>
      <w:r w:rsidR="0099709A">
        <w:t xml:space="preserve"> (</w:t>
      </w:r>
      <w:r w:rsidR="0099709A" w:rsidRPr="00DA2DE1">
        <w:rPr>
          <w:rFonts w:cs="Arial"/>
          <w:color w:val="222222"/>
          <w:szCs w:val="24"/>
          <w:shd w:val="clear" w:color="auto" w:fill="FFFFFF"/>
        </w:rPr>
        <w:t>Smith</w:t>
      </w:r>
      <w:r w:rsidR="0099709A">
        <w:rPr>
          <w:rFonts w:cs="Arial"/>
          <w:color w:val="222222"/>
          <w:szCs w:val="24"/>
          <w:shd w:val="clear" w:color="auto" w:fill="FFFFFF"/>
        </w:rPr>
        <w:t xml:space="preserve"> </w:t>
      </w:r>
      <w:r w:rsidR="0099709A" w:rsidRPr="00DA2DE1">
        <w:rPr>
          <w:rFonts w:cs="Arial"/>
          <w:color w:val="222222"/>
          <w:szCs w:val="24"/>
          <w:shd w:val="clear" w:color="auto" w:fill="FFFFFF"/>
        </w:rPr>
        <w:t xml:space="preserve">and </w:t>
      </w:r>
      <w:proofErr w:type="spellStart"/>
      <w:r w:rsidR="0099709A" w:rsidRPr="00DA2DE1">
        <w:rPr>
          <w:rFonts w:cs="Arial"/>
          <w:color w:val="222222"/>
          <w:szCs w:val="24"/>
          <w:shd w:val="clear" w:color="auto" w:fill="FFFFFF"/>
        </w:rPr>
        <w:t>Karaman</w:t>
      </w:r>
      <w:proofErr w:type="spellEnd"/>
      <w:r w:rsidR="0099709A">
        <w:rPr>
          <w:rFonts w:cs="Arial"/>
          <w:color w:val="222222"/>
          <w:szCs w:val="24"/>
          <w:shd w:val="clear" w:color="auto" w:fill="FFFFFF"/>
        </w:rPr>
        <w:t>, 2019)</w:t>
      </w:r>
      <w:r>
        <w:t>. This makes the condition stable for the company.</w:t>
      </w:r>
    </w:p>
    <w:p w14:paraId="4CA04E14" w14:textId="77777777" w:rsidR="0016512C" w:rsidRPr="008F007A" w:rsidRDefault="0016512C" w:rsidP="0016512C">
      <w:pPr>
        <w:rPr>
          <w:b/>
        </w:rPr>
      </w:pPr>
      <w:r w:rsidRPr="008F007A">
        <w:rPr>
          <w:b/>
        </w:rPr>
        <w:t>Investing more in the collaboration tools for better the HR communication</w:t>
      </w:r>
    </w:p>
    <w:p w14:paraId="3CE03B2B" w14:textId="5248EC1D" w:rsidR="0016512C" w:rsidRDefault="0016512C" w:rsidP="0016512C">
      <w:r>
        <w:t>Communications helps a lot in the matter of the real time collaboration. This helps in the management and increase in the workflows. Also helps in increasing the transparency</w:t>
      </w:r>
      <w:r w:rsidR="00DD6DF0" w:rsidRPr="00DD6DF0">
        <w:rPr>
          <w:rFonts w:cs="Arial"/>
          <w:color w:val="222222"/>
          <w:szCs w:val="24"/>
          <w:shd w:val="clear" w:color="auto" w:fill="FFFFFF"/>
        </w:rPr>
        <w:t xml:space="preserve"> </w:t>
      </w:r>
      <w:r w:rsidR="00DD6DF0">
        <w:rPr>
          <w:rFonts w:cs="Arial"/>
          <w:color w:val="222222"/>
          <w:szCs w:val="24"/>
          <w:shd w:val="clear" w:color="auto" w:fill="FFFFFF"/>
        </w:rPr>
        <w:t>(</w:t>
      </w:r>
      <w:r w:rsidR="00DD6DF0" w:rsidRPr="00B7263A">
        <w:rPr>
          <w:rFonts w:cs="Arial"/>
          <w:color w:val="222222"/>
          <w:szCs w:val="24"/>
          <w:shd w:val="clear" w:color="auto" w:fill="FFFFFF"/>
        </w:rPr>
        <w:t>Hopper,</w:t>
      </w:r>
      <w:r w:rsidR="00DD6DF0">
        <w:rPr>
          <w:rFonts w:cs="Arial"/>
          <w:color w:val="222222"/>
          <w:szCs w:val="24"/>
          <w:shd w:val="clear" w:color="auto" w:fill="FFFFFF"/>
        </w:rPr>
        <w:t xml:space="preserve"> </w:t>
      </w:r>
      <w:r w:rsidR="00DD6DF0" w:rsidRPr="00B7263A">
        <w:rPr>
          <w:rFonts w:cs="Arial"/>
          <w:color w:val="222222"/>
          <w:szCs w:val="24"/>
          <w:shd w:val="clear" w:color="auto" w:fill="FFFFFF"/>
        </w:rPr>
        <w:t>2020</w:t>
      </w:r>
      <w:r w:rsidR="00DD6DF0">
        <w:rPr>
          <w:rFonts w:cs="Arial"/>
          <w:color w:val="222222"/>
          <w:szCs w:val="24"/>
          <w:shd w:val="clear" w:color="auto" w:fill="FFFFFF"/>
        </w:rPr>
        <w:t>)</w:t>
      </w:r>
      <w:r>
        <w:t>. Communication helps in building of a better and flexible workforce. This also helps in targeting the audience and customers with the help of these responsibilities. This helps the members of the team in the most of the possible ways to get the targets of the company.</w:t>
      </w:r>
    </w:p>
    <w:p w14:paraId="014ABBAA" w14:textId="77777777" w:rsidR="0016512C" w:rsidRPr="008F007A" w:rsidRDefault="0016512C" w:rsidP="0016512C">
      <w:pPr>
        <w:rPr>
          <w:b/>
        </w:rPr>
      </w:pPr>
      <w:r w:rsidRPr="008F007A">
        <w:rPr>
          <w:b/>
        </w:rPr>
        <w:t>Documented the reinvented HR process</w:t>
      </w:r>
    </w:p>
    <w:p w14:paraId="2B0E1079" w14:textId="74324B6F" w:rsidR="0016512C" w:rsidRDefault="0016512C" w:rsidP="0016512C">
      <w:r>
        <w:t xml:space="preserve">In the </w:t>
      </w:r>
      <w:proofErr w:type="spellStart"/>
      <w:r>
        <w:t>SainCo</w:t>
      </w:r>
      <w:proofErr w:type="spellEnd"/>
      <w:r>
        <w:t xml:space="preserve"> the process of HR is related in the making of the intimidation techniques and helps in gaining the improvement in a continuous manner. This has led to fundamental rethinking techniques that have drastically altered the Kade, which also improves productivity techniques</w:t>
      </w:r>
      <w:r w:rsidR="00DD6DF0" w:rsidRPr="00DD6DF0">
        <w:rPr>
          <w:rFonts w:cs="Arial"/>
          <w:color w:val="222222"/>
          <w:szCs w:val="24"/>
          <w:shd w:val="clear" w:color="auto" w:fill="FFFFFF"/>
        </w:rPr>
        <w:t xml:space="preserve"> </w:t>
      </w:r>
      <w:r w:rsidR="00DD6DF0">
        <w:rPr>
          <w:rFonts w:cs="Arial"/>
          <w:color w:val="222222"/>
          <w:szCs w:val="24"/>
          <w:shd w:val="clear" w:color="auto" w:fill="FFFFFF"/>
        </w:rPr>
        <w:t>(</w:t>
      </w:r>
      <w:r w:rsidR="00DD6DF0" w:rsidRPr="00B7263A">
        <w:rPr>
          <w:rFonts w:cs="Arial"/>
          <w:color w:val="222222"/>
          <w:szCs w:val="24"/>
          <w:shd w:val="clear" w:color="auto" w:fill="FFFFFF"/>
        </w:rPr>
        <w:t>Tortorella</w:t>
      </w:r>
      <w:r w:rsidR="00DD6DF0">
        <w:rPr>
          <w:rFonts w:cs="Arial"/>
          <w:color w:val="222222"/>
          <w:szCs w:val="24"/>
          <w:shd w:val="clear" w:color="auto" w:fill="FFFFFF"/>
        </w:rPr>
        <w:t xml:space="preserve"> et al., 2021)</w:t>
      </w:r>
      <w:r>
        <w:t>. Understandings of strategus aims, which depend on HR software, have been reviewed, along with suppliers' effects on the business. With the execution of programmes for palling and HR, this also becomes better. Transparent employee involvement and interactions are conducive to the development of this HR procedure</w:t>
      </w:r>
      <w:r w:rsidR="0099709A">
        <w:t xml:space="preserve"> (</w:t>
      </w:r>
      <w:r w:rsidR="0099709A">
        <w:rPr>
          <w:rFonts w:cs="Arial"/>
          <w:color w:val="222222"/>
          <w:szCs w:val="24"/>
          <w:shd w:val="clear" w:color="auto" w:fill="FFFFFF"/>
        </w:rPr>
        <w:t xml:space="preserve">Bhatt </w:t>
      </w:r>
      <w:r w:rsidR="0099709A" w:rsidRPr="00DA2DE1">
        <w:rPr>
          <w:rFonts w:cs="Arial"/>
          <w:color w:val="222222"/>
          <w:szCs w:val="24"/>
          <w:shd w:val="clear" w:color="auto" w:fill="FFFFFF"/>
        </w:rPr>
        <w:t>and Bahadur</w:t>
      </w:r>
      <w:r w:rsidR="0099709A">
        <w:rPr>
          <w:rFonts w:cs="Arial"/>
          <w:color w:val="222222"/>
          <w:szCs w:val="24"/>
          <w:shd w:val="clear" w:color="auto" w:fill="FFFFFF"/>
        </w:rPr>
        <w:t>, 2018)</w:t>
      </w:r>
      <w:r>
        <w:t>. The collaboration technologies may also be used to enhance BR procedures, which improves communication and boosts productivity. Understanding the key characteristics in common helps us obtain mana and create checklists.</w:t>
      </w:r>
    </w:p>
    <w:p w14:paraId="559AAFC6" w14:textId="77777777" w:rsidR="0016512C" w:rsidRPr="008F007A" w:rsidRDefault="0016512C" w:rsidP="0016512C">
      <w:pPr>
        <w:rPr>
          <w:b/>
        </w:rPr>
      </w:pPr>
      <w:r w:rsidRPr="008F007A">
        <w:rPr>
          <w:b/>
        </w:rPr>
        <w:t>Alignment of the business targets for the external and internal factors</w:t>
      </w:r>
    </w:p>
    <w:p w14:paraId="2A561EA7" w14:textId="38FF202B" w:rsidR="0016512C" w:rsidRPr="00805A6C" w:rsidRDefault="0016512C" w:rsidP="0016512C">
      <w:r w:rsidRPr="00CE6D49">
        <w:t xml:space="preserve">Consciousness and methodical coordination are made possible by the alignment of corporate processes. This is connected to the driving factors, which are connected to the infrastructure and plans. As a result of the mutual assistance, contributions are made effectively and efficiently. This is associated with the objectives of the organisation. This performance is driven by ethical commitment and has manufacturing-based suppliers. </w:t>
      </w:r>
      <w:r w:rsidR="00C04AD6">
        <w:t>The market is evolving day by day; the organizations around the globe must cope up with these several changes which will help them to compete in the market</w:t>
      </w:r>
      <w:r w:rsidR="00DD6DF0" w:rsidRPr="00DD6DF0">
        <w:rPr>
          <w:rFonts w:cs="Arial"/>
          <w:color w:val="222222"/>
          <w:szCs w:val="24"/>
          <w:shd w:val="clear" w:color="auto" w:fill="FFFFFF"/>
        </w:rPr>
        <w:t xml:space="preserve"> </w:t>
      </w:r>
      <w:r w:rsidR="00DD6DF0">
        <w:rPr>
          <w:rFonts w:cs="Arial"/>
          <w:color w:val="222222"/>
          <w:szCs w:val="24"/>
          <w:shd w:val="clear" w:color="auto" w:fill="FFFFFF"/>
        </w:rPr>
        <w:t>(</w:t>
      </w:r>
      <w:r w:rsidR="00DD6DF0" w:rsidRPr="00B7263A">
        <w:rPr>
          <w:rFonts w:cs="Arial"/>
          <w:color w:val="222222"/>
          <w:szCs w:val="24"/>
          <w:shd w:val="clear" w:color="auto" w:fill="FFFFFF"/>
        </w:rPr>
        <w:t>Bhatt and Bahadur, 2018</w:t>
      </w:r>
      <w:r w:rsidR="00DD6DF0">
        <w:rPr>
          <w:rFonts w:cs="Arial"/>
          <w:color w:val="222222"/>
          <w:szCs w:val="24"/>
          <w:shd w:val="clear" w:color="auto" w:fill="FFFFFF"/>
        </w:rPr>
        <w:t>)</w:t>
      </w:r>
      <w:r w:rsidR="00C04AD6">
        <w:t xml:space="preserve">. Furthermore, the company </w:t>
      </w:r>
      <w:proofErr w:type="spellStart"/>
      <w:r w:rsidR="00C04AD6">
        <w:t>Sainco</w:t>
      </w:r>
      <w:proofErr w:type="spellEnd"/>
      <w:r w:rsidR="00C04AD6">
        <w:t xml:space="preserve"> is a family run business which lacks its ideas and the modern innovations, so in order to cope up with the current market the company must adapt with the change which is inevitable. </w:t>
      </w:r>
      <w:r w:rsidR="00DD6DF0">
        <w:t>So,</w:t>
      </w:r>
      <w:r w:rsidR="00C04AD6">
        <w:t xml:space="preserve"> </w:t>
      </w:r>
      <w:r w:rsidR="00DD6DF0">
        <w:t>it</w:t>
      </w:r>
      <w:r w:rsidR="00C04AD6">
        <w:t xml:space="preserve"> is </w:t>
      </w:r>
      <w:r w:rsidR="00DD6DF0">
        <w:t>recommended</w:t>
      </w:r>
      <w:r w:rsidR="00C04AD6">
        <w:t xml:space="preserve"> that the business adapt the new changes which are required in order to make progress and stand with the competition which is offered by other</w:t>
      </w:r>
      <w:r w:rsidR="003E23B0">
        <w:t xml:space="preserve"> organizations</w:t>
      </w:r>
      <w:r w:rsidR="00172EDE">
        <w:t xml:space="preserve"> (</w:t>
      </w:r>
      <w:r w:rsidR="00172EDE">
        <w:rPr>
          <w:rFonts w:cs="Arial"/>
          <w:color w:val="222222"/>
          <w:szCs w:val="24"/>
          <w:shd w:val="clear" w:color="auto" w:fill="FFFFFF"/>
        </w:rPr>
        <w:t xml:space="preserve">Mao </w:t>
      </w:r>
      <w:r w:rsidR="00172EDE" w:rsidRPr="00DA2DE1">
        <w:rPr>
          <w:rFonts w:cs="Arial"/>
          <w:color w:val="222222"/>
          <w:szCs w:val="24"/>
          <w:shd w:val="clear" w:color="auto" w:fill="FFFFFF"/>
        </w:rPr>
        <w:t xml:space="preserve">and </w:t>
      </w:r>
      <w:proofErr w:type="spellStart"/>
      <w:r w:rsidR="00172EDE" w:rsidRPr="00DA2DE1">
        <w:rPr>
          <w:rFonts w:cs="Arial"/>
          <w:color w:val="222222"/>
          <w:szCs w:val="24"/>
          <w:shd w:val="clear" w:color="auto" w:fill="FFFFFF"/>
        </w:rPr>
        <w:t>DeAndrea</w:t>
      </w:r>
      <w:proofErr w:type="spellEnd"/>
      <w:r w:rsidR="00172EDE">
        <w:rPr>
          <w:rFonts w:cs="Arial"/>
          <w:color w:val="222222"/>
          <w:szCs w:val="24"/>
          <w:shd w:val="clear" w:color="auto" w:fill="FFFFFF"/>
        </w:rPr>
        <w:t>, 2019)</w:t>
      </w:r>
      <w:r w:rsidR="003E23B0">
        <w:t xml:space="preserve">. </w:t>
      </w:r>
      <w:r w:rsidRPr="00CE6D49">
        <w:t>Companies should promote cooperation and partial pursuit of goals that are seen as business objectives. This crucial market influence creates growth for business objectives and has the essential remedy for the help with keeping the business's momentum. The ongoing strategies and projects must be preserved.</w:t>
      </w:r>
    </w:p>
    <w:p w14:paraId="44E2B50C" w14:textId="77777777" w:rsidR="0016512C" w:rsidRPr="008F007A" w:rsidRDefault="0016512C" w:rsidP="0016512C">
      <w:pPr>
        <w:rPr>
          <w:b/>
        </w:rPr>
      </w:pPr>
      <w:r w:rsidRPr="008F007A">
        <w:rPr>
          <w:b/>
        </w:rPr>
        <w:t>Using more technologies for particular cascading goals</w:t>
      </w:r>
    </w:p>
    <w:p w14:paraId="48487908" w14:textId="77777777" w:rsidR="0016512C" w:rsidRDefault="0016512C" w:rsidP="0016512C">
      <w:r w:rsidRPr="00CE6D49">
        <w:t>The top tiers of this are often determined by these organisational goals, which are alignments with the strategies and techniques. The execution, which replaces the remainder of the organisation, is repeated in this. This cascade creates typical alignment-related information that contains mechanisms for interconnectivity and is then reacted to by treatment options. With determination of the style rules, which could see apple to a certain element, this stated priority system can be made feasible. It becomes possible to take the resources of the talents, which enables increased public speaking abilities. This has done study on various networks that are built by departments. This increased the timetable's capacity and enhanced my leadership qualities.</w:t>
      </w:r>
    </w:p>
    <w:p w14:paraId="1F58026C" w14:textId="77777777" w:rsidR="0016512C" w:rsidRPr="008F007A" w:rsidRDefault="0016512C" w:rsidP="0016512C">
      <w:pPr>
        <w:rPr>
          <w:b/>
        </w:rPr>
      </w:pPr>
      <w:r w:rsidRPr="008F007A">
        <w:rPr>
          <w:b/>
        </w:rPr>
        <w:t>Gaining insights and identifying issues early</w:t>
      </w:r>
    </w:p>
    <w:p w14:paraId="0E61ACE6" w14:textId="53BEDEEF" w:rsidR="0016512C" w:rsidRDefault="0016512C" w:rsidP="0016512C">
      <w:r w:rsidRPr="0070541D">
        <w:t>Receiving consumer feedback makes it possible to request specific actions, which is helpful. Customers' perceptions of certain claims have grown as a result. This has to do with third party data that has examined situational behavioural data, which has to do with real-world usage testing</w:t>
      </w:r>
      <w:r w:rsidR="00DD6DF0" w:rsidRPr="00DD6DF0">
        <w:rPr>
          <w:rFonts w:cs="Arial"/>
          <w:color w:val="222222"/>
          <w:szCs w:val="24"/>
          <w:shd w:val="clear" w:color="auto" w:fill="FFFFFF"/>
        </w:rPr>
        <w:t xml:space="preserve"> </w:t>
      </w:r>
      <w:r w:rsidR="00DD6DF0">
        <w:rPr>
          <w:rFonts w:cs="Arial"/>
          <w:color w:val="222222"/>
          <w:szCs w:val="24"/>
          <w:shd w:val="clear" w:color="auto" w:fill="FFFFFF"/>
        </w:rPr>
        <w:t>(</w:t>
      </w:r>
      <w:r w:rsidR="00DD6DF0" w:rsidRPr="00B7263A">
        <w:rPr>
          <w:rFonts w:cs="Arial"/>
          <w:color w:val="222222"/>
          <w:szCs w:val="24"/>
          <w:shd w:val="clear" w:color="auto" w:fill="FFFFFF"/>
        </w:rPr>
        <w:t>Wang</w:t>
      </w:r>
      <w:r w:rsidR="00DD6DF0">
        <w:rPr>
          <w:rFonts w:cs="Arial"/>
          <w:color w:val="222222"/>
          <w:szCs w:val="24"/>
          <w:shd w:val="clear" w:color="auto" w:fill="FFFFFF"/>
        </w:rPr>
        <w:t xml:space="preserve"> et al., 2019)</w:t>
      </w:r>
      <w:r w:rsidRPr="0070541D">
        <w:t>. The reductive models can also be improved upon for fractions. This facilitates the integration and analysis of all the data required for the information. This has evaluated and aggregated data that pertains to the user segment categories. This realisation has linked the inspiration's use of intonation. The answers that connect to the ideas are made clear by the insights.</w:t>
      </w:r>
    </w:p>
    <w:p w14:paraId="5432A7DB" w14:textId="77777777" w:rsidR="0016512C" w:rsidRPr="008F007A" w:rsidRDefault="0016512C" w:rsidP="0016512C">
      <w:pPr>
        <w:rPr>
          <w:b/>
        </w:rPr>
      </w:pPr>
      <w:r w:rsidRPr="008F007A">
        <w:rPr>
          <w:b/>
        </w:rPr>
        <w:t xml:space="preserve">Training managers and the employees </w:t>
      </w:r>
    </w:p>
    <w:p w14:paraId="3D8830FD" w14:textId="7926D0B2" w:rsidR="00C04AD6" w:rsidRPr="00DD6DF0" w:rsidRDefault="0016512C" w:rsidP="00DD6DF0">
      <w:r>
        <w:t>This is the effectors that has boost the performance of the employees. This has the companies and the developments and the training that has emerged. The casual statements and the implementation</w:t>
      </w:r>
      <w:r w:rsidR="00DD6DF0" w:rsidRPr="00DD6DF0">
        <w:rPr>
          <w:rFonts w:cs="Times New Roman"/>
          <w:color w:val="222222"/>
          <w:szCs w:val="24"/>
          <w:shd w:val="clear" w:color="auto" w:fill="FFFFFF"/>
        </w:rPr>
        <w:t xml:space="preserve"> </w:t>
      </w:r>
      <w:r w:rsidR="00DD6DF0">
        <w:rPr>
          <w:rFonts w:cs="Times New Roman"/>
          <w:color w:val="222222"/>
          <w:szCs w:val="24"/>
          <w:shd w:val="clear" w:color="auto" w:fill="FFFFFF"/>
        </w:rPr>
        <w:t>(</w:t>
      </w:r>
      <w:proofErr w:type="spellStart"/>
      <w:r w:rsidR="00DD6DF0" w:rsidRPr="003E23B0">
        <w:rPr>
          <w:rFonts w:cs="Times New Roman"/>
          <w:color w:val="222222"/>
          <w:szCs w:val="24"/>
          <w:shd w:val="clear" w:color="auto" w:fill="FFFFFF"/>
        </w:rPr>
        <w:t>Zondo</w:t>
      </w:r>
      <w:proofErr w:type="spellEnd"/>
      <w:r w:rsidR="00DD6DF0" w:rsidRPr="003E23B0">
        <w:rPr>
          <w:rFonts w:cs="Times New Roman"/>
          <w:color w:val="222222"/>
          <w:szCs w:val="24"/>
          <w:shd w:val="clear" w:color="auto" w:fill="FFFFFF"/>
        </w:rPr>
        <w:t>,</w:t>
      </w:r>
      <w:r w:rsidR="00DD6DF0">
        <w:rPr>
          <w:rFonts w:cs="Times New Roman"/>
          <w:color w:val="222222"/>
          <w:szCs w:val="24"/>
          <w:shd w:val="clear" w:color="auto" w:fill="FFFFFF"/>
        </w:rPr>
        <w:t xml:space="preserve"> </w:t>
      </w:r>
      <w:r w:rsidR="00DD6DF0" w:rsidRPr="003E23B0">
        <w:rPr>
          <w:rFonts w:cs="Times New Roman"/>
          <w:color w:val="222222"/>
          <w:szCs w:val="24"/>
          <w:shd w:val="clear" w:color="auto" w:fill="FFFFFF"/>
        </w:rPr>
        <w:t>20</w:t>
      </w:r>
      <w:r w:rsidR="00DD6DF0">
        <w:rPr>
          <w:rFonts w:cs="Times New Roman"/>
          <w:color w:val="222222"/>
          <w:szCs w:val="24"/>
          <w:shd w:val="clear" w:color="auto" w:fill="FFFFFF"/>
        </w:rPr>
        <w:t>21)</w:t>
      </w:r>
      <w:r>
        <w:t>. This has also made the promotion in the workplace in a together manner. This relationship helps in building the teams that are effective in nature. The employees help in making the guidance in a manner that is seamless in nature. The employees help in building the guidance and monitoring the help target that has to be made.</w:t>
      </w:r>
    </w:p>
    <w:p w14:paraId="2CCC254A" w14:textId="77777777" w:rsidR="0016512C" w:rsidRDefault="00926296" w:rsidP="00926296">
      <w:pPr>
        <w:pStyle w:val="Heading1"/>
      </w:pPr>
      <w:bookmarkStart w:id="13" w:name="_Toc123079149"/>
      <w:r>
        <w:t>Conclusion</w:t>
      </w:r>
      <w:bookmarkEnd w:id="13"/>
      <w:r>
        <w:t xml:space="preserve"> </w:t>
      </w:r>
    </w:p>
    <w:p w14:paraId="7D8819B9" w14:textId="2D2305E9" w:rsidR="005F66E8" w:rsidRDefault="00C04AD6" w:rsidP="00DD6DF0">
      <w:r w:rsidRPr="0023295A">
        <w:t xml:space="preserve">This paper gives special attention to the </w:t>
      </w:r>
      <w:proofErr w:type="spellStart"/>
      <w:r w:rsidRPr="0023295A">
        <w:t>Sainco</w:t>
      </w:r>
      <w:proofErr w:type="spellEnd"/>
      <w:r w:rsidRPr="0023295A">
        <w:t xml:space="preserve"> retail chain. A family runs the company. A family-run business frequently struggles to keep up with modern technology and occasionally struggles to comprehend the current market. The corporation must alter its dynamics in order to grow its business and remain relevant in the market. The management of the company's success, staff involvement, and employee engagement will all be highlighted in the report. The current status of the organisation will be represented using a variety of models and tactics. The company's concerns will be carefully examined in order to offer the best answers.</w:t>
      </w:r>
      <w:r>
        <w:t xml:space="preserve"> </w:t>
      </w:r>
      <w:r w:rsidRPr="0023295A">
        <w:t xml:space="preserve">Many such models and strategies </w:t>
      </w:r>
      <w:r>
        <w:t xml:space="preserve">have </w:t>
      </w:r>
      <w:r w:rsidRPr="0023295A">
        <w:t>show</w:t>
      </w:r>
      <w:r>
        <w:t>n</w:t>
      </w:r>
      <w:r w:rsidRPr="0023295A">
        <w:t xml:space="preserve"> the organization's current organisational structure, and the report will also go into the industry where some recommendations will be made in order to succeed in the market. This suggestion has be</w:t>
      </w:r>
      <w:r>
        <w:t>en</w:t>
      </w:r>
      <w:r w:rsidRPr="0023295A">
        <w:t xml:space="preserve"> given in light of the analysis. </w:t>
      </w:r>
      <w:r>
        <w:t xml:space="preserve">The report has been highlighted </w:t>
      </w:r>
      <w:r w:rsidRPr="0023295A">
        <w:t xml:space="preserve">about the many performance management models as well as the models that are used to show employee retention. In order to support the statements, the company's performance management </w:t>
      </w:r>
      <w:r>
        <w:t>has</w:t>
      </w:r>
      <w:r w:rsidRPr="0023295A">
        <w:t xml:space="preserve"> be</w:t>
      </w:r>
      <w:r>
        <w:t>en</w:t>
      </w:r>
      <w:r w:rsidRPr="0023295A">
        <w:t xml:space="preserve"> reviewed along with pertinent instances. Additionally, a full discussion of organisational and personnel concerns </w:t>
      </w:r>
      <w:r>
        <w:t>has been held</w:t>
      </w:r>
      <w:r w:rsidRPr="0023295A">
        <w:t xml:space="preserve">. Another crucial element that </w:t>
      </w:r>
      <w:r>
        <w:t xml:space="preserve">has </w:t>
      </w:r>
      <w:r w:rsidRPr="0023295A">
        <w:t>be</w:t>
      </w:r>
      <w:r>
        <w:t>en</w:t>
      </w:r>
      <w:r w:rsidRPr="0023295A">
        <w:t xml:space="preserve"> addressed by applying Maslow's Hierarchy of Needs and McClelland's success motivation theory is employee retention and maintaining their trust.</w:t>
      </w:r>
      <w:r>
        <w:t xml:space="preserve"> The report has highlighted on the amelioration of the business of </w:t>
      </w:r>
      <w:proofErr w:type="spellStart"/>
      <w:r>
        <w:t>Sainco</w:t>
      </w:r>
      <w:proofErr w:type="spellEnd"/>
      <w:r>
        <w:t xml:space="preserve">. </w:t>
      </w:r>
    </w:p>
    <w:p w14:paraId="694FC737" w14:textId="77777777" w:rsidR="00CA2AFC" w:rsidRDefault="00CA2AFC" w:rsidP="00CA2AFC">
      <w:pPr>
        <w:pStyle w:val="Heading1"/>
      </w:pPr>
      <w:bookmarkStart w:id="14" w:name="_Toc123079150"/>
      <w:r>
        <w:t>Reference List</w:t>
      </w:r>
      <w:bookmarkEnd w:id="14"/>
    </w:p>
    <w:p w14:paraId="349A704F" w14:textId="77777777" w:rsidR="00172EDE" w:rsidRPr="00B7263A" w:rsidRDefault="00172EDE" w:rsidP="00172EDE">
      <w:pPr>
        <w:rPr>
          <w:rFonts w:cs="Arial"/>
          <w:szCs w:val="24"/>
        </w:rPr>
      </w:pPr>
      <w:proofErr w:type="spellStart"/>
      <w:r w:rsidRPr="00B7263A">
        <w:rPr>
          <w:rFonts w:cs="Arial"/>
          <w:color w:val="222222"/>
          <w:szCs w:val="24"/>
          <w:shd w:val="clear" w:color="auto" w:fill="FFFFFF"/>
        </w:rPr>
        <w:t>Ababneh</w:t>
      </w:r>
      <w:proofErr w:type="spellEnd"/>
      <w:r w:rsidRPr="00B7263A">
        <w:rPr>
          <w:rFonts w:cs="Arial"/>
          <w:color w:val="222222"/>
          <w:szCs w:val="24"/>
          <w:shd w:val="clear" w:color="auto" w:fill="FFFFFF"/>
        </w:rPr>
        <w:t xml:space="preserve">, O.M.A., (2021). How do green HRM practices affect employees’ green </w:t>
      </w:r>
      <w:proofErr w:type="spellStart"/>
      <w:r w:rsidRPr="00B7263A">
        <w:rPr>
          <w:rFonts w:cs="Arial"/>
          <w:color w:val="222222"/>
          <w:szCs w:val="24"/>
          <w:shd w:val="clear" w:color="auto" w:fill="FFFFFF"/>
        </w:rPr>
        <w:t>behaviors</w:t>
      </w:r>
      <w:proofErr w:type="spellEnd"/>
      <w:r w:rsidRPr="00B7263A">
        <w:rPr>
          <w:rFonts w:cs="Arial"/>
          <w:color w:val="222222"/>
          <w:szCs w:val="24"/>
          <w:shd w:val="clear" w:color="auto" w:fill="FFFFFF"/>
        </w:rPr>
        <w:t>? The role of employee engagement and personality attributes. </w:t>
      </w:r>
      <w:r w:rsidRPr="00B7263A">
        <w:rPr>
          <w:rFonts w:cs="Arial"/>
          <w:i/>
          <w:iCs/>
          <w:color w:val="222222"/>
          <w:szCs w:val="24"/>
          <w:shd w:val="clear" w:color="auto" w:fill="FFFFFF"/>
        </w:rPr>
        <w:t>Journal of Environmental Planning and Management</w:t>
      </w:r>
      <w:r w:rsidRPr="00B7263A">
        <w:rPr>
          <w:rFonts w:cs="Arial"/>
          <w:color w:val="222222"/>
          <w:szCs w:val="24"/>
          <w:shd w:val="clear" w:color="auto" w:fill="FFFFFF"/>
        </w:rPr>
        <w:t>, </w:t>
      </w:r>
      <w:r w:rsidRPr="00B7263A">
        <w:rPr>
          <w:rFonts w:cs="Arial"/>
          <w:i/>
          <w:iCs/>
          <w:color w:val="222222"/>
          <w:szCs w:val="24"/>
          <w:shd w:val="clear" w:color="auto" w:fill="FFFFFF"/>
        </w:rPr>
        <w:t>64</w:t>
      </w:r>
      <w:r w:rsidRPr="00B7263A">
        <w:rPr>
          <w:rFonts w:cs="Arial"/>
          <w:color w:val="222222"/>
          <w:szCs w:val="24"/>
          <w:shd w:val="clear" w:color="auto" w:fill="FFFFFF"/>
        </w:rPr>
        <w:t xml:space="preserve">(7), pp.1204-1226. </w:t>
      </w:r>
      <w:hyperlink r:id="rId10" w:history="1">
        <w:r w:rsidRPr="00B7263A">
          <w:rPr>
            <w:rStyle w:val="Hyperlink"/>
            <w:rFonts w:cs="Arial"/>
            <w:szCs w:val="24"/>
            <w:shd w:val="clear" w:color="auto" w:fill="FFFFFF"/>
          </w:rPr>
          <w:t>https://www.tandfonline.com/doi/abs/10.1080/09640568.(2020).1814708</w:t>
        </w:r>
      </w:hyperlink>
      <w:r w:rsidRPr="00B7263A">
        <w:rPr>
          <w:rFonts w:cs="Arial"/>
          <w:color w:val="222222"/>
          <w:szCs w:val="24"/>
          <w:shd w:val="clear" w:color="auto" w:fill="FFFFFF"/>
        </w:rPr>
        <w:t xml:space="preserve"> </w:t>
      </w:r>
    </w:p>
    <w:p w14:paraId="23D34CAF" w14:textId="77777777" w:rsidR="00172EDE" w:rsidRPr="003E23B0" w:rsidRDefault="00172EDE" w:rsidP="003E23B0">
      <w:pPr>
        <w:rPr>
          <w:rFonts w:cs="Times New Roman"/>
          <w:color w:val="222222"/>
          <w:szCs w:val="24"/>
          <w:shd w:val="clear" w:color="auto" w:fill="FFFFFF"/>
        </w:rPr>
      </w:pPr>
      <w:r w:rsidRPr="003E23B0">
        <w:rPr>
          <w:rFonts w:cs="Times New Roman"/>
          <w:color w:val="222222"/>
          <w:szCs w:val="24"/>
          <w:shd w:val="clear" w:color="auto" w:fill="FFFFFF"/>
        </w:rPr>
        <w:t>Alexander, J., (2018). </w:t>
      </w:r>
      <w:r w:rsidRPr="003E23B0">
        <w:rPr>
          <w:rFonts w:cs="Times New Roman"/>
          <w:i/>
          <w:iCs/>
          <w:color w:val="222222"/>
          <w:szCs w:val="24"/>
          <w:shd w:val="clear" w:color="auto" w:fill="FFFFFF"/>
        </w:rPr>
        <w:t>Financial planning &amp; analysis and performance management</w:t>
      </w:r>
      <w:r w:rsidRPr="003E23B0">
        <w:rPr>
          <w:rFonts w:cs="Times New Roman"/>
          <w:color w:val="222222"/>
          <w:szCs w:val="24"/>
          <w:shd w:val="clear" w:color="auto" w:fill="FFFFFF"/>
        </w:rPr>
        <w:t>. John Wiley &amp; Sons.</w:t>
      </w:r>
      <w:r w:rsidRPr="003E23B0">
        <w:rPr>
          <w:rFonts w:cs="Times New Roman"/>
          <w:szCs w:val="24"/>
        </w:rPr>
        <w:t xml:space="preserve"> </w:t>
      </w:r>
      <w:hyperlink r:id="rId11" w:history="1">
        <w:r w:rsidRPr="003E23B0">
          <w:rPr>
            <w:rStyle w:val="Hyperlink"/>
            <w:rFonts w:cs="Times New Roman"/>
            <w:szCs w:val="24"/>
            <w:shd w:val="clear" w:color="auto" w:fill="FFFFFF"/>
          </w:rPr>
          <w:t>https://www.academia.edu/download/67829477/Financial_Planning_Analysis_and_Performance_Management_PDFDrive_.pdf</w:t>
        </w:r>
      </w:hyperlink>
    </w:p>
    <w:p w14:paraId="7C31A213" w14:textId="77777777" w:rsidR="00172EDE" w:rsidRPr="00B7263A" w:rsidRDefault="00172EDE" w:rsidP="00172EDE">
      <w:pPr>
        <w:rPr>
          <w:rFonts w:cs="Arial"/>
          <w:szCs w:val="24"/>
        </w:rPr>
      </w:pPr>
      <w:r w:rsidRPr="00B7263A">
        <w:rPr>
          <w:rFonts w:cs="Arial"/>
          <w:color w:val="222222"/>
          <w:szCs w:val="24"/>
          <w:shd w:val="clear" w:color="auto" w:fill="FFFFFF"/>
        </w:rPr>
        <w:t xml:space="preserve">Bhatt, S. and Bahadur, A., (2018). Role of </w:t>
      </w:r>
      <w:proofErr w:type="spellStart"/>
      <w:r w:rsidRPr="00B7263A">
        <w:rPr>
          <w:rFonts w:cs="Arial"/>
          <w:color w:val="222222"/>
          <w:szCs w:val="24"/>
          <w:shd w:val="clear" w:color="auto" w:fill="FFFFFF"/>
        </w:rPr>
        <w:t>self esteem</w:t>
      </w:r>
      <w:proofErr w:type="spellEnd"/>
      <w:r w:rsidRPr="00B7263A">
        <w:rPr>
          <w:rFonts w:cs="Arial"/>
          <w:color w:val="222222"/>
          <w:szCs w:val="24"/>
          <w:shd w:val="clear" w:color="auto" w:fill="FFFFFF"/>
        </w:rPr>
        <w:t xml:space="preserve"> &amp; </w:t>
      </w:r>
      <w:proofErr w:type="spellStart"/>
      <w:r w:rsidRPr="00B7263A">
        <w:rPr>
          <w:rFonts w:cs="Arial"/>
          <w:color w:val="222222"/>
          <w:szCs w:val="24"/>
          <w:shd w:val="clear" w:color="auto" w:fill="FFFFFF"/>
        </w:rPr>
        <w:t>self efficacy</w:t>
      </w:r>
      <w:proofErr w:type="spellEnd"/>
      <w:r w:rsidRPr="00B7263A">
        <w:rPr>
          <w:rFonts w:cs="Arial"/>
          <w:color w:val="222222"/>
          <w:szCs w:val="24"/>
          <w:shd w:val="clear" w:color="auto" w:fill="FFFFFF"/>
        </w:rPr>
        <w:t xml:space="preserve"> in achievement motivation among college students. </w:t>
      </w:r>
      <w:r w:rsidRPr="00B7263A">
        <w:rPr>
          <w:rFonts w:cs="Arial"/>
          <w:i/>
          <w:iCs/>
          <w:color w:val="222222"/>
          <w:szCs w:val="24"/>
          <w:shd w:val="clear" w:color="auto" w:fill="FFFFFF"/>
        </w:rPr>
        <w:t>The International Journal of Indian Psychology</w:t>
      </w:r>
      <w:r w:rsidRPr="00B7263A">
        <w:rPr>
          <w:rFonts w:cs="Arial"/>
          <w:color w:val="222222"/>
          <w:szCs w:val="24"/>
          <w:shd w:val="clear" w:color="auto" w:fill="FFFFFF"/>
        </w:rPr>
        <w:t>, </w:t>
      </w:r>
      <w:r w:rsidRPr="00B7263A">
        <w:rPr>
          <w:rFonts w:cs="Arial"/>
          <w:i/>
          <w:iCs/>
          <w:color w:val="222222"/>
          <w:szCs w:val="24"/>
          <w:shd w:val="clear" w:color="auto" w:fill="FFFFFF"/>
        </w:rPr>
        <w:t>6</w:t>
      </w:r>
      <w:r w:rsidRPr="00B7263A">
        <w:rPr>
          <w:rFonts w:cs="Arial"/>
          <w:color w:val="222222"/>
          <w:szCs w:val="24"/>
          <w:shd w:val="clear" w:color="auto" w:fill="FFFFFF"/>
        </w:rPr>
        <w:t xml:space="preserve">(2), pp.5-13. </w:t>
      </w:r>
      <w:hyperlink r:id="rId12" w:history="1">
        <w:r w:rsidRPr="00B7263A">
          <w:rPr>
            <w:rStyle w:val="Hyperlink"/>
            <w:rFonts w:cs="Arial"/>
            <w:szCs w:val="24"/>
            <w:shd w:val="clear" w:color="auto" w:fill="FFFFFF"/>
          </w:rPr>
          <w:t>https://books.google.com/books?hl=en&amp;lr=&amp;id=7cNmDwAAQBAJ&amp;oi=fnd&amp;pg=PA5&amp;dq=McClelland%E2%80%99s+achievement+motivation+theory+&amp;ots=4dix0l7CDc&amp;sig=A0cU_m--1pTleJv9d-wrWUBLGJs</w:t>
        </w:r>
      </w:hyperlink>
      <w:r w:rsidRPr="00B7263A">
        <w:rPr>
          <w:rFonts w:cs="Arial"/>
          <w:color w:val="222222"/>
          <w:szCs w:val="24"/>
          <w:shd w:val="clear" w:color="auto" w:fill="FFFFFF"/>
        </w:rPr>
        <w:t xml:space="preserve"> </w:t>
      </w:r>
    </w:p>
    <w:p w14:paraId="17239E34" w14:textId="77777777" w:rsidR="00172EDE" w:rsidRPr="003E23B0" w:rsidRDefault="00172EDE" w:rsidP="003E23B0">
      <w:pPr>
        <w:rPr>
          <w:rFonts w:cs="Times New Roman"/>
          <w:color w:val="222222"/>
          <w:szCs w:val="24"/>
          <w:shd w:val="clear" w:color="auto" w:fill="FFFFFF"/>
        </w:rPr>
      </w:pPr>
      <w:r w:rsidRPr="003E23B0">
        <w:rPr>
          <w:rFonts w:cs="Times New Roman"/>
          <w:color w:val="222222"/>
          <w:szCs w:val="24"/>
          <w:shd w:val="clear" w:color="auto" w:fill="FFFFFF"/>
        </w:rPr>
        <w:t xml:space="preserve">Bianchi, C. and </w:t>
      </w:r>
      <w:proofErr w:type="spellStart"/>
      <w:r w:rsidRPr="003E23B0">
        <w:rPr>
          <w:rFonts w:cs="Times New Roman"/>
          <w:color w:val="222222"/>
          <w:szCs w:val="24"/>
          <w:shd w:val="clear" w:color="auto" w:fill="FFFFFF"/>
        </w:rPr>
        <w:t>Caperchione</w:t>
      </w:r>
      <w:proofErr w:type="spellEnd"/>
      <w:r w:rsidRPr="003E23B0">
        <w:rPr>
          <w:rFonts w:cs="Times New Roman"/>
          <w:color w:val="222222"/>
          <w:szCs w:val="24"/>
          <w:shd w:val="clear" w:color="auto" w:fill="FFFFFF"/>
        </w:rPr>
        <w:t>, E., (2022). Performance management and governance in public universities: Challenges and opportunities. </w:t>
      </w:r>
      <w:r w:rsidRPr="003E23B0">
        <w:rPr>
          <w:rFonts w:cs="Times New Roman"/>
          <w:i/>
          <w:iCs/>
          <w:color w:val="222222"/>
          <w:szCs w:val="24"/>
          <w:shd w:val="clear" w:color="auto" w:fill="FFFFFF"/>
        </w:rPr>
        <w:t>Governance and performance management in Public Universities</w:t>
      </w:r>
      <w:r w:rsidRPr="003E23B0">
        <w:rPr>
          <w:rFonts w:cs="Times New Roman"/>
          <w:color w:val="222222"/>
          <w:szCs w:val="24"/>
          <w:shd w:val="clear" w:color="auto" w:fill="FFFFFF"/>
        </w:rPr>
        <w:t>, pp.1-14.</w:t>
      </w:r>
      <w:r w:rsidRPr="003E23B0">
        <w:rPr>
          <w:rFonts w:cs="Times New Roman"/>
          <w:szCs w:val="24"/>
        </w:rPr>
        <w:t xml:space="preserve"> </w:t>
      </w:r>
      <w:hyperlink r:id="rId13" w:history="1">
        <w:r w:rsidRPr="003E23B0">
          <w:rPr>
            <w:rStyle w:val="Hyperlink"/>
            <w:rFonts w:cs="Times New Roman"/>
            <w:szCs w:val="24"/>
            <w:shd w:val="clear" w:color="auto" w:fill="FFFFFF"/>
          </w:rPr>
          <w:t>https://www.researchgate.net/profile/Carmine-Bianchi/publication/357670933_Performance_Management_and_Governance_in_Public_Universities_Challenges_and_Opportunities/links/61e09ee68d338833e368d103/Performance-Management-and-Governance-in-Public-Universities-Challenges-and-Opportunities.pdf</w:t>
        </w:r>
      </w:hyperlink>
    </w:p>
    <w:p w14:paraId="4C78E890" w14:textId="77777777" w:rsidR="00172EDE" w:rsidRPr="00B7263A" w:rsidRDefault="00172EDE" w:rsidP="00172EDE">
      <w:pPr>
        <w:rPr>
          <w:rFonts w:cs="Arial"/>
          <w:szCs w:val="24"/>
        </w:rPr>
      </w:pPr>
      <w:r w:rsidRPr="00B7263A">
        <w:rPr>
          <w:rFonts w:cs="Arial"/>
          <w:color w:val="222222"/>
          <w:szCs w:val="24"/>
          <w:shd w:val="clear" w:color="auto" w:fill="FFFFFF"/>
        </w:rPr>
        <w:t xml:space="preserve"> Cullinane, N. and </w:t>
      </w:r>
      <w:proofErr w:type="spellStart"/>
      <w:r w:rsidRPr="00B7263A">
        <w:rPr>
          <w:rFonts w:cs="Arial"/>
          <w:color w:val="222222"/>
          <w:szCs w:val="24"/>
          <w:shd w:val="clear" w:color="auto" w:fill="FFFFFF"/>
        </w:rPr>
        <w:t>Donaghey</w:t>
      </w:r>
      <w:proofErr w:type="spellEnd"/>
      <w:r w:rsidRPr="00B7263A">
        <w:rPr>
          <w:rFonts w:cs="Arial"/>
          <w:color w:val="222222"/>
          <w:szCs w:val="24"/>
          <w:shd w:val="clear" w:color="auto" w:fill="FFFFFF"/>
        </w:rPr>
        <w:t>, J., (2020). Employee silence. </w:t>
      </w:r>
      <w:r w:rsidRPr="00B7263A">
        <w:rPr>
          <w:rFonts w:cs="Arial"/>
          <w:i/>
          <w:iCs/>
          <w:color w:val="222222"/>
          <w:szCs w:val="24"/>
          <w:shd w:val="clear" w:color="auto" w:fill="FFFFFF"/>
        </w:rPr>
        <w:t>Handbook of research on employee voice</w:t>
      </w:r>
      <w:r w:rsidRPr="00B7263A">
        <w:rPr>
          <w:rFonts w:cs="Arial"/>
          <w:color w:val="222222"/>
          <w:szCs w:val="24"/>
          <w:shd w:val="clear" w:color="auto" w:fill="FFFFFF"/>
        </w:rPr>
        <w:t xml:space="preserve">. </w:t>
      </w:r>
      <w:hyperlink r:id="rId14" w:history="1">
        <w:r w:rsidRPr="00B7263A">
          <w:rPr>
            <w:rStyle w:val="Hyperlink"/>
            <w:rFonts w:cs="Arial"/>
            <w:szCs w:val="24"/>
            <w:shd w:val="clear" w:color="auto" w:fill="FFFFFF"/>
          </w:rPr>
          <w:t>https://www.elgaronline.com/view/edcoll/9781788971171/9781788971171.00036.xml</w:t>
        </w:r>
      </w:hyperlink>
      <w:r w:rsidRPr="00B7263A">
        <w:rPr>
          <w:rFonts w:cs="Arial"/>
          <w:color w:val="222222"/>
          <w:szCs w:val="24"/>
          <w:shd w:val="clear" w:color="auto" w:fill="FFFFFF"/>
        </w:rPr>
        <w:t xml:space="preserve"> </w:t>
      </w:r>
    </w:p>
    <w:p w14:paraId="557EB494" w14:textId="77777777" w:rsidR="00172EDE" w:rsidRPr="003E23B0" w:rsidRDefault="00172EDE" w:rsidP="003E23B0">
      <w:pPr>
        <w:rPr>
          <w:rFonts w:cs="Times New Roman"/>
          <w:color w:val="222222"/>
          <w:szCs w:val="24"/>
          <w:shd w:val="clear" w:color="auto" w:fill="FFFFFF"/>
        </w:rPr>
      </w:pPr>
      <w:proofErr w:type="spellStart"/>
      <w:r w:rsidRPr="003E23B0">
        <w:rPr>
          <w:rFonts w:cs="Times New Roman"/>
          <w:color w:val="222222"/>
          <w:szCs w:val="24"/>
          <w:shd w:val="clear" w:color="auto" w:fill="FFFFFF"/>
        </w:rPr>
        <w:t>Djunaidi</w:t>
      </w:r>
      <w:proofErr w:type="spellEnd"/>
      <w:r w:rsidRPr="003E23B0">
        <w:rPr>
          <w:rFonts w:cs="Times New Roman"/>
          <w:color w:val="222222"/>
          <w:szCs w:val="24"/>
          <w:shd w:val="clear" w:color="auto" w:fill="FFFFFF"/>
        </w:rPr>
        <w:t xml:space="preserve">, M., </w:t>
      </w:r>
      <w:proofErr w:type="spellStart"/>
      <w:r w:rsidRPr="003E23B0">
        <w:rPr>
          <w:rFonts w:cs="Times New Roman"/>
          <w:color w:val="222222"/>
          <w:szCs w:val="24"/>
          <w:shd w:val="clear" w:color="auto" w:fill="FFFFFF"/>
        </w:rPr>
        <w:t>Kumaraningrum</w:t>
      </w:r>
      <w:proofErr w:type="spellEnd"/>
      <w:r w:rsidRPr="003E23B0">
        <w:rPr>
          <w:rFonts w:cs="Times New Roman"/>
          <w:color w:val="222222"/>
          <w:szCs w:val="24"/>
          <w:shd w:val="clear" w:color="auto" w:fill="FFFFFF"/>
        </w:rPr>
        <w:t xml:space="preserve">, V.S., </w:t>
      </w:r>
      <w:proofErr w:type="spellStart"/>
      <w:r w:rsidRPr="003E23B0">
        <w:rPr>
          <w:rFonts w:cs="Times New Roman"/>
          <w:color w:val="222222"/>
          <w:szCs w:val="24"/>
          <w:shd w:val="clear" w:color="auto" w:fill="FFFFFF"/>
        </w:rPr>
        <w:t>Pratiwi</w:t>
      </w:r>
      <w:proofErr w:type="spellEnd"/>
      <w:r w:rsidRPr="003E23B0">
        <w:rPr>
          <w:rFonts w:cs="Times New Roman"/>
          <w:color w:val="222222"/>
          <w:szCs w:val="24"/>
          <w:shd w:val="clear" w:color="auto" w:fill="FFFFFF"/>
        </w:rPr>
        <w:t xml:space="preserve">, I. and </w:t>
      </w:r>
      <w:proofErr w:type="spellStart"/>
      <w:r w:rsidRPr="003E23B0">
        <w:rPr>
          <w:rFonts w:cs="Times New Roman"/>
          <w:color w:val="222222"/>
          <w:szCs w:val="24"/>
          <w:shd w:val="clear" w:color="auto" w:fill="FFFFFF"/>
        </w:rPr>
        <w:t>Munawir</w:t>
      </w:r>
      <w:proofErr w:type="spellEnd"/>
      <w:r w:rsidRPr="003E23B0">
        <w:rPr>
          <w:rFonts w:cs="Times New Roman"/>
          <w:color w:val="222222"/>
          <w:szCs w:val="24"/>
          <w:shd w:val="clear" w:color="auto" w:fill="FFFFFF"/>
        </w:rPr>
        <w:t>, H., (2019). Integration of 360-degree feedback methods and AHP for employee performance measurement. In </w:t>
      </w:r>
      <w:r w:rsidRPr="003E23B0">
        <w:rPr>
          <w:rFonts w:cs="Times New Roman"/>
          <w:i/>
          <w:iCs/>
          <w:color w:val="222222"/>
          <w:szCs w:val="24"/>
          <w:shd w:val="clear" w:color="auto" w:fill="FFFFFF"/>
        </w:rPr>
        <w:t xml:space="preserve">Proc. Int. Conf. Ind. Eng. </w:t>
      </w:r>
      <w:proofErr w:type="spellStart"/>
      <w:r w:rsidRPr="003E23B0">
        <w:rPr>
          <w:rFonts w:cs="Times New Roman"/>
          <w:i/>
          <w:iCs/>
          <w:color w:val="222222"/>
          <w:szCs w:val="24"/>
          <w:shd w:val="clear" w:color="auto" w:fill="FFFFFF"/>
        </w:rPr>
        <w:t>Oper</w:t>
      </w:r>
      <w:proofErr w:type="spellEnd"/>
      <w:r w:rsidRPr="003E23B0">
        <w:rPr>
          <w:rFonts w:cs="Times New Roman"/>
          <w:i/>
          <w:iCs/>
          <w:color w:val="222222"/>
          <w:szCs w:val="24"/>
          <w:shd w:val="clear" w:color="auto" w:fill="FFFFFF"/>
        </w:rPr>
        <w:t xml:space="preserve">. </w:t>
      </w:r>
      <w:proofErr w:type="spellStart"/>
      <w:r w:rsidRPr="003E23B0">
        <w:rPr>
          <w:rFonts w:cs="Times New Roman"/>
          <w:i/>
          <w:iCs/>
          <w:color w:val="222222"/>
          <w:szCs w:val="24"/>
          <w:shd w:val="clear" w:color="auto" w:fill="FFFFFF"/>
        </w:rPr>
        <w:t>Manag</w:t>
      </w:r>
      <w:proofErr w:type="spellEnd"/>
      <w:r w:rsidRPr="003E23B0">
        <w:rPr>
          <w:rFonts w:cs="Times New Roman"/>
          <w:color w:val="222222"/>
          <w:szCs w:val="24"/>
          <w:shd w:val="clear" w:color="auto" w:fill="FFFFFF"/>
        </w:rPr>
        <w:t> (Vol. (2019), No. MAR, pp. 2616-2623).</w:t>
      </w:r>
      <w:r w:rsidRPr="003E23B0">
        <w:rPr>
          <w:rFonts w:cs="Times New Roman"/>
          <w:szCs w:val="24"/>
        </w:rPr>
        <w:t xml:space="preserve"> </w:t>
      </w:r>
      <w:hyperlink r:id="rId15" w:history="1">
        <w:r w:rsidRPr="003E23B0">
          <w:rPr>
            <w:rStyle w:val="Hyperlink"/>
            <w:rFonts w:cs="Times New Roman"/>
            <w:szCs w:val="24"/>
            <w:shd w:val="clear" w:color="auto" w:fill="FFFFFF"/>
          </w:rPr>
          <w:t>https://www.ieomsociety.org/ieom(2019)/papers/570.pdf</w:t>
        </w:r>
      </w:hyperlink>
    </w:p>
    <w:p w14:paraId="78E26A8D" w14:textId="77777777" w:rsidR="00172EDE" w:rsidRPr="003E23B0" w:rsidRDefault="00172EDE" w:rsidP="003E23B0">
      <w:pPr>
        <w:rPr>
          <w:rFonts w:cs="Times New Roman"/>
          <w:color w:val="222222"/>
          <w:szCs w:val="24"/>
          <w:shd w:val="clear" w:color="auto" w:fill="FFFFFF"/>
        </w:rPr>
      </w:pPr>
      <w:proofErr w:type="spellStart"/>
      <w:r w:rsidRPr="003E23B0">
        <w:rPr>
          <w:rFonts w:cs="Times New Roman"/>
          <w:color w:val="222222"/>
          <w:szCs w:val="24"/>
          <w:shd w:val="clear" w:color="auto" w:fill="FFFFFF"/>
        </w:rPr>
        <w:t>Eneanya</w:t>
      </w:r>
      <w:proofErr w:type="spellEnd"/>
      <w:r w:rsidRPr="003E23B0">
        <w:rPr>
          <w:rFonts w:cs="Times New Roman"/>
          <w:color w:val="222222"/>
          <w:szCs w:val="24"/>
          <w:shd w:val="clear" w:color="auto" w:fill="FFFFFF"/>
        </w:rPr>
        <w:t>, A.N., (2018). Performance management system and public service delivery in Nigeria: Impacts, problems, challenges and prospects. </w:t>
      </w:r>
      <w:r w:rsidRPr="003E23B0">
        <w:rPr>
          <w:rFonts w:cs="Times New Roman"/>
          <w:i/>
          <w:iCs/>
          <w:color w:val="222222"/>
          <w:szCs w:val="24"/>
          <w:shd w:val="clear" w:color="auto" w:fill="FFFFFF"/>
        </w:rPr>
        <w:t>Africa’s Public Service Delivery and Performance Review</w:t>
      </w:r>
      <w:r w:rsidRPr="003E23B0">
        <w:rPr>
          <w:rFonts w:cs="Times New Roman"/>
          <w:color w:val="222222"/>
          <w:szCs w:val="24"/>
          <w:shd w:val="clear" w:color="auto" w:fill="FFFFFF"/>
        </w:rPr>
        <w:t>, </w:t>
      </w:r>
      <w:r w:rsidRPr="003E23B0">
        <w:rPr>
          <w:rFonts w:cs="Times New Roman"/>
          <w:i/>
          <w:iCs/>
          <w:color w:val="222222"/>
          <w:szCs w:val="24"/>
          <w:shd w:val="clear" w:color="auto" w:fill="FFFFFF"/>
        </w:rPr>
        <w:t>6</w:t>
      </w:r>
      <w:r w:rsidRPr="003E23B0">
        <w:rPr>
          <w:rFonts w:cs="Times New Roman"/>
          <w:color w:val="222222"/>
          <w:szCs w:val="24"/>
          <w:shd w:val="clear" w:color="auto" w:fill="FFFFFF"/>
        </w:rPr>
        <w:t>(1), pp.1-9.</w:t>
      </w:r>
      <w:r w:rsidRPr="003E23B0">
        <w:rPr>
          <w:rFonts w:cs="Times New Roman"/>
          <w:szCs w:val="24"/>
        </w:rPr>
        <w:t xml:space="preserve"> </w:t>
      </w:r>
      <w:hyperlink r:id="rId16" w:history="1">
        <w:r w:rsidRPr="003E23B0">
          <w:rPr>
            <w:rStyle w:val="Hyperlink"/>
            <w:rFonts w:cs="Times New Roman"/>
            <w:szCs w:val="24"/>
            <w:shd w:val="clear" w:color="auto" w:fill="FFFFFF"/>
          </w:rPr>
          <w:t>https://apsdpr.org/index.php/apsdpr/article/download/201/308</w:t>
        </w:r>
      </w:hyperlink>
    </w:p>
    <w:p w14:paraId="211EACCB" w14:textId="77777777" w:rsidR="00172EDE" w:rsidRPr="00B7263A" w:rsidRDefault="00172EDE" w:rsidP="00172EDE">
      <w:pPr>
        <w:rPr>
          <w:rFonts w:cs="Arial"/>
          <w:szCs w:val="24"/>
        </w:rPr>
      </w:pPr>
      <w:r w:rsidRPr="00B7263A">
        <w:rPr>
          <w:rFonts w:cs="Arial"/>
          <w:color w:val="222222"/>
          <w:szCs w:val="24"/>
          <w:shd w:val="clear" w:color="auto" w:fill="FFFFFF"/>
        </w:rPr>
        <w:t>García, G.A., Gonzales-Miranda, D.R., Gallo, O. and Roman-Calderon, J.P., (2018). Employee involvement and job satisfaction: a tale of the millennial generation. </w:t>
      </w:r>
      <w:r w:rsidRPr="00B7263A">
        <w:rPr>
          <w:rFonts w:cs="Arial"/>
          <w:i/>
          <w:iCs/>
          <w:color w:val="222222"/>
          <w:szCs w:val="24"/>
          <w:shd w:val="clear" w:color="auto" w:fill="FFFFFF"/>
        </w:rPr>
        <w:t>Employee Relations: The International Journal</w:t>
      </w:r>
      <w:r w:rsidRPr="00B7263A">
        <w:rPr>
          <w:rFonts w:cs="Arial"/>
          <w:color w:val="222222"/>
          <w:szCs w:val="24"/>
          <w:shd w:val="clear" w:color="auto" w:fill="FFFFFF"/>
        </w:rPr>
        <w:t xml:space="preserve">. </w:t>
      </w:r>
      <w:hyperlink r:id="rId17" w:history="1">
        <w:r w:rsidRPr="00B7263A">
          <w:rPr>
            <w:rStyle w:val="Hyperlink"/>
            <w:rFonts w:cs="Arial"/>
            <w:szCs w:val="24"/>
            <w:shd w:val="clear" w:color="auto" w:fill="FFFFFF"/>
          </w:rPr>
          <w:t>https://www.emerald.com/insight/content/doi/10.1108/ER-04-(2018)-0100/full/html</w:t>
        </w:r>
      </w:hyperlink>
      <w:r w:rsidRPr="00B7263A">
        <w:rPr>
          <w:rFonts w:cs="Arial"/>
          <w:color w:val="222222"/>
          <w:szCs w:val="24"/>
          <w:shd w:val="clear" w:color="auto" w:fill="FFFFFF"/>
        </w:rPr>
        <w:t xml:space="preserve"> </w:t>
      </w:r>
    </w:p>
    <w:p w14:paraId="30D7AE1B" w14:textId="77777777" w:rsidR="00172EDE" w:rsidRPr="003E23B0" w:rsidRDefault="00172EDE" w:rsidP="003E23B0">
      <w:pPr>
        <w:rPr>
          <w:rFonts w:cs="Times New Roman"/>
          <w:color w:val="222222"/>
          <w:szCs w:val="24"/>
          <w:shd w:val="clear" w:color="auto" w:fill="FFFFFF"/>
        </w:rPr>
      </w:pPr>
      <w:r w:rsidRPr="003E23B0">
        <w:rPr>
          <w:rFonts w:cs="Times New Roman"/>
          <w:color w:val="222222"/>
          <w:szCs w:val="24"/>
          <w:shd w:val="clear" w:color="auto" w:fill="FFFFFF"/>
        </w:rPr>
        <w:t xml:space="preserve">GÖRÜN, M., KAYAR, İ. and VAROL, B., (2018). 360-degree performance appraisal and feedback system: A study with heads of departments in </w:t>
      </w:r>
      <w:proofErr w:type="spellStart"/>
      <w:r w:rsidRPr="003E23B0">
        <w:rPr>
          <w:rFonts w:cs="Times New Roman"/>
          <w:color w:val="222222"/>
          <w:szCs w:val="24"/>
          <w:shd w:val="clear" w:color="auto" w:fill="FFFFFF"/>
        </w:rPr>
        <w:t>Çanakkale</w:t>
      </w:r>
      <w:proofErr w:type="spellEnd"/>
      <w:r w:rsidRPr="003E23B0">
        <w:rPr>
          <w:rFonts w:cs="Times New Roman"/>
          <w:color w:val="222222"/>
          <w:szCs w:val="24"/>
          <w:shd w:val="clear" w:color="auto" w:fill="FFFFFF"/>
        </w:rPr>
        <w:t xml:space="preserve"> </w:t>
      </w:r>
      <w:proofErr w:type="spellStart"/>
      <w:r w:rsidRPr="003E23B0">
        <w:rPr>
          <w:rFonts w:cs="Times New Roman"/>
          <w:color w:val="222222"/>
          <w:szCs w:val="24"/>
          <w:shd w:val="clear" w:color="auto" w:fill="FFFFFF"/>
        </w:rPr>
        <w:t>Onsekiz</w:t>
      </w:r>
      <w:proofErr w:type="spellEnd"/>
      <w:r w:rsidRPr="003E23B0">
        <w:rPr>
          <w:rFonts w:cs="Times New Roman"/>
          <w:color w:val="222222"/>
          <w:szCs w:val="24"/>
          <w:shd w:val="clear" w:color="auto" w:fill="FFFFFF"/>
        </w:rPr>
        <w:t xml:space="preserve"> Mart University. </w:t>
      </w:r>
      <w:r w:rsidRPr="003E23B0">
        <w:rPr>
          <w:rFonts w:cs="Times New Roman"/>
          <w:i/>
          <w:iCs/>
          <w:color w:val="222222"/>
          <w:szCs w:val="24"/>
          <w:shd w:val="clear" w:color="auto" w:fill="FFFFFF"/>
        </w:rPr>
        <w:t>Gaziantep University Journal of Social Sciences</w:t>
      </w:r>
      <w:r w:rsidRPr="003E23B0">
        <w:rPr>
          <w:rFonts w:cs="Times New Roman"/>
          <w:color w:val="222222"/>
          <w:szCs w:val="24"/>
          <w:shd w:val="clear" w:color="auto" w:fill="FFFFFF"/>
        </w:rPr>
        <w:t>, </w:t>
      </w:r>
      <w:r w:rsidRPr="003E23B0">
        <w:rPr>
          <w:rFonts w:cs="Times New Roman"/>
          <w:i/>
          <w:iCs/>
          <w:color w:val="222222"/>
          <w:szCs w:val="24"/>
          <w:shd w:val="clear" w:color="auto" w:fill="FFFFFF"/>
        </w:rPr>
        <w:t>17</w:t>
      </w:r>
      <w:r w:rsidRPr="003E23B0">
        <w:rPr>
          <w:rFonts w:cs="Times New Roman"/>
          <w:color w:val="222222"/>
          <w:szCs w:val="24"/>
          <w:shd w:val="clear" w:color="auto" w:fill="FFFFFF"/>
        </w:rPr>
        <w:t>(4), pp.1425-1437.</w:t>
      </w:r>
      <w:r w:rsidRPr="003E23B0">
        <w:rPr>
          <w:rFonts w:cs="Times New Roman"/>
          <w:szCs w:val="24"/>
        </w:rPr>
        <w:t xml:space="preserve"> </w:t>
      </w:r>
      <w:hyperlink r:id="rId18" w:history="1">
        <w:r w:rsidRPr="003E23B0">
          <w:rPr>
            <w:rStyle w:val="Hyperlink"/>
            <w:rFonts w:cs="Times New Roman"/>
            <w:szCs w:val="24"/>
            <w:shd w:val="clear" w:color="auto" w:fill="FFFFFF"/>
          </w:rPr>
          <w:t>http://www.scielo.org.za/scielo.php?script=sci_arttext&amp;pid=S2222-3436(2018)000100057</w:t>
        </w:r>
      </w:hyperlink>
    </w:p>
    <w:p w14:paraId="5D3F0ACA" w14:textId="77777777" w:rsidR="00172EDE" w:rsidRPr="00B7263A" w:rsidRDefault="00172EDE" w:rsidP="00172EDE">
      <w:pPr>
        <w:rPr>
          <w:rFonts w:cs="Arial"/>
          <w:szCs w:val="24"/>
        </w:rPr>
      </w:pPr>
      <w:r w:rsidRPr="00B7263A">
        <w:rPr>
          <w:rFonts w:cs="Arial"/>
          <w:color w:val="222222"/>
          <w:szCs w:val="24"/>
          <w:shd w:val="clear" w:color="auto" w:fill="FFFFFF"/>
        </w:rPr>
        <w:t xml:space="preserve"> </w:t>
      </w:r>
      <w:proofErr w:type="spellStart"/>
      <w:r w:rsidRPr="00B7263A">
        <w:rPr>
          <w:rFonts w:cs="Arial"/>
          <w:color w:val="222222"/>
          <w:szCs w:val="24"/>
          <w:shd w:val="clear" w:color="auto" w:fill="FFFFFF"/>
        </w:rPr>
        <w:t>Hooi</w:t>
      </w:r>
      <w:proofErr w:type="spellEnd"/>
      <w:r w:rsidRPr="00B7263A">
        <w:rPr>
          <w:rFonts w:cs="Arial"/>
          <w:color w:val="222222"/>
          <w:szCs w:val="24"/>
          <w:shd w:val="clear" w:color="auto" w:fill="FFFFFF"/>
        </w:rPr>
        <w:t>, L.W., (2021). Leveraging human assets for MNCs performance: The role of management development, human resource system and employee engagement. </w:t>
      </w:r>
      <w:r w:rsidRPr="00B7263A">
        <w:rPr>
          <w:rFonts w:cs="Arial"/>
          <w:i/>
          <w:iCs/>
          <w:color w:val="222222"/>
          <w:szCs w:val="24"/>
          <w:shd w:val="clear" w:color="auto" w:fill="FFFFFF"/>
        </w:rPr>
        <w:t>The International Journal of Human Resource Management</w:t>
      </w:r>
      <w:r w:rsidRPr="00B7263A">
        <w:rPr>
          <w:rFonts w:cs="Arial"/>
          <w:color w:val="222222"/>
          <w:szCs w:val="24"/>
          <w:shd w:val="clear" w:color="auto" w:fill="FFFFFF"/>
        </w:rPr>
        <w:t>, </w:t>
      </w:r>
      <w:r w:rsidRPr="00B7263A">
        <w:rPr>
          <w:rFonts w:cs="Arial"/>
          <w:i/>
          <w:iCs/>
          <w:color w:val="222222"/>
          <w:szCs w:val="24"/>
          <w:shd w:val="clear" w:color="auto" w:fill="FFFFFF"/>
        </w:rPr>
        <w:t>32</w:t>
      </w:r>
      <w:r w:rsidRPr="00B7263A">
        <w:rPr>
          <w:rFonts w:cs="Arial"/>
          <w:color w:val="222222"/>
          <w:szCs w:val="24"/>
          <w:shd w:val="clear" w:color="auto" w:fill="FFFFFF"/>
        </w:rPr>
        <w:t xml:space="preserve">(13), pp.2729-2758. </w:t>
      </w:r>
      <w:hyperlink r:id="rId19" w:history="1">
        <w:r w:rsidRPr="00B7263A">
          <w:rPr>
            <w:rStyle w:val="Hyperlink"/>
            <w:rFonts w:cs="Arial"/>
            <w:szCs w:val="24"/>
            <w:shd w:val="clear" w:color="auto" w:fill="FFFFFF"/>
          </w:rPr>
          <w:t>https://www.tandfonline.com/doi/abs/10.1080/09585192.(2019).1590443</w:t>
        </w:r>
      </w:hyperlink>
      <w:r w:rsidRPr="00B7263A">
        <w:rPr>
          <w:rFonts w:cs="Arial"/>
          <w:color w:val="222222"/>
          <w:szCs w:val="24"/>
          <w:shd w:val="clear" w:color="auto" w:fill="FFFFFF"/>
        </w:rPr>
        <w:t xml:space="preserve"> </w:t>
      </w:r>
    </w:p>
    <w:p w14:paraId="568DBE13" w14:textId="77777777" w:rsidR="00172EDE" w:rsidRPr="00B7263A" w:rsidRDefault="00172EDE" w:rsidP="00172EDE">
      <w:pPr>
        <w:rPr>
          <w:rFonts w:cs="Arial"/>
          <w:szCs w:val="24"/>
        </w:rPr>
      </w:pPr>
      <w:r w:rsidRPr="00B7263A">
        <w:rPr>
          <w:rFonts w:cs="Arial"/>
          <w:color w:val="222222"/>
          <w:szCs w:val="24"/>
          <w:shd w:val="clear" w:color="auto" w:fill="FFFFFF"/>
        </w:rPr>
        <w:t>Hopper, E., (2020). Maslow’s hierarchy of needs explained. </w:t>
      </w:r>
      <w:r w:rsidRPr="00B7263A">
        <w:rPr>
          <w:rFonts w:cs="Arial"/>
          <w:i/>
          <w:iCs/>
          <w:color w:val="222222"/>
          <w:szCs w:val="24"/>
          <w:shd w:val="clear" w:color="auto" w:fill="FFFFFF"/>
        </w:rPr>
        <w:t>ThoughtCo, ThoughtCo</w:t>
      </w:r>
      <w:r w:rsidRPr="00B7263A">
        <w:rPr>
          <w:rFonts w:cs="Arial"/>
          <w:color w:val="222222"/>
          <w:szCs w:val="24"/>
          <w:shd w:val="clear" w:color="auto" w:fill="FFFFFF"/>
        </w:rPr>
        <w:t>, </w:t>
      </w:r>
      <w:r w:rsidRPr="00B7263A">
        <w:rPr>
          <w:rFonts w:cs="Arial"/>
          <w:i/>
          <w:iCs/>
          <w:color w:val="222222"/>
          <w:szCs w:val="24"/>
          <w:shd w:val="clear" w:color="auto" w:fill="FFFFFF"/>
        </w:rPr>
        <w:t>24</w:t>
      </w:r>
      <w:r w:rsidRPr="00B7263A">
        <w:rPr>
          <w:rFonts w:cs="Arial"/>
          <w:color w:val="222222"/>
          <w:szCs w:val="24"/>
          <w:shd w:val="clear" w:color="auto" w:fill="FFFFFF"/>
        </w:rPr>
        <w:t xml:space="preserve">. </w:t>
      </w:r>
      <w:hyperlink r:id="rId20" w:history="1">
        <w:r w:rsidRPr="00B7263A">
          <w:rPr>
            <w:rStyle w:val="Hyperlink"/>
            <w:rFonts w:cs="Arial"/>
            <w:szCs w:val="24"/>
            <w:shd w:val="clear" w:color="auto" w:fill="FFFFFF"/>
          </w:rPr>
          <w:t>http://www.raijmr.com/ijrsml/wp-content/uploads/(2020)/01/IJRSML_(2019)_vol07_issue_06_Eng_09.pdf</w:t>
        </w:r>
      </w:hyperlink>
      <w:r w:rsidRPr="00B7263A">
        <w:rPr>
          <w:rFonts w:cs="Arial"/>
          <w:color w:val="222222"/>
          <w:szCs w:val="24"/>
          <w:shd w:val="clear" w:color="auto" w:fill="FFFFFF"/>
        </w:rPr>
        <w:t xml:space="preserve"> </w:t>
      </w:r>
    </w:p>
    <w:p w14:paraId="16C1BED0" w14:textId="77777777" w:rsidR="00172EDE" w:rsidRPr="003E23B0" w:rsidRDefault="00172EDE" w:rsidP="003E23B0">
      <w:pPr>
        <w:rPr>
          <w:rFonts w:cs="Times New Roman"/>
          <w:color w:val="222222"/>
          <w:szCs w:val="24"/>
          <w:shd w:val="clear" w:color="auto" w:fill="FFFFFF"/>
        </w:rPr>
      </w:pPr>
      <w:r w:rsidRPr="003E23B0">
        <w:rPr>
          <w:rFonts w:cs="Times New Roman"/>
          <w:color w:val="222222"/>
          <w:szCs w:val="24"/>
          <w:shd w:val="clear" w:color="auto" w:fill="FFFFFF"/>
        </w:rPr>
        <w:t xml:space="preserve">Hosseini, S.Y., Arman, M. and </w:t>
      </w:r>
      <w:proofErr w:type="spellStart"/>
      <w:r w:rsidRPr="003E23B0">
        <w:rPr>
          <w:rFonts w:cs="Times New Roman"/>
          <w:color w:val="222222"/>
          <w:szCs w:val="24"/>
          <w:shd w:val="clear" w:color="auto" w:fill="FFFFFF"/>
        </w:rPr>
        <w:t>Mohammadizadeh</w:t>
      </w:r>
      <w:proofErr w:type="spellEnd"/>
      <w:r w:rsidRPr="003E23B0">
        <w:rPr>
          <w:rFonts w:cs="Times New Roman"/>
          <w:color w:val="222222"/>
          <w:szCs w:val="24"/>
          <w:shd w:val="clear" w:color="auto" w:fill="FFFFFF"/>
        </w:rPr>
        <w:t>, Z., (2018). Competency and its relationship with performance. </w:t>
      </w:r>
      <w:r w:rsidRPr="003E23B0">
        <w:rPr>
          <w:rFonts w:cs="Times New Roman"/>
          <w:i/>
          <w:iCs/>
          <w:color w:val="222222"/>
          <w:szCs w:val="24"/>
          <w:shd w:val="clear" w:color="auto" w:fill="FFFFFF"/>
        </w:rPr>
        <w:t>Management Studies in Development and Evolution</w:t>
      </w:r>
      <w:r w:rsidRPr="003E23B0">
        <w:rPr>
          <w:rFonts w:cs="Times New Roman"/>
          <w:color w:val="222222"/>
          <w:szCs w:val="24"/>
          <w:shd w:val="clear" w:color="auto" w:fill="FFFFFF"/>
        </w:rPr>
        <w:t>, </w:t>
      </w:r>
      <w:r w:rsidRPr="003E23B0">
        <w:rPr>
          <w:rFonts w:cs="Times New Roman"/>
          <w:i/>
          <w:iCs/>
          <w:color w:val="222222"/>
          <w:szCs w:val="24"/>
          <w:shd w:val="clear" w:color="auto" w:fill="FFFFFF"/>
        </w:rPr>
        <w:t>27</w:t>
      </w:r>
      <w:r w:rsidRPr="003E23B0">
        <w:rPr>
          <w:rFonts w:cs="Times New Roman"/>
          <w:color w:val="222222"/>
          <w:szCs w:val="24"/>
          <w:shd w:val="clear" w:color="auto" w:fill="FFFFFF"/>
        </w:rPr>
        <w:t>(88), pp.25-50.</w:t>
      </w:r>
      <w:r w:rsidRPr="003E23B0">
        <w:rPr>
          <w:rFonts w:cs="Times New Roman"/>
          <w:szCs w:val="24"/>
        </w:rPr>
        <w:t xml:space="preserve"> </w:t>
      </w:r>
      <w:hyperlink r:id="rId21" w:history="1">
        <w:r w:rsidRPr="003E23B0">
          <w:rPr>
            <w:rStyle w:val="Hyperlink"/>
            <w:rFonts w:cs="Times New Roman"/>
            <w:szCs w:val="24"/>
            <w:shd w:val="clear" w:color="auto" w:fill="FFFFFF"/>
          </w:rPr>
          <w:t>https://jmsd.atu.ac.ir/article_8926_eacac3ac546a29918b9e535359eb6872.pdf</w:t>
        </w:r>
      </w:hyperlink>
    </w:p>
    <w:p w14:paraId="21C1F839" w14:textId="77777777" w:rsidR="00172EDE" w:rsidRPr="003E23B0" w:rsidRDefault="00172EDE" w:rsidP="003E23B0">
      <w:pPr>
        <w:rPr>
          <w:rFonts w:cs="Times New Roman"/>
          <w:color w:val="222222"/>
          <w:szCs w:val="24"/>
          <w:shd w:val="clear" w:color="auto" w:fill="FFFFFF"/>
        </w:rPr>
      </w:pPr>
      <w:proofErr w:type="spellStart"/>
      <w:r w:rsidRPr="003E23B0">
        <w:rPr>
          <w:rFonts w:cs="Times New Roman"/>
          <w:color w:val="222222"/>
          <w:szCs w:val="24"/>
          <w:shd w:val="clear" w:color="auto" w:fill="FFFFFF"/>
        </w:rPr>
        <w:t>Lelavijit</w:t>
      </w:r>
      <w:proofErr w:type="spellEnd"/>
      <w:r w:rsidRPr="003E23B0">
        <w:rPr>
          <w:rFonts w:cs="Times New Roman"/>
          <w:color w:val="222222"/>
          <w:szCs w:val="24"/>
          <w:shd w:val="clear" w:color="auto" w:fill="FFFFFF"/>
        </w:rPr>
        <w:t xml:space="preserve">, K. and </w:t>
      </w:r>
      <w:proofErr w:type="spellStart"/>
      <w:r w:rsidRPr="003E23B0">
        <w:rPr>
          <w:rFonts w:cs="Times New Roman"/>
          <w:color w:val="222222"/>
          <w:szCs w:val="24"/>
          <w:shd w:val="clear" w:color="auto" w:fill="FFFFFF"/>
        </w:rPr>
        <w:t>Kiattisin</w:t>
      </w:r>
      <w:proofErr w:type="spellEnd"/>
      <w:r w:rsidRPr="003E23B0">
        <w:rPr>
          <w:rFonts w:cs="Times New Roman"/>
          <w:color w:val="222222"/>
          <w:szCs w:val="24"/>
          <w:shd w:val="clear" w:color="auto" w:fill="FFFFFF"/>
        </w:rPr>
        <w:t>, S., (2020). An Integrated Conceptual Model of 360-Degree Performance Appraisal and Candidate Forecasting Using Adaptive Neuro-Fuzzy Inference System. </w:t>
      </w:r>
      <w:r w:rsidRPr="003E23B0">
        <w:rPr>
          <w:rFonts w:cs="Times New Roman"/>
          <w:i/>
          <w:iCs/>
          <w:color w:val="222222"/>
          <w:szCs w:val="24"/>
          <w:shd w:val="clear" w:color="auto" w:fill="FFFFFF"/>
        </w:rPr>
        <w:t>Journal of Mobile Multimedia</w:t>
      </w:r>
      <w:r w:rsidRPr="003E23B0">
        <w:rPr>
          <w:rFonts w:cs="Times New Roman"/>
          <w:color w:val="222222"/>
          <w:szCs w:val="24"/>
          <w:shd w:val="clear" w:color="auto" w:fill="FFFFFF"/>
        </w:rPr>
        <w:t>, pp.449-476.</w:t>
      </w:r>
      <w:r w:rsidRPr="003E23B0">
        <w:rPr>
          <w:rFonts w:cs="Times New Roman"/>
          <w:szCs w:val="24"/>
        </w:rPr>
        <w:t xml:space="preserve"> </w:t>
      </w:r>
      <w:hyperlink r:id="rId22" w:history="1">
        <w:r w:rsidRPr="003E23B0">
          <w:rPr>
            <w:rStyle w:val="Hyperlink"/>
            <w:rFonts w:cs="Times New Roman"/>
            <w:szCs w:val="24"/>
            <w:shd w:val="clear" w:color="auto" w:fill="FFFFFF"/>
          </w:rPr>
          <w:t>https://www.academia.edu/download/71143073/41143.pdf</w:t>
        </w:r>
      </w:hyperlink>
    </w:p>
    <w:p w14:paraId="295C6133" w14:textId="77777777" w:rsidR="00172EDE" w:rsidRPr="00B7263A" w:rsidRDefault="00172EDE" w:rsidP="00172EDE">
      <w:pPr>
        <w:rPr>
          <w:rFonts w:cs="Arial"/>
          <w:szCs w:val="24"/>
        </w:rPr>
      </w:pPr>
      <w:r w:rsidRPr="00B7263A">
        <w:rPr>
          <w:rFonts w:cs="Arial"/>
          <w:color w:val="222222"/>
          <w:szCs w:val="24"/>
          <w:shd w:val="clear" w:color="auto" w:fill="FFFFFF"/>
        </w:rPr>
        <w:t xml:space="preserve"> Mao, C.M. and </w:t>
      </w:r>
      <w:proofErr w:type="spellStart"/>
      <w:r w:rsidRPr="00B7263A">
        <w:rPr>
          <w:rFonts w:cs="Arial"/>
          <w:color w:val="222222"/>
          <w:szCs w:val="24"/>
          <w:shd w:val="clear" w:color="auto" w:fill="FFFFFF"/>
        </w:rPr>
        <w:t>DeAndrea</w:t>
      </w:r>
      <w:proofErr w:type="spellEnd"/>
      <w:r w:rsidRPr="00B7263A">
        <w:rPr>
          <w:rFonts w:cs="Arial"/>
          <w:color w:val="222222"/>
          <w:szCs w:val="24"/>
          <w:shd w:val="clear" w:color="auto" w:fill="FFFFFF"/>
        </w:rPr>
        <w:t>, D.C., (2019). How anonymity and visibility affordances influence employees’ decisions about voicing workplace concerns. </w:t>
      </w:r>
      <w:r w:rsidRPr="00B7263A">
        <w:rPr>
          <w:rFonts w:cs="Arial"/>
          <w:i/>
          <w:iCs/>
          <w:color w:val="222222"/>
          <w:szCs w:val="24"/>
          <w:shd w:val="clear" w:color="auto" w:fill="FFFFFF"/>
        </w:rPr>
        <w:t>Management Communication Quarterly</w:t>
      </w:r>
      <w:r w:rsidRPr="00B7263A">
        <w:rPr>
          <w:rFonts w:cs="Arial"/>
          <w:color w:val="222222"/>
          <w:szCs w:val="24"/>
          <w:shd w:val="clear" w:color="auto" w:fill="FFFFFF"/>
        </w:rPr>
        <w:t>, </w:t>
      </w:r>
      <w:r w:rsidRPr="00B7263A">
        <w:rPr>
          <w:rFonts w:cs="Arial"/>
          <w:i/>
          <w:iCs/>
          <w:color w:val="222222"/>
          <w:szCs w:val="24"/>
          <w:shd w:val="clear" w:color="auto" w:fill="FFFFFF"/>
        </w:rPr>
        <w:t>33</w:t>
      </w:r>
      <w:r w:rsidRPr="00B7263A">
        <w:rPr>
          <w:rFonts w:cs="Arial"/>
          <w:color w:val="222222"/>
          <w:szCs w:val="24"/>
          <w:shd w:val="clear" w:color="auto" w:fill="FFFFFF"/>
        </w:rPr>
        <w:t xml:space="preserve">(2), pp.160-188. </w:t>
      </w:r>
      <w:hyperlink r:id="rId23" w:history="1">
        <w:r w:rsidRPr="00B7263A">
          <w:rPr>
            <w:rStyle w:val="Hyperlink"/>
            <w:rFonts w:cs="Arial"/>
            <w:szCs w:val="24"/>
            <w:shd w:val="clear" w:color="auto" w:fill="FFFFFF"/>
          </w:rPr>
          <w:t>https://journals.sagepub.com/doi/abs/10.1177/0893318918813202</w:t>
        </w:r>
      </w:hyperlink>
      <w:r w:rsidRPr="00B7263A">
        <w:rPr>
          <w:rFonts w:cs="Arial"/>
          <w:color w:val="222222"/>
          <w:szCs w:val="24"/>
          <w:shd w:val="clear" w:color="auto" w:fill="FFFFFF"/>
        </w:rPr>
        <w:t xml:space="preserve"> </w:t>
      </w:r>
    </w:p>
    <w:p w14:paraId="5809A7BC" w14:textId="77777777" w:rsidR="00172EDE" w:rsidRPr="003E23B0" w:rsidRDefault="00172EDE" w:rsidP="003E23B0">
      <w:pPr>
        <w:rPr>
          <w:rFonts w:cs="Times New Roman"/>
          <w:color w:val="222222"/>
          <w:szCs w:val="24"/>
          <w:shd w:val="clear" w:color="auto" w:fill="FFFFFF"/>
        </w:rPr>
      </w:pPr>
      <w:proofErr w:type="spellStart"/>
      <w:r w:rsidRPr="003E23B0">
        <w:rPr>
          <w:rFonts w:cs="Times New Roman"/>
          <w:color w:val="222222"/>
          <w:szCs w:val="24"/>
          <w:shd w:val="clear" w:color="auto" w:fill="FFFFFF"/>
        </w:rPr>
        <w:t>Mashavira</w:t>
      </w:r>
      <w:proofErr w:type="spellEnd"/>
      <w:r w:rsidRPr="003E23B0">
        <w:rPr>
          <w:rFonts w:cs="Times New Roman"/>
          <w:color w:val="222222"/>
          <w:szCs w:val="24"/>
          <w:shd w:val="clear" w:color="auto" w:fill="FFFFFF"/>
        </w:rPr>
        <w:t>, N., (2020). The perceived impact of performance appraisal on the performance of small-to-medium-sized enterprises in Zimbabwe. </w:t>
      </w:r>
      <w:r w:rsidRPr="003E23B0">
        <w:rPr>
          <w:rFonts w:cs="Times New Roman"/>
          <w:i/>
          <w:iCs/>
          <w:color w:val="222222"/>
          <w:szCs w:val="24"/>
          <w:shd w:val="clear" w:color="auto" w:fill="FFFFFF"/>
        </w:rPr>
        <w:t xml:space="preserve">Acta </w:t>
      </w:r>
      <w:proofErr w:type="spellStart"/>
      <w:r w:rsidRPr="003E23B0">
        <w:rPr>
          <w:rFonts w:cs="Times New Roman"/>
          <w:i/>
          <w:iCs/>
          <w:color w:val="222222"/>
          <w:szCs w:val="24"/>
          <w:shd w:val="clear" w:color="auto" w:fill="FFFFFF"/>
        </w:rPr>
        <w:t>Commercii</w:t>
      </w:r>
      <w:proofErr w:type="spellEnd"/>
      <w:r w:rsidRPr="003E23B0">
        <w:rPr>
          <w:rFonts w:cs="Times New Roman"/>
          <w:color w:val="222222"/>
          <w:szCs w:val="24"/>
          <w:shd w:val="clear" w:color="auto" w:fill="FFFFFF"/>
        </w:rPr>
        <w:t>, </w:t>
      </w:r>
      <w:r w:rsidRPr="003E23B0">
        <w:rPr>
          <w:rFonts w:cs="Times New Roman"/>
          <w:i/>
          <w:iCs/>
          <w:color w:val="222222"/>
          <w:szCs w:val="24"/>
          <w:shd w:val="clear" w:color="auto" w:fill="FFFFFF"/>
        </w:rPr>
        <w:t>20</w:t>
      </w:r>
      <w:r w:rsidRPr="003E23B0">
        <w:rPr>
          <w:rFonts w:cs="Times New Roman"/>
          <w:color w:val="222222"/>
          <w:szCs w:val="24"/>
          <w:shd w:val="clear" w:color="auto" w:fill="FFFFFF"/>
        </w:rPr>
        <w:t>(1), pp.1-11.</w:t>
      </w:r>
      <w:r w:rsidRPr="003E23B0">
        <w:rPr>
          <w:rFonts w:cs="Times New Roman"/>
          <w:szCs w:val="24"/>
        </w:rPr>
        <w:t xml:space="preserve"> </w:t>
      </w:r>
      <w:hyperlink r:id="rId24" w:history="1">
        <w:r w:rsidRPr="003E23B0">
          <w:rPr>
            <w:rStyle w:val="Hyperlink"/>
            <w:rFonts w:cs="Times New Roman"/>
            <w:szCs w:val="24"/>
            <w:shd w:val="clear" w:color="auto" w:fill="FFFFFF"/>
          </w:rPr>
          <w:t>http://www.scielo.org.za/scielo.php?script=sci_arttext&amp;pid=S1684-1999(2020)000100020</w:t>
        </w:r>
      </w:hyperlink>
    </w:p>
    <w:p w14:paraId="0574B8B5" w14:textId="77777777" w:rsidR="00172EDE" w:rsidRPr="00B7263A" w:rsidRDefault="00172EDE" w:rsidP="00172EDE">
      <w:pPr>
        <w:rPr>
          <w:rFonts w:cs="Arial"/>
          <w:szCs w:val="24"/>
        </w:rPr>
      </w:pPr>
      <w:r w:rsidRPr="00B7263A">
        <w:rPr>
          <w:rFonts w:cs="Arial"/>
          <w:color w:val="222222"/>
          <w:szCs w:val="24"/>
          <w:shd w:val="clear" w:color="auto" w:fill="FFFFFF"/>
        </w:rPr>
        <w:t>Parent, J.D. and Lovelace, K.J., (2018). Employee engagement, positive organizational culture and individual adaptability. </w:t>
      </w:r>
      <w:r w:rsidRPr="00B7263A">
        <w:rPr>
          <w:rFonts w:cs="Arial"/>
          <w:i/>
          <w:iCs/>
          <w:color w:val="222222"/>
          <w:szCs w:val="24"/>
          <w:shd w:val="clear" w:color="auto" w:fill="FFFFFF"/>
        </w:rPr>
        <w:t>On the Horizon</w:t>
      </w:r>
      <w:r w:rsidRPr="00B7263A">
        <w:rPr>
          <w:rFonts w:cs="Arial"/>
          <w:color w:val="222222"/>
          <w:szCs w:val="24"/>
          <w:shd w:val="clear" w:color="auto" w:fill="FFFFFF"/>
        </w:rPr>
        <w:t xml:space="preserve">. </w:t>
      </w:r>
      <w:hyperlink r:id="rId25" w:history="1">
        <w:r w:rsidRPr="00B7263A">
          <w:rPr>
            <w:rStyle w:val="Hyperlink"/>
            <w:rFonts w:cs="Arial"/>
            <w:szCs w:val="24"/>
            <w:shd w:val="clear" w:color="auto" w:fill="FFFFFF"/>
          </w:rPr>
          <w:t>https://www.emerald.com/insight/content/doi/10.1108/OTH-01-(2018)-0003/full/html</w:t>
        </w:r>
      </w:hyperlink>
      <w:r w:rsidRPr="00B7263A">
        <w:rPr>
          <w:rFonts w:cs="Arial"/>
          <w:color w:val="222222"/>
          <w:szCs w:val="24"/>
          <w:shd w:val="clear" w:color="auto" w:fill="FFFFFF"/>
        </w:rPr>
        <w:t xml:space="preserve"> </w:t>
      </w:r>
    </w:p>
    <w:p w14:paraId="69DEB053" w14:textId="77777777" w:rsidR="00172EDE" w:rsidRDefault="00172EDE" w:rsidP="003E23B0">
      <w:r w:rsidRPr="003E23B0">
        <w:rPr>
          <w:rFonts w:cs="Times New Roman"/>
          <w:color w:val="222222"/>
          <w:szCs w:val="24"/>
          <w:shd w:val="clear" w:color="auto" w:fill="FFFFFF"/>
        </w:rPr>
        <w:t xml:space="preserve">Parikh, D.V. and </w:t>
      </w:r>
      <w:proofErr w:type="spellStart"/>
      <w:r w:rsidRPr="003E23B0">
        <w:rPr>
          <w:rFonts w:cs="Times New Roman"/>
          <w:color w:val="222222"/>
          <w:szCs w:val="24"/>
          <w:shd w:val="clear" w:color="auto" w:fill="FFFFFF"/>
        </w:rPr>
        <w:t>Phugat</w:t>
      </w:r>
      <w:proofErr w:type="spellEnd"/>
      <w:r w:rsidRPr="003E23B0">
        <w:rPr>
          <w:rFonts w:cs="Times New Roman"/>
          <w:color w:val="222222"/>
          <w:szCs w:val="24"/>
          <w:shd w:val="clear" w:color="auto" w:fill="FFFFFF"/>
        </w:rPr>
        <w:t>, S., (2019). Performance management in road construction project. </w:t>
      </w:r>
      <w:r w:rsidRPr="003E23B0">
        <w:rPr>
          <w:rFonts w:cs="Times New Roman"/>
          <w:i/>
          <w:iCs/>
          <w:color w:val="222222"/>
          <w:szCs w:val="24"/>
          <w:shd w:val="clear" w:color="auto" w:fill="FFFFFF"/>
        </w:rPr>
        <w:t xml:space="preserve">Int Res J </w:t>
      </w:r>
      <w:proofErr w:type="spellStart"/>
      <w:r w:rsidRPr="003E23B0">
        <w:rPr>
          <w:rFonts w:cs="Times New Roman"/>
          <w:i/>
          <w:iCs/>
          <w:color w:val="222222"/>
          <w:szCs w:val="24"/>
          <w:shd w:val="clear" w:color="auto" w:fill="FFFFFF"/>
        </w:rPr>
        <w:t>Eng</w:t>
      </w:r>
      <w:proofErr w:type="spellEnd"/>
      <w:r w:rsidRPr="003E23B0">
        <w:rPr>
          <w:rFonts w:cs="Times New Roman"/>
          <w:i/>
          <w:iCs/>
          <w:color w:val="222222"/>
          <w:szCs w:val="24"/>
          <w:shd w:val="clear" w:color="auto" w:fill="FFFFFF"/>
        </w:rPr>
        <w:t xml:space="preserve"> </w:t>
      </w:r>
      <w:proofErr w:type="spellStart"/>
      <w:r w:rsidRPr="003E23B0">
        <w:rPr>
          <w:rFonts w:cs="Times New Roman"/>
          <w:i/>
          <w:iCs/>
          <w:color w:val="222222"/>
          <w:szCs w:val="24"/>
          <w:shd w:val="clear" w:color="auto" w:fill="FFFFFF"/>
        </w:rPr>
        <w:t>Technol</w:t>
      </w:r>
      <w:proofErr w:type="spellEnd"/>
      <w:r w:rsidRPr="003E23B0">
        <w:rPr>
          <w:rFonts w:cs="Times New Roman"/>
          <w:i/>
          <w:iCs/>
          <w:color w:val="222222"/>
          <w:szCs w:val="24"/>
          <w:shd w:val="clear" w:color="auto" w:fill="FFFFFF"/>
        </w:rPr>
        <w:t xml:space="preserve"> (IRJET)</w:t>
      </w:r>
      <w:r w:rsidRPr="003E23B0">
        <w:rPr>
          <w:rFonts w:cs="Times New Roman"/>
          <w:color w:val="222222"/>
          <w:szCs w:val="24"/>
          <w:shd w:val="clear" w:color="auto" w:fill="FFFFFF"/>
        </w:rPr>
        <w:t>, </w:t>
      </w:r>
      <w:r w:rsidRPr="003E23B0">
        <w:rPr>
          <w:rFonts w:cs="Times New Roman"/>
          <w:i/>
          <w:iCs/>
          <w:color w:val="222222"/>
          <w:szCs w:val="24"/>
          <w:shd w:val="clear" w:color="auto" w:fill="FFFFFF"/>
        </w:rPr>
        <w:t>6</w:t>
      </w:r>
      <w:r w:rsidRPr="003E23B0">
        <w:rPr>
          <w:rFonts w:cs="Times New Roman"/>
          <w:color w:val="222222"/>
          <w:szCs w:val="24"/>
          <w:shd w:val="clear" w:color="auto" w:fill="FFFFFF"/>
        </w:rPr>
        <w:t>(4).</w:t>
      </w:r>
      <w:r w:rsidRPr="003E23B0">
        <w:rPr>
          <w:rFonts w:cs="Times New Roman"/>
          <w:szCs w:val="24"/>
        </w:rPr>
        <w:t xml:space="preserve"> </w:t>
      </w:r>
      <w:hyperlink r:id="rId26" w:history="1">
        <w:r w:rsidRPr="003E23B0">
          <w:rPr>
            <w:rStyle w:val="Hyperlink"/>
            <w:rFonts w:cs="Times New Roman"/>
            <w:szCs w:val="24"/>
            <w:shd w:val="clear" w:color="auto" w:fill="FFFFFF"/>
          </w:rPr>
          <w:t>https://www.academia.edu/download/59813840/IRJET-V6I4333(2019)0620-84196-ghtl66.pdf</w:t>
        </w:r>
      </w:hyperlink>
    </w:p>
    <w:p w14:paraId="1F1F3F50" w14:textId="77777777" w:rsidR="00172EDE" w:rsidRPr="003E23B0" w:rsidRDefault="00172EDE" w:rsidP="003E23B0">
      <w:pPr>
        <w:rPr>
          <w:rFonts w:cs="Times New Roman"/>
          <w:color w:val="222222"/>
          <w:szCs w:val="24"/>
          <w:shd w:val="clear" w:color="auto" w:fill="FFFFFF"/>
        </w:rPr>
      </w:pPr>
      <w:r w:rsidRPr="003E23B0">
        <w:rPr>
          <w:rFonts w:cs="Times New Roman"/>
          <w:color w:val="222222"/>
          <w:szCs w:val="24"/>
          <w:shd w:val="clear" w:color="auto" w:fill="FFFFFF"/>
        </w:rPr>
        <w:t>Patil, A.M. and Dalvi, C.S., (2019). 720 Degree Performance Appraisal Systems. </w:t>
      </w:r>
      <w:r w:rsidRPr="003E23B0">
        <w:rPr>
          <w:rFonts w:cs="Times New Roman"/>
          <w:i/>
          <w:iCs/>
          <w:color w:val="222222"/>
          <w:szCs w:val="24"/>
          <w:shd w:val="clear" w:color="auto" w:fill="FFFFFF"/>
        </w:rPr>
        <w:t>International Journal of Trend in Scientific Research and Development (IJTSRD), ISSN</w:t>
      </w:r>
      <w:r w:rsidRPr="003E23B0">
        <w:rPr>
          <w:rFonts w:cs="Times New Roman"/>
          <w:color w:val="222222"/>
          <w:szCs w:val="24"/>
          <w:shd w:val="clear" w:color="auto" w:fill="FFFFFF"/>
        </w:rPr>
        <w:t>, pp.2456-6470.</w:t>
      </w:r>
      <w:r w:rsidRPr="003E23B0">
        <w:rPr>
          <w:rFonts w:cs="Times New Roman"/>
          <w:szCs w:val="24"/>
        </w:rPr>
        <w:t xml:space="preserve"> </w:t>
      </w:r>
      <w:hyperlink r:id="rId27" w:history="1">
        <w:r w:rsidRPr="003E23B0">
          <w:rPr>
            <w:rStyle w:val="Hyperlink"/>
            <w:rFonts w:cs="Times New Roman"/>
            <w:szCs w:val="24"/>
            <w:shd w:val="clear" w:color="auto" w:fill="FFFFFF"/>
          </w:rPr>
          <w:t>https://www.academia.edu/download/59803488/2_720_Degree_Performance_Appraisal_Systems(2019)0620-127524-1aen16g.pdf</w:t>
        </w:r>
      </w:hyperlink>
    </w:p>
    <w:p w14:paraId="0CCCADC4" w14:textId="77777777" w:rsidR="00172EDE" w:rsidRPr="003E23B0" w:rsidRDefault="00172EDE" w:rsidP="003E23B0">
      <w:pPr>
        <w:rPr>
          <w:rFonts w:cs="Times New Roman"/>
          <w:color w:val="222222"/>
          <w:szCs w:val="24"/>
          <w:shd w:val="clear" w:color="auto" w:fill="FFFFFF"/>
        </w:rPr>
      </w:pPr>
      <w:proofErr w:type="spellStart"/>
      <w:r w:rsidRPr="003E23B0">
        <w:rPr>
          <w:rFonts w:cs="Times New Roman"/>
          <w:color w:val="222222"/>
          <w:szCs w:val="24"/>
          <w:shd w:val="clear" w:color="auto" w:fill="FFFFFF"/>
        </w:rPr>
        <w:t>Sadati</w:t>
      </w:r>
      <w:proofErr w:type="spellEnd"/>
      <w:r w:rsidRPr="003E23B0">
        <w:rPr>
          <w:rFonts w:cs="Times New Roman"/>
          <w:color w:val="222222"/>
          <w:szCs w:val="24"/>
          <w:shd w:val="clear" w:color="auto" w:fill="FFFFFF"/>
        </w:rPr>
        <w:t xml:space="preserve">, L., </w:t>
      </w:r>
      <w:proofErr w:type="spellStart"/>
      <w:r w:rsidRPr="003E23B0">
        <w:rPr>
          <w:rFonts w:cs="Times New Roman"/>
          <w:color w:val="222222"/>
          <w:szCs w:val="24"/>
          <w:shd w:val="clear" w:color="auto" w:fill="FFFFFF"/>
        </w:rPr>
        <w:t>Askarkhah</w:t>
      </w:r>
      <w:proofErr w:type="spellEnd"/>
      <w:r w:rsidRPr="003E23B0">
        <w:rPr>
          <w:rFonts w:cs="Times New Roman"/>
          <w:color w:val="222222"/>
          <w:szCs w:val="24"/>
          <w:shd w:val="clear" w:color="auto" w:fill="FFFFFF"/>
        </w:rPr>
        <w:t xml:space="preserve">, A., </w:t>
      </w:r>
      <w:proofErr w:type="spellStart"/>
      <w:r w:rsidRPr="003E23B0">
        <w:rPr>
          <w:rFonts w:cs="Times New Roman"/>
          <w:color w:val="222222"/>
          <w:szCs w:val="24"/>
          <w:shd w:val="clear" w:color="auto" w:fill="FFFFFF"/>
        </w:rPr>
        <w:t>Hannani</w:t>
      </w:r>
      <w:proofErr w:type="spellEnd"/>
      <w:r w:rsidRPr="003E23B0">
        <w:rPr>
          <w:rFonts w:cs="Times New Roman"/>
          <w:color w:val="222222"/>
          <w:szCs w:val="24"/>
          <w:shd w:val="clear" w:color="auto" w:fill="FFFFFF"/>
        </w:rPr>
        <w:t xml:space="preserve">, S., </w:t>
      </w:r>
      <w:proofErr w:type="spellStart"/>
      <w:r w:rsidRPr="003E23B0">
        <w:rPr>
          <w:rFonts w:cs="Times New Roman"/>
          <w:color w:val="222222"/>
          <w:szCs w:val="24"/>
          <w:shd w:val="clear" w:color="auto" w:fill="FFFFFF"/>
        </w:rPr>
        <w:t>Moazamfard</w:t>
      </w:r>
      <w:proofErr w:type="spellEnd"/>
      <w:r w:rsidRPr="003E23B0">
        <w:rPr>
          <w:rFonts w:cs="Times New Roman"/>
          <w:color w:val="222222"/>
          <w:szCs w:val="24"/>
          <w:shd w:val="clear" w:color="auto" w:fill="FFFFFF"/>
        </w:rPr>
        <w:t xml:space="preserve">, M., </w:t>
      </w:r>
      <w:proofErr w:type="spellStart"/>
      <w:r w:rsidRPr="003E23B0">
        <w:rPr>
          <w:rFonts w:cs="Times New Roman"/>
          <w:color w:val="222222"/>
          <w:szCs w:val="24"/>
          <w:shd w:val="clear" w:color="auto" w:fill="FFFFFF"/>
        </w:rPr>
        <w:t>Abedinzade</w:t>
      </w:r>
      <w:proofErr w:type="spellEnd"/>
      <w:r w:rsidRPr="003E23B0">
        <w:rPr>
          <w:rFonts w:cs="Times New Roman"/>
          <w:color w:val="222222"/>
          <w:szCs w:val="24"/>
          <w:shd w:val="clear" w:color="auto" w:fill="FFFFFF"/>
        </w:rPr>
        <w:t xml:space="preserve">, M., Alinejad, P.M., Saraf, N., </w:t>
      </w:r>
      <w:proofErr w:type="spellStart"/>
      <w:r w:rsidRPr="003E23B0">
        <w:rPr>
          <w:rFonts w:cs="Times New Roman"/>
          <w:color w:val="222222"/>
          <w:szCs w:val="24"/>
          <w:shd w:val="clear" w:color="auto" w:fill="FFFFFF"/>
        </w:rPr>
        <w:t>Arabkhazaei</w:t>
      </w:r>
      <w:proofErr w:type="spellEnd"/>
      <w:r w:rsidRPr="003E23B0">
        <w:rPr>
          <w:rFonts w:cs="Times New Roman"/>
          <w:color w:val="222222"/>
          <w:szCs w:val="24"/>
          <w:shd w:val="clear" w:color="auto" w:fill="FFFFFF"/>
        </w:rPr>
        <w:t xml:space="preserve">, A. and </w:t>
      </w:r>
      <w:proofErr w:type="spellStart"/>
      <w:r w:rsidRPr="003E23B0">
        <w:rPr>
          <w:rFonts w:cs="Times New Roman"/>
          <w:color w:val="222222"/>
          <w:szCs w:val="24"/>
          <w:shd w:val="clear" w:color="auto" w:fill="FFFFFF"/>
        </w:rPr>
        <w:t>Arabkhazaei</w:t>
      </w:r>
      <w:proofErr w:type="spellEnd"/>
      <w:r w:rsidRPr="003E23B0">
        <w:rPr>
          <w:rFonts w:cs="Times New Roman"/>
          <w:color w:val="222222"/>
          <w:szCs w:val="24"/>
          <w:shd w:val="clear" w:color="auto" w:fill="FFFFFF"/>
        </w:rPr>
        <w:t xml:space="preserve">, A., (2020). Assessment of staff performance in CSSD unit by </w:t>
      </w:r>
      <w:proofErr w:type="gramStart"/>
      <w:r w:rsidRPr="003E23B0">
        <w:rPr>
          <w:rFonts w:cs="Times New Roman"/>
          <w:color w:val="222222"/>
          <w:szCs w:val="24"/>
          <w:shd w:val="clear" w:color="auto" w:fill="FFFFFF"/>
        </w:rPr>
        <w:t>360 degree</w:t>
      </w:r>
      <w:proofErr w:type="gramEnd"/>
      <w:r w:rsidRPr="003E23B0">
        <w:rPr>
          <w:rFonts w:cs="Times New Roman"/>
          <w:color w:val="222222"/>
          <w:szCs w:val="24"/>
          <w:shd w:val="clear" w:color="auto" w:fill="FFFFFF"/>
        </w:rPr>
        <w:t xml:space="preserve"> evaluation method. </w:t>
      </w:r>
      <w:r w:rsidRPr="003E23B0">
        <w:rPr>
          <w:rFonts w:cs="Times New Roman"/>
          <w:i/>
          <w:iCs/>
          <w:color w:val="222222"/>
          <w:szCs w:val="24"/>
          <w:shd w:val="clear" w:color="auto" w:fill="FFFFFF"/>
        </w:rPr>
        <w:t>Asia Pacific Journal of Health Management</w:t>
      </w:r>
      <w:r w:rsidRPr="003E23B0">
        <w:rPr>
          <w:rFonts w:cs="Times New Roman"/>
          <w:color w:val="222222"/>
          <w:szCs w:val="24"/>
          <w:shd w:val="clear" w:color="auto" w:fill="FFFFFF"/>
        </w:rPr>
        <w:t>, </w:t>
      </w:r>
      <w:r w:rsidRPr="003E23B0">
        <w:rPr>
          <w:rFonts w:cs="Times New Roman"/>
          <w:i/>
          <w:iCs/>
          <w:color w:val="222222"/>
          <w:szCs w:val="24"/>
          <w:shd w:val="clear" w:color="auto" w:fill="FFFFFF"/>
        </w:rPr>
        <w:t>15</w:t>
      </w:r>
      <w:r w:rsidRPr="003E23B0">
        <w:rPr>
          <w:rFonts w:cs="Times New Roman"/>
          <w:color w:val="222222"/>
          <w:szCs w:val="24"/>
          <w:shd w:val="clear" w:color="auto" w:fill="FFFFFF"/>
        </w:rPr>
        <w:t>(4), pp.71-77.</w:t>
      </w:r>
      <w:r w:rsidRPr="003E23B0">
        <w:rPr>
          <w:rFonts w:cs="Times New Roman"/>
          <w:szCs w:val="24"/>
        </w:rPr>
        <w:t xml:space="preserve"> </w:t>
      </w:r>
      <w:hyperlink r:id="rId28" w:history="1">
        <w:r w:rsidRPr="003E23B0">
          <w:rPr>
            <w:rStyle w:val="Hyperlink"/>
            <w:rFonts w:cs="Times New Roman"/>
            <w:szCs w:val="24"/>
            <w:shd w:val="clear" w:color="auto" w:fill="FFFFFF"/>
          </w:rPr>
          <w:t>http://www.aims-international.org/AIMSijm/papers/11-3-2.pdf</w:t>
        </w:r>
      </w:hyperlink>
    </w:p>
    <w:p w14:paraId="2332F98B" w14:textId="77777777" w:rsidR="00172EDE" w:rsidRPr="00B7263A" w:rsidRDefault="00172EDE" w:rsidP="00172EDE">
      <w:pPr>
        <w:rPr>
          <w:rFonts w:cs="Arial"/>
          <w:szCs w:val="24"/>
        </w:rPr>
      </w:pPr>
      <w:r w:rsidRPr="00B7263A">
        <w:rPr>
          <w:rFonts w:cs="Arial"/>
          <w:color w:val="222222"/>
          <w:szCs w:val="24"/>
          <w:shd w:val="clear" w:color="auto" w:fill="FFFFFF"/>
        </w:rPr>
        <w:t xml:space="preserve">Smith, R. and </w:t>
      </w:r>
      <w:proofErr w:type="spellStart"/>
      <w:r w:rsidRPr="00B7263A">
        <w:rPr>
          <w:rFonts w:cs="Arial"/>
          <w:color w:val="222222"/>
          <w:szCs w:val="24"/>
          <w:shd w:val="clear" w:color="auto" w:fill="FFFFFF"/>
        </w:rPr>
        <w:t>Karaman</w:t>
      </w:r>
      <w:proofErr w:type="spellEnd"/>
      <w:r w:rsidRPr="00B7263A">
        <w:rPr>
          <w:rFonts w:cs="Arial"/>
          <w:color w:val="222222"/>
          <w:szCs w:val="24"/>
          <w:shd w:val="clear" w:color="auto" w:fill="FFFFFF"/>
        </w:rPr>
        <w:t>, M.A., (2019). Development and validation of the contextual achievement motivation measure. </w:t>
      </w:r>
      <w:r w:rsidRPr="00B7263A">
        <w:rPr>
          <w:rFonts w:cs="Arial"/>
          <w:i/>
          <w:iCs/>
          <w:color w:val="222222"/>
          <w:szCs w:val="24"/>
          <w:shd w:val="clear" w:color="auto" w:fill="FFFFFF"/>
        </w:rPr>
        <w:t>International Journal of Psychology and Educational Studies</w:t>
      </w:r>
      <w:r w:rsidRPr="00B7263A">
        <w:rPr>
          <w:rFonts w:cs="Arial"/>
          <w:color w:val="222222"/>
          <w:szCs w:val="24"/>
          <w:shd w:val="clear" w:color="auto" w:fill="FFFFFF"/>
        </w:rPr>
        <w:t>, </w:t>
      </w:r>
      <w:r w:rsidRPr="00B7263A">
        <w:rPr>
          <w:rFonts w:cs="Arial"/>
          <w:i/>
          <w:iCs/>
          <w:color w:val="222222"/>
          <w:szCs w:val="24"/>
          <w:shd w:val="clear" w:color="auto" w:fill="FFFFFF"/>
        </w:rPr>
        <w:t>6</w:t>
      </w:r>
      <w:r w:rsidRPr="00B7263A">
        <w:rPr>
          <w:rFonts w:cs="Arial"/>
          <w:color w:val="222222"/>
          <w:szCs w:val="24"/>
          <w:shd w:val="clear" w:color="auto" w:fill="FFFFFF"/>
        </w:rPr>
        <w:t xml:space="preserve">(3), pp.16-26. </w:t>
      </w:r>
      <w:hyperlink r:id="rId29" w:history="1">
        <w:r w:rsidRPr="00B7263A">
          <w:rPr>
            <w:rStyle w:val="Hyperlink"/>
            <w:rFonts w:cs="Arial"/>
            <w:szCs w:val="24"/>
            <w:shd w:val="clear" w:color="auto" w:fill="FFFFFF"/>
          </w:rPr>
          <w:t>https://dergipark.org.tr/en/pub/pes/issue/57203/807741</w:t>
        </w:r>
      </w:hyperlink>
      <w:r w:rsidRPr="00B7263A">
        <w:rPr>
          <w:rFonts w:cs="Arial"/>
          <w:color w:val="222222"/>
          <w:szCs w:val="24"/>
          <w:shd w:val="clear" w:color="auto" w:fill="FFFFFF"/>
        </w:rPr>
        <w:t xml:space="preserve"> </w:t>
      </w:r>
    </w:p>
    <w:p w14:paraId="759C0BF4" w14:textId="77777777" w:rsidR="00172EDE" w:rsidRPr="00B7263A" w:rsidRDefault="00172EDE" w:rsidP="00172EDE">
      <w:pPr>
        <w:rPr>
          <w:rFonts w:cs="Arial"/>
          <w:szCs w:val="24"/>
        </w:rPr>
      </w:pPr>
      <w:r w:rsidRPr="00B7263A">
        <w:rPr>
          <w:rFonts w:cs="Arial"/>
          <w:color w:val="222222"/>
          <w:szCs w:val="24"/>
          <w:shd w:val="clear" w:color="auto" w:fill="FFFFFF"/>
        </w:rPr>
        <w:t xml:space="preserve">Smith, R.L., </w:t>
      </w:r>
      <w:proofErr w:type="spellStart"/>
      <w:r w:rsidRPr="00B7263A">
        <w:rPr>
          <w:rFonts w:cs="Arial"/>
          <w:color w:val="222222"/>
          <w:szCs w:val="24"/>
          <w:shd w:val="clear" w:color="auto" w:fill="FFFFFF"/>
        </w:rPr>
        <w:t>Karaman</w:t>
      </w:r>
      <w:proofErr w:type="spellEnd"/>
      <w:r w:rsidRPr="00B7263A">
        <w:rPr>
          <w:rFonts w:cs="Arial"/>
          <w:color w:val="222222"/>
          <w:szCs w:val="24"/>
          <w:shd w:val="clear" w:color="auto" w:fill="FFFFFF"/>
        </w:rPr>
        <w:t xml:space="preserve">, M.A., </w:t>
      </w:r>
      <w:proofErr w:type="spellStart"/>
      <w:r w:rsidRPr="00B7263A">
        <w:rPr>
          <w:rFonts w:cs="Arial"/>
          <w:color w:val="222222"/>
          <w:szCs w:val="24"/>
          <w:shd w:val="clear" w:color="auto" w:fill="FFFFFF"/>
        </w:rPr>
        <w:t>Balkin</w:t>
      </w:r>
      <w:proofErr w:type="spellEnd"/>
      <w:r w:rsidRPr="00B7263A">
        <w:rPr>
          <w:rFonts w:cs="Arial"/>
          <w:color w:val="222222"/>
          <w:szCs w:val="24"/>
          <w:shd w:val="clear" w:color="auto" w:fill="FFFFFF"/>
        </w:rPr>
        <w:t>, R.S. and Talwar, S., (2020). Psychometric properties and factor analyses of the achievement motivation measure. </w:t>
      </w:r>
      <w:r w:rsidRPr="00B7263A">
        <w:rPr>
          <w:rFonts w:cs="Arial"/>
          <w:i/>
          <w:iCs/>
          <w:color w:val="222222"/>
          <w:szCs w:val="24"/>
          <w:shd w:val="clear" w:color="auto" w:fill="FFFFFF"/>
        </w:rPr>
        <w:t>British Journal of Guidance &amp; Counselling</w:t>
      </w:r>
      <w:r w:rsidRPr="00B7263A">
        <w:rPr>
          <w:rFonts w:cs="Arial"/>
          <w:color w:val="222222"/>
          <w:szCs w:val="24"/>
          <w:shd w:val="clear" w:color="auto" w:fill="FFFFFF"/>
        </w:rPr>
        <w:t>, </w:t>
      </w:r>
      <w:r w:rsidRPr="00B7263A">
        <w:rPr>
          <w:rFonts w:cs="Arial"/>
          <w:i/>
          <w:iCs/>
          <w:color w:val="222222"/>
          <w:szCs w:val="24"/>
          <w:shd w:val="clear" w:color="auto" w:fill="FFFFFF"/>
        </w:rPr>
        <w:t>48</w:t>
      </w:r>
      <w:r w:rsidRPr="00B7263A">
        <w:rPr>
          <w:rFonts w:cs="Arial"/>
          <w:color w:val="222222"/>
          <w:szCs w:val="24"/>
          <w:shd w:val="clear" w:color="auto" w:fill="FFFFFF"/>
        </w:rPr>
        <w:t xml:space="preserve">(3), pp.418-429. </w:t>
      </w:r>
      <w:hyperlink r:id="rId30" w:history="1">
        <w:r w:rsidRPr="00B7263A">
          <w:rPr>
            <w:rStyle w:val="Hyperlink"/>
            <w:rFonts w:cs="Arial"/>
            <w:szCs w:val="24"/>
            <w:shd w:val="clear" w:color="auto" w:fill="FFFFFF"/>
          </w:rPr>
          <w:t>https://www.tandfonline.com/doi/abs/10.1080/03069885.(2019).1620173</w:t>
        </w:r>
      </w:hyperlink>
      <w:r w:rsidRPr="00B7263A">
        <w:rPr>
          <w:rFonts w:cs="Arial"/>
          <w:color w:val="222222"/>
          <w:szCs w:val="24"/>
          <w:shd w:val="clear" w:color="auto" w:fill="FFFFFF"/>
        </w:rPr>
        <w:t xml:space="preserve"> </w:t>
      </w:r>
    </w:p>
    <w:p w14:paraId="7E839443" w14:textId="77777777" w:rsidR="00172EDE" w:rsidRPr="00B7263A" w:rsidRDefault="00172EDE" w:rsidP="00172EDE">
      <w:pPr>
        <w:rPr>
          <w:rFonts w:cs="Arial"/>
          <w:szCs w:val="24"/>
        </w:rPr>
      </w:pPr>
      <w:proofErr w:type="spellStart"/>
      <w:r w:rsidRPr="00B7263A">
        <w:rPr>
          <w:rFonts w:cs="Arial"/>
          <w:color w:val="222222"/>
          <w:szCs w:val="24"/>
          <w:shd w:val="clear" w:color="auto" w:fill="FFFFFF"/>
        </w:rPr>
        <w:t>Ștefan</w:t>
      </w:r>
      <w:proofErr w:type="spellEnd"/>
      <w:r w:rsidRPr="00B7263A">
        <w:rPr>
          <w:rFonts w:cs="Arial"/>
          <w:color w:val="222222"/>
          <w:szCs w:val="24"/>
          <w:shd w:val="clear" w:color="auto" w:fill="FFFFFF"/>
        </w:rPr>
        <w:t xml:space="preserve">, S.C., Popa, Ș.C. and </w:t>
      </w:r>
      <w:proofErr w:type="spellStart"/>
      <w:r w:rsidRPr="00B7263A">
        <w:rPr>
          <w:rFonts w:cs="Arial"/>
          <w:color w:val="222222"/>
          <w:szCs w:val="24"/>
          <w:shd w:val="clear" w:color="auto" w:fill="FFFFFF"/>
        </w:rPr>
        <w:t>Albu</w:t>
      </w:r>
      <w:proofErr w:type="spellEnd"/>
      <w:r w:rsidRPr="00B7263A">
        <w:rPr>
          <w:rFonts w:cs="Arial"/>
          <w:color w:val="222222"/>
          <w:szCs w:val="24"/>
          <w:shd w:val="clear" w:color="auto" w:fill="FFFFFF"/>
        </w:rPr>
        <w:t>, C.F., (2020). Implications of Maslow’s hierarchy of needs theory on healthcare employees’ performance. </w:t>
      </w:r>
      <w:r w:rsidRPr="00B7263A">
        <w:rPr>
          <w:rFonts w:cs="Arial"/>
          <w:i/>
          <w:iCs/>
          <w:color w:val="222222"/>
          <w:szCs w:val="24"/>
          <w:shd w:val="clear" w:color="auto" w:fill="FFFFFF"/>
        </w:rPr>
        <w:t>Transylvanian Review of Administrative Sciences</w:t>
      </w:r>
      <w:r w:rsidRPr="00B7263A">
        <w:rPr>
          <w:rFonts w:cs="Arial"/>
          <w:color w:val="222222"/>
          <w:szCs w:val="24"/>
          <w:shd w:val="clear" w:color="auto" w:fill="FFFFFF"/>
        </w:rPr>
        <w:t>, </w:t>
      </w:r>
      <w:r w:rsidRPr="00B7263A">
        <w:rPr>
          <w:rFonts w:cs="Arial"/>
          <w:i/>
          <w:iCs/>
          <w:color w:val="222222"/>
          <w:szCs w:val="24"/>
          <w:shd w:val="clear" w:color="auto" w:fill="FFFFFF"/>
        </w:rPr>
        <w:t>16</w:t>
      </w:r>
      <w:r w:rsidRPr="00B7263A">
        <w:rPr>
          <w:rFonts w:cs="Arial"/>
          <w:color w:val="222222"/>
          <w:szCs w:val="24"/>
          <w:shd w:val="clear" w:color="auto" w:fill="FFFFFF"/>
        </w:rPr>
        <w:t xml:space="preserve">(59), pp.124-143. </w:t>
      </w:r>
      <w:hyperlink r:id="rId31" w:history="1">
        <w:r w:rsidRPr="00B7263A">
          <w:rPr>
            <w:rStyle w:val="Hyperlink"/>
            <w:rFonts w:cs="Arial"/>
            <w:szCs w:val="24"/>
            <w:shd w:val="clear" w:color="auto" w:fill="FFFFFF"/>
          </w:rPr>
          <w:t>https://www.rtsa.ro/tras/index.php/tras/article/view/624</w:t>
        </w:r>
      </w:hyperlink>
      <w:r w:rsidRPr="00B7263A">
        <w:rPr>
          <w:rFonts w:cs="Arial"/>
          <w:color w:val="222222"/>
          <w:szCs w:val="24"/>
          <w:shd w:val="clear" w:color="auto" w:fill="FFFFFF"/>
        </w:rPr>
        <w:t xml:space="preserve"> </w:t>
      </w:r>
    </w:p>
    <w:p w14:paraId="18DBBBAA" w14:textId="77777777" w:rsidR="00172EDE" w:rsidRPr="00B7263A" w:rsidRDefault="00172EDE" w:rsidP="00172EDE">
      <w:pPr>
        <w:rPr>
          <w:rFonts w:cs="Arial"/>
          <w:szCs w:val="24"/>
        </w:rPr>
      </w:pPr>
      <w:r w:rsidRPr="00B7263A">
        <w:rPr>
          <w:rFonts w:cs="Arial"/>
          <w:color w:val="222222"/>
          <w:szCs w:val="24"/>
          <w:shd w:val="clear" w:color="auto" w:fill="FFFFFF"/>
        </w:rPr>
        <w:t xml:space="preserve">Tortorella, G., </w:t>
      </w:r>
      <w:proofErr w:type="spellStart"/>
      <w:r w:rsidRPr="00B7263A">
        <w:rPr>
          <w:rFonts w:cs="Arial"/>
          <w:color w:val="222222"/>
          <w:szCs w:val="24"/>
          <w:shd w:val="clear" w:color="auto" w:fill="FFFFFF"/>
        </w:rPr>
        <w:t>Miorando</w:t>
      </w:r>
      <w:proofErr w:type="spellEnd"/>
      <w:r w:rsidRPr="00B7263A">
        <w:rPr>
          <w:rFonts w:cs="Arial"/>
          <w:color w:val="222222"/>
          <w:szCs w:val="24"/>
          <w:shd w:val="clear" w:color="auto" w:fill="FFFFFF"/>
        </w:rPr>
        <w:t xml:space="preserve">, R., </w:t>
      </w:r>
      <w:proofErr w:type="spellStart"/>
      <w:r w:rsidRPr="00B7263A">
        <w:rPr>
          <w:rFonts w:cs="Arial"/>
          <w:color w:val="222222"/>
          <w:szCs w:val="24"/>
          <w:shd w:val="clear" w:color="auto" w:fill="FFFFFF"/>
        </w:rPr>
        <w:t>Caiado</w:t>
      </w:r>
      <w:proofErr w:type="spellEnd"/>
      <w:r w:rsidRPr="00B7263A">
        <w:rPr>
          <w:rFonts w:cs="Arial"/>
          <w:color w:val="222222"/>
          <w:szCs w:val="24"/>
          <w:shd w:val="clear" w:color="auto" w:fill="FFFFFF"/>
        </w:rPr>
        <w:t xml:space="preserve">, R., Nascimento, D. and </w:t>
      </w:r>
      <w:proofErr w:type="spellStart"/>
      <w:r w:rsidRPr="00B7263A">
        <w:rPr>
          <w:rFonts w:cs="Arial"/>
          <w:color w:val="222222"/>
          <w:szCs w:val="24"/>
          <w:shd w:val="clear" w:color="auto" w:fill="FFFFFF"/>
        </w:rPr>
        <w:t>Portioli</w:t>
      </w:r>
      <w:proofErr w:type="spellEnd"/>
      <w:r w:rsidRPr="00B7263A">
        <w:rPr>
          <w:rFonts w:cs="Arial"/>
          <w:color w:val="222222"/>
          <w:szCs w:val="24"/>
          <w:shd w:val="clear" w:color="auto" w:fill="FFFFFF"/>
        </w:rPr>
        <w:t xml:space="preserve"> </w:t>
      </w:r>
      <w:proofErr w:type="spellStart"/>
      <w:r w:rsidRPr="00B7263A">
        <w:rPr>
          <w:rFonts w:cs="Arial"/>
          <w:color w:val="222222"/>
          <w:szCs w:val="24"/>
          <w:shd w:val="clear" w:color="auto" w:fill="FFFFFF"/>
        </w:rPr>
        <w:t>Staudacher</w:t>
      </w:r>
      <w:proofErr w:type="spellEnd"/>
      <w:r w:rsidRPr="00B7263A">
        <w:rPr>
          <w:rFonts w:cs="Arial"/>
          <w:color w:val="222222"/>
          <w:szCs w:val="24"/>
          <w:shd w:val="clear" w:color="auto" w:fill="FFFFFF"/>
        </w:rPr>
        <w:t>, A., (2021). The mediating effect of employees’ involvement on the relationship between Industry 4.0 and operational performance improvement. </w:t>
      </w:r>
      <w:r w:rsidRPr="00B7263A">
        <w:rPr>
          <w:rFonts w:cs="Arial"/>
          <w:i/>
          <w:iCs/>
          <w:color w:val="222222"/>
          <w:szCs w:val="24"/>
          <w:shd w:val="clear" w:color="auto" w:fill="FFFFFF"/>
        </w:rPr>
        <w:t>Total Quality Management &amp; Business Excellence</w:t>
      </w:r>
      <w:r w:rsidRPr="00B7263A">
        <w:rPr>
          <w:rFonts w:cs="Arial"/>
          <w:color w:val="222222"/>
          <w:szCs w:val="24"/>
          <w:shd w:val="clear" w:color="auto" w:fill="FFFFFF"/>
        </w:rPr>
        <w:t>, </w:t>
      </w:r>
      <w:r w:rsidRPr="00B7263A">
        <w:rPr>
          <w:rFonts w:cs="Arial"/>
          <w:i/>
          <w:iCs/>
          <w:color w:val="222222"/>
          <w:szCs w:val="24"/>
          <w:shd w:val="clear" w:color="auto" w:fill="FFFFFF"/>
        </w:rPr>
        <w:t>32</w:t>
      </w:r>
      <w:r w:rsidRPr="00B7263A">
        <w:rPr>
          <w:rFonts w:cs="Arial"/>
          <w:color w:val="222222"/>
          <w:szCs w:val="24"/>
          <w:shd w:val="clear" w:color="auto" w:fill="FFFFFF"/>
        </w:rPr>
        <w:t xml:space="preserve">(1-2), pp.119-133. </w:t>
      </w:r>
      <w:hyperlink r:id="rId32" w:history="1">
        <w:r w:rsidRPr="00B7263A">
          <w:rPr>
            <w:rStyle w:val="Hyperlink"/>
            <w:rFonts w:cs="Arial"/>
            <w:szCs w:val="24"/>
            <w:shd w:val="clear" w:color="auto" w:fill="FFFFFF"/>
          </w:rPr>
          <w:t>https://www.tandfonline.com/doi/abs/10.1080/14783363.(2018).1532789</w:t>
        </w:r>
      </w:hyperlink>
      <w:r w:rsidRPr="00B7263A">
        <w:rPr>
          <w:rFonts w:cs="Arial"/>
          <w:color w:val="222222"/>
          <w:szCs w:val="24"/>
          <w:shd w:val="clear" w:color="auto" w:fill="FFFFFF"/>
        </w:rPr>
        <w:t xml:space="preserve"> </w:t>
      </w:r>
    </w:p>
    <w:p w14:paraId="40BB1CD5" w14:textId="77777777" w:rsidR="00172EDE" w:rsidRPr="00B7263A" w:rsidRDefault="00172EDE" w:rsidP="00172EDE">
      <w:pPr>
        <w:rPr>
          <w:rFonts w:cs="Arial"/>
          <w:szCs w:val="24"/>
        </w:rPr>
      </w:pPr>
      <w:r w:rsidRPr="00B7263A">
        <w:rPr>
          <w:rFonts w:cs="Arial"/>
          <w:color w:val="222222"/>
          <w:szCs w:val="24"/>
          <w:shd w:val="clear" w:color="auto" w:fill="FFFFFF"/>
        </w:rPr>
        <w:t>Trivedi, A.J. and Mehta, A., (2019). Maslow's Hierarchy of Needs-Theory of Human Motivation. </w:t>
      </w:r>
      <w:r w:rsidRPr="00B7263A">
        <w:rPr>
          <w:rFonts w:cs="Arial"/>
          <w:i/>
          <w:iCs/>
          <w:color w:val="222222"/>
          <w:szCs w:val="24"/>
          <w:shd w:val="clear" w:color="auto" w:fill="FFFFFF"/>
        </w:rPr>
        <w:t>International Journal of Research in all Subjects in Multi Languages</w:t>
      </w:r>
      <w:r w:rsidRPr="00B7263A">
        <w:rPr>
          <w:rFonts w:cs="Arial"/>
          <w:color w:val="222222"/>
          <w:szCs w:val="24"/>
          <w:shd w:val="clear" w:color="auto" w:fill="FFFFFF"/>
        </w:rPr>
        <w:t>, </w:t>
      </w:r>
      <w:r w:rsidRPr="00B7263A">
        <w:rPr>
          <w:rFonts w:cs="Arial"/>
          <w:i/>
          <w:iCs/>
          <w:color w:val="222222"/>
          <w:szCs w:val="24"/>
          <w:shd w:val="clear" w:color="auto" w:fill="FFFFFF"/>
        </w:rPr>
        <w:t>7</w:t>
      </w:r>
      <w:r w:rsidRPr="00B7263A">
        <w:rPr>
          <w:rFonts w:cs="Arial"/>
          <w:color w:val="222222"/>
          <w:szCs w:val="24"/>
          <w:shd w:val="clear" w:color="auto" w:fill="FFFFFF"/>
        </w:rPr>
        <w:t>(6).</w:t>
      </w:r>
      <w:r w:rsidRPr="00B7263A">
        <w:rPr>
          <w:rFonts w:cs="Arial"/>
          <w:szCs w:val="24"/>
        </w:rPr>
        <w:t xml:space="preserve"> </w:t>
      </w:r>
      <w:hyperlink r:id="rId33" w:history="1">
        <w:r w:rsidRPr="00B7263A">
          <w:rPr>
            <w:rStyle w:val="Hyperlink"/>
            <w:rFonts w:cs="Arial"/>
            <w:szCs w:val="24"/>
          </w:rPr>
          <w:t>http://www.raijmr.com/ijrsml/wp-content/uploads/(2020)/01/IJRSML_(2019)_vol07_issue_06_Eng_09.pdf</w:t>
        </w:r>
      </w:hyperlink>
      <w:r w:rsidRPr="00B7263A">
        <w:rPr>
          <w:rFonts w:cs="Arial"/>
          <w:szCs w:val="24"/>
        </w:rPr>
        <w:t xml:space="preserve"> </w:t>
      </w:r>
    </w:p>
    <w:p w14:paraId="654DFA6F" w14:textId="77777777" w:rsidR="00172EDE" w:rsidRPr="00B7263A" w:rsidRDefault="00172EDE" w:rsidP="00172EDE">
      <w:pPr>
        <w:rPr>
          <w:rFonts w:cs="Arial"/>
          <w:szCs w:val="24"/>
        </w:rPr>
      </w:pPr>
      <w:r w:rsidRPr="00B7263A">
        <w:rPr>
          <w:rFonts w:cs="Arial"/>
          <w:color w:val="222222"/>
          <w:szCs w:val="24"/>
          <w:shd w:val="clear" w:color="auto" w:fill="FFFFFF"/>
        </w:rPr>
        <w:t>Wang, M., Guo, T., Ni, Y., Shang, S. and Tang, Z., (2019). The effect of spiritual leadership on employee effectiveness: An intrinsic motivation perspective. </w:t>
      </w:r>
      <w:r w:rsidRPr="00B7263A">
        <w:rPr>
          <w:rFonts w:cs="Arial"/>
          <w:i/>
          <w:iCs/>
          <w:color w:val="222222"/>
          <w:szCs w:val="24"/>
          <w:shd w:val="clear" w:color="auto" w:fill="FFFFFF"/>
        </w:rPr>
        <w:t>Frontiers in psychology</w:t>
      </w:r>
      <w:r w:rsidRPr="00B7263A">
        <w:rPr>
          <w:rFonts w:cs="Arial"/>
          <w:color w:val="222222"/>
          <w:szCs w:val="24"/>
          <w:shd w:val="clear" w:color="auto" w:fill="FFFFFF"/>
        </w:rPr>
        <w:t>, </w:t>
      </w:r>
      <w:r w:rsidRPr="00B7263A">
        <w:rPr>
          <w:rFonts w:cs="Arial"/>
          <w:i/>
          <w:iCs/>
          <w:color w:val="222222"/>
          <w:szCs w:val="24"/>
          <w:shd w:val="clear" w:color="auto" w:fill="FFFFFF"/>
        </w:rPr>
        <w:t>9</w:t>
      </w:r>
      <w:r w:rsidRPr="00B7263A">
        <w:rPr>
          <w:rFonts w:cs="Arial"/>
          <w:color w:val="222222"/>
          <w:szCs w:val="24"/>
          <w:shd w:val="clear" w:color="auto" w:fill="FFFFFF"/>
        </w:rPr>
        <w:t xml:space="preserve">, p.2627. </w:t>
      </w:r>
      <w:hyperlink r:id="rId34" w:history="1">
        <w:r w:rsidRPr="00B7263A">
          <w:rPr>
            <w:rStyle w:val="Hyperlink"/>
            <w:rFonts w:cs="Arial"/>
            <w:szCs w:val="24"/>
            <w:shd w:val="clear" w:color="auto" w:fill="FFFFFF"/>
          </w:rPr>
          <w:t>https://www.frontiersin.org/articles/10.3389/fpsyg.(2018).02627/full</w:t>
        </w:r>
      </w:hyperlink>
      <w:r w:rsidRPr="00B7263A">
        <w:rPr>
          <w:rFonts w:cs="Arial"/>
          <w:color w:val="222222"/>
          <w:szCs w:val="24"/>
          <w:shd w:val="clear" w:color="auto" w:fill="FFFFFF"/>
        </w:rPr>
        <w:t xml:space="preserve"> </w:t>
      </w:r>
    </w:p>
    <w:p w14:paraId="7B8D531B" w14:textId="77777777" w:rsidR="00172EDE" w:rsidRDefault="00172EDE" w:rsidP="003E23B0">
      <w:proofErr w:type="spellStart"/>
      <w:r w:rsidRPr="003E23B0">
        <w:rPr>
          <w:rFonts w:cs="Times New Roman"/>
          <w:color w:val="222222"/>
          <w:szCs w:val="24"/>
          <w:shd w:val="clear" w:color="auto" w:fill="FFFFFF"/>
        </w:rPr>
        <w:t>Zondo</w:t>
      </w:r>
      <w:proofErr w:type="spellEnd"/>
      <w:r w:rsidRPr="003E23B0">
        <w:rPr>
          <w:rFonts w:cs="Times New Roman"/>
          <w:color w:val="222222"/>
          <w:szCs w:val="24"/>
          <w:shd w:val="clear" w:color="auto" w:fill="FFFFFF"/>
        </w:rPr>
        <w:t>, R.W., (2018). The influence of a 360-degree performance appraisal on labour productivity in an automotive manufacturing organisation. </w:t>
      </w:r>
      <w:r w:rsidRPr="003E23B0">
        <w:rPr>
          <w:rFonts w:cs="Times New Roman"/>
          <w:i/>
          <w:iCs/>
          <w:color w:val="222222"/>
          <w:szCs w:val="24"/>
          <w:shd w:val="clear" w:color="auto" w:fill="FFFFFF"/>
        </w:rPr>
        <w:t>South African journal of Economic and management sciences</w:t>
      </w:r>
      <w:r w:rsidRPr="003E23B0">
        <w:rPr>
          <w:rFonts w:cs="Times New Roman"/>
          <w:color w:val="222222"/>
          <w:szCs w:val="24"/>
          <w:shd w:val="clear" w:color="auto" w:fill="FFFFFF"/>
        </w:rPr>
        <w:t>, </w:t>
      </w:r>
      <w:r w:rsidRPr="003E23B0">
        <w:rPr>
          <w:rFonts w:cs="Times New Roman"/>
          <w:i/>
          <w:iCs/>
          <w:color w:val="222222"/>
          <w:szCs w:val="24"/>
          <w:shd w:val="clear" w:color="auto" w:fill="FFFFFF"/>
        </w:rPr>
        <w:t>21</w:t>
      </w:r>
      <w:r w:rsidRPr="003E23B0">
        <w:rPr>
          <w:rFonts w:cs="Times New Roman"/>
          <w:color w:val="222222"/>
          <w:szCs w:val="24"/>
          <w:shd w:val="clear" w:color="auto" w:fill="FFFFFF"/>
        </w:rPr>
        <w:t>(1), pp.1-7.</w:t>
      </w:r>
      <w:r w:rsidRPr="003E23B0">
        <w:rPr>
          <w:rFonts w:cs="Times New Roman"/>
          <w:szCs w:val="24"/>
        </w:rPr>
        <w:t xml:space="preserve"> </w:t>
      </w:r>
      <w:hyperlink r:id="rId35" w:history="1">
        <w:r w:rsidRPr="003E23B0">
          <w:rPr>
            <w:rStyle w:val="Hyperlink"/>
            <w:rFonts w:cs="Times New Roman"/>
            <w:szCs w:val="24"/>
            <w:shd w:val="clear" w:color="auto" w:fill="FFFFFF"/>
          </w:rPr>
          <w:t>https://www.atlantis-press.com/article/55914815.pdf</w:t>
        </w:r>
      </w:hyperlink>
      <w:r>
        <w:t xml:space="preserve"> </w:t>
      </w:r>
    </w:p>
    <w:p w14:paraId="77BA2A64" w14:textId="77777777" w:rsidR="00172EDE" w:rsidRPr="003E23B0" w:rsidRDefault="00172EDE" w:rsidP="003E23B0">
      <w:pPr>
        <w:rPr>
          <w:rFonts w:cs="Times New Roman"/>
          <w:color w:val="222222"/>
          <w:szCs w:val="24"/>
          <w:shd w:val="clear" w:color="auto" w:fill="FFFFFF"/>
        </w:rPr>
      </w:pPr>
    </w:p>
    <w:p w14:paraId="3BF93AA2" w14:textId="77777777" w:rsidR="00172EDE" w:rsidRDefault="00172EDE" w:rsidP="003E23B0"/>
    <w:p w14:paraId="634B3FE0" w14:textId="77777777" w:rsidR="003E23B0" w:rsidRPr="003E23B0" w:rsidRDefault="003E23B0" w:rsidP="003E23B0">
      <w:pPr>
        <w:rPr>
          <w:rFonts w:cs="Times New Roman"/>
          <w:color w:val="222222"/>
          <w:szCs w:val="24"/>
          <w:shd w:val="clear" w:color="auto" w:fill="FFFFFF"/>
        </w:rPr>
      </w:pPr>
    </w:p>
    <w:p w14:paraId="58DE6B36" w14:textId="77777777" w:rsidR="004B1225" w:rsidRDefault="004B1225" w:rsidP="00A25612"/>
    <w:p w14:paraId="67C3D39A" w14:textId="77777777" w:rsidR="00A65CF6" w:rsidRDefault="00A65CF6" w:rsidP="00A25612">
      <w:pPr>
        <w:rPr>
          <w:rFonts w:ascii="Times New Roman" w:hAnsi="Times New Roman"/>
          <w:lang w:val="en-IN"/>
        </w:rPr>
      </w:pPr>
    </w:p>
    <w:p w14:paraId="5E99A4BE" w14:textId="77777777" w:rsidR="008A7907" w:rsidRPr="00E51C18" w:rsidRDefault="008A7907" w:rsidP="004010AF"/>
    <w:sectPr w:rsidR="008A7907" w:rsidRPr="00E51C18" w:rsidSect="00CF6392">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2DBAB" w14:textId="77777777" w:rsidR="00271759" w:rsidRDefault="00271759" w:rsidP="00666F24">
      <w:pPr>
        <w:spacing w:after="0" w:line="240" w:lineRule="auto"/>
      </w:pPr>
      <w:r>
        <w:separator/>
      </w:r>
    </w:p>
  </w:endnote>
  <w:endnote w:type="continuationSeparator" w:id="0">
    <w:p w14:paraId="0E5EF437" w14:textId="77777777" w:rsidR="00271759" w:rsidRDefault="00271759" w:rsidP="00666F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7000496"/>
      <w:docPartObj>
        <w:docPartGallery w:val="Page Numbers (Bottom of Page)"/>
        <w:docPartUnique/>
      </w:docPartObj>
    </w:sdtPr>
    <w:sdtEndPr>
      <w:rPr>
        <w:noProof/>
      </w:rPr>
    </w:sdtEndPr>
    <w:sdtContent>
      <w:p w14:paraId="7CE0B522" w14:textId="77777777" w:rsidR="00172EDE" w:rsidRDefault="00000000">
        <w:pPr>
          <w:pStyle w:val="Footer"/>
          <w:jc w:val="right"/>
        </w:pPr>
        <w:r>
          <w:fldChar w:fldCharType="begin"/>
        </w:r>
        <w:r>
          <w:instrText xml:space="preserve"> PAGE   \* MERGEFORMAT </w:instrText>
        </w:r>
        <w:r>
          <w:fldChar w:fldCharType="separate"/>
        </w:r>
        <w:r w:rsidR="006A1A2F">
          <w:rPr>
            <w:noProof/>
          </w:rPr>
          <w:t>1</w:t>
        </w:r>
        <w:r>
          <w:rPr>
            <w:noProof/>
          </w:rPr>
          <w:fldChar w:fldCharType="end"/>
        </w:r>
      </w:p>
    </w:sdtContent>
  </w:sdt>
  <w:p w14:paraId="5391DAC0" w14:textId="77777777" w:rsidR="00172EDE" w:rsidRDefault="00172E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B74E9" w14:textId="77777777" w:rsidR="00271759" w:rsidRDefault="00271759" w:rsidP="00666F24">
      <w:pPr>
        <w:spacing w:after="0" w:line="240" w:lineRule="auto"/>
      </w:pPr>
      <w:r>
        <w:separator/>
      </w:r>
    </w:p>
  </w:footnote>
  <w:footnote w:type="continuationSeparator" w:id="0">
    <w:p w14:paraId="7FF0B824" w14:textId="77777777" w:rsidR="00271759" w:rsidRDefault="00271759" w:rsidP="00666F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A076A1"/>
    <w:multiLevelType w:val="hybridMultilevel"/>
    <w:tmpl w:val="A1CA6E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CFC1E42"/>
    <w:multiLevelType w:val="hybridMultilevel"/>
    <w:tmpl w:val="00F054F2"/>
    <w:lvl w:ilvl="0" w:tplc="491668AA">
      <w:start w:val="1"/>
      <w:numFmt w:val="bullet"/>
      <w:lvlText w:val="•"/>
      <w:lvlJc w:val="left"/>
      <w:pPr>
        <w:tabs>
          <w:tab w:val="num" w:pos="502"/>
        </w:tabs>
        <w:ind w:left="502" w:hanging="360"/>
      </w:pPr>
      <w:rPr>
        <w:rFonts w:ascii="Arial" w:hAnsi="Arial" w:hint="default"/>
      </w:rPr>
    </w:lvl>
    <w:lvl w:ilvl="1" w:tplc="9E20CFFA">
      <w:start w:val="1"/>
      <w:numFmt w:val="bullet"/>
      <w:lvlText w:val="•"/>
      <w:lvlJc w:val="left"/>
      <w:pPr>
        <w:tabs>
          <w:tab w:val="num" w:pos="1222"/>
        </w:tabs>
        <w:ind w:left="1222" w:hanging="360"/>
      </w:pPr>
      <w:rPr>
        <w:rFonts w:ascii="Arial" w:hAnsi="Arial" w:hint="default"/>
      </w:rPr>
    </w:lvl>
    <w:lvl w:ilvl="2" w:tplc="422024C2" w:tentative="1">
      <w:start w:val="1"/>
      <w:numFmt w:val="bullet"/>
      <w:lvlText w:val="•"/>
      <w:lvlJc w:val="left"/>
      <w:pPr>
        <w:tabs>
          <w:tab w:val="num" w:pos="1942"/>
        </w:tabs>
        <w:ind w:left="1942" w:hanging="360"/>
      </w:pPr>
      <w:rPr>
        <w:rFonts w:ascii="Arial" w:hAnsi="Arial" w:hint="default"/>
      </w:rPr>
    </w:lvl>
    <w:lvl w:ilvl="3" w:tplc="870C7F00" w:tentative="1">
      <w:start w:val="1"/>
      <w:numFmt w:val="bullet"/>
      <w:lvlText w:val="•"/>
      <w:lvlJc w:val="left"/>
      <w:pPr>
        <w:tabs>
          <w:tab w:val="num" w:pos="2662"/>
        </w:tabs>
        <w:ind w:left="2662" w:hanging="360"/>
      </w:pPr>
      <w:rPr>
        <w:rFonts w:ascii="Arial" w:hAnsi="Arial" w:hint="default"/>
      </w:rPr>
    </w:lvl>
    <w:lvl w:ilvl="4" w:tplc="9FEC8724" w:tentative="1">
      <w:start w:val="1"/>
      <w:numFmt w:val="bullet"/>
      <w:lvlText w:val="•"/>
      <w:lvlJc w:val="left"/>
      <w:pPr>
        <w:tabs>
          <w:tab w:val="num" w:pos="3382"/>
        </w:tabs>
        <w:ind w:left="3382" w:hanging="360"/>
      </w:pPr>
      <w:rPr>
        <w:rFonts w:ascii="Arial" w:hAnsi="Arial" w:hint="default"/>
      </w:rPr>
    </w:lvl>
    <w:lvl w:ilvl="5" w:tplc="1988CE2C" w:tentative="1">
      <w:start w:val="1"/>
      <w:numFmt w:val="bullet"/>
      <w:lvlText w:val="•"/>
      <w:lvlJc w:val="left"/>
      <w:pPr>
        <w:tabs>
          <w:tab w:val="num" w:pos="4102"/>
        </w:tabs>
        <w:ind w:left="4102" w:hanging="360"/>
      </w:pPr>
      <w:rPr>
        <w:rFonts w:ascii="Arial" w:hAnsi="Arial" w:hint="default"/>
      </w:rPr>
    </w:lvl>
    <w:lvl w:ilvl="6" w:tplc="103AF9A0" w:tentative="1">
      <w:start w:val="1"/>
      <w:numFmt w:val="bullet"/>
      <w:lvlText w:val="•"/>
      <w:lvlJc w:val="left"/>
      <w:pPr>
        <w:tabs>
          <w:tab w:val="num" w:pos="4822"/>
        </w:tabs>
        <w:ind w:left="4822" w:hanging="360"/>
      </w:pPr>
      <w:rPr>
        <w:rFonts w:ascii="Arial" w:hAnsi="Arial" w:hint="default"/>
      </w:rPr>
    </w:lvl>
    <w:lvl w:ilvl="7" w:tplc="1982E760" w:tentative="1">
      <w:start w:val="1"/>
      <w:numFmt w:val="bullet"/>
      <w:lvlText w:val="•"/>
      <w:lvlJc w:val="left"/>
      <w:pPr>
        <w:tabs>
          <w:tab w:val="num" w:pos="5542"/>
        </w:tabs>
        <w:ind w:left="5542" w:hanging="360"/>
      </w:pPr>
      <w:rPr>
        <w:rFonts w:ascii="Arial" w:hAnsi="Arial" w:hint="default"/>
      </w:rPr>
    </w:lvl>
    <w:lvl w:ilvl="8" w:tplc="F95A9BCE" w:tentative="1">
      <w:start w:val="1"/>
      <w:numFmt w:val="bullet"/>
      <w:lvlText w:val="•"/>
      <w:lvlJc w:val="left"/>
      <w:pPr>
        <w:tabs>
          <w:tab w:val="num" w:pos="6262"/>
        </w:tabs>
        <w:ind w:left="6262" w:hanging="360"/>
      </w:pPr>
      <w:rPr>
        <w:rFonts w:ascii="Arial" w:hAnsi="Arial" w:hint="default"/>
      </w:rPr>
    </w:lvl>
  </w:abstractNum>
  <w:abstractNum w:abstractNumId="2" w15:restartNumberingAfterBreak="0">
    <w:nsid w:val="6B4E6EC2"/>
    <w:multiLevelType w:val="hybridMultilevel"/>
    <w:tmpl w:val="D61CB048"/>
    <w:lvl w:ilvl="0" w:tplc="2E446A5C">
      <w:start w:val="1"/>
      <w:numFmt w:val="bullet"/>
      <w:lvlText w:val="–"/>
      <w:lvlJc w:val="left"/>
      <w:pPr>
        <w:tabs>
          <w:tab w:val="num" w:pos="720"/>
        </w:tabs>
        <w:ind w:left="720" w:hanging="360"/>
      </w:pPr>
      <w:rPr>
        <w:rFonts w:ascii="Arial" w:hAnsi="Arial" w:hint="default"/>
      </w:rPr>
    </w:lvl>
    <w:lvl w:ilvl="1" w:tplc="B2E0CB64">
      <w:start w:val="1"/>
      <w:numFmt w:val="bullet"/>
      <w:lvlText w:val="–"/>
      <w:lvlJc w:val="left"/>
      <w:pPr>
        <w:tabs>
          <w:tab w:val="num" w:pos="1440"/>
        </w:tabs>
        <w:ind w:left="1440" w:hanging="360"/>
      </w:pPr>
      <w:rPr>
        <w:rFonts w:ascii="Arial" w:hAnsi="Arial" w:hint="default"/>
      </w:rPr>
    </w:lvl>
    <w:lvl w:ilvl="2" w:tplc="4F9EB456" w:tentative="1">
      <w:start w:val="1"/>
      <w:numFmt w:val="bullet"/>
      <w:lvlText w:val="–"/>
      <w:lvlJc w:val="left"/>
      <w:pPr>
        <w:tabs>
          <w:tab w:val="num" w:pos="2160"/>
        </w:tabs>
        <w:ind w:left="2160" w:hanging="360"/>
      </w:pPr>
      <w:rPr>
        <w:rFonts w:ascii="Arial" w:hAnsi="Arial" w:hint="default"/>
      </w:rPr>
    </w:lvl>
    <w:lvl w:ilvl="3" w:tplc="BDF0595E" w:tentative="1">
      <w:start w:val="1"/>
      <w:numFmt w:val="bullet"/>
      <w:lvlText w:val="–"/>
      <w:lvlJc w:val="left"/>
      <w:pPr>
        <w:tabs>
          <w:tab w:val="num" w:pos="2880"/>
        </w:tabs>
        <w:ind w:left="2880" w:hanging="360"/>
      </w:pPr>
      <w:rPr>
        <w:rFonts w:ascii="Arial" w:hAnsi="Arial" w:hint="default"/>
      </w:rPr>
    </w:lvl>
    <w:lvl w:ilvl="4" w:tplc="BEC63A70" w:tentative="1">
      <w:start w:val="1"/>
      <w:numFmt w:val="bullet"/>
      <w:lvlText w:val="–"/>
      <w:lvlJc w:val="left"/>
      <w:pPr>
        <w:tabs>
          <w:tab w:val="num" w:pos="3600"/>
        </w:tabs>
        <w:ind w:left="3600" w:hanging="360"/>
      </w:pPr>
      <w:rPr>
        <w:rFonts w:ascii="Arial" w:hAnsi="Arial" w:hint="default"/>
      </w:rPr>
    </w:lvl>
    <w:lvl w:ilvl="5" w:tplc="6E960C90" w:tentative="1">
      <w:start w:val="1"/>
      <w:numFmt w:val="bullet"/>
      <w:lvlText w:val="–"/>
      <w:lvlJc w:val="left"/>
      <w:pPr>
        <w:tabs>
          <w:tab w:val="num" w:pos="4320"/>
        </w:tabs>
        <w:ind w:left="4320" w:hanging="360"/>
      </w:pPr>
      <w:rPr>
        <w:rFonts w:ascii="Arial" w:hAnsi="Arial" w:hint="default"/>
      </w:rPr>
    </w:lvl>
    <w:lvl w:ilvl="6" w:tplc="616CECB6" w:tentative="1">
      <w:start w:val="1"/>
      <w:numFmt w:val="bullet"/>
      <w:lvlText w:val="–"/>
      <w:lvlJc w:val="left"/>
      <w:pPr>
        <w:tabs>
          <w:tab w:val="num" w:pos="5040"/>
        </w:tabs>
        <w:ind w:left="5040" w:hanging="360"/>
      </w:pPr>
      <w:rPr>
        <w:rFonts w:ascii="Arial" w:hAnsi="Arial" w:hint="default"/>
      </w:rPr>
    </w:lvl>
    <w:lvl w:ilvl="7" w:tplc="84B699C6" w:tentative="1">
      <w:start w:val="1"/>
      <w:numFmt w:val="bullet"/>
      <w:lvlText w:val="–"/>
      <w:lvlJc w:val="left"/>
      <w:pPr>
        <w:tabs>
          <w:tab w:val="num" w:pos="5760"/>
        </w:tabs>
        <w:ind w:left="5760" w:hanging="360"/>
      </w:pPr>
      <w:rPr>
        <w:rFonts w:ascii="Arial" w:hAnsi="Arial" w:hint="default"/>
      </w:rPr>
    </w:lvl>
    <w:lvl w:ilvl="8" w:tplc="AD5A0460" w:tentative="1">
      <w:start w:val="1"/>
      <w:numFmt w:val="bullet"/>
      <w:lvlText w:val="–"/>
      <w:lvlJc w:val="left"/>
      <w:pPr>
        <w:tabs>
          <w:tab w:val="num" w:pos="6480"/>
        </w:tabs>
        <w:ind w:left="6480" w:hanging="360"/>
      </w:pPr>
      <w:rPr>
        <w:rFonts w:ascii="Arial" w:hAnsi="Arial" w:hint="default"/>
      </w:rPr>
    </w:lvl>
  </w:abstractNum>
  <w:num w:numId="1" w16cid:durableId="903183005">
    <w:abstractNumId w:val="1"/>
  </w:num>
  <w:num w:numId="2" w16cid:durableId="2130321359">
    <w:abstractNumId w:val="2"/>
  </w:num>
  <w:num w:numId="3" w16cid:durableId="1478448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55D"/>
    <w:rsid w:val="00004660"/>
    <w:rsid w:val="0001213A"/>
    <w:rsid w:val="0001219E"/>
    <w:rsid w:val="00014DC1"/>
    <w:rsid w:val="00031561"/>
    <w:rsid w:val="00036BE8"/>
    <w:rsid w:val="00040439"/>
    <w:rsid w:val="00043020"/>
    <w:rsid w:val="000478FC"/>
    <w:rsid w:val="00050A37"/>
    <w:rsid w:val="00051990"/>
    <w:rsid w:val="00057710"/>
    <w:rsid w:val="00071242"/>
    <w:rsid w:val="00073108"/>
    <w:rsid w:val="000879C8"/>
    <w:rsid w:val="000A4FDF"/>
    <w:rsid w:val="000B480B"/>
    <w:rsid w:val="000C3253"/>
    <w:rsid w:val="000C3DE7"/>
    <w:rsid w:val="000D0DCA"/>
    <w:rsid w:val="000D2212"/>
    <w:rsid w:val="000D6618"/>
    <w:rsid w:val="000F5EF5"/>
    <w:rsid w:val="000F6FEF"/>
    <w:rsid w:val="00103AD5"/>
    <w:rsid w:val="00111841"/>
    <w:rsid w:val="00120CB6"/>
    <w:rsid w:val="00126D7F"/>
    <w:rsid w:val="00133640"/>
    <w:rsid w:val="00135447"/>
    <w:rsid w:val="00141806"/>
    <w:rsid w:val="00155809"/>
    <w:rsid w:val="00156D38"/>
    <w:rsid w:val="00161A7E"/>
    <w:rsid w:val="00162C23"/>
    <w:rsid w:val="0016512C"/>
    <w:rsid w:val="00172EDE"/>
    <w:rsid w:val="0017399C"/>
    <w:rsid w:val="00176CC0"/>
    <w:rsid w:val="0018219A"/>
    <w:rsid w:val="00184314"/>
    <w:rsid w:val="001851F6"/>
    <w:rsid w:val="001870F9"/>
    <w:rsid w:val="00195AE3"/>
    <w:rsid w:val="00197212"/>
    <w:rsid w:val="001A009D"/>
    <w:rsid w:val="001A2738"/>
    <w:rsid w:val="001A2AFD"/>
    <w:rsid w:val="001A3308"/>
    <w:rsid w:val="001A54B8"/>
    <w:rsid w:val="001A60D2"/>
    <w:rsid w:val="001B4C0F"/>
    <w:rsid w:val="001C1805"/>
    <w:rsid w:val="001C6622"/>
    <w:rsid w:val="001C726C"/>
    <w:rsid w:val="001D2188"/>
    <w:rsid w:val="001D2D35"/>
    <w:rsid w:val="001D5C65"/>
    <w:rsid w:val="001D5D37"/>
    <w:rsid w:val="001D75DF"/>
    <w:rsid w:val="001E58AF"/>
    <w:rsid w:val="001E74B9"/>
    <w:rsid w:val="001F7FF3"/>
    <w:rsid w:val="002031DB"/>
    <w:rsid w:val="00211AE8"/>
    <w:rsid w:val="00211FC3"/>
    <w:rsid w:val="00216366"/>
    <w:rsid w:val="002202BA"/>
    <w:rsid w:val="0022237C"/>
    <w:rsid w:val="0022480B"/>
    <w:rsid w:val="00234526"/>
    <w:rsid w:val="002402D7"/>
    <w:rsid w:val="00241034"/>
    <w:rsid w:val="00244260"/>
    <w:rsid w:val="00244271"/>
    <w:rsid w:val="0024498E"/>
    <w:rsid w:val="00245BD7"/>
    <w:rsid w:val="0025198B"/>
    <w:rsid w:val="002707CF"/>
    <w:rsid w:val="00271759"/>
    <w:rsid w:val="00273D9A"/>
    <w:rsid w:val="00286297"/>
    <w:rsid w:val="00293A9E"/>
    <w:rsid w:val="002950E6"/>
    <w:rsid w:val="002957D9"/>
    <w:rsid w:val="0029640F"/>
    <w:rsid w:val="002A76F5"/>
    <w:rsid w:val="002B027F"/>
    <w:rsid w:val="002B7D55"/>
    <w:rsid w:val="002D1076"/>
    <w:rsid w:val="002E0447"/>
    <w:rsid w:val="002E04C8"/>
    <w:rsid w:val="002E05AA"/>
    <w:rsid w:val="002E5991"/>
    <w:rsid w:val="002F2BFF"/>
    <w:rsid w:val="002F4B81"/>
    <w:rsid w:val="002F53B2"/>
    <w:rsid w:val="002F564F"/>
    <w:rsid w:val="0030047B"/>
    <w:rsid w:val="00307434"/>
    <w:rsid w:val="00307BA0"/>
    <w:rsid w:val="00314FCC"/>
    <w:rsid w:val="00317BD9"/>
    <w:rsid w:val="00326677"/>
    <w:rsid w:val="00333357"/>
    <w:rsid w:val="003333AE"/>
    <w:rsid w:val="0033498D"/>
    <w:rsid w:val="00336391"/>
    <w:rsid w:val="00346719"/>
    <w:rsid w:val="00357C27"/>
    <w:rsid w:val="003608C3"/>
    <w:rsid w:val="00362C0D"/>
    <w:rsid w:val="00373D30"/>
    <w:rsid w:val="0037760C"/>
    <w:rsid w:val="00384021"/>
    <w:rsid w:val="00384E71"/>
    <w:rsid w:val="003901EC"/>
    <w:rsid w:val="003970FA"/>
    <w:rsid w:val="003A43BA"/>
    <w:rsid w:val="003A63BE"/>
    <w:rsid w:val="003B0118"/>
    <w:rsid w:val="003C1171"/>
    <w:rsid w:val="003C18A2"/>
    <w:rsid w:val="003C4D98"/>
    <w:rsid w:val="003C6188"/>
    <w:rsid w:val="003D3E88"/>
    <w:rsid w:val="003D6FBF"/>
    <w:rsid w:val="003E23B0"/>
    <w:rsid w:val="003F1B99"/>
    <w:rsid w:val="003F1E16"/>
    <w:rsid w:val="004010AF"/>
    <w:rsid w:val="00410474"/>
    <w:rsid w:val="00410EEB"/>
    <w:rsid w:val="00411460"/>
    <w:rsid w:val="0041417B"/>
    <w:rsid w:val="00415DC2"/>
    <w:rsid w:val="00417A68"/>
    <w:rsid w:val="00420A18"/>
    <w:rsid w:val="00422C14"/>
    <w:rsid w:val="0043466A"/>
    <w:rsid w:val="00454AE5"/>
    <w:rsid w:val="00456AF7"/>
    <w:rsid w:val="0046204D"/>
    <w:rsid w:val="00463D84"/>
    <w:rsid w:val="0047405F"/>
    <w:rsid w:val="00495B03"/>
    <w:rsid w:val="004A2CA5"/>
    <w:rsid w:val="004B1225"/>
    <w:rsid w:val="004B46C9"/>
    <w:rsid w:val="004B51A6"/>
    <w:rsid w:val="004C27FC"/>
    <w:rsid w:val="004C3B07"/>
    <w:rsid w:val="004C71E1"/>
    <w:rsid w:val="004D328C"/>
    <w:rsid w:val="004D5FB6"/>
    <w:rsid w:val="004E01C4"/>
    <w:rsid w:val="004E032B"/>
    <w:rsid w:val="004E5B3F"/>
    <w:rsid w:val="004E64B3"/>
    <w:rsid w:val="004F02D9"/>
    <w:rsid w:val="004F6B33"/>
    <w:rsid w:val="005060CD"/>
    <w:rsid w:val="00506FC1"/>
    <w:rsid w:val="00515522"/>
    <w:rsid w:val="00530919"/>
    <w:rsid w:val="00530B13"/>
    <w:rsid w:val="0053290D"/>
    <w:rsid w:val="00545188"/>
    <w:rsid w:val="005461DA"/>
    <w:rsid w:val="005564E8"/>
    <w:rsid w:val="00565FE6"/>
    <w:rsid w:val="00566637"/>
    <w:rsid w:val="00573595"/>
    <w:rsid w:val="0057510E"/>
    <w:rsid w:val="00581E85"/>
    <w:rsid w:val="00582092"/>
    <w:rsid w:val="00585302"/>
    <w:rsid w:val="0059095B"/>
    <w:rsid w:val="00595D44"/>
    <w:rsid w:val="005B31F2"/>
    <w:rsid w:val="005B4658"/>
    <w:rsid w:val="005B7311"/>
    <w:rsid w:val="005C1135"/>
    <w:rsid w:val="005C26DC"/>
    <w:rsid w:val="005C3BCD"/>
    <w:rsid w:val="005C42AE"/>
    <w:rsid w:val="005D187A"/>
    <w:rsid w:val="005E2438"/>
    <w:rsid w:val="005E728F"/>
    <w:rsid w:val="005F139D"/>
    <w:rsid w:val="005F66E8"/>
    <w:rsid w:val="005F75AC"/>
    <w:rsid w:val="006143D8"/>
    <w:rsid w:val="00617895"/>
    <w:rsid w:val="006266AB"/>
    <w:rsid w:val="0064155E"/>
    <w:rsid w:val="00641A47"/>
    <w:rsid w:val="00651506"/>
    <w:rsid w:val="00653FC0"/>
    <w:rsid w:val="006629D4"/>
    <w:rsid w:val="00663094"/>
    <w:rsid w:val="00664DAE"/>
    <w:rsid w:val="00665EE6"/>
    <w:rsid w:val="00666F24"/>
    <w:rsid w:val="006775FB"/>
    <w:rsid w:val="00683FCA"/>
    <w:rsid w:val="006842C3"/>
    <w:rsid w:val="0069050A"/>
    <w:rsid w:val="00696E24"/>
    <w:rsid w:val="006A1A2F"/>
    <w:rsid w:val="006A1B5B"/>
    <w:rsid w:val="006A559A"/>
    <w:rsid w:val="006A6825"/>
    <w:rsid w:val="006B1C71"/>
    <w:rsid w:val="006B5DA4"/>
    <w:rsid w:val="006C2627"/>
    <w:rsid w:val="006C29E9"/>
    <w:rsid w:val="006C2C0F"/>
    <w:rsid w:val="006C78FB"/>
    <w:rsid w:val="006D31C6"/>
    <w:rsid w:val="006D3EA9"/>
    <w:rsid w:val="006F612E"/>
    <w:rsid w:val="006F666B"/>
    <w:rsid w:val="007053DA"/>
    <w:rsid w:val="00707D4D"/>
    <w:rsid w:val="00720090"/>
    <w:rsid w:val="007258A4"/>
    <w:rsid w:val="0072733C"/>
    <w:rsid w:val="0073143F"/>
    <w:rsid w:val="00734D54"/>
    <w:rsid w:val="00745343"/>
    <w:rsid w:val="0074559D"/>
    <w:rsid w:val="00751721"/>
    <w:rsid w:val="00753310"/>
    <w:rsid w:val="00754F2B"/>
    <w:rsid w:val="00756380"/>
    <w:rsid w:val="007569F2"/>
    <w:rsid w:val="00757B5F"/>
    <w:rsid w:val="00767198"/>
    <w:rsid w:val="00770BE7"/>
    <w:rsid w:val="00771E46"/>
    <w:rsid w:val="00787151"/>
    <w:rsid w:val="00792D41"/>
    <w:rsid w:val="00795534"/>
    <w:rsid w:val="007A1F97"/>
    <w:rsid w:val="007A42C3"/>
    <w:rsid w:val="007A7629"/>
    <w:rsid w:val="007B1A04"/>
    <w:rsid w:val="007B496F"/>
    <w:rsid w:val="007C2AE4"/>
    <w:rsid w:val="007D1968"/>
    <w:rsid w:val="007D2DD1"/>
    <w:rsid w:val="007D614A"/>
    <w:rsid w:val="007D712D"/>
    <w:rsid w:val="007E67FF"/>
    <w:rsid w:val="007F104E"/>
    <w:rsid w:val="00803661"/>
    <w:rsid w:val="00817971"/>
    <w:rsid w:val="008203A3"/>
    <w:rsid w:val="00820EC9"/>
    <w:rsid w:val="008210FD"/>
    <w:rsid w:val="00854C06"/>
    <w:rsid w:val="00864F0E"/>
    <w:rsid w:val="00865FDB"/>
    <w:rsid w:val="008806A1"/>
    <w:rsid w:val="00881AAA"/>
    <w:rsid w:val="00884709"/>
    <w:rsid w:val="00884E43"/>
    <w:rsid w:val="00893C9D"/>
    <w:rsid w:val="008A210D"/>
    <w:rsid w:val="008A5633"/>
    <w:rsid w:val="008A7907"/>
    <w:rsid w:val="008A7ACA"/>
    <w:rsid w:val="008B7DFC"/>
    <w:rsid w:val="008F059D"/>
    <w:rsid w:val="008F1DB2"/>
    <w:rsid w:val="008F25E9"/>
    <w:rsid w:val="008F2EB6"/>
    <w:rsid w:val="009050F3"/>
    <w:rsid w:val="00921002"/>
    <w:rsid w:val="00924CFD"/>
    <w:rsid w:val="00926296"/>
    <w:rsid w:val="0093028F"/>
    <w:rsid w:val="009402D9"/>
    <w:rsid w:val="00942FF9"/>
    <w:rsid w:val="009501B4"/>
    <w:rsid w:val="00957D47"/>
    <w:rsid w:val="00960892"/>
    <w:rsid w:val="0096247E"/>
    <w:rsid w:val="0096643A"/>
    <w:rsid w:val="00971D7E"/>
    <w:rsid w:val="009733A1"/>
    <w:rsid w:val="00977D85"/>
    <w:rsid w:val="00982EEB"/>
    <w:rsid w:val="00987F25"/>
    <w:rsid w:val="0099043E"/>
    <w:rsid w:val="00994FDC"/>
    <w:rsid w:val="0099684E"/>
    <w:rsid w:val="0099709A"/>
    <w:rsid w:val="009A36DB"/>
    <w:rsid w:val="009C2A27"/>
    <w:rsid w:val="009D1D9E"/>
    <w:rsid w:val="009D5058"/>
    <w:rsid w:val="009E1FCB"/>
    <w:rsid w:val="009E3E08"/>
    <w:rsid w:val="009F02BB"/>
    <w:rsid w:val="009F1974"/>
    <w:rsid w:val="009F7866"/>
    <w:rsid w:val="00A01A0F"/>
    <w:rsid w:val="00A04B15"/>
    <w:rsid w:val="00A12247"/>
    <w:rsid w:val="00A25612"/>
    <w:rsid w:val="00A30CAD"/>
    <w:rsid w:val="00A318C6"/>
    <w:rsid w:val="00A33D31"/>
    <w:rsid w:val="00A341CA"/>
    <w:rsid w:val="00A35702"/>
    <w:rsid w:val="00A372E4"/>
    <w:rsid w:val="00A44FC1"/>
    <w:rsid w:val="00A50863"/>
    <w:rsid w:val="00A524D2"/>
    <w:rsid w:val="00A63232"/>
    <w:rsid w:val="00A6434E"/>
    <w:rsid w:val="00A656FE"/>
    <w:rsid w:val="00A65CF6"/>
    <w:rsid w:val="00A670F7"/>
    <w:rsid w:val="00A80802"/>
    <w:rsid w:val="00A83AAB"/>
    <w:rsid w:val="00A843C6"/>
    <w:rsid w:val="00A86300"/>
    <w:rsid w:val="00A908A7"/>
    <w:rsid w:val="00A90948"/>
    <w:rsid w:val="00AA784C"/>
    <w:rsid w:val="00AB38DD"/>
    <w:rsid w:val="00AB3B82"/>
    <w:rsid w:val="00AB4531"/>
    <w:rsid w:val="00AC0745"/>
    <w:rsid w:val="00AC35BA"/>
    <w:rsid w:val="00AD0E11"/>
    <w:rsid w:val="00AE3FD9"/>
    <w:rsid w:val="00AE4D56"/>
    <w:rsid w:val="00AE6198"/>
    <w:rsid w:val="00AE6D22"/>
    <w:rsid w:val="00AF412C"/>
    <w:rsid w:val="00B06A47"/>
    <w:rsid w:val="00B1357C"/>
    <w:rsid w:val="00B13F92"/>
    <w:rsid w:val="00B16E34"/>
    <w:rsid w:val="00B216B1"/>
    <w:rsid w:val="00B32B68"/>
    <w:rsid w:val="00B40102"/>
    <w:rsid w:val="00B42765"/>
    <w:rsid w:val="00B43B69"/>
    <w:rsid w:val="00B4573C"/>
    <w:rsid w:val="00B51D94"/>
    <w:rsid w:val="00B552A9"/>
    <w:rsid w:val="00B663BA"/>
    <w:rsid w:val="00B86BAD"/>
    <w:rsid w:val="00B91DDD"/>
    <w:rsid w:val="00B929DC"/>
    <w:rsid w:val="00BA1A2B"/>
    <w:rsid w:val="00BA552E"/>
    <w:rsid w:val="00BB44E4"/>
    <w:rsid w:val="00BC158A"/>
    <w:rsid w:val="00BC1865"/>
    <w:rsid w:val="00BD3A2D"/>
    <w:rsid w:val="00BE0523"/>
    <w:rsid w:val="00BF60F5"/>
    <w:rsid w:val="00BF6A71"/>
    <w:rsid w:val="00C04AD6"/>
    <w:rsid w:val="00C060B0"/>
    <w:rsid w:val="00C07A2B"/>
    <w:rsid w:val="00C15603"/>
    <w:rsid w:val="00C42137"/>
    <w:rsid w:val="00C46E24"/>
    <w:rsid w:val="00C538FE"/>
    <w:rsid w:val="00C636B8"/>
    <w:rsid w:val="00C7096A"/>
    <w:rsid w:val="00C716F8"/>
    <w:rsid w:val="00C72419"/>
    <w:rsid w:val="00C7602A"/>
    <w:rsid w:val="00C775C4"/>
    <w:rsid w:val="00C80452"/>
    <w:rsid w:val="00C87CD7"/>
    <w:rsid w:val="00C92C2D"/>
    <w:rsid w:val="00C971D4"/>
    <w:rsid w:val="00CA2AFC"/>
    <w:rsid w:val="00CA3412"/>
    <w:rsid w:val="00CA3BB3"/>
    <w:rsid w:val="00CA5169"/>
    <w:rsid w:val="00CA75E5"/>
    <w:rsid w:val="00CB4349"/>
    <w:rsid w:val="00CB5C9A"/>
    <w:rsid w:val="00CC1453"/>
    <w:rsid w:val="00CD33F8"/>
    <w:rsid w:val="00CD4060"/>
    <w:rsid w:val="00CD4F55"/>
    <w:rsid w:val="00CD679D"/>
    <w:rsid w:val="00CD7DC3"/>
    <w:rsid w:val="00CF6392"/>
    <w:rsid w:val="00CF701C"/>
    <w:rsid w:val="00D02C13"/>
    <w:rsid w:val="00D03149"/>
    <w:rsid w:val="00D13C46"/>
    <w:rsid w:val="00D1487F"/>
    <w:rsid w:val="00D15A38"/>
    <w:rsid w:val="00D219C7"/>
    <w:rsid w:val="00D21B86"/>
    <w:rsid w:val="00D229C3"/>
    <w:rsid w:val="00D360D8"/>
    <w:rsid w:val="00D37385"/>
    <w:rsid w:val="00D5075A"/>
    <w:rsid w:val="00D549A6"/>
    <w:rsid w:val="00D77FC2"/>
    <w:rsid w:val="00D87BB5"/>
    <w:rsid w:val="00D929B3"/>
    <w:rsid w:val="00DA365B"/>
    <w:rsid w:val="00DC1828"/>
    <w:rsid w:val="00DC417A"/>
    <w:rsid w:val="00DD526B"/>
    <w:rsid w:val="00DD529C"/>
    <w:rsid w:val="00DD6DF0"/>
    <w:rsid w:val="00DE0BC4"/>
    <w:rsid w:val="00DE2BEE"/>
    <w:rsid w:val="00DE361A"/>
    <w:rsid w:val="00DF50B5"/>
    <w:rsid w:val="00DF7624"/>
    <w:rsid w:val="00DF7678"/>
    <w:rsid w:val="00E01F15"/>
    <w:rsid w:val="00E061AC"/>
    <w:rsid w:val="00E0688B"/>
    <w:rsid w:val="00E2499C"/>
    <w:rsid w:val="00E33DB5"/>
    <w:rsid w:val="00E34233"/>
    <w:rsid w:val="00E4058F"/>
    <w:rsid w:val="00E450DA"/>
    <w:rsid w:val="00E51C18"/>
    <w:rsid w:val="00E5575A"/>
    <w:rsid w:val="00E55B0C"/>
    <w:rsid w:val="00E55CAB"/>
    <w:rsid w:val="00E6278C"/>
    <w:rsid w:val="00E64D6A"/>
    <w:rsid w:val="00E70359"/>
    <w:rsid w:val="00E71D84"/>
    <w:rsid w:val="00E735C1"/>
    <w:rsid w:val="00E73B15"/>
    <w:rsid w:val="00E80A2F"/>
    <w:rsid w:val="00E83B7D"/>
    <w:rsid w:val="00E869F8"/>
    <w:rsid w:val="00E8746F"/>
    <w:rsid w:val="00E9273A"/>
    <w:rsid w:val="00E92F25"/>
    <w:rsid w:val="00E94612"/>
    <w:rsid w:val="00EA555D"/>
    <w:rsid w:val="00EA7155"/>
    <w:rsid w:val="00EB4087"/>
    <w:rsid w:val="00EB45B2"/>
    <w:rsid w:val="00EC4D01"/>
    <w:rsid w:val="00ED62A6"/>
    <w:rsid w:val="00EE0E82"/>
    <w:rsid w:val="00EE0E91"/>
    <w:rsid w:val="00EE7803"/>
    <w:rsid w:val="00EF0307"/>
    <w:rsid w:val="00F11A97"/>
    <w:rsid w:val="00F30B7F"/>
    <w:rsid w:val="00F417AC"/>
    <w:rsid w:val="00F51308"/>
    <w:rsid w:val="00F52D23"/>
    <w:rsid w:val="00F605FD"/>
    <w:rsid w:val="00F77618"/>
    <w:rsid w:val="00F82FBA"/>
    <w:rsid w:val="00F93D53"/>
    <w:rsid w:val="00F9507C"/>
    <w:rsid w:val="00FA231B"/>
    <w:rsid w:val="00FA368F"/>
    <w:rsid w:val="00FA7167"/>
    <w:rsid w:val="00FC7A6B"/>
    <w:rsid w:val="00FD542B"/>
    <w:rsid w:val="00FD7808"/>
    <w:rsid w:val="00FE3044"/>
    <w:rsid w:val="00FF0C47"/>
    <w:rsid w:val="00FF1EC6"/>
    <w:rsid w:val="00FF76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8D3BC"/>
  <w15:docId w15:val="{CC35478F-8A02-407A-931B-C997121DF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573C"/>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92629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26296"/>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296"/>
    <w:rPr>
      <w:rFonts w:ascii="Arial" w:eastAsiaTheme="majorEastAsia" w:hAnsi="Arial" w:cstheme="majorBidi"/>
      <w:b/>
      <w:sz w:val="28"/>
      <w:szCs w:val="32"/>
      <w:lang w:val="en-GB"/>
    </w:rPr>
  </w:style>
  <w:style w:type="paragraph" w:styleId="Header">
    <w:name w:val="header"/>
    <w:basedOn w:val="Normal"/>
    <w:link w:val="HeaderChar"/>
    <w:uiPriority w:val="99"/>
    <w:unhideWhenUsed/>
    <w:rsid w:val="00666F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6F24"/>
    <w:rPr>
      <w:rFonts w:ascii="Arial" w:hAnsi="Arial"/>
      <w:sz w:val="24"/>
      <w:lang w:val="en-GB"/>
    </w:rPr>
  </w:style>
  <w:style w:type="paragraph" w:styleId="Footer">
    <w:name w:val="footer"/>
    <w:basedOn w:val="Normal"/>
    <w:link w:val="FooterChar"/>
    <w:uiPriority w:val="99"/>
    <w:unhideWhenUsed/>
    <w:rsid w:val="00666F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6F24"/>
    <w:rPr>
      <w:rFonts w:ascii="Arial" w:hAnsi="Arial"/>
      <w:sz w:val="24"/>
      <w:lang w:val="en-GB"/>
    </w:rPr>
  </w:style>
  <w:style w:type="character" w:styleId="Hyperlink">
    <w:name w:val="Hyperlink"/>
    <w:basedOn w:val="DefaultParagraphFont"/>
    <w:uiPriority w:val="99"/>
    <w:unhideWhenUsed/>
    <w:rsid w:val="00BA1A2B"/>
    <w:rPr>
      <w:color w:val="0563C1" w:themeColor="hyperlink"/>
      <w:u w:val="single"/>
    </w:rPr>
  </w:style>
  <w:style w:type="character" w:customStyle="1" w:styleId="Heading2Char">
    <w:name w:val="Heading 2 Char"/>
    <w:basedOn w:val="DefaultParagraphFont"/>
    <w:link w:val="Heading2"/>
    <w:uiPriority w:val="9"/>
    <w:rsid w:val="00926296"/>
    <w:rPr>
      <w:rFonts w:ascii="Arial" w:eastAsiaTheme="majorEastAsia" w:hAnsi="Arial" w:cstheme="majorBidi"/>
      <w:b/>
      <w:sz w:val="26"/>
      <w:szCs w:val="26"/>
      <w:lang w:val="en-GB"/>
    </w:rPr>
  </w:style>
  <w:style w:type="paragraph" w:styleId="NormalWeb">
    <w:name w:val="Normal (Web)"/>
    <w:basedOn w:val="Normal"/>
    <w:uiPriority w:val="99"/>
    <w:semiHidden/>
    <w:unhideWhenUsed/>
    <w:rsid w:val="00E55CAB"/>
    <w:pPr>
      <w:spacing w:before="100" w:beforeAutospacing="1" w:after="100" w:afterAutospacing="1" w:line="240" w:lineRule="auto"/>
      <w:jc w:val="left"/>
    </w:pPr>
    <w:rPr>
      <w:rFonts w:ascii="Times New Roman" w:eastAsia="Times New Roman" w:hAnsi="Times New Roman" w:cs="Times New Roman"/>
      <w:szCs w:val="24"/>
      <w:lang w:val="en-IN" w:eastAsia="en-IN"/>
    </w:rPr>
  </w:style>
  <w:style w:type="paragraph" w:styleId="BalloonText">
    <w:name w:val="Balloon Text"/>
    <w:basedOn w:val="Normal"/>
    <w:link w:val="BalloonTextChar"/>
    <w:uiPriority w:val="99"/>
    <w:semiHidden/>
    <w:unhideWhenUsed/>
    <w:rsid w:val="007273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733C"/>
    <w:rPr>
      <w:rFonts w:ascii="Tahoma" w:hAnsi="Tahoma" w:cs="Tahoma"/>
      <w:sz w:val="16"/>
      <w:szCs w:val="16"/>
      <w:lang w:val="en-GB"/>
    </w:rPr>
  </w:style>
  <w:style w:type="table" w:styleId="TableGrid">
    <w:name w:val="Table Grid"/>
    <w:basedOn w:val="TableNormal"/>
    <w:uiPriority w:val="39"/>
    <w:rsid w:val="0016512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CA2AFC"/>
    <w:pPr>
      <w:spacing w:before="480" w:line="276" w:lineRule="auto"/>
      <w:jc w:val="left"/>
      <w:outlineLvl w:val="9"/>
    </w:pPr>
    <w:rPr>
      <w:rFonts w:asciiTheme="majorHAnsi" w:hAnsiTheme="majorHAnsi"/>
      <w:bCs/>
      <w:color w:val="2E74B5" w:themeColor="accent1" w:themeShade="BF"/>
      <w:szCs w:val="28"/>
      <w:lang w:val="en-US"/>
    </w:rPr>
  </w:style>
  <w:style w:type="paragraph" w:styleId="TOC1">
    <w:name w:val="toc 1"/>
    <w:basedOn w:val="Normal"/>
    <w:next w:val="Normal"/>
    <w:autoRedefine/>
    <w:uiPriority w:val="39"/>
    <w:unhideWhenUsed/>
    <w:rsid w:val="00CA2AFC"/>
    <w:pPr>
      <w:spacing w:after="100"/>
    </w:pPr>
  </w:style>
  <w:style w:type="paragraph" w:styleId="TOC2">
    <w:name w:val="toc 2"/>
    <w:basedOn w:val="Normal"/>
    <w:next w:val="Normal"/>
    <w:autoRedefine/>
    <w:uiPriority w:val="39"/>
    <w:unhideWhenUsed/>
    <w:rsid w:val="00CA2AFC"/>
    <w:pPr>
      <w:spacing w:after="100"/>
      <w:ind w:left="240"/>
    </w:pPr>
  </w:style>
  <w:style w:type="paragraph" w:styleId="ListParagraph">
    <w:name w:val="List Paragraph"/>
    <w:basedOn w:val="Normal"/>
    <w:uiPriority w:val="34"/>
    <w:qFormat/>
    <w:rsid w:val="003E23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607831">
      <w:bodyDiv w:val="1"/>
      <w:marLeft w:val="0"/>
      <w:marRight w:val="0"/>
      <w:marTop w:val="0"/>
      <w:marBottom w:val="0"/>
      <w:divBdr>
        <w:top w:val="none" w:sz="0" w:space="0" w:color="auto"/>
        <w:left w:val="none" w:sz="0" w:space="0" w:color="auto"/>
        <w:bottom w:val="none" w:sz="0" w:space="0" w:color="auto"/>
        <w:right w:val="none" w:sz="0" w:space="0" w:color="auto"/>
      </w:divBdr>
      <w:divsChild>
        <w:div w:id="1337149012">
          <w:marLeft w:val="547"/>
          <w:marRight w:val="0"/>
          <w:marTop w:val="120"/>
          <w:marBottom w:val="0"/>
          <w:divBdr>
            <w:top w:val="none" w:sz="0" w:space="0" w:color="auto"/>
            <w:left w:val="none" w:sz="0" w:space="0" w:color="auto"/>
            <w:bottom w:val="none" w:sz="0" w:space="0" w:color="auto"/>
            <w:right w:val="none" w:sz="0" w:space="0" w:color="auto"/>
          </w:divBdr>
        </w:div>
      </w:divsChild>
    </w:div>
    <w:div w:id="1087582315">
      <w:bodyDiv w:val="1"/>
      <w:marLeft w:val="0"/>
      <w:marRight w:val="0"/>
      <w:marTop w:val="0"/>
      <w:marBottom w:val="0"/>
      <w:divBdr>
        <w:top w:val="none" w:sz="0" w:space="0" w:color="auto"/>
        <w:left w:val="none" w:sz="0" w:space="0" w:color="auto"/>
        <w:bottom w:val="none" w:sz="0" w:space="0" w:color="auto"/>
        <w:right w:val="none" w:sz="0" w:space="0" w:color="auto"/>
      </w:divBdr>
      <w:divsChild>
        <w:div w:id="385565699">
          <w:marLeft w:val="1166"/>
          <w:marRight w:val="0"/>
          <w:marTop w:val="120"/>
          <w:marBottom w:val="0"/>
          <w:divBdr>
            <w:top w:val="none" w:sz="0" w:space="0" w:color="auto"/>
            <w:left w:val="none" w:sz="0" w:space="0" w:color="auto"/>
            <w:bottom w:val="none" w:sz="0" w:space="0" w:color="auto"/>
            <w:right w:val="none" w:sz="0" w:space="0" w:color="auto"/>
          </w:divBdr>
        </w:div>
      </w:divsChild>
    </w:div>
    <w:div w:id="2071462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Carmine-Bianchi/publication/357670933_Performance_Management_and_Governance_in_Public_Universities_Challenges_and_Opportunities/links/61e09ee68d338833e368d103/Performance-Management-and-Governance-in-Public-Universities-Challenges-and-Opportunities.pdf" TargetMode="External"/><Relationship Id="rId18" Type="http://schemas.openxmlformats.org/officeDocument/2006/relationships/hyperlink" Target="http://www.scielo.org.za/scielo.php?script=sci_arttext&amp;pid=S2222-34362018000100057" TargetMode="External"/><Relationship Id="rId26" Type="http://schemas.openxmlformats.org/officeDocument/2006/relationships/hyperlink" Target="https://www.academia.edu/download/59813840/IRJET-V6I433320190620-84196-ghtl66.pdf" TargetMode="External"/><Relationship Id="rId21" Type="http://schemas.openxmlformats.org/officeDocument/2006/relationships/hyperlink" Target="https://jmsd.atu.ac.ir/article_8926_eacac3ac546a29918b9e535359eb6872.pdf" TargetMode="External"/><Relationship Id="rId34" Type="http://schemas.openxmlformats.org/officeDocument/2006/relationships/hyperlink" Target="https://www.frontiersin.org/articles/10.3389/fpsyg.2018.02627/full" TargetMode="External"/><Relationship Id="rId7" Type="http://schemas.openxmlformats.org/officeDocument/2006/relationships/endnotes" Target="endnotes.xml"/><Relationship Id="rId12" Type="http://schemas.openxmlformats.org/officeDocument/2006/relationships/hyperlink" Target="https://books.google.com/books?hl=en&amp;lr=&amp;id=7cNmDwAAQBAJ&amp;oi=fnd&amp;pg=PA5&amp;dq=McClelland%E2%80%99s+achievement+motivation+theory+&amp;ots=4dix0l7CDc&amp;sig=A0cU_m--1pTleJv9d-wrWUBLGJs" TargetMode="External"/><Relationship Id="rId17" Type="http://schemas.openxmlformats.org/officeDocument/2006/relationships/hyperlink" Target="https://www.emerald.com/insight/content/doi/10.1108/ER-04-2018-0100/full/html" TargetMode="External"/><Relationship Id="rId25" Type="http://schemas.openxmlformats.org/officeDocument/2006/relationships/hyperlink" Target="https://www.emerald.com/insight/content/doi/10.1108/OTH-01-2018-0003/full/html" TargetMode="External"/><Relationship Id="rId33" Type="http://schemas.openxmlformats.org/officeDocument/2006/relationships/hyperlink" Target="http://www.raijmr.com/ijrsml/wp-content/uploads/2020/01/IJRSML_2019_vol07_issue_06_Eng_09.pdf"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psdpr.org/index.php/apsdpr/article/download/201/308" TargetMode="External"/><Relationship Id="rId20" Type="http://schemas.openxmlformats.org/officeDocument/2006/relationships/hyperlink" Target="http://www.raijmr.com/ijrsml/wp-content/uploads/2020/01/IJRSML_2019_vol07_issue_06_Eng_09.pdf" TargetMode="External"/><Relationship Id="rId29" Type="http://schemas.openxmlformats.org/officeDocument/2006/relationships/hyperlink" Target="https://dergipark.org.tr/en/pub/pes/issue/57203/80774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download/67829477/Financial_Planning_Analysis_and_Performance_Management_PDFDrive_.pdf" TargetMode="External"/><Relationship Id="rId24" Type="http://schemas.openxmlformats.org/officeDocument/2006/relationships/hyperlink" Target="http://www.scielo.org.za/scielo.php?script=sci_arttext&amp;pid=S1684-19992020000100020" TargetMode="External"/><Relationship Id="rId32" Type="http://schemas.openxmlformats.org/officeDocument/2006/relationships/hyperlink" Target="https://www.tandfonline.com/doi/abs/10.1080/14783363.2018.1532789"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eomsociety.org/ieom2019/papers/570.pdf" TargetMode="External"/><Relationship Id="rId23" Type="http://schemas.openxmlformats.org/officeDocument/2006/relationships/hyperlink" Target="https://journals.sagepub.com/doi/abs/10.1177/0893318918813202" TargetMode="External"/><Relationship Id="rId28" Type="http://schemas.openxmlformats.org/officeDocument/2006/relationships/hyperlink" Target="http://www.aims-international.org/AIMSijm/papers/11-3-2.pdf" TargetMode="External"/><Relationship Id="rId36" Type="http://schemas.openxmlformats.org/officeDocument/2006/relationships/footer" Target="footer1.xml"/><Relationship Id="rId10" Type="http://schemas.openxmlformats.org/officeDocument/2006/relationships/hyperlink" Target="https://www.tandfonline.com/doi/abs/10.1080/09640568.2020.1814708" TargetMode="External"/><Relationship Id="rId19" Type="http://schemas.openxmlformats.org/officeDocument/2006/relationships/hyperlink" Target="https://www.tandfonline.com/doi/abs/10.1080/09585192.2019.1590443" TargetMode="External"/><Relationship Id="rId31" Type="http://schemas.openxmlformats.org/officeDocument/2006/relationships/hyperlink" Target="https://www.rtsa.ro/tras/index.php/tras/article/view/62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lgaronline.com/view/edcoll/9781788971171/9781788971171.00036.xml" TargetMode="External"/><Relationship Id="rId22" Type="http://schemas.openxmlformats.org/officeDocument/2006/relationships/hyperlink" Target="https://www.academia.edu/download/71143073/41143.pdf" TargetMode="External"/><Relationship Id="rId27" Type="http://schemas.openxmlformats.org/officeDocument/2006/relationships/hyperlink" Target="https://www.academia.edu/download/59803488/2_720_Degree_Performance_Appraisal_Systems20190620-127524-1aen16g.pdf" TargetMode="External"/><Relationship Id="rId30" Type="http://schemas.openxmlformats.org/officeDocument/2006/relationships/hyperlink" Target="https://www.tandfonline.com/doi/abs/10.1080/03069885.2019.1620173" TargetMode="External"/><Relationship Id="rId35" Type="http://schemas.openxmlformats.org/officeDocument/2006/relationships/hyperlink" Target="https://www.atlantis-press.com/article/55914815.pdf"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77113C-6321-4113-A562-E5E523F4E5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6308</Words>
  <Characters>35962</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MUHAMMED RASHAD THARAMANNIL</dc:creator>
  <cp:lastModifiedBy>mohammed shafeek s n</cp:lastModifiedBy>
  <cp:revision>2</cp:revision>
  <dcterms:created xsi:type="dcterms:W3CDTF">2023-01-13T13:04:00Z</dcterms:created>
  <dcterms:modified xsi:type="dcterms:W3CDTF">2023-01-13T13:04:00Z</dcterms:modified>
</cp:coreProperties>
</file>