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kern w:val="2"/>
          <w:sz w:val="21"/>
        </w:rPr>
        <w:id w:val="972957446"/>
        <w:docPartObj>
          <w:docPartGallery w:val="Cover Pages"/>
          <w:docPartUnique/>
        </w:docPartObj>
      </w:sdtPr>
      <w:sdtEndPr>
        <w:rPr>
          <w:rStyle w:val="Strong"/>
          <w:b/>
          <w:bCs/>
          <w:color w:val="auto"/>
        </w:rPr>
      </w:sdtEndPr>
      <w:sdtContent>
        <w:p w14:paraId="5EF5DD69" w14:textId="0B497AFA" w:rsidR="00A8434D" w:rsidRDefault="00A8434D">
          <w:pPr>
            <w:pStyle w:val="NoSpacing"/>
            <w:spacing w:before="1540" w:after="240"/>
            <w:jc w:val="center"/>
            <w:rPr>
              <w:color w:val="4472C4" w:themeColor="accent1"/>
            </w:rPr>
          </w:pPr>
          <w:r>
            <w:rPr>
              <w:noProof/>
              <w:color w:val="4472C4" w:themeColor="accent1"/>
            </w:rPr>
            <w:drawing>
              <wp:inline distT="0" distB="0" distL="0" distR="0" wp14:anchorId="2A9D37C2" wp14:editId="6C70DF4C">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44"/>
              <w:szCs w:val="44"/>
            </w:rPr>
            <w:alias w:val="Title"/>
            <w:tag w:val=""/>
            <w:id w:val="1735040861"/>
            <w:placeholder>
              <w:docPart w:val="A1AB8537113B45C09BC483C8DB7DC099"/>
            </w:placeholder>
            <w:dataBinding w:prefixMappings="xmlns:ns0='http://purl.org/dc/elements/1.1/' xmlns:ns1='http://schemas.openxmlformats.org/package/2006/metadata/core-properties' " w:xpath="/ns1:coreProperties[1]/ns0:title[1]" w:storeItemID="{6C3C8BC8-F283-45AE-878A-BAB7291924A1}"/>
            <w:text/>
          </w:sdtPr>
          <w:sdtContent>
            <w:p w14:paraId="193BF3AB" w14:textId="20E3A47E" w:rsidR="00A8434D" w:rsidRPr="00A8434D" w:rsidRDefault="00A8434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4"/>
                  <w:szCs w:val="44"/>
                </w:rPr>
              </w:pPr>
              <w:r w:rsidRPr="00A8434D">
                <w:rPr>
                  <w:rFonts w:asciiTheme="majorHAnsi" w:eastAsiaTheme="majorEastAsia" w:hAnsiTheme="majorHAnsi" w:cstheme="majorBidi"/>
                  <w:caps/>
                  <w:color w:val="4472C4" w:themeColor="accent1"/>
                  <w:sz w:val="44"/>
                  <w:szCs w:val="44"/>
                </w:rPr>
                <w:t xml:space="preserve">Cross-platform Studies of </w:t>
              </w:r>
              <w:bookmarkStart w:id="0" w:name="OLE_LINK3"/>
              <w:r w:rsidRPr="00A8434D">
                <w:rPr>
                  <w:rFonts w:asciiTheme="majorHAnsi" w:eastAsiaTheme="majorEastAsia" w:hAnsiTheme="majorHAnsi" w:cstheme="majorBidi"/>
                  <w:caps/>
                  <w:color w:val="4472C4" w:themeColor="accent1"/>
                  <w:sz w:val="44"/>
                  <w:szCs w:val="44"/>
                </w:rPr>
                <w:t>How User-Generated Contents (UGC) Affect Customer Purchase Decisions on Personal Care Products</w:t>
              </w:r>
            </w:p>
          </w:sdtContent>
        </w:sdt>
        <w:bookmarkEnd w:id="0" w:displacedByCustomXml="next"/>
        <w:sdt>
          <w:sdtPr>
            <w:rPr>
              <w:color w:val="4472C4" w:themeColor="accent1"/>
              <w:sz w:val="28"/>
              <w:szCs w:val="28"/>
            </w:rPr>
            <w:alias w:val="Subtitle"/>
            <w:tag w:val=""/>
            <w:id w:val="328029620"/>
            <w:placeholder>
              <w:docPart w:val="EB17566DFE784AB282F2D4FD7126D95F"/>
            </w:placeholder>
            <w:dataBinding w:prefixMappings="xmlns:ns0='http://purl.org/dc/elements/1.1/' xmlns:ns1='http://schemas.openxmlformats.org/package/2006/metadata/core-properties' " w:xpath="/ns1:coreProperties[1]/ns0:subject[1]" w:storeItemID="{6C3C8BC8-F283-45AE-878A-BAB7291924A1}"/>
            <w:text/>
          </w:sdtPr>
          <w:sdtContent>
            <w:p w14:paraId="2BFFA2FE" w14:textId="77E01DA3" w:rsidR="00A8434D" w:rsidRDefault="00A8434D">
              <w:pPr>
                <w:pStyle w:val="NoSpacing"/>
                <w:jc w:val="center"/>
                <w:rPr>
                  <w:color w:val="4472C4" w:themeColor="accent1"/>
                  <w:sz w:val="28"/>
                  <w:szCs w:val="28"/>
                </w:rPr>
              </w:pPr>
              <w:r>
                <w:rPr>
                  <w:color w:val="4472C4" w:themeColor="accent1"/>
                  <w:sz w:val="28"/>
                  <w:szCs w:val="28"/>
                </w:rPr>
                <w:t>Jiaying HE</w:t>
              </w:r>
            </w:p>
          </w:sdtContent>
        </w:sdt>
        <w:p w14:paraId="091CA2C6" w14:textId="77777777" w:rsidR="00A8434D" w:rsidRDefault="00A8434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1334DF0" wp14:editId="6841B63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2-10T00:00:00Z">
                                    <w:dateFormat w:val="dd MMMM yyyy"/>
                                    <w:lid w:val="en-GB"/>
                                    <w:storeMappedDataAs w:val="dateTime"/>
                                    <w:calendar w:val="gregorian"/>
                                  </w:date>
                                </w:sdtPr>
                                <w:sdtContent>
                                  <w:p w14:paraId="609F6370" w14:textId="0ECC1CD1" w:rsidR="00A8434D" w:rsidRDefault="00A8434D">
                                    <w:pPr>
                                      <w:pStyle w:val="NoSpacing"/>
                                      <w:spacing w:after="40"/>
                                      <w:jc w:val="center"/>
                                      <w:rPr>
                                        <w:caps/>
                                        <w:color w:val="4472C4" w:themeColor="accent1"/>
                                        <w:sz w:val="28"/>
                                        <w:szCs w:val="28"/>
                                      </w:rPr>
                                    </w:pPr>
                                    <w:r>
                                      <w:rPr>
                                        <w:caps/>
                                        <w:color w:val="4472C4" w:themeColor="accent1"/>
                                        <w:sz w:val="28"/>
                                        <w:szCs w:val="28"/>
                                        <w:lang w:val="en-GB"/>
                                      </w:rPr>
                                      <w:t>10 December 2023</w:t>
                                    </w:r>
                                  </w:p>
                                </w:sdtContent>
                              </w:sdt>
                              <w:p w14:paraId="5DB6A91C" w14:textId="17EA9003" w:rsidR="00A8434D"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A8434D">
                                      <w:rPr>
                                        <w:caps/>
                                        <w:color w:val="4472C4" w:themeColor="accent1"/>
                                      </w:rPr>
                                      <w:t>university of wales trinity saint david</w:t>
                                    </w:r>
                                  </w:sdtContent>
                                </w:sdt>
                              </w:p>
                              <w:p w14:paraId="438286D1" w14:textId="4EAB5490" w:rsidR="00A8434D" w:rsidRDefault="00A8434D">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1334DF0"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2-10T00:00:00Z">
                              <w:dateFormat w:val="dd MMMM yyyy"/>
                              <w:lid w:val="en-GB"/>
                              <w:storeMappedDataAs w:val="dateTime"/>
                              <w:calendar w:val="gregorian"/>
                            </w:date>
                          </w:sdtPr>
                          <w:sdtContent>
                            <w:p w14:paraId="609F6370" w14:textId="0ECC1CD1" w:rsidR="00A8434D" w:rsidRDefault="00A8434D">
                              <w:pPr>
                                <w:pStyle w:val="NoSpacing"/>
                                <w:spacing w:after="40"/>
                                <w:jc w:val="center"/>
                                <w:rPr>
                                  <w:caps/>
                                  <w:color w:val="4472C4" w:themeColor="accent1"/>
                                  <w:sz w:val="28"/>
                                  <w:szCs w:val="28"/>
                                </w:rPr>
                              </w:pPr>
                              <w:r>
                                <w:rPr>
                                  <w:caps/>
                                  <w:color w:val="4472C4" w:themeColor="accent1"/>
                                  <w:sz w:val="28"/>
                                  <w:szCs w:val="28"/>
                                  <w:lang w:val="en-GB"/>
                                </w:rPr>
                                <w:t>10 December 2023</w:t>
                              </w:r>
                            </w:p>
                          </w:sdtContent>
                        </w:sdt>
                        <w:p w14:paraId="5DB6A91C" w14:textId="17EA9003" w:rsidR="00A8434D"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A8434D">
                                <w:rPr>
                                  <w:caps/>
                                  <w:color w:val="4472C4" w:themeColor="accent1"/>
                                </w:rPr>
                                <w:t>university of wales trinity saint david</w:t>
                              </w:r>
                            </w:sdtContent>
                          </w:sdt>
                        </w:p>
                        <w:p w14:paraId="438286D1" w14:textId="4EAB5490" w:rsidR="00A8434D" w:rsidRDefault="00A8434D">
                          <w:pPr>
                            <w:pStyle w:val="NoSpacing"/>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3BF9625B" wp14:editId="16707029">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4D816D9" w14:textId="2EDF52E0" w:rsidR="000305C9" w:rsidRPr="00A8434D" w:rsidRDefault="00A8434D">
          <w:pPr>
            <w:widowControl/>
            <w:jc w:val="left"/>
            <w:rPr>
              <w:rStyle w:val="Strong"/>
              <w:b w:val="0"/>
              <w:bCs w:val="0"/>
            </w:rPr>
          </w:pPr>
          <w:r>
            <w:rPr>
              <w:rStyle w:val="Strong"/>
              <w:b w:val="0"/>
              <w:bCs w:val="0"/>
            </w:rPr>
            <w:br w:type="page"/>
          </w:r>
        </w:p>
      </w:sdtContent>
    </w:sdt>
    <w:sdt>
      <w:sdtPr>
        <w:rPr>
          <w:rFonts w:asciiTheme="minorHAnsi" w:eastAsiaTheme="minorEastAsia" w:hAnsiTheme="minorHAnsi" w:cstheme="minorBidi"/>
          <w:color w:val="auto"/>
          <w:kern w:val="2"/>
          <w:sz w:val="21"/>
          <w:szCs w:val="22"/>
          <w:lang w:val="en-GB"/>
        </w:rPr>
        <w:id w:val="2038462679"/>
        <w:docPartObj>
          <w:docPartGallery w:val="Table of Contents"/>
          <w:docPartUnique/>
        </w:docPartObj>
      </w:sdtPr>
      <w:sdtEndPr>
        <w:rPr>
          <w:b/>
          <w:bCs/>
        </w:rPr>
      </w:sdtEndPr>
      <w:sdtContent>
        <w:p w14:paraId="37B38D9F" w14:textId="7FE863C0" w:rsidR="002B68EE" w:rsidRDefault="002B68EE" w:rsidP="006659FF">
          <w:pPr>
            <w:pStyle w:val="TOCHeading"/>
            <w:spacing w:line="360" w:lineRule="auto"/>
          </w:pPr>
          <w:r>
            <w:rPr>
              <w:lang w:val="en-GB"/>
            </w:rPr>
            <w:t>Table of Contents</w:t>
          </w:r>
        </w:p>
        <w:p w14:paraId="55753046" w14:textId="63C82655" w:rsidR="00E75CFD" w:rsidRPr="00D946B6" w:rsidRDefault="002B68EE">
          <w:pPr>
            <w:pStyle w:val="TOC1"/>
            <w:tabs>
              <w:tab w:val="right" w:leader="dot" w:pos="8296"/>
            </w:tabs>
            <w:rPr>
              <w:b/>
              <w:bCs/>
              <w:noProof/>
              <w14:ligatures w14:val="standardContextual"/>
            </w:rPr>
          </w:pPr>
          <w:r w:rsidRPr="00D946B6">
            <w:rPr>
              <w:b/>
              <w:bCs/>
            </w:rPr>
            <w:fldChar w:fldCharType="begin"/>
          </w:r>
          <w:r w:rsidRPr="00D946B6">
            <w:rPr>
              <w:b/>
              <w:bCs/>
            </w:rPr>
            <w:instrText xml:space="preserve"> TOC \o "1-3" \h \z \u </w:instrText>
          </w:r>
          <w:r w:rsidRPr="00D946B6">
            <w:rPr>
              <w:b/>
              <w:bCs/>
            </w:rPr>
            <w:fldChar w:fldCharType="separate"/>
          </w:r>
          <w:hyperlink w:anchor="_Toc153218951" w:history="1">
            <w:r w:rsidR="00E75CFD" w:rsidRPr="00D946B6">
              <w:rPr>
                <w:rStyle w:val="Hyperlink"/>
                <w:b/>
                <w:bCs/>
                <w:noProof/>
              </w:rPr>
              <w:t>Task 1</w:t>
            </w:r>
            <w:r w:rsidR="00E75CFD" w:rsidRPr="00D946B6">
              <w:rPr>
                <w:b/>
                <w:bCs/>
                <w:noProof/>
                <w:webHidden/>
              </w:rPr>
              <w:tab/>
            </w:r>
            <w:r w:rsidR="00E75CFD" w:rsidRPr="00D946B6">
              <w:rPr>
                <w:b/>
                <w:bCs/>
                <w:noProof/>
                <w:webHidden/>
              </w:rPr>
              <w:fldChar w:fldCharType="begin"/>
            </w:r>
            <w:r w:rsidR="00E75CFD" w:rsidRPr="00D946B6">
              <w:rPr>
                <w:b/>
                <w:bCs/>
                <w:noProof/>
                <w:webHidden/>
              </w:rPr>
              <w:instrText xml:space="preserve"> PAGEREF _Toc153218951 \h </w:instrText>
            </w:r>
            <w:r w:rsidR="00E75CFD" w:rsidRPr="00D946B6">
              <w:rPr>
                <w:b/>
                <w:bCs/>
                <w:noProof/>
                <w:webHidden/>
              </w:rPr>
            </w:r>
            <w:r w:rsidR="00E75CFD" w:rsidRPr="00D946B6">
              <w:rPr>
                <w:b/>
                <w:bCs/>
                <w:noProof/>
                <w:webHidden/>
              </w:rPr>
              <w:fldChar w:fldCharType="separate"/>
            </w:r>
            <w:r w:rsidR="00D946B6">
              <w:rPr>
                <w:b/>
                <w:bCs/>
                <w:noProof/>
                <w:webHidden/>
              </w:rPr>
              <w:t>2</w:t>
            </w:r>
            <w:r w:rsidR="00E75CFD" w:rsidRPr="00D946B6">
              <w:rPr>
                <w:b/>
                <w:bCs/>
                <w:noProof/>
                <w:webHidden/>
              </w:rPr>
              <w:fldChar w:fldCharType="end"/>
            </w:r>
          </w:hyperlink>
        </w:p>
        <w:p w14:paraId="0BC9CE04" w14:textId="38C5F81A" w:rsidR="00E75CFD" w:rsidRPr="00D946B6" w:rsidRDefault="00000000" w:rsidP="00E75CFD">
          <w:pPr>
            <w:pStyle w:val="TOC2"/>
            <w:rPr>
              <w:b/>
              <w:bCs/>
              <w:noProof/>
              <w14:ligatures w14:val="standardContextual"/>
            </w:rPr>
          </w:pPr>
          <w:hyperlink w:anchor="_Toc153218952" w:history="1">
            <w:r w:rsidR="00E75CFD" w:rsidRPr="00D946B6">
              <w:rPr>
                <w:rStyle w:val="Hyperlink"/>
                <w:b/>
                <w:bCs/>
                <w:noProof/>
              </w:rPr>
              <w:t>1.1</w:t>
            </w:r>
            <w:r w:rsidR="00E75CFD" w:rsidRPr="00D946B6">
              <w:rPr>
                <w:b/>
                <w:bCs/>
                <w:noProof/>
                <w14:ligatures w14:val="standardContextual"/>
              </w:rPr>
              <w:tab/>
            </w:r>
            <w:r w:rsidR="00E75CFD" w:rsidRPr="00D946B6">
              <w:rPr>
                <w:rStyle w:val="Hyperlink"/>
                <w:b/>
                <w:bCs/>
                <w:noProof/>
              </w:rPr>
              <w:t>Introduction</w:t>
            </w:r>
            <w:r w:rsidR="00E75CFD" w:rsidRPr="00D946B6">
              <w:rPr>
                <w:b/>
                <w:bCs/>
                <w:noProof/>
                <w:webHidden/>
              </w:rPr>
              <w:tab/>
            </w:r>
            <w:r w:rsidR="00E75CFD" w:rsidRPr="00D946B6">
              <w:rPr>
                <w:b/>
                <w:bCs/>
                <w:noProof/>
                <w:webHidden/>
              </w:rPr>
              <w:fldChar w:fldCharType="begin"/>
            </w:r>
            <w:r w:rsidR="00E75CFD" w:rsidRPr="00D946B6">
              <w:rPr>
                <w:b/>
                <w:bCs/>
                <w:noProof/>
                <w:webHidden/>
              </w:rPr>
              <w:instrText xml:space="preserve"> PAGEREF _Toc153218952 \h </w:instrText>
            </w:r>
            <w:r w:rsidR="00E75CFD" w:rsidRPr="00D946B6">
              <w:rPr>
                <w:b/>
                <w:bCs/>
                <w:noProof/>
                <w:webHidden/>
              </w:rPr>
            </w:r>
            <w:r w:rsidR="00E75CFD" w:rsidRPr="00D946B6">
              <w:rPr>
                <w:b/>
                <w:bCs/>
                <w:noProof/>
                <w:webHidden/>
              </w:rPr>
              <w:fldChar w:fldCharType="separate"/>
            </w:r>
            <w:r w:rsidR="00D946B6">
              <w:rPr>
                <w:b/>
                <w:bCs/>
                <w:noProof/>
                <w:webHidden/>
              </w:rPr>
              <w:t>2</w:t>
            </w:r>
            <w:r w:rsidR="00E75CFD" w:rsidRPr="00D946B6">
              <w:rPr>
                <w:b/>
                <w:bCs/>
                <w:noProof/>
                <w:webHidden/>
              </w:rPr>
              <w:fldChar w:fldCharType="end"/>
            </w:r>
          </w:hyperlink>
        </w:p>
        <w:p w14:paraId="57F12819" w14:textId="2C3C1944" w:rsidR="00E75CFD" w:rsidRPr="00D946B6" w:rsidRDefault="00000000" w:rsidP="00E75CFD">
          <w:pPr>
            <w:pStyle w:val="TOC2"/>
            <w:rPr>
              <w:b/>
              <w:bCs/>
              <w:noProof/>
              <w14:ligatures w14:val="standardContextual"/>
            </w:rPr>
          </w:pPr>
          <w:hyperlink w:anchor="_Toc153218953" w:history="1">
            <w:r w:rsidR="00E75CFD" w:rsidRPr="00D946B6">
              <w:rPr>
                <w:rStyle w:val="Hyperlink"/>
                <w:b/>
                <w:bCs/>
                <w:noProof/>
              </w:rPr>
              <w:t>1.2</w:t>
            </w:r>
            <w:r w:rsidR="00E75CFD" w:rsidRPr="00D946B6">
              <w:rPr>
                <w:b/>
                <w:bCs/>
                <w:noProof/>
                <w14:ligatures w14:val="standardContextual"/>
              </w:rPr>
              <w:tab/>
            </w:r>
            <w:r w:rsidR="00E75CFD" w:rsidRPr="00D946B6">
              <w:rPr>
                <w:rStyle w:val="Hyperlink"/>
                <w:b/>
                <w:bCs/>
                <w:noProof/>
              </w:rPr>
              <w:t>Value</w:t>
            </w:r>
            <w:r w:rsidR="00E75CFD" w:rsidRPr="00D946B6">
              <w:rPr>
                <w:b/>
                <w:bCs/>
                <w:noProof/>
                <w:webHidden/>
              </w:rPr>
              <w:tab/>
            </w:r>
            <w:r w:rsidR="00E75CFD" w:rsidRPr="00D946B6">
              <w:rPr>
                <w:b/>
                <w:bCs/>
                <w:noProof/>
                <w:webHidden/>
              </w:rPr>
              <w:fldChar w:fldCharType="begin"/>
            </w:r>
            <w:r w:rsidR="00E75CFD" w:rsidRPr="00D946B6">
              <w:rPr>
                <w:b/>
                <w:bCs/>
                <w:noProof/>
                <w:webHidden/>
              </w:rPr>
              <w:instrText xml:space="preserve"> PAGEREF _Toc153218953 \h </w:instrText>
            </w:r>
            <w:r w:rsidR="00E75CFD" w:rsidRPr="00D946B6">
              <w:rPr>
                <w:b/>
                <w:bCs/>
                <w:noProof/>
                <w:webHidden/>
              </w:rPr>
            </w:r>
            <w:r w:rsidR="00E75CFD" w:rsidRPr="00D946B6">
              <w:rPr>
                <w:b/>
                <w:bCs/>
                <w:noProof/>
                <w:webHidden/>
              </w:rPr>
              <w:fldChar w:fldCharType="separate"/>
            </w:r>
            <w:r w:rsidR="00D946B6">
              <w:rPr>
                <w:b/>
                <w:bCs/>
                <w:noProof/>
                <w:webHidden/>
              </w:rPr>
              <w:t>3</w:t>
            </w:r>
            <w:r w:rsidR="00E75CFD" w:rsidRPr="00D946B6">
              <w:rPr>
                <w:b/>
                <w:bCs/>
                <w:noProof/>
                <w:webHidden/>
              </w:rPr>
              <w:fldChar w:fldCharType="end"/>
            </w:r>
          </w:hyperlink>
        </w:p>
        <w:p w14:paraId="599C2D35" w14:textId="1CA6FFEF" w:rsidR="00E75CFD" w:rsidRPr="00D946B6" w:rsidRDefault="00000000" w:rsidP="00E75CFD">
          <w:pPr>
            <w:pStyle w:val="TOC2"/>
            <w:rPr>
              <w:b/>
              <w:bCs/>
              <w:noProof/>
              <w14:ligatures w14:val="standardContextual"/>
            </w:rPr>
          </w:pPr>
          <w:hyperlink w:anchor="_Toc153218954" w:history="1">
            <w:r w:rsidR="00E75CFD" w:rsidRPr="00D946B6">
              <w:rPr>
                <w:rStyle w:val="Hyperlink"/>
                <w:b/>
                <w:bCs/>
                <w:noProof/>
              </w:rPr>
              <w:t>1.3</w:t>
            </w:r>
            <w:r w:rsidR="00E75CFD" w:rsidRPr="00D946B6">
              <w:rPr>
                <w:b/>
                <w:bCs/>
                <w:noProof/>
                <w14:ligatures w14:val="standardContextual"/>
              </w:rPr>
              <w:tab/>
            </w:r>
            <w:r w:rsidR="00E75CFD" w:rsidRPr="00D946B6">
              <w:rPr>
                <w:rStyle w:val="Hyperlink"/>
                <w:b/>
                <w:bCs/>
                <w:noProof/>
              </w:rPr>
              <w:t>Research Approach</w:t>
            </w:r>
            <w:r w:rsidR="00E75CFD" w:rsidRPr="00D946B6">
              <w:rPr>
                <w:b/>
                <w:bCs/>
                <w:noProof/>
                <w:webHidden/>
              </w:rPr>
              <w:tab/>
            </w:r>
            <w:r w:rsidR="00E75CFD" w:rsidRPr="00D946B6">
              <w:rPr>
                <w:b/>
                <w:bCs/>
                <w:noProof/>
                <w:webHidden/>
              </w:rPr>
              <w:fldChar w:fldCharType="begin"/>
            </w:r>
            <w:r w:rsidR="00E75CFD" w:rsidRPr="00D946B6">
              <w:rPr>
                <w:b/>
                <w:bCs/>
                <w:noProof/>
                <w:webHidden/>
              </w:rPr>
              <w:instrText xml:space="preserve"> PAGEREF _Toc153218954 \h </w:instrText>
            </w:r>
            <w:r w:rsidR="00E75CFD" w:rsidRPr="00D946B6">
              <w:rPr>
                <w:b/>
                <w:bCs/>
                <w:noProof/>
                <w:webHidden/>
              </w:rPr>
            </w:r>
            <w:r w:rsidR="00E75CFD" w:rsidRPr="00D946B6">
              <w:rPr>
                <w:b/>
                <w:bCs/>
                <w:noProof/>
                <w:webHidden/>
              </w:rPr>
              <w:fldChar w:fldCharType="separate"/>
            </w:r>
            <w:r w:rsidR="00D946B6">
              <w:rPr>
                <w:b/>
                <w:bCs/>
                <w:noProof/>
                <w:webHidden/>
              </w:rPr>
              <w:t>4</w:t>
            </w:r>
            <w:r w:rsidR="00E75CFD" w:rsidRPr="00D946B6">
              <w:rPr>
                <w:b/>
                <w:bCs/>
                <w:noProof/>
                <w:webHidden/>
              </w:rPr>
              <w:fldChar w:fldCharType="end"/>
            </w:r>
          </w:hyperlink>
        </w:p>
        <w:p w14:paraId="577F3A32" w14:textId="39164DA1" w:rsidR="00E75CFD" w:rsidRPr="00D946B6" w:rsidRDefault="00000000" w:rsidP="00E75CFD">
          <w:pPr>
            <w:pStyle w:val="TOC2"/>
            <w:rPr>
              <w:b/>
              <w:bCs/>
              <w:noProof/>
              <w14:ligatures w14:val="standardContextual"/>
            </w:rPr>
          </w:pPr>
          <w:hyperlink w:anchor="_Toc153218955" w:history="1">
            <w:r w:rsidR="00E75CFD" w:rsidRPr="00D946B6">
              <w:rPr>
                <w:rStyle w:val="Hyperlink"/>
                <w:b/>
                <w:bCs/>
                <w:noProof/>
              </w:rPr>
              <w:t>1.4</w:t>
            </w:r>
            <w:r w:rsidR="00E75CFD" w:rsidRPr="00D946B6">
              <w:rPr>
                <w:b/>
                <w:bCs/>
                <w:noProof/>
                <w14:ligatures w14:val="standardContextual"/>
              </w:rPr>
              <w:tab/>
            </w:r>
            <w:r w:rsidR="00E75CFD" w:rsidRPr="00D946B6">
              <w:rPr>
                <w:rStyle w:val="Hyperlink"/>
                <w:b/>
                <w:bCs/>
                <w:noProof/>
              </w:rPr>
              <w:t>Data Collection</w:t>
            </w:r>
            <w:r w:rsidR="00E75CFD" w:rsidRPr="00D946B6">
              <w:rPr>
                <w:b/>
                <w:bCs/>
                <w:noProof/>
                <w:webHidden/>
              </w:rPr>
              <w:tab/>
            </w:r>
            <w:r w:rsidR="00E75CFD" w:rsidRPr="00D946B6">
              <w:rPr>
                <w:b/>
                <w:bCs/>
                <w:noProof/>
                <w:webHidden/>
              </w:rPr>
              <w:fldChar w:fldCharType="begin"/>
            </w:r>
            <w:r w:rsidR="00E75CFD" w:rsidRPr="00D946B6">
              <w:rPr>
                <w:b/>
                <w:bCs/>
                <w:noProof/>
                <w:webHidden/>
              </w:rPr>
              <w:instrText xml:space="preserve"> PAGEREF _Toc153218955 \h </w:instrText>
            </w:r>
            <w:r w:rsidR="00E75CFD" w:rsidRPr="00D946B6">
              <w:rPr>
                <w:b/>
                <w:bCs/>
                <w:noProof/>
                <w:webHidden/>
              </w:rPr>
            </w:r>
            <w:r w:rsidR="00E75CFD" w:rsidRPr="00D946B6">
              <w:rPr>
                <w:b/>
                <w:bCs/>
                <w:noProof/>
                <w:webHidden/>
              </w:rPr>
              <w:fldChar w:fldCharType="separate"/>
            </w:r>
            <w:r w:rsidR="00D946B6">
              <w:rPr>
                <w:b/>
                <w:bCs/>
                <w:noProof/>
                <w:webHidden/>
              </w:rPr>
              <w:t>6</w:t>
            </w:r>
            <w:r w:rsidR="00E75CFD" w:rsidRPr="00D946B6">
              <w:rPr>
                <w:b/>
                <w:bCs/>
                <w:noProof/>
                <w:webHidden/>
              </w:rPr>
              <w:fldChar w:fldCharType="end"/>
            </w:r>
          </w:hyperlink>
        </w:p>
        <w:p w14:paraId="46E8783D" w14:textId="2FC93D28" w:rsidR="00E75CFD" w:rsidRPr="00D946B6" w:rsidRDefault="00000000" w:rsidP="00E75CFD">
          <w:pPr>
            <w:pStyle w:val="TOC2"/>
            <w:rPr>
              <w:b/>
              <w:bCs/>
              <w:noProof/>
              <w14:ligatures w14:val="standardContextual"/>
            </w:rPr>
          </w:pPr>
          <w:hyperlink w:anchor="_Toc153218956" w:history="1">
            <w:r w:rsidR="00E75CFD" w:rsidRPr="00D946B6">
              <w:rPr>
                <w:rStyle w:val="Hyperlink"/>
                <w:b/>
                <w:bCs/>
                <w:noProof/>
              </w:rPr>
              <w:t>1.5</w:t>
            </w:r>
            <w:r w:rsidR="00E75CFD" w:rsidRPr="00D946B6">
              <w:rPr>
                <w:b/>
                <w:bCs/>
                <w:noProof/>
                <w14:ligatures w14:val="standardContextual"/>
              </w:rPr>
              <w:tab/>
            </w:r>
            <w:r w:rsidR="00E75CFD" w:rsidRPr="00D946B6">
              <w:rPr>
                <w:rStyle w:val="Hyperlink"/>
                <w:b/>
                <w:bCs/>
                <w:noProof/>
              </w:rPr>
              <w:t>Sampling Method &amp; Sample Size</w:t>
            </w:r>
            <w:r w:rsidR="00E75CFD" w:rsidRPr="00D946B6">
              <w:rPr>
                <w:b/>
                <w:bCs/>
                <w:noProof/>
                <w:webHidden/>
              </w:rPr>
              <w:tab/>
            </w:r>
            <w:r w:rsidR="00E75CFD" w:rsidRPr="00D946B6">
              <w:rPr>
                <w:b/>
                <w:bCs/>
                <w:noProof/>
                <w:webHidden/>
              </w:rPr>
              <w:fldChar w:fldCharType="begin"/>
            </w:r>
            <w:r w:rsidR="00E75CFD" w:rsidRPr="00D946B6">
              <w:rPr>
                <w:b/>
                <w:bCs/>
                <w:noProof/>
                <w:webHidden/>
              </w:rPr>
              <w:instrText xml:space="preserve"> PAGEREF _Toc153218956 \h </w:instrText>
            </w:r>
            <w:r w:rsidR="00E75CFD" w:rsidRPr="00D946B6">
              <w:rPr>
                <w:b/>
                <w:bCs/>
                <w:noProof/>
                <w:webHidden/>
              </w:rPr>
            </w:r>
            <w:r w:rsidR="00E75CFD" w:rsidRPr="00D946B6">
              <w:rPr>
                <w:b/>
                <w:bCs/>
                <w:noProof/>
                <w:webHidden/>
              </w:rPr>
              <w:fldChar w:fldCharType="separate"/>
            </w:r>
            <w:r w:rsidR="00D946B6">
              <w:rPr>
                <w:b/>
                <w:bCs/>
                <w:noProof/>
                <w:webHidden/>
              </w:rPr>
              <w:t>7</w:t>
            </w:r>
            <w:r w:rsidR="00E75CFD" w:rsidRPr="00D946B6">
              <w:rPr>
                <w:b/>
                <w:bCs/>
                <w:noProof/>
                <w:webHidden/>
              </w:rPr>
              <w:fldChar w:fldCharType="end"/>
            </w:r>
          </w:hyperlink>
        </w:p>
        <w:p w14:paraId="5F59A176" w14:textId="54B1C657" w:rsidR="00E75CFD" w:rsidRPr="00D946B6" w:rsidRDefault="00000000">
          <w:pPr>
            <w:pStyle w:val="TOC1"/>
            <w:tabs>
              <w:tab w:val="right" w:leader="dot" w:pos="8296"/>
            </w:tabs>
            <w:rPr>
              <w:b/>
              <w:bCs/>
              <w:noProof/>
              <w14:ligatures w14:val="standardContextual"/>
            </w:rPr>
          </w:pPr>
          <w:hyperlink w:anchor="_Toc153218957" w:history="1">
            <w:r w:rsidR="00E75CFD" w:rsidRPr="00D946B6">
              <w:rPr>
                <w:rStyle w:val="Hyperlink"/>
                <w:b/>
                <w:bCs/>
                <w:noProof/>
                <w:shd w:val="clear" w:color="auto" w:fill="FFFFFF"/>
              </w:rPr>
              <w:t>Task 2</w:t>
            </w:r>
            <w:r w:rsidR="00E75CFD" w:rsidRPr="00D946B6">
              <w:rPr>
                <w:b/>
                <w:bCs/>
                <w:noProof/>
                <w:webHidden/>
              </w:rPr>
              <w:tab/>
            </w:r>
            <w:r w:rsidR="00E75CFD" w:rsidRPr="00D946B6">
              <w:rPr>
                <w:b/>
                <w:bCs/>
                <w:noProof/>
                <w:webHidden/>
              </w:rPr>
              <w:fldChar w:fldCharType="begin"/>
            </w:r>
            <w:r w:rsidR="00E75CFD" w:rsidRPr="00D946B6">
              <w:rPr>
                <w:b/>
                <w:bCs/>
                <w:noProof/>
                <w:webHidden/>
              </w:rPr>
              <w:instrText xml:space="preserve"> PAGEREF _Toc153218957 \h </w:instrText>
            </w:r>
            <w:r w:rsidR="00E75CFD" w:rsidRPr="00D946B6">
              <w:rPr>
                <w:b/>
                <w:bCs/>
                <w:noProof/>
                <w:webHidden/>
              </w:rPr>
            </w:r>
            <w:r w:rsidR="00E75CFD" w:rsidRPr="00D946B6">
              <w:rPr>
                <w:b/>
                <w:bCs/>
                <w:noProof/>
                <w:webHidden/>
              </w:rPr>
              <w:fldChar w:fldCharType="separate"/>
            </w:r>
            <w:r w:rsidR="00D946B6">
              <w:rPr>
                <w:b/>
                <w:bCs/>
                <w:noProof/>
                <w:webHidden/>
              </w:rPr>
              <w:t>8</w:t>
            </w:r>
            <w:r w:rsidR="00E75CFD" w:rsidRPr="00D946B6">
              <w:rPr>
                <w:b/>
                <w:bCs/>
                <w:noProof/>
                <w:webHidden/>
              </w:rPr>
              <w:fldChar w:fldCharType="end"/>
            </w:r>
          </w:hyperlink>
        </w:p>
        <w:p w14:paraId="0C941BE3" w14:textId="471EAFE0" w:rsidR="00E75CFD" w:rsidRPr="00D946B6" w:rsidRDefault="00000000" w:rsidP="00E75CFD">
          <w:pPr>
            <w:pStyle w:val="TOC2"/>
            <w:rPr>
              <w:b/>
              <w:bCs/>
              <w:noProof/>
              <w14:ligatures w14:val="standardContextual"/>
            </w:rPr>
          </w:pPr>
          <w:hyperlink w:anchor="_Toc153218958" w:history="1">
            <w:r w:rsidR="00E75CFD" w:rsidRPr="00D946B6">
              <w:rPr>
                <w:rStyle w:val="Hyperlink"/>
                <w:b/>
                <w:bCs/>
                <w:noProof/>
              </w:rPr>
              <w:t>2.1</w:t>
            </w:r>
            <w:r w:rsidR="00E75CFD" w:rsidRPr="00D946B6">
              <w:rPr>
                <w:b/>
                <w:bCs/>
                <w:noProof/>
                <w14:ligatures w14:val="standardContextual"/>
              </w:rPr>
              <w:tab/>
            </w:r>
            <w:r w:rsidR="00E75CFD" w:rsidRPr="00D946B6">
              <w:rPr>
                <w:rStyle w:val="Hyperlink"/>
                <w:b/>
                <w:bCs/>
                <w:noProof/>
              </w:rPr>
              <w:t>Primary Research</w:t>
            </w:r>
            <w:r w:rsidR="00E75CFD" w:rsidRPr="00D946B6">
              <w:rPr>
                <w:b/>
                <w:bCs/>
                <w:noProof/>
                <w:webHidden/>
              </w:rPr>
              <w:tab/>
            </w:r>
            <w:r w:rsidR="00E75CFD" w:rsidRPr="00D946B6">
              <w:rPr>
                <w:b/>
                <w:bCs/>
                <w:noProof/>
                <w:webHidden/>
              </w:rPr>
              <w:fldChar w:fldCharType="begin"/>
            </w:r>
            <w:r w:rsidR="00E75CFD" w:rsidRPr="00D946B6">
              <w:rPr>
                <w:b/>
                <w:bCs/>
                <w:noProof/>
                <w:webHidden/>
              </w:rPr>
              <w:instrText xml:space="preserve"> PAGEREF _Toc153218958 \h </w:instrText>
            </w:r>
            <w:r w:rsidR="00E75CFD" w:rsidRPr="00D946B6">
              <w:rPr>
                <w:b/>
                <w:bCs/>
                <w:noProof/>
                <w:webHidden/>
              </w:rPr>
            </w:r>
            <w:r w:rsidR="00E75CFD" w:rsidRPr="00D946B6">
              <w:rPr>
                <w:b/>
                <w:bCs/>
                <w:noProof/>
                <w:webHidden/>
              </w:rPr>
              <w:fldChar w:fldCharType="separate"/>
            </w:r>
            <w:r w:rsidR="00D946B6">
              <w:rPr>
                <w:b/>
                <w:bCs/>
                <w:noProof/>
                <w:webHidden/>
              </w:rPr>
              <w:t>8</w:t>
            </w:r>
            <w:r w:rsidR="00E75CFD" w:rsidRPr="00D946B6">
              <w:rPr>
                <w:b/>
                <w:bCs/>
                <w:noProof/>
                <w:webHidden/>
              </w:rPr>
              <w:fldChar w:fldCharType="end"/>
            </w:r>
          </w:hyperlink>
        </w:p>
        <w:p w14:paraId="28FE9C26" w14:textId="6D9A1B99" w:rsidR="00E75CFD" w:rsidRPr="00D946B6" w:rsidRDefault="00000000" w:rsidP="00E75CFD">
          <w:pPr>
            <w:pStyle w:val="TOC2"/>
            <w:rPr>
              <w:b/>
              <w:bCs/>
              <w:noProof/>
              <w14:ligatures w14:val="standardContextual"/>
            </w:rPr>
          </w:pPr>
          <w:hyperlink w:anchor="_Toc153218959" w:history="1">
            <w:r w:rsidR="00E75CFD" w:rsidRPr="00D946B6">
              <w:rPr>
                <w:rStyle w:val="Hyperlink"/>
                <w:b/>
                <w:bCs/>
                <w:noProof/>
              </w:rPr>
              <w:t>2.2</w:t>
            </w:r>
            <w:r w:rsidR="00E75CFD" w:rsidRPr="00D946B6">
              <w:rPr>
                <w:b/>
                <w:bCs/>
                <w:noProof/>
                <w14:ligatures w14:val="standardContextual"/>
              </w:rPr>
              <w:tab/>
            </w:r>
            <w:r w:rsidR="00E75CFD" w:rsidRPr="00D946B6">
              <w:rPr>
                <w:rStyle w:val="Hyperlink"/>
                <w:b/>
                <w:bCs/>
                <w:noProof/>
              </w:rPr>
              <w:t>Secondary Research</w:t>
            </w:r>
            <w:r w:rsidR="00E75CFD" w:rsidRPr="00D946B6">
              <w:rPr>
                <w:b/>
                <w:bCs/>
                <w:noProof/>
                <w:webHidden/>
              </w:rPr>
              <w:tab/>
            </w:r>
            <w:r w:rsidR="00E75CFD" w:rsidRPr="00D946B6">
              <w:rPr>
                <w:b/>
                <w:bCs/>
                <w:noProof/>
                <w:webHidden/>
              </w:rPr>
              <w:fldChar w:fldCharType="begin"/>
            </w:r>
            <w:r w:rsidR="00E75CFD" w:rsidRPr="00D946B6">
              <w:rPr>
                <w:b/>
                <w:bCs/>
                <w:noProof/>
                <w:webHidden/>
              </w:rPr>
              <w:instrText xml:space="preserve"> PAGEREF _Toc153218959 \h </w:instrText>
            </w:r>
            <w:r w:rsidR="00E75CFD" w:rsidRPr="00D946B6">
              <w:rPr>
                <w:b/>
                <w:bCs/>
                <w:noProof/>
                <w:webHidden/>
              </w:rPr>
            </w:r>
            <w:r w:rsidR="00E75CFD" w:rsidRPr="00D946B6">
              <w:rPr>
                <w:b/>
                <w:bCs/>
                <w:noProof/>
                <w:webHidden/>
              </w:rPr>
              <w:fldChar w:fldCharType="separate"/>
            </w:r>
            <w:r w:rsidR="00D946B6">
              <w:rPr>
                <w:b/>
                <w:bCs/>
                <w:noProof/>
                <w:webHidden/>
              </w:rPr>
              <w:t>12</w:t>
            </w:r>
            <w:r w:rsidR="00E75CFD" w:rsidRPr="00D946B6">
              <w:rPr>
                <w:b/>
                <w:bCs/>
                <w:noProof/>
                <w:webHidden/>
              </w:rPr>
              <w:fldChar w:fldCharType="end"/>
            </w:r>
          </w:hyperlink>
        </w:p>
        <w:p w14:paraId="4AB918A0" w14:textId="44ECC16C" w:rsidR="00E75CFD" w:rsidRPr="00D946B6" w:rsidRDefault="00000000">
          <w:pPr>
            <w:pStyle w:val="TOC1"/>
            <w:tabs>
              <w:tab w:val="right" w:leader="dot" w:pos="8296"/>
            </w:tabs>
            <w:rPr>
              <w:b/>
              <w:bCs/>
              <w:noProof/>
              <w14:ligatures w14:val="standardContextual"/>
            </w:rPr>
          </w:pPr>
          <w:hyperlink w:anchor="_Toc153218960" w:history="1">
            <w:r w:rsidR="00E75CFD" w:rsidRPr="00D946B6">
              <w:rPr>
                <w:rStyle w:val="Hyperlink"/>
                <w:b/>
                <w:bCs/>
                <w:noProof/>
                <w:shd w:val="clear" w:color="auto" w:fill="FFFFFF"/>
              </w:rPr>
              <w:t>Task 3</w:t>
            </w:r>
            <w:r w:rsidR="00E75CFD" w:rsidRPr="00D946B6">
              <w:rPr>
                <w:b/>
                <w:bCs/>
                <w:noProof/>
                <w:webHidden/>
              </w:rPr>
              <w:tab/>
            </w:r>
            <w:r w:rsidR="00E75CFD" w:rsidRPr="00D946B6">
              <w:rPr>
                <w:b/>
                <w:bCs/>
                <w:noProof/>
                <w:webHidden/>
              </w:rPr>
              <w:fldChar w:fldCharType="begin"/>
            </w:r>
            <w:r w:rsidR="00E75CFD" w:rsidRPr="00D946B6">
              <w:rPr>
                <w:b/>
                <w:bCs/>
                <w:noProof/>
                <w:webHidden/>
              </w:rPr>
              <w:instrText xml:space="preserve"> PAGEREF _Toc153218960 \h </w:instrText>
            </w:r>
            <w:r w:rsidR="00E75CFD" w:rsidRPr="00D946B6">
              <w:rPr>
                <w:b/>
                <w:bCs/>
                <w:noProof/>
                <w:webHidden/>
              </w:rPr>
            </w:r>
            <w:r w:rsidR="00E75CFD" w:rsidRPr="00D946B6">
              <w:rPr>
                <w:b/>
                <w:bCs/>
                <w:noProof/>
                <w:webHidden/>
              </w:rPr>
              <w:fldChar w:fldCharType="separate"/>
            </w:r>
            <w:r w:rsidR="00D946B6">
              <w:rPr>
                <w:b/>
                <w:bCs/>
                <w:noProof/>
                <w:webHidden/>
              </w:rPr>
              <w:t>13</w:t>
            </w:r>
            <w:r w:rsidR="00E75CFD" w:rsidRPr="00D946B6">
              <w:rPr>
                <w:b/>
                <w:bCs/>
                <w:noProof/>
                <w:webHidden/>
              </w:rPr>
              <w:fldChar w:fldCharType="end"/>
            </w:r>
          </w:hyperlink>
        </w:p>
        <w:p w14:paraId="39F27C28" w14:textId="2B89161E" w:rsidR="00E75CFD" w:rsidRPr="00D946B6" w:rsidRDefault="00000000" w:rsidP="00E75CFD">
          <w:pPr>
            <w:pStyle w:val="TOC2"/>
            <w:rPr>
              <w:b/>
              <w:bCs/>
              <w:noProof/>
              <w14:ligatures w14:val="standardContextual"/>
            </w:rPr>
          </w:pPr>
          <w:hyperlink w:anchor="_Toc153218961" w:history="1">
            <w:r w:rsidR="00E75CFD" w:rsidRPr="00D946B6">
              <w:rPr>
                <w:rStyle w:val="Hyperlink"/>
                <w:b/>
                <w:bCs/>
                <w:noProof/>
              </w:rPr>
              <w:t>3.1</w:t>
            </w:r>
            <w:r w:rsidR="00E75CFD" w:rsidRPr="00D946B6">
              <w:rPr>
                <w:b/>
                <w:bCs/>
                <w:noProof/>
                <w14:ligatures w14:val="standardContextual"/>
              </w:rPr>
              <w:tab/>
            </w:r>
            <w:r w:rsidR="00E75CFD" w:rsidRPr="00D946B6">
              <w:rPr>
                <w:rStyle w:val="Hyperlink"/>
                <w:b/>
                <w:bCs/>
                <w:noProof/>
              </w:rPr>
              <w:t>Elevator pitch</w:t>
            </w:r>
            <w:r w:rsidR="00E75CFD" w:rsidRPr="00D946B6">
              <w:rPr>
                <w:b/>
                <w:bCs/>
                <w:noProof/>
                <w:webHidden/>
              </w:rPr>
              <w:tab/>
            </w:r>
            <w:r w:rsidR="00E75CFD" w:rsidRPr="00D946B6">
              <w:rPr>
                <w:b/>
                <w:bCs/>
                <w:noProof/>
                <w:webHidden/>
              </w:rPr>
              <w:fldChar w:fldCharType="begin"/>
            </w:r>
            <w:r w:rsidR="00E75CFD" w:rsidRPr="00D946B6">
              <w:rPr>
                <w:b/>
                <w:bCs/>
                <w:noProof/>
                <w:webHidden/>
              </w:rPr>
              <w:instrText xml:space="preserve"> PAGEREF _Toc153218961 \h </w:instrText>
            </w:r>
            <w:r w:rsidR="00E75CFD" w:rsidRPr="00D946B6">
              <w:rPr>
                <w:b/>
                <w:bCs/>
                <w:noProof/>
                <w:webHidden/>
              </w:rPr>
            </w:r>
            <w:r w:rsidR="00E75CFD" w:rsidRPr="00D946B6">
              <w:rPr>
                <w:b/>
                <w:bCs/>
                <w:noProof/>
                <w:webHidden/>
              </w:rPr>
              <w:fldChar w:fldCharType="separate"/>
            </w:r>
            <w:r w:rsidR="00D946B6">
              <w:rPr>
                <w:b/>
                <w:bCs/>
                <w:noProof/>
                <w:webHidden/>
              </w:rPr>
              <w:t>13</w:t>
            </w:r>
            <w:r w:rsidR="00E75CFD" w:rsidRPr="00D946B6">
              <w:rPr>
                <w:b/>
                <w:bCs/>
                <w:noProof/>
                <w:webHidden/>
              </w:rPr>
              <w:fldChar w:fldCharType="end"/>
            </w:r>
          </w:hyperlink>
        </w:p>
        <w:p w14:paraId="2691CFB1" w14:textId="5118C5D3" w:rsidR="00E75CFD" w:rsidRPr="00D946B6" w:rsidRDefault="00000000" w:rsidP="00E75CFD">
          <w:pPr>
            <w:pStyle w:val="TOC2"/>
            <w:rPr>
              <w:b/>
              <w:bCs/>
              <w:noProof/>
              <w14:ligatures w14:val="standardContextual"/>
            </w:rPr>
          </w:pPr>
          <w:hyperlink w:anchor="_Toc153218962" w:history="1">
            <w:r w:rsidR="00E75CFD" w:rsidRPr="00D946B6">
              <w:rPr>
                <w:rStyle w:val="Hyperlink"/>
                <w:b/>
                <w:bCs/>
                <w:noProof/>
              </w:rPr>
              <w:t>3.2</w:t>
            </w:r>
            <w:r w:rsidR="00E75CFD" w:rsidRPr="00D946B6">
              <w:rPr>
                <w:b/>
                <w:bCs/>
                <w:noProof/>
                <w14:ligatures w14:val="standardContextual"/>
              </w:rPr>
              <w:tab/>
            </w:r>
            <w:r w:rsidR="00E75CFD" w:rsidRPr="00D946B6">
              <w:rPr>
                <w:rStyle w:val="Hyperlink"/>
                <w:b/>
                <w:bCs/>
                <w:noProof/>
              </w:rPr>
              <w:t>Feedback</w:t>
            </w:r>
            <w:r w:rsidR="00E75CFD" w:rsidRPr="00D946B6">
              <w:rPr>
                <w:b/>
                <w:bCs/>
                <w:noProof/>
                <w:webHidden/>
              </w:rPr>
              <w:tab/>
            </w:r>
            <w:r w:rsidR="00E75CFD" w:rsidRPr="00D946B6">
              <w:rPr>
                <w:b/>
                <w:bCs/>
                <w:noProof/>
                <w:webHidden/>
              </w:rPr>
              <w:fldChar w:fldCharType="begin"/>
            </w:r>
            <w:r w:rsidR="00E75CFD" w:rsidRPr="00D946B6">
              <w:rPr>
                <w:b/>
                <w:bCs/>
                <w:noProof/>
                <w:webHidden/>
              </w:rPr>
              <w:instrText xml:space="preserve"> PAGEREF _Toc153218962 \h </w:instrText>
            </w:r>
            <w:r w:rsidR="00E75CFD" w:rsidRPr="00D946B6">
              <w:rPr>
                <w:b/>
                <w:bCs/>
                <w:noProof/>
                <w:webHidden/>
              </w:rPr>
            </w:r>
            <w:r w:rsidR="00E75CFD" w:rsidRPr="00D946B6">
              <w:rPr>
                <w:b/>
                <w:bCs/>
                <w:noProof/>
                <w:webHidden/>
              </w:rPr>
              <w:fldChar w:fldCharType="separate"/>
            </w:r>
            <w:r w:rsidR="00D946B6">
              <w:rPr>
                <w:b/>
                <w:bCs/>
                <w:noProof/>
                <w:webHidden/>
              </w:rPr>
              <w:t>13</w:t>
            </w:r>
            <w:r w:rsidR="00E75CFD" w:rsidRPr="00D946B6">
              <w:rPr>
                <w:b/>
                <w:bCs/>
                <w:noProof/>
                <w:webHidden/>
              </w:rPr>
              <w:fldChar w:fldCharType="end"/>
            </w:r>
          </w:hyperlink>
        </w:p>
        <w:p w14:paraId="42D985E1" w14:textId="04571FD2" w:rsidR="00E75CFD" w:rsidRPr="00D946B6" w:rsidRDefault="00000000" w:rsidP="00E75CFD">
          <w:pPr>
            <w:pStyle w:val="TOC1"/>
            <w:tabs>
              <w:tab w:val="right" w:leader="dot" w:pos="8296"/>
            </w:tabs>
            <w:spacing w:line="360" w:lineRule="auto"/>
            <w:rPr>
              <w:b/>
              <w:bCs/>
              <w:noProof/>
              <w14:ligatures w14:val="standardContextual"/>
            </w:rPr>
          </w:pPr>
          <w:hyperlink w:anchor="_Toc153218963" w:history="1">
            <w:r w:rsidR="00E75CFD" w:rsidRPr="00D946B6">
              <w:rPr>
                <w:rStyle w:val="Hyperlink"/>
                <w:b/>
                <w:bCs/>
                <w:noProof/>
                <w:shd w:val="clear" w:color="auto" w:fill="FFFFFF"/>
              </w:rPr>
              <w:t>Task 4</w:t>
            </w:r>
            <w:r w:rsidR="00E75CFD" w:rsidRPr="00D946B6">
              <w:rPr>
                <w:b/>
                <w:bCs/>
                <w:noProof/>
                <w:webHidden/>
              </w:rPr>
              <w:tab/>
            </w:r>
            <w:r w:rsidR="00E75CFD" w:rsidRPr="00D946B6">
              <w:rPr>
                <w:b/>
                <w:bCs/>
                <w:noProof/>
                <w:webHidden/>
              </w:rPr>
              <w:fldChar w:fldCharType="begin"/>
            </w:r>
            <w:r w:rsidR="00E75CFD" w:rsidRPr="00D946B6">
              <w:rPr>
                <w:b/>
                <w:bCs/>
                <w:noProof/>
                <w:webHidden/>
              </w:rPr>
              <w:instrText xml:space="preserve"> PAGEREF _Toc153218963 \h </w:instrText>
            </w:r>
            <w:r w:rsidR="00E75CFD" w:rsidRPr="00D946B6">
              <w:rPr>
                <w:b/>
                <w:bCs/>
                <w:noProof/>
                <w:webHidden/>
              </w:rPr>
            </w:r>
            <w:r w:rsidR="00E75CFD" w:rsidRPr="00D946B6">
              <w:rPr>
                <w:b/>
                <w:bCs/>
                <w:noProof/>
                <w:webHidden/>
              </w:rPr>
              <w:fldChar w:fldCharType="separate"/>
            </w:r>
            <w:r w:rsidR="00D946B6">
              <w:rPr>
                <w:b/>
                <w:bCs/>
                <w:noProof/>
                <w:webHidden/>
              </w:rPr>
              <w:t>14</w:t>
            </w:r>
            <w:r w:rsidR="00E75CFD" w:rsidRPr="00D946B6">
              <w:rPr>
                <w:b/>
                <w:bCs/>
                <w:noProof/>
                <w:webHidden/>
              </w:rPr>
              <w:fldChar w:fldCharType="end"/>
            </w:r>
          </w:hyperlink>
        </w:p>
        <w:p w14:paraId="2DF1D4A4" w14:textId="6485FF80" w:rsidR="00E75CFD" w:rsidRPr="00D946B6" w:rsidRDefault="00000000" w:rsidP="00E75CFD">
          <w:pPr>
            <w:pStyle w:val="TOC1"/>
            <w:tabs>
              <w:tab w:val="right" w:leader="dot" w:pos="8296"/>
            </w:tabs>
            <w:spacing w:line="360" w:lineRule="auto"/>
            <w:rPr>
              <w:b/>
              <w:bCs/>
              <w:noProof/>
              <w14:ligatures w14:val="standardContextual"/>
            </w:rPr>
          </w:pPr>
          <w:hyperlink w:anchor="_Toc153218964" w:history="1">
            <w:r w:rsidR="00E75CFD" w:rsidRPr="00D946B6">
              <w:rPr>
                <w:rStyle w:val="Hyperlink"/>
                <w:b/>
                <w:bCs/>
                <w:noProof/>
              </w:rPr>
              <w:t>Appendix</w:t>
            </w:r>
            <w:r w:rsidR="00E75CFD" w:rsidRPr="00D946B6">
              <w:rPr>
                <w:b/>
                <w:bCs/>
                <w:noProof/>
                <w:webHidden/>
              </w:rPr>
              <w:tab/>
            </w:r>
            <w:r w:rsidR="00E75CFD" w:rsidRPr="00D946B6">
              <w:rPr>
                <w:b/>
                <w:bCs/>
                <w:noProof/>
                <w:webHidden/>
              </w:rPr>
              <w:fldChar w:fldCharType="begin"/>
            </w:r>
            <w:r w:rsidR="00E75CFD" w:rsidRPr="00D946B6">
              <w:rPr>
                <w:b/>
                <w:bCs/>
                <w:noProof/>
                <w:webHidden/>
              </w:rPr>
              <w:instrText xml:space="preserve"> PAGEREF _Toc153218964 \h </w:instrText>
            </w:r>
            <w:r w:rsidR="00E75CFD" w:rsidRPr="00D946B6">
              <w:rPr>
                <w:b/>
                <w:bCs/>
                <w:noProof/>
                <w:webHidden/>
              </w:rPr>
            </w:r>
            <w:r w:rsidR="00E75CFD" w:rsidRPr="00D946B6">
              <w:rPr>
                <w:b/>
                <w:bCs/>
                <w:noProof/>
                <w:webHidden/>
              </w:rPr>
              <w:fldChar w:fldCharType="separate"/>
            </w:r>
            <w:r w:rsidR="00D946B6">
              <w:rPr>
                <w:b/>
                <w:bCs/>
                <w:noProof/>
                <w:webHidden/>
              </w:rPr>
              <w:t>15</w:t>
            </w:r>
            <w:r w:rsidR="00E75CFD" w:rsidRPr="00D946B6">
              <w:rPr>
                <w:b/>
                <w:bCs/>
                <w:noProof/>
                <w:webHidden/>
              </w:rPr>
              <w:fldChar w:fldCharType="end"/>
            </w:r>
          </w:hyperlink>
        </w:p>
        <w:p w14:paraId="3177717E" w14:textId="575E60FC" w:rsidR="00E75CFD" w:rsidRPr="00D946B6" w:rsidRDefault="00000000" w:rsidP="00E75CFD">
          <w:pPr>
            <w:pStyle w:val="TOC1"/>
            <w:tabs>
              <w:tab w:val="right" w:leader="dot" w:pos="8296"/>
            </w:tabs>
            <w:spacing w:line="360" w:lineRule="auto"/>
            <w:rPr>
              <w:b/>
              <w:bCs/>
              <w:noProof/>
              <w14:ligatures w14:val="standardContextual"/>
            </w:rPr>
          </w:pPr>
          <w:hyperlink w:anchor="_Toc153218965" w:history="1">
            <w:r w:rsidR="00E75CFD" w:rsidRPr="00D946B6">
              <w:rPr>
                <w:rStyle w:val="Hyperlink"/>
                <w:b/>
                <w:bCs/>
                <w:noProof/>
              </w:rPr>
              <w:t>References</w:t>
            </w:r>
            <w:r w:rsidR="00E75CFD" w:rsidRPr="00D946B6">
              <w:rPr>
                <w:b/>
                <w:bCs/>
                <w:noProof/>
                <w:webHidden/>
              </w:rPr>
              <w:tab/>
            </w:r>
            <w:r w:rsidR="00E75CFD" w:rsidRPr="00D946B6">
              <w:rPr>
                <w:b/>
                <w:bCs/>
                <w:noProof/>
                <w:webHidden/>
              </w:rPr>
              <w:fldChar w:fldCharType="begin"/>
            </w:r>
            <w:r w:rsidR="00E75CFD" w:rsidRPr="00D946B6">
              <w:rPr>
                <w:b/>
                <w:bCs/>
                <w:noProof/>
                <w:webHidden/>
              </w:rPr>
              <w:instrText xml:space="preserve"> PAGEREF _Toc153218965 \h </w:instrText>
            </w:r>
            <w:r w:rsidR="00E75CFD" w:rsidRPr="00D946B6">
              <w:rPr>
                <w:b/>
                <w:bCs/>
                <w:noProof/>
                <w:webHidden/>
              </w:rPr>
            </w:r>
            <w:r w:rsidR="00E75CFD" w:rsidRPr="00D946B6">
              <w:rPr>
                <w:b/>
                <w:bCs/>
                <w:noProof/>
                <w:webHidden/>
              </w:rPr>
              <w:fldChar w:fldCharType="separate"/>
            </w:r>
            <w:r w:rsidR="00D946B6">
              <w:rPr>
                <w:b/>
                <w:bCs/>
                <w:noProof/>
                <w:webHidden/>
              </w:rPr>
              <w:t>21</w:t>
            </w:r>
            <w:r w:rsidR="00E75CFD" w:rsidRPr="00D946B6">
              <w:rPr>
                <w:b/>
                <w:bCs/>
                <w:noProof/>
                <w:webHidden/>
              </w:rPr>
              <w:fldChar w:fldCharType="end"/>
            </w:r>
          </w:hyperlink>
        </w:p>
        <w:p w14:paraId="7E4CEC71" w14:textId="4E49C76A" w:rsidR="002B68EE" w:rsidRPr="00D946B6" w:rsidRDefault="002B68EE" w:rsidP="006659FF">
          <w:pPr>
            <w:spacing w:line="360" w:lineRule="auto"/>
            <w:rPr>
              <w:b/>
              <w:bCs/>
            </w:rPr>
          </w:pPr>
          <w:r w:rsidRPr="00D946B6">
            <w:rPr>
              <w:b/>
              <w:bCs/>
              <w:lang w:val="en-GB"/>
            </w:rPr>
            <w:fldChar w:fldCharType="end"/>
          </w:r>
        </w:p>
      </w:sdtContent>
    </w:sdt>
    <w:p w14:paraId="2B9FBB11" w14:textId="77777777" w:rsidR="002B68EE" w:rsidRDefault="002B68EE">
      <w:pPr>
        <w:widowControl/>
        <w:jc w:val="left"/>
        <w:rPr>
          <w:rStyle w:val="Strong"/>
          <w:bCs w:val="0"/>
          <w:sz w:val="40"/>
          <w:szCs w:val="44"/>
        </w:rPr>
      </w:pPr>
      <w:r>
        <w:rPr>
          <w:rStyle w:val="Strong"/>
          <w:b w:val="0"/>
          <w:bCs w:val="0"/>
          <w:sz w:val="40"/>
          <w:szCs w:val="44"/>
        </w:rPr>
        <w:br w:type="page"/>
      </w:r>
    </w:p>
    <w:p w14:paraId="4D320700" w14:textId="30693347" w:rsidR="00AA42CA" w:rsidRPr="00AA42CA" w:rsidRDefault="00AA42CA" w:rsidP="002B68EE">
      <w:pPr>
        <w:pStyle w:val="Heading1"/>
        <w:numPr>
          <w:ilvl w:val="0"/>
          <w:numId w:val="0"/>
        </w:numPr>
        <w:spacing w:afterLines="100" w:after="312" w:line="360" w:lineRule="auto"/>
        <w:rPr>
          <w:rStyle w:val="Strong"/>
          <w:b/>
          <w:bCs w:val="0"/>
          <w:sz w:val="40"/>
          <w:szCs w:val="44"/>
        </w:rPr>
      </w:pPr>
      <w:bookmarkStart w:id="1" w:name="_Toc153218951"/>
      <w:r w:rsidRPr="00AA42CA">
        <w:rPr>
          <w:rStyle w:val="Strong"/>
          <w:b/>
          <w:bCs w:val="0"/>
          <w:sz w:val="40"/>
          <w:szCs w:val="44"/>
        </w:rPr>
        <w:lastRenderedPageBreak/>
        <w:t>Task 1</w:t>
      </w:r>
      <w:bookmarkEnd w:id="1"/>
    </w:p>
    <w:p w14:paraId="17F951E1" w14:textId="1C25352C" w:rsidR="00DC500C" w:rsidRPr="002B68EE" w:rsidRDefault="002B68EE" w:rsidP="002B68EE">
      <w:pPr>
        <w:pStyle w:val="ListParagraph"/>
        <w:numPr>
          <w:ilvl w:val="1"/>
          <w:numId w:val="24"/>
        </w:numPr>
        <w:ind w:left="357" w:firstLineChars="0" w:hanging="357"/>
        <w:outlineLvl w:val="1"/>
        <w:rPr>
          <w:sz w:val="28"/>
          <w:szCs w:val="32"/>
        </w:rPr>
      </w:pPr>
      <w:r>
        <w:rPr>
          <w:rStyle w:val="Strong"/>
          <w:bCs w:val="0"/>
          <w:sz w:val="28"/>
          <w:szCs w:val="32"/>
        </w:rPr>
        <w:t xml:space="preserve"> </w:t>
      </w:r>
      <w:bookmarkStart w:id="2" w:name="_Toc153218952"/>
      <w:r w:rsidR="00DC500C" w:rsidRPr="002B68EE">
        <w:rPr>
          <w:rStyle w:val="Strong"/>
          <w:bCs w:val="0"/>
          <w:sz w:val="28"/>
          <w:szCs w:val="32"/>
        </w:rPr>
        <w:t>I</w:t>
      </w:r>
      <w:r w:rsidR="00DC500C" w:rsidRPr="002B68EE">
        <w:rPr>
          <w:rStyle w:val="Strong"/>
          <w:rFonts w:hint="eastAsia"/>
          <w:bCs w:val="0"/>
          <w:sz w:val="28"/>
          <w:szCs w:val="32"/>
        </w:rPr>
        <w:t>ntroduction</w:t>
      </w:r>
      <w:bookmarkEnd w:id="2"/>
    </w:p>
    <w:p w14:paraId="4A1AD8EC" w14:textId="3FB246A2" w:rsidR="00A07F51" w:rsidRPr="00DE5E96" w:rsidRDefault="00DC500C" w:rsidP="000305C9">
      <w:pPr>
        <w:spacing w:afterLines="100" w:after="312" w:line="360" w:lineRule="auto"/>
        <w:ind w:firstLine="357"/>
      </w:pPr>
      <w:bookmarkStart w:id="3" w:name="_Hlk152785053"/>
      <w:r w:rsidRPr="00DE5E96">
        <w:t>W</w:t>
      </w:r>
      <w:r w:rsidRPr="00DE5E96">
        <w:rPr>
          <w:rFonts w:hint="eastAsia"/>
        </w:rPr>
        <w:t>ith</w:t>
      </w:r>
      <w:r w:rsidRPr="00DE5E96">
        <w:t xml:space="preserve"> the rapid </w:t>
      </w:r>
      <w:bookmarkStart w:id="4" w:name="_Hlk151570577"/>
      <w:r w:rsidRPr="00DE5E96">
        <w:t>development of e-commerce</w:t>
      </w:r>
      <w:bookmarkEnd w:id="4"/>
      <w:r w:rsidRPr="00DE5E96">
        <w:t xml:space="preserve">, </w:t>
      </w:r>
      <w:bookmarkStart w:id="5" w:name="_Hlk151570586"/>
      <w:r w:rsidRPr="00DE5E96">
        <w:t>online shopping</w:t>
      </w:r>
      <w:bookmarkEnd w:id="5"/>
      <w:r w:rsidRPr="00DE5E96">
        <w:t xml:space="preserve"> </w:t>
      </w:r>
      <w:r w:rsidR="00020E03" w:rsidRPr="00DE5E96">
        <w:t>has become</w:t>
      </w:r>
      <w:r w:rsidRPr="00DE5E96">
        <w:t xml:space="preserve"> increasingly dominant in our daily purchase activities</w:t>
      </w:r>
      <w:r w:rsidR="00F002EF">
        <w:t xml:space="preserve"> (</w:t>
      </w:r>
      <w:proofErr w:type="spellStart"/>
      <w:r w:rsidR="00F002EF" w:rsidRPr="00F002EF">
        <w:t>Kasuma</w:t>
      </w:r>
      <w:proofErr w:type="spellEnd"/>
      <w:r w:rsidR="00F002EF" w:rsidRPr="00F002EF">
        <w:t xml:space="preserve"> et al. 2020)</w:t>
      </w:r>
      <w:r w:rsidRPr="00DE5E96">
        <w:t>. Besides, because of the easier access to online interaction, consumers today have more control over media consumption than ever before, with interactive media helping to transform industr</w:t>
      </w:r>
      <w:r w:rsidR="00906221" w:rsidRPr="00DE5E96">
        <w:rPr>
          <w:rFonts w:hint="eastAsia"/>
        </w:rPr>
        <w:t>ies</w:t>
      </w:r>
      <w:r w:rsidRPr="00DE5E96">
        <w:t xml:space="preserve"> away from a traditional publisher-centric focus towards a new dynamic </w:t>
      </w:r>
      <w:bookmarkStart w:id="6" w:name="_Hlk151570746"/>
      <w:r w:rsidRPr="00DE5E96">
        <w:t xml:space="preserve">user-centric model </w:t>
      </w:r>
      <w:r w:rsidR="007A6C65" w:rsidRPr="00DE5E96">
        <w:t>(</w:t>
      </w:r>
      <w:r w:rsidR="00F002EF" w:rsidRPr="00DE5E96">
        <w:t>Eastin et al., 2011</w:t>
      </w:r>
      <w:r w:rsidR="00F002EF">
        <w:t xml:space="preserve">; </w:t>
      </w:r>
      <w:r w:rsidR="00F002EF" w:rsidRPr="00F002EF">
        <w:t xml:space="preserve">Gamble </w:t>
      </w:r>
      <w:r w:rsidR="00F002EF">
        <w:t>et al., 2019)</w:t>
      </w:r>
      <w:r w:rsidR="007A6C65" w:rsidRPr="00DE5E96">
        <w:t>.</w:t>
      </w:r>
      <w:bookmarkEnd w:id="6"/>
      <w:r w:rsidRPr="00DE5E96">
        <w:t xml:space="preserve"> </w:t>
      </w:r>
      <w:r w:rsidR="00BE4E39" w:rsidRPr="00DE5E96">
        <w:t>User-generated content (UGC)</w:t>
      </w:r>
      <w:r w:rsidR="007931E8" w:rsidRPr="00DE5E96">
        <w:t xml:space="preserve"> is exactly the product of user-centric era.</w:t>
      </w:r>
      <w:r w:rsidR="007931E8" w:rsidRPr="00DE5E96">
        <w:rPr>
          <w:rFonts w:hint="eastAsia"/>
        </w:rPr>
        <w:t xml:space="preserve"> </w:t>
      </w:r>
      <w:r w:rsidR="007931E8" w:rsidRPr="00DE5E96">
        <w:t>Within this context, m</w:t>
      </w:r>
      <w:r w:rsidR="007A6C65" w:rsidRPr="00DE5E96">
        <w:t xml:space="preserve">arketing research </w:t>
      </w:r>
      <w:r w:rsidR="007931E8" w:rsidRPr="00DE5E96">
        <w:t xml:space="preserve">conducted by </w:t>
      </w:r>
      <w:bookmarkStart w:id="7" w:name="OLE_LINK2"/>
      <w:r w:rsidR="007931E8" w:rsidRPr="00DE5E96">
        <w:t xml:space="preserve">Hewett et al. (2016) </w:t>
      </w:r>
      <w:r w:rsidR="007A6C65" w:rsidRPr="00DE5E96">
        <w:t xml:space="preserve">has acknowledged that the </w:t>
      </w:r>
      <w:r w:rsidR="007931E8" w:rsidRPr="00DE5E96">
        <w:t xml:space="preserve">link between e-platform and enterprise </w:t>
      </w:r>
      <w:r w:rsidR="007A6C65" w:rsidRPr="00DE5E96">
        <w:t xml:space="preserve">performance </w:t>
      </w:r>
      <w:r w:rsidR="00020E03" w:rsidRPr="00DE5E96">
        <w:t>largely occurs</w:t>
      </w:r>
      <w:r w:rsidR="007A6C65" w:rsidRPr="00DE5E96">
        <w:rPr>
          <w:rFonts w:hint="eastAsia"/>
        </w:rPr>
        <w:t xml:space="preserve"> </w:t>
      </w:r>
      <w:r w:rsidR="007A6C65" w:rsidRPr="00DE5E96">
        <w:t>through its effect on consumer attitudes and behavior</w:t>
      </w:r>
      <w:r w:rsidR="007931E8" w:rsidRPr="00DE5E96">
        <w:t>.</w:t>
      </w:r>
      <w:bookmarkEnd w:id="7"/>
      <w:r w:rsidR="007931E8" w:rsidRPr="00DE5E96">
        <w:t xml:space="preserve"> Thus</w:t>
      </w:r>
      <w:r w:rsidR="00F002EF">
        <w:t>, this paper was inspired</w:t>
      </w:r>
      <w:r w:rsidR="007931E8" w:rsidRPr="00DE5E96">
        <w:t xml:space="preserve"> to investigate the impact of UGC on customer behavior.</w:t>
      </w:r>
    </w:p>
    <w:p w14:paraId="4B8A9584" w14:textId="60A50433" w:rsidR="00A07F51" w:rsidRPr="00DE5E96" w:rsidRDefault="00837E49" w:rsidP="000305C9">
      <w:pPr>
        <w:spacing w:afterLines="100" w:after="312" w:line="360" w:lineRule="auto"/>
        <w:ind w:firstLine="357"/>
      </w:pPr>
      <w:bookmarkStart w:id="8" w:name="_Hlk151570993"/>
      <w:bookmarkEnd w:id="3"/>
      <w:r w:rsidRPr="00DE5E96">
        <w:t xml:space="preserve">Through </w:t>
      </w:r>
      <w:r w:rsidR="00CA6227">
        <w:t>the</w:t>
      </w:r>
      <w:r w:rsidRPr="00DE5E96">
        <w:t xml:space="preserve"> observations of Internet UGC production </w:t>
      </w:r>
      <w:r w:rsidR="00C26418" w:rsidRPr="00DE5E96">
        <w:t xml:space="preserve">and consuming </w:t>
      </w:r>
      <w:r w:rsidR="00020E03" w:rsidRPr="00DE5E96">
        <w:t>habits</w:t>
      </w:r>
      <w:r w:rsidR="00C26418" w:rsidRPr="00DE5E96">
        <w:t xml:space="preserve">, as well as </w:t>
      </w:r>
      <w:r w:rsidR="00C26418" w:rsidRPr="00DE5E96">
        <w:rPr>
          <w:rFonts w:hint="eastAsia"/>
        </w:rPr>
        <w:t>related</w:t>
      </w:r>
      <w:r w:rsidR="00C26418" w:rsidRPr="00DE5E96">
        <w:t xml:space="preserve"> </w:t>
      </w:r>
      <w:r w:rsidR="00C26418" w:rsidRPr="00DE5E96">
        <w:rPr>
          <w:rFonts w:hint="eastAsia"/>
        </w:rPr>
        <w:t>research</w:t>
      </w:r>
      <w:r w:rsidR="00C26418" w:rsidRPr="00DE5E96">
        <w:t xml:space="preserve"> </w:t>
      </w:r>
      <w:r w:rsidR="00C26418" w:rsidRPr="00DE5E96">
        <w:rPr>
          <w:rFonts w:hint="eastAsia"/>
        </w:rPr>
        <w:t>on</w:t>
      </w:r>
      <w:r w:rsidR="00C26418" w:rsidRPr="00DE5E96">
        <w:t xml:space="preserve"> </w:t>
      </w:r>
      <w:r w:rsidR="00C26418" w:rsidRPr="00DE5E96">
        <w:rPr>
          <w:rFonts w:hint="eastAsia"/>
        </w:rPr>
        <w:t>the</w:t>
      </w:r>
      <w:r w:rsidR="00C26418" w:rsidRPr="00DE5E96">
        <w:t xml:space="preserve"> cross-platform UGC (Jia et al., 2023)</w:t>
      </w:r>
      <w:r w:rsidRPr="00DE5E96">
        <w:t>,</w:t>
      </w:r>
      <w:bookmarkEnd w:id="8"/>
      <w:r w:rsidRPr="00DE5E96">
        <w:t xml:space="preserve"> </w:t>
      </w:r>
      <w:r w:rsidR="00CA6227">
        <w:t>this paper</w:t>
      </w:r>
      <w:r w:rsidRPr="00DE5E96">
        <w:t xml:space="preserve"> decided to focus </w:t>
      </w:r>
      <w:r w:rsidR="00765859">
        <w:t>the</w:t>
      </w:r>
      <w:r w:rsidRPr="00DE5E96">
        <w:t xml:space="preserve"> research on two categories of platforms: shopping rating platforms (</w:t>
      </w:r>
      <w:proofErr w:type="gramStart"/>
      <w:r w:rsidR="00DE5E96">
        <w:t>e.g.</w:t>
      </w:r>
      <w:proofErr w:type="gramEnd"/>
      <w:r w:rsidR="00DE5E96">
        <w:t xml:space="preserve"> </w:t>
      </w:r>
      <w:r w:rsidRPr="00DE5E96">
        <w:t>Amazon) and social media platforms (</w:t>
      </w:r>
      <w:r w:rsidR="00DE5E96">
        <w:t xml:space="preserve">e.g. </w:t>
      </w:r>
      <w:r w:rsidRPr="00DE5E96">
        <w:t xml:space="preserve">Instagram). </w:t>
      </w:r>
    </w:p>
    <w:p w14:paraId="40AA7224" w14:textId="02A12F11" w:rsidR="00A07F51" w:rsidRPr="000305C9" w:rsidRDefault="0042109D" w:rsidP="000305C9">
      <w:pPr>
        <w:spacing w:afterLines="100" w:after="312" w:line="360" w:lineRule="auto"/>
        <w:ind w:firstLine="357"/>
      </w:pPr>
      <w:r w:rsidRPr="00DE5E96">
        <w:rPr>
          <w:rFonts w:hint="eastAsia"/>
        </w:rPr>
        <w:t>A</w:t>
      </w:r>
      <w:r w:rsidRPr="00DE5E96">
        <w:t>ccording to the survey conducted by</w:t>
      </w:r>
      <w:bookmarkStart w:id="9" w:name="OLE_LINK7"/>
      <w:r w:rsidRPr="00DE5E96">
        <w:t xml:space="preserve"> </w:t>
      </w:r>
      <w:proofErr w:type="spellStart"/>
      <w:r w:rsidRPr="00DE5E96">
        <w:t>PowerReviews</w:t>
      </w:r>
      <w:proofErr w:type="spellEnd"/>
      <w:r w:rsidR="00D67B20" w:rsidRPr="00DE5E96">
        <w:t xml:space="preserve"> (2023)</w:t>
      </w:r>
      <w:bookmarkEnd w:id="9"/>
      <w:r w:rsidRPr="00DE5E96">
        <w:t>, a technology company analyzing UGC and product</w:t>
      </w:r>
      <w:r w:rsidR="00080E38" w:rsidRPr="00DE5E96">
        <w:t xml:space="preserve"> sales</w:t>
      </w:r>
      <w:r w:rsidRPr="00DE5E96">
        <w:t xml:space="preserve">, </w:t>
      </w:r>
      <w:bookmarkStart w:id="10" w:name="_Hlk151571664"/>
      <w:bookmarkStart w:id="11" w:name="_Hlk152785637"/>
      <w:r w:rsidRPr="00DE5E96">
        <w:t>nearly all (99.5%) of beauty shoppers read reviews at least sometimes when shopping online</w:t>
      </w:r>
      <w:bookmarkEnd w:id="10"/>
      <w:r w:rsidRPr="00DE5E96">
        <w:t xml:space="preserve"> this year, which shows that beauty </w:t>
      </w:r>
      <w:r w:rsidR="00020E03" w:rsidRPr="00DE5E96">
        <w:t>product</w:t>
      </w:r>
      <w:r w:rsidRPr="00DE5E96">
        <w:t xml:space="preserve"> purchase </w:t>
      </w:r>
      <w:r w:rsidR="00020E03" w:rsidRPr="00DE5E96">
        <w:t>decisions</w:t>
      </w:r>
      <w:r w:rsidRPr="00DE5E96">
        <w:t xml:space="preserve"> are closely in relation with UGC</w:t>
      </w:r>
      <w:r w:rsidR="00080E38" w:rsidRPr="00DE5E96">
        <w:t>,</w:t>
      </w:r>
      <w:bookmarkEnd w:id="11"/>
      <w:r w:rsidR="00080E38" w:rsidRPr="00DE5E96">
        <w:t xml:space="preserve"> given </w:t>
      </w:r>
      <w:r w:rsidR="00896BFE" w:rsidRPr="00DE5E96">
        <w:t>the intimate experiencing contact with the product</w:t>
      </w:r>
      <w:r w:rsidRPr="00DE5E96">
        <w:t xml:space="preserve">. </w:t>
      </w:r>
      <w:bookmarkStart w:id="12" w:name="_Hlk152785902"/>
      <w:r w:rsidRPr="00DE5E96">
        <w:t>Considering the</w:t>
      </w:r>
      <w:bookmarkStart w:id="13" w:name="OLE_LINK8"/>
      <w:r w:rsidRPr="00DE5E96">
        <w:t xml:space="preserve"> larger feminine dominance of beauty products</w:t>
      </w:r>
      <w:bookmarkEnd w:id="13"/>
      <w:r w:rsidR="000305C9" w:rsidRPr="000305C9">
        <w:t xml:space="preserve"> </w:t>
      </w:r>
      <w:r w:rsidR="000305C9">
        <w:t>(</w:t>
      </w:r>
      <w:proofErr w:type="spellStart"/>
      <w:r w:rsidR="000305C9" w:rsidRPr="000305C9">
        <w:t>Verbickaite</w:t>
      </w:r>
      <w:proofErr w:type="spellEnd"/>
      <w:r w:rsidR="000305C9" w:rsidRPr="000305C9">
        <w:t>,</w:t>
      </w:r>
      <w:r w:rsidR="000305C9">
        <w:t xml:space="preserve"> </w:t>
      </w:r>
      <w:r w:rsidR="000305C9" w:rsidRPr="000305C9">
        <w:t>2017)</w:t>
      </w:r>
      <w:r w:rsidRPr="00DE5E96">
        <w:t xml:space="preserve">, </w:t>
      </w:r>
      <w:r w:rsidR="0075018D">
        <w:t xml:space="preserve">this paper </w:t>
      </w:r>
      <w:r w:rsidRPr="00DE5E96">
        <w:t xml:space="preserve">chose to </w:t>
      </w:r>
      <w:r w:rsidR="00080E38" w:rsidRPr="00DE5E96">
        <w:t>expand</w:t>
      </w:r>
      <w:r w:rsidRPr="00DE5E96">
        <w:t xml:space="preserve"> </w:t>
      </w:r>
      <w:r w:rsidR="00C230B6">
        <w:t>the</w:t>
      </w:r>
      <w:r w:rsidRPr="00DE5E96">
        <w:t xml:space="preserve"> research </w:t>
      </w:r>
      <w:r w:rsidR="00C230B6">
        <w:t xml:space="preserve">subjects </w:t>
      </w:r>
      <w:r w:rsidRPr="00DE5E96">
        <w:t>on personal care products</w:t>
      </w:r>
      <w:r w:rsidR="00C230B6">
        <w:t xml:space="preserve"> </w:t>
      </w:r>
      <w:r w:rsidR="006659FF">
        <w:t>t</w:t>
      </w:r>
      <w:r w:rsidR="006659FF" w:rsidRPr="006659FF">
        <w:t>o accommodate</w:t>
      </w:r>
      <w:r w:rsidR="006659FF">
        <w:t xml:space="preserve"> some </w:t>
      </w:r>
      <w:r w:rsidR="006659FF" w:rsidRPr="006659FF">
        <w:t>male respondents included in this study</w:t>
      </w:r>
      <w:r w:rsidR="006659FF">
        <w:t>.</w:t>
      </w:r>
    </w:p>
    <w:bookmarkEnd w:id="12"/>
    <w:p w14:paraId="33842B06" w14:textId="77777777" w:rsidR="00026501" w:rsidRDefault="00026501">
      <w:pPr>
        <w:widowControl/>
        <w:jc w:val="left"/>
        <w:rPr>
          <w:b/>
          <w:sz w:val="28"/>
          <w:szCs w:val="32"/>
        </w:rPr>
      </w:pPr>
      <w:r>
        <w:br w:type="page"/>
      </w:r>
    </w:p>
    <w:p w14:paraId="3D0653A0" w14:textId="44C40088" w:rsidR="00896BFE" w:rsidRPr="002B68EE" w:rsidRDefault="002B68EE" w:rsidP="002B68EE">
      <w:pPr>
        <w:pStyle w:val="ListParagraph"/>
        <w:numPr>
          <w:ilvl w:val="1"/>
          <w:numId w:val="24"/>
        </w:numPr>
        <w:ind w:left="357" w:firstLineChars="0" w:hanging="357"/>
        <w:outlineLvl w:val="1"/>
        <w:rPr>
          <w:rStyle w:val="Strong"/>
          <w:sz w:val="28"/>
          <w:szCs w:val="32"/>
        </w:rPr>
      </w:pPr>
      <w:r>
        <w:rPr>
          <w:rStyle w:val="Strong"/>
          <w:sz w:val="28"/>
          <w:szCs w:val="32"/>
        </w:rPr>
        <w:lastRenderedPageBreak/>
        <w:t xml:space="preserve"> </w:t>
      </w:r>
      <w:bookmarkStart w:id="14" w:name="_Toc153218953"/>
      <w:r w:rsidR="00896BFE" w:rsidRPr="002B68EE">
        <w:rPr>
          <w:rStyle w:val="Strong"/>
          <w:sz w:val="28"/>
          <w:szCs w:val="32"/>
        </w:rPr>
        <w:t>Value</w:t>
      </w:r>
      <w:bookmarkEnd w:id="14"/>
    </w:p>
    <w:p w14:paraId="7B55C702" w14:textId="0349B59F" w:rsidR="00A07F51" w:rsidRDefault="00896BFE" w:rsidP="000305C9">
      <w:pPr>
        <w:spacing w:afterLines="100" w:after="312" w:line="360" w:lineRule="auto"/>
        <w:ind w:firstLine="360"/>
      </w:pPr>
      <w:bookmarkStart w:id="15" w:name="OLE_LINK4"/>
      <w:r w:rsidRPr="00896BFE">
        <w:t>The value of this study is mainly focused on providing support and advice for enterprise digital marketing through insights into consumer behavior.</w:t>
      </w:r>
    </w:p>
    <w:p w14:paraId="7C2E332A" w14:textId="64305255" w:rsidR="00AF66C5" w:rsidRPr="00020E03" w:rsidRDefault="00AF66C5" w:rsidP="000305C9">
      <w:pPr>
        <w:pStyle w:val="ListParagraph"/>
        <w:numPr>
          <w:ilvl w:val="0"/>
          <w:numId w:val="2"/>
        </w:numPr>
        <w:spacing w:afterLines="100" w:after="312" w:line="360" w:lineRule="auto"/>
        <w:ind w:firstLineChars="0"/>
      </w:pPr>
      <w:r w:rsidRPr="00020E03">
        <w:t xml:space="preserve">Market Insights: </w:t>
      </w:r>
      <w:r w:rsidR="003F1CDC">
        <w:t>Help companies effectively g</w:t>
      </w:r>
      <w:r w:rsidRPr="00020E03">
        <w:t>ain valuable information including consumer needs</w:t>
      </w:r>
      <w:r w:rsidR="003F1CDC">
        <w:t xml:space="preserve"> and </w:t>
      </w:r>
      <w:r w:rsidRPr="00020E03">
        <w:t>preferences</w:t>
      </w:r>
      <w:r w:rsidR="006659FF">
        <w:t xml:space="preserve"> </w:t>
      </w:r>
      <w:r w:rsidR="00AC6B40">
        <w:t>f</w:t>
      </w:r>
      <w:r w:rsidR="006659FF">
        <w:t xml:space="preserve">rom UGC for </w:t>
      </w:r>
      <w:r w:rsidRPr="00020E03">
        <w:t>fine-tun</w:t>
      </w:r>
      <w:r w:rsidR="003F1CDC">
        <w:t>ing</w:t>
      </w:r>
      <w:r w:rsidRPr="00020E03">
        <w:t xml:space="preserve"> product design and market positioning</w:t>
      </w:r>
      <w:r w:rsidR="00AC6B40">
        <w:rPr>
          <w:rFonts w:hint="eastAsia"/>
        </w:rPr>
        <w:t>.</w:t>
      </w:r>
    </w:p>
    <w:p w14:paraId="0F4911AE" w14:textId="62608180" w:rsidR="00AF66C5" w:rsidRDefault="00AF66C5" w:rsidP="000305C9">
      <w:pPr>
        <w:pStyle w:val="ListParagraph"/>
        <w:numPr>
          <w:ilvl w:val="0"/>
          <w:numId w:val="2"/>
        </w:numPr>
        <w:spacing w:afterLines="100" w:after="312" w:line="360" w:lineRule="auto"/>
        <w:ind w:firstLineChars="0"/>
      </w:pPr>
      <w:r w:rsidRPr="00020E03">
        <w:t>Content Marketing Strategy: Position the platforms and content types having the greatest impact on target audience</w:t>
      </w:r>
      <w:r w:rsidR="003B52F7">
        <w:rPr>
          <w:rFonts w:hint="eastAsia"/>
        </w:rPr>
        <w:t>s</w:t>
      </w:r>
      <w:r w:rsidR="00E50AE1" w:rsidRPr="00020E03">
        <w:t xml:space="preserve">, and </w:t>
      </w:r>
      <w:r w:rsidRPr="00020E03">
        <w:t xml:space="preserve">provide suggestions on </w:t>
      </w:r>
      <w:r w:rsidR="00E50AE1" w:rsidRPr="00020E03">
        <w:t xml:space="preserve">utilizing </w:t>
      </w:r>
      <w:r w:rsidRPr="00020E03">
        <w:t xml:space="preserve">UGC </w:t>
      </w:r>
      <w:r w:rsidR="001A09BC" w:rsidRPr="00020E03">
        <w:t xml:space="preserve">about </w:t>
      </w:r>
      <w:r w:rsidR="00E50AE1" w:rsidRPr="00020E03">
        <w:t>wh</w:t>
      </w:r>
      <w:r w:rsidR="001A09BC" w:rsidRPr="00020E03">
        <w:t>at</w:t>
      </w:r>
      <w:r w:rsidR="00E50AE1" w:rsidRPr="00020E03">
        <w:t xml:space="preserve"> </w:t>
      </w:r>
      <w:r w:rsidRPr="00020E03">
        <w:t xml:space="preserve">should be emphasized and de-emphasized, which helps to </w:t>
      </w:r>
      <w:proofErr w:type="spellStart"/>
      <w:r w:rsidRPr="00020E03">
        <w:t>optimi</w:t>
      </w:r>
      <w:r w:rsidR="00A07F51">
        <w:t>s</w:t>
      </w:r>
      <w:r w:rsidRPr="00020E03">
        <w:t>e</w:t>
      </w:r>
      <w:proofErr w:type="spellEnd"/>
      <w:r w:rsidRPr="00020E03">
        <w:t xml:space="preserve"> digital marketing strategies and improve the effectiveness of advertising and publicity.</w:t>
      </w:r>
    </w:p>
    <w:p w14:paraId="780DD14D" w14:textId="77777777" w:rsidR="00A07F51" w:rsidRPr="00020E03" w:rsidRDefault="00A07F51" w:rsidP="000305C9">
      <w:pPr>
        <w:spacing w:afterLines="100" w:after="312" w:line="360" w:lineRule="auto"/>
      </w:pPr>
    </w:p>
    <w:p w14:paraId="4CD77583" w14:textId="77777777" w:rsidR="00A07F51" w:rsidRDefault="00A07F51" w:rsidP="000305C9">
      <w:pPr>
        <w:widowControl/>
        <w:spacing w:afterLines="100" w:after="312" w:line="360" w:lineRule="auto"/>
        <w:jc w:val="left"/>
        <w:rPr>
          <w:b/>
          <w:sz w:val="28"/>
          <w:szCs w:val="32"/>
        </w:rPr>
      </w:pPr>
      <w:bookmarkStart w:id="16" w:name="_Hlk151573722"/>
      <w:bookmarkEnd w:id="15"/>
      <w:r>
        <w:br w:type="page"/>
      </w:r>
    </w:p>
    <w:p w14:paraId="2EB99C3E" w14:textId="447B2EED" w:rsidR="00AF66C5" w:rsidRPr="002B68EE" w:rsidRDefault="002B68EE" w:rsidP="002B68EE">
      <w:pPr>
        <w:pStyle w:val="ListParagraph"/>
        <w:numPr>
          <w:ilvl w:val="1"/>
          <w:numId w:val="24"/>
        </w:numPr>
        <w:ind w:left="357" w:firstLineChars="0" w:hanging="357"/>
        <w:outlineLvl w:val="1"/>
        <w:rPr>
          <w:rStyle w:val="Strong"/>
          <w:sz w:val="28"/>
          <w:szCs w:val="32"/>
        </w:rPr>
      </w:pPr>
      <w:r>
        <w:rPr>
          <w:rStyle w:val="Strong"/>
          <w:sz w:val="28"/>
          <w:szCs w:val="32"/>
        </w:rPr>
        <w:lastRenderedPageBreak/>
        <w:t xml:space="preserve"> </w:t>
      </w:r>
      <w:bookmarkStart w:id="17" w:name="_Toc153218954"/>
      <w:r w:rsidR="00AF66C5" w:rsidRPr="002B68EE">
        <w:rPr>
          <w:rStyle w:val="Strong"/>
          <w:sz w:val="28"/>
          <w:szCs w:val="32"/>
        </w:rPr>
        <w:t>Research Approach</w:t>
      </w:r>
      <w:bookmarkEnd w:id="17"/>
    </w:p>
    <w:p w14:paraId="79FBE81D" w14:textId="06DF3945" w:rsidR="00AF66C5" w:rsidRPr="003121FA" w:rsidRDefault="00340651" w:rsidP="002B68EE">
      <w:pPr>
        <w:pStyle w:val="ListParagraph"/>
        <w:numPr>
          <w:ilvl w:val="2"/>
          <w:numId w:val="24"/>
        </w:numPr>
        <w:spacing w:afterLines="100" w:after="312" w:line="360" w:lineRule="auto"/>
        <w:ind w:firstLineChars="0"/>
        <w:rPr>
          <w:b/>
          <w:bCs/>
        </w:rPr>
      </w:pPr>
      <w:r w:rsidRPr="003121FA">
        <w:rPr>
          <w:b/>
          <w:bCs/>
        </w:rPr>
        <w:t>I</w:t>
      </w:r>
      <w:r w:rsidRPr="003121FA">
        <w:rPr>
          <w:rFonts w:hint="eastAsia"/>
          <w:b/>
          <w:bCs/>
        </w:rPr>
        <w:t>nvestigate</w:t>
      </w:r>
      <w:r w:rsidRPr="003121FA">
        <w:rPr>
          <w:b/>
          <w:bCs/>
        </w:rPr>
        <w:t xml:space="preserve"> </w:t>
      </w:r>
      <w:r w:rsidRPr="003121FA">
        <w:rPr>
          <w:rFonts w:hint="eastAsia"/>
          <w:b/>
          <w:bCs/>
        </w:rPr>
        <w:t>methods</w:t>
      </w:r>
      <w:r w:rsidR="001B423D" w:rsidRPr="003121FA">
        <w:rPr>
          <w:b/>
          <w:bCs/>
        </w:rPr>
        <w:t xml:space="preserve">: </w:t>
      </w:r>
      <w:r w:rsidR="00EA7354" w:rsidRPr="003121FA">
        <w:rPr>
          <w:b/>
          <w:bCs/>
        </w:rPr>
        <w:t>In</w:t>
      </w:r>
      <w:r w:rsidR="000C17EC" w:rsidRPr="003121FA">
        <w:rPr>
          <w:b/>
          <w:bCs/>
        </w:rPr>
        <w:t xml:space="preserve">ductive </w:t>
      </w:r>
      <w:r w:rsidR="00831BFA" w:rsidRPr="003121FA">
        <w:rPr>
          <w:b/>
          <w:bCs/>
        </w:rPr>
        <w:t>R</w:t>
      </w:r>
      <w:r w:rsidR="000C17EC" w:rsidRPr="003121FA">
        <w:rPr>
          <w:b/>
          <w:bCs/>
        </w:rPr>
        <w:t>easoning</w:t>
      </w:r>
    </w:p>
    <w:p w14:paraId="3C99272D" w14:textId="09025959" w:rsidR="00340651" w:rsidRPr="00BE1E6E" w:rsidRDefault="00340651" w:rsidP="000305C9">
      <w:pPr>
        <w:spacing w:afterLines="100" w:after="312" w:line="360" w:lineRule="auto"/>
        <w:ind w:firstLine="360"/>
      </w:pPr>
      <w:bookmarkStart w:id="18" w:name="_Hlk152786541"/>
      <w:bookmarkStart w:id="19" w:name="_Hlk152877006"/>
      <w:r w:rsidRPr="00BE1E6E">
        <w:rPr>
          <w:rFonts w:hint="eastAsia"/>
        </w:rPr>
        <w:t>Thi</w:t>
      </w:r>
      <w:r w:rsidRPr="00BE1E6E">
        <w:t xml:space="preserve">s research will apply </w:t>
      </w:r>
      <w:r w:rsidR="004F445F">
        <w:t>in</w:t>
      </w:r>
      <w:r w:rsidRPr="00BE1E6E">
        <w:t xml:space="preserve">ductive reasoning </w:t>
      </w:r>
      <w:r w:rsidR="00020E03" w:rsidRPr="00BE1E6E">
        <w:t>to explore</w:t>
      </w:r>
      <w:r w:rsidRPr="00BE1E6E">
        <w:t xml:space="preserve"> the possible impact that UGC </w:t>
      </w:r>
      <w:r w:rsidR="00020E03" w:rsidRPr="00BE1E6E">
        <w:t>exerts</w:t>
      </w:r>
      <w:r w:rsidRPr="00BE1E6E">
        <w:t xml:space="preserve"> on purchase behavior.</w:t>
      </w:r>
      <w:bookmarkEnd w:id="18"/>
      <w:r w:rsidR="004F445F" w:rsidRPr="004F445F">
        <w:t xml:space="preserve"> Inductive </w:t>
      </w:r>
      <w:r w:rsidR="004F445F">
        <w:t xml:space="preserve">reasoning refers to </w:t>
      </w:r>
      <w:r w:rsidR="004F445F" w:rsidRPr="004F445F">
        <w:t xml:space="preserve">the search for </w:t>
      </w:r>
      <w:r w:rsidR="004F445F">
        <w:t>patterns</w:t>
      </w:r>
      <w:r w:rsidR="004F445F" w:rsidRPr="004F445F">
        <w:t xml:space="preserve"> from observation and the development of explanations</w:t>
      </w:r>
      <w:r w:rsidR="00E76CB5">
        <w:t>, and t</w:t>
      </w:r>
      <w:r w:rsidR="004F445F" w:rsidRPr="004F445F">
        <w:t xml:space="preserve">heories </w:t>
      </w:r>
      <w:r w:rsidR="004F445F">
        <w:t>will be</w:t>
      </w:r>
      <w:r w:rsidR="004F445F" w:rsidRPr="004F445F">
        <w:t xml:space="preserve"> </w:t>
      </w:r>
      <w:r w:rsidR="004F445F">
        <w:t xml:space="preserve">formed at the </w:t>
      </w:r>
      <w:r w:rsidR="004F445F" w:rsidRPr="004F445F">
        <w:t>end of the research as a result of observations</w:t>
      </w:r>
      <w:bookmarkEnd w:id="19"/>
      <w:r w:rsidR="00E76CB5" w:rsidRPr="00E76CB5">
        <w:t xml:space="preserve"> </w:t>
      </w:r>
      <w:r w:rsidR="00E76CB5">
        <w:t>(</w:t>
      </w:r>
      <w:r w:rsidR="00E76CB5" w:rsidRPr="00E76CB5">
        <w:t>Bernard</w:t>
      </w:r>
      <w:r w:rsidR="00E76CB5">
        <w:t>, 2011)</w:t>
      </w:r>
      <w:r w:rsidR="004F445F">
        <w:t xml:space="preserve">. </w:t>
      </w:r>
      <w:r w:rsidR="001B423D" w:rsidRPr="00BE1E6E">
        <w:t>Namrata</w:t>
      </w:r>
      <w:r w:rsidR="002B2EF9" w:rsidRPr="00BE1E6E">
        <w:t xml:space="preserve"> and</w:t>
      </w:r>
      <w:r w:rsidR="001B423D" w:rsidRPr="00BE1E6E">
        <w:t xml:space="preserve"> Aradhana (2022) presented that consumers will undertake an in-depth study of their purchase journey and triggers</w:t>
      </w:r>
      <w:r w:rsidR="001A09BC" w:rsidRPr="00BE1E6E">
        <w:t xml:space="preserve"> of </w:t>
      </w:r>
      <w:r w:rsidR="004F445F">
        <w:t xml:space="preserve">buying </w:t>
      </w:r>
      <w:r w:rsidR="001A09BC" w:rsidRPr="00BE1E6E">
        <w:t>personal care products</w:t>
      </w:r>
      <w:r w:rsidR="00455B38" w:rsidRPr="00BE1E6E">
        <w:t>, and Jia et al.</w:t>
      </w:r>
      <w:r w:rsidR="00A07F51">
        <w:t>,</w:t>
      </w:r>
      <w:r w:rsidR="00455B38" w:rsidRPr="00BE1E6E">
        <w:t xml:space="preserve"> (2023) </w:t>
      </w:r>
      <w:proofErr w:type="spellStart"/>
      <w:r w:rsidR="00455B38" w:rsidRPr="00BE1E6E">
        <w:t>recogni</w:t>
      </w:r>
      <w:r w:rsidR="00A07F51">
        <w:t>s</w:t>
      </w:r>
      <w:r w:rsidR="00455B38" w:rsidRPr="00BE1E6E">
        <w:t>ed</w:t>
      </w:r>
      <w:proofErr w:type="spellEnd"/>
      <w:r w:rsidR="00455B38" w:rsidRPr="00BE1E6E">
        <w:t xml:space="preserve"> the UGC preferences on different </w:t>
      </w:r>
      <w:r w:rsidR="00020E03" w:rsidRPr="00BE1E6E">
        <w:t>platforms</w:t>
      </w:r>
      <w:r w:rsidR="00455B38" w:rsidRPr="00BE1E6E">
        <w:t xml:space="preserve">. </w:t>
      </w:r>
      <w:bookmarkStart w:id="20" w:name="_Hlk151571925"/>
      <w:r w:rsidR="00602671">
        <w:t>Inspired and guided by</w:t>
      </w:r>
      <w:r w:rsidR="004F445F">
        <w:t xml:space="preserve"> </w:t>
      </w:r>
      <w:r w:rsidR="003F1CDC">
        <w:t xml:space="preserve">these </w:t>
      </w:r>
      <w:r w:rsidR="00080E38" w:rsidRPr="00BE1E6E">
        <w:t xml:space="preserve">previous </w:t>
      </w:r>
      <w:r w:rsidR="004F445F">
        <w:t>research</w:t>
      </w:r>
      <w:r w:rsidR="0078793B">
        <w:t>es</w:t>
      </w:r>
      <w:r w:rsidR="00080E38" w:rsidRPr="00BE1E6E">
        <w:t xml:space="preserve">, </w:t>
      </w:r>
      <w:r w:rsidR="000305C9">
        <w:t>this paper</w:t>
      </w:r>
      <w:r w:rsidR="001B423D" w:rsidRPr="00BE1E6E">
        <w:t xml:space="preserve"> </w:t>
      </w:r>
      <w:bookmarkStart w:id="21" w:name="_Hlk152786711"/>
      <w:r w:rsidR="004F445F">
        <w:t>decided to e</w:t>
      </w:r>
      <w:r w:rsidR="004F445F" w:rsidRPr="004F445F">
        <w:t xml:space="preserve">xplore consumers' </w:t>
      </w:r>
      <w:r w:rsidR="004F445F">
        <w:t xml:space="preserve">focus and </w:t>
      </w:r>
      <w:r w:rsidR="004F445F" w:rsidRPr="004F445F">
        <w:t>preferences for UGC and the impact of UGC on purchase decisions on different platforms</w:t>
      </w:r>
      <w:r w:rsidR="004F445F">
        <w:t xml:space="preserve">, which will be realized by </w:t>
      </w:r>
      <w:r w:rsidR="003F1CDC">
        <w:t xml:space="preserve">exploring the possible answers </w:t>
      </w:r>
      <w:r w:rsidR="0078793B">
        <w:t>from</w:t>
      </w:r>
      <w:r w:rsidR="003F1CDC">
        <w:t xml:space="preserve"> a </w:t>
      </w:r>
      <w:r w:rsidR="003121FA" w:rsidRPr="003121FA">
        <w:t>questionnaire</w:t>
      </w:r>
      <w:r w:rsidR="003121FA">
        <w:t xml:space="preserve"> including choice questions, open questions and ratings.</w:t>
      </w:r>
    </w:p>
    <w:bookmarkEnd w:id="20"/>
    <w:bookmarkEnd w:id="21"/>
    <w:p w14:paraId="6E5E63B2" w14:textId="3A2A6DB8" w:rsidR="00602671" w:rsidRPr="00602671" w:rsidRDefault="00602671" w:rsidP="00602671">
      <w:pPr>
        <w:spacing w:afterLines="100" w:after="312" w:line="360" w:lineRule="auto"/>
        <w:ind w:firstLine="360"/>
        <w:rPr>
          <w:b/>
          <w:bCs/>
        </w:rPr>
      </w:pPr>
      <w:r w:rsidRPr="00602671">
        <w:t>Inductive reasoning can be more efficient</w:t>
      </w:r>
      <w:r>
        <w:t xml:space="preserve"> in </w:t>
      </w:r>
      <w:r w:rsidRPr="00602671">
        <w:t>identifying patterns and trends in data</w:t>
      </w:r>
      <w:r>
        <w:t xml:space="preserve">, and it </w:t>
      </w:r>
      <w:proofErr w:type="spellStart"/>
      <w:r w:rsidRPr="00602671">
        <w:t>recogni</w:t>
      </w:r>
      <w:r>
        <w:t>s</w:t>
      </w:r>
      <w:r w:rsidRPr="00602671">
        <w:t>es</w:t>
      </w:r>
      <w:proofErr w:type="spellEnd"/>
      <w:r w:rsidRPr="00602671">
        <w:t xml:space="preserve"> that conclusions are based on probability rather than certainty, making it a more realistic approach in many situations</w:t>
      </w:r>
      <w:r>
        <w:t xml:space="preserve"> (</w:t>
      </w:r>
      <w:r w:rsidRPr="00602671">
        <w:t>Eisenhardt, Graebner</w:t>
      </w:r>
      <w:r>
        <w:t xml:space="preserve"> </w:t>
      </w:r>
      <w:r w:rsidRPr="00602671">
        <w:t>and Sonenshein,</w:t>
      </w:r>
      <w:r>
        <w:t xml:space="preserve"> </w:t>
      </w:r>
      <w:r w:rsidRPr="00602671">
        <w:t>2016).</w:t>
      </w:r>
      <w:r>
        <w:t xml:space="preserve"> However, i</w:t>
      </w:r>
      <w:r w:rsidRPr="00602671">
        <w:t>nductive reasoning can be influenced by personal biases</w:t>
      </w:r>
      <w:r>
        <w:t xml:space="preserve"> and </w:t>
      </w:r>
      <w:r w:rsidRPr="00602671">
        <w:t>preconceptions</w:t>
      </w:r>
      <w:r>
        <w:t xml:space="preserve">, which may </w:t>
      </w:r>
      <w:r w:rsidRPr="00602671">
        <w:t>lead to inaccurate generalizations.</w:t>
      </w:r>
      <w:r>
        <w:t xml:space="preserve"> Thus, the researche</w:t>
      </w:r>
      <w:r w:rsidR="00E76CB5">
        <w:t>rs</w:t>
      </w:r>
      <w:r>
        <w:t xml:space="preserve"> should </w:t>
      </w:r>
      <w:r w:rsidR="00E76CB5">
        <w:t xml:space="preserve">be </w:t>
      </w:r>
      <w:r w:rsidR="00E76CB5" w:rsidRPr="00E76CB5">
        <w:t xml:space="preserve">objective in </w:t>
      </w:r>
      <w:r w:rsidR="0078793B">
        <w:t xml:space="preserve">the </w:t>
      </w:r>
      <w:r w:rsidR="00E76CB5">
        <w:t xml:space="preserve">reasoning process to </w:t>
      </w:r>
      <w:r w:rsidR="00E76CB5" w:rsidRPr="00E76CB5">
        <w:t>avoid too much subjective involvement</w:t>
      </w:r>
      <w:r w:rsidR="00E76CB5">
        <w:t>.</w:t>
      </w:r>
    </w:p>
    <w:p w14:paraId="1A7868B4" w14:textId="7941DA3E" w:rsidR="00831BFA" w:rsidRPr="000305C9" w:rsidRDefault="00831BFA" w:rsidP="002B68EE">
      <w:pPr>
        <w:pStyle w:val="ListParagraph"/>
        <w:numPr>
          <w:ilvl w:val="2"/>
          <w:numId w:val="24"/>
        </w:numPr>
        <w:spacing w:afterLines="100" w:after="312" w:line="360" w:lineRule="auto"/>
        <w:ind w:firstLineChars="0"/>
        <w:rPr>
          <w:b/>
          <w:bCs/>
        </w:rPr>
      </w:pPr>
      <w:r w:rsidRPr="000305C9">
        <w:rPr>
          <w:b/>
          <w:bCs/>
        </w:rPr>
        <w:t>Analysis methods: Mixed Method</w:t>
      </w:r>
    </w:p>
    <w:p w14:paraId="14B0BF43" w14:textId="08C00324" w:rsidR="0063685E" w:rsidRDefault="0063685E" w:rsidP="000305C9">
      <w:pPr>
        <w:spacing w:afterLines="100" w:after="312" w:line="360" w:lineRule="auto"/>
        <w:ind w:firstLine="360"/>
      </w:pPr>
      <w:r w:rsidRPr="0063685E">
        <w:t>This research not only involves qualitative analysis of the influence of UGC</w:t>
      </w:r>
      <w:r>
        <w:t xml:space="preserve"> and opinions</w:t>
      </w:r>
      <w:r w:rsidRPr="0063685E">
        <w:t xml:space="preserve"> but also includes horizontal data</w:t>
      </w:r>
      <w:r w:rsidR="003F1CDC">
        <w:t xml:space="preserve"> calculation and</w:t>
      </w:r>
      <w:r w:rsidRPr="0063685E">
        <w:t xml:space="preserve"> comparison between platforms</w:t>
      </w:r>
      <w:r w:rsidR="003F1CDC">
        <w:t xml:space="preserve">, </w:t>
      </w:r>
      <w:r w:rsidRPr="0063685E">
        <w:t xml:space="preserve">so a mixed method </w:t>
      </w:r>
      <w:r w:rsidR="005A18BE">
        <w:t xml:space="preserve">was chosen </w:t>
      </w:r>
      <w:r w:rsidRPr="0063685E">
        <w:t xml:space="preserve">to explore </w:t>
      </w:r>
      <w:r>
        <w:t xml:space="preserve">this topic </w:t>
      </w:r>
      <w:r w:rsidRPr="0063685E">
        <w:t>more comprehensively</w:t>
      </w:r>
      <w:r>
        <w:t>.</w:t>
      </w:r>
    </w:p>
    <w:p w14:paraId="7EDA1103" w14:textId="7F07DC6C" w:rsidR="00AD368E" w:rsidRPr="000305C9" w:rsidRDefault="00AD368E" w:rsidP="000305C9">
      <w:pPr>
        <w:pStyle w:val="ListParagraph"/>
        <w:numPr>
          <w:ilvl w:val="0"/>
          <w:numId w:val="8"/>
        </w:numPr>
        <w:spacing w:afterLines="100" w:after="312" w:line="360" w:lineRule="auto"/>
        <w:ind w:firstLineChars="0"/>
        <w:rPr>
          <w:b/>
          <w:bCs/>
        </w:rPr>
      </w:pPr>
      <w:r w:rsidRPr="000305C9">
        <w:rPr>
          <w:rFonts w:hint="eastAsia"/>
          <w:b/>
          <w:bCs/>
        </w:rPr>
        <w:t>Q</w:t>
      </w:r>
      <w:r w:rsidRPr="000305C9">
        <w:rPr>
          <w:b/>
          <w:bCs/>
        </w:rPr>
        <w:t>ualitative</w:t>
      </w:r>
    </w:p>
    <w:p w14:paraId="0ECB9F65" w14:textId="72A363A0" w:rsidR="00AD368E" w:rsidRPr="00AD368E" w:rsidRDefault="00AD368E" w:rsidP="000305C9">
      <w:pPr>
        <w:pStyle w:val="ListParagraph"/>
        <w:numPr>
          <w:ilvl w:val="1"/>
          <w:numId w:val="8"/>
        </w:numPr>
        <w:spacing w:afterLines="100" w:after="312" w:line="360" w:lineRule="auto"/>
        <w:ind w:firstLineChars="0"/>
      </w:pPr>
      <w:r>
        <w:rPr>
          <w:b/>
          <w:bCs/>
        </w:rPr>
        <w:t xml:space="preserve">Survey: </w:t>
      </w:r>
      <w:bookmarkStart w:id="22" w:name="_Hlk152786887"/>
      <w:r w:rsidR="00BE1E6E">
        <w:t>s</w:t>
      </w:r>
      <w:r w:rsidRPr="00AD368E">
        <w:t>ummari</w:t>
      </w:r>
      <w:r>
        <w:t>z</w:t>
      </w:r>
      <w:r w:rsidR="00BE1E6E">
        <w:t>ing</w:t>
      </w:r>
      <w:r w:rsidRPr="00AD368E">
        <w:t xml:space="preserve"> </w:t>
      </w:r>
      <w:bookmarkStart w:id="23" w:name="_Hlk152786860"/>
      <w:r w:rsidRPr="00AD368E">
        <w:t xml:space="preserve">sample </w:t>
      </w:r>
      <w:r>
        <w:t>answers</w:t>
      </w:r>
      <w:bookmarkEnd w:id="23"/>
      <w:r>
        <w:t xml:space="preserve"> and draw</w:t>
      </w:r>
      <w:r w:rsidR="00BE1E6E">
        <w:t>ing</w:t>
      </w:r>
      <w:r>
        <w:t xml:space="preserve"> related conclusions about i</w:t>
      </w:r>
      <w:r w:rsidRPr="00AD368E">
        <w:t>nfluencing factor</w:t>
      </w:r>
      <w:r>
        <w:t>s</w:t>
      </w:r>
      <w:r w:rsidR="001A09BC">
        <w:t xml:space="preserve"> by doing questionnaire survey</w:t>
      </w:r>
      <w:r w:rsidR="00020E03">
        <w:rPr>
          <w:rFonts w:hint="eastAsia"/>
        </w:rPr>
        <w:t>s</w:t>
      </w:r>
      <w:r w:rsidR="001A09BC">
        <w:t>.</w:t>
      </w:r>
    </w:p>
    <w:bookmarkEnd w:id="22"/>
    <w:p w14:paraId="34AEB08C" w14:textId="30F24423" w:rsidR="00AD368E" w:rsidRPr="008126BC" w:rsidRDefault="00AD368E" w:rsidP="000305C9">
      <w:pPr>
        <w:pStyle w:val="ListParagraph"/>
        <w:numPr>
          <w:ilvl w:val="1"/>
          <w:numId w:val="8"/>
        </w:numPr>
        <w:spacing w:afterLines="100" w:after="312" w:line="360" w:lineRule="auto"/>
        <w:ind w:firstLineChars="0"/>
      </w:pPr>
      <w:r w:rsidRPr="00ED4DCC">
        <w:rPr>
          <w:rFonts w:eastAsiaTheme="minorHAnsi"/>
          <w:b/>
          <w:bCs/>
        </w:rPr>
        <w:lastRenderedPageBreak/>
        <w:t>Case study</w:t>
      </w:r>
      <w:r>
        <w:rPr>
          <w:rFonts w:eastAsiaTheme="minorHAnsi"/>
          <w:b/>
          <w:bCs/>
        </w:rPr>
        <w:t>:</w:t>
      </w:r>
      <w:r>
        <w:rPr>
          <w:rFonts w:eastAsiaTheme="minorHAnsi"/>
        </w:rPr>
        <w:t xml:space="preserve"> </w:t>
      </w:r>
      <w:bookmarkStart w:id="24" w:name="_Hlk152786939"/>
      <w:r w:rsidR="001A09BC">
        <w:rPr>
          <w:rFonts w:eastAsiaTheme="minorHAnsi"/>
        </w:rPr>
        <w:t>s</w:t>
      </w:r>
      <w:r>
        <w:rPr>
          <w:rFonts w:eastAsiaTheme="minorHAnsi"/>
        </w:rPr>
        <w:t>ynthes</w:t>
      </w:r>
      <w:r w:rsidR="001A09BC">
        <w:rPr>
          <w:rFonts w:eastAsiaTheme="minorHAnsi"/>
        </w:rPr>
        <w:t>iz</w:t>
      </w:r>
      <w:r w:rsidR="00BE1E6E">
        <w:rPr>
          <w:rFonts w:eastAsiaTheme="minorHAnsi"/>
        </w:rPr>
        <w:t>ing</w:t>
      </w:r>
      <w:r>
        <w:rPr>
          <w:rFonts w:eastAsiaTheme="minorHAnsi"/>
        </w:rPr>
        <w:t xml:space="preserve"> and provid</w:t>
      </w:r>
      <w:r w:rsidR="00BE1E6E">
        <w:rPr>
          <w:rFonts w:eastAsiaTheme="minorHAnsi"/>
        </w:rPr>
        <w:t>ing</w:t>
      </w:r>
      <w:r>
        <w:rPr>
          <w:rFonts w:eastAsiaTheme="minorHAnsi"/>
        </w:rPr>
        <w:t xml:space="preserve"> suggestions</w:t>
      </w:r>
      <w:r w:rsidR="001A09BC">
        <w:rPr>
          <w:rFonts w:eastAsiaTheme="minorHAnsi"/>
        </w:rPr>
        <w:t xml:space="preserve"> by </w:t>
      </w:r>
      <w:r w:rsidR="001A09BC" w:rsidRPr="008652A6">
        <w:rPr>
          <w:rFonts w:eastAsiaTheme="minorHAnsi"/>
        </w:rPr>
        <w:t>do</w:t>
      </w:r>
      <w:r w:rsidR="001A09BC">
        <w:rPr>
          <w:rFonts w:eastAsiaTheme="minorHAnsi"/>
        </w:rPr>
        <w:t>ing</w:t>
      </w:r>
      <w:r w:rsidR="001A09BC" w:rsidRPr="008652A6">
        <w:rPr>
          <w:rFonts w:eastAsiaTheme="minorHAnsi"/>
        </w:rPr>
        <w:t xml:space="preserve"> further case studies</w:t>
      </w:r>
      <w:r w:rsidR="001A09BC">
        <w:rPr>
          <w:rFonts w:eastAsiaTheme="minorHAnsi"/>
        </w:rPr>
        <w:t xml:space="preserve"> on benchmark enterprise’s UGC strategy.</w:t>
      </w:r>
    </w:p>
    <w:bookmarkEnd w:id="24"/>
    <w:p w14:paraId="36188744" w14:textId="77777777" w:rsidR="003837D5" w:rsidRPr="003837D5" w:rsidRDefault="0063685E" w:rsidP="000305C9">
      <w:pPr>
        <w:pStyle w:val="ListParagraph"/>
        <w:numPr>
          <w:ilvl w:val="0"/>
          <w:numId w:val="8"/>
        </w:numPr>
        <w:spacing w:afterLines="100" w:after="312" w:line="360" w:lineRule="auto"/>
        <w:ind w:firstLineChars="0"/>
        <w:rPr>
          <w:b/>
          <w:bCs/>
        </w:rPr>
      </w:pPr>
      <w:r w:rsidRPr="003837D5">
        <w:rPr>
          <w:b/>
          <w:bCs/>
        </w:rPr>
        <w:t>Quantitative</w:t>
      </w:r>
    </w:p>
    <w:p w14:paraId="099833EE" w14:textId="465F33A4" w:rsidR="00A07F51" w:rsidRDefault="003837D5" w:rsidP="000305C9">
      <w:pPr>
        <w:pStyle w:val="ListParagraph"/>
        <w:numPr>
          <w:ilvl w:val="1"/>
          <w:numId w:val="8"/>
        </w:numPr>
        <w:spacing w:afterLines="100" w:after="312" w:line="360" w:lineRule="auto"/>
        <w:ind w:firstLineChars="0"/>
      </w:pPr>
      <w:r w:rsidRPr="003837D5">
        <w:rPr>
          <w:rFonts w:hint="eastAsia"/>
          <w:b/>
          <w:bCs/>
        </w:rPr>
        <w:t>D</w:t>
      </w:r>
      <w:r w:rsidRPr="003837D5">
        <w:rPr>
          <w:b/>
          <w:bCs/>
        </w:rPr>
        <w:t>ata analysis:</w:t>
      </w:r>
      <w:r>
        <w:t xml:space="preserve"> </w:t>
      </w:r>
      <w:r w:rsidR="0063685E" w:rsidRPr="0063685E">
        <w:t>The ratings in different dimensions</w:t>
      </w:r>
      <w:r w:rsidR="0063685E">
        <w:t xml:space="preserve"> </w:t>
      </w:r>
      <w:r w:rsidR="0063685E" w:rsidRPr="0063685E">
        <w:t xml:space="preserve">will be </w:t>
      </w:r>
      <w:r w:rsidR="0063685E">
        <w:t xml:space="preserve">conducted within the questionnaire </w:t>
      </w:r>
      <w:r w:rsidR="0063685E" w:rsidRPr="0063685E">
        <w:t xml:space="preserve">based on relevant </w:t>
      </w:r>
      <w:r w:rsidR="00B55A62">
        <w:t>indicators</w:t>
      </w:r>
      <w:r w:rsidR="00080E38">
        <w:t xml:space="preserve"> </w:t>
      </w:r>
      <w:r w:rsidR="0063685E" w:rsidRPr="0063685E">
        <w:t xml:space="preserve">(see below) for </w:t>
      </w:r>
      <w:r w:rsidR="00DD626F">
        <w:t xml:space="preserve">different kinds of </w:t>
      </w:r>
      <w:r w:rsidR="0063685E" w:rsidRPr="0063685E">
        <w:t>platforms</w:t>
      </w:r>
      <w:r w:rsidR="0063685E">
        <w:t>, investigating the k</w:t>
      </w:r>
      <w:r w:rsidR="0063685E" w:rsidRPr="0063685E">
        <w:t>ey features that users focus on for UGC</w:t>
      </w:r>
      <w:r w:rsidR="0063685E">
        <w:t>.</w:t>
      </w:r>
      <w:r w:rsidR="0063685E" w:rsidRPr="0063685E">
        <w:t xml:space="preserve"> Comparative studies </w:t>
      </w:r>
      <w:r w:rsidR="0063685E">
        <w:t xml:space="preserve">for variables </w:t>
      </w:r>
      <w:r w:rsidR="0063685E" w:rsidRPr="0063685E">
        <w:t>will be visualized in the form of data analysis</w:t>
      </w:r>
      <w:r w:rsidR="0063685E">
        <w:t>.</w:t>
      </w:r>
    </w:p>
    <w:p w14:paraId="4060BCDE" w14:textId="59192D60" w:rsidR="008126BC" w:rsidRPr="00020E03" w:rsidRDefault="008652A6" w:rsidP="000305C9">
      <w:pPr>
        <w:spacing w:afterLines="100" w:after="312" w:line="360" w:lineRule="auto"/>
        <w:ind w:firstLine="420"/>
      </w:pPr>
      <w:bookmarkStart w:id="25" w:name="OLE_LINK9"/>
      <w:r>
        <w:t>Mixed</w:t>
      </w:r>
      <w:r w:rsidR="00C230B6">
        <w:t xml:space="preserve"> </w:t>
      </w:r>
      <w:r w:rsidR="001A09BC">
        <w:t xml:space="preserve">method </w:t>
      </w:r>
      <w:r w:rsidRPr="008652A6">
        <w:t>combines quantitative and qualitative data to provide a more comprehensive, multi-angle view of the findings</w:t>
      </w:r>
      <w:r w:rsidR="005A18BE" w:rsidRPr="005A18BE">
        <w:t xml:space="preserve"> </w:t>
      </w:r>
      <w:r w:rsidR="005A18BE">
        <w:t>(</w:t>
      </w:r>
      <w:r w:rsidR="005A18BE" w:rsidRPr="005A18BE">
        <w:t>Haq,</w:t>
      </w:r>
      <w:r w:rsidR="005A18BE">
        <w:t xml:space="preserve"> </w:t>
      </w:r>
      <w:r w:rsidR="005A18BE" w:rsidRPr="005A18BE">
        <w:t>2015)</w:t>
      </w:r>
      <w:r w:rsidR="001A09BC">
        <w:t xml:space="preserve">. </w:t>
      </w:r>
      <w:bookmarkEnd w:id="25"/>
      <w:r w:rsidRPr="00020E03">
        <w:t xml:space="preserve">However, we also face the challenges of complexity and correlation. How to effectively integrate data and synthesize conclusions </w:t>
      </w:r>
      <w:r w:rsidR="00020E03">
        <w:t>needs</w:t>
      </w:r>
      <w:r w:rsidRPr="00020E03">
        <w:t xml:space="preserve"> to be considered in the process of research.</w:t>
      </w:r>
    </w:p>
    <w:p w14:paraId="45F060C2" w14:textId="77777777" w:rsidR="000305C9" w:rsidRDefault="000305C9">
      <w:pPr>
        <w:widowControl/>
        <w:jc w:val="left"/>
        <w:rPr>
          <w:b/>
          <w:sz w:val="28"/>
          <w:szCs w:val="32"/>
        </w:rPr>
      </w:pPr>
      <w:r>
        <w:br w:type="page"/>
      </w:r>
    </w:p>
    <w:p w14:paraId="06C82666" w14:textId="35CE4007" w:rsidR="00AD368E" w:rsidRPr="002B68EE" w:rsidRDefault="002B68EE" w:rsidP="002B68EE">
      <w:pPr>
        <w:pStyle w:val="ListParagraph"/>
        <w:numPr>
          <w:ilvl w:val="1"/>
          <w:numId w:val="24"/>
        </w:numPr>
        <w:ind w:left="357" w:firstLineChars="0" w:hanging="357"/>
        <w:outlineLvl w:val="1"/>
        <w:rPr>
          <w:rStyle w:val="Strong"/>
          <w:sz w:val="28"/>
          <w:szCs w:val="32"/>
        </w:rPr>
      </w:pPr>
      <w:r>
        <w:rPr>
          <w:rStyle w:val="Strong"/>
          <w:sz w:val="28"/>
          <w:szCs w:val="32"/>
        </w:rPr>
        <w:lastRenderedPageBreak/>
        <w:t xml:space="preserve"> </w:t>
      </w:r>
      <w:bookmarkStart w:id="26" w:name="_Toc153218955"/>
      <w:r w:rsidR="00AD368E" w:rsidRPr="002B68EE">
        <w:rPr>
          <w:rStyle w:val="Strong"/>
          <w:rFonts w:hint="eastAsia"/>
          <w:sz w:val="28"/>
          <w:szCs w:val="32"/>
        </w:rPr>
        <w:t>D</w:t>
      </w:r>
      <w:r w:rsidR="00AD368E" w:rsidRPr="002B68EE">
        <w:rPr>
          <w:rStyle w:val="Strong"/>
          <w:sz w:val="28"/>
          <w:szCs w:val="32"/>
        </w:rPr>
        <w:t>ata collection</w:t>
      </w:r>
      <w:bookmarkEnd w:id="26"/>
    </w:p>
    <w:p w14:paraId="6322CCFE" w14:textId="6DB18D16" w:rsidR="00AD368E" w:rsidRPr="00AD368E" w:rsidRDefault="00AD368E" w:rsidP="000305C9">
      <w:pPr>
        <w:pStyle w:val="ListParagraph"/>
        <w:numPr>
          <w:ilvl w:val="0"/>
          <w:numId w:val="11"/>
        </w:numPr>
        <w:spacing w:afterLines="100" w:after="312" w:line="360" w:lineRule="auto"/>
        <w:ind w:firstLineChars="0"/>
      </w:pPr>
      <w:r>
        <w:rPr>
          <w:b/>
          <w:bCs/>
        </w:rPr>
        <w:t>Primary resources</w:t>
      </w:r>
    </w:p>
    <w:p w14:paraId="71F7FCFA" w14:textId="03D23EA7" w:rsidR="00A07F51" w:rsidRPr="00A07F51" w:rsidRDefault="00AD368E" w:rsidP="000305C9">
      <w:pPr>
        <w:pStyle w:val="ListParagraph"/>
        <w:numPr>
          <w:ilvl w:val="1"/>
          <w:numId w:val="11"/>
        </w:numPr>
        <w:spacing w:afterLines="100" w:after="312" w:line="360" w:lineRule="auto"/>
        <w:ind w:firstLineChars="0"/>
      </w:pPr>
      <w:r w:rsidRPr="00AD368E">
        <w:rPr>
          <w:b/>
          <w:bCs/>
        </w:rPr>
        <w:t>Questionnaire</w:t>
      </w:r>
      <w:r>
        <w:rPr>
          <w:b/>
          <w:bCs/>
        </w:rPr>
        <w:t xml:space="preserve"> answers</w:t>
      </w:r>
      <w:r w:rsidRPr="00AD368E">
        <w:rPr>
          <w:b/>
          <w:bCs/>
        </w:rPr>
        <w:t>:</w:t>
      </w:r>
      <w:r w:rsidRPr="003837D5">
        <w:t xml:space="preserve"> </w:t>
      </w:r>
      <w:r w:rsidRPr="00A07F51">
        <w:t>After browsing the relevant literature, f</w:t>
      </w:r>
      <w:r w:rsidR="003F1CDC">
        <w:t>ive</w:t>
      </w:r>
      <w:r w:rsidRPr="00A07F51">
        <w:t xml:space="preserve"> aspects </w:t>
      </w:r>
      <w:r w:rsidR="001A09BC" w:rsidRPr="00A07F51">
        <w:t>of questions</w:t>
      </w:r>
      <w:r w:rsidR="005A18BE" w:rsidRPr="005A18BE">
        <w:t xml:space="preserve"> </w:t>
      </w:r>
      <w:r w:rsidR="005A18BE">
        <w:t xml:space="preserve">were </w:t>
      </w:r>
      <w:proofErr w:type="spellStart"/>
      <w:r w:rsidR="005A18BE" w:rsidRPr="00A07F51">
        <w:t>summari</w:t>
      </w:r>
      <w:r w:rsidR="005A18BE">
        <w:t>s</w:t>
      </w:r>
      <w:r w:rsidR="005A18BE" w:rsidRPr="00A07F51">
        <w:t>ed</w:t>
      </w:r>
      <w:proofErr w:type="spellEnd"/>
      <w:r w:rsidR="001A09BC" w:rsidRPr="00A07F51">
        <w:t xml:space="preserve"> including </w:t>
      </w:r>
      <w:bookmarkStart w:id="27" w:name="_Hlk149205882"/>
      <w:r w:rsidR="003F1CDC">
        <w:t xml:space="preserve">demographic questions, </w:t>
      </w:r>
      <w:r w:rsidRPr="00A07F51">
        <w:t>UGC browsing</w:t>
      </w:r>
      <w:r w:rsidR="001A09BC" w:rsidRPr="00A07F51">
        <w:t xml:space="preserve"> habits</w:t>
      </w:r>
      <w:r w:rsidRPr="00A07F51">
        <w:t xml:space="preserve">, </w:t>
      </w:r>
      <w:bookmarkStart w:id="28" w:name="_Hlk152008593"/>
      <w:r w:rsidRPr="00A07F51">
        <w:t>UGC preference</w:t>
      </w:r>
      <w:r w:rsidR="003F1CDC">
        <w:t>s</w:t>
      </w:r>
      <w:r w:rsidRPr="00A07F51">
        <w:t xml:space="preserve"> indicators (</w:t>
      </w:r>
      <w:bookmarkStart w:id="29" w:name="_Hlk152787655"/>
      <w:r w:rsidRPr="00A07F51">
        <w:t>Owusu et al.</w:t>
      </w:r>
      <w:bookmarkEnd w:id="29"/>
      <w:r w:rsidRPr="00A07F51">
        <w:t>, 2016</w:t>
      </w:r>
      <w:bookmarkEnd w:id="28"/>
      <w:r w:rsidR="003F1CDC">
        <w:t xml:space="preserve">), platforms comparison </w:t>
      </w:r>
      <w:r w:rsidRPr="00A07F51">
        <w:t>and sellers' UGC feedback behavior (Rieg et al., 2018)</w:t>
      </w:r>
      <w:bookmarkEnd w:id="27"/>
      <w:r w:rsidR="009664FC" w:rsidRPr="00A07F51">
        <w:t xml:space="preserve">, </w:t>
      </w:r>
      <w:r w:rsidRPr="00A07F51">
        <w:t xml:space="preserve">as the focus of the </w:t>
      </w:r>
      <w:r w:rsidRPr="00A07F51">
        <w:rPr>
          <w:rFonts w:hint="eastAsia"/>
        </w:rPr>
        <w:t>survey</w:t>
      </w:r>
      <w:r w:rsidRPr="00A07F51">
        <w:t xml:space="preserve">, for </w:t>
      </w:r>
      <w:bookmarkStart w:id="30" w:name="_Hlk148981804"/>
      <w:r w:rsidRPr="00A07F51">
        <w:t>summarizing sample characteristics.</w:t>
      </w:r>
    </w:p>
    <w:p w14:paraId="504F01EF" w14:textId="65FA3E58" w:rsidR="00AD368E" w:rsidRPr="00AD368E" w:rsidRDefault="00AD368E" w:rsidP="000305C9">
      <w:pPr>
        <w:pStyle w:val="ListParagraph"/>
        <w:numPr>
          <w:ilvl w:val="0"/>
          <w:numId w:val="11"/>
        </w:numPr>
        <w:spacing w:afterLines="100" w:after="312" w:line="360" w:lineRule="auto"/>
        <w:ind w:firstLineChars="0"/>
        <w:rPr>
          <w:b/>
          <w:bCs/>
        </w:rPr>
      </w:pPr>
      <w:r w:rsidRPr="00AD368E">
        <w:rPr>
          <w:rFonts w:hint="eastAsia"/>
          <w:b/>
          <w:bCs/>
        </w:rPr>
        <w:t>S</w:t>
      </w:r>
      <w:r w:rsidRPr="00AD368E">
        <w:rPr>
          <w:b/>
          <w:bCs/>
        </w:rPr>
        <w:t>econdary resources</w:t>
      </w:r>
    </w:p>
    <w:p w14:paraId="714064D4" w14:textId="417B617A" w:rsidR="00AD368E" w:rsidRPr="00A07F51" w:rsidRDefault="00B55A62" w:rsidP="000305C9">
      <w:pPr>
        <w:pStyle w:val="ListParagraph"/>
        <w:numPr>
          <w:ilvl w:val="1"/>
          <w:numId w:val="11"/>
        </w:numPr>
        <w:spacing w:afterLines="100" w:after="312" w:line="360" w:lineRule="auto"/>
        <w:ind w:firstLineChars="0"/>
      </w:pPr>
      <w:r w:rsidRPr="00B55A62">
        <w:rPr>
          <w:b/>
          <w:bCs/>
        </w:rPr>
        <w:t>Literature review</w:t>
      </w:r>
      <w:r w:rsidRPr="00B55A62">
        <w:t xml:space="preserve">: </w:t>
      </w:r>
      <w:r w:rsidRPr="00A07F51">
        <w:t xml:space="preserve">The overall theoretical framework of this study is based on six pinpointing UGC features defined by Owusu et al. (2016), which </w:t>
      </w:r>
      <w:r w:rsidR="00020E03" w:rsidRPr="00A07F51">
        <w:t>are</w:t>
      </w:r>
      <w:r w:rsidRPr="00A07F51">
        <w:t xml:space="preserve"> </w:t>
      </w:r>
      <w:bookmarkStart w:id="31" w:name="OLE_LINK1"/>
      <w:r w:rsidRPr="00A07F51">
        <w:t xml:space="preserve">Relevance, Usefulness, </w:t>
      </w:r>
      <w:proofErr w:type="spellStart"/>
      <w:r w:rsidRPr="00A07F51">
        <w:t>Indicativeness</w:t>
      </w:r>
      <w:proofErr w:type="spellEnd"/>
      <w:r w:rsidRPr="00A07F51">
        <w:t>, Credibility, Ease-of-use and Up-to-</w:t>
      </w:r>
      <w:proofErr w:type="spellStart"/>
      <w:r w:rsidRPr="00A07F51">
        <w:t>dateness</w:t>
      </w:r>
      <w:bookmarkEnd w:id="31"/>
      <w:proofErr w:type="spellEnd"/>
      <w:r w:rsidRPr="00A07F51">
        <w:t xml:space="preserve">. Other literature on UGC, purchase </w:t>
      </w:r>
      <w:r w:rsidR="00020E03" w:rsidRPr="00A07F51">
        <w:t>decisions</w:t>
      </w:r>
      <w:r w:rsidRPr="00A07F51">
        <w:t>, e-commerce and other aspects will also provide support for the research.</w:t>
      </w:r>
      <w:r w:rsidR="003F1CDC">
        <w:t xml:space="preserve"> </w:t>
      </w:r>
      <w:r w:rsidR="003F1CDC" w:rsidRPr="00B47E46">
        <w:rPr>
          <w:b/>
          <w:bCs/>
        </w:rPr>
        <w:t>(</w:t>
      </w:r>
      <w:r w:rsidR="00B47E46" w:rsidRPr="00B47E46">
        <w:rPr>
          <w:b/>
          <w:bCs/>
        </w:rPr>
        <w:t>See Task 2</w:t>
      </w:r>
      <w:r w:rsidR="00D77F6E">
        <w:rPr>
          <w:b/>
          <w:bCs/>
        </w:rPr>
        <w:t>.2</w:t>
      </w:r>
      <w:r w:rsidR="00B47E46" w:rsidRPr="00B47E46">
        <w:rPr>
          <w:b/>
          <w:bCs/>
        </w:rPr>
        <w:t>)</w:t>
      </w:r>
    </w:p>
    <w:p w14:paraId="52FC9A2C" w14:textId="7C0225FE" w:rsidR="00A07F51" w:rsidRPr="00A07F51" w:rsidRDefault="00AD368E" w:rsidP="000305C9">
      <w:pPr>
        <w:pStyle w:val="ListParagraph"/>
        <w:numPr>
          <w:ilvl w:val="1"/>
          <w:numId w:val="11"/>
        </w:numPr>
        <w:spacing w:afterLines="100" w:after="312" w:line="360" w:lineRule="auto"/>
        <w:ind w:firstLineChars="0"/>
      </w:pPr>
      <w:r w:rsidRPr="00A07F51">
        <w:rPr>
          <w:rFonts w:eastAsiaTheme="minorHAnsi"/>
          <w:b/>
          <w:bCs/>
        </w:rPr>
        <w:t>Case study:</w:t>
      </w:r>
      <w:r w:rsidRPr="00A07F51">
        <w:rPr>
          <w:rFonts w:eastAsiaTheme="minorHAnsi"/>
        </w:rPr>
        <w:t xml:space="preserve"> In order to further provide constructive advice for personal care enterprises, the research will also include specific case studies. As a benchmark beauty company in the FMCG industry, </w:t>
      </w:r>
      <w:r w:rsidR="00B47E46">
        <w:rPr>
          <w:rFonts w:eastAsiaTheme="minorHAnsi"/>
        </w:rPr>
        <w:t>s</w:t>
      </w:r>
      <w:r w:rsidRPr="00A07F51">
        <w:rPr>
          <w:rFonts w:eastAsiaTheme="minorHAnsi"/>
        </w:rPr>
        <w:t xml:space="preserve">urveys </w:t>
      </w:r>
      <w:r w:rsidR="00B47E46">
        <w:rPr>
          <w:rFonts w:eastAsiaTheme="minorHAnsi"/>
        </w:rPr>
        <w:t xml:space="preserve">on </w:t>
      </w:r>
      <w:r w:rsidR="00B47E46" w:rsidRPr="00B47E46">
        <w:rPr>
          <w:rFonts w:eastAsiaTheme="minorHAnsi"/>
        </w:rPr>
        <w:t xml:space="preserve">L 'Oreal </w:t>
      </w:r>
      <w:r w:rsidR="00B47E46">
        <w:t xml:space="preserve">from </w:t>
      </w:r>
      <w:proofErr w:type="spellStart"/>
      <w:r w:rsidRPr="00A07F51">
        <w:t>Bazaarvoice</w:t>
      </w:r>
      <w:proofErr w:type="spellEnd"/>
      <w:r w:rsidR="00B47E46">
        <w:t xml:space="preserve"> (</w:t>
      </w:r>
      <w:r w:rsidRPr="00A07F51">
        <w:t>2023</w:t>
      </w:r>
      <w:r w:rsidR="00B47E46">
        <w:t xml:space="preserve">) and </w:t>
      </w:r>
      <w:r w:rsidR="00B47E46" w:rsidRPr="00B47E46">
        <w:t>Sykes</w:t>
      </w:r>
      <w:r w:rsidR="00B47E46">
        <w:t xml:space="preserve"> (</w:t>
      </w:r>
      <w:r w:rsidR="00B47E46" w:rsidRPr="00B47E46">
        <w:t>2023)</w:t>
      </w:r>
      <w:r w:rsidRPr="00A07F51">
        <w:rPr>
          <w:rFonts w:eastAsiaTheme="minorHAnsi"/>
        </w:rPr>
        <w:t xml:space="preserve"> </w:t>
      </w:r>
      <w:r w:rsidR="00B47E46">
        <w:rPr>
          <w:rFonts w:eastAsiaTheme="minorHAnsi"/>
        </w:rPr>
        <w:t xml:space="preserve">are investigated as </w:t>
      </w:r>
      <w:r w:rsidRPr="00A07F51">
        <w:rPr>
          <w:rFonts w:eastAsiaTheme="minorHAnsi"/>
        </w:rPr>
        <w:t>example</w:t>
      </w:r>
      <w:r w:rsidR="00B47E46">
        <w:rPr>
          <w:rFonts w:eastAsiaTheme="minorHAnsi"/>
        </w:rPr>
        <w:t>s</w:t>
      </w:r>
      <w:r w:rsidRPr="00A07F51">
        <w:rPr>
          <w:rFonts w:eastAsiaTheme="minorHAnsi"/>
        </w:rPr>
        <w:t xml:space="preserve"> </w:t>
      </w:r>
      <w:r w:rsidR="00020E03" w:rsidRPr="00A07F51">
        <w:rPr>
          <w:rFonts w:eastAsiaTheme="minorHAnsi"/>
        </w:rPr>
        <w:t>of</w:t>
      </w:r>
      <w:r w:rsidRPr="00A07F51">
        <w:rPr>
          <w:rFonts w:eastAsiaTheme="minorHAnsi"/>
        </w:rPr>
        <w:t xml:space="preserve"> UGC strategy utilization.</w:t>
      </w:r>
      <w:r w:rsidR="005A18BE" w:rsidRPr="00A07F51">
        <w:rPr>
          <w:rFonts w:eastAsiaTheme="minorHAnsi"/>
        </w:rPr>
        <w:t xml:space="preserve"> </w:t>
      </w:r>
      <w:r w:rsidR="00B47E46">
        <w:rPr>
          <w:rFonts w:eastAsiaTheme="minorHAnsi"/>
        </w:rPr>
        <w:t xml:space="preserve">Famous </w:t>
      </w:r>
      <w:r w:rsidR="0078793B">
        <w:rPr>
          <w:rFonts w:eastAsiaTheme="minorHAnsi"/>
        </w:rPr>
        <w:t>Japanese</w:t>
      </w:r>
      <w:r w:rsidR="00B47E46">
        <w:rPr>
          <w:rFonts w:eastAsiaTheme="minorHAnsi"/>
        </w:rPr>
        <w:t xml:space="preserve"> beauty brand </w:t>
      </w:r>
      <w:r w:rsidR="00B47E46" w:rsidRPr="00B47E46">
        <w:rPr>
          <w:rFonts w:eastAsiaTheme="minorHAnsi"/>
        </w:rPr>
        <w:t>Shiseido</w:t>
      </w:r>
      <w:r w:rsidR="005A18BE">
        <w:rPr>
          <w:rFonts w:eastAsiaTheme="minorHAnsi"/>
        </w:rPr>
        <w:t xml:space="preserve"> </w:t>
      </w:r>
      <w:r w:rsidR="00B47E46">
        <w:rPr>
          <w:rFonts w:eastAsiaTheme="minorHAnsi"/>
        </w:rPr>
        <w:t>is also taken as a typical case in result analysis.</w:t>
      </w:r>
    </w:p>
    <w:p w14:paraId="6AA7877D" w14:textId="4DB26E8B" w:rsidR="000305C9" w:rsidRPr="005A18BE" w:rsidRDefault="000C1CF8" w:rsidP="005A18BE">
      <w:pPr>
        <w:spacing w:afterLines="100" w:after="312" w:line="360" w:lineRule="auto"/>
        <w:ind w:firstLine="420"/>
        <w:rPr>
          <w:rStyle w:val="Strong"/>
          <w:b w:val="0"/>
          <w:bCs w:val="0"/>
        </w:rPr>
      </w:pPr>
      <w:r w:rsidRPr="00020E03">
        <w:t xml:space="preserve">Secondary resources provide framework support and existing case examples for the research, </w:t>
      </w:r>
      <w:bookmarkEnd w:id="30"/>
      <w:r w:rsidRPr="00020E03">
        <w:t xml:space="preserve">while primary resources can present the most direct and authentic evidence to obtain verification or refutation of secondary resources. Compared with secondary resources, primary resources are more accurate and reliable but lack the accessibility and diversity </w:t>
      </w:r>
      <w:r w:rsidR="00B47E46">
        <w:t xml:space="preserve">features </w:t>
      </w:r>
      <w:r w:rsidRPr="00020E03">
        <w:t>of secondary resources, so it is necessary to combine the advantages and disadvantages of the two to support research.</w:t>
      </w:r>
    </w:p>
    <w:p w14:paraId="1168B6C2" w14:textId="77777777" w:rsidR="002B68EE" w:rsidRDefault="002B68EE">
      <w:pPr>
        <w:widowControl/>
        <w:jc w:val="left"/>
        <w:rPr>
          <w:rStyle w:val="Strong"/>
          <w:sz w:val="28"/>
          <w:szCs w:val="32"/>
        </w:rPr>
      </w:pPr>
      <w:r>
        <w:rPr>
          <w:rStyle w:val="Strong"/>
          <w:sz w:val="28"/>
          <w:szCs w:val="32"/>
        </w:rPr>
        <w:br w:type="page"/>
      </w:r>
    </w:p>
    <w:p w14:paraId="3226A1F5" w14:textId="50B6D726" w:rsidR="000C1CF8" w:rsidRPr="002B68EE" w:rsidRDefault="002B68EE" w:rsidP="002B68EE">
      <w:pPr>
        <w:pStyle w:val="ListParagraph"/>
        <w:numPr>
          <w:ilvl w:val="1"/>
          <w:numId w:val="24"/>
        </w:numPr>
        <w:ind w:left="357" w:firstLineChars="0" w:hanging="357"/>
        <w:outlineLvl w:val="1"/>
        <w:rPr>
          <w:rStyle w:val="Strong"/>
          <w:b w:val="0"/>
          <w:bCs w:val="0"/>
          <w:sz w:val="28"/>
          <w:szCs w:val="32"/>
        </w:rPr>
      </w:pPr>
      <w:r>
        <w:rPr>
          <w:rStyle w:val="Strong"/>
          <w:sz w:val="28"/>
          <w:szCs w:val="32"/>
        </w:rPr>
        <w:lastRenderedPageBreak/>
        <w:t xml:space="preserve"> </w:t>
      </w:r>
      <w:bookmarkStart w:id="32" w:name="_Toc153218956"/>
      <w:r w:rsidR="000C1CF8" w:rsidRPr="002B68EE">
        <w:rPr>
          <w:rStyle w:val="Strong"/>
          <w:sz w:val="28"/>
          <w:szCs w:val="32"/>
        </w:rPr>
        <w:t>Sampling Method &amp; Sample Size</w:t>
      </w:r>
      <w:bookmarkEnd w:id="32"/>
    </w:p>
    <w:p w14:paraId="2181C9FD" w14:textId="77848DFF" w:rsidR="00D20E87" w:rsidRPr="00D20E87" w:rsidRDefault="00D20E87" w:rsidP="000305C9">
      <w:pPr>
        <w:pStyle w:val="ListParagraph"/>
        <w:numPr>
          <w:ilvl w:val="0"/>
          <w:numId w:val="15"/>
        </w:numPr>
        <w:spacing w:afterLines="100" w:after="312" w:line="360" w:lineRule="auto"/>
        <w:ind w:firstLineChars="0"/>
      </w:pPr>
      <w:r>
        <w:rPr>
          <w:b/>
          <w:bCs/>
        </w:rPr>
        <w:t>Sampling method</w:t>
      </w:r>
    </w:p>
    <w:p w14:paraId="7B790E20" w14:textId="1B65C12D" w:rsidR="00D20E87" w:rsidRPr="00020E03" w:rsidRDefault="00D20E87" w:rsidP="000305C9">
      <w:pPr>
        <w:spacing w:afterLines="100" w:after="312" w:line="360" w:lineRule="auto"/>
        <w:ind w:firstLine="360"/>
      </w:pPr>
      <w:bookmarkStart w:id="33" w:name="_Hlk152788590"/>
      <w:r w:rsidRPr="00D20E87">
        <w:t xml:space="preserve">Due to time and resource constraints, </w:t>
      </w:r>
      <w:r w:rsidR="005A18BE">
        <w:t xml:space="preserve">this paper </w:t>
      </w:r>
      <w:r w:rsidR="00020E03">
        <w:t>chose</w:t>
      </w:r>
      <w:r w:rsidRPr="00D20E87">
        <w:t xml:space="preserve"> convenien</w:t>
      </w:r>
      <w:r w:rsidR="005A18BE">
        <w:t>ce</w:t>
      </w:r>
      <w:r w:rsidRPr="00D20E87">
        <w:t xml:space="preserve"> </w:t>
      </w:r>
      <w:r w:rsidR="00EA4093">
        <w:t xml:space="preserve">sampling </w:t>
      </w:r>
      <w:r w:rsidRPr="00D20E87">
        <w:t xml:space="preserve">for </w:t>
      </w:r>
      <w:r w:rsidR="00765859">
        <w:t>the</w:t>
      </w:r>
      <w:r w:rsidR="00F85535">
        <w:t xml:space="preserve"> investigation</w:t>
      </w:r>
      <w:r w:rsidRPr="00D20E87">
        <w:t xml:space="preserve">. </w:t>
      </w:r>
      <w:bookmarkEnd w:id="33"/>
      <w:r w:rsidR="00AA42CA" w:rsidRPr="00AA42CA">
        <w:t>Convenience sampling is a kind of non</w:t>
      </w:r>
      <w:r w:rsidR="00AA42CA">
        <w:t>-</w:t>
      </w:r>
      <w:r w:rsidR="00AA42CA" w:rsidRPr="00AA42CA">
        <w:t xml:space="preserve">random sampling where the target </w:t>
      </w:r>
      <w:r w:rsidR="0078793B">
        <w:t>research</w:t>
      </w:r>
      <w:r w:rsidR="00AA42CA" w:rsidRPr="00AA42CA">
        <w:t xml:space="preserve"> </w:t>
      </w:r>
      <w:r w:rsidR="00AA42CA">
        <w:t>participants</w:t>
      </w:r>
      <w:r w:rsidR="00AA42CA" w:rsidRPr="00AA42CA">
        <w:t xml:space="preserve"> are easily accessible to the researcher </w:t>
      </w:r>
      <w:r w:rsidR="00EA4093">
        <w:t>(</w:t>
      </w:r>
      <w:proofErr w:type="spellStart"/>
      <w:r w:rsidR="00AA42CA" w:rsidRPr="00AA42CA">
        <w:t>Etikan</w:t>
      </w:r>
      <w:proofErr w:type="spellEnd"/>
      <w:r w:rsidR="00AA42CA">
        <w:t xml:space="preserve">, </w:t>
      </w:r>
      <w:r w:rsidR="00AA42CA" w:rsidRPr="00AA42CA">
        <w:t>Musa</w:t>
      </w:r>
      <w:r w:rsidR="00AA42CA">
        <w:t xml:space="preserve"> and </w:t>
      </w:r>
      <w:proofErr w:type="spellStart"/>
      <w:r w:rsidR="00AA42CA" w:rsidRPr="00AA42CA">
        <w:t>Alkassim</w:t>
      </w:r>
      <w:proofErr w:type="spellEnd"/>
      <w:r w:rsidR="00AA42CA">
        <w:t xml:space="preserve">, </w:t>
      </w:r>
      <w:r w:rsidR="00AA42CA" w:rsidRPr="00AA42CA">
        <w:t>2016)</w:t>
      </w:r>
      <w:r w:rsidR="00D77F6E">
        <w:t>.</w:t>
      </w:r>
      <w:r w:rsidR="00EA4093">
        <w:t xml:space="preserve"> </w:t>
      </w:r>
      <w:bookmarkStart w:id="34" w:name="_Hlk152788614"/>
      <w:r w:rsidRPr="00D20E87">
        <w:t xml:space="preserve">The questionnaire collection will be carried out </w:t>
      </w:r>
      <w:r w:rsidR="00F85535" w:rsidRPr="00F85535">
        <w:t>online</w:t>
      </w:r>
      <w:r w:rsidR="009664FC" w:rsidRPr="009664FC">
        <w:t xml:space="preserve"> </w:t>
      </w:r>
      <w:r w:rsidR="009664FC">
        <w:t>with</w:t>
      </w:r>
      <w:r w:rsidR="009664FC" w:rsidRPr="00D20E87">
        <w:t xml:space="preserve">in </w:t>
      </w:r>
      <w:r w:rsidR="00765859">
        <w:t>the</w:t>
      </w:r>
      <w:r w:rsidR="009664FC" w:rsidRPr="00D20E87">
        <w:t xml:space="preserve"> class</w:t>
      </w:r>
      <w:r w:rsidR="009664FC">
        <w:t xml:space="preserve">, </w:t>
      </w:r>
      <w:r w:rsidR="00F85535" w:rsidRPr="00F85535">
        <w:t>through the Smart survey platform</w:t>
      </w:r>
      <w:r w:rsidRPr="00D20E87">
        <w:t>.</w:t>
      </w:r>
      <w:bookmarkEnd w:id="34"/>
      <w:r w:rsidRPr="00D20E87">
        <w:t xml:space="preserve"> </w:t>
      </w:r>
      <w:r w:rsidRPr="00020E03">
        <w:t>By selecting the most easily obtained groups as samples, the results become simple and easy to access. However, due to the similarity of groups' majors and ages, the samples may be homogenized and not representative enough.</w:t>
      </w:r>
    </w:p>
    <w:p w14:paraId="1C4885E4" w14:textId="1D3BD231" w:rsidR="00D20E87" w:rsidRPr="00020E03" w:rsidRDefault="00D20E87" w:rsidP="000305C9">
      <w:pPr>
        <w:pStyle w:val="ListParagraph"/>
        <w:numPr>
          <w:ilvl w:val="0"/>
          <w:numId w:val="15"/>
        </w:numPr>
        <w:spacing w:afterLines="100" w:after="312" w:line="360" w:lineRule="auto"/>
        <w:ind w:firstLineChars="0"/>
        <w:rPr>
          <w:b/>
          <w:bCs/>
        </w:rPr>
      </w:pPr>
      <w:r w:rsidRPr="00020E03">
        <w:rPr>
          <w:rFonts w:hint="eastAsia"/>
          <w:b/>
          <w:bCs/>
        </w:rPr>
        <w:t>S</w:t>
      </w:r>
      <w:r w:rsidR="00F85535" w:rsidRPr="00020E03">
        <w:rPr>
          <w:b/>
          <w:bCs/>
        </w:rPr>
        <w:t>ample size</w:t>
      </w:r>
    </w:p>
    <w:p w14:paraId="1F48DAA1" w14:textId="39944E1D" w:rsidR="000C1CF8" w:rsidRPr="00020E03" w:rsidRDefault="00247CB7" w:rsidP="000305C9">
      <w:pPr>
        <w:spacing w:afterLines="100" w:after="312" w:line="360" w:lineRule="auto"/>
        <w:ind w:firstLine="360"/>
      </w:pPr>
      <w:r w:rsidRPr="00020E03">
        <w:t xml:space="preserve">Considering the research scale, time and resource limits and authorization, </w:t>
      </w:r>
      <w:bookmarkStart w:id="35" w:name="_Hlk152788630"/>
      <w:r w:rsidRPr="00020E03">
        <w:t xml:space="preserve">the sample size will be concentrated </w:t>
      </w:r>
      <w:r w:rsidR="004E1DF7">
        <w:t>at</w:t>
      </w:r>
      <w:r w:rsidRPr="00020E03">
        <w:t xml:space="preserve"> 10 people</w:t>
      </w:r>
      <w:bookmarkEnd w:id="35"/>
      <w:r w:rsidR="00D77F6E">
        <w:t>.</w:t>
      </w:r>
      <w:r w:rsidRPr="00020E03">
        <w:t xml:space="preserve"> Given the group's knowledge of related </w:t>
      </w:r>
      <w:r w:rsidR="00020E03">
        <w:t>fields</w:t>
      </w:r>
      <w:r w:rsidRPr="00020E03">
        <w:t xml:space="preserve"> and proficient use of the Internet, the samples are </w:t>
      </w:r>
      <w:r w:rsidR="00AA42CA">
        <w:t xml:space="preserve">believed to be </w:t>
      </w:r>
      <w:r w:rsidRPr="00020E03">
        <w:t xml:space="preserve">relatively persuasive. However, due to the risk of error </w:t>
      </w:r>
      <w:r w:rsidR="00D77F6E" w:rsidRPr="00020E03">
        <w:t xml:space="preserve">and insignificance </w:t>
      </w:r>
      <w:r w:rsidRPr="00020E03">
        <w:t xml:space="preserve">caused by </w:t>
      </w:r>
      <w:r w:rsidR="0078793B">
        <w:t xml:space="preserve">a </w:t>
      </w:r>
      <w:r w:rsidRPr="00020E03">
        <w:t>small sample size, evaluat</w:t>
      </w:r>
      <w:r w:rsidR="00AA42CA">
        <w:t>ion</w:t>
      </w:r>
      <w:r w:rsidRPr="00020E03">
        <w:t xml:space="preserve"> and analy</w:t>
      </w:r>
      <w:r w:rsidR="00AA42CA">
        <w:t>sis of</w:t>
      </w:r>
      <w:r w:rsidRPr="00020E03">
        <w:t xml:space="preserve"> the error</w:t>
      </w:r>
      <w:r w:rsidR="00AA42CA">
        <w:t xml:space="preserve"> are necessary</w:t>
      </w:r>
      <w:r w:rsidRPr="00020E03">
        <w:t xml:space="preserve"> based on secondary resources.</w:t>
      </w:r>
    </w:p>
    <w:bookmarkEnd w:id="16"/>
    <w:p w14:paraId="71509FED" w14:textId="5FBBC7DB" w:rsidR="003F4CD5" w:rsidRPr="00AC6B40" w:rsidRDefault="00070A18" w:rsidP="000305C9">
      <w:pPr>
        <w:widowControl/>
        <w:spacing w:afterLines="100" w:after="312" w:line="360" w:lineRule="auto"/>
        <w:jc w:val="left"/>
      </w:pPr>
      <w:r w:rsidRPr="00020E03">
        <w:br w:type="page"/>
      </w:r>
    </w:p>
    <w:p w14:paraId="5F474836" w14:textId="77777777" w:rsidR="00AA42CA" w:rsidRDefault="00AA42CA" w:rsidP="00AA42CA">
      <w:pPr>
        <w:pStyle w:val="Heading1"/>
        <w:numPr>
          <w:ilvl w:val="0"/>
          <w:numId w:val="0"/>
        </w:numPr>
        <w:rPr>
          <w:sz w:val="40"/>
          <w:szCs w:val="40"/>
          <w:shd w:val="clear" w:color="auto" w:fill="FFFFFF"/>
        </w:rPr>
      </w:pPr>
      <w:bookmarkStart w:id="36" w:name="_Toc153218957"/>
      <w:bookmarkStart w:id="37" w:name="_Hlk152098032"/>
      <w:bookmarkStart w:id="38" w:name="_Hlk149208498"/>
      <w:r w:rsidRPr="00AA42CA">
        <w:rPr>
          <w:sz w:val="40"/>
          <w:szCs w:val="40"/>
          <w:shd w:val="clear" w:color="auto" w:fill="FFFFFF"/>
        </w:rPr>
        <w:lastRenderedPageBreak/>
        <w:t>Task 2</w:t>
      </w:r>
      <w:bookmarkEnd w:id="36"/>
    </w:p>
    <w:p w14:paraId="0C1B3B8E" w14:textId="305BF92A" w:rsidR="008E0C60" w:rsidRPr="002B68EE" w:rsidRDefault="00AA42CA" w:rsidP="002B68EE">
      <w:pPr>
        <w:pStyle w:val="ListParagraph"/>
        <w:numPr>
          <w:ilvl w:val="1"/>
          <w:numId w:val="25"/>
        </w:numPr>
        <w:ind w:firstLineChars="0"/>
        <w:outlineLvl w:val="1"/>
        <w:rPr>
          <w:rStyle w:val="Strong"/>
          <w:sz w:val="28"/>
          <w:szCs w:val="32"/>
        </w:rPr>
      </w:pPr>
      <w:bookmarkStart w:id="39" w:name="_Toc153218958"/>
      <w:r w:rsidRPr="002B68EE">
        <w:rPr>
          <w:rStyle w:val="Strong"/>
          <w:sz w:val="28"/>
          <w:szCs w:val="32"/>
        </w:rPr>
        <w:t>Primary research</w:t>
      </w:r>
      <w:bookmarkEnd w:id="39"/>
    </w:p>
    <w:p w14:paraId="52CC0828" w14:textId="7A32DB7D" w:rsidR="00266717" w:rsidRDefault="00E76CB5" w:rsidP="008E0C60">
      <w:pPr>
        <w:spacing w:line="360" w:lineRule="auto"/>
        <w:ind w:firstLine="360"/>
        <w:jc w:val="left"/>
      </w:pPr>
      <w:r w:rsidRPr="00E76CB5">
        <w:t>As the main part of the research, the questionnaire survey has been carefully designed</w:t>
      </w:r>
      <w:r>
        <w:t xml:space="preserve"> to explore the possible patterns of UGC impacts.</w:t>
      </w:r>
    </w:p>
    <w:p w14:paraId="20C666A1" w14:textId="623DF31B" w:rsidR="008E0C60" w:rsidRDefault="008E0C60" w:rsidP="008E0C60">
      <w:pPr>
        <w:spacing w:line="360" w:lineRule="auto"/>
        <w:jc w:val="left"/>
      </w:pPr>
      <w:r>
        <w:rPr>
          <w:noProof/>
        </w:rPr>
        <w:drawing>
          <wp:inline distT="0" distB="0" distL="0" distR="0" wp14:anchorId="72E5137A" wp14:editId="0EA7009D">
            <wp:extent cx="4919635" cy="2429282"/>
            <wp:effectExtent l="133350" t="114300" r="128905" b="161925"/>
            <wp:docPr id="224483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483835" name=""/>
                    <pic:cNvPicPr/>
                  </pic:nvPicPr>
                  <pic:blipFill>
                    <a:blip r:embed="rId11"/>
                    <a:stretch>
                      <a:fillRect/>
                    </a:stretch>
                  </pic:blipFill>
                  <pic:spPr>
                    <a:xfrm>
                      <a:off x="0" y="0"/>
                      <a:ext cx="4935784" cy="243725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575A6C1" w14:textId="322D72AA" w:rsidR="008E0C60" w:rsidRDefault="00E76CB5" w:rsidP="008E0C60">
      <w:pPr>
        <w:spacing w:line="360" w:lineRule="auto"/>
        <w:ind w:firstLine="360"/>
        <w:rPr>
          <w:noProof/>
        </w:rPr>
      </w:pPr>
      <w:r>
        <w:t>The first part is d</w:t>
      </w:r>
      <w:r w:rsidRPr="00CB6DA1">
        <w:t>emographic questions</w:t>
      </w:r>
      <w:r>
        <w:t xml:space="preserve"> t</w:t>
      </w:r>
      <w:r w:rsidRPr="00CB6DA1">
        <w:t xml:space="preserve">o collect basic information about the </w:t>
      </w:r>
      <w:r>
        <w:t xml:space="preserve">participants. </w:t>
      </w:r>
      <w:r w:rsidRPr="00E76CB5">
        <w:t>This section is naturally designed as a single choice, including age and gender</w:t>
      </w:r>
      <w:r>
        <w:t>, w</w:t>
      </w:r>
      <w:r w:rsidRPr="00E76CB5">
        <w:t xml:space="preserve">here age is divided into </w:t>
      </w:r>
      <w:r>
        <w:t>groups</w:t>
      </w:r>
      <w:r w:rsidRPr="00E76CB5">
        <w:t xml:space="preserve"> and gender options are given </w:t>
      </w:r>
      <w:r>
        <w:t>‘</w:t>
      </w:r>
      <w:r w:rsidRPr="00E76CB5">
        <w:t>Other</w:t>
      </w:r>
      <w:r>
        <w:t>’</w:t>
      </w:r>
      <w:r w:rsidRPr="00E76CB5">
        <w:t xml:space="preserve"> </w:t>
      </w:r>
      <w:r w:rsidR="00D77F6E">
        <w:t xml:space="preserve">choice </w:t>
      </w:r>
      <w:r>
        <w:t>for</w:t>
      </w:r>
      <w:r w:rsidRPr="00E76CB5">
        <w:t xml:space="preserve"> respect</w:t>
      </w:r>
      <w:r>
        <w:t>ing</w:t>
      </w:r>
      <w:r w:rsidRPr="00E76CB5">
        <w:t xml:space="preserve"> different gender </w:t>
      </w:r>
      <w:r>
        <w:t>recognitions.</w:t>
      </w:r>
      <w:r w:rsidR="008E0C60" w:rsidRPr="008E0C60">
        <w:rPr>
          <w:noProof/>
        </w:rPr>
        <w:t xml:space="preserve"> </w:t>
      </w:r>
    </w:p>
    <w:p w14:paraId="048F7B28" w14:textId="60151FE6" w:rsidR="00E76CB5" w:rsidRDefault="008E0C60" w:rsidP="008E0C60">
      <w:pPr>
        <w:spacing w:line="360" w:lineRule="auto"/>
      </w:pPr>
      <w:r>
        <w:rPr>
          <w:noProof/>
        </w:rPr>
        <w:drawing>
          <wp:inline distT="0" distB="0" distL="0" distR="0" wp14:anchorId="2CB3744A" wp14:editId="57A7D920">
            <wp:extent cx="4926854" cy="3041173"/>
            <wp:effectExtent l="133350" t="114300" r="140970" b="159385"/>
            <wp:docPr id="1712844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844005" name=""/>
                    <pic:cNvPicPr/>
                  </pic:nvPicPr>
                  <pic:blipFill>
                    <a:blip r:embed="rId12"/>
                    <a:stretch>
                      <a:fillRect/>
                    </a:stretch>
                  </pic:blipFill>
                  <pic:spPr>
                    <a:xfrm>
                      <a:off x="0" y="0"/>
                      <a:ext cx="4949879" cy="305538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5A7F50C" w14:textId="204BFABF" w:rsidR="008E0C60" w:rsidRDefault="0036435A" w:rsidP="008E0C60">
      <w:pPr>
        <w:spacing w:line="360" w:lineRule="auto"/>
        <w:ind w:firstLine="360"/>
      </w:pPr>
      <w:r>
        <w:lastRenderedPageBreak/>
        <w:t>The second part is designed to investigate the UGC browsing habits of the participants, including the frequency of viewing UGC and the past experience of referring to UGC, which</w:t>
      </w:r>
      <w:r w:rsidRPr="00CB6DA1">
        <w:t xml:space="preserve"> </w:t>
      </w:r>
      <w:r>
        <w:t>helps understand</w:t>
      </w:r>
      <w:r w:rsidRPr="00CB6DA1">
        <w:t xml:space="preserve"> the </w:t>
      </w:r>
      <w:r>
        <w:t xml:space="preserve">role </w:t>
      </w:r>
      <w:r w:rsidRPr="00CB6DA1">
        <w:t>of UGC in the population and is the basis for follow-up investigations</w:t>
      </w:r>
      <w:r>
        <w:t>.</w:t>
      </w:r>
      <w:r>
        <w:rPr>
          <w:rFonts w:hint="eastAsia"/>
        </w:rPr>
        <w:t xml:space="preserve"> </w:t>
      </w:r>
      <w:r>
        <w:t>Question 4 is designed as a half-open question, requiring participants who choose “Yes” to specify their experience and brand name, provid</w:t>
      </w:r>
      <w:r w:rsidR="00D77F6E">
        <w:t>ing</w:t>
      </w:r>
      <w:r w:rsidRPr="0036435A">
        <w:t xml:space="preserve"> more persuasive examples for research</w:t>
      </w:r>
      <w:r>
        <w:t>.</w:t>
      </w:r>
    </w:p>
    <w:p w14:paraId="385986FC" w14:textId="1966BE87" w:rsidR="008E0C60" w:rsidRDefault="008E0C60" w:rsidP="008E0C60">
      <w:pPr>
        <w:spacing w:line="360" w:lineRule="auto"/>
      </w:pPr>
      <w:r>
        <w:rPr>
          <w:noProof/>
        </w:rPr>
        <w:drawing>
          <wp:inline distT="0" distB="0" distL="0" distR="0" wp14:anchorId="55340804" wp14:editId="74B17392">
            <wp:extent cx="5014659" cy="3347735"/>
            <wp:effectExtent l="133350" t="114300" r="147955" b="157480"/>
            <wp:docPr id="1301461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461461" name=""/>
                    <pic:cNvPicPr/>
                  </pic:nvPicPr>
                  <pic:blipFill>
                    <a:blip r:embed="rId13"/>
                    <a:stretch>
                      <a:fillRect/>
                    </a:stretch>
                  </pic:blipFill>
                  <pic:spPr>
                    <a:xfrm>
                      <a:off x="0" y="0"/>
                      <a:ext cx="5017867" cy="334987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2A4AF2A" w14:textId="199CB0AA" w:rsidR="0036435A" w:rsidRDefault="0036435A" w:rsidP="008E0C60">
      <w:pPr>
        <w:spacing w:line="360" w:lineRule="auto"/>
        <w:ind w:firstLine="360"/>
      </w:pPr>
      <w:r>
        <w:rPr>
          <w:rFonts w:hint="eastAsia"/>
        </w:rPr>
        <w:t>T</w:t>
      </w:r>
      <w:r>
        <w:t xml:space="preserve">he third part referred six indicators of UGC quality ratings designed by </w:t>
      </w:r>
      <w:r w:rsidRPr="00A07F51">
        <w:t>Owusu et al.</w:t>
      </w:r>
      <w:r>
        <w:t>,</w:t>
      </w:r>
      <w:r w:rsidRPr="0036435A">
        <w:t xml:space="preserve"> </w:t>
      </w:r>
      <w:r w:rsidRPr="00AA42CA">
        <w:t>(2016)</w:t>
      </w:r>
      <w:r>
        <w:t xml:space="preserve">, which is also an important part of the survey. Assisted by </w:t>
      </w:r>
      <w:r w:rsidR="00D77F6E">
        <w:t>Q</w:t>
      </w:r>
      <w:r>
        <w:t>uestion 5, the scale is applied to compare two kinds of platforms by grading them</w:t>
      </w:r>
      <w:r w:rsidR="00D77F6E">
        <w:t xml:space="preserve"> in Question 6</w:t>
      </w:r>
      <w:r>
        <w:t>. The data will be quantitatively analyzed to draw related conclusions about platform variance between them.</w:t>
      </w:r>
    </w:p>
    <w:p w14:paraId="12650412" w14:textId="5D84A60F" w:rsidR="008E0C60" w:rsidRDefault="008E0C60" w:rsidP="008E0C60">
      <w:pPr>
        <w:spacing w:line="360" w:lineRule="auto"/>
      </w:pPr>
      <w:r>
        <w:rPr>
          <w:noProof/>
        </w:rPr>
        <w:drawing>
          <wp:inline distT="0" distB="0" distL="0" distR="0" wp14:anchorId="44E3779F" wp14:editId="245AB299">
            <wp:extent cx="4972490" cy="1721467"/>
            <wp:effectExtent l="133350" t="114300" r="152400" b="165100"/>
            <wp:docPr id="1226570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570026" name=""/>
                    <pic:cNvPicPr/>
                  </pic:nvPicPr>
                  <pic:blipFill>
                    <a:blip r:embed="rId14"/>
                    <a:stretch>
                      <a:fillRect/>
                    </a:stretch>
                  </pic:blipFill>
                  <pic:spPr>
                    <a:xfrm>
                      <a:off x="0" y="0"/>
                      <a:ext cx="5022748" cy="173886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30B4365" w14:textId="77777777" w:rsidR="008E0C60" w:rsidRDefault="008E0C60" w:rsidP="008E0C60">
      <w:pPr>
        <w:spacing w:line="360" w:lineRule="auto"/>
      </w:pPr>
      <w:r>
        <w:rPr>
          <w:noProof/>
        </w:rPr>
        <w:lastRenderedPageBreak/>
        <w:drawing>
          <wp:inline distT="0" distB="0" distL="0" distR="0" wp14:anchorId="06D11F2D" wp14:editId="0E0EF1C4">
            <wp:extent cx="5186180" cy="6648501"/>
            <wp:effectExtent l="114300" t="114300" r="147955" b="152400"/>
            <wp:docPr id="1215927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927487" name=""/>
                    <pic:cNvPicPr/>
                  </pic:nvPicPr>
                  <pic:blipFill>
                    <a:blip r:embed="rId15"/>
                    <a:stretch>
                      <a:fillRect/>
                    </a:stretch>
                  </pic:blipFill>
                  <pic:spPr>
                    <a:xfrm>
                      <a:off x="0" y="0"/>
                      <a:ext cx="5187295" cy="66499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3CB88D6" w14:textId="2ABB2FA9" w:rsidR="0036435A" w:rsidRDefault="0036435A" w:rsidP="008E0C60">
      <w:pPr>
        <w:spacing w:line="360" w:lineRule="auto"/>
        <w:ind w:firstLine="360"/>
      </w:pPr>
      <w:r>
        <w:t xml:space="preserve">Questions 7-10 are around the UGC preferences analysis including preferred forms, elements, factors and an open question. The selection of these features by consumers will be combined with </w:t>
      </w:r>
      <w:r w:rsidR="00D77F6E">
        <w:t>previous questions</w:t>
      </w:r>
      <w:r>
        <w:t xml:space="preserve"> to determine whether they are consistent with the characteristics of the platform, so as to further verify the different impacts of UGC on different platforms</w:t>
      </w:r>
      <w:r w:rsidR="008E0C60">
        <w:t>.</w:t>
      </w:r>
    </w:p>
    <w:p w14:paraId="2B709CC7" w14:textId="42CEA9EF" w:rsidR="008E0C60" w:rsidRDefault="008E0C60" w:rsidP="008E0C60">
      <w:pPr>
        <w:spacing w:line="360" w:lineRule="auto"/>
      </w:pPr>
      <w:r>
        <w:rPr>
          <w:noProof/>
        </w:rPr>
        <w:lastRenderedPageBreak/>
        <w:drawing>
          <wp:inline distT="0" distB="0" distL="0" distR="0" wp14:anchorId="0D5A0FF7" wp14:editId="6340C79B">
            <wp:extent cx="5274310" cy="2180590"/>
            <wp:effectExtent l="114300" t="114300" r="154940" b="143510"/>
            <wp:docPr id="184341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41618" name=""/>
                    <pic:cNvPicPr/>
                  </pic:nvPicPr>
                  <pic:blipFill>
                    <a:blip r:embed="rId16"/>
                    <a:stretch>
                      <a:fillRect/>
                    </a:stretch>
                  </pic:blipFill>
                  <pic:spPr>
                    <a:xfrm>
                      <a:off x="0" y="0"/>
                      <a:ext cx="5274310" cy="21805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C268F2" w14:textId="700DD00F" w:rsidR="00E76CB5" w:rsidRPr="00AA42CA" w:rsidRDefault="0078793B" w:rsidP="008E0C60">
      <w:pPr>
        <w:spacing w:afterLines="100" w:after="312" w:line="360" w:lineRule="auto"/>
        <w:ind w:firstLine="357"/>
      </w:pPr>
      <w:r>
        <w:t>The</w:t>
      </w:r>
      <w:r w:rsidR="0036435A">
        <w:t xml:space="preserve"> last part will focus on sellers about will their response</w:t>
      </w:r>
      <w:r>
        <w:t>s</w:t>
      </w:r>
      <w:r w:rsidR="0036435A">
        <w:t xml:space="preserve"> to UGC </w:t>
      </w:r>
      <w:r>
        <w:t>influence</w:t>
      </w:r>
      <w:r w:rsidR="0036435A">
        <w:t xml:space="preserve"> consumers' purchasing decisions about personal care products. This can be regarded as expanding the scope of the topic from another perspective, so as to obtain more abundant information and inspiration on UGC utilization strategies.</w:t>
      </w:r>
    </w:p>
    <w:p w14:paraId="6D5A0DAF" w14:textId="77777777" w:rsidR="00F176C8" w:rsidRDefault="00F176C8">
      <w:pPr>
        <w:widowControl/>
        <w:jc w:val="left"/>
        <w:rPr>
          <w:b/>
          <w:sz w:val="28"/>
          <w:szCs w:val="32"/>
          <w:shd w:val="clear" w:color="auto" w:fill="FFFFFF"/>
        </w:rPr>
      </w:pPr>
      <w:r>
        <w:rPr>
          <w:shd w:val="clear" w:color="auto" w:fill="FFFFFF"/>
        </w:rPr>
        <w:br w:type="page"/>
      </w:r>
    </w:p>
    <w:p w14:paraId="00CAA27B" w14:textId="03A85F3B" w:rsidR="00AA42CA" w:rsidRPr="002B68EE" w:rsidRDefault="00AA42CA" w:rsidP="002B68EE">
      <w:pPr>
        <w:pStyle w:val="ListParagraph"/>
        <w:numPr>
          <w:ilvl w:val="1"/>
          <w:numId w:val="25"/>
        </w:numPr>
        <w:ind w:firstLineChars="0"/>
        <w:outlineLvl w:val="1"/>
        <w:rPr>
          <w:rStyle w:val="Strong"/>
          <w:sz w:val="28"/>
          <w:szCs w:val="32"/>
        </w:rPr>
      </w:pPr>
      <w:bookmarkStart w:id="40" w:name="_Toc153218959"/>
      <w:r w:rsidRPr="002B68EE">
        <w:rPr>
          <w:rStyle w:val="Strong"/>
          <w:rFonts w:hint="eastAsia"/>
          <w:sz w:val="28"/>
          <w:szCs w:val="32"/>
        </w:rPr>
        <w:lastRenderedPageBreak/>
        <w:t>S</w:t>
      </w:r>
      <w:r w:rsidRPr="002B68EE">
        <w:rPr>
          <w:rStyle w:val="Strong"/>
          <w:sz w:val="28"/>
          <w:szCs w:val="32"/>
        </w:rPr>
        <w:t>econdary research</w:t>
      </w:r>
      <w:bookmarkEnd w:id="40"/>
    </w:p>
    <w:p w14:paraId="1C964C72" w14:textId="0CB1F69D" w:rsidR="008E0C60" w:rsidRDefault="008E0C60" w:rsidP="00E75CFD">
      <w:pPr>
        <w:spacing w:afterLines="100" w:after="312" w:line="360" w:lineRule="auto"/>
        <w:ind w:firstLine="360"/>
      </w:pPr>
      <w:r w:rsidRPr="008E0C60">
        <w:t xml:space="preserve">In the process of </w:t>
      </w:r>
      <w:r w:rsidR="002B68EE">
        <w:t xml:space="preserve">survey </w:t>
      </w:r>
      <w:r w:rsidRPr="008E0C60">
        <w:t xml:space="preserve">design and investigation, secondary research </w:t>
      </w:r>
      <w:r w:rsidR="00F176C8">
        <w:t>i</w:t>
      </w:r>
      <w:r w:rsidR="00F176C8" w:rsidRPr="00F176C8">
        <w:t xml:space="preserve">ncluding diachronic and dialectical theoretical </w:t>
      </w:r>
      <w:r w:rsidR="0078793B">
        <w:t>summaries</w:t>
      </w:r>
      <w:r w:rsidR="00F176C8">
        <w:t xml:space="preserve"> </w:t>
      </w:r>
      <w:r w:rsidRPr="008E0C60">
        <w:t>has been extensively implemented</w:t>
      </w:r>
      <w:r w:rsidR="00F176C8">
        <w:t xml:space="preserve"> from different perspectives</w:t>
      </w:r>
      <w:r w:rsidRPr="008E0C60">
        <w:t xml:space="preserve">, and the </w:t>
      </w:r>
      <w:r w:rsidR="00D77F6E">
        <w:t>basic</w:t>
      </w:r>
      <w:r w:rsidR="002B68EE">
        <w:t xml:space="preserve"> </w:t>
      </w:r>
      <w:r w:rsidRPr="008E0C60">
        <w:t>literature review is summarized as follows</w:t>
      </w:r>
      <w:r>
        <w:t>.</w:t>
      </w:r>
    </w:p>
    <w:p w14:paraId="2B585CCB" w14:textId="3E8293CA" w:rsidR="00AA42CA" w:rsidRPr="00AA42CA" w:rsidRDefault="00357FCE">
      <w:pPr>
        <w:widowControl/>
        <w:jc w:val="left"/>
      </w:pPr>
      <w:bookmarkStart w:id="41" w:name="_Hlk152874725"/>
      <w:r>
        <w:rPr>
          <w:noProof/>
        </w:rPr>
        <w:drawing>
          <wp:inline distT="0" distB="0" distL="0" distR="0" wp14:anchorId="326C8134" wp14:editId="26076D69">
            <wp:extent cx="5274310" cy="6501130"/>
            <wp:effectExtent l="0" t="0" r="2540" b="0"/>
            <wp:docPr id="1101287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287605" name=""/>
                    <pic:cNvPicPr/>
                  </pic:nvPicPr>
                  <pic:blipFill>
                    <a:blip r:embed="rId17"/>
                    <a:stretch>
                      <a:fillRect/>
                    </a:stretch>
                  </pic:blipFill>
                  <pic:spPr>
                    <a:xfrm>
                      <a:off x="0" y="0"/>
                      <a:ext cx="5274310" cy="6501130"/>
                    </a:xfrm>
                    <a:prstGeom prst="rect">
                      <a:avLst/>
                    </a:prstGeom>
                  </pic:spPr>
                </pic:pic>
              </a:graphicData>
            </a:graphic>
          </wp:inline>
        </w:drawing>
      </w:r>
      <w:r w:rsidR="00AA42CA">
        <w:br w:type="page"/>
      </w:r>
    </w:p>
    <w:p w14:paraId="6BED8E4B" w14:textId="3ACE008E" w:rsidR="000B16B3" w:rsidRPr="006D0494" w:rsidRDefault="00A8434D" w:rsidP="006D0494">
      <w:pPr>
        <w:pStyle w:val="Heading1"/>
        <w:numPr>
          <w:ilvl w:val="0"/>
          <w:numId w:val="0"/>
        </w:numPr>
        <w:rPr>
          <w:sz w:val="40"/>
          <w:szCs w:val="40"/>
          <w:shd w:val="clear" w:color="auto" w:fill="FFFFFF"/>
        </w:rPr>
      </w:pPr>
      <w:bookmarkStart w:id="42" w:name="_Toc153218960"/>
      <w:bookmarkEnd w:id="41"/>
      <w:r w:rsidRPr="00AA42CA">
        <w:rPr>
          <w:sz w:val="40"/>
          <w:szCs w:val="40"/>
          <w:shd w:val="clear" w:color="auto" w:fill="FFFFFF"/>
        </w:rPr>
        <w:lastRenderedPageBreak/>
        <w:t xml:space="preserve">Task </w:t>
      </w:r>
      <w:r>
        <w:rPr>
          <w:sz w:val="40"/>
          <w:szCs w:val="40"/>
          <w:shd w:val="clear" w:color="auto" w:fill="FFFFFF"/>
        </w:rPr>
        <w:t>3</w:t>
      </w:r>
      <w:bookmarkEnd w:id="42"/>
    </w:p>
    <w:p w14:paraId="2CA92303" w14:textId="189DFD57" w:rsidR="00E75CFD" w:rsidRPr="00E75CFD" w:rsidRDefault="00E75CFD" w:rsidP="00E75CFD">
      <w:pPr>
        <w:pStyle w:val="ListParagraph"/>
        <w:numPr>
          <w:ilvl w:val="1"/>
          <w:numId w:val="26"/>
        </w:numPr>
        <w:ind w:firstLineChars="0"/>
        <w:outlineLvl w:val="1"/>
        <w:rPr>
          <w:b/>
          <w:bCs/>
          <w:sz w:val="28"/>
          <w:szCs w:val="32"/>
        </w:rPr>
      </w:pPr>
      <w:bookmarkStart w:id="43" w:name="_Toc153218961"/>
      <w:r>
        <w:rPr>
          <w:rStyle w:val="Strong"/>
          <w:sz w:val="28"/>
          <w:szCs w:val="32"/>
        </w:rPr>
        <w:t>Elevator pitch</w:t>
      </w:r>
      <w:bookmarkEnd w:id="43"/>
    </w:p>
    <w:p w14:paraId="5C7D0E4D" w14:textId="7019E668" w:rsidR="002B68EE" w:rsidRDefault="002B68EE" w:rsidP="00E75CFD">
      <w:pPr>
        <w:spacing w:line="360" w:lineRule="auto"/>
      </w:pPr>
      <w:r w:rsidRPr="00AA42CA">
        <w:t>Please Click this link to view the</w:t>
      </w:r>
      <w:r>
        <w:t xml:space="preserve"> </w:t>
      </w:r>
      <w:r w:rsidR="006D0494">
        <w:t>video elevator pitch</w:t>
      </w:r>
      <w:r>
        <w:t>:</w:t>
      </w:r>
    </w:p>
    <w:p w14:paraId="37174063" w14:textId="77777777" w:rsidR="00E75CFD" w:rsidRPr="00E75CFD" w:rsidRDefault="00E75CFD" w:rsidP="00E75CFD">
      <w:pPr>
        <w:spacing w:line="360" w:lineRule="auto"/>
      </w:pPr>
      <w:r>
        <w:fldChar w:fldCharType="begin"/>
      </w:r>
      <w:r>
        <w:instrText>HYPERLINK "</w:instrText>
      </w:r>
      <w:r w:rsidRPr="00E75CFD">
        <w:instrText>https://youtu.be/L74M6_Xq2XY</w:instrText>
      </w:r>
    </w:p>
    <w:p w14:paraId="120DE937" w14:textId="77777777" w:rsidR="00E75CFD" w:rsidRPr="0052424D" w:rsidRDefault="00E75CFD" w:rsidP="00E75CFD">
      <w:pPr>
        <w:spacing w:line="360" w:lineRule="auto"/>
        <w:rPr>
          <w:rStyle w:val="Hyperlink"/>
        </w:rPr>
      </w:pPr>
      <w:r>
        <w:instrText>"</w:instrText>
      </w:r>
      <w:r>
        <w:fldChar w:fldCharType="separate"/>
      </w:r>
      <w:r w:rsidRPr="0052424D">
        <w:rPr>
          <w:rStyle w:val="Hyperlink"/>
        </w:rPr>
        <w:t>https://youtu.be/L74M6_Xq2XY</w:t>
      </w:r>
    </w:p>
    <w:p w14:paraId="3AAEFFE6" w14:textId="3AB88EE4" w:rsidR="003F1E8F" w:rsidRDefault="00E75CFD" w:rsidP="00E75CFD">
      <w:pPr>
        <w:spacing w:line="360" w:lineRule="auto"/>
      </w:pPr>
      <w:r>
        <w:fldChar w:fldCharType="end"/>
      </w:r>
    </w:p>
    <w:p w14:paraId="6C518999" w14:textId="58CF441E" w:rsidR="00E75CFD" w:rsidRPr="00E75CFD" w:rsidRDefault="00E75CFD" w:rsidP="00E75CFD">
      <w:pPr>
        <w:pStyle w:val="ListParagraph"/>
        <w:numPr>
          <w:ilvl w:val="1"/>
          <w:numId w:val="26"/>
        </w:numPr>
        <w:ind w:firstLineChars="0"/>
        <w:outlineLvl w:val="1"/>
        <w:rPr>
          <w:rStyle w:val="Strong"/>
          <w:sz w:val="28"/>
          <w:szCs w:val="32"/>
        </w:rPr>
      </w:pPr>
      <w:bookmarkStart w:id="44" w:name="_Toc153218962"/>
      <w:r w:rsidRPr="00E75CFD">
        <w:rPr>
          <w:rStyle w:val="Strong"/>
          <w:rFonts w:hint="eastAsia"/>
          <w:sz w:val="28"/>
          <w:szCs w:val="32"/>
        </w:rPr>
        <w:t>F</w:t>
      </w:r>
      <w:r w:rsidRPr="00E75CFD">
        <w:rPr>
          <w:rStyle w:val="Strong"/>
          <w:sz w:val="28"/>
          <w:szCs w:val="32"/>
        </w:rPr>
        <w:t>eedback</w:t>
      </w:r>
      <w:bookmarkEnd w:id="44"/>
    </w:p>
    <w:p w14:paraId="66F27B02" w14:textId="79C59C86" w:rsidR="003F1E8F" w:rsidRDefault="003F1E8F" w:rsidP="00E75CFD">
      <w:pPr>
        <w:spacing w:afterLines="100" w:after="312" w:line="360" w:lineRule="auto"/>
        <w:ind w:firstLine="360"/>
      </w:pPr>
      <w:r w:rsidRPr="003F1E8F">
        <w:t>Due to the lack of feedback from online comments, I interviewed several s</w:t>
      </w:r>
      <w:r w:rsidR="00E75CFD">
        <w:t>takeholders</w:t>
      </w:r>
      <w:r w:rsidRPr="003F1E8F">
        <w:t xml:space="preserve"> to get direct feedback after watching the speech</w:t>
      </w:r>
      <w:r>
        <w:t>.</w:t>
      </w:r>
      <w:r w:rsidR="004A0E8C">
        <w:t xml:space="preserve"> </w:t>
      </w:r>
    </w:p>
    <w:p w14:paraId="5E437E3F" w14:textId="0AB49124" w:rsidR="00266717" w:rsidRDefault="003F1E8F" w:rsidP="00E75CFD">
      <w:pPr>
        <w:spacing w:afterLines="100" w:after="312" w:line="360" w:lineRule="auto"/>
        <w:ind w:firstLine="360"/>
      </w:pPr>
      <w:r>
        <w:t xml:space="preserve">The elevator pitch </w:t>
      </w:r>
      <w:r w:rsidR="00E75CFD">
        <w:t xml:space="preserve">is </w:t>
      </w:r>
      <w:r>
        <w:t>evaluated as</w:t>
      </w:r>
      <w:r w:rsidRPr="003F1E8F">
        <w:t xml:space="preserve"> well-structured</w:t>
      </w:r>
      <w:r>
        <w:t xml:space="preserve"> and</w:t>
      </w:r>
      <w:r w:rsidRPr="003F1E8F">
        <w:t xml:space="preserve"> informative and covers the key aspects of </w:t>
      </w:r>
      <w:r>
        <w:t>the</w:t>
      </w:r>
      <w:r w:rsidRPr="003F1E8F">
        <w:t xml:space="preserve"> study</w:t>
      </w:r>
      <w:r w:rsidR="004A0E8C">
        <w:t>. Besides, s</w:t>
      </w:r>
      <w:r w:rsidR="004A0E8C" w:rsidRPr="004A0E8C">
        <w:t xml:space="preserve">ome suggestions and </w:t>
      </w:r>
      <w:r w:rsidR="00E75CFD">
        <w:t>feedback</w:t>
      </w:r>
      <w:r w:rsidR="004A0E8C" w:rsidRPr="004A0E8C">
        <w:t xml:space="preserve"> to help improv</w:t>
      </w:r>
      <w:r w:rsidR="004A0E8C">
        <w:t>ement</w:t>
      </w:r>
      <w:r w:rsidR="004A0E8C" w:rsidRPr="004A0E8C">
        <w:t xml:space="preserve"> are also provided</w:t>
      </w:r>
      <w:r w:rsidR="004A0E8C">
        <w:t xml:space="preserve"> for reflection.</w:t>
      </w:r>
    </w:p>
    <w:p w14:paraId="5D1AF8A4" w14:textId="58DED9E8" w:rsidR="004A0E8C" w:rsidRDefault="004A0E8C" w:rsidP="00E75CFD">
      <w:pPr>
        <w:spacing w:afterLines="100" w:after="312" w:line="360" w:lineRule="auto"/>
        <w:ind w:firstLine="360"/>
      </w:pPr>
      <w:r>
        <w:t xml:space="preserve">In </w:t>
      </w:r>
      <w:r w:rsidR="00E75CFD">
        <w:t>the i</w:t>
      </w:r>
      <w:r>
        <w:t>ntroduction, one of the stakeholders suggest</w:t>
      </w:r>
      <w:r w:rsidR="00E75CFD">
        <w:t>ed</w:t>
      </w:r>
      <w:r>
        <w:t xml:space="preserve"> </w:t>
      </w:r>
      <w:r w:rsidRPr="004A0E8C">
        <w:t xml:space="preserve">adding a brief attention-grabbing statement or a relevant statistic to engage </w:t>
      </w:r>
      <w:r w:rsidR="00E75CFD">
        <w:t>the</w:t>
      </w:r>
      <w:r w:rsidRPr="004A0E8C">
        <w:t xml:space="preserve"> audience from the start.</w:t>
      </w:r>
      <w:r>
        <w:t xml:space="preserve"> The speech raised a</w:t>
      </w:r>
      <w:r w:rsidRPr="004A0E8C">
        <w:t xml:space="preserve"> self-answering </w:t>
      </w:r>
      <w:r>
        <w:t xml:space="preserve">question to lead to </w:t>
      </w:r>
      <w:r w:rsidRPr="004A0E8C">
        <w:t xml:space="preserve">the concept of UGC </w:t>
      </w:r>
      <w:r>
        <w:t>and arranged the statistical data in the middle part, but t</w:t>
      </w:r>
      <w:r w:rsidRPr="004A0E8C">
        <w:t xml:space="preserve">his suggestion can indeed be considered as an alternative </w:t>
      </w:r>
      <w:r>
        <w:t>introduction mode.</w:t>
      </w:r>
      <w:r w:rsidRPr="004A0E8C">
        <w:t xml:space="preserve"> Kadian</w:t>
      </w:r>
      <w:r>
        <w:t xml:space="preserve"> </w:t>
      </w:r>
      <w:r w:rsidRPr="004A0E8C">
        <w:t>(2023)</w:t>
      </w:r>
      <w:r>
        <w:t xml:space="preserve"> also claimed </w:t>
      </w:r>
      <w:r w:rsidR="00E75CFD">
        <w:t>an</w:t>
      </w:r>
      <w:r>
        <w:t xml:space="preserve"> </w:t>
      </w:r>
      <w:r w:rsidR="00E75CFD">
        <w:t>e</w:t>
      </w:r>
      <w:r w:rsidR="00E75CFD" w:rsidRPr="00E75CFD">
        <w:t xml:space="preserve">ye-catching </w:t>
      </w:r>
      <w:r w:rsidR="00E75CFD">
        <w:t>statement</w:t>
      </w:r>
      <w:r w:rsidR="00E75CFD" w:rsidRPr="00E75CFD">
        <w:t xml:space="preserve"> </w:t>
      </w:r>
      <w:r w:rsidR="00E75CFD">
        <w:t xml:space="preserve">at the beginning </w:t>
      </w:r>
      <w:r w:rsidR="00E75CFD" w:rsidRPr="00E75CFD">
        <w:t>can attract the audience and make the message spread more effectively</w:t>
      </w:r>
      <w:r w:rsidR="00E75CFD">
        <w:t>.</w:t>
      </w:r>
    </w:p>
    <w:p w14:paraId="6EA367C8" w14:textId="09FC80F1" w:rsidR="00E75CFD" w:rsidRDefault="00E75CFD" w:rsidP="00E75CFD">
      <w:pPr>
        <w:spacing w:afterLines="100" w:after="312" w:line="360" w:lineRule="auto"/>
        <w:ind w:firstLine="360"/>
      </w:pPr>
      <w:r>
        <w:t xml:space="preserve">The speech </w:t>
      </w:r>
      <w:r w:rsidRPr="00E75CFD">
        <w:t>is</w:t>
      </w:r>
      <w:r>
        <w:t xml:space="preserve"> said to be</w:t>
      </w:r>
      <w:r w:rsidRPr="00E75CFD">
        <w:t xml:space="preserve"> logically organized. However, more transition sentences </w:t>
      </w:r>
      <w:r>
        <w:t xml:space="preserve">are needed </w:t>
      </w:r>
      <w:r w:rsidRPr="00E75CFD">
        <w:t xml:space="preserve">between different sections to guide </w:t>
      </w:r>
      <w:r>
        <w:t xml:space="preserve">the </w:t>
      </w:r>
      <w:r w:rsidRPr="00E75CFD">
        <w:t>audience smoothly through the presentation.</w:t>
      </w:r>
      <w:r>
        <w:t xml:space="preserve"> Besides, m</w:t>
      </w:r>
      <w:r w:rsidRPr="00E75CFD">
        <w:t xml:space="preserve">ore details on the research methodology should be presented, </w:t>
      </w:r>
      <w:r>
        <w:t>though</w:t>
      </w:r>
      <w:r w:rsidRPr="00E75CFD">
        <w:t xml:space="preserve"> this is </w:t>
      </w:r>
      <w:r>
        <w:t>the</w:t>
      </w:r>
      <w:r w:rsidRPr="00E75CFD">
        <w:t xml:space="preserve"> </w:t>
      </w:r>
      <w:r>
        <w:t>i</w:t>
      </w:r>
      <w:r w:rsidRPr="00E75CFD">
        <w:t>nevitable inadequac</w:t>
      </w:r>
      <w:r>
        <w:t>y</w:t>
      </w:r>
      <w:r w:rsidRPr="00E75CFD">
        <w:t xml:space="preserve"> due to time constraints</w:t>
      </w:r>
      <w:r>
        <w:t>.</w:t>
      </w:r>
    </w:p>
    <w:p w14:paraId="332D750D" w14:textId="29241DD0" w:rsidR="00E75CFD" w:rsidRDefault="00E75CFD" w:rsidP="00E75CFD">
      <w:pPr>
        <w:spacing w:afterLines="100" w:after="312" w:line="360" w:lineRule="auto"/>
        <w:ind w:firstLine="360"/>
      </w:pPr>
      <w:r w:rsidRPr="00E75CFD">
        <w:t xml:space="preserve">The example of L'Oréal is </w:t>
      </w:r>
      <w:r>
        <w:t xml:space="preserve">thought to be </w:t>
      </w:r>
      <w:r w:rsidRPr="00E75CFD">
        <w:t xml:space="preserve">excellent </w:t>
      </w:r>
      <w:r>
        <w:t>and helpful, but the relevance of the research topic</w:t>
      </w:r>
      <w:r w:rsidRPr="00E75CFD">
        <w:t xml:space="preserve"> and how other companies could learn from it</w:t>
      </w:r>
      <w:r>
        <w:t xml:space="preserve"> should be elaborated more</w:t>
      </w:r>
      <w:r w:rsidRPr="00E75CFD">
        <w:t>.</w:t>
      </w:r>
    </w:p>
    <w:p w14:paraId="1B98EB61" w14:textId="785A7C2F" w:rsidR="003F1E8F" w:rsidRDefault="003F1E8F" w:rsidP="00E75CFD">
      <w:pPr>
        <w:spacing w:afterLines="100" w:after="312" w:line="360" w:lineRule="auto"/>
        <w:ind w:firstLine="360"/>
      </w:pPr>
      <w:r>
        <w:br w:type="page"/>
      </w:r>
    </w:p>
    <w:p w14:paraId="5A08ECB0" w14:textId="5A57D0AD" w:rsidR="00A8434D" w:rsidRDefault="0078793B" w:rsidP="00A8434D">
      <w:pPr>
        <w:pStyle w:val="Heading1"/>
        <w:numPr>
          <w:ilvl w:val="0"/>
          <w:numId w:val="0"/>
        </w:numPr>
        <w:rPr>
          <w:sz w:val="40"/>
          <w:szCs w:val="40"/>
          <w:shd w:val="clear" w:color="auto" w:fill="FFFFFF"/>
        </w:rPr>
      </w:pPr>
      <w:bookmarkStart w:id="45" w:name="_Toc153218963"/>
      <w:r w:rsidRPr="0078793B">
        <w:rPr>
          <w:noProof/>
        </w:rPr>
        <w:lastRenderedPageBreak/>
        <w:drawing>
          <wp:anchor distT="0" distB="0" distL="114300" distR="114300" simplePos="0" relativeHeight="251660288" behindDoc="1" locked="0" layoutInCell="1" allowOverlap="1" wp14:anchorId="0A07CABA" wp14:editId="2FF7C922">
            <wp:simplePos x="0" y="0"/>
            <wp:positionH relativeFrom="column">
              <wp:posOffset>-797118</wp:posOffset>
            </wp:positionH>
            <wp:positionV relativeFrom="paragraph">
              <wp:posOffset>397565</wp:posOffset>
            </wp:positionV>
            <wp:extent cx="6981245" cy="9299361"/>
            <wp:effectExtent l="0" t="0" r="0" b="0"/>
            <wp:wrapNone/>
            <wp:docPr id="1534157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157100" name=""/>
                    <pic:cNvPicPr/>
                  </pic:nvPicPr>
                  <pic:blipFill>
                    <a:blip r:embed="rId18">
                      <a:extLst>
                        <a:ext uri="{28A0092B-C50C-407E-A947-70E740481C1C}">
                          <a14:useLocalDpi xmlns:a14="http://schemas.microsoft.com/office/drawing/2010/main" val="0"/>
                        </a:ext>
                      </a:extLst>
                    </a:blip>
                    <a:stretch>
                      <a:fillRect/>
                    </a:stretch>
                  </pic:blipFill>
                  <pic:spPr>
                    <a:xfrm>
                      <a:off x="0" y="0"/>
                      <a:ext cx="6987141" cy="9307215"/>
                    </a:xfrm>
                    <a:prstGeom prst="rect">
                      <a:avLst/>
                    </a:prstGeom>
                  </pic:spPr>
                </pic:pic>
              </a:graphicData>
            </a:graphic>
            <wp14:sizeRelH relativeFrom="margin">
              <wp14:pctWidth>0</wp14:pctWidth>
            </wp14:sizeRelH>
            <wp14:sizeRelV relativeFrom="margin">
              <wp14:pctHeight>0</wp14:pctHeight>
            </wp14:sizeRelV>
          </wp:anchor>
        </w:drawing>
      </w:r>
      <w:r w:rsidR="00A8434D" w:rsidRPr="00AA42CA">
        <w:rPr>
          <w:sz w:val="40"/>
          <w:szCs w:val="40"/>
          <w:shd w:val="clear" w:color="auto" w:fill="FFFFFF"/>
        </w:rPr>
        <w:t xml:space="preserve">Task </w:t>
      </w:r>
      <w:r w:rsidR="00A8434D">
        <w:rPr>
          <w:sz w:val="40"/>
          <w:szCs w:val="40"/>
          <w:shd w:val="clear" w:color="auto" w:fill="FFFFFF"/>
        </w:rPr>
        <w:t>4</w:t>
      </w:r>
      <w:bookmarkEnd w:id="45"/>
    </w:p>
    <w:p w14:paraId="0717415E" w14:textId="23284124" w:rsidR="00A8434D" w:rsidRPr="00A8434D" w:rsidRDefault="00A8434D" w:rsidP="00A8434D"/>
    <w:p w14:paraId="26772D88" w14:textId="0F62478D" w:rsidR="00A8434D" w:rsidRDefault="00A8434D">
      <w:pPr>
        <w:widowControl/>
        <w:jc w:val="left"/>
        <w:rPr>
          <w:b/>
          <w:sz w:val="28"/>
          <w:szCs w:val="32"/>
        </w:rPr>
      </w:pPr>
      <w:r>
        <w:br w:type="page"/>
      </w:r>
    </w:p>
    <w:p w14:paraId="6AFB3656" w14:textId="77777777" w:rsidR="003F027A" w:rsidRDefault="003F027A" w:rsidP="00BE1E6E">
      <w:pPr>
        <w:pStyle w:val="Heading1"/>
        <w:numPr>
          <w:ilvl w:val="0"/>
          <w:numId w:val="0"/>
        </w:numPr>
      </w:pPr>
      <w:bookmarkStart w:id="46" w:name="_Toc153218964"/>
      <w:r>
        <w:lastRenderedPageBreak/>
        <w:t>Appendix</w:t>
      </w:r>
      <w:bookmarkEnd w:id="46"/>
    </w:p>
    <w:p w14:paraId="29592524" w14:textId="6AC6A774" w:rsidR="00E76CB5" w:rsidRDefault="00E76CB5" w:rsidP="00357FCE">
      <w:pPr>
        <w:pStyle w:val="ListParagraph"/>
        <w:numPr>
          <w:ilvl w:val="3"/>
          <w:numId w:val="8"/>
        </w:numPr>
        <w:spacing w:afterLines="100" w:after="312" w:line="360" w:lineRule="auto"/>
        <w:ind w:firstLineChars="0"/>
        <w:jc w:val="left"/>
      </w:pPr>
      <w:r w:rsidRPr="00AA42CA">
        <w:t>Please Click this link to view the survey questions:</w:t>
      </w:r>
      <w:r>
        <w:t xml:space="preserve"> </w:t>
      </w:r>
      <w:hyperlink r:id="rId19" w:history="1">
        <w:r w:rsidRPr="0052424D">
          <w:rPr>
            <w:rStyle w:val="Hyperlink"/>
          </w:rPr>
          <w:t>https://www.smartsurvey.co.uk/s/WFXX80/</w:t>
        </w:r>
      </w:hyperlink>
    </w:p>
    <w:p w14:paraId="7A430F45" w14:textId="7B9F3D06" w:rsidR="00357FCE" w:rsidRDefault="00357FCE" w:rsidP="00357FCE">
      <w:pPr>
        <w:pStyle w:val="ListParagraph"/>
        <w:numPr>
          <w:ilvl w:val="3"/>
          <w:numId w:val="8"/>
        </w:numPr>
        <w:spacing w:afterLines="100" w:after="312" w:line="360" w:lineRule="auto"/>
        <w:ind w:firstLineChars="0"/>
        <w:jc w:val="left"/>
      </w:pPr>
      <w:r>
        <w:rPr>
          <w:rFonts w:hint="eastAsia"/>
        </w:rPr>
        <w:t>S</w:t>
      </w:r>
      <w:r>
        <w:t>urvey Results</w:t>
      </w:r>
    </w:p>
    <w:p w14:paraId="119C7E8C" w14:textId="4085BE14" w:rsidR="00357FCE" w:rsidRDefault="00357FCE" w:rsidP="00280A75">
      <w:pPr>
        <w:spacing w:afterLines="100" w:after="312" w:line="360" w:lineRule="auto"/>
        <w:jc w:val="left"/>
      </w:pPr>
      <w:r>
        <w:rPr>
          <w:noProof/>
        </w:rPr>
        <w:drawing>
          <wp:inline distT="0" distB="0" distL="0" distR="0" wp14:anchorId="478992B3" wp14:editId="5D8F6D73">
            <wp:extent cx="5274310" cy="4356100"/>
            <wp:effectExtent l="0" t="0" r="2540" b="6350"/>
            <wp:docPr id="751483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483802" name=""/>
                    <pic:cNvPicPr/>
                  </pic:nvPicPr>
                  <pic:blipFill>
                    <a:blip r:embed="rId20"/>
                    <a:stretch>
                      <a:fillRect/>
                    </a:stretch>
                  </pic:blipFill>
                  <pic:spPr>
                    <a:xfrm>
                      <a:off x="0" y="0"/>
                      <a:ext cx="5274310" cy="4356100"/>
                    </a:xfrm>
                    <a:prstGeom prst="rect">
                      <a:avLst/>
                    </a:prstGeom>
                  </pic:spPr>
                </pic:pic>
              </a:graphicData>
            </a:graphic>
          </wp:inline>
        </w:drawing>
      </w:r>
    </w:p>
    <w:p w14:paraId="73A9D0F5" w14:textId="7D7DE60F" w:rsidR="00357FCE" w:rsidRDefault="00357FCE" w:rsidP="00280A75">
      <w:pPr>
        <w:spacing w:afterLines="100" w:after="312" w:line="360" w:lineRule="auto"/>
        <w:jc w:val="left"/>
      </w:pPr>
      <w:r>
        <w:rPr>
          <w:noProof/>
        </w:rPr>
        <w:lastRenderedPageBreak/>
        <w:drawing>
          <wp:inline distT="0" distB="0" distL="0" distR="0" wp14:anchorId="61EFD392" wp14:editId="54FBBA1B">
            <wp:extent cx="5274310" cy="4501515"/>
            <wp:effectExtent l="0" t="0" r="2540" b="0"/>
            <wp:docPr id="1588100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100239" name=""/>
                    <pic:cNvPicPr/>
                  </pic:nvPicPr>
                  <pic:blipFill>
                    <a:blip r:embed="rId21"/>
                    <a:stretch>
                      <a:fillRect/>
                    </a:stretch>
                  </pic:blipFill>
                  <pic:spPr>
                    <a:xfrm>
                      <a:off x="0" y="0"/>
                      <a:ext cx="5274310" cy="4501515"/>
                    </a:xfrm>
                    <a:prstGeom prst="rect">
                      <a:avLst/>
                    </a:prstGeom>
                  </pic:spPr>
                </pic:pic>
              </a:graphicData>
            </a:graphic>
          </wp:inline>
        </w:drawing>
      </w:r>
    </w:p>
    <w:p w14:paraId="3BAF7B27" w14:textId="77777777" w:rsidR="00357FCE" w:rsidRDefault="00357FCE" w:rsidP="00280A75">
      <w:r>
        <w:rPr>
          <w:noProof/>
        </w:rPr>
        <w:drawing>
          <wp:inline distT="0" distB="0" distL="0" distR="0" wp14:anchorId="06772E1E" wp14:editId="3650C9CD">
            <wp:extent cx="5274310" cy="2954741"/>
            <wp:effectExtent l="0" t="0" r="2540" b="0"/>
            <wp:docPr id="697057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057648" name=""/>
                    <pic:cNvPicPr/>
                  </pic:nvPicPr>
                  <pic:blipFill rotWithShape="1">
                    <a:blip r:embed="rId22"/>
                    <a:srcRect b="10671"/>
                    <a:stretch/>
                  </pic:blipFill>
                  <pic:spPr bwMode="auto">
                    <a:xfrm>
                      <a:off x="0" y="0"/>
                      <a:ext cx="5274310" cy="2954741"/>
                    </a:xfrm>
                    <a:prstGeom prst="rect">
                      <a:avLst/>
                    </a:prstGeom>
                    <a:ln>
                      <a:noFill/>
                    </a:ln>
                    <a:extLst>
                      <a:ext uri="{53640926-AAD7-44D8-BBD7-CCE9431645EC}">
                        <a14:shadowObscured xmlns:a14="http://schemas.microsoft.com/office/drawing/2010/main"/>
                      </a:ext>
                    </a:extLst>
                  </pic:spPr>
                </pic:pic>
              </a:graphicData>
            </a:graphic>
          </wp:inline>
        </w:drawing>
      </w:r>
    </w:p>
    <w:p w14:paraId="56146D25" w14:textId="77777777" w:rsidR="00357FCE" w:rsidRDefault="00357FCE" w:rsidP="00280A75">
      <w:r>
        <w:rPr>
          <w:noProof/>
        </w:rPr>
        <w:lastRenderedPageBreak/>
        <w:drawing>
          <wp:inline distT="0" distB="0" distL="0" distR="0" wp14:anchorId="5F5847AB" wp14:editId="04A077AD">
            <wp:extent cx="5274310" cy="7141210"/>
            <wp:effectExtent l="0" t="0" r="2540" b="2540"/>
            <wp:docPr id="1982432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432478" name=""/>
                    <pic:cNvPicPr/>
                  </pic:nvPicPr>
                  <pic:blipFill>
                    <a:blip r:embed="rId23"/>
                    <a:stretch>
                      <a:fillRect/>
                    </a:stretch>
                  </pic:blipFill>
                  <pic:spPr>
                    <a:xfrm>
                      <a:off x="0" y="0"/>
                      <a:ext cx="5274310" cy="7141210"/>
                    </a:xfrm>
                    <a:prstGeom prst="rect">
                      <a:avLst/>
                    </a:prstGeom>
                  </pic:spPr>
                </pic:pic>
              </a:graphicData>
            </a:graphic>
          </wp:inline>
        </w:drawing>
      </w:r>
    </w:p>
    <w:p w14:paraId="68AC0672" w14:textId="77777777" w:rsidR="00357FCE" w:rsidRDefault="00357FCE" w:rsidP="00280A75">
      <w:r>
        <w:rPr>
          <w:noProof/>
        </w:rPr>
        <w:lastRenderedPageBreak/>
        <w:drawing>
          <wp:inline distT="0" distB="0" distL="0" distR="0" wp14:anchorId="3129D40A" wp14:editId="2A30BF13">
            <wp:extent cx="5274310" cy="5489575"/>
            <wp:effectExtent l="0" t="0" r="2540" b="0"/>
            <wp:docPr id="628443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443199" name=""/>
                    <pic:cNvPicPr/>
                  </pic:nvPicPr>
                  <pic:blipFill>
                    <a:blip r:embed="rId24"/>
                    <a:stretch>
                      <a:fillRect/>
                    </a:stretch>
                  </pic:blipFill>
                  <pic:spPr>
                    <a:xfrm>
                      <a:off x="0" y="0"/>
                      <a:ext cx="5274310" cy="5489575"/>
                    </a:xfrm>
                    <a:prstGeom prst="rect">
                      <a:avLst/>
                    </a:prstGeom>
                  </pic:spPr>
                </pic:pic>
              </a:graphicData>
            </a:graphic>
          </wp:inline>
        </w:drawing>
      </w:r>
    </w:p>
    <w:p w14:paraId="2A8033BC" w14:textId="77777777" w:rsidR="00357FCE" w:rsidRDefault="00357FCE" w:rsidP="00357FCE">
      <w:r>
        <w:rPr>
          <w:noProof/>
        </w:rPr>
        <w:lastRenderedPageBreak/>
        <w:drawing>
          <wp:inline distT="0" distB="0" distL="0" distR="0" wp14:anchorId="352F1BED" wp14:editId="32021AEE">
            <wp:extent cx="5274310" cy="6083300"/>
            <wp:effectExtent l="0" t="0" r="2540" b="0"/>
            <wp:docPr id="672056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056191" name=""/>
                    <pic:cNvPicPr/>
                  </pic:nvPicPr>
                  <pic:blipFill>
                    <a:blip r:embed="rId25"/>
                    <a:stretch>
                      <a:fillRect/>
                    </a:stretch>
                  </pic:blipFill>
                  <pic:spPr>
                    <a:xfrm>
                      <a:off x="0" y="0"/>
                      <a:ext cx="5274310" cy="6083300"/>
                    </a:xfrm>
                    <a:prstGeom prst="rect">
                      <a:avLst/>
                    </a:prstGeom>
                  </pic:spPr>
                </pic:pic>
              </a:graphicData>
            </a:graphic>
          </wp:inline>
        </w:drawing>
      </w:r>
    </w:p>
    <w:p w14:paraId="134D717E" w14:textId="77777777" w:rsidR="00357FCE" w:rsidRDefault="00357FCE" w:rsidP="00280A75">
      <w:r>
        <w:rPr>
          <w:noProof/>
        </w:rPr>
        <w:lastRenderedPageBreak/>
        <w:drawing>
          <wp:inline distT="0" distB="0" distL="0" distR="0" wp14:anchorId="5764C5E5" wp14:editId="5008B656">
            <wp:extent cx="5274310" cy="4287520"/>
            <wp:effectExtent l="0" t="0" r="2540" b="0"/>
            <wp:docPr id="1859735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735769" name=""/>
                    <pic:cNvPicPr/>
                  </pic:nvPicPr>
                  <pic:blipFill>
                    <a:blip r:embed="rId26"/>
                    <a:stretch>
                      <a:fillRect/>
                    </a:stretch>
                  </pic:blipFill>
                  <pic:spPr>
                    <a:xfrm>
                      <a:off x="0" y="0"/>
                      <a:ext cx="5274310" cy="4287520"/>
                    </a:xfrm>
                    <a:prstGeom prst="rect">
                      <a:avLst/>
                    </a:prstGeom>
                  </pic:spPr>
                </pic:pic>
              </a:graphicData>
            </a:graphic>
          </wp:inline>
        </w:drawing>
      </w:r>
    </w:p>
    <w:p w14:paraId="32746B22" w14:textId="77777777" w:rsidR="00357FCE" w:rsidRDefault="00357FCE" w:rsidP="00357FCE">
      <w:pPr>
        <w:pStyle w:val="ListParagraph"/>
        <w:spacing w:afterLines="100" w:after="312" w:line="360" w:lineRule="auto"/>
        <w:ind w:left="360" w:firstLineChars="0" w:firstLine="0"/>
        <w:jc w:val="left"/>
      </w:pPr>
    </w:p>
    <w:p w14:paraId="6E81DF66" w14:textId="77777777" w:rsidR="00E76CB5" w:rsidRPr="00E76CB5" w:rsidRDefault="00E76CB5" w:rsidP="00E76CB5"/>
    <w:p w14:paraId="7CB1B15F" w14:textId="77777777" w:rsidR="00280A75" w:rsidRDefault="00280A75">
      <w:pPr>
        <w:widowControl/>
        <w:jc w:val="left"/>
        <w:rPr>
          <w:b/>
          <w:sz w:val="28"/>
          <w:szCs w:val="32"/>
        </w:rPr>
      </w:pPr>
      <w:r>
        <w:br w:type="page"/>
      </w:r>
    </w:p>
    <w:p w14:paraId="51098C30" w14:textId="01ED03A6" w:rsidR="00E3125C" w:rsidRPr="00BE1E6E" w:rsidRDefault="00E3125C" w:rsidP="00BE1E6E">
      <w:pPr>
        <w:pStyle w:val="Heading1"/>
        <w:numPr>
          <w:ilvl w:val="0"/>
          <w:numId w:val="0"/>
        </w:numPr>
      </w:pPr>
      <w:bookmarkStart w:id="47" w:name="_Toc153218965"/>
      <w:r w:rsidRPr="00BE1E6E">
        <w:rPr>
          <w:rFonts w:hint="eastAsia"/>
        </w:rPr>
        <w:lastRenderedPageBreak/>
        <w:t>R</w:t>
      </w:r>
      <w:r w:rsidRPr="00BE1E6E">
        <w:t>eferences</w:t>
      </w:r>
      <w:bookmarkEnd w:id="47"/>
    </w:p>
    <w:bookmarkEnd w:id="37"/>
    <w:bookmarkEnd w:id="38"/>
    <w:p w14:paraId="3678DDF6" w14:textId="4B8540AD" w:rsidR="002B68EE" w:rsidRPr="002B68EE" w:rsidRDefault="002B68EE" w:rsidP="002B68EE">
      <w:pPr>
        <w:pStyle w:val="NormalWeb"/>
        <w:spacing w:beforeLines="100" w:before="312" w:beforeAutospacing="0"/>
        <w:ind w:firstLineChars="200" w:firstLine="440"/>
        <w:rPr>
          <w:rFonts w:asciiTheme="minorHAnsi" w:eastAsiaTheme="minorHAnsi" w:hAnsiTheme="minorHAnsi" w:cs="Times New Roman"/>
          <w:sz w:val="22"/>
          <w:szCs w:val="22"/>
        </w:rPr>
      </w:pPr>
      <w:r w:rsidRPr="002B68EE">
        <w:rPr>
          <w:rFonts w:asciiTheme="minorHAnsi" w:eastAsiaTheme="minorHAnsi" w:hAnsiTheme="minorHAnsi" w:cs="Times New Roman"/>
          <w:sz w:val="22"/>
          <w:szCs w:val="22"/>
        </w:rPr>
        <w:t>Afify, E.</w:t>
      </w:r>
      <w:r w:rsidR="0078793B">
        <w:rPr>
          <w:rFonts w:asciiTheme="minorHAnsi" w:eastAsiaTheme="minorHAnsi" w:hAnsiTheme="minorHAnsi" w:cs="Times New Roman"/>
          <w:sz w:val="22"/>
          <w:szCs w:val="22"/>
        </w:rPr>
        <w:t xml:space="preserve"> et al. </w:t>
      </w:r>
      <w:r w:rsidRPr="002B68EE">
        <w:rPr>
          <w:rFonts w:asciiTheme="minorHAnsi" w:eastAsiaTheme="minorHAnsi" w:hAnsiTheme="minorHAnsi" w:cs="Times New Roman"/>
          <w:sz w:val="22"/>
          <w:szCs w:val="22"/>
        </w:rPr>
        <w:t xml:space="preserve">(2019). </w:t>
      </w:r>
      <w:r w:rsidR="0078793B">
        <w:rPr>
          <w:rFonts w:asciiTheme="minorHAnsi" w:eastAsiaTheme="minorHAnsi" w:hAnsiTheme="minorHAnsi" w:cs="Times New Roman"/>
          <w:sz w:val="22"/>
          <w:szCs w:val="22"/>
        </w:rPr>
        <w:t>‘</w:t>
      </w:r>
      <w:r w:rsidRPr="002B68EE">
        <w:rPr>
          <w:rFonts w:asciiTheme="minorHAnsi" w:eastAsiaTheme="minorHAnsi" w:hAnsiTheme="minorHAnsi" w:cs="Times New Roman"/>
          <w:sz w:val="22"/>
          <w:szCs w:val="22"/>
        </w:rPr>
        <w:t>User-generated content (UGC) credibility on social media using sentiment classification</w:t>
      </w:r>
      <w:r w:rsidR="0078793B">
        <w:rPr>
          <w:rFonts w:asciiTheme="minorHAnsi" w:eastAsiaTheme="minorHAnsi" w:hAnsiTheme="minorHAnsi" w:cs="Times New Roman"/>
          <w:sz w:val="22"/>
          <w:szCs w:val="22"/>
        </w:rPr>
        <w:t>’</w:t>
      </w:r>
      <w:r w:rsidRPr="002B68EE">
        <w:rPr>
          <w:rFonts w:asciiTheme="minorHAnsi" w:eastAsiaTheme="minorHAnsi" w:hAnsiTheme="minorHAnsi" w:cs="Times New Roman"/>
          <w:sz w:val="22"/>
          <w:szCs w:val="22"/>
        </w:rPr>
        <w:t xml:space="preserve">, </w:t>
      </w:r>
      <w:r w:rsidR="0078793B">
        <w:rPr>
          <w:rFonts w:asciiTheme="minorHAnsi" w:eastAsiaTheme="minorHAnsi" w:hAnsiTheme="minorHAnsi" w:cs="Times New Roman"/>
          <w:sz w:val="22"/>
          <w:szCs w:val="22"/>
        </w:rPr>
        <w:t xml:space="preserve">Egyptian Journals, </w:t>
      </w:r>
      <w:r w:rsidRPr="002B68EE">
        <w:rPr>
          <w:rFonts w:asciiTheme="minorHAnsi" w:eastAsiaTheme="minorHAnsi" w:hAnsiTheme="minorHAnsi" w:cs="Times New Roman"/>
          <w:sz w:val="22"/>
          <w:szCs w:val="22"/>
        </w:rPr>
        <w:t>(1)1</w:t>
      </w:r>
      <w:r>
        <w:rPr>
          <w:rFonts w:asciiTheme="minorHAnsi" w:eastAsiaTheme="minorHAnsi" w:hAnsiTheme="minorHAnsi" w:cs="Times New Roman"/>
          <w:sz w:val="22"/>
          <w:szCs w:val="22"/>
        </w:rPr>
        <w:t xml:space="preserve">, </w:t>
      </w:r>
      <w:r w:rsidRPr="002B68EE">
        <w:rPr>
          <w:rFonts w:asciiTheme="minorHAnsi" w:eastAsiaTheme="minorHAnsi" w:hAnsiTheme="minorHAnsi" w:cs="Times New Roman"/>
          <w:sz w:val="22"/>
          <w:szCs w:val="22"/>
        </w:rPr>
        <w:t>pp. 19-1</w:t>
      </w:r>
      <w:r>
        <w:rPr>
          <w:rFonts w:asciiTheme="minorHAnsi" w:eastAsiaTheme="minorHAnsi" w:hAnsiTheme="minorHAnsi" w:cs="Times New Roman"/>
          <w:sz w:val="22"/>
          <w:szCs w:val="22"/>
        </w:rPr>
        <w:t>.</w:t>
      </w:r>
    </w:p>
    <w:p w14:paraId="55E80227" w14:textId="77777777" w:rsidR="002B68EE" w:rsidRPr="002B68EE" w:rsidRDefault="002B68EE" w:rsidP="002B68EE">
      <w:pPr>
        <w:pStyle w:val="NormalWeb"/>
        <w:spacing w:beforeLines="100" w:before="312" w:beforeAutospacing="0"/>
        <w:ind w:firstLineChars="200" w:firstLine="440"/>
        <w:rPr>
          <w:rFonts w:asciiTheme="minorHAnsi" w:eastAsiaTheme="minorHAnsi" w:hAnsiTheme="minorHAnsi" w:cs="Times New Roman"/>
          <w:sz w:val="22"/>
          <w:szCs w:val="22"/>
        </w:rPr>
      </w:pPr>
      <w:r w:rsidRPr="002B68EE">
        <w:rPr>
          <w:rFonts w:asciiTheme="minorHAnsi" w:eastAsiaTheme="minorHAnsi" w:hAnsiTheme="minorHAnsi" w:cs="Times New Roman"/>
          <w:sz w:val="22"/>
          <w:szCs w:val="22"/>
        </w:rPr>
        <w:t>Alzate, M., Arce-</w:t>
      </w:r>
      <w:proofErr w:type="spellStart"/>
      <w:r w:rsidRPr="002B68EE">
        <w:rPr>
          <w:rFonts w:asciiTheme="minorHAnsi" w:eastAsiaTheme="minorHAnsi" w:hAnsiTheme="minorHAnsi" w:cs="Times New Roman"/>
          <w:sz w:val="22"/>
          <w:szCs w:val="22"/>
        </w:rPr>
        <w:t>Urriza</w:t>
      </w:r>
      <w:proofErr w:type="spellEnd"/>
      <w:r w:rsidRPr="002B68EE">
        <w:rPr>
          <w:rFonts w:asciiTheme="minorHAnsi" w:eastAsiaTheme="minorHAnsi" w:hAnsiTheme="minorHAnsi" w:cs="Times New Roman"/>
          <w:sz w:val="22"/>
          <w:szCs w:val="22"/>
        </w:rPr>
        <w:t xml:space="preserve">, M., and </w:t>
      </w:r>
      <w:proofErr w:type="spellStart"/>
      <w:r w:rsidRPr="002B68EE">
        <w:rPr>
          <w:rFonts w:asciiTheme="minorHAnsi" w:eastAsiaTheme="minorHAnsi" w:hAnsiTheme="minorHAnsi" w:cs="Times New Roman"/>
          <w:sz w:val="22"/>
          <w:szCs w:val="22"/>
        </w:rPr>
        <w:t>Cebollada</w:t>
      </w:r>
      <w:proofErr w:type="spellEnd"/>
      <w:r w:rsidRPr="002B68EE">
        <w:rPr>
          <w:rFonts w:asciiTheme="minorHAnsi" w:eastAsiaTheme="minorHAnsi" w:hAnsiTheme="minorHAnsi" w:cs="Times New Roman"/>
          <w:sz w:val="22"/>
          <w:szCs w:val="22"/>
        </w:rPr>
        <w:t>, J. (2021). ‘Online reviews and product sales: the role of review visibility’. Journal of Theoretical and Applied Electronic Commerce Research, 16(4), pp. 638-669.</w:t>
      </w:r>
    </w:p>
    <w:p w14:paraId="40A77F90" w14:textId="77777777" w:rsidR="002B68EE" w:rsidRPr="002B68EE" w:rsidRDefault="002B68EE" w:rsidP="002B68EE">
      <w:pPr>
        <w:pStyle w:val="NormalWeb"/>
        <w:spacing w:beforeLines="100" w:before="312" w:beforeAutospacing="0"/>
        <w:ind w:firstLineChars="200" w:firstLine="440"/>
        <w:rPr>
          <w:rFonts w:asciiTheme="minorHAnsi" w:eastAsiaTheme="minorHAnsi" w:hAnsiTheme="minorHAnsi" w:cs="Times New Roman"/>
          <w:sz w:val="22"/>
          <w:szCs w:val="22"/>
        </w:rPr>
      </w:pPr>
      <w:r w:rsidRPr="002B68EE">
        <w:rPr>
          <w:rFonts w:asciiTheme="minorHAnsi" w:eastAsiaTheme="minorHAnsi" w:hAnsiTheme="minorHAnsi" w:cs="Times New Roman"/>
          <w:sz w:val="22"/>
          <w:szCs w:val="22"/>
        </w:rPr>
        <w:t xml:space="preserve">Bernard, H.R. (2011) “Research Methods in Anthropology” 5th edition, </w:t>
      </w:r>
      <w:proofErr w:type="spellStart"/>
      <w:r w:rsidRPr="002B68EE">
        <w:rPr>
          <w:rFonts w:asciiTheme="minorHAnsi" w:eastAsiaTheme="minorHAnsi" w:hAnsiTheme="minorHAnsi" w:cs="Times New Roman"/>
          <w:sz w:val="22"/>
          <w:szCs w:val="22"/>
        </w:rPr>
        <w:t>AltaMira</w:t>
      </w:r>
      <w:proofErr w:type="spellEnd"/>
      <w:r w:rsidRPr="002B68EE">
        <w:rPr>
          <w:rFonts w:asciiTheme="minorHAnsi" w:eastAsiaTheme="minorHAnsi" w:hAnsiTheme="minorHAnsi" w:cs="Times New Roman"/>
          <w:sz w:val="22"/>
          <w:szCs w:val="22"/>
        </w:rPr>
        <w:t xml:space="preserve"> Press, p.7</w:t>
      </w:r>
    </w:p>
    <w:p w14:paraId="74D598A4" w14:textId="77777777" w:rsidR="002B68EE" w:rsidRPr="002B68EE" w:rsidRDefault="002B68EE" w:rsidP="002B68EE">
      <w:pPr>
        <w:pStyle w:val="NormalWeb"/>
        <w:spacing w:beforeLines="100" w:before="312" w:beforeAutospacing="0"/>
        <w:ind w:firstLineChars="200" w:firstLine="440"/>
        <w:rPr>
          <w:rFonts w:asciiTheme="minorHAnsi" w:eastAsiaTheme="minorHAnsi" w:hAnsiTheme="minorHAnsi" w:cs="Times New Roman"/>
          <w:sz w:val="22"/>
          <w:szCs w:val="22"/>
        </w:rPr>
      </w:pPr>
      <w:r w:rsidRPr="002B68EE">
        <w:rPr>
          <w:rFonts w:asciiTheme="minorHAnsi" w:eastAsiaTheme="minorHAnsi" w:hAnsiTheme="minorHAnsi" w:cs="Times New Roman"/>
          <w:sz w:val="22"/>
          <w:szCs w:val="22"/>
        </w:rPr>
        <w:t>Chen, Y., and Xie, J. (2005). ‘Third-party product review and firm marketing strategy’. Marketing science, 24(2), pp. 218-240.</w:t>
      </w:r>
    </w:p>
    <w:p w14:paraId="414DC9E8" w14:textId="77777777" w:rsidR="002B68EE" w:rsidRPr="002B68EE" w:rsidRDefault="002B68EE" w:rsidP="002B68EE">
      <w:pPr>
        <w:pStyle w:val="NormalWeb"/>
        <w:spacing w:beforeLines="100" w:before="312" w:beforeAutospacing="0"/>
        <w:ind w:firstLineChars="200" w:firstLine="440"/>
        <w:rPr>
          <w:rFonts w:asciiTheme="minorHAnsi" w:eastAsiaTheme="minorHAnsi" w:hAnsiTheme="minorHAnsi" w:cs="Times New Roman"/>
          <w:sz w:val="22"/>
          <w:szCs w:val="22"/>
        </w:rPr>
      </w:pPr>
      <w:r w:rsidRPr="002B68EE">
        <w:rPr>
          <w:rFonts w:asciiTheme="minorHAnsi" w:eastAsiaTheme="minorHAnsi" w:hAnsiTheme="minorHAnsi" w:cs="Times New Roman"/>
          <w:sz w:val="22"/>
          <w:szCs w:val="22"/>
        </w:rPr>
        <w:t xml:space="preserve">Davis, A., and </w:t>
      </w:r>
      <w:proofErr w:type="spellStart"/>
      <w:r w:rsidRPr="002B68EE">
        <w:rPr>
          <w:rFonts w:asciiTheme="minorHAnsi" w:eastAsiaTheme="minorHAnsi" w:hAnsiTheme="minorHAnsi" w:cs="Times New Roman"/>
          <w:sz w:val="22"/>
          <w:szCs w:val="22"/>
        </w:rPr>
        <w:t>Khazanchi</w:t>
      </w:r>
      <w:proofErr w:type="spellEnd"/>
      <w:r w:rsidRPr="002B68EE">
        <w:rPr>
          <w:rFonts w:asciiTheme="minorHAnsi" w:eastAsiaTheme="minorHAnsi" w:hAnsiTheme="minorHAnsi" w:cs="Times New Roman"/>
          <w:sz w:val="22"/>
          <w:szCs w:val="22"/>
        </w:rPr>
        <w:t xml:space="preserve">, D. (2008). ‘An empirical study of online word of mouth as a predictor for multi‐product category e‐commerce </w:t>
      </w:r>
      <w:proofErr w:type="gramStart"/>
      <w:r w:rsidRPr="002B68EE">
        <w:rPr>
          <w:rFonts w:asciiTheme="minorHAnsi" w:eastAsiaTheme="minorHAnsi" w:hAnsiTheme="minorHAnsi" w:cs="Times New Roman"/>
          <w:sz w:val="22"/>
          <w:szCs w:val="22"/>
        </w:rPr>
        <w:t>sales’</w:t>
      </w:r>
      <w:proofErr w:type="gramEnd"/>
      <w:r w:rsidRPr="002B68EE">
        <w:rPr>
          <w:rFonts w:asciiTheme="minorHAnsi" w:eastAsiaTheme="minorHAnsi" w:hAnsiTheme="minorHAnsi" w:cs="Times New Roman"/>
          <w:sz w:val="22"/>
          <w:szCs w:val="22"/>
        </w:rPr>
        <w:t>. Electronic markets, 18(2), pp.130-141.</w:t>
      </w:r>
    </w:p>
    <w:p w14:paraId="6047ACB6" w14:textId="77777777" w:rsidR="002B68EE" w:rsidRPr="002B68EE" w:rsidRDefault="002B68EE" w:rsidP="002B68EE">
      <w:pPr>
        <w:pStyle w:val="NormalWeb"/>
        <w:spacing w:beforeLines="100" w:before="312" w:beforeAutospacing="0"/>
        <w:ind w:firstLineChars="200" w:firstLine="440"/>
        <w:rPr>
          <w:rFonts w:asciiTheme="minorHAnsi" w:eastAsiaTheme="minorHAnsi" w:hAnsiTheme="minorHAnsi" w:cs="Times New Roman"/>
          <w:sz w:val="22"/>
          <w:szCs w:val="22"/>
        </w:rPr>
      </w:pPr>
      <w:r w:rsidRPr="002B68EE">
        <w:rPr>
          <w:rFonts w:asciiTheme="minorHAnsi" w:eastAsiaTheme="minorHAnsi" w:hAnsiTheme="minorHAnsi" w:cs="Times New Roman"/>
          <w:sz w:val="22"/>
          <w:szCs w:val="22"/>
        </w:rPr>
        <w:t>Eastin, M.S., Daugherty, T. and Burns, N.M. (2010</w:t>
      </w:r>
      <w:proofErr w:type="gramStart"/>
      <w:r w:rsidRPr="002B68EE">
        <w:rPr>
          <w:rFonts w:asciiTheme="minorHAnsi" w:eastAsiaTheme="minorHAnsi" w:hAnsiTheme="minorHAnsi" w:cs="Times New Roman"/>
          <w:sz w:val="22"/>
          <w:szCs w:val="22"/>
        </w:rPr>
        <w:t>).‘</w:t>
      </w:r>
      <w:proofErr w:type="gramEnd"/>
      <w:r w:rsidRPr="002B68EE">
        <w:rPr>
          <w:rFonts w:asciiTheme="minorHAnsi" w:eastAsiaTheme="minorHAnsi" w:hAnsiTheme="minorHAnsi" w:cs="Times New Roman"/>
          <w:sz w:val="22"/>
          <w:szCs w:val="22"/>
        </w:rPr>
        <w:t xml:space="preserve">Expectancy-Value: Identifying Relationships Associated with Consuming User-Generated Content’, in Handbook of Research on Digital Media and Advertising: User Generated Content Consumption. IGI Global, pp. 146–160. Available at: https://doi.org/10.4018/978-1-60566-792-8.ch007. </w:t>
      </w:r>
    </w:p>
    <w:p w14:paraId="38B99D61" w14:textId="77777777" w:rsidR="002B68EE" w:rsidRPr="002B68EE" w:rsidRDefault="002B68EE" w:rsidP="002B68EE">
      <w:pPr>
        <w:pStyle w:val="NormalWeb"/>
        <w:spacing w:beforeLines="100" w:before="312" w:beforeAutospacing="0"/>
        <w:ind w:firstLineChars="200" w:firstLine="440"/>
        <w:rPr>
          <w:rFonts w:asciiTheme="minorHAnsi" w:eastAsiaTheme="minorHAnsi" w:hAnsiTheme="minorHAnsi" w:cs="Times New Roman"/>
          <w:sz w:val="22"/>
          <w:szCs w:val="22"/>
        </w:rPr>
      </w:pPr>
      <w:r w:rsidRPr="002B68EE">
        <w:rPr>
          <w:rFonts w:asciiTheme="minorHAnsi" w:eastAsiaTheme="minorHAnsi" w:hAnsiTheme="minorHAnsi" w:cs="Times New Roman"/>
          <w:sz w:val="22"/>
          <w:szCs w:val="22"/>
        </w:rPr>
        <w:t>Eisenhardt, K. M., Graebner, M. E., and Sonenshein, S. (2016). Grand challenges and inductive methods: Rigor without rigor mortis. Academy of management journal, 59(4), pp. 1113-1123.</w:t>
      </w:r>
    </w:p>
    <w:p w14:paraId="43D77538" w14:textId="77777777" w:rsidR="002B68EE" w:rsidRPr="002B68EE" w:rsidRDefault="002B68EE" w:rsidP="002B68EE">
      <w:pPr>
        <w:pStyle w:val="NormalWeb"/>
        <w:spacing w:beforeLines="100" w:before="312" w:beforeAutospacing="0"/>
        <w:ind w:firstLineChars="200" w:firstLine="440"/>
        <w:rPr>
          <w:rFonts w:asciiTheme="minorHAnsi" w:eastAsiaTheme="minorHAnsi" w:hAnsiTheme="minorHAnsi" w:cs="Times New Roman"/>
          <w:sz w:val="22"/>
          <w:szCs w:val="22"/>
        </w:rPr>
      </w:pPr>
      <w:proofErr w:type="spellStart"/>
      <w:r w:rsidRPr="002B68EE">
        <w:rPr>
          <w:rFonts w:asciiTheme="minorHAnsi" w:eastAsiaTheme="minorHAnsi" w:hAnsiTheme="minorHAnsi" w:cs="Times New Roman"/>
          <w:sz w:val="22"/>
          <w:szCs w:val="22"/>
        </w:rPr>
        <w:t>Etikan</w:t>
      </w:r>
      <w:proofErr w:type="spellEnd"/>
      <w:r w:rsidRPr="002B68EE">
        <w:rPr>
          <w:rFonts w:asciiTheme="minorHAnsi" w:eastAsiaTheme="minorHAnsi" w:hAnsiTheme="minorHAnsi" w:cs="Times New Roman"/>
          <w:sz w:val="22"/>
          <w:szCs w:val="22"/>
        </w:rPr>
        <w:t xml:space="preserve">, I., Musa, S. A., and </w:t>
      </w:r>
      <w:proofErr w:type="spellStart"/>
      <w:r w:rsidRPr="002B68EE">
        <w:rPr>
          <w:rFonts w:asciiTheme="minorHAnsi" w:eastAsiaTheme="minorHAnsi" w:hAnsiTheme="minorHAnsi" w:cs="Times New Roman"/>
          <w:sz w:val="22"/>
          <w:szCs w:val="22"/>
        </w:rPr>
        <w:t>Alkassim</w:t>
      </w:r>
      <w:proofErr w:type="spellEnd"/>
      <w:r w:rsidRPr="002B68EE">
        <w:rPr>
          <w:rFonts w:asciiTheme="minorHAnsi" w:eastAsiaTheme="minorHAnsi" w:hAnsiTheme="minorHAnsi" w:cs="Times New Roman"/>
          <w:sz w:val="22"/>
          <w:szCs w:val="22"/>
        </w:rPr>
        <w:t>, R. S. (2016). ‘Comparison of convenience sampling and purposive sampling’. American journal of theoretical and applied statistics, 5(1), pp. 1-4.</w:t>
      </w:r>
    </w:p>
    <w:p w14:paraId="3BB8BD29" w14:textId="77777777" w:rsidR="002B68EE" w:rsidRPr="002B68EE" w:rsidRDefault="002B68EE" w:rsidP="002B68EE">
      <w:pPr>
        <w:pStyle w:val="NormalWeb"/>
        <w:spacing w:beforeLines="100" w:before="312" w:beforeAutospacing="0"/>
        <w:ind w:firstLineChars="200" w:firstLine="440"/>
        <w:rPr>
          <w:rFonts w:asciiTheme="minorHAnsi" w:eastAsiaTheme="minorHAnsi" w:hAnsiTheme="minorHAnsi" w:cs="Times New Roman"/>
          <w:sz w:val="22"/>
          <w:szCs w:val="22"/>
        </w:rPr>
      </w:pPr>
      <w:r w:rsidRPr="002B68EE">
        <w:rPr>
          <w:rFonts w:asciiTheme="minorHAnsi" w:eastAsiaTheme="minorHAnsi" w:hAnsiTheme="minorHAnsi" w:cs="Times New Roman"/>
          <w:sz w:val="22"/>
          <w:szCs w:val="22"/>
        </w:rPr>
        <w:t>Gamble, J. R., McAdam, R., and Brennan, M. (2019). ‘How user‐centric innovation is affecting stakeholder marketing strategies: Exploratory findings from the music industry’. European Management Review, 16(4), pp. 1175-1193.</w:t>
      </w:r>
    </w:p>
    <w:p w14:paraId="393DA33D" w14:textId="77777777" w:rsidR="002B68EE" w:rsidRPr="002B68EE" w:rsidRDefault="002B68EE" w:rsidP="002B68EE">
      <w:pPr>
        <w:pStyle w:val="NormalWeb"/>
        <w:spacing w:beforeLines="100" w:before="312" w:beforeAutospacing="0"/>
        <w:ind w:firstLineChars="200" w:firstLine="440"/>
        <w:rPr>
          <w:rFonts w:asciiTheme="minorHAnsi" w:eastAsiaTheme="minorHAnsi" w:hAnsiTheme="minorHAnsi" w:cs="Times New Roman"/>
          <w:sz w:val="22"/>
          <w:szCs w:val="22"/>
        </w:rPr>
      </w:pPr>
      <w:r w:rsidRPr="002B68EE">
        <w:rPr>
          <w:rFonts w:asciiTheme="minorHAnsi" w:eastAsiaTheme="minorHAnsi" w:hAnsiTheme="minorHAnsi" w:cs="Times New Roman"/>
          <w:sz w:val="22"/>
          <w:szCs w:val="22"/>
        </w:rPr>
        <w:t>Haq, M. (2015). A Comparative Analysis of Qualitative and Quantitative Research Methods and a Justification for Adopting Mixed Methods in Social Research.</w:t>
      </w:r>
    </w:p>
    <w:p w14:paraId="0CAC30BB" w14:textId="4660EA46" w:rsidR="002B68EE" w:rsidRPr="002B68EE" w:rsidRDefault="002B68EE" w:rsidP="002B68EE">
      <w:pPr>
        <w:pStyle w:val="NormalWeb"/>
        <w:spacing w:beforeLines="100" w:before="312" w:beforeAutospacing="0"/>
        <w:ind w:firstLineChars="200" w:firstLine="440"/>
        <w:rPr>
          <w:rFonts w:asciiTheme="minorHAnsi" w:eastAsiaTheme="minorHAnsi" w:hAnsiTheme="minorHAnsi" w:cs="Times New Roman"/>
          <w:sz w:val="22"/>
          <w:szCs w:val="22"/>
        </w:rPr>
      </w:pPr>
      <w:r w:rsidRPr="002B68EE">
        <w:rPr>
          <w:rFonts w:asciiTheme="minorHAnsi" w:eastAsiaTheme="minorHAnsi" w:hAnsiTheme="minorHAnsi" w:cs="Times New Roman"/>
          <w:sz w:val="22"/>
          <w:szCs w:val="22"/>
        </w:rPr>
        <w:t>Hewett, K. et al. (2016).</w:t>
      </w:r>
      <w:r>
        <w:rPr>
          <w:rFonts w:asciiTheme="minorHAnsi" w:eastAsiaTheme="minorHAnsi" w:hAnsiTheme="minorHAnsi" w:cs="Times New Roman"/>
          <w:sz w:val="22"/>
          <w:szCs w:val="22"/>
        </w:rPr>
        <w:t xml:space="preserve"> </w:t>
      </w:r>
      <w:r w:rsidRPr="002B68EE">
        <w:rPr>
          <w:rFonts w:asciiTheme="minorHAnsi" w:eastAsiaTheme="minorHAnsi" w:hAnsiTheme="minorHAnsi" w:cs="Times New Roman"/>
          <w:sz w:val="22"/>
          <w:szCs w:val="22"/>
        </w:rPr>
        <w:t xml:space="preserve">‘Brand Buzz in the </w:t>
      </w:r>
      <w:proofErr w:type="spellStart"/>
      <w:r w:rsidRPr="002B68EE">
        <w:rPr>
          <w:rFonts w:asciiTheme="minorHAnsi" w:eastAsiaTheme="minorHAnsi" w:hAnsiTheme="minorHAnsi" w:cs="Times New Roman"/>
          <w:sz w:val="22"/>
          <w:szCs w:val="22"/>
        </w:rPr>
        <w:t>Echoverse</w:t>
      </w:r>
      <w:proofErr w:type="spellEnd"/>
      <w:r w:rsidRPr="002B68EE">
        <w:rPr>
          <w:rFonts w:asciiTheme="minorHAnsi" w:eastAsiaTheme="minorHAnsi" w:hAnsiTheme="minorHAnsi" w:cs="Times New Roman"/>
          <w:sz w:val="22"/>
          <w:szCs w:val="22"/>
        </w:rPr>
        <w:t>’, Journal of marketing, 80(3), pp. 1–24. Available at: https://doi.org/10.1509/jm.15.0033.</w:t>
      </w:r>
    </w:p>
    <w:p w14:paraId="44D63A0B" w14:textId="77777777" w:rsidR="002B68EE" w:rsidRPr="002B68EE" w:rsidRDefault="002B68EE" w:rsidP="002B68EE">
      <w:pPr>
        <w:pStyle w:val="NormalWeb"/>
        <w:spacing w:beforeLines="100" w:before="312" w:beforeAutospacing="0"/>
        <w:ind w:firstLineChars="200" w:firstLine="440"/>
        <w:rPr>
          <w:rFonts w:asciiTheme="minorHAnsi" w:eastAsiaTheme="minorHAnsi" w:hAnsiTheme="minorHAnsi" w:cs="Times New Roman"/>
          <w:sz w:val="22"/>
          <w:szCs w:val="22"/>
        </w:rPr>
      </w:pPr>
      <w:r w:rsidRPr="002B68EE">
        <w:rPr>
          <w:rFonts w:asciiTheme="minorHAnsi" w:eastAsiaTheme="minorHAnsi" w:hAnsiTheme="minorHAnsi" w:cs="Times New Roman"/>
          <w:sz w:val="22"/>
          <w:szCs w:val="22"/>
        </w:rPr>
        <w:lastRenderedPageBreak/>
        <w:t>Hong, H., Xu, D., Wang, G. A., and Fan, W. (2017). ‘Understanding the determinants of online review helpfulness: A meta-analytic investigation’. Decision Support Systems, 102, pp. 1-11.</w:t>
      </w:r>
    </w:p>
    <w:p w14:paraId="697D961B" w14:textId="77777777" w:rsidR="002B68EE" w:rsidRPr="002B68EE" w:rsidRDefault="002B68EE" w:rsidP="002B68EE">
      <w:pPr>
        <w:pStyle w:val="NormalWeb"/>
        <w:spacing w:beforeLines="100" w:before="312" w:beforeAutospacing="0"/>
        <w:ind w:firstLineChars="200" w:firstLine="440"/>
        <w:rPr>
          <w:rFonts w:asciiTheme="minorHAnsi" w:eastAsiaTheme="minorHAnsi" w:hAnsiTheme="minorHAnsi" w:cs="Times New Roman"/>
          <w:sz w:val="22"/>
          <w:szCs w:val="22"/>
        </w:rPr>
      </w:pPr>
      <w:r w:rsidRPr="002B68EE">
        <w:rPr>
          <w:rFonts w:asciiTheme="minorHAnsi" w:eastAsiaTheme="minorHAnsi" w:hAnsiTheme="minorHAnsi" w:cs="Times New Roman"/>
          <w:sz w:val="22"/>
          <w:szCs w:val="22"/>
        </w:rPr>
        <w:t xml:space="preserve">Hong, W., Yu, Z., Wu, L., and Pu, X. (2020). ‘Influencing factors of the persuasiveness of online reviews considering persuasion </w:t>
      </w:r>
      <w:proofErr w:type="gramStart"/>
      <w:r w:rsidRPr="002B68EE">
        <w:rPr>
          <w:rFonts w:asciiTheme="minorHAnsi" w:eastAsiaTheme="minorHAnsi" w:hAnsiTheme="minorHAnsi" w:cs="Times New Roman"/>
          <w:sz w:val="22"/>
          <w:szCs w:val="22"/>
        </w:rPr>
        <w:t>methods’</w:t>
      </w:r>
      <w:proofErr w:type="gramEnd"/>
      <w:r w:rsidRPr="002B68EE">
        <w:rPr>
          <w:rFonts w:asciiTheme="minorHAnsi" w:eastAsiaTheme="minorHAnsi" w:hAnsiTheme="minorHAnsi" w:cs="Times New Roman"/>
          <w:sz w:val="22"/>
          <w:szCs w:val="22"/>
        </w:rPr>
        <w:t>. Electronic Commerce Research and Applications, 39, 100912.</w:t>
      </w:r>
    </w:p>
    <w:p w14:paraId="11F4690C" w14:textId="16E887E1" w:rsidR="002B68EE" w:rsidRPr="002B68EE" w:rsidRDefault="002B68EE" w:rsidP="002B68EE">
      <w:pPr>
        <w:pStyle w:val="NormalWeb"/>
        <w:spacing w:beforeLines="100" w:before="312" w:beforeAutospacing="0"/>
        <w:ind w:firstLineChars="200" w:firstLine="440"/>
        <w:rPr>
          <w:rFonts w:asciiTheme="minorHAnsi" w:eastAsiaTheme="minorHAnsi" w:hAnsiTheme="minorHAnsi" w:cs="Times New Roman"/>
          <w:sz w:val="22"/>
          <w:szCs w:val="22"/>
        </w:rPr>
      </w:pPr>
      <w:r w:rsidRPr="002B68EE">
        <w:rPr>
          <w:rFonts w:asciiTheme="minorHAnsi" w:eastAsiaTheme="minorHAnsi" w:hAnsiTheme="minorHAnsi" w:cs="Times New Roman"/>
          <w:sz w:val="22"/>
          <w:szCs w:val="22"/>
        </w:rPr>
        <w:t>Jia, Y. et al. (2023)</w:t>
      </w:r>
      <w:r w:rsidR="004A0E8C">
        <w:rPr>
          <w:rFonts w:asciiTheme="minorHAnsi" w:eastAsiaTheme="minorHAnsi" w:hAnsiTheme="minorHAnsi" w:cs="Times New Roman"/>
          <w:sz w:val="22"/>
          <w:szCs w:val="22"/>
        </w:rPr>
        <w:t>.</w:t>
      </w:r>
      <w:r w:rsidRPr="002B68EE">
        <w:rPr>
          <w:rFonts w:asciiTheme="minorHAnsi" w:eastAsiaTheme="minorHAnsi" w:hAnsiTheme="minorHAnsi" w:cs="Times New Roman"/>
          <w:sz w:val="22"/>
          <w:szCs w:val="22"/>
        </w:rPr>
        <w:t xml:space="preserve"> ‘“Customer Reviews or Vlogger Reviews?” The Impact of Cross-Platform UGC on the Sales of Experiential Products on E-Commerce Platforms’, Journal of theoretical and applied electronic commerce research, 18(3), pp. 1257–1282. Available at: https://doi.org/10.3390/jtaer18030064.</w:t>
      </w:r>
    </w:p>
    <w:p w14:paraId="5694FA89" w14:textId="3EE5FB1A" w:rsidR="004A0E8C" w:rsidRDefault="004A0E8C" w:rsidP="002B68EE">
      <w:pPr>
        <w:pStyle w:val="NormalWeb"/>
        <w:spacing w:beforeLines="100" w:before="312" w:beforeAutospacing="0"/>
        <w:ind w:firstLineChars="200" w:firstLine="440"/>
        <w:rPr>
          <w:rFonts w:asciiTheme="minorHAnsi" w:eastAsiaTheme="minorHAnsi" w:hAnsiTheme="minorHAnsi" w:cs="Times New Roman"/>
          <w:sz w:val="22"/>
          <w:szCs w:val="22"/>
        </w:rPr>
      </w:pPr>
      <w:r>
        <w:rPr>
          <w:rFonts w:asciiTheme="minorHAnsi" w:eastAsiaTheme="minorHAnsi" w:hAnsiTheme="minorHAnsi" w:cs="Times New Roman"/>
          <w:sz w:val="22"/>
          <w:szCs w:val="22"/>
        </w:rPr>
        <w:t>c</w:t>
      </w:r>
      <w:r w:rsidRPr="004A0E8C">
        <w:rPr>
          <w:rFonts w:asciiTheme="minorHAnsi" w:eastAsiaTheme="minorHAnsi" w:hAnsiTheme="minorHAnsi" w:cs="Times New Roman"/>
          <w:sz w:val="22"/>
          <w:szCs w:val="22"/>
        </w:rPr>
        <w:t xml:space="preserve">. </w:t>
      </w:r>
      <w:r>
        <w:rPr>
          <w:rFonts w:asciiTheme="minorHAnsi" w:eastAsiaTheme="minorHAnsi" w:hAnsiTheme="minorHAnsi" w:cs="Times New Roman"/>
          <w:sz w:val="22"/>
          <w:szCs w:val="22"/>
        </w:rPr>
        <w:t>‘</w:t>
      </w:r>
      <w:r w:rsidRPr="004A0E8C">
        <w:rPr>
          <w:rFonts w:asciiTheme="minorHAnsi" w:eastAsiaTheme="minorHAnsi" w:hAnsiTheme="minorHAnsi" w:cs="Times New Roman"/>
          <w:sz w:val="22"/>
          <w:szCs w:val="22"/>
        </w:rPr>
        <w:t>Attention-Grabbing Tactics on Social Media</w:t>
      </w:r>
      <w:r>
        <w:rPr>
          <w:rFonts w:asciiTheme="minorHAnsi" w:eastAsiaTheme="minorHAnsi" w:hAnsiTheme="minorHAnsi" w:cs="Times New Roman"/>
          <w:sz w:val="22"/>
          <w:szCs w:val="22"/>
        </w:rPr>
        <w:t>’</w:t>
      </w:r>
      <w:r w:rsidRPr="004A0E8C">
        <w:rPr>
          <w:rFonts w:asciiTheme="minorHAnsi" w:eastAsiaTheme="minorHAnsi" w:hAnsiTheme="minorHAnsi" w:cs="Times New Roman"/>
          <w:sz w:val="22"/>
          <w:szCs w:val="22"/>
        </w:rPr>
        <w:t xml:space="preserve"> (Doctoral dissertation, University of South Florida).</w:t>
      </w:r>
    </w:p>
    <w:p w14:paraId="76F02056" w14:textId="5D81C5FA" w:rsidR="002B68EE" w:rsidRPr="002B68EE" w:rsidRDefault="002B68EE" w:rsidP="002B68EE">
      <w:pPr>
        <w:pStyle w:val="NormalWeb"/>
        <w:spacing w:beforeLines="100" w:before="312" w:beforeAutospacing="0"/>
        <w:ind w:firstLineChars="200" w:firstLine="440"/>
        <w:rPr>
          <w:rFonts w:asciiTheme="minorHAnsi" w:eastAsiaTheme="minorHAnsi" w:hAnsiTheme="minorHAnsi" w:cs="Times New Roman"/>
          <w:sz w:val="22"/>
          <w:szCs w:val="22"/>
        </w:rPr>
      </w:pPr>
      <w:proofErr w:type="spellStart"/>
      <w:r w:rsidRPr="002B68EE">
        <w:rPr>
          <w:rFonts w:asciiTheme="minorHAnsi" w:eastAsiaTheme="minorHAnsi" w:hAnsiTheme="minorHAnsi" w:cs="Times New Roman"/>
          <w:sz w:val="22"/>
          <w:szCs w:val="22"/>
        </w:rPr>
        <w:t>Kalro</w:t>
      </w:r>
      <w:proofErr w:type="spellEnd"/>
      <w:r w:rsidRPr="002B68EE">
        <w:rPr>
          <w:rFonts w:asciiTheme="minorHAnsi" w:eastAsiaTheme="minorHAnsi" w:hAnsiTheme="minorHAnsi" w:cs="Times New Roman"/>
          <w:sz w:val="22"/>
          <w:szCs w:val="22"/>
        </w:rPr>
        <w:t>, A. D., Sivakumaran, B., and Marathe, R. R. (2017). The ad format-strategy effect on comparative advertising effectiveness. European Journal of Marketing, 51(1), pp. 99-122.</w:t>
      </w:r>
    </w:p>
    <w:p w14:paraId="75156C70" w14:textId="77777777" w:rsidR="002B68EE" w:rsidRPr="002B68EE" w:rsidRDefault="002B68EE" w:rsidP="002B68EE">
      <w:pPr>
        <w:pStyle w:val="NormalWeb"/>
        <w:spacing w:beforeLines="100" w:before="312" w:beforeAutospacing="0"/>
        <w:ind w:firstLineChars="200" w:firstLine="440"/>
        <w:rPr>
          <w:rFonts w:asciiTheme="minorHAnsi" w:eastAsiaTheme="minorHAnsi" w:hAnsiTheme="minorHAnsi" w:cs="Times New Roman"/>
          <w:sz w:val="22"/>
          <w:szCs w:val="22"/>
        </w:rPr>
      </w:pPr>
      <w:proofErr w:type="spellStart"/>
      <w:r w:rsidRPr="002B68EE">
        <w:rPr>
          <w:rFonts w:asciiTheme="minorHAnsi" w:eastAsiaTheme="minorHAnsi" w:hAnsiTheme="minorHAnsi" w:cs="Times New Roman"/>
          <w:sz w:val="22"/>
          <w:szCs w:val="22"/>
        </w:rPr>
        <w:t>Kasuma</w:t>
      </w:r>
      <w:proofErr w:type="spellEnd"/>
      <w:r w:rsidRPr="002B68EE">
        <w:rPr>
          <w:rFonts w:asciiTheme="minorHAnsi" w:eastAsiaTheme="minorHAnsi" w:hAnsiTheme="minorHAnsi" w:cs="Times New Roman"/>
          <w:sz w:val="22"/>
          <w:szCs w:val="22"/>
        </w:rPr>
        <w:t>, J. et al. (2020). ‘Factors influencing customers intention for online shopping’. International Journal of Modern Trends in Business Research, 3(11), pp. 31-41.</w:t>
      </w:r>
    </w:p>
    <w:p w14:paraId="51EE05CA" w14:textId="77777777" w:rsidR="002B68EE" w:rsidRPr="002B68EE" w:rsidRDefault="002B68EE" w:rsidP="002B68EE">
      <w:pPr>
        <w:pStyle w:val="NormalWeb"/>
        <w:spacing w:beforeLines="100" w:before="312" w:beforeAutospacing="0"/>
        <w:ind w:firstLineChars="200" w:firstLine="440"/>
        <w:rPr>
          <w:rFonts w:asciiTheme="minorHAnsi" w:eastAsiaTheme="minorHAnsi" w:hAnsiTheme="minorHAnsi" w:cs="Times New Roman"/>
          <w:sz w:val="22"/>
          <w:szCs w:val="22"/>
        </w:rPr>
      </w:pPr>
      <w:r w:rsidRPr="002B68EE">
        <w:rPr>
          <w:rFonts w:asciiTheme="minorHAnsi" w:eastAsiaTheme="minorHAnsi" w:hAnsiTheme="minorHAnsi" w:cs="Times New Roman"/>
          <w:sz w:val="22"/>
          <w:szCs w:val="22"/>
        </w:rPr>
        <w:t xml:space="preserve">Kim, S. (2019). </w:t>
      </w:r>
      <w:proofErr w:type="gramStart"/>
      <w:r w:rsidRPr="002B68EE">
        <w:rPr>
          <w:rFonts w:asciiTheme="minorHAnsi" w:eastAsiaTheme="minorHAnsi" w:hAnsiTheme="minorHAnsi" w:cs="Times New Roman"/>
          <w:sz w:val="22"/>
          <w:szCs w:val="22"/>
        </w:rPr>
        <w:t>An</w:t>
      </w:r>
      <w:proofErr w:type="gramEnd"/>
      <w:r w:rsidRPr="002B68EE">
        <w:rPr>
          <w:rFonts w:asciiTheme="minorHAnsi" w:eastAsiaTheme="minorHAnsi" w:hAnsiTheme="minorHAnsi" w:cs="Times New Roman"/>
          <w:sz w:val="22"/>
          <w:szCs w:val="22"/>
        </w:rPr>
        <w:t xml:space="preserve"> User-Generated Content Strategy on Brand Equity and Customer Satisfaction toward Purchase Intention among South Korean Millennials: A Case Study of Innisfree.</w:t>
      </w:r>
    </w:p>
    <w:p w14:paraId="3360EF06" w14:textId="50A882F8" w:rsidR="002B68EE" w:rsidRPr="002B68EE" w:rsidRDefault="002B68EE" w:rsidP="002B68EE">
      <w:pPr>
        <w:pStyle w:val="NormalWeb"/>
        <w:spacing w:beforeLines="100" w:before="312" w:beforeAutospacing="0"/>
        <w:ind w:firstLineChars="200" w:firstLine="440"/>
        <w:rPr>
          <w:rFonts w:asciiTheme="minorHAnsi" w:eastAsiaTheme="minorHAnsi" w:hAnsiTheme="minorHAnsi" w:cs="Times New Roman"/>
          <w:sz w:val="22"/>
          <w:szCs w:val="22"/>
        </w:rPr>
      </w:pPr>
      <w:r w:rsidRPr="002B68EE">
        <w:rPr>
          <w:rFonts w:asciiTheme="minorHAnsi" w:eastAsiaTheme="minorHAnsi" w:hAnsiTheme="minorHAnsi" w:cs="Times New Roman"/>
          <w:sz w:val="22"/>
          <w:szCs w:val="22"/>
        </w:rPr>
        <w:t>L’Oréal Australia</w:t>
      </w:r>
      <w:r>
        <w:rPr>
          <w:rFonts w:asciiTheme="minorHAnsi" w:eastAsiaTheme="minorHAnsi" w:hAnsiTheme="minorHAnsi" w:cs="Times New Roman"/>
          <w:sz w:val="22"/>
          <w:szCs w:val="22"/>
        </w:rPr>
        <w:t>.</w:t>
      </w:r>
      <w:r w:rsidRPr="002B68EE">
        <w:rPr>
          <w:rFonts w:asciiTheme="minorHAnsi" w:eastAsiaTheme="minorHAnsi" w:hAnsiTheme="minorHAnsi" w:cs="Times New Roman"/>
          <w:sz w:val="22"/>
          <w:szCs w:val="22"/>
        </w:rPr>
        <w:t xml:space="preserve"> (2023).</w:t>
      </w:r>
      <w:r>
        <w:rPr>
          <w:rFonts w:asciiTheme="minorHAnsi" w:eastAsiaTheme="minorHAnsi" w:hAnsiTheme="minorHAnsi" w:cs="Times New Roman"/>
          <w:sz w:val="22"/>
          <w:szCs w:val="22"/>
        </w:rPr>
        <w:t xml:space="preserve"> </w:t>
      </w:r>
      <w:proofErr w:type="spellStart"/>
      <w:r w:rsidRPr="002B68EE">
        <w:rPr>
          <w:rFonts w:asciiTheme="minorHAnsi" w:eastAsiaTheme="minorHAnsi" w:hAnsiTheme="minorHAnsi" w:cs="Times New Roman"/>
          <w:sz w:val="22"/>
          <w:szCs w:val="22"/>
        </w:rPr>
        <w:t>Bazaarvoice</w:t>
      </w:r>
      <w:proofErr w:type="spellEnd"/>
      <w:r w:rsidRPr="002B68EE">
        <w:rPr>
          <w:rFonts w:asciiTheme="minorHAnsi" w:eastAsiaTheme="minorHAnsi" w:hAnsiTheme="minorHAnsi" w:cs="Times New Roman"/>
          <w:sz w:val="22"/>
          <w:szCs w:val="22"/>
        </w:rPr>
        <w:t xml:space="preserve">. Available at: https://www.bazaarvoice.com/success-stories/loreal-australia/ (Accessed: 23 October 2023). </w:t>
      </w:r>
    </w:p>
    <w:p w14:paraId="28BE8E73" w14:textId="77777777" w:rsidR="002B68EE" w:rsidRPr="002B68EE" w:rsidRDefault="002B68EE" w:rsidP="002B68EE">
      <w:pPr>
        <w:pStyle w:val="NormalWeb"/>
        <w:spacing w:beforeLines="100" w:before="312" w:beforeAutospacing="0"/>
        <w:ind w:firstLineChars="200" w:firstLine="440"/>
        <w:rPr>
          <w:rFonts w:asciiTheme="minorHAnsi" w:eastAsiaTheme="minorHAnsi" w:hAnsiTheme="minorHAnsi" w:cs="Times New Roman"/>
          <w:sz w:val="22"/>
          <w:szCs w:val="22"/>
        </w:rPr>
      </w:pPr>
      <w:r w:rsidRPr="002B68EE">
        <w:rPr>
          <w:rFonts w:asciiTheme="minorHAnsi" w:eastAsiaTheme="minorHAnsi" w:hAnsiTheme="minorHAnsi" w:cs="Times New Roman"/>
          <w:sz w:val="22"/>
          <w:szCs w:val="22"/>
        </w:rPr>
        <w:t>Namrata, S., and Aradhana, G. (2022). Analysis of the Consumer Purchase Behavior of Personal Care Products in a Developing Country. Cardiometry, 23, pp. 718–727.</w:t>
      </w:r>
    </w:p>
    <w:p w14:paraId="316BA061" w14:textId="77777777" w:rsidR="002B68EE" w:rsidRPr="002B68EE" w:rsidRDefault="002B68EE" w:rsidP="002B68EE">
      <w:pPr>
        <w:pStyle w:val="NormalWeb"/>
        <w:spacing w:beforeLines="100" w:before="312" w:beforeAutospacing="0"/>
        <w:ind w:firstLineChars="200" w:firstLine="440"/>
        <w:rPr>
          <w:rFonts w:asciiTheme="minorHAnsi" w:eastAsiaTheme="minorHAnsi" w:hAnsiTheme="minorHAnsi" w:cs="Times New Roman"/>
          <w:sz w:val="22"/>
          <w:szCs w:val="22"/>
        </w:rPr>
      </w:pPr>
      <w:r w:rsidRPr="002B68EE">
        <w:rPr>
          <w:rFonts w:asciiTheme="minorHAnsi" w:eastAsiaTheme="minorHAnsi" w:hAnsiTheme="minorHAnsi" w:cs="Times New Roman"/>
          <w:sz w:val="22"/>
          <w:szCs w:val="22"/>
        </w:rPr>
        <w:t xml:space="preserve">Owusu, R. A., </w:t>
      </w:r>
      <w:proofErr w:type="spellStart"/>
      <w:r w:rsidRPr="002B68EE">
        <w:rPr>
          <w:rFonts w:asciiTheme="minorHAnsi" w:eastAsiaTheme="minorHAnsi" w:hAnsiTheme="minorHAnsi" w:cs="Times New Roman"/>
          <w:sz w:val="22"/>
          <w:szCs w:val="22"/>
        </w:rPr>
        <w:t>Mutshinda</w:t>
      </w:r>
      <w:proofErr w:type="spellEnd"/>
      <w:r w:rsidRPr="002B68EE">
        <w:rPr>
          <w:rFonts w:asciiTheme="minorHAnsi" w:eastAsiaTheme="minorHAnsi" w:hAnsiTheme="minorHAnsi" w:cs="Times New Roman"/>
          <w:sz w:val="22"/>
          <w:szCs w:val="22"/>
        </w:rPr>
        <w:t xml:space="preserve">, C. M., </w:t>
      </w:r>
      <w:proofErr w:type="spellStart"/>
      <w:r w:rsidRPr="002B68EE">
        <w:rPr>
          <w:rFonts w:asciiTheme="minorHAnsi" w:eastAsiaTheme="minorHAnsi" w:hAnsiTheme="minorHAnsi" w:cs="Times New Roman"/>
          <w:sz w:val="22"/>
          <w:szCs w:val="22"/>
        </w:rPr>
        <w:t>Antai</w:t>
      </w:r>
      <w:proofErr w:type="spellEnd"/>
      <w:r w:rsidRPr="002B68EE">
        <w:rPr>
          <w:rFonts w:asciiTheme="minorHAnsi" w:eastAsiaTheme="minorHAnsi" w:hAnsiTheme="minorHAnsi" w:cs="Times New Roman"/>
          <w:sz w:val="22"/>
          <w:szCs w:val="22"/>
        </w:rPr>
        <w:t>, I., Dadzie, K. Q., and Winston, E. M. (2016). Which UGC features drive web purchase intent? A spike-and-slab Bayesian Variable Selection Approach. Internet Research, 26(1), pp. 22-37.</w:t>
      </w:r>
    </w:p>
    <w:p w14:paraId="24B1E655" w14:textId="77777777" w:rsidR="002B68EE" w:rsidRPr="002B68EE" w:rsidRDefault="002B68EE" w:rsidP="002B68EE">
      <w:pPr>
        <w:pStyle w:val="NormalWeb"/>
        <w:spacing w:beforeLines="100" w:before="312" w:beforeAutospacing="0"/>
        <w:ind w:firstLineChars="200" w:firstLine="440"/>
        <w:rPr>
          <w:rFonts w:asciiTheme="minorHAnsi" w:eastAsiaTheme="minorHAnsi" w:hAnsiTheme="minorHAnsi" w:cs="Times New Roman"/>
          <w:sz w:val="22"/>
          <w:szCs w:val="22"/>
        </w:rPr>
      </w:pPr>
      <w:proofErr w:type="spellStart"/>
      <w:r w:rsidRPr="002B68EE">
        <w:rPr>
          <w:rFonts w:asciiTheme="minorHAnsi" w:eastAsiaTheme="minorHAnsi" w:hAnsiTheme="minorHAnsi" w:cs="Times New Roman"/>
          <w:sz w:val="22"/>
          <w:szCs w:val="22"/>
        </w:rPr>
        <w:t>PowerReviews</w:t>
      </w:r>
      <w:proofErr w:type="spellEnd"/>
      <w:r w:rsidRPr="002B68EE">
        <w:rPr>
          <w:rFonts w:asciiTheme="minorHAnsi" w:eastAsiaTheme="minorHAnsi" w:hAnsiTheme="minorHAnsi" w:cs="Times New Roman"/>
          <w:sz w:val="22"/>
          <w:szCs w:val="22"/>
        </w:rPr>
        <w:t>. (2023</w:t>
      </w:r>
      <w:proofErr w:type="gramStart"/>
      <w:r w:rsidRPr="002B68EE">
        <w:rPr>
          <w:rFonts w:asciiTheme="minorHAnsi" w:eastAsiaTheme="minorHAnsi" w:hAnsiTheme="minorHAnsi" w:cs="Times New Roman"/>
          <w:sz w:val="22"/>
          <w:szCs w:val="22"/>
        </w:rPr>
        <w:t>).‘</w:t>
      </w:r>
      <w:proofErr w:type="gramEnd"/>
      <w:r w:rsidRPr="002B68EE">
        <w:rPr>
          <w:rFonts w:asciiTheme="minorHAnsi" w:eastAsiaTheme="minorHAnsi" w:hAnsiTheme="minorHAnsi" w:cs="Times New Roman"/>
          <w:sz w:val="22"/>
          <w:szCs w:val="22"/>
        </w:rPr>
        <w:t xml:space="preserve">Beauty Shoppers’ dependence on UGC’, </w:t>
      </w:r>
      <w:proofErr w:type="spellStart"/>
      <w:r w:rsidRPr="002B68EE">
        <w:rPr>
          <w:rFonts w:asciiTheme="minorHAnsi" w:eastAsiaTheme="minorHAnsi" w:hAnsiTheme="minorHAnsi" w:cs="Times New Roman"/>
          <w:sz w:val="22"/>
          <w:szCs w:val="22"/>
        </w:rPr>
        <w:t>PowerReviews</w:t>
      </w:r>
      <w:proofErr w:type="spellEnd"/>
      <w:r w:rsidRPr="002B68EE">
        <w:rPr>
          <w:rFonts w:asciiTheme="minorHAnsi" w:eastAsiaTheme="minorHAnsi" w:hAnsiTheme="minorHAnsi" w:cs="Times New Roman"/>
          <w:sz w:val="22"/>
          <w:szCs w:val="22"/>
        </w:rPr>
        <w:t xml:space="preserve">. Available at: https://www.powerreviews.com/research/health-beauty-shopping-trends-2023/dependence-on-ugc/ (Accessed: 23 October 2023). </w:t>
      </w:r>
    </w:p>
    <w:p w14:paraId="57DE0745" w14:textId="77777777" w:rsidR="002B68EE" w:rsidRPr="002B68EE" w:rsidRDefault="002B68EE" w:rsidP="002B68EE">
      <w:pPr>
        <w:pStyle w:val="NormalWeb"/>
        <w:spacing w:beforeLines="100" w:before="312" w:beforeAutospacing="0"/>
        <w:ind w:firstLineChars="200" w:firstLine="440"/>
        <w:rPr>
          <w:rFonts w:asciiTheme="minorHAnsi" w:eastAsiaTheme="minorHAnsi" w:hAnsiTheme="minorHAnsi" w:cs="Times New Roman"/>
          <w:sz w:val="22"/>
          <w:szCs w:val="22"/>
        </w:rPr>
      </w:pPr>
      <w:r w:rsidRPr="002B68EE">
        <w:rPr>
          <w:rFonts w:asciiTheme="minorHAnsi" w:eastAsiaTheme="minorHAnsi" w:hAnsiTheme="minorHAnsi" w:cs="Times New Roman"/>
          <w:sz w:val="22"/>
          <w:szCs w:val="22"/>
        </w:rPr>
        <w:lastRenderedPageBreak/>
        <w:t xml:space="preserve">Rieg, D.L. et al. (2018) ‘The Influence of the Seller’s Performance on the Consumer Purchase of Clothes and Personal Care, Toiletries and Cosmetics Products’, Independent Journal of Management &amp; Production, 9(2), pp. 507–525. Available at: https://doi.org/10.14807/ijmp.v9i2.713. </w:t>
      </w:r>
    </w:p>
    <w:p w14:paraId="078AAA51" w14:textId="77777777" w:rsidR="002B68EE" w:rsidRPr="002B68EE" w:rsidRDefault="002B68EE" w:rsidP="002B68EE">
      <w:pPr>
        <w:pStyle w:val="NormalWeb"/>
        <w:spacing w:beforeLines="100" w:before="312" w:beforeAutospacing="0"/>
        <w:ind w:firstLineChars="200" w:firstLine="440"/>
        <w:rPr>
          <w:rFonts w:asciiTheme="minorHAnsi" w:eastAsiaTheme="minorHAnsi" w:hAnsiTheme="minorHAnsi" w:cs="Times New Roman"/>
          <w:sz w:val="22"/>
          <w:szCs w:val="22"/>
        </w:rPr>
      </w:pPr>
      <w:r w:rsidRPr="002B68EE">
        <w:rPr>
          <w:rFonts w:asciiTheme="minorHAnsi" w:eastAsiaTheme="minorHAnsi" w:hAnsiTheme="minorHAnsi" w:cs="Times New Roman"/>
          <w:sz w:val="22"/>
          <w:szCs w:val="22"/>
        </w:rPr>
        <w:t xml:space="preserve">Song, T., Huang, J., Tan, Y., and Yu, Y. (2019). ‘Using user-and marketer-generated content for box office revenue prediction: Differences between microblogging and third-party </w:t>
      </w:r>
      <w:proofErr w:type="gramStart"/>
      <w:r w:rsidRPr="002B68EE">
        <w:rPr>
          <w:rFonts w:asciiTheme="minorHAnsi" w:eastAsiaTheme="minorHAnsi" w:hAnsiTheme="minorHAnsi" w:cs="Times New Roman"/>
          <w:sz w:val="22"/>
          <w:szCs w:val="22"/>
        </w:rPr>
        <w:t>platforms’</w:t>
      </w:r>
      <w:proofErr w:type="gramEnd"/>
      <w:r w:rsidRPr="002B68EE">
        <w:rPr>
          <w:rFonts w:asciiTheme="minorHAnsi" w:eastAsiaTheme="minorHAnsi" w:hAnsiTheme="minorHAnsi" w:cs="Times New Roman"/>
          <w:sz w:val="22"/>
          <w:szCs w:val="22"/>
        </w:rPr>
        <w:t>. Information Systems Research, 30(1), pp. 191-203.</w:t>
      </w:r>
    </w:p>
    <w:p w14:paraId="6DB49381" w14:textId="78B4FCD8" w:rsidR="002B68EE" w:rsidRPr="002B68EE" w:rsidRDefault="002B68EE" w:rsidP="002B68EE">
      <w:pPr>
        <w:pStyle w:val="NormalWeb"/>
        <w:spacing w:beforeLines="100" w:before="312" w:beforeAutospacing="0"/>
        <w:ind w:firstLineChars="200" w:firstLine="440"/>
        <w:rPr>
          <w:rFonts w:asciiTheme="minorHAnsi" w:eastAsiaTheme="minorHAnsi" w:hAnsiTheme="minorHAnsi" w:cs="Times New Roman"/>
          <w:sz w:val="22"/>
          <w:szCs w:val="22"/>
        </w:rPr>
      </w:pPr>
      <w:r w:rsidRPr="002B68EE">
        <w:rPr>
          <w:rFonts w:asciiTheme="minorHAnsi" w:eastAsiaTheme="minorHAnsi" w:hAnsiTheme="minorHAnsi" w:cs="Times New Roman"/>
          <w:sz w:val="22"/>
          <w:szCs w:val="22"/>
        </w:rPr>
        <w:t>Sprinklr</w:t>
      </w:r>
      <w:r w:rsidR="00EC16D6">
        <w:rPr>
          <w:rFonts w:asciiTheme="minorHAnsi" w:eastAsiaTheme="minorHAnsi" w:hAnsiTheme="minorHAnsi" w:cs="Times New Roman"/>
          <w:sz w:val="22"/>
          <w:szCs w:val="22"/>
        </w:rPr>
        <w:t>.</w:t>
      </w:r>
      <w:r w:rsidRPr="002B68EE">
        <w:rPr>
          <w:rFonts w:asciiTheme="minorHAnsi" w:eastAsiaTheme="minorHAnsi" w:hAnsiTheme="minorHAnsi" w:cs="Times New Roman"/>
          <w:sz w:val="22"/>
          <w:szCs w:val="22"/>
        </w:rPr>
        <w:t xml:space="preserve"> (2023) </w:t>
      </w:r>
      <w:r w:rsidR="00EC16D6">
        <w:rPr>
          <w:rFonts w:asciiTheme="minorHAnsi" w:eastAsiaTheme="minorHAnsi" w:hAnsiTheme="minorHAnsi" w:cs="Times New Roman"/>
          <w:sz w:val="22"/>
          <w:szCs w:val="22"/>
        </w:rPr>
        <w:t>‘</w:t>
      </w:r>
      <w:r w:rsidRPr="002B68EE">
        <w:rPr>
          <w:rFonts w:asciiTheme="minorHAnsi" w:eastAsiaTheme="minorHAnsi" w:hAnsiTheme="minorHAnsi" w:cs="Times New Roman"/>
          <w:sz w:val="22"/>
          <w:szCs w:val="22"/>
        </w:rPr>
        <w:t>Shiseido Japan boosts social engagement 244%</w:t>
      </w:r>
      <w:r w:rsidR="00EC16D6">
        <w:rPr>
          <w:rFonts w:asciiTheme="minorHAnsi" w:eastAsiaTheme="minorHAnsi" w:hAnsiTheme="minorHAnsi" w:cs="Times New Roman"/>
          <w:sz w:val="22"/>
          <w:szCs w:val="22"/>
        </w:rPr>
        <w:t>’</w:t>
      </w:r>
      <w:r w:rsidRPr="002B68EE">
        <w:rPr>
          <w:rFonts w:asciiTheme="minorHAnsi" w:eastAsiaTheme="minorHAnsi" w:hAnsiTheme="minorHAnsi" w:cs="Times New Roman"/>
          <w:sz w:val="22"/>
          <w:szCs w:val="22"/>
        </w:rPr>
        <w:t xml:space="preserve">, Sprinklr. Available at: https://sprinklr.com/stories/shiseido-japan/ (Accessed: 04 December 2023). </w:t>
      </w:r>
    </w:p>
    <w:p w14:paraId="438BB0E7" w14:textId="77777777" w:rsidR="002B68EE" w:rsidRPr="002B68EE" w:rsidRDefault="002B68EE" w:rsidP="002B68EE">
      <w:pPr>
        <w:pStyle w:val="NormalWeb"/>
        <w:spacing w:beforeLines="100" w:before="312" w:beforeAutospacing="0"/>
        <w:ind w:firstLineChars="200" w:firstLine="440"/>
        <w:rPr>
          <w:rFonts w:asciiTheme="minorHAnsi" w:eastAsiaTheme="minorHAnsi" w:hAnsiTheme="minorHAnsi" w:cs="Times New Roman"/>
          <w:sz w:val="22"/>
          <w:szCs w:val="22"/>
        </w:rPr>
      </w:pPr>
      <w:r w:rsidRPr="002B68EE">
        <w:rPr>
          <w:rFonts w:asciiTheme="minorHAnsi" w:eastAsiaTheme="minorHAnsi" w:hAnsiTheme="minorHAnsi" w:cs="Times New Roman"/>
          <w:sz w:val="22"/>
          <w:szCs w:val="22"/>
        </w:rPr>
        <w:t xml:space="preserve">Surana, N. and Gandhi, A. (2022) ‘Analysis of the Consumer Purchase Behavior of Personal Care Products in a Developing Country’, Cardiometry, (23), pp. 718–727. Available at: https://doi.org/10.18137/cardiometry.2022.23718727. </w:t>
      </w:r>
    </w:p>
    <w:p w14:paraId="610E5D44" w14:textId="36EDB6EC" w:rsidR="002B68EE" w:rsidRPr="002B68EE" w:rsidRDefault="002B68EE" w:rsidP="002B68EE">
      <w:pPr>
        <w:pStyle w:val="NormalWeb"/>
        <w:spacing w:beforeLines="100" w:before="312" w:beforeAutospacing="0"/>
        <w:ind w:firstLineChars="200" w:firstLine="440"/>
        <w:rPr>
          <w:rFonts w:asciiTheme="minorHAnsi" w:eastAsiaTheme="minorHAnsi" w:hAnsiTheme="minorHAnsi" w:cs="Times New Roman"/>
          <w:sz w:val="22"/>
          <w:szCs w:val="22"/>
        </w:rPr>
      </w:pPr>
      <w:proofErr w:type="spellStart"/>
      <w:r w:rsidRPr="002B68EE">
        <w:rPr>
          <w:rFonts w:asciiTheme="minorHAnsi" w:eastAsiaTheme="minorHAnsi" w:hAnsiTheme="minorHAnsi" w:cs="Times New Roman"/>
          <w:sz w:val="22"/>
          <w:szCs w:val="22"/>
        </w:rPr>
        <w:t>Verbickaite</w:t>
      </w:r>
      <w:proofErr w:type="spellEnd"/>
      <w:r w:rsidRPr="002B68EE">
        <w:rPr>
          <w:rFonts w:asciiTheme="minorHAnsi" w:eastAsiaTheme="minorHAnsi" w:hAnsiTheme="minorHAnsi" w:cs="Times New Roman"/>
          <w:sz w:val="22"/>
          <w:szCs w:val="22"/>
        </w:rPr>
        <w:t xml:space="preserve">, G. (2017). What is the Impact of the Cosmetic Industry in the West on Caucasian Female Consumer </w:t>
      </w:r>
      <w:proofErr w:type="gramStart"/>
      <w:r w:rsidRPr="002B68EE">
        <w:rPr>
          <w:rFonts w:asciiTheme="minorHAnsi" w:eastAsiaTheme="minorHAnsi" w:hAnsiTheme="minorHAnsi" w:cs="Times New Roman"/>
          <w:sz w:val="22"/>
          <w:szCs w:val="22"/>
        </w:rPr>
        <w:t>Wellbeing?</w:t>
      </w:r>
      <w:r>
        <w:rPr>
          <w:rFonts w:asciiTheme="minorHAnsi" w:eastAsiaTheme="minorHAnsi" w:hAnsiTheme="minorHAnsi" w:cs="Times New Roman"/>
          <w:sz w:val="22"/>
          <w:szCs w:val="22"/>
        </w:rPr>
        <w:t>,</w:t>
      </w:r>
      <w:proofErr w:type="gramEnd"/>
      <w:r>
        <w:rPr>
          <w:rFonts w:asciiTheme="minorHAnsi" w:eastAsiaTheme="minorHAnsi" w:hAnsiTheme="minorHAnsi" w:cs="Times New Roman"/>
          <w:sz w:val="22"/>
          <w:szCs w:val="22"/>
        </w:rPr>
        <w:t xml:space="preserve"> </w:t>
      </w:r>
      <w:proofErr w:type="spellStart"/>
      <w:r w:rsidRPr="002B68EE">
        <w:rPr>
          <w:rFonts w:asciiTheme="minorHAnsi" w:eastAsiaTheme="minorHAnsi" w:hAnsiTheme="minorHAnsi" w:cs="Times New Roman"/>
          <w:sz w:val="22"/>
          <w:szCs w:val="22"/>
        </w:rPr>
        <w:t>Metropolia</w:t>
      </w:r>
      <w:proofErr w:type="spellEnd"/>
      <w:r w:rsidRPr="002B68EE">
        <w:rPr>
          <w:rFonts w:asciiTheme="minorHAnsi" w:eastAsiaTheme="minorHAnsi" w:hAnsiTheme="minorHAnsi" w:cs="Times New Roman"/>
          <w:sz w:val="22"/>
          <w:szCs w:val="22"/>
        </w:rPr>
        <w:t xml:space="preserve"> </w:t>
      </w:r>
      <w:proofErr w:type="spellStart"/>
      <w:r w:rsidRPr="002B68EE">
        <w:rPr>
          <w:rFonts w:asciiTheme="minorHAnsi" w:eastAsiaTheme="minorHAnsi" w:hAnsiTheme="minorHAnsi" w:cs="Times New Roman"/>
          <w:sz w:val="22"/>
          <w:szCs w:val="22"/>
        </w:rPr>
        <w:t>Ammattikorkeakoulu</w:t>
      </w:r>
      <w:proofErr w:type="spellEnd"/>
      <w:r w:rsidRPr="002B68EE">
        <w:rPr>
          <w:rFonts w:asciiTheme="minorHAnsi" w:eastAsiaTheme="minorHAnsi" w:hAnsiTheme="minorHAnsi" w:cs="Times New Roman"/>
          <w:sz w:val="22"/>
          <w:szCs w:val="22"/>
        </w:rPr>
        <w:t>.</w:t>
      </w:r>
    </w:p>
    <w:p w14:paraId="7F1CE140" w14:textId="77777777" w:rsidR="002B68EE" w:rsidRPr="002B68EE" w:rsidRDefault="002B68EE" w:rsidP="002B68EE">
      <w:pPr>
        <w:pStyle w:val="NormalWeb"/>
        <w:spacing w:beforeLines="100" w:before="312" w:beforeAutospacing="0"/>
        <w:ind w:firstLineChars="200" w:firstLine="440"/>
        <w:rPr>
          <w:rFonts w:asciiTheme="minorHAnsi" w:eastAsiaTheme="minorHAnsi" w:hAnsiTheme="minorHAnsi" w:cs="Times New Roman"/>
          <w:sz w:val="22"/>
          <w:szCs w:val="22"/>
        </w:rPr>
      </w:pPr>
      <w:r w:rsidRPr="002B68EE">
        <w:rPr>
          <w:rFonts w:asciiTheme="minorHAnsi" w:eastAsiaTheme="minorHAnsi" w:hAnsiTheme="minorHAnsi" w:cs="Times New Roman"/>
          <w:sz w:val="22"/>
          <w:szCs w:val="22"/>
        </w:rPr>
        <w:t xml:space="preserve">Wu, J., Du, L., and Dang, Y. (2018). ‘Research on the impact of consumer review sentiments from different websites on product </w:t>
      </w:r>
      <w:proofErr w:type="gramStart"/>
      <w:r w:rsidRPr="002B68EE">
        <w:rPr>
          <w:rFonts w:asciiTheme="minorHAnsi" w:eastAsiaTheme="minorHAnsi" w:hAnsiTheme="minorHAnsi" w:cs="Times New Roman"/>
          <w:sz w:val="22"/>
          <w:szCs w:val="22"/>
        </w:rPr>
        <w:t>sales’</w:t>
      </w:r>
      <w:proofErr w:type="gramEnd"/>
      <w:r w:rsidRPr="002B68EE">
        <w:rPr>
          <w:rFonts w:asciiTheme="minorHAnsi" w:eastAsiaTheme="minorHAnsi" w:hAnsiTheme="minorHAnsi" w:cs="Times New Roman"/>
          <w:sz w:val="22"/>
          <w:szCs w:val="22"/>
        </w:rPr>
        <w:t>. In 2018 IEEE International Conference on Software Quality, Reliability and Security Companion (QRS-C) (pp. 332-338). IEEE.</w:t>
      </w:r>
    </w:p>
    <w:p w14:paraId="35B18D13" w14:textId="0DA4EE5B" w:rsidR="00034547" w:rsidRPr="00034547" w:rsidRDefault="002B68EE" w:rsidP="002B68EE">
      <w:pPr>
        <w:pStyle w:val="NormalWeb"/>
        <w:spacing w:beforeLines="100" w:before="312" w:beforeAutospacing="0"/>
        <w:ind w:firstLineChars="200" w:firstLine="440"/>
        <w:rPr>
          <w:rFonts w:eastAsiaTheme="minorHAnsi"/>
          <w:sz w:val="22"/>
        </w:rPr>
      </w:pPr>
      <w:r w:rsidRPr="002B68EE">
        <w:rPr>
          <w:rFonts w:asciiTheme="minorHAnsi" w:eastAsiaTheme="minorHAnsi" w:hAnsiTheme="minorHAnsi" w:cs="Times New Roman"/>
          <w:sz w:val="22"/>
          <w:szCs w:val="22"/>
        </w:rPr>
        <w:t xml:space="preserve">Zhuang, W., Zeng, Q., Zhang, Y., Liu, C., and Fan, W. (2023). What makes user-generated content more helpful on social media platforms? Insights from creator interactivity perspective. Information processing &amp; management, 60(2), </w:t>
      </w:r>
      <w:r>
        <w:rPr>
          <w:rFonts w:asciiTheme="minorHAnsi" w:eastAsiaTheme="minorHAnsi" w:hAnsiTheme="minorHAnsi" w:cs="Times New Roman"/>
          <w:sz w:val="22"/>
          <w:szCs w:val="22"/>
        </w:rPr>
        <w:t xml:space="preserve">pp. </w:t>
      </w:r>
      <w:r w:rsidRPr="002B68EE">
        <w:rPr>
          <w:rFonts w:asciiTheme="minorHAnsi" w:eastAsiaTheme="minorHAnsi" w:hAnsiTheme="minorHAnsi" w:cs="Times New Roman"/>
          <w:sz w:val="22"/>
          <w:szCs w:val="22"/>
        </w:rPr>
        <w:t>103</w:t>
      </w:r>
      <w:r>
        <w:rPr>
          <w:rFonts w:asciiTheme="minorHAnsi" w:eastAsiaTheme="minorHAnsi" w:hAnsiTheme="minorHAnsi" w:cs="Times New Roman"/>
          <w:sz w:val="22"/>
          <w:szCs w:val="22"/>
        </w:rPr>
        <w:t>-</w:t>
      </w:r>
      <w:r w:rsidRPr="002B68EE">
        <w:rPr>
          <w:rFonts w:asciiTheme="minorHAnsi" w:eastAsiaTheme="minorHAnsi" w:hAnsiTheme="minorHAnsi" w:cs="Times New Roman"/>
          <w:sz w:val="22"/>
          <w:szCs w:val="22"/>
        </w:rPr>
        <w:t>201.</w:t>
      </w:r>
    </w:p>
    <w:sectPr w:rsidR="00034547" w:rsidRPr="00034547" w:rsidSect="00A8434D">
      <w:footerReference w:type="default" r:id="rId27"/>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7678B" w14:textId="77777777" w:rsidR="003C6D05" w:rsidRDefault="003C6D05" w:rsidP="0022403E">
      <w:r>
        <w:separator/>
      </w:r>
    </w:p>
  </w:endnote>
  <w:endnote w:type="continuationSeparator" w:id="0">
    <w:p w14:paraId="6CB27D20" w14:textId="77777777" w:rsidR="003C6D05" w:rsidRDefault="003C6D05" w:rsidP="00224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2017990"/>
      <w:docPartObj>
        <w:docPartGallery w:val="Page Numbers (Bottom of Page)"/>
        <w:docPartUnique/>
      </w:docPartObj>
    </w:sdtPr>
    <w:sdtContent>
      <w:p w14:paraId="72157C78" w14:textId="20597717" w:rsidR="006659FF" w:rsidRDefault="006659FF">
        <w:pPr>
          <w:pStyle w:val="Footer"/>
          <w:jc w:val="center"/>
        </w:pPr>
        <w:r>
          <w:fldChar w:fldCharType="begin"/>
        </w:r>
        <w:r>
          <w:instrText>PAGE   \* MERGEFORMAT</w:instrText>
        </w:r>
        <w:r>
          <w:fldChar w:fldCharType="separate"/>
        </w:r>
        <w:r>
          <w:rPr>
            <w:lang w:val="en-GB"/>
          </w:rPr>
          <w:t>2</w:t>
        </w:r>
        <w:r>
          <w:fldChar w:fldCharType="end"/>
        </w:r>
      </w:p>
    </w:sdtContent>
  </w:sdt>
  <w:p w14:paraId="4098BDB8" w14:textId="77777777" w:rsidR="006659FF" w:rsidRDefault="006659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13B63" w14:textId="77777777" w:rsidR="003C6D05" w:rsidRDefault="003C6D05" w:rsidP="0022403E">
      <w:r>
        <w:separator/>
      </w:r>
    </w:p>
  </w:footnote>
  <w:footnote w:type="continuationSeparator" w:id="0">
    <w:p w14:paraId="3B64D284" w14:textId="77777777" w:rsidR="003C6D05" w:rsidRDefault="003C6D05" w:rsidP="002240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E55A1"/>
    <w:multiLevelType w:val="hybridMultilevel"/>
    <w:tmpl w:val="30524A58"/>
    <w:lvl w:ilvl="0" w:tplc="6B806958">
      <w:start w:val="1"/>
      <w:numFmt w:val="decimal"/>
      <w:lvlText w:val="%1）"/>
      <w:lvlJc w:val="left"/>
      <w:pPr>
        <w:ind w:left="360" w:hanging="360"/>
      </w:pPr>
      <w:rPr>
        <w:rFonts w:hint="default"/>
        <w:b/>
        <w:bCs/>
      </w:rPr>
    </w:lvl>
    <w:lvl w:ilvl="1" w:tplc="FFFFFFFF">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1" w15:restartNumberingAfterBreak="0">
    <w:nsid w:val="08F60790"/>
    <w:multiLevelType w:val="hybridMultilevel"/>
    <w:tmpl w:val="1988F5D4"/>
    <w:lvl w:ilvl="0" w:tplc="4ECC570E">
      <w:start w:val="1"/>
      <w:numFmt w:val="decimal"/>
      <w:lvlText w:val="%1."/>
      <w:lvlJc w:val="left"/>
      <w:pPr>
        <w:ind w:left="360" w:hanging="360"/>
      </w:pPr>
      <w:rPr>
        <w:rFonts w:hint="default"/>
        <w:b/>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0B5E466E"/>
    <w:multiLevelType w:val="hybridMultilevel"/>
    <w:tmpl w:val="CE063722"/>
    <w:lvl w:ilvl="0" w:tplc="975E6D52">
      <w:start w:val="1"/>
      <w:numFmt w:val="decimal"/>
      <w:pStyle w:val="Heading1"/>
      <w:lvlText w:val="%1."/>
      <w:lvlJc w:val="left"/>
      <w:pPr>
        <w:ind w:left="360" w:hanging="360"/>
      </w:pPr>
      <w:rPr>
        <w:rFonts w:hint="default"/>
        <w:b/>
        <w:bCs w:val="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120C1A10"/>
    <w:multiLevelType w:val="multilevel"/>
    <w:tmpl w:val="FE082C44"/>
    <w:lvl w:ilvl="0">
      <w:start w:val="3"/>
      <w:numFmt w:val="decimal"/>
      <w:lvlText w:val="%1"/>
      <w:lvlJc w:val="left"/>
      <w:pPr>
        <w:ind w:left="383" w:hanging="38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12B1400C"/>
    <w:multiLevelType w:val="hybridMultilevel"/>
    <w:tmpl w:val="664AA062"/>
    <w:lvl w:ilvl="0" w:tplc="0340079C">
      <w:start w:val="1"/>
      <w:numFmt w:val="lowerLetter"/>
      <w:lvlText w:val="%1)"/>
      <w:lvlJc w:val="left"/>
      <w:pPr>
        <w:ind w:left="360" w:hanging="360"/>
      </w:pPr>
      <w:rPr>
        <w:rFonts w:hint="default"/>
      </w:r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155C19AC"/>
    <w:multiLevelType w:val="hybridMultilevel"/>
    <w:tmpl w:val="71AC525C"/>
    <w:lvl w:ilvl="0" w:tplc="F454006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176128ED"/>
    <w:multiLevelType w:val="hybridMultilevel"/>
    <w:tmpl w:val="22A43D5A"/>
    <w:lvl w:ilvl="0" w:tplc="5EE4E02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179445D9"/>
    <w:multiLevelType w:val="multilevel"/>
    <w:tmpl w:val="8F505D2C"/>
    <w:lvl w:ilvl="0">
      <w:start w:val="2"/>
      <w:numFmt w:val="decimal"/>
      <w:lvlText w:val="%1"/>
      <w:lvlJc w:val="left"/>
      <w:pPr>
        <w:ind w:left="383" w:hanging="38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8860114"/>
    <w:multiLevelType w:val="multilevel"/>
    <w:tmpl w:val="F3BE6798"/>
    <w:lvl w:ilvl="0">
      <w:start w:val="1"/>
      <w:numFmt w:val="decimal"/>
      <w:lvlText w:val="%1"/>
      <w:lvlJc w:val="left"/>
      <w:pPr>
        <w:ind w:left="383" w:hanging="383"/>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192261BF"/>
    <w:multiLevelType w:val="hybridMultilevel"/>
    <w:tmpl w:val="16C28AE0"/>
    <w:lvl w:ilvl="0" w:tplc="BD0E6222">
      <w:start w:val="1"/>
      <w:numFmt w:val="decimal"/>
      <w:lvlText w:val="%1）"/>
      <w:lvlJc w:val="left"/>
      <w:pPr>
        <w:ind w:left="360" w:hanging="360"/>
      </w:pPr>
      <w:rPr>
        <w:rFonts w:hint="default"/>
        <w:b/>
        <w:bCs/>
      </w:rPr>
    </w:lvl>
    <w:lvl w:ilvl="1" w:tplc="FFFFFFFF">
      <w:start w:val="1"/>
      <w:numFmt w:val="lowerLetter"/>
      <w:lvlText w:val="%2)"/>
      <w:lvlJc w:val="left"/>
      <w:pPr>
        <w:ind w:left="880" w:hanging="440"/>
      </w:pPr>
    </w:lvl>
    <w:lvl w:ilvl="2" w:tplc="325A257A">
      <w:start w:val="4"/>
      <w:numFmt w:val="decimal"/>
      <w:lvlText w:val="%3."/>
      <w:lvlJc w:val="left"/>
      <w:pPr>
        <w:ind w:left="1240" w:hanging="360"/>
      </w:pPr>
      <w:rPr>
        <w:rFonts w:hint="default"/>
      </w:r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10" w15:restartNumberingAfterBreak="0">
    <w:nsid w:val="27290234"/>
    <w:multiLevelType w:val="hybridMultilevel"/>
    <w:tmpl w:val="645A3DC0"/>
    <w:lvl w:ilvl="0" w:tplc="04090001">
      <w:start w:val="1"/>
      <w:numFmt w:val="bullet"/>
      <w:lvlText w:val=""/>
      <w:lvlJc w:val="left"/>
      <w:pPr>
        <w:ind w:left="1280" w:hanging="440"/>
      </w:pPr>
      <w:rPr>
        <w:rFonts w:ascii="Wingdings" w:hAnsi="Wingdings" w:hint="default"/>
      </w:rPr>
    </w:lvl>
    <w:lvl w:ilvl="1" w:tplc="04090003" w:tentative="1">
      <w:start w:val="1"/>
      <w:numFmt w:val="bullet"/>
      <w:lvlText w:val=""/>
      <w:lvlJc w:val="left"/>
      <w:pPr>
        <w:ind w:left="1720" w:hanging="440"/>
      </w:pPr>
      <w:rPr>
        <w:rFonts w:ascii="Wingdings" w:hAnsi="Wingdings" w:hint="default"/>
      </w:rPr>
    </w:lvl>
    <w:lvl w:ilvl="2" w:tplc="04090005" w:tentative="1">
      <w:start w:val="1"/>
      <w:numFmt w:val="bullet"/>
      <w:lvlText w:val=""/>
      <w:lvlJc w:val="left"/>
      <w:pPr>
        <w:ind w:left="2160" w:hanging="440"/>
      </w:pPr>
      <w:rPr>
        <w:rFonts w:ascii="Wingdings" w:hAnsi="Wingdings" w:hint="default"/>
      </w:rPr>
    </w:lvl>
    <w:lvl w:ilvl="3" w:tplc="04090001" w:tentative="1">
      <w:start w:val="1"/>
      <w:numFmt w:val="bullet"/>
      <w:lvlText w:val=""/>
      <w:lvlJc w:val="left"/>
      <w:pPr>
        <w:ind w:left="2600" w:hanging="440"/>
      </w:pPr>
      <w:rPr>
        <w:rFonts w:ascii="Wingdings" w:hAnsi="Wingdings" w:hint="default"/>
      </w:rPr>
    </w:lvl>
    <w:lvl w:ilvl="4" w:tplc="04090003" w:tentative="1">
      <w:start w:val="1"/>
      <w:numFmt w:val="bullet"/>
      <w:lvlText w:val=""/>
      <w:lvlJc w:val="left"/>
      <w:pPr>
        <w:ind w:left="3040" w:hanging="440"/>
      </w:pPr>
      <w:rPr>
        <w:rFonts w:ascii="Wingdings" w:hAnsi="Wingdings" w:hint="default"/>
      </w:rPr>
    </w:lvl>
    <w:lvl w:ilvl="5" w:tplc="04090005" w:tentative="1">
      <w:start w:val="1"/>
      <w:numFmt w:val="bullet"/>
      <w:lvlText w:val=""/>
      <w:lvlJc w:val="left"/>
      <w:pPr>
        <w:ind w:left="3480" w:hanging="440"/>
      </w:pPr>
      <w:rPr>
        <w:rFonts w:ascii="Wingdings" w:hAnsi="Wingdings" w:hint="default"/>
      </w:rPr>
    </w:lvl>
    <w:lvl w:ilvl="6" w:tplc="04090001" w:tentative="1">
      <w:start w:val="1"/>
      <w:numFmt w:val="bullet"/>
      <w:lvlText w:val=""/>
      <w:lvlJc w:val="left"/>
      <w:pPr>
        <w:ind w:left="3920" w:hanging="440"/>
      </w:pPr>
      <w:rPr>
        <w:rFonts w:ascii="Wingdings" w:hAnsi="Wingdings" w:hint="default"/>
      </w:rPr>
    </w:lvl>
    <w:lvl w:ilvl="7" w:tplc="04090003" w:tentative="1">
      <w:start w:val="1"/>
      <w:numFmt w:val="bullet"/>
      <w:lvlText w:val=""/>
      <w:lvlJc w:val="left"/>
      <w:pPr>
        <w:ind w:left="4360" w:hanging="440"/>
      </w:pPr>
      <w:rPr>
        <w:rFonts w:ascii="Wingdings" w:hAnsi="Wingdings" w:hint="default"/>
      </w:rPr>
    </w:lvl>
    <w:lvl w:ilvl="8" w:tplc="04090005" w:tentative="1">
      <w:start w:val="1"/>
      <w:numFmt w:val="bullet"/>
      <w:lvlText w:val=""/>
      <w:lvlJc w:val="left"/>
      <w:pPr>
        <w:ind w:left="4800" w:hanging="440"/>
      </w:pPr>
      <w:rPr>
        <w:rFonts w:ascii="Wingdings" w:hAnsi="Wingdings" w:hint="default"/>
      </w:rPr>
    </w:lvl>
  </w:abstractNum>
  <w:abstractNum w:abstractNumId="11" w15:restartNumberingAfterBreak="0">
    <w:nsid w:val="2A8C77F7"/>
    <w:multiLevelType w:val="hybridMultilevel"/>
    <w:tmpl w:val="ED6CC85C"/>
    <w:lvl w:ilvl="0" w:tplc="1C484060">
      <w:start w:val="1"/>
      <w:numFmt w:val="decimal"/>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12" w15:restartNumberingAfterBreak="0">
    <w:nsid w:val="34F01E9B"/>
    <w:multiLevelType w:val="hybridMultilevel"/>
    <w:tmpl w:val="495849D0"/>
    <w:lvl w:ilvl="0" w:tplc="F580FB1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38571602"/>
    <w:multiLevelType w:val="hybridMultilevel"/>
    <w:tmpl w:val="FABEFE40"/>
    <w:lvl w:ilvl="0" w:tplc="19589B3A">
      <w:start w:val="1"/>
      <w:numFmt w:val="lowerLetter"/>
      <w:lvlText w:val="%1)"/>
      <w:lvlJc w:val="left"/>
      <w:pPr>
        <w:ind w:left="800" w:hanging="440"/>
      </w:pPr>
      <w:rPr>
        <w:rFonts w:asciiTheme="minorHAnsi" w:eastAsiaTheme="minorEastAsia" w:hAnsiTheme="minorHAnsi" w:cstheme="minorBidi"/>
      </w:rPr>
    </w:lvl>
    <w:lvl w:ilvl="1" w:tplc="04090003">
      <w:start w:val="1"/>
      <w:numFmt w:val="bullet"/>
      <w:lvlText w:val=""/>
      <w:lvlJc w:val="left"/>
      <w:pPr>
        <w:ind w:left="1240" w:hanging="440"/>
      </w:pPr>
      <w:rPr>
        <w:rFonts w:ascii="Wingdings" w:hAnsi="Wingdings" w:hint="default"/>
      </w:rPr>
    </w:lvl>
    <w:lvl w:ilvl="2" w:tplc="AB6E4D06">
      <w:start w:val="1"/>
      <w:numFmt w:val="decimal"/>
      <w:lvlText w:val="%3."/>
      <w:lvlJc w:val="left"/>
      <w:pPr>
        <w:ind w:left="360" w:hanging="360"/>
      </w:pPr>
      <w:rPr>
        <w:rFonts w:hint="default"/>
      </w:rPr>
    </w:lvl>
    <w:lvl w:ilvl="3" w:tplc="04090001" w:tentative="1">
      <w:start w:val="1"/>
      <w:numFmt w:val="bullet"/>
      <w:lvlText w:val=""/>
      <w:lvlJc w:val="left"/>
      <w:pPr>
        <w:ind w:left="2120" w:hanging="440"/>
      </w:pPr>
      <w:rPr>
        <w:rFonts w:ascii="Wingdings" w:hAnsi="Wingdings" w:hint="default"/>
      </w:rPr>
    </w:lvl>
    <w:lvl w:ilvl="4" w:tplc="04090003" w:tentative="1">
      <w:start w:val="1"/>
      <w:numFmt w:val="bullet"/>
      <w:lvlText w:val=""/>
      <w:lvlJc w:val="left"/>
      <w:pPr>
        <w:ind w:left="2560" w:hanging="440"/>
      </w:pPr>
      <w:rPr>
        <w:rFonts w:ascii="Wingdings" w:hAnsi="Wingdings" w:hint="default"/>
      </w:rPr>
    </w:lvl>
    <w:lvl w:ilvl="5" w:tplc="04090005" w:tentative="1">
      <w:start w:val="1"/>
      <w:numFmt w:val="bullet"/>
      <w:lvlText w:val=""/>
      <w:lvlJc w:val="left"/>
      <w:pPr>
        <w:ind w:left="3000" w:hanging="440"/>
      </w:pPr>
      <w:rPr>
        <w:rFonts w:ascii="Wingdings" w:hAnsi="Wingdings" w:hint="default"/>
      </w:rPr>
    </w:lvl>
    <w:lvl w:ilvl="6" w:tplc="04090001" w:tentative="1">
      <w:start w:val="1"/>
      <w:numFmt w:val="bullet"/>
      <w:lvlText w:val=""/>
      <w:lvlJc w:val="left"/>
      <w:pPr>
        <w:ind w:left="3440" w:hanging="440"/>
      </w:pPr>
      <w:rPr>
        <w:rFonts w:ascii="Wingdings" w:hAnsi="Wingdings" w:hint="default"/>
      </w:rPr>
    </w:lvl>
    <w:lvl w:ilvl="7" w:tplc="04090003" w:tentative="1">
      <w:start w:val="1"/>
      <w:numFmt w:val="bullet"/>
      <w:lvlText w:val=""/>
      <w:lvlJc w:val="left"/>
      <w:pPr>
        <w:ind w:left="3880" w:hanging="440"/>
      </w:pPr>
      <w:rPr>
        <w:rFonts w:ascii="Wingdings" w:hAnsi="Wingdings" w:hint="default"/>
      </w:rPr>
    </w:lvl>
    <w:lvl w:ilvl="8" w:tplc="04090005" w:tentative="1">
      <w:start w:val="1"/>
      <w:numFmt w:val="bullet"/>
      <w:lvlText w:val=""/>
      <w:lvlJc w:val="left"/>
      <w:pPr>
        <w:ind w:left="4320" w:hanging="440"/>
      </w:pPr>
      <w:rPr>
        <w:rFonts w:ascii="Wingdings" w:hAnsi="Wingdings" w:hint="default"/>
      </w:rPr>
    </w:lvl>
  </w:abstractNum>
  <w:abstractNum w:abstractNumId="14" w15:restartNumberingAfterBreak="0">
    <w:nsid w:val="39CF6F12"/>
    <w:multiLevelType w:val="hybridMultilevel"/>
    <w:tmpl w:val="CCD0FBAC"/>
    <w:lvl w:ilvl="0" w:tplc="04090001">
      <w:start w:val="1"/>
      <w:numFmt w:val="bullet"/>
      <w:lvlText w:val=""/>
      <w:lvlJc w:val="left"/>
      <w:pPr>
        <w:ind w:left="800" w:hanging="440"/>
      </w:pPr>
      <w:rPr>
        <w:rFonts w:ascii="Wingdings" w:hAnsi="Wingdings" w:hint="default"/>
      </w:rPr>
    </w:lvl>
    <w:lvl w:ilvl="1" w:tplc="04090003" w:tentative="1">
      <w:start w:val="1"/>
      <w:numFmt w:val="bullet"/>
      <w:lvlText w:val=""/>
      <w:lvlJc w:val="left"/>
      <w:pPr>
        <w:ind w:left="1240" w:hanging="440"/>
      </w:pPr>
      <w:rPr>
        <w:rFonts w:ascii="Wingdings" w:hAnsi="Wingdings" w:hint="default"/>
      </w:rPr>
    </w:lvl>
    <w:lvl w:ilvl="2" w:tplc="04090005" w:tentative="1">
      <w:start w:val="1"/>
      <w:numFmt w:val="bullet"/>
      <w:lvlText w:val=""/>
      <w:lvlJc w:val="left"/>
      <w:pPr>
        <w:ind w:left="1680" w:hanging="440"/>
      </w:pPr>
      <w:rPr>
        <w:rFonts w:ascii="Wingdings" w:hAnsi="Wingdings" w:hint="default"/>
      </w:rPr>
    </w:lvl>
    <w:lvl w:ilvl="3" w:tplc="04090001" w:tentative="1">
      <w:start w:val="1"/>
      <w:numFmt w:val="bullet"/>
      <w:lvlText w:val=""/>
      <w:lvlJc w:val="left"/>
      <w:pPr>
        <w:ind w:left="2120" w:hanging="440"/>
      </w:pPr>
      <w:rPr>
        <w:rFonts w:ascii="Wingdings" w:hAnsi="Wingdings" w:hint="default"/>
      </w:rPr>
    </w:lvl>
    <w:lvl w:ilvl="4" w:tplc="04090003" w:tentative="1">
      <w:start w:val="1"/>
      <w:numFmt w:val="bullet"/>
      <w:lvlText w:val=""/>
      <w:lvlJc w:val="left"/>
      <w:pPr>
        <w:ind w:left="2560" w:hanging="440"/>
      </w:pPr>
      <w:rPr>
        <w:rFonts w:ascii="Wingdings" w:hAnsi="Wingdings" w:hint="default"/>
      </w:rPr>
    </w:lvl>
    <w:lvl w:ilvl="5" w:tplc="04090005" w:tentative="1">
      <w:start w:val="1"/>
      <w:numFmt w:val="bullet"/>
      <w:lvlText w:val=""/>
      <w:lvlJc w:val="left"/>
      <w:pPr>
        <w:ind w:left="3000" w:hanging="440"/>
      </w:pPr>
      <w:rPr>
        <w:rFonts w:ascii="Wingdings" w:hAnsi="Wingdings" w:hint="default"/>
      </w:rPr>
    </w:lvl>
    <w:lvl w:ilvl="6" w:tplc="04090001" w:tentative="1">
      <w:start w:val="1"/>
      <w:numFmt w:val="bullet"/>
      <w:lvlText w:val=""/>
      <w:lvlJc w:val="left"/>
      <w:pPr>
        <w:ind w:left="3440" w:hanging="440"/>
      </w:pPr>
      <w:rPr>
        <w:rFonts w:ascii="Wingdings" w:hAnsi="Wingdings" w:hint="default"/>
      </w:rPr>
    </w:lvl>
    <w:lvl w:ilvl="7" w:tplc="04090003" w:tentative="1">
      <w:start w:val="1"/>
      <w:numFmt w:val="bullet"/>
      <w:lvlText w:val=""/>
      <w:lvlJc w:val="left"/>
      <w:pPr>
        <w:ind w:left="3880" w:hanging="440"/>
      </w:pPr>
      <w:rPr>
        <w:rFonts w:ascii="Wingdings" w:hAnsi="Wingdings" w:hint="default"/>
      </w:rPr>
    </w:lvl>
    <w:lvl w:ilvl="8" w:tplc="04090005" w:tentative="1">
      <w:start w:val="1"/>
      <w:numFmt w:val="bullet"/>
      <w:lvlText w:val=""/>
      <w:lvlJc w:val="left"/>
      <w:pPr>
        <w:ind w:left="4320" w:hanging="440"/>
      </w:pPr>
      <w:rPr>
        <w:rFonts w:ascii="Wingdings" w:hAnsi="Wingdings" w:hint="default"/>
      </w:rPr>
    </w:lvl>
  </w:abstractNum>
  <w:abstractNum w:abstractNumId="15" w15:restartNumberingAfterBreak="0">
    <w:nsid w:val="40E37A4D"/>
    <w:multiLevelType w:val="multilevel"/>
    <w:tmpl w:val="542EBE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487F7D43"/>
    <w:multiLevelType w:val="hybridMultilevel"/>
    <w:tmpl w:val="6C929844"/>
    <w:lvl w:ilvl="0" w:tplc="E3E6788C">
      <w:start w:val="1"/>
      <w:numFmt w:val="decimal"/>
      <w:lvlText w:val="%1)"/>
      <w:lvlJc w:val="left"/>
      <w:pPr>
        <w:ind w:left="360" w:hanging="360"/>
      </w:pPr>
      <w:rPr>
        <w:rFonts w:asciiTheme="minorHAnsi" w:eastAsiaTheme="minorEastAsia" w:hAnsiTheme="minorHAnsi" w:cstheme="minorBidi"/>
      </w:rPr>
    </w:lvl>
    <w:lvl w:ilvl="1" w:tplc="04090001">
      <w:start w:val="1"/>
      <w:numFmt w:val="bullet"/>
      <w:lvlText w:val=""/>
      <w:lvlJc w:val="left"/>
      <w:pPr>
        <w:ind w:left="1007" w:hanging="440"/>
      </w:pPr>
      <w:rPr>
        <w:rFonts w:ascii="Wingdings" w:hAnsi="Wingdings" w:hint="default"/>
      </w:rPr>
    </w:lvl>
    <w:lvl w:ilvl="2" w:tplc="69402A66">
      <w:start w:val="1"/>
      <w:numFmt w:val="decimal"/>
      <w:lvlText w:val="%3)"/>
      <w:lvlJc w:val="left"/>
      <w:pPr>
        <w:ind w:left="1665" w:hanging="360"/>
      </w:pPr>
      <w:rPr>
        <w:rFonts w:hint="default"/>
      </w:rPr>
    </w:lvl>
    <w:lvl w:ilvl="3" w:tplc="E7FA0046">
      <w:start w:val="1"/>
      <w:numFmt w:val="decimal"/>
      <w:lvlText w:val="%4."/>
      <w:lvlJc w:val="left"/>
      <w:pPr>
        <w:ind w:left="360" w:hanging="360"/>
      </w:pPr>
      <w:rPr>
        <w:rFonts w:hint="default"/>
      </w:rPr>
    </w:lvl>
    <w:lvl w:ilvl="4" w:tplc="04090019" w:tentative="1">
      <w:start w:val="1"/>
      <w:numFmt w:val="lowerLetter"/>
      <w:lvlText w:val="%5)"/>
      <w:lvlJc w:val="left"/>
      <w:pPr>
        <w:ind w:left="2625" w:hanging="440"/>
      </w:pPr>
    </w:lvl>
    <w:lvl w:ilvl="5" w:tplc="0409001B" w:tentative="1">
      <w:start w:val="1"/>
      <w:numFmt w:val="lowerRoman"/>
      <w:lvlText w:val="%6."/>
      <w:lvlJc w:val="right"/>
      <w:pPr>
        <w:ind w:left="3065" w:hanging="440"/>
      </w:pPr>
    </w:lvl>
    <w:lvl w:ilvl="6" w:tplc="0409000F" w:tentative="1">
      <w:start w:val="1"/>
      <w:numFmt w:val="decimal"/>
      <w:lvlText w:val="%7."/>
      <w:lvlJc w:val="left"/>
      <w:pPr>
        <w:ind w:left="3505" w:hanging="440"/>
      </w:pPr>
    </w:lvl>
    <w:lvl w:ilvl="7" w:tplc="04090019" w:tentative="1">
      <w:start w:val="1"/>
      <w:numFmt w:val="lowerLetter"/>
      <w:lvlText w:val="%8)"/>
      <w:lvlJc w:val="left"/>
      <w:pPr>
        <w:ind w:left="3945" w:hanging="440"/>
      </w:pPr>
    </w:lvl>
    <w:lvl w:ilvl="8" w:tplc="0409001B" w:tentative="1">
      <w:start w:val="1"/>
      <w:numFmt w:val="lowerRoman"/>
      <w:lvlText w:val="%9."/>
      <w:lvlJc w:val="right"/>
      <w:pPr>
        <w:ind w:left="4385" w:hanging="440"/>
      </w:pPr>
    </w:lvl>
  </w:abstractNum>
  <w:abstractNum w:abstractNumId="17" w15:restartNumberingAfterBreak="0">
    <w:nsid w:val="54353679"/>
    <w:multiLevelType w:val="hybridMultilevel"/>
    <w:tmpl w:val="A3EE6496"/>
    <w:lvl w:ilvl="0" w:tplc="49AA5902">
      <w:start w:val="1"/>
      <w:numFmt w:val="bullet"/>
      <w:lvlText w:val=""/>
      <w:lvlJc w:val="left"/>
      <w:pPr>
        <w:ind w:left="1600" w:hanging="440"/>
      </w:pPr>
      <w:rPr>
        <w:rFonts w:ascii="Wingdings" w:hAnsi="Wingdings" w:hint="default"/>
        <w:sz w:val="16"/>
        <w:szCs w:val="18"/>
      </w:rPr>
    </w:lvl>
    <w:lvl w:ilvl="1" w:tplc="04090003" w:tentative="1">
      <w:start w:val="1"/>
      <w:numFmt w:val="bullet"/>
      <w:lvlText w:val=""/>
      <w:lvlJc w:val="left"/>
      <w:pPr>
        <w:ind w:left="2040" w:hanging="440"/>
      </w:pPr>
      <w:rPr>
        <w:rFonts w:ascii="Wingdings" w:hAnsi="Wingdings" w:hint="default"/>
      </w:rPr>
    </w:lvl>
    <w:lvl w:ilvl="2" w:tplc="04090005" w:tentative="1">
      <w:start w:val="1"/>
      <w:numFmt w:val="bullet"/>
      <w:lvlText w:val=""/>
      <w:lvlJc w:val="left"/>
      <w:pPr>
        <w:ind w:left="2480" w:hanging="440"/>
      </w:pPr>
      <w:rPr>
        <w:rFonts w:ascii="Wingdings" w:hAnsi="Wingdings" w:hint="default"/>
      </w:rPr>
    </w:lvl>
    <w:lvl w:ilvl="3" w:tplc="04090001" w:tentative="1">
      <w:start w:val="1"/>
      <w:numFmt w:val="bullet"/>
      <w:lvlText w:val=""/>
      <w:lvlJc w:val="left"/>
      <w:pPr>
        <w:ind w:left="2920" w:hanging="440"/>
      </w:pPr>
      <w:rPr>
        <w:rFonts w:ascii="Wingdings" w:hAnsi="Wingdings" w:hint="default"/>
      </w:rPr>
    </w:lvl>
    <w:lvl w:ilvl="4" w:tplc="04090003" w:tentative="1">
      <w:start w:val="1"/>
      <w:numFmt w:val="bullet"/>
      <w:lvlText w:val=""/>
      <w:lvlJc w:val="left"/>
      <w:pPr>
        <w:ind w:left="3360" w:hanging="440"/>
      </w:pPr>
      <w:rPr>
        <w:rFonts w:ascii="Wingdings" w:hAnsi="Wingdings" w:hint="default"/>
      </w:rPr>
    </w:lvl>
    <w:lvl w:ilvl="5" w:tplc="04090005" w:tentative="1">
      <w:start w:val="1"/>
      <w:numFmt w:val="bullet"/>
      <w:lvlText w:val=""/>
      <w:lvlJc w:val="left"/>
      <w:pPr>
        <w:ind w:left="3800" w:hanging="440"/>
      </w:pPr>
      <w:rPr>
        <w:rFonts w:ascii="Wingdings" w:hAnsi="Wingdings" w:hint="default"/>
      </w:rPr>
    </w:lvl>
    <w:lvl w:ilvl="6" w:tplc="04090001" w:tentative="1">
      <w:start w:val="1"/>
      <w:numFmt w:val="bullet"/>
      <w:lvlText w:val=""/>
      <w:lvlJc w:val="left"/>
      <w:pPr>
        <w:ind w:left="4240" w:hanging="440"/>
      </w:pPr>
      <w:rPr>
        <w:rFonts w:ascii="Wingdings" w:hAnsi="Wingdings" w:hint="default"/>
      </w:rPr>
    </w:lvl>
    <w:lvl w:ilvl="7" w:tplc="04090003" w:tentative="1">
      <w:start w:val="1"/>
      <w:numFmt w:val="bullet"/>
      <w:lvlText w:val=""/>
      <w:lvlJc w:val="left"/>
      <w:pPr>
        <w:ind w:left="4680" w:hanging="440"/>
      </w:pPr>
      <w:rPr>
        <w:rFonts w:ascii="Wingdings" w:hAnsi="Wingdings" w:hint="default"/>
      </w:rPr>
    </w:lvl>
    <w:lvl w:ilvl="8" w:tplc="04090005" w:tentative="1">
      <w:start w:val="1"/>
      <w:numFmt w:val="bullet"/>
      <w:lvlText w:val=""/>
      <w:lvlJc w:val="left"/>
      <w:pPr>
        <w:ind w:left="5120" w:hanging="440"/>
      </w:pPr>
      <w:rPr>
        <w:rFonts w:ascii="Wingdings" w:hAnsi="Wingdings" w:hint="default"/>
      </w:rPr>
    </w:lvl>
  </w:abstractNum>
  <w:abstractNum w:abstractNumId="18" w15:restartNumberingAfterBreak="0">
    <w:nsid w:val="57D60563"/>
    <w:multiLevelType w:val="multilevel"/>
    <w:tmpl w:val="742068B4"/>
    <w:lvl w:ilvl="0">
      <w:start w:val="1"/>
      <w:numFmt w:val="decimal"/>
      <w:lvlText w:val="%1"/>
      <w:lvlJc w:val="left"/>
      <w:pPr>
        <w:ind w:left="383" w:hanging="383"/>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93E58B3"/>
    <w:multiLevelType w:val="multilevel"/>
    <w:tmpl w:val="3716B34A"/>
    <w:lvl w:ilvl="0">
      <w:start w:val="2"/>
      <w:numFmt w:val="decimal"/>
      <w:lvlText w:val="%1"/>
      <w:lvlJc w:val="left"/>
      <w:pPr>
        <w:ind w:left="383" w:hanging="383"/>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C8B1AEF"/>
    <w:multiLevelType w:val="hybridMultilevel"/>
    <w:tmpl w:val="0B40129A"/>
    <w:lvl w:ilvl="0" w:tplc="25FEF80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1" w15:restartNumberingAfterBreak="0">
    <w:nsid w:val="643B077E"/>
    <w:multiLevelType w:val="hybridMultilevel"/>
    <w:tmpl w:val="27F2CA88"/>
    <w:lvl w:ilvl="0" w:tplc="90348DA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2" w15:restartNumberingAfterBreak="0">
    <w:nsid w:val="6CD57FC8"/>
    <w:multiLevelType w:val="hybridMultilevel"/>
    <w:tmpl w:val="9AF070AE"/>
    <w:lvl w:ilvl="0" w:tplc="CEAAE71C">
      <w:start w:val="1"/>
      <w:numFmt w:val="decimal"/>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23" w15:restartNumberingAfterBreak="0">
    <w:nsid w:val="700B1531"/>
    <w:multiLevelType w:val="multilevel"/>
    <w:tmpl w:val="5EEE6564"/>
    <w:lvl w:ilvl="0">
      <w:start w:val="2"/>
      <w:numFmt w:val="decimal"/>
      <w:lvlText w:val="%1"/>
      <w:lvlJc w:val="left"/>
      <w:pPr>
        <w:ind w:left="383" w:hanging="38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2137331080">
    <w:abstractNumId w:val="2"/>
  </w:num>
  <w:num w:numId="2" w16cid:durableId="559053849">
    <w:abstractNumId w:val="11"/>
  </w:num>
  <w:num w:numId="3" w16cid:durableId="1036388047">
    <w:abstractNumId w:val="22"/>
  </w:num>
  <w:num w:numId="4" w16cid:durableId="1420907558">
    <w:abstractNumId w:val="4"/>
  </w:num>
  <w:num w:numId="5" w16cid:durableId="1375889909">
    <w:abstractNumId w:val="13"/>
  </w:num>
  <w:num w:numId="6" w16cid:durableId="2063168206">
    <w:abstractNumId w:val="10"/>
  </w:num>
  <w:num w:numId="7" w16cid:durableId="1279491548">
    <w:abstractNumId w:val="14"/>
  </w:num>
  <w:num w:numId="8" w16cid:durableId="56637115">
    <w:abstractNumId w:val="16"/>
  </w:num>
  <w:num w:numId="9" w16cid:durableId="1105810466">
    <w:abstractNumId w:val="17"/>
  </w:num>
  <w:num w:numId="10" w16cid:durableId="257756363">
    <w:abstractNumId w:val="12"/>
  </w:num>
  <w:num w:numId="11" w16cid:durableId="460735353">
    <w:abstractNumId w:val="9"/>
  </w:num>
  <w:num w:numId="12" w16cid:durableId="394398366">
    <w:abstractNumId w:val="5"/>
  </w:num>
  <w:num w:numId="13" w16cid:durableId="1093672878">
    <w:abstractNumId w:val="2"/>
  </w:num>
  <w:num w:numId="14" w16cid:durableId="2102487504">
    <w:abstractNumId w:val="2"/>
  </w:num>
  <w:num w:numId="15" w16cid:durableId="1244686401">
    <w:abstractNumId w:val="0"/>
  </w:num>
  <w:num w:numId="16" w16cid:durableId="1444156124">
    <w:abstractNumId w:val="8"/>
  </w:num>
  <w:num w:numId="17" w16cid:durableId="318195436">
    <w:abstractNumId w:val="18"/>
  </w:num>
  <w:num w:numId="18" w16cid:durableId="321080575">
    <w:abstractNumId w:val="20"/>
  </w:num>
  <w:num w:numId="19" w16cid:durableId="1473986311">
    <w:abstractNumId w:val="19"/>
  </w:num>
  <w:num w:numId="20" w16cid:durableId="1555502185">
    <w:abstractNumId w:val="7"/>
  </w:num>
  <w:num w:numId="21" w16cid:durableId="501238463">
    <w:abstractNumId w:val="21"/>
  </w:num>
  <w:num w:numId="22" w16cid:durableId="1089733963">
    <w:abstractNumId w:val="6"/>
  </w:num>
  <w:num w:numId="23" w16cid:durableId="1199663335">
    <w:abstractNumId w:val="1"/>
  </w:num>
  <w:num w:numId="24" w16cid:durableId="1202130145">
    <w:abstractNumId w:val="15"/>
  </w:num>
  <w:num w:numId="25" w16cid:durableId="29841682">
    <w:abstractNumId w:val="23"/>
  </w:num>
  <w:num w:numId="26" w16cid:durableId="13749615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F95"/>
    <w:rsid w:val="00020E03"/>
    <w:rsid w:val="00026501"/>
    <w:rsid w:val="000305C9"/>
    <w:rsid w:val="000310CE"/>
    <w:rsid w:val="00034547"/>
    <w:rsid w:val="00070A18"/>
    <w:rsid w:val="00080E38"/>
    <w:rsid w:val="00083115"/>
    <w:rsid w:val="000B0977"/>
    <w:rsid w:val="000B16B3"/>
    <w:rsid w:val="000C17EC"/>
    <w:rsid w:val="000C1CF8"/>
    <w:rsid w:val="001251DD"/>
    <w:rsid w:val="00126500"/>
    <w:rsid w:val="00151B53"/>
    <w:rsid w:val="001A09BC"/>
    <w:rsid w:val="001A6DE6"/>
    <w:rsid w:val="001B423D"/>
    <w:rsid w:val="001B61B2"/>
    <w:rsid w:val="001D5D16"/>
    <w:rsid w:val="001E28C9"/>
    <w:rsid w:val="00207C0E"/>
    <w:rsid w:val="0022403E"/>
    <w:rsid w:val="00247CB7"/>
    <w:rsid w:val="00266717"/>
    <w:rsid w:val="00280A75"/>
    <w:rsid w:val="002B2EF9"/>
    <w:rsid w:val="002B68EE"/>
    <w:rsid w:val="003121FA"/>
    <w:rsid w:val="00323696"/>
    <w:rsid w:val="00340651"/>
    <w:rsid w:val="00357FCE"/>
    <w:rsid w:val="0036435A"/>
    <w:rsid w:val="003837D5"/>
    <w:rsid w:val="003B52F7"/>
    <w:rsid w:val="003C6D05"/>
    <w:rsid w:val="003E390E"/>
    <w:rsid w:val="003F027A"/>
    <w:rsid w:val="003F1CDC"/>
    <w:rsid w:val="003F1E8F"/>
    <w:rsid w:val="003F4CD5"/>
    <w:rsid w:val="0042109D"/>
    <w:rsid w:val="00446630"/>
    <w:rsid w:val="00455B38"/>
    <w:rsid w:val="00464DB0"/>
    <w:rsid w:val="004A0E8C"/>
    <w:rsid w:val="004A15C2"/>
    <w:rsid w:val="004E1DF7"/>
    <w:rsid w:val="004F445F"/>
    <w:rsid w:val="005A18BE"/>
    <w:rsid w:val="005A48E3"/>
    <w:rsid w:val="005C3A05"/>
    <w:rsid w:val="00602671"/>
    <w:rsid w:val="00624769"/>
    <w:rsid w:val="00627E53"/>
    <w:rsid w:val="0063685E"/>
    <w:rsid w:val="00640008"/>
    <w:rsid w:val="006452D5"/>
    <w:rsid w:val="00662C4F"/>
    <w:rsid w:val="006659FF"/>
    <w:rsid w:val="006B26A4"/>
    <w:rsid w:val="006D0494"/>
    <w:rsid w:val="006E2FAC"/>
    <w:rsid w:val="0075018D"/>
    <w:rsid w:val="00765859"/>
    <w:rsid w:val="0078793B"/>
    <w:rsid w:val="007931E8"/>
    <w:rsid w:val="007A6C65"/>
    <w:rsid w:val="007D2A33"/>
    <w:rsid w:val="007E5FAB"/>
    <w:rsid w:val="008126BC"/>
    <w:rsid w:val="00826BCA"/>
    <w:rsid w:val="00831BFA"/>
    <w:rsid w:val="00837E49"/>
    <w:rsid w:val="00861470"/>
    <w:rsid w:val="008652A6"/>
    <w:rsid w:val="00870B81"/>
    <w:rsid w:val="00896BFE"/>
    <w:rsid w:val="008B5147"/>
    <w:rsid w:val="008C09B5"/>
    <w:rsid w:val="008E0C60"/>
    <w:rsid w:val="00906221"/>
    <w:rsid w:val="00914F95"/>
    <w:rsid w:val="00954776"/>
    <w:rsid w:val="009664FC"/>
    <w:rsid w:val="009A66F8"/>
    <w:rsid w:val="009E3B3B"/>
    <w:rsid w:val="009E6002"/>
    <w:rsid w:val="00A07F51"/>
    <w:rsid w:val="00A177F9"/>
    <w:rsid w:val="00A40774"/>
    <w:rsid w:val="00A57071"/>
    <w:rsid w:val="00A7365D"/>
    <w:rsid w:val="00A8434D"/>
    <w:rsid w:val="00A97069"/>
    <w:rsid w:val="00AA42CA"/>
    <w:rsid w:val="00AC6B40"/>
    <w:rsid w:val="00AC770E"/>
    <w:rsid w:val="00AD368E"/>
    <w:rsid w:val="00AE5FDF"/>
    <w:rsid w:val="00AF66C5"/>
    <w:rsid w:val="00B34830"/>
    <w:rsid w:val="00B47E46"/>
    <w:rsid w:val="00B55A62"/>
    <w:rsid w:val="00B564B1"/>
    <w:rsid w:val="00BA41B2"/>
    <w:rsid w:val="00BE1E6E"/>
    <w:rsid w:val="00BE4E39"/>
    <w:rsid w:val="00C230B6"/>
    <w:rsid w:val="00C26418"/>
    <w:rsid w:val="00C32E92"/>
    <w:rsid w:val="00CA6227"/>
    <w:rsid w:val="00D0240B"/>
    <w:rsid w:val="00D20E87"/>
    <w:rsid w:val="00D53DB6"/>
    <w:rsid w:val="00D67B20"/>
    <w:rsid w:val="00D77F6E"/>
    <w:rsid w:val="00D946B6"/>
    <w:rsid w:val="00DB0C36"/>
    <w:rsid w:val="00DC500C"/>
    <w:rsid w:val="00DD03D6"/>
    <w:rsid w:val="00DD46D0"/>
    <w:rsid w:val="00DD626F"/>
    <w:rsid w:val="00DE5E96"/>
    <w:rsid w:val="00E125BB"/>
    <w:rsid w:val="00E3125C"/>
    <w:rsid w:val="00E50AE1"/>
    <w:rsid w:val="00E75CFD"/>
    <w:rsid w:val="00E763B3"/>
    <w:rsid w:val="00E76CB5"/>
    <w:rsid w:val="00E86DC5"/>
    <w:rsid w:val="00E901FE"/>
    <w:rsid w:val="00EA0DC6"/>
    <w:rsid w:val="00EA4093"/>
    <w:rsid w:val="00EA7354"/>
    <w:rsid w:val="00EC16D6"/>
    <w:rsid w:val="00EF4335"/>
    <w:rsid w:val="00F0008E"/>
    <w:rsid w:val="00F002EF"/>
    <w:rsid w:val="00F176C8"/>
    <w:rsid w:val="00F85535"/>
    <w:rsid w:val="00F85C13"/>
    <w:rsid w:val="00F94ED3"/>
    <w:rsid w:val="00FA0F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1C89C3"/>
  <w15:chartTrackingRefBased/>
  <w15:docId w15:val="{19C1116D-FB1C-489A-B01C-9CBF551A0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paragraph" w:styleId="Heading1">
    <w:name w:val="heading 1"/>
    <w:basedOn w:val="ListParagraph"/>
    <w:next w:val="Normal"/>
    <w:link w:val="Heading1Char"/>
    <w:uiPriority w:val="9"/>
    <w:qFormat/>
    <w:rsid w:val="002B68EE"/>
    <w:pPr>
      <w:numPr>
        <w:numId w:val="1"/>
      </w:numPr>
      <w:ind w:left="357" w:firstLineChars="0" w:firstLine="0"/>
      <w:outlineLvl w:val="0"/>
    </w:pPr>
    <w:rPr>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500C"/>
    <w:pPr>
      <w:ind w:firstLineChars="200" w:firstLine="420"/>
    </w:pPr>
  </w:style>
  <w:style w:type="character" w:styleId="Strong">
    <w:name w:val="Strong"/>
    <w:basedOn w:val="DefaultParagraphFont"/>
    <w:uiPriority w:val="22"/>
    <w:qFormat/>
    <w:rsid w:val="0063685E"/>
    <w:rPr>
      <w:b/>
      <w:bCs/>
    </w:rPr>
  </w:style>
  <w:style w:type="character" w:customStyle="1" w:styleId="Heading1Char">
    <w:name w:val="Heading 1 Char"/>
    <w:basedOn w:val="DefaultParagraphFont"/>
    <w:link w:val="Heading1"/>
    <w:uiPriority w:val="9"/>
    <w:rsid w:val="002B68EE"/>
    <w:rPr>
      <w:b/>
      <w:sz w:val="28"/>
      <w:szCs w:val="32"/>
    </w:rPr>
  </w:style>
  <w:style w:type="paragraph" w:styleId="Subtitle">
    <w:name w:val="Subtitle"/>
    <w:basedOn w:val="Normal"/>
    <w:next w:val="Normal"/>
    <w:link w:val="SubtitleChar"/>
    <w:uiPriority w:val="11"/>
    <w:qFormat/>
    <w:rsid w:val="003F4CD5"/>
    <w:pPr>
      <w:spacing w:before="240" w:after="60" w:line="312" w:lineRule="auto"/>
      <w:jc w:val="center"/>
      <w:outlineLvl w:val="1"/>
    </w:pPr>
    <w:rPr>
      <w:b/>
      <w:bCs/>
      <w:kern w:val="28"/>
      <w:sz w:val="32"/>
      <w:szCs w:val="32"/>
    </w:rPr>
  </w:style>
  <w:style w:type="character" w:customStyle="1" w:styleId="SubtitleChar">
    <w:name w:val="Subtitle Char"/>
    <w:basedOn w:val="DefaultParagraphFont"/>
    <w:link w:val="Subtitle"/>
    <w:uiPriority w:val="11"/>
    <w:rsid w:val="003F4CD5"/>
    <w:rPr>
      <w:b/>
      <w:bCs/>
      <w:kern w:val="28"/>
      <w:sz w:val="32"/>
      <w:szCs w:val="32"/>
    </w:rPr>
  </w:style>
  <w:style w:type="character" w:styleId="Hyperlink">
    <w:name w:val="Hyperlink"/>
    <w:basedOn w:val="DefaultParagraphFont"/>
    <w:uiPriority w:val="99"/>
    <w:unhideWhenUsed/>
    <w:rsid w:val="00D67B20"/>
    <w:rPr>
      <w:color w:val="0563C1" w:themeColor="hyperlink"/>
      <w:u w:val="single"/>
    </w:rPr>
  </w:style>
  <w:style w:type="paragraph" w:styleId="NormalWeb">
    <w:name w:val="Normal (Web)"/>
    <w:basedOn w:val="Normal"/>
    <w:uiPriority w:val="99"/>
    <w:unhideWhenUsed/>
    <w:rsid w:val="00D67B20"/>
    <w:pPr>
      <w:widowControl/>
      <w:spacing w:before="100" w:beforeAutospacing="1" w:after="100" w:afterAutospacing="1"/>
      <w:jc w:val="left"/>
    </w:pPr>
    <w:rPr>
      <w:rFonts w:ascii="宋体" w:eastAsia="宋体" w:hAnsi="宋体" w:cs="宋体"/>
      <w:kern w:val="0"/>
      <w:sz w:val="24"/>
      <w:szCs w:val="24"/>
    </w:rPr>
  </w:style>
  <w:style w:type="character" w:styleId="FollowedHyperlink">
    <w:name w:val="FollowedHyperlink"/>
    <w:basedOn w:val="DefaultParagraphFont"/>
    <w:uiPriority w:val="99"/>
    <w:semiHidden/>
    <w:unhideWhenUsed/>
    <w:rsid w:val="00464DB0"/>
    <w:rPr>
      <w:color w:val="954F72" w:themeColor="followedHyperlink"/>
      <w:u w:val="single"/>
    </w:rPr>
  </w:style>
  <w:style w:type="character" w:styleId="UnresolvedMention">
    <w:name w:val="Unresolved Mention"/>
    <w:basedOn w:val="DefaultParagraphFont"/>
    <w:uiPriority w:val="99"/>
    <w:semiHidden/>
    <w:unhideWhenUsed/>
    <w:rsid w:val="007D2A33"/>
    <w:rPr>
      <w:color w:val="605E5C"/>
      <w:shd w:val="clear" w:color="auto" w:fill="E1DFDD"/>
    </w:rPr>
  </w:style>
  <w:style w:type="paragraph" w:styleId="Header">
    <w:name w:val="header"/>
    <w:basedOn w:val="Normal"/>
    <w:link w:val="HeaderChar"/>
    <w:uiPriority w:val="99"/>
    <w:unhideWhenUsed/>
    <w:rsid w:val="0022403E"/>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22403E"/>
    <w:rPr>
      <w:sz w:val="18"/>
      <w:szCs w:val="18"/>
    </w:rPr>
  </w:style>
  <w:style w:type="paragraph" w:styleId="Footer">
    <w:name w:val="footer"/>
    <w:basedOn w:val="Normal"/>
    <w:link w:val="FooterChar"/>
    <w:uiPriority w:val="99"/>
    <w:unhideWhenUsed/>
    <w:rsid w:val="0022403E"/>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22403E"/>
    <w:rPr>
      <w:sz w:val="18"/>
      <w:szCs w:val="18"/>
    </w:rPr>
  </w:style>
  <w:style w:type="character" w:styleId="CommentReference">
    <w:name w:val="annotation reference"/>
    <w:basedOn w:val="DefaultParagraphFont"/>
    <w:uiPriority w:val="99"/>
    <w:semiHidden/>
    <w:unhideWhenUsed/>
    <w:rsid w:val="00A07F51"/>
    <w:rPr>
      <w:sz w:val="21"/>
      <w:szCs w:val="21"/>
    </w:rPr>
  </w:style>
  <w:style w:type="paragraph" w:styleId="CommentText">
    <w:name w:val="annotation text"/>
    <w:basedOn w:val="Normal"/>
    <w:link w:val="CommentTextChar"/>
    <w:uiPriority w:val="99"/>
    <w:unhideWhenUsed/>
    <w:rsid w:val="00A07F51"/>
    <w:pPr>
      <w:jc w:val="left"/>
    </w:pPr>
  </w:style>
  <w:style w:type="character" w:customStyle="1" w:styleId="CommentTextChar">
    <w:name w:val="Comment Text Char"/>
    <w:basedOn w:val="DefaultParagraphFont"/>
    <w:link w:val="CommentText"/>
    <w:uiPriority w:val="99"/>
    <w:rsid w:val="00A07F51"/>
  </w:style>
  <w:style w:type="paragraph" w:styleId="CommentSubject">
    <w:name w:val="annotation subject"/>
    <w:basedOn w:val="CommentText"/>
    <w:next w:val="CommentText"/>
    <w:link w:val="CommentSubjectChar"/>
    <w:uiPriority w:val="99"/>
    <w:semiHidden/>
    <w:unhideWhenUsed/>
    <w:rsid w:val="00A07F51"/>
    <w:rPr>
      <w:b/>
      <w:bCs/>
    </w:rPr>
  </w:style>
  <w:style w:type="character" w:customStyle="1" w:styleId="CommentSubjectChar">
    <w:name w:val="Comment Subject Char"/>
    <w:basedOn w:val="CommentTextChar"/>
    <w:link w:val="CommentSubject"/>
    <w:uiPriority w:val="99"/>
    <w:semiHidden/>
    <w:rsid w:val="00A07F51"/>
    <w:rPr>
      <w:b/>
      <w:bCs/>
    </w:rPr>
  </w:style>
  <w:style w:type="paragraph" w:styleId="NoSpacing">
    <w:name w:val="No Spacing"/>
    <w:link w:val="NoSpacingChar"/>
    <w:uiPriority w:val="1"/>
    <w:qFormat/>
    <w:rsid w:val="00A8434D"/>
    <w:rPr>
      <w:kern w:val="0"/>
      <w:sz w:val="22"/>
    </w:rPr>
  </w:style>
  <w:style w:type="character" w:customStyle="1" w:styleId="NoSpacingChar">
    <w:name w:val="No Spacing Char"/>
    <w:basedOn w:val="DefaultParagraphFont"/>
    <w:link w:val="NoSpacing"/>
    <w:uiPriority w:val="1"/>
    <w:rsid w:val="00A8434D"/>
    <w:rPr>
      <w:kern w:val="0"/>
      <w:sz w:val="22"/>
    </w:rPr>
  </w:style>
  <w:style w:type="paragraph" w:styleId="TOCHeading">
    <w:name w:val="TOC Heading"/>
    <w:basedOn w:val="Heading1"/>
    <w:next w:val="Normal"/>
    <w:uiPriority w:val="39"/>
    <w:unhideWhenUsed/>
    <w:qFormat/>
    <w:rsid w:val="002B68EE"/>
    <w:pPr>
      <w:keepNext/>
      <w:keepLines/>
      <w:widowControl/>
      <w:numPr>
        <w:numId w:val="0"/>
      </w:numPr>
      <w:spacing w:before="240" w:line="259" w:lineRule="auto"/>
      <w:jc w:val="left"/>
      <w:outlineLvl w:val="9"/>
    </w:pPr>
    <w:rPr>
      <w:rFonts w:asciiTheme="majorHAnsi" w:eastAsiaTheme="majorEastAsia" w:hAnsiTheme="majorHAnsi" w:cstheme="majorBidi"/>
      <w:b w:val="0"/>
      <w:color w:val="2F5496" w:themeColor="accent1" w:themeShade="BF"/>
      <w:kern w:val="0"/>
      <w:sz w:val="32"/>
    </w:rPr>
  </w:style>
  <w:style w:type="paragraph" w:styleId="TOC1">
    <w:name w:val="toc 1"/>
    <w:basedOn w:val="Normal"/>
    <w:next w:val="Normal"/>
    <w:autoRedefine/>
    <w:uiPriority w:val="39"/>
    <w:unhideWhenUsed/>
    <w:rsid w:val="002B68EE"/>
  </w:style>
  <w:style w:type="paragraph" w:styleId="TOC2">
    <w:name w:val="toc 2"/>
    <w:basedOn w:val="Normal"/>
    <w:next w:val="Normal"/>
    <w:autoRedefine/>
    <w:uiPriority w:val="39"/>
    <w:unhideWhenUsed/>
    <w:rsid w:val="00E75CFD"/>
    <w:pPr>
      <w:tabs>
        <w:tab w:val="left" w:pos="1050"/>
        <w:tab w:val="right" w:leader="dot" w:pos="8296"/>
      </w:tabs>
      <w:spacing w:line="360" w:lineRule="auto"/>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3591">
      <w:bodyDiv w:val="1"/>
      <w:marLeft w:val="0"/>
      <w:marRight w:val="0"/>
      <w:marTop w:val="0"/>
      <w:marBottom w:val="0"/>
      <w:divBdr>
        <w:top w:val="none" w:sz="0" w:space="0" w:color="auto"/>
        <w:left w:val="none" w:sz="0" w:space="0" w:color="auto"/>
        <w:bottom w:val="none" w:sz="0" w:space="0" w:color="auto"/>
        <w:right w:val="none" w:sz="0" w:space="0" w:color="auto"/>
      </w:divBdr>
    </w:div>
    <w:div w:id="1045760413">
      <w:bodyDiv w:val="1"/>
      <w:marLeft w:val="0"/>
      <w:marRight w:val="0"/>
      <w:marTop w:val="0"/>
      <w:marBottom w:val="0"/>
      <w:divBdr>
        <w:top w:val="none" w:sz="0" w:space="0" w:color="auto"/>
        <w:left w:val="none" w:sz="0" w:space="0" w:color="auto"/>
        <w:bottom w:val="none" w:sz="0" w:space="0" w:color="auto"/>
        <w:right w:val="none" w:sz="0" w:space="0" w:color="auto"/>
      </w:divBdr>
    </w:div>
    <w:div w:id="1062217696">
      <w:bodyDiv w:val="1"/>
      <w:marLeft w:val="0"/>
      <w:marRight w:val="0"/>
      <w:marTop w:val="0"/>
      <w:marBottom w:val="0"/>
      <w:divBdr>
        <w:top w:val="none" w:sz="0" w:space="0" w:color="auto"/>
        <w:left w:val="none" w:sz="0" w:space="0" w:color="auto"/>
        <w:bottom w:val="none" w:sz="0" w:space="0" w:color="auto"/>
        <w:right w:val="none" w:sz="0" w:space="0" w:color="auto"/>
      </w:divBdr>
    </w:div>
    <w:div w:id="1500266669">
      <w:bodyDiv w:val="1"/>
      <w:marLeft w:val="0"/>
      <w:marRight w:val="0"/>
      <w:marTop w:val="0"/>
      <w:marBottom w:val="0"/>
      <w:divBdr>
        <w:top w:val="none" w:sz="0" w:space="0" w:color="auto"/>
        <w:left w:val="none" w:sz="0" w:space="0" w:color="auto"/>
        <w:bottom w:val="none" w:sz="0" w:space="0" w:color="auto"/>
        <w:right w:val="none" w:sz="0" w:space="0" w:color="auto"/>
      </w:divBdr>
      <w:divsChild>
        <w:div w:id="857238948">
          <w:marLeft w:val="0"/>
          <w:marRight w:val="0"/>
          <w:marTop w:val="0"/>
          <w:marBottom w:val="0"/>
          <w:divBdr>
            <w:top w:val="none" w:sz="0" w:space="0" w:color="auto"/>
            <w:left w:val="none" w:sz="0" w:space="0" w:color="auto"/>
            <w:bottom w:val="none" w:sz="0" w:space="0" w:color="auto"/>
            <w:right w:val="none" w:sz="0" w:space="0" w:color="auto"/>
          </w:divBdr>
        </w:div>
        <w:div w:id="1364163857">
          <w:marLeft w:val="0"/>
          <w:marRight w:val="0"/>
          <w:marTop w:val="0"/>
          <w:marBottom w:val="0"/>
          <w:divBdr>
            <w:top w:val="none" w:sz="0" w:space="0" w:color="auto"/>
            <w:left w:val="none" w:sz="0" w:space="0" w:color="auto"/>
            <w:bottom w:val="none" w:sz="0" w:space="0" w:color="auto"/>
            <w:right w:val="none" w:sz="0" w:space="0" w:color="auto"/>
          </w:divBdr>
        </w:div>
        <w:div w:id="341400291">
          <w:marLeft w:val="0"/>
          <w:marRight w:val="0"/>
          <w:marTop w:val="0"/>
          <w:marBottom w:val="0"/>
          <w:divBdr>
            <w:top w:val="none" w:sz="0" w:space="0" w:color="auto"/>
            <w:left w:val="none" w:sz="0" w:space="0" w:color="auto"/>
            <w:bottom w:val="none" w:sz="0" w:space="0" w:color="auto"/>
            <w:right w:val="none" w:sz="0" w:space="0" w:color="auto"/>
          </w:divBdr>
        </w:div>
        <w:div w:id="1770395628">
          <w:marLeft w:val="0"/>
          <w:marRight w:val="0"/>
          <w:marTop w:val="0"/>
          <w:marBottom w:val="0"/>
          <w:divBdr>
            <w:top w:val="none" w:sz="0" w:space="0" w:color="auto"/>
            <w:left w:val="none" w:sz="0" w:space="0" w:color="auto"/>
            <w:bottom w:val="none" w:sz="0" w:space="0" w:color="auto"/>
            <w:right w:val="none" w:sz="0" w:space="0" w:color="auto"/>
          </w:divBdr>
        </w:div>
        <w:div w:id="1243224636">
          <w:marLeft w:val="0"/>
          <w:marRight w:val="0"/>
          <w:marTop w:val="0"/>
          <w:marBottom w:val="0"/>
          <w:divBdr>
            <w:top w:val="none" w:sz="0" w:space="0" w:color="auto"/>
            <w:left w:val="none" w:sz="0" w:space="0" w:color="auto"/>
            <w:bottom w:val="none" w:sz="0" w:space="0" w:color="auto"/>
            <w:right w:val="none" w:sz="0" w:space="0" w:color="auto"/>
          </w:divBdr>
        </w:div>
        <w:div w:id="3409692">
          <w:marLeft w:val="0"/>
          <w:marRight w:val="0"/>
          <w:marTop w:val="0"/>
          <w:marBottom w:val="0"/>
          <w:divBdr>
            <w:top w:val="none" w:sz="0" w:space="0" w:color="auto"/>
            <w:left w:val="none" w:sz="0" w:space="0" w:color="auto"/>
            <w:bottom w:val="none" w:sz="0" w:space="0" w:color="auto"/>
            <w:right w:val="none" w:sz="0" w:space="0" w:color="auto"/>
          </w:divBdr>
        </w:div>
        <w:div w:id="889918969">
          <w:marLeft w:val="0"/>
          <w:marRight w:val="0"/>
          <w:marTop w:val="0"/>
          <w:marBottom w:val="0"/>
          <w:divBdr>
            <w:top w:val="none" w:sz="0" w:space="0" w:color="auto"/>
            <w:left w:val="none" w:sz="0" w:space="0" w:color="auto"/>
            <w:bottom w:val="none" w:sz="0" w:space="0" w:color="auto"/>
            <w:right w:val="none" w:sz="0" w:space="0" w:color="auto"/>
          </w:divBdr>
        </w:div>
        <w:div w:id="2010671486">
          <w:marLeft w:val="0"/>
          <w:marRight w:val="0"/>
          <w:marTop w:val="0"/>
          <w:marBottom w:val="0"/>
          <w:divBdr>
            <w:top w:val="none" w:sz="0" w:space="0" w:color="auto"/>
            <w:left w:val="none" w:sz="0" w:space="0" w:color="auto"/>
            <w:bottom w:val="none" w:sz="0" w:space="0" w:color="auto"/>
            <w:right w:val="none" w:sz="0" w:space="0" w:color="auto"/>
          </w:divBdr>
        </w:div>
        <w:div w:id="10869271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smartsurvey.co.uk/s/WFXX8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AB8537113B45C09BC483C8DB7DC099"/>
        <w:category>
          <w:name w:val="General"/>
          <w:gallery w:val="placeholder"/>
        </w:category>
        <w:types>
          <w:type w:val="bbPlcHdr"/>
        </w:types>
        <w:behaviors>
          <w:behavior w:val="content"/>
        </w:behaviors>
        <w:guid w:val="{466EE2B2-77F6-464A-9CEB-D5F758573DFE}"/>
      </w:docPartPr>
      <w:docPartBody>
        <w:p w:rsidR="000C0593" w:rsidRDefault="00131A9A" w:rsidP="00131A9A">
          <w:pPr>
            <w:pStyle w:val="A1AB8537113B45C09BC483C8DB7DC099"/>
          </w:pPr>
          <w:r>
            <w:rPr>
              <w:rFonts w:asciiTheme="majorHAnsi" w:eastAsiaTheme="majorEastAsia" w:hAnsiTheme="majorHAnsi" w:cstheme="majorBidi"/>
              <w:caps/>
              <w:color w:val="4472C4" w:themeColor="accent1"/>
              <w:sz w:val="80"/>
              <w:szCs w:val="80"/>
              <w:lang w:val="en-GB"/>
            </w:rPr>
            <w:t>[Document title]</w:t>
          </w:r>
        </w:p>
      </w:docPartBody>
    </w:docPart>
    <w:docPart>
      <w:docPartPr>
        <w:name w:val="EB17566DFE784AB282F2D4FD7126D95F"/>
        <w:category>
          <w:name w:val="General"/>
          <w:gallery w:val="placeholder"/>
        </w:category>
        <w:types>
          <w:type w:val="bbPlcHdr"/>
        </w:types>
        <w:behaviors>
          <w:behavior w:val="content"/>
        </w:behaviors>
        <w:guid w:val="{4428FB0B-EF95-476F-822F-6065EA8D419E}"/>
      </w:docPartPr>
      <w:docPartBody>
        <w:p w:rsidR="000C0593" w:rsidRDefault="00131A9A" w:rsidP="00131A9A">
          <w:pPr>
            <w:pStyle w:val="EB17566DFE784AB282F2D4FD7126D95F"/>
          </w:pPr>
          <w:r>
            <w:rPr>
              <w:color w:val="4472C4" w:themeColor="accent1"/>
              <w:sz w:val="28"/>
              <w:szCs w:val="28"/>
              <w:lang w:val="en-GB"/>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A9A"/>
    <w:rsid w:val="000B32A5"/>
    <w:rsid w:val="000C0593"/>
    <w:rsid w:val="00131A9A"/>
    <w:rsid w:val="00864241"/>
    <w:rsid w:val="00976361"/>
    <w:rsid w:val="00B47BC6"/>
    <w:rsid w:val="00FD19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AB8537113B45C09BC483C8DB7DC099">
    <w:name w:val="A1AB8537113B45C09BC483C8DB7DC099"/>
    <w:rsid w:val="00131A9A"/>
    <w:pPr>
      <w:widowControl w:val="0"/>
      <w:jc w:val="both"/>
    </w:pPr>
  </w:style>
  <w:style w:type="paragraph" w:customStyle="1" w:styleId="EB17566DFE784AB282F2D4FD7126D95F">
    <w:name w:val="EB17566DFE784AB282F2D4FD7126D95F"/>
    <w:rsid w:val="00131A9A"/>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2023-12-10T00:00:00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DB9ABA-742F-4885-9E66-33FFB931D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6526</TotalTime>
  <Pages>24</Pages>
  <Words>2837</Words>
  <Characters>15889</Characters>
  <Application>Microsoft Office Word</Application>
  <DocSecurity>0</DocSecurity>
  <Lines>264</Lines>
  <Paragraphs>110</Paragraphs>
  <ScaleCrop>false</ScaleCrop>
  <HeadingPairs>
    <vt:vector size="2" baseType="variant">
      <vt:variant>
        <vt:lpstr>Title</vt:lpstr>
      </vt:variant>
      <vt:variant>
        <vt:i4>1</vt:i4>
      </vt:variant>
    </vt:vector>
  </HeadingPairs>
  <TitlesOfParts>
    <vt:vector size="1" baseType="lpstr">
      <vt:lpstr>Cross-platform Studies of How User-Generated Contents (UGC) Affect Customer Purchase Decisions on Personal Care Products</vt:lpstr>
    </vt:vector>
  </TitlesOfParts>
  <Company>university of wales trinity saint david</Company>
  <LinksUpToDate>false</LinksUpToDate>
  <CharactersWithSpaces>18616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Cross-platform Studies of How User-Generated Contents (UGC) Affect Customer Purchase Decisions on Personal Care Products</dc:title>
  <dc:subject>Jiaying HE</dc:subject>
  <dc:creator>佳莹 何</dc:creator>
  <cp:keywords/>
  <dc:description/>
  <cp:lastModifiedBy>JIAYING HE</cp:lastModifiedBy>
  <cp:revision>30</cp:revision>
  <dcterms:created xsi:type="dcterms:W3CDTF">2023-10-23T10:14:00Z</dcterms:created>
  <dcterms:modified xsi:type="dcterms:W3CDTF">2023-12-12T17:20:00Z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93dc24fe6eca79d163a939094c5dbc50b88ba1fbe98ef8c3e40bc4afc0d41651</vt:lpwstr>
  </property>
</Properties>
</file>