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81FDE" w:rsidRDefault="00881FDE">
      <w:pPr>
        <w:rPr>
          <w:b/>
          <w:bCs/>
          <w:sz w:val="32"/>
          <w:szCs w:val="32"/>
          <w:u w:val="single"/>
        </w:rPr>
      </w:pPr>
      <w:r>
        <w:rPr>
          <w:b/>
          <w:bCs/>
          <w:sz w:val="32"/>
          <w:szCs w:val="32"/>
          <w:u w:val="single"/>
        </w:rPr>
        <w:t>Lucian Evans-2404004</w:t>
      </w:r>
    </w:p>
    <w:p w:rsidR="00881FDE" w:rsidRDefault="00881FDE">
      <w:pPr>
        <w:rPr>
          <w:b/>
          <w:bCs/>
          <w:sz w:val="32"/>
          <w:szCs w:val="32"/>
          <w:u w:val="single"/>
        </w:rPr>
      </w:pPr>
    </w:p>
    <w:p w:rsidR="001158A3" w:rsidRDefault="00881FDE">
      <w:pPr>
        <w:rPr>
          <w:b/>
          <w:bCs/>
          <w:sz w:val="32"/>
          <w:szCs w:val="32"/>
          <w:u w:val="single"/>
        </w:rPr>
      </w:pPr>
      <w:r w:rsidRPr="00881FDE">
        <w:rPr>
          <w:b/>
          <w:bCs/>
          <w:sz w:val="32"/>
          <w:szCs w:val="32"/>
          <w:u w:val="single"/>
        </w:rPr>
        <w:t xml:space="preserve">Refection on work placement </w:t>
      </w:r>
    </w:p>
    <w:p w:rsidR="00881FDE" w:rsidRDefault="00C31DC9">
      <w:pPr>
        <w:rPr>
          <w:sz w:val="32"/>
          <w:szCs w:val="32"/>
        </w:rPr>
      </w:pPr>
      <w:r w:rsidRPr="00C31DC9">
        <w:rPr>
          <w:sz w:val="32"/>
          <w:szCs w:val="32"/>
        </w:rPr>
        <w:t xml:space="preserve">The placement took place within a primary school environment, where my aim was to gain knowledge and gain experience working </w:t>
      </w:r>
      <w:r>
        <w:rPr>
          <w:sz w:val="32"/>
          <w:szCs w:val="32"/>
        </w:rPr>
        <w:t>with pupils and to develop key skills that are relevant to my future career in an education settin</w:t>
      </w:r>
      <w:r w:rsidR="00535B24">
        <w:rPr>
          <w:sz w:val="32"/>
          <w:szCs w:val="32"/>
        </w:rPr>
        <w:t xml:space="preserve">g, this provided me with an opportunity to understand the </w:t>
      </w:r>
      <w:proofErr w:type="gramStart"/>
      <w:r w:rsidR="00535B24">
        <w:rPr>
          <w:sz w:val="32"/>
          <w:szCs w:val="32"/>
        </w:rPr>
        <w:t>day to day</w:t>
      </w:r>
      <w:proofErr w:type="gramEnd"/>
      <w:r w:rsidR="00535B24">
        <w:rPr>
          <w:sz w:val="32"/>
          <w:szCs w:val="32"/>
        </w:rPr>
        <w:t xml:space="preserve"> responsibilities of a teacher and gain an insight into the expectations within working in a school.</w:t>
      </w:r>
      <w:r>
        <w:rPr>
          <w:sz w:val="32"/>
          <w:szCs w:val="32"/>
        </w:rPr>
        <w:t xml:space="preserve"> Prior to the begging the aim was to do 40 hours, </w:t>
      </w:r>
      <w:r w:rsidR="008B2CF7">
        <w:rPr>
          <w:sz w:val="32"/>
          <w:szCs w:val="32"/>
        </w:rPr>
        <w:t>also</w:t>
      </w:r>
      <w:r>
        <w:rPr>
          <w:sz w:val="32"/>
          <w:szCs w:val="32"/>
        </w:rPr>
        <w:t xml:space="preserve"> a per</w:t>
      </w:r>
      <w:r w:rsidR="008B2CF7">
        <w:rPr>
          <w:sz w:val="32"/>
          <w:szCs w:val="32"/>
        </w:rPr>
        <w:t xml:space="preserve">sonal development plan was created based on identified strengths and areas for my own improvement, with a clear focus on improving my teaching ability and communication skills, these objectivise were structured using the framework of SMART target goals.  SMART targets are considered beneficial because they provide a clear and structured framework for goal setting that enhances planning and achievement. (Pearce, 2026). </w:t>
      </w:r>
      <w:r w:rsidR="00535B24">
        <w:rPr>
          <w:sz w:val="32"/>
          <w:szCs w:val="32"/>
        </w:rPr>
        <w:t>This ensured me that my targets were clear and achievable within the timeframe of placement, allowing me to monitor my own progress. One</w:t>
      </w:r>
      <w:r w:rsidR="008B2CF7">
        <w:rPr>
          <w:sz w:val="32"/>
          <w:szCs w:val="32"/>
        </w:rPr>
        <w:t xml:space="preserve"> primary target was to develop the ability to create effective lesson plans by gaining a deeper understanding of the curriculum and ensuring each lesson had a clearer purpose and an outcome for the pupils. Gaining improvement was measured through delivering lessons to pupils over the 40 hours with support from the teacher who could review and help give feedback on planning and how to improve</w:t>
      </w:r>
      <w:r w:rsidR="00B251C9">
        <w:rPr>
          <w:sz w:val="32"/>
          <w:szCs w:val="32"/>
        </w:rPr>
        <w:t xml:space="preserve">. A second target focused on improving my communication skills with both pupils and teachers, emphasising the importance of giving a professional, respectful tone while giving clarity and simple ideas, Again this was supported through the schools guidance and feedback tools, with the progress measured by improved relationships and a cleaner understanding the professional interactions and a review timeframe within the 4 hours, these </w:t>
      </w:r>
      <w:proofErr w:type="spellStart"/>
      <w:r w:rsidR="00B251C9">
        <w:rPr>
          <w:sz w:val="32"/>
          <w:szCs w:val="32"/>
        </w:rPr>
        <w:t>stutured</w:t>
      </w:r>
      <w:proofErr w:type="spellEnd"/>
      <w:r w:rsidR="00B251C9">
        <w:rPr>
          <w:sz w:val="32"/>
          <w:szCs w:val="32"/>
        </w:rPr>
        <w:t xml:space="preserve"> targets provided a clear direction of development and shaped the overall focus of my placement experience.  The reason using Smart targets was to encourage me to engage in reflective </w:t>
      </w:r>
      <w:r w:rsidR="00B251C9">
        <w:rPr>
          <w:sz w:val="32"/>
          <w:szCs w:val="32"/>
        </w:rPr>
        <w:lastRenderedPageBreak/>
        <w:t>practise and self-improving by setting concrete targets for personal growth. (Woods, et al, 2024).</w:t>
      </w:r>
    </w:p>
    <w:p w:rsidR="008B2CF7" w:rsidRDefault="008B2CF7">
      <w:pPr>
        <w:rPr>
          <w:sz w:val="32"/>
          <w:szCs w:val="32"/>
        </w:rPr>
      </w:pPr>
    </w:p>
    <w:p w:rsidR="008B2CF7" w:rsidRDefault="008B2CF7">
      <w:pPr>
        <w:rPr>
          <w:sz w:val="32"/>
          <w:szCs w:val="32"/>
        </w:rPr>
      </w:pPr>
    </w:p>
    <w:p w:rsidR="008B2CF7" w:rsidRDefault="008B2CF7">
      <w:pPr>
        <w:rPr>
          <w:sz w:val="32"/>
          <w:szCs w:val="32"/>
        </w:rPr>
      </w:pPr>
    </w:p>
    <w:p w:rsidR="008B2CF7" w:rsidRDefault="008B2CF7">
      <w:pPr>
        <w:rPr>
          <w:sz w:val="32"/>
          <w:szCs w:val="32"/>
        </w:rPr>
      </w:pPr>
    </w:p>
    <w:p w:rsidR="00624E59" w:rsidRDefault="004401F9" w:rsidP="00624E59">
      <w:pPr>
        <w:rPr>
          <w:sz w:val="32"/>
          <w:szCs w:val="32"/>
        </w:rPr>
      </w:pPr>
      <w:r>
        <w:rPr>
          <w:sz w:val="32"/>
          <w:szCs w:val="32"/>
        </w:rPr>
        <w:t>My focus statement was to be centred on improving confidence and effectiveness when working directly with pupils, particularly through building positive relationships and delivering meaningful one to one support.  according to Law-Davis. (2023) Gaining confidence when teaching pupils is important because it directly influences teacher’s beliefs in their ability to accomplish goals, which in turn affects their teaching behaviours and student outcomes.</w:t>
      </w:r>
      <w:r w:rsidR="00131B52">
        <w:rPr>
          <w:sz w:val="32"/>
          <w:szCs w:val="32"/>
        </w:rPr>
        <w:t xml:space="preserve"> This focus was influenced as I think it’s something I want to improve and become better when later Life I want to work down the education route. During the placement, this was explored through both observation and active participation, with one experience </w:t>
      </w:r>
      <w:proofErr w:type="gramStart"/>
      <w:r w:rsidR="00131B52">
        <w:rPr>
          <w:sz w:val="32"/>
          <w:szCs w:val="32"/>
        </w:rPr>
        <w:t>was occur</w:t>
      </w:r>
      <w:proofErr w:type="gramEnd"/>
      <w:r w:rsidR="00131B52">
        <w:rPr>
          <w:sz w:val="32"/>
          <w:szCs w:val="32"/>
        </w:rPr>
        <w:t xml:space="preserve"> during a one-to-one support session with a pupil who required additional guidance to remain engaged with learning tasks, By using the framework of Gibbs reflective cycle. (Gibbs, 1988)</w:t>
      </w:r>
      <w:r w:rsidR="0071276B">
        <w:rPr>
          <w:sz w:val="32"/>
          <w:szCs w:val="32"/>
        </w:rPr>
        <w:t>. This experience can be analysed through key stages such as feelings and evolution, Using the Gibbs reflective cycle is considered is considered a useful framework because it provided a structured and systematic approach to reflection which supports their learners. (Sow, et al, 2025), Additionally I reported feelings and pressure when working independently with the pupil, particularly due to a lack of prior experience and having that responsibility of maintaining engagement and not having the experience of dealing with mood swings, one time he be really interested to do work than another time he wouldn’t be</w:t>
      </w:r>
      <w:r w:rsidR="005D55A2">
        <w:rPr>
          <w:sz w:val="32"/>
          <w:szCs w:val="32"/>
        </w:rPr>
        <w:t xml:space="preserve">, </w:t>
      </w:r>
      <w:r w:rsidR="0071276B">
        <w:rPr>
          <w:sz w:val="32"/>
          <w:szCs w:val="32"/>
        </w:rPr>
        <w:t>However, as the lessons and days progressed, confidence did development, the experience also highlighted of positive role modelling</w:t>
      </w:r>
      <w:r w:rsidR="00624E59">
        <w:rPr>
          <w:sz w:val="32"/>
          <w:szCs w:val="32"/>
        </w:rPr>
        <w:t xml:space="preserve">, What the teachers noticed was the way he gained confidence in speaking to me, asking me for help and also gaining interest in the topics we were having. After having a few days with this pupil, we understood I was the first male adult he has had in </w:t>
      </w:r>
      <w:r w:rsidR="00624E59">
        <w:rPr>
          <w:sz w:val="32"/>
          <w:szCs w:val="32"/>
        </w:rPr>
        <w:lastRenderedPageBreak/>
        <w:t>class and after research suggest that male figures within educational settings can have a significant impact on a pupil’s engagement and behaviour (</w:t>
      </w:r>
      <w:r w:rsidR="00624E59">
        <w:rPr>
          <w:sz w:val="32"/>
          <w:szCs w:val="32"/>
        </w:rPr>
        <w:t>Yan, Tan., 2025)</w:t>
      </w:r>
      <w:r w:rsidR="00C16494">
        <w:rPr>
          <w:sz w:val="32"/>
          <w:szCs w:val="32"/>
        </w:rPr>
        <w:t>, especially for those who may lack such influences elsewhere.</w:t>
      </w:r>
    </w:p>
    <w:p w:rsidR="00C16494" w:rsidRDefault="00C16494" w:rsidP="00624E59">
      <w:pPr>
        <w:rPr>
          <w:sz w:val="32"/>
          <w:szCs w:val="32"/>
        </w:rPr>
      </w:pPr>
    </w:p>
    <w:p w:rsidR="00131B52" w:rsidRDefault="00C16494">
      <w:pPr>
        <w:rPr>
          <w:sz w:val="32"/>
          <w:szCs w:val="32"/>
        </w:rPr>
      </w:pPr>
      <w:r>
        <w:rPr>
          <w:sz w:val="32"/>
          <w:szCs w:val="32"/>
        </w:rPr>
        <w:t xml:space="preserve">After a few days with this pupil, I noticed during physical education lessons he was struggling with demonstrating low engagement and didn’t have much confidence going into these lessons. While seeing this I decided to make a strategy that introduced to support the both the pupil’s fitness and his wellbeing as these are very important for student of his age, according to James. Et al., (2025) That fitness and wellbeing Is very </w:t>
      </w:r>
      <w:r w:rsidR="005528CE">
        <w:rPr>
          <w:sz w:val="32"/>
          <w:szCs w:val="32"/>
        </w:rPr>
        <w:t>important</w:t>
      </w:r>
      <w:r>
        <w:rPr>
          <w:sz w:val="32"/>
          <w:szCs w:val="32"/>
        </w:rPr>
        <w:t xml:space="preserve"> for a </w:t>
      </w:r>
      <w:r w:rsidR="005528CE">
        <w:rPr>
          <w:sz w:val="32"/>
          <w:szCs w:val="32"/>
        </w:rPr>
        <w:t>10-year-old</w:t>
      </w:r>
      <w:r>
        <w:rPr>
          <w:sz w:val="32"/>
          <w:szCs w:val="32"/>
        </w:rPr>
        <w:t xml:space="preserve"> because it’s closely linked to </w:t>
      </w:r>
      <w:r w:rsidR="005528CE">
        <w:rPr>
          <w:sz w:val="32"/>
          <w:szCs w:val="32"/>
        </w:rPr>
        <w:t>multiple</w:t>
      </w:r>
      <w:r>
        <w:rPr>
          <w:sz w:val="32"/>
          <w:szCs w:val="32"/>
        </w:rPr>
        <w:t xml:space="preserve"> aspects of physical, mental and co</w:t>
      </w:r>
      <w:r w:rsidR="005528CE">
        <w:rPr>
          <w:sz w:val="32"/>
          <w:szCs w:val="32"/>
        </w:rPr>
        <w:t xml:space="preserve">gnitive health during the critical development stage. This strategy included a tracking table and was used for each morning when I was in the school, we did each morning to countclete the number of laps the pupil complete walking around the ‘magic carpet’ which was a footpath that goes all around the school. This provided a clear goal and gives the pupil a routine which aligns motivation and can track the progress. </w:t>
      </w:r>
      <w:r w:rsidR="00537DE3">
        <w:rPr>
          <w:sz w:val="32"/>
          <w:szCs w:val="32"/>
        </w:rPr>
        <w:t xml:space="preserve"> This allowed the pupil to see their improvement over time, helping to increase his motivation and confidence and a sense of achievement, gaining the feeling of achievement is important for a pupil as it means a lot and gives them confidence showing that they are improving day to day.(</w:t>
      </w:r>
      <w:proofErr w:type="spellStart"/>
      <w:r w:rsidR="00E44060">
        <w:rPr>
          <w:sz w:val="32"/>
          <w:szCs w:val="32"/>
        </w:rPr>
        <w:t>Muste</w:t>
      </w:r>
      <w:proofErr w:type="spellEnd"/>
      <w:r w:rsidR="00E44060">
        <w:rPr>
          <w:sz w:val="32"/>
          <w:szCs w:val="32"/>
        </w:rPr>
        <w:t xml:space="preserve">., 2015) </w:t>
      </w:r>
      <w:r w:rsidR="005528CE">
        <w:rPr>
          <w:sz w:val="32"/>
          <w:szCs w:val="32"/>
        </w:rPr>
        <w:t xml:space="preserve">The activity also created an opportunity for the pupil to step outside the classroom which allows time in the fresh air which gave him the opportunity to communicate and reflect. </w:t>
      </w:r>
      <w:r w:rsidR="001D3004">
        <w:rPr>
          <w:sz w:val="32"/>
          <w:szCs w:val="32"/>
        </w:rPr>
        <w:t xml:space="preserve">Drawing on the feelings stage of the Gibbs reflective </w:t>
      </w:r>
      <w:proofErr w:type="gramStart"/>
      <w:r w:rsidR="00DF4C69">
        <w:rPr>
          <w:sz w:val="32"/>
          <w:szCs w:val="32"/>
        </w:rPr>
        <w:t>cycle(</w:t>
      </w:r>
      <w:proofErr w:type="gramEnd"/>
      <w:r w:rsidR="00DF4C69">
        <w:rPr>
          <w:sz w:val="32"/>
          <w:szCs w:val="32"/>
        </w:rPr>
        <w:t>1988</w:t>
      </w:r>
      <w:r w:rsidR="001D3004">
        <w:rPr>
          <w:sz w:val="32"/>
          <w:szCs w:val="32"/>
        </w:rPr>
        <w:t xml:space="preserve">), I experienced uncertainty about whether this approach would be effective, alongside a sense of responsibility to support the pupil appropriately. However, as the activity became routine, these feelings shifted towards increased confidence and reassurance as the pupil responded positively and began to engage more willingly. </w:t>
      </w:r>
      <w:r w:rsidR="005528CE">
        <w:rPr>
          <w:sz w:val="32"/>
          <w:szCs w:val="32"/>
        </w:rPr>
        <w:t xml:space="preserve">Over time, this approach did </w:t>
      </w:r>
      <w:r w:rsidR="000D2DCE">
        <w:rPr>
          <w:sz w:val="32"/>
          <w:szCs w:val="32"/>
        </w:rPr>
        <w:t>work,</w:t>
      </w:r>
      <w:r w:rsidR="005528CE">
        <w:rPr>
          <w:sz w:val="32"/>
          <w:szCs w:val="32"/>
        </w:rPr>
        <w:t xml:space="preserve"> and the pupil became more willing to participate and wanted to beat his progress each morning. From a reflective per</w:t>
      </w:r>
      <w:r w:rsidR="000D2DCE">
        <w:rPr>
          <w:sz w:val="32"/>
          <w:szCs w:val="32"/>
        </w:rPr>
        <w:t xml:space="preserve">spective, this experience demonstrated the ways of </w:t>
      </w:r>
      <w:r w:rsidR="000D2DCE">
        <w:rPr>
          <w:sz w:val="32"/>
          <w:szCs w:val="32"/>
        </w:rPr>
        <w:lastRenderedPageBreak/>
        <w:t>adapting support strategies to meet individual needs, as well as the importance of building an outdoor environment for the pupil as it helped encourage both physical and emotional development. The needs for outdoor is very important for a pupil as it supports various aspects of healthy development, including physical activity, psychological well-being and social competencies. (</w:t>
      </w:r>
      <w:proofErr w:type="spellStart"/>
      <w:r w:rsidR="000D2DCE">
        <w:rPr>
          <w:sz w:val="32"/>
          <w:szCs w:val="32"/>
        </w:rPr>
        <w:t>Loebach</w:t>
      </w:r>
      <w:proofErr w:type="spellEnd"/>
      <w:r w:rsidR="000D2DCE">
        <w:rPr>
          <w:sz w:val="32"/>
          <w:szCs w:val="32"/>
        </w:rPr>
        <w:t>, &amp; Cox., 2022). Upon reflection, feelings at the end of the placement were mixed, with a sesnse achievement in personal development. Having established meaningful connections with both pupils and staff. This demonstrates the emotional of reflective practice and the value of experience in doing and gaining professional relationships.</w:t>
      </w:r>
    </w:p>
    <w:p w:rsidR="001D3004" w:rsidRDefault="001D3004">
      <w:pPr>
        <w:rPr>
          <w:sz w:val="32"/>
          <w:szCs w:val="32"/>
        </w:rPr>
      </w:pPr>
    </w:p>
    <w:p w:rsidR="001D3004" w:rsidRDefault="001D3004">
      <w:pPr>
        <w:rPr>
          <w:sz w:val="32"/>
          <w:szCs w:val="32"/>
        </w:rPr>
      </w:pPr>
      <w:r>
        <w:rPr>
          <w:sz w:val="32"/>
          <w:szCs w:val="32"/>
        </w:rPr>
        <w:t>I</w:t>
      </w:r>
      <w:r w:rsidR="00AF7B52">
        <w:rPr>
          <w:sz w:val="32"/>
          <w:szCs w:val="32"/>
        </w:rPr>
        <w:t xml:space="preserve">n analysing </w:t>
      </w:r>
      <w:r w:rsidR="006A1D47">
        <w:rPr>
          <w:sz w:val="32"/>
          <w:szCs w:val="32"/>
        </w:rPr>
        <w:t xml:space="preserve">my </w:t>
      </w:r>
      <w:r w:rsidR="00AF7B52">
        <w:rPr>
          <w:sz w:val="32"/>
          <w:szCs w:val="32"/>
        </w:rPr>
        <w:t xml:space="preserve">own role within this experience, I considered both the reasons for their actions and consequences that followed, within the deeper analysis stage of the Gibbs Reflective cycle (1988). The decision to introduce a structured a walking activity and a tracking table was </w:t>
      </w:r>
      <w:proofErr w:type="spellStart"/>
      <w:r w:rsidR="00AF7B52">
        <w:rPr>
          <w:sz w:val="32"/>
          <w:szCs w:val="32"/>
        </w:rPr>
        <w:t>influced</w:t>
      </w:r>
      <w:proofErr w:type="spellEnd"/>
      <w:r w:rsidR="00AF7B52">
        <w:rPr>
          <w:sz w:val="32"/>
          <w:szCs w:val="32"/>
        </w:rPr>
        <w:t xml:space="preserve"> by an awareness that the pupil required a more supportive approach, with one </w:t>
      </w:r>
      <w:r w:rsidR="006A1D47">
        <w:rPr>
          <w:sz w:val="32"/>
          <w:szCs w:val="32"/>
        </w:rPr>
        <w:t>that</w:t>
      </w:r>
      <w:r w:rsidR="00AF7B52">
        <w:rPr>
          <w:sz w:val="32"/>
          <w:szCs w:val="32"/>
        </w:rPr>
        <w:t xml:space="preserve"> moved the pupil beyond the traditional classroom </w:t>
      </w:r>
      <w:r w:rsidR="00DF4C69">
        <w:rPr>
          <w:sz w:val="32"/>
          <w:szCs w:val="32"/>
        </w:rPr>
        <w:t>setting.</w:t>
      </w:r>
      <w:r w:rsidR="00AF7B52">
        <w:rPr>
          <w:sz w:val="32"/>
          <w:szCs w:val="32"/>
        </w:rPr>
        <w:t xml:space="preserve"> This action was also shaped by the understanding the importance of supporting the wellbeing alongside the physical development. As a result of this was largely positive, as the pupil demonstrated engagement, improved communication, and the willingness to participate, however. The individual also recognised this approach that required the pupil to be consistent and his own time which highlights the importance of commitment and adaptability with the role they needed. This experience helped me to develop the key professional values, that included patience, empathy and </w:t>
      </w:r>
      <w:r w:rsidR="00DF4C69">
        <w:rPr>
          <w:sz w:val="32"/>
          <w:szCs w:val="32"/>
        </w:rPr>
        <w:t>understanding the</w:t>
      </w:r>
      <w:r w:rsidR="00AF7B52">
        <w:rPr>
          <w:sz w:val="32"/>
          <w:szCs w:val="32"/>
        </w:rPr>
        <w:t xml:space="preserve"> responsibility wen working with young people</w:t>
      </w:r>
      <w:r w:rsidR="00DF4C69">
        <w:rPr>
          <w:sz w:val="32"/>
          <w:szCs w:val="32"/>
        </w:rPr>
        <w:t xml:space="preserve">. The placement provided opportunities to help me apply knowledge in the real-world, allowing me to gain experience in helping pupils needs, also it showed me the importance of creating inclusive and supporting the learnings, while also developing the skills that’s needed for example communication, problem solving and observation. These skills collectively helped me understand a deeper </w:t>
      </w:r>
      <w:r w:rsidR="00DF4C69">
        <w:rPr>
          <w:sz w:val="32"/>
          <w:szCs w:val="32"/>
        </w:rPr>
        <w:lastRenderedPageBreak/>
        <w:t xml:space="preserve">understanding of the responsibilities with working in an educational setting and gaining professional growth. </w:t>
      </w:r>
    </w:p>
    <w:p w:rsidR="00DF4C69" w:rsidRDefault="00DF4C69">
      <w:pPr>
        <w:rPr>
          <w:sz w:val="32"/>
          <w:szCs w:val="32"/>
        </w:rPr>
      </w:pPr>
    </w:p>
    <w:p w:rsidR="00DF4C69" w:rsidRDefault="00DF4C69">
      <w:pPr>
        <w:rPr>
          <w:sz w:val="32"/>
          <w:szCs w:val="32"/>
        </w:rPr>
      </w:pPr>
      <w:r>
        <w:rPr>
          <w:sz w:val="32"/>
          <w:szCs w:val="32"/>
        </w:rPr>
        <w:t xml:space="preserve">The experience also helped me show the importance of the adaptability as this is a very </w:t>
      </w:r>
      <w:r w:rsidR="00253FAB">
        <w:rPr>
          <w:sz w:val="32"/>
          <w:szCs w:val="32"/>
        </w:rPr>
        <w:t>important skill</w:t>
      </w:r>
      <w:r>
        <w:rPr>
          <w:sz w:val="32"/>
          <w:szCs w:val="32"/>
        </w:rPr>
        <w:t xml:space="preserve"> to have as it improves the outcomes for both teachers and students</w:t>
      </w:r>
      <w:r w:rsidR="00253FAB">
        <w:rPr>
          <w:sz w:val="32"/>
          <w:szCs w:val="32"/>
        </w:rPr>
        <w:t>. (</w:t>
      </w:r>
      <w:proofErr w:type="spellStart"/>
      <w:r w:rsidR="00253FAB">
        <w:rPr>
          <w:sz w:val="32"/>
          <w:szCs w:val="32"/>
        </w:rPr>
        <w:t>Loughland</w:t>
      </w:r>
      <w:proofErr w:type="spellEnd"/>
      <w:r w:rsidR="00253FAB">
        <w:rPr>
          <w:sz w:val="32"/>
          <w:szCs w:val="32"/>
        </w:rPr>
        <w:t>, &amp; Alonzo., 2018</w:t>
      </w:r>
      <w:proofErr w:type="gramStart"/>
      <w:r w:rsidR="00253FAB">
        <w:rPr>
          <w:sz w:val="32"/>
          <w:szCs w:val="32"/>
        </w:rPr>
        <w:t>)</w:t>
      </w:r>
      <w:r>
        <w:rPr>
          <w:sz w:val="32"/>
          <w:szCs w:val="32"/>
        </w:rPr>
        <w:t xml:space="preserve"> ,</w:t>
      </w:r>
      <w:proofErr w:type="gramEnd"/>
      <w:r>
        <w:rPr>
          <w:sz w:val="32"/>
          <w:szCs w:val="32"/>
        </w:rPr>
        <w:t xml:space="preserve"> as each pupil worked and </w:t>
      </w:r>
      <w:proofErr w:type="spellStart"/>
      <w:r>
        <w:rPr>
          <w:sz w:val="32"/>
          <w:szCs w:val="32"/>
        </w:rPr>
        <w:t>aditied</w:t>
      </w:r>
      <w:proofErr w:type="spellEnd"/>
      <w:r>
        <w:rPr>
          <w:sz w:val="32"/>
          <w:szCs w:val="32"/>
        </w:rPr>
        <w:t xml:space="preserve"> differently and different approaches to support their learning and wellbeing. </w:t>
      </w:r>
      <w:r w:rsidR="00253FAB">
        <w:rPr>
          <w:sz w:val="32"/>
          <w:szCs w:val="32"/>
        </w:rPr>
        <w:t xml:space="preserve"> In </w:t>
      </w:r>
      <w:r w:rsidR="00505897">
        <w:rPr>
          <w:sz w:val="32"/>
          <w:szCs w:val="32"/>
        </w:rPr>
        <w:t>addition,</w:t>
      </w:r>
      <w:r w:rsidR="00253FAB">
        <w:rPr>
          <w:sz w:val="32"/>
          <w:szCs w:val="32"/>
        </w:rPr>
        <w:t xml:space="preserve"> the placement offered opportunities to observe experienced teachers, which allowed me to gain good insight into effective teaching strategies, how they use the classroom management techniques and communication styles. Furthermore, I was given more and more responsibility over time, particularly through one-to-one support and small group interactions in class, which did help me build confidence and independence. Overall, doing the placement it helped me create a supportive learning environment where I could develop both personally and professionally, while gaining a clear understanding of the demands that are needed in a career in education.</w:t>
      </w:r>
    </w:p>
    <w:p w:rsidR="00131B52" w:rsidRDefault="00131B52">
      <w:pPr>
        <w:rPr>
          <w:sz w:val="32"/>
          <w:szCs w:val="32"/>
        </w:rPr>
      </w:pPr>
    </w:p>
    <w:p w:rsidR="008B2CF7" w:rsidRDefault="008B2CF7">
      <w:pPr>
        <w:rPr>
          <w:sz w:val="32"/>
          <w:szCs w:val="32"/>
        </w:rPr>
      </w:pPr>
    </w:p>
    <w:p w:rsidR="008B2CF7" w:rsidRDefault="006A1D47">
      <w:pPr>
        <w:rPr>
          <w:b/>
          <w:bCs/>
          <w:sz w:val="32"/>
          <w:szCs w:val="32"/>
          <w:u w:val="single"/>
        </w:rPr>
      </w:pPr>
      <w:r w:rsidRPr="006A1D47">
        <w:rPr>
          <w:b/>
          <w:bCs/>
          <w:sz w:val="32"/>
          <w:szCs w:val="32"/>
          <w:u w:val="single"/>
        </w:rPr>
        <w:t>A key experience that stands out</w:t>
      </w:r>
    </w:p>
    <w:p w:rsidR="008B2CF7" w:rsidRDefault="006A1D47">
      <w:pPr>
        <w:rPr>
          <w:sz w:val="32"/>
          <w:szCs w:val="32"/>
        </w:rPr>
      </w:pPr>
      <w:r w:rsidRPr="006A1D47">
        <w:rPr>
          <w:sz w:val="32"/>
          <w:szCs w:val="32"/>
        </w:rPr>
        <w:t xml:space="preserve">A key experience that stood out during my time in placement was the one-to-one support provided to a pupil who was struggling with </w:t>
      </w:r>
      <w:r w:rsidR="008A0B49" w:rsidRPr="006A1D47">
        <w:rPr>
          <w:sz w:val="32"/>
          <w:szCs w:val="32"/>
        </w:rPr>
        <w:t>en</w:t>
      </w:r>
      <w:r w:rsidR="008A0B49">
        <w:rPr>
          <w:sz w:val="32"/>
          <w:szCs w:val="32"/>
        </w:rPr>
        <w:t>gagement,</w:t>
      </w:r>
      <w:r w:rsidRPr="006A1D47">
        <w:rPr>
          <w:sz w:val="32"/>
          <w:szCs w:val="32"/>
        </w:rPr>
        <w:t xml:space="preserve"> particularly in physical education lessons</w:t>
      </w:r>
      <w:r>
        <w:rPr>
          <w:sz w:val="32"/>
          <w:szCs w:val="32"/>
        </w:rPr>
        <w:t xml:space="preserve">. As already </w:t>
      </w:r>
      <w:r w:rsidR="001F1C28">
        <w:rPr>
          <w:sz w:val="32"/>
          <w:szCs w:val="32"/>
        </w:rPr>
        <w:t>mentioned,</w:t>
      </w:r>
      <w:r>
        <w:rPr>
          <w:sz w:val="32"/>
          <w:szCs w:val="32"/>
        </w:rPr>
        <w:t xml:space="preserve"> I introduced a moving activity for the pupil where he would see how many laps he can do each morning </w:t>
      </w:r>
      <w:r w:rsidR="008A0B49">
        <w:rPr>
          <w:sz w:val="32"/>
          <w:szCs w:val="32"/>
        </w:rPr>
        <w:t>around</w:t>
      </w:r>
      <w:r>
        <w:rPr>
          <w:sz w:val="32"/>
          <w:szCs w:val="32"/>
        </w:rPr>
        <w:t xml:space="preserve"> the </w:t>
      </w:r>
      <w:r w:rsidR="005639ED">
        <w:rPr>
          <w:sz w:val="32"/>
          <w:szCs w:val="32"/>
        </w:rPr>
        <w:t>school’s</w:t>
      </w:r>
      <w:r>
        <w:rPr>
          <w:sz w:val="32"/>
          <w:szCs w:val="32"/>
        </w:rPr>
        <w:t xml:space="preserve"> path with recording progress on a table.</w:t>
      </w:r>
      <w:r w:rsidR="005639ED">
        <w:rPr>
          <w:sz w:val="32"/>
          <w:szCs w:val="32"/>
        </w:rPr>
        <w:t xml:space="preserve"> This is not only supported the pupil’s physical </w:t>
      </w:r>
      <w:r w:rsidR="00505897">
        <w:rPr>
          <w:sz w:val="32"/>
          <w:szCs w:val="32"/>
        </w:rPr>
        <w:t>development,</w:t>
      </w:r>
      <w:r w:rsidR="005639ED">
        <w:rPr>
          <w:sz w:val="32"/>
          <w:szCs w:val="32"/>
        </w:rPr>
        <w:t xml:space="preserve"> but it also created an opportunity to relax while concentrating on their fitness, </w:t>
      </w:r>
      <w:proofErr w:type="gramStart"/>
      <w:r w:rsidR="005639ED">
        <w:rPr>
          <w:sz w:val="32"/>
          <w:szCs w:val="32"/>
        </w:rPr>
        <w:t>Looking</w:t>
      </w:r>
      <w:proofErr w:type="gramEnd"/>
      <w:r w:rsidR="005639ED">
        <w:rPr>
          <w:sz w:val="32"/>
          <w:szCs w:val="32"/>
        </w:rPr>
        <w:t xml:space="preserve"> at improving fitness is vital important for a pupils well-being and more importantly their mental health (</w:t>
      </w:r>
      <w:proofErr w:type="spellStart"/>
      <w:r w:rsidR="005639ED">
        <w:rPr>
          <w:sz w:val="32"/>
          <w:szCs w:val="32"/>
        </w:rPr>
        <w:t>Blumenburg</w:t>
      </w:r>
      <w:proofErr w:type="spellEnd"/>
      <w:r w:rsidR="005639ED">
        <w:rPr>
          <w:sz w:val="32"/>
          <w:szCs w:val="32"/>
        </w:rPr>
        <w:t>., et al., 2022).</w:t>
      </w:r>
    </w:p>
    <w:p w:rsidR="008B2CF7" w:rsidRDefault="005639ED">
      <w:pPr>
        <w:rPr>
          <w:sz w:val="32"/>
          <w:szCs w:val="32"/>
        </w:rPr>
      </w:pPr>
      <w:r>
        <w:rPr>
          <w:sz w:val="32"/>
          <w:szCs w:val="32"/>
        </w:rPr>
        <w:t xml:space="preserve"> </w:t>
      </w:r>
    </w:p>
    <w:p w:rsidR="005639ED" w:rsidRDefault="005639ED">
      <w:pPr>
        <w:rPr>
          <w:sz w:val="32"/>
          <w:szCs w:val="32"/>
        </w:rPr>
      </w:pPr>
      <w:r>
        <w:rPr>
          <w:sz w:val="32"/>
          <w:szCs w:val="32"/>
        </w:rPr>
        <w:t xml:space="preserve">In terms of feelings, the pupil did feel uncertain to start with as his lack of confidence when taking responsibility did show, there was a sense of pressure, </w:t>
      </w:r>
      <w:r w:rsidR="00107647">
        <w:rPr>
          <w:sz w:val="32"/>
          <w:szCs w:val="32"/>
        </w:rPr>
        <w:t>however</w:t>
      </w:r>
      <w:r>
        <w:rPr>
          <w:sz w:val="32"/>
          <w:szCs w:val="32"/>
        </w:rPr>
        <w:t xml:space="preserve"> as the time went on the active felt more </w:t>
      </w:r>
      <w:r>
        <w:rPr>
          <w:sz w:val="32"/>
          <w:szCs w:val="32"/>
        </w:rPr>
        <w:lastRenderedPageBreak/>
        <w:t xml:space="preserve">in a routine and the pupil responded positively and the feelings then shifted to </w:t>
      </w:r>
      <w:proofErr w:type="spellStart"/>
      <w:r>
        <w:rPr>
          <w:sz w:val="32"/>
          <w:szCs w:val="32"/>
        </w:rPr>
        <w:t>inceseard</w:t>
      </w:r>
      <w:proofErr w:type="spellEnd"/>
      <w:r>
        <w:rPr>
          <w:sz w:val="32"/>
          <w:szCs w:val="32"/>
        </w:rPr>
        <w:t xml:space="preserve"> confidence and a sense of winning which improved his mood throughout the day.</w:t>
      </w:r>
    </w:p>
    <w:p w:rsidR="008B2CF7" w:rsidRPr="005639ED" w:rsidRDefault="008B2CF7">
      <w:pPr>
        <w:rPr>
          <w:b/>
          <w:bCs/>
          <w:sz w:val="32"/>
          <w:szCs w:val="32"/>
          <w:u w:val="single"/>
        </w:rPr>
      </w:pPr>
    </w:p>
    <w:p w:rsidR="005639ED" w:rsidRDefault="005639ED">
      <w:pPr>
        <w:rPr>
          <w:b/>
          <w:bCs/>
          <w:sz w:val="32"/>
          <w:szCs w:val="32"/>
          <w:u w:val="single"/>
        </w:rPr>
      </w:pPr>
      <w:r w:rsidRPr="005639ED">
        <w:rPr>
          <w:b/>
          <w:bCs/>
          <w:sz w:val="32"/>
          <w:szCs w:val="32"/>
          <w:u w:val="single"/>
        </w:rPr>
        <w:t>How did I feel after the experience?</w:t>
      </w:r>
    </w:p>
    <w:p w:rsidR="005639ED" w:rsidRDefault="00107647">
      <w:pPr>
        <w:rPr>
          <w:sz w:val="32"/>
          <w:szCs w:val="32"/>
        </w:rPr>
      </w:pPr>
      <w:r w:rsidRPr="00107647">
        <w:rPr>
          <w:sz w:val="32"/>
          <w:szCs w:val="32"/>
        </w:rPr>
        <w:t>At the time io did feel a bit of uncertainty as I’ve never experienced working on a one -to one with a pupil before</w:t>
      </w:r>
      <w:r>
        <w:rPr>
          <w:sz w:val="32"/>
          <w:szCs w:val="32"/>
        </w:rPr>
        <w:t xml:space="preserve">, </w:t>
      </w:r>
      <w:proofErr w:type="gramStart"/>
      <w:r>
        <w:rPr>
          <w:sz w:val="32"/>
          <w:szCs w:val="32"/>
        </w:rPr>
        <w:t>The</w:t>
      </w:r>
      <w:proofErr w:type="gramEnd"/>
      <w:r>
        <w:rPr>
          <w:sz w:val="32"/>
          <w:szCs w:val="32"/>
        </w:rPr>
        <w:t xml:space="preserve"> ensuring I gave the pupil effective support was important and I did struggle at the start on how to get that across. However, after the experience I felt a bit of an achievement as the pupil really did enjoy my idea and always was looking forward to the days, I was with him, Also I felt like I developed a positive relationship with the pupil and this experience has really helped me understand what is of need to work in the education life.</w:t>
      </w:r>
    </w:p>
    <w:p w:rsidR="00107647" w:rsidRDefault="00107647">
      <w:pPr>
        <w:rPr>
          <w:sz w:val="32"/>
          <w:szCs w:val="32"/>
        </w:rPr>
      </w:pPr>
    </w:p>
    <w:p w:rsidR="00107647" w:rsidRPr="00107647" w:rsidRDefault="00107647">
      <w:pPr>
        <w:rPr>
          <w:b/>
          <w:bCs/>
          <w:sz w:val="32"/>
          <w:szCs w:val="32"/>
          <w:u w:val="single"/>
        </w:rPr>
      </w:pPr>
      <w:r w:rsidRPr="00107647">
        <w:rPr>
          <w:b/>
          <w:bCs/>
          <w:sz w:val="32"/>
          <w:szCs w:val="32"/>
          <w:u w:val="single"/>
        </w:rPr>
        <w:t>What sense did I make of the situation?</w:t>
      </w:r>
    </w:p>
    <w:p w:rsidR="008B2CF7" w:rsidRDefault="003862B1">
      <w:pPr>
        <w:rPr>
          <w:sz w:val="32"/>
          <w:szCs w:val="32"/>
        </w:rPr>
      </w:pPr>
      <w:r>
        <w:rPr>
          <w:sz w:val="32"/>
          <w:szCs w:val="32"/>
        </w:rPr>
        <w:t>In making sense of this situation, I recognised the success of the approach was because of adapting to support to meet the specific needs of the pupil, by combining physical activity with conversation, this helped to address the pupils physical development and the wellbeing which did help increase engagement and it also become clear building a positive relationship allowed the pupil to feel more comfortable by supporting better communication and helped me understand on how to give positive communication across to pupils.</w:t>
      </w:r>
    </w:p>
    <w:p w:rsidR="003862B1" w:rsidRDefault="003862B1">
      <w:pPr>
        <w:rPr>
          <w:sz w:val="32"/>
          <w:szCs w:val="32"/>
        </w:rPr>
      </w:pPr>
    </w:p>
    <w:p w:rsidR="003862B1" w:rsidRDefault="003862B1">
      <w:pPr>
        <w:rPr>
          <w:b/>
          <w:bCs/>
          <w:sz w:val="32"/>
          <w:szCs w:val="32"/>
          <w:u w:val="single"/>
        </w:rPr>
      </w:pPr>
      <w:r w:rsidRPr="003862B1">
        <w:rPr>
          <w:b/>
          <w:bCs/>
          <w:sz w:val="32"/>
          <w:szCs w:val="32"/>
          <w:u w:val="single"/>
        </w:rPr>
        <w:t>Something I could have done differently</w:t>
      </w:r>
    </w:p>
    <w:p w:rsidR="003862B1" w:rsidRDefault="003862B1">
      <w:pPr>
        <w:rPr>
          <w:sz w:val="32"/>
          <w:szCs w:val="32"/>
        </w:rPr>
      </w:pPr>
      <w:r w:rsidRPr="003862B1">
        <w:rPr>
          <w:sz w:val="32"/>
          <w:szCs w:val="32"/>
        </w:rPr>
        <w:t>In refection, there was aspects in the situation I could have done differently</w:t>
      </w:r>
      <w:r>
        <w:rPr>
          <w:sz w:val="32"/>
          <w:szCs w:val="32"/>
        </w:rPr>
        <w:t xml:space="preserve">. Although the </w:t>
      </w:r>
      <w:r w:rsidR="006E7115">
        <w:rPr>
          <w:sz w:val="32"/>
          <w:szCs w:val="32"/>
        </w:rPr>
        <w:t>strategy</w:t>
      </w:r>
      <w:r>
        <w:rPr>
          <w:sz w:val="32"/>
          <w:szCs w:val="32"/>
        </w:rPr>
        <w:t xml:space="preserve"> was effective, I could have maybe </w:t>
      </w:r>
      <w:r w:rsidR="006E7115">
        <w:rPr>
          <w:sz w:val="32"/>
          <w:szCs w:val="32"/>
        </w:rPr>
        <w:t>involved</w:t>
      </w:r>
      <w:r>
        <w:rPr>
          <w:sz w:val="32"/>
          <w:szCs w:val="32"/>
        </w:rPr>
        <w:t xml:space="preserve"> other members of staff </w:t>
      </w:r>
      <w:r w:rsidR="006E7115">
        <w:rPr>
          <w:sz w:val="32"/>
          <w:szCs w:val="32"/>
        </w:rPr>
        <w:t xml:space="preserve">to get knowledge and understanding on how to help and make the one-to- one situation more positively, </w:t>
      </w:r>
      <w:r w:rsidR="00E828F4">
        <w:rPr>
          <w:sz w:val="32"/>
          <w:szCs w:val="32"/>
        </w:rPr>
        <w:t>Overall,</w:t>
      </w:r>
      <w:r w:rsidR="006E7115">
        <w:rPr>
          <w:sz w:val="32"/>
          <w:szCs w:val="32"/>
        </w:rPr>
        <w:t xml:space="preserve"> the approach was successful, the adjustments did work and made the pupil understand the importance of keeping engaged in lessons and ways to help him.</w:t>
      </w:r>
    </w:p>
    <w:p w:rsidR="002C4B59" w:rsidRPr="002C4B59" w:rsidRDefault="002C4B59">
      <w:pPr>
        <w:rPr>
          <w:b/>
          <w:bCs/>
          <w:sz w:val="32"/>
          <w:szCs w:val="32"/>
          <w:u w:val="single"/>
        </w:rPr>
      </w:pPr>
    </w:p>
    <w:p w:rsidR="002C4B59" w:rsidRDefault="002C4B59">
      <w:pPr>
        <w:rPr>
          <w:b/>
          <w:bCs/>
          <w:sz w:val="32"/>
          <w:szCs w:val="32"/>
          <w:u w:val="single"/>
        </w:rPr>
      </w:pPr>
      <w:r w:rsidRPr="002C4B59">
        <w:rPr>
          <w:b/>
          <w:bCs/>
          <w:sz w:val="32"/>
          <w:szCs w:val="32"/>
          <w:u w:val="single"/>
        </w:rPr>
        <w:t>Is there something il take forward from this experience?</w:t>
      </w:r>
    </w:p>
    <w:p w:rsidR="002C4B59" w:rsidRPr="002C4B59" w:rsidRDefault="002C4B59">
      <w:pPr>
        <w:rPr>
          <w:sz w:val="32"/>
          <w:szCs w:val="32"/>
        </w:rPr>
      </w:pPr>
      <w:r w:rsidRPr="002C4B59">
        <w:rPr>
          <w:sz w:val="32"/>
          <w:szCs w:val="32"/>
        </w:rPr>
        <w:lastRenderedPageBreak/>
        <w:t>As a result of this experience, I will take forward the importance of adapting and having a flexible approach when supporting pupils</w:t>
      </w:r>
      <w:r>
        <w:rPr>
          <w:sz w:val="32"/>
          <w:szCs w:val="32"/>
        </w:rPr>
        <w:t>, recognising that each pupil has different ways of copying and respond in different ways. Moving forward I intend to use more structured methods of tracking progress and reflecting so they can understand the importance of taking responsibility. By taking this all forward it will help me gain better understanding and will prepare me for the future of a career in education.</w:t>
      </w:r>
    </w:p>
    <w:p w:rsidR="008B2CF7" w:rsidRDefault="008B2CF7">
      <w:pPr>
        <w:rPr>
          <w:sz w:val="32"/>
          <w:szCs w:val="32"/>
        </w:rPr>
      </w:pPr>
    </w:p>
    <w:p w:rsidR="002C4B59" w:rsidRDefault="002C4B59">
      <w:pPr>
        <w:rPr>
          <w:sz w:val="32"/>
          <w:szCs w:val="32"/>
        </w:rPr>
      </w:pPr>
    </w:p>
    <w:p w:rsidR="009049CE" w:rsidRDefault="009049CE">
      <w:pPr>
        <w:rPr>
          <w:sz w:val="32"/>
          <w:szCs w:val="32"/>
        </w:rPr>
      </w:pPr>
      <w:r>
        <w:rPr>
          <w:sz w:val="32"/>
          <w:szCs w:val="32"/>
        </w:rPr>
        <w:t xml:space="preserve">Overall, this placement has had a significant impact on my understanding of the responsibilities within education and has helped me for my future goals as I progress through university and towards a PGCE. This has allowed me </w:t>
      </w:r>
      <w:proofErr w:type="gramStart"/>
      <w:r>
        <w:rPr>
          <w:sz w:val="32"/>
          <w:szCs w:val="32"/>
        </w:rPr>
        <w:t>see</w:t>
      </w:r>
      <w:proofErr w:type="gramEnd"/>
      <w:r>
        <w:rPr>
          <w:sz w:val="32"/>
          <w:szCs w:val="32"/>
        </w:rPr>
        <w:t xml:space="preserve"> a first-hand importance on why building professional relationships is in a school setting. Building professional relationships in a school setting is important because such relationships contribute significantly to school success and the development of the school culture</w:t>
      </w:r>
      <w:r w:rsidR="002851C1">
        <w:rPr>
          <w:sz w:val="32"/>
          <w:szCs w:val="32"/>
        </w:rPr>
        <w:t xml:space="preserve">. (Garcia et al, 2021). I have developed a much better understanding of safeguarding </w:t>
      </w:r>
      <w:r w:rsidR="00535B24">
        <w:rPr>
          <w:sz w:val="32"/>
          <w:szCs w:val="32"/>
        </w:rPr>
        <w:t>a</w:t>
      </w:r>
      <w:r w:rsidR="002851C1">
        <w:rPr>
          <w:sz w:val="32"/>
          <w:szCs w:val="32"/>
        </w:rPr>
        <w:t xml:space="preserve">nd child protection, and how seriously these are in everyday practice. </w:t>
      </w:r>
      <w:r w:rsidR="00535B24">
        <w:rPr>
          <w:sz w:val="32"/>
          <w:szCs w:val="32"/>
        </w:rPr>
        <w:t xml:space="preserve">This also includes the understanding of safeguarding policies, recognising signs of concern with knowing the correct procedures, and the importance maintain confidentially when dealing with information that could be </w:t>
      </w:r>
      <w:r w:rsidR="003D7402">
        <w:rPr>
          <w:sz w:val="32"/>
          <w:szCs w:val="32"/>
        </w:rPr>
        <w:t xml:space="preserve">concerning. (Duffy, Browne, 7 Connolly, 2025). </w:t>
      </w:r>
      <w:r w:rsidR="002851C1">
        <w:rPr>
          <w:sz w:val="32"/>
          <w:szCs w:val="32"/>
        </w:rPr>
        <w:t xml:space="preserve">Overserving the structure of the school and how they operate has highlighted the importance of the routines and the clear expectations in supporting both behaviour and learning. I have also recognised how important professionalism is in every aspect of school life, with most definite with staff and parents. </w:t>
      </w:r>
      <w:r w:rsidR="00537DE3">
        <w:rPr>
          <w:sz w:val="32"/>
          <w:szCs w:val="32"/>
        </w:rPr>
        <w:t xml:space="preserve">As effective communication helps build trust and maintains a strong relationship and will support the </w:t>
      </w:r>
      <w:r w:rsidR="00E44060">
        <w:rPr>
          <w:sz w:val="32"/>
          <w:szCs w:val="32"/>
        </w:rPr>
        <w:t>overall</w:t>
      </w:r>
      <w:r w:rsidR="00537DE3">
        <w:rPr>
          <w:sz w:val="32"/>
          <w:szCs w:val="32"/>
        </w:rPr>
        <w:t xml:space="preserve"> development and </w:t>
      </w:r>
      <w:proofErr w:type="spellStart"/>
      <w:r w:rsidR="00E44060">
        <w:rPr>
          <w:sz w:val="32"/>
          <w:szCs w:val="32"/>
        </w:rPr>
        <w:t>well being</w:t>
      </w:r>
      <w:proofErr w:type="spellEnd"/>
      <w:r w:rsidR="00537DE3">
        <w:rPr>
          <w:sz w:val="32"/>
          <w:szCs w:val="32"/>
        </w:rPr>
        <w:t xml:space="preserve"> of pupils. (</w:t>
      </w:r>
      <w:proofErr w:type="spellStart"/>
      <w:r w:rsidR="00537DE3">
        <w:rPr>
          <w:sz w:val="32"/>
          <w:szCs w:val="32"/>
        </w:rPr>
        <w:t>Cildir</w:t>
      </w:r>
      <w:proofErr w:type="spellEnd"/>
      <w:r w:rsidR="00537DE3">
        <w:rPr>
          <w:sz w:val="32"/>
          <w:szCs w:val="32"/>
        </w:rPr>
        <w:t xml:space="preserve">, 2019) </w:t>
      </w:r>
      <w:r w:rsidR="002851C1">
        <w:rPr>
          <w:sz w:val="32"/>
          <w:szCs w:val="32"/>
        </w:rPr>
        <w:t xml:space="preserve">With respect being vital towards everyone. Gaining respect and being </w:t>
      </w:r>
      <w:r w:rsidR="00E31E01">
        <w:rPr>
          <w:sz w:val="32"/>
          <w:szCs w:val="32"/>
        </w:rPr>
        <w:t>professional throughout</w:t>
      </w:r>
      <w:r w:rsidR="002851C1">
        <w:rPr>
          <w:sz w:val="32"/>
          <w:szCs w:val="32"/>
        </w:rPr>
        <w:t xml:space="preserve"> because it can directly influence the quality of education and lessons (Pascal., 2023)</w:t>
      </w:r>
      <w:r w:rsidR="00E31E01">
        <w:rPr>
          <w:sz w:val="32"/>
          <w:szCs w:val="32"/>
        </w:rPr>
        <w:t xml:space="preserve">. Moving forward, these experiences have helped me identify key areas I need to continue </w:t>
      </w:r>
      <w:r w:rsidR="00E31E01">
        <w:rPr>
          <w:sz w:val="32"/>
          <w:szCs w:val="32"/>
        </w:rPr>
        <w:lastRenderedPageBreak/>
        <w:t xml:space="preserve">and improve during my degree and in preparation for teacher training which includes confidence in communicating a stronger understanding of safeguarding and </w:t>
      </w:r>
      <w:proofErr w:type="gramStart"/>
      <w:r w:rsidR="00E31E01">
        <w:rPr>
          <w:sz w:val="32"/>
          <w:szCs w:val="32"/>
        </w:rPr>
        <w:t>have the ability to</w:t>
      </w:r>
      <w:proofErr w:type="gramEnd"/>
      <w:r w:rsidR="00E31E01">
        <w:rPr>
          <w:sz w:val="32"/>
          <w:szCs w:val="32"/>
        </w:rPr>
        <w:t xml:space="preserve"> think on the sport and problem solve when something unexpected has happened.  With research agreeing with this, according to Kelly</w:t>
      </w:r>
      <w:proofErr w:type="gramStart"/>
      <w:r w:rsidR="00E31E01">
        <w:rPr>
          <w:sz w:val="32"/>
          <w:szCs w:val="32"/>
        </w:rPr>
        <w:t>.,(</w:t>
      </w:r>
      <w:proofErr w:type="gramEnd"/>
      <w:r w:rsidR="00E31E01">
        <w:rPr>
          <w:sz w:val="32"/>
          <w:szCs w:val="32"/>
        </w:rPr>
        <w:t>2018) ‘Problem solving is important for teachers because it directly supports the development of students autonomy and there thinking skills’.</w:t>
      </w:r>
      <w:r w:rsidR="00155A13">
        <w:rPr>
          <w:sz w:val="32"/>
          <w:szCs w:val="32"/>
        </w:rPr>
        <w:t xml:space="preserve"> This highlights how important it is for me to continue developing my ability to respond the right way in different situations within the classroom, in addition to this, I understand the importance of being g reflective on my own work, giving the areas of strengths highlighted as well as areas to improve, which il support my overall development as a future teacher. Developing confidence and adaptability will also be key as I continue through my degree and into my PGCE as reaching does require that ability to manage many situations professionally. </w:t>
      </w:r>
      <w:r w:rsidR="00505897">
        <w:rPr>
          <w:sz w:val="32"/>
          <w:szCs w:val="32"/>
        </w:rPr>
        <w:t>Overall,</w:t>
      </w:r>
      <w:r w:rsidR="00155A13">
        <w:rPr>
          <w:sz w:val="32"/>
          <w:szCs w:val="32"/>
        </w:rPr>
        <w:t xml:space="preserve"> these experiences have helped me gain a cleaner understanding of what to expect and the biggest needs of being a teacher and understand the skills needed which I will continue to work and build on while going through my degree.</w:t>
      </w:r>
      <w:r w:rsidR="00E44060">
        <w:rPr>
          <w:sz w:val="32"/>
          <w:szCs w:val="32"/>
        </w:rPr>
        <w:t xml:space="preserve"> FU=furthermore, this placement has made me realise the importance of being patient, organised and committed within the school setting, as these qualities are essential when working with children and a range of children with different personalities and abilities. It has also helped me to understand the importance of creating a positive learning where the children feel supported and being able to achieve their best in whatever they do. Moving forward, I will continue to build on their experiences and apply the knowledge and skills I have gained to further develop my confidence and effectiveness as a future teacher.</w:t>
      </w:r>
    </w:p>
    <w:p w:rsidR="008B2CF7" w:rsidRDefault="008B2CF7">
      <w:pPr>
        <w:rPr>
          <w:sz w:val="32"/>
          <w:szCs w:val="32"/>
        </w:rPr>
      </w:pPr>
    </w:p>
    <w:p w:rsidR="008B2CF7" w:rsidRDefault="008B2CF7">
      <w:pPr>
        <w:rPr>
          <w:sz w:val="32"/>
          <w:szCs w:val="32"/>
        </w:rPr>
      </w:pPr>
    </w:p>
    <w:p w:rsidR="008B2CF7" w:rsidRDefault="008B2CF7">
      <w:pPr>
        <w:rPr>
          <w:sz w:val="32"/>
          <w:szCs w:val="32"/>
          <w:u w:val="single"/>
        </w:rPr>
      </w:pPr>
      <w:r w:rsidRPr="008B2CF7">
        <w:rPr>
          <w:sz w:val="32"/>
          <w:szCs w:val="32"/>
          <w:u w:val="single"/>
        </w:rPr>
        <w:t>Reference list</w:t>
      </w:r>
    </w:p>
    <w:p w:rsidR="00E44060" w:rsidRDefault="00E44060">
      <w:pPr>
        <w:rPr>
          <w:sz w:val="32"/>
          <w:szCs w:val="32"/>
        </w:rPr>
      </w:pPr>
    </w:p>
    <w:p w:rsidR="00E44060" w:rsidRPr="00E44060" w:rsidRDefault="00E44060" w:rsidP="00E44060">
      <w:pPr>
        <w:rPr>
          <w:sz w:val="32"/>
          <w:szCs w:val="32"/>
        </w:rPr>
      </w:pPr>
      <w:r w:rsidRPr="00E44060">
        <w:rPr>
          <w:sz w:val="32"/>
          <w:szCs w:val="32"/>
        </w:rPr>
        <w:t xml:space="preserve">BLUMENBURG, W.T. et al. (2022) “Physical fitness, but not physical activity, is associated with mental health in apparently healthy young adults,” Journal of sports medicine and physical fitness, 62(10), p. </w:t>
      </w:r>
      <w:r w:rsidRPr="00E44060">
        <w:rPr>
          <w:sz w:val="32"/>
          <w:szCs w:val="32"/>
        </w:rPr>
        <w:lastRenderedPageBreak/>
        <w:t>1410. Available at: </w:t>
      </w:r>
      <w:hyperlink r:id="rId4" w:tgtFrame="_new" w:history="1">
        <w:r w:rsidRPr="00E44060">
          <w:rPr>
            <w:rStyle w:val="Hyperlink"/>
            <w:sz w:val="32"/>
            <w:szCs w:val="32"/>
          </w:rPr>
          <w:t>https://doi.org/10.23736/S0022-4707.21.13115-9</w:t>
        </w:r>
      </w:hyperlink>
      <w:r w:rsidRPr="00E44060">
        <w:rPr>
          <w:sz w:val="32"/>
          <w:szCs w:val="32"/>
        </w:rPr>
        <w:t>.</w:t>
      </w:r>
    </w:p>
    <w:p w:rsidR="00E44060" w:rsidRDefault="00E44060" w:rsidP="00E44060">
      <w:pPr>
        <w:rPr>
          <w:sz w:val="32"/>
          <w:szCs w:val="32"/>
        </w:rPr>
      </w:pPr>
    </w:p>
    <w:p w:rsidR="00E44060" w:rsidRPr="00E44060" w:rsidRDefault="00E44060" w:rsidP="00E44060">
      <w:pPr>
        <w:rPr>
          <w:sz w:val="32"/>
          <w:szCs w:val="32"/>
        </w:rPr>
      </w:pPr>
      <w:proofErr w:type="spellStart"/>
      <w:r w:rsidRPr="00E44060">
        <w:rPr>
          <w:sz w:val="32"/>
          <w:szCs w:val="32"/>
        </w:rPr>
        <w:t>Çıldır</w:t>
      </w:r>
      <w:proofErr w:type="spellEnd"/>
      <w:r w:rsidRPr="00E44060">
        <w:rPr>
          <w:sz w:val="32"/>
          <w:szCs w:val="32"/>
        </w:rPr>
        <w:t>, S. (2019) “Opinions of teacher candidates upon the use of effective communication skills when teaching sciences,” SHS web of conferences, 66, p. 1038. Available at: </w:t>
      </w:r>
      <w:hyperlink r:id="rId5" w:tgtFrame="_new" w:history="1">
        <w:r w:rsidRPr="00E44060">
          <w:rPr>
            <w:rStyle w:val="Hyperlink"/>
            <w:sz w:val="32"/>
            <w:szCs w:val="32"/>
          </w:rPr>
          <w:t>https://doi.org/10.1051/shsconf/20196601038</w:t>
        </w:r>
      </w:hyperlink>
      <w:r w:rsidRPr="00E44060">
        <w:rPr>
          <w:sz w:val="32"/>
          <w:szCs w:val="32"/>
        </w:rPr>
        <w:t>.</w:t>
      </w:r>
    </w:p>
    <w:p w:rsidR="00E44060" w:rsidRDefault="00E44060" w:rsidP="00E44060">
      <w:pPr>
        <w:rPr>
          <w:sz w:val="32"/>
          <w:szCs w:val="32"/>
        </w:rPr>
      </w:pPr>
    </w:p>
    <w:p w:rsidR="00E44060" w:rsidRPr="00E44060" w:rsidRDefault="00E44060" w:rsidP="00E44060">
      <w:pPr>
        <w:rPr>
          <w:sz w:val="32"/>
          <w:szCs w:val="32"/>
        </w:rPr>
      </w:pPr>
      <w:r w:rsidRPr="00E44060">
        <w:rPr>
          <w:sz w:val="32"/>
          <w:szCs w:val="32"/>
        </w:rPr>
        <w:t>Duffy, A., Browne, F. and Connolly, M. (2025) “Safeguarding adults: A concept analysis,” Journal of advanced nursing, 81(1), pp. 181–197. Available at: </w:t>
      </w:r>
      <w:hyperlink r:id="rId6" w:tgtFrame="_new" w:history="1">
        <w:r w:rsidRPr="00E44060">
          <w:rPr>
            <w:rStyle w:val="Hyperlink"/>
            <w:sz w:val="32"/>
            <w:szCs w:val="32"/>
          </w:rPr>
          <w:t>https://doi.org/10.1111/jan.16306</w:t>
        </w:r>
      </w:hyperlink>
      <w:r w:rsidRPr="00E44060">
        <w:rPr>
          <w:sz w:val="32"/>
          <w:szCs w:val="32"/>
        </w:rPr>
        <w:t>.</w:t>
      </w:r>
    </w:p>
    <w:p w:rsidR="00E44060" w:rsidRDefault="00E44060" w:rsidP="00E44060">
      <w:pPr>
        <w:rPr>
          <w:sz w:val="32"/>
          <w:szCs w:val="32"/>
        </w:rPr>
      </w:pPr>
    </w:p>
    <w:p w:rsidR="00E44060" w:rsidRPr="00E44060" w:rsidRDefault="00E44060" w:rsidP="00E44060">
      <w:pPr>
        <w:rPr>
          <w:sz w:val="32"/>
          <w:szCs w:val="32"/>
        </w:rPr>
      </w:pPr>
      <w:r w:rsidRPr="00E44060">
        <w:rPr>
          <w:sz w:val="32"/>
          <w:szCs w:val="32"/>
        </w:rPr>
        <w:t>García-Martínez, I. et al. (2021) “Mapping teacher collaboration for school success,” School effectiveness and school improvement, 32(4), pp. 631–649. Available at: </w:t>
      </w:r>
      <w:hyperlink r:id="rId7" w:tgtFrame="_new" w:history="1">
        <w:r w:rsidRPr="00E44060">
          <w:rPr>
            <w:rStyle w:val="Hyperlink"/>
            <w:sz w:val="32"/>
            <w:szCs w:val="32"/>
          </w:rPr>
          <w:t>https://doi.org/10.1080/09243453.2021.1925700</w:t>
        </w:r>
      </w:hyperlink>
      <w:r w:rsidRPr="00E44060">
        <w:rPr>
          <w:sz w:val="32"/>
          <w:szCs w:val="32"/>
        </w:rPr>
        <w:t>.</w:t>
      </w:r>
    </w:p>
    <w:p w:rsidR="00E44060" w:rsidRDefault="00E44060" w:rsidP="00E44060">
      <w:pPr>
        <w:rPr>
          <w:sz w:val="32"/>
          <w:szCs w:val="32"/>
        </w:rPr>
      </w:pPr>
    </w:p>
    <w:p w:rsidR="00E44060" w:rsidRPr="00E44060" w:rsidRDefault="00E44060" w:rsidP="00E44060">
      <w:pPr>
        <w:rPr>
          <w:sz w:val="32"/>
          <w:szCs w:val="32"/>
        </w:rPr>
      </w:pPr>
      <w:r w:rsidRPr="00E44060">
        <w:rPr>
          <w:sz w:val="32"/>
          <w:szCs w:val="32"/>
        </w:rPr>
        <w:t>Gibbs reflective cycle. (Gibbs, 1988)</w:t>
      </w:r>
    </w:p>
    <w:p w:rsidR="00E44060" w:rsidRDefault="00E44060" w:rsidP="00E44060">
      <w:pPr>
        <w:rPr>
          <w:sz w:val="32"/>
          <w:szCs w:val="32"/>
        </w:rPr>
      </w:pPr>
    </w:p>
    <w:p w:rsidR="00E44060" w:rsidRPr="00E44060" w:rsidRDefault="00E44060" w:rsidP="00E44060">
      <w:pPr>
        <w:rPr>
          <w:sz w:val="32"/>
          <w:szCs w:val="32"/>
        </w:rPr>
      </w:pPr>
      <w:r w:rsidRPr="00E44060">
        <w:rPr>
          <w:sz w:val="32"/>
          <w:szCs w:val="32"/>
        </w:rPr>
        <w:t xml:space="preserve">James, M. et al. (2025) “To what extent does self-reported physical activity impact children’s wellbeing and mental health? Insights from school-aged children in Wales,” </w:t>
      </w:r>
      <w:proofErr w:type="spellStart"/>
      <w:r w:rsidRPr="00E44060">
        <w:rPr>
          <w:sz w:val="32"/>
          <w:szCs w:val="32"/>
        </w:rPr>
        <w:t>PloS</w:t>
      </w:r>
      <w:proofErr w:type="spellEnd"/>
      <w:r w:rsidRPr="00E44060">
        <w:rPr>
          <w:sz w:val="32"/>
          <w:szCs w:val="32"/>
        </w:rPr>
        <w:t xml:space="preserve"> one, 20(5), p. e0313970. Available at: </w:t>
      </w:r>
      <w:hyperlink r:id="rId8" w:tgtFrame="_new" w:history="1">
        <w:r w:rsidRPr="00E44060">
          <w:rPr>
            <w:rStyle w:val="Hyperlink"/>
            <w:sz w:val="32"/>
            <w:szCs w:val="32"/>
          </w:rPr>
          <w:t>https://doi.org/10.1371/journal.pone.0313970</w:t>
        </w:r>
      </w:hyperlink>
      <w:r w:rsidRPr="00E44060">
        <w:rPr>
          <w:sz w:val="32"/>
          <w:szCs w:val="32"/>
        </w:rPr>
        <w:t>.</w:t>
      </w:r>
    </w:p>
    <w:p w:rsidR="00E44060" w:rsidRDefault="00E44060" w:rsidP="00E44060">
      <w:pPr>
        <w:rPr>
          <w:sz w:val="32"/>
          <w:szCs w:val="32"/>
        </w:rPr>
      </w:pPr>
    </w:p>
    <w:p w:rsidR="00E44060" w:rsidRPr="00E44060" w:rsidRDefault="00E44060" w:rsidP="00E44060">
      <w:pPr>
        <w:rPr>
          <w:sz w:val="32"/>
          <w:szCs w:val="32"/>
        </w:rPr>
      </w:pPr>
      <w:r w:rsidRPr="00E44060">
        <w:rPr>
          <w:sz w:val="32"/>
          <w:szCs w:val="32"/>
        </w:rPr>
        <w:t>Kelley, L. (2018) “Solution Stories: A Narrative Study of How Teachers Support Children’s Problem Solving,” Early childhood education journal, 46(3), pp. 313–322. Available at: </w:t>
      </w:r>
      <w:hyperlink r:id="rId9" w:tgtFrame="_new" w:history="1">
        <w:r w:rsidRPr="00E44060">
          <w:rPr>
            <w:rStyle w:val="Hyperlink"/>
            <w:sz w:val="32"/>
            <w:szCs w:val="32"/>
          </w:rPr>
          <w:t>https://doi.org/10.1007/s10643-017-0866-6</w:t>
        </w:r>
      </w:hyperlink>
      <w:r w:rsidRPr="00E44060">
        <w:rPr>
          <w:sz w:val="32"/>
          <w:szCs w:val="32"/>
        </w:rPr>
        <w:t>.</w:t>
      </w:r>
    </w:p>
    <w:p w:rsidR="00E44060" w:rsidRDefault="00E44060" w:rsidP="00E44060">
      <w:pPr>
        <w:rPr>
          <w:sz w:val="32"/>
          <w:szCs w:val="32"/>
        </w:rPr>
      </w:pPr>
    </w:p>
    <w:p w:rsidR="00E44060" w:rsidRPr="00E44060" w:rsidRDefault="00E44060" w:rsidP="00E44060">
      <w:pPr>
        <w:rPr>
          <w:sz w:val="32"/>
          <w:szCs w:val="32"/>
        </w:rPr>
      </w:pPr>
      <w:r w:rsidRPr="00E44060">
        <w:rPr>
          <w:sz w:val="32"/>
          <w:szCs w:val="32"/>
        </w:rPr>
        <w:t xml:space="preserve">Law-Davis, S. (2023) “Early Childhood Teachers’ Confidence to Teach Religious Education and the Influences Which Impact Their Teaching of Religious Education in Catholic Primary Schools,” Religions (Basel, </w:t>
      </w:r>
      <w:proofErr w:type="gramStart"/>
      <w:r w:rsidRPr="00E44060">
        <w:rPr>
          <w:sz w:val="32"/>
          <w:szCs w:val="32"/>
        </w:rPr>
        <w:t>Switzerland )</w:t>
      </w:r>
      <w:proofErr w:type="gramEnd"/>
      <w:r w:rsidRPr="00E44060">
        <w:rPr>
          <w:sz w:val="32"/>
          <w:szCs w:val="32"/>
        </w:rPr>
        <w:t>, 14(2), p. 198. Available at: </w:t>
      </w:r>
      <w:hyperlink r:id="rId10" w:tgtFrame="_new" w:history="1">
        <w:r w:rsidRPr="00E44060">
          <w:rPr>
            <w:rStyle w:val="Hyperlink"/>
            <w:sz w:val="32"/>
            <w:szCs w:val="32"/>
          </w:rPr>
          <w:t>https://doi.org/10.3390/rel14020198</w:t>
        </w:r>
      </w:hyperlink>
    </w:p>
    <w:p w:rsidR="00E44060" w:rsidRDefault="00E44060" w:rsidP="00E44060">
      <w:pPr>
        <w:rPr>
          <w:sz w:val="32"/>
          <w:szCs w:val="32"/>
        </w:rPr>
      </w:pPr>
    </w:p>
    <w:p w:rsidR="00E44060" w:rsidRPr="00E44060" w:rsidRDefault="00E44060" w:rsidP="00E44060">
      <w:pPr>
        <w:rPr>
          <w:sz w:val="32"/>
          <w:szCs w:val="32"/>
        </w:rPr>
      </w:pPr>
      <w:proofErr w:type="spellStart"/>
      <w:r w:rsidRPr="00E44060">
        <w:rPr>
          <w:sz w:val="32"/>
          <w:szCs w:val="32"/>
        </w:rPr>
        <w:lastRenderedPageBreak/>
        <w:t>Loebach</w:t>
      </w:r>
      <w:proofErr w:type="spellEnd"/>
      <w:r w:rsidRPr="00E44060">
        <w:rPr>
          <w:sz w:val="32"/>
          <w:szCs w:val="32"/>
        </w:rPr>
        <w:t xml:space="preserve">, J. and Cox, A. (2022) “Playing in ‘The Backyard’: Environmental Features and Conditions of a Natural </w:t>
      </w:r>
      <w:proofErr w:type="spellStart"/>
      <w:r w:rsidRPr="00E44060">
        <w:rPr>
          <w:sz w:val="32"/>
          <w:szCs w:val="32"/>
        </w:rPr>
        <w:t>Playspace</w:t>
      </w:r>
      <w:proofErr w:type="spellEnd"/>
      <w:r w:rsidRPr="00E44060">
        <w:rPr>
          <w:sz w:val="32"/>
          <w:szCs w:val="32"/>
        </w:rPr>
        <w:t xml:space="preserve"> Which Support Diverse Outdoor Play Activities among Younger Children,” International journal of environmental research and public health, 19(19), p. 12661. Available at: </w:t>
      </w:r>
      <w:hyperlink r:id="rId11" w:tgtFrame="_new" w:history="1">
        <w:r w:rsidRPr="00E44060">
          <w:rPr>
            <w:rStyle w:val="Hyperlink"/>
            <w:sz w:val="32"/>
            <w:szCs w:val="32"/>
          </w:rPr>
          <w:t>https://doi.org/10.3390/ijerph191912661</w:t>
        </w:r>
      </w:hyperlink>
      <w:r w:rsidRPr="00E44060">
        <w:rPr>
          <w:sz w:val="32"/>
          <w:szCs w:val="32"/>
        </w:rPr>
        <w:t>.</w:t>
      </w:r>
    </w:p>
    <w:p w:rsidR="00E44060" w:rsidRDefault="00E44060" w:rsidP="00E44060">
      <w:pPr>
        <w:rPr>
          <w:sz w:val="32"/>
          <w:szCs w:val="32"/>
        </w:rPr>
      </w:pPr>
    </w:p>
    <w:p w:rsidR="00E44060" w:rsidRPr="00E44060" w:rsidRDefault="00E44060" w:rsidP="00E44060">
      <w:pPr>
        <w:rPr>
          <w:sz w:val="32"/>
          <w:szCs w:val="32"/>
        </w:rPr>
      </w:pPr>
      <w:proofErr w:type="spellStart"/>
      <w:r w:rsidRPr="00E44060">
        <w:rPr>
          <w:sz w:val="32"/>
          <w:szCs w:val="32"/>
        </w:rPr>
        <w:t>Loughland</w:t>
      </w:r>
      <w:proofErr w:type="spellEnd"/>
      <w:r w:rsidRPr="00E44060">
        <w:rPr>
          <w:sz w:val="32"/>
          <w:szCs w:val="32"/>
        </w:rPr>
        <w:t>, T. and Alonzo, D. (2018) “Teacher Adaptive Practices: Examining Links with Teacher Self-Efficacy, Perceived Autonomy Support and Teachers’ Sense of Adaptability,” Educational practice &amp; theory, 40(2), p. 55. Available at: </w:t>
      </w:r>
      <w:hyperlink r:id="rId12" w:tgtFrame="_new" w:history="1">
        <w:r w:rsidRPr="00E44060">
          <w:rPr>
            <w:rStyle w:val="Hyperlink"/>
            <w:sz w:val="32"/>
            <w:szCs w:val="32"/>
          </w:rPr>
          <w:t>https://doi.org/10.7459/ept/40.2.04</w:t>
        </w:r>
      </w:hyperlink>
      <w:r w:rsidRPr="00E44060">
        <w:rPr>
          <w:sz w:val="32"/>
          <w:szCs w:val="32"/>
        </w:rPr>
        <w:t>.</w:t>
      </w:r>
    </w:p>
    <w:p w:rsidR="00E44060" w:rsidRDefault="00E44060" w:rsidP="00E44060">
      <w:pPr>
        <w:rPr>
          <w:sz w:val="32"/>
          <w:szCs w:val="32"/>
        </w:rPr>
      </w:pPr>
    </w:p>
    <w:p w:rsidR="00E44060" w:rsidRPr="00E44060" w:rsidRDefault="00E44060" w:rsidP="00E44060">
      <w:pPr>
        <w:rPr>
          <w:sz w:val="32"/>
          <w:szCs w:val="32"/>
        </w:rPr>
      </w:pPr>
      <w:proofErr w:type="spellStart"/>
      <w:r w:rsidRPr="00E44060">
        <w:rPr>
          <w:sz w:val="32"/>
          <w:szCs w:val="32"/>
        </w:rPr>
        <w:t>Muste</w:t>
      </w:r>
      <w:proofErr w:type="spellEnd"/>
      <w:r w:rsidRPr="00E44060">
        <w:rPr>
          <w:sz w:val="32"/>
          <w:szCs w:val="32"/>
        </w:rPr>
        <w:t xml:space="preserve">, D. (2015) “Impact of the Level of Learning Motivation on Primary School Students’ Academic Achievements. Parents’ Perspective Analysis,” </w:t>
      </w:r>
      <w:proofErr w:type="spellStart"/>
      <w:r w:rsidRPr="00E44060">
        <w:rPr>
          <w:sz w:val="32"/>
          <w:szCs w:val="32"/>
        </w:rPr>
        <w:t>Educatia</w:t>
      </w:r>
      <w:proofErr w:type="spellEnd"/>
      <w:r w:rsidRPr="00E44060">
        <w:rPr>
          <w:sz w:val="32"/>
          <w:szCs w:val="32"/>
        </w:rPr>
        <w:t xml:space="preserve"> 21, (13), pp. 73–77</w:t>
      </w:r>
    </w:p>
    <w:p w:rsidR="00E44060" w:rsidRDefault="00E44060" w:rsidP="00E44060">
      <w:pPr>
        <w:rPr>
          <w:sz w:val="32"/>
          <w:szCs w:val="32"/>
        </w:rPr>
      </w:pPr>
    </w:p>
    <w:p w:rsidR="00E44060" w:rsidRPr="00E44060" w:rsidRDefault="00E44060" w:rsidP="00E44060">
      <w:pPr>
        <w:rPr>
          <w:sz w:val="32"/>
          <w:szCs w:val="32"/>
        </w:rPr>
      </w:pPr>
      <w:r w:rsidRPr="00E44060">
        <w:rPr>
          <w:sz w:val="32"/>
          <w:szCs w:val="32"/>
        </w:rPr>
        <w:t>Paschal, M.J. (2023) “Ethics in the Teaching Profession: A Practical Approach to Teachers’ Professionalism,” International journal of social sciences &amp; educational studies, 10(3), p. 82. Available at: </w:t>
      </w:r>
      <w:hyperlink r:id="rId13" w:tgtFrame="_new" w:history="1">
        <w:r w:rsidRPr="00E44060">
          <w:rPr>
            <w:rStyle w:val="Hyperlink"/>
            <w:sz w:val="32"/>
            <w:szCs w:val="32"/>
          </w:rPr>
          <w:t>https://doi.org/10.23918/ijsses.v10i3p82</w:t>
        </w:r>
      </w:hyperlink>
    </w:p>
    <w:p w:rsidR="00E44060" w:rsidRDefault="00E44060" w:rsidP="00E44060">
      <w:pPr>
        <w:rPr>
          <w:sz w:val="32"/>
          <w:szCs w:val="32"/>
        </w:rPr>
      </w:pPr>
    </w:p>
    <w:p w:rsidR="00E44060" w:rsidRPr="00E44060" w:rsidRDefault="00E44060" w:rsidP="00E44060">
      <w:pPr>
        <w:rPr>
          <w:sz w:val="32"/>
          <w:szCs w:val="32"/>
        </w:rPr>
      </w:pPr>
      <w:r w:rsidRPr="00E44060">
        <w:rPr>
          <w:sz w:val="32"/>
          <w:szCs w:val="32"/>
        </w:rPr>
        <w:t>Pearce, L. (2026) “How to use SMART goals for study and placements: Guidance on creating SMART goals and how to use them effectively for learning, clinical placements and beyond,” Nursing standard, 41(4). Available at: </w:t>
      </w:r>
      <w:hyperlink r:id="rId14" w:tgtFrame="_new" w:history="1">
        <w:r w:rsidRPr="00E44060">
          <w:rPr>
            <w:rStyle w:val="Hyperlink"/>
            <w:sz w:val="32"/>
            <w:szCs w:val="32"/>
          </w:rPr>
          <w:t>https://doi.org/10.7748/ns.41.4.33.s17</w:t>
        </w:r>
      </w:hyperlink>
      <w:r w:rsidRPr="00E44060">
        <w:rPr>
          <w:sz w:val="32"/>
          <w:szCs w:val="32"/>
        </w:rPr>
        <w:t>.</w:t>
      </w:r>
    </w:p>
    <w:p w:rsidR="00E44060" w:rsidRDefault="00E44060" w:rsidP="00E44060">
      <w:pPr>
        <w:rPr>
          <w:sz w:val="32"/>
          <w:szCs w:val="32"/>
        </w:rPr>
      </w:pPr>
    </w:p>
    <w:p w:rsidR="00E44060" w:rsidRPr="00E44060" w:rsidRDefault="00E44060" w:rsidP="00E44060">
      <w:pPr>
        <w:rPr>
          <w:sz w:val="32"/>
          <w:szCs w:val="32"/>
        </w:rPr>
      </w:pPr>
      <w:r w:rsidRPr="00E44060">
        <w:rPr>
          <w:sz w:val="32"/>
          <w:szCs w:val="32"/>
        </w:rPr>
        <w:t>Sow, C.-F., Rasiah, S. and Er, H.M. (2025) “A critical Exploration of Theoretical Frameworks for Reflective Learning: Reflections from a Faculty Development Workshop,” Medical science educator, 35(1), pp. 503–507. Available at: </w:t>
      </w:r>
      <w:hyperlink r:id="rId15" w:tgtFrame="_new" w:history="1">
        <w:r w:rsidRPr="00E44060">
          <w:rPr>
            <w:rStyle w:val="Hyperlink"/>
            <w:sz w:val="32"/>
            <w:szCs w:val="32"/>
          </w:rPr>
          <w:t>https://doi.org/10.1007/s40670-024-02173-y</w:t>
        </w:r>
      </w:hyperlink>
      <w:r w:rsidRPr="00E44060">
        <w:rPr>
          <w:sz w:val="32"/>
          <w:szCs w:val="32"/>
        </w:rPr>
        <w:t>.</w:t>
      </w:r>
    </w:p>
    <w:p w:rsidR="00E44060" w:rsidRDefault="00E44060" w:rsidP="00E44060">
      <w:pPr>
        <w:rPr>
          <w:sz w:val="32"/>
          <w:szCs w:val="32"/>
        </w:rPr>
      </w:pPr>
    </w:p>
    <w:p w:rsidR="00E44060" w:rsidRPr="00E44060" w:rsidRDefault="00E44060" w:rsidP="00E44060">
      <w:pPr>
        <w:rPr>
          <w:sz w:val="32"/>
          <w:szCs w:val="32"/>
        </w:rPr>
      </w:pPr>
      <w:r w:rsidRPr="00E44060">
        <w:rPr>
          <w:sz w:val="32"/>
          <w:szCs w:val="32"/>
        </w:rPr>
        <w:t xml:space="preserve">Woods, D. et al. (2024) “Assessing Student Focus Areas for Self-Directed Metacognition and Self-Improvement,” Journal of effective </w:t>
      </w:r>
      <w:r w:rsidRPr="00E44060">
        <w:rPr>
          <w:sz w:val="32"/>
          <w:szCs w:val="32"/>
        </w:rPr>
        <w:lastRenderedPageBreak/>
        <w:t>teaching in higher education, 7(1), pp. 96–117. Available at: </w:t>
      </w:r>
      <w:hyperlink r:id="rId16" w:tgtFrame="_new" w:history="1">
        <w:r w:rsidRPr="00E44060">
          <w:rPr>
            <w:rStyle w:val="Hyperlink"/>
            <w:sz w:val="32"/>
            <w:szCs w:val="32"/>
          </w:rPr>
          <w:t>https://doi.org/10.36021/jethe.v7i1.362</w:t>
        </w:r>
      </w:hyperlink>
      <w:r w:rsidRPr="00E44060">
        <w:rPr>
          <w:sz w:val="32"/>
          <w:szCs w:val="32"/>
        </w:rPr>
        <w:t>.</w:t>
      </w:r>
    </w:p>
    <w:p w:rsidR="00E44060" w:rsidRDefault="00E44060" w:rsidP="00E44060">
      <w:pPr>
        <w:rPr>
          <w:sz w:val="32"/>
          <w:szCs w:val="32"/>
        </w:rPr>
      </w:pPr>
    </w:p>
    <w:p w:rsidR="00E44060" w:rsidRPr="00E44060" w:rsidRDefault="00E44060" w:rsidP="00E44060">
      <w:pPr>
        <w:rPr>
          <w:sz w:val="32"/>
          <w:szCs w:val="32"/>
        </w:rPr>
      </w:pPr>
      <w:r w:rsidRPr="00E44060">
        <w:rPr>
          <w:sz w:val="32"/>
          <w:szCs w:val="32"/>
        </w:rPr>
        <w:t>Yan, J., Shi, L. and Tan, C.K. (2025) “The interrelationship of behavioural, emotional, and cognitive classroom engagement in higher education: understanding the mechanisms of student success,” International journal of continuing engineering education and life-long learning, 35(8), pp. 1–19. Available at: </w:t>
      </w:r>
      <w:hyperlink r:id="rId17" w:tgtFrame="_new" w:history="1">
        <w:r w:rsidRPr="00E44060">
          <w:rPr>
            <w:rStyle w:val="Hyperlink"/>
            <w:sz w:val="32"/>
            <w:szCs w:val="32"/>
          </w:rPr>
          <w:t>https://doi.org/10.1504/IJCEELL.2025.149037</w:t>
        </w:r>
      </w:hyperlink>
    </w:p>
    <w:p w:rsidR="00537DE3" w:rsidRDefault="00537DE3">
      <w:pPr>
        <w:rPr>
          <w:sz w:val="32"/>
          <w:szCs w:val="32"/>
        </w:rPr>
      </w:pPr>
    </w:p>
    <w:p w:rsidR="003D7402" w:rsidRDefault="003D7402">
      <w:pPr>
        <w:rPr>
          <w:sz w:val="32"/>
          <w:szCs w:val="32"/>
        </w:rPr>
      </w:pPr>
    </w:p>
    <w:p w:rsidR="00E31E01" w:rsidRDefault="00E31E01">
      <w:pPr>
        <w:rPr>
          <w:sz w:val="32"/>
          <w:szCs w:val="32"/>
        </w:rPr>
      </w:pPr>
    </w:p>
    <w:p w:rsidR="002851C1" w:rsidRDefault="002851C1">
      <w:pPr>
        <w:rPr>
          <w:sz w:val="32"/>
          <w:szCs w:val="32"/>
        </w:rPr>
      </w:pPr>
    </w:p>
    <w:p w:rsidR="000D2DCE" w:rsidRDefault="000D2DCE">
      <w:pPr>
        <w:rPr>
          <w:sz w:val="32"/>
          <w:szCs w:val="32"/>
        </w:rPr>
      </w:pPr>
    </w:p>
    <w:p w:rsidR="00C16494" w:rsidRDefault="00C16494">
      <w:pPr>
        <w:rPr>
          <w:sz w:val="32"/>
          <w:szCs w:val="32"/>
        </w:rPr>
      </w:pPr>
    </w:p>
    <w:p w:rsidR="00624E59" w:rsidRDefault="00624E59">
      <w:pPr>
        <w:rPr>
          <w:sz w:val="32"/>
          <w:szCs w:val="32"/>
        </w:rPr>
      </w:pPr>
    </w:p>
    <w:p w:rsidR="0071276B" w:rsidRDefault="0071276B">
      <w:pPr>
        <w:rPr>
          <w:sz w:val="32"/>
          <w:szCs w:val="32"/>
        </w:rPr>
      </w:pPr>
    </w:p>
    <w:p w:rsidR="00B251C9" w:rsidRPr="008B2CF7" w:rsidRDefault="00B251C9">
      <w:pPr>
        <w:rPr>
          <w:sz w:val="32"/>
          <w:szCs w:val="32"/>
        </w:rPr>
      </w:pPr>
    </w:p>
    <w:sectPr w:rsidR="00B251C9" w:rsidRPr="008B2C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FDE"/>
    <w:rsid w:val="000D2DCE"/>
    <w:rsid w:val="00107647"/>
    <w:rsid w:val="001158A3"/>
    <w:rsid w:val="00131B52"/>
    <w:rsid w:val="00155A13"/>
    <w:rsid w:val="001D3004"/>
    <w:rsid w:val="001F1C28"/>
    <w:rsid w:val="00253FAB"/>
    <w:rsid w:val="002851C1"/>
    <w:rsid w:val="002C4B59"/>
    <w:rsid w:val="002C7838"/>
    <w:rsid w:val="003862B1"/>
    <w:rsid w:val="003D7402"/>
    <w:rsid w:val="004401F9"/>
    <w:rsid w:val="00505897"/>
    <w:rsid w:val="00535B24"/>
    <w:rsid w:val="00537DE3"/>
    <w:rsid w:val="005528CE"/>
    <w:rsid w:val="005639ED"/>
    <w:rsid w:val="005D55A2"/>
    <w:rsid w:val="00624E59"/>
    <w:rsid w:val="006A1D47"/>
    <w:rsid w:val="006E7115"/>
    <w:rsid w:val="0071276B"/>
    <w:rsid w:val="007A15C7"/>
    <w:rsid w:val="0086684E"/>
    <w:rsid w:val="00881FDE"/>
    <w:rsid w:val="008A0B49"/>
    <w:rsid w:val="008A5C67"/>
    <w:rsid w:val="008B2CF7"/>
    <w:rsid w:val="009049CE"/>
    <w:rsid w:val="00AF7B52"/>
    <w:rsid w:val="00B251C9"/>
    <w:rsid w:val="00B95015"/>
    <w:rsid w:val="00BA234F"/>
    <w:rsid w:val="00C16494"/>
    <w:rsid w:val="00C31DC9"/>
    <w:rsid w:val="00DF4C69"/>
    <w:rsid w:val="00E31E01"/>
    <w:rsid w:val="00E44060"/>
    <w:rsid w:val="00E828F4"/>
    <w:rsid w:val="00F85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31CA37"/>
  <w15:chartTrackingRefBased/>
  <w15:docId w15:val="{61BCEAE0-871C-A443-914E-DA6B1AE45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2CF7"/>
    <w:rPr>
      <w:color w:val="0563C1" w:themeColor="hyperlink"/>
      <w:u w:val="single"/>
    </w:rPr>
  </w:style>
  <w:style w:type="character" w:styleId="UnresolvedMention">
    <w:name w:val="Unresolved Mention"/>
    <w:basedOn w:val="DefaultParagraphFont"/>
    <w:uiPriority w:val="99"/>
    <w:semiHidden/>
    <w:unhideWhenUsed/>
    <w:rsid w:val="008B2C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1023706">
      <w:bodyDiv w:val="1"/>
      <w:marLeft w:val="0"/>
      <w:marRight w:val="0"/>
      <w:marTop w:val="0"/>
      <w:marBottom w:val="0"/>
      <w:divBdr>
        <w:top w:val="none" w:sz="0" w:space="0" w:color="auto"/>
        <w:left w:val="none" w:sz="0" w:space="0" w:color="auto"/>
        <w:bottom w:val="none" w:sz="0" w:space="0" w:color="auto"/>
        <w:right w:val="none" w:sz="0" w:space="0" w:color="auto"/>
      </w:divBdr>
    </w:div>
    <w:div w:id="210430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71/journal.pone.0313970" TargetMode="External"/><Relationship Id="rId13" Type="http://schemas.openxmlformats.org/officeDocument/2006/relationships/hyperlink" Target="https://doi.org/10.23918/ijsses.v10i3p82"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80/09243453.2021.1925700" TargetMode="External"/><Relationship Id="rId12" Type="http://schemas.openxmlformats.org/officeDocument/2006/relationships/hyperlink" Target="https://doi.org/10.7459/ept/40.2.04" TargetMode="External"/><Relationship Id="rId17" Type="http://schemas.openxmlformats.org/officeDocument/2006/relationships/hyperlink" Target="https://doi.org/10.1504/IJCEELL.2025.149037" TargetMode="External"/><Relationship Id="rId2" Type="http://schemas.openxmlformats.org/officeDocument/2006/relationships/settings" Target="settings.xml"/><Relationship Id="rId16" Type="http://schemas.openxmlformats.org/officeDocument/2006/relationships/hyperlink" Target="https://doi.org/10.36021/jethe.v7i1.362" TargetMode="External"/><Relationship Id="rId1" Type="http://schemas.openxmlformats.org/officeDocument/2006/relationships/styles" Target="styles.xml"/><Relationship Id="rId6" Type="http://schemas.openxmlformats.org/officeDocument/2006/relationships/hyperlink" Target="https://doi.org/10.1111/jan.16306" TargetMode="External"/><Relationship Id="rId11" Type="http://schemas.openxmlformats.org/officeDocument/2006/relationships/hyperlink" Target="https://doi.org/10.3390/ijerph191912661" TargetMode="External"/><Relationship Id="rId5" Type="http://schemas.openxmlformats.org/officeDocument/2006/relationships/hyperlink" Target="https://doi.org/10.1051/shsconf/20196601038" TargetMode="External"/><Relationship Id="rId15" Type="http://schemas.openxmlformats.org/officeDocument/2006/relationships/hyperlink" Target="https://doi.org/10.1007/s40670-024-02173-y" TargetMode="External"/><Relationship Id="rId10" Type="http://schemas.openxmlformats.org/officeDocument/2006/relationships/hyperlink" Target="https://doi.org/10.3390/rel14020198" TargetMode="External"/><Relationship Id="rId19" Type="http://schemas.openxmlformats.org/officeDocument/2006/relationships/theme" Target="theme/theme1.xml"/><Relationship Id="rId4" Type="http://schemas.openxmlformats.org/officeDocument/2006/relationships/hyperlink" Target="https://doi.org/10.23736/S0022-4707.21.13115-9" TargetMode="External"/><Relationship Id="rId9" Type="http://schemas.openxmlformats.org/officeDocument/2006/relationships/hyperlink" Target="https://doi.org/10.1007/s10643-017-0866-6" TargetMode="External"/><Relationship Id="rId14" Type="http://schemas.openxmlformats.org/officeDocument/2006/relationships/hyperlink" Target="https://doi.org/10.7748/ns.41.4.33.s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3128</Words>
  <Characters>18081</Characters>
  <Application>Microsoft Office Word</Application>
  <DocSecurity>0</DocSecurity>
  <Lines>452</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Evans</dc:creator>
  <cp:keywords/>
  <dc:description/>
  <cp:lastModifiedBy>Lucian Evans</cp:lastModifiedBy>
  <cp:revision>2</cp:revision>
  <dcterms:created xsi:type="dcterms:W3CDTF">2026-05-15T10:36:00Z</dcterms:created>
  <dcterms:modified xsi:type="dcterms:W3CDTF">2026-05-15T10:36:00Z</dcterms:modified>
</cp:coreProperties>
</file>