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533ED" w14:textId="66D40C06" w:rsidR="0002064D" w:rsidRDefault="0002064D" w:rsidP="00CC21B3">
      <w:pPr>
        <w:ind w:left="720"/>
        <w:rPr>
          <w:b/>
          <w:bCs/>
          <w:u w:val="single"/>
        </w:rPr>
      </w:pPr>
      <w:r w:rsidRPr="0002064D">
        <w:rPr>
          <w:b/>
          <w:bCs/>
          <w:u w:val="single"/>
        </w:rPr>
        <w:t xml:space="preserve">REFLECTIVE REPORT FOR </w:t>
      </w:r>
      <w:r>
        <w:rPr>
          <w:b/>
          <w:bCs/>
          <w:u w:val="single"/>
        </w:rPr>
        <w:t>LEVEL 5</w:t>
      </w:r>
      <w:r w:rsidR="00CC21B3">
        <w:rPr>
          <w:b/>
          <w:bCs/>
          <w:u w:val="single"/>
        </w:rPr>
        <w:t xml:space="preserve"> PRICIPLES OF </w:t>
      </w:r>
      <w:r w:rsidRPr="0002064D">
        <w:rPr>
          <w:b/>
          <w:bCs/>
          <w:u w:val="single"/>
        </w:rPr>
        <w:t>HEALTH AND SOCIAL CARE PRACTICE</w:t>
      </w:r>
      <w:r w:rsidR="00CC21B3">
        <w:rPr>
          <w:b/>
          <w:bCs/>
          <w:u w:val="single"/>
        </w:rPr>
        <w:t>.</w:t>
      </w:r>
    </w:p>
    <w:p w14:paraId="1CF58A74" w14:textId="77777777" w:rsidR="0002064D" w:rsidRDefault="0002064D">
      <w:pPr>
        <w:rPr>
          <w:b/>
          <w:bCs/>
          <w:u w:val="single"/>
        </w:rPr>
      </w:pPr>
      <w:r>
        <w:rPr>
          <w:b/>
          <w:bCs/>
          <w:u w:val="single"/>
        </w:rPr>
        <w:br w:type="page"/>
      </w:r>
    </w:p>
    <w:p w14:paraId="40101999" w14:textId="1A139B06" w:rsidR="00CD2830" w:rsidRDefault="0002064D" w:rsidP="0002064D">
      <w:pPr>
        <w:ind w:firstLine="720"/>
        <w:rPr>
          <w:b/>
          <w:bCs/>
          <w:sz w:val="20"/>
          <w:szCs w:val="20"/>
          <w:u w:val="single"/>
        </w:rPr>
      </w:pPr>
      <w:r w:rsidRPr="0002064D">
        <w:rPr>
          <w:b/>
          <w:bCs/>
          <w:sz w:val="20"/>
          <w:szCs w:val="20"/>
          <w:u w:val="single"/>
        </w:rPr>
        <w:lastRenderedPageBreak/>
        <w:t>Title Page.</w:t>
      </w:r>
    </w:p>
    <w:p w14:paraId="0D387458" w14:textId="77777777" w:rsidR="0002064D" w:rsidRDefault="0002064D" w:rsidP="0002064D">
      <w:pPr>
        <w:ind w:firstLine="720"/>
        <w:rPr>
          <w:b/>
          <w:bCs/>
          <w:sz w:val="20"/>
          <w:szCs w:val="20"/>
          <w:u w:val="single"/>
        </w:rPr>
      </w:pPr>
    </w:p>
    <w:p w14:paraId="64A783AC" w14:textId="77777777" w:rsidR="0002064D" w:rsidRDefault="0002064D" w:rsidP="0002064D">
      <w:pPr>
        <w:ind w:firstLine="720"/>
        <w:rPr>
          <w:b/>
          <w:bCs/>
          <w:sz w:val="20"/>
          <w:szCs w:val="20"/>
          <w:u w:val="single"/>
        </w:rPr>
      </w:pPr>
    </w:p>
    <w:p w14:paraId="278DD541" w14:textId="0D12A4C4" w:rsidR="0002064D" w:rsidRDefault="00F77663" w:rsidP="0002064D">
      <w:pPr>
        <w:ind w:firstLine="720"/>
        <w:rPr>
          <w:sz w:val="20"/>
          <w:szCs w:val="20"/>
        </w:rPr>
      </w:pPr>
      <w:r w:rsidRPr="00F77663">
        <w:rPr>
          <w:b/>
          <w:bCs/>
          <w:sz w:val="20"/>
          <w:szCs w:val="20"/>
        </w:rPr>
        <w:t>Student Name</w:t>
      </w:r>
      <w:r w:rsidRPr="00F77663">
        <w:rPr>
          <w:b/>
          <w:bCs/>
          <w:sz w:val="18"/>
          <w:szCs w:val="18"/>
        </w:rPr>
        <w:t>:</w:t>
      </w:r>
      <w:r>
        <w:rPr>
          <w:b/>
          <w:bCs/>
          <w:sz w:val="18"/>
          <w:szCs w:val="18"/>
        </w:rPr>
        <w:t xml:space="preserve">  </w:t>
      </w:r>
      <w:r w:rsidRPr="00F77663">
        <w:rPr>
          <w:sz w:val="20"/>
          <w:szCs w:val="20"/>
        </w:rPr>
        <w:t>Emmanuel Akwasi Le-maire</w:t>
      </w:r>
    </w:p>
    <w:p w14:paraId="2A92EAFB" w14:textId="77777777" w:rsidR="00F77663" w:rsidRDefault="00F77663" w:rsidP="0002064D">
      <w:pPr>
        <w:ind w:firstLine="720"/>
        <w:rPr>
          <w:sz w:val="20"/>
          <w:szCs w:val="20"/>
        </w:rPr>
      </w:pPr>
    </w:p>
    <w:p w14:paraId="722903DE" w14:textId="61D63BB7" w:rsidR="00F77663" w:rsidRDefault="00F77663" w:rsidP="0002064D">
      <w:pPr>
        <w:ind w:firstLine="720"/>
        <w:rPr>
          <w:sz w:val="20"/>
          <w:szCs w:val="20"/>
        </w:rPr>
      </w:pPr>
      <w:r w:rsidRPr="00F77663">
        <w:rPr>
          <w:b/>
          <w:bCs/>
          <w:sz w:val="20"/>
          <w:szCs w:val="20"/>
        </w:rPr>
        <w:t>Student id:</w:t>
      </w:r>
      <w:r>
        <w:rPr>
          <w:b/>
          <w:bCs/>
          <w:sz w:val="20"/>
          <w:szCs w:val="20"/>
        </w:rPr>
        <w:t xml:space="preserve">      </w:t>
      </w:r>
      <w:r w:rsidRPr="00F77663">
        <w:rPr>
          <w:sz w:val="20"/>
          <w:szCs w:val="20"/>
        </w:rPr>
        <w:t xml:space="preserve"> 2027297</w:t>
      </w:r>
    </w:p>
    <w:p w14:paraId="74578BA5" w14:textId="77777777" w:rsidR="00F77663" w:rsidRDefault="00F77663" w:rsidP="0002064D">
      <w:pPr>
        <w:ind w:firstLine="720"/>
        <w:rPr>
          <w:sz w:val="20"/>
          <w:szCs w:val="20"/>
        </w:rPr>
      </w:pPr>
    </w:p>
    <w:p w14:paraId="40E090A3" w14:textId="46244A0F" w:rsidR="00F77663" w:rsidRDefault="00F77663" w:rsidP="0002064D">
      <w:pPr>
        <w:ind w:firstLine="720"/>
        <w:rPr>
          <w:sz w:val="20"/>
          <w:szCs w:val="20"/>
        </w:rPr>
      </w:pPr>
      <w:r w:rsidRPr="00F77663">
        <w:rPr>
          <w:b/>
          <w:bCs/>
          <w:sz w:val="20"/>
          <w:szCs w:val="20"/>
        </w:rPr>
        <w:t xml:space="preserve">Module code: </w:t>
      </w:r>
      <w:r w:rsidRPr="00652997">
        <w:rPr>
          <w:sz w:val="20"/>
          <w:szCs w:val="20"/>
        </w:rPr>
        <w:t>BMHP5016</w:t>
      </w:r>
    </w:p>
    <w:p w14:paraId="7C0EE385" w14:textId="77777777" w:rsidR="00652997" w:rsidRDefault="00652997" w:rsidP="0002064D">
      <w:pPr>
        <w:ind w:firstLine="720"/>
        <w:rPr>
          <w:sz w:val="20"/>
          <w:szCs w:val="20"/>
        </w:rPr>
      </w:pPr>
    </w:p>
    <w:p w14:paraId="1911CF54" w14:textId="54654D06" w:rsidR="00652997" w:rsidRDefault="00652997" w:rsidP="00652997">
      <w:pPr>
        <w:ind w:left="720"/>
        <w:rPr>
          <w:sz w:val="20"/>
          <w:szCs w:val="20"/>
        </w:rPr>
      </w:pPr>
      <w:r w:rsidRPr="00652997">
        <w:rPr>
          <w:b/>
          <w:bCs/>
          <w:sz w:val="20"/>
          <w:szCs w:val="20"/>
        </w:rPr>
        <w:t>Assignment title:</w:t>
      </w:r>
      <w:r>
        <w:rPr>
          <w:b/>
          <w:bCs/>
          <w:sz w:val="20"/>
          <w:szCs w:val="20"/>
        </w:rPr>
        <w:t xml:space="preserve"> </w:t>
      </w:r>
      <w:r w:rsidRPr="00652997">
        <w:rPr>
          <w:sz w:val="20"/>
          <w:szCs w:val="20"/>
        </w:rPr>
        <w:t>Component 1 Reflective Report for the level 5 principles of health and</w:t>
      </w:r>
      <w:r>
        <w:rPr>
          <w:b/>
          <w:bCs/>
          <w:sz w:val="20"/>
          <w:szCs w:val="20"/>
        </w:rPr>
        <w:t xml:space="preserve"> </w:t>
      </w:r>
      <w:r w:rsidRPr="00652997">
        <w:rPr>
          <w:sz w:val="20"/>
          <w:szCs w:val="20"/>
        </w:rPr>
        <w:t>social care Practice.</w:t>
      </w:r>
    </w:p>
    <w:p w14:paraId="1A4941F1" w14:textId="77777777" w:rsidR="00CC21B3" w:rsidRDefault="00CC21B3" w:rsidP="00652997">
      <w:pPr>
        <w:ind w:left="720"/>
        <w:rPr>
          <w:sz w:val="18"/>
          <w:szCs w:val="18"/>
        </w:rPr>
      </w:pPr>
    </w:p>
    <w:p w14:paraId="71623EF2" w14:textId="47031AD5" w:rsidR="00CC21B3" w:rsidRDefault="00CC21B3" w:rsidP="00652997">
      <w:pPr>
        <w:ind w:left="720"/>
        <w:rPr>
          <w:sz w:val="18"/>
          <w:szCs w:val="18"/>
        </w:rPr>
      </w:pPr>
      <w:r w:rsidRPr="00CC21B3">
        <w:rPr>
          <w:b/>
          <w:bCs/>
          <w:sz w:val="18"/>
          <w:szCs w:val="18"/>
        </w:rPr>
        <w:t>Word count:</w:t>
      </w:r>
      <w:r>
        <w:rPr>
          <w:b/>
          <w:bCs/>
          <w:sz w:val="18"/>
          <w:szCs w:val="18"/>
        </w:rPr>
        <w:t xml:space="preserve">  </w:t>
      </w:r>
      <w:r w:rsidRPr="00CC21B3">
        <w:rPr>
          <w:sz w:val="18"/>
          <w:szCs w:val="18"/>
        </w:rPr>
        <w:t>200</w:t>
      </w:r>
      <w:r>
        <w:rPr>
          <w:sz w:val="18"/>
          <w:szCs w:val="18"/>
        </w:rPr>
        <w:t>0</w:t>
      </w:r>
    </w:p>
    <w:p w14:paraId="5D293964" w14:textId="77777777" w:rsidR="00CC21B3" w:rsidRDefault="00CC21B3">
      <w:pPr>
        <w:rPr>
          <w:sz w:val="18"/>
          <w:szCs w:val="18"/>
        </w:rPr>
      </w:pPr>
      <w:r>
        <w:rPr>
          <w:sz w:val="18"/>
          <w:szCs w:val="18"/>
        </w:rPr>
        <w:br w:type="page"/>
      </w:r>
    </w:p>
    <w:p w14:paraId="1036B514" w14:textId="18066DB8" w:rsidR="00CC21B3" w:rsidRDefault="00CC21B3" w:rsidP="00652997">
      <w:pPr>
        <w:ind w:left="720"/>
        <w:rPr>
          <w:b/>
          <w:bCs/>
          <w:sz w:val="20"/>
          <w:szCs w:val="20"/>
          <w:u w:val="single"/>
        </w:rPr>
      </w:pPr>
      <w:r w:rsidRPr="00CC21B3">
        <w:rPr>
          <w:b/>
          <w:bCs/>
          <w:sz w:val="20"/>
          <w:szCs w:val="20"/>
          <w:u w:val="single"/>
        </w:rPr>
        <w:lastRenderedPageBreak/>
        <w:t>Contents</w:t>
      </w:r>
      <w:r>
        <w:rPr>
          <w:b/>
          <w:bCs/>
          <w:sz w:val="20"/>
          <w:szCs w:val="20"/>
          <w:u w:val="single"/>
        </w:rPr>
        <w:t xml:space="preserve"> Page.</w:t>
      </w:r>
    </w:p>
    <w:p w14:paraId="10A5BFC8" w14:textId="77777777" w:rsidR="008A1B67" w:rsidRDefault="008A1B67">
      <w:pPr>
        <w:rPr>
          <w:b/>
          <w:bCs/>
          <w:sz w:val="20"/>
          <w:szCs w:val="20"/>
        </w:rPr>
      </w:pPr>
    </w:p>
    <w:p w14:paraId="42A78159" w14:textId="77777777" w:rsidR="008A1B67" w:rsidRDefault="008A1B67">
      <w:pPr>
        <w:rPr>
          <w:b/>
          <w:bCs/>
          <w:sz w:val="20"/>
          <w:szCs w:val="20"/>
        </w:rPr>
      </w:pPr>
    </w:p>
    <w:p w14:paraId="0BC2EA9D" w14:textId="41BB1F2B" w:rsidR="008A1B67" w:rsidRDefault="008A1B67">
      <w:pPr>
        <w:rPr>
          <w:b/>
          <w:bCs/>
          <w:sz w:val="20"/>
          <w:szCs w:val="20"/>
        </w:rPr>
      </w:pPr>
      <w:r w:rsidRPr="008A1B67">
        <w:rPr>
          <w:b/>
          <w:bCs/>
          <w:sz w:val="20"/>
          <w:szCs w:val="20"/>
        </w:rPr>
        <w:t xml:space="preserve">Introduction </w:t>
      </w:r>
      <w:r>
        <w:rPr>
          <w:b/>
          <w:bCs/>
          <w:sz w:val="20"/>
          <w:szCs w:val="20"/>
        </w:rPr>
        <w:t>……………………………………………4</w:t>
      </w:r>
    </w:p>
    <w:p w14:paraId="157822A9" w14:textId="4FDA2AC7" w:rsidR="008A1B67" w:rsidRDefault="008A1B67">
      <w:pPr>
        <w:rPr>
          <w:b/>
          <w:bCs/>
          <w:sz w:val="20"/>
          <w:szCs w:val="20"/>
        </w:rPr>
      </w:pPr>
      <w:r>
        <w:rPr>
          <w:b/>
          <w:bCs/>
          <w:sz w:val="20"/>
          <w:szCs w:val="20"/>
        </w:rPr>
        <w:t>Task One ……………………………………………</w:t>
      </w:r>
      <w:proofErr w:type="gramStart"/>
      <w:r>
        <w:rPr>
          <w:b/>
          <w:bCs/>
          <w:sz w:val="20"/>
          <w:szCs w:val="20"/>
        </w:rPr>
        <w:t>…</w:t>
      </w:r>
      <w:r w:rsidR="00082C28">
        <w:rPr>
          <w:b/>
          <w:bCs/>
          <w:sz w:val="20"/>
          <w:szCs w:val="20"/>
        </w:rPr>
        <w:t>..</w:t>
      </w:r>
      <w:proofErr w:type="gramEnd"/>
      <w:r w:rsidR="00082C28">
        <w:rPr>
          <w:b/>
          <w:bCs/>
          <w:sz w:val="20"/>
          <w:szCs w:val="20"/>
        </w:rPr>
        <w:t>5</w:t>
      </w:r>
    </w:p>
    <w:p w14:paraId="5CF18B84" w14:textId="7FA7F911" w:rsidR="008A1B67" w:rsidRDefault="008A1B67">
      <w:pPr>
        <w:rPr>
          <w:b/>
          <w:bCs/>
          <w:sz w:val="20"/>
          <w:szCs w:val="20"/>
        </w:rPr>
      </w:pPr>
      <w:r>
        <w:rPr>
          <w:b/>
          <w:bCs/>
          <w:sz w:val="20"/>
          <w:szCs w:val="20"/>
        </w:rPr>
        <w:t xml:space="preserve">Task two </w:t>
      </w:r>
      <w:r w:rsidR="00082C28">
        <w:rPr>
          <w:b/>
          <w:bCs/>
          <w:sz w:val="20"/>
          <w:szCs w:val="20"/>
        </w:rPr>
        <w:t>…………………………………………………6</w:t>
      </w:r>
    </w:p>
    <w:p w14:paraId="5A957B79" w14:textId="6A0B0D24" w:rsidR="008A1B67" w:rsidRDefault="008A1B67">
      <w:pPr>
        <w:rPr>
          <w:b/>
          <w:bCs/>
          <w:sz w:val="20"/>
          <w:szCs w:val="20"/>
        </w:rPr>
      </w:pPr>
      <w:r>
        <w:rPr>
          <w:b/>
          <w:bCs/>
          <w:sz w:val="20"/>
          <w:szCs w:val="20"/>
        </w:rPr>
        <w:t>Task three</w:t>
      </w:r>
      <w:r w:rsidR="00082C28">
        <w:rPr>
          <w:b/>
          <w:bCs/>
          <w:sz w:val="20"/>
          <w:szCs w:val="20"/>
        </w:rPr>
        <w:t>……………………………………………….7</w:t>
      </w:r>
    </w:p>
    <w:p w14:paraId="72ED40D2" w14:textId="4504039B" w:rsidR="008A1B67" w:rsidRDefault="008A1B67">
      <w:pPr>
        <w:rPr>
          <w:b/>
          <w:bCs/>
          <w:sz w:val="20"/>
          <w:szCs w:val="20"/>
        </w:rPr>
      </w:pPr>
      <w:r>
        <w:rPr>
          <w:b/>
          <w:bCs/>
          <w:sz w:val="20"/>
          <w:szCs w:val="20"/>
        </w:rPr>
        <w:t xml:space="preserve">Conclusion </w:t>
      </w:r>
      <w:r w:rsidR="00082C28">
        <w:rPr>
          <w:b/>
          <w:bCs/>
          <w:sz w:val="20"/>
          <w:szCs w:val="20"/>
        </w:rPr>
        <w:t>…………………………………………….8</w:t>
      </w:r>
    </w:p>
    <w:p w14:paraId="6C0C66A5" w14:textId="6FE6FE9E" w:rsidR="00CC21B3" w:rsidRPr="008A1B67" w:rsidRDefault="00CC21B3">
      <w:pPr>
        <w:rPr>
          <w:b/>
          <w:bCs/>
          <w:sz w:val="20"/>
          <w:szCs w:val="20"/>
        </w:rPr>
      </w:pPr>
      <w:r w:rsidRPr="008A1B67">
        <w:rPr>
          <w:b/>
          <w:bCs/>
          <w:sz w:val="20"/>
          <w:szCs w:val="20"/>
        </w:rPr>
        <w:br w:type="page"/>
      </w:r>
    </w:p>
    <w:p w14:paraId="32139DB8" w14:textId="77777777" w:rsidR="00D73C32" w:rsidRDefault="00D73C32" w:rsidP="00CC21B3">
      <w:pPr>
        <w:rPr>
          <w:b/>
          <w:bCs/>
          <w:sz w:val="20"/>
          <w:szCs w:val="20"/>
          <w:u w:val="single"/>
        </w:rPr>
      </w:pPr>
    </w:p>
    <w:p w14:paraId="64D212EA" w14:textId="77777777" w:rsidR="00D73C32" w:rsidRDefault="00D73C32" w:rsidP="00CC21B3">
      <w:pPr>
        <w:rPr>
          <w:b/>
          <w:bCs/>
          <w:sz w:val="20"/>
          <w:szCs w:val="20"/>
          <w:u w:val="single"/>
        </w:rPr>
      </w:pPr>
    </w:p>
    <w:p w14:paraId="16A159EA" w14:textId="6A2C78F7" w:rsidR="00CC21B3" w:rsidRDefault="00D73C32" w:rsidP="00CC21B3">
      <w:pPr>
        <w:rPr>
          <w:b/>
          <w:bCs/>
          <w:sz w:val="20"/>
          <w:szCs w:val="20"/>
          <w:u w:val="single"/>
        </w:rPr>
      </w:pPr>
      <w:r>
        <w:rPr>
          <w:b/>
          <w:bCs/>
          <w:sz w:val="20"/>
          <w:szCs w:val="20"/>
          <w:u w:val="single"/>
        </w:rPr>
        <w:t>Introduction.</w:t>
      </w:r>
    </w:p>
    <w:p w14:paraId="1E979416" w14:textId="77777777" w:rsidR="002C367A" w:rsidRPr="002C367A" w:rsidRDefault="002C367A" w:rsidP="002C367A">
      <w:pPr>
        <w:pStyle w:val="NormalWeb"/>
        <w:shd w:val="clear" w:color="auto" w:fill="FFFFFF"/>
        <w:rPr>
          <w:rFonts w:ascii="Helvetica" w:hAnsi="Helvetica" w:cs="Helvetica"/>
          <w:color w:val="1D2228"/>
          <w:sz w:val="20"/>
          <w:szCs w:val="20"/>
        </w:rPr>
      </w:pPr>
      <w:r w:rsidRPr="002C367A">
        <w:rPr>
          <w:rFonts w:ascii="Helvetica" w:hAnsi="Helvetica" w:cs="Helvetica"/>
          <w:b/>
          <w:bCs/>
          <w:color w:val="404040"/>
          <w:sz w:val="20"/>
          <w:szCs w:val="20"/>
        </w:rPr>
        <w:t>Introduction</w:t>
      </w:r>
    </w:p>
    <w:p w14:paraId="3818D78D" w14:textId="77777777" w:rsidR="002C367A" w:rsidRPr="002C367A" w:rsidRDefault="002C367A" w:rsidP="002C367A">
      <w:pPr>
        <w:pStyle w:val="NormalWeb"/>
        <w:shd w:val="clear" w:color="auto" w:fill="FFFFFF"/>
        <w:rPr>
          <w:rFonts w:ascii="Helvetica" w:hAnsi="Helvetica" w:cs="Helvetica"/>
          <w:color w:val="1D2228"/>
          <w:sz w:val="20"/>
          <w:szCs w:val="20"/>
        </w:rPr>
      </w:pPr>
      <w:r w:rsidRPr="002C367A">
        <w:rPr>
          <w:rFonts w:ascii="Helvetica" w:hAnsi="Helvetica" w:cs="Helvetica"/>
          <w:color w:val="404040"/>
          <w:sz w:val="20"/>
          <w:szCs w:val="20"/>
        </w:rPr>
        <w:t>Within this report we will be taking a deep dive into the </w:t>
      </w:r>
      <w:r w:rsidRPr="002C367A">
        <w:rPr>
          <w:rFonts w:ascii="Helvetica" w:hAnsi="Helvetica" w:cs="Helvetica"/>
          <w:b/>
          <w:bCs/>
          <w:color w:val="404040"/>
          <w:sz w:val="20"/>
          <w:szCs w:val="20"/>
        </w:rPr>
        <w:t xml:space="preserve">principles of health and social </w:t>
      </w:r>
      <w:proofErr w:type="spellStart"/>
      <w:r w:rsidRPr="002C367A">
        <w:rPr>
          <w:rFonts w:ascii="Helvetica" w:hAnsi="Helvetica" w:cs="Helvetica"/>
          <w:b/>
          <w:bCs/>
          <w:color w:val="404040"/>
          <w:sz w:val="20"/>
          <w:szCs w:val="20"/>
        </w:rPr>
        <w:t>social</w:t>
      </w:r>
      <w:proofErr w:type="spellEnd"/>
      <w:r w:rsidRPr="002C367A">
        <w:rPr>
          <w:rFonts w:ascii="Helvetica" w:hAnsi="Helvetica" w:cs="Helvetica"/>
          <w:b/>
          <w:bCs/>
          <w:color w:val="404040"/>
          <w:sz w:val="20"/>
          <w:szCs w:val="20"/>
        </w:rPr>
        <w:t xml:space="preserve"> care practice</w:t>
      </w:r>
      <w:r w:rsidRPr="002C367A">
        <w:rPr>
          <w:rFonts w:ascii="Helvetica" w:hAnsi="Helvetica" w:cs="Helvetica"/>
          <w:color w:val="404040"/>
          <w:sz w:val="20"/>
          <w:szCs w:val="20"/>
        </w:rPr>
        <w:t>, these principles stand as the foundation for delivering high-quality person-centred support. Principles that act as a guide for practitioners in helping them in continuously upholding the dignity, rights, and well-being of service users in various care settings. The primary purpose of this report is to critically examine and explore the ethical and professional practice of the key professional domains, specifically person-centred care, partnership working, and ethics, both theoretically and in a practical setting.</w:t>
      </w:r>
    </w:p>
    <w:p w14:paraId="2C12019C" w14:textId="77777777" w:rsidR="002C367A" w:rsidRPr="002C367A" w:rsidRDefault="002C367A" w:rsidP="002C367A">
      <w:pPr>
        <w:pStyle w:val="NormalWeb"/>
        <w:shd w:val="clear" w:color="auto" w:fill="FFFFFF"/>
        <w:rPr>
          <w:rFonts w:ascii="Helvetica" w:hAnsi="Helvetica" w:cs="Helvetica"/>
          <w:color w:val="1D2228"/>
          <w:sz w:val="20"/>
          <w:szCs w:val="20"/>
        </w:rPr>
      </w:pPr>
      <w:r w:rsidRPr="002C367A">
        <w:rPr>
          <w:rFonts w:ascii="Helvetica" w:hAnsi="Helvetica" w:cs="Helvetica"/>
          <w:color w:val="404040"/>
          <w:sz w:val="20"/>
          <w:szCs w:val="20"/>
        </w:rPr>
        <w:t> </w:t>
      </w:r>
    </w:p>
    <w:p w14:paraId="49D478CA" w14:textId="77777777" w:rsidR="002C367A" w:rsidRPr="002C367A" w:rsidRDefault="002C367A" w:rsidP="002C367A">
      <w:pPr>
        <w:pStyle w:val="NormalWeb"/>
        <w:shd w:val="clear" w:color="auto" w:fill="FFFFFF"/>
        <w:rPr>
          <w:rFonts w:ascii="Helvetica" w:hAnsi="Helvetica" w:cs="Helvetica"/>
          <w:color w:val="1D2228"/>
          <w:sz w:val="20"/>
          <w:szCs w:val="20"/>
        </w:rPr>
      </w:pPr>
      <w:r w:rsidRPr="002C367A">
        <w:rPr>
          <w:rFonts w:ascii="Helvetica" w:hAnsi="Helvetica" w:cs="Helvetica"/>
          <w:color w:val="404040"/>
          <w:sz w:val="20"/>
          <w:szCs w:val="20"/>
        </w:rPr>
        <w:t>In the following section we will analyse and annotate the implementations of these core principles, evaluating the impact it has on the deliverance of the service given to service users and professional responsibilities in realistic scenarios. In this discussion our aims are to highlight the challenges and complexities of translating theoretical standards into real world outcomes. To further support this discussion the report will provide a grounded and comprehensive examination using a detailed case study (to </w:t>
      </w:r>
      <w:bookmarkStart w:id="0" w:name="_Int_W9sScobM"/>
      <w:r w:rsidRPr="002C367A">
        <w:rPr>
          <w:rFonts w:ascii="Helvetica" w:hAnsi="Helvetica" w:cs="Helvetica"/>
          <w:color w:val="000000" w:themeColor="text1"/>
          <w:sz w:val="20"/>
          <w:szCs w:val="20"/>
          <w:u w:val="single"/>
        </w:rPr>
        <w:t>be introduced</w:t>
      </w:r>
      <w:bookmarkEnd w:id="0"/>
      <w:r w:rsidRPr="002C367A">
        <w:rPr>
          <w:rFonts w:ascii="Helvetica" w:hAnsi="Helvetica" w:cs="Helvetica"/>
          <w:color w:val="000000" w:themeColor="text1"/>
          <w:sz w:val="20"/>
          <w:szCs w:val="20"/>
        </w:rPr>
        <w:t xml:space="preserve"> in </w:t>
      </w:r>
      <w:r w:rsidRPr="002C367A">
        <w:rPr>
          <w:rFonts w:ascii="Helvetica" w:hAnsi="Helvetica" w:cs="Helvetica"/>
          <w:color w:val="404040"/>
          <w:sz w:val="20"/>
          <w:szCs w:val="20"/>
        </w:rPr>
        <w:t>Task 2). This case study will </w:t>
      </w:r>
      <w:bookmarkStart w:id="1" w:name="_Int_ceR70slH"/>
      <w:r w:rsidRPr="002C367A">
        <w:rPr>
          <w:rFonts w:ascii="Helvetica" w:hAnsi="Helvetica" w:cs="Helvetica"/>
          <w:color w:val="000000" w:themeColor="text1"/>
          <w:sz w:val="20"/>
          <w:szCs w:val="20"/>
          <w:u w:val="single"/>
        </w:rPr>
        <w:t>be used</w:t>
      </w:r>
      <w:bookmarkEnd w:id="1"/>
      <w:r w:rsidRPr="002C367A">
        <w:rPr>
          <w:rFonts w:ascii="Helvetica" w:hAnsi="Helvetica" w:cs="Helvetica"/>
          <w:color w:val="000000" w:themeColor="text1"/>
          <w:sz w:val="20"/>
          <w:szCs w:val="20"/>
        </w:rPr>
        <w:t> </w:t>
      </w:r>
      <w:r w:rsidRPr="002C367A">
        <w:rPr>
          <w:rFonts w:ascii="Helvetica" w:hAnsi="Helvetica" w:cs="Helvetica"/>
          <w:color w:val="404040"/>
          <w:sz w:val="20"/>
          <w:szCs w:val="20"/>
        </w:rPr>
        <w:t>as a practical lens through which we will explore the effectiveness of these practices and ethical dilemmas that may arise. Readers can expect a third-person perspective on the internal link between foundational principles and accountable high-quality care.</w:t>
      </w:r>
    </w:p>
    <w:p w14:paraId="549546FD" w14:textId="712B9911" w:rsidR="00C36B4B" w:rsidRDefault="00C36B4B" w:rsidP="00CC21B3">
      <w:pPr>
        <w:rPr>
          <w:b/>
          <w:bCs/>
          <w:sz w:val="20"/>
          <w:szCs w:val="20"/>
          <w:u w:val="single"/>
        </w:rPr>
      </w:pPr>
    </w:p>
    <w:p w14:paraId="6FC36FC6" w14:textId="50EA4141" w:rsidR="00C36B4B" w:rsidRPr="00C36B4B" w:rsidRDefault="00C36B4B">
      <w:pPr>
        <w:rPr>
          <w:b/>
          <w:bCs/>
          <w:sz w:val="20"/>
          <w:szCs w:val="20"/>
          <w:u w:val="single"/>
        </w:rPr>
      </w:pPr>
      <w:r w:rsidRPr="00C36B4B">
        <w:rPr>
          <w:b/>
          <w:bCs/>
          <w:sz w:val="20"/>
          <w:szCs w:val="20"/>
          <w:u w:val="single"/>
        </w:rPr>
        <w:br w:type="page"/>
      </w:r>
    </w:p>
    <w:p w14:paraId="0518CF8D" w14:textId="25BD577D" w:rsidR="00C36B4B" w:rsidRPr="00C36B4B" w:rsidRDefault="00C36B4B" w:rsidP="00C36B4B">
      <w:pPr>
        <w:pStyle w:val="NormalWeb"/>
        <w:pBdr>
          <w:bottom w:val="single" w:sz="6" w:space="0" w:color="F1F1F5"/>
        </w:pBdr>
        <w:shd w:val="clear" w:color="auto" w:fill="FFFFFF"/>
        <w:ind w:left="720"/>
        <w:rPr>
          <w:rFonts w:ascii="Helvetica" w:hAnsi="Helvetica" w:cs="Helvetica"/>
          <w:b/>
          <w:bCs/>
          <w:color w:val="404040"/>
          <w:sz w:val="20"/>
          <w:szCs w:val="20"/>
        </w:rPr>
      </w:pPr>
      <w:r w:rsidRPr="00C36B4B">
        <w:rPr>
          <w:rFonts w:ascii="Helvetica" w:hAnsi="Helvetica" w:cs="Helvetica"/>
          <w:b/>
          <w:bCs/>
          <w:color w:val="404040"/>
          <w:sz w:val="20"/>
          <w:szCs w:val="20"/>
        </w:rPr>
        <w:lastRenderedPageBreak/>
        <w:t>Task One</w:t>
      </w:r>
    </w:p>
    <w:p w14:paraId="0EA984B5" w14:textId="7BDDBFED"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In this section will be reflecting on the importance of principles. Defining and discussing the significance of person-centred care, partnership working and ethics. Exploring their benefits, any potential challenges using academic theories and policy’s. The deliverance of high- quality, professional support in the health care sector is solely reliant on these principles, which regulate professional conduct and safeguarding service users.</w:t>
      </w:r>
    </w:p>
    <w:p w14:paraId="1854D4CB"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 </w:t>
      </w:r>
    </w:p>
    <w:p w14:paraId="09743CB3"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What is Person-centred care?</w:t>
      </w:r>
    </w:p>
    <w:p w14:paraId="4B496768"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Person centred care also known as (PPC) is a practice that places the ‘person’ in the centre of all decision making. This is achieved through the acts of focusing on the individual needs, values, and preferences to guide their decision-making in healthcare. This removes the typical one size fits all approach and instead replaces it with a humanised health care system. This practice is the results in a personal and effective decision made for the service user</w:t>
      </w:r>
    </w:p>
    <w:p w14:paraId="5A10EC74"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 </w:t>
      </w:r>
      <w:proofErr w:type="gramStart"/>
      <w:r w:rsidRPr="00C36B4B">
        <w:rPr>
          <w:rFonts w:ascii="Helvetica" w:hAnsi="Helvetica" w:cs="Helvetica"/>
          <w:color w:val="404040"/>
          <w:sz w:val="20"/>
          <w:szCs w:val="20"/>
        </w:rPr>
        <w:t>Through the use of</w:t>
      </w:r>
      <w:proofErr w:type="gramEnd"/>
      <w:r w:rsidRPr="00C36B4B">
        <w:rPr>
          <w:rFonts w:ascii="Helvetica" w:hAnsi="Helvetica" w:cs="Helvetica"/>
          <w:color w:val="404040"/>
          <w:sz w:val="20"/>
          <w:szCs w:val="20"/>
        </w:rPr>
        <w:t xml:space="preserve"> formation and fostering of healthy relationships between care providers, service users, and others significant to them in their life’s. In simple words ‘Person-centred care is an approach where the individual is actively involved in planning and managing their own support, placing their unique preferences, needs and aspirations at the forefront of all decisions’ (McCormack &amp; McCance, 2017)</w:t>
      </w:r>
    </w:p>
    <w:p w14:paraId="564BF8A7"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This approach has great significance as it has close alignment with fundamental concepts of </w:t>
      </w:r>
      <w:r w:rsidRPr="00C36B4B">
        <w:rPr>
          <w:rFonts w:ascii="Helvetica" w:hAnsi="Helvetica" w:cs="Helvetica"/>
          <w:b/>
          <w:bCs/>
          <w:color w:val="404040"/>
          <w:sz w:val="20"/>
          <w:szCs w:val="20"/>
        </w:rPr>
        <w:t>autonomy</w:t>
      </w:r>
      <w:r w:rsidRPr="00C36B4B">
        <w:rPr>
          <w:rFonts w:ascii="Helvetica" w:hAnsi="Helvetica" w:cs="Helvetica"/>
          <w:color w:val="404040"/>
          <w:sz w:val="20"/>
          <w:szCs w:val="20"/>
        </w:rPr>
        <w:t> and </w:t>
      </w:r>
      <w:r w:rsidRPr="00C36B4B">
        <w:rPr>
          <w:rFonts w:ascii="Helvetica" w:hAnsi="Helvetica" w:cs="Helvetica"/>
          <w:b/>
          <w:bCs/>
          <w:color w:val="404040"/>
          <w:sz w:val="20"/>
          <w:szCs w:val="20"/>
        </w:rPr>
        <w:t>dignity</w:t>
      </w:r>
      <w:r w:rsidRPr="00C36B4B">
        <w:rPr>
          <w:rFonts w:ascii="Helvetica" w:hAnsi="Helvetica" w:cs="Helvetica"/>
          <w:color w:val="404040"/>
          <w:sz w:val="20"/>
          <w:szCs w:val="20"/>
        </w:rPr>
        <w:t>. Through the respect of individuals choices and treating them as expert in their own life. This approach also aligns perfectly with </w:t>
      </w:r>
      <w:r w:rsidRPr="00C36B4B">
        <w:rPr>
          <w:rFonts w:ascii="Helvetica" w:hAnsi="Helvetica" w:cs="Helvetica"/>
          <w:b/>
          <w:bCs/>
          <w:color w:val="404040"/>
          <w:sz w:val="20"/>
          <w:szCs w:val="20"/>
        </w:rPr>
        <w:t>Maslow’s Hierarchy of Needs</w:t>
      </w:r>
      <w:r w:rsidRPr="00C36B4B">
        <w:rPr>
          <w:rFonts w:ascii="Helvetica" w:hAnsi="Helvetica" w:cs="Helvetica"/>
          <w:color w:val="404040"/>
          <w:sz w:val="20"/>
          <w:szCs w:val="20"/>
        </w:rPr>
        <w:t xml:space="preserve"> (Maslow,1943), suggesting that the most effective progresses beyond meeting basic physiological and safety needs to support the individual's path towards self-actualisation and fulfilment. However, we </w:t>
      </w:r>
      <w:proofErr w:type="spellStart"/>
      <w:r w:rsidRPr="00C36B4B">
        <w:rPr>
          <w:rFonts w:ascii="Helvetica" w:hAnsi="Helvetica" w:cs="Helvetica"/>
          <w:color w:val="404040"/>
          <w:sz w:val="20"/>
          <w:szCs w:val="20"/>
        </w:rPr>
        <w:t>can not</w:t>
      </w:r>
      <w:proofErr w:type="spellEnd"/>
      <w:r w:rsidRPr="00C36B4B">
        <w:rPr>
          <w:rFonts w:ascii="Helvetica" w:hAnsi="Helvetica" w:cs="Helvetica"/>
          <w:color w:val="404040"/>
          <w:sz w:val="20"/>
          <w:szCs w:val="20"/>
        </w:rPr>
        <w:t xml:space="preserve"> ignore factors of potential challenges that can arise from this implementation. This presents a key challenge: the balance between the </w:t>
      </w:r>
      <w:proofErr w:type="spellStart"/>
      <w:r w:rsidRPr="00C36B4B">
        <w:rPr>
          <w:rFonts w:ascii="Helvetica" w:hAnsi="Helvetica" w:cs="Helvetica"/>
          <w:color w:val="404040"/>
          <w:sz w:val="20"/>
          <w:szCs w:val="20"/>
        </w:rPr>
        <w:t>individuals</w:t>
      </w:r>
      <w:proofErr w:type="spellEnd"/>
      <w:r w:rsidRPr="00C36B4B">
        <w:rPr>
          <w:rFonts w:ascii="Helvetica" w:hAnsi="Helvetica" w:cs="Helvetica"/>
          <w:color w:val="404040"/>
          <w:sz w:val="20"/>
          <w:szCs w:val="20"/>
        </w:rPr>
        <w:t> </w:t>
      </w:r>
      <w:r w:rsidRPr="00C36B4B">
        <w:rPr>
          <w:rFonts w:ascii="Helvetica" w:hAnsi="Helvetica" w:cs="Helvetica"/>
          <w:b/>
          <w:bCs/>
          <w:color w:val="404040"/>
          <w:sz w:val="20"/>
          <w:szCs w:val="20"/>
        </w:rPr>
        <w:t>right to take risk</w:t>
      </w:r>
      <w:r w:rsidRPr="00C36B4B">
        <w:rPr>
          <w:rFonts w:ascii="Helvetica" w:hAnsi="Helvetica" w:cs="Helvetica"/>
          <w:color w:val="404040"/>
          <w:sz w:val="20"/>
          <w:szCs w:val="20"/>
        </w:rPr>
        <w:t> (autonomy)with the professional duty at hand which is to </w:t>
      </w:r>
      <w:r w:rsidRPr="00C36B4B">
        <w:rPr>
          <w:rFonts w:ascii="Helvetica" w:hAnsi="Helvetica" w:cs="Helvetica"/>
          <w:b/>
          <w:bCs/>
          <w:color w:val="404040"/>
          <w:sz w:val="20"/>
          <w:szCs w:val="20"/>
        </w:rPr>
        <w:t>protect. </w:t>
      </w:r>
      <w:r w:rsidRPr="00C36B4B">
        <w:rPr>
          <w:rFonts w:ascii="Helvetica" w:hAnsi="Helvetica" w:cs="Helvetica"/>
          <w:color w:val="404040"/>
          <w:sz w:val="20"/>
          <w:szCs w:val="20"/>
        </w:rPr>
        <w:t>To navigate through this challenge requires thorough risk assessment and professional personal judgment to ensure the safety measures do not cause harm or restrict choice.</w:t>
      </w:r>
    </w:p>
    <w:p w14:paraId="3B8F08B1"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 </w:t>
      </w:r>
    </w:p>
    <w:p w14:paraId="794D48F6"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Partnership working</w:t>
      </w:r>
    </w:p>
    <w:p w14:paraId="24F4FD54"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 xml:space="preserve">Partnership working involves all professionals, services users, and their families </w:t>
      </w:r>
      <w:proofErr w:type="gramStart"/>
      <w:r w:rsidRPr="00C36B4B">
        <w:rPr>
          <w:rFonts w:ascii="Helvetica" w:hAnsi="Helvetica" w:cs="Helvetica"/>
          <w:color w:val="404040"/>
          <w:sz w:val="20"/>
          <w:szCs w:val="20"/>
        </w:rPr>
        <w:t>collaborating together</w:t>
      </w:r>
      <w:proofErr w:type="gramEnd"/>
      <w:r w:rsidRPr="00C36B4B">
        <w:rPr>
          <w:rFonts w:ascii="Helvetica" w:hAnsi="Helvetica" w:cs="Helvetica"/>
          <w:color w:val="404040"/>
          <w:sz w:val="20"/>
          <w:szCs w:val="20"/>
        </w:rPr>
        <w:t xml:space="preserve"> on an equal ground to achieve a shared goal. This is done by sharing information and expertise through the care plan for example housing, health, and social work.</w:t>
      </w:r>
    </w:p>
    <w:p w14:paraId="65A75202"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 xml:space="preserve"> Care plans become more comprehensive and streamlined; this reduces the </w:t>
      </w:r>
      <w:proofErr w:type="spellStart"/>
      <w:r w:rsidRPr="00C36B4B">
        <w:rPr>
          <w:rFonts w:ascii="Helvetica" w:hAnsi="Helvetica" w:cs="Helvetica"/>
          <w:color w:val="404040"/>
          <w:sz w:val="20"/>
          <w:szCs w:val="20"/>
        </w:rPr>
        <w:t>the</w:t>
      </w:r>
      <w:proofErr w:type="spellEnd"/>
      <w:r w:rsidRPr="00C36B4B">
        <w:rPr>
          <w:rFonts w:ascii="Helvetica" w:hAnsi="Helvetica" w:cs="Helvetica"/>
          <w:color w:val="404040"/>
          <w:sz w:val="20"/>
          <w:szCs w:val="20"/>
        </w:rPr>
        <w:t xml:space="preserve"> risk of fragmented service delivery. This is a legislative requirement; the </w:t>
      </w:r>
      <w:r w:rsidRPr="00C36B4B">
        <w:rPr>
          <w:rFonts w:ascii="Helvetica" w:hAnsi="Helvetica" w:cs="Helvetica"/>
          <w:b/>
          <w:bCs/>
          <w:color w:val="404040"/>
          <w:sz w:val="20"/>
          <w:szCs w:val="20"/>
        </w:rPr>
        <w:t>Care Acts 2024 </w:t>
      </w:r>
      <w:r w:rsidRPr="00C36B4B">
        <w:rPr>
          <w:rFonts w:ascii="Helvetica" w:hAnsi="Helvetica" w:cs="Helvetica"/>
          <w:color w:val="404040"/>
          <w:sz w:val="20"/>
          <w:szCs w:val="20"/>
        </w:rPr>
        <w:t>legally embeds the principle of </w:t>
      </w:r>
      <w:r w:rsidRPr="00C36B4B">
        <w:rPr>
          <w:rFonts w:ascii="Helvetica" w:hAnsi="Helvetica" w:cs="Helvetica"/>
          <w:b/>
          <w:bCs/>
          <w:color w:val="404040"/>
          <w:sz w:val="20"/>
          <w:szCs w:val="20"/>
        </w:rPr>
        <w:t>co-operations, </w:t>
      </w:r>
      <w:r w:rsidRPr="00C36B4B">
        <w:rPr>
          <w:rFonts w:ascii="Helvetica" w:hAnsi="Helvetica" w:cs="Helvetica"/>
          <w:color w:val="404040"/>
          <w:sz w:val="20"/>
          <w:szCs w:val="20"/>
        </w:rPr>
        <w:t xml:space="preserve">this requires local authorities to work together with relevant partners, to encourage the individual’s well-being and integrated services. (The Care Act 2014, section 6). From a theoretical standpoint, one could argue </w:t>
      </w:r>
      <w:r w:rsidRPr="00C36B4B">
        <w:rPr>
          <w:rFonts w:ascii="Helvetica" w:hAnsi="Helvetica" w:cs="Helvetica"/>
          <w:color w:val="000000" w:themeColor="text1"/>
          <w:sz w:val="20"/>
          <w:szCs w:val="20"/>
        </w:rPr>
        <w:t>that </w:t>
      </w:r>
      <w:bookmarkStart w:id="2" w:name="_Int_w9J5Qggl"/>
      <w:r w:rsidRPr="00C36B4B">
        <w:rPr>
          <w:rFonts w:ascii="Helvetica" w:hAnsi="Helvetica" w:cs="Helvetica"/>
          <w:color w:val="000000" w:themeColor="text1"/>
          <w:sz w:val="20"/>
          <w:szCs w:val="20"/>
          <w:u w:val="single"/>
        </w:rPr>
        <w:t>the concept is reinforced by </w:t>
      </w:r>
      <w:r w:rsidRPr="00C36B4B">
        <w:rPr>
          <w:rFonts w:ascii="Helvetica" w:hAnsi="Helvetica" w:cs="Helvetica"/>
          <w:b/>
          <w:bCs/>
          <w:color w:val="000000" w:themeColor="text1"/>
          <w:sz w:val="20"/>
          <w:szCs w:val="20"/>
          <w:u w:val="single"/>
        </w:rPr>
        <w:t>Bronfenbrenner’s Ecological Theory</w:t>
      </w:r>
      <w:bookmarkEnd w:id="2"/>
      <w:r w:rsidRPr="00C36B4B">
        <w:rPr>
          <w:rFonts w:ascii="Helvetica" w:hAnsi="Helvetica" w:cs="Helvetica"/>
          <w:b/>
          <w:bCs/>
          <w:color w:val="000000" w:themeColor="text1"/>
          <w:sz w:val="20"/>
          <w:szCs w:val="20"/>
        </w:rPr>
        <w:t> </w:t>
      </w:r>
      <w:r w:rsidRPr="00C36B4B">
        <w:rPr>
          <w:rFonts w:ascii="Helvetica" w:hAnsi="Helvetica" w:cs="Helvetica"/>
          <w:color w:val="000000" w:themeColor="text1"/>
          <w:sz w:val="20"/>
          <w:szCs w:val="20"/>
        </w:rPr>
        <w:t>(</w:t>
      </w:r>
      <w:proofErr w:type="spellStart"/>
      <w:r w:rsidRPr="00C36B4B">
        <w:rPr>
          <w:rFonts w:ascii="Helvetica" w:hAnsi="Helvetica" w:cs="Helvetica"/>
          <w:color w:val="404040"/>
          <w:sz w:val="20"/>
          <w:szCs w:val="20"/>
        </w:rPr>
        <w:t>Bronfrenbrenner</w:t>
      </w:r>
      <w:proofErr w:type="spellEnd"/>
      <w:r w:rsidRPr="00C36B4B">
        <w:rPr>
          <w:rFonts w:ascii="Helvetica" w:hAnsi="Helvetica" w:cs="Helvetica"/>
          <w:color w:val="404040"/>
          <w:sz w:val="20"/>
          <w:szCs w:val="20"/>
        </w:rPr>
        <w:t>, 1979), emphasises that an individual’s development and outcome are influenced by one of many interacting environmental systems that must function harmoniously. However, there are challenges, for example professional hierarchies, and the imbalance of organisational power. A result of different priorities and a lack of clarity regulating role responsibilities can easily weaken true collaborative practice, causing the service of care to not be as effective.</w:t>
      </w:r>
    </w:p>
    <w:p w14:paraId="5F021667"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 </w:t>
      </w:r>
    </w:p>
    <w:p w14:paraId="664C4546" w14:textId="77777777" w:rsidR="000C59E4" w:rsidRDefault="000C59E4" w:rsidP="00C36B4B">
      <w:pPr>
        <w:pStyle w:val="NormalWeb"/>
        <w:pBdr>
          <w:bottom w:val="single" w:sz="6" w:space="0" w:color="F1F1F5"/>
        </w:pBdr>
        <w:shd w:val="clear" w:color="auto" w:fill="FFFFFF"/>
        <w:ind w:left="720"/>
        <w:rPr>
          <w:rFonts w:ascii="Helvetica" w:hAnsi="Helvetica" w:cs="Helvetica"/>
          <w:color w:val="404040"/>
          <w:sz w:val="20"/>
          <w:szCs w:val="20"/>
        </w:rPr>
      </w:pPr>
    </w:p>
    <w:p w14:paraId="6E225B09" w14:textId="30CA91E8"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lastRenderedPageBreak/>
        <w:t>Ethics</w:t>
      </w:r>
    </w:p>
    <w:p w14:paraId="370B5E82"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Ethics is the overall moral standpoint, rules and principles that govern professional conduct and decision making in health and social care setting. These principles are typically derived from key frameworks, such as the principles of biomedical ethics: autonomy, beneficence, non-maleficence and justice (Beauchamp &amp; Childress, 2019).</w:t>
      </w:r>
    </w:p>
    <w:p w14:paraId="4A356CFB"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Ethics has a major significance to the care setting, and some could argue that it would be impossible to effectively deliver high quality care without it. Not only does it establish a framework from professional accountability but also guides practice when laws are ambiguous and maintain public trust. Ethics guides practitioners in their responsibilities, from maintaining confidentiality to upholding safeguarding duties.</w:t>
      </w:r>
    </w:p>
    <w:p w14:paraId="7EA2A528" w14:textId="77777777" w:rsidR="00C36B4B" w:rsidRPr="00C36B4B" w:rsidRDefault="00C36B4B" w:rsidP="00C36B4B">
      <w:pPr>
        <w:pStyle w:val="NormalWeb"/>
        <w:pBdr>
          <w:bottom w:val="single" w:sz="6" w:space="0" w:color="F1F1F5"/>
        </w:pBdr>
        <w:shd w:val="clear" w:color="auto" w:fill="FFFFFF"/>
        <w:ind w:left="720"/>
        <w:rPr>
          <w:rFonts w:ascii="Helvetica" w:hAnsi="Helvetica" w:cs="Helvetica"/>
          <w:color w:val="1D2228"/>
          <w:sz w:val="20"/>
          <w:szCs w:val="20"/>
        </w:rPr>
      </w:pPr>
      <w:r w:rsidRPr="00C36B4B">
        <w:rPr>
          <w:rFonts w:ascii="Helvetica" w:hAnsi="Helvetica" w:cs="Helvetica"/>
          <w:color w:val="404040"/>
          <w:sz w:val="20"/>
          <w:szCs w:val="20"/>
        </w:rPr>
        <w:t>When we annotate </w:t>
      </w:r>
      <w:r w:rsidRPr="00C36B4B">
        <w:rPr>
          <w:rFonts w:ascii="Helvetica" w:hAnsi="Helvetica" w:cs="Helvetica"/>
          <w:b/>
          <w:bCs/>
          <w:color w:val="404040"/>
          <w:sz w:val="20"/>
          <w:szCs w:val="20"/>
        </w:rPr>
        <w:t>The Health and Care Act 2022 </w:t>
      </w:r>
      <w:r w:rsidRPr="00C36B4B">
        <w:rPr>
          <w:rFonts w:ascii="Helvetica" w:hAnsi="Helvetica" w:cs="Helvetica"/>
          <w:color w:val="404040"/>
          <w:sz w:val="20"/>
          <w:szCs w:val="20"/>
        </w:rPr>
        <w:t>and regulatory guidance from </w:t>
      </w:r>
      <w:r w:rsidRPr="00C36B4B">
        <w:rPr>
          <w:rFonts w:ascii="Helvetica" w:hAnsi="Helvetica" w:cs="Helvetica"/>
          <w:b/>
          <w:bCs/>
          <w:color w:val="404040"/>
          <w:sz w:val="20"/>
          <w:szCs w:val="20"/>
        </w:rPr>
        <w:t>CQC </w:t>
      </w:r>
      <w:r w:rsidRPr="00C36B4B">
        <w:rPr>
          <w:rFonts w:ascii="Helvetica" w:hAnsi="Helvetica" w:cs="Helvetica"/>
          <w:color w:val="404040"/>
          <w:sz w:val="20"/>
          <w:szCs w:val="20"/>
        </w:rPr>
        <w:t>and </w:t>
      </w:r>
      <w:r w:rsidRPr="00C36B4B">
        <w:rPr>
          <w:rFonts w:ascii="Helvetica" w:hAnsi="Helvetica" w:cs="Helvetica"/>
          <w:b/>
          <w:bCs/>
          <w:color w:val="404040"/>
          <w:sz w:val="20"/>
          <w:szCs w:val="20"/>
        </w:rPr>
        <w:t>NICE </w:t>
      </w:r>
      <w:r w:rsidRPr="00C36B4B">
        <w:rPr>
          <w:rFonts w:ascii="Helvetica" w:hAnsi="Helvetica" w:cs="Helvetica"/>
          <w:color w:val="404040"/>
          <w:sz w:val="20"/>
          <w:szCs w:val="20"/>
        </w:rPr>
        <w:t xml:space="preserve">we can see </w:t>
      </w:r>
      <w:r w:rsidRPr="00C36B4B">
        <w:rPr>
          <w:rFonts w:ascii="Helvetica" w:hAnsi="Helvetica" w:cs="Helvetica"/>
          <w:color w:val="000000" w:themeColor="text1"/>
          <w:sz w:val="20"/>
          <w:szCs w:val="20"/>
        </w:rPr>
        <w:t>they </w:t>
      </w:r>
      <w:bookmarkStart w:id="3" w:name="_Int_JRZV2LMe"/>
      <w:r w:rsidRPr="00C36B4B">
        <w:rPr>
          <w:rFonts w:ascii="Helvetica" w:hAnsi="Helvetica" w:cs="Helvetica"/>
          <w:color w:val="000000" w:themeColor="text1"/>
          <w:sz w:val="20"/>
          <w:szCs w:val="20"/>
          <w:u w:val="single"/>
        </w:rPr>
        <w:t>are also built</w:t>
      </w:r>
      <w:bookmarkEnd w:id="3"/>
      <w:r w:rsidRPr="00C36B4B">
        <w:rPr>
          <w:rFonts w:ascii="Helvetica" w:hAnsi="Helvetica" w:cs="Helvetica"/>
          <w:color w:val="000000" w:themeColor="text1"/>
          <w:sz w:val="20"/>
          <w:szCs w:val="20"/>
        </w:rPr>
        <w:t xml:space="preserve"> on </w:t>
      </w:r>
      <w:r w:rsidRPr="00C36B4B">
        <w:rPr>
          <w:rFonts w:ascii="Helvetica" w:hAnsi="Helvetica" w:cs="Helvetica"/>
          <w:color w:val="404040"/>
          <w:sz w:val="20"/>
          <w:szCs w:val="20"/>
        </w:rPr>
        <w:t>these ethical requirements.</w:t>
      </w:r>
    </w:p>
    <w:p w14:paraId="08DE27BF" w14:textId="77777777" w:rsidR="000C59E4" w:rsidRDefault="00C36B4B" w:rsidP="000C59E4">
      <w:pPr>
        <w:pStyle w:val="NormalWeb"/>
        <w:pBdr>
          <w:bottom w:val="single" w:sz="6" w:space="0" w:color="F1F1F5"/>
        </w:pBdr>
        <w:shd w:val="clear" w:color="auto" w:fill="FFFFFF"/>
        <w:ind w:left="720"/>
        <w:rPr>
          <w:rFonts w:ascii="Helvetica" w:hAnsi="Helvetica" w:cs="Helvetica"/>
          <w:color w:val="404040"/>
          <w:sz w:val="20"/>
          <w:szCs w:val="20"/>
        </w:rPr>
      </w:pPr>
      <w:r w:rsidRPr="00C36B4B">
        <w:rPr>
          <w:rFonts w:ascii="Helvetica" w:hAnsi="Helvetica" w:cs="Helvetica"/>
          <w:color w:val="404040"/>
          <w:sz w:val="20"/>
          <w:szCs w:val="20"/>
        </w:rPr>
        <w:t>However, there are also many challenges professionals can face, for example an ethical dilemma, this arises when principles are at conflict with one another, this makes it almost impossible to satisfy all duties simultaneously. To illustrate, a decision may have to be made between respecting a service users strict wishes for confidentiality (autonomy) and adhering to the legal and moral duty to </w:t>
      </w:r>
      <w:bookmarkStart w:id="4" w:name="_Int_WTGZahdw"/>
      <w:r w:rsidRPr="00C36B4B">
        <w:rPr>
          <w:rFonts w:ascii="Helvetica" w:hAnsi="Helvetica" w:cs="Helvetica"/>
          <w:color w:val="000000" w:themeColor="text1"/>
          <w:sz w:val="20"/>
          <w:szCs w:val="20"/>
          <w:u w:val="single"/>
        </w:rPr>
        <w:t>disclose</w:t>
      </w:r>
      <w:bookmarkEnd w:id="4"/>
      <w:r w:rsidRPr="00C36B4B">
        <w:rPr>
          <w:rFonts w:ascii="Helvetica" w:hAnsi="Helvetica" w:cs="Helvetica"/>
          <w:color w:val="000000" w:themeColor="text1"/>
          <w:sz w:val="20"/>
          <w:szCs w:val="20"/>
        </w:rPr>
        <w:t> </w:t>
      </w:r>
      <w:r w:rsidRPr="00C36B4B">
        <w:rPr>
          <w:rFonts w:ascii="Helvetica" w:hAnsi="Helvetica" w:cs="Helvetica"/>
          <w:color w:val="404040"/>
          <w:sz w:val="20"/>
          <w:szCs w:val="20"/>
        </w:rPr>
        <w:t xml:space="preserve">a risk of serious harm to others. This can be a difficult decision to make </w:t>
      </w:r>
      <w:proofErr w:type="gramStart"/>
      <w:r w:rsidRPr="00C36B4B">
        <w:rPr>
          <w:rFonts w:ascii="Helvetica" w:hAnsi="Helvetica" w:cs="Helvetica"/>
          <w:color w:val="404040"/>
          <w:sz w:val="20"/>
          <w:szCs w:val="20"/>
        </w:rPr>
        <w:t>in order to</w:t>
      </w:r>
      <w:proofErr w:type="gramEnd"/>
      <w:r w:rsidRPr="00C36B4B">
        <w:rPr>
          <w:rFonts w:ascii="Helvetica" w:hAnsi="Helvetica" w:cs="Helvetica"/>
          <w:color w:val="404040"/>
          <w:sz w:val="20"/>
          <w:szCs w:val="20"/>
        </w:rPr>
        <w:t xml:space="preserve"> overcome this challenge, a professional risk assessment must be made.</w:t>
      </w:r>
    </w:p>
    <w:p w14:paraId="2D357D3A" w14:textId="77777777" w:rsidR="000C59E4" w:rsidRDefault="000C59E4" w:rsidP="000C59E4">
      <w:pPr>
        <w:pStyle w:val="NormalWeb"/>
        <w:pBdr>
          <w:bottom w:val="single" w:sz="6" w:space="0" w:color="F1F1F5"/>
        </w:pBdr>
        <w:shd w:val="clear" w:color="auto" w:fill="FFFFFF"/>
        <w:ind w:left="720"/>
        <w:rPr>
          <w:rFonts w:ascii="Helvetica" w:hAnsi="Helvetica" w:cs="Helvetica"/>
          <w:color w:val="404040"/>
          <w:sz w:val="20"/>
          <w:szCs w:val="20"/>
        </w:rPr>
      </w:pPr>
    </w:p>
    <w:p w14:paraId="61180239" w14:textId="77777777" w:rsidR="000C59E4" w:rsidRDefault="000C59E4" w:rsidP="000C59E4">
      <w:pPr>
        <w:pStyle w:val="NormalWeb"/>
        <w:pBdr>
          <w:bottom w:val="single" w:sz="6" w:space="0" w:color="F1F1F5"/>
        </w:pBdr>
        <w:shd w:val="clear" w:color="auto" w:fill="FFFFFF"/>
        <w:ind w:left="720"/>
        <w:rPr>
          <w:rFonts w:ascii="Helvetica" w:hAnsi="Helvetica" w:cs="Helvetica"/>
          <w:color w:val="404040"/>
          <w:sz w:val="20"/>
          <w:szCs w:val="20"/>
        </w:rPr>
      </w:pPr>
    </w:p>
    <w:p w14:paraId="15E40690" w14:textId="77777777" w:rsidR="000C59E4" w:rsidRDefault="000C59E4" w:rsidP="000C59E4">
      <w:pPr>
        <w:pStyle w:val="NormalWeb"/>
        <w:pBdr>
          <w:bottom w:val="single" w:sz="6" w:space="0" w:color="F1F1F5"/>
        </w:pBdr>
        <w:shd w:val="clear" w:color="auto" w:fill="FFFFFF"/>
        <w:ind w:left="720"/>
        <w:rPr>
          <w:rFonts w:ascii="Helvetica" w:hAnsi="Helvetica" w:cs="Helvetica"/>
          <w:color w:val="404040"/>
          <w:sz w:val="20"/>
          <w:szCs w:val="20"/>
        </w:rPr>
      </w:pPr>
    </w:p>
    <w:p w14:paraId="045724DA" w14:textId="5A9C703C" w:rsidR="00D73C32" w:rsidRPr="000C59E4" w:rsidRDefault="00C83AD5" w:rsidP="000C59E4">
      <w:pPr>
        <w:pStyle w:val="NormalWeb"/>
        <w:pBdr>
          <w:bottom w:val="single" w:sz="6" w:space="0" w:color="F1F1F5"/>
        </w:pBdr>
        <w:shd w:val="clear" w:color="auto" w:fill="FFFFFF"/>
        <w:ind w:left="720"/>
        <w:rPr>
          <w:rFonts w:ascii="Helvetica" w:hAnsi="Helvetica" w:cs="Helvetica"/>
          <w:color w:val="1D2228"/>
          <w:sz w:val="20"/>
          <w:szCs w:val="20"/>
        </w:rPr>
      </w:pPr>
      <w:r w:rsidRPr="000C59E4">
        <w:rPr>
          <w:b/>
          <w:bCs/>
          <w:sz w:val="20"/>
          <w:szCs w:val="20"/>
          <w:u w:val="single"/>
        </w:rPr>
        <w:t xml:space="preserve">Task </w:t>
      </w:r>
      <w:r w:rsidR="00841904" w:rsidRPr="000C59E4">
        <w:rPr>
          <w:b/>
          <w:bCs/>
          <w:sz w:val="20"/>
          <w:szCs w:val="20"/>
          <w:u w:val="single"/>
        </w:rPr>
        <w:t>Two</w:t>
      </w:r>
      <w:r w:rsidRPr="000C59E4">
        <w:rPr>
          <w:b/>
          <w:bCs/>
          <w:sz w:val="20"/>
          <w:szCs w:val="20"/>
          <w:u w:val="single"/>
        </w:rPr>
        <w:t>.</w:t>
      </w:r>
    </w:p>
    <w:p w14:paraId="4602D32B" w14:textId="77777777" w:rsidR="00C83AD5" w:rsidRPr="000C59E4" w:rsidRDefault="00C83AD5" w:rsidP="00CC21B3">
      <w:pPr>
        <w:rPr>
          <w:b/>
          <w:bCs/>
          <w:sz w:val="20"/>
          <w:szCs w:val="20"/>
          <w:u w:val="single"/>
        </w:rPr>
      </w:pPr>
    </w:p>
    <w:p w14:paraId="5E007113" w14:textId="58908F8C" w:rsidR="00A2412D" w:rsidRPr="000C59E4" w:rsidRDefault="007018CC" w:rsidP="00CC21B3">
      <w:pPr>
        <w:rPr>
          <w:b/>
          <w:bCs/>
          <w:sz w:val="20"/>
          <w:szCs w:val="20"/>
          <w:u w:val="single"/>
        </w:rPr>
      </w:pPr>
      <w:r w:rsidRPr="000C59E4">
        <w:rPr>
          <w:b/>
          <w:bCs/>
          <w:sz w:val="20"/>
          <w:szCs w:val="20"/>
          <w:u w:val="single"/>
        </w:rPr>
        <w:t>A</w:t>
      </w:r>
      <w:r w:rsidR="008A36B8" w:rsidRPr="000C59E4">
        <w:rPr>
          <w:b/>
          <w:bCs/>
          <w:sz w:val="20"/>
          <w:szCs w:val="20"/>
          <w:u w:val="single"/>
        </w:rPr>
        <w:t xml:space="preserve"> Real</w:t>
      </w:r>
      <w:r w:rsidR="00190F9B" w:rsidRPr="000C59E4">
        <w:rPr>
          <w:b/>
          <w:bCs/>
          <w:sz w:val="20"/>
          <w:szCs w:val="20"/>
          <w:u w:val="single"/>
        </w:rPr>
        <w:t>-World case study from UK setting</w:t>
      </w:r>
      <w:r w:rsidR="002C751C" w:rsidRPr="000C59E4">
        <w:rPr>
          <w:b/>
          <w:bCs/>
          <w:sz w:val="20"/>
          <w:szCs w:val="20"/>
          <w:u w:val="single"/>
        </w:rPr>
        <w:t xml:space="preserve"> where all three principles </w:t>
      </w:r>
      <w:r w:rsidR="00BD5578" w:rsidRPr="000C59E4">
        <w:rPr>
          <w:b/>
          <w:bCs/>
          <w:sz w:val="20"/>
          <w:szCs w:val="20"/>
          <w:u w:val="single"/>
        </w:rPr>
        <w:t>were applied effectivel</w:t>
      </w:r>
      <w:r w:rsidR="00781C52" w:rsidRPr="000C59E4">
        <w:rPr>
          <w:b/>
          <w:bCs/>
          <w:sz w:val="20"/>
          <w:szCs w:val="20"/>
          <w:u w:val="single"/>
        </w:rPr>
        <w:t>y</w:t>
      </w:r>
      <w:r w:rsidR="00E703BB" w:rsidRPr="000C59E4">
        <w:rPr>
          <w:b/>
          <w:bCs/>
          <w:sz w:val="20"/>
          <w:szCs w:val="20"/>
          <w:u w:val="single"/>
        </w:rPr>
        <w:t>.</w:t>
      </w:r>
    </w:p>
    <w:p w14:paraId="72727360" w14:textId="77777777" w:rsidR="00E703BB" w:rsidRPr="000C59E4" w:rsidRDefault="00E703BB" w:rsidP="00CC21B3">
      <w:pPr>
        <w:rPr>
          <w:b/>
          <w:bCs/>
          <w:sz w:val="20"/>
          <w:szCs w:val="20"/>
          <w:u w:val="single"/>
        </w:rPr>
      </w:pPr>
    </w:p>
    <w:p w14:paraId="52541FEB"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xml:space="preserve">Within this section, a </w:t>
      </w:r>
      <w:proofErr w:type="gramStart"/>
      <w:r w:rsidRPr="000C59E4">
        <w:rPr>
          <w:rFonts w:ascii="Helvetica" w:eastAsia="Times New Roman" w:hAnsi="Helvetica" w:cs="Helvetica"/>
          <w:color w:val="000000" w:themeColor="text1"/>
          <w:kern w:val="0"/>
          <w:sz w:val="20"/>
          <w:szCs w:val="20"/>
          <w:lang w:eastAsia="en-GB"/>
          <w14:ligatures w14:val="none"/>
        </w:rPr>
        <w:t>real world</w:t>
      </w:r>
      <w:proofErr w:type="gramEnd"/>
      <w:r w:rsidRPr="000C59E4">
        <w:rPr>
          <w:rFonts w:ascii="Helvetica" w:eastAsia="Times New Roman" w:hAnsi="Helvetica" w:cs="Helvetica"/>
          <w:color w:val="000000" w:themeColor="text1"/>
          <w:kern w:val="0"/>
          <w:sz w:val="20"/>
          <w:szCs w:val="20"/>
          <w:lang w:eastAsia="en-GB"/>
          <w14:ligatures w14:val="none"/>
        </w:rPr>
        <w:t xml:space="preserve"> UK case study will be discussed, we will dive into the effectiveness of </w:t>
      </w:r>
      <w:proofErr w:type="gramStart"/>
      <w:r w:rsidRPr="000C59E4">
        <w:rPr>
          <w:rFonts w:ascii="Helvetica" w:eastAsia="Times New Roman" w:hAnsi="Helvetica" w:cs="Helvetica"/>
          <w:color w:val="000000" w:themeColor="text1"/>
          <w:kern w:val="0"/>
          <w:sz w:val="20"/>
          <w:szCs w:val="20"/>
          <w:lang w:eastAsia="en-GB"/>
          <w14:ligatures w14:val="none"/>
        </w:rPr>
        <w:t>person centred</w:t>
      </w:r>
      <w:proofErr w:type="gramEnd"/>
      <w:r w:rsidRPr="000C59E4">
        <w:rPr>
          <w:rFonts w:ascii="Helvetica" w:eastAsia="Times New Roman" w:hAnsi="Helvetica" w:cs="Helvetica"/>
          <w:color w:val="000000" w:themeColor="text1"/>
          <w:kern w:val="0"/>
          <w:sz w:val="20"/>
          <w:szCs w:val="20"/>
          <w:lang w:eastAsia="en-GB"/>
          <w14:ligatures w14:val="none"/>
        </w:rPr>
        <w:t xml:space="preserve"> care, partnership working and ethical practice and evaluate the successful application and the outcomes it has on service users and professionals. The case study used to illustrate this is drawn from the </w:t>
      </w:r>
      <w:proofErr w:type="spellStart"/>
      <w:r w:rsidRPr="000C59E4">
        <w:rPr>
          <w:rFonts w:ascii="Helvetica" w:eastAsia="Times New Roman" w:hAnsi="Helvetica" w:cs="Helvetica"/>
          <w:b/>
          <w:bCs/>
          <w:color w:val="000000" w:themeColor="text1"/>
          <w:kern w:val="0"/>
          <w:sz w:val="20"/>
          <w:szCs w:val="20"/>
          <w:lang w:eastAsia="en-GB"/>
          <w14:ligatures w14:val="none"/>
        </w:rPr>
        <w:t>Buurtzong</w:t>
      </w:r>
      <w:proofErr w:type="spellEnd"/>
      <w:r w:rsidRPr="000C59E4">
        <w:rPr>
          <w:rFonts w:ascii="Helvetica" w:eastAsia="Times New Roman" w:hAnsi="Helvetica" w:cs="Helvetica"/>
          <w:b/>
          <w:bCs/>
          <w:color w:val="000000" w:themeColor="text1"/>
          <w:kern w:val="0"/>
          <w:sz w:val="20"/>
          <w:szCs w:val="20"/>
          <w:lang w:eastAsia="en-GB"/>
          <w14:ligatures w14:val="none"/>
        </w:rPr>
        <w:t>-</w:t>
      </w:r>
      <w:proofErr w:type="gramStart"/>
      <w:r w:rsidRPr="000C59E4">
        <w:rPr>
          <w:rFonts w:ascii="Helvetica" w:eastAsia="Times New Roman" w:hAnsi="Helvetica" w:cs="Helvetica"/>
          <w:b/>
          <w:bCs/>
          <w:color w:val="000000" w:themeColor="text1"/>
          <w:kern w:val="0"/>
          <w:sz w:val="20"/>
          <w:szCs w:val="20"/>
          <w:lang w:eastAsia="en-GB"/>
          <w14:ligatures w14:val="none"/>
        </w:rPr>
        <w:t>inspired  community</w:t>
      </w:r>
      <w:proofErr w:type="gramEnd"/>
      <w:r w:rsidRPr="000C59E4">
        <w:rPr>
          <w:rFonts w:ascii="Helvetica" w:eastAsia="Times New Roman" w:hAnsi="Helvetica" w:cs="Helvetica"/>
          <w:b/>
          <w:bCs/>
          <w:color w:val="000000" w:themeColor="text1"/>
          <w:kern w:val="0"/>
          <w:sz w:val="20"/>
          <w:szCs w:val="20"/>
          <w:lang w:eastAsia="en-GB"/>
          <w14:ligatures w14:val="none"/>
        </w:rPr>
        <w:t xml:space="preserve"> nursing pilot in Tower Hamlets, London </w:t>
      </w:r>
      <w:r w:rsidRPr="000C59E4">
        <w:rPr>
          <w:rFonts w:ascii="Helvetica" w:eastAsia="Times New Roman" w:hAnsi="Helvetica" w:cs="Helvetica"/>
          <w:color w:val="000000" w:themeColor="text1"/>
          <w:kern w:val="0"/>
          <w:sz w:val="20"/>
          <w:szCs w:val="20"/>
          <w:lang w:eastAsia="en-GB"/>
          <w14:ligatures w14:val="none"/>
        </w:rPr>
        <w:t>(Hutchinson et al.,2019).</w:t>
      </w:r>
    </w:p>
    <w:p w14:paraId="69F9F215" w14:textId="77777777" w:rsidR="000C59E4" w:rsidRPr="000C59E4" w:rsidRDefault="000C59E4" w:rsidP="000C59E4">
      <w:pPr>
        <w:rPr>
          <w:b/>
          <w:bCs/>
          <w:sz w:val="20"/>
          <w:szCs w:val="20"/>
          <w:u w:val="single"/>
        </w:rPr>
      </w:pPr>
      <w:r w:rsidRPr="000C59E4">
        <w:rPr>
          <w:b/>
          <w:bCs/>
          <w:sz w:val="20"/>
          <w:szCs w:val="20"/>
          <w:u w:val="single"/>
        </w:rPr>
        <w:t xml:space="preserve">CASE STUDY:   </w:t>
      </w:r>
    </w:p>
    <w:p w14:paraId="10F7AF4E" w14:textId="5D9A977D"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“The Scenario: Mrs. K and Integrated Community Care</w:t>
      </w:r>
      <w:r>
        <w:rPr>
          <w:rFonts w:ascii="Helvetica" w:eastAsia="Times New Roman" w:hAnsi="Helvetica" w:cs="Helvetica"/>
          <w:color w:val="000000" w:themeColor="text1"/>
          <w:kern w:val="0"/>
          <w:sz w:val="20"/>
          <w:szCs w:val="20"/>
          <w:lang w:eastAsia="en-GB"/>
          <w14:ligatures w14:val="none"/>
        </w:rPr>
        <w:t xml:space="preserve"> </w:t>
      </w:r>
      <w:r w:rsidRPr="000C59E4">
        <w:rPr>
          <w:rFonts w:ascii="Helvetica" w:eastAsia="Times New Roman" w:hAnsi="Helvetica" w:cs="Helvetica"/>
          <w:color w:val="000000" w:themeColor="text1"/>
          <w:kern w:val="0"/>
          <w:sz w:val="20"/>
          <w:szCs w:val="20"/>
          <w:lang w:eastAsia="en-GB"/>
          <w14:ligatures w14:val="none"/>
        </w:rPr>
        <w:t>The case of Mrs. K (anonymised), a 78-year-old resident with complex co-morbidities including Chronic Obstructive Pulmonary Disease (COPD) and social isolation, highlights the principles in action. Prior to the pilot, Mrs. K experienced fragmented care from multiple, distinct services. Under the new model, a small, self-managed nursing team became responsible for her holistic well-being, focusing on reducing exacerbations and improving her quality of life at home”.</w:t>
      </w:r>
    </w:p>
    <w:p w14:paraId="50880531" w14:textId="6EB98119"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This case study effectively restructured care around self-managing teams and holistic patient needs, this efficiently </w:t>
      </w:r>
      <w:bookmarkStart w:id="5" w:name="_Int_vb91tsKT"/>
      <w:r w:rsidRPr="000C59E4">
        <w:rPr>
          <w:rFonts w:ascii="Helvetica" w:eastAsia="Times New Roman" w:hAnsi="Helvetica" w:cs="Helvetica"/>
          <w:color w:val="000000" w:themeColor="text1"/>
          <w:kern w:val="0"/>
          <w:sz w:val="20"/>
          <w:szCs w:val="20"/>
          <w:u w:val="single"/>
          <w:lang w:eastAsia="en-GB"/>
          <w14:ligatures w14:val="none"/>
        </w:rPr>
        <w:t>demonstrate</w:t>
      </w:r>
      <w:bookmarkEnd w:id="5"/>
      <w:r w:rsidRPr="000C59E4">
        <w:rPr>
          <w:rFonts w:ascii="Helvetica" w:eastAsia="Times New Roman" w:hAnsi="Helvetica" w:cs="Helvetica"/>
          <w:color w:val="000000" w:themeColor="text1"/>
          <w:kern w:val="0"/>
          <w:sz w:val="20"/>
          <w:szCs w:val="20"/>
          <w:lang w:eastAsia="en-GB"/>
          <w14:ligatures w14:val="none"/>
        </w:rPr>
        <w:t>s how systemic change can maintain core principles. We will dive in to how partnership working, ethics and person-centred care was proven effective and why it was so successful.</w:t>
      </w:r>
    </w:p>
    <w:p w14:paraId="0D3C0C9C"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lastRenderedPageBreak/>
        <w:t>Person centred care (PCC)</w:t>
      </w:r>
    </w:p>
    <w:p w14:paraId="53BC6E0C"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xml:space="preserve">The pilot applied PCC by making a professional decision to give the nursing team the autonomy to spend more time on what really mattered to </w:t>
      </w:r>
      <w:proofErr w:type="spellStart"/>
      <w:r w:rsidRPr="000C59E4">
        <w:rPr>
          <w:rFonts w:ascii="Helvetica" w:eastAsia="Times New Roman" w:hAnsi="Helvetica" w:cs="Helvetica"/>
          <w:color w:val="000000" w:themeColor="text1"/>
          <w:kern w:val="0"/>
          <w:sz w:val="20"/>
          <w:szCs w:val="20"/>
          <w:lang w:eastAsia="en-GB"/>
          <w14:ligatures w14:val="none"/>
        </w:rPr>
        <w:t>Mrs.K</w:t>
      </w:r>
      <w:proofErr w:type="spellEnd"/>
      <w:r w:rsidRPr="000C59E4">
        <w:rPr>
          <w:rFonts w:ascii="Helvetica" w:eastAsia="Times New Roman" w:hAnsi="Helvetica" w:cs="Helvetica"/>
          <w:color w:val="000000" w:themeColor="text1"/>
          <w:kern w:val="0"/>
          <w:sz w:val="20"/>
          <w:szCs w:val="20"/>
          <w:lang w:eastAsia="en-GB"/>
          <w14:ligatures w14:val="none"/>
        </w:rPr>
        <w:t xml:space="preserve">, he shifted the focus from the standard </w:t>
      </w:r>
      <w:proofErr w:type="gramStart"/>
      <w:r w:rsidRPr="000C59E4">
        <w:rPr>
          <w:rFonts w:ascii="Helvetica" w:eastAsia="Times New Roman" w:hAnsi="Helvetica" w:cs="Helvetica"/>
          <w:color w:val="000000" w:themeColor="text1"/>
          <w:kern w:val="0"/>
          <w:sz w:val="20"/>
          <w:szCs w:val="20"/>
          <w:lang w:eastAsia="en-GB"/>
          <w14:ligatures w14:val="none"/>
        </w:rPr>
        <w:t>task based</w:t>
      </w:r>
      <w:proofErr w:type="gramEnd"/>
      <w:r w:rsidRPr="000C59E4">
        <w:rPr>
          <w:rFonts w:ascii="Helvetica" w:eastAsia="Times New Roman" w:hAnsi="Helvetica" w:cs="Helvetica"/>
          <w:color w:val="000000" w:themeColor="text1"/>
          <w:kern w:val="0"/>
          <w:sz w:val="20"/>
          <w:szCs w:val="20"/>
          <w:lang w:eastAsia="en-GB"/>
          <w14:ligatures w14:val="none"/>
        </w:rPr>
        <w:t xml:space="preserve"> time limited visits to holistic engagement guided by the services </w:t>
      </w:r>
      <w:proofErr w:type="gramStart"/>
      <w:r w:rsidRPr="000C59E4">
        <w:rPr>
          <w:rFonts w:ascii="Helvetica" w:eastAsia="Times New Roman" w:hAnsi="Helvetica" w:cs="Helvetica"/>
          <w:color w:val="000000" w:themeColor="text1"/>
          <w:kern w:val="0"/>
          <w:sz w:val="20"/>
          <w:szCs w:val="20"/>
          <w:lang w:eastAsia="en-GB"/>
          <w14:ligatures w14:val="none"/>
        </w:rPr>
        <w:t>users</w:t>
      </w:r>
      <w:proofErr w:type="gramEnd"/>
      <w:r w:rsidRPr="000C59E4">
        <w:rPr>
          <w:rFonts w:ascii="Helvetica" w:eastAsia="Times New Roman" w:hAnsi="Helvetica" w:cs="Helvetica"/>
          <w:color w:val="000000" w:themeColor="text1"/>
          <w:kern w:val="0"/>
          <w:sz w:val="20"/>
          <w:szCs w:val="20"/>
          <w:lang w:eastAsia="en-GB"/>
          <w14:ligatures w14:val="none"/>
        </w:rPr>
        <w:t xml:space="preserve"> life and values, allow her to fell heard and noticed. This approach aligns with CQC’s ‘What Matters to me’ standard. As an Ulster native of the regular quick check of her breathing </w:t>
      </w:r>
      <w:proofErr w:type="spellStart"/>
      <w:r w:rsidRPr="000C59E4">
        <w:rPr>
          <w:rFonts w:ascii="Helvetica" w:eastAsia="Times New Roman" w:hAnsi="Helvetica" w:cs="Helvetica"/>
          <w:color w:val="000000" w:themeColor="text1"/>
          <w:kern w:val="0"/>
          <w:sz w:val="20"/>
          <w:szCs w:val="20"/>
          <w:lang w:eastAsia="en-GB"/>
          <w14:ligatures w14:val="none"/>
        </w:rPr>
        <w:t>Mrs.K</w:t>
      </w:r>
      <w:proofErr w:type="spellEnd"/>
      <w:r w:rsidRPr="000C59E4">
        <w:rPr>
          <w:rFonts w:ascii="Helvetica" w:eastAsia="Times New Roman" w:hAnsi="Helvetica" w:cs="Helvetica"/>
          <w:color w:val="000000" w:themeColor="text1"/>
          <w:kern w:val="0"/>
          <w:sz w:val="20"/>
          <w:szCs w:val="20"/>
          <w:lang w:eastAsia="en-GB"/>
          <w14:ligatures w14:val="none"/>
        </w:rPr>
        <w:t xml:space="preserve"> was at the centre of a collaborative made goal to enable her to have the freedom to attend her local community centre’s weekly tea dance. The effectiveness of the PPC allowed the team to recognise that her loneliness (a social need) was having a direct impact on her motivation to manage her COPD (a clinical need). The reinforcing the integration needs central to Maslow’s principles. This approach was </w:t>
      </w:r>
      <w:proofErr w:type="gramStart"/>
      <w:r w:rsidRPr="000C59E4">
        <w:rPr>
          <w:rFonts w:ascii="Helvetica" w:eastAsia="Times New Roman" w:hAnsi="Helvetica" w:cs="Helvetica"/>
          <w:color w:val="000000" w:themeColor="text1"/>
          <w:kern w:val="0"/>
          <w:sz w:val="20"/>
          <w:szCs w:val="20"/>
          <w:lang w:eastAsia="en-GB"/>
          <w14:ligatures w14:val="none"/>
        </w:rPr>
        <w:t>affect</w:t>
      </w:r>
      <w:proofErr w:type="gramEnd"/>
      <w:r w:rsidRPr="000C59E4">
        <w:rPr>
          <w:rFonts w:ascii="Helvetica" w:eastAsia="Times New Roman" w:hAnsi="Helvetica" w:cs="Helvetica"/>
          <w:color w:val="000000" w:themeColor="text1"/>
          <w:kern w:val="0"/>
          <w:sz w:val="20"/>
          <w:szCs w:val="20"/>
          <w:lang w:eastAsia="en-GB"/>
          <w14:ligatures w14:val="none"/>
        </w:rPr>
        <w:t xml:space="preserve"> as it fostered her autonomy and caused a measurable impact on her </w:t>
      </w:r>
      <w:proofErr w:type="spellStart"/>
      <w:r w:rsidRPr="000C59E4">
        <w:rPr>
          <w:rFonts w:ascii="Helvetica" w:eastAsia="Times New Roman" w:hAnsi="Helvetica" w:cs="Helvetica"/>
          <w:color w:val="000000" w:themeColor="text1"/>
          <w:kern w:val="0"/>
          <w:sz w:val="20"/>
          <w:szCs w:val="20"/>
          <w:lang w:eastAsia="en-GB"/>
          <w14:ligatures w14:val="none"/>
        </w:rPr>
        <w:t>well being</w:t>
      </w:r>
      <w:proofErr w:type="spellEnd"/>
      <w:r w:rsidRPr="000C59E4">
        <w:rPr>
          <w:rFonts w:ascii="Helvetica" w:eastAsia="Times New Roman" w:hAnsi="Helvetica" w:cs="Helvetica"/>
          <w:color w:val="000000" w:themeColor="text1"/>
          <w:kern w:val="0"/>
          <w:sz w:val="20"/>
          <w:szCs w:val="20"/>
          <w:lang w:eastAsia="en-GB"/>
          <w14:ligatures w14:val="none"/>
        </w:rPr>
        <w:t xml:space="preserve"> and </w:t>
      </w:r>
      <w:proofErr w:type="spellStart"/>
      <w:r w:rsidRPr="000C59E4">
        <w:rPr>
          <w:rFonts w:ascii="Helvetica" w:eastAsia="Times New Roman" w:hAnsi="Helvetica" w:cs="Helvetica"/>
          <w:color w:val="000000" w:themeColor="text1"/>
          <w:kern w:val="0"/>
          <w:sz w:val="20"/>
          <w:szCs w:val="20"/>
          <w:lang w:eastAsia="en-GB"/>
          <w14:ligatures w14:val="none"/>
        </w:rPr>
        <w:t>self management</w:t>
      </w:r>
      <w:proofErr w:type="spellEnd"/>
      <w:r w:rsidRPr="000C59E4">
        <w:rPr>
          <w:rFonts w:ascii="Helvetica" w:eastAsia="Times New Roman" w:hAnsi="Helvetica" w:cs="Helvetica"/>
          <w:color w:val="000000" w:themeColor="text1"/>
          <w:kern w:val="0"/>
          <w:sz w:val="20"/>
          <w:szCs w:val="20"/>
          <w:lang w:eastAsia="en-GB"/>
          <w14:ligatures w14:val="none"/>
        </w:rPr>
        <w:t>, demonstrated by reduction in. Unplanned hospital admissions over a six-month period (Hutchinson et al.,2019)</w:t>
      </w:r>
    </w:p>
    <w:p w14:paraId="7ED6B718"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w:t>
      </w:r>
    </w:p>
    <w:p w14:paraId="0E3B13C6"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Partnership Working</w:t>
      </w:r>
    </w:p>
    <w:p w14:paraId="0B7256BE"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xml:space="preserve">Partnership working was effective both externally and in internally within the </w:t>
      </w:r>
      <w:proofErr w:type="spellStart"/>
      <w:r w:rsidRPr="000C59E4">
        <w:rPr>
          <w:rFonts w:ascii="Helvetica" w:eastAsia="Times New Roman" w:hAnsi="Helvetica" w:cs="Helvetica"/>
          <w:color w:val="000000" w:themeColor="text1"/>
          <w:kern w:val="0"/>
          <w:sz w:val="20"/>
          <w:szCs w:val="20"/>
          <w:lang w:eastAsia="en-GB"/>
          <w14:ligatures w14:val="none"/>
        </w:rPr>
        <w:t>the</w:t>
      </w:r>
      <w:proofErr w:type="spellEnd"/>
      <w:r w:rsidRPr="000C59E4">
        <w:rPr>
          <w:rFonts w:ascii="Helvetica" w:eastAsia="Times New Roman" w:hAnsi="Helvetica" w:cs="Helvetica"/>
          <w:color w:val="000000" w:themeColor="text1"/>
          <w:kern w:val="0"/>
          <w:sz w:val="20"/>
          <w:szCs w:val="20"/>
          <w:lang w:eastAsia="en-GB"/>
          <w14:ligatures w14:val="none"/>
        </w:rPr>
        <w:t xml:space="preserve"> team and with the wider system. Externally, they partnered with local authority’s creating a solution to overcome the barrier of her social isolation. Internally the nurses </w:t>
      </w:r>
      <w:bookmarkStart w:id="6" w:name="_Int_kUzAWbV2"/>
      <w:r w:rsidRPr="000C59E4">
        <w:rPr>
          <w:rFonts w:ascii="Helvetica" w:eastAsia="Times New Roman" w:hAnsi="Helvetica" w:cs="Helvetica"/>
          <w:color w:val="000000" w:themeColor="text1"/>
          <w:kern w:val="0"/>
          <w:sz w:val="20"/>
          <w:szCs w:val="20"/>
          <w:u w:val="single"/>
          <w:lang w:eastAsia="en-GB"/>
          <w14:ligatures w14:val="none"/>
        </w:rPr>
        <w:t>are released</w:t>
      </w:r>
      <w:bookmarkEnd w:id="6"/>
      <w:r w:rsidRPr="000C59E4">
        <w:rPr>
          <w:rFonts w:ascii="Helvetica" w:eastAsia="Times New Roman" w:hAnsi="Helvetica" w:cs="Helvetica"/>
          <w:color w:val="000000" w:themeColor="text1"/>
          <w:kern w:val="0"/>
          <w:sz w:val="20"/>
          <w:szCs w:val="20"/>
          <w:lang w:eastAsia="en-GB"/>
          <w14:ligatures w14:val="none"/>
        </w:rPr>
        <w:t> from the traditional rigid management structures and collaborate directly with each other with Mrs k. When we look at the </w:t>
      </w:r>
      <w:r w:rsidRPr="000C59E4">
        <w:rPr>
          <w:rFonts w:ascii="Helvetica" w:eastAsia="Times New Roman" w:hAnsi="Helvetica" w:cs="Helvetica"/>
          <w:b/>
          <w:bCs/>
          <w:color w:val="000000" w:themeColor="text1"/>
          <w:kern w:val="0"/>
          <w:sz w:val="20"/>
          <w:szCs w:val="20"/>
          <w:lang w:eastAsia="en-GB"/>
          <w14:ligatures w14:val="none"/>
        </w:rPr>
        <w:t xml:space="preserve">Care Act </w:t>
      </w:r>
      <w:proofErr w:type="gramStart"/>
      <w:r w:rsidRPr="000C59E4">
        <w:rPr>
          <w:rFonts w:ascii="Helvetica" w:eastAsia="Times New Roman" w:hAnsi="Helvetica" w:cs="Helvetica"/>
          <w:b/>
          <w:bCs/>
          <w:color w:val="000000" w:themeColor="text1"/>
          <w:kern w:val="0"/>
          <w:sz w:val="20"/>
          <w:szCs w:val="20"/>
          <w:lang w:eastAsia="en-GB"/>
          <w14:ligatures w14:val="none"/>
        </w:rPr>
        <w:t>2014</w:t>
      </w:r>
      <w:proofErr w:type="gramEnd"/>
      <w:r w:rsidRPr="000C59E4">
        <w:rPr>
          <w:rFonts w:ascii="Helvetica" w:eastAsia="Times New Roman" w:hAnsi="Helvetica" w:cs="Helvetica"/>
          <w:b/>
          <w:bCs/>
          <w:color w:val="000000" w:themeColor="text1"/>
          <w:kern w:val="0"/>
          <w:sz w:val="20"/>
          <w:szCs w:val="20"/>
          <w:lang w:eastAsia="en-GB"/>
          <w14:ligatures w14:val="none"/>
        </w:rPr>
        <w:t> </w:t>
      </w:r>
      <w:r w:rsidRPr="000C59E4">
        <w:rPr>
          <w:rFonts w:ascii="Helvetica" w:eastAsia="Times New Roman" w:hAnsi="Helvetica" w:cs="Helvetica"/>
          <w:color w:val="000000" w:themeColor="text1"/>
          <w:kern w:val="0"/>
          <w:sz w:val="20"/>
          <w:szCs w:val="20"/>
          <w:lang w:eastAsia="en-GB"/>
          <w14:ligatures w14:val="none"/>
        </w:rPr>
        <w:t>we can see that Mrs K’s case aligns with the legal duty of cooperation, demonstrating the integration of the NHS and local authorities to promote wellbeing. As a result of the small team taking collective accountability for Mrs K the challenge of role ambiguity between health and social care was overcome. The seamless information flow ensured consistency in the support given as highlighted in the</w:t>
      </w:r>
      <w:r w:rsidRPr="000C59E4">
        <w:rPr>
          <w:rFonts w:ascii="Helvetica" w:eastAsia="Times New Roman" w:hAnsi="Helvetica" w:cs="Helvetica"/>
          <w:b/>
          <w:bCs/>
          <w:color w:val="000000" w:themeColor="text1"/>
          <w:kern w:val="0"/>
          <w:sz w:val="20"/>
          <w:szCs w:val="20"/>
          <w:lang w:eastAsia="en-GB"/>
          <w14:ligatures w14:val="none"/>
        </w:rPr>
        <w:t> NICE Guidance on intermediate care,</w:t>
      </w:r>
      <w:r w:rsidRPr="000C59E4">
        <w:rPr>
          <w:rFonts w:ascii="Helvetica" w:eastAsia="Times New Roman" w:hAnsi="Helvetica" w:cs="Helvetica"/>
          <w:color w:val="000000" w:themeColor="text1"/>
          <w:kern w:val="0"/>
          <w:sz w:val="20"/>
          <w:szCs w:val="20"/>
          <w:lang w:eastAsia="en-GB"/>
          <w14:ligatures w14:val="none"/>
        </w:rPr>
        <w:t> which highlights the importance of integrated services.</w:t>
      </w:r>
    </w:p>
    <w:p w14:paraId="3C767943"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w:t>
      </w:r>
    </w:p>
    <w:p w14:paraId="2816C8B2"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Ethics</w:t>
      </w:r>
    </w:p>
    <w:p w14:paraId="0D1E27D7"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xml:space="preserve">Ethical practice was also successful in this case study and was applied through the principles of Beneficence (acting in the patience best interests) and justice (fair allocation of resources). Through spending more time with Mrs. K through supportive and social activities the nurses led the way to overall system savings (reduced hospital </w:t>
      </w:r>
      <w:proofErr w:type="gramStart"/>
      <w:r w:rsidRPr="000C59E4">
        <w:rPr>
          <w:rFonts w:ascii="Helvetica" w:eastAsia="Times New Roman" w:hAnsi="Helvetica" w:cs="Helvetica"/>
          <w:color w:val="000000" w:themeColor="text1"/>
          <w:kern w:val="0"/>
          <w:sz w:val="20"/>
          <w:szCs w:val="20"/>
          <w:lang w:eastAsia="en-GB"/>
          <w14:ligatures w14:val="none"/>
        </w:rPr>
        <w:t>cost )</w:t>
      </w:r>
      <w:proofErr w:type="gramEnd"/>
      <w:r w:rsidRPr="000C59E4">
        <w:rPr>
          <w:rFonts w:ascii="Helvetica" w:eastAsia="Times New Roman" w:hAnsi="Helvetica" w:cs="Helvetica"/>
          <w:color w:val="000000" w:themeColor="text1"/>
          <w:kern w:val="0"/>
          <w:sz w:val="20"/>
          <w:szCs w:val="20"/>
          <w:lang w:eastAsia="en-GB"/>
          <w14:ligatures w14:val="none"/>
        </w:rPr>
        <w:t xml:space="preserve">. Spending more time with </w:t>
      </w:r>
      <w:proofErr w:type="spellStart"/>
      <w:r w:rsidRPr="000C59E4">
        <w:rPr>
          <w:rFonts w:ascii="Helvetica" w:eastAsia="Times New Roman" w:hAnsi="Helvetica" w:cs="Helvetica"/>
          <w:color w:val="000000" w:themeColor="text1"/>
          <w:kern w:val="0"/>
          <w:sz w:val="20"/>
          <w:szCs w:val="20"/>
          <w:lang w:eastAsia="en-GB"/>
          <w14:ligatures w14:val="none"/>
        </w:rPr>
        <w:t>Mrs.k</w:t>
      </w:r>
      <w:proofErr w:type="spellEnd"/>
      <w:r w:rsidRPr="000C59E4">
        <w:rPr>
          <w:rFonts w:ascii="Helvetica" w:eastAsia="Times New Roman" w:hAnsi="Helvetica" w:cs="Helvetica"/>
          <w:color w:val="000000" w:themeColor="text1"/>
          <w:kern w:val="0"/>
          <w:sz w:val="20"/>
          <w:szCs w:val="20"/>
          <w:lang w:eastAsia="en-GB"/>
          <w14:ligatures w14:val="none"/>
        </w:rPr>
        <w:t xml:space="preserve"> also had a massive </w:t>
      </w:r>
      <w:proofErr w:type="spellStart"/>
      <w:proofErr w:type="gramStart"/>
      <w:r w:rsidRPr="000C59E4">
        <w:rPr>
          <w:rFonts w:ascii="Helvetica" w:eastAsia="Times New Roman" w:hAnsi="Helvetica" w:cs="Helvetica"/>
          <w:color w:val="000000" w:themeColor="text1"/>
          <w:kern w:val="0"/>
          <w:sz w:val="20"/>
          <w:szCs w:val="20"/>
          <w:lang w:eastAsia="en-GB"/>
          <w14:ligatures w14:val="none"/>
        </w:rPr>
        <w:t>affect</w:t>
      </w:r>
      <w:proofErr w:type="spellEnd"/>
      <w:proofErr w:type="gramEnd"/>
      <w:r w:rsidRPr="000C59E4">
        <w:rPr>
          <w:rFonts w:ascii="Helvetica" w:eastAsia="Times New Roman" w:hAnsi="Helvetica" w:cs="Helvetica"/>
          <w:color w:val="000000" w:themeColor="text1"/>
          <w:kern w:val="0"/>
          <w:sz w:val="20"/>
          <w:szCs w:val="20"/>
          <w:lang w:eastAsia="en-GB"/>
          <w14:ligatures w14:val="none"/>
        </w:rPr>
        <w:t xml:space="preserve"> on </w:t>
      </w:r>
      <w:proofErr w:type="spellStart"/>
      <w:proofErr w:type="gramStart"/>
      <w:r w:rsidRPr="000C59E4">
        <w:rPr>
          <w:rFonts w:ascii="Helvetica" w:eastAsia="Times New Roman" w:hAnsi="Helvetica" w:cs="Helvetica"/>
          <w:color w:val="000000" w:themeColor="text1"/>
          <w:kern w:val="0"/>
          <w:sz w:val="20"/>
          <w:szCs w:val="20"/>
          <w:lang w:eastAsia="en-GB"/>
          <w14:ligatures w14:val="none"/>
        </w:rPr>
        <w:t>he</w:t>
      </w:r>
      <w:proofErr w:type="spellEnd"/>
      <w:proofErr w:type="gramEnd"/>
      <w:r w:rsidRPr="000C59E4">
        <w:rPr>
          <w:rFonts w:ascii="Helvetica" w:eastAsia="Times New Roman" w:hAnsi="Helvetica" w:cs="Helvetica"/>
          <w:color w:val="000000" w:themeColor="text1"/>
          <w:kern w:val="0"/>
          <w:sz w:val="20"/>
          <w:szCs w:val="20"/>
          <w:lang w:eastAsia="en-GB"/>
          <w14:ligatures w14:val="none"/>
        </w:rPr>
        <w:t xml:space="preserve"> improvement in her quality of life. </w:t>
      </w:r>
      <w:proofErr w:type="gramStart"/>
      <w:r w:rsidRPr="000C59E4">
        <w:rPr>
          <w:rFonts w:ascii="Helvetica" w:eastAsia="Times New Roman" w:hAnsi="Helvetica" w:cs="Helvetica"/>
          <w:color w:val="000000" w:themeColor="text1"/>
          <w:kern w:val="0"/>
          <w:sz w:val="20"/>
          <w:szCs w:val="20"/>
          <w:lang w:eastAsia="en-GB"/>
          <w14:ligatures w14:val="none"/>
        </w:rPr>
        <w:t>Furthermore ,</w:t>
      </w:r>
      <w:proofErr w:type="gramEnd"/>
      <w:r w:rsidRPr="000C59E4">
        <w:rPr>
          <w:rFonts w:ascii="Helvetica" w:eastAsia="Times New Roman" w:hAnsi="Helvetica" w:cs="Helvetica"/>
          <w:color w:val="000000" w:themeColor="text1"/>
          <w:kern w:val="0"/>
          <w:sz w:val="20"/>
          <w:szCs w:val="20"/>
          <w:lang w:eastAsia="en-GB"/>
          <w14:ligatures w14:val="none"/>
        </w:rPr>
        <w:t xml:space="preserve"> the principles of confidentiality </w:t>
      </w:r>
      <w:proofErr w:type="gramStart"/>
      <w:r w:rsidRPr="000C59E4">
        <w:rPr>
          <w:rFonts w:ascii="Helvetica" w:eastAsia="Times New Roman" w:hAnsi="Helvetica" w:cs="Helvetica"/>
          <w:color w:val="000000" w:themeColor="text1"/>
          <w:kern w:val="0"/>
          <w:sz w:val="20"/>
          <w:szCs w:val="20"/>
          <w:lang w:eastAsia="en-GB"/>
          <w14:ligatures w14:val="none"/>
        </w:rPr>
        <w:t>was</w:t>
      </w:r>
      <w:proofErr w:type="gramEnd"/>
      <w:r w:rsidRPr="000C59E4">
        <w:rPr>
          <w:rFonts w:ascii="Helvetica" w:eastAsia="Times New Roman" w:hAnsi="Helvetica" w:cs="Helvetica"/>
          <w:color w:val="000000" w:themeColor="text1"/>
          <w:kern w:val="0"/>
          <w:sz w:val="20"/>
          <w:szCs w:val="20"/>
          <w:lang w:eastAsia="en-GB"/>
          <w14:ligatures w14:val="none"/>
        </w:rPr>
        <w:t xml:space="preserve"> managed ethically too; the team only shared the necessary, anonymised information when needed with the social prescriber and MD, adhering </w:t>
      </w:r>
      <w:proofErr w:type="gramStart"/>
      <w:r w:rsidRPr="000C59E4">
        <w:rPr>
          <w:rFonts w:ascii="Helvetica" w:eastAsia="Times New Roman" w:hAnsi="Helvetica" w:cs="Helvetica"/>
          <w:color w:val="000000" w:themeColor="text1"/>
          <w:kern w:val="0"/>
          <w:sz w:val="20"/>
          <w:szCs w:val="20"/>
          <w:lang w:eastAsia="en-GB"/>
          <w14:ligatures w14:val="none"/>
        </w:rPr>
        <w:t>to  the</w:t>
      </w:r>
      <w:proofErr w:type="gramEnd"/>
      <w:r w:rsidRPr="000C59E4">
        <w:rPr>
          <w:rFonts w:ascii="Helvetica" w:eastAsia="Times New Roman" w:hAnsi="Helvetica" w:cs="Helvetica"/>
          <w:color w:val="000000" w:themeColor="text1"/>
          <w:kern w:val="0"/>
          <w:sz w:val="20"/>
          <w:szCs w:val="20"/>
          <w:lang w:eastAsia="en-GB"/>
          <w14:ligatures w14:val="none"/>
        </w:rPr>
        <w:t xml:space="preserve"> data-sharing guidelines of the health and care act 2022. Respecting </w:t>
      </w:r>
      <w:proofErr w:type="spellStart"/>
      <w:r w:rsidRPr="000C59E4">
        <w:rPr>
          <w:rFonts w:ascii="Helvetica" w:eastAsia="Times New Roman" w:hAnsi="Helvetica" w:cs="Helvetica"/>
          <w:color w:val="000000" w:themeColor="text1"/>
          <w:kern w:val="0"/>
          <w:sz w:val="20"/>
          <w:szCs w:val="20"/>
          <w:lang w:eastAsia="en-GB"/>
          <w14:ligatures w14:val="none"/>
        </w:rPr>
        <w:t>Mrs.k’s</w:t>
      </w:r>
      <w:proofErr w:type="spellEnd"/>
      <w:r w:rsidRPr="000C59E4">
        <w:rPr>
          <w:rFonts w:ascii="Helvetica" w:eastAsia="Times New Roman" w:hAnsi="Helvetica" w:cs="Helvetica"/>
          <w:color w:val="000000" w:themeColor="text1"/>
          <w:kern w:val="0"/>
          <w:sz w:val="20"/>
          <w:szCs w:val="20"/>
          <w:lang w:eastAsia="en-GB"/>
          <w14:ligatures w14:val="none"/>
        </w:rPr>
        <w:t xml:space="preserve"> right to privacy while also ensuring her safety. The ethical challenge of resource allocation   was overcome through </w:t>
      </w:r>
      <w:proofErr w:type="gramStart"/>
      <w:r w:rsidRPr="000C59E4">
        <w:rPr>
          <w:rFonts w:ascii="Helvetica" w:eastAsia="Times New Roman" w:hAnsi="Helvetica" w:cs="Helvetica"/>
          <w:color w:val="000000" w:themeColor="text1"/>
          <w:kern w:val="0"/>
          <w:sz w:val="20"/>
          <w:szCs w:val="20"/>
          <w:lang w:eastAsia="en-GB"/>
          <w14:ligatures w14:val="none"/>
        </w:rPr>
        <w:t>a  clear</w:t>
      </w:r>
      <w:proofErr w:type="gramEnd"/>
      <w:r w:rsidRPr="000C59E4">
        <w:rPr>
          <w:rFonts w:ascii="Helvetica" w:eastAsia="Times New Roman" w:hAnsi="Helvetica" w:cs="Helvetica"/>
          <w:color w:val="000000" w:themeColor="text1"/>
          <w:kern w:val="0"/>
          <w:sz w:val="20"/>
          <w:szCs w:val="20"/>
          <w:lang w:eastAsia="en-GB"/>
          <w14:ligatures w14:val="none"/>
        </w:rPr>
        <w:t xml:space="preserve"> holistic, person cantered approach.</w:t>
      </w:r>
    </w:p>
    <w:p w14:paraId="58EB080B" w14:textId="77777777" w:rsidR="000C59E4" w:rsidRPr="000C59E4" w:rsidRDefault="000C59E4" w:rsidP="000C59E4">
      <w:pPr>
        <w:shd w:val="clear" w:color="auto" w:fill="FFFFFF"/>
        <w:spacing w:before="100" w:beforeAutospacing="1" w:after="100" w:afterAutospacing="1" w:line="240" w:lineRule="auto"/>
        <w:rPr>
          <w:rFonts w:ascii="Helvetica" w:eastAsia="Times New Roman" w:hAnsi="Helvetica" w:cs="Helvetica"/>
          <w:color w:val="000000" w:themeColor="text1"/>
          <w:kern w:val="0"/>
          <w:sz w:val="20"/>
          <w:szCs w:val="20"/>
          <w:lang w:eastAsia="en-GB"/>
          <w14:ligatures w14:val="none"/>
        </w:rPr>
      </w:pPr>
      <w:r w:rsidRPr="000C59E4">
        <w:rPr>
          <w:rFonts w:ascii="Helvetica" w:eastAsia="Times New Roman" w:hAnsi="Helvetica" w:cs="Helvetica"/>
          <w:color w:val="000000" w:themeColor="text1"/>
          <w:kern w:val="0"/>
          <w:sz w:val="20"/>
          <w:szCs w:val="20"/>
          <w:lang w:eastAsia="en-GB"/>
          <w14:ligatures w14:val="none"/>
        </w:rPr>
        <w:t xml:space="preserve">The case of </w:t>
      </w:r>
      <w:proofErr w:type="spellStart"/>
      <w:r w:rsidRPr="000C59E4">
        <w:rPr>
          <w:rFonts w:ascii="Helvetica" w:eastAsia="Times New Roman" w:hAnsi="Helvetica" w:cs="Helvetica"/>
          <w:color w:val="000000" w:themeColor="text1"/>
          <w:kern w:val="0"/>
          <w:sz w:val="20"/>
          <w:szCs w:val="20"/>
          <w:lang w:eastAsia="en-GB"/>
          <w14:ligatures w14:val="none"/>
        </w:rPr>
        <w:t>Mrs.K</w:t>
      </w:r>
      <w:proofErr w:type="spellEnd"/>
      <w:r w:rsidRPr="000C59E4">
        <w:rPr>
          <w:rFonts w:ascii="Helvetica" w:eastAsia="Times New Roman" w:hAnsi="Helvetica" w:cs="Helvetica"/>
          <w:color w:val="000000" w:themeColor="text1"/>
          <w:kern w:val="0"/>
          <w:sz w:val="20"/>
          <w:szCs w:val="20"/>
          <w:lang w:eastAsia="en-GB"/>
          <w14:ligatures w14:val="none"/>
        </w:rPr>
        <w:t xml:space="preserve"> within the Tower Hamlets pilot, demonstrates that person centred care, partnership working and ethical considerations are mutually enforced. This was done through their ability to empower, centre her </w:t>
      </w:r>
      <w:proofErr w:type="gramStart"/>
      <w:r w:rsidRPr="000C59E4">
        <w:rPr>
          <w:rFonts w:ascii="Helvetica" w:eastAsia="Times New Roman" w:hAnsi="Helvetica" w:cs="Helvetica"/>
          <w:color w:val="000000" w:themeColor="text1"/>
          <w:kern w:val="0"/>
          <w:sz w:val="20"/>
          <w:szCs w:val="20"/>
          <w:lang w:eastAsia="en-GB"/>
          <w14:ligatures w14:val="none"/>
        </w:rPr>
        <w:t>needs ,</w:t>
      </w:r>
      <w:proofErr w:type="gramEnd"/>
      <w:r w:rsidRPr="000C59E4">
        <w:rPr>
          <w:rFonts w:ascii="Helvetica" w:eastAsia="Times New Roman" w:hAnsi="Helvetica" w:cs="Helvetica"/>
          <w:color w:val="000000" w:themeColor="text1"/>
          <w:kern w:val="0"/>
          <w:sz w:val="20"/>
          <w:szCs w:val="20"/>
          <w:lang w:eastAsia="en-GB"/>
          <w14:ligatures w14:val="none"/>
        </w:rPr>
        <w:t xml:space="preserve"> overcome structural challenges like fragmentation achieving an effective outcome.</w:t>
      </w:r>
    </w:p>
    <w:p w14:paraId="02F06D2C" w14:textId="101CA29C" w:rsidR="0083045A" w:rsidRPr="006E3E2B" w:rsidRDefault="00556B57" w:rsidP="00CC21B3">
      <w:pPr>
        <w:rPr>
          <w:b/>
          <w:bCs/>
          <w:color w:val="000000" w:themeColor="text1"/>
          <w:sz w:val="20"/>
          <w:szCs w:val="20"/>
          <w:u w:val="single"/>
        </w:rPr>
      </w:pPr>
      <w:r w:rsidRPr="006E3E2B">
        <w:rPr>
          <w:b/>
          <w:bCs/>
          <w:color w:val="000000" w:themeColor="text1"/>
          <w:sz w:val="20"/>
          <w:szCs w:val="20"/>
          <w:u w:val="single"/>
        </w:rPr>
        <w:t>T</w:t>
      </w:r>
      <w:r w:rsidR="00D638B1" w:rsidRPr="006E3E2B">
        <w:rPr>
          <w:b/>
          <w:bCs/>
          <w:color w:val="000000" w:themeColor="text1"/>
          <w:sz w:val="20"/>
          <w:szCs w:val="20"/>
          <w:u w:val="single"/>
        </w:rPr>
        <w:t xml:space="preserve">ask 3. </w:t>
      </w:r>
    </w:p>
    <w:p w14:paraId="0C71B98A" w14:textId="77777777" w:rsidR="000818BB" w:rsidRPr="006E3E2B" w:rsidRDefault="000818BB" w:rsidP="00CC21B3">
      <w:pPr>
        <w:rPr>
          <w:b/>
          <w:bCs/>
          <w:color w:val="000000" w:themeColor="text1"/>
          <w:sz w:val="20"/>
          <w:szCs w:val="20"/>
          <w:u w:val="single"/>
        </w:rPr>
      </w:pPr>
    </w:p>
    <w:p w14:paraId="6447E350" w14:textId="319A4C70" w:rsidR="00712F0A" w:rsidRPr="006E3E2B" w:rsidRDefault="001B7474" w:rsidP="00CC21B3">
      <w:pPr>
        <w:rPr>
          <w:rFonts w:asciiTheme="majorHAnsi" w:hAnsiTheme="majorHAnsi"/>
          <w:b/>
          <w:bCs/>
          <w:color w:val="000000" w:themeColor="text1"/>
          <w:sz w:val="20"/>
          <w:szCs w:val="20"/>
        </w:rPr>
      </w:pPr>
      <w:r w:rsidRPr="006E3E2B">
        <w:rPr>
          <w:rFonts w:asciiTheme="majorHAnsi" w:hAnsiTheme="majorHAnsi"/>
          <w:b/>
          <w:bCs/>
          <w:color w:val="000000" w:themeColor="text1"/>
          <w:sz w:val="20"/>
          <w:szCs w:val="20"/>
          <w:u w:val="single"/>
        </w:rPr>
        <w:t>P</w:t>
      </w:r>
      <w:r w:rsidR="00644707" w:rsidRPr="006E3E2B">
        <w:rPr>
          <w:rFonts w:asciiTheme="majorHAnsi" w:hAnsiTheme="majorHAnsi"/>
          <w:b/>
          <w:bCs/>
          <w:color w:val="000000" w:themeColor="text1"/>
          <w:sz w:val="20"/>
          <w:szCs w:val="20"/>
          <w:u w:val="single"/>
        </w:rPr>
        <w:t>ersonal Reflective Report</w:t>
      </w:r>
      <w:r w:rsidR="008719CB" w:rsidRPr="006E3E2B">
        <w:rPr>
          <w:rFonts w:asciiTheme="majorHAnsi" w:hAnsiTheme="majorHAnsi"/>
          <w:b/>
          <w:bCs/>
          <w:color w:val="000000" w:themeColor="text1"/>
          <w:sz w:val="20"/>
          <w:szCs w:val="20"/>
          <w:u w:val="single"/>
        </w:rPr>
        <w:t xml:space="preserve">: </w:t>
      </w:r>
      <w:r w:rsidR="0053510F" w:rsidRPr="006E3E2B">
        <w:rPr>
          <w:rFonts w:asciiTheme="majorHAnsi" w:hAnsiTheme="majorHAnsi"/>
          <w:b/>
          <w:bCs/>
          <w:color w:val="000000" w:themeColor="text1"/>
          <w:sz w:val="20"/>
          <w:szCs w:val="20"/>
          <w:u w:val="single"/>
        </w:rPr>
        <w:t xml:space="preserve">Applying the </w:t>
      </w:r>
      <w:r w:rsidR="001869FC" w:rsidRPr="006E3E2B">
        <w:rPr>
          <w:rFonts w:asciiTheme="majorHAnsi" w:hAnsiTheme="majorHAnsi"/>
          <w:b/>
          <w:bCs/>
          <w:color w:val="000000" w:themeColor="text1"/>
          <w:sz w:val="20"/>
          <w:szCs w:val="20"/>
          <w:u w:val="single"/>
        </w:rPr>
        <w:t>H</w:t>
      </w:r>
      <w:r w:rsidR="0053510F" w:rsidRPr="006E3E2B">
        <w:rPr>
          <w:rFonts w:asciiTheme="majorHAnsi" w:hAnsiTheme="majorHAnsi"/>
          <w:b/>
          <w:bCs/>
          <w:color w:val="000000" w:themeColor="text1"/>
          <w:sz w:val="20"/>
          <w:szCs w:val="20"/>
          <w:u w:val="single"/>
        </w:rPr>
        <w:t xml:space="preserve">ealth and </w:t>
      </w:r>
      <w:r w:rsidR="001869FC" w:rsidRPr="006E3E2B">
        <w:rPr>
          <w:rFonts w:asciiTheme="majorHAnsi" w:hAnsiTheme="majorHAnsi"/>
          <w:b/>
          <w:bCs/>
          <w:color w:val="000000" w:themeColor="text1"/>
          <w:sz w:val="20"/>
          <w:szCs w:val="20"/>
          <w:u w:val="single"/>
        </w:rPr>
        <w:t>Social Care Practice</w:t>
      </w:r>
      <w:r w:rsidR="0031652B" w:rsidRPr="006E3E2B">
        <w:rPr>
          <w:rFonts w:asciiTheme="majorHAnsi" w:hAnsiTheme="majorHAnsi"/>
          <w:b/>
          <w:bCs/>
          <w:color w:val="000000" w:themeColor="text1"/>
          <w:sz w:val="20"/>
          <w:szCs w:val="20"/>
        </w:rPr>
        <w:t>.</w:t>
      </w:r>
    </w:p>
    <w:p w14:paraId="693009DD" w14:textId="77777777" w:rsidR="00712F0A" w:rsidRPr="006E3E2B" w:rsidRDefault="00712F0A" w:rsidP="00CC21B3">
      <w:pPr>
        <w:rPr>
          <w:rFonts w:asciiTheme="majorHAnsi" w:hAnsiTheme="majorHAnsi"/>
          <w:b/>
          <w:bCs/>
          <w:color w:val="000000" w:themeColor="text1"/>
          <w:sz w:val="20"/>
          <w:szCs w:val="20"/>
        </w:rPr>
      </w:pPr>
    </w:p>
    <w:p w14:paraId="132FD7F2" w14:textId="397BB8A1" w:rsidR="00712F0A" w:rsidRPr="006E3E2B" w:rsidRDefault="00F1794D" w:rsidP="00CC21B3">
      <w:pPr>
        <w:rPr>
          <w:rFonts w:asciiTheme="majorHAnsi" w:hAnsiTheme="majorHAnsi"/>
          <w:color w:val="000000" w:themeColor="text1"/>
          <w:sz w:val="20"/>
          <w:szCs w:val="20"/>
        </w:rPr>
      </w:pPr>
      <w:r w:rsidRPr="006E3E2B">
        <w:rPr>
          <w:rFonts w:asciiTheme="majorHAnsi" w:hAnsiTheme="majorHAnsi"/>
          <w:color w:val="000000" w:themeColor="text1"/>
          <w:sz w:val="20"/>
          <w:szCs w:val="20"/>
        </w:rPr>
        <w:t xml:space="preserve">For </w:t>
      </w:r>
      <w:r w:rsidR="00AF017C" w:rsidRPr="006E3E2B">
        <w:rPr>
          <w:rFonts w:asciiTheme="majorHAnsi" w:hAnsiTheme="majorHAnsi"/>
          <w:color w:val="000000" w:themeColor="text1"/>
          <w:sz w:val="20"/>
          <w:szCs w:val="20"/>
        </w:rPr>
        <w:t xml:space="preserve">the </w:t>
      </w:r>
      <w:r w:rsidR="00B72A24" w:rsidRPr="006E3E2B">
        <w:rPr>
          <w:rFonts w:asciiTheme="majorHAnsi" w:hAnsiTheme="majorHAnsi"/>
          <w:color w:val="000000" w:themeColor="text1"/>
          <w:sz w:val="20"/>
          <w:szCs w:val="20"/>
        </w:rPr>
        <w:t>duration of my learning and practicing</w:t>
      </w:r>
      <w:r w:rsidR="008C5628" w:rsidRPr="006E3E2B">
        <w:rPr>
          <w:rFonts w:asciiTheme="majorHAnsi" w:hAnsiTheme="majorHAnsi"/>
          <w:color w:val="000000" w:themeColor="text1"/>
          <w:sz w:val="20"/>
          <w:szCs w:val="20"/>
        </w:rPr>
        <w:t xml:space="preserve"> in </w:t>
      </w:r>
      <w:r w:rsidR="009955BF" w:rsidRPr="006E3E2B">
        <w:rPr>
          <w:rFonts w:asciiTheme="majorHAnsi" w:hAnsiTheme="majorHAnsi"/>
          <w:color w:val="000000" w:themeColor="text1"/>
          <w:sz w:val="20"/>
          <w:szCs w:val="20"/>
        </w:rPr>
        <w:t xml:space="preserve">health and social care, </w:t>
      </w:r>
      <w:r w:rsidR="004E67CE" w:rsidRPr="006E3E2B">
        <w:rPr>
          <w:rFonts w:asciiTheme="majorHAnsi" w:hAnsiTheme="majorHAnsi"/>
          <w:color w:val="000000" w:themeColor="text1"/>
          <w:sz w:val="20"/>
          <w:szCs w:val="20"/>
        </w:rPr>
        <w:t xml:space="preserve">where </w:t>
      </w:r>
      <w:r w:rsidR="00611B3D" w:rsidRPr="006E3E2B">
        <w:rPr>
          <w:rFonts w:asciiTheme="majorHAnsi" w:hAnsiTheme="majorHAnsi"/>
          <w:color w:val="000000" w:themeColor="text1"/>
          <w:sz w:val="20"/>
          <w:szCs w:val="20"/>
        </w:rPr>
        <w:t xml:space="preserve">I did study that the </w:t>
      </w:r>
      <w:r w:rsidR="00D56C25" w:rsidRPr="006E3E2B">
        <w:rPr>
          <w:rFonts w:asciiTheme="majorHAnsi" w:hAnsiTheme="majorHAnsi"/>
          <w:color w:val="000000" w:themeColor="text1"/>
          <w:sz w:val="20"/>
          <w:szCs w:val="20"/>
        </w:rPr>
        <w:t>po</w:t>
      </w:r>
      <w:r w:rsidR="00CF40C1" w:rsidRPr="006E3E2B">
        <w:rPr>
          <w:rFonts w:asciiTheme="majorHAnsi" w:hAnsiTheme="majorHAnsi"/>
          <w:color w:val="000000" w:themeColor="text1"/>
          <w:sz w:val="20"/>
          <w:szCs w:val="20"/>
        </w:rPr>
        <w:t xml:space="preserve">tency to care for someone </w:t>
      </w:r>
      <w:r w:rsidR="00410C32" w:rsidRPr="006E3E2B">
        <w:rPr>
          <w:rFonts w:asciiTheme="majorHAnsi" w:hAnsiTheme="majorHAnsi"/>
          <w:color w:val="000000" w:themeColor="text1"/>
          <w:sz w:val="20"/>
          <w:szCs w:val="20"/>
        </w:rPr>
        <w:t xml:space="preserve">does not only </w:t>
      </w:r>
      <w:r w:rsidR="003661ED" w:rsidRPr="006E3E2B">
        <w:rPr>
          <w:rFonts w:asciiTheme="majorHAnsi" w:hAnsiTheme="majorHAnsi"/>
          <w:color w:val="000000" w:themeColor="text1"/>
          <w:sz w:val="20"/>
          <w:szCs w:val="20"/>
        </w:rPr>
        <w:t xml:space="preserve">relies on </w:t>
      </w:r>
      <w:r w:rsidR="00C04FE6" w:rsidRPr="006E3E2B">
        <w:rPr>
          <w:rFonts w:asciiTheme="majorHAnsi" w:hAnsiTheme="majorHAnsi"/>
          <w:color w:val="000000" w:themeColor="text1"/>
          <w:sz w:val="20"/>
          <w:szCs w:val="20"/>
        </w:rPr>
        <w:t>cli</w:t>
      </w:r>
      <w:r w:rsidR="00D3437C" w:rsidRPr="006E3E2B">
        <w:rPr>
          <w:rFonts w:asciiTheme="majorHAnsi" w:hAnsiTheme="majorHAnsi"/>
          <w:color w:val="000000" w:themeColor="text1"/>
          <w:sz w:val="20"/>
          <w:szCs w:val="20"/>
        </w:rPr>
        <w:t>nical exper</w:t>
      </w:r>
      <w:r w:rsidR="002B2434" w:rsidRPr="006E3E2B">
        <w:rPr>
          <w:rFonts w:asciiTheme="majorHAnsi" w:hAnsiTheme="majorHAnsi"/>
          <w:color w:val="000000" w:themeColor="text1"/>
          <w:sz w:val="20"/>
          <w:szCs w:val="20"/>
        </w:rPr>
        <w:t xml:space="preserve">tise, but </w:t>
      </w:r>
      <w:r w:rsidR="00BF5FB4" w:rsidRPr="006E3E2B">
        <w:rPr>
          <w:rFonts w:asciiTheme="majorHAnsi" w:hAnsiTheme="majorHAnsi"/>
          <w:color w:val="000000" w:themeColor="text1"/>
          <w:sz w:val="20"/>
          <w:szCs w:val="20"/>
        </w:rPr>
        <w:t xml:space="preserve">also on how </w:t>
      </w:r>
      <w:r w:rsidR="00D43A56" w:rsidRPr="006E3E2B">
        <w:rPr>
          <w:rFonts w:asciiTheme="majorHAnsi" w:hAnsiTheme="majorHAnsi"/>
          <w:color w:val="000000" w:themeColor="text1"/>
          <w:sz w:val="20"/>
          <w:szCs w:val="20"/>
        </w:rPr>
        <w:t xml:space="preserve">key </w:t>
      </w:r>
      <w:r w:rsidR="00101A5C" w:rsidRPr="006E3E2B">
        <w:rPr>
          <w:rFonts w:asciiTheme="majorHAnsi" w:hAnsiTheme="majorHAnsi"/>
          <w:color w:val="000000" w:themeColor="text1"/>
          <w:sz w:val="20"/>
          <w:szCs w:val="20"/>
        </w:rPr>
        <w:t xml:space="preserve">principles are </w:t>
      </w:r>
      <w:r w:rsidR="00D9705D" w:rsidRPr="006E3E2B">
        <w:rPr>
          <w:rFonts w:asciiTheme="majorHAnsi" w:hAnsiTheme="majorHAnsi"/>
          <w:color w:val="000000" w:themeColor="text1"/>
          <w:sz w:val="20"/>
          <w:szCs w:val="20"/>
        </w:rPr>
        <w:t>e</w:t>
      </w:r>
      <w:r w:rsidR="009D43DA" w:rsidRPr="006E3E2B">
        <w:rPr>
          <w:rFonts w:asciiTheme="majorHAnsi" w:hAnsiTheme="majorHAnsi"/>
          <w:color w:val="000000" w:themeColor="text1"/>
          <w:sz w:val="20"/>
          <w:szCs w:val="20"/>
        </w:rPr>
        <w:t>xercised</w:t>
      </w:r>
      <w:r w:rsidR="002F6DE0" w:rsidRPr="006E3E2B">
        <w:rPr>
          <w:rFonts w:asciiTheme="majorHAnsi" w:hAnsiTheme="majorHAnsi"/>
          <w:color w:val="000000" w:themeColor="text1"/>
          <w:sz w:val="20"/>
          <w:szCs w:val="20"/>
        </w:rPr>
        <w:t xml:space="preserve"> in </w:t>
      </w:r>
      <w:r w:rsidR="00A73E28" w:rsidRPr="006E3E2B">
        <w:rPr>
          <w:rFonts w:asciiTheme="majorHAnsi" w:hAnsiTheme="majorHAnsi"/>
          <w:color w:val="000000" w:themeColor="text1"/>
          <w:sz w:val="20"/>
          <w:szCs w:val="20"/>
        </w:rPr>
        <w:t xml:space="preserve">our </w:t>
      </w:r>
      <w:r w:rsidR="002F6DE0" w:rsidRPr="006E3E2B">
        <w:rPr>
          <w:rFonts w:asciiTheme="majorHAnsi" w:hAnsiTheme="majorHAnsi"/>
          <w:color w:val="000000" w:themeColor="text1"/>
          <w:sz w:val="20"/>
          <w:szCs w:val="20"/>
        </w:rPr>
        <w:t xml:space="preserve">daily life </w:t>
      </w:r>
      <w:r w:rsidR="002B1899" w:rsidRPr="006E3E2B">
        <w:rPr>
          <w:rFonts w:asciiTheme="majorHAnsi" w:hAnsiTheme="majorHAnsi"/>
          <w:color w:val="000000" w:themeColor="text1"/>
          <w:sz w:val="20"/>
          <w:szCs w:val="20"/>
        </w:rPr>
        <w:t>engagement and comm</w:t>
      </w:r>
      <w:r w:rsidR="00CA7359" w:rsidRPr="006E3E2B">
        <w:rPr>
          <w:rFonts w:asciiTheme="majorHAnsi" w:hAnsiTheme="majorHAnsi"/>
          <w:color w:val="000000" w:themeColor="text1"/>
          <w:sz w:val="20"/>
          <w:szCs w:val="20"/>
        </w:rPr>
        <w:t>unicat</w:t>
      </w:r>
      <w:r w:rsidR="00FC3DDA" w:rsidRPr="006E3E2B">
        <w:rPr>
          <w:rFonts w:asciiTheme="majorHAnsi" w:hAnsiTheme="majorHAnsi"/>
          <w:color w:val="000000" w:themeColor="text1"/>
          <w:sz w:val="20"/>
          <w:szCs w:val="20"/>
        </w:rPr>
        <w:t>ions</w:t>
      </w:r>
      <w:r w:rsidR="00D05F4D" w:rsidRPr="006E3E2B">
        <w:rPr>
          <w:rFonts w:asciiTheme="majorHAnsi" w:hAnsiTheme="majorHAnsi"/>
          <w:color w:val="000000" w:themeColor="text1"/>
          <w:sz w:val="20"/>
          <w:szCs w:val="20"/>
        </w:rPr>
        <w:t xml:space="preserve">. </w:t>
      </w:r>
      <w:r w:rsidR="0065273D" w:rsidRPr="006E3E2B">
        <w:rPr>
          <w:rFonts w:asciiTheme="majorHAnsi" w:hAnsiTheme="majorHAnsi"/>
          <w:color w:val="000000" w:themeColor="text1"/>
          <w:sz w:val="20"/>
          <w:szCs w:val="20"/>
        </w:rPr>
        <w:t xml:space="preserve">The three principles that I always </w:t>
      </w:r>
      <w:r w:rsidR="00E0417D" w:rsidRPr="006E3E2B">
        <w:rPr>
          <w:rFonts w:asciiTheme="majorHAnsi" w:hAnsiTheme="majorHAnsi"/>
          <w:color w:val="000000" w:themeColor="text1"/>
          <w:sz w:val="20"/>
          <w:szCs w:val="20"/>
        </w:rPr>
        <w:t xml:space="preserve">think is the </w:t>
      </w:r>
      <w:r w:rsidR="00193F18" w:rsidRPr="006E3E2B">
        <w:rPr>
          <w:rFonts w:asciiTheme="majorHAnsi" w:hAnsiTheme="majorHAnsi"/>
          <w:color w:val="000000" w:themeColor="text1"/>
          <w:sz w:val="20"/>
          <w:szCs w:val="20"/>
        </w:rPr>
        <w:t xml:space="preserve">most </w:t>
      </w:r>
      <w:r w:rsidR="00DD15A3" w:rsidRPr="006E3E2B">
        <w:rPr>
          <w:rFonts w:asciiTheme="majorHAnsi" w:hAnsiTheme="majorHAnsi"/>
          <w:color w:val="000000" w:themeColor="text1"/>
          <w:sz w:val="20"/>
          <w:szCs w:val="20"/>
        </w:rPr>
        <w:t>cru</w:t>
      </w:r>
      <w:r w:rsidR="002D084C" w:rsidRPr="006E3E2B">
        <w:rPr>
          <w:rFonts w:asciiTheme="majorHAnsi" w:hAnsiTheme="majorHAnsi"/>
          <w:color w:val="000000" w:themeColor="text1"/>
          <w:sz w:val="20"/>
          <w:szCs w:val="20"/>
        </w:rPr>
        <w:t xml:space="preserve">cial are </w:t>
      </w:r>
      <w:r w:rsidR="00D47CBD" w:rsidRPr="006E3E2B">
        <w:rPr>
          <w:rFonts w:asciiTheme="majorHAnsi" w:hAnsiTheme="majorHAnsi"/>
          <w:color w:val="000000" w:themeColor="text1"/>
          <w:sz w:val="20"/>
          <w:szCs w:val="20"/>
        </w:rPr>
        <w:t xml:space="preserve">Respecting </w:t>
      </w:r>
      <w:r w:rsidR="00DA60BB" w:rsidRPr="006E3E2B">
        <w:rPr>
          <w:rFonts w:asciiTheme="majorHAnsi" w:hAnsiTheme="majorHAnsi"/>
          <w:color w:val="000000" w:themeColor="text1"/>
          <w:sz w:val="20"/>
          <w:szCs w:val="20"/>
        </w:rPr>
        <w:t xml:space="preserve">of </w:t>
      </w:r>
      <w:r w:rsidR="00DA60BB" w:rsidRPr="006E3E2B">
        <w:rPr>
          <w:rFonts w:asciiTheme="majorHAnsi" w:hAnsiTheme="majorHAnsi"/>
          <w:color w:val="000000" w:themeColor="text1"/>
          <w:sz w:val="20"/>
          <w:szCs w:val="20"/>
        </w:rPr>
        <w:lastRenderedPageBreak/>
        <w:t>individual rights as well as dignity</w:t>
      </w:r>
      <w:r w:rsidR="006E02AF" w:rsidRPr="006E3E2B">
        <w:rPr>
          <w:rFonts w:asciiTheme="majorHAnsi" w:hAnsiTheme="majorHAnsi"/>
          <w:color w:val="000000" w:themeColor="text1"/>
          <w:sz w:val="20"/>
          <w:szCs w:val="20"/>
        </w:rPr>
        <w:t>, Person-centred</w:t>
      </w:r>
      <w:r w:rsidR="00ED7457" w:rsidRPr="006E3E2B">
        <w:rPr>
          <w:rFonts w:asciiTheme="majorHAnsi" w:hAnsiTheme="majorHAnsi"/>
          <w:color w:val="000000" w:themeColor="text1"/>
          <w:sz w:val="20"/>
          <w:szCs w:val="20"/>
        </w:rPr>
        <w:t xml:space="preserve"> care, </w:t>
      </w:r>
      <w:r w:rsidR="00461298" w:rsidRPr="006E3E2B">
        <w:rPr>
          <w:rFonts w:asciiTheme="majorHAnsi" w:hAnsiTheme="majorHAnsi"/>
          <w:color w:val="000000" w:themeColor="text1"/>
          <w:sz w:val="20"/>
          <w:szCs w:val="20"/>
        </w:rPr>
        <w:t xml:space="preserve">as well as </w:t>
      </w:r>
      <w:r w:rsidR="002D0B69" w:rsidRPr="006E3E2B">
        <w:rPr>
          <w:rFonts w:asciiTheme="majorHAnsi" w:hAnsiTheme="majorHAnsi"/>
          <w:color w:val="000000" w:themeColor="text1"/>
          <w:sz w:val="20"/>
          <w:szCs w:val="20"/>
        </w:rPr>
        <w:t>safeguarding and protecting from harm</w:t>
      </w:r>
      <w:r w:rsidR="00BC187E" w:rsidRPr="006E3E2B">
        <w:rPr>
          <w:rFonts w:asciiTheme="majorHAnsi" w:hAnsiTheme="majorHAnsi"/>
          <w:color w:val="000000" w:themeColor="text1"/>
          <w:sz w:val="20"/>
          <w:szCs w:val="20"/>
        </w:rPr>
        <w:t>.</w:t>
      </w:r>
      <w:r w:rsidR="005A7BFD" w:rsidRPr="006E3E2B">
        <w:rPr>
          <w:rFonts w:asciiTheme="majorHAnsi" w:hAnsiTheme="majorHAnsi"/>
          <w:color w:val="000000" w:themeColor="text1"/>
          <w:sz w:val="20"/>
          <w:szCs w:val="20"/>
        </w:rPr>
        <w:t xml:space="preserve"> When I reflect on </w:t>
      </w:r>
      <w:r w:rsidR="00403DC6" w:rsidRPr="006E3E2B">
        <w:rPr>
          <w:rFonts w:asciiTheme="majorHAnsi" w:hAnsiTheme="majorHAnsi"/>
          <w:color w:val="000000" w:themeColor="text1"/>
          <w:sz w:val="20"/>
          <w:szCs w:val="20"/>
        </w:rPr>
        <w:t>the Buurtzorg</w:t>
      </w:r>
      <w:r w:rsidR="008961CE" w:rsidRPr="006E3E2B">
        <w:rPr>
          <w:rFonts w:asciiTheme="majorHAnsi" w:hAnsiTheme="majorHAnsi"/>
          <w:color w:val="000000" w:themeColor="text1"/>
          <w:sz w:val="20"/>
          <w:szCs w:val="20"/>
        </w:rPr>
        <w:t xml:space="preserve">-inspired Community Nursing </w:t>
      </w:r>
      <w:r w:rsidR="00CA0171" w:rsidRPr="006E3E2B">
        <w:rPr>
          <w:rFonts w:asciiTheme="majorHAnsi" w:hAnsiTheme="majorHAnsi"/>
          <w:color w:val="000000" w:themeColor="text1"/>
          <w:sz w:val="20"/>
          <w:szCs w:val="20"/>
        </w:rPr>
        <w:t xml:space="preserve">Pilot in Tower Hamlets, </w:t>
      </w:r>
      <w:r w:rsidR="006B31EE" w:rsidRPr="006E3E2B">
        <w:rPr>
          <w:rFonts w:asciiTheme="majorHAnsi" w:hAnsiTheme="majorHAnsi"/>
          <w:color w:val="000000" w:themeColor="text1"/>
          <w:sz w:val="20"/>
          <w:szCs w:val="20"/>
        </w:rPr>
        <w:t>London (</w:t>
      </w:r>
      <w:r w:rsidR="00B9504D" w:rsidRPr="006E3E2B">
        <w:rPr>
          <w:rFonts w:asciiTheme="majorHAnsi" w:hAnsiTheme="majorHAnsi"/>
          <w:color w:val="000000" w:themeColor="text1"/>
          <w:sz w:val="20"/>
          <w:szCs w:val="20"/>
        </w:rPr>
        <w:t xml:space="preserve">NHS and </w:t>
      </w:r>
      <w:r w:rsidR="00EA42A7" w:rsidRPr="006E3E2B">
        <w:rPr>
          <w:rFonts w:asciiTheme="majorHAnsi" w:hAnsiTheme="majorHAnsi"/>
          <w:color w:val="000000" w:themeColor="text1"/>
          <w:sz w:val="20"/>
          <w:szCs w:val="20"/>
        </w:rPr>
        <w:t xml:space="preserve">Local Authority, 2019), </w:t>
      </w:r>
      <w:r w:rsidR="005B2762" w:rsidRPr="006E3E2B">
        <w:rPr>
          <w:rFonts w:asciiTheme="majorHAnsi" w:hAnsiTheme="majorHAnsi"/>
          <w:color w:val="000000" w:themeColor="text1"/>
          <w:sz w:val="20"/>
          <w:szCs w:val="20"/>
        </w:rPr>
        <w:t xml:space="preserve">it gave me the </w:t>
      </w:r>
      <w:r w:rsidR="008A5DD9" w:rsidRPr="006E3E2B">
        <w:rPr>
          <w:rFonts w:asciiTheme="majorHAnsi" w:hAnsiTheme="majorHAnsi"/>
          <w:color w:val="000000" w:themeColor="text1"/>
          <w:sz w:val="20"/>
          <w:szCs w:val="20"/>
        </w:rPr>
        <w:t xml:space="preserve">opportunity to understand how </w:t>
      </w:r>
      <w:r w:rsidR="0028319F" w:rsidRPr="006E3E2B">
        <w:rPr>
          <w:rFonts w:asciiTheme="majorHAnsi" w:hAnsiTheme="majorHAnsi"/>
          <w:color w:val="000000" w:themeColor="text1"/>
          <w:sz w:val="20"/>
          <w:szCs w:val="20"/>
        </w:rPr>
        <w:t xml:space="preserve">these principles </w:t>
      </w:r>
      <w:r w:rsidR="00C56957" w:rsidRPr="006E3E2B">
        <w:rPr>
          <w:rFonts w:asciiTheme="majorHAnsi" w:hAnsiTheme="majorHAnsi"/>
          <w:color w:val="000000" w:themeColor="text1"/>
          <w:sz w:val="20"/>
          <w:szCs w:val="20"/>
        </w:rPr>
        <w:t xml:space="preserve">can be </w:t>
      </w:r>
      <w:r w:rsidR="00247CED" w:rsidRPr="006E3E2B">
        <w:rPr>
          <w:rFonts w:asciiTheme="majorHAnsi" w:hAnsiTheme="majorHAnsi"/>
          <w:color w:val="000000" w:themeColor="text1"/>
          <w:sz w:val="20"/>
          <w:szCs w:val="20"/>
        </w:rPr>
        <w:t xml:space="preserve">applied to the </w:t>
      </w:r>
      <w:r w:rsidR="0099123E" w:rsidRPr="006E3E2B">
        <w:rPr>
          <w:rFonts w:asciiTheme="majorHAnsi" w:hAnsiTheme="majorHAnsi"/>
          <w:color w:val="000000" w:themeColor="text1"/>
          <w:sz w:val="20"/>
          <w:szCs w:val="20"/>
        </w:rPr>
        <w:t>real-life</w:t>
      </w:r>
      <w:r w:rsidR="00247CED" w:rsidRPr="006E3E2B">
        <w:rPr>
          <w:rFonts w:asciiTheme="majorHAnsi" w:hAnsiTheme="majorHAnsi"/>
          <w:color w:val="000000" w:themeColor="text1"/>
          <w:sz w:val="20"/>
          <w:szCs w:val="20"/>
        </w:rPr>
        <w:t xml:space="preserve"> </w:t>
      </w:r>
      <w:r w:rsidR="005B7CC7" w:rsidRPr="006E3E2B">
        <w:rPr>
          <w:rFonts w:asciiTheme="majorHAnsi" w:hAnsiTheme="majorHAnsi"/>
          <w:color w:val="000000" w:themeColor="text1"/>
          <w:sz w:val="20"/>
          <w:szCs w:val="20"/>
        </w:rPr>
        <w:t>pract</w:t>
      </w:r>
      <w:r w:rsidR="00773C27" w:rsidRPr="006E3E2B">
        <w:rPr>
          <w:rFonts w:asciiTheme="majorHAnsi" w:hAnsiTheme="majorHAnsi"/>
          <w:color w:val="000000" w:themeColor="text1"/>
          <w:sz w:val="20"/>
          <w:szCs w:val="20"/>
        </w:rPr>
        <w:t xml:space="preserve">ice, which I have </w:t>
      </w:r>
      <w:r w:rsidR="0099123E" w:rsidRPr="006E3E2B">
        <w:rPr>
          <w:rFonts w:asciiTheme="majorHAnsi" w:hAnsiTheme="majorHAnsi"/>
          <w:color w:val="000000" w:themeColor="text1"/>
          <w:sz w:val="20"/>
          <w:szCs w:val="20"/>
        </w:rPr>
        <w:t>planned</w:t>
      </w:r>
      <w:r w:rsidR="00773C27" w:rsidRPr="006E3E2B">
        <w:rPr>
          <w:rFonts w:asciiTheme="majorHAnsi" w:hAnsiTheme="majorHAnsi"/>
          <w:color w:val="000000" w:themeColor="text1"/>
          <w:sz w:val="20"/>
          <w:szCs w:val="20"/>
        </w:rPr>
        <w:t xml:space="preserve"> to </w:t>
      </w:r>
      <w:r w:rsidR="00C53DF4" w:rsidRPr="006E3E2B">
        <w:rPr>
          <w:rFonts w:asciiTheme="majorHAnsi" w:hAnsiTheme="majorHAnsi"/>
          <w:color w:val="000000" w:themeColor="text1"/>
          <w:sz w:val="20"/>
          <w:szCs w:val="20"/>
        </w:rPr>
        <w:t xml:space="preserve">use </w:t>
      </w:r>
      <w:r w:rsidR="004E41B3" w:rsidRPr="006E3E2B">
        <w:rPr>
          <w:rFonts w:asciiTheme="majorHAnsi" w:hAnsiTheme="majorHAnsi"/>
          <w:color w:val="000000" w:themeColor="text1"/>
          <w:sz w:val="20"/>
          <w:szCs w:val="20"/>
        </w:rPr>
        <w:t xml:space="preserve">these principles in my </w:t>
      </w:r>
      <w:r w:rsidR="003032D7" w:rsidRPr="006E3E2B">
        <w:rPr>
          <w:rFonts w:asciiTheme="majorHAnsi" w:hAnsiTheme="majorHAnsi"/>
          <w:color w:val="000000" w:themeColor="text1"/>
          <w:sz w:val="20"/>
          <w:szCs w:val="20"/>
        </w:rPr>
        <w:t xml:space="preserve">own </w:t>
      </w:r>
      <w:r w:rsidR="00E713B8" w:rsidRPr="006E3E2B">
        <w:rPr>
          <w:rFonts w:asciiTheme="majorHAnsi" w:hAnsiTheme="majorHAnsi"/>
          <w:color w:val="000000" w:themeColor="text1"/>
          <w:sz w:val="20"/>
          <w:szCs w:val="20"/>
        </w:rPr>
        <w:t>pro</w:t>
      </w:r>
      <w:r w:rsidR="00C75AE7" w:rsidRPr="006E3E2B">
        <w:rPr>
          <w:rFonts w:asciiTheme="majorHAnsi" w:hAnsiTheme="majorHAnsi"/>
          <w:color w:val="000000" w:themeColor="text1"/>
          <w:sz w:val="20"/>
          <w:szCs w:val="20"/>
        </w:rPr>
        <w:t xml:space="preserve">ficient </w:t>
      </w:r>
      <w:r w:rsidR="00EA4937" w:rsidRPr="006E3E2B">
        <w:rPr>
          <w:rFonts w:asciiTheme="majorHAnsi" w:hAnsiTheme="majorHAnsi"/>
          <w:color w:val="000000" w:themeColor="text1"/>
          <w:sz w:val="20"/>
          <w:szCs w:val="20"/>
        </w:rPr>
        <w:t>duty</w:t>
      </w:r>
      <w:r w:rsidR="0099123E" w:rsidRPr="006E3E2B">
        <w:rPr>
          <w:rFonts w:asciiTheme="majorHAnsi" w:hAnsiTheme="majorHAnsi"/>
          <w:color w:val="000000" w:themeColor="text1"/>
          <w:sz w:val="20"/>
          <w:szCs w:val="20"/>
        </w:rPr>
        <w:t>.</w:t>
      </w:r>
    </w:p>
    <w:p w14:paraId="36A8264A" w14:textId="77777777" w:rsidR="0099123E" w:rsidRPr="006E3E2B" w:rsidRDefault="0099123E" w:rsidP="00CC21B3">
      <w:pPr>
        <w:rPr>
          <w:rFonts w:asciiTheme="majorHAnsi" w:hAnsiTheme="majorHAnsi"/>
          <w:color w:val="000000" w:themeColor="text1"/>
          <w:sz w:val="20"/>
          <w:szCs w:val="20"/>
        </w:rPr>
      </w:pPr>
    </w:p>
    <w:p w14:paraId="6929C9E5" w14:textId="59FCFDAB" w:rsidR="0099123E" w:rsidRPr="006E3E2B" w:rsidRDefault="002429AA" w:rsidP="00CC21B3">
      <w:pPr>
        <w:rPr>
          <w:rFonts w:asciiTheme="majorHAnsi" w:hAnsiTheme="majorHAnsi"/>
          <w:b/>
          <w:bCs/>
          <w:color w:val="000000" w:themeColor="text1"/>
          <w:sz w:val="20"/>
          <w:szCs w:val="20"/>
        </w:rPr>
      </w:pPr>
      <w:r w:rsidRPr="006E3E2B">
        <w:rPr>
          <w:rFonts w:asciiTheme="majorHAnsi" w:hAnsiTheme="majorHAnsi"/>
          <w:b/>
          <w:bCs/>
          <w:color w:val="000000" w:themeColor="text1"/>
          <w:sz w:val="20"/>
          <w:szCs w:val="20"/>
        </w:rPr>
        <w:t>R</w:t>
      </w:r>
      <w:r w:rsidR="00633742" w:rsidRPr="006E3E2B">
        <w:rPr>
          <w:rFonts w:asciiTheme="majorHAnsi" w:hAnsiTheme="majorHAnsi"/>
          <w:b/>
          <w:bCs/>
          <w:color w:val="000000" w:themeColor="text1"/>
          <w:sz w:val="20"/>
          <w:szCs w:val="20"/>
        </w:rPr>
        <w:t xml:space="preserve">espect for Individual Rights and </w:t>
      </w:r>
      <w:r w:rsidR="000D726F" w:rsidRPr="006E3E2B">
        <w:rPr>
          <w:rFonts w:asciiTheme="majorHAnsi" w:hAnsiTheme="majorHAnsi"/>
          <w:b/>
          <w:bCs/>
          <w:color w:val="000000" w:themeColor="text1"/>
          <w:sz w:val="20"/>
          <w:szCs w:val="20"/>
        </w:rPr>
        <w:t>Dignity.</w:t>
      </w:r>
    </w:p>
    <w:p w14:paraId="01CC628A" w14:textId="7C513032" w:rsidR="00EF6600" w:rsidRPr="006E3E2B" w:rsidRDefault="00E0677C" w:rsidP="00CC21B3">
      <w:pPr>
        <w:rPr>
          <w:rFonts w:asciiTheme="majorHAnsi" w:hAnsiTheme="majorHAnsi"/>
          <w:color w:val="000000" w:themeColor="text1"/>
          <w:sz w:val="20"/>
          <w:szCs w:val="20"/>
        </w:rPr>
      </w:pPr>
      <w:r w:rsidRPr="006E3E2B">
        <w:rPr>
          <w:rFonts w:asciiTheme="majorHAnsi" w:hAnsiTheme="majorHAnsi"/>
          <w:color w:val="000000" w:themeColor="text1"/>
          <w:sz w:val="20"/>
          <w:szCs w:val="20"/>
        </w:rPr>
        <w:t>In a</w:t>
      </w:r>
      <w:r w:rsidR="0069783B" w:rsidRPr="006E3E2B">
        <w:rPr>
          <w:rFonts w:asciiTheme="majorHAnsi" w:hAnsiTheme="majorHAnsi"/>
          <w:color w:val="000000" w:themeColor="text1"/>
          <w:sz w:val="20"/>
          <w:szCs w:val="20"/>
        </w:rPr>
        <w:t>ny c</w:t>
      </w:r>
      <w:r w:rsidR="000D456F" w:rsidRPr="006E3E2B">
        <w:rPr>
          <w:rFonts w:asciiTheme="majorHAnsi" w:hAnsiTheme="majorHAnsi"/>
          <w:color w:val="000000" w:themeColor="text1"/>
          <w:sz w:val="20"/>
          <w:szCs w:val="20"/>
        </w:rPr>
        <w:t>ircumstances, the first principle</w:t>
      </w:r>
      <w:r w:rsidR="000C201C" w:rsidRPr="006E3E2B">
        <w:rPr>
          <w:rFonts w:asciiTheme="majorHAnsi" w:hAnsiTheme="majorHAnsi"/>
          <w:color w:val="000000" w:themeColor="text1"/>
          <w:sz w:val="20"/>
          <w:szCs w:val="20"/>
        </w:rPr>
        <w:t xml:space="preserve"> that I always </w:t>
      </w:r>
      <w:r w:rsidR="00201EAC" w:rsidRPr="006E3E2B">
        <w:rPr>
          <w:rFonts w:asciiTheme="majorHAnsi" w:hAnsiTheme="majorHAnsi"/>
          <w:color w:val="000000" w:themeColor="text1"/>
          <w:sz w:val="20"/>
          <w:szCs w:val="20"/>
        </w:rPr>
        <w:t>seek</w:t>
      </w:r>
      <w:r w:rsidR="00B8359C" w:rsidRPr="006E3E2B">
        <w:rPr>
          <w:rFonts w:asciiTheme="majorHAnsi" w:hAnsiTheme="majorHAnsi"/>
          <w:color w:val="000000" w:themeColor="text1"/>
          <w:sz w:val="20"/>
          <w:szCs w:val="20"/>
        </w:rPr>
        <w:t xml:space="preserve"> </w:t>
      </w:r>
      <w:r w:rsidR="00BF03BF" w:rsidRPr="006E3E2B">
        <w:rPr>
          <w:rFonts w:asciiTheme="majorHAnsi" w:hAnsiTheme="majorHAnsi"/>
          <w:color w:val="000000" w:themeColor="text1"/>
          <w:sz w:val="20"/>
          <w:szCs w:val="20"/>
        </w:rPr>
        <w:t xml:space="preserve">to </w:t>
      </w:r>
      <w:r w:rsidR="006D04B5" w:rsidRPr="006E3E2B">
        <w:rPr>
          <w:rFonts w:asciiTheme="majorHAnsi" w:hAnsiTheme="majorHAnsi"/>
          <w:color w:val="000000" w:themeColor="text1"/>
          <w:sz w:val="20"/>
          <w:szCs w:val="20"/>
        </w:rPr>
        <w:t xml:space="preserve">maintain </w:t>
      </w:r>
      <w:r w:rsidR="00957E2C" w:rsidRPr="006E3E2B">
        <w:rPr>
          <w:rFonts w:asciiTheme="majorHAnsi" w:hAnsiTheme="majorHAnsi"/>
          <w:color w:val="000000" w:themeColor="text1"/>
          <w:sz w:val="20"/>
          <w:szCs w:val="20"/>
        </w:rPr>
        <w:t xml:space="preserve">is </w:t>
      </w:r>
      <w:r w:rsidR="00CA483F" w:rsidRPr="006E3E2B">
        <w:rPr>
          <w:rFonts w:asciiTheme="majorHAnsi" w:hAnsiTheme="majorHAnsi"/>
          <w:color w:val="000000" w:themeColor="text1"/>
          <w:sz w:val="20"/>
          <w:szCs w:val="20"/>
        </w:rPr>
        <w:t xml:space="preserve">the </w:t>
      </w:r>
      <w:r w:rsidR="00CA483F" w:rsidRPr="006E3E2B">
        <w:rPr>
          <w:rFonts w:asciiTheme="majorHAnsi" w:hAnsiTheme="majorHAnsi"/>
          <w:b/>
          <w:bCs/>
          <w:color w:val="000000" w:themeColor="text1"/>
          <w:sz w:val="20"/>
          <w:szCs w:val="20"/>
        </w:rPr>
        <w:t xml:space="preserve">Respect for </w:t>
      </w:r>
      <w:r w:rsidR="00B5146A" w:rsidRPr="006E3E2B">
        <w:rPr>
          <w:rFonts w:asciiTheme="majorHAnsi" w:hAnsiTheme="majorHAnsi"/>
          <w:b/>
          <w:bCs/>
          <w:color w:val="000000" w:themeColor="text1"/>
          <w:sz w:val="20"/>
          <w:szCs w:val="20"/>
        </w:rPr>
        <w:t>individual rights and dignity</w:t>
      </w:r>
      <w:r w:rsidR="009F7725" w:rsidRPr="006E3E2B">
        <w:rPr>
          <w:rFonts w:asciiTheme="majorHAnsi" w:hAnsiTheme="majorHAnsi"/>
          <w:b/>
          <w:bCs/>
          <w:color w:val="000000" w:themeColor="text1"/>
          <w:sz w:val="20"/>
          <w:szCs w:val="20"/>
        </w:rPr>
        <w:t xml:space="preserve">. </w:t>
      </w:r>
      <w:r w:rsidR="009C25BA" w:rsidRPr="006E3E2B">
        <w:rPr>
          <w:rFonts w:asciiTheme="majorHAnsi" w:hAnsiTheme="majorHAnsi"/>
          <w:color w:val="000000" w:themeColor="text1"/>
          <w:sz w:val="20"/>
          <w:szCs w:val="20"/>
        </w:rPr>
        <w:t xml:space="preserve">I believe </w:t>
      </w:r>
      <w:r w:rsidR="00077572" w:rsidRPr="006E3E2B">
        <w:rPr>
          <w:rFonts w:asciiTheme="majorHAnsi" w:hAnsiTheme="majorHAnsi"/>
          <w:color w:val="000000" w:themeColor="text1"/>
          <w:sz w:val="20"/>
          <w:szCs w:val="20"/>
        </w:rPr>
        <w:t>that</w:t>
      </w:r>
      <w:r w:rsidR="009C25BA" w:rsidRPr="006E3E2B">
        <w:rPr>
          <w:rFonts w:asciiTheme="majorHAnsi" w:hAnsiTheme="majorHAnsi"/>
          <w:color w:val="000000" w:themeColor="text1"/>
          <w:sz w:val="20"/>
          <w:szCs w:val="20"/>
        </w:rPr>
        <w:t xml:space="preserve"> every</w:t>
      </w:r>
      <w:r w:rsidR="007E081E" w:rsidRPr="006E3E2B">
        <w:rPr>
          <w:rFonts w:asciiTheme="majorHAnsi" w:hAnsiTheme="majorHAnsi"/>
          <w:color w:val="000000" w:themeColor="text1"/>
          <w:sz w:val="20"/>
          <w:szCs w:val="20"/>
        </w:rPr>
        <w:t xml:space="preserve">one </w:t>
      </w:r>
      <w:r w:rsidR="00977852" w:rsidRPr="006E3E2B">
        <w:rPr>
          <w:rFonts w:asciiTheme="majorHAnsi" w:hAnsiTheme="majorHAnsi"/>
          <w:color w:val="000000" w:themeColor="text1"/>
          <w:sz w:val="20"/>
          <w:szCs w:val="20"/>
        </w:rPr>
        <w:t>obtaining care</w:t>
      </w:r>
      <w:r w:rsidR="00716D3E" w:rsidRPr="006E3E2B">
        <w:rPr>
          <w:rFonts w:asciiTheme="majorHAnsi" w:hAnsiTheme="majorHAnsi"/>
          <w:color w:val="000000" w:themeColor="text1"/>
          <w:sz w:val="20"/>
          <w:szCs w:val="20"/>
        </w:rPr>
        <w:t xml:space="preserve"> has </w:t>
      </w:r>
      <w:r w:rsidR="00C808E8" w:rsidRPr="006E3E2B">
        <w:rPr>
          <w:rFonts w:asciiTheme="majorHAnsi" w:hAnsiTheme="majorHAnsi"/>
          <w:color w:val="000000" w:themeColor="text1"/>
          <w:sz w:val="20"/>
          <w:szCs w:val="20"/>
        </w:rPr>
        <w:t xml:space="preserve">their </w:t>
      </w:r>
      <w:r w:rsidR="004C4E22" w:rsidRPr="006E3E2B">
        <w:rPr>
          <w:rFonts w:asciiTheme="majorHAnsi" w:hAnsiTheme="majorHAnsi"/>
          <w:color w:val="000000" w:themeColor="text1"/>
          <w:sz w:val="20"/>
          <w:szCs w:val="20"/>
        </w:rPr>
        <w:t xml:space="preserve">right to </w:t>
      </w:r>
      <w:r w:rsidR="00C96253" w:rsidRPr="006E3E2B">
        <w:rPr>
          <w:rFonts w:asciiTheme="majorHAnsi" w:hAnsiTheme="majorHAnsi"/>
          <w:color w:val="000000" w:themeColor="text1"/>
          <w:sz w:val="20"/>
          <w:szCs w:val="20"/>
        </w:rPr>
        <w:t xml:space="preserve">be </w:t>
      </w:r>
      <w:r w:rsidR="008B1075" w:rsidRPr="006E3E2B">
        <w:rPr>
          <w:rFonts w:asciiTheme="majorHAnsi" w:hAnsiTheme="majorHAnsi"/>
          <w:color w:val="000000" w:themeColor="text1"/>
          <w:sz w:val="20"/>
          <w:szCs w:val="20"/>
        </w:rPr>
        <w:t>treated with respect</w:t>
      </w:r>
      <w:r w:rsidR="00FB1C34" w:rsidRPr="006E3E2B">
        <w:rPr>
          <w:rFonts w:asciiTheme="majorHAnsi" w:hAnsiTheme="majorHAnsi"/>
          <w:color w:val="000000" w:themeColor="text1"/>
          <w:sz w:val="20"/>
          <w:szCs w:val="20"/>
        </w:rPr>
        <w:t xml:space="preserve">, </w:t>
      </w:r>
      <w:r w:rsidR="00A00CE1" w:rsidRPr="006E3E2B">
        <w:rPr>
          <w:rFonts w:asciiTheme="majorHAnsi" w:hAnsiTheme="majorHAnsi"/>
          <w:color w:val="000000" w:themeColor="text1"/>
          <w:sz w:val="20"/>
          <w:szCs w:val="20"/>
        </w:rPr>
        <w:t xml:space="preserve">no matter </w:t>
      </w:r>
      <w:r w:rsidR="00322597" w:rsidRPr="006E3E2B">
        <w:rPr>
          <w:rFonts w:asciiTheme="majorHAnsi" w:hAnsiTheme="majorHAnsi"/>
          <w:color w:val="000000" w:themeColor="text1"/>
          <w:sz w:val="20"/>
          <w:szCs w:val="20"/>
        </w:rPr>
        <w:t xml:space="preserve">what place they are from, age, </w:t>
      </w:r>
      <w:r w:rsidR="000B766B" w:rsidRPr="006E3E2B">
        <w:rPr>
          <w:rFonts w:asciiTheme="majorHAnsi" w:hAnsiTheme="majorHAnsi"/>
          <w:color w:val="000000" w:themeColor="text1"/>
          <w:sz w:val="20"/>
          <w:szCs w:val="20"/>
        </w:rPr>
        <w:t>culture, religion</w:t>
      </w:r>
      <w:r w:rsidR="009628E0" w:rsidRPr="006E3E2B">
        <w:rPr>
          <w:rFonts w:asciiTheme="majorHAnsi" w:hAnsiTheme="majorHAnsi"/>
          <w:color w:val="000000" w:themeColor="text1"/>
          <w:sz w:val="20"/>
          <w:szCs w:val="20"/>
        </w:rPr>
        <w:t xml:space="preserve">, or </w:t>
      </w:r>
      <w:r w:rsidR="002F0A67" w:rsidRPr="006E3E2B">
        <w:rPr>
          <w:rFonts w:asciiTheme="majorHAnsi" w:hAnsiTheme="majorHAnsi"/>
          <w:color w:val="000000" w:themeColor="text1"/>
          <w:sz w:val="20"/>
          <w:szCs w:val="20"/>
        </w:rPr>
        <w:t>beli</w:t>
      </w:r>
      <w:r w:rsidR="0058384E" w:rsidRPr="006E3E2B">
        <w:rPr>
          <w:rFonts w:asciiTheme="majorHAnsi" w:hAnsiTheme="majorHAnsi"/>
          <w:color w:val="000000" w:themeColor="text1"/>
          <w:sz w:val="20"/>
          <w:szCs w:val="20"/>
        </w:rPr>
        <w:t>efs system.</w:t>
      </w:r>
      <w:r w:rsidR="00C60FC1" w:rsidRPr="006E3E2B">
        <w:rPr>
          <w:rFonts w:asciiTheme="majorHAnsi" w:hAnsiTheme="majorHAnsi"/>
          <w:color w:val="000000" w:themeColor="text1"/>
          <w:sz w:val="20"/>
          <w:szCs w:val="20"/>
        </w:rPr>
        <w:t xml:space="preserve"> acc</w:t>
      </w:r>
      <w:r w:rsidR="00077572" w:rsidRPr="006E3E2B">
        <w:rPr>
          <w:rFonts w:asciiTheme="majorHAnsi" w:hAnsiTheme="majorHAnsi"/>
          <w:color w:val="000000" w:themeColor="text1"/>
          <w:sz w:val="20"/>
          <w:szCs w:val="20"/>
        </w:rPr>
        <w:t>ording to Tower Hamlets case</w:t>
      </w:r>
      <w:r w:rsidR="0026068E" w:rsidRPr="006E3E2B">
        <w:rPr>
          <w:rFonts w:asciiTheme="majorHAnsi" w:hAnsiTheme="majorHAnsi"/>
          <w:color w:val="000000" w:themeColor="text1"/>
          <w:sz w:val="20"/>
          <w:szCs w:val="20"/>
        </w:rPr>
        <w:t xml:space="preserve">, </w:t>
      </w:r>
      <w:r w:rsidR="00AE4952" w:rsidRPr="006E3E2B">
        <w:rPr>
          <w:rFonts w:asciiTheme="majorHAnsi" w:hAnsiTheme="majorHAnsi"/>
          <w:color w:val="000000" w:themeColor="text1"/>
          <w:sz w:val="20"/>
          <w:szCs w:val="20"/>
        </w:rPr>
        <w:t>the register</w:t>
      </w:r>
      <w:r w:rsidR="00B078D6" w:rsidRPr="006E3E2B">
        <w:rPr>
          <w:rFonts w:asciiTheme="majorHAnsi" w:hAnsiTheme="majorHAnsi"/>
          <w:color w:val="000000" w:themeColor="text1"/>
          <w:sz w:val="20"/>
          <w:szCs w:val="20"/>
        </w:rPr>
        <w:t xml:space="preserve">ed nurses were working together </w:t>
      </w:r>
      <w:r w:rsidR="00B05453" w:rsidRPr="006E3E2B">
        <w:rPr>
          <w:rFonts w:asciiTheme="majorHAnsi" w:hAnsiTheme="majorHAnsi"/>
          <w:color w:val="000000" w:themeColor="text1"/>
          <w:sz w:val="20"/>
          <w:szCs w:val="20"/>
        </w:rPr>
        <w:t xml:space="preserve">with the service </w:t>
      </w:r>
      <w:r w:rsidR="00AC5266" w:rsidRPr="006E3E2B">
        <w:rPr>
          <w:rFonts w:asciiTheme="majorHAnsi" w:hAnsiTheme="majorHAnsi"/>
          <w:color w:val="000000" w:themeColor="text1"/>
          <w:sz w:val="20"/>
          <w:szCs w:val="20"/>
        </w:rPr>
        <w:t>users</w:t>
      </w:r>
      <w:r w:rsidR="00F9750E" w:rsidRPr="006E3E2B">
        <w:rPr>
          <w:rFonts w:asciiTheme="majorHAnsi" w:hAnsiTheme="majorHAnsi"/>
          <w:color w:val="000000" w:themeColor="text1"/>
          <w:sz w:val="20"/>
          <w:szCs w:val="20"/>
        </w:rPr>
        <w:t xml:space="preserve"> to create a </w:t>
      </w:r>
      <w:r w:rsidR="004D511E" w:rsidRPr="006E3E2B">
        <w:rPr>
          <w:rFonts w:asciiTheme="majorHAnsi" w:hAnsiTheme="majorHAnsi"/>
          <w:color w:val="000000" w:themeColor="text1"/>
          <w:sz w:val="20"/>
          <w:szCs w:val="20"/>
        </w:rPr>
        <w:t>care plan</w:t>
      </w:r>
      <w:r w:rsidR="00D95B8D" w:rsidRPr="006E3E2B">
        <w:rPr>
          <w:rFonts w:asciiTheme="majorHAnsi" w:hAnsiTheme="majorHAnsi"/>
          <w:color w:val="000000" w:themeColor="text1"/>
          <w:sz w:val="20"/>
          <w:szCs w:val="20"/>
        </w:rPr>
        <w:t xml:space="preserve"> </w:t>
      </w:r>
      <w:r w:rsidR="006F475B" w:rsidRPr="006E3E2B">
        <w:rPr>
          <w:rFonts w:asciiTheme="majorHAnsi" w:hAnsiTheme="majorHAnsi"/>
          <w:color w:val="000000" w:themeColor="text1"/>
          <w:sz w:val="20"/>
          <w:szCs w:val="20"/>
        </w:rPr>
        <w:t xml:space="preserve">grounded in </w:t>
      </w:r>
      <w:r w:rsidR="002C0532" w:rsidRPr="006E3E2B">
        <w:rPr>
          <w:rFonts w:asciiTheme="majorHAnsi" w:hAnsiTheme="majorHAnsi"/>
          <w:color w:val="000000" w:themeColor="text1"/>
          <w:sz w:val="20"/>
          <w:szCs w:val="20"/>
        </w:rPr>
        <w:t xml:space="preserve">the service </w:t>
      </w:r>
      <w:r w:rsidR="004D511E" w:rsidRPr="006E3E2B">
        <w:rPr>
          <w:rFonts w:asciiTheme="majorHAnsi" w:hAnsiTheme="majorHAnsi"/>
          <w:color w:val="000000" w:themeColor="text1"/>
          <w:sz w:val="20"/>
          <w:szCs w:val="20"/>
        </w:rPr>
        <w:t>users’</w:t>
      </w:r>
      <w:r w:rsidR="002C0532" w:rsidRPr="006E3E2B">
        <w:rPr>
          <w:rFonts w:asciiTheme="majorHAnsi" w:hAnsiTheme="majorHAnsi"/>
          <w:color w:val="000000" w:themeColor="text1"/>
          <w:sz w:val="20"/>
          <w:szCs w:val="20"/>
        </w:rPr>
        <w:t xml:space="preserve"> </w:t>
      </w:r>
      <w:r w:rsidR="00DC27E8" w:rsidRPr="006E3E2B">
        <w:rPr>
          <w:rFonts w:asciiTheme="majorHAnsi" w:hAnsiTheme="majorHAnsi"/>
          <w:color w:val="000000" w:themeColor="text1"/>
          <w:sz w:val="20"/>
          <w:szCs w:val="20"/>
        </w:rPr>
        <w:t>interest</w:t>
      </w:r>
      <w:r w:rsidR="004D511E" w:rsidRPr="006E3E2B">
        <w:rPr>
          <w:rFonts w:asciiTheme="majorHAnsi" w:hAnsiTheme="majorHAnsi"/>
          <w:color w:val="000000" w:themeColor="text1"/>
          <w:sz w:val="20"/>
          <w:szCs w:val="20"/>
        </w:rPr>
        <w:t xml:space="preserve">. I </w:t>
      </w:r>
      <w:r w:rsidR="00264257" w:rsidRPr="006E3E2B">
        <w:rPr>
          <w:rFonts w:asciiTheme="majorHAnsi" w:hAnsiTheme="majorHAnsi"/>
          <w:color w:val="000000" w:themeColor="text1"/>
          <w:sz w:val="20"/>
          <w:szCs w:val="20"/>
        </w:rPr>
        <w:t xml:space="preserve">spotted this </w:t>
      </w:r>
      <w:r w:rsidR="009B3076" w:rsidRPr="006E3E2B">
        <w:rPr>
          <w:rFonts w:asciiTheme="majorHAnsi" w:hAnsiTheme="majorHAnsi"/>
          <w:color w:val="000000" w:themeColor="text1"/>
          <w:sz w:val="20"/>
          <w:szCs w:val="20"/>
        </w:rPr>
        <w:t xml:space="preserve">approach </w:t>
      </w:r>
      <w:r w:rsidR="002C783B" w:rsidRPr="006E3E2B">
        <w:rPr>
          <w:rFonts w:asciiTheme="majorHAnsi" w:hAnsiTheme="majorHAnsi"/>
          <w:color w:val="000000" w:themeColor="text1"/>
          <w:sz w:val="20"/>
          <w:szCs w:val="20"/>
        </w:rPr>
        <w:t>amazing and i</w:t>
      </w:r>
      <w:r w:rsidR="00D91A81" w:rsidRPr="006E3E2B">
        <w:rPr>
          <w:rFonts w:asciiTheme="majorHAnsi" w:hAnsiTheme="majorHAnsi"/>
          <w:color w:val="000000" w:themeColor="text1"/>
          <w:sz w:val="20"/>
          <w:szCs w:val="20"/>
        </w:rPr>
        <w:t>m</w:t>
      </w:r>
      <w:r w:rsidR="009D44A3" w:rsidRPr="006E3E2B">
        <w:rPr>
          <w:rFonts w:asciiTheme="majorHAnsi" w:hAnsiTheme="majorHAnsi"/>
          <w:color w:val="000000" w:themeColor="text1"/>
          <w:sz w:val="20"/>
          <w:szCs w:val="20"/>
        </w:rPr>
        <w:t>pressive</w:t>
      </w:r>
      <w:r w:rsidR="00F73B00" w:rsidRPr="006E3E2B">
        <w:rPr>
          <w:rFonts w:asciiTheme="majorHAnsi" w:hAnsiTheme="majorHAnsi"/>
          <w:color w:val="000000" w:themeColor="text1"/>
          <w:sz w:val="20"/>
          <w:szCs w:val="20"/>
        </w:rPr>
        <w:t xml:space="preserve">, because </w:t>
      </w:r>
      <w:r w:rsidR="000F3EB6" w:rsidRPr="006E3E2B">
        <w:rPr>
          <w:rFonts w:asciiTheme="majorHAnsi" w:hAnsiTheme="majorHAnsi"/>
          <w:color w:val="000000" w:themeColor="text1"/>
          <w:sz w:val="20"/>
          <w:szCs w:val="20"/>
        </w:rPr>
        <w:t>I learned that</w:t>
      </w:r>
      <w:r w:rsidR="00782522" w:rsidRPr="006E3E2B">
        <w:rPr>
          <w:rFonts w:asciiTheme="majorHAnsi" w:hAnsiTheme="majorHAnsi"/>
          <w:color w:val="000000" w:themeColor="text1"/>
          <w:sz w:val="20"/>
          <w:szCs w:val="20"/>
        </w:rPr>
        <w:t xml:space="preserve"> </w:t>
      </w:r>
      <w:r w:rsidR="002A14AB" w:rsidRPr="006E3E2B">
        <w:rPr>
          <w:rFonts w:asciiTheme="majorHAnsi" w:hAnsiTheme="majorHAnsi"/>
          <w:color w:val="000000" w:themeColor="text1"/>
          <w:sz w:val="20"/>
          <w:szCs w:val="20"/>
        </w:rPr>
        <w:t xml:space="preserve">respecting </w:t>
      </w:r>
      <w:r w:rsidR="0038028C" w:rsidRPr="006E3E2B">
        <w:rPr>
          <w:rFonts w:asciiTheme="majorHAnsi" w:hAnsiTheme="majorHAnsi"/>
          <w:color w:val="000000" w:themeColor="text1"/>
          <w:sz w:val="20"/>
          <w:szCs w:val="20"/>
        </w:rPr>
        <w:t>individuals’</w:t>
      </w:r>
      <w:r w:rsidR="000C160D" w:rsidRPr="006E3E2B">
        <w:rPr>
          <w:rFonts w:asciiTheme="majorHAnsi" w:hAnsiTheme="majorHAnsi"/>
          <w:color w:val="000000" w:themeColor="text1"/>
          <w:sz w:val="20"/>
          <w:szCs w:val="20"/>
        </w:rPr>
        <w:t xml:space="preserve"> dignities </w:t>
      </w:r>
      <w:r w:rsidR="000E43FE" w:rsidRPr="006E3E2B">
        <w:rPr>
          <w:rFonts w:asciiTheme="majorHAnsi" w:hAnsiTheme="majorHAnsi"/>
          <w:color w:val="000000" w:themeColor="text1"/>
          <w:sz w:val="20"/>
          <w:szCs w:val="20"/>
        </w:rPr>
        <w:t xml:space="preserve">is not only </w:t>
      </w:r>
      <w:r w:rsidR="00D60AE2" w:rsidRPr="006E3E2B">
        <w:rPr>
          <w:rFonts w:asciiTheme="majorHAnsi" w:hAnsiTheme="majorHAnsi"/>
          <w:color w:val="000000" w:themeColor="text1"/>
          <w:sz w:val="20"/>
          <w:szCs w:val="20"/>
        </w:rPr>
        <w:t xml:space="preserve">about </w:t>
      </w:r>
      <w:r w:rsidR="00565EBD" w:rsidRPr="006E3E2B">
        <w:rPr>
          <w:rFonts w:asciiTheme="majorHAnsi" w:hAnsiTheme="majorHAnsi"/>
          <w:color w:val="000000" w:themeColor="text1"/>
          <w:sz w:val="20"/>
          <w:szCs w:val="20"/>
        </w:rPr>
        <w:t>being polite</w:t>
      </w:r>
      <w:r w:rsidR="00FA36A2" w:rsidRPr="006E3E2B">
        <w:rPr>
          <w:rFonts w:asciiTheme="majorHAnsi" w:hAnsiTheme="majorHAnsi"/>
          <w:color w:val="000000" w:themeColor="text1"/>
          <w:sz w:val="20"/>
          <w:szCs w:val="20"/>
        </w:rPr>
        <w:t xml:space="preserve"> or cour</w:t>
      </w:r>
      <w:r w:rsidR="006E38F3" w:rsidRPr="006E3E2B">
        <w:rPr>
          <w:rFonts w:asciiTheme="majorHAnsi" w:hAnsiTheme="majorHAnsi"/>
          <w:color w:val="000000" w:themeColor="text1"/>
          <w:sz w:val="20"/>
          <w:szCs w:val="20"/>
        </w:rPr>
        <w:t>t</w:t>
      </w:r>
      <w:r w:rsidR="00FF5A3E" w:rsidRPr="006E3E2B">
        <w:rPr>
          <w:rFonts w:asciiTheme="majorHAnsi" w:hAnsiTheme="majorHAnsi"/>
          <w:color w:val="000000" w:themeColor="text1"/>
          <w:sz w:val="20"/>
          <w:szCs w:val="20"/>
        </w:rPr>
        <w:t>eous, but rather</w:t>
      </w:r>
      <w:r w:rsidR="004F2F1E" w:rsidRPr="006E3E2B">
        <w:rPr>
          <w:rFonts w:asciiTheme="majorHAnsi" w:hAnsiTheme="majorHAnsi"/>
          <w:color w:val="000000" w:themeColor="text1"/>
          <w:sz w:val="20"/>
          <w:szCs w:val="20"/>
        </w:rPr>
        <w:t xml:space="preserve"> </w:t>
      </w:r>
      <w:r w:rsidR="00BF2029" w:rsidRPr="006E3E2B">
        <w:rPr>
          <w:rFonts w:asciiTheme="majorHAnsi" w:hAnsiTheme="majorHAnsi"/>
          <w:color w:val="000000" w:themeColor="text1"/>
          <w:sz w:val="20"/>
          <w:szCs w:val="20"/>
        </w:rPr>
        <w:t xml:space="preserve">offering individual </w:t>
      </w:r>
      <w:r w:rsidR="00580A50" w:rsidRPr="006E3E2B">
        <w:rPr>
          <w:rFonts w:asciiTheme="majorHAnsi" w:hAnsiTheme="majorHAnsi"/>
          <w:color w:val="000000" w:themeColor="text1"/>
          <w:sz w:val="20"/>
          <w:szCs w:val="20"/>
        </w:rPr>
        <w:t xml:space="preserve">the real control over </w:t>
      </w:r>
      <w:r w:rsidR="00653457" w:rsidRPr="006E3E2B">
        <w:rPr>
          <w:rFonts w:asciiTheme="majorHAnsi" w:hAnsiTheme="majorHAnsi"/>
          <w:color w:val="000000" w:themeColor="text1"/>
          <w:sz w:val="20"/>
          <w:szCs w:val="20"/>
        </w:rPr>
        <w:t>their care.</w:t>
      </w:r>
      <w:r w:rsidR="0038028C" w:rsidRPr="006E3E2B">
        <w:rPr>
          <w:rFonts w:asciiTheme="majorHAnsi" w:hAnsiTheme="majorHAnsi"/>
          <w:color w:val="000000" w:themeColor="text1"/>
          <w:sz w:val="20"/>
          <w:szCs w:val="20"/>
        </w:rPr>
        <w:t xml:space="preserve"> In my future </w:t>
      </w:r>
      <w:r w:rsidR="000749E2" w:rsidRPr="006E3E2B">
        <w:rPr>
          <w:rFonts w:asciiTheme="majorHAnsi" w:hAnsiTheme="majorHAnsi"/>
          <w:color w:val="000000" w:themeColor="text1"/>
          <w:sz w:val="20"/>
          <w:szCs w:val="20"/>
        </w:rPr>
        <w:t>duties</w:t>
      </w:r>
      <w:r w:rsidR="00584776" w:rsidRPr="006E3E2B">
        <w:rPr>
          <w:rFonts w:asciiTheme="majorHAnsi" w:hAnsiTheme="majorHAnsi"/>
          <w:color w:val="000000" w:themeColor="text1"/>
          <w:sz w:val="20"/>
          <w:szCs w:val="20"/>
        </w:rPr>
        <w:t xml:space="preserve">, I have decided to include </w:t>
      </w:r>
      <w:r w:rsidR="00B57A9E" w:rsidRPr="006E3E2B">
        <w:rPr>
          <w:rFonts w:asciiTheme="majorHAnsi" w:hAnsiTheme="majorHAnsi"/>
          <w:color w:val="000000" w:themeColor="text1"/>
          <w:sz w:val="20"/>
          <w:szCs w:val="20"/>
        </w:rPr>
        <w:t xml:space="preserve">clients as </w:t>
      </w:r>
      <w:r w:rsidR="00950EC4" w:rsidRPr="006E3E2B">
        <w:rPr>
          <w:rFonts w:asciiTheme="majorHAnsi" w:hAnsiTheme="majorHAnsi"/>
          <w:color w:val="000000" w:themeColor="text1"/>
          <w:sz w:val="20"/>
          <w:szCs w:val="20"/>
        </w:rPr>
        <w:t xml:space="preserve">working </w:t>
      </w:r>
      <w:r w:rsidR="00BA2094" w:rsidRPr="006E3E2B">
        <w:rPr>
          <w:rFonts w:asciiTheme="majorHAnsi" w:hAnsiTheme="majorHAnsi"/>
          <w:color w:val="000000" w:themeColor="text1"/>
          <w:sz w:val="20"/>
          <w:szCs w:val="20"/>
        </w:rPr>
        <w:t xml:space="preserve">partners whenever </w:t>
      </w:r>
      <w:r w:rsidR="00E45C27" w:rsidRPr="006E3E2B">
        <w:rPr>
          <w:rFonts w:asciiTheme="majorHAnsi" w:hAnsiTheme="majorHAnsi"/>
          <w:color w:val="000000" w:themeColor="text1"/>
          <w:sz w:val="20"/>
          <w:szCs w:val="20"/>
        </w:rPr>
        <w:t xml:space="preserve">making decisions. Example, </w:t>
      </w:r>
      <w:r w:rsidR="00766511" w:rsidRPr="006E3E2B">
        <w:rPr>
          <w:rFonts w:asciiTheme="majorHAnsi" w:hAnsiTheme="majorHAnsi"/>
          <w:color w:val="000000" w:themeColor="text1"/>
          <w:sz w:val="20"/>
          <w:szCs w:val="20"/>
        </w:rPr>
        <w:t>when assisting client with personal care</w:t>
      </w:r>
      <w:r w:rsidR="00D03E62" w:rsidRPr="006E3E2B">
        <w:rPr>
          <w:rFonts w:asciiTheme="majorHAnsi" w:hAnsiTheme="majorHAnsi"/>
          <w:color w:val="000000" w:themeColor="text1"/>
          <w:sz w:val="20"/>
          <w:szCs w:val="20"/>
        </w:rPr>
        <w:t xml:space="preserve">, I will </w:t>
      </w:r>
      <w:r w:rsidR="00602C5A" w:rsidRPr="006E3E2B">
        <w:rPr>
          <w:rFonts w:asciiTheme="majorHAnsi" w:hAnsiTheme="majorHAnsi"/>
          <w:color w:val="000000" w:themeColor="text1"/>
          <w:sz w:val="20"/>
          <w:szCs w:val="20"/>
        </w:rPr>
        <w:t>illustrate</w:t>
      </w:r>
      <w:r w:rsidR="00AA415E" w:rsidRPr="006E3E2B">
        <w:rPr>
          <w:rFonts w:asciiTheme="majorHAnsi" w:hAnsiTheme="majorHAnsi"/>
          <w:color w:val="000000" w:themeColor="text1"/>
          <w:sz w:val="20"/>
          <w:szCs w:val="20"/>
        </w:rPr>
        <w:t xml:space="preserve"> whatever th</w:t>
      </w:r>
      <w:r w:rsidR="008D319D" w:rsidRPr="006E3E2B">
        <w:rPr>
          <w:rFonts w:asciiTheme="majorHAnsi" w:hAnsiTheme="majorHAnsi"/>
          <w:color w:val="000000" w:themeColor="text1"/>
          <w:sz w:val="20"/>
          <w:szCs w:val="20"/>
        </w:rPr>
        <w:t xml:space="preserve">at I am going to </w:t>
      </w:r>
      <w:r w:rsidR="008F6F65" w:rsidRPr="006E3E2B">
        <w:rPr>
          <w:rFonts w:asciiTheme="majorHAnsi" w:hAnsiTheme="majorHAnsi"/>
          <w:color w:val="000000" w:themeColor="text1"/>
          <w:sz w:val="20"/>
          <w:szCs w:val="20"/>
        </w:rPr>
        <w:t>do and</w:t>
      </w:r>
      <w:r w:rsidR="008D319D" w:rsidRPr="006E3E2B">
        <w:rPr>
          <w:rFonts w:asciiTheme="majorHAnsi" w:hAnsiTheme="majorHAnsi"/>
          <w:color w:val="000000" w:themeColor="text1"/>
          <w:sz w:val="20"/>
          <w:szCs w:val="20"/>
        </w:rPr>
        <w:t xml:space="preserve"> ask for consent</w:t>
      </w:r>
      <w:r w:rsidR="006D4109" w:rsidRPr="006E3E2B">
        <w:rPr>
          <w:rFonts w:asciiTheme="majorHAnsi" w:hAnsiTheme="majorHAnsi"/>
          <w:color w:val="000000" w:themeColor="text1"/>
          <w:sz w:val="20"/>
          <w:szCs w:val="20"/>
        </w:rPr>
        <w:t xml:space="preserve"> as well as </w:t>
      </w:r>
      <w:r w:rsidR="00D739A9" w:rsidRPr="006E3E2B">
        <w:rPr>
          <w:rFonts w:asciiTheme="majorHAnsi" w:hAnsiTheme="majorHAnsi"/>
          <w:color w:val="000000" w:themeColor="text1"/>
          <w:sz w:val="20"/>
          <w:szCs w:val="20"/>
        </w:rPr>
        <w:t xml:space="preserve">adapting to </w:t>
      </w:r>
      <w:r w:rsidR="001B133E" w:rsidRPr="006E3E2B">
        <w:rPr>
          <w:rFonts w:asciiTheme="majorHAnsi" w:hAnsiTheme="majorHAnsi"/>
          <w:color w:val="000000" w:themeColor="text1"/>
          <w:sz w:val="20"/>
          <w:szCs w:val="20"/>
        </w:rPr>
        <w:t>their needs</w:t>
      </w:r>
      <w:r w:rsidR="008F6F65" w:rsidRPr="006E3E2B">
        <w:rPr>
          <w:rFonts w:asciiTheme="majorHAnsi" w:hAnsiTheme="majorHAnsi"/>
          <w:color w:val="000000" w:themeColor="text1"/>
          <w:sz w:val="20"/>
          <w:szCs w:val="20"/>
        </w:rPr>
        <w:t xml:space="preserve">. I have also noticed that </w:t>
      </w:r>
      <w:r w:rsidR="001E786F" w:rsidRPr="006E3E2B">
        <w:rPr>
          <w:rFonts w:asciiTheme="majorHAnsi" w:hAnsiTheme="majorHAnsi"/>
          <w:color w:val="000000" w:themeColor="text1"/>
          <w:sz w:val="20"/>
          <w:szCs w:val="20"/>
        </w:rPr>
        <w:t xml:space="preserve">respecting someone dignity </w:t>
      </w:r>
      <w:r w:rsidR="007F2C82" w:rsidRPr="006E3E2B">
        <w:rPr>
          <w:rFonts w:asciiTheme="majorHAnsi" w:hAnsiTheme="majorHAnsi"/>
          <w:color w:val="000000" w:themeColor="text1"/>
          <w:sz w:val="20"/>
          <w:szCs w:val="20"/>
        </w:rPr>
        <w:t xml:space="preserve">goes </w:t>
      </w:r>
      <w:r w:rsidR="00323C72" w:rsidRPr="006E3E2B">
        <w:rPr>
          <w:rFonts w:asciiTheme="majorHAnsi" w:hAnsiTheme="majorHAnsi"/>
          <w:color w:val="000000" w:themeColor="text1"/>
          <w:sz w:val="20"/>
          <w:szCs w:val="20"/>
        </w:rPr>
        <w:t xml:space="preserve">past </w:t>
      </w:r>
      <w:r w:rsidR="00174886" w:rsidRPr="006E3E2B">
        <w:rPr>
          <w:rFonts w:asciiTheme="majorHAnsi" w:hAnsiTheme="majorHAnsi"/>
          <w:color w:val="000000" w:themeColor="text1"/>
          <w:sz w:val="20"/>
          <w:szCs w:val="20"/>
        </w:rPr>
        <w:t xml:space="preserve">physically </w:t>
      </w:r>
      <w:r w:rsidR="00ED435F" w:rsidRPr="006E3E2B">
        <w:rPr>
          <w:rFonts w:asciiTheme="majorHAnsi" w:hAnsiTheme="majorHAnsi"/>
          <w:color w:val="000000" w:themeColor="text1"/>
          <w:sz w:val="20"/>
          <w:szCs w:val="20"/>
        </w:rPr>
        <w:t>caring for someone</w:t>
      </w:r>
      <w:r w:rsidR="00F37321" w:rsidRPr="006E3E2B">
        <w:rPr>
          <w:rFonts w:asciiTheme="majorHAnsi" w:hAnsiTheme="majorHAnsi"/>
          <w:color w:val="000000" w:themeColor="text1"/>
          <w:sz w:val="20"/>
          <w:szCs w:val="20"/>
        </w:rPr>
        <w:t xml:space="preserve">, (it involves </w:t>
      </w:r>
      <w:r w:rsidR="003B0ACF" w:rsidRPr="006E3E2B">
        <w:rPr>
          <w:rFonts w:asciiTheme="majorHAnsi" w:hAnsiTheme="majorHAnsi"/>
          <w:color w:val="000000" w:themeColor="text1"/>
          <w:sz w:val="20"/>
          <w:szCs w:val="20"/>
        </w:rPr>
        <w:t>respect of individual</w:t>
      </w:r>
      <w:r w:rsidR="004B1D8C" w:rsidRPr="006E3E2B">
        <w:rPr>
          <w:rFonts w:asciiTheme="majorHAnsi" w:hAnsiTheme="majorHAnsi"/>
          <w:color w:val="000000" w:themeColor="text1"/>
          <w:sz w:val="20"/>
          <w:szCs w:val="20"/>
        </w:rPr>
        <w:t xml:space="preserve">s </w:t>
      </w:r>
      <w:r w:rsidR="0091344E" w:rsidRPr="006E3E2B">
        <w:rPr>
          <w:rFonts w:asciiTheme="majorHAnsi" w:hAnsiTheme="majorHAnsi"/>
          <w:color w:val="000000" w:themeColor="text1"/>
          <w:sz w:val="20"/>
          <w:szCs w:val="20"/>
        </w:rPr>
        <w:t>confidentiality</w:t>
      </w:r>
      <w:r w:rsidR="004C485D" w:rsidRPr="006E3E2B">
        <w:rPr>
          <w:rFonts w:asciiTheme="majorHAnsi" w:hAnsiTheme="majorHAnsi"/>
          <w:color w:val="000000" w:themeColor="text1"/>
          <w:sz w:val="20"/>
          <w:szCs w:val="20"/>
        </w:rPr>
        <w:t>, cultural values, and auto</w:t>
      </w:r>
      <w:r w:rsidR="003432A9" w:rsidRPr="006E3E2B">
        <w:rPr>
          <w:rFonts w:asciiTheme="majorHAnsi" w:hAnsiTheme="majorHAnsi"/>
          <w:color w:val="000000" w:themeColor="text1"/>
          <w:sz w:val="20"/>
          <w:szCs w:val="20"/>
        </w:rPr>
        <w:t>nomy</w:t>
      </w:r>
      <w:r w:rsidR="006859E8" w:rsidRPr="006E3E2B">
        <w:rPr>
          <w:rFonts w:asciiTheme="majorHAnsi" w:hAnsiTheme="majorHAnsi"/>
          <w:color w:val="000000" w:themeColor="text1"/>
          <w:sz w:val="20"/>
          <w:szCs w:val="20"/>
        </w:rPr>
        <w:t xml:space="preserve">. The </w:t>
      </w:r>
      <w:r w:rsidR="00EA7B4A" w:rsidRPr="006E3E2B">
        <w:rPr>
          <w:rFonts w:asciiTheme="majorHAnsi" w:hAnsiTheme="majorHAnsi"/>
          <w:color w:val="000000" w:themeColor="text1"/>
          <w:sz w:val="20"/>
          <w:szCs w:val="20"/>
        </w:rPr>
        <w:t xml:space="preserve">Tower Hamlets </w:t>
      </w:r>
      <w:r w:rsidR="00751B62" w:rsidRPr="006E3E2B">
        <w:rPr>
          <w:rFonts w:asciiTheme="majorHAnsi" w:hAnsiTheme="majorHAnsi"/>
          <w:color w:val="000000" w:themeColor="text1"/>
          <w:sz w:val="20"/>
          <w:szCs w:val="20"/>
        </w:rPr>
        <w:t>project showed me how a</w:t>
      </w:r>
      <w:r w:rsidR="009D55F5" w:rsidRPr="006E3E2B">
        <w:rPr>
          <w:rFonts w:asciiTheme="majorHAnsi" w:hAnsiTheme="majorHAnsi"/>
          <w:color w:val="000000" w:themeColor="text1"/>
          <w:sz w:val="20"/>
          <w:szCs w:val="20"/>
        </w:rPr>
        <w:t xml:space="preserve"> </w:t>
      </w:r>
      <w:r w:rsidR="00546176" w:rsidRPr="006E3E2B">
        <w:rPr>
          <w:rFonts w:asciiTheme="majorHAnsi" w:hAnsiTheme="majorHAnsi"/>
          <w:color w:val="000000" w:themeColor="text1"/>
          <w:sz w:val="20"/>
          <w:szCs w:val="20"/>
        </w:rPr>
        <w:t xml:space="preserve">client asked for same </w:t>
      </w:r>
      <w:r w:rsidR="00FD4F50" w:rsidRPr="006E3E2B">
        <w:rPr>
          <w:rFonts w:asciiTheme="majorHAnsi" w:hAnsiTheme="majorHAnsi"/>
          <w:color w:val="000000" w:themeColor="text1"/>
          <w:sz w:val="20"/>
          <w:szCs w:val="20"/>
        </w:rPr>
        <w:t>gender carer</w:t>
      </w:r>
      <w:r w:rsidR="009B30E6" w:rsidRPr="006E3E2B">
        <w:rPr>
          <w:rFonts w:asciiTheme="majorHAnsi" w:hAnsiTheme="majorHAnsi"/>
          <w:color w:val="000000" w:themeColor="text1"/>
          <w:sz w:val="20"/>
          <w:szCs w:val="20"/>
        </w:rPr>
        <w:t xml:space="preserve">, because of religious </w:t>
      </w:r>
      <w:r w:rsidR="00E73F3F" w:rsidRPr="006E3E2B">
        <w:rPr>
          <w:rFonts w:asciiTheme="majorHAnsi" w:hAnsiTheme="majorHAnsi"/>
          <w:color w:val="000000" w:themeColor="text1"/>
          <w:sz w:val="20"/>
          <w:szCs w:val="20"/>
        </w:rPr>
        <w:t xml:space="preserve">reasons, which </w:t>
      </w:r>
      <w:r w:rsidR="00B465A0" w:rsidRPr="006E3E2B">
        <w:rPr>
          <w:rFonts w:asciiTheme="majorHAnsi" w:hAnsiTheme="majorHAnsi"/>
          <w:color w:val="000000" w:themeColor="text1"/>
          <w:sz w:val="20"/>
          <w:szCs w:val="20"/>
        </w:rPr>
        <w:t xml:space="preserve">has reminded me to </w:t>
      </w:r>
      <w:r w:rsidR="00FE1730" w:rsidRPr="006E3E2B">
        <w:rPr>
          <w:rFonts w:asciiTheme="majorHAnsi" w:hAnsiTheme="majorHAnsi"/>
          <w:color w:val="000000" w:themeColor="text1"/>
          <w:sz w:val="20"/>
          <w:szCs w:val="20"/>
        </w:rPr>
        <w:t xml:space="preserve">think about </w:t>
      </w:r>
      <w:r w:rsidR="005D5A1B" w:rsidRPr="006E3E2B">
        <w:rPr>
          <w:rFonts w:asciiTheme="majorHAnsi" w:hAnsiTheme="majorHAnsi"/>
          <w:color w:val="000000" w:themeColor="text1"/>
          <w:sz w:val="20"/>
          <w:szCs w:val="20"/>
        </w:rPr>
        <w:t>individuals’</w:t>
      </w:r>
      <w:r w:rsidR="002E76B8" w:rsidRPr="006E3E2B">
        <w:rPr>
          <w:rFonts w:asciiTheme="majorHAnsi" w:hAnsiTheme="majorHAnsi"/>
          <w:color w:val="000000" w:themeColor="text1"/>
          <w:sz w:val="20"/>
          <w:szCs w:val="20"/>
        </w:rPr>
        <w:t xml:space="preserve"> cultural </w:t>
      </w:r>
      <w:r w:rsidR="00884703" w:rsidRPr="006E3E2B">
        <w:rPr>
          <w:rFonts w:asciiTheme="majorHAnsi" w:hAnsiTheme="majorHAnsi"/>
          <w:color w:val="000000" w:themeColor="text1"/>
          <w:sz w:val="20"/>
          <w:szCs w:val="20"/>
        </w:rPr>
        <w:t>perceptions</w:t>
      </w:r>
      <w:r w:rsidR="000804B7" w:rsidRPr="006E3E2B">
        <w:rPr>
          <w:rFonts w:asciiTheme="majorHAnsi" w:hAnsiTheme="majorHAnsi"/>
          <w:color w:val="000000" w:themeColor="text1"/>
          <w:sz w:val="20"/>
          <w:szCs w:val="20"/>
        </w:rPr>
        <w:t xml:space="preserve"> and personal </w:t>
      </w:r>
      <w:r w:rsidR="00287C6F" w:rsidRPr="006E3E2B">
        <w:rPr>
          <w:rFonts w:asciiTheme="majorHAnsi" w:hAnsiTheme="majorHAnsi"/>
          <w:color w:val="000000" w:themeColor="text1"/>
          <w:sz w:val="20"/>
          <w:szCs w:val="20"/>
        </w:rPr>
        <w:t>part</w:t>
      </w:r>
      <w:r w:rsidR="00C00592" w:rsidRPr="006E3E2B">
        <w:rPr>
          <w:rFonts w:asciiTheme="majorHAnsi" w:hAnsiTheme="majorHAnsi"/>
          <w:color w:val="000000" w:themeColor="text1"/>
          <w:sz w:val="20"/>
          <w:szCs w:val="20"/>
        </w:rPr>
        <w:t xml:space="preserve">itions at </w:t>
      </w:r>
      <w:r w:rsidR="00E37B40" w:rsidRPr="006E3E2B">
        <w:rPr>
          <w:rFonts w:asciiTheme="majorHAnsi" w:hAnsiTheme="majorHAnsi"/>
          <w:color w:val="000000" w:themeColor="text1"/>
          <w:sz w:val="20"/>
          <w:szCs w:val="20"/>
        </w:rPr>
        <w:t xml:space="preserve">my </w:t>
      </w:r>
      <w:r w:rsidR="005D5A1B" w:rsidRPr="006E3E2B">
        <w:rPr>
          <w:rFonts w:asciiTheme="majorHAnsi" w:hAnsiTheme="majorHAnsi"/>
          <w:color w:val="000000" w:themeColor="text1"/>
          <w:sz w:val="20"/>
          <w:szCs w:val="20"/>
        </w:rPr>
        <w:t>workplace</w:t>
      </w:r>
      <w:r w:rsidR="00E37B40" w:rsidRPr="006E3E2B">
        <w:rPr>
          <w:rFonts w:asciiTheme="majorHAnsi" w:hAnsiTheme="majorHAnsi"/>
          <w:color w:val="000000" w:themeColor="text1"/>
          <w:sz w:val="20"/>
          <w:szCs w:val="20"/>
        </w:rPr>
        <w:t>.</w:t>
      </w:r>
    </w:p>
    <w:p w14:paraId="482C6B41" w14:textId="77777777" w:rsidR="006E3E2B" w:rsidRPr="006E3E2B" w:rsidRDefault="006E3E2B" w:rsidP="006E3E2B">
      <w:pPr>
        <w:spacing w:before="100" w:beforeAutospacing="1" w:after="100" w:afterAutospacing="1" w:line="240" w:lineRule="auto"/>
        <w:rPr>
          <w:rFonts w:asciiTheme="majorHAnsi" w:eastAsia="Times New Roman" w:hAnsiTheme="majorHAnsi" w:cs="Times New Roman"/>
          <w:kern w:val="0"/>
          <w:sz w:val="20"/>
          <w:szCs w:val="20"/>
          <w:lang w:eastAsia="en-GB"/>
          <w14:ligatures w14:val="none"/>
        </w:rPr>
      </w:pPr>
      <w:r w:rsidRPr="006E3E2B">
        <w:rPr>
          <w:rFonts w:asciiTheme="majorHAnsi" w:eastAsia="Times New Roman" w:hAnsiTheme="majorHAnsi" w:cs="Times New Roman"/>
          <w:kern w:val="0"/>
          <w:sz w:val="20"/>
          <w:szCs w:val="20"/>
          <w:lang w:eastAsia="en-GB"/>
          <w14:ligatures w14:val="none"/>
        </w:rPr>
        <w:t>In my daily practice, I make a conscious effort to apply the core principles of health and social care—such as respect for individuality, promoting dignity, ensuring equality, maintaining confidentiality, and supporting independence. I believe these principles are the foundation of high-quality, person-centred care.</w:t>
      </w:r>
    </w:p>
    <w:p w14:paraId="6B1B655E" w14:textId="77777777" w:rsidR="006E3E2B" w:rsidRPr="006E3E2B" w:rsidRDefault="006E3E2B" w:rsidP="006E3E2B">
      <w:pPr>
        <w:spacing w:before="100" w:beforeAutospacing="1" w:after="100" w:afterAutospacing="1" w:line="240" w:lineRule="auto"/>
        <w:rPr>
          <w:rFonts w:asciiTheme="majorHAnsi" w:eastAsia="Times New Roman" w:hAnsiTheme="majorHAnsi" w:cs="Times New Roman"/>
          <w:kern w:val="0"/>
          <w:sz w:val="20"/>
          <w:szCs w:val="20"/>
          <w:lang w:eastAsia="en-GB"/>
          <w14:ligatures w14:val="none"/>
        </w:rPr>
      </w:pPr>
      <w:r w:rsidRPr="006E3E2B">
        <w:rPr>
          <w:rFonts w:asciiTheme="majorHAnsi" w:eastAsia="Times New Roman" w:hAnsiTheme="majorHAnsi" w:cs="Times New Roman"/>
          <w:kern w:val="0"/>
          <w:sz w:val="20"/>
          <w:szCs w:val="20"/>
          <w:lang w:eastAsia="en-GB"/>
          <w14:ligatures w14:val="none"/>
        </w:rPr>
        <w:t xml:space="preserve">One of the ways I apply these principles is by </w:t>
      </w:r>
      <w:r w:rsidRPr="006E3E2B">
        <w:rPr>
          <w:rFonts w:asciiTheme="majorHAnsi" w:eastAsia="Times New Roman" w:hAnsiTheme="majorHAnsi" w:cs="Times New Roman"/>
          <w:b/>
          <w:bCs/>
          <w:kern w:val="0"/>
          <w:sz w:val="20"/>
          <w:szCs w:val="20"/>
          <w:lang w:eastAsia="en-GB"/>
          <w14:ligatures w14:val="none"/>
        </w:rPr>
        <w:t xml:space="preserve">treating </w:t>
      </w:r>
      <w:proofErr w:type="gramStart"/>
      <w:r w:rsidRPr="006E3E2B">
        <w:rPr>
          <w:rFonts w:asciiTheme="majorHAnsi" w:eastAsia="Times New Roman" w:hAnsiTheme="majorHAnsi" w:cs="Times New Roman"/>
          <w:b/>
          <w:bCs/>
          <w:kern w:val="0"/>
          <w:sz w:val="20"/>
          <w:szCs w:val="20"/>
          <w:lang w:eastAsia="en-GB"/>
          <w14:ligatures w14:val="none"/>
        </w:rPr>
        <w:t>each individual</w:t>
      </w:r>
      <w:proofErr w:type="gramEnd"/>
      <w:r w:rsidRPr="006E3E2B">
        <w:rPr>
          <w:rFonts w:asciiTheme="majorHAnsi" w:eastAsia="Times New Roman" w:hAnsiTheme="majorHAnsi" w:cs="Times New Roman"/>
          <w:b/>
          <w:bCs/>
          <w:kern w:val="0"/>
          <w:sz w:val="20"/>
          <w:szCs w:val="20"/>
          <w:lang w:eastAsia="en-GB"/>
          <w14:ligatures w14:val="none"/>
        </w:rPr>
        <w:t xml:space="preserve"> as unique</w:t>
      </w:r>
      <w:r w:rsidRPr="006E3E2B">
        <w:rPr>
          <w:rFonts w:asciiTheme="majorHAnsi" w:eastAsia="Times New Roman" w:hAnsiTheme="majorHAnsi" w:cs="Times New Roman"/>
          <w:kern w:val="0"/>
          <w:sz w:val="20"/>
          <w:szCs w:val="20"/>
          <w:lang w:eastAsia="en-GB"/>
          <w14:ligatures w14:val="none"/>
        </w:rPr>
        <w:t xml:space="preserve">. I take time to listen to their preferences, values, and beliefs before making any care decisions. For example, when supporting a service user with their personal care, I always ask about their preferences and encourage them to do as much as they can independently. This approach helps to </w:t>
      </w:r>
      <w:r w:rsidRPr="006E3E2B">
        <w:rPr>
          <w:rFonts w:asciiTheme="majorHAnsi" w:eastAsia="Times New Roman" w:hAnsiTheme="majorHAnsi" w:cs="Times New Roman"/>
          <w:b/>
          <w:bCs/>
          <w:kern w:val="0"/>
          <w:sz w:val="20"/>
          <w:szCs w:val="20"/>
          <w:lang w:eastAsia="en-GB"/>
          <w14:ligatures w14:val="none"/>
        </w:rPr>
        <w:t>promote their autonomy and self-esteem</w:t>
      </w:r>
      <w:r w:rsidRPr="006E3E2B">
        <w:rPr>
          <w:rFonts w:asciiTheme="majorHAnsi" w:eastAsia="Times New Roman" w:hAnsiTheme="majorHAnsi" w:cs="Times New Roman"/>
          <w:kern w:val="0"/>
          <w:sz w:val="20"/>
          <w:szCs w:val="20"/>
          <w:lang w:eastAsia="en-GB"/>
          <w14:ligatures w14:val="none"/>
        </w:rPr>
        <w:t>, rather than making them feel dependent.</w:t>
      </w:r>
    </w:p>
    <w:p w14:paraId="150CAF4D" w14:textId="77777777" w:rsidR="006E3E2B" w:rsidRPr="006E3E2B" w:rsidRDefault="006E3E2B" w:rsidP="006E3E2B">
      <w:pPr>
        <w:spacing w:before="100" w:beforeAutospacing="1" w:after="100" w:afterAutospacing="1" w:line="240" w:lineRule="auto"/>
        <w:rPr>
          <w:rFonts w:asciiTheme="majorHAnsi" w:eastAsia="Times New Roman" w:hAnsiTheme="majorHAnsi" w:cs="Times New Roman"/>
          <w:kern w:val="0"/>
          <w:sz w:val="20"/>
          <w:szCs w:val="20"/>
          <w:lang w:eastAsia="en-GB"/>
          <w14:ligatures w14:val="none"/>
        </w:rPr>
      </w:pPr>
      <w:r w:rsidRPr="006E3E2B">
        <w:rPr>
          <w:rFonts w:asciiTheme="majorHAnsi" w:eastAsia="Times New Roman" w:hAnsiTheme="majorHAnsi" w:cs="Times New Roman"/>
          <w:kern w:val="0"/>
          <w:sz w:val="20"/>
          <w:szCs w:val="20"/>
          <w:lang w:eastAsia="en-GB"/>
          <w14:ligatures w14:val="none"/>
        </w:rPr>
        <w:t xml:space="preserve">I also make sure to </w:t>
      </w:r>
      <w:proofErr w:type="gramStart"/>
      <w:r w:rsidRPr="006E3E2B">
        <w:rPr>
          <w:rFonts w:asciiTheme="majorHAnsi" w:eastAsia="Times New Roman" w:hAnsiTheme="majorHAnsi" w:cs="Times New Roman"/>
          <w:b/>
          <w:bCs/>
          <w:kern w:val="0"/>
          <w:sz w:val="20"/>
          <w:szCs w:val="20"/>
          <w:lang w:eastAsia="en-GB"/>
          <w14:ligatures w14:val="none"/>
        </w:rPr>
        <w:t>uphold dignity and respect</w:t>
      </w:r>
      <w:r w:rsidRPr="006E3E2B">
        <w:rPr>
          <w:rFonts w:asciiTheme="majorHAnsi" w:eastAsia="Times New Roman" w:hAnsiTheme="majorHAnsi" w:cs="Times New Roman"/>
          <w:kern w:val="0"/>
          <w:sz w:val="20"/>
          <w:szCs w:val="20"/>
          <w:lang w:eastAsia="en-GB"/>
          <w14:ligatures w14:val="none"/>
        </w:rPr>
        <w:t xml:space="preserve"> at all times</w:t>
      </w:r>
      <w:proofErr w:type="gramEnd"/>
      <w:r w:rsidRPr="006E3E2B">
        <w:rPr>
          <w:rFonts w:asciiTheme="majorHAnsi" w:eastAsia="Times New Roman" w:hAnsiTheme="majorHAnsi" w:cs="Times New Roman"/>
          <w:kern w:val="0"/>
          <w:sz w:val="20"/>
          <w:szCs w:val="20"/>
          <w:lang w:eastAsia="en-GB"/>
          <w14:ligatures w14:val="none"/>
        </w:rPr>
        <w:t>. Simple actions, such as closing doors and curtains before providing personal care or using the person’s preferred name, show respect and protect privacy. I am aware that maintaining dignity is not just about physical privacy but also about how I communicate—using empathy, patience, and a non-judgmental attitude.</w:t>
      </w:r>
    </w:p>
    <w:p w14:paraId="22ADE308" w14:textId="77777777" w:rsidR="006E3E2B" w:rsidRPr="006E3E2B" w:rsidRDefault="006E3E2B" w:rsidP="006E3E2B">
      <w:pPr>
        <w:spacing w:before="100" w:beforeAutospacing="1" w:after="100" w:afterAutospacing="1" w:line="240" w:lineRule="auto"/>
        <w:rPr>
          <w:rFonts w:asciiTheme="majorHAnsi" w:eastAsia="Times New Roman" w:hAnsiTheme="majorHAnsi" w:cs="Times New Roman"/>
          <w:kern w:val="0"/>
          <w:sz w:val="20"/>
          <w:szCs w:val="20"/>
          <w:lang w:eastAsia="en-GB"/>
          <w14:ligatures w14:val="none"/>
        </w:rPr>
      </w:pPr>
      <w:r w:rsidRPr="006E3E2B">
        <w:rPr>
          <w:rFonts w:asciiTheme="majorHAnsi" w:eastAsia="Times New Roman" w:hAnsiTheme="majorHAnsi" w:cs="Times New Roman"/>
          <w:kern w:val="0"/>
          <w:sz w:val="20"/>
          <w:szCs w:val="20"/>
          <w:lang w:eastAsia="en-GB"/>
          <w14:ligatures w14:val="none"/>
        </w:rPr>
        <w:t xml:space="preserve">Another key principle I apply is </w:t>
      </w:r>
      <w:r w:rsidRPr="006E3E2B">
        <w:rPr>
          <w:rFonts w:asciiTheme="majorHAnsi" w:eastAsia="Times New Roman" w:hAnsiTheme="majorHAnsi" w:cs="Times New Roman"/>
          <w:b/>
          <w:bCs/>
          <w:kern w:val="0"/>
          <w:sz w:val="20"/>
          <w:szCs w:val="20"/>
          <w:lang w:eastAsia="en-GB"/>
          <w14:ligatures w14:val="none"/>
        </w:rPr>
        <w:t>equality and diversity</w:t>
      </w:r>
      <w:r w:rsidRPr="006E3E2B">
        <w:rPr>
          <w:rFonts w:asciiTheme="majorHAnsi" w:eastAsia="Times New Roman" w:hAnsiTheme="majorHAnsi" w:cs="Times New Roman"/>
          <w:kern w:val="0"/>
          <w:sz w:val="20"/>
          <w:szCs w:val="20"/>
          <w:lang w:eastAsia="en-GB"/>
          <w14:ligatures w14:val="none"/>
        </w:rPr>
        <w:t>. I ensure that everyone I support receives fair treatment regardless of their background, religion, gender, or abilities. For example, I make sure to accommodate dietary needs related to culture or faith and challenge any discriminatory behaviour I witness among staff or service users.</w:t>
      </w:r>
    </w:p>
    <w:p w14:paraId="03EB7D61" w14:textId="77777777" w:rsidR="006E3E2B" w:rsidRPr="006E3E2B" w:rsidRDefault="006E3E2B" w:rsidP="006E3E2B">
      <w:pPr>
        <w:spacing w:before="100" w:beforeAutospacing="1" w:after="100" w:afterAutospacing="1" w:line="240" w:lineRule="auto"/>
        <w:rPr>
          <w:rFonts w:asciiTheme="majorHAnsi" w:eastAsia="Times New Roman" w:hAnsiTheme="majorHAnsi" w:cs="Times New Roman"/>
          <w:kern w:val="0"/>
          <w:sz w:val="20"/>
          <w:szCs w:val="20"/>
          <w:lang w:eastAsia="en-GB"/>
          <w14:ligatures w14:val="none"/>
        </w:rPr>
      </w:pPr>
      <w:r w:rsidRPr="006E3E2B">
        <w:rPr>
          <w:rFonts w:asciiTheme="majorHAnsi" w:eastAsia="Times New Roman" w:hAnsiTheme="majorHAnsi" w:cs="Times New Roman"/>
          <w:b/>
          <w:bCs/>
          <w:kern w:val="0"/>
          <w:sz w:val="20"/>
          <w:szCs w:val="20"/>
          <w:lang w:eastAsia="en-GB"/>
          <w14:ligatures w14:val="none"/>
        </w:rPr>
        <w:t>Confidentiality</w:t>
      </w:r>
      <w:r w:rsidRPr="006E3E2B">
        <w:rPr>
          <w:rFonts w:asciiTheme="majorHAnsi" w:eastAsia="Times New Roman" w:hAnsiTheme="majorHAnsi" w:cs="Times New Roman"/>
          <w:kern w:val="0"/>
          <w:sz w:val="20"/>
          <w:szCs w:val="20"/>
          <w:lang w:eastAsia="en-GB"/>
          <w14:ligatures w14:val="none"/>
        </w:rPr>
        <w:t xml:space="preserve"> is another area I take very seriously. I always follow my organisation’s policies about information sharing, only discussing service users’ details with relevant professionals and keeping records secure. I understand that trust is essential in health and social care, and protecting confidentiality helps to build that trust.</w:t>
      </w:r>
    </w:p>
    <w:p w14:paraId="7C35B30C" w14:textId="77777777" w:rsidR="006E3E2B" w:rsidRPr="006E3E2B" w:rsidRDefault="006E3E2B" w:rsidP="006E3E2B">
      <w:pPr>
        <w:spacing w:before="100" w:beforeAutospacing="1" w:after="100" w:afterAutospacing="1" w:line="240" w:lineRule="auto"/>
        <w:rPr>
          <w:rFonts w:asciiTheme="majorHAnsi" w:eastAsia="Times New Roman" w:hAnsiTheme="majorHAnsi" w:cs="Times New Roman"/>
          <w:kern w:val="0"/>
          <w:sz w:val="20"/>
          <w:szCs w:val="20"/>
          <w:lang w:eastAsia="en-GB"/>
          <w14:ligatures w14:val="none"/>
        </w:rPr>
      </w:pPr>
      <w:r w:rsidRPr="006E3E2B">
        <w:rPr>
          <w:rFonts w:asciiTheme="majorHAnsi" w:eastAsia="Times New Roman" w:hAnsiTheme="majorHAnsi" w:cs="Times New Roman"/>
          <w:kern w:val="0"/>
          <w:sz w:val="20"/>
          <w:szCs w:val="20"/>
          <w:lang w:eastAsia="en-GB"/>
          <w14:ligatures w14:val="none"/>
        </w:rPr>
        <w:t xml:space="preserve">Finally, I continually </w:t>
      </w:r>
      <w:r w:rsidRPr="006E3E2B">
        <w:rPr>
          <w:rFonts w:asciiTheme="majorHAnsi" w:eastAsia="Times New Roman" w:hAnsiTheme="majorHAnsi" w:cs="Times New Roman"/>
          <w:b/>
          <w:bCs/>
          <w:kern w:val="0"/>
          <w:sz w:val="20"/>
          <w:szCs w:val="20"/>
          <w:lang w:eastAsia="en-GB"/>
          <w14:ligatures w14:val="none"/>
        </w:rPr>
        <w:t>reflect on my practice</w:t>
      </w:r>
      <w:r w:rsidRPr="006E3E2B">
        <w:rPr>
          <w:rFonts w:asciiTheme="majorHAnsi" w:eastAsia="Times New Roman" w:hAnsiTheme="majorHAnsi" w:cs="Times New Roman"/>
          <w:kern w:val="0"/>
          <w:sz w:val="20"/>
          <w:szCs w:val="20"/>
          <w:lang w:eastAsia="en-GB"/>
          <w14:ligatures w14:val="none"/>
        </w:rPr>
        <w:t xml:space="preserve"> and seek feedback from colleagues and service users. This helps me identify areas for improvement and ensures I keep my practice aligned with professional standards and ethical principles.</w:t>
      </w:r>
    </w:p>
    <w:p w14:paraId="59D5D721" w14:textId="77777777" w:rsidR="000C4BA1" w:rsidRPr="000C4BA1" w:rsidRDefault="000C4BA1" w:rsidP="00CC21B3">
      <w:pPr>
        <w:rPr>
          <w:b/>
          <w:bCs/>
          <w:sz w:val="20"/>
          <w:szCs w:val="20"/>
        </w:rPr>
      </w:pPr>
    </w:p>
    <w:p w14:paraId="009E88EB" w14:textId="77777777" w:rsidR="005D5A1B" w:rsidRPr="009F7725" w:rsidRDefault="005D5A1B" w:rsidP="00CC21B3">
      <w:pPr>
        <w:rPr>
          <w:sz w:val="20"/>
          <w:szCs w:val="20"/>
        </w:rPr>
      </w:pPr>
    </w:p>
    <w:p w14:paraId="4EF76BEA" w14:textId="4F0C31E0" w:rsidR="00B3387E" w:rsidRPr="000D726F" w:rsidRDefault="00B3387E" w:rsidP="00CC21B3">
      <w:pPr>
        <w:rPr>
          <w:b/>
          <w:bCs/>
          <w:sz w:val="20"/>
          <w:szCs w:val="20"/>
        </w:rPr>
      </w:pPr>
    </w:p>
    <w:p w14:paraId="1CCE723C" w14:textId="77777777" w:rsidR="0099123E" w:rsidRDefault="0099123E" w:rsidP="00CC21B3">
      <w:pPr>
        <w:rPr>
          <w:sz w:val="20"/>
          <w:szCs w:val="20"/>
        </w:rPr>
      </w:pPr>
    </w:p>
    <w:p w14:paraId="7D30706A" w14:textId="77777777" w:rsidR="0099123E" w:rsidRDefault="0099123E" w:rsidP="00CC21B3">
      <w:pPr>
        <w:rPr>
          <w:sz w:val="20"/>
          <w:szCs w:val="20"/>
        </w:rPr>
      </w:pPr>
    </w:p>
    <w:p w14:paraId="5D79AFF6" w14:textId="7E9288E1" w:rsidR="00BD7FCB" w:rsidRDefault="00BD7FCB" w:rsidP="00CC21B3">
      <w:pPr>
        <w:rPr>
          <w:sz w:val="20"/>
          <w:szCs w:val="20"/>
        </w:rPr>
      </w:pPr>
    </w:p>
    <w:p w14:paraId="569A17D9" w14:textId="77777777" w:rsidR="00BD7FCB" w:rsidRDefault="00BD7FCB">
      <w:pPr>
        <w:rPr>
          <w:sz w:val="20"/>
          <w:szCs w:val="20"/>
        </w:rPr>
      </w:pPr>
      <w:r>
        <w:rPr>
          <w:sz w:val="20"/>
          <w:szCs w:val="20"/>
        </w:rPr>
        <w:br w:type="page"/>
      </w:r>
    </w:p>
    <w:p w14:paraId="3B823254" w14:textId="77777777" w:rsidR="0030388E" w:rsidRPr="0030388E" w:rsidRDefault="0030388E" w:rsidP="0030388E">
      <w:pPr>
        <w:pStyle w:val="NormalWeb"/>
        <w:shd w:val="clear" w:color="auto" w:fill="FFFFFF"/>
        <w:rPr>
          <w:rFonts w:ascii="Helvetica" w:hAnsi="Helvetica" w:cs="Helvetica"/>
          <w:color w:val="1D2228"/>
          <w:sz w:val="20"/>
          <w:szCs w:val="20"/>
        </w:rPr>
      </w:pPr>
      <w:r w:rsidRPr="0030388E">
        <w:rPr>
          <w:rFonts w:ascii="Helvetica" w:hAnsi="Helvetica" w:cs="Helvetica"/>
          <w:b/>
          <w:bCs/>
          <w:color w:val="1B1C1D"/>
          <w:sz w:val="20"/>
          <w:szCs w:val="20"/>
        </w:rPr>
        <w:lastRenderedPageBreak/>
        <w:t>References</w:t>
      </w:r>
    </w:p>
    <w:p w14:paraId="0CD1956A" w14:textId="77777777" w:rsidR="0030388E" w:rsidRPr="0030388E" w:rsidRDefault="0030388E" w:rsidP="0030388E">
      <w:pPr>
        <w:pStyle w:val="NormalWeb"/>
        <w:shd w:val="clear" w:color="auto" w:fill="FFFFFF"/>
        <w:spacing w:before="7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Beauchamp, T. L. and Childress, J. F.</w:t>
      </w:r>
      <w:r w:rsidRPr="0030388E">
        <w:rPr>
          <w:rFonts w:ascii="Helvetica" w:hAnsi="Helvetica" w:cs="Helvetica"/>
          <w:color w:val="1B1C1D"/>
          <w:sz w:val="20"/>
          <w:szCs w:val="20"/>
        </w:rPr>
        <w:t xml:space="preserve"> (2019). Principles of Biomedical Ethics. 8th </w:t>
      </w:r>
      <w:proofErr w:type="spellStart"/>
      <w:r w:rsidRPr="0030388E">
        <w:rPr>
          <w:rFonts w:ascii="Helvetica" w:hAnsi="Helvetica" w:cs="Helvetica"/>
          <w:color w:val="1B1C1D"/>
          <w:sz w:val="20"/>
          <w:szCs w:val="20"/>
        </w:rPr>
        <w:t>edn</w:t>
      </w:r>
      <w:proofErr w:type="spellEnd"/>
      <w:r w:rsidRPr="0030388E">
        <w:rPr>
          <w:rFonts w:ascii="Helvetica" w:hAnsi="Helvetica" w:cs="Helvetica"/>
          <w:color w:val="1B1C1D"/>
          <w:sz w:val="20"/>
          <w:szCs w:val="20"/>
        </w:rPr>
        <w:t>. Oxford: Oxford University Press.</w:t>
      </w:r>
    </w:p>
    <w:p w14:paraId="5F5DAF44"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Bronfenbrenner, U.</w:t>
      </w:r>
      <w:r w:rsidRPr="0030388E">
        <w:rPr>
          <w:rFonts w:ascii="Helvetica" w:hAnsi="Helvetica" w:cs="Helvetica"/>
          <w:color w:val="1B1C1D"/>
          <w:sz w:val="20"/>
          <w:szCs w:val="20"/>
        </w:rPr>
        <w:t> (1979). The Ecology of Human Development: Experiments by Nature and Design. Cambridge, MA: Harvard University Press.</w:t>
      </w:r>
    </w:p>
    <w:p w14:paraId="2819A08B"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Care Act 2014.</w:t>
      </w:r>
      <w:r w:rsidRPr="0030388E">
        <w:rPr>
          <w:rFonts w:ascii="Helvetica" w:hAnsi="Helvetica" w:cs="Helvetica"/>
          <w:color w:val="1B1C1D"/>
          <w:sz w:val="20"/>
          <w:szCs w:val="20"/>
        </w:rPr>
        <w:t> London: HMSO.</w:t>
      </w:r>
    </w:p>
    <w:p w14:paraId="7A30A9FE"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Care Quality Commission (CQC).</w:t>
      </w:r>
      <w:r w:rsidRPr="0030388E">
        <w:rPr>
          <w:rFonts w:ascii="Helvetica" w:hAnsi="Helvetica" w:cs="Helvetica"/>
          <w:color w:val="1B1C1D"/>
          <w:sz w:val="20"/>
          <w:szCs w:val="20"/>
        </w:rPr>
        <w:t> (2020). Always listening: The CQC’s approach to person-centred care. Available at: </w:t>
      </w:r>
      <w:r w:rsidRPr="0030388E">
        <w:rPr>
          <w:rFonts w:ascii="Helvetica" w:hAnsi="Helvetica" w:cs="Helvetica"/>
          <w:color w:val="0B57D0"/>
          <w:sz w:val="20"/>
          <w:szCs w:val="20"/>
        </w:rPr>
        <w:t>https://www.cqc.org.uk/guidance-providers/healthcare/person-centred-care-good</w:t>
      </w:r>
      <w:r w:rsidRPr="0030388E">
        <w:rPr>
          <w:rFonts w:ascii="Helvetica" w:hAnsi="Helvetica" w:cs="Helvetica"/>
          <w:color w:val="1B1C1D"/>
          <w:sz w:val="20"/>
          <w:szCs w:val="20"/>
        </w:rPr>
        <w:t> (Accessed: 27 October 2025).</w:t>
      </w:r>
    </w:p>
    <w:p w14:paraId="37F669A3"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Health and Care Act 2022.</w:t>
      </w:r>
      <w:r w:rsidRPr="0030388E">
        <w:rPr>
          <w:rFonts w:ascii="Helvetica" w:hAnsi="Helvetica" w:cs="Helvetica"/>
          <w:color w:val="1B1C1D"/>
          <w:sz w:val="20"/>
          <w:szCs w:val="20"/>
        </w:rPr>
        <w:t> London: HMSO.</w:t>
      </w:r>
    </w:p>
    <w:p w14:paraId="033F6F81"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Hutchinson, S., et al.</w:t>
      </w:r>
      <w:r w:rsidRPr="0030388E">
        <w:rPr>
          <w:rFonts w:ascii="Helvetica" w:hAnsi="Helvetica" w:cs="Helvetica"/>
          <w:color w:val="1B1C1D"/>
          <w:sz w:val="20"/>
          <w:szCs w:val="20"/>
        </w:rPr>
        <w:t> (2019). Transforming community nursing services in the UK; lessons from a participatory evaluation of the implementation of a new community nursing model in East London based on the principles of the Dutch Buurtzorg model. BMC Health Services Research, 19(1), pp. 917. Available at: </w:t>
      </w:r>
      <w:r w:rsidRPr="0030388E">
        <w:rPr>
          <w:rFonts w:ascii="Helvetica" w:hAnsi="Helvetica" w:cs="Helvetica"/>
          <w:color w:val="0B57D0"/>
          <w:sz w:val="20"/>
          <w:szCs w:val="20"/>
        </w:rPr>
        <w:t>https://pmc.ncbi.nlm.nih.gov/articles/PMC6902511/</w:t>
      </w:r>
      <w:r w:rsidRPr="0030388E">
        <w:rPr>
          <w:rFonts w:ascii="Helvetica" w:hAnsi="Helvetica" w:cs="Helvetica"/>
          <w:color w:val="1B1C1D"/>
          <w:sz w:val="20"/>
          <w:szCs w:val="20"/>
        </w:rPr>
        <w:t> (Accessed: 27 October 2025).</w:t>
      </w:r>
    </w:p>
    <w:p w14:paraId="33A560CF"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Maslow, A. H.</w:t>
      </w:r>
      <w:r w:rsidRPr="0030388E">
        <w:rPr>
          <w:rFonts w:ascii="Helvetica" w:hAnsi="Helvetica" w:cs="Helvetica"/>
          <w:color w:val="1B1C1D"/>
          <w:sz w:val="20"/>
          <w:szCs w:val="20"/>
        </w:rPr>
        <w:t> (1943). A theory of human motivation. Psychological Review, 50(4), pp. 370–396.</w:t>
      </w:r>
    </w:p>
    <w:p w14:paraId="6A7FC0D6"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McCormack, B. and McCance, T.</w:t>
      </w:r>
      <w:r w:rsidRPr="0030388E">
        <w:rPr>
          <w:rFonts w:ascii="Helvetica" w:hAnsi="Helvetica" w:cs="Helvetica"/>
          <w:color w:val="1B1C1D"/>
          <w:sz w:val="20"/>
          <w:szCs w:val="20"/>
        </w:rPr>
        <w:t> (2017). Person-Centred Practice in Nursing and Health Care: Theory and Practice. Chichester: Wiley.</w:t>
      </w:r>
    </w:p>
    <w:p w14:paraId="4215C834" w14:textId="77777777" w:rsidR="0030388E" w:rsidRPr="0030388E" w:rsidRDefault="0030388E" w:rsidP="0030388E">
      <w:pPr>
        <w:pStyle w:val="NormalWeb"/>
        <w:shd w:val="clear" w:color="auto" w:fill="FFFFFF"/>
        <w:spacing w:before="255" w:beforeAutospacing="0" w:after="0" w:afterAutospacing="0"/>
        <w:rPr>
          <w:rFonts w:ascii="Helvetica" w:hAnsi="Helvetica" w:cs="Helvetica"/>
          <w:color w:val="1D2228"/>
          <w:sz w:val="20"/>
          <w:szCs w:val="20"/>
        </w:rPr>
      </w:pPr>
      <w:r w:rsidRPr="0030388E">
        <w:rPr>
          <w:rFonts w:ascii="Helvetica" w:hAnsi="Helvetica" w:cs="Helvetica"/>
          <w:b/>
          <w:bCs/>
          <w:color w:val="1B1C1D"/>
          <w:sz w:val="20"/>
          <w:szCs w:val="20"/>
        </w:rPr>
        <w:t>NICE.</w:t>
      </w:r>
      <w:r w:rsidRPr="0030388E">
        <w:rPr>
          <w:rFonts w:ascii="Helvetica" w:hAnsi="Helvetica" w:cs="Helvetica"/>
          <w:color w:val="1B1C1D"/>
          <w:sz w:val="20"/>
          <w:szCs w:val="20"/>
        </w:rPr>
        <w:t> (2017). Intermediate care including reablement (NG74). London: National Institute for Health and Care Excellence. Available at: </w:t>
      </w:r>
      <w:r w:rsidRPr="0030388E">
        <w:rPr>
          <w:rFonts w:ascii="Helvetica" w:hAnsi="Helvetica" w:cs="Helvetica"/>
          <w:color w:val="0B57D0"/>
          <w:sz w:val="20"/>
          <w:szCs w:val="20"/>
        </w:rPr>
        <w:t>https://s3.eu-west-2.amazonaws.com/nhsbn-static/NAIC%20(Providers)/2018/NG-74%20NICE%20guidelines.pdf</w:t>
      </w:r>
      <w:r w:rsidRPr="0030388E">
        <w:rPr>
          <w:rFonts w:ascii="Helvetica" w:hAnsi="Helvetica" w:cs="Helvetica"/>
          <w:color w:val="1B1C1D"/>
          <w:sz w:val="20"/>
          <w:szCs w:val="20"/>
        </w:rPr>
        <w:t> (Accessed: 27 October 2025).</w:t>
      </w:r>
    </w:p>
    <w:p w14:paraId="6D8E1397" w14:textId="77777777" w:rsidR="0099123E" w:rsidRPr="00F1794D" w:rsidRDefault="0099123E" w:rsidP="00CC21B3">
      <w:pPr>
        <w:rPr>
          <w:sz w:val="20"/>
          <w:szCs w:val="20"/>
        </w:rPr>
      </w:pPr>
    </w:p>
    <w:sectPr w:rsidR="0099123E" w:rsidRPr="00F1794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E5DF1" w14:textId="77777777" w:rsidR="00C623C3" w:rsidRDefault="00C623C3" w:rsidP="00C623C3">
      <w:pPr>
        <w:spacing w:after="0" w:line="240" w:lineRule="auto"/>
      </w:pPr>
      <w:r>
        <w:separator/>
      </w:r>
    </w:p>
  </w:endnote>
  <w:endnote w:type="continuationSeparator" w:id="0">
    <w:p w14:paraId="7F4A7957" w14:textId="77777777" w:rsidR="00C623C3" w:rsidRDefault="00C623C3" w:rsidP="00C62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98270"/>
      <w:docPartObj>
        <w:docPartGallery w:val="Page Numbers (Bottom of Page)"/>
        <w:docPartUnique/>
      </w:docPartObj>
    </w:sdtPr>
    <w:sdtEndPr>
      <w:rPr>
        <w:noProof/>
      </w:rPr>
    </w:sdtEndPr>
    <w:sdtContent>
      <w:p w14:paraId="5755F920" w14:textId="65436BE5" w:rsidR="00C623C3" w:rsidRDefault="00C623C3">
        <w:pPr>
          <w:pStyle w:val="Footer"/>
        </w:pPr>
        <w:r>
          <w:fldChar w:fldCharType="begin"/>
        </w:r>
        <w:r>
          <w:instrText xml:space="preserve"> PAGE   \* MERGEFORMAT </w:instrText>
        </w:r>
        <w:r>
          <w:fldChar w:fldCharType="separate"/>
        </w:r>
        <w:r>
          <w:rPr>
            <w:noProof/>
          </w:rPr>
          <w:t>2</w:t>
        </w:r>
        <w:r>
          <w:rPr>
            <w:noProof/>
          </w:rPr>
          <w:fldChar w:fldCharType="end"/>
        </w:r>
      </w:p>
    </w:sdtContent>
  </w:sdt>
  <w:p w14:paraId="2E82DD8A" w14:textId="77777777" w:rsidR="00C623C3" w:rsidRDefault="00C62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A7857" w14:textId="77777777" w:rsidR="00C623C3" w:rsidRDefault="00C623C3" w:rsidP="00C623C3">
      <w:pPr>
        <w:spacing w:after="0" w:line="240" w:lineRule="auto"/>
      </w:pPr>
      <w:r>
        <w:separator/>
      </w:r>
    </w:p>
  </w:footnote>
  <w:footnote w:type="continuationSeparator" w:id="0">
    <w:p w14:paraId="40DCC4E6" w14:textId="77777777" w:rsidR="00C623C3" w:rsidRDefault="00C623C3" w:rsidP="00C62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A5AC9"/>
    <w:multiLevelType w:val="multilevel"/>
    <w:tmpl w:val="40546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8E0DA6"/>
    <w:multiLevelType w:val="multilevel"/>
    <w:tmpl w:val="A164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6A350C"/>
    <w:multiLevelType w:val="multilevel"/>
    <w:tmpl w:val="AD10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5726747">
    <w:abstractNumId w:val="0"/>
  </w:num>
  <w:num w:numId="2" w16cid:durableId="394742676">
    <w:abstractNumId w:val="1"/>
  </w:num>
  <w:num w:numId="3" w16cid:durableId="456412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64D"/>
    <w:rsid w:val="00000480"/>
    <w:rsid w:val="000015E9"/>
    <w:rsid w:val="0002064D"/>
    <w:rsid w:val="00023890"/>
    <w:rsid w:val="0003400D"/>
    <w:rsid w:val="000749E2"/>
    <w:rsid w:val="00077572"/>
    <w:rsid w:val="000804B7"/>
    <w:rsid w:val="000818BB"/>
    <w:rsid w:val="00082C28"/>
    <w:rsid w:val="000B766B"/>
    <w:rsid w:val="000C160D"/>
    <w:rsid w:val="000C201C"/>
    <w:rsid w:val="000C3DD3"/>
    <w:rsid w:val="000C4BA1"/>
    <w:rsid w:val="000C59E4"/>
    <w:rsid w:val="000C6378"/>
    <w:rsid w:val="000D456F"/>
    <w:rsid w:val="000D726F"/>
    <w:rsid w:val="000E089E"/>
    <w:rsid w:val="000E3DB7"/>
    <w:rsid w:val="000E43FE"/>
    <w:rsid w:val="000F102D"/>
    <w:rsid w:val="000F3EB6"/>
    <w:rsid w:val="00101A5C"/>
    <w:rsid w:val="00103BD7"/>
    <w:rsid w:val="00113494"/>
    <w:rsid w:val="00173924"/>
    <w:rsid w:val="00174886"/>
    <w:rsid w:val="00184831"/>
    <w:rsid w:val="001869FC"/>
    <w:rsid w:val="00190F9B"/>
    <w:rsid w:val="00193F18"/>
    <w:rsid w:val="001B133E"/>
    <w:rsid w:val="001B7474"/>
    <w:rsid w:val="001C2769"/>
    <w:rsid w:val="001E786F"/>
    <w:rsid w:val="00201EAC"/>
    <w:rsid w:val="00215814"/>
    <w:rsid w:val="002429AA"/>
    <w:rsid w:val="00243F7C"/>
    <w:rsid w:val="00247CED"/>
    <w:rsid w:val="0026068E"/>
    <w:rsid w:val="00264257"/>
    <w:rsid w:val="0028319F"/>
    <w:rsid w:val="00287C6F"/>
    <w:rsid w:val="002A14AB"/>
    <w:rsid w:val="002B1899"/>
    <w:rsid w:val="002B2434"/>
    <w:rsid w:val="002B5B69"/>
    <w:rsid w:val="002C0532"/>
    <w:rsid w:val="002C22B7"/>
    <w:rsid w:val="002C3502"/>
    <w:rsid w:val="002C367A"/>
    <w:rsid w:val="002C751C"/>
    <w:rsid w:val="002C783B"/>
    <w:rsid w:val="002D084C"/>
    <w:rsid w:val="002D0B69"/>
    <w:rsid w:val="002D6B41"/>
    <w:rsid w:val="002E76B8"/>
    <w:rsid w:val="002F0A67"/>
    <w:rsid w:val="002F6DE0"/>
    <w:rsid w:val="003032D7"/>
    <w:rsid w:val="0030388E"/>
    <w:rsid w:val="003149CE"/>
    <w:rsid w:val="0031652B"/>
    <w:rsid w:val="00322597"/>
    <w:rsid w:val="00323C72"/>
    <w:rsid w:val="00336EFC"/>
    <w:rsid w:val="003432A9"/>
    <w:rsid w:val="00346715"/>
    <w:rsid w:val="0036214A"/>
    <w:rsid w:val="003661ED"/>
    <w:rsid w:val="0038028C"/>
    <w:rsid w:val="00385E4D"/>
    <w:rsid w:val="003B0ACF"/>
    <w:rsid w:val="003C6861"/>
    <w:rsid w:val="003D7816"/>
    <w:rsid w:val="00403DC6"/>
    <w:rsid w:val="00410C32"/>
    <w:rsid w:val="00452815"/>
    <w:rsid w:val="00461298"/>
    <w:rsid w:val="00490F5A"/>
    <w:rsid w:val="004A4D28"/>
    <w:rsid w:val="004A7499"/>
    <w:rsid w:val="004B1D8C"/>
    <w:rsid w:val="004C485D"/>
    <w:rsid w:val="004C4E22"/>
    <w:rsid w:val="004D511E"/>
    <w:rsid w:val="004E291D"/>
    <w:rsid w:val="004E41B3"/>
    <w:rsid w:val="004E67CE"/>
    <w:rsid w:val="004F2F1E"/>
    <w:rsid w:val="0053510F"/>
    <w:rsid w:val="00544549"/>
    <w:rsid w:val="00546176"/>
    <w:rsid w:val="00547361"/>
    <w:rsid w:val="00556B57"/>
    <w:rsid w:val="00565EBD"/>
    <w:rsid w:val="00575E2F"/>
    <w:rsid w:val="00580A50"/>
    <w:rsid w:val="0058384E"/>
    <w:rsid w:val="00584776"/>
    <w:rsid w:val="005A7BFD"/>
    <w:rsid w:val="005B2762"/>
    <w:rsid w:val="005B7CC7"/>
    <w:rsid w:val="005D5A1B"/>
    <w:rsid w:val="00602C5A"/>
    <w:rsid w:val="00611B3D"/>
    <w:rsid w:val="00633742"/>
    <w:rsid w:val="00636C35"/>
    <w:rsid w:val="00644707"/>
    <w:rsid w:val="0065273D"/>
    <w:rsid w:val="00652997"/>
    <w:rsid w:val="00653457"/>
    <w:rsid w:val="006859E8"/>
    <w:rsid w:val="0069783B"/>
    <w:rsid w:val="006B31EE"/>
    <w:rsid w:val="006D04B5"/>
    <w:rsid w:val="006D4109"/>
    <w:rsid w:val="006E001B"/>
    <w:rsid w:val="006E02AF"/>
    <w:rsid w:val="006E38F3"/>
    <w:rsid w:val="006E3B43"/>
    <w:rsid w:val="006E3E2B"/>
    <w:rsid w:val="006F475B"/>
    <w:rsid w:val="007018CC"/>
    <w:rsid w:val="00712F0A"/>
    <w:rsid w:val="007165E5"/>
    <w:rsid w:val="00716D3E"/>
    <w:rsid w:val="00722475"/>
    <w:rsid w:val="00751B62"/>
    <w:rsid w:val="00766511"/>
    <w:rsid w:val="00773C27"/>
    <w:rsid w:val="00781C52"/>
    <w:rsid w:val="00782522"/>
    <w:rsid w:val="00791EEF"/>
    <w:rsid w:val="00795E84"/>
    <w:rsid w:val="007A174B"/>
    <w:rsid w:val="007D73DF"/>
    <w:rsid w:val="007E081E"/>
    <w:rsid w:val="007F0506"/>
    <w:rsid w:val="007F2C82"/>
    <w:rsid w:val="00823711"/>
    <w:rsid w:val="0083045A"/>
    <w:rsid w:val="00830E05"/>
    <w:rsid w:val="008332CD"/>
    <w:rsid w:val="00841904"/>
    <w:rsid w:val="00861392"/>
    <w:rsid w:val="0086269A"/>
    <w:rsid w:val="008719CB"/>
    <w:rsid w:val="00883EBA"/>
    <w:rsid w:val="00884703"/>
    <w:rsid w:val="00890FCE"/>
    <w:rsid w:val="008961CE"/>
    <w:rsid w:val="008A1B67"/>
    <w:rsid w:val="008A36B8"/>
    <w:rsid w:val="008A5DD9"/>
    <w:rsid w:val="008B1075"/>
    <w:rsid w:val="008C5628"/>
    <w:rsid w:val="008D319D"/>
    <w:rsid w:val="008D4DF0"/>
    <w:rsid w:val="008E6E35"/>
    <w:rsid w:val="008F6F65"/>
    <w:rsid w:val="009014AE"/>
    <w:rsid w:val="0091344E"/>
    <w:rsid w:val="009150DF"/>
    <w:rsid w:val="00920D83"/>
    <w:rsid w:val="0093710E"/>
    <w:rsid w:val="00943CB9"/>
    <w:rsid w:val="00950EC4"/>
    <w:rsid w:val="009540E3"/>
    <w:rsid w:val="00957E2C"/>
    <w:rsid w:val="0096113F"/>
    <w:rsid w:val="009628E0"/>
    <w:rsid w:val="00977852"/>
    <w:rsid w:val="0099123E"/>
    <w:rsid w:val="009955BF"/>
    <w:rsid w:val="009B078B"/>
    <w:rsid w:val="009B195F"/>
    <w:rsid w:val="009B3076"/>
    <w:rsid w:val="009B30E6"/>
    <w:rsid w:val="009B41EE"/>
    <w:rsid w:val="009C25BA"/>
    <w:rsid w:val="009D43DA"/>
    <w:rsid w:val="009D44A3"/>
    <w:rsid w:val="009D55F5"/>
    <w:rsid w:val="009F7725"/>
    <w:rsid w:val="00A00CE1"/>
    <w:rsid w:val="00A2412D"/>
    <w:rsid w:val="00A26E60"/>
    <w:rsid w:val="00A61459"/>
    <w:rsid w:val="00A73E28"/>
    <w:rsid w:val="00A759FD"/>
    <w:rsid w:val="00AA28BD"/>
    <w:rsid w:val="00AA415E"/>
    <w:rsid w:val="00AC5266"/>
    <w:rsid w:val="00AD5E61"/>
    <w:rsid w:val="00AE4952"/>
    <w:rsid w:val="00AF017C"/>
    <w:rsid w:val="00B00981"/>
    <w:rsid w:val="00B05453"/>
    <w:rsid w:val="00B07442"/>
    <w:rsid w:val="00B078D6"/>
    <w:rsid w:val="00B14FCC"/>
    <w:rsid w:val="00B3387E"/>
    <w:rsid w:val="00B465A0"/>
    <w:rsid w:val="00B5146A"/>
    <w:rsid w:val="00B57A9E"/>
    <w:rsid w:val="00B72A24"/>
    <w:rsid w:val="00B8359C"/>
    <w:rsid w:val="00B9504D"/>
    <w:rsid w:val="00BA2094"/>
    <w:rsid w:val="00BB06ED"/>
    <w:rsid w:val="00BC187E"/>
    <w:rsid w:val="00BD5578"/>
    <w:rsid w:val="00BD7FCB"/>
    <w:rsid w:val="00BE3C44"/>
    <w:rsid w:val="00BF03BF"/>
    <w:rsid w:val="00BF2029"/>
    <w:rsid w:val="00BF5FB4"/>
    <w:rsid w:val="00C00592"/>
    <w:rsid w:val="00C02822"/>
    <w:rsid w:val="00C04FE6"/>
    <w:rsid w:val="00C124B5"/>
    <w:rsid w:val="00C1658C"/>
    <w:rsid w:val="00C303FB"/>
    <w:rsid w:val="00C36B4B"/>
    <w:rsid w:val="00C53DF4"/>
    <w:rsid w:val="00C56957"/>
    <w:rsid w:val="00C57DAA"/>
    <w:rsid w:val="00C60FC1"/>
    <w:rsid w:val="00C623C3"/>
    <w:rsid w:val="00C75AE7"/>
    <w:rsid w:val="00C808E8"/>
    <w:rsid w:val="00C83AD5"/>
    <w:rsid w:val="00C96253"/>
    <w:rsid w:val="00CA0171"/>
    <w:rsid w:val="00CA483F"/>
    <w:rsid w:val="00CA7359"/>
    <w:rsid w:val="00CB55DA"/>
    <w:rsid w:val="00CC21B3"/>
    <w:rsid w:val="00CD2830"/>
    <w:rsid w:val="00CF40C1"/>
    <w:rsid w:val="00CF75B0"/>
    <w:rsid w:val="00D03E62"/>
    <w:rsid w:val="00D05F4D"/>
    <w:rsid w:val="00D1083A"/>
    <w:rsid w:val="00D17E99"/>
    <w:rsid w:val="00D3437C"/>
    <w:rsid w:val="00D367DE"/>
    <w:rsid w:val="00D43A56"/>
    <w:rsid w:val="00D46003"/>
    <w:rsid w:val="00D472FE"/>
    <w:rsid w:val="00D47CBD"/>
    <w:rsid w:val="00D56C25"/>
    <w:rsid w:val="00D60AE2"/>
    <w:rsid w:val="00D638B1"/>
    <w:rsid w:val="00D72646"/>
    <w:rsid w:val="00D739A9"/>
    <w:rsid w:val="00D73C32"/>
    <w:rsid w:val="00D83EBF"/>
    <w:rsid w:val="00D87E8D"/>
    <w:rsid w:val="00D90491"/>
    <w:rsid w:val="00D91A81"/>
    <w:rsid w:val="00D95B8D"/>
    <w:rsid w:val="00D9705D"/>
    <w:rsid w:val="00DA20DC"/>
    <w:rsid w:val="00DA60BB"/>
    <w:rsid w:val="00DC27E8"/>
    <w:rsid w:val="00DD15A3"/>
    <w:rsid w:val="00DE4D42"/>
    <w:rsid w:val="00DE703C"/>
    <w:rsid w:val="00E0417D"/>
    <w:rsid w:val="00E05EB2"/>
    <w:rsid w:val="00E0677C"/>
    <w:rsid w:val="00E17E31"/>
    <w:rsid w:val="00E37B40"/>
    <w:rsid w:val="00E458B5"/>
    <w:rsid w:val="00E45B1C"/>
    <w:rsid w:val="00E45C27"/>
    <w:rsid w:val="00E531A1"/>
    <w:rsid w:val="00E5665E"/>
    <w:rsid w:val="00E703BB"/>
    <w:rsid w:val="00E713B8"/>
    <w:rsid w:val="00E72A16"/>
    <w:rsid w:val="00E73F3F"/>
    <w:rsid w:val="00EA42A7"/>
    <w:rsid w:val="00EA4937"/>
    <w:rsid w:val="00EA7B4A"/>
    <w:rsid w:val="00ED435F"/>
    <w:rsid w:val="00ED7457"/>
    <w:rsid w:val="00EE5655"/>
    <w:rsid w:val="00EF6600"/>
    <w:rsid w:val="00F06B39"/>
    <w:rsid w:val="00F1794D"/>
    <w:rsid w:val="00F37321"/>
    <w:rsid w:val="00F513A2"/>
    <w:rsid w:val="00F73B00"/>
    <w:rsid w:val="00F77663"/>
    <w:rsid w:val="00F8708C"/>
    <w:rsid w:val="00F9750E"/>
    <w:rsid w:val="00FA36A2"/>
    <w:rsid w:val="00FB1C34"/>
    <w:rsid w:val="00FC3DDA"/>
    <w:rsid w:val="00FD1E2A"/>
    <w:rsid w:val="00FD4F50"/>
    <w:rsid w:val="00FE1730"/>
    <w:rsid w:val="00FF5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3517C"/>
  <w15:chartTrackingRefBased/>
  <w15:docId w15:val="{575E0D94-FB59-4079-80D1-18214344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6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6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6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6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6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6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6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6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6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6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64D"/>
    <w:rPr>
      <w:rFonts w:eastAsiaTheme="majorEastAsia" w:cstheme="majorBidi"/>
      <w:color w:val="272727" w:themeColor="text1" w:themeTint="D8"/>
    </w:rPr>
  </w:style>
  <w:style w:type="paragraph" w:styleId="Title">
    <w:name w:val="Title"/>
    <w:basedOn w:val="Normal"/>
    <w:next w:val="Normal"/>
    <w:link w:val="TitleChar"/>
    <w:uiPriority w:val="10"/>
    <w:qFormat/>
    <w:rsid w:val="00020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6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64D"/>
    <w:pPr>
      <w:spacing w:before="160"/>
      <w:jc w:val="center"/>
    </w:pPr>
    <w:rPr>
      <w:i/>
      <w:iCs/>
      <w:color w:val="404040" w:themeColor="text1" w:themeTint="BF"/>
    </w:rPr>
  </w:style>
  <w:style w:type="character" w:customStyle="1" w:styleId="QuoteChar">
    <w:name w:val="Quote Char"/>
    <w:basedOn w:val="DefaultParagraphFont"/>
    <w:link w:val="Quote"/>
    <w:uiPriority w:val="29"/>
    <w:rsid w:val="0002064D"/>
    <w:rPr>
      <w:i/>
      <w:iCs/>
      <w:color w:val="404040" w:themeColor="text1" w:themeTint="BF"/>
    </w:rPr>
  </w:style>
  <w:style w:type="paragraph" w:styleId="ListParagraph">
    <w:name w:val="List Paragraph"/>
    <w:basedOn w:val="Normal"/>
    <w:uiPriority w:val="34"/>
    <w:qFormat/>
    <w:rsid w:val="0002064D"/>
    <w:pPr>
      <w:ind w:left="720"/>
      <w:contextualSpacing/>
    </w:pPr>
  </w:style>
  <w:style w:type="character" w:styleId="IntenseEmphasis">
    <w:name w:val="Intense Emphasis"/>
    <w:basedOn w:val="DefaultParagraphFont"/>
    <w:uiPriority w:val="21"/>
    <w:qFormat/>
    <w:rsid w:val="0002064D"/>
    <w:rPr>
      <w:i/>
      <w:iCs/>
      <w:color w:val="0F4761" w:themeColor="accent1" w:themeShade="BF"/>
    </w:rPr>
  </w:style>
  <w:style w:type="paragraph" w:styleId="IntenseQuote">
    <w:name w:val="Intense Quote"/>
    <w:basedOn w:val="Normal"/>
    <w:next w:val="Normal"/>
    <w:link w:val="IntenseQuoteChar"/>
    <w:uiPriority w:val="30"/>
    <w:qFormat/>
    <w:rsid w:val="000206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64D"/>
    <w:rPr>
      <w:i/>
      <w:iCs/>
      <w:color w:val="0F4761" w:themeColor="accent1" w:themeShade="BF"/>
    </w:rPr>
  </w:style>
  <w:style w:type="character" w:styleId="IntenseReference">
    <w:name w:val="Intense Reference"/>
    <w:basedOn w:val="DefaultParagraphFont"/>
    <w:uiPriority w:val="32"/>
    <w:qFormat/>
    <w:rsid w:val="0002064D"/>
    <w:rPr>
      <w:b/>
      <w:bCs/>
      <w:smallCaps/>
      <w:color w:val="0F4761" w:themeColor="accent1" w:themeShade="BF"/>
      <w:spacing w:val="5"/>
    </w:rPr>
  </w:style>
  <w:style w:type="paragraph" w:styleId="Header">
    <w:name w:val="header"/>
    <w:basedOn w:val="Normal"/>
    <w:link w:val="HeaderChar"/>
    <w:uiPriority w:val="99"/>
    <w:unhideWhenUsed/>
    <w:rsid w:val="00C62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3C3"/>
  </w:style>
  <w:style w:type="paragraph" w:styleId="Footer">
    <w:name w:val="footer"/>
    <w:basedOn w:val="Normal"/>
    <w:link w:val="FooterChar"/>
    <w:uiPriority w:val="99"/>
    <w:unhideWhenUsed/>
    <w:rsid w:val="00C62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3C3"/>
  </w:style>
  <w:style w:type="paragraph" w:styleId="NormalWeb">
    <w:name w:val="Normal (Web)"/>
    <w:basedOn w:val="Normal"/>
    <w:uiPriority w:val="99"/>
    <w:unhideWhenUsed/>
    <w:rsid w:val="002C36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mz12ndqf">
    <w:name w:val="m_z12ndqf"/>
    <w:basedOn w:val="Normal"/>
    <w:rsid w:val="00C36B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ge">
    <w:name w:val="g_e"/>
    <w:basedOn w:val="Normal"/>
    <w:rsid w:val="00C36B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i">
    <w:name w:val="d_i"/>
    <w:basedOn w:val="Normal"/>
    <w:rsid w:val="00C36B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2578</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Akwasi Le-maire</dc:creator>
  <cp:keywords/>
  <dc:description/>
  <cp:lastModifiedBy>Emmanuel Akwasi Le-maire</cp:lastModifiedBy>
  <cp:revision>2</cp:revision>
  <dcterms:created xsi:type="dcterms:W3CDTF">2025-10-27T14:14:00Z</dcterms:created>
  <dcterms:modified xsi:type="dcterms:W3CDTF">2025-10-27T14:14:00Z</dcterms:modified>
</cp:coreProperties>
</file>