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453EE" w14:textId="77777777" w:rsidR="000B67A2" w:rsidRDefault="000B67A2" w:rsidP="00624793">
      <w:pPr>
        <w:jc w:val="center"/>
        <w:rPr>
          <w:rFonts w:ascii="Book Antiqua" w:hAnsi="Book Antiqua"/>
          <w:sz w:val="28"/>
        </w:rPr>
      </w:pPr>
      <w:r w:rsidRPr="000B67A2">
        <w:rPr>
          <w:rFonts w:ascii="Book Antiqua" w:hAnsi="Book Antiqua"/>
          <w:sz w:val="28"/>
        </w:rPr>
        <w:t>What difficulties face historians writing the history of Fountains Abbey?</w:t>
      </w:r>
    </w:p>
    <w:p w14:paraId="524453EF" w14:textId="77777777" w:rsidR="00624793" w:rsidRDefault="00624793" w:rsidP="00624793">
      <w:pPr>
        <w:jc w:val="center"/>
        <w:rPr>
          <w:rFonts w:ascii="Book Antiqua" w:hAnsi="Book Antiqua"/>
          <w:sz w:val="28"/>
        </w:rPr>
      </w:pPr>
    </w:p>
    <w:p w14:paraId="524453F0" w14:textId="77777777" w:rsidR="00E46478" w:rsidRPr="00624793" w:rsidRDefault="00050BAD" w:rsidP="000B67A2">
      <w:pPr>
        <w:rPr>
          <w:rStyle w:val="Emphasis"/>
          <w:rFonts w:ascii="Book Antiqua" w:hAnsi="Book Antiqua"/>
          <w:bCs/>
          <w:i w:val="0"/>
          <w:color w:val="000000"/>
          <w:sz w:val="24"/>
          <w:shd w:val="clear" w:color="auto" w:fill="FFFFFF"/>
        </w:rPr>
      </w:pPr>
      <w:r>
        <w:rPr>
          <w:rStyle w:val="Emphasis"/>
          <w:rFonts w:ascii="Book Antiqua" w:hAnsi="Book Antiqua"/>
          <w:bCs/>
          <w:i w:val="0"/>
          <w:color w:val="000000"/>
          <w:sz w:val="24"/>
          <w:shd w:val="clear" w:color="auto" w:fill="FFFFFF"/>
        </w:rPr>
        <w:t>In the West Riding of Yorkshire still stand the ruins of nine monastic settlements.</w:t>
      </w:r>
      <w:r>
        <w:rPr>
          <w:rStyle w:val="FootnoteReference"/>
          <w:rFonts w:ascii="Book Antiqua" w:hAnsi="Book Antiqua"/>
          <w:bCs/>
          <w:iCs/>
          <w:color w:val="000000"/>
          <w:sz w:val="24"/>
          <w:shd w:val="clear" w:color="auto" w:fill="FFFFFF"/>
        </w:rPr>
        <w:footnoteReference w:id="1"/>
      </w:r>
      <w:r w:rsidR="00F35E99">
        <w:rPr>
          <w:rStyle w:val="Emphasis"/>
          <w:rFonts w:ascii="Book Antiqua" w:hAnsi="Book Antiqua"/>
          <w:bCs/>
          <w:i w:val="0"/>
          <w:color w:val="000000"/>
          <w:sz w:val="24"/>
          <w:shd w:val="clear" w:color="auto" w:fill="FFFFFF"/>
        </w:rPr>
        <w:t xml:space="preserve"> Of these, f</w:t>
      </w:r>
      <w:r w:rsidR="000E33C8">
        <w:rPr>
          <w:rStyle w:val="Emphasis"/>
          <w:rFonts w:ascii="Book Antiqua" w:hAnsi="Book Antiqua"/>
          <w:bCs/>
          <w:i w:val="0"/>
          <w:color w:val="000000"/>
          <w:sz w:val="24"/>
          <w:shd w:val="clear" w:color="auto" w:fill="FFFFFF"/>
        </w:rPr>
        <w:t>ive belonged to the Cistercians;</w:t>
      </w:r>
      <w:r w:rsidR="00F35E99">
        <w:rPr>
          <w:rStyle w:val="FootnoteReference"/>
          <w:rFonts w:ascii="Book Antiqua" w:hAnsi="Book Antiqua"/>
          <w:bCs/>
          <w:iCs/>
          <w:color w:val="000000"/>
          <w:sz w:val="24"/>
          <w:shd w:val="clear" w:color="auto" w:fill="FFFFFF"/>
        </w:rPr>
        <w:footnoteReference w:id="2"/>
      </w:r>
      <w:r w:rsidR="001C1A83">
        <w:rPr>
          <w:rStyle w:val="Emphasis"/>
          <w:rFonts w:ascii="Book Antiqua" w:hAnsi="Book Antiqua"/>
          <w:bCs/>
          <w:i w:val="0"/>
          <w:color w:val="000000"/>
          <w:sz w:val="24"/>
          <w:shd w:val="clear" w:color="auto" w:fill="FFFFFF"/>
        </w:rPr>
        <w:t xml:space="preserve"> a monastic order which was begun in 1098 with the establishment of a monastery at Citeaux in France by a group of monks dissatisfied with the practice</w:t>
      </w:r>
      <w:r w:rsidR="00373B15">
        <w:rPr>
          <w:rStyle w:val="Emphasis"/>
          <w:rFonts w:ascii="Book Antiqua" w:hAnsi="Book Antiqua"/>
          <w:bCs/>
          <w:i w:val="0"/>
          <w:color w:val="000000"/>
          <w:sz w:val="24"/>
          <w:shd w:val="clear" w:color="auto" w:fill="FFFFFF"/>
        </w:rPr>
        <w:t>s of their previous monastery at</w:t>
      </w:r>
      <w:r w:rsidR="001C1A83">
        <w:rPr>
          <w:rStyle w:val="Emphasis"/>
          <w:rFonts w:ascii="Book Antiqua" w:hAnsi="Book Antiqua"/>
          <w:bCs/>
          <w:i w:val="0"/>
          <w:color w:val="000000"/>
          <w:sz w:val="24"/>
          <w:shd w:val="clear" w:color="auto" w:fill="FFFFFF"/>
        </w:rPr>
        <w:t xml:space="preserve"> </w:t>
      </w:r>
      <w:proofErr w:type="spellStart"/>
      <w:r w:rsidR="001C1A83">
        <w:rPr>
          <w:rStyle w:val="Emphasis"/>
          <w:rFonts w:ascii="Book Antiqua" w:hAnsi="Book Antiqua"/>
          <w:bCs/>
          <w:i w:val="0"/>
          <w:color w:val="000000"/>
          <w:sz w:val="24"/>
          <w:shd w:val="clear" w:color="auto" w:fill="FFFFFF"/>
        </w:rPr>
        <w:t>Molesme</w:t>
      </w:r>
      <w:proofErr w:type="spellEnd"/>
      <w:r w:rsidR="00912867">
        <w:rPr>
          <w:rStyle w:val="Emphasis"/>
          <w:rFonts w:ascii="Book Antiqua" w:hAnsi="Book Antiqua"/>
          <w:bCs/>
          <w:i w:val="0"/>
          <w:color w:val="000000"/>
          <w:sz w:val="24"/>
          <w:shd w:val="clear" w:color="auto" w:fill="FFFFFF"/>
        </w:rPr>
        <w:t>.</w:t>
      </w:r>
      <w:r w:rsidR="00912867">
        <w:rPr>
          <w:rStyle w:val="FootnoteReference"/>
          <w:rFonts w:ascii="Book Antiqua" w:hAnsi="Book Antiqua"/>
          <w:bCs/>
          <w:iCs/>
          <w:color w:val="000000"/>
          <w:sz w:val="24"/>
          <w:shd w:val="clear" w:color="auto" w:fill="FFFFFF"/>
        </w:rPr>
        <w:footnoteReference w:id="3"/>
      </w:r>
      <w:r w:rsidR="00373B15">
        <w:rPr>
          <w:rStyle w:val="Emphasis"/>
          <w:rFonts w:ascii="Book Antiqua" w:hAnsi="Book Antiqua"/>
          <w:bCs/>
          <w:i w:val="0"/>
          <w:color w:val="000000"/>
          <w:sz w:val="24"/>
          <w:shd w:val="clear" w:color="auto" w:fill="FFFFFF"/>
        </w:rPr>
        <w:t xml:space="preserve"> </w:t>
      </w:r>
      <w:r w:rsidR="008C3498">
        <w:rPr>
          <w:rStyle w:val="Emphasis"/>
          <w:rFonts w:ascii="Book Antiqua" w:hAnsi="Book Antiqua"/>
          <w:bCs/>
          <w:i w:val="0"/>
          <w:color w:val="000000"/>
          <w:sz w:val="24"/>
          <w:shd w:val="clear" w:color="auto" w:fill="FFFFFF"/>
        </w:rPr>
        <w:t>Probably the most well-known of</w:t>
      </w:r>
      <w:r w:rsidR="000E33C8">
        <w:rPr>
          <w:rStyle w:val="Emphasis"/>
          <w:rFonts w:ascii="Book Antiqua" w:hAnsi="Book Antiqua"/>
          <w:bCs/>
          <w:i w:val="0"/>
          <w:color w:val="000000"/>
          <w:sz w:val="24"/>
          <w:shd w:val="clear" w:color="auto" w:fill="FFFFFF"/>
        </w:rPr>
        <w:t xml:space="preserve"> these is Fountains Abbey founded in 1132</w:t>
      </w:r>
      <w:r w:rsidR="008C3498">
        <w:rPr>
          <w:rStyle w:val="Emphasis"/>
          <w:rFonts w:ascii="Book Antiqua" w:hAnsi="Book Antiqua"/>
          <w:bCs/>
          <w:i w:val="0"/>
          <w:color w:val="000000"/>
          <w:sz w:val="24"/>
          <w:shd w:val="clear" w:color="auto" w:fill="FFFFFF"/>
        </w:rPr>
        <w:t xml:space="preserve"> in Skeldale, near Ripon;</w:t>
      </w:r>
      <w:r w:rsidR="000E33C8">
        <w:rPr>
          <w:rStyle w:val="FootnoteReference"/>
          <w:rFonts w:ascii="Book Antiqua" w:hAnsi="Book Antiqua"/>
          <w:bCs/>
          <w:iCs/>
          <w:color w:val="000000"/>
          <w:sz w:val="24"/>
          <w:shd w:val="clear" w:color="auto" w:fill="FFFFFF"/>
        </w:rPr>
        <w:footnoteReference w:id="4"/>
      </w:r>
      <w:r w:rsidR="008C3498">
        <w:rPr>
          <w:rStyle w:val="Emphasis"/>
          <w:rFonts w:ascii="Book Antiqua" w:hAnsi="Book Antiqua"/>
          <w:bCs/>
          <w:i w:val="0"/>
          <w:color w:val="000000"/>
          <w:sz w:val="24"/>
          <w:shd w:val="clear" w:color="auto" w:fill="FFFFFF"/>
        </w:rPr>
        <w:t xml:space="preserve"> the impressive remains of which have even been recognised as a UNESCO World Heritage site.</w:t>
      </w:r>
      <w:r w:rsidR="008C3498">
        <w:rPr>
          <w:rStyle w:val="FootnoteReference"/>
          <w:rFonts w:ascii="Book Antiqua" w:hAnsi="Book Antiqua"/>
          <w:bCs/>
          <w:iCs/>
          <w:color w:val="000000"/>
          <w:sz w:val="24"/>
          <w:shd w:val="clear" w:color="auto" w:fill="FFFFFF"/>
        </w:rPr>
        <w:footnoteReference w:id="5"/>
      </w:r>
      <w:r w:rsidR="00F838CA">
        <w:rPr>
          <w:rStyle w:val="Emphasis"/>
          <w:rFonts w:ascii="Book Antiqua" w:hAnsi="Book Antiqua"/>
          <w:bCs/>
          <w:i w:val="0"/>
          <w:color w:val="000000"/>
          <w:sz w:val="24"/>
          <w:shd w:val="clear" w:color="auto" w:fill="FFFFFF"/>
        </w:rPr>
        <w:t xml:space="preserve"> Given the recognition Fountains has received, it is unsurprising that it should be a well-researched topic by many historians. However, writing the history of Fountains Abbey presents a series of difficulties to those who would undertake such a task.</w:t>
      </w:r>
    </w:p>
    <w:p w14:paraId="524453F1" w14:textId="08A28121" w:rsidR="000B67A2" w:rsidRPr="001A0466" w:rsidRDefault="0005408E" w:rsidP="000B67A2">
      <w:pPr>
        <w:rPr>
          <w:rFonts w:ascii="Book Antiqua" w:hAnsi="Book Antiqua"/>
          <w:bCs/>
          <w:iCs/>
          <w:color w:val="000000"/>
          <w:sz w:val="24"/>
          <w:shd w:val="clear" w:color="auto" w:fill="FFFFFF"/>
        </w:rPr>
      </w:pPr>
      <w:r>
        <w:rPr>
          <w:rStyle w:val="Emphasis"/>
          <w:rFonts w:ascii="Book Antiqua" w:hAnsi="Book Antiqua"/>
          <w:bCs/>
          <w:i w:val="0"/>
          <w:color w:val="000000"/>
          <w:sz w:val="24"/>
          <w:shd w:val="clear" w:color="auto" w:fill="FFFFFF"/>
        </w:rPr>
        <w:t xml:space="preserve">Any discussion of Fountains Abbey usually begins at the beginning - with its foundation. The earliest account of this is the </w:t>
      </w:r>
      <w:proofErr w:type="spellStart"/>
      <w:r>
        <w:rPr>
          <w:rStyle w:val="Emphasis"/>
          <w:rFonts w:ascii="Book Antiqua" w:hAnsi="Book Antiqua"/>
          <w:bCs/>
          <w:i w:val="0"/>
          <w:color w:val="000000"/>
          <w:sz w:val="24"/>
          <w:shd w:val="clear" w:color="auto" w:fill="FFFFFF"/>
        </w:rPr>
        <w:t>N</w:t>
      </w:r>
      <w:r w:rsidRPr="0005408E">
        <w:rPr>
          <w:rStyle w:val="Emphasis"/>
          <w:rFonts w:ascii="Book Antiqua" w:hAnsi="Book Antiqua"/>
          <w:bCs/>
          <w:color w:val="000000"/>
          <w:sz w:val="24"/>
          <w:shd w:val="clear" w:color="auto" w:fill="FFFFFF"/>
        </w:rPr>
        <w:t>arratio</w:t>
      </w:r>
      <w:proofErr w:type="spellEnd"/>
      <w:r w:rsidRPr="0005408E">
        <w:rPr>
          <w:rStyle w:val="Emphasis"/>
          <w:rFonts w:ascii="Book Antiqua" w:hAnsi="Book Antiqua"/>
          <w:bCs/>
          <w:color w:val="000000"/>
          <w:sz w:val="24"/>
          <w:shd w:val="clear" w:color="auto" w:fill="FFFFFF"/>
        </w:rPr>
        <w:t xml:space="preserve"> de </w:t>
      </w:r>
      <w:proofErr w:type="spellStart"/>
      <w:r w:rsidRPr="0005408E">
        <w:rPr>
          <w:rStyle w:val="Emphasis"/>
          <w:rFonts w:ascii="Book Antiqua" w:hAnsi="Book Antiqua"/>
          <w:bCs/>
          <w:color w:val="000000"/>
          <w:sz w:val="24"/>
          <w:shd w:val="clear" w:color="auto" w:fill="FFFFFF"/>
        </w:rPr>
        <w:t>fundatione</w:t>
      </w:r>
      <w:proofErr w:type="spellEnd"/>
      <w:r w:rsidRPr="0005408E">
        <w:rPr>
          <w:rStyle w:val="Emphasis"/>
          <w:rFonts w:ascii="Book Antiqua" w:hAnsi="Book Antiqua"/>
          <w:bCs/>
          <w:color w:val="000000"/>
          <w:sz w:val="24"/>
          <w:shd w:val="clear" w:color="auto" w:fill="FFFFFF"/>
        </w:rPr>
        <w:t xml:space="preserve"> </w:t>
      </w:r>
      <w:proofErr w:type="spellStart"/>
      <w:r w:rsidRPr="0005408E">
        <w:rPr>
          <w:rStyle w:val="Emphasis"/>
          <w:rFonts w:ascii="Book Antiqua" w:hAnsi="Book Antiqua"/>
          <w:bCs/>
          <w:color w:val="000000"/>
          <w:sz w:val="24"/>
          <w:shd w:val="clear" w:color="auto" w:fill="FFFFFF"/>
        </w:rPr>
        <w:t>Fontanis</w:t>
      </w:r>
      <w:proofErr w:type="spellEnd"/>
      <w:r w:rsidRPr="0005408E">
        <w:rPr>
          <w:rStyle w:val="Emphasis"/>
          <w:rFonts w:ascii="Book Antiqua" w:hAnsi="Book Antiqua"/>
          <w:bCs/>
          <w:color w:val="000000"/>
          <w:sz w:val="24"/>
          <w:shd w:val="clear" w:color="auto" w:fill="FFFFFF"/>
        </w:rPr>
        <w:t xml:space="preserve"> </w:t>
      </w:r>
      <w:proofErr w:type="spellStart"/>
      <w:r w:rsidRPr="0005408E">
        <w:rPr>
          <w:rStyle w:val="Emphasis"/>
          <w:rFonts w:ascii="Book Antiqua" w:hAnsi="Book Antiqua"/>
          <w:bCs/>
          <w:color w:val="000000"/>
          <w:sz w:val="24"/>
          <w:shd w:val="clear" w:color="auto" w:fill="FFFFFF"/>
        </w:rPr>
        <w:t>monasterii</w:t>
      </w:r>
      <w:proofErr w:type="spellEnd"/>
      <w:r>
        <w:rPr>
          <w:rStyle w:val="Emphasis"/>
          <w:rFonts w:ascii="Book Antiqua" w:hAnsi="Book Antiqua"/>
          <w:bCs/>
          <w:i w:val="0"/>
          <w:color w:val="000000"/>
          <w:sz w:val="24"/>
          <w:shd w:val="clear" w:color="auto" w:fill="FFFFFF"/>
        </w:rPr>
        <w:t xml:space="preserve"> or ‘the Foundation History of Fountains’</w:t>
      </w:r>
      <w:r w:rsidR="00126A22">
        <w:rPr>
          <w:rStyle w:val="Emphasis"/>
          <w:rFonts w:ascii="Book Antiqua" w:hAnsi="Book Antiqua"/>
          <w:bCs/>
          <w:i w:val="0"/>
          <w:color w:val="000000"/>
          <w:sz w:val="24"/>
          <w:shd w:val="clear" w:color="auto" w:fill="FFFFFF"/>
        </w:rPr>
        <w:t>;</w:t>
      </w:r>
      <w:r w:rsidR="00126A22" w:rsidRPr="00126A22">
        <w:rPr>
          <w:rStyle w:val="Emphasis"/>
          <w:rFonts w:ascii="Book Antiqua" w:hAnsi="Book Antiqua"/>
          <w:bCs/>
          <w:i w:val="0"/>
          <w:color w:val="000000"/>
          <w:sz w:val="24"/>
          <w:shd w:val="clear" w:color="auto" w:fill="FFFFFF"/>
        </w:rPr>
        <w:t xml:space="preserve"> </w:t>
      </w:r>
      <w:r w:rsidR="00126A22">
        <w:rPr>
          <w:rStyle w:val="Emphasis"/>
          <w:rFonts w:ascii="Book Antiqua" w:hAnsi="Book Antiqua"/>
          <w:bCs/>
          <w:i w:val="0"/>
          <w:color w:val="000000"/>
          <w:sz w:val="24"/>
          <w:shd w:val="clear" w:color="auto" w:fill="FFFFFF"/>
        </w:rPr>
        <w:t>penned in the early thirteenth century.</w:t>
      </w:r>
      <w:r>
        <w:rPr>
          <w:rStyle w:val="FootnoteReference"/>
          <w:rFonts w:ascii="Book Antiqua" w:hAnsi="Book Antiqua"/>
          <w:bCs/>
          <w:iCs/>
          <w:color w:val="000000"/>
          <w:sz w:val="24"/>
          <w:shd w:val="clear" w:color="auto" w:fill="FFFFFF"/>
        </w:rPr>
        <w:footnoteReference w:id="6"/>
      </w:r>
      <w:r w:rsidR="00126A22">
        <w:rPr>
          <w:rStyle w:val="Emphasis"/>
          <w:rFonts w:ascii="Book Antiqua" w:hAnsi="Book Antiqua"/>
          <w:bCs/>
          <w:i w:val="0"/>
          <w:color w:val="000000"/>
          <w:sz w:val="24"/>
          <w:shd w:val="clear" w:color="auto" w:fill="FFFFFF"/>
        </w:rPr>
        <w:t xml:space="preserve"> The author of the </w:t>
      </w:r>
      <w:proofErr w:type="spellStart"/>
      <w:r w:rsidR="00126A22">
        <w:rPr>
          <w:rStyle w:val="Emphasis"/>
          <w:rFonts w:ascii="Book Antiqua" w:hAnsi="Book Antiqua"/>
          <w:bCs/>
          <w:color w:val="000000"/>
          <w:sz w:val="24"/>
          <w:shd w:val="clear" w:color="auto" w:fill="FFFFFF"/>
        </w:rPr>
        <w:t>Narratio</w:t>
      </w:r>
      <w:proofErr w:type="spellEnd"/>
      <w:r w:rsidR="00126A22">
        <w:rPr>
          <w:rStyle w:val="Emphasis"/>
          <w:rFonts w:ascii="Book Antiqua" w:hAnsi="Book Antiqua"/>
          <w:bCs/>
          <w:i w:val="0"/>
          <w:color w:val="000000"/>
          <w:sz w:val="24"/>
          <w:shd w:val="clear" w:color="auto" w:fill="FFFFFF"/>
        </w:rPr>
        <w:t xml:space="preserve"> identifies himself in the Preface as ‘</w:t>
      </w:r>
      <w:r w:rsidR="00BD22FF">
        <w:rPr>
          <w:rStyle w:val="Emphasis"/>
          <w:rFonts w:ascii="Book Antiqua" w:hAnsi="Book Antiqua"/>
          <w:bCs/>
          <w:i w:val="0"/>
          <w:color w:val="000000"/>
          <w:sz w:val="24"/>
          <w:shd w:val="clear" w:color="auto" w:fill="FFFFFF"/>
        </w:rPr>
        <w:t>Hugh</w:t>
      </w:r>
      <w:r w:rsidR="00126A22">
        <w:rPr>
          <w:rStyle w:val="Emphasis"/>
          <w:rFonts w:ascii="Book Antiqua" w:hAnsi="Book Antiqua"/>
          <w:bCs/>
          <w:i w:val="0"/>
          <w:color w:val="000000"/>
          <w:sz w:val="24"/>
          <w:shd w:val="clear" w:color="auto" w:fill="FFFFFF"/>
        </w:rPr>
        <w:t>, monk of Kirkstall’,</w:t>
      </w:r>
      <w:r w:rsidR="00126A22">
        <w:rPr>
          <w:rStyle w:val="FootnoteReference"/>
          <w:rFonts w:ascii="Book Antiqua" w:hAnsi="Book Antiqua"/>
          <w:bCs/>
          <w:iCs/>
          <w:color w:val="000000"/>
          <w:sz w:val="24"/>
          <w:shd w:val="clear" w:color="auto" w:fill="FFFFFF"/>
        </w:rPr>
        <w:footnoteReference w:id="7"/>
      </w:r>
      <w:r w:rsidR="00126A22">
        <w:rPr>
          <w:rStyle w:val="Emphasis"/>
          <w:rFonts w:ascii="Book Antiqua" w:hAnsi="Book Antiqua"/>
          <w:bCs/>
          <w:i w:val="0"/>
          <w:color w:val="000000"/>
          <w:sz w:val="24"/>
          <w:shd w:val="clear" w:color="auto" w:fill="FFFFFF"/>
        </w:rPr>
        <w:t xml:space="preserve"> who was commissioned by the then Abbot of Fountains, John, to document how Fountains Abbey was first founded.</w:t>
      </w:r>
      <w:r w:rsidR="00126A22">
        <w:rPr>
          <w:rStyle w:val="FootnoteReference"/>
          <w:rFonts w:ascii="Book Antiqua" w:hAnsi="Book Antiqua"/>
          <w:bCs/>
          <w:iCs/>
          <w:color w:val="000000"/>
          <w:sz w:val="24"/>
          <w:shd w:val="clear" w:color="auto" w:fill="FFFFFF"/>
        </w:rPr>
        <w:footnoteReference w:id="8"/>
      </w:r>
      <w:r w:rsidR="00B77D3B">
        <w:rPr>
          <w:rStyle w:val="Emphasis"/>
          <w:rFonts w:ascii="Book Antiqua" w:hAnsi="Book Antiqua"/>
          <w:bCs/>
          <w:i w:val="0"/>
          <w:color w:val="000000"/>
          <w:sz w:val="24"/>
          <w:shd w:val="clear" w:color="auto" w:fill="FFFFFF"/>
        </w:rPr>
        <w:t xml:space="preserve"> With the intention of making his account as accurate a s possible, </w:t>
      </w:r>
      <w:r w:rsidR="00BD22FF">
        <w:rPr>
          <w:rStyle w:val="Emphasis"/>
          <w:rFonts w:ascii="Book Antiqua" w:hAnsi="Book Antiqua"/>
          <w:bCs/>
          <w:i w:val="0"/>
          <w:color w:val="000000"/>
          <w:sz w:val="24"/>
          <w:shd w:val="clear" w:color="auto" w:fill="FFFFFF"/>
        </w:rPr>
        <w:t>Hugh</w:t>
      </w:r>
      <w:r w:rsidR="00B77D3B">
        <w:rPr>
          <w:rStyle w:val="Emphasis"/>
          <w:rFonts w:ascii="Book Antiqua" w:hAnsi="Book Antiqua"/>
          <w:bCs/>
          <w:i w:val="0"/>
          <w:color w:val="000000"/>
          <w:sz w:val="24"/>
          <w:shd w:val="clear" w:color="auto" w:fill="FFFFFF"/>
        </w:rPr>
        <w:t xml:space="preserve"> was also apparently advised by Abbot John to speak to an older brother at Fountains called Serlo.</w:t>
      </w:r>
      <w:r w:rsidR="00B77D3B">
        <w:rPr>
          <w:rStyle w:val="FootnoteReference"/>
          <w:rFonts w:ascii="Book Antiqua" w:hAnsi="Book Antiqua"/>
          <w:bCs/>
          <w:iCs/>
          <w:color w:val="000000"/>
          <w:sz w:val="24"/>
          <w:shd w:val="clear" w:color="auto" w:fill="FFFFFF"/>
        </w:rPr>
        <w:footnoteReference w:id="9"/>
      </w:r>
      <w:r w:rsidR="006C26E3">
        <w:rPr>
          <w:rStyle w:val="Emphasis"/>
          <w:rFonts w:ascii="Book Antiqua" w:hAnsi="Book Antiqua"/>
          <w:bCs/>
          <w:i w:val="0"/>
          <w:color w:val="000000"/>
          <w:sz w:val="24"/>
          <w:shd w:val="clear" w:color="auto" w:fill="FFFFFF"/>
        </w:rPr>
        <w:t xml:space="preserve"> The reasoning behind this was that Serlo had witnessed much of the Abbey’s history by that point and had ‘frequently heard the true story in order from his predecessors’</w:t>
      </w:r>
      <w:r w:rsidR="00AF2412">
        <w:rPr>
          <w:rStyle w:val="Emphasis"/>
          <w:rFonts w:ascii="Book Antiqua" w:hAnsi="Book Antiqua"/>
          <w:bCs/>
          <w:i w:val="0"/>
          <w:color w:val="000000"/>
          <w:sz w:val="24"/>
          <w:shd w:val="clear" w:color="auto" w:fill="FFFFFF"/>
        </w:rPr>
        <w:t>.</w:t>
      </w:r>
      <w:r w:rsidR="006C26E3">
        <w:rPr>
          <w:rStyle w:val="FootnoteReference"/>
          <w:rFonts w:ascii="Book Antiqua" w:hAnsi="Book Antiqua"/>
          <w:bCs/>
          <w:iCs/>
          <w:color w:val="000000"/>
          <w:sz w:val="24"/>
          <w:shd w:val="clear" w:color="auto" w:fill="FFFFFF"/>
        </w:rPr>
        <w:footnoteReference w:id="10"/>
      </w:r>
      <w:r w:rsidR="003D7F07">
        <w:rPr>
          <w:rStyle w:val="Emphasis"/>
          <w:rFonts w:ascii="Book Antiqua" w:hAnsi="Book Antiqua"/>
          <w:bCs/>
          <w:i w:val="0"/>
          <w:color w:val="000000"/>
          <w:sz w:val="24"/>
          <w:shd w:val="clear" w:color="auto" w:fill="FFFFFF"/>
        </w:rPr>
        <w:t xml:space="preserve"> </w:t>
      </w:r>
      <w:r w:rsidR="002C729D">
        <w:rPr>
          <w:rStyle w:val="Emphasis"/>
          <w:rFonts w:ascii="Book Antiqua" w:hAnsi="Book Antiqua"/>
          <w:bCs/>
          <w:i w:val="0"/>
          <w:color w:val="000000"/>
          <w:sz w:val="24"/>
          <w:shd w:val="clear" w:color="auto" w:fill="FFFFFF"/>
        </w:rPr>
        <w:t xml:space="preserve">The preface concludes with Serlo’s explanation of how he was present at the secession of the monks from York and later joined them at </w:t>
      </w:r>
      <w:r w:rsidR="002C729D">
        <w:rPr>
          <w:rStyle w:val="Emphasis"/>
          <w:rFonts w:ascii="Book Antiqua" w:hAnsi="Book Antiqua"/>
          <w:bCs/>
          <w:i w:val="0"/>
          <w:color w:val="000000"/>
          <w:sz w:val="24"/>
          <w:shd w:val="clear" w:color="auto" w:fill="FFFFFF"/>
        </w:rPr>
        <w:lastRenderedPageBreak/>
        <w:t>Skeldale.</w:t>
      </w:r>
      <w:r w:rsidR="002C729D">
        <w:rPr>
          <w:rStyle w:val="FootnoteReference"/>
          <w:rFonts w:ascii="Book Antiqua" w:hAnsi="Book Antiqua"/>
          <w:bCs/>
          <w:iCs/>
          <w:color w:val="000000"/>
          <w:sz w:val="24"/>
          <w:shd w:val="clear" w:color="auto" w:fill="FFFFFF"/>
        </w:rPr>
        <w:footnoteReference w:id="11"/>
      </w:r>
      <w:r w:rsidR="00227EBA">
        <w:rPr>
          <w:rStyle w:val="Emphasis"/>
          <w:rFonts w:ascii="Book Antiqua" w:hAnsi="Book Antiqua"/>
          <w:bCs/>
          <w:i w:val="0"/>
          <w:color w:val="000000"/>
          <w:sz w:val="24"/>
          <w:shd w:val="clear" w:color="auto" w:fill="FFFFFF"/>
        </w:rPr>
        <w:t xml:space="preserve"> It is here that one of the first difficulties facing historians arises:</w:t>
      </w:r>
      <w:r w:rsidR="00126A22">
        <w:rPr>
          <w:rStyle w:val="Emphasis"/>
          <w:rFonts w:ascii="Book Antiqua" w:hAnsi="Book Antiqua"/>
          <w:bCs/>
          <w:i w:val="0"/>
          <w:color w:val="000000"/>
          <w:sz w:val="24"/>
          <w:shd w:val="clear" w:color="auto" w:fill="FFFFFF"/>
        </w:rPr>
        <w:t xml:space="preserve"> </w:t>
      </w:r>
      <w:r w:rsidR="00373B15">
        <w:rPr>
          <w:rStyle w:val="Emphasis"/>
          <w:rFonts w:ascii="Book Antiqua" w:hAnsi="Book Antiqua"/>
          <w:bCs/>
          <w:i w:val="0"/>
          <w:color w:val="000000"/>
          <w:sz w:val="24"/>
          <w:shd w:val="clear" w:color="auto" w:fill="FFFFFF"/>
        </w:rPr>
        <w:t>Serlo</w:t>
      </w:r>
      <w:r w:rsidR="00227EBA">
        <w:rPr>
          <w:rStyle w:val="Emphasis"/>
          <w:rFonts w:ascii="Book Antiqua" w:hAnsi="Book Antiqua"/>
          <w:bCs/>
          <w:i w:val="0"/>
          <w:color w:val="000000"/>
          <w:sz w:val="24"/>
          <w:shd w:val="clear" w:color="auto" w:fill="FFFFFF"/>
        </w:rPr>
        <w:t xml:space="preserve">’s reliability. By his own account (as quoted by </w:t>
      </w:r>
      <w:r w:rsidR="00BD22FF">
        <w:rPr>
          <w:rStyle w:val="Emphasis"/>
          <w:rFonts w:ascii="Book Antiqua" w:hAnsi="Book Antiqua"/>
          <w:bCs/>
          <w:i w:val="0"/>
          <w:color w:val="000000"/>
          <w:sz w:val="24"/>
          <w:shd w:val="clear" w:color="auto" w:fill="FFFFFF"/>
        </w:rPr>
        <w:t>Hugh</w:t>
      </w:r>
      <w:r w:rsidR="00227EBA">
        <w:rPr>
          <w:rStyle w:val="Emphasis"/>
          <w:rFonts w:ascii="Book Antiqua" w:hAnsi="Book Antiqua"/>
          <w:bCs/>
          <w:i w:val="0"/>
          <w:color w:val="000000"/>
          <w:sz w:val="24"/>
          <w:shd w:val="clear" w:color="auto" w:fill="FFFFFF"/>
        </w:rPr>
        <w:t xml:space="preserve">) Serlo was thirty when he left for Fountains, which he had done </w:t>
      </w:r>
      <w:r w:rsidR="00A538B2">
        <w:rPr>
          <w:rStyle w:val="Emphasis"/>
          <w:rFonts w:ascii="Book Antiqua" w:hAnsi="Book Antiqua"/>
          <w:bCs/>
          <w:i w:val="0"/>
          <w:color w:val="000000"/>
          <w:sz w:val="24"/>
          <w:shd w:val="clear" w:color="auto" w:fill="FFFFFF"/>
        </w:rPr>
        <w:t>sixty-nine</w:t>
      </w:r>
      <w:r w:rsidR="00227EBA">
        <w:rPr>
          <w:rStyle w:val="Emphasis"/>
          <w:rFonts w:ascii="Book Antiqua" w:hAnsi="Book Antiqua"/>
          <w:bCs/>
          <w:i w:val="0"/>
          <w:color w:val="000000"/>
          <w:sz w:val="24"/>
          <w:shd w:val="clear" w:color="auto" w:fill="FFFFFF"/>
        </w:rPr>
        <w:t xml:space="preserve"> years prior.</w:t>
      </w:r>
      <w:r w:rsidR="00227EBA">
        <w:rPr>
          <w:rStyle w:val="FootnoteReference"/>
          <w:rFonts w:ascii="Book Antiqua" w:hAnsi="Book Antiqua"/>
          <w:bCs/>
          <w:iCs/>
          <w:color w:val="000000"/>
          <w:sz w:val="24"/>
          <w:shd w:val="clear" w:color="auto" w:fill="FFFFFF"/>
        </w:rPr>
        <w:footnoteReference w:id="12"/>
      </w:r>
      <w:r w:rsidR="00227EBA">
        <w:rPr>
          <w:rStyle w:val="Emphasis"/>
          <w:rFonts w:ascii="Book Antiqua" w:hAnsi="Book Antiqua"/>
          <w:bCs/>
          <w:i w:val="0"/>
          <w:color w:val="000000"/>
          <w:sz w:val="24"/>
          <w:shd w:val="clear" w:color="auto" w:fill="FFFFFF"/>
        </w:rPr>
        <w:t xml:space="preserve"> This would make him nearly one hundred years old and means that he was trying to recall events accurately nearly seventy years later – something which would be a remarkable feat of memory. What’s more, </w:t>
      </w:r>
      <w:r w:rsidR="00BA284E">
        <w:rPr>
          <w:rStyle w:val="Emphasis"/>
          <w:rFonts w:ascii="Book Antiqua" w:hAnsi="Book Antiqua"/>
          <w:bCs/>
          <w:i w:val="0"/>
          <w:color w:val="000000"/>
          <w:sz w:val="24"/>
          <w:shd w:val="clear" w:color="auto" w:fill="FFFFFF"/>
        </w:rPr>
        <w:t xml:space="preserve">by his own admission </w:t>
      </w:r>
      <w:r w:rsidR="00227EBA">
        <w:rPr>
          <w:rStyle w:val="Emphasis"/>
          <w:rFonts w:ascii="Book Antiqua" w:hAnsi="Book Antiqua"/>
          <w:bCs/>
          <w:i w:val="0"/>
          <w:color w:val="000000"/>
          <w:sz w:val="24"/>
          <w:shd w:val="clear" w:color="auto" w:fill="FFFFFF"/>
        </w:rPr>
        <w:t>Serlo hadn’t even been present at Fountains foundation, even if he had seen the ruckus in York which prompted t</w:t>
      </w:r>
      <w:r w:rsidR="000437B9">
        <w:rPr>
          <w:rStyle w:val="Emphasis"/>
          <w:rFonts w:ascii="Book Antiqua" w:hAnsi="Book Antiqua"/>
          <w:bCs/>
          <w:i w:val="0"/>
          <w:color w:val="000000"/>
          <w:sz w:val="24"/>
          <w:shd w:val="clear" w:color="auto" w:fill="FFFFFF"/>
        </w:rPr>
        <w:t xml:space="preserve">he thirteen dissenters to leave, thus </w:t>
      </w:r>
      <w:r w:rsidR="00BD22FF">
        <w:rPr>
          <w:rStyle w:val="Emphasis"/>
          <w:rFonts w:ascii="Book Antiqua" w:hAnsi="Book Antiqua"/>
          <w:bCs/>
          <w:i w:val="0"/>
          <w:color w:val="000000"/>
          <w:sz w:val="24"/>
          <w:shd w:val="clear" w:color="auto" w:fill="FFFFFF"/>
        </w:rPr>
        <w:t>Hugh</w:t>
      </w:r>
      <w:r w:rsidR="000437B9">
        <w:rPr>
          <w:rStyle w:val="Emphasis"/>
          <w:rFonts w:ascii="Book Antiqua" w:hAnsi="Book Antiqua"/>
          <w:bCs/>
          <w:i w:val="0"/>
          <w:color w:val="000000"/>
          <w:sz w:val="24"/>
          <w:shd w:val="clear" w:color="auto" w:fill="FFFFFF"/>
        </w:rPr>
        <w:t xml:space="preserve">’s recounting of the initial establishment of Fountains was based upon second hand information from an ancient and possibly senile source. </w:t>
      </w:r>
      <w:r w:rsidR="00BA284E">
        <w:rPr>
          <w:rStyle w:val="FootnoteReference"/>
          <w:rFonts w:ascii="Book Antiqua" w:hAnsi="Book Antiqua"/>
          <w:bCs/>
          <w:iCs/>
          <w:color w:val="000000"/>
          <w:sz w:val="24"/>
          <w:shd w:val="clear" w:color="auto" w:fill="FFFFFF"/>
        </w:rPr>
        <w:footnoteReference w:id="13"/>
      </w:r>
      <w:r w:rsidR="009C792F">
        <w:rPr>
          <w:rStyle w:val="Emphasis"/>
          <w:rFonts w:ascii="Book Antiqua" w:hAnsi="Book Antiqua"/>
          <w:bCs/>
          <w:i w:val="0"/>
          <w:color w:val="000000"/>
          <w:sz w:val="24"/>
          <w:shd w:val="clear" w:color="auto" w:fill="FFFFFF"/>
        </w:rPr>
        <w:t xml:space="preserve"> Previous historians have already noted this discrepancy and have established that in truth </w:t>
      </w:r>
      <w:r w:rsidR="00BD22FF">
        <w:rPr>
          <w:rStyle w:val="Emphasis"/>
          <w:rFonts w:ascii="Book Antiqua" w:hAnsi="Book Antiqua"/>
          <w:bCs/>
          <w:i w:val="0"/>
          <w:color w:val="000000"/>
          <w:sz w:val="24"/>
          <w:shd w:val="clear" w:color="auto" w:fill="FFFFFF"/>
        </w:rPr>
        <w:t>Hugh</w:t>
      </w:r>
      <w:r w:rsidR="009C792F">
        <w:rPr>
          <w:rStyle w:val="Emphasis"/>
          <w:rFonts w:ascii="Book Antiqua" w:hAnsi="Book Antiqua"/>
          <w:bCs/>
          <w:i w:val="0"/>
          <w:color w:val="000000"/>
          <w:sz w:val="24"/>
          <w:shd w:val="clear" w:color="auto" w:fill="FFFFFF"/>
        </w:rPr>
        <w:t xml:space="preserve">’s narrative is based upon letters from France and England as well as Cistercian </w:t>
      </w:r>
      <w:r w:rsidR="009C792F">
        <w:rPr>
          <w:rStyle w:val="Emphasis"/>
          <w:rFonts w:ascii="Book Antiqua" w:hAnsi="Book Antiqua"/>
          <w:bCs/>
          <w:color w:val="000000"/>
          <w:sz w:val="24"/>
          <w:shd w:val="clear" w:color="auto" w:fill="FFFFFF"/>
        </w:rPr>
        <w:t>vitae</w:t>
      </w:r>
      <w:r w:rsidR="009C792F">
        <w:rPr>
          <w:rStyle w:val="Emphasis"/>
          <w:rFonts w:ascii="Book Antiqua" w:hAnsi="Book Antiqua"/>
          <w:bCs/>
          <w:i w:val="0"/>
          <w:color w:val="000000"/>
          <w:sz w:val="24"/>
          <w:shd w:val="clear" w:color="auto" w:fill="FFFFFF"/>
        </w:rPr>
        <w:t xml:space="preserve"> or ‘lives’ and </w:t>
      </w:r>
      <w:r w:rsidR="009C792F">
        <w:rPr>
          <w:rStyle w:val="Emphasis"/>
          <w:rFonts w:ascii="Book Antiqua" w:hAnsi="Book Antiqua"/>
          <w:bCs/>
          <w:color w:val="000000"/>
          <w:sz w:val="24"/>
          <w:shd w:val="clear" w:color="auto" w:fill="FFFFFF"/>
        </w:rPr>
        <w:t xml:space="preserve">exordia, </w:t>
      </w:r>
      <w:r w:rsidR="00A538B2">
        <w:rPr>
          <w:rStyle w:val="Emphasis"/>
          <w:rFonts w:ascii="Book Antiqua" w:hAnsi="Book Antiqua"/>
          <w:bCs/>
          <w:i w:val="0"/>
          <w:color w:val="000000"/>
          <w:sz w:val="24"/>
          <w:shd w:val="clear" w:color="auto" w:fill="FFFFFF"/>
        </w:rPr>
        <w:t>legislative,</w:t>
      </w:r>
      <w:r w:rsidR="00A538B2">
        <w:rPr>
          <w:rStyle w:val="Emphasis"/>
          <w:rFonts w:ascii="Book Antiqua" w:hAnsi="Book Antiqua"/>
          <w:bCs/>
          <w:color w:val="000000"/>
          <w:sz w:val="24"/>
          <w:shd w:val="clear" w:color="auto" w:fill="FFFFFF"/>
        </w:rPr>
        <w:t xml:space="preserve"> </w:t>
      </w:r>
      <w:r w:rsidR="00A538B2">
        <w:rPr>
          <w:rStyle w:val="Emphasis"/>
          <w:rFonts w:ascii="Book Antiqua" w:hAnsi="Book Antiqua"/>
          <w:bCs/>
          <w:i w:val="0"/>
          <w:color w:val="000000"/>
          <w:sz w:val="24"/>
          <w:shd w:val="clear" w:color="auto" w:fill="FFFFFF"/>
        </w:rPr>
        <w:t>documents</w:t>
      </w:r>
      <w:r w:rsidR="009C792F">
        <w:rPr>
          <w:rStyle w:val="Emphasis"/>
          <w:rFonts w:ascii="Book Antiqua" w:hAnsi="Book Antiqua"/>
          <w:bCs/>
          <w:i w:val="0"/>
          <w:color w:val="000000"/>
          <w:sz w:val="24"/>
          <w:shd w:val="clear" w:color="auto" w:fill="FFFFFF"/>
        </w:rPr>
        <w:t xml:space="preserve"> from the continent</w:t>
      </w:r>
      <w:r w:rsidR="00E07ED6">
        <w:rPr>
          <w:rStyle w:val="Emphasis"/>
          <w:rFonts w:ascii="Book Antiqua" w:hAnsi="Book Antiqua"/>
          <w:bCs/>
          <w:i w:val="0"/>
          <w:color w:val="000000"/>
          <w:sz w:val="24"/>
          <w:shd w:val="clear" w:color="auto" w:fill="FFFFFF"/>
        </w:rPr>
        <w:t>.</w:t>
      </w:r>
      <w:r w:rsidR="00E07ED6">
        <w:rPr>
          <w:rStyle w:val="FootnoteReference"/>
          <w:rFonts w:ascii="Book Antiqua" w:hAnsi="Book Antiqua"/>
          <w:bCs/>
          <w:iCs/>
          <w:color w:val="000000"/>
          <w:sz w:val="24"/>
          <w:shd w:val="clear" w:color="auto" w:fill="FFFFFF"/>
        </w:rPr>
        <w:footnoteReference w:id="14"/>
      </w:r>
      <w:r w:rsidR="00D13106">
        <w:rPr>
          <w:rStyle w:val="Emphasis"/>
          <w:rFonts w:ascii="Book Antiqua" w:hAnsi="Book Antiqua"/>
          <w:bCs/>
          <w:i w:val="0"/>
          <w:color w:val="000000"/>
          <w:sz w:val="24"/>
          <w:shd w:val="clear" w:color="auto" w:fill="FFFFFF"/>
        </w:rPr>
        <w:t xml:space="preserve"> The fact that these sources have been located does lend the </w:t>
      </w:r>
      <w:proofErr w:type="spellStart"/>
      <w:r w:rsidR="00D13106">
        <w:rPr>
          <w:rStyle w:val="Emphasis"/>
          <w:rFonts w:ascii="Book Antiqua" w:hAnsi="Book Antiqua"/>
          <w:bCs/>
          <w:color w:val="000000"/>
          <w:sz w:val="24"/>
          <w:shd w:val="clear" w:color="auto" w:fill="FFFFFF"/>
        </w:rPr>
        <w:t>Narratio</w:t>
      </w:r>
      <w:proofErr w:type="spellEnd"/>
      <w:r w:rsidR="00D13106">
        <w:rPr>
          <w:rStyle w:val="Emphasis"/>
          <w:rFonts w:ascii="Book Antiqua" w:hAnsi="Book Antiqua"/>
          <w:bCs/>
          <w:i w:val="0"/>
          <w:color w:val="000000"/>
          <w:sz w:val="24"/>
          <w:shd w:val="clear" w:color="auto" w:fill="FFFFFF"/>
        </w:rPr>
        <w:t xml:space="preserve"> more credibility as its initial basis is not purely the potentially faulty memory of a very old man. The use of these two elements in tandem arguably adds to the </w:t>
      </w:r>
      <w:proofErr w:type="spellStart"/>
      <w:r w:rsidR="00D13106">
        <w:rPr>
          <w:rStyle w:val="Emphasis"/>
          <w:rFonts w:ascii="Book Antiqua" w:hAnsi="Book Antiqua"/>
          <w:bCs/>
          <w:color w:val="000000"/>
          <w:sz w:val="24"/>
          <w:shd w:val="clear" w:color="auto" w:fill="FFFFFF"/>
        </w:rPr>
        <w:t>Narratio</w:t>
      </w:r>
      <w:proofErr w:type="spellEnd"/>
      <w:r w:rsidR="00D13106">
        <w:rPr>
          <w:rStyle w:val="Emphasis"/>
          <w:rFonts w:ascii="Book Antiqua" w:hAnsi="Book Antiqua"/>
          <w:bCs/>
          <w:i w:val="0"/>
          <w:color w:val="000000"/>
          <w:sz w:val="24"/>
          <w:shd w:val="clear" w:color="auto" w:fill="FFFFFF"/>
        </w:rPr>
        <w:t xml:space="preserve"> as it combines first-hand accounts with documentary sources.</w:t>
      </w:r>
      <w:r w:rsidR="001A0466">
        <w:rPr>
          <w:rStyle w:val="Emphasis"/>
          <w:rFonts w:ascii="Book Antiqua" w:hAnsi="Book Antiqua"/>
          <w:bCs/>
          <w:i w:val="0"/>
          <w:color w:val="000000"/>
          <w:sz w:val="24"/>
          <w:shd w:val="clear" w:color="auto" w:fill="FFFFFF"/>
        </w:rPr>
        <w:t xml:space="preserve"> </w:t>
      </w:r>
    </w:p>
    <w:p w14:paraId="56DB8930" w14:textId="5100B684" w:rsidR="00381FBF" w:rsidRDefault="001A0466" w:rsidP="000B67A2">
      <w:pPr>
        <w:rPr>
          <w:rFonts w:ascii="Book Antiqua" w:hAnsi="Book Antiqua"/>
          <w:sz w:val="24"/>
        </w:rPr>
      </w:pPr>
      <w:r>
        <w:rPr>
          <w:rFonts w:ascii="Book Antiqua" w:hAnsi="Book Antiqua"/>
          <w:sz w:val="24"/>
        </w:rPr>
        <w:t xml:space="preserve">Another difficulty that historians face when using the </w:t>
      </w:r>
      <w:proofErr w:type="spellStart"/>
      <w:r>
        <w:rPr>
          <w:rFonts w:ascii="Book Antiqua" w:hAnsi="Book Antiqua"/>
          <w:i/>
          <w:sz w:val="24"/>
        </w:rPr>
        <w:t>Narratio</w:t>
      </w:r>
      <w:proofErr w:type="spellEnd"/>
      <w:r>
        <w:rPr>
          <w:rFonts w:ascii="Book Antiqua" w:hAnsi="Book Antiqua"/>
          <w:i/>
          <w:sz w:val="24"/>
        </w:rPr>
        <w:t xml:space="preserve"> de </w:t>
      </w:r>
      <w:proofErr w:type="spellStart"/>
      <w:r>
        <w:rPr>
          <w:rFonts w:ascii="Book Antiqua" w:hAnsi="Book Antiqua"/>
          <w:i/>
          <w:sz w:val="24"/>
        </w:rPr>
        <w:t>fundatione</w:t>
      </w:r>
      <w:proofErr w:type="spellEnd"/>
      <w:r>
        <w:rPr>
          <w:rFonts w:ascii="Book Antiqua" w:hAnsi="Book Antiqua"/>
          <w:sz w:val="24"/>
        </w:rPr>
        <w:t xml:space="preserve"> to research Fountains Abbey’s history is the fact that it is not purely a historical narrative </w:t>
      </w:r>
      <w:r w:rsidR="00BD22FF">
        <w:rPr>
          <w:rFonts w:ascii="Book Antiqua" w:hAnsi="Book Antiqua"/>
          <w:sz w:val="24"/>
        </w:rPr>
        <w:t>but also, as Elizabeth Freeman argues, contains a considerable allegorical strain</w:t>
      </w:r>
      <w:r w:rsidR="001A0B44">
        <w:rPr>
          <w:rFonts w:ascii="Book Antiqua" w:hAnsi="Book Antiqua"/>
          <w:sz w:val="24"/>
        </w:rPr>
        <w:t>.</w:t>
      </w:r>
      <w:r w:rsidR="00955D0F">
        <w:rPr>
          <w:rStyle w:val="FootnoteReference"/>
          <w:rFonts w:ascii="Book Antiqua" w:hAnsi="Book Antiqua"/>
          <w:sz w:val="24"/>
        </w:rPr>
        <w:footnoteReference w:id="15"/>
      </w:r>
      <w:r w:rsidR="001A0B44">
        <w:rPr>
          <w:rFonts w:ascii="Book Antiqua" w:hAnsi="Book Antiqua"/>
          <w:sz w:val="24"/>
        </w:rPr>
        <w:t xml:space="preserve"> Throughout the </w:t>
      </w:r>
      <w:proofErr w:type="spellStart"/>
      <w:r w:rsidR="001A0B44">
        <w:rPr>
          <w:rFonts w:ascii="Book Antiqua" w:hAnsi="Book Antiqua"/>
          <w:i/>
          <w:sz w:val="24"/>
        </w:rPr>
        <w:t>Narratio</w:t>
      </w:r>
      <w:proofErr w:type="spellEnd"/>
      <w:r w:rsidR="001A0B44">
        <w:rPr>
          <w:rFonts w:ascii="Book Antiqua" w:hAnsi="Book Antiqua"/>
          <w:sz w:val="24"/>
        </w:rPr>
        <w:t xml:space="preserve">, Hugh makes use of devices common to other Cistercian texts </w:t>
      </w:r>
      <w:r w:rsidR="00034C7C">
        <w:rPr>
          <w:rFonts w:ascii="Book Antiqua" w:hAnsi="Book Antiqua"/>
          <w:sz w:val="24"/>
        </w:rPr>
        <w:t xml:space="preserve">and chiefly in the </w:t>
      </w:r>
      <w:r w:rsidR="00034C7C">
        <w:rPr>
          <w:rFonts w:ascii="Book Antiqua" w:hAnsi="Book Antiqua"/>
          <w:i/>
          <w:sz w:val="24"/>
        </w:rPr>
        <w:t>Exordium Parvum</w:t>
      </w:r>
      <w:r w:rsidR="00034C7C">
        <w:rPr>
          <w:rFonts w:ascii="Book Antiqua" w:hAnsi="Book Antiqua"/>
          <w:sz w:val="24"/>
        </w:rPr>
        <w:t>.</w:t>
      </w:r>
      <w:r w:rsidR="00034C7C">
        <w:rPr>
          <w:rStyle w:val="FootnoteReference"/>
          <w:rFonts w:ascii="Book Antiqua" w:hAnsi="Book Antiqua"/>
          <w:sz w:val="24"/>
        </w:rPr>
        <w:footnoteReference w:id="16"/>
      </w:r>
      <w:r w:rsidR="00346C8A">
        <w:rPr>
          <w:rFonts w:ascii="Book Antiqua" w:hAnsi="Book Antiqua"/>
          <w:sz w:val="24"/>
        </w:rPr>
        <w:t xml:space="preserve"> The use of these devices </w:t>
      </w:r>
      <w:r w:rsidR="00124298">
        <w:rPr>
          <w:rFonts w:ascii="Book Antiqua" w:hAnsi="Book Antiqua"/>
          <w:sz w:val="24"/>
        </w:rPr>
        <w:t xml:space="preserve">creates an association between Fountains Abbey and other, successful, Cistercian </w:t>
      </w:r>
      <w:r w:rsidR="00732381">
        <w:rPr>
          <w:rFonts w:ascii="Book Antiqua" w:hAnsi="Book Antiqua"/>
          <w:sz w:val="24"/>
        </w:rPr>
        <w:t>monasteries.</w:t>
      </w:r>
      <w:r w:rsidR="007D0603">
        <w:rPr>
          <w:rFonts w:ascii="Book Antiqua" w:hAnsi="Book Antiqua"/>
          <w:sz w:val="24"/>
        </w:rPr>
        <w:t xml:space="preserve"> </w:t>
      </w:r>
      <w:r w:rsidR="00FA171C">
        <w:rPr>
          <w:rFonts w:ascii="Book Antiqua" w:hAnsi="Book Antiqua"/>
          <w:sz w:val="24"/>
        </w:rPr>
        <w:t xml:space="preserve">One of the immediate similarities between the </w:t>
      </w:r>
      <w:r w:rsidR="00FA171C">
        <w:rPr>
          <w:rFonts w:ascii="Book Antiqua" w:hAnsi="Book Antiqua"/>
          <w:i/>
          <w:iCs/>
          <w:sz w:val="24"/>
        </w:rPr>
        <w:t>Exordium Parvum</w:t>
      </w:r>
      <w:r w:rsidR="00FA171C">
        <w:rPr>
          <w:rFonts w:ascii="Book Antiqua" w:hAnsi="Book Antiqua"/>
          <w:sz w:val="24"/>
        </w:rPr>
        <w:t xml:space="preserve"> and the </w:t>
      </w:r>
      <w:proofErr w:type="spellStart"/>
      <w:r w:rsidR="00FA171C">
        <w:rPr>
          <w:rFonts w:ascii="Book Antiqua" w:hAnsi="Book Antiqua"/>
          <w:i/>
          <w:iCs/>
          <w:sz w:val="24"/>
        </w:rPr>
        <w:t>Na</w:t>
      </w:r>
      <w:r w:rsidR="00D272E0">
        <w:rPr>
          <w:rFonts w:ascii="Book Antiqua" w:hAnsi="Book Antiqua"/>
          <w:i/>
          <w:iCs/>
          <w:sz w:val="24"/>
        </w:rPr>
        <w:t>rratio</w:t>
      </w:r>
      <w:proofErr w:type="spellEnd"/>
      <w:r w:rsidR="00D272E0">
        <w:rPr>
          <w:rFonts w:ascii="Book Antiqua" w:hAnsi="Book Antiqua"/>
          <w:i/>
          <w:iCs/>
          <w:sz w:val="24"/>
        </w:rPr>
        <w:t xml:space="preserve"> de </w:t>
      </w:r>
      <w:proofErr w:type="spellStart"/>
      <w:r w:rsidR="00D272E0">
        <w:rPr>
          <w:rFonts w:ascii="Book Antiqua" w:hAnsi="Book Antiqua"/>
          <w:i/>
          <w:iCs/>
          <w:sz w:val="24"/>
        </w:rPr>
        <w:t>fundatione</w:t>
      </w:r>
      <w:proofErr w:type="spellEnd"/>
      <w:r w:rsidR="00D272E0">
        <w:rPr>
          <w:rFonts w:ascii="Book Antiqua" w:hAnsi="Book Antiqua"/>
          <w:sz w:val="24"/>
        </w:rPr>
        <w:t xml:space="preserve"> is the inclusion of letters to support the legitimacy of the monk</w:t>
      </w:r>
      <w:r w:rsidR="00470DB5">
        <w:rPr>
          <w:rFonts w:ascii="Book Antiqua" w:hAnsi="Book Antiqua"/>
          <w:sz w:val="24"/>
        </w:rPr>
        <w:t>s’</w:t>
      </w:r>
      <w:r w:rsidR="00D272E0">
        <w:rPr>
          <w:rFonts w:ascii="Book Antiqua" w:hAnsi="Book Antiqua"/>
          <w:sz w:val="24"/>
        </w:rPr>
        <w:t xml:space="preserve"> actions.</w:t>
      </w:r>
      <w:r w:rsidR="00171DC6">
        <w:rPr>
          <w:rStyle w:val="FootnoteReference"/>
          <w:rFonts w:ascii="Book Antiqua" w:hAnsi="Book Antiqua"/>
          <w:sz w:val="24"/>
        </w:rPr>
        <w:footnoteReference w:id="17"/>
      </w:r>
      <w:r w:rsidR="00895542">
        <w:rPr>
          <w:rFonts w:ascii="Book Antiqua" w:hAnsi="Book Antiqua"/>
          <w:sz w:val="24"/>
        </w:rPr>
        <w:t xml:space="preserve"> </w:t>
      </w:r>
      <w:r w:rsidR="009D230F">
        <w:rPr>
          <w:rFonts w:ascii="Book Antiqua" w:hAnsi="Book Antiqua"/>
          <w:sz w:val="24"/>
        </w:rPr>
        <w:t xml:space="preserve">The </w:t>
      </w:r>
      <w:proofErr w:type="spellStart"/>
      <w:r w:rsidR="00A93CFD">
        <w:rPr>
          <w:rFonts w:ascii="Book Antiqua" w:hAnsi="Book Antiqua"/>
          <w:i/>
          <w:iCs/>
          <w:sz w:val="24"/>
        </w:rPr>
        <w:t>Narratio</w:t>
      </w:r>
      <w:proofErr w:type="spellEnd"/>
      <w:r w:rsidR="00A93CFD">
        <w:rPr>
          <w:rFonts w:ascii="Book Antiqua" w:hAnsi="Book Antiqua"/>
          <w:i/>
          <w:iCs/>
          <w:sz w:val="24"/>
        </w:rPr>
        <w:t xml:space="preserve"> </w:t>
      </w:r>
      <w:r w:rsidR="00A93CFD">
        <w:rPr>
          <w:rFonts w:ascii="Book Antiqua" w:hAnsi="Book Antiqua"/>
          <w:sz w:val="24"/>
        </w:rPr>
        <w:t>presents</w:t>
      </w:r>
      <w:r w:rsidR="009D230F">
        <w:rPr>
          <w:rFonts w:ascii="Book Antiqua" w:hAnsi="Book Antiqua"/>
          <w:sz w:val="24"/>
        </w:rPr>
        <w:t xml:space="preserve"> a letter from Thurstan, Archbishop of York who assisted the monks who left </w:t>
      </w:r>
      <w:r w:rsidR="00A93CFD">
        <w:rPr>
          <w:rFonts w:ascii="Book Antiqua" w:hAnsi="Book Antiqua"/>
          <w:sz w:val="24"/>
        </w:rPr>
        <w:t>St. Mary’s to found Fountains by allowing them to stay in his house and then granting them land in Skeldale</w:t>
      </w:r>
      <w:r w:rsidR="00094597">
        <w:rPr>
          <w:rFonts w:ascii="Book Antiqua" w:hAnsi="Book Antiqua"/>
          <w:sz w:val="24"/>
        </w:rPr>
        <w:t xml:space="preserve"> for the monastery</w:t>
      </w:r>
      <w:r w:rsidR="00A93CFD">
        <w:rPr>
          <w:rFonts w:ascii="Book Antiqua" w:hAnsi="Book Antiqua"/>
          <w:sz w:val="24"/>
        </w:rPr>
        <w:t>.</w:t>
      </w:r>
      <w:r w:rsidR="00A93CFD">
        <w:rPr>
          <w:rStyle w:val="FootnoteReference"/>
          <w:rFonts w:ascii="Book Antiqua" w:hAnsi="Book Antiqua"/>
          <w:sz w:val="24"/>
        </w:rPr>
        <w:footnoteReference w:id="18"/>
      </w:r>
      <w:r w:rsidR="00094597">
        <w:rPr>
          <w:rFonts w:ascii="Book Antiqua" w:hAnsi="Book Antiqua"/>
          <w:sz w:val="24"/>
        </w:rPr>
        <w:t xml:space="preserve"> </w:t>
      </w:r>
      <w:r w:rsidR="005F7B32">
        <w:rPr>
          <w:rFonts w:ascii="Book Antiqua" w:hAnsi="Book Antiqua"/>
          <w:sz w:val="24"/>
        </w:rPr>
        <w:t xml:space="preserve">This letter was sent by Thurstan to </w:t>
      </w:r>
      <w:r w:rsidR="004E2506">
        <w:rPr>
          <w:rFonts w:ascii="Book Antiqua" w:hAnsi="Book Antiqua"/>
          <w:sz w:val="24"/>
        </w:rPr>
        <w:t>William of Corbeil, Archbishop of Canterbury and Papal Legate</w:t>
      </w:r>
      <w:r w:rsidR="006140AD">
        <w:rPr>
          <w:rFonts w:ascii="Book Antiqua" w:hAnsi="Book Antiqua"/>
          <w:sz w:val="24"/>
        </w:rPr>
        <w:t>,</w:t>
      </w:r>
      <w:r w:rsidR="00E4283E">
        <w:rPr>
          <w:rFonts w:ascii="Book Antiqua" w:hAnsi="Book Antiqua"/>
          <w:sz w:val="24"/>
        </w:rPr>
        <w:t xml:space="preserve"> </w:t>
      </w:r>
      <w:r w:rsidR="003811A4">
        <w:rPr>
          <w:rFonts w:ascii="Book Antiqua" w:hAnsi="Book Antiqua"/>
          <w:sz w:val="24"/>
        </w:rPr>
        <w:t xml:space="preserve">to argue that the monks who had left for </w:t>
      </w:r>
      <w:r w:rsidR="003811A4">
        <w:rPr>
          <w:rFonts w:ascii="Book Antiqua" w:hAnsi="Book Antiqua"/>
          <w:sz w:val="24"/>
        </w:rPr>
        <w:lastRenderedPageBreak/>
        <w:t>Skeldale did so because they wished to follow the Rule of Saint Benedict more closely</w:t>
      </w:r>
      <w:r w:rsidR="00EF22BD">
        <w:rPr>
          <w:rFonts w:ascii="Book Antiqua" w:hAnsi="Book Antiqua"/>
          <w:sz w:val="24"/>
        </w:rPr>
        <w:t xml:space="preserve"> rather than from disobedience.</w:t>
      </w:r>
      <w:r w:rsidR="00EF22BD">
        <w:rPr>
          <w:rStyle w:val="FootnoteReference"/>
          <w:rFonts w:ascii="Book Antiqua" w:hAnsi="Book Antiqua"/>
          <w:sz w:val="24"/>
        </w:rPr>
        <w:footnoteReference w:id="19"/>
      </w:r>
      <w:r w:rsidR="00B72CD8">
        <w:rPr>
          <w:rFonts w:ascii="Book Antiqua" w:hAnsi="Book Antiqua"/>
          <w:sz w:val="24"/>
        </w:rPr>
        <w:t xml:space="preserve">The </w:t>
      </w:r>
      <w:r w:rsidR="00B72CD8">
        <w:rPr>
          <w:rFonts w:ascii="Book Antiqua" w:hAnsi="Book Antiqua"/>
          <w:i/>
          <w:iCs/>
          <w:sz w:val="24"/>
        </w:rPr>
        <w:t>Exordium Parvum</w:t>
      </w:r>
      <w:r w:rsidR="00B72CD8">
        <w:rPr>
          <w:rFonts w:ascii="Book Antiqua" w:hAnsi="Book Antiqua"/>
          <w:sz w:val="24"/>
        </w:rPr>
        <w:t xml:space="preserve"> meanwhile, also includes a letter from a supporter of Citeaux’s original founders</w:t>
      </w:r>
      <w:r w:rsidR="00352A61">
        <w:rPr>
          <w:rFonts w:ascii="Book Antiqua" w:hAnsi="Book Antiqua"/>
          <w:sz w:val="24"/>
        </w:rPr>
        <w:t xml:space="preserve"> – ‘</w:t>
      </w:r>
      <w:r w:rsidR="00352A61" w:rsidRPr="00352A61">
        <w:rPr>
          <w:rFonts w:ascii="Book Antiqua" w:hAnsi="Book Antiqua"/>
          <w:sz w:val="24"/>
        </w:rPr>
        <w:t>Hugh, archbishop of Lyon and legate of the Apostolic See</w:t>
      </w:r>
      <w:r w:rsidR="00352A61">
        <w:rPr>
          <w:rFonts w:ascii="Book Antiqua" w:hAnsi="Book Antiqua"/>
          <w:sz w:val="24"/>
        </w:rPr>
        <w:t>’</w:t>
      </w:r>
      <w:r w:rsidR="00152B0C">
        <w:rPr>
          <w:rFonts w:ascii="Book Antiqua" w:hAnsi="Book Antiqua"/>
          <w:sz w:val="24"/>
        </w:rPr>
        <w:t>.</w:t>
      </w:r>
      <w:r w:rsidR="00352A61">
        <w:rPr>
          <w:rStyle w:val="FootnoteReference"/>
          <w:rFonts w:ascii="Book Antiqua" w:hAnsi="Book Antiqua"/>
          <w:sz w:val="24"/>
        </w:rPr>
        <w:footnoteReference w:id="20"/>
      </w:r>
      <w:r w:rsidR="000662FC">
        <w:rPr>
          <w:rFonts w:ascii="Book Antiqua" w:hAnsi="Book Antiqua"/>
          <w:sz w:val="24"/>
        </w:rPr>
        <w:t xml:space="preserve"> Here Hugh </w:t>
      </w:r>
      <w:r w:rsidR="009B683E">
        <w:rPr>
          <w:rFonts w:ascii="Book Antiqua" w:hAnsi="Book Antiqua"/>
          <w:sz w:val="24"/>
        </w:rPr>
        <w:t xml:space="preserve">recalls an agreement made with Abbot Robert and his brethren and promises </w:t>
      </w:r>
      <w:r w:rsidR="00DD7D12">
        <w:rPr>
          <w:rFonts w:ascii="Book Antiqua" w:hAnsi="Book Antiqua"/>
          <w:sz w:val="24"/>
        </w:rPr>
        <w:t>his continued blessing on the establishment of Citeaux</w:t>
      </w:r>
      <w:r w:rsidR="00DD7D12">
        <w:rPr>
          <w:rStyle w:val="FootnoteReference"/>
          <w:rFonts w:ascii="Book Antiqua" w:hAnsi="Book Antiqua"/>
          <w:sz w:val="24"/>
        </w:rPr>
        <w:footnoteReference w:id="21"/>
      </w:r>
      <w:r w:rsidR="000662FC">
        <w:rPr>
          <w:rFonts w:ascii="Book Antiqua" w:hAnsi="Book Antiqua"/>
          <w:sz w:val="24"/>
        </w:rPr>
        <w:t xml:space="preserve"> </w:t>
      </w:r>
      <w:r w:rsidR="00F949FE">
        <w:rPr>
          <w:rFonts w:ascii="Book Antiqua" w:hAnsi="Book Antiqua"/>
          <w:sz w:val="24"/>
        </w:rPr>
        <w:t>Aside from the simple fact that the inclusion of letters in the later document mirrors the earlier</w:t>
      </w:r>
      <w:r w:rsidR="00B943BB">
        <w:rPr>
          <w:rFonts w:ascii="Book Antiqua" w:hAnsi="Book Antiqua"/>
          <w:sz w:val="24"/>
        </w:rPr>
        <w:t xml:space="preserve">, the content of the letters is also quite significant. </w:t>
      </w:r>
      <w:r w:rsidR="00CA25CD">
        <w:rPr>
          <w:rFonts w:ascii="Book Antiqua" w:hAnsi="Book Antiqua"/>
          <w:sz w:val="24"/>
        </w:rPr>
        <w:t xml:space="preserve">Both letters are from very important churchmen (Papal legates no less) and </w:t>
      </w:r>
      <w:r w:rsidR="0059433F">
        <w:rPr>
          <w:rFonts w:ascii="Book Antiqua" w:hAnsi="Book Antiqua"/>
          <w:sz w:val="24"/>
        </w:rPr>
        <w:t xml:space="preserve">outline how a group of monks wished to follow the Rule of Saint Benedict </w:t>
      </w:r>
      <w:r w:rsidR="00C305EC">
        <w:rPr>
          <w:rFonts w:ascii="Book Antiqua" w:hAnsi="Book Antiqua"/>
          <w:sz w:val="24"/>
        </w:rPr>
        <w:t xml:space="preserve">more closely but felt unable to do so </w:t>
      </w:r>
      <w:r w:rsidR="00CB03A7">
        <w:rPr>
          <w:rFonts w:ascii="Book Antiqua" w:hAnsi="Book Antiqua"/>
          <w:sz w:val="24"/>
        </w:rPr>
        <w:t>under the yoke of their original monastery, preferring to strike out and form a new community</w:t>
      </w:r>
      <w:r w:rsidR="003225F6">
        <w:rPr>
          <w:rFonts w:ascii="Book Antiqua" w:hAnsi="Book Antiqua"/>
          <w:sz w:val="24"/>
        </w:rPr>
        <w:t>.</w:t>
      </w:r>
      <w:r w:rsidR="003225F6">
        <w:rPr>
          <w:rStyle w:val="FootnoteReference"/>
          <w:rFonts w:ascii="Book Antiqua" w:hAnsi="Book Antiqua"/>
          <w:sz w:val="24"/>
        </w:rPr>
        <w:footnoteReference w:id="22"/>
      </w:r>
      <w:r w:rsidR="006D6F51">
        <w:rPr>
          <w:rFonts w:ascii="Book Antiqua" w:hAnsi="Book Antiqua"/>
          <w:sz w:val="24"/>
        </w:rPr>
        <w:t xml:space="preserve"> In fact, </w:t>
      </w:r>
      <w:r w:rsidR="00B07430">
        <w:rPr>
          <w:rFonts w:ascii="Book Antiqua" w:hAnsi="Book Antiqua"/>
          <w:sz w:val="24"/>
        </w:rPr>
        <w:t xml:space="preserve">the issues which </w:t>
      </w:r>
      <w:r w:rsidR="002405EF">
        <w:rPr>
          <w:rFonts w:ascii="Book Antiqua" w:hAnsi="Book Antiqua"/>
          <w:sz w:val="24"/>
        </w:rPr>
        <w:t>Thurstan explains the</w:t>
      </w:r>
      <w:r w:rsidR="00B07430">
        <w:rPr>
          <w:rFonts w:ascii="Book Antiqua" w:hAnsi="Book Antiqua"/>
          <w:sz w:val="24"/>
        </w:rPr>
        <w:t xml:space="preserve"> monks of St. Mary’s </w:t>
      </w:r>
      <w:r w:rsidR="00626B22">
        <w:rPr>
          <w:rFonts w:ascii="Book Antiqua" w:hAnsi="Book Antiqua"/>
          <w:sz w:val="24"/>
        </w:rPr>
        <w:t xml:space="preserve">had are exactly the same as those which Bishop Hugh recalled Abbot Robert of </w:t>
      </w:r>
      <w:proofErr w:type="spellStart"/>
      <w:r w:rsidR="00626B22">
        <w:rPr>
          <w:rFonts w:ascii="Book Antiqua" w:hAnsi="Book Antiqua"/>
          <w:sz w:val="24"/>
        </w:rPr>
        <w:t>Molesme</w:t>
      </w:r>
      <w:proofErr w:type="spellEnd"/>
      <w:r w:rsidR="00626B22">
        <w:rPr>
          <w:rFonts w:ascii="Book Antiqua" w:hAnsi="Book Antiqua"/>
          <w:sz w:val="24"/>
        </w:rPr>
        <w:t xml:space="preserve"> raising.</w:t>
      </w:r>
      <w:r w:rsidR="00626B22">
        <w:rPr>
          <w:rStyle w:val="FootnoteReference"/>
          <w:rFonts w:ascii="Book Antiqua" w:hAnsi="Book Antiqua"/>
          <w:sz w:val="24"/>
        </w:rPr>
        <w:footnoteReference w:id="23"/>
      </w:r>
      <w:r w:rsidR="00125B21">
        <w:rPr>
          <w:rFonts w:ascii="Book Antiqua" w:hAnsi="Book Antiqua"/>
          <w:sz w:val="24"/>
        </w:rPr>
        <w:t xml:space="preserve"> </w:t>
      </w:r>
    </w:p>
    <w:p w14:paraId="524453F9" w14:textId="16A4447E" w:rsidR="00EC4821" w:rsidRDefault="0078540D" w:rsidP="000B67A2">
      <w:pPr>
        <w:rPr>
          <w:rFonts w:ascii="Book Antiqua" w:hAnsi="Book Antiqua"/>
          <w:sz w:val="24"/>
        </w:rPr>
      </w:pPr>
      <w:r>
        <w:rPr>
          <w:rFonts w:ascii="Book Antiqua" w:hAnsi="Book Antiqua"/>
          <w:sz w:val="24"/>
        </w:rPr>
        <w:t xml:space="preserve">Both texts also draw connotations back to the original desert hermits from whose </w:t>
      </w:r>
      <w:r w:rsidR="00381FBF">
        <w:rPr>
          <w:rFonts w:ascii="Book Antiqua" w:hAnsi="Book Antiqua"/>
          <w:sz w:val="24"/>
        </w:rPr>
        <w:t>practice’s</w:t>
      </w:r>
      <w:r>
        <w:rPr>
          <w:rFonts w:ascii="Book Antiqua" w:hAnsi="Book Antiqua"/>
          <w:sz w:val="24"/>
        </w:rPr>
        <w:t xml:space="preserve"> monasticism was developed.</w:t>
      </w:r>
      <w:r w:rsidR="00381FBF">
        <w:rPr>
          <w:rStyle w:val="FootnoteReference"/>
          <w:rFonts w:ascii="Book Antiqua" w:hAnsi="Book Antiqua"/>
          <w:sz w:val="24"/>
        </w:rPr>
        <w:footnoteReference w:id="24"/>
      </w:r>
      <w:r w:rsidR="0034215A">
        <w:rPr>
          <w:rFonts w:ascii="Book Antiqua" w:hAnsi="Book Antiqua"/>
          <w:sz w:val="24"/>
        </w:rPr>
        <w:t xml:space="preserve"> </w:t>
      </w:r>
      <w:r w:rsidR="00896CCD">
        <w:rPr>
          <w:rFonts w:ascii="Book Antiqua" w:hAnsi="Book Antiqua"/>
          <w:sz w:val="24"/>
        </w:rPr>
        <w:t>Each of the texts uses the isolation of the monastic settlements to suggest such a connection. In the</w:t>
      </w:r>
      <w:r w:rsidR="007E16CA">
        <w:rPr>
          <w:rFonts w:ascii="Book Antiqua" w:hAnsi="Book Antiqua"/>
          <w:sz w:val="24"/>
        </w:rPr>
        <w:t xml:space="preserve"> </w:t>
      </w:r>
      <w:r w:rsidR="007E16CA">
        <w:rPr>
          <w:rFonts w:ascii="Book Antiqua" w:hAnsi="Book Antiqua"/>
          <w:i/>
          <w:iCs/>
          <w:sz w:val="24"/>
        </w:rPr>
        <w:t>Exordium parvum</w:t>
      </w:r>
      <w:r w:rsidR="007E16CA">
        <w:rPr>
          <w:rFonts w:ascii="Book Antiqua" w:hAnsi="Book Antiqua"/>
          <w:sz w:val="24"/>
        </w:rPr>
        <w:t xml:space="preserve"> </w:t>
      </w:r>
      <w:r w:rsidR="00896CCD">
        <w:rPr>
          <w:rFonts w:ascii="Book Antiqua" w:hAnsi="Book Antiqua"/>
          <w:sz w:val="24"/>
        </w:rPr>
        <w:t xml:space="preserve">it </w:t>
      </w:r>
      <w:r w:rsidR="007E16CA">
        <w:rPr>
          <w:rFonts w:ascii="Book Antiqua" w:hAnsi="Book Antiqua"/>
          <w:sz w:val="24"/>
        </w:rPr>
        <w:t xml:space="preserve">refers to the site of the new monastery as a </w:t>
      </w:r>
      <w:r w:rsidR="00F05F60">
        <w:rPr>
          <w:rFonts w:ascii="Book Antiqua" w:hAnsi="Book Antiqua"/>
          <w:sz w:val="24"/>
        </w:rPr>
        <w:t>‘desert place called Citeaux’</w:t>
      </w:r>
      <w:r w:rsidR="00F05F60">
        <w:rPr>
          <w:rStyle w:val="FootnoteReference"/>
          <w:rFonts w:ascii="Book Antiqua" w:hAnsi="Book Antiqua"/>
          <w:sz w:val="24"/>
        </w:rPr>
        <w:footnoteReference w:id="25"/>
      </w:r>
      <w:r w:rsidR="00B67491">
        <w:rPr>
          <w:rFonts w:ascii="Book Antiqua" w:hAnsi="Book Antiqua"/>
          <w:sz w:val="24"/>
        </w:rPr>
        <w:t xml:space="preserve"> </w:t>
      </w:r>
      <w:r w:rsidR="003560D0">
        <w:rPr>
          <w:rFonts w:ascii="Book Antiqua" w:hAnsi="Book Antiqua"/>
          <w:sz w:val="24"/>
        </w:rPr>
        <w:t>‘inhabited only by wild beasts’</w:t>
      </w:r>
      <w:r w:rsidR="003560D0">
        <w:rPr>
          <w:rStyle w:val="FootnoteReference"/>
          <w:rFonts w:ascii="Book Antiqua" w:hAnsi="Book Antiqua"/>
          <w:sz w:val="24"/>
        </w:rPr>
        <w:footnoteReference w:id="26"/>
      </w:r>
      <w:r w:rsidR="00F05F60">
        <w:rPr>
          <w:rFonts w:ascii="Book Antiqua" w:hAnsi="Book Antiqua"/>
          <w:sz w:val="24"/>
        </w:rPr>
        <w:t xml:space="preserve"> </w:t>
      </w:r>
      <w:r w:rsidR="00EC3196">
        <w:rPr>
          <w:rFonts w:ascii="Book Antiqua" w:hAnsi="Book Antiqua"/>
          <w:sz w:val="24"/>
        </w:rPr>
        <w:t xml:space="preserve">The </w:t>
      </w:r>
      <w:proofErr w:type="spellStart"/>
      <w:r w:rsidR="00703F59">
        <w:rPr>
          <w:rFonts w:ascii="Book Antiqua" w:hAnsi="Book Antiqua"/>
          <w:i/>
          <w:iCs/>
          <w:sz w:val="24"/>
        </w:rPr>
        <w:t>Narratio</w:t>
      </w:r>
      <w:proofErr w:type="spellEnd"/>
      <w:r w:rsidR="00703F59">
        <w:rPr>
          <w:rFonts w:ascii="Book Antiqua" w:hAnsi="Book Antiqua"/>
          <w:i/>
          <w:iCs/>
          <w:sz w:val="24"/>
        </w:rPr>
        <w:t xml:space="preserve"> de </w:t>
      </w:r>
      <w:proofErr w:type="spellStart"/>
      <w:r w:rsidR="00703F59">
        <w:rPr>
          <w:rFonts w:ascii="Book Antiqua" w:hAnsi="Book Antiqua"/>
          <w:i/>
          <w:iCs/>
          <w:sz w:val="24"/>
        </w:rPr>
        <w:t>fundatione</w:t>
      </w:r>
      <w:proofErr w:type="spellEnd"/>
      <w:r w:rsidR="00F25A2F">
        <w:rPr>
          <w:rFonts w:ascii="Book Antiqua" w:hAnsi="Book Antiqua"/>
          <w:i/>
          <w:iCs/>
          <w:sz w:val="24"/>
        </w:rPr>
        <w:t xml:space="preserve"> </w:t>
      </w:r>
      <w:r w:rsidR="00DA5D7F">
        <w:rPr>
          <w:rFonts w:ascii="Book Antiqua" w:hAnsi="Book Antiqua"/>
          <w:sz w:val="24"/>
        </w:rPr>
        <w:t>phrases</w:t>
      </w:r>
      <w:r w:rsidR="000E7559">
        <w:rPr>
          <w:rFonts w:ascii="Book Antiqua" w:hAnsi="Book Antiqua"/>
          <w:sz w:val="24"/>
        </w:rPr>
        <w:t xml:space="preserve"> it differently </w:t>
      </w:r>
      <w:r w:rsidR="001308BD">
        <w:rPr>
          <w:rFonts w:ascii="Book Antiqua" w:hAnsi="Book Antiqua"/>
          <w:sz w:val="24"/>
        </w:rPr>
        <w:t xml:space="preserve">as </w:t>
      </w:r>
      <w:r w:rsidR="00F05F60">
        <w:rPr>
          <w:rFonts w:ascii="Book Antiqua" w:hAnsi="Book Antiqua"/>
          <w:sz w:val="24"/>
        </w:rPr>
        <w:t>‘fit rather, it seemed, to be the lair of wild beasts than the home of human beings’</w:t>
      </w:r>
      <w:r w:rsidR="00F05F60">
        <w:rPr>
          <w:rStyle w:val="FootnoteReference"/>
          <w:rFonts w:ascii="Book Antiqua" w:hAnsi="Book Antiqua"/>
          <w:sz w:val="24"/>
        </w:rPr>
        <w:footnoteReference w:id="27"/>
      </w:r>
      <w:r w:rsidR="001308BD">
        <w:rPr>
          <w:rFonts w:ascii="Book Antiqua" w:hAnsi="Book Antiqua"/>
          <w:sz w:val="24"/>
        </w:rPr>
        <w:t xml:space="preserve"> although the </w:t>
      </w:r>
      <w:r w:rsidR="008174C7">
        <w:rPr>
          <w:rFonts w:ascii="Book Antiqua" w:hAnsi="Book Antiqua"/>
          <w:sz w:val="24"/>
        </w:rPr>
        <w:t>allusion to wild beasts is</w:t>
      </w:r>
      <w:r w:rsidR="0063114B">
        <w:rPr>
          <w:rFonts w:ascii="Book Antiqua" w:hAnsi="Book Antiqua"/>
          <w:sz w:val="24"/>
        </w:rPr>
        <w:t xml:space="preserve"> similar</w:t>
      </w:r>
      <w:r w:rsidR="008174C7">
        <w:rPr>
          <w:rFonts w:ascii="Book Antiqua" w:hAnsi="Book Antiqua"/>
          <w:sz w:val="24"/>
        </w:rPr>
        <w:t>.</w:t>
      </w:r>
      <w:r w:rsidR="00FA6F1F">
        <w:rPr>
          <w:rFonts w:ascii="Book Antiqua" w:hAnsi="Book Antiqua"/>
          <w:sz w:val="24"/>
        </w:rPr>
        <w:t xml:space="preserve"> </w:t>
      </w:r>
      <w:r w:rsidR="00B67491">
        <w:rPr>
          <w:rFonts w:ascii="Book Antiqua" w:hAnsi="Book Antiqua"/>
          <w:sz w:val="24"/>
        </w:rPr>
        <w:t xml:space="preserve">The </w:t>
      </w:r>
      <w:r w:rsidR="00F93CD5">
        <w:rPr>
          <w:rFonts w:ascii="Book Antiqua" w:hAnsi="Book Antiqua"/>
          <w:sz w:val="24"/>
        </w:rPr>
        <w:t xml:space="preserve">primary </w:t>
      </w:r>
      <w:r w:rsidR="00B67491">
        <w:rPr>
          <w:rFonts w:ascii="Book Antiqua" w:hAnsi="Book Antiqua"/>
          <w:sz w:val="24"/>
        </w:rPr>
        <w:t>effect of this is to</w:t>
      </w:r>
      <w:r w:rsidR="00FA6F1F">
        <w:rPr>
          <w:rFonts w:ascii="Book Antiqua" w:hAnsi="Book Antiqua"/>
          <w:sz w:val="24"/>
        </w:rPr>
        <w:t xml:space="preserve"> highlight how far from other settlements these monasteries have been built.</w:t>
      </w:r>
      <w:r w:rsidR="000A2340">
        <w:rPr>
          <w:rFonts w:ascii="Book Antiqua" w:hAnsi="Book Antiqua"/>
          <w:sz w:val="24"/>
        </w:rPr>
        <w:t xml:space="preserve"> </w:t>
      </w:r>
      <w:r w:rsidR="00297663">
        <w:rPr>
          <w:rFonts w:ascii="Book Antiqua" w:hAnsi="Book Antiqua"/>
          <w:sz w:val="24"/>
        </w:rPr>
        <w:t xml:space="preserve">Readers would also see the allusion of the </w:t>
      </w:r>
      <w:proofErr w:type="spellStart"/>
      <w:r w:rsidR="00297663">
        <w:rPr>
          <w:rFonts w:ascii="Book Antiqua" w:hAnsi="Book Antiqua"/>
          <w:i/>
          <w:iCs/>
          <w:sz w:val="24"/>
        </w:rPr>
        <w:t>Narratio</w:t>
      </w:r>
      <w:proofErr w:type="spellEnd"/>
      <w:r w:rsidR="00297663">
        <w:rPr>
          <w:rFonts w:ascii="Book Antiqua" w:hAnsi="Book Antiqua"/>
          <w:i/>
          <w:iCs/>
          <w:sz w:val="24"/>
        </w:rPr>
        <w:t xml:space="preserve"> </w:t>
      </w:r>
      <w:r w:rsidR="00297663">
        <w:rPr>
          <w:rFonts w:ascii="Book Antiqua" w:hAnsi="Book Antiqua"/>
          <w:sz w:val="24"/>
        </w:rPr>
        <w:t xml:space="preserve">to the </w:t>
      </w:r>
      <w:r w:rsidR="00297663">
        <w:rPr>
          <w:rFonts w:ascii="Book Antiqua" w:hAnsi="Book Antiqua"/>
          <w:i/>
          <w:iCs/>
          <w:sz w:val="24"/>
        </w:rPr>
        <w:t>Exordium</w:t>
      </w:r>
      <w:r w:rsidR="00A17F44">
        <w:rPr>
          <w:rFonts w:ascii="Book Antiqua" w:hAnsi="Book Antiqua"/>
          <w:sz w:val="24"/>
        </w:rPr>
        <w:t xml:space="preserve"> but, rather than viewing th</w:t>
      </w:r>
      <w:r w:rsidR="000D086A">
        <w:rPr>
          <w:rFonts w:ascii="Book Antiqua" w:hAnsi="Book Antiqua"/>
          <w:sz w:val="24"/>
        </w:rPr>
        <w:t>is as plagiarism in the modern sense</w:t>
      </w:r>
      <w:r w:rsidR="001475C1">
        <w:rPr>
          <w:rFonts w:ascii="Book Antiqua" w:hAnsi="Book Antiqua"/>
          <w:sz w:val="24"/>
        </w:rPr>
        <w:t>, the use of older material speaks to how well read the</w:t>
      </w:r>
      <w:r w:rsidR="00AC3C12">
        <w:rPr>
          <w:rFonts w:ascii="Book Antiqua" w:hAnsi="Book Antiqua"/>
          <w:sz w:val="24"/>
        </w:rPr>
        <w:t xml:space="preserve"> </w:t>
      </w:r>
      <w:r w:rsidR="001475C1">
        <w:rPr>
          <w:rFonts w:ascii="Book Antiqua" w:hAnsi="Book Antiqua"/>
          <w:sz w:val="24"/>
        </w:rPr>
        <w:t>aut</w:t>
      </w:r>
      <w:r w:rsidR="00AC3C12">
        <w:rPr>
          <w:rFonts w:ascii="Book Antiqua" w:hAnsi="Book Antiqua"/>
          <w:sz w:val="24"/>
        </w:rPr>
        <w:t>h</w:t>
      </w:r>
      <w:r w:rsidR="001475C1">
        <w:rPr>
          <w:rFonts w:ascii="Book Antiqua" w:hAnsi="Book Antiqua"/>
          <w:sz w:val="24"/>
        </w:rPr>
        <w:t>or must be</w:t>
      </w:r>
      <w:r w:rsidR="00F3657D">
        <w:rPr>
          <w:rFonts w:ascii="Book Antiqua" w:hAnsi="Book Antiqua"/>
          <w:sz w:val="24"/>
        </w:rPr>
        <w:t>.</w:t>
      </w:r>
      <w:r w:rsidR="00F3657D">
        <w:rPr>
          <w:rStyle w:val="FootnoteReference"/>
          <w:rFonts w:ascii="Book Antiqua" w:hAnsi="Book Antiqua"/>
          <w:sz w:val="24"/>
        </w:rPr>
        <w:footnoteReference w:id="28"/>
      </w:r>
      <w:r w:rsidR="00A002AC">
        <w:rPr>
          <w:rFonts w:ascii="Book Antiqua" w:hAnsi="Book Antiqua"/>
          <w:sz w:val="24"/>
        </w:rPr>
        <w:t xml:space="preserve"> </w:t>
      </w:r>
      <w:r w:rsidR="0093574A">
        <w:rPr>
          <w:rFonts w:ascii="Book Antiqua" w:hAnsi="Book Antiqua"/>
          <w:sz w:val="24"/>
        </w:rPr>
        <w:t>In period this would</w:t>
      </w:r>
      <w:r w:rsidR="009006A1">
        <w:rPr>
          <w:rFonts w:ascii="Book Antiqua" w:hAnsi="Book Antiqua"/>
          <w:sz w:val="24"/>
        </w:rPr>
        <w:t xml:space="preserve"> also</w:t>
      </w:r>
      <w:r w:rsidR="0093574A">
        <w:rPr>
          <w:rFonts w:ascii="Book Antiqua" w:hAnsi="Book Antiqua"/>
          <w:sz w:val="24"/>
        </w:rPr>
        <w:t xml:space="preserve"> be seen as</w:t>
      </w:r>
      <w:r w:rsidR="00D76F7E">
        <w:rPr>
          <w:rFonts w:ascii="Book Antiqua" w:hAnsi="Book Antiqua"/>
          <w:sz w:val="24"/>
        </w:rPr>
        <w:t xml:space="preserve"> add</w:t>
      </w:r>
      <w:r w:rsidR="0093574A">
        <w:rPr>
          <w:rFonts w:ascii="Book Antiqua" w:hAnsi="Book Antiqua"/>
          <w:sz w:val="24"/>
        </w:rPr>
        <w:t>ing</w:t>
      </w:r>
      <w:r w:rsidR="00D76F7E">
        <w:rPr>
          <w:rFonts w:ascii="Book Antiqua" w:hAnsi="Book Antiqua"/>
          <w:sz w:val="24"/>
        </w:rPr>
        <w:t xml:space="preserve"> to the validity of their work</w:t>
      </w:r>
      <w:r w:rsidR="00C457B4">
        <w:rPr>
          <w:rFonts w:ascii="Book Antiqua" w:hAnsi="Book Antiqua"/>
          <w:sz w:val="24"/>
        </w:rPr>
        <w:t xml:space="preserve"> although Elizabeth Freeman argues that the repetition of motifs was intended more to push the Cistercian </w:t>
      </w:r>
      <w:r w:rsidR="00C93CE1">
        <w:rPr>
          <w:rFonts w:ascii="Book Antiqua" w:hAnsi="Book Antiqua"/>
          <w:sz w:val="24"/>
        </w:rPr>
        <w:t>O</w:t>
      </w:r>
      <w:r w:rsidR="00C457B4">
        <w:rPr>
          <w:rFonts w:ascii="Book Antiqua" w:hAnsi="Book Antiqua"/>
          <w:sz w:val="24"/>
        </w:rPr>
        <w:t xml:space="preserve">rder’s </w:t>
      </w:r>
      <w:r w:rsidR="00E40BAB">
        <w:rPr>
          <w:rFonts w:ascii="Book Antiqua" w:hAnsi="Book Antiqua"/>
          <w:sz w:val="24"/>
        </w:rPr>
        <w:t>accepted narrative</w:t>
      </w:r>
      <w:r w:rsidR="00590F1E">
        <w:rPr>
          <w:rFonts w:ascii="Book Antiqua" w:hAnsi="Book Antiqua"/>
          <w:sz w:val="24"/>
        </w:rPr>
        <w:t xml:space="preserve"> that the Order was unified behind the same purpose</w:t>
      </w:r>
      <w:r w:rsidR="00E40BAB">
        <w:rPr>
          <w:rFonts w:ascii="Book Antiqua" w:hAnsi="Book Antiqua"/>
          <w:sz w:val="24"/>
        </w:rPr>
        <w:t>.</w:t>
      </w:r>
      <w:r w:rsidR="00E40BAB">
        <w:rPr>
          <w:rStyle w:val="FootnoteReference"/>
          <w:rFonts w:ascii="Book Antiqua" w:hAnsi="Book Antiqua"/>
          <w:sz w:val="24"/>
        </w:rPr>
        <w:footnoteReference w:id="29"/>
      </w:r>
      <w:r w:rsidR="00295DDC">
        <w:rPr>
          <w:rFonts w:ascii="Book Antiqua" w:hAnsi="Book Antiqua"/>
          <w:sz w:val="24"/>
        </w:rPr>
        <w:t xml:space="preserve"> </w:t>
      </w:r>
      <w:r w:rsidR="005B307B">
        <w:rPr>
          <w:rFonts w:ascii="Book Antiqua" w:hAnsi="Book Antiqua"/>
          <w:sz w:val="24"/>
        </w:rPr>
        <w:t xml:space="preserve">In light of this unashamed borrowing, historians must decipher what is sound historical fact and what has been added in to bring the narrative more in line with previous </w:t>
      </w:r>
      <w:r w:rsidR="005B307B">
        <w:rPr>
          <w:rFonts w:ascii="Book Antiqua" w:hAnsi="Book Antiqua"/>
          <w:sz w:val="24"/>
        </w:rPr>
        <w:lastRenderedPageBreak/>
        <w:t>writing.</w:t>
      </w:r>
      <w:r w:rsidR="00295DDC">
        <w:rPr>
          <w:rFonts w:ascii="Book Antiqua" w:hAnsi="Book Antiqua"/>
          <w:sz w:val="24"/>
        </w:rPr>
        <w:t xml:space="preserve"> Although the account of the foundation of Fountains is likely</w:t>
      </w:r>
      <w:r w:rsidR="008C6D2D">
        <w:rPr>
          <w:rFonts w:ascii="Book Antiqua" w:hAnsi="Book Antiqua"/>
          <w:sz w:val="24"/>
        </w:rPr>
        <w:t xml:space="preserve"> to be mostly truthful it is also possible that elements have been embellished or invented to try and create a stronger similarity between Fountains and Citeaux.</w:t>
      </w:r>
      <w:r w:rsidR="008C6D2D">
        <w:rPr>
          <w:rStyle w:val="FootnoteReference"/>
          <w:rFonts w:ascii="Book Antiqua" w:hAnsi="Book Antiqua"/>
          <w:sz w:val="24"/>
        </w:rPr>
        <w:footnoteReference w:id="30"/>
      </w:r>
      <w:r w:rsidR="008A499D">
        <w:rPr>
          <w:rFonts w:ascii="Book Antiqua" w:hAnsi="Book Antiqua"/>
          <w:sz w:val="24"/>
        </w:rPr>
        <w:t xml:space="preserve"> Indeed, </w:t>
      </w:r>
      <w:r w:rsidR="00F81903">
        <w:rPr>
          <w:rFonts w:ascii="Book Antiqua" w:hAnsi="Book Antiqua"/>
          <w:sz w:val="24"/>
        </w:rPr>
        <w:t xml:space="preserve">one of </w:t>
      </w:r>
      <w:r w:rsidR="00961661">
        <w:rPr>
          <w:rFonts w:ascii="Book Antiqua" w:hAnsi="Book Antiqua"/>
          <w:sz w:val="24"/>
        </w:rPr>
        <w:t>Thurstan’s</w:t>
      </w:r>
      <w:r w:rsidR="00F81903">
        <w:rPr>
          <w:rFonts w:ascii="Book Antiqua" w:hAnsi="Book Antiqua"/>
          <w:sz w:val="24"/>
        </w:rPr>
        <w:t xml:space="preserve"> aims in his letter was to present Fountains as the ‘Citeaux of the North’</w:t>
      </w:r>
      <w:r w:rsidR="002140C4">
        <w:rPr>
          <w:rFonts w:ascii="Book Antiqua" w:hAnsi="Book Antiqua"/>
          <w:sz w:val="24"/>
        </w:rPr>
        <w:t>.</w:t>
      </w:r>
      <w:r w:rsidR="00F81903">
        <w:rPr>
          <w:rStyle w:val="FootnoteReference"/>
          <w:rFonts w:ascii="Book Antiqua" w:hAnsi="Book Antiqua"/>
          <w:sz w:val="24"/>
        </w:rPr>
        <w:footnoteReference w:id="31"/>
      </w:r>
      <w:r w:rsidR="002140C4">
        <w:rPr>
          <w:rFonts w:ascii="Book Antiqua" w:hAnsi="Book Antiqua"/>
          <w:sz w:val="24"/>
        </w:rPr>
        <w:t xml:space="preserve"> Thus historians have to face the difficulty of sifting through elements pushing authors intent and </w:t>
      </w:r>
      <w:r w:rsidR="00665F72">
        <w:rPr>
          <w:rFonts w:ascii="Book Antiqua" w:hAnsi="Book Antiqua"/>
          <w:sz w:val="24"/>
        </w:rPr>
        <w:t>association to discover the truth of the events described.</w:t>
      </w:r>
    </w:p>
    <w:p w14:paraId="524453FA" w14:textId="77777777" w:rsidR="00EC4821" w:rsidRDefault="00EC4821" w:rsidP="000B67A2">
      <w:pPr>
        <w:rPr>
          <w:rFonts w:ascii="Book Antiqua" w:hAnsi="Book Antiqua"/>
          <w:sz w:val="24"/>
        </w:rPr>
      </w:pPr>
      <w:r>
        <w:rPr>
          <w:rFonts w:ascii="Book Antiqua" w:hAnsi="Book Antiqua"/>
          <w:sz w:val="24"/>
        </w:rPr>
        <w:t>Aside from the challenges surrounding the documentary evidence of Fountains Abbey, the archaeological record has also frustrated historians writing the history of the Abbey. Fountains Abbey has essentially existed in three physical forms</w:t>
      </w:r>
      <w:r w:rsidR="00A70BDA">
        <w:rPr>
          <w:rFonts w:ascii="Book Antiqua" w:hAnsi="Book Antiqua"/>
          <w:sz w:val="24"/>
        </w:rPr>
        <w:t>: first, temporary wooden buildings; second, a stone monastery; and third, a massively enlarged complex.</w:t>
      </w:r>
      <w:r w:rsidR="00A70BDA">
        <w:rPr>
          <w:rStyle w:val="FootnoteReference"/>
          <w:rFonts w:ascii="Book Antiqua" w:hAnsi="Book Antiqua"/>
          <w:sz w:val="24"/>
        </w:rPr>
        <w:footnoteReference w:id="32"/>
      </w:r>
      <w:r w:rsidR="00A70BDA">
        <w:rPr>
          <w:rFonts w:ascii="Book Antiqua" w:hAnsi="Book Antiqua"/>
          <w:sz w:val="24"/>
        </w:rPr>
        <w:t xml:space="preserve"> In 1133, after the monks had been granted a location for their monastery and had contacted the Cistercian order asking to be taken under its authority, Geoffroi </w:t>
      </w:r>
      <w:proofErr w:type="spellStart"/>
      <w:r w:rsidR="00A70BDA">
        <w:rPr>
          <w:rFonts w:ascii="Book Antiqua" w:hAnsi="Book Antiqua"/>
          <w:sz w:val="24"/>
        </w:rPr>
        <w:t>d’Ainai</w:t>
      </w:r>
      <w:proofErr w:type="spellEnd"/>
      <w:r w:rsidR="00A70BDA">
        <w:rPr>
          <w:rFonts w:ascii="Book Antiqua" w:hAnsi="Book Antiqua"/>
          <w:sz w:val="24"/>
        </w:rPr>
        <w:t xml:space="preserve"> arrived from Clairvaux to guide the fledging community into Cistercian living.</w:t>
      </w:r>
      <w:r w:rsidR="00A70BDA">
        <w:rPr>
          <w:rStyle w:val="FootnoteReference"/>
          <w:rFonts w:ascii="Book Antiqua" w:hAnsi="Book Antiqua"/>
          <w:sz w:val="24"/>
        </w:rPr>
        <w:footnoteReference w:id="33"/>
      </w:r>
      <w:r w:rsidR="001C742C">
        <w:rPr>
          <w:rFonts w:ascii="Book Antiqua" w:hAnsi="Book Antiqua"/>
          <w:sz w:val="24"/>
        </w:rPr>
        <w:t xml:space="preserve"> Part of his instruction was to direct the monks to begin construct</w:t>
      </w:r>
      <w:r w:rsidR="00C45D18">
        <w:rPr>
          <w:rFonts w:ascii="Book Antiqua" w:hAnsi="Book Antiqua"/>
          <w:sz w:val="24"/>
        </w:rPr>
        <w:t>ing timber buildings around where the remains of the abbey church now stand</w:t>
      </w:r>
      <w:r w:rsidR="001C742C">
        <w:rPr>
          <w:rFonts w:ascii="Book Antiqua" w:hAnsi="Book Antiqua"/>
          <w:sz w:val="24"/>
        </w:rPr>
        <w:t>.</w:t>
      </w:r>
      <w:r w:rsidR="001C742C">
        <w:rPr>
          <w:rStyle w:val="FootnoteReference"/>
          <w:rFonts w:ascii="Book Antiqua" w:hAnsi="Book Antiqua"/>
          <w:sz w:val="24"/>
        </w:rPr>
        <w:footnoteReference w:id="34"/>
      </w:r>
      <w:r w:rsidR="00E86EA9">
        <w:rPr>
          <w:rFonts w:ascii="Book Antiqua" w:hAnsi="Book Antiqua"/>
          <w:sz w:val="24"/>
        </w:rPr>
        <w:t xml:space="preserve"> In 1979-80 archaeological excavations uncovered the remnants of two of these wooden buildings in the form of post holes.</w:t>
      </w:r>
      <w:r w:rsidR="00E86EA9">
        <w:rPr>
          <w:rStyle w:val="FootnoteReference"/>
          <w:rFonts w:ascii="Book Antiqua" w:hAnsi="Book Antiqua"/>
          <w:sz w:val="24"/>
        </w:rPr>
        <w:footnoteReference w:id="35"/>
      </w:r>
      <w:r w:rsidR="00907DDF">
        <w:rPr>
          <w:rFonts w:ascii="Book Antiqua" w:hAnsi="Book Antiqua"/>
          <w:sz w:val="24"/>
        </w:rPr>
        <w:t xml:space="preserve"> When the buildings were pulled down the posts which held the up were sawn off at ground level and then decayed in the soil.</w:t>
      </w:r>
      <w:r w:rsidR="00907DDF">
        <w:rPr>
          <w:rStyle w:val="FootnoteReference"/>
          <w:rFonts w:ascii="Book Antiqua" w:hAnsi="Book Antiqua"/>
          <w:sz w:val="24"/>
        </w:rPr>
        <w:footnoteReference w:id="36"/>
      </w:r>
      <w:r w:rsidR="00907DDF">
        <w:rPr>
          <w:rFonts w:ascii="Book Antiqua" w:hAnsi="Book Antiqua"/>
          <w:sz w:val="24"/>
        </w:rPr>
        <w:t xml:space="preserve"> This leaves </w:t>
      </w:r>
      <w:r w:rsidR="007D0BF5">
        <w:rPr>
          <w:rFonts w:ascii="Book Antiqua" w:hAnsi="Book Antiqua"/>
          <w:sz w:val="24"/>
        </w:rPr>
        <w:t>an identifiable feature which has allowed archaeologists to plot the shape of the original church and a domestic building of some kind nearby.</w:t>
      </w:r>
      <w:r w:rsidR="007D0BF5">
        <w:rPr>
          <w:rStyle w:val="FootnoteReference"/>
          <w:rFonts w:ascii="Book Antiqua" w:hAnsi="Book Antiqua"/>
          <w:sz w:val="24"/>
        </w:rPr>
        <w:footnoteReference w:id="37"/>
      </w:r>
      <w:r w:rsidR="007D0BF5">
        <w:rPr>
          <w:rFonts w:ascii="Book Antiqua" w:hAnsi="Book Antiqua"/>
          <w:sz w:val="24"/>
        </w:rPr>
        <w:t>The domestic building may potentially have been two storeys but this is based upon conjecture around the fact that the post holes here are deeper than those of the church.</w:t>
      </w:r>
      <w:r w:rsidR="007D0BF5">
        <w:rPr>
          <w:rStyle w:val="FootnoteReference"/>
          <w:rFonts w:ascii="Book Antiqua" w:hAnsi="Book Antiqua"/>
          <w:sz w:val="24"/>
        </w:rPr>
        <w:footnoteReference w:id="38"/>
      </w:r>
      <w:r w:rsidR="007D0BF5">
        <w:rPr>
          <w:rFonts w:ascii="Book Antiqua" w:hAnsi="Book Antiqua"/>
          <w:sz w:val="24"/>
        </w:rPr>
        <w:t xml:space="preserve"> Moreover, in order to understand the construction of these original buildings </w:t>
      </w:r>
      <w:r w:rsidR="00861355">
        <w:rPr>
          <w:rFonts w:ascii="Book Antiqua" w:hAnsi="Book Antiqua"/>
          <w:sz w:val="24"/>
        </w:rPr>
        <w:t xml:space="preserve">Glyn </w:t>
      </w:r>
      <w:proofErr w:type="spellStart"/>
      <w:r w:rsidR="00861355">
        <w:rPr>
          <w:rFonts w:ascii="Book Antiqua" w:hAnsi="Book Antiqua"/>
          <w:sz w:val="24"/>
        </w:rPr>
        <w:t>Coppack</w:t>
      </w:r>
      <w:proofErr w:type="spellEnd"/>
      <w:r w:rsidR="00861355">
        <w:rPr>
          <w:rFonts w:ascii="Book Antiqua" w:hAnsi="Book Antiqua"/>
          <w:sz w:val="24"/>
        </w:rPr>
        <w:t xml:space="preserve"> has had to look at excavations at Clairvaux which located similar buildings.</w:t>
      </w:r>
      <w:r w:rsidR="00861355">
        <w:rPr>
          <w:rStyle w:val="FootnoteReference"/>
          <w:rFonts w:ascii="Book Antiqua" w:hAnsi="Book Antiqua"/>
          <w:sz w:val="24"/>
        </w:rPr>
        <w:footnoteReference w:id="39"/>
      </w:r>
      <w:r w:rsidR="00BE0D64">
        <w:rPr>
          <w:rFonts w:ascii="Book Antiqua" w:hAnsi="Book Antiqua"/>
          <w:sz w:val="24"/>
        </w:rPr>
        <w:t xml:space="preserve"> Geoffroi </w:t>
      </w:r>
      <w:proofErr w:type="spellStart"/>
      <w:r w:rsidR="00BE0D64">
        <w:rPr>
          <w:rFonts w:ascii="Book Antiqua" w:hAnsi="Book Antiqua"/>
          <w:sz w:val="24"/>
        </w:rPr>
        <w:t>d’Ainai</w:t>
      </w:r>
      <w:proofErr w:type="spellEnd"/>
      <w:r w:rsidR="00BE0D64">
        <w:rPr>
          <w:rFonts w:ascii="Book Antiqua" w:hAnsi="Book Antiqua"/>
          <w:sz w:val="24"/>
        </w:rPr>
        <w:t xml:space="preserve"> did live at Clairvaux in these buildings and so it is very likely that he copied the layout at </w:t>
      </w:r>
      <w:r w:rsidR="00BE0D64">
        <w:rPr>
          <w:rFonts w:ascii="Book Antiqua" w:hAnsi="Book Antiqua"/>
          <w:sz w:val="24"/>
        </w:rPr>
        <w:lastRenderedPageBreak/>
        <w:t>Fountains, though we have no firm evidence of this.</w:t>
      </w:r>
      <w:r w:rsidR="00BE0D64">
        <w:rPr>
          <w:rStyle w:val="FootnoteReference"/>
          <w:rFonts w:ascii="Book Antiqua" w:hAnsi="Book Antiqua"/>
          <w:sz w:val="24"/>
        </w:rPr>
        <w:footnoteReference w:id="40"/>
      </w:r>
      <w:r w:rsidR="009B5188">
        <w:rPr>
          <w:rFonts w:ascii="Book Antiqua" w:hAnsi="Book Antiqua"/>
          <w:sz w:val="24"/>
        </w:rPr>
        <w:t xml:space="preserve"> As mentioned</w:t>
      </w:r>
      <w:r w:rsidR="00B13D28">
        <w:rPr>
          <w:rFonts w:ascii="Book Antiqua" w:hAnsi="Book Antiqua"/>
          <w:sz w:val="24"/>
        </w:rPr>
        <w:t xml:space="preserve"> earlier,</w:t>
      </w:r>
      <w:r w:rsidR="009B5188">
        <w:rPr>
          <w:rFonts w:ascii="Book Antiqua" w:hAnsi="Book Antiqua"/>
          <w:sz w:val="24"/>
        </w:rPr>
        <w:t xml:space="preserve"> these timber buildings were only ever temporary and were torn down and replaced by stone building from 1135.</w:t>
      </w:r>
      <w:r w:rsidR="009B5188">
        <w:rPr>
          <w:rStyle w:val="FootnoteReference"/>
          <w:rFonts w:ascii="Book Antiqua" w:hAnsi="Book Antiqua"/>
          <w:sz w:val="24"/>
        </w:rPr>
        <w:footnoteReference w:id="41"/>
      </w:r>
      <w:r w:rsidR="00B13D28">
        <w:rPr>
          <w:rFonts w:ascii="Book Antiqua" w:hAnsi="Book Antiqua"/>
          <w:sz w:val="24"/>
        </w:rPr>
        <w:t xml:space="preserve"> Unusually, the stone monastery was built on the same site a</w:t>
      </w:r>
      <w:r w:rsidR="00F858D7">
        <w:rPr>
          <w:rFonts w:ascii="Book Antiqua" w:hAnsi="Book Antiqua"/>
          <w:sz w:val="24"/>
        </w:rPr>
        <w:t>s the timber buildings had been;</w:t>
      </w:r>
      <w:r w:rsidR="00B13D28">
        <w:rPr>
          <w:rFonts w:ascii="Book Antiqua" w:hAnsi="Book Antiqua"/>
          <w:sz w:val="24"/>
        </w:rPr>
        <w:t xml:space="preserve"> whereas typically in Cistercian monasteries the stone replacement was placed in another location to prevent building interfering with daily services.</w:t>
      </w:r>
      <w:r w:rsidR="00B13D28">
        <w:rPr>
          <w:rStyle w:val="FootnoteReference"/>
          <w:rFonts w:ascii="Book Antiqua" w:hAnsi="Book Antiqua"/>
          <w:sz w:val="24"/>
        </w:rPr>
        <w:footnoteReference w:id="42"/>
      </w:r>
      <w:r w:rsidR="00950137">
        <w:rPr>
          <w:rFonts w:ascii="Book Antiqua" w:hAnsi="Book Antiqua"/>
          <w:sz w:val="24"/>
        </w:rPr>
        <w:t xml:space="preserve"> This</w:t>
      </w:r>
      <w:r w:rsidR="0021694E">
        <w:rPr>
          <w:rFonts w:ascii="Book Antiqua" w:hAnsi="Book Antiqua"/>
          <w:sz w:val="24"/>
        </w:rPr>
        <w:t xml:space="preserve"> decision</w:t>
      </w:r>
      <w:r w:rsidR="00950137">
        <w:rPr>
          <w:rFonts w:ascii="Book Antiqua" w:hAnsi="Book Antiqua"/>
          <w:sz w:val="24"/>
        </w:rPr>
        <w:t xml:space="preserve"> is the primary reason that so little of the original wooden buildings remain.</w:t>
      </w:r>
      <w:r w:rsidR="000B363C">
        <w:rPr>
          <w:rFonts w:ascii="Book Antiqua" w:hAnsi="Book Antiqua"/>
          <w:sz w:val="24"/>
        </w:rPr>
        <w:t xml:space="preserve"> </w:t>
      </w:r>
    </w:p>
    <w:p w14:paraId="40B56A7F" w14:textId="7A205675" w:rsidR="00FF0409" w:rsidRDefault="00A443FE" w:rsidP="000B67A2">
      <w:pPr>
        <w:rPr>
          <w:rFonts w:ascii="Book Antiqua" w:hAnsi="Book Antiqua"/>
          <w:sz w:val="24"/>
        </w:rPr>
      </w:pPr>
      <w:r>
        <w:rPr>
          <w:rFonts w:ascii="Book Antiqua" w:hAnsi="Book Antiqua"/>
          <w:sz w:val="24"/>
        </w:rPr>
        <w:t>Ten years after the stone monastery was begun, in 1146, large parts of the building were destroyed by a fire.</w:t>
      </w:r>
      <w:r>
        <w:rPr>
          <w:rStyle w:val="FootnoteReference"/>
          <w:rFonts w:ascii="Book Antiqua" w:hAnsi="Book Antiqua"/>
          <w:sz w:val="24"/>
        </w:rPr>
        <w:footnoteReference w:id="43"/>
      </w:r>
      <w:r>
        <w:rPr>
          <w:rFonts w:ascii="Book Antiqua" w:hAnsi="Book Antiqua"/>
          <w:sz w:val="24"/>
        </w:rPr>
        <w:t xml:space="preserve"> Sadly, this was not an accident and the fire was intentionally set by supporters of Archbishop William </w:t>
      </w:r>
      <w:proofErr w:type="spellStart"/>
      <w:r>
        <w:rPr>
          <w:rFonts w:ascii="Book Antiqua" w:hAnsi="Book Antiqua"/>
          <w:sz w:val="24"/>
        </w:rPr>
        <w:t>FitzHerbert</w:t>
      </w:r>
      <w:proofErr w:type="spellEnd"/>
      <w:r>
        <w:rPr>
          <w:rFonts w:ascii="Book Antiqua" w:hAnsi="Book Antiqua"/>
          <w:sz w:val="24"/>
        </w:rPr>
        <w:t xml:space="preserve"> of York</w:t>
      </w:r>
      <w:r w:rsidR="006C76B5">
        <w:rPr>
          <w:rFonts w:ascii="Book Antiqua" w:hAnsi="Book Antiqua"/>
          <w:sz w:val="24"/>
        </w:rPr>
        <w:t xml:space="preserve"> follow</w:t>
      </w:r>
      <w:r w:rsidR="00300AAC">
        <w:rPr>
          <w:rFonts w:ascii="Book Antiqua" w:hAnsi="Book Antiqua"/>
          <w:sz w:val="24"/>
        </w:rPr>
        <w:t>ing a dispute over his election which the then abbot of Fountains, Henry, had vehemently opposed.</w:t>
      </w:r>
      <w:r w:rsidR="006C76B5">
        <w:rPr>
          <w:rStyle w:val="FootnoteReference"/>
          <w:rFonts w:ascii="Book Antiqua" w:hAnsi="Book Antiqua"/>
          <w:sz w:val="24"/>
        </w:rPr>
        <w:footnoteReference w:id="44"/>
      </w:r>
      <w:r w:rsidR="00300AAC">
        <w:rPr>
          <w:rFonts w:ascii="Book Antiqua" w:hAnsi="Book Antiqua"/>
          <w:sz w:val="24"/>
        </w:rPr>
        <w:t xml:space="preserve"> Reconstruction of the monastery was started the following </w:t>
      </w:r>
      <w:r w:rsidR="00574CDD">
        <w:rPr>
          <w:rFonts w:ascii="Book Antiqua" w:hAnsi="Book Antiqua"/>
          <w:sz w:val="24"/>
        </w:rPr>
        <w:t>year;</w:t>
      </w:r>
      <w:r w:rsidR="00300AAC">
        <w:rPr>
          <w:rFonts w:ascii="Book Antiqua" w:hAnsi="Book Antiqua"/>
          <w:sz w:val="24"/>
        </w:rPr>
        <w:t xml:space="preserve"> however there is not enough surviving evidence to inform historians of how extensive a rebuilding was needed.</w:t>
      </w:r>
      <w:r w:rsidR="00300AAC">
        <w:rPr>
          <w:rStyle w:val="FootnoteReference"/>
          <w:rFonts w:ascii="Book Antiqua" w:hAnsi="Book Antiqua"/>
          <w:sz w:val="24"/>
        </w:rPr>
        <w:footnoteReference w:id="45"/>
      </w:r>
      <w:r w:rsidR="00574CDD">
        <w:rPr>
          <w:rFonts w:ascii="Book Antiqua" w:hAnsi="Book Antiqua"/>
          <w:sz w:val="24"/>
        </w:rPr>
        <w:t xml:space="preserve"> The monks also decided to extend the east and west ranges in the wake of this rebuilding, again changing the shape of the monastery.</w:t>
      </w:r>
      <w:r w:rsidR="00574CDD">
        <w:rPr>
          <w:rStyle w:val="FootnoteReference"/>
          <w:rFonts w:ascii="Book Antiqua" w:hAnsi="Book Antiqua"/>
          <w:sz w:val="24"/>
        </w:rPr>
        <w:footnoteReference w:id="46"/>
      </w:r>
      <w:r w:rsidR="00370790">
        <w:rPr>
          <w:rFonts w:ascii="Book Antiqua" w:hAnsi="Book Antiqua"/>
          <w:sz w:val="24"/>
        </w:rPr>
        <w:t xml:space="preserve"> Work continued on the monastery as it was extensively enlarged between 1150 and 1247 with smaller alterations carrying on until 1450.</w:t>
      </w:r>
      <w:r w:rsidR="00370790">
        <w:rPr>
          <w:rStyle w:val="FootnoteReference"/>
          <w:rFonts w:ascii="Book Antiqua" w:hAnsi="Book Antiqua"/>
          <w:sz w:val="24"/>
        </w:rPr>
        <w:footnoteReference w:id="47"/>
      </w:r>
      <w:r w:rsidR="00E270FA">
        <w:rPr>
          <w:rFonts w:ascii="Book Antiqua" w:hAnsi="Book Antiqua"/>
          <w:sz w:val="24"/>
        </w:rPr>
        <w:t xml:space="preserve"> </w:t>
      </w:r>
      <w:r w:rsidR="00E07FC2">
        <w:rPr>
          <w:rFonts w:ascii="Book Antiqua" w:hAnsi="Book Antiqua"/>
          <w:sz w:val="24"/>
        </w:rPr>
        <w:t>From then there was little activity other than some decoration and repairs until Abbot Marmaduke Huby was invested in 1495.</w:t>
      </w:r>
      <w:r w:rsidR="00E07FC2">
        <w:rPr>
          <w:rStyle w:val="FootnoteReference"/>
          <w:rFonts w:ascii="Book Antiqua" w:hAnsi="Book Antiqua"/>
          <w:sz w:val="24"/>
        </w:rPr>
        <w:footnoteReference w:id="48"/>
      </w:r>
      <w:r w:rsidR="00B4082E">
        <w:rPr>
          <w:rFonts w:ascii="Book Antiqua" w:hAnsi="Book Antiqua"/>
          <w:sz w:val="24"/>
        </w:rPr>
        <w:t xml:space="preserve"> An old guidebook for Fountains Abbey describes Huby as the ‘great builder abbot’</w:t>
      </w:r>
      <w:r w:rsidR="00EE4233">
        <w:rPr>
          <w:rStyle w:val="FootnoteReference"/>
          <w:rFonts w:ascii="Book Antiqua" w:hAnsi="Book Antiqua"/>
          <w:sz w:val="24"/>
        </w:rPr>
        <w:footnoteReference w:id="49"/>
      </w:r>
      <w:r w:rsidR="00F921E5">
        <w:rPr>
          <w:rFonts w:ascii="Book Antiqua" w:hAnsi="Book Antiqua"/>
          <w:sz w:val="24"/>
        </w:rPr>
        <w:t xml:space="preserve"> a title which he appears to deserve. </w:t>
      </w:r>
      <w:r w:rsidR="00045C09">
        <w:rPr>
          <w:rFonts w:ascii="Book Antiqua" w:hAnsi="Book Antiqua"/>
          <w:sz w:val="24"/>
        </w:rPr>
        <w:t>Huby began by repairing the failing crossing of the church by erecting a large arch to support weaknesses on the south crossing pier and presbytery arch.</w:t>
      </w:r>
      <w:r w:rsidR="00045C09">
        <w:rPr>
          <w:rStyle w:val="FootnoteReference"/>
          <w:rFonts w:ascii="Book Antiqua" w:hAnsi="Book Antiqua"/>
          <w:sz w:val="24"/>
        </w:rPr>
        <w:footnoteReference w:id="50"/>
      </w:r>
      <w:r w:rsidR="00045C09">
        <w:rPr>
          <w:rFonts w:ascii="Book Antiqua" w:hAnsi="Book Antiqua"/>
          <w:sz w:val="24"/>
        </w:rPr>
        <w:t xml:space="preserve"> </w:t>
      </w:r>
      <w:r w:rsidR="00DA261D">
        <w:rPr>
          <w:rFonts w:ascii="Book Antiqua" w:hAnsi="Book Antiqua"/>
          <w:sz w:val="24"/>
        </w:rPr>
        <w:t xml:space="preserve">From these repairs, it can be inferred that </w:t>
      </w:r>
      <w:r w:rsidR="00045C09">
        <w:rPr>
          <w:rFonts w:ascii="Book Antiqua" w:hAnsi="Book Antiqua"/>
          <w:sz w:val="24"/>
        </w:rPr>
        <w:t xml:space="preserve">Huby’s </w:t>
      </w:r>
      <w:r w:rsidR="00DA261D">
        <w:rPr>
          <w:rFonts w:ascii="Book Antiqua" w:hAnsi="Book Antiqua"/>
          <w:sz w:val="24"/>
        </w:rPr>
        <w:t xml:space="preserve">original </w:t>
      </w:r>
      <w:r w:rsidR="00045C09">
        <w:rPr>
          <w:rFonts w:ascii="Book Antiqua" w:hAnsi="Book Antiqua"/>
          <w:sz w:val="24"/>
        </w:rPr>
        <w:t>intention seems to have</w:t>
      </w:r>
      <w:r w:rsidR="000D3DEB">
        <w:rPr>
          <w:rFonts w:ascii="Book Antiqua" w:hAnsi="Book Antiqua"/>
          <w:sz w:val="24"/>
        </w:rPr>
        <w:t xml:space="preserve"> been to rebuild the old lantern tow</w:t>
      </w:r>
      <w:r w:rsidR="00045C09">
        <w:rPr>
          <w:rFonts w:ascii="Book Antiqua" w:hAnsi="Book Antiqua"/>
          <w:sz w:val="24"/>
        </w:rPr>
        <w:t>er which stood above the crossing</w:t>
      </w:r>
      <w:r w:rsidR="00755D58">
        <w:rPr>
          <w:rFonts w:ascii="Book Antiqua" w:hAnsi="Book Antiqua"/>
          <w:sz w:val="24"/>
        </w:rPr>
        <w:t xml:space="preserve"> since the twelfth century</w:t>
      </w:r>
      <w:r w:rsidR="00DA261D">
        <w:rPr>
          <w:rFonts w:ascii="Book Antiqua" w:hAnsi="Book Antiqua"/>
          <w:sz w:val="24"/>
        </w:rPr>
        <w:t>.</w:t>
      </w:r>
      <w:r w:rsidR="00DA261D">
        <w:rPr>
          <w:rStyle w:val="FootnoteReference"/>
          <w:rFonts w:ascii="Book Antiqua" w:hAnsi="Book Antiqua"/>
          <w:sz w:val="24"/>
        </w:rPr>
        <w:footnoteReference w:id="51"/>
      </w:r>
      <w:r w:rsidR="00DA261D">
        <w:rPr>
          <w:rFonts w:ascii="Book Antiqua" w:hAnsi="Book Antiqua"/>
          <w:sz w:val="24"/>
        </w:rPr>
        <w:t xml:space="preserve"> </w:t>
      </w:r>
      <w:r w:rsidR="00755D58">
        <w:rPr>
          <w:rFonts w:ascii="Book Antiqua" w:hAnsi="Book Antiqua"/>
          <w:sz w:val="24"/>
        </w:rPr>
        <w:t>The purpose of lantern towers was to hold a lantern which could provide light for the choir and presbytery and were a common feature on Cistercian churches.</w:t>
      </w:r>
      <w:r w:rsidR="00755D58">
        <w:rPr>
          <w:rStyle w:val="FootnoteReference"/>
          <w:rFonts w:ascii="Book Antiqua" w:hAnsi="Book Antiqua"/>
          <w:sz w:val="24"/>
        </w:rPr>
        <w:footnoteReference w:id="52"/>
      </w:r>
      <w:r w:rsidR="0062078E">
        <w:rPr>
          <w:rFonts w:ascii="Book Antiqua" w:hAnsi="Book Antiqua"/>
          <w:sz w:val="24"/>
        </w:rPr>
        <w:t xml:space="preserve"> However, plans seem to have changed and the lantern tower was </w:t>
      </w:r>
      <w:r w:rsidR="0062078E">
        <w:rPr>
          <w:rFonts w:ascii="Book Antiqua" w:hAnsi="Book Antiqua"/>
          <w:sz w:val="24"/>
        </w:rPr>
        <w:lastRenderedPageBreak/>
        <w:t>never rebuilt.</w:t>
      </w:r>
      <w:r w:rsidR="0062078E">
        <w:rPr>
          <w:rStyle w:val="FootnoteReference"/>
          <w:rFonts w:ascii="Book Antiqua" w:hAnsi="Book Antiqua"/>
          <w:sz w:val="24"/>
        </w:rPr>
        <w:footnoteReference w:id="53"/>
      </w:r>
      <w:r w:rsidR="0062078E">
        <w:rPr>
          <w:rFonts w:ascii="Book Antiqua" w:hAnsi="Book Antiqua"/>
          <w:sz w:val="24"/>
        </w:rPr>
        <w:t xml:space="preserve"> Instead, Christopher </w:t>
      </w:r>
      <w:proofErr w:type="spellStart"/>
      <w:r w:rsidR="0062078E">
        <w:rPr>
          <w:rFonts w:ascii="Book Antiqua" w:hAnsi="Book Antiqua"/>
          <w:sz w:val="24"/>
        </w:rPr>
        <w:t>Scune</w:t>
      </w:r>
      <w:proofErr w:type="spellEnd"/>
      <w:r w:rsidR="0062078E">
        <w:rPr>
          <w:rFonts w:ascii="Book Antiqua" w:hAnsi="Book Antiqua"/>
          <w:sz w:val="24"/>
        </w:rPr>
        <w:t>, the mason in charge of this construction, decided that a new site for a tower would be better and set out to build one of Fountains Abbey’s most iconic features: a one hundred and sixty feet tall, stone tower.</w:t>
      </w:r>
      <w:r w:rsidR="0062078E">
        <w:rPr>
          <w:rStyle w:val="FootnoteReference"/>
          <w:rFonts w:ascii="Book Antiqua" w:hAnsi="Book Antiqua"/>
          <w:sz w:val="24"/>
        </w:rPr>
        <w:footnoteReference w:id="54"/>
      </w:r>
      <w:r w:rsidR="00C57791">
        <w:rPr>
          <w:rFonts w:ascii="Book Antiqua" w:hAnsi="Book Antiqua"/>
          <w:sz w:val="24"/>
        </w:rPr>
        <w:t xml:space="preserve"> This alone is an impressive structure, surviving intact except for its internal wooden floors and roof</w:t>
      </w:r>
      <w:r w:rsidR="004211C9">
        <w:rPr>
          <w:rFonts w:ascii="Book Antiqua" w:hAnsi="Book Antiqua"/>
          <w:sz w:val="24"/>
        </w:rPr>
        <w:t xml:space="preserve"> but is also a far cry from usual Cistercian practice.</w:t>
      </w:r>
      <w:r w:rsidR="004211C9">
        <w:rPr>
          <w:rStyle w:val="FootnoteReference"/>
          <w:rFonts w:ascii="Book Antiqua" w:hAnsi="Book Antiqua"/>
          <w:sz w:val="24"/>
        </w:rPr>
        <w:footnoteReference w:id="55"/>
      </w:r>
      <w:r w:rsidR="00407A82">
        <w:rPr>
          <w:rFonts w:ascii="Book Antiqua" w:hAnsi="Book Antiqua"/>
          <w:sz w:val="24"/>
        </w:rPr>
        <w:t xml:space="preserve"> </w:t>
      </w:r>
      <w:r w:rsidR="00D77ED0">
        <w:rPr>
          <w:rFonts w:ascii="Book Antiqua" w:hAnsi="Book Antiqua"/>
          <w:sz w:val="24"/>
        </w:rPr>
        <w:t>During the Twelfth Century rules were issued by the Cistercian order around many elements of monastic life, including buildings.</w:t>
      </w:r>
      <w:r w:rsidR="00D77ED0">
        <w:rPr>
          <w:rStyle w:val="FootnoteReference"/>
          <w:rFonts w:ascii="Book Antiqua" w:hAnsi="Book Antiqua"/>
          <w:sz w:val="24"/>
        </w:rPr>
        <w:footnoteReference w:id="56"/>
      </w:r>
      <w:r w:rsidR="00D77ED0">
        <w:rPr>
          <w:rFonts w:ascii="Book Antiqua" w:hAnsi="Book Antiqua"/>
          <w:sz w:val="24"/>
        </w:rPr>
        <w:t xml:space="preserve"> One of these rules prohibited the building of stone bell towers or high wooden ones and yet very visibly Fountains decided not to follow this rule by the fifteenth century.</w:t>
      </w:r>
      <w:r w:rsidR="00D77ED0">
        <w:rPr>
          <w:rStyle w:val="FootnoteReference"/>
          <w:rFonts w:ascii="Book Antiqua" w:hAnsi="Book Antiqua"/>
          <w:sz w:val="24"/>
        </w:rPr>
        <w:footnoteReference w:id="57"/>
      </w:r>
      <w:r w:rsidR="00393779">
        <w:rPr>
          <w:rFonts w:ascii="Book Antiqua" w:hAnsi="Book Antiqua"/>
          <w:sz w:val="24"/>
        </w:rPr>
        <w:t xml:space="preserve"> In part, this could be linked to the wealth and power of Fountains by this time – being one of the </w:t>
      </w:r>
      <w:r w:rsidR="00C57B34">
        <w:rPr>
          <w:rFonts w:ascii="Book Antiqua" w:hAnsi="Book Antiqua"/>
          <w:sz w:val="24"/>
        </w:rPr>
        <w:t>richest</w:t>
      </w:r>
      <w:r w:rsidR="00393779">
        <w:rPr>
          <w:rFonts w:ascii="Book Antiqua" w:hAnsi="Book Antiqua"/>
          <w:sz w:val="24"/>
        </w:rPr>
        <w:t xml:space="preserve"> abbeys in Northern </w:t>
      </w:r>
      <w:r w:rsidR="00C57B34">
        <w:rPr>
          <w:rFonts w:ascii="Book Antiqua" w:hAnsi="Book Antiqua"/>
          <w:sz w:val="24"/>
        </w:rPr>
        <w:t>England it</w:t>
      </w:r>
      <w:r w:rsidR="000951D6">
        <w:rPr>
          <w:rFonts w:ascii="Book Antiqua" w:hAnsi="Book Antiqua"/>
          <w:sz w:val="24"/>
        </w:rPr>
        <w:t xml:space="preserve"> had a lot of money </w:t>
      </w:r>
      <w:r w:rsidR="00C57B34">
        <w:rPr>
          <w:rFonts w:ascii="Book Antiqua" w:hAnsi="Book Antiqua"/>
          <w:sz w:val="24"/>
        </w:rPr>
        <w:t>to put into building projects</w:t>
      </w:r>
      <w:r w:rsidR="000951D6">
        <w:rPr>
          <w:rFonts w:ascii="Book Antiqua" w:hAnsi="Book Antiqua"/>
          <w:sz w:val="24"/>
        </w:rPr>
        <w:t xml:space="preserve"> and several other monasteries nearby had recently built their own towers. </w:t>
      </w:r>
      <w:r w:rsidR="000951D6">
        <w:rPr>
          <w:rStyle w:val="FootnoteReference"/>
          <w:rFonts w:ascii="Book Antiqua" w:hAnsi="Book Antiqua"/>
          <w:sz w:val="24"/>
        </w:rPr>
        <w:footnoteReference w:id="58"/>
      </w:r>
      <w:r w:rsidR="00E94CD1">
        <w:rPr>
          <w:rFonts w:ascii="Book Antiqua" w:hAnsi="Book Antiqua"/>
          <w:sz w:val="24"/>
        </w:rPr>
        <w:t xml:space="preserve"> It is also possible that Huby wished to leave his own very tangible mark on the monastery had been abbot of. This is implied </w:t>
      </w:r>
      <w:r w:rsidR="00254D8A">
        <w:rPr>
          <w:rFonts w:ascii="Book Antiqua" w:hAnsi="Book Antiqua"/>
          <w:sz w:val="24"/>
        </w:rPr>
        <w:t xml:space="preserve">by the fact that </w:t>
      </w:r>
      <w:r w:rsidR="000E2992">
        <w:rPr>
          <w:rFonts w:ascii="Book Antiqua" w:hAnsi="Book Antiqua"/>
          <w:sz w:val="24"/>
        </w:rPr>
        <w:t xml:space="preserve">his initials: </w:t>
      </w:r>
      <w:r w:rsidR="00254D8A">
        <w:rPr>
          <w:rFonts w:ascii="Book Antiqua" w:hAnsi="Book Antiqua"/>
          <w:sz w:val="24"/>
        </w:rPr>
        <w:t>MH’ can be found</w:t>
      </w:r>
      <w:r w:rsidR="00A0594E">
        <w:rPr>
          <w:rFonts w:ascii="Book Antiqua" w:hAnsi="Book Antiqua"/>
          <w:sz w:val="24"/>
        </w:rPr>
        <w:t xml:space="preserve"> </w:t>
      </w:r>
      <w:r w:rsidR="00866E4C">
        <w:rPr>
          <w:rFonts w:ascii="Book Antiqua" w:hAnsi="Book Antiqua"/>
          <w:sz w:val="24"/>
        </w:rPr>
        <w:t>on an angel</w:t>
      </w:r>
      <w:r w:rsidR="0024757F">
        <w:rPr>
          <w:rFonts w:ascii="Book Antiqua" w:hAnsi="Book Antiqua"/>
          <w:sz w:val="24"/>
        </w:rPr>
        <w:t>’</w:t>
      </w:r>
      <w:r w:rsidR="00866E4C">
        <w:rPr>
          <w:rFonts w:ascii="Book Antiqua" w:hAnsi="Book Antiqua"/>
          <w:sz w:val="24"/>
        </w:rPr>
        <w:t>s shield in the tower</w:t>
      </w:r>
      <w:r w:rsidR="0024757F">
        <w:rPr>
          <w:rFonts w:ascii="Book Antiqua" w:hAnsi="Book Antiqua"/>
          <w:sz w:val="24"/>
        </w:rPr>
        <w:t>, engraved between a mitre and crosier.</w:t>
      </w:r>
      <w:r w:rsidR="0024757F">
        <w:rPr>
          <w:rStyle w:val="FootnoteReference"/>
          <w:rFonts w:ascii="Book Antiqua" w:hAnsi="Book Antiqua"/>
          <w:sz w:val="24"/>
        </w:rPr>
        <w:footnoteReference w:id="59"/>
      </w:r>
      <w:r w:rsidR="00254D8A">
        <w:rPr>
          <w:rFonts w:ascii="Book Antiqua" w:hAnsi="Book Antiqua"/>
          <w:sz w:val="24"/>
        </w:rPr>
        <w:t xml:space="preserve"> </w:t>
      </w:r>
      <w:r w:rsidR="0024757F">
        <w:rPr>
          <w:rFonts w:ascii="Book Antiqua" w:hAnsi="Book Antiqua"/>
          <w:sz w:val="24"/>
        </w:rPr>
        <w:t xml:space="preserve">There is also </w:t>
      </w:r>
      <w:r w:rsidR="00254D8A">
        <w:rPr>
          <w:rFonts w:ascii="Book Antiqua" w:hAnsi="Book Antiqua"/>
          <w:sz w:val="24"/>
        </w:rPr>
        <w:t>a statue in the tower which may well be of Huby</w:t>
      </w:r>
      <w:r w:rsidR="0096469E">
        <w:rPr>
          <w:rFonts w:ascii="Book Antiqua" w:hAnsi="Book Antiqua"/>
          <w:sz w:val="24"/>
        </w:rPr>
        <w:t xml:space="preserve"> or Saint Bernard.</w:t>
      </w:r>
      <w:r w:rsidR="009340E0">
        <w:rPr>
          <w:rStyle w:val="FootnoteReference"/>
          <w:rFonts w:ascii="Book Antiqua" w:hAnsi="Book Antiqua"/>
          <w:sz w:val="24"/>
        </w:rPr>
        <w:footnoteReference w:id="60"/>
      </w:r>
      <w:r w:rsidR="0096469E">
        <w:rPr>
          <w:rFonts w:ascii="Book Antiqua" w:hAnsi="Book Antiqua"/>
          <w:sz w:val="24"/>
        </w:rPr>
        <w:t xml:space="preserve"> </w:t>
      </w:r>
      <w:r w:rsidR="00401FF3">
        <w:rPr>
          <w:rFonts w:ascii="Book Antiqua" w:hAnsi="Book Antiqua"/>
          <w:sz w:val="24"/>
        </w:rPr>
        <w:t xml:space="preserve">The tower also contains </w:t>
      </w:r>
      <w:r w:rsidR="00CA1B97">
        <w:rPr>
          <w:rFonts w:ascii="Book Antiqua" w:hAnsi="Book Antiqua"/>
          <w:sz w:val="24"/>
        </w:rPr>
        <w:t>the inscribed words: ‘</w:t>
      </w:r>
      <w:r w:rsidR="002F4CE4">
        <w:rPr>
          <w:rFonts w:ascii="Book Antiqua" w:hAnsi="Book Antiqua"/>
          <w:sz w:val="24"/>
        </w:rPr>
        <w:t>REGI AUTEM SAECULORUM IMMORTALI, INVISIBILI, SOLI DEO</w:t>
      </w:r>
      <w:r w:rsidR="003A3A0B">
        <w:rPr>
          <w:rFonts w:ascii="Book Antiqua" w:hAnsi="Book Antiqua"/>
          <w:sz w:val="24"/>
        </w:rPr>
        <w:t xml:space="preserve">, HONOR ET GLORIA IN S(AECU)LA S(AECU)LO(RUM)’ </w:t>
      </w:r>
      <w:r w:rsidR="006D7F33">
        <w:rPr>
          <w:rFonts w:ascii="Book Antiqua" w:hAnsi="Book Antiqua"/>
          <w:sz w:val="24"/>
        </w:rPr>
        <w:t>(‘now unto the King eternal</w:t>
      </w:r>
      <w:r w:rsidR="00880D09">
        <w:rPr>
          <w:rFonts w:ascii="Book Antiqua" w:hAnsi="Book Antiqua"/>
          <w:sz w:val="24"/>
        </w:rPr>
        <w:t>, immortal, invisible, the only God, be honour and glory for ever</w:t>
      </w:r>
      <w:r w:rsidR="00B30D38">
        <w:rPr>
          <w:rFonts w:ascii="Book Antiqua" w:hAnsi="Book Antiqua"/>
          <w:sz w:val="24"/>
        </w:rPr>
        <w:t>’)</w:t>
      </w:r>
      <w:r w:rsidR="00B85D26">
        <w:rPr>
          <w:rFonts w:ascii="Book Antiqua" w:hAnsi="Book Antiqua"/>
          <w:sz w:val="24"/>
        </w:rPr>
        <w:t>.</w:t>
      </w:r>
      <w:r w:rsidR="00B30D38">
        <w:rPr>
          <w:rStyle w:val="FootnoteReference"/>
          <w:rFonts w:ascii="Book Antiqua" w:hAnsi="Book Antiqua"/>
          <w:sz w:val="24"/>
        </w:rPr>
        <w:footnoteReference w:id="61"/>
      </w:r>
      <w:r w:rsidR="00CD12F7">
        <w:rPr>
          <w:rFonts w:ascii="Book Antiqua" w:hAnsi="Book Antiqua"/>
          <w:sz w:val="24"/>
        </w:rPr>
        <w:t xml:space="preserve"> </w:t>
      </w:r>
      <w:r w:rsidR="00B85D26">
        <w:rPr>
          <w:rFonts w:ascii="Book Antiqua" w:hAnsi="Book Antiqua"/>
          <w:sz w:val="24"/>
        </w:rPr>
        <w:t xml:space="preserve">This quotation from </w:t>
      </w:r>
      <w:r w:rsidR="00CD12F7">
        <w:rPr>
          <w:rFonts w:ascii="Book Antiqua" w:hAnsi="Book Antiqua"/>
          <w:sz w:val="24"/>
        </w:rPr>
        <w:t>1 Timothy 1:17</w:t>
      </w:r>
      <w:r w:rsidR="00B85D26">
        <w:rPr>
          <w:rFonts w:ascii="Book Antiqua" w:hAnsi="Book Antiqua"/>
          <w:sz w:val="24"/>
        </w:rPr>
        <w:t xml:space="preserve"> was used by Abbot Huby to </w:t>
      </w:r>
      <w:r w:rsidR="003A356B">
        <w:rPr>
          <w:rFonts w:ascii="Book Antiqua" w:hAnsi="Book Antiqua"/>
          <w:sz w:val="24"/>
        </w:rPr>
        <w:t>form his personal motto ‘</w:t>
      </w:r>
      <w:r w:rsidR="00920861">
        <w:rPr>
          <w:rFonts w:ascii="Book Antiqua" w:hAnsi="Book Antiqua"/>
          <w:sz w:val="24"/>
        </w:rPr>
        <w:t xml:space="preserve">Soli Deo </w:t>
      </w:r>
      <w:proofErr w:type="spellStart"/>
      <w:r w:rsidR="00920861">
        <w:rPr>
          <w:rFonts w:ascii="Book Antiqua" w:hAnsi="Book Antiqua"/>
          <w:sz w:val="24"/>
        </w:rPr>
        <w:t>honor</w:t>
      </w:r>
      <w:proofErr w:type="spellEnd"/>
      <w:r w:rsidR="00920861">
        <w:rPr>
          <w:rFonts w:ascii="Book Antiqua" w:hAnsi="Book Antiqua"/>
          <w:sz w:val="24"/>
        </w:rPr>
        <w:t xml:space="preserve"> et gloria’ (‘only to God be the honour and glory’)</w:t>
      </w:r>
      <w:r w:rsidR="00C97ED2">
        <w:rPr>
          <w:rFonts w:ascii="Book Antiqua" w:hAnsi="Book Antiqua"/>
          <w:sz w:val="24"/>
        </w:rPr>
        <w:t xml:space="preserve"> which has been found in other buildings he was responsible for</w:t>
      </w:r>
      <w:r w:rsidR="007B7A81">
        <w:rPr>
          <w:rFonts w:ascii="Book Antiqua" w:hAnsi="Book Antiqua"/>
          <w:sz w:val="24"/>
        </w:rPr>
        <w:t xml:space="preserve"> the construction of</w:t>
      </w:r>
      <w:r w:rsidR="00164A65">
        <w:rPr>
          <w:rFonts w:ascii="Book Antiqua" w:hAnsi="Book Antiqua"/>
          <w:sz w:val="24"/>
        </w:rPr>
        <w:t>.</w:t>
      </w:r>
      <w:r w:rsidR="00164A65">
        <w:rPr>
          <w:rStyle w:val="FootnoteReference"/>
          <w:rFonts w:ascii="Book Antiqua" w:hAnsi="Book Antiqua"/>
          <w:sz w:val="24"/>
        </w:rPr>
        <w:footnoteReference w:id="62"/>
      </w:r>
    </w:p>
    <w:p w14:paraId="524453FB" w14:textId="6C394FDA" w:rsidR="00A443FE" w:rsidRDefault="003E439C" w:rsidP="000B67A2">
      <w:pPr>
        <w:rPr>
          <w:rFonts w:ascii="Book Antiqua" w:hAnsi="Book Antiqua"/>
          <w:sz w:val="24"/>
        </w:rPr>
      </w:pPr>
      <w:r>
        <w:rPr>
          <w:rFonts w:ascii="Book Antiqua" w:hAnsi="Book Antiqua"/>
          <w:sz w:val="24"/>
        </w:rPr>
        <w:t>Aside from this the tower represents a distinct</w:t>
      </w:r>
      <w:r w:rsidR="00045BCE">
        <w:rPr>
          <w:rFonts w:ascii="Book Antiqua" w:hAnsi="Book Antiqua"/>
          <w:sz w:val="24"/>
        </w:rPr>
        <w:t xml:space="preserve"> deviation from traditional (and enforced) Cistercian building patterns raises the question of </w:t>
      </w:r>
      <w:r w:rsidR="00354C16">
        <w:rPr>
          <w:rFonts w:ascii="Book Antiqua" w:hAnsi="Book Antiqua"/>
          <w:sz w:val="24"/>
        </w:rPr>
        <w:t>whether</w:t>
      </w:r>
      <w:r w:rsidR="00045BCE">
        <w:rPr>
          <w:rFonts w:ascii="Book Antiqua" w:hAnsi="Book Antiqua"/>
          <w:sz w:val="24"/>
        </w:rPr>
        <w:t xml:space="preserve"> </w:t>
      </w:r>
      <w:r w:rsidR="003C0BD0">
        <w:rPr>
          <w:rFonts w:ascii="Book Antiqua" w:hAnsi="Book Antiqua"/>
          <w:sz w:val="24"/>
        </w:rPr>
        <w:t xml:space="preserve">previous abbots of Fountains had similarly decided to direct construction or rebuilding away from the standard. </w:t>
      </w:r>
      <w:r w:rsidR="00F25144">
        <w:rPr>
          <w:rFonts w:ascii="Book Antiqua" w:hAnsi="Book Antiqua"/>
          <w:sz w:val="24"/>
        </w:rPr>
        <w:t>Much of historians’ understanding of these earlier buildings is formed through comparison</w:t>
      </w:r>
      <w:r w:rsidR="00F644CA">
        <w:rPr>
          <w:rFonts w:ascii="Book Antiqua" w:hAnsi="Book Antiqua"/>
          <w:sz w:val="24"/>
        </w:rPr>
        <w:t xml:space="preserve"> with other Cistercian buildings of the same </w:t>
      </w:r>
      <w:r w:rsidR="00515880">
        <w:rPr>
          <w:rFonts w:ascii="Book Antiqua" w:hAnsi="Book Antiqua"/>
          <w:sz w:val="24"/>
        </w:rPr>
        <w:t>era</w:t>
      </w:r>
      <w:r w:rsidR="003D5B73">
        <w:rPr>
          <w:rFonts w:ascii="Book Antiqua" w:hAnsi="Book Antiqua"/>
          <w:sz w:val="24"/>
        </w:rPr>
        <w:t xml:space="preserve">. For example, comparisons have been drawn between the temporary wooden buildings at Fountains and those at </w:t>
      </w:r>
      <w:r w:rsidR="003D5B73">
        <w:rPr>
          <w:rFonts w:ascii="Book Antiqua" w:hAnsi="Book Antiqua"/>
          <w:sz w:val="24"/>
        </w:rPr>
        <w:lastRenderedPageBreak/>
        <w:t>Clairvaux as the latter has better survivals.</w:t>
      </w:r>
      <w:r w:rsidR="00FC587F">
        <w:rPr>
          <w:rStyle w:val="FootnoteReference"/>
          <w:rFonts w:ascii="Book Antiqua" w:hAnsi="Book Antiqua"/>
          <w:sz w:val="24"/>
        </w:rPr>
        <w:footnoteReference w:id="63"/>
      </w:r>
      <w:r w:rsidR="003D5B73">
        <w:rPr>
          <w:rFonts w:ascii="Book Antiqua" w:hAnsi="Book Antiqua"/>
          <w:sz w:val="24"/>
        </w:rPr>
        <w:t xml:space="preserve"> </w:t>
      </w:r>
      <w:r w:rsidR="00487C68">
        <w:rPr>
          <w:rFonts w:ascii="Book Antiqua" w:hAnsi="Book Antiqua"/>
          <w:sz w:val="24"/>
        </w:rPr>
        <w:t xml:space="preserve">In addition, the currently understood plan of the first stone church </w:t>
      </w:r>
      <w:r w:rsidR="00716624">
        <w:rPr>
          <w:rFonts w:ascii="Book Antiqua" w:hAnsi="Book Antiqua"/>
          <w:sz w:val="24"/>
        </w:rPr>
        <w:t>has been constructed through analysis of other early Cistercian churches.</w:t>
      </w:r>
      <w:r w:rsidR="00716624">
        <w:rPr>
          <w:rStyle w:val="FootnoteReference"/>
          <w:rFonts w:ascii="Book Antiqua" w:hAnsi="Book Antiqua"/>
          <w:sz w:val="24"/>
        </w:rPr>
        <w:footnoteReference w:id="64"/>
      </w:r>
      <w:r w:rsidR="00716624">
        <w:rPr>
          <w:rFonts w:ascii="Book Antiqua" w:hAnsi="Book Antiqua"/>
          <w:sz w:val="24"/>
        </w:rPr>
        <w:t xml:space="preserve"> </w:t>
      </w:r>
      <w:r w:rsidR="00515880">
        <w:rPr>
          <w:rFonts w:ascii="Book Antiqua" w:hAnsi="Book Antiqua"/>
          <w:sz w:val="24"/>
        </w:rPr>
        <w:t xml:space="preserve">but if Fountains was not following the patterns laid down by other </w:t>
      </w:r>
      <w:r w:rsidR="00BA5EEC">
        <w:rPr>
          <w:rFonts w:ascii="Book Antiqua" w:hAnsi="Book Antiqua"/>
          <w:sz w:val="24"/>
        </w:rPr>
        <w:t>monasteries,</w:t>
      </w:r>
      <w:r w:rsidR="00515880">
        <w:rPr>
          <w:rFonts w:ascii="Book Antiqua" w:hAnsi="Book Antiqua"/>
          <w:sz w:val="24"/>
        </w:rPr>
        <w:t xml:space="preserve"> then these interpretations would be in error.</w:t>
      </w:r>
      <w:r w:rsidR="00515880">
        <w:rPr>
          <w:rStyle w:val="FootnoteReference"/>
          <w:rFonts w:ascii="Book Antiqua" w:hAnsi="Book Antiqua"/>
          <w:sz w:val="24"/>
        </w:rPr>
        <w:footnoteReference w:id="65"/>
      </w:r>
      <w:r w:rsidR="005D1C34">
        <w:rPr>
          <w:rFonts w:ascii="Book Antiqua" w:hAnsi="Book Antiqua"/>
          <w:sz w:val="24"/>
        </w:rPr>
        <w:t xml:space="preserve"> </w:t>
      </w:r>
      <w:r w:rsidR="0034543E">
        <w:rPr>
          <w:rFonts w:ascii="Book Antiqua" w:hAnsi="Book Antiqua"/>
          <w:sz w:val="24"/>
        </w:rPr>
        <w:t>The difficulty in this case</w:t>
      </w:r>
      <w:r w:rsidR="00DC3002">
        <w:rPr>
          <w:rFonts w:ascii="Book Antiqua" w:hAnsi="Book Antiqua"/>
          <w:sz w:val="24"/>
        </w:rPr>
        <w:t xml:space="preserve"> </w:t>
      </w:r>
      <w:r w:rsidR="0034543E">
        <w:rPr>
          <w:rFonts w:ascii="Book Antiqua" w:hAnsi="Book Antiqua"/>
          <w:sz w:val="24"/>
        </w:rPr>
        <w:t xml:space="preserve">lies with establishing an accurate interpretation </w:t>
      </w:r>
      <w:r w:rsidR="00DC3002">
        <w:rPr>
          <w:rFonts w:ascii="Book Antiqua" w:hAnsi="Book Antiqua"/>
          <w:sz w:val="24"/>
        </w:rPr>
        <w:t xml:space="preserve">of a site whose basis is incomplete finds and presumed similarities to </w:t>
      </w:r>
      <w:r w:rsidR="00A577A4">
        <w:rPr>
          <w:rFonts w:ascii="Book Antiqua" w:hAnsi="Book Antiqua"/>
          <w:sz w:val="24"/>
        </w:rPr>
        <w:t>other locations</w:t>
      </w:r>
      <w:r w:rsidR="00BF4FD0">
        <w:rPr>
          <w:rFonts w:ascii="Book Antiqua" w:hAnsi="Book Antiqua"/>
          <w:sz w:val="24"/>
        </w:rPr>
        <w:t xml:space="preserve"> – similarities which, though likely, may not exist.</w:t>
      </w:r>
    </w:p>
    <w:p w14:paraId="1088FEBF" w14:textId="5A67024D" w:rsidR="00753CC4" w:rsidRDefault="00E80E58" w:rsidP="000B67A2">
      <w:pPr>
        <w:rPr>
          <w:rFonts w:ascii="Book Antiqua" w:hAnsi="Book Antiqua"/>
          <w:sz w:val="24"/>
        </w:rPr>
      </w:pPr>
      <w:r>
        <w:rPr>
          <w:rFonts w:ascii="Book Antiqua" w:hAnsi="Book Antiqua"/>
          <w:sz w:val="24"/>
        </w:rPr>
        <w:t xml:space="preserve">Therefore, many </w:t>
      </w:r>
      <w:r w:rsidRPr="00E80E58">
        <w:rPr>
          <w:rFonts w:ascii="Book Antiqua" w:hAnsi="Book Antiqua"/>
          <w:sz w:val="24"/>
        </w:rPr>
        <w:t xml:space="preserve">difficulties face historians writing </w:t>
      </w:r>
      <w:r>
        <w:rPr>
          <w:rFonts w:ascii="Book Antiqua" w:hAnsi="Book Antiqua"/>
          <w:sz w:val="24"/>
        </w:rPr>
        <w:t>the history of Fountains Abbey.</w:t>
      </w:r>
      <w:r w:rsidR="004F6853">
        <w:rPr>
          <w:rFonts w:ascii="Book Antiqua" w:hAnsi="Book Antiqua"/>
          <w:sz w:val="24"/>
        </w:rPr>
        <w:t xml:space="preserve"> These range from the fact that the main account of its foundation, the </w:t>
      </w:r>
      <w:proofErr w:type="spellStart"/>
      <w:r w:rsidRPr="00E46478">
        <w:rPr>
          <w:rStyle w:val="Emphasis"/>
          <w:rFonts w:ascii="Book Antiqua" w:hAnsi="Book Antiqua"/>
          <w:bCs/>
          <w:color w:val="000000"/>
          <w:sz w:val="24"/>
          <w:shd w:val="clear" w:color="auto" w:fill="FFFFFF"/>
        </w:rPr>
        <w:t>Narratio</w:t>
      </w:r>
      <w:proofErr w:type="spellEnd"/>
      <w:r w:rsidRPr="00E46478">
        <w:rPr>
          <w:rStyle w:val="Emphasis"/>
          <w:rFonts w:ascii="Book Antiqua" w:hAnsi="Book Antiqua"/>
          <w:bCs/>
          <w:color w:val="000000"/>
          <w:sz w:val="24"/>
          <w:shd w:val="clear" w:color="auto" w:fill="FFFFFF"/>
        </w:rPr>
        <w:t xml:space="preserve"> de </w:t>
      </w:r>
      <w:proofErr w:type="spellStart"/>
      <w:r w:rsidRPr="00E46478">
        <w:rPr>
          <w:rStyle w:val="Emphasis"/>
          <w:rFonts w:ascii="Book Antiqua" w:hAnsi="Book Antiqua"/>
          <w:bCs/>
          <w:color w:val="000000"/>
          <w:sz w:val="24"/>
          <w:shd w:val="clear" w:color="auto" w:fill="FFFFFF"/>
        </w:rPr>
        <w:t>fundatione</w:t>
      </w:r>
      <w:proofErr w:type="spellEnd"/>
      <w:r w:rsidRPr="00E46478">
        <w:rPr>
          <w:rStyle w:val="Emphasis"/>
          <w:rFonts w:ascii="Book Antiqua" w:hAnsi="Book Antiqua"/>
          <w:bCs/>
          <w:color w:val="000000"/>
          <w:sz w:val="24"/>
          <w:shd w:val="clear" w:color="auto" w:fill="FFFFFF"/>
        </w:rPr>
        <w:t xml:space="preserve"> </w:t>
      </w:r>
      <w:proofErr w:type="spellStart"/>
      <w:r w:rsidRPr="00E46478">
        <w:rPr>
          <w:rStyle w:val="Emphasis"/>
          <w:rFonts w:ascii="Book Antiqua" w:hAnsi="Book Antiqua"/>
          <w:bCs/>
          <w:color w:val="000000"/>
          <w:sz w:val="24"/>
          <w:shd w:val="clear" w:color="auto" w:fill="FFFFFF"/>
        </w:rPr>
        <w:t>Fontanis</w:t>
      </w:r>
      <w:proofErr w:type="spellEnd"/>
      <w:r w:rsidR="004F6853">
        <w:rPr>
          <w:rStyle w:val="Emphasis"/>
          <w:rFonts w:ascii="Book Antiqua" w:hAnsi="Book Antiqua"/>
          <w:bCs/>
          <w:color w:val="000000"/>
          <w:sz w:val="24"/>
          <w:shd w:val="clear" w:color="auto" w:fill="FFFFFF"/>
        </w:rPr>
        <w:t xml:space="preserve"> </w:t>
      </w:r>
      <w:proofErr w:type="spellStart"/>
      <w:r w:rsidR="004F6853">
        <w:rPr>
          <w:rStyle w:val="Emphasis"/>
          <w:rFonts w:ascii="Book Antiqua" w:hAnsi="Book Antiqua"/>
          <w:bCs/>
          <w:color w:val="000000"/>
          <w:sz w:val="24"/>
          <w:shd w:val="clear" w:color="auto" w:fill="FFFFFF"/>
        </w:rPr>
        <w:t>monasterii</w:t>
      </w:r>
      <w:proofErr w:type="spellEnd"/>
      <w:r w:rsidR="004F6853">
        <w:rPr>
          <w:rStyle w:val="Emphasis"/>
          <w:rFonts w:ascii="Book Antiqua" w:hAnsi="Book Antiqua"/>
          <w:bCs/>
          <w:color w:val="000000"/>
          <w:sz w:val="24"/>
          <w:shd w:val="clear" w:color="auto" w:fill="FFFFFF"/>
        </w:rPr>
        <w:t xml:space="preserve">, </w:t>
      </w:r>
      <w:r w:rsidR="004F6853">
        <w:rPr>
          <w:rStyle w:val="Emphasis"/>
          <w:rFonts w:ascii="Book Antiqua" w:hAnsi="Book Antiqua"/>
          <w:bCs/>
          <w:i w:val="0"/>
          <w:color w:val="000000"/>
          <w:sz w:val="24"/>
          <w:shd w:val="clear" w:color="auto" w:fill="FFFFFF"/>
        </w:rPr>
        <w:t>has questions around its reliability</w:t>
      </w:r>
      <w:r w:rsidR="005B307B">
        <w:rPr>
          <w:rStyle w:val="Emphasis"/>
          <w:rFonts w:ascii="Book Antiqua" w:hAnsi="Book Antiqua"/>
          <w:bCs/>
          <w:i w:val="0"/>
          <w:color w:val="000000"/>
          <w:sz w:val="24"/>
          <w:shd w:val="clear" w:color="auto" w:fill="FFFFFF"/>
        </w:rPr>
        <w:t xml:space="preserve"> as it claims to be based upon the recollections of an elderly brother who did not actually witness much of what he describes - while in actuality it draws from other written </w:t>
      </w:r>
      <w:r w:rsidR="001B5B14">
        <w:rPr>
          <w:rStyle w:val="Emphasis"/>
          <w:rFonts w:ascii="Book Antiqua" w:hAnsi="Book Antiqua"/>
          <w:bCs/>
          <w:i w:val="0"/>
          <w:color w:val="000000"/>
          <w:sz w:val="24"/>
          <w:shd w:val="clear" w:color="auto" w:fill="FFFFFF"/>
        </w:rPr>
        <w:t>sources</w:t>
      </w:r>
      <w:r w:rsidR="00BA5EEC">
        <w:rPr>
          <w:rStyle w:val="Emphasis"/>
          <w:rFonts w:ascii="Book Antiqua" w:hAnsi="Book Antiqua"/>
          <w:bCs/>
          <w:i w:val="0"/>
          <w:color w:val="000000"/>
          <w:sz w:val="24"/>
          <w:shd w:val="clear" w:color="auto" w:fill="FFFFFF"/>
        </w:rPr>
        <w:t xml:space="preserve"> - </w:t>
      </w:r>
      <w:r w:rsidR="005B307B">
        <w:rPr>
          <w:rStyle w:val="Emphasis"/>
          <w:rFonts w:ascii="Book Antiqua" w:hAnsi="Book Antiqua"/>
          <w:bCs/>
          <w:i w:val="0"/>
          <w:color w:val="000000"/>
          <w:sz w:val="24"/>
          <w:shd w:val="clear" w:color="auto" w:fill="FFFFFF"/>
        </w:rPr>
        <w:t>to a scarcity of a</w:t>
      </w:r>
      <w:r w:rsidR="005B307B">
        <w:rPr>
          <w:rFonts w:ascii="Book Antiqua" w:hAnsi="Book Antiqua"/>
          <w:sz w:val="24"/>
        </w:rPr>
        <w:t xml:space="preserve">rchaeological remnants because of the monks’ own building practices. </w:t>
      </w:r>
      <w:r w:rsidR="00FD39F3">
        <w:rPr>
          <w:rFonts w:ascii="Book Antiqua" w:hAnsi="Book Antiqua"/>
          <w:sz w:val="24"/>
        </w:rPr>
        <w:t xml:space="preserve">Moreover, the </w:t>
      </w:r>
      <w:proofErr w:type="spellStart"/>
      <w:r w:rsidR="00FD39F3">
        <w:rPr>
          <w:rFonts w:ascii="Book Antiqua" w:hAnsi="Book Antiqua"/>
          <w:i/>
          <w:iCs/>
          <w:sz w:val="24"/>
        </w:rPr>
        <w:t>Narratio</w:t>
      </w:r>
      <w:r w:rsidR="00FD39F3">
        <w:rPr>
          <w:rFonts w:ascii="Book Antiqua" w:hAnsi="Book Antiqua"/>
          <w:sz w:val="24"/>
        </w:rPr>
        <w:t>’s</w:t>
      </w:r>
      <w:proofErr w:type="spellEnd"/>
      <w:r w:rsidR="00FD39F3">
        <w:rPr>
          <w:rFonts w:ascii="Book Antiqua" w:hAnsi="Book Antiqua"/>
          <w:sz w:val="24"/>
        </w:rPr>
        <w:t xml:space="preserve"> content contains heavy allegorical elements which may detract from the truth</w:t>
      </w:r>
      <w:r w:rsidR="00D7220D">
        <w:rPr>
          <w:rFonts w:ascii="Book Antiqua" w:hAnsi="Book Antiqua"/>
          <w:sz w:val="24"/>
        </w:rPr>
        <w:t xml:space="preserve"> and similarity of intention does not necessarily translate to similarity in practice with interpretation of Fountains through the lens of better survivals from continental sites.</w:t>
      </w:r>
    </w:p>
    <w:p w14:paraId="1B953261" w14:textId="77777777" w:rsidR="00753CC4" w:rsidRDefault="00753CC4" w:rsidP="000B67A2">
      <w:pPr>
        <w:rPr>
          <w:rFonts w:ascii="Book Antiqua" w:hAnsi="Book Antiqua"/>
          <w:sz w:val="24"/>
        </w:rPr>
      </w:pPr>
    </w:p>
    <w:p w14:paraId="215E70FF" w14:textId="77777777" w:rsidR="00753CC4" w:rsidRDefault="00753CC4" w:rsidP="00753CC4">
      <w:pPr>
        <w:jc w:val="center"/>
        <w:rPr>
          <w:rFonts w:ascii="Book Antiqua" w:hAnsi="Book Antiqua"/>
          <w:sz w:val="32"/>
          <w:u w:val="single"/>
          <w:lang w:val="en-US"/>
        </w:rPr>
      </w:pPr>
      <w:r w:rsidRPr="00AE0C80">
        <w:rPr>
          <w:rFonts w:ascii="Book Antiqua" w:hAnsi="Book Antiqua"/>
          <w:sz w:val="32"/>
          <w:u w:val="single"/>
          <w:lang w:val="en-US"/>
        </w:rPr>
        <w:t>Bibliography</w:t>
      </w:r>
    </w:p>
    <w:p w14:paraId="3F219FBC" w14:textId="77777777" w:rsidR="00753CC4" w:rsidRPr="00AE0C80" w:rsidRDefault="00753CC4" w:rsidP="00753CC4">
      <w:pPr>
        <w:jc w:val="center"/>
        <w:rPr>
          <w:rFonts w:ascii="Book Antiqua" w:hAnsi="Book Antiqua"/>
          <w:sz w:val="28"/>
          <w:u w:val="single"/>
          <w:lang w:val="en-US"/>
        </w:rPr>
      </w:pPr>
      <w:r>
        <w:rPr>
          <w:rFonts w:ascii="Book Antiqua" w:hAnsi="Book Antiqua"/>
          <w:sz w:val="28"/>
          <w:u w:val="single"/>
          <w:lang w:val="en-US"/>
        </w:rPr>
        <w:t>Primary Sources</w:t>
      </w:r>
    </w:p>
    <w:p w14:paraId="07F9B283" w14:textId="77777777" w:rsidR="00753CC4" w:rsidRDefault="00753CC4" w:rsidP="00753CC4">
      <w:pPr>
        <w:rPr>
          <w:rFonts w:ascii="Book Antiqua" w:hAnsi="Book Antiqua"/>
          <w:sz w:val="24"/>
          <w:lang w:val="en-US"/>
        </w:rPr>
      </w:pPr>
      <w:r>
        <w:rPr>
          <w:rFonts w:ascii="Book Antiqua" w:hAnsi="Book Antiqua"/>
          <w:i/>
          <w:sz w:val="24"/>
          <w:lang w:val="en-US"/>
        </w:rPr>
        <w:t>Exordium Parvum</w:t>
      </w:r>
      <w:r>
        <w:rPr>
          <w:rFonts w:ascii="Book Antiqua" w:hAnsi="Book Antiqua"/>
          <w:sz w:val="24"/>
          <w:lang w:val="en-US"/>
        </w:rPr>
        <w:t xml:space="preserve">, English Translation by Order of the Cistercians of the Strict Observance, (O.C.S.O, </w:t>
      </w:r>
      <w:proofErr w:type="spellStart"/>
      <w:r w:rsidRPr="00145C31">
        <w:rPr>
          <w:rFonts w:ascii="Book Antiqua" w:hAnsi="Book Antiqua"/>
          <w:sz w:val="24"/>
          <w:u w:val="single"/>
          <w:lang w:val="en-US"/>
        </w:rPr>
        <w:t>nd</w:t>
      </w:r>
      <w:proofErr w:type="spellEnd"/>
      <w:r>
        <w:rPr>
          <w:rFonts w:ascii="Book Antiqua" w:hAnsi="Book Antiqua"/>
          <w:sz w:val="24"/>
          <w:lang w:val="en-US"/>
        </w:rPr>
        <w:t xml:space="preserve">). Available at: </w:t>
      </w:r>
      <w:hyperlink r:id="rId6" w:history="1">
        <w:r w:rsidRPr="002604A3">
          <w:rPr>
            <w:rStyle w:val="Hyperlink"/>
            <w:rFonts w:ascii="Book Antiqua" w:hAnsi="Book Antiqua"/>
            <w:sz w:val="24"/>
            <w:lang w:val="en-US"/>
          </w:rPr>
          <w:t>https://ocso.org/resources/foundational-text/exordium-parvum/</w:t>
        </w:r>
      </w:hyperlink>
      <w:r>
        <w:rPr>
          <w:rFonts w:ascii="Book Antiqua" w:hAnsi="Book Antiqua"/>
          <w:sz w:val="24"/>
          <w:lang w:val="en-US"/>
        </w:rPr>
        <w:t xml:space="preserve"> (accessed 17 March 2024).</w:t>
      </w:r>
    </w:p>
    <w:p w14:paraId="1141FC72" w14:textId="77777777" w:rsidR="00753CC4" w:rsidRPr="00D15C90" w:rsidRDefault="00753CC4" w:rsidP="00753CC4">
      <w:pPr>
        <w:rPr>
          <w:rFonts w:ascii="Book Antiqua" w:hAnsi="Book Antiqua"/>
          <w:sz w:val="24"/>
          <w:lang w:val="en-US"/>
        </w:rPr>
      </w:pPr>
      <w:r>
        <w:rPr>
          <w:rFonts w:ascii="Book Antiqua" w:hAnsi="Book Antiqua"/>
          <w:sz w:val="24"/>
          <w:lang w:val="en-US"/>
        </w:rPr>
        <w:t xml:space="preserve">Hugh of </w:t>
      </w:r>
      <w:proofErr w:type="spellStart"/>
      <w:r>
        <w:rPr>
          <w:rFonts w:ascii="Book Antiqua" w:hAnsi="Book Antiqua"/>
          <w:sz w:val="24"/>
          <w:lang w:val="en-US"/>
        </w:rPr>
        <w:t>Kirstall</w:t>
      </w:r>
      <w:proofErr w:type="spellEnd"/>
      <w:r>
        <w:rPr>
          <w:rFonts w:ascii="Book Antiqua" w:hAnsi="Book Antiqua"/>
          <w:sz w:val="24"/>
          <w:lang w:val="en-US"/>
        </w:rPr>
        <w:t xml:space="preserve">, </w:t>
      </w:r>
      <w:proofErr w:type="spellStart"/>
      <w:r w:rsidRPr="00D15C90">
        <w:rPr>
          <w:rFonts w:ascii="Book Antiqua" w:hAnsi="Book Antiqua"/>
          <w:i/>
          <w:sz w:val="24"/>
          <w:lang w:val="en-US"/>
        </w:rPr>
        <w:t>Narratio</w:t>
      </w:r>
      <w:proofErr w:type="spellEnd"/>
      <w:r w:rsidRPr="00D15C90">
        <w:rPr>
          <w:rFonts w:ascii="Book Antiqua" w:hAnsi="Book Antiqua"/>
          <w:i/>
          <w:sz w:val="24"/>
          <w:lang w:val="en-US"/>
        </w:rPr>
        <w:t xml:space="preserve"> de </w:t>
      </w:r>
      <w:proofErr w:type="spellStart"/>
      <w:r w:rsidRPr="00D15C90">
        <w:rPr>
          <w:rFonts w:ascii="Book Antiqua" w:hAnsi="Book Antiqua"/>
          <w:i/>
          <w:sz w:val="24"/>
          <w:lang w:val="en-US"/>
        </w:rPr>
        <w:t>fundatione</w:t>
      </w:r>
      <w:proofErr w:type="spellEnd"/>
      <w:r w:rsidRPr="00D15C90">
        <w:rPr>
          <w:rFonts w:ascii="Book Antiqua" w:hAnsi="Book Antiqua"/>
          <w:i/>
          <w:sz w:val="24"/>
          <w:lang w:val="en-US"/>
        </w:rPr>
        <w:t xml:space="preserve"> </w:t>
      </w:r>
      <w:proofErr w:type="spellStart"/>
      <w:r w:rsidRPr="00D15C90">
        <w:rPr>
          <w:rFonts w:ascii="Book Antiqua" w:hAnsi="Book Antiqua"/>
          <w:i/>
          <w:sz w:val="24"/>
          <w:lang w:val="en-US"/>
        </w:rPr>
        <w:t>Fontanis</w:t>
      </w:r>
      <w:proofErr w:type="spellEnd"/>
      <w:r w:rsidRPr="00D15C90">
        <w:rPr>
          <w:rFonts w:ascii="Book Antiqua" w:hAnsi="Book Antiqua"/>
          <w:i/>
          <w:sz w:val="24"/>
          <w:lang w:val="en-US"/>
        </w:rPr>
        <w:t xml:space="preserve"> </w:t>
      </w:r>
      <w:proofErr w:type="spellStart"/>
      <w:r w:rsidRPr="00D15C90">
        <w:rPr>
          <w:rFonts w:ascii="Book Antiqua" w:hAnsi="Book Antiqua"/>
          <w:i/>
          <w:sz w:val="24"/>
          <w:lang w:val="en-US"/>
        </w:rPr>
        <w:t>monasterii</w:t>
      </w:r>
      <w:proofErr w:type="spellEnd"/>
      <w:r>
        <w:rPr>
          <w:rFonts w:ascii="Book Antiqua" w:hAnsi="Book Antiqua"/>
          <w:sz w:val="24"/>
          <w:lang w:val="en-US"/>
        </w:rPr>
        <w:t xml:space="preserve">, in A. W. Oxford, </w:t>
      </w:r>
      <w:r>
        <w:rPr>
          <w:rFonts w:ascii="Book Antiqua" w:hAnsi="Book Antiqua"/>
          <w:i/>
          <w:sz w:val="24"/>
          <w:lang w:val="en-US"/>
        </w:rPr>
        <w:t>The Ruins of Fountains Abbey</w:t>
      </w:r>
      <w:r>
        <w:rPr>
          <w:rFonts w:ascii="Book Antiqua" w:hAnsi="Book Antiqua"/>
          <w:sz w:val="24"/>
          <w:lang w:val="en-US"/>
        </w:rPr>
        <w:t xml:space="preserve"> (London: </w:t>
      </w:r>
      <w:proofErr w:type="spellStart"/>
      <w:r>
        <w:rPr>
          <w:rFonts w:ascii="Book Antiqua" w:hAnsi="Book Antiqua"/>
          <w:sz w:val="24"/>
          <w:lang w:val="en-US"/>
        </w:rPr>
        <w:t>Frowde</w:t>
      </w:r>
      <w:proofErr w:type="spellEnd"/>
      <w:r>
        <w:rPr>
          <w:rFonts w:ascii="Book Antiqua" w:hAnsi="Book Antiqua"/>
          <w:sz w:val="24"/>
          <w:lang w:val="en-US"/>
        </w:rPr>
        <w:t>, 1910), pp. 127-230.</w:t>
      </w:r>
    </w:p>
    <w:p w14:paraId="2B7E6560" w14:textId="77777777" w:rsidR="00753CC4" w:rsidRPr="00AE0C80" w:rsidRDefault="00753CC4" w:rsidP="00753CC4">
      <w:pPr>
        <w:jc w:val="center"/>
        <w:rPr>
          <w:rFonts w:ascii="Book Antiqua" w:hAnsi="Book Antiqua"/>
          <w:sz w:val="28"/>
          <w:u w:val="single"/>
          <w:lang w:val="en-US"/>
        </w:rPr>
      </w:pPr>
      <w:r>
        <w:rPr>
          <w:rFonts w:ascii="Book Antiqua" w:hAnsi="Book Antiqua"/>
          <w:sz w:val="28"/>
          <w:u w:val="single"/>
          <w:lang w:val="en-US"/>
        </w:rPr>
        <w:t>Secondary Sources</w:t>
      </w:r>
    </w:p>
    <w:p w14:paraId="2B03E40D" w14:textId="77777777" w:rsidR="00753CC4" w:rsidRPr="00B46605" w:rsidRDefault="00753CC4" w:rsidP="00753CC4">
      <w:pPr>
        <w:rPr>
          <w:rFonts w:ascii="Book Antiqua" w:hAnsi="Book Antiqua"/>
          <w:sz w:val="24"/>
          <w:lang w:val="en-US"/>
        </w:rPr>
      </w:pPr>
      <w:r>
        <w:rPr>
          <w:rFonts w:ascii="Book Antiqua" w:hAnsi="Book Antiqua"/>
          <w:i/>
          <w:sz w:val="24"/>
          <w:lang w:val="en-US"/>
        </w:rPr>
        <w:t>The New Monastery: Texts and Studies on the Earliest Cistercians</w:t>
      </w:r>
      <w:r>
        <w:rPr>
          <w:rFonts w:ascii="Book Antiqua" w:hAnsi="Book Antiqua"/>
          <w:sz w:val="24"/>
          <w:lang w:val="en-US"/>
        </w:rPr>
        <w:t>, ed. E. Rozanne Elder (USA: Cistercian Publications, 1998).</w:t>
      </w:r>
    </w:p>
    <w:p w14:paraId="4F5087D6" w14:textId="77777777" w:rsidR="00753CC4" w:rsidRPr="0085194D" w:rsidRDefault="00753CC4" w:rsidP="00753CC4">
      <w:pPr>
        <w:rPr>
          <w:rFonts w:ascii="Book Antiqua" w:hAnsi="Book Antiqua"/>
          <w:sz w:val="24"/>
          <w:lang w:val="en-US"/>
        </w:rPr>
      </w:pPr>
      <w:r>
        <w:rPr>
          <w:rFonts w:ascii="Book Antiqua" w:hAnsi="Book Antiqua"/>
          <w:sz w:val="24"/>
          <w:lang w:val="en-US"/>
        </w:rPr>
        <w:t xml:space="preserve">Burton, J., </w:t>
      </w:r>
      <w:r>
        <w:rPr>
          <w:rFonts w:ascii="Book Antiqua" w:hAnsi="Book Antiqua"/>
          <w:i/>
          <w:sz w:val="24"/>
          <w:lang w:val="en-US"/>
        </w:rPr>
        <w:t>Life in a Medieval Cistercian Monastery</w:t>
      </w:r>
      <w:r>
        <w:rPr>
          <w:rFonts w:ascii="Book Antiqua" w:hAnsi="Book Antiqua"/>
          <w:sz w:val="24"/>
          <w:lang w:val="en-US"/>
        </w:rPr>
        <w:t xml:space="preserve"> (Ceredigion: Strata Florida Trust, 2023).</w:t>
      </w:r>
    </w:p>
    <w:p w14:paraId="5F77F0A9" w14:textId="77777777" w:rsidR="00753CC4" w:rsidRDefault="00753CC4" w:rsidP="00753CC4">
      <w:pPr>
        <w:rPr>
          <w:rFonts w:ascii="Book Antiqua" w:hAnsi="Book Antiqua"/>
          <w:sz w:val="24"/>
          <w:lang w:val="en-US"/>
        </w:rPr>
      </w:pPr>
      <w:r>
        <w:rPr>
          <w:rFonts w:ascii="Book Antiqua" w:hAnsi="Book Antiqua"/>
          <w:sz w:val="24"/>
          <w:lang w:val="en-US"/>
        </w:rPr>
        <w:lastRenderedPageBreak/>
        <w:t xml:space="preserve">Burton, J., and J. Kerr, </w:t>
      </w:r>
      <w:r>
        <w:rPr>
          <w:rFonts w:ascii="Book Antiqua" w:hAnsi="Book Antiqua"/>
          <w:i/>
          <w:sz w:val="24"/>
          <w:lang w:val="en-US"/>
        </w:rPr>
        <w:t>The Cistercians in the Middle Ages</w:t>
      </w:r>
      <w:r>
        <w:rPr>
          <w:rFonts w:ascii="Book Antiqua" w:hAnsi="Book Antiqua"/>
          <w:sz w:val="24"/>
          <w:lang w:val="en-US"/>
        </w:rPr>
        <w:t xml:space="preserve"> (Woodbridge: The Boydell Press, 2011).</w:t>
      </w:r>
    </w:p>
    <w:p w14:paraId="17586E05" w14:textId="77777777" w:rsidR="00753CC4" w:rsidRPr="00337762" w:rsidRDefault="00753CC4" w:rsidP="00753CC4">
      <w:pPr>
        <w:rPr>
          <w:rFonts w:ascii="Book Antiqua" w:hAnsi="Book Antiqua"/>
          <w:sz w:val="24"/>
          <w:lang w:val="en-US"/>
        </w:rPr>
      </w:pPr>
      <w:proofErr w:type="spellStart"/>
      <w:r>
        <w:rPr>
          <w:rFonts w:ascii="Book Antiqua" w:hAnsi="Book Antiqua"/>
          <w:sz w:val="24"/>
          <w:lang w:val="en-US"/>
        </w:rPr>
        <w:t>Coppack</w:t>
      </w:r>
      <w:proofErr w:type="spellEnd"/>
      <w:r>
        <w:rPr>
          <w:rFonts w:ascii="Book Antiqua" w:hAnsi="Book Antiqua"/>
          <w:sz w:val="24"/>
          <w:lang w:val="en-US"/>
        </w:rPr>
        <w:t xml:space="preserve">, G., </w:t>
      </w:r>
      <w:r>
        <w:rPr>
          <w:rFonts w:ascii="Book Antiqua" w:hAnsi="Book Antiqua"/>
          <w:i/>
          <w:sz w:val="24"/>
          <w:lang w:val="en-US"/>
        </w:rPr>
        <w:t>Fountains Abbey: The Cistercians in Northern England</w:t>
      </w:r>
      <w:r>
        <w:rPr>
          <w:rFonts w:ascii="Book Antiqua" w:hAnsi="Book Antiqua"/>
          <w:sz w:val="24"/>
          <w:lang w:val="en-US"/>
        </w:rPr>
        <w:t>, 2</w:t>
      </w:r>
      <w:r w:rsidRPr="00337762">
        <w:rPr>
          <w:rFonts w:ascii="Book Antiqua" w:hAnsi="Book Antiqua"/>
          <w:sz w:val="24"/>
          <w:vertAlign w:val="superscript"/>
          <w:lang w:val="en-US"/>
        </w:rPr>
        <w:t>nd</w:t>
      </w:r>
      <w:r>
        <w:rPr>
          <w:rFonts w:ascii="Book Antiqua" w:hAnsi="Book Antiqua"/>
          <w:sz w:val="24"/>
          <w:lang w:val="en-US"/>
        </w:rPr>
        <w:t xml:space="preserve"> </w:t>
      </w:r>
      <w:proofErr w:type="spellStart"/>
      <w:r>
        <w:rPr>
          <w:rFonts w:ascii="Book Antiqua" w:hAnsi="Book Antiqua"/>
          <w:sz w:val="24"/>
          <w:lang w:val="en-US"/>
        </w:rPr>
        <w:t>edn</w:t>
      </w:r>
      <w:proofErr w:type="spellEnd"/>
      <w:r>
        <w:rPr>
          <w:rFonts w:ascii="Book Antiqua" w:hAnsi="Book Antiqua"/>
          <w:sz w:val="24"/>
          <w:lang w:val="en-US"/>
        </w:rPr>
        <w:t>. (Stroud: Tempus Publishing, 2006).</w:t>
      </w:r>
    </w:p>
    <w:p w14:paraId="36817B80" w14:textId="77777777" w:rsidR="00753CC4" w:rsidRDefault="00753CC4" w:rsidP="00753CC4">
      <w:pPr>
        <w:rPr>
          <w:rFonts w:ascii="Book Antiqua" w:hAnsi="Book Antiqua"/>
          <w:sz w:val="24"/>
          <w:lang w:val="en-US"/>
        </w:rPr>
      </w:pPr>
      <w:proofErr w:type="spellStart"/>
      <w:r>
        <w:rPr>
          <w:rFonts w:ascii="Book Antiqua" w:hAnsi="Book Antiqua"/>
          <w:sz w:val="24"/>
          <w:lang w:val="en-US"/>
        </w:rPr>
        <w:t>Coppack</w:t>
      </w:r>
      <w:proofErr w:type="spellEnd"/>
      <w:r>
        <w:rPr>
          <w:rFonts w:ascii="Book Antiqua" w:hAnsi="Book Antiqua"/>
          <w:sz w:val="24"/>
          <w:lang w:val="en-US"/>
        </w:rPr>
        <w:t xml:space="preserve">, G. and R. Gilyard-Beer, </w:t>
      </w:r>
      <w:r>
        <w:rPr>
          <w:rFonts w:ascii="Book Antiqua" w:hAnsi="Book Antiqua"/>
          <w:i/>
          <w:sz w:val="24"/>
          <w:lang w:val="en-US"/>
        </w:rPr>
        <w:t>Fountains Abbey: North Yorkshire</w:t>
      </w:r>
      <w:r>
        <w:rPr>
          <w:rFonts w:ascii="Book Antiqua" w:hAnsi="Book Antiqua"/>
          <w:sz w:val="24"/>
          <w:lang w:val="en-US"/>
        </w:rPr>
        <w:t xml:space="preserve"> (London: English Heritage, 1993).</w:t>
      </w:r>
    </w:p>
    <w:p w14:paraId="206BB47E" w14:textId="77777777" w:rsidR="00753CC4" w:rsidRDefault="00753CC4" w:rsidP="00753CC4">
      <w:pPr>
        <w:rPr>
          <w:rFonts w:ascii="Book Antiqua" w:hAnsi="Book Antiqua"/>
          <w:sz w:val="24"/>
          <w:lang w:val="en-US"/>
        </w:rPr>
      </w:pPr>
      <w:r>
        <w:rPr>
          <w:rFonts w:ascii="Book Antiqua" w:hAnsi="Book Antiqua"/>
          <w:sz w:val="24"/>
          <w:lang w:val="en-US"/>
        </w:rPr>
        <w:t xml:space="preserve">Davis, R. C. H., </w:t>
      </w:r>
      <w:r>
        <w:rPr>
          <w:rFonts w:ascii="Book Antiqua" w:hAnsi="Book Antiqua"/>
          <w:i/>
          <w:sz w:val="24"/>
          <w:lang w:val="en-US"/>
        </w:rPr>
        <w:t>A History of Medieval Europe: From Constantine to Saint Louis</w:t>
      </w:r>
      <w:r>
        <w:rPr>
          <w:rFonts w:ascii="Book Antiqua" w:hAnsi="Book Antiqua"/>
          <w:sz w:val="24"/>
          <w:lang w:val="en-US"/>
        </w:rPr>
        <w:t>, 2</w:t>
      </w:r>
      <w:r w:rsidRPr="00666747">
        <w:rPr>
          <w:rFonts w:ascii="Book Antiqua" w:hAnsi="Book Antiqua"/>
          <w:sz w:val="24"/>
          <w:vertAlign w:val="superscript"/>
          <w:lang w:val="en-US"/>
        </w:rPr>
        <w:t>nd</w:t>
      </w:r>
      <w:r>
        <w:rPr>
          <w:rFonts w:ascii="Book Antiqua" w:hAnsi="Book Antiqua"/>
          <w:sz w:val="24"/>
          <w:lang w:val="en-US"/>
        </w:rPr>
        <w:t xml:space="preserve"> </w:t>
      </w:r>
      <w:proofErr w:type="spellStart"/>
      <w:r>
        <w:rPr>
          <w:rFonts w:ascii="Book Antiqua" w:hAnsi="Book Antiqua"/>
          <w:sz w:val="24"/>
          <w:lang w:val="en-US"/>
        </w:rPr>
        <w:t>edn</w:t>
      </w:r>
      <w:proofErr w:type="spellEnd"/>
      <w:r>
        <w:rPr>
          <w:rFonts w:ascii="Book Antiqua" w:hAnsi="Book Antiqua"/>
          <w:sz w:val="24"/>
          <w:lang w:val="en-US"/>
        </w:rPr>
        <w:t>. (London: Longman, 1988).</w:t>
      </w:r>
    </w:p>
    <w:p w14:paraId="5EF81B31" w14:textId="77777777" w:rsidR="00753CC4" w:rsidRDefault="00753CC4" w:rsidP="00753CC4">
      <w:pPr>
        <w:spacing w:after="0" w:line="240" w:lineRule="auto"/>
        <w:rPr>
          <w:rFonts w:ascii="Book Antiqua" w:eastAsia="Times New Roman" w:hAnsi="Book Antiqua" w:cs="Times New Roman"/>
          <w:sz w:val="24"/>
          <w:szCs w:val="24"/>
          <w:lang w:val="en-US"/>
        </w:rPr>
      </w:pPr>
      <w:r w:rsidRPr="00B877E2">
        <w:rPr>
          <w:rFonts w:ascii="Book Antiqua" w:eastAsia="Times New Roman" w:hAnsi="Book Antiqua" w:cs="Times New Roman"/>
          <w:sz w:val="24"/>
          <w:szCs w:val="24"/>
          <w:lang w:val="en-US"/>
        </w:rPr>
        <w:t>Freeman, E</w:t>
      </w:r>
      <w:r>
        <w:rPr>
          <w:rFonts w:ascii="Book Antiqua" w:eastAsia="Times New Roman" w:hAnsi="Book Antiqua" w:cs="Times New Roman"/>
          <w:sz w:val="24"/>
          <w:szCs w:val="24"/>
          <w:lang w:val="en-US"/>
        </w:rPr>
        <w:t>.</w:t>
      </w:r>
      <w:r w:rsidRPr="00B877E2">
        <w:rPr>
          <w:rFonts w:ascii="Book Antiqua" w:eastAsia="Times New Roman" w:hAnsi="Book Antiqua" w:cs="Times New Roman"/>
          <w:sz w:val="24"/>
          <w:szCs w:val="24"/>
          <w:lang w:val="en-US"/>
        </w:rPr>
        <w:t xml:space="preserve">, </w:t>
      </w:r>
      <w:r w:rsidRPr="00B877E2">
        <w:rPr>
          <w:rFonts w:ascii="Book Antiqua" w:eastAsia="Times New Roman" w:hAnsi="Book Antiqua" w:cs="Times New Roman"/>
          <w:i/>
          <w:iCs/>
          <w:sz w:val="24"/>
          <w:szCs w:val="24"/>
          <w:lang w:val="en-US"/>
        </w:rPr>
        <w:t>Narratives of a New Order</w:t>
      </w:r>
      <w:r w:rsidRPr="00B877E2">
        <w:rPr>
          <w:rFonts w:ascii="Times New Roman" w:eastAsia="Times New Roman" w:hAnsi="Times New Roman" w:cs="Times New Roman"/>
          <w:i/>
          <w:iCs/>
          <w:sz w:val="24"/>
          <w:szCs w:val="24"/>
          <w:lang w:val="en-US"/>
        </w:rPr>
        <w:t> </w:t>
      </w:r>
      <w:r w:rsidRPr="00B877E2">
        <w:rPr>
          <w:rFonts w:ascii="Book Antiqua" w:eastAsia="Times New Roman" w:hAnsi="Book Antiqua" w:cs="Times New Roman"/>
          <w:i/>
          <w:iCs/>
          <w:sz w:val="24"/>
          <w:szCs w:val="24"/>
          <w:lang w:val="en-US"/>
        </w:rPr>
        <w:t>: Cistercian Historical Writing in England, 1150-1220</w:t>
      </w:r>
      <w:r>
        <w:rPr>
          <w:rFonts w:ascii="Book Antiqua" w:eastAsia="Times New Roman" w:hAnsi="Book Antiqua" w:cs="Times New Roman"/>
          <w:sz w:val="24"/>
          <w:szCs w:val="24"/>
          <w:lang w:val="en-US"/>
        </w:rPr>
        <w:t xml:space="preserve"> (Belgium</w:t>
      </w:r>
      <w:r w:rsidRPr="00B877E2">
        <w:rPr>
          <w:rFonts w:ascii="Book Antiqua" w:eastAsia="Times New Roman" w:hAnsi="Book Antiqua" w:cs="Times New Roman"/>
          <w:sz w:val="24"/>
          <w:szCs w:val="24"/>
          <w:lang w:val="en-US"/>
        </w:rPr>
        <w:t xml:space="preserve">: </w:t>
      </w:r>
      <w:proofErr w:type="spellStart"/>
      <w:r w:rsidRPr="00B877E2">
        <w:rPr>
          <w:rFonts w:ascii="Book Antiqua" w:eastAsia="Times New Roman" w:hAnsi="Book Antiqua" w:cs="Times New Roman"/>
          <w:sz w:val="24"/>
          <w:szCs w:val="24"/>
          <w:lang w:val="en-US"/>
        </w:rPr>
        <w:t>Brepols</w:t>
      </w:r>
      <w:proofErr w:type="spellEnd"/>
      <w:r w:rsidRPr="00B877E2">
        <w:rPr>
          <w:rFonts w:ascii="Book Antiqua" w:eastAsia="Times New Roman" w:hAnsi="Book Antiqua" w:cs="Times New Roman"/>
          <w:sz w:val="24"/>
          <w:szCs w:val="24"/>
          <w:lang w:val="en-US"/>
        </w:rPr>
        <w:t>, 2002)</w:t>
      </w:r>
      <w:r>
        <w:rPr>
          <w:rFonts w:ascii="Book Antiqua" w:eastAsia="Times New Roman" w:hAnsi="Book Antiqua" w:cs="Times New Roman"/>
          <w:sz w:val="24"/>
          <w:szCs w:val="24"/>
          <w:lang w:val="en-US"/>
        </w:rPr>
        <w:t>.</w:t>
      </w:r>
    </w:p>
    <w:p w14:paraId="6F380356" w14:textId="77777777" w:rsidR="00753CC4" w:rsidRDefault="00753CC4" w:rsidP="00753CC4">
      <w:pPr>
        <w:spacing w:after="0" w:line="240" w:lineRule="auto"/>
        <w:rPr>
          <w:rFonts w:ascii="Book Antiqua" w:eastAsia="Times New Roman" w:hAnsi="Book Antiqua" w:cs="Times New Roman"/>
          <w:sz w:val="24"/>
          <w:szCs w:val="24"/>
          <w:lang w:val="en-US"/>
        </w:rPr>
      </w:pPr>
    </w:p>
    <w:p w14:paraId="52E4E098" w14:textId="77777777" w:rsidR="00753CC4" w:rsidRDefault="00753CC4" w:rsidP="00753CC4">
      <w:pPr>
        <w:spacing w:after="0" w:line="240" w:lineRule="auto"/>
        <w:rPr>
          <w:rFonts w:ascii="Book Antiqua" w:eastAsia="Times New Roman" w:hAnsi="Book Antiqua" w:cs="Times New Roman"/>
          <w:sz w:val="24"/>
          <w:szCs w:val="24"/>
          <w:lang w:val="en-US"/>
        </w:rPr>
      </w:pPr>
      <w:r>
        <w:rPr>
          <w:rFonts w:ascii="Book Antiqua" w:eastAsia="Times New Roman" w:hAnsi="Book Antiqua" w:cs="Times New Roman"/>
          <w:sz w:val="24"/>
          <w:szCs w:val="24"/>
          <w:lang w:val="en-US"/>
        </w:rPr>
        <w:t xml:space="preserve">Thorold, H., </w:t>
      </w:r>
      <w:r>
        <w:rPr>
          <w:rFonts w:ascii="Book Antiqua" w:eastAsia="Times New Roman" w:hAnsi="Book Antiqua" w:cs="Times New Roman"/>
          <w:i/>
          <w:sz w:val="24"/>
          <w:szCs w:val="24"/>
          <w:lang w:val="en-US"/>
        </w:rPr>
        <w:t>Collins Guide to the Ruined Abbeys of England, Wales and Scotland</w:t>
      </w:r>
      <w:r>
        <w:rPr>
          <w:rFonts w:ascii="Book Antiqua" w:eastAsia="Times New Roman" w:hAnsi="Book Antiqua" w:cs="Times New Roman"/>
          <w:sz w:val="24"/>
          <w:szCs w:val="24"/>
          <w:lang w:val="en-US"/>
        </w:rPr>
        <w:t xml:space="preserve"> (London: Harper Collins Publishers, 1993).</w:t>
      </w:r>
    </w:p>
    <w:p w14:paraId="318905DB" w14:textId="77777777" w:rsidR="00753CC4" w:rsidRDefault="00753CC4" w:rsidP="00753CC4">
      <w:pPr>
        <w:spacing w:after="0" w:line="240" w:lineRule="auto"/>
        <w:rPr>
          <w:rFonts w:ascii="Book Antiqua" w:eastAsia="Times New Roman" w:hAnsi="Book Antiqua" w:cs="Times New Roman"/>
          <w:sz w:val="24"/>
          <w:szCs w:val="24"/>
          <w:lang w:val="en-US"/>
        </w:rPr>
      </w:pPr>
    </w:p>
    <w:p w14:paraId="70B265D7" w14:textId="77777777" w:rsidR="00753CC4" w:rsidRDefault="00753CC4" w:rsidP="00753CC4">
      <w:pPr>
        <w:rPr>
          <w:rFonts w:ascii="Book Antiqua" w:hAnsi="Book Antiqua"/>
          <w:sz w:val="24"/>
          <w:lang w:val="en-US"/>
        </w:rPr>
      </w:pPr>
    </w:p>
    <w:p w14:paraId="06F9EDA8" w14:textId="77777777" w:rsidR="00753CC4" w:rsidRDefault="00753CC4" w:rsidP="00753CC4">
      <w:pPr>
        <w:jc w:val="center"/>
        <w:rPr>
          <w:rFonts w:ascii="Book Antiqua" w:hAnsi="Book Antiqua"/>
          <w:sz w:val="28"/>
          <w:u w:val="single"/>
          <w:lang w:val="en-US"/>
        </w:rPr>
      </w:pPr>
      <w:r>
        <w:rPr>
          <w:rFonts w:ascii="Book Antiqua" w:hAnsi="Book Antiqua"/>
          <w:sz w:val="28"/>
          <w:u w:val="single"/>
          <w:lang w:val="en-US"/>
        </w:rPr>
        <w:t>Webliography</w:t>
      </w:r>
    </w:p>
    <w:p w14:paraId="3D1F05F2" w14:textId="77777777" w:rsidR="00753CC4" w:rsidRDefault="00753CC4" w:rsidP="00753CC4">
      <w:pPr>
        <w:rPr>
          <w:rFonts w:ascii="Book Antiqua" w:hAnsi="Book Antiqua"/>
          <w:sz w:val="24"/>
          <w:lang w:val="en-US"/>
        </w:rPr>
      </w:pPr>
      <w:r>
        <w:rPr>
          <w:rFonts w:ascii="Book Antiqua" w:hAnsi="Book Antiqua"/>
          <w:sz w:val="24"/>
          <w:lang w:val="en-US"/>
        </w:rPr>
        <w:t xml:space="preserve">Burton, J., ‘Who were the Cistercians?’, [online]. Available: </w:t>
      </w:r>
      <w:hyperlink r:id="rId7" w:history="1">
        <w:r w:rsidRPr="00B97D87">
          <w:rPr>
            <w:rStyle w:val="Hyperlink"/>
            <w:rFonts w:ascii="Book Antiqua" w:hAnsi="Book Antiqua"/>
            <w:sz w:val="24"/>
            <w:lang w:val="en-US"/>
          </w:rPr>
          <w:t>https://www.monasticwales.org/showarticle.php?func=showarticle&amp;articleID=3</w:t>
        </w:r>
      </w:hyperlink>
      <w:r>
        <w:rPr>
          <w:rFonts w:ascii="Book Antiqua" w:hAnsi="Book Antiqua"/>
          <w:sz w:val="24"/>
          <w:lang w:val="en-US"/>
        </w:rPr>
        <w:t xml:space="preserve"> (accessed 17 March 2024).</w:t>
      </w:r>
    </w:p>
    <w:p w14:paraId="6A33EC6E" w14:textId="77777777" w:rsidR="00753CC4" w:rsidRDefault="00753CC4" w:rsidP="00753CC4">
      <w:pPr>
        <w:rPr>
          <w:rFonts w:ascii="Book Antiqua" w:hAnsi="Book Antiqua"/>
          <w:sz w:val="24"/>
          <w:lang w:val="en-US"/>
        </w:rPr>
      </w:pPr>
      <w:r>
        <w:rPr>
          <w:rFonts w:ascii="Book Antiqua" w:hAnsi="Book Antiqua"/>
          <w:sz w:val="24"/>
          <w:lang w:val="en-US"/>
        </w:rPr>
        <w:t xml:space="preserve">Carter, M., ‘Thurstan, Archbishop of York’, [online]. Available: </w:t>
      </w:r>
      <w:hyperlink r:id="rId8" w:history="1">
        <w:r w:rsidRPr="00BE71CC">
          <w:rPr>
            <w:rStyle w:val="Hyperlink"/>
            <w:rFonts w:ascii="Book Antiqua" w:hAnsi="Book Antiqua"/>
            <w:sz w:val="24"/>
            <w:lang w:val="en-US"/>
          </w:rPr>
          <w:t>https://www.english-heritage.org.uk/learn/histories/abbeys-and-priories/thurstan/</w:t>
        </w:r>
      </w:hyperlink>
      <w:r>
        <w:rPr>
          <w:rFonts w:ascii="Book Antiqua" w:hAnsi="Book Antiqua"/>
          <w:sz w:val="24"/>
          <w:lang w:val="en-US"/>
        </w:rPr>
        <w:t xml:space="preserve"> (accessed 17 March 2024)</w:t>
      </w:r>
    </w:p>
    <w:p w14:paraId="650217CB" w14:textId="77777777" w:rsidR="00753CC4" w:rsidRDefault="00753CC4" w:rsidP="00753CC4">
      <w:pPr>
        <w:rPr>
          <w:rFonts w:ascii="Book Antiqua" w:hAnsi="Book Antiqua"/>
          <w:sz w:val="24"/>
          <w:lang w:val="en-US"/>
        </w:rPr>
      </w:pPr>
      <w:r>
        <w:rPr>
          <w:rFonts w:ascii="Book Antiqua" w:hAnsi="Book Antiqua"/>
          <w:sz w:val="24"/>
          <w:lang w:val="en-US"/>
        </w:rPr>
        <w:t xml:space="preserve">Digital Humanities Institute, ‘The Crossing’, [online]. Available: </w:t>
      </w:r>
      <w:hyperlink r:id="rId9" w:history="1">
        <w:r w:rsidRPr="002604A3">
          <w:rPr>
            <w:rStyle w:val="Hyperlink"/>
            <w:rFonts w:ascii="Book Antiqua" w:hAnsi="Book Antiqua"/>
            <w:sz w:val="24"/>
            <w:lang w:val="en-US"/>
          </w:rPr>
          <w:t>https://www.dhi.ac.uk/cistercians/fountains/buildings/church/church11.php</w:t>
        </w:r>
      </w:hyperlink>
      <w:r>
        <w:rPr>
          <w:rFonts w:ascii="Book Antiqua" w:hAnsi="Book Antiqua"/>
          <w:sz w:val="24"/>
          <w:lang w:val="en-US"/>
        </w:rPr>
        <w:t xml:space="preserve"> (accessed 17 March 2024)</w:t>
      </w:r>
    </w:p>
    <w:p w14:paraId="1C57ACCD" w14:textId="77777777" w:rsidR="00753CC4" w:rsidRDefault="00753CC4" w:rsidP="00753CC4">
      <w:pPr>
        <w:rPr>
          <w:rFonts w:ascii="Book Antiqua" w:hAnsi="Book Antiqua"/>
          <w:sz w:val="24"/>
          <w:lang w:val="en-US"/>
        </w:rPr>
      </w:pPr>
      <w:r>
        <w:rPr>
          <w:rFonts w:ascii="Book Antiqua" w:hAnsi="Book Antiqua"/>
          <w:sz w:val="24"/>
          <w:lang w:val="en-US"/>
        </w:rPr>
        <w:t xml:space="preserve">Digital Humanities Institute, ‘Fountains Abbey: Location’, [online]. Available: </w:t>
      </w:r>
      <w:hyperlink r:id="rId10" w:history="1">
        <w:r w:rsidRPr="002604A3">
          <w:rPr>
            <w:rStyle w:val="Hyperlink"/>
            <w:rFonts w:ascii="Book Antiqua" w:hAnsi="Book Antiqua"/>
            <w:sz w:val="24"/>
            <w:lang w:val="en-US"/>
          </w:rPr>
          <w:t>https://www.dhi.ac.uk/cistercians/fountains/location/</w:t>
        </w:r>
      </w:hyperlink>
      <w:r>
        <w:rPr>
          <w:rFonts w:ascii="Book Antiqua" w:hAnsi="Book Antiqua"/>
          <w:sz w:val="24"/>
          <w:lang w:val="en-US"/>
        </w:rPr>
        <w:t xml:space="preserve"> (accessed 17 March 2024).</w:t>
      </w:r>
    </w:p>
    <w:p w14:paraId="6A8CF715" w14:textId="77777777" w:rsidR="00753CC4" w:rsidRDefault="00753CC4" w:rsidP="00753CC4">
      <w:pPr>
        <w:rPr>
          <w:rFonts w:ascii="Book Antiqua" w:hAnsi="Book Antiqua"/>
          <w:sz w:val="24"/>
          <w:lang w:val="en-US"/>
        </w:rPr>
      </w:pPr>
      <w:r>
        <w:rPr>
          <w:rFonts w:ascii="Book Antiqua" w:hAnsi="Book Antiqua"/>
          <w:sz w:val="24"/>
          <w:lang w:val="en-US"/>
        </w:rPr>
        <w:t xml:space="preserve">Digital Humanities Institute, ‘The </w:t>
      </w:r>
      <w:proofErr w:type="spellStart"/>
      <w:r w:rsidRPr="00980172">
        <w:rPr>
          <w:rFonts w:ascii="Book Antiqua" w:hAnsi="Book Antiqua"/>
          <w:i/>
          <w:sz w:val="24"/>
          <w:lang w:val="en-US"/>
        </w:rPr>
        <w:t>Narratio</w:t>
      </w:r>
      <w:proofErr w:type="spellEnd"/>
      <w:r w:rsidRPr="00980172">
        <w:rPr>
          <w:rFonts w:ascii="Book Antiqua" w:hAnsi="Book Antiqua"/>
          <w:i/>
          <w:sz w:val="24"/>
          <w:lang w:val="en-US"/>
        </w:rPr>
        <w:t xml:space="preserve"> de </w:t>
      </w:r>
      <w:proofErr w:type="spellStart"/>
      <w:r w:rsidRPr="00980172">
        <w:rPr>
          <w:rFonts w:ascii="Book Antiqua" w:hAnsi="Book Antiqua"/>
          <w:i/>
          <w:sz w:val="24"/>
          <w:lang w:val="en-US"/>
        </w:rPr>
        <w:t>fundatione</w:t>
      </w:r>
      <w:proofErr w:type="spellEnd"/>
      <w:r w:rsidRPr="00980172">
        <w:rPr>
          <w:rFonts w:ascii="Book Antiqua" w:hAnsi="Book Antiqua"/>
          <w:i/>
          <w:sz w:val="24"/>
          <w:lang w:val="en-US"/>
        </w:rPr>
        <w:t xml:space="preserve"> </w:t>
      </w:r>
      <w:proofErr w:type="spellStart"/>
      <w:r w:rsidRPr="00980172">
        <w:rPr>
          <w:rFonts w:ascii="Book Antiqua" w:hAnsi="Book Antiqua"/>
          <w:i/>
          <w:sz w:val="24"/>
          <w:lang w:val="en-US"/>
        </w:rPr>
        <w:t>Fontanis</w:t>
      </w:r>
      <w:proofErr w:type="spellEnd"/>
      <w:r w:rsidRPr="00980172">
        <w:rPr>
          <w:rFonts w:ascii="Book Antiqua" w:hAnsi="Book Antiqua"/>
          <w:i/>
          <w:sz w:val="24"/>
          <w:lang w:val="en-US"/>
        </w:rPr>
        <w:t xml:space="preserve"> </w:t>
      </w:r>
      <w:proofErr w:type="spellStart"/>
      <w:r w:rsidRPr="00980172">
        <w:rPr>
          <w:rFonts w:ascii="Book Antiqua" w:hAnsi="Book Antiqua"/>
          <w:i/>
          <w:sz w:val="24"/>
          <w:lang w:val="en-US"/>
        </w:rPr>
        <w:t>monasterii</w:t>
      </w:r>
      <w:proofErr w:type="spellEnd"/>
      <w:r>
        <w:rPr>
          <w:rFonts w:ascii="Book Antiqua" w:hAnsi="Book Antiqua"/>
          <w:sz w:val="24"/>
          <w:lang w:val="en-US"/>
        </w:rPr>
        <w:t xml:space="preserve">’, [online]. Available: </w:t>
      </w:r>
      <w:hyperlink r:id="rId11" w:history="1">
        <w:r w:rsidRPr="002604A3">
          <w:rPr>
            <w:rStyle w:val="Hyperlink"/>
            <w:rFonts w:ascii="Book Antiqua" w:hAnsi="Book Antiqua"/>
            <w:sz w:val="24"/>
            <w:lang w:val="en-US"/>
          </w:rPr>
          <w:t>https://www.dhi.ac.uk/cistercians/fountains/history/sources/narratio.php</w:t>
        </w:r>
      </w:hyperlink>
      <w:r>
        <w:rPr>
          <w:rFonts w:ascii="Book Antiqua" w:hAnsi="Book Antiqua"/>
          <w:sz w:val="24"/>
          <w:lang w:val="en-US"/>
        </w:rPr>
        <w:t xml:space="preserve"> (accessed 17 March 2024).</w:t>
      </w:r>
    </w:p>
    <w:p w14:paraId="3FFE7F17" w14:textId="22B9D23D" w:rsidR="00753CC4" w:rsidRPr="00753CC4" w:rsidRDefault="00753CC4" w:rsidP="000B67A2">
      <w:pPr>
        <w:rPr>
          <w:rFonts w:ascii="Book Antiqua" w:hAnsi="Book Antiqua"/>
          <w:sz w:val="24"/>
          <w:lang w:val="en-US"/>
        </w:rPr>
      </w:pPr>
      <w:r>
        <w:rPr>
          <w:rFonts w:ascii="Book Antiqua" w:hAnsi="Book Antiqua"/>
          <w:sz w:val="24"/>
          <w:lang w:val="en-US"/>
        </w:rPr>
        <w:lastRenderedPageBreak/>
        <w:t xml:space="preserve">The National Trust, ‘Fountains Abbey and </w:t>
      </w:r>
      <w:proofErr w:type="spellStart"/>
      <w:r>
        <w:rPr>
          <w:rFonts w:ascii="Book Antiqua" w:hAnsi="Book Antiqua"/>
          <w:sz w:val="24"/>
          <w:lang w:val="en-US"/>
        </w:rPr>
        <w:t>Studley</w:t>
      </w:r>
      <w:proofErr w:type="spellEnd"/>
      <w:r>
        <w:rPr>
          <w:rFonts w:ascii="Book Antiqua" w:hAnsi="Book Antiqua"/>
          <w:sz w:val="24"/>
          <w:lang w:val="en-US"/>
        </w:rPr>
        <w:t xml:space="preserve"> Royal Water Garden’, [online]. Available: </w:t>
      </w:r>
      <w:hyperlink r:id="rId12" w:history="1">
        <w:r w:rsidRPr="002604A3">
          <w:rPr>
            <w:rStyle w:val="Hyperlink"/>
            <w:rFonts w:ascii="Book Antiqua" w:hAnsi="Book Antiqua"/>
            <w:sz w:val="24"/>
            <w:lang w:val="en-US"/>
          </w:rPr>
          <w:t>https://www.nationaltrust.org.uk/visit/yorkshire/fountains-abbey-and-studley-royal-water-garden</w:t>
        </w:r>
      </w:hyperlink>
      <w:r>
        <w:rPr>
          <w:rFonts w:ascii="Book Antiqua" w:hAnsi="Book Antiqua"/>
          <w:sz w:val="24"/>
          <w:lang w:val="en-US"/>
        </w:rPr>
        <w:t xml:space="preserve"> (accessed 17 March 2024).</w:t>
      </w:r>
    </w:p>
    <w:sectPr w:rsidR="00753CC4" w:rsidRPr="00753CC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45402" w14:textId="77777777" w:rsidR="00C14046" w:rsidRDefault="00C14046" w:rsidP="00050BAD">
      <w:pPr>
        <w:spacing w:after="0" w:line="240" w:lineRule="auto"/>
      </w:pPr>
      <w:r>
        <w:separator/>
      </w:r>
    </w:p>
  </w:endnote>
  <w:endnote w:type="continuationSeparator" w:id="0">
    <w:p w14:paraId="52445403" w14:textId="77777777" w:rsidR="00C14046" w:rsidRDefault="00C14046" w:rsidP="00050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45400" w14:textId="77777777" w:rsidR="00C14046" w:rsidRDefault="00C14046" w:rsidP="00050BAD">
      <w:pPr>
        <w:spacing w:after="0" w:line="240" w:lineRule="auto"/>
      </w:pPr>
      <w:r>
        <w:separator/>
      </w:r>
    </w:p>
  </w:footnote>
  <w:footnote w:type="continuationSeparator" w:id="0">
    <w:p w14:paraId="52445401" w14:textId="77777777" w:rsidR="00C14046" w:rsidRDefault="00C14046" w:rsidP="00050BAD">
      <w:pPr>
        <w:spacing w:after="0" w:line="240" w:lineRule="auto"/>
      </w:pPr>
      <w:r>
        <w:continuationSeparator/>
      </w:r>
    </w:p>
  </w:footnote>
  <w:footnote w:id="1">
    <w:p w14:paraId="52445404" w14:textId="77777777" w:rsidR="00050BAD" w:rsidRPr="00050BAD" w:rsidRDefault="00050BAD" w:rsidP="00050BAD">
      <w:pPr>
        <w:spacing w:after="0" w:line="240" w:lineRule="auto"/>
        <w:rPr>
          <w:rFonts w:ascii="Book Antiqua" w:eastAsia="Times New Roman" w:hAnsi="Book Antiqua" w:cs="Times New Roman"/>
          <w:sz w:val="24"/>
          <w:szCs w:val="24"/>
          <w:lang w:val="en-US"/>
        </w:rPr>
      </w:pPr>
      <w:r>
        <w:rPr>
          <w:rStyle w:val="FootnoteReference"/>
        </w:rPr>
        <w:footnoteRef/>
      </w:r>
      <w:r>
        <w:t xml:space="preserve"> </w:t>
      </w:r>
      <w:r w:rsidRPr="00050BAD">
        <w:rPr>
          <w:rFonts w:ascii="Book Antiqua" w:eastAsia="Times New Roman" w:hAnsi="Book Antiqua" w:cs="Times New Roman"/>
          <w:sz w:val="20"/>
          <w:szCs w:val="24"/>
          <w:lang w:val="en-US"/>
        </w:rPr>
        <w:t>H.</w:t>
      </w:r>
      <w:r>
        <w:rPr>
          <w:rFonts w:ascii="Book Antiqua" w:eastAsia="Times New Roman" w:hAnsi="Book Antiqua" w:cs="Times New Roman"/>
          <w:sz w:val="20"/>
          <w:szCs w:val="24"/>
          <w:lang w:val="en-US"/>
        </w:rPr>
        <w:t xml:space="preserve"> Thorold</w:t>
      </w:r>
      <w:r w:rsidRPr="00050BAD">
        <w:rPr>
          <w:rFonts w:ascii="Book Antiqua" w:eastAsia="Times New Roman" w:hAnsi="Book Antiqua" w:cs="Times New Roman"/>
          <w:sz w:val="20"/>
          <w:szCs w:val="24"/>
          <w:lang w:val="en-US"/>
        </w:rPr>
        <w:t xml:space="preserve">, </w:t>
      </w:r>
      <w:r w:rsidRPr="00050BAD">
        <w:rPr>
          <w:rFonts w:ascii="Book Antiqua" w:eastAsia="Times New Roman" w:hAnsi="Book Antiqua" w:cs="Times New Roman"/>
          <w:i/>
          <w:sz w:val="20"/>
          <w:szCs w:val="24"/>
          <w:lang w:val="en-US"/>
        </w:rPr>
        <w:t>Collins Guide to the Ruined Abbeys of England, Wales and Scotland</w:t>
      </w:r>
      <w:r w:rsidRPr="00050BAD">
        <w:rPr>
          <w:rFonts w:ascii="Book Antiqua" w:eastAsia="Times New Roman" w:hAnsi="Book Antiqua" w:cs="Times New Roman"/>
          <w:sz w:val="20"/>
          <w:szCs w:val="24"/>
          <w:lang w:val="en-US"/>
        </w:rPr>
        <w:t xml:space="preserve"> (London: Harper Collins Publishers, 1993)</w:t>
      </w:r>
      <w:r w:rsidR="00FE0AA9">
        <w:rPr>
          <w:rFonts w:ascii="Book Antiqua" w:eastAsia="Times New Roman" w:hAnsi="Book Antiqua" w:cs="Times New Roman"/>
          <w:sz w:val="20"/>
          <w:szCs w:val="24"/>
          <w:lang w:val="en-US"/>
        </w:rPr>
        <w:t>, pp. 202-212.</w:t>
      </w:r>
    </w:p>
  </w:footnote>
  <w:footnote w:id="2">
    <w:p w14:paraId="52445405" w14:textId="77777777" w:rsidR="00F35E99" w:rsidRPr="00F35E99" w:rsidRDefault="00F35E99">
      <w:pPr>
        <w:pStyle w:val="FootnoteText"/>
        <w:rPr>
          <w:lang w:val="en-US"/>
        </w:rPr>
      </w:pPr>
      <w:r>
        <w:rPr>
          <w:rStyle w:val="FootnoteReference"/>
        </w:rPr>
        <w:footnoteRef/>
      </w:r>
      <w:r>
        <w:t xml:space="preserve"> </w:t>
      </w:r>
      <w:r>
        <w:rPr>
          <w:rFonts w:ascii="Book Antiqua" w:eastAsia="Times New Roman" w:hAnsi="Book Antiqua" w:cs="Times New Roman"/>
          <w:szCs w:val="24"/>
          <w:lang w:val="en-US"/>
        </w:rPr>
        <w:t>Thorold</w:t>
      </w:r>
      <w:r w:rsidRPr="00050BAD">
        <w:rPr>
          <w:rFonts w:ascii="Book Antiqua" w:eastAsia="Times New Roman" w:hAnsi="Book Antiqua" w:cs="Times New Roman"/>
          <w:szCs w:val="24"/>
          <w:lang w:val="en-US"/>
        </w:rPr>
        <w:t xml:space="preserve">, </w:t>
      </w:r>
      <w:r w:rsidRPr="00050BAD">
        <w:rPr>
          <w:rFonts w:ascii="Book Antiqua" w:eastAsia="Times New Roman" w:hAnsi="Book Antiqua" w:cs="Times New Roman"/>
          <w:i/>
          <w:szCs w:val="24"/>
          <w:lang w:val="en-US"/>
        </w:rPr>
        <w:t>Collins Guide to the Ruined Abbeys of England, Wales and Scotland</w:t>
      </w:r>
      <w:r>
        <w:rPr>
          <w:rFonts w:ascii="Book Antiqua" w:eastAsia="Times New Roman" w:hAnsi="Book Antiqua" w:cs="Times New Roman"/>
          <w:szCs w:val="24"/>
          <w:lang w:val="en-US"/>
        </w:rPr>
        <w:t>, pp. 202-212.</w:t>
      </w:r>
    </w:p>
  </w:footnote>
  <w:footnote w:id="3">
    <w:p w14:paraId="52445406" w14:textId="77777777" w:rsidR="00912867" w:rsidRPr="00912867" w:rsidRDefault="00912867" w:rsidP="00912867">
      <w:pPr>
        <w:rPr>
          <w:rFonts w:ascii="Book Antiqua" w:hAnsi="Book Antiqua"/>
          <w:sz w:val="24"/>
          <w:lang w:val="en-US"/>
        </w:rPr>
      </w:pPr>
      <w:r>
        <w:rPr>
          <w:rStyle w:val="FootnoteReference"/>
        </w:rPr>
        <w:footnoteRef/>
      </w:r>
      <w:r>
        <w:t xml:space="preserve"> </w:t>
      </w:r>
      <w:r w:rsidRPr="00912867">
        <w:rPr>
          <w:rFonts w:ascii="Book Antiqua" w:hAnsi="Book Antiqua"/>
          <w:sz w:val="20"/>
          <w:lang w:val="en-US"/>
        </w:rPr>
        <w:t>J.</w:t>
      </w:r>
      <w:r w:rsidR="00AF2F08">
        <w:rPr>
          <w:rFonts w:ascii="Book Antiqua" w:hAnsi="Book Antiqua"/>
          <w:sz w:val="20"/>
          <w:lang w:val="en-US"/>
        </w:rPr>
        <w:t xml:space="preserve"> Burton</w:t>
      </w:r>
      <w:r w:rsidRPr="00912867">
        <w:rPr>
          <w:rFonts w:ascii="Book Antiqua" w:hAnsi="Book Antiqua"/>
          <w:sz w:val="20"/>
          <w:lang w:val="en-US"/>
        </w:rPr>
        <w:t xml:space="preserve">, </w:t>
      </w:r>
      <w:r w:rsidRPr="00912867">
        <w:rPr>
          <w:rFonts w:ascii="Book Antiqua" w:hAnsi="Book Antiqua"/>
          <w:i/>
          <w:sz w:val="20"/>
          <w:lang w:val="en-US"/>
        </w:rPr>
        <w:t>Life in a Medieval Cistercian Monastery</w:t>
      </w:r>
      <w:r w:rsidRPr="00912867">
        <w:rPr>
          <w:rFonts w:ascii="Book Antiqua" w:hAnsi="Book Antiqua"/>
          <w:sz w:val="20"/>
          <w:lang w:val="en-US"/>
        </w:rPr>
        <w:t xml:space="preserve"> (Ceredigion: Strata Florida Trust, 2023)</w:t>
      </w:r>
      <w:r>
        <w:rPr>
          <w:rFonts w:ascii="Book Antiqua" w:hAnsi="Book Antiqua"/>
          <w:sz w:val="20"/>
          <w:lang w:val="en-US"/>
        </w:rPr>
        <w:t>, p.4.</w:t>
      </w:r>
    </w:p>
  </w:footnote>
  <w:footnote w:id="4">
    <w:p w14:paraId="52445407" w14:textId="77777777" w:rsidR="000E33C8" w:rsidRPr="000E33C8" w:rsidRDefault="000E33C8">
      <w:pPr>
        <w:pStyle w:val="FootnoteText"/>
        <w:rPr>
          <w:lang w:val="en-US"/>
        </w:rPr>
      </w:pPr>
      <w:r>
        <w:rPr>
          <w:rStyle w:val="FootnoteReference"/>
        </w:rPr>
        <w:footnoteRef/>
      </w:r>
      <w:r>
        <w:t xml:space="preserve"> </w:t>
      </w:r>
      <w:r>
        <w:rPr>
          <w:rFonts w:ascii="Book Antiqua" w:eastAsia="Times New Roman" w:hAnsi="Book Antiqua" w:cs="Times New Roman"/>
          <w:szCs w:val="24"/>
          <w:lang w:val="en-US"/>
        </w:rPr>
        <w:t>Thorold</w:t>
      </w:r>
      <w:r w:rsidRPr="00050BAD">
        <w:rPr>
          <w:rFonts w:ascii="Book Antiqua" w:eastAsia="Times New Roman" w:hAnsi="Book Antiqua" w:cs="Times New Roman"/>
          <w:szCs w:val="24"/>
          <w:lang w:val="en-US"/>
        </w:rPr>
        <w:t xml:space="preserve">, </w:t>
      </w:r>
      <w:r w:rsidRPr="00050BAD">
        <w:rPr>
          <w:rFonts w:ascii="Book Antiqua" w:eastAsia="Times New Roman" w:hAnsi="Book Antiqua" w:cs="Times New Roman"/>
          <w:i/>
          <w:szCs w:val="24"/>
          <w:lang w:val="en-US"/>
        </w:rPr>
        <w:t>Collins Guide to the Ruined Abbeys of England, Wales and Scotland</w:t>
      </w:r>
      <w:r>
        <w:rPr>
          <w:rFonts w:ascii="Book Antiqua" w:eastAsia="Times New Roman" w:hAnsi="Book Antiqua" w:cs="Times New Roman"/>
          <w:szCs w:val="24"/>
          <w:lang w:val="en-US"/>
        </w:rPr>
        <w:t>, p. 202.</w:t>
      </w:r>
    </w:p>
  </w:footnote>
  <w:footnote w:id="5">
    <w:p w14:paraId="52445408" w14:textId="77777777" w:rsidR="008C3498" w:rsidRPr="008C3498" w:rsidRDefault="008C3498">
      <w:pPr>
        <w:pStyle w:val="FootnoteText"/>
        <w:rPr>
          <w:lang w:val="en-US"/>
        </w:rPr>
      </w:pPr>
      <w:r>
        <w:rPr>
          <w:rStyle w:val="FootnoteReference"/>
        </w:rPr>
        <w:footnoteRef/>
      </w:r>
      <w:r>
        <w:t xml:space="preserve"> </w:t>
      </w:r>
      <w:r w:rsidR="00D63C90" w:rsidRPr="00D63C90">
        <w:rPr>
          <w:rFonts w:ascii="Book Antiqua" w:hAnsi="Book Antiqua"/>
          <w:lang w:val="en-US"/>
        </w:rPr>
        <w:t xml:space="preserve">The National Trust, ‘Fountains Abbey and </w:t>
      </w:r>
      <w:proofErr w:type="spellStart"/>
      <w:r w:rsidR="00D63C90" w:rsidRPr="00D63C90">
        <w:rPr>
          <w:rFonts w:ascii="Book Antiqua" w:hAnsi="Book Antiqua"/>
          <w:lang w:val="en-US"/>
        </w:rPr>
        <w:t>Studley</w:t>
      </w:r>
      <w:proofErr w:type="spellEnd"/>
      <w:r w:rsidR="00D63C90" w:rsidRPr="00D63C90">
        <w:rPr>
          <w:rFonts w:ascii="Book Antiqua" w:hAnsi="Book Antiqua"/>
          <w:lang w:val="en-US"/>
        </w:rPr>
        <w:t xml:space="preserve"> Royal Water Garden’, [online]. Available: </w:t>
      </w:r>
      <w:hyperlink r:id="rId1" w:history="1">
        <w:r w:rsidR="00D63C90" w:rsidRPr="00D63C90">
          <w:rPr>
            <w:rStyle w:val="Hyperlink"/>
            <w:rFonts w:ascii="Book Antiqua" w:hAnsi="Book Antiqua"/>
            <w:lang w:val="en-US"/>
          </w:rPr>
          <w:t>https://www.nationaltrust.org.uk/visit/yorkshire/fountains-abbey-and-studley-royal-water-garden</w:t>
        </w:r>
      </w:hyperlink>
    </w:p>
  </w:footnote>
  <w:footnote w:id="6">
    <w:p w14:paraId="52445409" w14:textId="77777777" w:rsidR="0005408E" w:rsidRPr="0005408E" w:rsidRDefault="0005408E">
      <w:pPr>
        <w:pStyle w:val="FootnoteText"/>
        <w:rPr>
          <w:lang w:val="en-US"/>
        </w:rPr>
      </w:pPr>
      <w:r>
        <w:rPr>
          <w:rStyle w:val="FootnoteReference"/>
        </w:rPr>
        <w:footnoteRef/>
      </w:r>
      <w:r>
        <w:t xml:space="preserve"> </w:t>
      </w:r>
      <w:r w:rsidR="00D63C90" w:rsidRPr="00D63C90">
        <w:rPr>
          <w:rFonts w:ascii="Book Antiqua" w:hAnsi="Book Antiqua"/>
          <w:lang w:val="en-US"/>
        </w:rPr>
        <w:t xml:space="preserve">Digital Humanities Institute, ‘The </w:t>
      </w:r>
      <w:proofErr w:type="spellStart"/>
      <w:r w:rsidR="00D63C90" w:rsidRPr="00D63C90">
        <w:rPr>
          <w:rFonts w:ascii="Book Antiqua" w:hAnsi="Book Antiqua"/>
          <w:i/>
          <w:lang w:val="en-US"/>
        </w:rPr>
        <w:t>Narratio</w:t>
      </w:r>
      <w:proofErr w:type="spellEnd"/>
      <w:r w:rsidR="00D63C90" w:rsidRPr="00D63C90">
        <w:rPr>
          <w:rFonts w:ascii="Book Antiqua" w:hAnsi="Book Antiqua"/>
          <w:i/>
          <w:lang w:val="en-US"/>
        </w:rPr>
        <w:t xml:space="preserve"> de </w:t>
      </w:r>
      <w:proofErr w:type="spellStart"/>
      <w:r w:rsidR="00D63C90" w:rsidRPr="00D63C90">
        <w:rPr>
          <w:rFonts w:ascii="Book Antiqua" w:hAnsi="Book Antiqua"/>
          <w:i/>
          <w:lang w:val="en-US"/>
        </w:rPr>
        <w:t>fundatione</w:t>
      </w:r>
      <w:proofErr w:type="spellEnd"/>
      <w:r w:rsidR="00D63C90" w:rsidRPr="00D63C90">
        <w:rPr>
          <w:rFonts w:ascii="Book Antiqua" w:hAnsi="Book Antiqua"/>
          <w:i/>
          <w:lang w:val="en-US"/>
        </w:rPr>
        <w:t xml:space="preserve"> </w:t>
      </w:r>
      <w:proofErr w:type="spellStart"/>
      <w:r w:rsidR="00D63C90" w:rsidRPr="00D63C90">
        <w:rPr>
          <w:rFonts w:ascii="Book Antiqua" w:hAnsi="Book Antiqua"/>
          <w:i/>
          <w:lang w:val="en-US"/>
        </w:rPr>
        <w:t>Fontanis</w:t>
      </w:r>
      <w:proofErr w:type="spellEnd"/>
      <w:r w:rsidR="00D63C90" w:rsidRPr="00D63C90">
        <w:rPr>
          <w:rFonts w:ascii="Book Antiqua" w:hAnsi="Book Antiqua"/>
          <w:i/>
          <w:lang w:val="en-US"/>
        </w:rPr>
        <w:t xml:space="preserve"> </w:t>
      </w:r>
      <w:proofErr w:type="spellStart"/>
      <w:r w:rsidR="00D63C90" w:rsidRPr="00D63C90">
        <w:rPr>
          <w:rFonts w:ascii="Book Antiqua" w:hAnsi="Book Antiqua"/>
          <w:i/>
          <w:lang w:val="en-US"/>
        </w:rPr>
        <w:t>monasterii</w:t>
      </w:r>
      <w:proofErr w:type="spellEnd"/>
      <w:r w:rsidR="00D63C90" w:rsidRPr="00D63C90">
        <w:rPr>
          <w:rFonts w:ascii="Book Antiqua" w:hAnsi="Book Antiqua"/>
          <w:lang w:val="en-US"/>
        </w:rPr>
        <w:t xml:space="preserve">’, [online]. Available: </w:t>
      </w:r>
      <w:hyperlink r:id="rId2" w:history="1">
        <w:r w:rsidR="00D63C90" w:rsidRPr="00D63C90">
          <w:rPr>
            <w:rStyle w:val="Hyperlink"/>
            <w:rFonts w:ascii="Book Antiqua" w:hAnsi="Book Antiqua"/>
            <w:lang w:val="en-US"/>
          </w:rPr>
          <w:t>https://www.dhi.ac.uk/cistercians/fountains/history/sources/narratio.php</w:t>
        </w:r>
      </w:hyperlink>
    </w:p>
  </w:footnote>
  <w:footnote w:id="7">
    <w:p w14:paraId="5244540A" w14:textId="77777777" w:rsidR="00126A22" w:rsidRPr="00126A22" w:rsidRDefault="00126A22" w:rsidP="00126A22">
      <w:pPr>
        <w:rPr>
          <w:rFonts w:ascii="Book Antiqua" w:hAnsi="Book Antiqua"/>
          <w:sz w:val="24"/>
          <w:lang w:val="en-US"/>
        </w:rPr>
      </w:pPr>
      <w:r>
        <w:rPr>
          <w:rStyle w:val="FootnoteReference"/>
        </w:rPr>
        <w:footnoteRef/>
      </w:r>
      <w:r>
        <w:t xml:space="preserve"> </w:t>
      </w:r>
      <w:r w:rsidR="00BD22FF">
        <w:rPr>
          <w:rFonts w:ascii="Book Antiqua" w:hAnsi="Book Antiqua"/>
          <w:sz w:val="20"/>
          <w:lang w:val="en-US"/>
        </w:rPr>
        <w:t>Hugh</w:t>
      </w:r>
      <w:r w:rsidRPr="00126A22">
        <w:rPr>
          <w:rFonts w:ascii="Book Antiqua" w:hAnsi="Book Antiqua"/>
          <w:sz w:val="20"/>
          <w:lang w:val="en-US"/>
        </w:rPr>
        <w:t xml:space="preserve"> of </w:t>
      </w:r>
      <w:proofErr w:type="spellStart"/>
      <w:r w:rsidRPr="00126A22">
        <w:rPr>
          <w:rFonts w:ascii="Book Antiqua" w:hAnsi="Book Antiqua"/>
          <w:sz w:val="20"/>
          <w:lang w:val="en-US"/>
        </w:rPr>
        <w:t>Kirstall</w:t>
      </w:r>
      <w:proofErr w:type="spellEnd"/>
      <w:r w:rsidRPr="00126A22">
        <w:rPr>
          <w:rFonts w:ascii="Book Antiqua" w:hAnsi="Book Antiqua"/>
          <w:sz w:val="20"/>
          <w:lang w:val="en-US"/>
        </w:rPr>
        <w:t xml:space="preserve">, </w:t>
      </w:r>
      <w:proofErr w:type="spellStart"/>
      <w:r w:rsidRPr="00126A22">
        <w:rPr>
          <w:rFonts w:ascii="Book Antiqua" w:hAnsi="Book Antiqua"/>
          <w:i/>
          <w:sz w:val="20"/>
          <w:lang w:val="en-US"/>
        </w:rPr>
        <w:t>Narratio</w:t>
      </w:r>
      <w:proofErr w:type="spellEnd"/>
      <w:r w:rsidRPr="00126A22">
        <w:rPr>
          <w:rFonts w:ascii="Book Antiqua" w:hAnsi="Book Antiqua"/>
          <w:i/>
          <w:sz w:val="20"/>
          <w:lang w:val="en-US"/>
        </w:rPr>
        <w:t xml:space="preserve"> de </w:t>
      </w:r>
      <w:proofErr w:type="spellStart"/>
      <w:r w:rsidRPr="00126A22">
        <w:rPr>
          <w:rFonts w:ascii="Book Antiqua" w:hAnsi="Book Antiqua"/>
          <w:i/>
          <w:sz w:val="20"/>
          <w:lang w:val="en-US"/>
        </w:rPr>
        <w:t>fundatione</w:t>
      </w:r>
      <w:proofErr w:type="spellEnd"/>
      <w:r w:rsidRPr="00126A22">
        <w:rPr>
          <w:rFonts w:ascii="Book Antiqua" w:hAnsi="Book Antiqua"/>
          <w:i/>
          <w:sz w:val="20"/>
          <w:lang w:val="en-US"/>
        </w:rPr>
        <w:t xml:space="preserve"> </w:t>
      </w:r>
      <w:proofErr w:type="spellStart"/>
      <w:r w:rsidRPr="00126A22">
        <w:rPr>
          <w:rFonts w:ascii="Book Antiqua" w:hAnsi="Book Antiqua"/>
          <w:i/>
          <w:sz w:val="20"/>
          <w:lang w:val="en-US"/>
        </w:rPr>
        <w:t>Fontanis</w:t>
      </w:r>
      <w:proofErr w:type="spellEnd"/>
      <w:r w:rsidRPr="00126A22">
        <w:rPr>
          <w:rFonts w:ascii="Book Antiqua" w:hAnsi="Book Antiqua"/>
          <w:i/>
          <w:sz w:val="20"/>
          <w:lang w:val="en-US"/>
        </w:rPr>
        <w:t xml:space="preserve"> </w:t>
      </w:r>
      <w:proofErr w:type="spellStart"/>
      <w:r w:rsidRPr="00126A22">
        <w:rPr>
          <w:rFonts w:ascii="Book Antiqua" w:hAnsi="Book Antiqua"/>
          <w:i/>
          <w:sz w:val="20"/>
          <w:lang w:val="en-US"/>
        </w:rPr>
        <w:t>monasterii</w:t>
      </w:r>
      <w:proofErr w:type="spellEnd"/>
      <w:r w:rsidRPr="00126A22">
        <w:rPr>
          <w:rFonts w:ascii="Book Antiqua" w:hAnsi="Book Antiqua"/>
          <w:sz w:val="20"/>
          <w:lang w:val="en-US"/>
        </w:rPr>
        <w:t xml:space="preserve">, in A. W. Oxford, </w:t>
      </w:r>
      <w:r w:rsidRPr="00126A22">
        <w:rPr>
          <w:rFonts w:ascii="Book Antiqua" w:hAnsi="Book Antiqua"/>
          <w:i/>
          <w:sz w:val="20"/>
          <w:lang w:val="en-US"/>
        </w:rPr>
        <w:t>The Ruins of Fountains Abbey</w:t>
      </w:r>
      <w:r w:rsidRPr="00126A22">
        <w:rPr>
          <w:rFonts w:ascii="Book Antiqua" w:hAnsi="Book Antiqua"/>
          <w:sz w:val="20"/>
          <w:lang w:val="en-US"/>
        </w:rPr>
        <w:t xml:space="preserve"> (London: </w:t>
      </w:r>
      <w:proofErr w:type="spellStart"/>
      <w:r w:rsidRPr="00126A22">
        <w:rPr>
          <w:rFonts w:ascii="Book Antiqua" w:hAnsi="Book Antiqua"/>
          <w:sz w:val="20"/>
          <w:lang w:val="en-US"/>
        </w:rPr>
        <w:t>Frowde</w:t>
      </w:r>
      <w:proofErr w:type="spellEnd"/>
      <w:r w:rsidRPr="00126A22">
        <w:rPr>
          <w:rFonts w:ascii="Book Antiqua" w:hAnsi="Book Antiqua"/>
          <w:sz w:val="20"/>
          <w:lang w:val="en-US"/>
        </w:rPr>
        <w:t>, 1910), pp. 127-230</w:t>
      </w:r>
      <w:r>
        <w:rPr>
          <w:rFonts w:ascii="Book Antiqua" w:hAnsi="Book Antiqua"/>
          <w:sz w:val="20"/>
          <w:lang w:val="en-US"/>
        </w:rPr>
        <w:t>, (p. 127).</w:t>
      </w:r>
    </w:p>
  </w:footnote>
  <w:footnote w:id="8">
    <w:p w14:paraId="5244540B" w14:textId="77777777" w:rsidR="00126A22" w:rsidRPr="00126A22" w:rsidRDefault="00126A22">
      <w:pPr>
        <w:pStyle w:val="FootnoteText"/>
        <w:rPr>
          <w:lang w:val="en-US"/>
        </w:rPr>
      </w:pPr>
      <w:r>
        <w:rPr>
          <w:rStyle w:val="FootnoteReference"/>
        </w:rPr>
        <w:footnoteRef/>
      </w:r>
      <w:r>
        <w:t xml:space="preserve"> </w:t>
      </w:r>
      <w:r w:rsidR="00BD22FF">
        <w:rPr>
          <w:rFonts w:ascii="Book Antiqua" w:hAnsi="Book Antiqua"/>
          <w:lang w:val="en-US"/>
        </w:rPr>
        <w:t>Hugh</w:t>
      </w:r>
      <w:r w:rsidRPr="00126A22">
        <w:rPr>
          <w:rFonts w:ascii="Book Antiqua" w:hAnsi="Book Antiqua"/>
          <w:lang w:val="en-US"/>
        </w:rPr>
        <w:t xml:space="preserve"> of </w:t>
      </w:r>
      <w:proofErr w:type="spellStart"/>
      <w:r w:rsidRPr="00126A22">
        <w:rPr>
          <w:rFonts w:ascii="Book Antiqua" w:hAnsi="Book Antiqua"/>
          <w:lang w:val="en-US"/>
        </w:rPr>
        <w:t>Kirstall</w:t>
      </w:r>
      <w:proofErr w:type="spellEnd"/>
      <w:r w:rsidRPr="00126A22">
        <w:rPr>
          <w:rFonts w:ascii="Book Antiqua" w:hAnsi="Book Antiqua"/>
          <w:lang w:val="en-US"/>
        </w:rPr>
        <w:t xml:space="preserve">, </w:t>
      </w:r>
      <w:proofErr w:type="spellStart"/>
      <w:r w:rsidRPr="00126A22">
        <w:rPr>
          <w:rFonts w:ascii="Book Antiqua" w:hAnsi="Book Antiqua"/>
          <w:i/>
          <w:lang w:val="en-US"/>
        </w:rPr>
        <w:t>Narratio</w:t>
      </w:r>
      <w:proofErr w:type="spellEnd"/>
      <w:r w:rsidRPr="00126A22">
        <w:rPr>
          <w:rFonts w:ascii="Book Antiqua" w:hAnsi="Book Antiqua"/>
          <w:i/>
          <w:lang w:val="en-US"/>
        </w:rPr>
        <w:t xml:space="preserve"> de </w:t>
      </w:r>
      <w:proofErr w:type="spellStart"/>
      <w:r w:rsidRPr="00126A22">
        <w:rPr>
          <w:rFonts w:ascii="Book Antiqua" w:hAnsi="Book Antiqua"/>
          <w:i/>
          <w:lang w:val="en-US"/>
        </w:rPr>
        <w:t>fundatione</w:t>
      </w:r>
      <w:proofErr w:type="spellEnd"/>
      <w:r w:rsidRPr="00126A22">
        <w:rPr>
          <w:rFonts w:ascii="Book Antiqua" w:hAnsi="Book Antiqua"/>
          <w:i/>
          <w:lang w:val="en-US"/>
        </w:rPr>
        <w:t xml:space="preserve"> </w:t>
      </w:r>
      <w:proofErr w:type="spellStart"/>
      <w:r w:rsidRPr="00126A22">
        <w:rPr>
          <w:rFonts w:ascii="Book Antiqua" w:hAnsi="Book Antiqua"/>
          <w:i/>
          <w:lang w:val="en-US"/>
        </w:rPr>
        <w:t>Fontanis</w:t>
      </w:r>
      <w:proofErr w:type="spellEnd"/>
      <w:r w:rsidRPr="00126A22">
        <w:rPr>
          <w:rFonts w:ascii="Book Antiqua" w:hAnsi="Book Antiqua"/>
          <w:i/>
          <w:lang w:val="en-US"/>
        </w:rPr>
        <w:t xml:space="preserve"> </w:t>
      </w:r>
      <w:proofErr w:type="spellStart"/>
      <w:r w:rsidRPr="00126A22">
        <w:rPr>
          <w:rFonts w:ascii="Book Antiqua" w:hAnsi="Book Antiqua"/>
          <w:i/>
          <w:lang w:val="en-US"/>
        </w:rPr>
        <w:t>monasterii</w:t>
      </w:r>
      <w:proofErr w:type="spellEnd"/>
      <w:r w:rsidRPr="00126A22">
        <w:rPr>
          <w:rFonts w:ascii="Book Antiqua" w:hAnsi="Book Antiqua"/>
          <w:lang w:val="en-US"/>
        </w:rPr>
        <w:t xml:space="preserve">, </w:t>
      </w:r>
      <w:r>
        <w:rPr>
          <w:rFonts w:ascii="Book Antiqua" w:hAnsi="Book Antiqua"/>
          <w:lang w:val="en-US"/>
        </w:rPr>
        <w:t>p. 127.</w:t>
      </w:r>
    </w:p>
  </w:footnote>
  <w:footnote w:id="9">
    <w:p w14:paraId="5244540C" w14:textId="77777777" w:rsidR="00B77D3B" w:rsidRPr="00B77D3B" w:rsidRDefault="00B77D3B">
      <w:pPr>
        <w:pStyle w:val="FootnoteText"/>
        <w:rPr>
          <w:lang w:val="en-US"/>
        </w:rPr>
      </w:pPr>
      <w:r>
        <w:rPr>
          <w:rStyle w:val="FootnoteReference"/>
        </w:rPr>
        <w:footnoteRef/>
      </w:r>
      <w:r>
        <w:t xml:space="preserve"> </w:t>
      </w:r>
      <w:r w:rsidR="00DB14B4">
        <w:rPr>
          <w:rFonts w:ascii="Book Antiqua" w:hAnsi="Book Antiqua"/>
          <w:i/>
          <w:lang w:val="en-US"/>
        </w:rPr>
        <w:t>Ibid.</w:t>
      </w:r>
      <w:r w:rsidRPr="00126A22">
        <w:rPr>
          <w:rFonts w:ascii="Book Antiqua" w:hAnsi="Book Antiqua"/>
          <w:lang w:val="en-US"/>
        </w:rPr>
        <w:t xml:space="preserve">, </w:t>
      </w:r>
      <w:r>
        <w:rPr>
          <w:rFonts w:ascii="Book Antiqua" w:hAnsi="Book Antiqua"/>
          <w:lang w:val="en-US"/>
        </w:rPr>
        <w:t>p. 128.</w:t>
      </w:r>
    </w:p>
  </w:footnote>
  <w:footnote w:id="10">
    <w:p w14:paraId="5244540D" w14:textId="77777777" w:rsidR="006C26E3" w:rsidRPr="006C26E3" w:rsidRDefault="006C26E3">
      <w:pPr>
        <w:pStyle w:val="FootnoteText"/>
        <w:rPr>
          <w:lang w:val="en-US"/>
        </w:rPr>
      </w:pPr>
      <w:r>
        <w:rPr>
          <w:rStyle w:val="FootnoteReference"/>
        </w:rPr>
        <w:footnoteRef/>
      </w:r>
      <w:r w:rsidR="00DB14B4">
        <w:rPr>
          <w:rFonts w:ascii="Book Antiqua" w:hAnsi="Book Antiqua"/>
          <w:lang w:val="en-US"/>
        </w:rPr>
        <w:t xml:space="preserve"> </w:t>
      </w:r>
      <w:r w:rsidR="00DB14B4">
        <w:rPr>
          <w:rFonts w:ascii="Book Antiqua" w:hAnsi="Book Antiqua"/>
          <w:i/>
          <w:lang w:val="en-US"/>
        </w:rPr>
        <w:t>Ibid.</w:t>
      </w:r>
      <w:r w:rsidRPr="00126A22">
        <w:rPr>
          <w:rFonts w:ascii="Book Antiqua" w:hAnsi="Book Antiqua"/>
          <w:lang w:val="en-US"/>
        </w:rPr>
        <w:t xml:space="preserve">, </w:t>
      </w:r>
      <w:r>
        <w:rPr>
          <w:rFonts w:ascii="Book Antiqua" w:hAnsi="Book Antiqua"/>
          <w:lang w:val="en-US"/>
        </w:rPr>
        <w:t>p. 128.</w:t>
      </w:r>
    </w:p>
  </w:footnote>
  <w:footnote w:id="11">
    <w:p w14:paraId="5244540E" w14:textId="77777777" w:rsidR="002C729D" w:rsidRPr="002C729D" w:rsidRDefault="002C729D">
      <w:pPr>
        <w:pStyle w:val="FootnoteText"/>
        <w:rPr>
          <w:lang w:val="en-US"/>
        </w:rPr>
      </w:pPr>
      <w:r>
        <w:rPr>
          <w:rStyle w:val="FootnoteReference"/>
        </w:rPr>
        <w:footnoteRef/>
      </w:r>
      <w:r>
        <w:t xml:space="preserve"> </w:t>
      </w:r>
      <w:r w:rsidR="00BD22FF">
        <w:rPr>
          <w:rFonts w:ascii="Book Antiqua" w:hAnsi="Book Antiqua"/>
          <w:lang w:val="en-US"/>
        </w:rPr>
        <w:t>Hugh</w:t>
      </w:r>
      <w:r w:rsidRPr="00126A22">
        <w:rPr>
          <w:rFonts w:ascii="Book Antiqua" w:hAnsi="Book Antiqua"/>
          <w:lang w:val="en-US"/>
        </w:rPr>
        <w:t xml:space="preserve"> of </w:t>
      </w:r>
      <w:proofErr w:type="spellStart"/>
      <w:r w:rsidRPr="00126A22">
        <w:rPr>
          <w:rFonts w:ascii="Book Antiqua" w:hAnsi="Book Antiqua"/>
          <w:lang w:val="en-US"/>
        </w:rPr>
        <w:t>Kirstall</w:t>
      </w:r>
      <w:proofErr w:type="spellEnd"/>
      <w:r w:rsidRPr="00126A22">
        <w:rPr>
          <w:rFonts w:ascii="Book Antiqua" w:hAnsi="Book Antiqua"/>
          <w:lang w:val="en-US"/>
        </w:rPr>
        <w:t xml:space="preserve">, </w:t>
      </w:r>
      <w:proofErr w:type="spellStart"/>
      <w:r w:rsidRPr="00126A22">
        <w:rPr>
          <w:rFonts w:ascii="Book Antiqua" w:hAnsi="Book Antiqua"/>
          <w:i/>
          <w:lang w:val="en-US"/>
        </w:rPr>
        <w:t>Narratio</w:t>
      </w:r>
      <w:proofErr w:type="spellEnd"/>
      <w:r w:rsidRPr="00126A22">
        <w:rPr>
          <w:rFonts w:ascii="Book Antiqua" w:hAnsi="Book Antiqua"/>
          <w:i/>
          <w:lang w:val="en-US"/>
        </w:rPr>
        <w:t xml:space="preserve"> de </w:t>
      </w:r>
      <w:proofErr w:type="spellStart"/>
      <w:r w:rsidRPr="00126A22">
        <w:rPr>
          <w:rFonts w:ascii="Book Antiqua" w:hAnsi="Book Antiqua"/>
          <w:i/>
          <w:lang w:val="en-US"/>
        </w:rPr>
        <w:t>fundatione</w:t>
      </w:r>
      <w:proofErr w:type="spellEnd"/>
      <w:r w:rsidRPr="00126A22">
        <w:rPr>
          <w:rFonts w:ascii="Book Antiqua" w:hAnsi="Book Antiqua"/>
          <w:i/>
          <w:lang w:val="en-US"/>
        </w:rPr>
        <w:t xml:space="preserve"> </w:t>
      </w:r>
      <w:proofErr w:type="spellStart"/>
      <w:r w:rsidRPr="00126A22">
        <w:rPr>
          <w:rFonts w:ascii="Book Antiqua" w:hAnsi="Book Antiqua"/>
          <w:i/>
          <w:lang w:val="en-US"/>
        </w:rPr>
        <w:t>Fontanis</w:t>
      </w:r>
      <w:proofErr w:type="spellEnd"/>
      <w:r w:rsidRPr="00126A22">
        <w:rPr>
          <w:rFonts w:ascii="Book Antiqua" w:hAnsi="Book Antiqua"/>
          <w:i/>
          <w:lang w:val="en-US"/>
        </w:rPr>
        <w:t xml:space="preserve"> </w:t>
      </w:r>
      <w:proofErr w:type="spellStart"/>
      <w:r w:rsidRPr="00126A22">
        <w:rPr>
          <w:rFonts w:ascii="Book Antiqua" w:hAnsi="Book Antiqua"/>
          <w:i/>
          <w:lang w:val="en-US"/>
        </w:rPr>
        <w:t>monasterii</w:t>
      </w:r>
      <w:proofErr w:type="spellEnd"/>
      <w:r w:rsidRPr="00126A22">
        <w:rPr>
          <w:rFonts w:ascii="Book Antiqua" w:hAnsi="Book Antiqua"/>
          <w:lang w:val="en-US"/>
        </w:rPr>
        <w:t xml:space="preserve">, </w:t>
      </w:r>
      <w:r>
        <w:rPr>
          <w:rFonts w:ascii="Book Antiqua" w:hAnsi="Book Antiqua"/>
          <w:lang w:val="en-US"/>
        </w:rPr>
        <w:t>p. 128.</w:t>
      </w:r>
    </w:p>
  </w:footnote>
  <w:footnote w:id="12">
    <w:p w14:paraId="5244540F" w14:textId="77777777" w:rsidR="00227EBA" w:rsidRPr="00227EBA" w:rsidRDefault="00227EBA">
      <w:pPr>
        <w:pStyle w:val="FootnoteText"/>
        <w:rPr>
          <w:lang w:val="en-US"/>
        </w:rPr>
      </w:pPr>
      <w:r>
        <w:rPr>
          <w:rStyle w:val="FootnoteReference"/>
        </w:rPr>
        <w:footnoteRef/>
      </w:r>
      <w:r>
        <w:t xml:space="preserve"> </w:t>
      </w:r>
      <w:r w:rsidR="00775CEA">
        <w:rPr>
          <w:rFonts w:ascii="Book Antiqua" w:hAnsi="Book Antiqua"/>
          <w:i/>
          <w:lang w:val="en-US"/>
        </w:rPr>
        <w:t>Ibid.</w:t>
      </w:r>
      <w:r w:rsidRPr="00126A22">
        <w:rPr>
          <w:rFonts w:ascii="Book Antiqua" w:hAnsi="Book Antiqua"/>
          <w:lang w:val="en-US"/>
        </w:rPr>
        <w:t xml:space="preserve">, </w:t>
      </w:r>
      <w:r>
        <w:rPr>
          <w:rFonts w:ascii="Book Antiqua" w:hAnsi="Book Antiqua"/>
          <w:lang w:val="en-US"/>
        </w:rPr>
        <w:t>p. 128.</w:t>
      </w:r>
    </w:p>
  </w:footnote>
  <w:footnote w:id="13">
    <w:p w14:paraId="52445410" w14:textId="77777777" w:rsidR="00BA284E" w:rsidRPr="00BA284E" w:rsidRDefault="00BA284E">
      <w:pPr>
        <w:pStyle w:val="FootnoteText"/>
        <w:rPr>
          <w:lang w:val="en-US"/>
        </w:rPr>
      </w:pPr>
      <w:r>
        <w:rPr>
          <w:rStyle w:val="FootnoteReference"/>
        </w:rPr>
        <w:footnoteRef/>
      </w:r>
      <w:r>
        <w:t xml:space="preserve"> </w:t>
      </w:r>
      <w:r w:rsidR="00775CEA">
        <w:rPr>
          <w:rFonts w:ascii="Book Antiqua" w:hAnsi="Book Antiqua"/>
          <w:i/>
          <w:lang w:val="en-US"/>
        </w:rPr>
        <w:t>Ibid.</w:t>
      </w:r>
      <w:r w:rsidR="000437B9" w:rsidRPr="00126A22">
        <w:rPr>
          <w:rFonts w:ascii="Book Antiqua" w:hAnsi="Book Antiqua"/>
          <w:lang w:val="en-US"/>
        </w:rPr>
        <w:t xml:space="preserve">, </w:t>
      </w:r>
      <w:r w:rsidR="000437B9">
        <w:rPr>
          <w:rFonts w:ascii="Book Antiqua" w:hAnsi="Book Antiqua"/>
          <w:lang w:val="en-US"/>
        </w:rPr>
        <w:t>p. 128.</w:t>
      </w:r>
    </w:p>
  </w:footnote>
  <w:footnote w:id="14">
    <w:p w14:paraId="52445411" w14:textId="55756BE2" w:rsidR="00E07ED6" w:rsidRPr="00E07ED6" w:rsidRDefault="00E07ED6" w:rsidP="00E07ED6">
      <w:pPr>
        <w:spacing w:after="0" w:line="240" w:lineRule="auto"/>
        <w:rPr>
          <w:rFonts w:ascii="Book Antiqua" w:eastAsia="Times New Roman" w:hAnsi="Book Antiqua" w:cs="Times New Roman"/>
          <w:sz w:val="24"/>
          <w:szCs w:val="24"/>
          <w:lang w:val="en-US"/>
        </w:rPr>
      </w:pPr>
      <w:r w:rsidRPr="009C17F9">
        <w:rPr>
          <w:rStyle w:val="FootnoteReference"/>
          <w:sz w:val="20"/>
          <w:szCs w:val="20"/>
        </w:rPr>
        <w:footnoteRef/>
      </w:r>
      <w:r w:rsidRPr="009C17F9">
        <w:rPr>
          <w:sz w:val="20"/>
          <w:szCs w:val="20"/>
        </w:rPr>
        <w:t xml:space="preserve"> </w:t>
      </w:r>
      <w:r w:rsidR="009C17F9">
        <w:rPr>
          <w:rFonts w:ascii="Book Antiqua" w:hAnsi="Book Antiqua"/>
          <w:sz w:val="20"/>
          <w:szCs w:val="20"/>
        </w:rPr>
        <w:t xml:space="preserve">D. Baker, </w:t>
      </w:r>
      <w:r w:rsidR="009C17F9">
        <w:rPr>
          <w:rFonts w:ascii="Book Antiqua" w:hAnsi="Book Antiqua"/>
          <w:i/>
          <w:sz w:val="20"/>
          <w:szCs w:val="20"/>
        </w:rPr>
        <w:t>‘</w:t>
      </w:r>
      <w:r w:rsidR="009C17F9">
        <w:rPr>
          <w:rFonts w:ascii="Book Antiqua" w:hAnsi="Book Antiqua"/>
          <w:sz w:val="20"/>
          <w:szCs w:val="20"/>
        </w:rPr>
        <w:t xml:space="preserve">The Genesis of English Cistercian Chronicles. The </w:t>
      </w:r>
      <w:r w:rsidR="00126E76">
        <w:rPr>
          <w:rFonts w:ascii="Book Antiqua" w:hAnsi="Book Antiqua"/>
          <w:sz w:val="20"/>
          <w:szCs w:val="20"/>
        </w:rPr>
        <w:t xml:space="preserve">Foundation History of Fountains Abbey I’, </w:t>
      </w:r>
      <w:r w:rsidR="00126E76">
        <w:rPr>
          <w:rFonts w:ascii="Book Antiqua" w:hAnsi="Book Antiqua"/>
          <w:i/>
          <w:sz w:val="20"/>
          <w:szCs w:val="20"/>
        </w:rPr>
        <w:t xml:space="preserve">An </w:t>
      </w:r>
      <w:r w:rsidR="00126E76" w:rsidRPr="00126E76">
        <w:rPr>
          <w:rFonts w:ascii="Book Antiqua" w:hAnsi="Book Antiqua"/>
          <w:sz w:val="20"/>
          <w:szCs w:val="20"/>
        </w:rPr>
        <w:t>Cist</w:t>
      </w:r>
      <w:r w:rsidR="00126E76">
        <w:rPr>
          <w:rFonts w:ascii="Book Antiqua" w:hAnsi="Book Antiqua"/>
          <w:sz w:val="20"/>
          <w:szCs w:val="20"/>
        </w:rPr>
        <w:t xml:space="preserve">, 36 (1981), 269-302, cited in </w:t>
      </w:r>
      <w:r w:rsidRPr="00126E76">
        <w:rPr>
          <w:rFonts w:ascii="Book Antiqua" w:eastAsia="Times New Roman" w:hAnsi="Book Antiqua" w:cs="Times New Roman"/>
          <w:sz w:val="20"/>
          <w:szCs w:val="20"/>
          <w:lang w:val="en-US"/>
        </w:rPr>
        <w:t>E</w:t>
      </w:r>
      <w:r w:rsidRPr="009C17F9">
        <w:rPr>
          <w:rFonts w:ascii="Book Antiqua" w:eastAsia="Times New Roman" w:hAnsi="Book Antiqua" w:cs="Times New Roman"/>
          <w:sz w:val="20"/>
          <w:szCs w:val="20"/>
          <w:lang w:val="en-US"/>
        </w:rPr>
        <w:t xml:space="preserve">. Freeman, </w:t>
      </w:r>
      <w:r w:rsidRPr="009C17F9">
        <w:rPr>
          <w:rFonts w:ascii="Book Antiqua" w:eastAsia="Times New Roman" w:hAnsi="Book Antiqua" w:cs="Times New Roman"/>
          <w:i/>
          <w:iCs/>
          <w:sz w:val="20"/>
          <w:szCs w:val="20"/>
          <w:lang w:val="en-US"/>
        </w:rPr>
        <w:t xml:space="preserve">Narratives of a New </w:t>
      </w:r>
      <w:r w:rsidR="00D519CF" w:rsidRPr="009C17F9">
        <w:rPr>
          <w:rFonts w:ascii="Book Antiqua" w:eastAsia="Times New Roman" w:hAnsi="Book Antiqua" w:cs="Times New Roman"/>
          <w:i/>
          <w:iCs/>
          <w:sz w:val="20"/>
          <w:szCs w:val="20"/>
          <w:lang w:val="en-US"/>
        </w:rPr>
        <w:t>Order</w:t>
      </w:r>
      <w:r w:rsidR="00D519CF" w:rsidRPr="009C17F9">
        <w:rPr>
          <w:rFonts w:ascii="Times New Roman" w:eastAsia="Times New Roman" w:hAnsi="Times New Roman" w:cs="Times New Roman"/>
          <w:i/>
          <w:iCs/>
          <w:sz w:val="20"/>
          <w:szCs w:val="20"/>
          <w:lang w:val="en-US"/>
        </w:rPr>
        <w:t>:</w:t>
      </w:r>
      <w:r w:rsidRPr="009C17F9">
        <w:rPr>
          <w:rFonts w:ascii="Book Antiqua" w:eastAsia="Times New Roman" w:hAnsi="Book Antiqua" w:cs="Times New Roman"/>
          <w:i/>
          <w:iCs/>
          <w:sz w:val="20"/>
          <w:szCs w:val="20"/>
          <w:lang w:val="en-US"/>
        </w:rPr>
        <w:t xml:space="preserve"> Cistercian Historical Writing in England, 1150-1220</w:t>
      </w:r>
      <w:r w:rsidRPr="009C17F9">
        <w:rPr>
          <w:rFonts w:ascii="Book Antiqua" w:eastAsia="Times New Roman" w:hAnsi="Book Antiqua" w:cs="Times New Roman"/>
          <w:sz w:val="20"/>
          <w:szCs w:val="20"/>
          <w:lang w:val="en-US"/>
        </w:rPr>
        <w:t xml:space="preserve"> (Belgium: </w:t>
      </w:r>
      <w:proofErr w:type="spellStart"/>
      <w:r w:rsidRPr="00E07ED6">
        <w:rPr>
          <w:rFonts w:ascii="Book Antiqua" w:eastAsia="Times New Roman" w:hAnsi="Book Antiqua" w:cs="Times New Roman"/>
          <w:sz w:val="20"/>
          <w:szCs w:val="24"/>
          <w:lang w:val="en-US"/>
        </w:rPr>
        <w:t>Brepols</w:t>
      </w:r>
      <w:proofErr w:type="spellEnd"/>
      <w:r w:rsidRPr="00E07ED6">
        <w:rPr>
          <w:rFonts w:ascii="Book Antiqua" w:eastAsia="Times New Roman" w:hAnsi="Book Antiqua" w:cs="Times New Roman"/>
          <w:sz w:val="20"/>
          <w:szCs w:val="24"/>
          <w:lang w:val="en-US"/>
        </w:rPr>
        <w:t>, 2002)</w:t>
      </w:r>
      <w:r w:rsidR="009C17F9">
        <w:rPr>
          <w:rFonts w:ascii="Book Antiqua" w:eastAsia="Times New Roman" w:hAnsi="Book Antiqua" w:cs="Times New Roman"/>
          <w:sz w:val="20"/>
          <w:szCs w:val="24"/>
          <w:lang w:val="en-US"/>
        </w:rPr>
        <w:t>, p. 154.</w:t>
      </w:r>
    </w:p>
  </w:footnote>
  <w:footnote w:id="15">
    <w:p w14:paraId="2366BD2C" w14:textId="4C3B91AB" w:rsidR="00955D0F" w:rsidRPr="00955D0F" w:rsidRDefault="00955D0F" w:rsidP="00955D0F">
      <w:pPr>
        <w:spacing w:after="0" w:line="240" w:lineRule="auto"/>
        <w:rPr>
          <w:rFonts w:ascii="Book Antiqua" w:eastAsia="Times New Roman" w:hAnsi="Book Antiqua" w:cs="Times New Roman"/>
          <w:sz w:val="24"/>
          <w:szCs w:val="24"/>
          <w:lang w:val="en-US"/>
        </w:rPr>
      </w:pPr>
      <w:r>
        <w:rPr>
          <w:rStyle w:val="FootnoteReference"/>
        </w:rPr>
        <w:footnoteRef/>
      </w:r>
      <w:r>
        <w:t xml:space="preserve"> </w:t>
      </w:r>
      <w:r>
        <w:rPr>
          <w:rFonts w:ascii="Book Antiqua" w:eastAsia="Times New Roman" w:hAnsi="Book Antiqua" w:cs="Times New Roman"/>
          <w:sz w:val="20"/>
          <w:szCs w:val="24"/>
          <w:lang w:val="en-US"/>
        </w:rPr>
        <w:t>E. F</w:t>
      </w:r>
      <w:r w:rsidRPr="00034C7C">
        <w:rPr>
          <w:rFonts w:ascii="Book Antiqua" w:eastAsia="Times New Roman" w:hAnsi="Book Antiqua" w:cs="Times New Roman"/>
          <w:sz w:val="20"/>
          <w:szCs w:val="24"/>
          <w:lang w:val="en-US"/>
        </w:rPr>
        <w:t xml:space="preserve">reeman, </w:t>
      </w:r>
      <w:r w:rsidRPr="00034C7C">
        <w:rPr>
          <w:rFonts w:ascii="Book Antiqua" w:eastAsia="Times New Roman" w:hAnsi="Book Antiqua" w:cs="Times New Roman"/>
          <w:i/>
          <w:iCs/>
          <w:sz w:val="20"/>
          <w:szCs w:val="24"/>
          <w:lang w:val="en-US"/>
        </w:rPr>
        <w:t>Narratives of a New Order</w:t>
      </w:r>
      <w:r w:rsidRPr="00034C7C">
        <w:rPr>
          <w:rFonts w:ascii="Times New Roman" w:eastAsia="Times New Roman" w:hAnsi="Times New Roman" w:cs="Times New Roman"/>
          <w:i/>
          <w:iCs/>
          <w:sz w:val="20"/>
          <w:szCs w:val="24"/>
          <w:lang w:val="en-US"/>
        </w:rPr>
        <w:t>:</w:t>
      </w:r>
      <w:r w:rsidRPr="00034C7C">
        <w:rPr>
          <w:rFonts w:ascii="Book Antiqua" w:eastAsia="Times New Roman" w:hAnsi="Book Antiqua" w:cs="Times New Roman"/>
          <w:i/>
          <w:iCs/>
          <w:sz w:val="20"/>
          <w:szCs w:val="24"/>
          <w:lang w:val="en-US"/>
        </w:rPr>
        <w:t xml:space="preserve"> Cistercian Historical Writing in England, 1150-1220</w:t>
      </w:r>
      <w:r w:rsidRPr="00034C7C">
        <w:rPr>
          <w:rFonts w:ascii="Book Antiqua" w:eastAsia="Times New Roman" w:hAnsi="Book Antiqua" w:cs="Times New Roman"/>
          <w:sz w:val="20"/>
          <w:szCs w:val="24"/>
          <w:lang w:val="en-US"/>
        </w:rPr>
        <w:t xml:space="preserve"> (Belgium: </w:t>
      </w:r>
      <w:proofErr w:type="spellStart"/>
      <w:r w:rsidRPr="00034C7C">
        <w:rPr>
          <w:rFonts w:ascii="Book Antiqua" w:eastAsia="Times New Roman" w:hAnsi="Book Antiqua" w:cs="Times New Roman"/>
          <w:sz w:val="20"/>
          <w:szCs w:val="24"/>
          <w:lang w:val="en-US"/>
        </w:rPr>
        <w:t>Brepols</w:t>
      </w:r>
      <w:proofErr w:type="spellEnd"/>
      <w:r w:rsidRPr="00034C7C">
        <w:rPr>
          <w:rFonts w:ascii="Book Antiqua" w:eastAsia="Times New Roman" w:hAnsi="Book Antiqua" w:cs="Times New Roman"/>
          <w:sz w:val="20"/>
          <w:szCs w:val="24"/>
          <w:lang w:val="en-US"/>
        </w:rPr>
        <w:t>, 2002)</w:t>
      </w:r>
      <w:r>
        <w:rPr>
          <w:rFonts w:ascii="Book Antiqua" w:eastAsia="Times New Roman" w:hAnsi="Book Antiqua" w:cs="Times New Roman"/>
          <w:sz w:val="20"/>
          <w:szCs w:val="24"/>
          <w:lang w:val="en-US"/>
        </w:rPr>
        <w:t>.</w:t>
      </w:r>
    </w:p>
  </w:footnote>
  <w:footnote w:id="16">
    <w:p w14:paraId="52445412" w14:textId="3B67DEBE" w:rsidR="00034C7C" w:rsidRPr="00034C7C" w:rsidRDefault="00034C7C" w:rsidP="00034C7C">
      <w:pPr>
        <w:spacing w:after="0" w:line="240" w:lineRule="auto"/>
        <w:rPr>
          <w:rFonts w:ascii="Book Antiqua" w:eastAsia="Times New Roman" w:hAnsi="Book Antiqua" w:cs="Times New Roman"/>
          <w:sz w:val="24"/>
          <w:szCs w:val="24"/>
          <w:lang w:val="en-US"/>
        </w:rPr>
      </w:pPr>
      <w:r>
        <w:rPr>
          <w:rStyle w:val="FootnoteReference"/>
        </w:rPr>
        <w:footnoteRef/>
      </w:r>
      <w:r>
        <w:t xml:space="preserve"> </w:t>
      </w:r>
      <w:r w:rsidR="00064079">
        <w:rPr>
          <w:rFonts w:ascii="Book Antiqua" w:eastAsia="Times New Roman" w:hAnsi="Book Antiqua" w:cs="Times New Roman"/>
          <w:sz w:val="20"/>
          <w:szCs w:val="24"/>
          <w:lang w:val="en-US"/>
        </w:rPr>
        <w:t>F</w:t>
      </w:r>
      <w:r w:rsidRPr="00034C7C">
        <w:rPr>
          <w:rFonts w:ascii="Book Antiqua" w:eastAsia="Times New Roman" w:hAnsi="Book Antiqua" w:cs="Times New Roman"/>
          <w:sz w:val="20"/>
          <w:szCs w:val="24"/>
          <w:lang w:val="en-US"/>
        </w:rPr>
        <w:t xml:space="preserve">reeman, </w:t>
      </w:r>
      <w:r w:rsidRPr="00034C7C">
        <w:rPr>
          <w:rFonts w:ascii="Book Antiqua" w:eastAsia="Times New Roman" w:hAnsi="Book Antiqua" w:cs="Times New Roman"/>
          <w:i/>
          <w:iCs/>
          <w:sz w:val="20"/>
          <w:szCs w:val="24"/>
          <w:lang w:val="en-US"/>
        </w:rPr>
        <w:t xml:space="preserve">Narratives of a New </w:t>
      </w:r>
      <w:r w:rsidR="00D519CF" w:rsidRPr="00034C7C">
        <w:rPr>
          <w:rFonts w:ascii="Book Antiqua" w:eastAsia="Times New Roman" w:hAnsi="Book Antiqua" w:cs="Times New Roman"/>
          <w:i/>
          <w:iCs/>
          <w:sz w:val="20"/>
          <w:szCs w:val="24"/>
          <w:lang w:val="en-US"/>
        </w:rPr>
        <w:t>Order</w:t>
      </w:r>
      <w:r w:rsidR="00955D0F">
        <w:rPr>
          <w:rFonts w:ascii="Times New Roman" w:eastAsia="Times New Roman" w:hAnsi="Times New Roman" w:cs="Times New Roman"/>
          <w:i/>
          <w:iCs/>
          <w:sz w:val="20"/>
          <w:szCs w:val="24"/>
          <w:lang w:val="en-US"/>
        </w:rPr>
        <w:t>,</w:t>
      </w:r>
      <w:r>
        <w:rPr>
          <w:rFonts w:ascii="Book Antiqua" w:eastAsia="Times New Roman" w:hAnsi="Book Antiqua" w:cs="Times New Roman"/>
          <w:sz w:val="20"/>
          <w:szCs w:val="24"/>
          <w:lang w:val="en-US"/>
        </w:rPr>
        <w:t xml:space="preserve"> p. 154.</w:t>
      </w:r>
    </w:p>
  </w:footnote>
  <w:footnote w:id="17">
    <w:p w14:paraId="52F637D6" w14:textId="0D40D0F5" w:rsidR="00171DC6" w:rsidRPr="00064079" w:rsidRDefault="00171DC6">
      <w:pPr>
        <w:pStyle w:val="FootnoteText"/>
      </w:pPr>
      <w:r>
        <w:rPr>
          <w:rStyle w:val="FootnoteReference"/>
        </w:rPr>
        <w:footnoteRef/>
      </w:r>
      <w:r>
        <w:t xml:space="preserve"> </w:t>
      </w:r>
      <w:r w:rsidR="006A1A96">
        <w:rPr>
          <w:rFonts w:ascii="Book Antiqua" w:hAnsi="Book Antiqua"/>
          <w:i/>
          <w:lang w:val="en-US"/>
        </w:rPr>
        <w:t>Ibid.</w:t>
      </w:r>
      <w:r w:rsidR="006A1A96" w:rsidRPr="00126A22">
        <w:rPr>
          <w:rFonts w:ascii="Book Antiqua" w:hAnsi="Book Antiqua"/>
          <w:lang w:val="en-US"/>
        </w:rPr>
        <w:t>,</w:t>
      </w:r>
      <w:r w:rsidR="00064079">
        <w:rPr>
          <w:rFonts w:ascii="Book Antiqua" w:eastAsia="Times New Roman" w:hAnsi="Book Antiqua" w:cs="Times New Roman"/>
          <w:szCs w:val="24"/>
          <w:lang w:val="en-US"/>
        </w:rPr>
        <w:t xml:space="preserve"> p. </w:t>
      </w:r>
      <w:r w:rsidR="00D1407E">
        <w:rPr>
          <w:rFonts w:ascii="Book Antiqua" w:eastAsia="Times New Roman" w:hAnsi="Book Antiqua" w:cs="Times New Roman"/>
          <w:szCs w:val="24"/>
          <w:lang w:val="en-US"/>
        </w:rPr>
        <w:t>154</w:t>
      </w:r>
      <w:r w:rsidR="00D32136">
        <w:rPr>
          <w:rFonts w:ascii="Book Antiqua" w:eastAsia="Times New Roman" w:hAnsi="Book Antiqua" w:cs="Times New Roman"/>
          <w:szCs w:val="24"/>
          <w:lang w:val="en-US"/>
        </w:rPr>
        <w:t>.</w:t>
      </w:r>
    </w:p>
  </w:footnote>
  <w:footnote w:id="18">
    <w:p w14:paraId="38E38E89" w14:textId="574F147C" w:rsidR="00A93CFD" w:rsidRDefault="00A93CFD">
      <w:pPr>
        <w:pStyle w:val="FootnoteText"/>
      </w:pPr>
      <w:r>
        <w:rPr>
          <w:rStyle w:val="FootnoteReference"/>
        </w:rPr>
        <w:footnoteRef/>
      </w:r>
      <w:r>
        <w:t xml:space="preserve"> </w:t>
      </w:r>
      <w:r w:rsidR="005453C0">
        <w:rPr>
          <w:rFonts w:ascii="Book Antiqua" w:eastAsia="Times New Roman" w:hAnsi="Book Antiqua" w:cs="Times New Roman"/>
          <w:szCs w:val="24"/>
          <w:lang w:val="en-US"/>
        </w:rPr>
        <w:t>Thorold</w:t>
      </w:r>
      <w:r w:rsidR="005453C0" w:rsidRPr="00050BAD">
        <w:rPr>
          <w:rFonts w:ascii="Book Antiqua" w:eastAsia="Times New Roman" w:hAnsi="Book Antiqua" w:cs="Times New Roman"/>
          <w:szCs w:val="24"/>
          <w:lang w:val="en-US"/>
        </w:rPr>
        <w:t xml:space="preserve">, </w:t>
      </w:r>
      <w:r w:rsidR="005453C0" w:rsidRPr="00050BAD">
        <w:rPr>
          <w:rFonts w:ascii="Book Antiqua" w:eastAsia="Times New Roman" w:hAnsi="Book Antiqua" w:cs="Times New Roman"/>
          <w:i/>
          <w:szCs w:val="24"/>
          <w:lang w:val="en-US"/>
        </w:rPr>
        <w:t>Collins Guide to the Ruined Abbeys of England, Wales and Scotland</w:t>
      </w:r>
      <w:r w:rsidR="005453C0">
        <w:rPr>
          <w:rFonts w:ascii="Book Antiqua" w:eastAsia="Times New Roman" w:hAnsi="Book Antiqua" w:cs="Times New Roman"/>
          <w:szCs w:val="24"/>
          <w:lang w:val="en-US"/>
        </w:rPr>
        <w:t>, p. 202</w:t>
      </w:r>
      <w:r w:rsidR="00D32136">
        <w:rPr>
          <w:rFonts w:ascii="Book Antiqua" w:eastAsia="Times New Roman" w:hAnsi="Book Antiqua" w:cs="Times New Roman"/>
          <w:szCs w:val="24"/>
          <w:lang w:val="en-US"/>
        </w:rPr>
        <w:t>.</w:t>
      </w:r>
    </w:p>
  </w:footnote>
  <w:footnote w:id="19">
    <w:p w14:paraId="6E509499" w14:textId="7984AF77" w:rsidR="00EF22BD" w:rsidRDefault="00EF22BD">
      <w:pPr>
        <w:pStyle w:val="FootnoteText"/>
      </w:pPr>
      <w:r>
        <w:rPr>
          <w:rStyle w:val="FootnoteReference"/>
        </w:rPr>
        <w:footnoteRef/>
      </w:r>
      <w:r>
        <w:t xml:space="preserve"> </w:t>
      </w:r>
      <w:r>
        <w:rPr>
          <w:rFonts w:ascii="Book Antiqua" w:eastAsia="Times New Roman" w:hAnsi="Book Antiqua" w:cs="Times New Roman"/>
          <w:szCs w:val="24"/>
          <w:lang w:val="en-US"/>
        </w:rPr>
        <w:t>F</w:t>
      </w:r>
      <w:r w:rsidRPr="00034C7C">
        <w:rPr>
          <w:rFonts w:ascii="Book Antiqua" w:eastAsia="Times New Roman" w:hAnsi="Book Antiqua" w:cs="Times New Roman"/>
          <w:szCs w:val="24"/>
          <w:lang w:val="en-US"/>
        </w:rPr>
        <w:t xml:space="preserve">reeman, </w:t>
      </w:r>
      <w:r w:rsidRPr="00034C7C">
        <w:rPr>
          <w:rFonts w:ascii="Book Antiqua" w:eastAsia="Times New Roman" w:hAnsi="Book Antiqua" w:cs="Times New Roman"/>
          <w:i/>
          <w:iCs/>
          <w:szCs w:val="24"/>
          <w:lang w:val="en-US"/>
        </w:rPr>
        <w:t>Narratives of a New Order</w:t>
      </w:r>
      <w:r>
        <w:rPr>
          <w:rFonts w:ascii="Book Antiqua" w:eastAsia="Times New Roman" w:hAnsi="Book Antiqua" w:cs="Times New Roman"/>
          <w:szCs w:val="24"/>
          <w:lang w:val="en-US"/>
        </w:rPr>
        <w:t xml:space="preserve">, </w:t>
      </w:r>
      <w:r>
        <w:rPr>
          <w:rFonts w:ascii="Book Antiqua" w:eastAsia="Times New Roman" w:hAnsi="Book Antiqua" w:cs="Times New Roman"/>
          <w:szCs w:val="24"/>
          <w:lang w:val="en-US"/>
        </w:rPr>
        <w:t>p</w:t>
      </w:r>
      <w:r>
        <w:rPr>
          <w:rFonts w:ascii="Book Antiqua" w:eastAsia="Times New Roman" w:hAnsi="Book Antiqua" w:cs="Times New Roman"/>
          <w:szCs w:val="24"/>
          <w:lang w:val="en-US"/>
        </w:rPr>
        <w:t>p. 154</w:t>
      </w:r>
      <w:r>
        <w:rPr>
          <w:rFonts w:ascii="Book Antiqua" w:eastAsia="Times New Roman" w:hAnsi="Book Antiqua" w:cs="Times New Roman"/>
          <w:szCs w:val="24"/>
          <w:lang w:val="en-US"/>
        </w:rPr>
        <w:t>-155</w:t>
      </w:r>
      <w:r>
        <w:rPr>
          <w:rFonts w:ascii="Book Antiqua" w:eastAsia="Times New Roman" w:hAnsi="Book Antiqua" w:cs="Times New Roman"/>
          <w:szCs w:val="24"/>
          <w:lang w:val="en-US"/>
        </w:rPr>
        <w:t>.</w:t>
      </w:r>
    </w:p>
  </w:footnote>
  <w:footnote w:id="20">
    <w:p w14:paraId="40083F09" w14:textId="42452265" w:rsidR="00352A61" w:rsidRPr="001C26E0" w:rsidRDefault="00352A61">
      <w:pPr>
        <w:pStyle w:val="FootnoteText"/>
      </w:pPr>
      <w:r>
        <w:rPr>
          <w:rStyle w:val="FootnoteReference"/>
        </w:rPr>
        <w:footnoteRef/>
      </w:r>
      <w:r>
        <w:t xml:space="preserve"> </w:t>
      </w:r>
      <w:r w:rsidR="001C26E0" w:rsidRPr="001C26E0">
        <w:rPr>
          <w:rFonts w:ascii="Book Antiqua" w:hAnsi="Book Antiqua"/>
          <w:i/>
          <w:lang w:val="en-US"/>
        </w:rPr>
        <w:t>Exordium Parvum</w:t>
      </w:r>
      <w:r w:rsidR="001C26E0" w:rsidRPr="001C26E0">
        <w:rPr>
          <w:rFonts w:ascii="Book Antiqua" w:hAnsi="Book Antiqua"/>
          <w:lang w:val="en-US"/>
        </w:rPr>
        <w:t xml:space="preserve">, English Translation by Order of the Cistercians of the Strict Observance, (O.C.S.O, </w:t>
      </w:r>
      <w:proofErr w:type="spellStart"/>
      <w:r w:rsidR="001C26E0" w:rsidRPr="001C26E0">
        <w:rPr>
          <w:rFonts w:ascii="Book Antiqua" w:hAnsi="Book Antiqua"/>
          <w:u w:val="single"/>
          <w:lang w:val="en-US"/>
        </w:rPr>
        <w:t>nd</w:t>
      </w:r>
      <w:proofErr w:type="spellEnd"/>
      <w:r w:rsidR="001C26E0" w:rsidRPr="001C26E0">
        <w:rPr>
          <w:rFonts w:ascii="Book Antiqua" w:hAnsi="Book Antiqua"/>
          <w:lang w:val="en-US"/>
        </w:rPr>
        <w:t xml:space="preserve">). Available at: </w:t>
      </w:r>
      <w:hyperlink r:id="rId3" w:history="1">
        <w:r w:rsidR="001C26E0" w:rsidRPr="001C26E0">
          <w:rPr>
            <w:rStyle w:val="Hyperlink"/>
            <w:rFonts w:ascii="Book Antiqua" w:hAnsi="Book Antiqua"/>
            <w:lang w:val="en-US"/>
          </w:rPr>
          <w:t>https://ocso.org/resources/foundational-text/exordium-parvum/</w:t>
        </w:r>
      </w:hyperlink>
      <w:r w:rsidR="001C26E0">
        <w:rPr>
          <w:rStyle w:val="Hyperlink"/>
          <w:rFonts w:ascii="Book Antiqua" w:hAnsi="Book Antiqua"/>
          <w:lang w:val="en-US"/>
        </w:rPr>
        <w:t xml:space="preserve">, </w:t>
      </w:r>
      <w:r w:rsidR="001C26E0">
        <w:rPr>
          <w:rStyle w:val="Hyperlink"/>
          <w:rFonts w:ascii="Book Antiqua" w:hAnsi="Book Antiqua"/>
          <w:color w:val="auto"/>
          <w:u w:val="none"/>
          <w:lang w:val="en-US"/>
        </w:rPr>
        <w:t xml:space="preserve">p. </w:t>
      </w:r>
      <w:r w:rsidR="00B433D4">
        <w:rPr>
          <w:rStyle w:val="Hyperlink"/>
          <w:rFonts w:ascii="Book Antiqua" w:hAnsi="Book Antiqua"/>
          <w:color w:val="auto"/>
          <w:u w:val="none"/>
          <w:lang w:val="en-US"/>
        </w:rPr>
        <w:t>3</w:t>
      </w:r>
      <w:r w:rsidR="003621B2">
        <w:rPr>
          <w:rStyle w:val="Hyperlink"/>
          <w:rFonts w:ascii="Book Antiqua" w:hAnsi="Book Antiqua"/>
          <w:color w:val="auto"/>
          <w:u w:val="none"/>
          <w:lang w:val="en-US"/>
        </w:rPr>
        <w:t>.</w:t>
      </w:r>
    </w:p>
  </w:footnote>
  <w:footnote w:id="21">
    <w:p w14:paraId="49BBDC3F" w14:textId="0A0920BE" w:rsidR="00DD7D12" w:rsidRDefault="00DD7D12">
      <w:pPr>
        <w:pStyle w:val="FootnoteText"/>
      </w:pPr>
      <w:r>
        <w:rPr>
          <w:rStyle w:val="FootnoteReference"/>
        </w:rPr>
        <w:footnoteRef/>
      </w:r>
      <w:r>
        <w:t xml:space="preserve"> </w:t>
      </w:r>
      <w:r w:rsidRPr="001C26E0">
        <w:rPr>
          <w:rFonts w:ascii="Book Antiqua" w:hAnsi="Book Antiqua"/>
          <w:i/>
          <w:lang w:val="en-US"/>
        </w:rPr>
        <w:t>Exordium Parvum</w:t>
      </w:r>
      <w:r w:rsidRPr="001C26E0">
        <w:rPr>
          <w:rFonts w:ascii="Book Antiqua" w:hAnsi="Book Antiqua"/>
          <w:lang w:val="en-US"/>
        </w:rPr>
        <w:t>, English Translation by Order of the Cistercians of the Strict Observance,</w:t>
      </w:r>
      <w:r>
        <w:rPr>
          <w:rFonts w:ascii="Book Antiqua" w:hAnsi="Book Antiqua"/>
          <w:lang w:val="en-US"/>
        </w:rPr>
        <w:t xml:space="preserve"> p</w:t>
      </w:r>
      <w:r w:rsidR="00C967DD">
        <w:rPr>
          <w:rFonts w:ascii="Book Antiqua" w:hAnsi="Book Antiqua"/>
          <w:lang w:val="en-US"/>
        </w:rPr>
        <w:t>p. 3-4.</w:t>
      </w:r>
    </w:p>
  </w:footnote>
  <w:footnote w:id="22">
    <w:p w14:paraId="70631C6D" w14:textId="616EFB12" w:rsidR="003225F6" w:rsidRDefault="003225F6">
      <w:pPr>
        <w:pStyle w:val="FootnoteText"/>
      </w:pPr>
      <w:r>
        <w:rPr>
          <w:rStyle w:val="FootnoteReference"/>
        </w:rPr>
        <w:footnoteRef/>
      </w:r>
      <w:r>
        <w:t xml:space="preserve"> </w:t>
      </w:r>
      <w:r>
        <w:rPr>
          <w:rFonts w:ascii="Book Antiqua" w:eastAsia="Times New Roman" w:hAnsi="Book Antiqua" w:cs="Times New Roman"/>
          <w:szCs w:val="24"/>
          <w:lang w:val="en-US"/>
        </w:rPr>
        <w:t>F</w:t>
      </w:r>
      <w:r w:rsidRPr="00034C7C">
        <w:rPr>
          <w:rFonts w:ascii="Book Antiqua" w:eastAsia="Times New Roman" w:hAnsi="Book Antiqua" w:cs="Times New Roman"/>
          <w:szCs w:val="24"/>
          <w:lang w:val="en-US"/>
        </w:rPr>
        <w:t xml:space="preserve">reeman, </w:t>
      </w:r>
      <w:r w:rsidRPr="00034C7C">
        <w:rPr>
          <w:rFonts w:ascii="Book Antiqua" w:eastAsia="Times New Roman" w:hAnsi="Book Antiqua" w:cs="Times New Roman"/>
          <w:i/>
          <w:iCs/>
          <w:szCs w:val="24"/>
          <w:lang w:val="en-US"/>
        </w:rPr>
        <w:t>Narratives of a New Order</w:t>
      </w:r>
      <w:r>
        <w:rPr>
          <w:rFonts w:ascii="Book Antiqua" w:eastAsia="Times New Roman" w:hAnsi="Book Antiqua" w:cs="Times New Roman"/>
          <w:szCs w:val="24"/>
          <w:lang w:val="en-US"/>
        </w:rPr>
        <w:t>, p</w:t>
      </w:r>
      <w:r>
        <w:rPr>
          <w:rFonts w:ascii="Book Antiqua" w:eastAsia="Times New Roman" w:hAnsi="Book Antiqua" w:cs="Times New Roman"/>
          <w:szCs w:val="24"/>
          <w:lang w:val="en-US"/>
        </w:rPr>
        <w:t xml:space="preserve">. </w:t>
      </w:r>
      <w:r>
        <w:rPr>
          <w:rFonts w:ascii="Book Antiqua" w:eastAsia="Times New Roman" w:hAnsi="Book Antiqua" w:cs="Times New Roman"/>
          <w:szCs w:val="24"/>
          <w:lang w:val="en-US"/>
        </w:rPr>
        <w:t>155.</w:t>
      </w:r>
    </w:p>
  </w:footnote>
  <w:footnote w:id="23">
    <w:p w14:paraId="469E7A99" w14:textId="437E6FA4" w:rsidR="00626B22" w:rsidRPr="00626B22" w:rsidRDefault="00626B22">
      <w:pPr>
        <w:pStyle w:val="FootnoteText"/>
      </w:pPr>
      <w:r>
        <w:rPr>
          <w:rStyle w:val="FootnoteReference"/>
        </w:rPr>
        <w:footnoteRef/>
      </w:r>
      <w:r>
        <w:t xml:space="preserve"> </w:t>
      </w:r>
      <w:r w:rsidR="006A1A96">
        <w:rPr>
          <w:rFonts w:ascii="Book Antiqua" w:hAnsi="Book Antiqua"/>
          <w:i/>
          <w:lang w:val="en-US"/>
        </w:rPr>
        <w:t>Ibid.</w:t>
      </w:r>
      <w:r w:rsidR="006A1A96" w:rsidRPr="00126A22">
        <w:rPr>
          <w:rFonts w:ascii="Book Antiqua" w:hAnsi="Book Antiqua"/>
          <w:lang w:val="en-US"/>
        </w:rPr>
        <w:t>,</w:t>
      </w:r>
      <w:r>
        <w:rPr>
          <w:i/>
          <w:iCs/>
        </w:rPr>
        <w:t xml:space="preserve"> </w:t>
      </w:r>
      <w:r>
        <w:t>p.155</w:t>
      </w:r>
    </w:p>
  </w:footnote>
  <w:footnote w:id="24">
    <w:p w14:paraId="7CCDEE6E" w14:textId="3647D896" w:rsidR="00381FBF" w:rsidRPr="00381FBF" w:rsidRDefault="00381FBF">
      <w:pPr>
        <w:pStyle w:val="FootnoteText"/>
      </w:pPr>
      <w:r>
        <w:rPr>
          <w:rStyle w:val="FootnoteReference"/>
        </w:rPr>
        <w:footnoteRef/>
      </w:r>
      <w:r>
        <w:t xml:space="preserve"> </w:t>
      </w:r>
      <w:r>
        <w:rPr>
          <w:rFonts w:ascii="Book Antiqua" w:eastAsia="Times New Roman" w:hAnsi="Book Antiqua" w:cs="Times New Roman"/>
          <w:szCs w:val="24"/>
          <w:lang w:val="en-US"/>
        </w:rPr>
        <w:t>F</w:t>
      </w:r>
      <w:r w:rsidRPr="00034C7C">
        <w:rPr>
          <w:rFonts w:ascii="Book Antiqua" w:eastAsia="Times New Roman" w:hAnsi="Book Antiqua" w:cs="Times New Roman"/>
          <w:szCs w:val="24"/>
          <w:lang w:val="en-US"/>
        </w:rPr>
        <w:t xml:space="preserve">reeman, </w:t>
      </w:r>
      <w:r w:rsidRPr="00034C7C">
        <w:rPr>
          <w:rFonts w:ascii="Book Antiqua" w:eastAsia="Times New Roman" w:hAnsi="Book Antiqua" w:cs="Times New Roman"/>
          <w:i/>
          <w:iCs/>
          <w:szCs w:val="24"/>
          <w:lang w:val="en-US"/>
        </w:rPr>
        <w:t>Narratives of a New Order</w:t>
      </w:r>
      <w:r>
        <w:rPr>
          <w:rFonts w:ascii="Book Antiqua" w:eastAsia="Times New Roman" w:hAnsi="Book Antiqua" w:cs="Times New Roman"/>
          <w:szCs w:val="24"/>
          <w:lang w:val="en-US"/>
        </w:rPr>
        <w:t>, p. 155.</w:t>
      </w:r>
    </w:p>
  </w:footnote>
  <w:footnote w:id="25">
    <w:p w14:paraId="4127FC6F" w14:textId="36754625" w:rsidR="00F05F60" w:rsidRDefault="00F05F60">
      <w:pPr>
        <w:pStyle w:val="FootnoteText"/>
      </w:pPr>
      <w:r>
        <w:rPr>
          <w:rStyle w:val="FootnoteReference"/>
        </w:rPr>
        <w:footnoteRef/>
      </w:r>
      <w:r>
        <w:t xml:space="preserve"> </w:t>
      </w:r>
      <w:r w:rsidR="00FA6F1F" w:rsidRPr="001C26E0">
        <w:rPr>
          <w:rFonts w:ascii="Book Antiqua" w:hAnsi="Book Antiqua"/>
          <w:i/>
          <w:lang w:val="en-US"/>
        </w:rPr>
        <w:t>Exordium Parvum</w:t>
      </w:r>
      <w:r w:rsidR="00FA6F1F" w:rsidRPr="001C26E0">
        <w:rPr>
          <w:rFonts w:ascii="Book Antiqua" w:hAnsi="Book Antiqua"/>
          <w:lang w:val="en-US"/>
        </w:rPr>
        <w:t>, English Translation by Order of the Cistercians of the Strict Observance,</w:t>
      </w:r>
      <w:r w:rsidR="00FA6F1F">
        <w:rPr>
          <w:rFonts w:ascii="Book Antiqua" w:hAnsi="Book Antiqua"/>
          <w:lang w:val="en-US"/>
        </w:rPr>
        <w:t xml:space="preserve"> p</w:t>
      </w:r>
      <w:r w:rsidR="00FA6F1F">
        <w:rPr>
          <w:rFonts w:ascii="Book Antiqua" w:hAnsi="Book Antiqua"/>
          <w:lang w:val="en-US"/>
        </w:rPr>
        <w:t>. 5</w:t>
      </w:r>
    </w:p>
  </w:footnote>
  <w:footnote w:id="26">
    <w:p w14:paraId="5840F3B6" w14:textId="2B91CC43" w:rsidR="003560D0" w:rsidRDefault="003560D0">
      <w:pPr>
        <w:pStyle w:val="FootnoteText"/>
      </w:pPr>
      <w:r>
        <w:rPr>
          <w:rStyle w:val="FootnoteReference"/>
        </w:rPr>
        <w:footnoteRef/>
      </w:r>
      <w:r>
        <w:t xml:space="preserve"> </w:t>
      </w:r>
      <w:r w:rsidR="006A1A96">
        <w:rPr>
          <w:rFonts w:ascii="Book Antiqua" w:hAnsi="Book Antiqua"/>
          <w:i/>
          <w:lang w:val="en-US"/>
        </w:rPr>
        <w:t>Ibid.</w:t>
      </w:r>
      <w:r w:rsidR="006A1A96" w:rsidRPr="00126A22">
        <w:rPr>
          <w:rFonts w:ascii="Book Antiqua" w:hAnsi="Book Antiqua"/>
          <w:lang w:val="en-US"/>
        </w:rPr>
        <w:t>,</w:t>
      </w:r>
      <w:r>
        <w:rPr>
          <w:rFonts w:ascii="Book Antiqua" w:hAnsi="Book Antiqua"/>
          <w:lang w:val="en-US"/>
        </w:rPr>
        <w:t xml:space="preserve"> p. 5</w:t>
      </w:r>
    </w:p>
  </w:footnote>
  <w:footnote w:id="27">
    <w:p w14:paraId="4588915B" w14:textId="7CAC8523" w:rsidR="00F05F60" w:rsidRPr="00FA6F1F" w:rsidRDefault="00F05F60">
      <w:pPr>
        <w:pStyle w:val="FootnoteText"/>
        <w:rPr>
          <w:lang w:val="en-US"/>
        </w:rPr>
      </w:pPr>
      <w:r>
        <w:rPr>
          <w:rStyle w:val="FootnoteReference"/>
        </w:rPr>
        <w:footnoteRef/>
      </w:r>
      <w:r>
        <w:t xml:space="preserve"> </w:t>
      </w:r>
      <w:r w:rsidR="00FA6F1F">
        <w:rPr>
          <w:rFonts w:ascii="Book Antiqua" w:hAnsi="Book Antiqua"/>
          <w:lang w:val="en-US"/>
        </w:rPr>
        <w:t>Hugh</w:t>
      </w:r>
      <w:r w:rsidR="00FA6F1F" w:rsidRPr="00126A22">
        <w:rPr>
          <w:rFonts w:ascii="Book Antiqua" w:hAnsi="Book Antiqua"/>
          <w:lang w:val="en-US"/>
        </w:rPr>
        <w:t xml:space="preserve"> of </w:t>
      </w:r>
      <w:proofErr w:type="spellStart"/>
      <w:r w:rsidR="00FA6F1F" w:rsidRPr="00126A22">
        <w:rPr>
          <w:rFonts w:ascii="Book Antiqua" w:hAnsi="Book Antiqua"/>
          <w:lang w:val="en-US"/>
        </w:rPr>
        <w:t>Kirstall</w:t>
      </w:r>
      <w:proofErr w:type="spellEnd"/>
      <w:r w:rsidR="00FA6F1F" w:rsidRPr="00126A22">
        <w:rPr>
          <w:rFonts w:ascii="Book Antiqua" w:hAnsi="Book Antiqua"/>
          <w:lang w:val="en-US"/>
        </w:rPr>
        <w:t xml:space="preserve">, </w:t>
      </w:r>
      <w:proofErr w:type="spellStart"/>
      <w:r w:rsidR="00FA6F1F" w:rsidRPr="00126A22">
        <w:rPr>
          <w:rFonts w:ascii="Book Antiqua" w:hAnsi="Book Antiqua"/>
          <w:i/>
          <w:lang w:val="en-US"/>
        </w:rPr>
        <w:t>Narratio</w:t>
      </w:r>
      <w:proofErr w:type="spellEnd"/>
      <w:r w:rsidR="00FA6F1F" w:rsidRPr="00126A22">
        <w:rPr>
          <w:rFonts w:ascii="Book Antiqua" w:hAnsi="Book Antiqua"/>
          <w:i/>
          <w:lang w:val="en-US"/>
        </w:rPr>
        <w:t xml:space="preserve"> de </w:t>
      </w:r>
      <w:proofErr w:type="spellStart"/>
      <w:r w:rsidR="00FA6F1F" w:rsidRPr="00126A22">
        <w:rPr>
          <w:rFonts w:ascii="Book Antiqua" w:hAnsi="Book Antiqua"/>
          <w:i/>
          <w:lang w:val="en-US"/>
        </w:rPr>
        <w:t>fundatione</w:t>
      </w:r>
      <w:proofErr w:type="spellEnd"/>
      <w:r w:rsidR="00FA6F1F" w:rsidRPr="00126A22">
        <w:rPr>
          <w:rFonts w:ascii="Book Antiqua" w:hAnsi="Book Antiqua"/>
          <w:i/>
          <w:lang w:val="en-US"/>
        </w:rPr>
        <w:t xml:space="preserve"> </w:t>
      </w:r>
      <w:proofErr w:type="spellStart"/>
      <w:r w:rsidR="00FA6F1F" w:rsidRPr="00126A22">
        <w:rPr>
          <w:rFonts w:ascii="Book Antiqua" w:hAnsi="Book Antiqua"/>
          <w:i/>
          <w:lang w:val="en-US"/>
        </w:rPr>
        <w:t>Fontanis</w:t>
      </w:r>
      <w:proofErr w:type="spellEnd"/>
      <w:r w:rsidR="00FA6F1F" w:rsidRPr="00126A22">
        <w:rPr>
          <w:rFonts w:ascii="Book Antiqua" w:hAnsi="Book Antiqua"/>
          <w:i/>
          <w:lang w:val="en-US"/>
        </w:rPr>
        <w:t xml:space="preserve"> </w:t>
      </w:r>
      <w:proofErr w:type="spellStart"/>
      <w:r w:rsidR="00FA6F1F" w:rsidRPr="00126A22">
        <w:rPr>
          <w:rFonts w:ascii="Book Antiqua" w:hAnsi="Book Antiqua"/>
          <w:i/>
          <w:lang w:val="en-US"/>
        </w:rPr>
        <w:t>monasterii</w:t>
      </w:r>
      <w:proofErr w:type="spellEnd"/>
      <w:r w:rsidR="00FA6F1F" w:rsidRPr="00126A22">
        <w:rPr>
          <w:rFonts w:ascii="Book Antiqua" w:hAnsi="Book Antiqua"/>
          <w:lang w:val="en-US"/>
        </w:rPr>
        <w:t xml:space="preserve">, </w:t>
      </w:r>
      <w:r w:rsidR="00FA6F1F">
        <w:rPr>
          <w:rFonts w:ascii="Book Antiqua" w:hAnsi="Book Antiqua"/>
          <w:lang w:val="en-US"/>
        </w:rPr>
        <w:t>p. 1</w:t>
      </w:r>
      <w:r w:rsidR="00970EF4">
        <w:rPr>
          <w:rFonts w:ascii="Book Antiqua" w:hAnsi="Book Antiqua"/>
          <w:lang w:val="en-US"/>
        </w:rPr>
        <w:t>65.</w:t>
      </w:r>
    </w:p>
  </w:footnote>
  <w:footnote w:id="28">
    <w:p w14:paraId="03348DEA" w14:textId="52625A77" w:rsidR="00F3657D" w:rsidRDefault="00F3657D">
      <w:pPr>
        <w:pStyle w:val="FootnoteText"/>
      </w:pPr>
      <w:r>
        <w:rPr>
          <w:rStyle w:val="FootnoteReference"/>
        </w:rPr>
        <w:footnoteRef/>
      </w:r>
      <w:r>
        <w:t xml:space="preserve"> </w:t>
      </w:r>
      <w:r w:rsidR="001E7E39">
        <w:rPr>
          <w:rFonts w:ascii="Book Antiqua" w:eastAsia="Times New Roman" w:hAnsi="Book Antiqua" w:cs="Times New Roman"/>
          <w:szCs w:val="24"/>
          <w:lang w:val="en-US"/>
        </w:rPr>
        <w:t>F</w:t>
      </w:r>
      <w:r w:rsidR="001E7E39" w:rsidRPr="00034C7C">
        <w:rPr>
          <w:rFonts w:ascii="Book Antiqua" w:eastAsia="Times New Roman" w:hAnsi="Book Antiqua" w:cs="Times New Roman"/>
          <w:szCs w:val="24"/>
          <w:lang w:val="en-US"/>
        </w:rPr>
        <w:t xml:space="preserve">reeman, </w:t>
      </w:r>
      <w:r w:rsidR="001E7E39" w:rsidRPr="00034C7C">
        <w:rPr>
          <w:rFonts w:ascii="Book Antiqua" w:eastAsia="Times New Roman" w:hAnsi="Book Antiqua" w:cs="Times New Roman"/>
          <w:i/>
          <w:iCs/>
          <w:szCs w:val="24"/>
          <w:lang w:val="en-US"/>
        </w:rPr>
        <w:t>Narratives of a New Order</w:t>
      </w:r>
      <w:r w:rsidR="001E7E39">
        <w:rPr>
          <w:rFonts w:ascii="Book Antiqua" w:eastAsia="Times New Roman" w:hAnsi="Book Antiqua" w:cs="Times New Roman"/>
          <w:szCs w:val="24"/>
          <w:lang w:val="en-US"/>
        </w:rPr>
        <w:t>, p. 155.</w:t>
      </w:r>
    </w:p>
  </w:footnote>
  <w:footnote w:id="29">
    <w:p w14:paraId="7CC24DC2" w14:textId="639FA9E9" w:rsidR="00E40BAB" w:rsidRDefault="00E40BAB">
      <w:pPr>
        <w:pStyle w:val="FootnoteText"/>
      </w:pPr>
      <w:r>
        <w:rPr>
          <w:rStyle w:val="FootnoteReference"/>
        </w:rPr>
        <w:footnoteRef/>
      </w:r>
      <w:r>
        <w:t xml:space="preserve"> </w:t>
      </w:r>
      <w:r w:rsidR="006A1A96">
        <w:rPr>
          <w:rFonts w:ascii="Book Antiqua" w:hAnsi="Book Antiqua"/>
          <w:i/>
          <w:lang w:val="en-US"/>
        </w:rPr>
        <w:t>Ibid.</w:t>
      </w:r>
      <w:r w:rsidR="006A1A96" w:rsidRPr="00126A22">
        <w:rPr>
          <w:rFonts w:ascii="Book Antiqua" w:hAnsi="Book Antiqua"/>
          <w:lang w:val="en-US"/>
        </w:rPr>
        <w:t>,</w:t>
      </w:r>
      <w:r w:rsidR="002C654D">
        <w:rPr>
          <w:rFonts w:ascii="Book Antiqua" w:eastAsia="Times New Roman" w:hAnsi="Book Antiqua" w:cs="Times New Roman"/>
          <w:szCs w:val="24"/>
          <w:lang w:val="en-US"/>
        </w:rPr>
        <w:t xml:space="preserve"> p</w:t>
      </w:r>
      <w:r w:rsidR="002C654D">
        <w:rPr>
          <w:rFonts w:ascii="Book Antiqua" w:eastAsia="Times New Roman" w:hAnsi="Book Antiqua" w:cs="Times New Roman"/>
          <w:szCs w:val="24"/>
          <w:lang w:val="en-US"/>
        </w:rPr>
        <w:t>p</w:t>
      </w:r>
      <w:r w:rsidR="002C654D">
        <w:rPr>
          <w:rFonts w:ascii="Book Antiqua" w:eastAsia="Times New Roman" w:hAnsi="Book Antiqua" w:cs="Times New Roman"/>
          <w:szCs w:val="24"/>
          <w:lang w:val="en-US"/>
        </w:rPr>
        <w:t>. 15</w:t>
      </w:r>
      <w:r w:rsidR="002C654D">
        <w:rPr>
          <w:rFonts w:ascii="Book Antiqua" w:eastAsia="Times New Roman" w:hAnsi="Book Antiqua" w:cs="Times New Roman"/>
          <w:szCs w:val="24"/>
          <w:lang w:val="en-US"/>
        </w:rPr>
        <w:t>4-155.</w:t>
      </w:r>
    </w:p>
  </w:footnote>
  <w:footnote w:id="30">
    <w:p w14:paraId="5BB2DDF7" w14:textId="57EC0C17" w:rsidR="008C6D2D" w:rsidRDefault="008C6D2D">
      <w:pPr>
        <w:pStyle w:val="FootnoteText"/>
      </w:pPr>
      <w:r>
        <w:rPr>
          <w:rStyle w:val="FootnoteReference"/>
        </w:rPr>
        <w:footnoteRef/>
      </w:r>
      <w:r>
        <w:t xml:space="preserve"> </w:t>
      </w:r>
      <w:r w:rsidR="004C256D">
        <w:rPr>
          <w:rFonts w:ascii="Book Antiqua" w:eastAsia="Times New Roman" w:hAnsi="Book Antiqua" w:cs="Times New Roman"/>
          <w:szCs w:val="24"/>
          <w:lang w:val="en-US"/>
        </w:rPr>
        <w:t>F</w:t>
      </w:r>
      <w:r w:rsidR="004C256D" w:rsidRPr="00034C7C">
        <w:rPr>
          <w:rFonts w:ascii="Book Antiqua" w:eastAsia="Times New Roman" w:hAnsi="Book Antiqua" w:cs="Times New Roman"/>
          <w:szCs w:val="24"/>
          <w:lang w:val="en-US"/>
        </w:rPr>
        <w:t xml:space="preserve">reeman, </w:t>
      </w:r>
      <w:r w:rsidR="004C256D" w:rsidRPr="00034C7C">
        <w:rPr>
          <w:rFonts w:ascii="Book Antiqua" w:eastAsia="Times New Roman" w:hAnsi="Book Antiqua" w:cs="Times New Roman"/>
          <w:i/>
          <w:iCs/>
          <w:szCs w:val="24"/>
          <w:lang w:val="en-US"/>
        </w:rPr>
        <w:t>Narratives of a New Order</w:t>
      </w:r>
      <w:r w:rsidR="004C256D">
        <w:rPr>
          <w:rFonts w:ascii="Book Antiqua" w:eastAsia="Times New Roman" w:hAnsi="Book Antiqua" w:cs="Times New Roman"/>
          <w:szCs w:val="24"/>
          <w:lang w:val="en-US"/>
        </w:rPr>
        <w:t>, p. 1</w:t>
      </w:r>
      <w:r w:rsidR="004C256D">
        <w:rPr>
          <w:rFonts w:ascii="Book Antiqua" w:eastAsia="Times New Roman" w:hAnsi="Book Antiqua" w:cs="Times New Roman"/>
          <w:szCs w:val="24"/>
          <w:lang w:val="en-US"/>
        </w:rPr>
        <w:t>61.</w:t>
      </w:r>
    </w:p>
  </w:footnote>
  <w:footnote w:id="31">
    <w:p w14:paraId="2A54877E" w14:textId="42E5DDE2" w:rsidR="00F81903" w:rsidRDefault="00F81903">
      <w:pPr>
        <w:pStyle w:val="FootnoteText"/>
      </w:pPr>
      <w:r>
        <w:rPr>
          <w:rStyle w:val="FootnoteReference"/>
        </w:rPr>
        <w:footnoteRef/>
      </w:r>
      <w:r>
        <w:t xml:space="preserve"> </w:t>
      </w:r>
      <w:r w:rsidR="006A1A96">
        <w:rPr>
          <w:rFonts w:ascii="Book Antiqua" w:hAnsi="Book Antiqua"/>
          <w:i/>
          <w:lang w:val="en-US"/>
        </w:rPr>
        <w:t>Ibid.</w:t>
      </w:r>
      <w:r w:rsidR="006A1A96" w:rsidRPr="00126A22">
        <w:rPr>
          <w:rFonts w:ascii="Book Antiqua" w:hAnsi="Book Antiqua"/>
          <w:lang w:val="en-US"/>
        </w:rPr>
        <w:t>,</w:t>
      </w:r>
      <w:r>
        <w:rPr>
          <w:rFonts w:ascii="Book Antiqua" w:eastAsia="Times New Roman" w:hAnsi="Book Antiqua" w:cs="Times New Roman"/>
          <w:szCs w:val="24"/>
          <w:lang w:val="en-US"/>
        </w:rPr>
        <w:t xml:space="preserve"> p. 15</w:t>
      </w:r>
      <w:r w:rsidR="002140C4">
        <w:rPr>
          <w:rFonts w:ascii="Book Antiqua" w:eastAsia="Times New Roman" w:hAnsi="Book Antiqua" w:cs="Times New Roman"/>
          <w:szCs w:val="24"/>
          <w:lang w:val="en-US"/>
        </w:rPr>
        <w:t>5.</w:t>
      </w:r>
    </w:p>
  </w:footnote>
  <w:footnote w:id="32">
    <w:p w14:paraId="52445413" w14:textId="77777777" w:rsidR="00A70BDA" w:rsidRPr="00A70BDA" w:rsidRDefault="00A70BDA" w:rsidP="00A70BDA">
      <w:pPr>
        <w:rPr>
          <w:rFonts w:ascii="Book Antiqua" w:hAnsi="Book Antiqua"/>
          <w:sz w:val="24"/>
          <w:lang w:val="en-US"/>
        </w:rPr>
      </w:pPr>
      <w:r>
        <w:rPr>
          <w:rStyle w:val="FootnoteReference"/>
        </w:rPr>
        <w:footnoteRef/>
      </w:r>
      <w:r>
        <w:t xml:space="preserve"> </w:t>
      </w:r>
      <w:r w:rsidRPr="00A70BDA">
        <w:rPr>
          <w:rFonts w:ascii="Book Antiqua" w:hAnsi="Book Antiqua"/>
          <w:sz w:val="20"/>
          <w:lang w:val="en-US"/>
        </w:rPr>
        <w:t xml:space="preserve">G. </w:t>
      </w:r>
      <w:proofErr w:type="spellStart"/>
      <w:r w:rsidRPr="00A70BDA">
        <w:rPr>
          <w:rFonts w:ascii="Book Antiqua" w:hAnsi="Book Antiqua"/>
          <w:sz w:val="20"/>
          <w:lang w:val="en-US"/>
        </w:rPr>
        <w:t>Coppack</w:t>
      </w:r>
      <w:proofErr w:type="spellEnd"/>
      <w:r w:rsidRPr="00A70BDA">
        <w:rPr>
          <w:rFonts w:ascii="Book Antiqua" w:hAnsi="Book Antiqua"/>
          <w:sz w:val="20"/>
          <w:lang w:val="en-US"/>
        </w:rPr>
        <w:t xml:space="preserve">, and R. Gilyard-Beer, </w:t>
      </w:r>
      <w:r w:rsidRPr="00A70BDA">
        <w:rPr>
          <w:rFonts w:ascii="Book Antiqua" w:hAnsi="Book Antiqua"/>
          <w:i/>
          <w:sz w:val="20"/>
          <w:lang w:val="en-US"/>
        </w:rPr>
        <w:t>Fountains Abbey: North Yorkshire</w:t>
      </w:r>
      <w:r w:rsidRPr="00A70BDA">
        <w:rPr>
          <w:rFonts w:ascii="Book Antiqua" w:hAnsi="Book Antiqua"/>
          <w:sz w:val="20"/>
          <w:lang w:val="en-US"/>
        </w:rPr>
        <w:t xml:space="preserve"> (London: English Heritage, 1993), p. 4.</w:t>
      </w:r>
    </w:p>
  </w:footnote>
  <w:footnote w:id="33">
    <w:p w14:paraId="52445414" w14:textId="77777777" w:rsidR="00A70BDA" w:rsidRPr="00A70BDA" w:rsidRDefault="00A70BDA" w:rsidP="00A70BDA">
      <w:pPr>
        <w:rPr>
          <w:rFonts w:ascii="Book Antiqua" w:hAnsi="Book Antiqua"/>
          <w:sz w:val="24"/>
          <w:lang w:val="en-US"/>
        </w:rPr>
      </w:pPr>
      <w:r>
        <w:rPr>
          <w:rStyle w:val="FootnoteReference"/>
        </w:rPr>
        <w:footnoteRef/>
      </w:r>
      <w:r>
        <w:t xml:space="preserve"> </w:t>
      </w:r>
      <w:proofErr w:type="spellStart"/>
      <w:r w:rsidRPr="00A70BDA">
        <w:rPr>
          <w:rFonts w:ascii="Book Antiqua" w:hAnsi="Book Antiqua"/>
          <w:sz w:val="20"/>
          <w:lang w:val="en-US"/>
        </w:rPr>
        <w:t>Coppack</w:t>
      </w:r>
      <w:proofErr w:type="spellEnd"/>
      <w:r w:rsidRPr="00A70BDA">
        <w:rPr>
          <w:rFonts w:ascii="Book Antiqua" w:hAnsi="Book Antiqua"/>
          <w:sz w:val="20"/>
          <w:lang w:val="en-US"/>
        </w:rPr>
        <w:t xml:space="preserve">, </w:t>
      </w:r>
      <w:r>
        <w:rPr>
          <w:rFonts w:ascii="Book Antiqua" w:hAnsi="Book Antiqua"/>
          <w:sz w:val="20"/>
          <w:lang w:val="en-US"/>
        </w:rPr>
        <w:t xml:space="preserve">and </w:t>
      </w:r>
      <w:r w:rsidRPr="00A70BDA">
        <w:rPr>
          <w:rFonts w:ascii="Book Antiqua" w:hAnsi="Book Antiqua"/>
          <w:sz w:val="20"/>
          <w:lang w:val="en-US"/>
        </w:rPr>
        <w:t xml:space="preserve">Gilyard-Beer, </w:t>
      </w:r>
      <w:r w:rsidRPr="00A70BDA">
        <w:rPr>
          <w:rFonts w:ascii="Book Antiqua" w:hAnsi="Book Antiqua"/>
          <w:i/>
          <w:sz w:val="20"/>
          <w:lang w:val="en-US"/>
        </w:rPr>
        <w:t>Fountains Abbey: North Yorkshire</w:t>
      </w:r>
      <w:r>
        <w:rPr>
          <w:rFonts w:ascii="Book Antiqua" w:hAnsi="Book Antiqua"/>
          <w:i/>
          <w:sz w:val="20"/>
          <w:lang w:val="en-US"/>
        </w:rPr>
        <w:t>,</w:t>
      </w:r>
      <w:r w:rsidRPr="00A70BDA">
        <w:rPr>
          <w:rFonts w:ascii="Book Antiqua" w:hAnsi="Book Antiqua"/>
          <w:sz w:val="20"/>
          <w:lang w:val="en-US"/>
        </w:rPr>
        <w:t xml:space="preserve"> p. 4.</w:t>
      </w:r>
    </w:p>
  </w:footnote>
  <w:footnote w:id="34">
    <w:p w14:paraId="52445415" w14:textId="77777777" w:rsidR="001C742C" w:rsidRPr="001C742C" w:rsidRDefault="001C742C">
      <w:pPr>
        <w:pStyle w:val="FootnoteText"/>
        <w:rPr>
          <w:lang w:val="en-US"/>
        </w:rPr>
      </w:pPr>
      <w:r>
        <w:rPr>
          <w:rStyle w:val="FootnoteReference"/>
        </w:rPr>
        <w:footnoteRef/>
      </w:r>
      <w:r>
        <w:t xml:space="preserve"> </w:t>
      </w:r>
      <w:r w:rsidR="00755D58">
        <w:rPr>
          <w:rFonts w:ascii="Book Antiqua" w:hAnsi="Book Antiqua"/>
          <w:i/>
          <w:lang w:val="en-US"/>
        </w:rPr>
        <w:t>Ibid.</w:t>
      </w:r>
      <w:r>
        <w:rPr>
          <w:rFonts w:ascii="Book Antiqua" w:hAnsi="Book Antiqua"/>
          <w:i/>
          <w:lang w:val="en-US"/>
        </w:rPr>
        <w:t>,</w:t>
      </w:r>
      <w:r w:rsidRPr="00A70BDA">
        <w:rPr>
          <w:rFonts w:ascii="Book Antiqua" w:hAnsi="Book Antiqua"/>
          <w:lang w:val="en-US"/>
        </w:rPr>
        <w:t xml:space="preserve"> p. 4.</w:t>
      </w:r>
    </w:p>
  </w:footnote>
  <w:footnote w:id="35">
    <w:p w14:paraId="52445416" w14:textId="77777777" w:rsidR="00E86EA9" w:rsidRPr="00E86EA9" w:rsidRDefault="00E86EA9" w:rsidP="00E86EA9">
      <w:pPr>
        <w:rPr>
          <w:rFonts w:ascii="Book Antiqua" w:hAnsi="Book Antiqua"/>
          <w:sz w:val="24"/>
          <w:lang w:val="en-US"/>
        </w:rPr>
      </w:pPr>
      <w:r>
        <w:rPr>
          <w:rStyle w:val="FootnoteReference"/>
        </w:rPr>
        <w:footnoteRef/>
      </w:r>
      <w:r w:rsidRPr="00E86EA9">
        <w:rPr>
          <w:rFonts w:ascii="Book Antiqua" w:hAnsi="Book Antiqua"/>
          <w:sz w:val="20"/>
          <w:lang w:val="en-US"/>
        </w:rPr>
        <w:t>G.</w:t>
      </w:r>
      <w:r>
        <w:rPr>
          <w:rFonts w:ascii="Book Antiqua" w:hAnsi="Book Antiqua"/>
          <w:sz w:val="20"/>
          <w:lang w:val="en-US"/>
        </w:rPr>
        <w:t xml:space="preserve"> </w:t>
      </w:r>
      <w:proofErr w:type="spellStart"/>
      <w:r w:rsidRPr="00E86EA9">
        <w:rPr>
          <w:rFonts w:ascii="Book Antiqua" w:hAnsi="Book Antiqua"/>
          <w:sz w:val="20"/>
          <w:lang w:val="en-US"/>
        </w:rPr>
        <w:t>Coppack</w:t>
      </w:r>
      <w:proofErr w:type="spellEnd"/>
      <w:r w:rsidRPr="00E86EA9">
        <w:rPr>
          <w:rFonts w:ascii="Book Antiqua" w:hAnsi="Book Antiqua"/>
          <w:sz w:val="20"/>
          <w:lang w:val="en-US"/>
        </w:rPr>
        <w:t xml:space="preserve">, </w:t>
      </w:r>
      <w:r w:rsidRPr="00E86EA9">
        <w:rPr>
          <w:rFonts w:ascii="Book Antiqua" w:hAnsi="Book Antiqua"/>
          <w:i/>
          <w:sz w:val="20"/>
          <w:lang w:val="en-US"/>
        </w:rPr>
        <w:t>Fountains Abbey: The Cistercians in Northern England</w:t>
      </w:r>
      <w:r w:rsidRPr="00E86EA9">
        <w:rPr>
          <w:rFonts w:ascii="Book Antiqua" w:hAnsi="Book Antiqua"/>
          <w:sz w:val="20"/>
          <w:lang w:val="en-US"/>
        </w:rPr>
        <w:t>, 2</w:t>
      </w:r>
      <w:r w:rsidRPr="00E86EA9">
        <w:rPr>
          <w:rFonts w:ascii="Book Antiqua" w:hAnsi="Book Antiqua"/>
          <w:sz w:val="20"/>
          <w:vertAlign w:val="superscript"/>
          <w:lang w:val="en-US"/>
        </w:rPr>
        <w:t>nd</w:t>
      </w:r>
      <w:r w:rsidRPr="00E86EA9">
        <w:rPr>
          <w:rFonts w:ascii="Book Antiqua" w:hAnsi="Book Antiqua"/>
          <w:sz w:val="20"/>
          <w:lang w:val="en-US"/>
        </w:rPr>
        <w:t xml:space="preserve"> </w:t>
      </w:r>
      <w:proofErr w:type="spellStart"/>
      <w:r w:rsidRPr="00E86EA9">
        <w:rPr>
          <w:rFonts w:ascii="Book Antiqua" w:hAnsi="Book Antiqua"/>
          <w:sz w:val="20"/>
          <w:lang w:val="en-US"/>
        </w:rPr>
        <w:t>edn</w:t>
      </w:r>
      <w:proofErr w:type="spellEnd"/>
      <w:r w:rsidRPr="00E86EA9">
        <w:rPr>
          <w:rFonts w:ascii="Book Antiqua" w:hAnsi="Book Antiqua"/>
          <w:sz w:val="20"/>
          <w:lang w:val="en-US"/>
        </w:rPr>
        <w:t>. (</w:t>
      </w:r>
      <w:r w:rsidR="008E2F17">
        <w:rPr>
          <w:rFonts w:ascii="Book Antiqua" w:hAnsi="Book Antiqua"/>
          <w:sz w:val="20"/>
          <w:lang w:val="en-US"/>
        </w:rPr>
        <w:t>Stroud: Tem</w:t>
      </w:r>
      <w:r w:rsidRPr="00E86EA9">
        <w:rPr>
          <w:rFonts w:ascii="Book Antiqua" w:hAnsi="Book Antiqua"/>
          <w:sz w:val="20"/>
          <w:lang w:val="en-US"/>
        </w:rPr>
        <w:t>pus Publishing, 2006)</w:t>
      </w:r>
      <w:r w:rsidR="00EF56C7">
        <w:rPr>
          <w:rFonts w:ascii="Book Antiqua" w:hAnsi="Book Antiqua"/>
          <w:sz w:val="20"/>
          <w:lang w:val="en-US"/>
        </w:rPr>
        <w:t>, pp. 21-22.</w:t>
      </w:r>
    </w:p>
  </w:footnote>
  <w:footnote w:id="36">
    <w:p w14:paraId="52445417" w14:textId="77777777" w:rsidR="00907DDF" w:rsidRPr="00907DDF" w:rsidRDefault="00907DDF">
      <w:pPr>
        <w:pStyle w:val="FootnoteText"/>
        <w:rPr>
          <w:lang w:val="en-US"/>
        </w:rPr>
      </w:pPr>
      <w:r>
        <w:rPr>
          <w:rStyle w:val="FootnoteReference"/>
        </w:rPr>
        <w:footnoteRef/>
      </w:r>
      <w:r>
        <w:t xml:space="preserve"> </w:t>
      </w:r>
      <w:proofErr w:type="spellStart"/>
      <w:r w:rsidRPr="00E86EA9">
        <w:rPr>
          <w:rFonts w:ascii="Book Antiqua" w:hAnsi="Book Antiqua"/>
          <w:lang w:val="en-US"/>
        </w:rPr>
        <w:t>Coppack</w:t>
      </w:r>
      <w:proofErr w:type="spellEnd"/>
      <w:r w:rsidRPr="00E86EA9">
        <w:rPr>
          <w:rFonts w:ascii="Book Antiqua" w:hAnsi="Book Antiqua"/>
          <w:lang w:val="en-US"/>
        </w:rPr>
        <w:t xml:space="preserve">, </w:t>
      </w:r>
      <w:r w:rsidRPr="00E86EA9">
        <w:rPr>
          <w:rFonts w:ascii="Book Antiqua" w:hAnsi="Book Antiqua"/>
          <w:i/>
          <w:lang w:val="en-US"/>
        </w:rPr>
        <w:t>Fountains Abbey: The Cistercians in Northern England</w:t>
      </w:r>
      <w:r w:rsidRPr="00E86EA9">
        <w:rPr>
          <w:rFonts w:ascii="Book Antiqua" w:hAnsi="Book Antiqua"/>
          <w:lang w:val="en-US"/>
        </w:rPr>
        <w:t>,</w:t>
      </w:r>
      <w:r>
        <w:rPr>
          <w:rFonts w:ascii="Book Antiqua" w:hAnsi="Book Antiqua"/>
          <w:lang w:val="en-US"/>
        </w:rPr>
        <w:t xml:space="preserve"> p. 21.</w:t>
      </w:r>
    </w:p>
  </w:footnote>
  <w:footnote w:id="37">
    <w:p w14:paraId="52445418" w14:textId="77777777" w:rsidR="007D0BF5" w:rsidRPr="007D0BF5" w:rsidRDefault="007D0BF5">
      <w:pPr>
        <w:pStyle w:val="FootnoteText"/>
        <w:rPr>
          <w:lang w:val="en-US"/>
        </w:rPr>
      </w:pPr>
      <w:r>
        <w:rPr>
          <w:rStyle w:val="FootnoteReference"/>
        </w:rPr>
        <w:footnoteRef/>
      </w:r>
      <w:r>
        <w:t xml:space="preserve"> </w:t>
      </w:r>
      <w:r w:rsidR="00755D58">
        <w:rPr>
          <w:rFonts w:ascii="Book Antiqua" w:hAnsi="Book Antiqua"/>
          <w:i/>
          <w:lang w:val="en-US"/>
        </w:rPr>
        <w:t>Ibid.</w:t>
      </w:r>
      <w:r w:rsidRPr="00E86EA9">
        <w:rPr>
          <w:rFonts w:ascii="Book Antiqua" w:hAnsi="Book Antiqua"/>
          <w:lang w:val="en-US"/>
        </w:rPr>
        <w:t>,</w:t>
      </w:r>
      <w:r>
        <w:rPr>
          <w:rFonts w:ascii="Book Antiqua" w:hAnsi="Book Antiqua"/>
          <w:lang w:val="en-US"/>
        </w:rPr>
        <w:t xml:space="preserve"> p. 22.</w:t>
      </w:r>
    </w:p>
  </w:footnote>
  <w:footnote w:id="38">
    <w:p w14:paraId="52445419" w14:textId="77777777" w:rsidR="007D0BF5" w:rsidRPr="007D0BF5" w:rsidRDefault="007D0BF5">
      <w:pPr>
        <w:pStyle w:val="FootnoteText"/>
        <w:rPr>
          <w:lang w:val="en-US"/>
        </w:rPr>
      </w:pPr>
      <w:r>
        <w:rPr>
          <w:rStyle w:val="FootnoteReference"/>
        </w:rPr>
        <w:footnoteRef/>
      </w:r>
      <w:r>
        <w:t xml:space="preserve"> </w:t>
      </w:r>
      <w:r w:rsidR="00755D58">
        <w:rPr>
          <w:rFonts w:ascii="Book Antiqua" w:hAnsi="Book Antiqua"/>
          <w:i/>
          <w:lang w:val="en-US"/>
        </w:rPr>
        <w:t>Ibid.</w:t>
      </w:r>
      <w:r w:rsidRPr="00E86EA9">
        <w:rPr>
          <w:rFonts w:ascii="Book Antiqua" w:hAnsi="Book Antiqua"/>
          <w:lang w:val="en-US"/>
        </w:rPr>
        <w:t>,</w:t>
      </w:r>
      <w:r>
        <w:rPr>
          <w:rFonts w:ascii="Book Antiqua" w:hAnsi="Book Antiqua"/>
          <w:lang w:val="en-US"/>
        </w:rPr>
        <w:t xml:space="preserve"> p. 22.</w:t>
      </w:r>
    </w:p>
  </w:footnote>
  <w:footnote w:id="39">
    <w:p w14:paraId="5244541A" w14:textId="77777777" w:rsidR="00861355" w:rsidRPr="00861355" w:rsidRDefault="00861355">
      <w:pPr>
        <w:pStyle w:val="FootnoteText"/>
        <w:rPr>
          <w:lang w:val="en-US"/>
        </w:rPr>
      </w:pPr>
      <w:r>
        <w:rPr>
          <w:rStyle w:val="FootnoteReference"/>
        </w:rPr>
        <w:footnoteRef/>
      </w:r>
      <w:r>
        <w:t xml:space="preserve"> </w:t>
      </w:r>
      <w:r w:rsidR="00755D58">
        <w:rPr>
          <w:rFonts w:ascii="Book Antiqua" w:hAnsi="Book Antiqua"/>
          <w:i/>
          <w:lang w:val="en-US"/>
        </w:rPr>
        <w:t>Ibid.</w:t>
      </w:r>
      <w:r w:rsidRPr="00E86EA9">
        <w:rPr>
          <w:rFonts w:ascii="Book Antiqua" w:hAnsi="Book Antiqua"/>
          <w:lang w:val="en-US"/>
        </w:rPr>
        <w:t>,</w:t>
      </w:r>
      <w:r>
        <w:rPr>
          <w:rFonts w:ascii="Book Antiqua" w:hAnsi="Book Antiqua"/>
          <w:lang w:val="en-US"/>
        </w:rPr>
        <w:t xml:space="preserve"> pp. 22-24.</w:t>
      </w:r>
    </w:p>
  </w:footnote>
  <w:footnote w:id="40">
    <w:p w14:paraId="5244541B" w14:textId="47DFA315" w:rsidR="00BE0D64" w:rsidRPr="00BE0D64" w:rsidRDefault="00BE0D64">
      <w:pPr>
        <w:pStyle w:val="FootnoteText"/>
        <w:rPr>
          <w:lang w:val="en-US"/>
        </w:rPr>
      </w:pPr>
      <w:r>
        <w:rPr>
          <w:rStyle w:val="FootnoteReference"/>
        </w:rPr>
        <w:footnoteRef/>
      </w:r>
      <w:r>
        <w:t xml:space="preserve"> </w:t>
      </w:r>
      <w:proofErr w:type="spellStart"/>
      <w:r w:rsidR="006A1A96">
        <w:rPr>
          <w:rFonts w:ascii="Book Antiqua" w:hAnsi="Book Antiqua"/>
          <w:iCs/>
          <w:lang w:val="en-US"/>
        </w:rPr>
        <w:t>Coppack</w:t>
      </w:r>
      <w:proofErr w:type="spellEnd"/>
      <w:r w:rsidR="001D2ED3">
        <w:rPr>
          <w:rFonts w:ascii="Book Antiqua" w:hAnsi="Book Antiqua"/>
          <w:iCs/>
          <w:lang w:val="en-US"/>
        </w:rPr>
        <w:t xml:space="preserve">, </w:t>
      </w:r>
      <w:r w:rsidR="001D2ED3">
        <w:rPr>
          <w:rFonts w:ascii="Book Antiqua" w:hAnsi="Book Antiqua"/>
          <w:i/>
          <w:lang w:val="en-US"/>
        </w:rPr>
        <w:t>Fountains Abbey: The Cistercians in Northern England,</w:t>
      </w:r>
      <w:r>
        <w:rPr>
          <w:rFonts w:ascii="Book Antiqua" w:hAnsi="Book Antiqua"/>
          <w:lang w:val="en-US"/>
        </w:rPr>
        <w:t xml:space="preserve"> p. 23.</w:t>
      </w:r>
    </w:p>
  </w:footnote>
  <w:footnote w:id="41">
    <w:p w14:paraId="5244541C" w14:textId="77777777" w:rsidR="009B5188" w:rsidRPr="009B5188" w:rsidRDefault="009B5188">
      <w:pPr>
        <w:pStyle w:val="FootnoteText"/>
        <w:rPr>
          <w:lang w:val="en-US"/>
        </w:rPr>
      </w:pPr>
      <w:r>
        <w:rPr>
          <w:rStyle w:val="FootnoteReference"/>
        </w:rPr>
        <w:footnoteRef/>
      </w:r>
      <w:r>
        <w:t xml:space="preserve"> </w:t>
      </w:r>
      <w:proofErr w:type="spellStart"/>
      <w:r w:rsidRPr="00A70BDA">
        <w:rPr>
          <w:rFonts w:ascii="Book Antiqua" w:hAnsi="Book Antiqua"/>
          <w:lang w:val="en-US"/>
        </w:rPr>
        <w:t>Coppack</w:t>
      </w:r>
      <w:proofErr w:type="spellEnd"/>
      <w:r w:rsidRPr="00A70BDA">
        <w:rPr>
          <w:rFonts w:ascii="Book Antiqua" w:hAnsi="Book Antiqua"/>
          <w:lang w:val="en-US"/>
        </w:rPr>
        <w:t xml:space="preserve">, </w:t>
      </w:r>
      <w:r>
        <w:rPr>
          <w:rFonts w:ascii="Book Antiqua" w:hAnsi="Book Antiqua"/>
          <w:lang w:val="en-US"/>
        </w:rPr>
        <w:t xml:space="preserve">and </w:t>
      </w:r>
      <w:r w:rsidRPr="00A70BDA">
        <w:rPr>
          <w:rFonts w:ascii="Book Antiqua" w:hAnsi="Book Antiqua"/>
          <w:lang w:val="en-US"/>
        </w:rPr>
        <w:t xml:space="preserve">Gilyard-Beer, </w:t>
      </w:r>
      <w:r w:rsidRPr="00A70BDA">
        <w:rPr>
          <w:rFonts w:ascii="Book Antiqua" w:hAnsi="Book Antiqua"/>
          <w:i/>
          <w:lang w:val="en-US"/>
        </w:rPr>
        <w:t>Fountains Abbey: North Yorkshire</w:t>
      </w:r>
      <w:r>
        <w:rPr>
          <w:rFonts w:ascii="Book Antiqua" w:hAnsi="Book Antiqua"/>
          <w:i/>
          <w:lang w:val="en-US"/>
        </w:rPr>
        <w:t>,</w:t>
      </w:r>
      <w:r w:rsidRPr="00A70BDA">
        <w:rPr>
          <w:rFonts w:ascii="Book Antiqua" w:hAnsi="Book Antiqua"/>
          <w:lang w:val="en-US"/>
        </w:rPr>
        <w:t xml:space="preserve"> p. 4.</w:t>
      </w:r>
    </w:p>
  </w:footnote>
  <w:footnote w:id="42">
    <w:p w14:paraId="5244541D" w14:textId="77777777" w:rsidR="00B13D28" w:rsidRPr="00B13D28" w:rsidRDefault="00B13D28">
      <w:pPr>
        <w:pStyle w:val="FootnoteText"/>
        <w:rPr>
          <w:lang w:val="en-US"/>
        </w:rPr>
      </w:pPr>
      <w:r>
        <w:rPr>
          <w:rStyle w:val="FootnoteReference"/>
        </w:rPr>
        <w:footnoteRef/>
      </w:r>
      <w:r>
        <w:t xml:space="preserve"> </w:t>
      </w:r>
      <w:proofErr w:type="spellStart"/>
      <w:r w:rsidRPr="00E86EA9">
        <w:rPr>
          <w:rFonts w:ascii="Book Antiqua" w:hAnsi="Book Antiqua"/>
          <w:lang w:val="en-US"/>
        </w:rPr>
        <w:t>Coppack</w:t>
      </w:r>
      <w:proofErr w:type="spellEnd"/>
      <w:r w:rsidRPr="00E86EA9">
        <w:rPr>
          <w:rFonts w:ascii="Book Antiqua" w:hAnsi="Book Antiqua"/>
          <w:lang w:val="en-US"/>
        </w:rPr>
        <w:t xml:space="preserve">, </w:t>
      </w:r>
      <w:r w:rsidRPr="00E86EA9">
        <w:rPr>
          <w:rFonts w:ascii="Book Antiqua" w:hAnsi="Book Antiqua"/>
          <w:i/>
          <w:lang w:val="en-US"/>
        </w:rPr>
        <w:t>Fountains Abbey: The Cistercians in Northern England</w:t>
      </w:r>
      <w:r w:rsidRPr="00E86EA9">
        <w:rPr>
          <w:rFonts w:ascii="Book Antiqua" w:hAnsi="Book Antiqua"/>
          <w:lang w:val="en-US"/>
        </w:rPr>
        <w:t>,</w:t>
      </w:r>
      <w:r>
        <w:rPr>
          <w:rFonts w:ascii="Book Antiqua" w:hAnsi="Book Antiqua"/>
          <w:lang w:val="en-US"/>
        </w:rPr>
        <w:t xml:space="preserve"> p. 29.</w:t>
      </w:r>
    </w:p>
  </w:footnote>
  <w:footnote w:id="43">
    <w:p w14:paraId="5244541E" w14:textId="77777777" w:rsidR="00A443FE" w:rsidRPr="00A443FE" w:rsidRDefault="00A443FE">
      <w:pPr>
        <w:pStyle w:val="FootnoteText"/>
        <w:rPr>
          <w:lang w:val="en-US"/>
        </w:rPr>
      </w:pPr>
      <w:r>
        <w:rPr>
          <w:rStyle w:val="FootnoteReference"/>
        </w:rPr>
        <w:footnoteRef/>
      </w:r>
      <w:r>
        <w:t xml:space="preserve"> </w:t>
      </w:r>
      <w:r w:rsidR="00755D58">
        <w:rPr>
          <w:rFonts w:ascii="Book Antiqua" w:hAnsi="Book Antiqua"/>
          <w:i/>
          <w:lang w:val="en-US"/>
        </w:rPr>
        <w:t>Ibid.</w:t>
      </w:r>
      <w:r w:rsidRPr="00E86EA9">
        <w:rPr>
          <w:rFonts w:ascii="Book Antiqua" w:hAnsi="Book Antiqua"/>
          <w:lang w:val="en-US"/>
        </w:rPr>
        <w:t>,</w:t>
      </w:r>
      <w:r>
        <w:rPr>
          <w:rFonts w:ascii="Book Antiqua" w:hAnsi="Book Antiqua"/>
          <w:lang w:val="en-US"/>
        </w:rPr>
        <w:t xml:space="preserve"> p. 39.</w:t>
      </w:r>
    </w:p>
  </w:footnote>
  <w:footnote w:id="44">
    <w:p w14:paraId="5244541F" w14:textId="77777777" w:rsidR="006C76B5" w:rsidRPr="006C76B5" w:rsidRDefault="006C76B5">
      <w:pPr>
        <w:pStyle w:val="FootnoteText"/>
        <w:rPr>
          <w:lang w:val="en-US"/>
        </w:rPr>
      </w:pPr>
      <w:r>
        <w:rPr>
          <w:rStyle w:val="FootnoteReference"/>
        </w:rPr>
        <w:footnoteRef/>
      </w:r>
      <w:r>
        <w:t xml:space="preserve"> </w:t>
      </w:r>
      <w:r w:rsidR="00755D58">
        <w:rPr>
          <w:rFonts w:ascii="Book Antiqua" w:hAnsi="Book Antiqua"/>
          <w:i/>
          <w:lang w:val="en-US"/>
        </w:rPr>
        <w:t>Ibid.</w:t>
      </w:r>
      <w:r w:rsidRPr="00E86EA9">
        <w:rPr>
          <w:rFonts w:ascii="Book Antiqua" w:hAnsi="Book Antiqua"/>
          <w:lang w:val="en-US"/>
        </w:rPr>
        <w:t>,</w:t>
      </w:r>
      <w:r>
        <w:rPr>
          <w:rFonts w:ascii="Book Antiqua" w:hAnsi="Book Antiqua"/>
          <w:lang w:val="en-US"/>
        </w:rPr>
        <w:t xml:space="preserve"> p. 39.</w:t>
      </w:r>
    </w:p>
  </w:footnote>
  <w:footnote w:id="45">
    <w:p w14:paraId="52445420" w14:textId="77777777" w:rsidR="00300AAC" w:rsidRPr="00300AAC" w:rsidRDefault="00300AAC">
      <w:pPr>
        <w:pStyle w:val="FootnoteText"/>
        <w:rPr>
          <w:lang w:val="en-US"/>
        </w:rPr>
      </w:pPr>
      <w:r>
        <w:rPr>
          <w:rStyle w:val="FootnoteReference"/>
        </w:rPr>
        <w:footnoteRef/>
      </w:r>
      <w:r>
        <w:t xml:space="preserve"> </w:t>
      </w:r>
      <w:r w:rsidR="00755D58">
        <w:rPr>
          <w:rFonts w:ascii="Book Antiqua" w:hAnsi="Book Antiqua"/>
          <w:i/>
          <w:lang w:val="en-US"/>
        </w:rPr>
        <w:t>Ibid.</w:t>
      </w:r>
      <w:r w:rsidRPr="00E86EA9">
        <w:rPr>
          <w:rFonts w:ascii="Book Antiqua" w:hAnsi="Book Antiqua"/>
          <w:lang w:val="en-US"/>
        </w:rPr>
        <w:t>,</w:t>
      </w:r>
      <w:r>
        <w:rPr>
          <w:rFonts w:ascii="Book Antiqua" w:hAnsi="Book Antiqua"/>
          <w:lang w:val="en-US"/>
        </w:rPr>
        <w:t xml:space="preserve"> p. 40.</w:t>
      </w:r>
    </w:p>
  </w:footnote>
  <w:footnote w:id="46">
    <w:p w14:paraId="52445421" w14:textId="77777777" w:rsidR="00574CDD" w:rsidRPr="00574CDD" w:rsidRDefault="00574CDD">
      <w:pPr>
        <w:pStyle w:val="FootnoteText"/>
        <w:rPr>
          <w:lang w:val="en-US"/>
        </w:rPr>
      </w:pPr>
      <w:r>
        <w:rPr>
          <w:rStyle w:val="FootnoteReference"/>
        </w:rPr>
        <w:footnoteRef/>
      </w:r>
      <w:r>
        <w:t xml:space="preserve"> </w:t>
      </w:r>
      <w:r w:rsidR="00755D58">
        <w:rPr>
          <w:rFonts w:ascii="Book Antiqua" w:hAnsi="Book Antiqua"/>
          <w:i/>
          <w:lang w:val="en-US"/>
        </w:rPr>
        <w:t>Ibid.</w:t>
      </w:r>
      <w:r w:rsidRPr="00E86EA9">
        <w:rPr>
          <w:rFonts w:ascii="Book Antiqua" w:hAnsi="Book Antiqua"/>
          <w:lang w:val="en-US"/>
        </w:rPr>
        <w:t>,</w:t>
      </w:r>
      <w:r>
        <w:rPr>
          <w:rFonts w:ascii="Book Antiqua" w:hAnsi="Book Antiqua"/>
          <w:lang w:val="en-US"/>
        </w:rPr>
        <w:t xml:space="preserve"> p. 40.</w:t>
      </w:r>
    </w:p>
  </w:footnote>
  <w:footnote w:id="47">
    <w:p w14:paraId="52445422" w14:textId="77777777" w:rsidR="00370790" w:rsidRPr="00370790" w:rsidRDefault="00370790">
      <w:pPr>
        <w:pStyle w:val="FootnoteText"/>
        <w:rPr>
          <w:lang w:val="en-US"/>
        </w:rPr>
      </w:pPr>
      <w:r>
        <w:rPr>
          <w:rStyle w:val="FootnoteReference"/>
        </w:rPr>
        <w:footnoteRef/>
      </w:r>
      <w:r>
        <w:t xml:space="preserve"> </w:t>
      </w:r>
      <w:proofErr w:type="spellStart"/>
      <w:r w:rsidRPr="00A70BDA">
        <w:rPr>
          <w:rFonts w:ascii="Book Antiqua" w:hAnsi="Book Antiqua"/>
          <w:lang w:val="en-US"/>
        </w:rPr>
        <w:t>Coppack</w:t>
      </w:r>
      <w:proofErr w:type="spellEnd"/>
      <w:r w:rsidRPr="00A70BDA">
        <w:rPr>
          <w:rFonts w:ascii="Book Antiqua" w:hAnsi="Book Antiqua"/>
          <w:lang w:val="en-US"/>
        </w:rPr>
        <w:t xml:space="preserve">, </w:t>
      </w:r>
      <w:r>
        <w:rPr>
          <w:rFonts w:ascii="Book Antiqua" w:hAnsi="Book Antiqua"/>
          <w:lang w:val="en-US"/>
        </w:rPr>
        <w:t xml:space="preserve">and </w:t>
      </w:r>
      <w:r w:rsidRPr="00A70BDA">
        <w:rPr>
          <w:rFonts w:ascii="Book Antiqua" w:hAnsi="Book Antiqua"/>
          <w:lang w:val="en-US"/>
        </w:rPr>
        <w:t xml:space="preserve">Gilyard-Beer, </w:t>
      </w:r>
      <w:r w:rsidRPr="00A70BDA">
        <w:rPr>
          <w:rFonts w:ascii="Book Antiqua" w:hAnsi="Book Antiqua"/>
          <w:i/>
          <w:lang w:val="en-US"/>
        </w:rPr>
        <w:t>Fountains Abbey: North Yorkshire</w:t>
      </w:r>
      <w:r>
        <w:rPr>
          <w:rFonts w:ascii="Book Antiqua" w:hAnsi="Book Antiqua"/>
          <w:i/>
          <w:lang w:val="en-US"/>
        </w:rPr>
        <w:t>,</w:t>
      </w:r>
      <w:r w:rsidRPr="00A70BDA">
        <w:rPr>
          <w:rFonts w:ascii="Book Antiqua" w:hAnsi="Book Antiqua"/>
          <w:lang w:val="en-US"/>
        </w:rPr>
        <w:t xml:space="preserve"> </w:t>
      </w:r>
      <w:r>
        <w:rPr>
          <w:rFonts w:ascii="Book Antiqua" w:hAnsi="Book Antiqua"/>
          <w:lang w:val="en-US"/>
        </w:rPr>
        <w:t>pp. 5-8.</w:t>
      </w:r>
    </w:p>
  </w:footnote>
  <w:footnote w:id="48">
    <w:p w14:paraId="52445423" w14:textId="77777777" w:rsidR="00E07FC2" w:rsidRPr="00E07FC2" w:rsidRDefault="00E07FC2">
      <w:pPr>
        <w:pStyle w:val="FootnoteText"/>
        <w:rPr>
          <w:lang w:val="en-US"/>
        </w:rPr>
      </w:pPr>
      <w:r>
        <w:rPr>
          <w:rStyle w:val="FootnoteReference"/>
        </w:rPr>
        <w:footnoteRef/>
      </w:r>
      <w:r>
        <w:t xml:space="preserve"> </w:t>
      </w:r>
      <w:r w:rsidR="00755D58">
        <w:rPr>
          <w:rFonts w:ascii="Book Antiqua" w:hAnsi="Book Antiqua"/>
          <w:i/>
          <w:lang w:val="en-US"/>
        </w:rPr>
        <w:t>Ibid.</w:t>
      </w:r>
      <w:r>
        <w:rPr>
          <w:rFonts w:ascii="Book Antiqua" w:hAnsi="Book Antiqua"/>
          <w:i/>
          <w:lang w:val="en-US"/>
        </w:rPr>
        <w:t>,</w:t>
      </w:r>
      <w:r w:rsidRPr="00A70BDA">
        <w:rPr>
          <w:rFonts w:ascii="Book Antiqua" w:hAnsi="Book Antiqua"/>
          <w:lang w:val="en-US"/>
        </w:rPr>
        <w:t xml:space="preserve"> </w:t>
      </w:r>
      <w:r>
        <w:rPr>
          <w:rFonts w:ascii="Book Antiqua" w:hAnsi="Book Antiqua"/>
          <w:lang w:val="en-US"/>
        </w:rPr>
        <w:t>p. 8.</w:t>
      </w:r>
    </w:p>
  </w:footnote>
  <w:footnote w:id="49">
    <w:p w14:paraId="52445424" w14:textId="77777777" w:rsidR="00EE4233" w:rsidRPr="00EE4233" w:rsidRDefault="00EE4233" w:rsidP="00EE4233">
      <w:pPr>
        <w:pStyle w:val="FootnoteText"/>
        <w:rPr>
          <w:lang w:val="en-US"/>
        </w:rPr>
      </w:pPr>
      <w:r>
        <w:rPr>
          <w:rStyle w:val="FootnoteReference"/>
        </w:rPr>
        <w:footnoteRef/>
      </w:r>
      <w:r>
        <w:t xml:space="preserve"> </w:t>
      </w:r>
      <w:r w:rsidR="00755D58">
        <w:rPr>
          <w:rFonts w:ascii="Book Antiqua" w:hAnsi="Book Antiqua"/>
          <w:i/>
          <w:lang w:val="en-US"/>
        </w:rPr>
        <w:t>Ibid.</w:t>
      </w:r>
      <w:r>
        <w:rPr>
          <w:rFonts w:ascii="Book Antiqua" w:hAnsi="Book Antiqua"/>
          <w:i/>
          <w:lang w:val="en-US"/>
        </w:rPr>
        <w:t>,</w:t>
      </w:r>
      <w:r w:rsidRPr="00A70BDA">
        <w:rPr>
          <w:rFonts w:ascii="Book Antiqua" w:hAnsi="Book Antiqua"/>
          <w:lang w:val="en-US"/>
        </w:rPr>
        <w:t xml:space="preserve"> </w:t>
      </w:r>
      <w:r>
        <w:rPr>
          <w:rFonts w:ascii="Book Antiqua" w:hAnsi="Book Antiqua"/>
          <w:lang w:val="en-US"/>
        </w:rPr>
        <w:t>p. 8.</w:t>
      </w:r>
    </w:p>
  </w:footnote>
  <w:footnote w:id="50">
    <w:p w14:paraId="52445425" w14:textId="77777777" w:rsidR="00045C09" w:rsidRPr="00045C09" w:rsidRDefault="00045C09">
      <w:pPr>
        <w:pStyle w:val="FootnoteText"/>
        <w:rPr>
          <w:lang w:val="en-US"/>
        </w:rPr>
      </w:pPr>
      <w:r>
        <w:rPr>
          <w:rStyle w:val="FootnoteReference"/>
        </w:rPr>
        <w:footnoteRef/>
      </w:r>
      <w:r>
        <w:t xml:space="preserve"> </w:t>
      </w:r>
      <w:proofErr w:type="spellStart"/>
      <w:r w:rsidRPr="00E86EA9">
        <w:rPr>
          <w:rFonts w:ascii="Book Antiqua" w:hAnsi="Book Antiqua"/>
          <w:lang w:val="en-US"/>
        </w:rPr>
        <w:t>Coppack</w:t>
      </w:r>
      <w:proofErr w:type="spellEnd"/>
      <w:r w:rsidRPr="00E86EA9">
        <w:rPr>
          <w:rFonts w:ascii="Book Antiqua" w:hAnsi="Book Antiqua"/>
          <w:lang w:val="en-US"/>
        </w:rPr>
        <w:t xml:space="preserve">, </w:t>
      </w:r>
      <w:r w:rsidRPr="00E86EA9">
        <w:rPr>
          <w:rFonts w:ascii="Book Antiqua" w:hAnsi="Book Antiqua"/>
          <w:i/>
          <w:lang w:val="en-US"/>
        </w:rPr>
        <w:t>Fountains Abbey: The Cistercians in Northern England</w:t>
      </w:r>
      <w:r w:rsidRPr="00E86EA9">
        <w:rPr>
          <w:rFonts w:ascii="Book Antiqua" w:hAnsi="Book Antiqua"/>
          <w:lang w:val="en-US"/>
        </w:rPr>
        <w:t>,</w:t>
      </w:r>
      <w:r>
        <w:rPr>
          <w:rFonts w:ascii="Book Antiqua" w:hAnsi="Book Antiqua"/>
          <w:lang w:val="en-US"/>
        </w:rPr>
        <w:t xml:space="preserve"> p. 91.</w:t>
      </w:r>
    </w:p>
  </w:footnote>
  <w:footnote w:id="51">
    <w:p w14:paraId="52445426" w14:textId="77777777" w:rsidR="00DA261D" w:rsidRPr="00DA261D" w:rsidRDefault="00DA261D">
      <w:pPr>
        <w:pStyle w:val="FootnoteText"/>
        <w:rPr>
          <w:lang w:val="en-US"/>
        </w:rPr>
      </w:pPr>
      <w:r>
        <w:rPr>
          <w:rStyle w:val="FootnoteReference"/>
        </w:rPr>
        <w:footnoteRef/>
      </w:r>
      <w:r>
        <w:t xml:space="preserve"> </w:t>
      </w:r>
      <w:r w:rsidR="00755D58">
        <w:rPr>
          <w:rFonts w:ascii="Book Antiqua" w:hAnsi="Book Antiqua"/>
          <w:i/>
          <w:lang w:val="en-US"/>
        </w:rPr>
        <w:t>Ibid.</w:t>
      </w:r>
      <w:r w:rsidR="00755D58" w:rsidRPr="00E86EA9">
        <w:rPr>
          <w:rFonts w:ascii="Book Antiqua" w:hAnsi="Book Antiqua"/>
          <w:lang w:val="en-US"/>
        </w:rPr>
        <w:t>,</w:t>
      </w:r>
      <w:r w:rsidR="00755D58">
        <w:rPr>
          <w:rFonts w:ascii="Book Antiqua" w:hAnsi="Book Antiqua"/>
          <w:lang w:val="en-US"/>
        </w:rPr>
        <w:t xml:space="preserve"> p. 91.</w:t>
      </w:r>
    </w:p>
  </w:footnote>
  <w:footnote w:id="52">
    <w:p w14:paraId="52445427" w14:textId="77777777" w:rsidR="00755D58" w:rsidRPr="00755D58" w:rsidRDefault="00755D58">
      <w:pPr>
        <w:pStyle w:val="FootnoteText"/>
        <w:rPr>
          <w:lang w:val="en-US"/>
        </w:rPr>
      </w:pPr>
      <w:r>
        <w:rPr>
          <w:rStyle w:val="FootnoteReference"/>
        </w:rPr>
        <w:footnoteRef/>
      </w:r>
      <w:r>
        <w:t xml:space="preserve"> </w:t>
      </w:r>
      <w:r w:rsidRPr="00755D58">
        <w:rPr>
          <w:rFonts w:ascii="Book Antiqua" w:hAnsi="Book Antiqua"/>
          <w:lang w:val="en-US"/>
        </w:rPr>
        <w:t xml:space="preserve">Digital Humanities Institute, ‘The Crossing’, [online]. Available: </w:t>
      </w:r>
      <w:hyperlink r:id="rId4" w:history="1">
        <w:r w:rsidRPr="00755D58">
          <w:rPr>
            <w:rStyle w:val="Hyperlink"/>
            <w:rFonts w:ascii="Book Antiqua" w:hAnsi="Book Antiqua"/>
            <w:lang w:val="en-US"/>
          </w:rPr>
          <w:t>https://www.dhi.ac.uk/cistercians/fountains/buildings/church/church11.php</w:t>
        </w:r>
      </w:hyperlink>
      <w:r>
        <w:rPr>
          <w:rStyle w:val="Hyperlink"/>
          <w:rFonts w:ascii="Book Antiqua" w:hAnsi="Book Antiqua"/>
          <w:lang w:val="en-US"/>
        </w:rPr>
        <w:t>.</w:t>
      </w:r>
    </w:p>
  </w:footnote>
  <w:footnote w:id="53">
    <w:p w14:paraId="52445428" w14:textId="77777777" w:rsidR="0062078E" w:rsidRPr="0062078E" w:rsidRDefault="0062078E">
      <w:pPr>
        <w:pStyle w:val="FootnoteText"/>
        <w:rPr>
          <w:lang w:val="en-US"/>
        </w:rPr>
      </w:pPr>
      <w:r>
        <w:rPr>
          <w:rStyle w:val="FootnoteReference"/>
        </w:rPr>
        <w:footnoteRef/>
      </w:r>
      <w:r>
        <w:t xml:space="preserve"> </w:t>
      </w:r>
      <w:r w:rsidRPr="00755D58">
        <w:rPr>
          <w:rFonts w:ascii="Book Antiqua" w:hAnsi="Book Antiqua"/>
          <w:lang w:val="en-US"/>
        </w:rPr>
        <w:t>Digital Humanities Institute, ‘The Crossing’</w:t>
      </w:r>
      <w:r>
        <w:rPr>
          <w:rFonts w:ascii="Book Antiqua" w:hAnsi="Book Antiqua"/>
          <w:lang w:val="en-US"/>
        </w:rPr>
        <w:t>.</w:t>
      </w:r>
    </w:p>
  </w:footnote>
  <w:footnote w:id="54">
    <w:p w14:paraId="52445429" w14:textId="77777777" w:rsidR="0062078E" w:rsidRPr="0062078E" w:rsidRDefault="0062078E">
      <w:pPr>
        <w:pStyle w:val="FootnoteText"/>
        <w:rPr>
          <w:lang w:val="en-US"/>
        </w:rPr>
      </w:pPr>
      <w:r>
        <w:rPr>
          <w:rStyle w:val="FootnoteReference"/>
        </w:rPr>
        <w:footnoteRef/>
      </w:r>
      <w:r>
        <w:t xml:space="preserve"> </w:t>
      </w:r>
      <w:proofErr w:type="spellStart"/>
      <w:r w:rsidRPr="00E86EA9">
        <w:rPr>
          <w:rFonts w:ascii="Book Antiqua" w:hAnsi="Book Antiqua"/>
          <w:lang w:val="en-US"/>
        </w:rPr>
        <w:t>Coppack</w:t>
      </w:r>
      <w:proofErr w:type="spellEnd"/>
      <w:r w:rsidRPr="00E86EA9">
        <w:rPr>
          <w:rFonts w:ascii="Book Antiqua" w:hAnsi="Book Antiqua"/>
          <w:lang w:val="en-US"/>
        </w:rPr>
        <w:t xml:space="preserve">, </w:t>
      </w:r>
      <w:r w:rsidRPr="00E86EA9">
        <w:rPr>
          <w:rFonts w:ascii="Book Antiqua" w:hAnsi="Book Antiqua"/>
          <w:i/>
          <w:lang w:val="en-US"/>
        </w:rPr>
        <w:t>Fountains Abbey: The Cistercians in Northern England</w:t>
      </w:r>
      <w:r w:rsidRPr="00E86EA9">
        <w:rPr>
          <w:rFonts w:ascii="Book Antiqua" w:hAnsi="Book Antiqua"/>
          <w:lang w:val="en-US"/>
        </w:rPr>
        <w:t>,</w:t>
      </w:r>
      <w:r>
        <w:rPr>
          <w:rFonts w:ascii="Book Antiqua" w:hAnsi="Book Antiqua"/>
          <w:lang w:val="en-US"/>
        </w:rPr>
        <w:t xml:space="preserve"> pp. 91-92.</w:t>
      </w:r>
    </w:p>
  </w:footnote>
  <w:footnote w:id="55">
    <w:p w14:paraId="5244542A" w14:textId="77777777" w:rsidR="004211C9" w:rsidRPr="004211C9" w:rsidRDefault="004211C9">
      <w:pPr>
        <w:pStyle w:val="FootnoteText"/>
        <w:rPr>
          <w:lang w:val="en-US"/>
        </w:rPr>
      </w:pPr>
      <w:r>
        <w:rPr>
          <w:rStyle w:val="FootnoteReference"/>
        </w:rPr>
        <w:footnoteRef/>
      </w:r>
      <w:r>
        <w:t xml:space="preserve"> </w:t>
      </w:r>
      <w:r>
        <w:rPr>
          <w:rFonts w:ascii="Book Antiqua" w:hAnsi="Book Antiqua"/>
          <w:i/>
          <w:lang w:val="en-US"/>
        </w:rPr>
        <w:t>Ibid.</w:t>
      </w:r>
      <w:r w:rsidRPr="00E86EA9">
        <w:rPr>
          <w:rFonts w:ascii="Book Antiqua" w:hAnsi="Book Antiqua"/>
          <w:lang w:val="en-US"/>
        </w:rPr>
        <w:t>,</w:t>
      </w:r>
      <w:r>
        <w:rPr>
          <w:rFonts w:ascii="Book Antiqua" w:hAnsi="Book Antiqua"/>
          <w:lang w:val="en-US"/>
        </w:rPr>
        <w:t xml:space="preserve"> p. 92.</w:t>
      </w:r>
    </w:p>
  </w:footnote>
  <w:footnote w:id="56">
    <w:p w14:paraId="5244542B" w14:textId="77777777" w:rsidR="00D77ED0" w:rsidRPr="00D77ED0" w:rsidRDefault="00D77ED0">
      <w:pPr>
        <w:pStyle w:val="FootnoteText"/>
        <w:rPr>
          <w:lang w:val="en-US"/>
        </w:rPr>
      </w:pPr>
      <w:r>
        <w:rPr>
          <w:rStyle w:val="FootnoteReference"/>
        </w:rPr>
        <w:footnoteRef/>
      </w:r>
      <w:r>
        <w:t xml:space="preserve"> </w:t>
      </w:r>
      <w:r w:rsidRPr="00755D58">
        <w:rPr>
          <w:rFonts w:ascii="Book Antiqua" w:hAnsi="Book Antiqua"/>
          <w:lang w:val="en-US"/>
        </w:rPr>
        <w:t>Digital Humanities Institute, ‘The Crossing’</w:t>
      </w:r>
      <w:r>
        <w:rPr>
          <w:rFonts w:ascii="Book Antiqua" w:hAnsi="Book Antiqua"/>
          <w:lang w:val="en-US"/>
        </w:rPr>
        <w:t>.</w:t>
      </w:r>
    </w:p>
  </w:footnote>
  <w:footnote w:id="57">
    <w:p w14:paraId="5244542C" w14:textId="3962DAB1" w:rsidR="00D77ED0" w:rsidRPr="00D77ED0" w:rsidRDefault="00D77ED0">
      <w:pPr>
        <w:pStyle w:val="FootnoteText"/>
        <w:rPr>
          <w:lang w:val="en-US"/>
        </w:rPr>
      </w:pPr>
      <w:r>
        <w:rPr>
          <w:rStyle w:val="FootnoteReference"/>
        </w:rPr>
        <w:footnoteRef/>
      </w:r>
      <w:r>
        <w:t xml:space="preserve"> </w:t>
      </w:r>
      <w:r w:rsidR="00356EB5">
        <w:rPr>
          <w:rFonts w:ascii="Book Antiqua" w:hAnsi="Book Antiqua"/>
          <w:i/>
          <w:lang w:val="en-US"/>
        </w:rPr>
        <w:t>Ibid.</w:t>
      </w:r>
    </w:p>
  </w:footnote>
  <w:footnote w:id="58">
    <w:p w14:paraId="5244542D" w14:textId="28A1DE3F" w:rsidR="000951D6" w:rsidRPr="000951D6" w:rsidRDefault="000951D6">
      <w:pPr>
        <w:pStyle w:val="FootnoteText"/>
        <w:rPr>
          <w:lang w:val="en-US"/>
        </w:rPr>
      </w:pPr>
      <w:r>
        <w:rPr>
          <w:rStyle w:val="FootnoteReference"/>
        </w:rPr>
        <w:footnoteRef/>
      </w:r>
      <w:r>
        <w:t xml:space="preserve"> </w:t>
      </w:r>
      <w:proofErr w:type="spellStart"/>
      <w:r w:rsidR="007E3809" w:rsidRPr="00E86EA9">
        <w:rPr>
          <w:rFonts w:ascii="Book Antiqua" w:hAnsi="Book Antiqua"/>
          <w:lang w:val="en-US"/>
        </w:rPr>
        <w:t>Coppack</w:t>
      </w:r>
      <w:proofErr w:type="spellEnd"/>
      <w:r w:rsidR="007E3809" w:rsidRPr="00E86EA9">
        <w:rPr>
          <w:rFonts w:ascii="Book Antiqua" w:hAnsi="Book Antiqua"/>
          <w:lang w:val="en-US"/>
        </w:rPr>
        <w:t xml:space="preserve">, </w:t>
      </w:r>
      <w:r w:rsidR="007E3809" w:rsidRPr="00E86EA9">
        <w:rPr>
          <w:rFonts w:ascii="Book Antiqua" w:hAnsi="Book Antiqua"/>
          <w:i/>
          <w:lang w:val="en-US"/>
        </w:rPr>
        <w:t>Fountains Abbey: The Cistercians in Northern England</w:t>
      </w:r>
      <w:r w:rsidR="007E3809" w:rsidRPr="00E86EA9">
        <w:rPr>
          <w:rFonts w:ascii="Book Antiqua" w:hAnsi="Book Antiqua"/>
          <w:lang w:val="en-US"/>
        </w:rPr>
        <w:t>,</w:t>
      </w:r>
      <w:r w:rsidR="007E3809">
        <w:rPr>
          <w:rFonts w:ascii="Book Antiqua" w:hAnsi="Book Antiqua"/>
          <w:lang w:val="en-US"/>
        </w:rPr>
        <w:t xml:space="preserve"> p. 92.</w:t>
      </w:r>
    </w:p>
  </w:footnote>
  <w:footnote w:id="59">
    <w:p w14:paraId="7DD2D6B2" w14:textId="6E11C9F0" w:rsidR="0024757F" w:rsidRPr="00FF0409" w:rsidRDefault="0024757F">
      <w:pPr>
        <w:pStyle w:val="FootnoteText"/>
        <w:rPr>
          <w:lang w:val="en-US"/>
        </w:rPr>
      </w:pPr>
      <w:r>
        <w:rPr>
          <w:rStyle w:val="FootnoteReference"/>
        </w:rPr>
        <w:footnoteRef/>
      </w:r>
      <w:r>
        <w:t xml:space="preserve"> </w:t>
      </w:r>
      <w:r w:rsidR="00FF0409" w:rsidRPr="00755D58">
        <w:rPr>
          <w:rFonts w:ascii="Book Antiqua" w:hAnsi="Book Antiqua"/>
          <w:lang w:val="en-US"/>
        </w:rPr>
        <w:t>Digital Humanities Institute, ‘The Crossing’</w:t>
      </w:r>
      <w:r w:rsidR="00FF0409">
        <w:rPr>
          <w:rFonts w:ascii="Book Antiqua" w:hAnsi="Book Antiqua"/>
          <w:lang w:val="en-US"/>
        </w:rPr>
        <w:t>.</w:t>
      </w:r>
    </w:p>
  </w:footnote>
  <w:footnote w:id="60">
    <w:p w14:paraId="4F333C30" w14:textId="1497D4B7" w:rsidR="009340E0" w:rsidRDefault="009340E0">
      <w:pPr>
        <w:pStyle w:val="FootnoteText"/>
      </w:pPr>
      <w:r>
        <w:rPr>
          <w:rStyle w:val="FootnoteReference"/>
        </w:rPr>
        <w:footnoteRef/>
      </w:r>
      <w:r>
        <w:t xml:space="preserve"> </w:t>
      </w:r>
      <w:r w:rsidR="00356EB5">
        <w:rPr>
          <w:rFonts w:ascii="Book Antiqua" w:hAnsi="Book Antiqua"/>
          <w:i/>
          <w:lang w:val="en-US"/>
        </w:rPr>
        <w:t>Ibid.</w:t>
      </w:r>
    </w:p>
  </w:footnote>
  <w:footnote w:id="61">
    <w:p w14:paraId="205BDFCF" w14:textId="511E7789" w:rsidR="00B30D38" w:rsidRDefault="00B30D38">
      <w:pPr>
        <w:pStyle w:val="FootnoteText"/>
      </w:pPr>
      <w:r>
        <w:rPr>
          <w:rStyle w:val="FootnoteReference"/>
        </w:rPr>
        <w:footnoteRef/>
      </w:r>
      <w:r>
        <w:t xml:space="preserve"> </w:t>
      </w:r>
      <w:proofErr w:type="spellStart"/>
      <w:r w:rsidR="00854377" w:rsidRPr="00E86EA9">
        <w:rPr>
          <w:rFonts w:ascii="Book Antiqua" w:hAnsi="Book Antiqua"/>
          <w:lang w:val="en-US"/>
        </w:rPr>
        <w:t>Coppack</w:t>
      </w:r>
      <w:proofErr w:type="spellEnd"/>
      <w:r w:rsidR="00854377" w:rsidRPr="00E86EA9">
        <w:rPr>
          <w:rFonts w:ascii="Book Antiqua" w:hAnsi="Book Antiqua"/>
          <w:lang w:val="en-US"/>
        </w:rPr>
        <w:t xml:space="preserve">, </w:t>
      </w:r>
      <w:r w:rsidR="00854377" w:rsidRPr="00E86EA9">
        <w:rPr>
          <w:rFonts w:ascii="Book Antiqua" w:hAnsi="Book Antiqua"/>
          <w:i/>
          <w:lang w:val="en-US"/>
        </w:rPr>
        <w:t>Fountains Abbey: The Cistercians in Northern England</w:t>
      </w:r>
      <w:r w:rsidR="00854377" w:rsidRPr="00E86EA9">
        <w:rPr>
          <w:rFonts w:ascii="Book Antiqua" w:hAnsi="Book Antiqua"/>
          <w:lang w:val="en-US"/>
        </w:rPr>
        <w:t>,</w:t>
      </w:r>
      <w:r w:rsidR="00854377">
        <w:rPr>
          <w:rFonts w:ascii="Book Antiqua" w:hAnsi="Book Antiqua"/>
          <w:lang w:val="en-US"/>
        </w:rPr>
        <w:t xml:space="preserve"> p. 95.</w:t>
      </w:r>
    </w:p>
  </w:footnote>
  <w:footnote w:id="62">
    <w:p w14:paraId="45A1CFD9" w14:textId="5BD342C7" w:rsidR="00164A65" w:rsidRPr="00164A65" w:rsidRDefault="00164A65">
      <w:pPr>
        <w:pStyle w:val="FootnoteText"/>
        <w:rPr>
          <w:lang w:val="en-US"/>
        </w:rPr>
      </w:pPr>
      <w:r>
        <w:rPr>
          <w:rStyle w:val="FootnoteReference"/>
        </w:rPr>
        <w:footnoteRef/>
      </w:r>
      <w:r>
        <w:t xml:space="preserve"> </w:t>
      </w:r>
      <w:r w:rsidR="00356EB5">
        <w:rPr>
          <w:rFonts w:ascii="Book Antiqua" w:hAnsi="Book Antiqua"/>
          <w:i/>
          <w:lang w:val="en-US"/>
        </w:rPr>
        <w:t>Ibid.</w:t>
      </w:r>
      <w:r w:rsidR="00356EB5" w:rsidRPr="00E86EA9">
        <w:rPr>
          <w:rFonts w:ascii="Book Antiqua" w:hAnsi="Book Antiqua"/>
          <w:lang w:val="en-US"/>
        </w:rPr>
        <w:t>,</w:t>
      </w:r>
      <w:r>
        <w:rPr>
          <w:rFonts w:ascii="Book Antiqua" w:hAnsi="Book Antiqua"/>
          <w:lang w:val="en-US"/>
        </w:rPr>
        <w:t xml:space="preserve"> p. 95.</w:t>
      </w:r>
    </w:p>
  </w:footnote>
  <w:footnote w:id="63">
    <w:p w14:paraId="1F152F6B" w14:textId="4A4FE6AE" w:rsidR="00FC587F" w:rsidRDefault="00FC587F" w:rsidP="00EB5864">
      <w:r>
        <w:rPr>
          <w:rStyle w:val="FootnoteReference"/>
        </w:rPr>
        <w:footnoteRef/>
      </w:r>
      <w:r>
        <w:t xml:space="preserve"> </w:t>
      </w:r>
      <w:proofErr w:type="spellStart"/>
      <w:r w:rsidR="00EB5864" w:rsidRPr="00051B42">
        <w:rPr>
          <w:rFonts w:ascii="Book Antiqua" w:hAnsi="Book Antiqua"/>
          <w:sz w:val="20"/>
          <w:szCs w:val="20"/>
          <w:lang w:val="en-US"/>
        </w:rPr>
        <w:t>Coppack</w:t>
      </w:r>
      <w:proofErr w:type="spellEnd"/>
      <w:r w:rsidR="00EB5864" w:rsidRPr="00051B42">
        <w:rPr>
          <w:rFonts w:ascii="Book Antiqua" w:hAnsi="Book Antiqua"/>
          <w:sz w:val="20"/>
          <w:szCs w:val="20"/>
          <w:lang w:val="en-US"/>
        </w:rPr>
        <w:t xml:space="preserve">, </w:t>
      </w:r>
      <w:r w:rsidR="00EB5864" w:rsidRPr="00051B42">
        <w:rPr>
          <w:rFonts w:ascii="Book Antiqua" w:hAnsi="Book Antiqua"/>
          <w:i/>
          <w:sz w:val="20"/>
          <w:szCs w:val="20"/>
          <w:lang w:val="en-US"/>
        </w:rPr>
        <w:t>Fountains Abbey: The Cistercians in Northern England</w:t>
      </w:r>
      <w:r w:rsidR="00EB5864" w:rsidRPr="00051B42">
        <w:rPr>
          <w:rFonts w:ascii="Book Antiqua" w:hAnsi="Book Antiqua"/>
          <w:sz w:val="20"/>
          <w:szCs w:val="20"/>
          <w:lang w:val="en-US"/>
        </w:rPr>
        <w:t>, pp. 22-24.</w:t>
      </w:r>
    </w:p>
  </w:footnote>
  <w:footnote w:id="64">
    <w:p w14:paraId="066035C9" w14:textId="3AB5DD9C" w:rsidR="00716624" w:rsidRPr="00716624" w:rsidRDefault="00716624">
      <w:pPr>
        <w:pStyle w:val="FootnoteText"/>
        <w:rPr>
          <w:lang w:val="en-US"/>
        </w:rPr>
      </w:pPr>
      <w:r>
        <w:rPr>
          <w:rStyle w:val="FootnoteReference"/>
        </w:rPr>
        <w:footnoteRef/>
      </w:r>
      <w:r>
        <w:t xml:space="preserve"> </w:t>
      </w:r>
      <w:proofErr w:type="spellStart"/>
      <w:r w:rsidRPr="00A70BDA">
        <w:rPr>
          <w:rFonts w:ascii="Book Antiqua" w:hAnsi="Book Antiqua"/>
          <w:lang w:val="en-US"/>
        </w:rPr>
        <w:t>Coppack</w:t>
      </w:r>
      <w:proofErr w:type="spellEnd"/>
      <w:r w:rsidRPr="00A70BDA">
        <w:rPr>
          <w:rFonts w:ascii="Book Antiqua" w:hAnsi="Book Antiqua"/>
          <w:lang w:val="en-US"/>
        </w:rPr>
        <w:t xml:space="preserve">, </w:t>
      </w:r>
      <w:r>
        <w:rPr>
          <w:rFonts w:ascii="Book Antiqua" w:hAnsi="Book Antiqua"/>
          <w:lang w:val="en-US"/>
        </w:rPr>
        <w:t xml:space="preserve">and </w:t>
      </w:r>
      <w:r w:rsidRPr="00A70BDA">
        <w:rPr>
          <w:rFonts w:ascii="Book Antiqua" w:hAnsi="Book Antiqua"/>
          <w:lang w:val="en-US"/>
        </w:rPr>
        <w:t xml:space="preserve">Gilyard-Beer, </w:t>
      </w:r>
      <w:r w:rsidRPr="00A70BDA">
        <w:rPr>
          <w:rFonts w:ascii="Book Antiqua" w:hAnsi="Book Antiqua"/>
          <w:i/>
          <w:lang w:val="en-US"/>
        </w:rPr>
        <w:t>Fountains Abbey: North Yorkshire</w:t>
      </w:r>
      <w:r>
        <w:rPr>
          <w:rFonts w:ascii="Book Antiqua" w:hAnsi="Book Antiqua"/>
          <w:i/>
          <w:lang w:val="en-US"/>
        </w:rPr>
        <w:t>,</w:t>
      </w:r>
      <w:r w:rsidRPr="00A70BDA">
        <w:rPr>
          <w:rFonts w:ascii="Book Antiqua" w:hAnsi="Book Antiqua"/>
          <w:lang w:val="en-US"/>
        </w:rPr>
        <w:t xml:space="preserve"> </w:t>
      </w:r>
      <w:r w:rsidR="00BD5135">
        <w:rPr>
          <w:rFonts w:ascii="Book Antiqua" w:hAnsi="Book Antiqua"/>
          <w:lang w:val="en-US"/>
        </w:rPr>
        <w:t>p. 4</w:t>
      </w:r>
    </w:p>
  </w:footnote>
  <w:footnote w:id="65">
    <w:p w14:paraId="10A4CBA4" w14:textId="142A34AF" w:rsidR="00515880" w:rsidRPr="00B30D38" w:rsidRDefault="00515880">
      <w:pPr>
        <w:pStyle w:val="FootnoteText"/>
        <w:rPr>
          <w:lang w:val="en-US"/>
        </w:rPr>
      </w:pPr>
      <w:r>
        <w:rPr>
          <w:rStyle w:val="FootnoteReference"/>
        </w:rPr>
        <w:footnoteRef/>
      </w:r>
      <w:r>
        <w:t xml:space="preserve"> </w:t>
      </w:r>
      <w:proofErr w:type="spellStart"/>
      <w:r w:rsidR="00B30D38" w:rsidRPr="00E86EA9">
        <w:rPr>
          <w:rFonts w:ascii="Book Antiqua" w:hAnsi="Book Antiqua"/>
          <w:lang w:val="en-US"/>
        </w:rPr>
        <w:t>Coppack</w:t>
      </w:r>
      <w:proofErr w:type="spellEnd"/>
      <w:r w:rsidR="00B30D38" w:rsidRPr="00E86EA9">
        <w:rPr>
          <w:rFonts w:ascii="Book Antiqua" w:hAnsi="Book Antiqua"/>
          <w:lang w:val="en-US"/>
        </w:rPr>
        <w:t xml:space="preserve">, </w:t>
      </w:r>
      <w:r w:rsidR="00B30D38" w:rsidRPr="00E86EA9">
        <w:rPr>
          <w:rFonts w:ascii="Book Antiqua" w:hAnsi="Book Antiqua"/>
          <w:i/>
          <w:lang w:val="en-US"/>
        </w:rPr>
        <w:t>Fountains Abbey: The Cistercians in Northern England</w:t>
      </w:r>
      <w:r w:rsidR="00B30D38" w:rsidRPr="00E86EA9">
        <w:rPr>
          <w:rFonts w:ascii="Book Antiqua" w:hAnsi="Book Antiqua"/>
          <w:lang w:val="en-US"/>
        </w:rPr>
        <w:t>,</w:t>
      </w:r>
      <w:r w:rsidR="00B30D38">
        <w:rPr>
          <w:rFonts w:ascii="Book Antiqua" w:hAnsi="Book Antiqua"/>
          <w:lang w:val="en-US"/>
        </w:rPr>
        <w:t xml:space="preserve"> </w:t>
      </w:r>
      <w:r w:rsidR="00BD5135">
        <w:rPr>
          <w:rFonts w:ascii="Book Antiqua" w:hAnsi="Book Antiqua"/>
          <w:lang w:val="en-US"/>
        </w:rPr>
        <w:t>p</w:t>
      </w:r>
      <w:r w:rsidR="00B30D38">
        <w:rPr>
          <w:rFonts w:ascii="Book Antiqua" w:hAnsi="Book Antiqua"/>
          <w:lang w:val="en-US"/>
        </w:rPr>
        <w:t>. 95.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D0E1B"/>
    <w:rsid w:val="00034C7C"/>
    <w:rsid w:val="000437B9"/>
    <w:rsid w:val="00045BCE"/>
    <w:rsid w:val="00045C09"/>
    <w:rsid w:val="00050BAD"/>
    <w:rsid w:val="00051B42"/>
    <w:rsid w:val="0005408E"/>
    <w:rsid w:val="00064079"/>
    <w:rsid w:val="000662FC"/>
    <w:rsid w:val="00094597"/>
    <w:rsid w:val="000951D6"/>
    <w:rsid w:val="000978E7"/>
    <w:rsid w:val="000A2340"/>
    <w:rsid w:val="000B363C"/>
    <w:rsid w:val="000B67A2"/>
    <w:rsid w:val="000C3CD4"/>
    <w:rsid w:val="000D086A"/>
    <w:rsid w:val="000D0E1B"/>
    <w:rsid w:val="000D3DEB"/>
    <w:rsid w:val="000E2992"/>
    <w:rsid w:val="000E33C8"/>
    <w:rsid w:val="000E7559"/>
    <w:rsid w:val="00124298"/>
    <w:rsid w:val="00125B21"/>
    <w:rsid w:val="00126A22"/>
    <w:rsid w:val="00126E76"/>
    <w:rsid w:val="001305FB"/>
    <w:rsid w:val="001308BD"/>
    <w:rsid w:val="00135EEA"/>
    <w:rsid w:val="001475C1"/>
    <w:rsid w:val="00152B0C"/>
    <w:rsid w:val="00164A65"/>
    <w:rsid w:val="00171DC6"/>
    <w:rsid w:val="001A0466"/>
    <w:rsid w:val="001A0B44"/>
    <w:rsid w:val="001B5B14"/>
    <w:rsid w:val="001C1A83"/>
    <w:rsid w:val="001C26E0"/>
    <w:rsid w:val="001C742C"/>
    <w:rsid w:val="001D2ED3"/>
    <w:rsid w:val="001E7E39"/>
    <w:rsid w:val="002140C4"/>
    <w:rsid w:val="0021694E"/>
    <w:rsid w:val="00227EBA"/>
    <w:rsid w:val="002405EF"/>
    <w:rsid w:val="0024757F"/>
    <w:rsid w:val="0025062A"/>
    <w:rsid w:val="00254D8A"/>
    <w:rsid w:val="00266512"/>
    <w:rsid w:val="00295DDC"/>
    <w:rsid w:val="00297663"/>
    <w:rsid w:val="002A473C"/>
    <w:rsid w:val="002C654D"/>
    <w:rsid w:val="002C729D"/>
    <w:rsid w:val="002F4CE4"/>
    <w:rsid w:val="00300AAC"/>
    <w:rsid w:val="003225F6"/>
    <w:rsid w:val="0032388F"/>
    <w:rsid w:val="0034215A"/>
    <w:rsid w:val="0034543E"/>
    <w:rsid w:val="00346C8A"/>
    <w:rsid w:val="00346CC1"/>
    <w:rsid w:val="00352A61"/>
    <w:rsid w:val="00354C16"/>
    <w:rsid w:val="003560D0"/>
    <w:rsid w:val="00356EB5"/>
    <w:rsid w:val="003621B2"/>
    <w:rsid w:val="00370790"/>
    <w:rsid w:val="00373B15"/>
    <w:rsid w:val="003811A4"/>
    <w:rsid w:val="00381FBF"/>
    <w:rsid w:val="00393779"/>
    <w:rsid w:val="003A356B"/>
    <w:rsid w:val="003A3A0B"/>
    <w:rsid w:val="003C0BD0"/>
    <w:rsid w:val="003D5B73"/>
    <w:rsid w:val="003D7F07"/>
    <w:rsid w:val="003E0752"/>
    <w:rsid w:val="003E439C"/>
    <w:rsid w:val="003F43CF"/>
    <w:rsid w:val="00401FF3"/>
    <w:rsid w:val="00407A82"/>
    <w:rsid w:val="004211C9"/>
    <w:rsid w:val="00470DB5"/>
    <w:rsid w:val="004748E5"/>
    <w:rsid w:val="0048751B"/>
    <w:rsid w:val="00487C68"/>
    <w:rsid w:val="004B3F3D"/>
    <w:rsid w:val="004C256D"/>
    <w:rsid w:val="004D40AD"/>
    <w:rsid w:val="004E2506"/>
    <w:rsid w:val="004F6853"/>
    <w:rsid w:val="00515880"/>
    <w:rsid w:val="00540F79"/>
    <w:rsid w:val="005453C0"/>
    <w:rsid w:val="00574CDD"/>
    <w:rsid w:val="00590F1E"/>
    <w:rsid w:val="0059433F"/>
    <w:rsid w:val="005B307B"/>
    <w:rsid w:val="005D1C34"/>
    <w:rsid w:val="005F7B32"/>
    <w:rsid w:val="00602C9C"/>
    <w:rsid w:val="006140AD"/>
    <w:rsid w:val="0062078E"/>
    <w:rsid w:val="00624793"/>
    <w:rsid w:val="00626B22"/>
    <w:rsid w:val="00630535"/>
    <w:rsid w:val="0063114B"/>
    <w:rsid w:val="00665F72"/>
    <w:rsid w:val="006A1A96"/>
    <w:rsid w:val="006C26E3"/>
    <w:rsid w:val="006C76B5"/>
    <w:rsid w:val="006D6F51"/>
    <w:rsid w:val="006D7F33"/>
    <w:rsid w:val="0070239D"/>
    <w:rsid w:val="00703F59"/>
    <w:rsid w:val="00716624"/>
    <w:rsid w:val="00732381"/>
    <w:rsid w:val="0074028F"/>
    <w:rsid w:val="00753CC4"/>
    <w:rsid w:val="00755D58"/>
    <w:rsid w:val="00775CEA"/>
    <w:rsid w:val="0078540D"/>
    <w:rsid w:val="007B4A56"/>
    <w:rsid w:val="007B7A81"/>
    <w:rsid w:val="007D0603"/>
    <w:rsid w:val="007D0BF5"/>
    <w:rsid w:val="007E16CA"/>
    <w:rsid w:val="007E3809"/>
    <w:rsid w:val="008174C7"/>
    <w:rsid w:val="00854377"/>
    <w:rsid w:val="00861355"/>
    <w:rsid w:val="00866E4C"/>
    <w:rsid w:val="00880D09"/>
    <w:rsid w:val="00887AB6"/>
    <w:rsid w:val="00895542"/>
    <w:rsid w:val="00896CCD"/>
    <w:rsid w:val="008A499D"/>
    <w:rsid w:val="008B2B08"/>
    <w:rsid w:val="008C3498"/>
    <w:rsid w:val="008C6D2D"/>
    <w:rsid w:val="008E007C"/>
    <w:rsid w:val="008E2F17"/>
    <w:rsid w:val="008E34DD"/>
    <w:rsid w:val="009006A1"/>
    <w:rsid w:val="00907DDF"/>
    <w:rsid w:val="00912867"/>
    <w:rsid w:val="009205B9"/>
    <w:rsid w:val="00920861"/>
    <w:rsid w:val="009340E0"/>
    <w:rsid w:val="0093574A"/>
    <w:rsid w:val="009469E1"/>
    <w:rsid w:val="00950137"/>
    <w:rsid w:val="00955D0F"/>
    <w:rsid w:val="00961661"/>
    <w:rsid w:val="0096469E"/>
    <w:rsid w:val="00970EF4"/>
    <w:rsid w:val="009B5188"/>
    <w:rsid w:val="009B683E"/>
    <w:rsid w:val="009C17F9"/>
    <w:rsid w:val="009C792F"/>
    <w:rsid w:val="009D230F"/>
    <w:rsid w:val="00A002AC"/>
    <w:rsid w:val="00A0594E"/>
    <w:rsid w:val="00A17F44"/>
    <w:rsid w:val="00A40564"/>
    <w:rsid w:val="00A443FE"/>
    <w:rsid w:val="00A538B2"/>
    <w:rsid w:val="00A577A4"/>
    <w:rsid w:val="00A70BDA"/>
    <w:rsid w:val="00A93CFD"/>
    <w:rsid w:val="00AA7A5F"/>
    <w:rsid w:val="00AC3C12"/>
    <w:rsid w:val="00AF2412"/>
    <w:rsid w:val="00AF2F08"/>
    <w:rsid w:val="00B0236A"/>
    <w:rsid w:val="00B07430"/>
    <w:rsid w:val="00B13D28"/>
    <w:rsid w:val="00B30D38"/>
    <w:rsid w:val="00B4082E"/>
    <w:rsid w:val="00B433D4"/>
    <w:rsid w:val="00B55B43"/>
    <w:rsid w:val="00B67491"/>
    <w:rsid w:val="00B72CD8"/>
    <w:rsid w:val="00B77D3B"/>
    <w:rsid w:val="00B85D26"/>
    <w:rsid w:val="00B943BB"/>
    <w:rsid w:val="00B95BA8"/>
    <w:rsid w:val="00BA284E"/>
    <w:rsid w:val="00BA5EEC"/>
    <w:rsid w:val="00BA6195"/>
    <w:rsid w:val="00BB24B6"/>
    <w:rsid w:val="00BC4F3D"/>
    <w:rsid w:val="00BD22FF"/>
    <w:rsid w:val="00BD5135"/>
    <w:rsid w:val="00BE0D64"/>
    <w:rsid w:val="00BF4FD0"/>
    <w:rsid w:val="00C14046"/>
    <w:rsid w:val="00C23552"/>
    <w:rsid w:val="00C305EC"/>
    <w:rsid w:val="00C457B4"/>
    <w:rsid w:val="00C45D18"/>
    <w:rsid w:val="00C52424"/>
    <w:rsid w:val="00C57791"/>
    <w:rsid w:val="00C57B34"/>
    <w:rsid w:val="00C93CE1"/>
    <w:rsid w:val="00C967DD"/>
    <w:rsid w:val="00C97ED2"/>
    <w:rsid w:val="00CA1B97"/>
    <w:rsid w:val="00CA1C55"/>
    <w:rsid w:val="00CA25CD"/>
    <w:rsid w:val="00CA54A5"/>
    <w:rsid w:val="00CB03A7"/>
    <w:rsid w:val="00CD12F7"/>
    <w:rsid w:val="00D13106"/>
    <w:rsid w:val="00D1407E"/>
    <w:rsid w:val="00D16320"/>
    <w:rsid w:val="00D272E0"/>
    <w:rsid w:val="00D32136"/>
    <w:rsid w:val="00D503C1"/>
    <w:rsid w:val="00D519CF"/>
    <w:rsid w:val="00D63C90"/>
    <w:rsid w:val="00D6548C"/>
    <w:rsid w:val="00D7220D"/>
    <w:rsid w:val="00D729CE"/>
    <w:rsid w:val="00D76F7E"/>
    <w:rsid w:val="00D77ED0"/>
    <w:rsid w:val="00DA261D"/>
    <w:rsid w:val="00DA5D7F"/>
    <w:rsid w:val="00DB14B4"/>
    <w:rsid w:val="00DC3002"/>
    <w:rsid w:val="00DD7D12"/>
    <w:rsid w:val="00E07ED6"/>
    <w:rsid w:val="00E07FC2"/>
    <w:rsid w:val="00E270FA"/>
    <w:rsid w:val="00E33CAE"/>
    <w:rsid w:val="00E40BAB"/>
    <w:rsid w:val="00E4283E"/>
    <w:rsid w:val="00E46478"/>
    <w:rsid w:val="00E74901"/>
    <w:rsid w:val="00E80E58"/>
    <w:rsid w:val="00E86EA9"/>
    <w:rsid w:val="00E94CD1"/>
    <w:rsid w:val="00EB5864"/>
    <w:rsid w:val="00EC3196"/>
    <w:rsid w:val="00EC4821"/>
    <w:rsid w:val="00EE4233"/>
    <w:rsid w:val="00EF22BD"/>
    <w:rsid w:val="00EF56C7"/>
    <w:rsid w:val="00F05F60"/>
    <w:rsid w:val="00F25144"/>
    <w:rsid w:val="00F25A2F"/>
    <w:rsid w:val="00F35E99"/>
    <w:rsid w:val="00F3657D"/>
    <w:rsid w:val="00F644CA"/>
    <w:rsid w:val="00F81903"/>
    <w:rsid w:val="00F81B69"/>
    <w:rsid w:val="00F838CA"/>
    <w:rsid w:val="00F858D7"/>
    <w:rsid w:val="00F921E5"/>
    <w:rsid w:val="00F93CD5"/>
    <w:rsid w:val="00F949FE"/>
    <w:rsid w:val="00FA171C"/>
    <w:rsid w:val="00FA6F1F"/>
    <w:rsid w:val="00FC43EC"/>
    <w:rsid w:val="00FC587F"/>
    <w:rsid w:val="00FD39F3"/>
    <w:rsid w:val="00FE0AA9"/>
    <w:rsid w:val="00FF0409"/>
    <w:rsid w:val="00FF47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4453EE"/>
  <w15:docId w15:val="{2C0830F9-FA11-4F4F-BB92-8B5A25C87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E46478"/>
    <w:rPr>
      <w:i/>
      <w:iCs/>
    </w:rPr>
  </w:style>
  <w:style w:type="paragraph" w:styleId="FootnoteText">
    <w:name w:val="footnote text"/>
    <w:basedOn w:val="Normal"/>
    <w:link w:val="FootnoteTextChar"/>
    <w:uiPriority w:val="99"/>
    <w:semiHidden/>
    <w:unhideWhenUsed/>
    <w:rsid w:val="00050BA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0BAD"/>
    <w:rPr>
      <w:sz w:val="20"/>
      <w:szCs w:val="20"/>
      <w:lang w:val="en-GB"/>
    </w:rPr>
  </w:style>
  <w:style w:type="character" w:styleId="FootnoteReference">
    <w:name w:val="footnote reference"/>
    <w:basedOn w:val="DefaultParagraphFont"/>
    <w:uiPriority w:val="99"/>
    <w:semiHidden/>
    <w:unhideWhenUsed/>
    <w:rsid w:val="00050BAD"/>
    <w:rPr>
      <w:vertAlign w:val="superscript"/>
    </w:rPr>
  </w:style>
  <w:style w:type="character" w:styleId="Hyperlink">
    <w:name w:val="Hyperlink"/>
    <w:basedOn w:val="DefaultParagraphFont"/>
    <w:uiPriority w:val="99"/>
    <w:unhideWhenUsed/>
    <w:rsid w:val="00D63C90"/>
    <w:rPr>
      <w:color w:val="0000FF" w:themeColor="hyperlink"/>
      <w:u w:val="single"/>
    </w:rPr>
  </w:style>
  <w:style w:type="character" w:styleId="FollowedHyperlink">
    <w:name w:val="FollowedHyperlink"/>
    <w:basedOn w:val="DefaultParagraphFont"/>
    <w:uiPriority w:val="99"/>
    <w:semiHidden/>
    <w:unhideWhenUsed/>
    <w:rsid w:val="00D63C9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437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ish-heritage.org.uk/learn/histories/abbeys-and-priories/thurstan/"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onasticwales.org/showarticle.php?func=showarticle&amp;articleID=3" TargetMode="External"/><Relationship Id="rId12" Type="http://schemas.openxmlformats.org/officeDocument/2006/relationships/hyperlink" Target="https://www.nationaltrust.org.uk/visit/yorkshire/fountains-abbey-and-studley-royal-water-gard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cso.org/resources/foundational-text/exordium-parvum/" TargetMode="External"/><Relationship Id="rId11" Type="http://schemas.openxmlformats.org/officeDocument/2006/relationships/hyperlink" Target="https://www.dhi.ac.uk/cistercians/fountains/history/sources/narratio.php" TargetMode="External"/><Relationship Id="rId5" Type="http://schemas.openxmlformats.org/officeDocument/2006/relationships/endnotes" Target="endnotes.xml"/><Relationship Id="rId10" Type="http://schemas.openxmlformats.org/officeDocument/2006/relationships/hyperlink" Target="https://www.dhi.ac.uk/cistercians/fountains/location/" TargetMode="External"/><Relationship Id="rId4" Type="http://schemas.openxmlformats.org/officeDocument/2006/relationships/footnotes" Target="footnotes.xml"/><Relationship Id="rId9" Type="http://schemas.openxmlformats.org/officeDocument/2006/relationships/hyperlink" Target="https://www.dhi.ac.uk/cistercians/fountains/buildings/church/church11.php"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ocso.org/resources/foundational-text/exordium-parvum/" TargetMode="External"/><Relationship Id="rId2" Type="http://schemas.openxmlformats.org/officeDocument/2006/relationships/hyperlink" Target="https://www.dhi.ac.uk/cistercians/fountains/history/sources/narratio.php" TargetMode="External"/><Relationship Id="rId1" Type="http://schemas.openxmlformats.org/officeDocument/2006/relationships/hyperlink" Target="https://www.nationaltrust.org.uk/visit/yorkshire/fountains-abbey-and-studley-royal-water-garden" TargetMode="External"/><Relationship Id="rId4" Type="http://schemas.openxmlformats.org/officeDocument/2006/relationships/hyperlink" Target="https://www.dhi.ac.uk/cistercians/fountains/buildings/church/church11.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3280</TotalTime>
  <Pages>9</Pages>
  <Words>2568</Words>
  <Characters>14640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Isaac Law</dc:creator>
  <cp:lastModifiedBy>Isaac Law</cp:lastModifiedBy>
  <cp:revision>320</cp:revision>
  <dcterms:created xsi:type="dcterms:W3CDTF">2024-03-17T14:17:00Z</dcterms:created>
  <dcterms:modified xsi:type="dcterms:W3CDTF">2024-03-22T13:22:00Z</dcterms:modified>
</cp:coreProperties>
</file>