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E64AE0" w14:textId="77777777" w:rsidR="00DB0DC1" w:rsidRDefault="00F95D25">
      <w:pPr>
        <w:pBdr>
          <w:top w:val="nil"/>
          <w:left w:val="nil"/>
          <w:bottom w:val="nil"/>
          <w:right w:val="nil"/>
          <w:between w:val="nil"/>
        </w:pBdr>
        <w:jc w:val="center"/>
        <w:rPr>
          <w:b/>
          <w:color w:val="000000"/>
        </w:rPr>
      </w:pPr>
      <w:r>
        <w:rPr>
          <w:noProof/>
          <w:color w:val="000000"/>
        </w:rPr>
        <w:drawing>
          <wp:inline distT="0" distB="0" distL="0" distR="0" wp14:anchorId="1F20D958" wp14:editId="4A3EC6AE">
            <wp:extent cx="1614016" cy="59215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1614016" cy="592155"/>
                    </a:xfrm>
                    <a:prstGeom prst="rect">
                      <a:avLst/>
                    </a:prstGeom>
                    <a:ln/>
                  </pic:spPr>
                </pic:pic>
              </a:graphicData>
            </a:graphic>
          </wp:inline>
        </w:drawing>
      </w:r>
    </w:p>
    <w:p w14:paraId="3CD32D98" w14:textId="77777777" w:rsidR="00DB0DC1" w:rsidRDefault="00DB0DC1">
      <w:pPr>
        <w:pBdr>
          <w:top w:val="nil"/>
          <w:left w:val="nil"/>
          <w:bottom w:val="nil"/>
          <w:right w:val="nil"/>
          <w:between w:val="nil"/>
        </w:pBdr>
        <w:jc w:val="center"/>
        <w:rPr>
          <w:b/>
          <w:color w:val="000000"/>
        </w:rPr>
      </w:pPr>
    </w:p>
    <w:p w14:paraId="0C88FF3B" w14:textId="77777777" w:rsidR="00DB0DC1" w:rsidRDefault="00DB0DC1">
      <w:pPr>
        <w:pBdr>
          <w:top w:val="nil"/>
          <w:left w:val="nil"/>
          <w:bottom w:val="nil"/>
          <w:right w:val="nil"/>
          <w:between w:val="nil"/>
        </w:pBdr>
        <w:jc w:val="center"/>
        <w:rPr>
          <w:b/>
          <w:color w:val="000000"/>
        </w:rPr>
      </w:pPr>
    </w:p>
    <w:p w14:paraId="7EB43A32" w14:textId="77777777" w:rsidR="00DB0DC1" w:rsidRDefault="00DB0DC1">
      <w:pPr>
        <w:pBdr>
          <w:top w:val="nil"/>
          <w:left w:val="nil"/>
          <w:bottom w:val="nil"/>
          <w:right w:val="nil"/>
          <w:between w:val="nil"/>
        </w:pBdr>
        <w:jc w:val="center"/>
        <w:rPr>
          <w:b/>
          <w:color w:val="000000"/>
        </w:rPr>
      </w:pPr>
    </w:p>
    <w:p w14:paraId="6329801B" w14:textId="77777777" w:rsidR="00DB0DC1" w:rsidRDefault="00DB0DC1">
      <w:pPr>
        <w:pBdr>
          <w:top w:val="nil"/>
          <w:left w:val="nil"/>
          <w:bottom w:val="nil"/>
          <w:right w:val="nil"/>
          <w:between w:val="nil"/>
        </w:pBdr>
        <w:jc w:val="center"/>
        <w:rPr>
          <w:b/>
          <w:color w:val="000000"/>
        </w:rPr>
      </w:pPr>
    </w:p>
    <w:p w14:paraId="4A247409" w14:textId="5DEF08CB" w:rsidR="00DB0DC1" w:rsidRDefault="00F95D25">
      <w:pPr>
        <w:pBdr>
          <w:top w:val="nil"/>
          <w:left w:val="nil"/>
          <w:bottom w:val="nil"/>
          <w:right w:val="nil"/>
          <w:between w:val="nil"/>
        </w:pBdr>
        <w:jc w:val="center"/>
        <w:rPr>
          <w:b/>
          <w:color w:val="000000"/>
          <w:sz w:val="36"/>
          <w:szCs w:val="36"/>
        </w:rPr>
      </w:pPr>
      <w:r>
        <w:rPr>
          <w:b/>
          <w:color w:val="000000"/>
          <w:sz w:val="36"/>
          <w:szCs w:val="36"/>
        </w:rPr>
        <w:t>Academic Report</w:t>
      </w:r>
      <w:r w:rsidR="005E7183">
        <w:rPr>
          <w:b/>
          <w:color w:val="000000"/>
          <w:sz w:val="36"/>
          <w:szCs w:val="36"/>
        </w:rPr>
        <w:t xml:space="preserve"> </w:t>
      </w:r>
    </w:p>
    <w:p w14:paraId="36314184" w14:textId="25C6B2D5" w:rsidR="005E7183" w:rsidRDefault="005E7183">
      <w:pPr>
        <w:pBdr>
          <w:top w:val="nil"/>
          <w:left w:val="nil"/>
          <w:bottom w:val="nil"/>
          <w:right w:val="nil"/>
          <w:between w:val="nil"/>
        </w:pBdr>
        <w:jc w:val="center"/>
        <w:rPr>
          <w:b/>
          <w:color w:val="000000"/>
          <w:sz w:val="36"/>
          <w:szCs w:val="36"/>
        </w:rPr>
      </w:pPr>
      <w:r>
        <w:rPr>
          <w:b/>
          <w:color w:val="000000"/>
          <w:sz w:val="36"/>
          <w:szCs w:val="36"/>
        </w:rPr>
        <w:t>Online collaborative working</w:t>
      </w:r>
    </w:p>
    <w:p w14:paraId="73844A25" w14:textId="77777777" w:rsidR="00DB0DC1" w:rsidRDefault="00F95D25">
      <w:pPr>
        <w:pBdr>
          <w:top w:val="nil"/>
          <w:left w:val="nil"/>
          <w:bottom w:val="nil"/>
          <w:right w:val="nil"/>
          <w:between w:val="nil"/>
        </w:pBdr>
        <w:jc w:val="center"/>
        <w:rPr>
          <w:color w:val="000000"/>
        </w:rPr>
      </w:pPr>
      <w:r>
        <w:rPr>
          <w:color w:val="000000"/>
        </w:rPr>
        <w:t xml:space="preserve">Student name: Gabriela-Camelia Buliga </w:t>
      </w:r>
    </w:p>
    <w:p w14:paraId="351D5538" w14:textId="77777777" w:rsidR="00DB0DC1" w:rsidRDefault="00F95D25">
      <w:pPr>
        <w:pBdr>
          <w:top w:val="nil"/>
          <w:left w:val="nil"/>
          <w:bottom w:val="nil"/>
          <w:right w:val="nil"/>
          <w:between w:val="nil"/>
        </w:pBdr>
        <w:jc w:val="center"/>
        <w:rPr>
          <w:b/>
          <w:color w:val="000000"/>
        </w:rPr>
      </w:pPr>
      <w:r>
        <w:rPr>
          <w:color w:val="000000"/>
        </w:rPr>
        <w:t>Student ID:2114966</w:t>
      </w:r>
      <w:r>
        <w:br w:type="page"/>
      </w:r>
    </w:p>
    <w:p w14:paraId="415B0ED9" w14:textId="77777777" w:rsidR="00DB0DC1" w:rsidRDefault="00F95D25">
      <w:pPr>
        <w:pBdr>
          <w:top w:val="nil"/>
          <w:left w:val="nil"/>
          <w:bottom w:val="nil"/>
          <w:right w:val="nil"/>
          <w:between w:val="nil"/>
        </w:pBdr>
        <w:jc w:val="center"/>
        <w:rPr>
          <w:b/>
          <w:color w:val="000000"/>
        </w:rPr>
      </w:pPr>
      <w:r>
        <w:rPr>
          <w:b/>
          <w:color w:val="000000"/>
        </w:rPr>
        <w:lastRenderedPageBreak/>
        <w:t>Executive Summary</w:t>
      </w:r>
    </w:p>
    <w:p w14:paraId="5D557BF0" w14:textId="77777777" w:rsidR="00DB0DC1" w:rsidRDefault="00F95D25">
      <w:pPr>
        <w:pBdr>
          <w:top w:val="nil"/>
          <w:left w:val="nil"/>
          <w:bottom w:val="nil"/>
          <w:right w:val="nil"/>
          <w:between w:val="nil"/>
        </w:pBdr>
        <w:rPr>
          <w:color w:val="000000"/>
        </w:rPr>
      </w:pPr>
      <w:r>
        <w:rPr>
          <w:color w:val="000000"/>
        </w:rPr>
        <w:t>Collaborative working has been able to make the students enhanced with various personal skills that they can acknowledge from the part of other team members particularly. Here, this report will select three major literatures that are related to the topic o</w:t>
      </w:r>
      <w:r>
        <w:rPr>
          <w:color w:val="000000"/>
        </w:rPr>
        <w:t>nline collaborative working process. Here, quantitative methods will be used to understand the effectiveness of this process within the company. The last part of the report will discuss the research methods that are used by the authors of those literatures</w:t>
      </w:r>
      <w:r>
        <w:rPr>
          <w:color w:val="000000"/>
        </w:rPr>
        <w:t xml:space="preserve"> within the text distinctively.</w:t>
      </w:r>
    </w:p>
    <w:p w14:paraId="33808F9D" w14:textId="77777777" w:rsidR="00DB0DC1" w:rsidRDefault="00F95D25">
      <w:pPr>
        <w:pBdr>
          <w:top w:val="nil"/>
          <w:left w:val="nil"/>
          <w:bottom w:val="nil"/>
          <w:right w:val="nil"/>
          <w:between w:val="nil"/>
        </w:pBdr>
        <w:jc w:val="center"/>
        <w:rPr>
          <w:b/>
          <w:color w:val="000000"/>
        </w:rPr>
      </w:pPr>
      <w:r>
        <w:br w:type="page"/>
      </w:r>
    </w:p>
    <w:p w14:paraId="66124350" w14:textId="77777777" w:rsidR="00DB0DC1" w:rsidRDefault="00F95D25">
      <w:pPr>
        <w:keepNext/>
        <w:keepLines/>
        <w:pBdr>
          <w:top w:val="nil"/>
          <w:left w:val="nil"/>
          <w:bottom w:val="nil"/>
          <w:right w:val="nil"/>
          <w:between w:val="nil"/>
        </w:pBdr>
        <w:spacing w:before="480" w:line="276" w:lineRule="auto"/>
        <w:jc w:val="left"/>
        <w:rPr>
          <w:rFonts w:ascii="Calibri" w:eastAsia="Calibri" w:hAnsi="Calibri" w:cs="Calibri"/>
          <w:b/>
          <w:color w:val="366091"/>
          <w:sz w:val="28"/>
          <w:szCs w:val="28"/>
        </w:rPr>
      </w:pPr>
      <w:r>
        <w:rPr>
          <w:rFonts w:ascii="Calibri" w:eastAsia="Calibri" w:hAnsi="Calibri" w:cs="Calibri"/>
          <w:b/>
          <w:color w:val="366091"/>
          <w:sz w:val="28"/>
          <w:szCs w:val="28"/>
        </w:rPr>
        <w:lastRenderedPageBreak/>
        <w:t>Table of Contents</w:t>
      </w:r>
    </w:p>
    <w:sdt>
      <w:sdtPr>
        <w:id w:val="-775172340"/>
        <w:docPartObj>
          <w:docPartGallery w:val="Table of Contents"/>
          <w:docPartUnique/>
        </w:docPartObj>
      </w:sdtPr>
      <w:sdtEndPr/>
      <w:sdtContent>
        <w:p w14:paraId="65AD46A0" w14:textId="77777777" w:rsidR="00DB0DC1" w:rsidRPr="005E7183" w:rsidRDefault="00F95D25">
          <w:pPr>
            <w:pBdr>
              <w:top w:val="nil"/>
              <w:left w:val="nil"/>
              <w:bottom w:val="nil"/>
              <w:right w:val="nil"/>
              <w:between w:val="nil"/>
            </w:pBdr>
            <w:tabs>
              <w:tab w:val="right" w:pos="9019"/>
            </w:tabs>
            <w:spacing w:after="100"/>
            <w:rPr>
              <w:rFonts w:ascii="Cambria" w:eastAsia="Cambria" w:hAnsi="Cambria" w:cs="Cambria"/>
              <w:color w:val="000000"/>
              <w:sz w:val="22"/>
              <w:szCs w:val="22"/>
            </w:rPr>
          </w:pPr>
          <w:r w:rsidRPr="005E7183">
            <w:fldChar w:fldCharType="begin"/>
          </w:r>
          <w:r w:rsidRPr="005E7183">
            <w:instrText xml:space="preserve"> TOC \h \u \z </w:instrText>
          </w:r>
          <w:r w:rsidRPr="005E7183">
            <w:fldChar w:fldCharType="separate"/>
          </w:r>
          <w:hyperlink w:anchor="_gjdgxs">
            <w:r w:rsidRPr="005E7183">
              <w:rPr>
                <w:color w:val="000000"/>
              </w:rPr>
              <w:t>1. Introduction</w:t>
            </w:r>
            <w:r w:rsidRPr="005E7183">
              <w:rPr>
                <w:color w:val="000000"/>
              </w:rPr>
              <w:tab/>
              <w:t>4</w:t>
            </w:r>
          </w:hyperlink>
        </w:p>
        <w:p w14:paraId="437B5DEA" w14:textId="77777777" w:rsidR="00DB0DC1" w:rsidRPr="005E7183" w:rsidRDefault="00F95D25">
          <w:pPr>
            <w:pBdr>
              <w:top w:val="nil"/>
              <w:left w:val="nil"/>
              <w:bottom w:val="nil"/>
              <w:right w:val="nil"/>
              <w:between w:val="nil"/>
            </w:pBdr>
            <w:tabs>
              <w:tab w:val="right" w:pos="9019"/>
            </w:tabs>
            <w:spacing w:after="100"/>
            <w:rPr>
              <w:rFonts w:ascii="Cambria" w:eastAsia="Cambria" w:hAnsi="Cambria" w:cs="Cambria"/>
              <w:color w:val="000000"/>
              <w:sz w:val="22"/>
              <w:szCs w:val="22"/>
            </w:rPr>
          </w:pPr>
          <w:hyperlink w:anchor="_30j0zll">
            <w:r w:rsidRPr="005E7183">
              <w:rPr>
                <w:color w:val="000000"/>
              </w:rPr>
              <w:t>2. Analysis of published literature</w:t>
            </w:r>
            <w:r w:rsidRPr="005E7183">
              <w:rPr>
                <w:color w:val="000000"/>
              </w:rPr>
              <w:tab/>
              <w:t>5</w:t>
            </w:r>
          </w:hyperlink>
        </w:p>
        <w:p w14:paraId="6ECEA229" w14:textId="77777777" w:rsidR="00DB0DC1" w:rsidRPr="005E7183" w:rsidRDefault="00F95D25">
          <w:pPr>
            <w:pBdr>
              <w:top w:val="nil"/>
              <w:left w:val="nil"/>
              <w:bottom w:val="nil"/>
              <w:right w:val="nil"/>
              <w:between w:val="nil"/>
            </w:pBdr>
            <w:tabs>
              <w:tab w:val="right" w:pos="9019"/>
            </w:tabs>
            <w:spacing w:after="100"/>
            <w:ind w:left="240"/>
            <w:rPr>
              <w:rFonts w:ascii="Cambria" w:eastAsia="Cambria" w:hAnsi="Cambria" w:cs="Cambria"/>
              <w:color w:val="000000"/>
              <w:sz w:val="22"/>
              <w:szCs w:val="22"/>
            </w:rPr>
          </w:pPr>
          <w:hyperlink w:anchor="_1fob9te">
            <w:r w:rsidRPr="005E7183">
              <w:rPr>
                <w:color w:val="000000"/>
              </w:rPr>
              <w:t>2.1 First literature</w:t>
            </w:r>
            <w:r w:rsidRPr="005E7183">
              <w:rPr>
                <w:color w:val="000000"/>
              </w:rPr>
              <w:tab/>
              <w:t>5</w:t>
            </w:r>
          </w:hyperlink>
        </w:p>
        <w:p w14:paraId="082FFC07" w14:textId="77777777" w:rsidR="00DB0DC1" w:rsidRPr="005E7183" w:rsidRDefault="00F95D25">
          <w:pPr>
            <w:pBdr>
              <w:top w:val="nil"/>
              <w:left w:val="nil"/>
              <w:bottom w:val="nil"/>
              <w:right w:val="nil"/>
              <w:between w:val="nil"/>
            </w:pBdr>
            <w:tabs>
              <w:tab w:val="right" w:pos="9019"/>
            </w:tabs>
            <w:spacing w:after="100"/>
            <w:ind w:left="240"/>
            <w:rPr>
              <w:rFonts w:ascii="Cambria" w:eastAsia="Cambria" w:hAnsi="Cambria" w:cs="Cambria"/>
              <w:color w:val="000000"/>
              <w:sz w:val="22"/>
              <w:szCs w:val="22"/>
            </w:rPr>
          </w:pPr>
          <w:hyperlink w:anchor="_3znysh7">
            <w:r w:rsidRPr="005E7183">
              <w:rPr>
                <w:color w:val="000000"/>
              </w:rPr>
              <w:t>2.2 Second literature</w:t>
            </w:r>
            <w:r w:rsidRPr="005E7183">
              <w:rPr>
                <w:color w:val="000000"/>
              </w:rPr>
              <w:tab/>
              <w:t>5</w:t>
            </w:r>
          </w:hyperlink>
        </w:p>
        <w:p w14:paraId="33E45935" w14:textId="77777777" w:rsidR="00DB0DC1" w:rsidRPr="005E7183" w:rsidRDefault="00F95D25">
          <w:pPr>
            <w:pBdr>
              <w:top w:val="nil"/>
              <w:left w:val="nil"/>
              <w:bottom w:val="nil"/>
              <w:right w:val="nil"/>
              <w:between w:val="nil"/>
            </w:pBdr>
            <w:tabs>
              <w:tab w:val="right" w:pos="9019"/>
            </w:tabs>
            <w:spacing w:after="100"/>
            <w:ind w:left="240"/>
            <w:rPr>
              <w:rFonts w:ascii="Cambria" w:eastAsia="Cambria" w:hAnsi="Cambria" w:cs="Cambria"/>
              <w:color w:val="000000"/>
              <w:sz w:val="22"/>
              <w:szCs w:val="22"/>
            </w:rPr>
          </w:pPr>
          <w:hyperlink w:anchor="_2et92p0">
            <w:r w:rsidRPr="005E7183">
              <w:rPr>
                <w:color w:val="000000"/>
              </w:rPr>
              <w:t>2.3 Third literature</w:t>
            </w:r>
            <w:r w:rsidRPr="005E7183">
              <w:rPr>
                <w:color w:val="000000"/>
              </w:rPr>
              <w:tab/>
              <w:t>6</w:t>
            </w:r>
          </w:hyperlink>
        </w:p>
        <w:p w14:paraId="5A3F16BA" w14:textId="77777777" w:rsidR="00DB0DC1" w:rsidRPr="005E7183" w:rsidRDefault="00F95D25">
          <w:pPr>
            <w:pBdr>
              <w:top w:val="nil"/>
              <w:left w:val="nil"/>
              <w:bottom w:val="nil"/>
              <w:right w:val="nil"/>
              <w:between w:val="nil"/>
            </w:pBdr>
            <w:tabs>
              <w:tab w:val="right" w:pos="9019"/>
            </w:tabs>
            <w:spacing w:after="100"/>
            <w:rPr>
              <w:rFonts w:ascii="Cambria" w:eastAsia="Cambria" w:hAnsi="Cambria" w:cs="Cambria"/>
              <w:color w:val="000000"/>
              <w:sz w:val="22"/>
              <w:szCs w:val="22"/>
            </w:rPr>
          </w:pPr>
          <w:hyperlink w:anchor="_tyjcwt">
            <w:r w:rsidRPr="005E7183">
              <w:rPr>
                <w:color w:val="000000"/>
              </w:rPr>
              <w:t>3. Quantitative data collection process</w:t>
            </w:r>
            <w:r w:rsidRPr="005E7183">
              <w:rPr>
                <w:color w:val="000000"/>
              </w:rPr>
              <w:tab/>
              <w:t>8</w:t>
            </w:r>
          </w:hyperlink>
        </w:p>
        <w:p w14:paraId="4157BA8E" w14:textId="77777777" w:rsidR="00DB0DC1" w:rsidRPr="005E7183" w:rsidRDefault="00F95D25">
          <w:pPr>
            <w:pBdr>
              <w:top w:val="nil"/>
              <w:left w:val="nil"/>
              <w:bottom w:val="nil"/>
              <w:right w:val="nil"/>
              <w:between w:val="nil"/>
            </w:pBdr>
            <w:tabs>
              <w:tab w:val="right" w:pos="9019"/>
            </w:tabs>
            <w:spacing w:after="100"/>
            <w:rPr>
              <w:rFonts w:ascii="Cambria" w:eastAsia="Cambria" w:hAnsi="Cambria" w:cs="Cambria"/>
              <w:color w:val="000000"/>
              <w:sz w:val="22"/>
              <w:szCs w:val="22"/>
            </w:rPr>
          </w:pPr>
          <w:hyperlink w:anchor="_3dy6vkm">
            <w:r w:rsidRPr="005E7183">
              <w:rPr>
                <w:color w:val="000000"/>
              </w:rPr>
              <w:t>4. Interpretation of collected qualitative and</w:t>
            </w:r>
            <w:r w:rsidRPr="005E7183">
              <w:rPr>
                <w:color w:val="000000"/>
              </w:rPr>
              <w:t xml:space="preserve"> quantitative data</w:t>
            </w:r>
            <w:r w:rsidRPr="005E7183">
              <w:rPr>
                <w:color w:val="000000"/>
              </w:rPr>
              <w:tab/>
              <w:t>11</w:t>
            </w:r>
          </w:hyperlink>
        </w:p>
        <w:p w14:paraId="5D9CC362" w14:textId="77777777" w:rsidR="00DB0DC1" w:rsidRPr="005E7183" w:rsidRDefault="00F95D25">
          <w:pPr>
            <w:pBdr>
              <w:top w:val="nil"/>
              <w:left w:val="nil"/>
              <w:bottom w:val="nil"/>
              <w:right w:val="nil"/>
              <w:between w:val="nil"/>
            </w:pBdr>
            <w:tabs>
              <w:tab w:val="right" w:pos="9019"/>
            </w:tabs>
            <w:spacing w:after="100"/>
            <w:rPr>
              <w:rFonts w:ascii="Cambria" w:eastAsia="Cambria" w:hAnsi="Cambria" w:cs="Cambria"/>
              <w:color w:val="000000"/>
              <w:sz w:val="22"/>
              <w:szCs w:val="22"/>
            </w:rPr>
          </w:pPr>
          <w:hyperlink w:anchor="_1t3h5sf">
            <w:r w:rsidRPr="005E7183">
              <w:rPr>
                <w:color w:val="000000"/>
              </w:rPr>
              <w:t>5. Conclusion</w:t>
            </w:r>
            <w:r w:rsidRPr="005E7183">
              <w:rPr>
                <w:color w:val="000000"/>
              </w:rPr>
              <w:tab/>
              <w:t>12</w:t>
            </w:r>
          </w:hyperlink>
        </w:p>
        <w:p w14:paraId="620072B9" w14:textId="77777777" w:rsidR="00DB0DC1" w:rsidRPr="005E7183" w:rsidRDefault="00F95D25">
          <w:pPr>
            <w:pBdr>
              <w:top w:val="nil"/>
              <w:left w:val="nil"/>
              <w:bottom w:val="nil"/>
              <w:right w:val="nil"/>
              <w:between w:val="nil"/>
            </w:pBdr>
            <w:tabs>
              <w:tab w:val="right" w:pos="9019"/>
            </w:tabs>
            <w:spacing w:after="100"/>
            <w:rPr>
              <w:rFonts w:ascii="Cambria" w:eastAsia="Cambria" w:hAnsi="Cambria" w:cs="Cambria"/>
              <w:color w:val="000000"/>
              <w:sz w:val="22"/>
              <w:szCs w:val="22"/>
            </w:rPr>
          </w:pPr>
          <w:hyperlink w:anchor="_4d34og8">
            <w:r w:rsidRPr="005E7183">
              <w:rPr>
                <w:color w:val="000000"/>
              </w:rPr>
              <w:t>References</w:t>
            </w:r>
            <w:r w:rsidRPr="005E7183">
              <w:rPr>
                <w:color w:val="000000"/>
              </w:rPr>
              <w:tab/>
              <w:t>13</w:t>
            </w:r>
          </w:hyperlink>
        </w:p>
        <w:p w14:paraId="463E012B" w14:textId="77777777" w:rsidR="00DB0DC1" w:rsidRPr="005E7183" w:rsidRDefault="00F95D25">
          <w:pPr>
            <w:pBdr>
              <w:top w:val="nil"/>
              <w:left w:val="nil"/>
              <w:bottom w:val="nil"/>
              <w:right w:val="nil"/>
              <w:between w:val="nil"/>
            </w:pBdr>
            <w:tabs>
              <w:tab w:val="right" w:pos="9019"/>
            </w:tabs>
            <w:spacing w:after="100"/>
            <w:ind w:left="240"/>
            <w:rPr>
              <w:rFonts w:ascii="Cambria" w:eastAsia="Cambria" w:hAnsi="Cambria" w:cs="Cambria"/>
              <w:color w:val="000000"/>
              <w:sz w:val="22"/>
              <w:szCs w:val="22"/>
            </w:rPr>
          </w:pPr>
          <w:hyperlink w:anchor="_2s8eyo1">
            <w:r w:rsidRPr="005E7183">
              <w:rPr>
                <w:color w:val="000000"/>
              </w:rPr>
              <w:t>Books and Journal</w:t>
            </w:r>
            <w:r w:rsidRPr="005E7183">
              <w:rPr>
                <w:color w:val="000000"/>
              </w:rPr>
              <w:tab/>
              <w:t>13</w:t>
            </w:r>
          </w:hyperlink>
        </w:p>
        <w:p w14:paraId="7966D747" w14:textId="55EC6C41" w:rsidR="00DB0DC1" w:rsidRPr="005E7183" w:rsidRDefault="00F95D25" w:rsidP="005E7183">
          <w:pPr>
            <w:pBdr>
              <w:top w:val="nil"/>
              <w:left w:val="nil"/>
              <w:bottom w:val="nil"/>
              <w:right w:val="nil"/>
              <w:between w:val="nil"/>
            </w:pBdr>
            <w:tabs>
              <w:tab w:val="right" w:pos="9019"/>
            </w:tabs>
            <w:spacing w:after="100"/>
            <w:ind w:left="240"/>
          </w:pPr>
          <w:hyperlink w:anchor="_17dp8vu">
            <w:r w:rsidRPr="005E7183">
              <w:rPr>
                <w:color w:val="000000"/>
              </w:rPr>
              <w:t>Websit</w:t>
            </w:r>
            <w:r w:rsidRPr="005E7183">
              <w:rPr>
                <w:color w:val="000000"/>
              </w:rPr>
              <w:t>13</w:t>
            </w:r>
          </w:hyperlink>
          <w:r w:rsidRPr="005E7183">
            <w:fldChar w:fldCharType="end"/>
          </w:r>
        </w:p>
      </w:sdtContent>
    </w:sdt>
    <w:p w14:paraId="795DC7FC" w14:textId="77777777" w:rsidR="00DB0DC1" w:rsidRDefault="00F95D25">
      <w:pPr>
        <w:pBdr>
          <w:top w:val="nil"/>
          <w:left w:val="nil"/>
          <w:bottom w:val="nil"/>
          <w:right w:val="nil"/>
          <w:between w:val="nil"/>
        </w:pBdr>
        <w:jc w:val="center"/>
        <w:rPr>
          <w:b/>
          <w:color w:val="000000"/>
        </w:rPr>
      </w:pPr>
      <w:r>
        <w:br w:type="page"/>
      </w:r>
    </w:p>
    <w:p w14:paraId="1DCDFEDE" w14:textId="77777777" w:rsidR="00DB0DC1" w:rsidRDefault="00F95D25">
      <w:pPr>
        <w:pStyle w:val="Heading1"/>
      </w:pPr>
      <w:bookmarkStart w:id="0" w:name="_gjdgxs" w:colFirst="0" w:colLast="0"/>
      <w:bookmarkEnd w:id="0"/>
      <w:r>
        <w:lastRenderedPageBreak/>
        <w:t xml:space="preserve">1. Introduction </w:t>
      </w:r>
    </w:p>
    <w:p w14:paraId="02B748EB" w14:textId="5BB00FDB" w:rsidR="00DB0DC1" w:rsidRDefault="00F95D25">
      <w:pPr>
        <w:pBdr>
          <w:top w:val="nil"/>
          <w:left w:val="nil"/>
          <w:bottom w:val="nil"/>
          <w:right w:val="nil"/>
          <w:between w:val="nil"/>
        </w:pBdr>
        <w:rPr>
          <w:color w:val="000000"/>
        </w:rPr>
      </w:pPr>
      <w:r>
        <w:rPr>
          <w:color w:val="000000"/>
        </w:rPr>
        <w:t xml:space="preserve">The learning process is changing on a regular basis for the comfort level of the students and their suitability for the learning process. The online platforms are the most renowned mediums for the students to </w:t>
      </w:r>
      <w:r w:rsidR="00225AAF">
        <w:rPr>
          <w:color w:val="000000"/>
        </w:rPr>
        <w:t>proceed</w:t>
      </w:r>
      <w:r>
        <w:rPr>
          <w:color w:val="000000"/>
        </w:rPr>
        <w:t xml:space="preserve"> with their studies virtually. This </w:t>
      </w:r>
      <w:r>
        <w:rPr>
          <w:color w:val="000000"/>
        </w:rPr>
        <w:t>platform has become the most popular one during the pandemic situation as the students and every individual is forced to be within their houses</w:t>
      </w:r>
      <w:r>
        <w:rPr>
          <w:color w:val="000000"/>
        </w:rPr>
        <w:t>. This report will discuss three published literatures and their researches regarding online collab</w:t>
      </w:r>
      <w:r>
        <w:rPr>
          <w:color w:val="000000"/>
        </w:rPr>
        <w:t>orative working. In addition to this, it will also discuss the methods that were used to bring out the details and perceptions of the students and associated individuals.</w:t>
      </w:r>
    </w:p>
    <w:p w14:paraId="4C7510AC" w14:textId="77777777" w:rsidR="00DB0DC1" w:rsidRDefault="00F95D25">
      <w:pPr>
        <w:rPr>
          <w:b/>
          <w:sz w:val="28"/>
          <w:szCs w:val="28"/>
        </w:rPr>
      </w:pPr>
      <w:bookmarkStart w:id="1" w:name="_3rdcrjn" w:colFirst="0" w:colLast="0"/>
      <w:bookmarkEnd w:id="1"/>
      <w:r>
        <w:br w:type="page"/>
      </w:r>
    </w:p>
    <w:p w14:paraId="420D8442" w14:textId="77777777" w:rsidR="00DB0DC1" w:rsidRDefault="00F95D25">
      <w:pPr>
        <w:pStyle w:val="Heading1"/>
      </w:pPr>
      <w:bookmarkStart w:id="2" w:name="_30j0zll" w:colFirst="0" w:colLast="0"/>
      <w:bookmarkEnd w:id="2"/>
      <w:r>
        <w:lastRenderedPageBreak/>
        <w:t xml:space="preserve">2. Analysis of published literature </w:t>
      </w:r>
    </w:p>
    <w:p w14:paraId="1B97A66E" w14:textId="75DD6D3E" w:rsidR="00DB0DC1" w:rsidRDefault="00F95D25">
      <w:pPr>
        <w:pBdr>
          <w:top w:val="nil"/>
          <w:left w:val="nil"/>
          <w:bottom w:val="nil"/>
          <w:right w:val="nil"/>
          <w:between w:val="nil"/>
        </w:pBdr>
        <w:rPr>
          <w:color w:val="000000"/>
        </w:rPr>
      </w:pPr>
      <w:r>
        <w:rPr>
          <w:color w:val="000000"/>
        </w:rPr>
        <w:t>Online collaborative working has helped</w:t>
      </w:r>
      <w:r>
        <w:rPr>
          <w:color w:val="000000"/>
        </w:rPr>
        <w:t xml:space="preserve"> students to continue their learning process even in pandemic situations from their houses</w:t>
      </w:r>
      <w:r w:rsidR="00225AAF">
        <w:rPr>
          <w:color w:val="000000"/>
        </w:rPr>
        <w:t xml:space="preserve"> when forced to work from home</w:t>
      </w:r>
      <w:r>
        <w:rPr>
          <w:color w:val="000000"/>
        </w:rPr>
        <w:t xml:space="preserve"> (</w:t>
      </w:r>
      <w:proofErr w:type="spellStart"/>
      <w:r>
        <w:rPr>
          <w:color w:val="000000"/>
        </w:rPr>
        <w:t>Eduflow</w:t>
      </w:r>
      <w:proofErr w:type="spellEnd"/>
      <w:r>
        <w:rPr>
          <w:color w:val="000000"/>
        </w:rPr>
        <w:t>, 2020). It has brought in several positive impacts as well as negative impacts on the students and their learning</w:t>
      </w:r>
      <w:r>
        <w:rPr>
          <w:color w:val="000000"/>
        </w:rPr>
        <w:t xml:space="preserve"> processes and these literatures have been able to encounter some important factors of this process.</w:t>
      </w:r>
    </w:p>
    <w:p w14:paraId="23D88442" w14:textId="77777777" w:rsidR="00DB0DC1" w:rsidRDefault="00F95D25">
      <w:pPr>
        <w:pStyle w:val="Heading2"/>
      </w:pPr>
      <w:bookmarkStart w:id="3" w:name="_26in1rg" w:colFirst="0" w:colLast="0"/>
      <w:bookmarkEnd w:id="3"/>
      <w:r>
        <w:t>2.1 First literature</w:t>
      </w:r>
    </w:p>
    <w:p w14:paraId="44569797" w14:textId="0F28F0BF" w:rsidR="00DB0DC1" w:rsidRDefault="00F95D25">
      <w:pPr>
        <w:pBdr>
          <w:top w:val="nil"/>
          <w:left w:val="nil"/>
          <w:bottom w:val="nil"/>
          <w:right w:val="nil"/>
          <w:between w:val="nil"/>
        </w:pBdr>
        <w:rPr>
          <w:color w:val="000000"/>
        </w:rPr>
      </w:pPr>
      <w:r>
        <w:rPr>
          <w:color w:val="000000"/>
        </w:rPr>
        <w:t>The first literature was published by</w:t>
      </w:r>
      <w:r>
        <w:rPr>
          <w:color w:val="000000"/>
        </w:rPr>
        <w:t xml:space="preserve"> Hilliard</w:t>
      </w:r>
      <w:r w:rsidR="0070526A">
        <w:rPr>
          <w:color w:val="000000"/>
        </w:rPr>
        <w:t xml:space="preserve"> J.</w:t>
      </w:r>
      <w:r w:rsidR="0070526A" w:rsidRPr="0070526A">
        <w:rPr>
          <w:color w:val="000000"/>
        </w:rPr>
        <w:t xml:space="preserve"> </w:t>
      </w:r>
      <w:r w:rsidR="0070526A">
        <w:rPr>
          <w:i/>
          <w:color w:val="000000"/>
        </w:rPr>
        <w:t xml:space="preserve">et al., </w:t>
      </w:r>
      <w:r w:rsidR="0070526A" w:rsidRPr="0070526A">
        <w:rPr>
          <w:iCs/>
          <w:color w:val="000000"/>
        </w:rPr>
        <w:t>(</w:t>
      </w:r>
      <w:r w:rsidR="0070526A">
        <w:rPr>
          <w:color w:val="000000"/>
        </w:rPr>
        <w:t>2020)</w:t>
      </w:r>
      <w:r w:rsidR="0070526A">
        <w:rPr>
          <w:color w:val="000000"/>
        </w:rPr>
        <w:t xml:space="preserve"> </w:t>
      </w:r>
      <w:r>
        <w:rPr>
          <w:color w:val="000000"/>
        </w:rPr>
        <w:t>who have talked about the inne</w:t>
      </w:r>
      <w:r>
        <w:rPr>
          <w:color w:val="000000"/>
        </w:rPr>
        <w:t>r feeling of the students while doing online collaborative working respectively</w:t>
      </w:r>
      <w:r>
        <w:rPr>
          <w:color w:val="000000"/>
        </w:rPr>
        <w:t xml:space="preserve">. They have acknowledged that the students feel one kind of anxiety while attaining online collaborative working as they feel one kind of uncertainty in </w:t>
      </w:r>
      <w:r>
        <w:rPr>
          <w:color w:val="000000"/>
        </w:rPr>
        <w:t xml:space="preserve">getting the opportunities and facilitating their skills particularly. The quality of the projects in the collaborative working process in the online platforms have decreased so the course of the </w:t>
      </w:r>
      <w:proofErr w:type="spellStart"/>
      <w:r>
        <w:rPr>
          <w:color w:val="000000"/>
        </w:rPr>
        <w:t>organisations</w:t>
      </w:r>
      <w:proofErr w:type="spellEnd"/>
      <w:r>
        <w:rPr>
          <w:color w:val="000000"/>
        </w:rPr>
        <w:t xml:space="preserve"> has been reduced gradually. The students have v</w:t>
      </w:r>
      <w:r>
        <w:rPr>
          <w:color w:val="000000"/>
        </w:rPr>
        <w:t xml:space="preserve">arious types of skills and sometimes every individual cannot get enough chances due to several reasons particularly. However, this literature </w:t>
      </w:r>
      <w:r w:rsidR="008143C8">
        <w:rPr>
          <w:color w:val="000000"/>
        </w:rPr>
        <w:t>is</w:t>
      </w:r>
      <w:r>
        <w:rPr>
          <w:color w:val="000000"/>
        </w:rPr>
        <w:t xml:space="preserve"> aimed at identifying those reasons and probable resolving factors to mitigate those anxieties within the stude</w:t>
      </w:r>
      <w:r>
        <w:rPr>
          <w:color w:val="000000"/>
        </w:rPr>
        <w:t>nts. These anxieties are able to create significant mental pressure within the students that affect their projects. It also generates several conflicts and dissatisfaction among the collaborative members particularly. However, this literature has facilitat</w:t>
      </w:r>
      <w:r>
        <w:rPr>
          <w:color w:val="000000"/>
        </w:rPr>
        <w:t>ed the experience of the students directly regarding the online collaborative working effectively.</w:t>
      </w:r>
    </w:p>
    <w:p w14:paraId="49025DDD" w14:textId="77777777" w:rsidR="00DB0DC1" w:rsidRDefault="00F95D25">
      <w:pPr>
        <w:pStyle w:val="Heading2"/>
      </w:pPr>
      <w:bookmarkStart w:id="4" w:name="_lnxbz9" w:colFirst="0" w:colLast="0"/>
      <w:bookmarkEnd w:id="4"/>
      <w:r>
        <w:t>2.2 Second literature</w:t>
      </w:r>
    </w:p>
    <w:p w14:paraId="7AD7B13C" w14:textId="58C9CF74" w:rsidR="00DB0DC1" w:rsidRDefault="00F95D25">
      <w:pPr>
        <w:pBdr>
          <w:top w:val="nil"/>
          <w:left w:val="nil"/>
          <w:bottom w:val="nil"/>
          <w:right w:val="nil"/>
          <w:between w:val="nil"/>
        </w:pBdr>
        <w:rPr>
          <w:color w:val="000000"/>
        </w:rPr>
      </w:pPr>
      <w:r>
        <w:rPr>
          <w:color w:val="000000"/>
        </w:rPr>
        <w:t>This literature has been able to evaluate the strategies for accomplishing online collaborative working effectively so that they can ob</w:t>
      </w:r>
      <w:r>
        <w:rPr>
          <w:color w:val="000000"/>
        </w:rPr>
        <w:t>tain competitive advantages</w:t>
      </w:r>
      <w:r w:rsidR="008143C8">
        <w:rPr>
          <w:color w:val="000000"/>
        </w:rPr>
        <w:t xml:space="preserve">. Ajayi and Ajayi(2020) discuss </w:t>
      </w:r>
      <w:r>
        <w:rPr>
          <w:color w:val="000000"/>
        </w:rPr>
        <w:t xml:space="preserve">drawbacks while acknowledging this process so it is the responsibility of the </w:t>
      </w:r>
      <w:proofErr w:type="spellStart"/>
      <w:r>
        <w:rPr>
          <w:color w:val="000000"/>
        </w:rPr>
        <w:t>organisations</w:t>
      </w:r>
      <w:proofErr w:type="spellEnd"/>
      <w:r>
        <w:rPr>
          <w:color w:val="000000"/>
        </w:rPr>
        <w:t xml:space="preserve"> as well as the t</w:t>
      </w:r>
      <w:r>
        <w:rPr>
          <w:color w:val="000000"/>
        </w:rPr>
        <w:t xml:space="preserve">eachers to resolve those problems significantly. While the students </w:t>
      </w:r>
      <w:r>
        <w:rPr>
          <w:color w:val="000000"/>
        </w:rPr>
        <w:lastRenderedPageBreak/>
        <w:t>will not get enough chances to establish themselves they will leave the interest on the learning process so the engagement rate of the students will also fall gradually. It will generate v</w:t>
      </w:r>
      <w:r>
        <w:rPr>
          <w:color w:val="000000"/>
        </w:rPr>
        <w:t xml:space="preserve">arious factors that can affect the learning process of the students efficiently. </w:t>
      </w:r>
      <w:proofErr w:type="spellStart"/>
      <w:r>
        <w:rPr>
          <w:color w:val="000000"/>
        </w:rPr>
        <w:t>Post Graduation</w:t>
      </w:r>
      <w:proofErr w:type="spellEnd"/>
      <w:r>
        <w:rPr>
          <w:color w:val="000000"/>
        </w:rPr>
        <w:t xml:space="preserve"> is one of the most important courses for the students to enhance the potentiality of the students and make them ready for the vast world of business (Ajayi and</w:t>
      </w:r>
      <w:r>
        <w:rPr>
          <w:color w:val="000000"/>
        </w:rPr>
        <w:t xml:space="preserve"> Ajayi,  2020). This is the time when the students get ready for their professional lives even in a pandemic situation efficiently. Th</w:t>
      </w:r>
      <w:r w:rsidR="00E95701">
        <w:rPr>
          <w:color w:val="000000"/>
        </w:rPr>
        <w:t>e author discusses</w:t>
      </w:r>
      <w:r>
        <w:rPr>
          <w:color w:val="000000"/>
        </w:rPr>
        <w:t xml:space="preserve"> has specifically aimed at bringing out the strategies that can be effective and make the students concentrat</w:t>
      </w:r>
      <w:r>
        <w:rPr>
          <w:color w:val="000000"/>
        </w:rPr>
        <w:t>ed (</w:t>
      </w:r>
      <w:r>
        <w:rPr>
          <w:color w:val="000000"/>
        </w:rPr>
        <w:t xml:space="preserve"> Harasim</w:t>
      </w:r>
      <w:r w:rsidR="00E95701">
        <w:rPr>
          <w:color w:val="000000"/>
        </w:rPr>
        <w:t xml:space="preserve"> L.</w:t>
      </w:r>
      <w:r>
        <w:rPr>
          <w:color w:val="000000"/>
        </w:rPr>
        <w:t xml:space="preserve">, 2020). It will keep up the quality of the learning process and the students will get effective learning experience with other team members. The students also get enough chances to enhance their personal skills and the risk of generating </w:t>
      </w:r>
      <w:r>
        <w:rPr>
          <w:color w:val="000000"/>
        </w:rPr>
        <w:t>any issues among the team members distinctively.</w:t>
      </w:r>
    </w:p>
    <w:p w14:paraId="3FB755B7" w14:textId="77777777" w:rsidR="00DB0DC1" w:rsidRDefault="00F95D25">
      <w:pPr>
        <w:pStyle w:val="Heading2"/>
      </w:pPr>
      <w:bookmarkStart w:id="5" w:name="_35nkun2" w:colFirst="0" w:colLast="0"/>
      <w:bookmarkEnd w:id="5"/>
      <w:r>
        <w:t>2.3 Third literature</w:t>
      </w:r>
    </w:p>
    <w:p w14:paraId="77601E53" w14:textId="5F5A51C2" w:rsidR="00DB0DC1" w:rsidRDefault="00F95D25">
      <w:pPr>
        <w:pBdr>
          <w:top w:val="nil"/>
          <w:left w:val="nil"/>
          <w:bottom w:val="nil"/>
          <w:right w:val="nil"/>
          <w:between w:val="nil"/>
        </w:pBdr>
        <w:rPr>
          <w:color w:val="000000"/>
        </w:rPr>
      </w:pPr>
      <w:r>
        <w:rPr>
          <w:color w:val="000000"/>
        </w:rPr>
        <w:t>Wang</w:t>
      </w:r>
      <w:r>
        <w:rPr>
          <w:color w:val="000000"/>
        </w:rPr>
        <w:t xml:space="preserve"> </w:t>
      </w:r>
      <w:r w:rsidR="00F11E0B">
        <w:rPr>
          <w:color w:val="000000"/>
        </w:rPr>
        <w:t>(</w:t>
      </w:r>
      <w:r>
        <w:rPr>
          <w:color w:val="000000"/>
        </w:rPr>
        <w:t>2018</w:t>
      </w:r>
      <w:r w:rsidR="00F11E0B">
        <w:rPr>
          <w:color w:val="000000"/>
        </w:rPr>
        <w:t>)</w:t>
      </w:r>
      <w:r>
        <w:rPr>
          <w:color w:val="000000"/>
        </w:rPr>
        <w:t xml:space="preserve">discuss the </w:t>
      </w:r>
      <w:proofErr w:type="spellStart"/>
      <w:r>
        <w:rPr>
          <w:color w:val="000000"/>
        </w:rPr>
        <w:t>self efficacy</w:t>
      </w:r>
      <w:proofErr w:type="spellEnd"/>
      <w:r>
        <w:rPr>
          <w:color w:val="000000"/>
        </w:rPr>
        <w:t xml:space="preserve"> of the learners from online collaborative working process. It will also describe the intellec</w:t>
      </w:r>
      <w:r>
        <w:rPr>
          <w:color w:val="000000"/>
        </w:rPr>
        <w:t xml:space="preserve">tual activities of the students that can be enhanced from this learning style. The online collaborative working style has helped the students to stay engaged and get enough time for involving themselves in thinking about it critically. The online learning </w:t>
      </w:r>
      <w:r>
        <w:rPr>
          <w:color w:val="000000"/>
        </w:rPr>
        <w:t>process has been able to produce flexibility to the students so that they can impose more concern in understanding the given tasks effectively (</w:t>
      </w:r>
      <w:proofErr w:type="spellStart"/>
      <w:r>
        <w:rPr>
          <w:color w:val="000000"/>
        </w:rPr>
        <w:t>Igi</w:t>
      </w:r>
      <w:proofErr w:type="spellEnd"/>
      <w:r>
        <w:rPr>
          <w:color w:val="000000"/>
        </w:rPr>
        <w:t>-global, 2021). The students are able to involve their critical thinking skills within themselves so that the</w:t>
      </w:r>
      <w:r>
        <w:rPr>
          <w:color w:val="000000"/>
        </w:rPr>
        <w:t xml:space="preserve">y can increase their potentialities. The students can get enough opportunities to acknowledge the opportunities and various personal skills of other team members to </w:t>
      </w:r>
      <w:proofErr w:type="spellStart"/>
      <w:r>
        <w:rPr>
          <w:color w:val="000000"/>
        </w:rPr>
        <w:t>maximise</w:t>
      </w:r>
      <w:proofErr w:type="spellEnd"/>
      <w:r>
        <w:rPr>
          <w:color w:val="000000"/>
        </w:rPr>
        <w:t xml:space="preserve"> personal skills of the students distinctively (</w:t>
      </w:r>
      <w:r>
        <w:rPr>
          <w:color w:val="222222"/>
          <w:highlight w:val="white"/>
        </w:rPr>
        <w:t>Wang and Shan, 2018)</w:t>
      </w:r>
      <w:r>
        <w:rPr>
          <w:color w:val="000000"/>
        </w:rPr>
        <w:t>. Henceforth, t</w:t>
      </w:r>
      <w:r>
        <w:rPr>
          <w:color w:val="000000"/>
        </w:rPr>
        <w:t xml:space="preserve">he online learning process of the students can enhance the potentiality of every student and make them effective for the students and learning process distinctively. The importance of the online collaborative working process will </w:t>
      </w:r>
      <w:r>
        <w:rPr>
          <w:color w:val="000000"/>
        </w:rPr>
        <w:lastRenderedPageBreak/>
        <w:t>be brought out from this p</w:t>
      </w:r>
      <w:r>
        <w:rPr>
          <w:color w:val="000000"/>
        </w:rPr>
        <w:t>articular literature and the authors have effectively nurtured this topic.</w:t>
      </w:r>
    </w:p>
    <w:p w14:paraId="3D7855FB" w14:textId="77777777" w:rsidR="00DB0DC1" w:rsidRDefault="00F95D25">
      <w:pPr>
        <w:rPr>
          <w:b/>
          <w:sz w:val="28"/>
          <w:szCs w:val="28"/>
        </w:rPr>
      </w:pPr>
      <w:bookmarkStart w:id="6" w:name="_1ksv4uv" w:colFirst="0" w:colLast="0"/>
      <w:bookmarkEnd w:id="6"/>
      <w:r>
        <w:br w:type="page"/>
      </w:r>
    </w:p>
    <w:p w14:paraId="4C875387" w14:textId="77777777" w:rsidR="00DB0DC1" w:rsidRDefault="00F95D25">
      <w:pPr>
        <w:pStyle w:val="Heading1"/>
      </w:pPr>
      <w:bookmarkStart w:id="7" w:name="_tyjcwt" w:colFirst="0" w:colLast="0"/>
      <w:bookmarkEnd w:id="7"/>
      <w:r>
        <w:lastRenderedPageBreak/>
        <w:t xml:space="preserve">3. Quantitative data collection process </w:t>
      </w:r>
    </w:p>
    <w:p w14:paraId="7E9C379C" w14:textId="77777777" w:rsidR="00DB0DC1" w:rsidRDefault="00F95D25">
      <w:pPr>
        <w:pBdr>
          <w:top w:val="nil"/>
          <w:left w:val="nil"/>
          <w:bottom w:val="nil"/>
          <w:right w:val="nil"/>
          <w:between w:val="nil"/>
        </w:pBdr>
        <w:rPr>
          <w:color w:val="000000"/>
        </w:rPr>
      </w:pPr>
      <w:r>
        <w:rPr>
          <w:color w:val="000000"/>
        </w:rPr>
        <w:t>Here, for this report basically a quantitative research method has been used to identify the core factors of the online collaborative work</w:t>
      </w:r>
      <w:r>
        <w:rPr>
          <w:color w:val="000000"/>
        </w:rPr>
        <w:t>ing process. This research method has been able to bring out the perceptions of the students (</w:t>
      </w:r>
      <w:r>
        <w:rPr>
          <w:color w:val="222222"/>
          <w:highlight w:val="white"/>
        </w:rPr>
        <w:t xml:space="preserve">Rutberg and </w:t>
      </w:r>
      <w:proofErr w:type="spellStart"/>
      <w:r>
        <w:rPr>
          <w:color w:val="222222"/>
          <w:highlight w:val="white"/>
        </w:rPr>
        <w:t>Bouikidis</w:t>
      </w:r>
      <w:proofErr w:type="spellEnd"/>
      <w:r>
        <w:rPr>
          <w:color w:val="222222"/>
          <w:highlight w:val="white"/>
        </w:rPr>
        <w:t>, 2018)</w:t>
      </w:r>
      <w:r>
        <w:rPr>
          <w:color w:val="000000"/>
        </w:rPr>
        <w:t>. Here, 5 students have been identified to attend the survey and understand the effectiveness of the online learning process effective</w:t>
      </w:r>
      <w:r>
        <w:rPr>
          <w:color w:val="000000"/>
        </w:rPr>
        <w:t>ly (</w:t>
      </w:r>
      <w:proofErr w:type="spellStart"/>
      <w:r>
        <w:rPr>
          <w:color w:val="000000"/>
        </w:rPr>
        <w:t>Questionpro</w:t>
      </w:r>
      <w:proofErr w:type="spellEnd"/>
      <w:r>
        <w:rPr>
          <w:color w:val="000000"/>
        </w:rPr>
        <w:t>, 2019). Here are the survey questions and the answers of the identified candidates can be portrayed here distinctively.</w:t>
      </w:r>
    </w:p>
    <w:p w14:paraId="4A0E4625" w14:textId="77777777" w:rsidR="00DB0DC1" w:rsidRDefault="00F95D25">
      <w:pPr>
        <w:pBdr>
          <w:top w:val="nil"/>
          <w:left w:val="nil"/>
          <w:bottom w:val="nil"/>
          <w:right w:val="nil"/>
          <w:between w:val="nil"/>
        </w:pBdr>
        <w:rPr>
          <w:b/>
          <w:color w:val="000000"/>
        </w:rPr>
      </w:pPr>
      <w:r>
        <w:rPr>
          <w:b/>
          <w:color w:val="000000"/>
        </w:rPr>
        <w:t>1. Do you think online collaborative working is effective for the students?</w:t>
      </w:r>
    </w:p>
    <w:p w14:paraId="20A5D7A1" w14:textId="77777777" w:rsidR="00DB0DC1" w:rsidRDefault="00F95D25">
      <w:pPr>
        <w:pBdr>
          <w:top w:val="nil"/>
          <w:left w:val="nil"/>
          <w:bottom w:val="nil"/>
          <w:right w:val="nil"/>
          <w:between w:val="nil"/>
        </w:pBdr>
        <w:jc w:val="center"/>
        <w:rPr>
          <w:color w:val="000000"/>
        </w:rPr>
      </w:pPr>
      <w:r>
        <w:rPr>
          <w:noProof/>
          <w:color w:val="000000"/>
        </w:rPr>
        <w:drawing>
          <wp:inline distT="114300" distB="114300" distL="114300" distR="114300" wp14:anchorId="6558E683" wp14:editId="1E901F9C">
            <wp:extent cx="5731200" cy="2870200"/>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7"/>
                    <a:srcRect/>
                    <a:stretch>
                      <a:fillRect/>
                    </a:stretch>
                  </pic:blipFill>
                  <pic:spPr>
                    <a:xfrm>
                      <a:off x="0" y="0"/>
                      <a:ext cx="5731200" cy="2870200"/>
                    </a:xfrm>
                    <a:prstGeom prst="rect">
                      <a:avLst/>
                    </a:prstGeom>
                    <a:ln/>
                  </pic:spPr>
                </pic:pic>
              </a:graphicData>
            </a:graphic>
          </wp:inline>
        </w:drawing>
      </w:r>
    </w:p>
    <w:p w14:paraId="154DFB55" w14:textId="77777777" w:rsidR="00DB0DC1" w:rsidRDefault="00F95D25">
      <w:pPr>
        <w:pBdr>
          <w:top w:val="nil"/>
          <w:left w:val="nil"/>
          <w:bottom w:val="nil"/>
          <w:right w:val="nil"/>
          <w:between w:val="nil"/>
        </w:pBdr>
        <w:jc w:val="center"/>
        <w:rPr>
          <w:b/>
          <w:color w:val="000000"/>
        </w:rPr>
      </w:pPr>
      <w:r>
        <w:rPr>
          <w:b/>
          <w:color w:val="000000"/>
        </w:rPr>
        <w:t>Figure 1: Graphical representation of Question 1</w:t>
      </w:r>
    </w:p>
    <w:p w14:paraId="6BAF9610" w14:textId="77777777" w:rsidR="00DB0DC1" w:rsidRDefault="00F95D25">
      <w:pPr>
        <w:pBdr>
          <w:top w:val="nil"/>
          <w:left w:val="nil"/>
          <w:bottom w:val="nil"/>
          <w:right w:val="nil"/>
          <w:between w:val="nil"/>
        </w:pBdr>
        <w:jc w:val="center"/>
        <w:rPr>
          <w:color w:val="000000"/>
        </w:rPr>
      </w:pPr>
      <w:r>
        <w:rPr>
          <w:color w:val="000000"/>
        </w:rPr>
        <w:t>(Source: Author)</w:t>
      </w:r>
    </w:p>
    <w:p w14:paraId="4A1CC7C4" w14:textId="77777777" w:rsidR="00DB0DC1" w:rsidRDefault="00F95D25">
      <w:pPr>
        <w:pBdr>
          <w:top w:val="nil"/>
          <w:left w:val="nil"/>
          <w:bottom w:val="nil"/>
          <w:right w:val="nil"/>
          <w:between w:val="nil"/>
        </w:pBdr>
        <w:rPr>
          <w:color w:val="000000"/>
        </w:rPr>
      </w:pPr>
      <w:r>
        <w:rPr>
          <w:color w:val="000000"/>
        </w:rPr>
        <w:t>The first question has asked about the effectiveness of the online learning process in the learning experience of the students particularly. Among the identified candidates 80% have marked positive answers and 20% have marked negative answers significantly</w:t>
      </w:r>
      <w:r>
        <w:rPr>
          <w:color w:val="000000"/>
        </w:rPr>
        <w:t>.</w:t>
      </w:r>
    </w:p>
    <w:p w14:paraId="4D289008" w14:textId="77777777" w:rsidR="00DB0DC1" w:rsidRDefault="00F95D25">
      <w:pPr>
        <w:pBdr>
          <w:top w:val="nil"/>
          <w:left w:val="nil"/>
          <w:bottom w:val="nil"/>
          <w:right w:val="nil"/>
          <w:between w:val="nil"/>
        </w:pBdr>
        <w:rPr>
          <w:b/>
          <w:color w:val="000000"/>
        </w:rPr>
      </w:pPr>
      <w:r>
        <w:rPr>
          <w:b/>
          <w:color w:val="000000"/>
        </w:rPr>
        <w:t>2. Has the engagement rate of the students been increased with this collaborative online learning?</w:t>
      </w:r>
    </w:p>
    <w:p w14:paraId="282A56FA" w14:textId="77777777" w:rsidR="00DB0DC1" w:rsidRDefault="00F95D25">
      <w:pPr>
        <w:pBdr>
          <w:top w:val="nil"/>
          <w:left w:val="nil"/>
          <w:bottom w:val="nil"/>
          <w:right w:val="nil"/>
          <w:between w:val="nil"/>
        </w:pBdr>
        <w:jc w:val="center"/>
        <w:rPr>
          <w:b/>
          <w:color w:val="000000"/>
        </w:rPr>
      </w:pPr>
      <w:r>
        <w:rPr>
          <w:b/>
          <w:noProof/>
          <w:color w:val="000000"/>
        </w:rPr>
        <w:lastRenderedPageBreak/>
        <w:drawing>
          <wp:inline distT="114300" distB="114300" distL="114300" distR="114300" wp14:anchorId="1A196C5B" wp14:editId="5C5E99E0">
            <wp:extent cx="5731200" cy="2743200"/>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5731200" cy="2743200"/>
                    </a:xfrm>
                    <a:prstGeom prst="rect">
                      <a:avLst/>
                    </a:prstGeom>
                    <a:ln/>
                  </pic:spPr>
                </pic:pic>
              </a:graphicData>
            </a:graphic>
          </wp:inline>
        </w:drawing>
      </w:r>
    </w:p>
    <w:p w14:paraId="7B578703" w14:textId="77777777" w:rsidR="00DB0DC1" w:rsidRDefault="00F95D25">
      <w:pPr>
        <w:pBdr>
          <w:top w:val="nil"/>
          <w:left w:val="nil"/>
          <w:bottom w:val="nil"/>
          <w:right w:val="nil"/>
          <w:between w:val="nil"/>
        </w:pBdr>
        <w:jc w:val="center"/>
        <w:rPr>
          <w:b/>
          <w:color w:val="000000"/>
        </w:rPr>
      </w:pPr>
      <w:r>
        <w:rPr>
          <w:b/>
          <w:color w:val="000000"/>
        </w:rPr>
        <w:t>Figure 2: Graphical representation of Question 2</w:t>
      </w:r>
    </w:p>
    <w:p w14:paraId="67E38841" w14:textId="77777777" w:rsidR="00DB0DC1" w:rsidRDefault="00F95D25">
      <w:pPr>
        <w:pBdr>
          <w:top w:val="nil"/>
          <w:left w:val="nil"/>
          <w:bottom w:val="nil"/>
          <w:right w:val="nil"/>
          <w:between w:val="nil"/>
        </w:pBdr>
        <w:jc w:val="center"/>
        <w:rPr>
          <w:color w:val="000000"/>
        </w:rPr>
      </w:pPr>
      <w:r>
        <w:rPr>
          <w:color w:val="000000"/>
        </w:rPr>
        <w:t>(Source: Author)</w:t>
      </w:r>
    </w:p>
    <w:p w14:paraId="1EEF23B8" w14:textId="77777777" w:rsidR="00DB0DC1" w:rsidRDefault="00F95D25">
      <w:pPr>
        <w:pBdr>
          <w:top w:val="nil"/>
          <w:left w:val="nil"/>
          <w:bottom w:val="nil"/>
          <w:right w:val="nil"/>
          <w:between w:val="nil"/>
        </w:pBdr>
        <w:rPr>
          <w:color w:val="000000"/>
        </w:rPr>
      </w:pPr>
      <w:r>
        <w:rPr>
          <w:color w:val="000000"/>
        </w:rPr>
        <w:t>The second question is associated with the engagement rate of the students within their</w:t>
      </w:r>
      <w:r>
        <w:rPr>
          <w:color w:val="000000"/>
        </w:rPr>
        <w:t xml:space="preserve"> studies through online collaborative working process significantly. Here, among the identified candidates 40% have marked positively and 60% have remarked negatively. Thus, it can be </w:t>
      </w:r>
      <w:proofErr w:type="spellStart"/>
      <w:r>
        <w:rPr>
          <w:color w:val="000000"/>
        </w:rPr>
        <w:t>summarised</w:t>
      </w:r>
      <w:proofErr w:type="spellEnd"/>
      <w:r>
        <w:rPr>
          <w:color w:val="000000"/>
        </w:rPr>
        <w:t xml:space="preserve"> that the engagement rate of the students get hampered through</w:t>
      </w:r>
      <w:r>
        <w:rPr>
          <w:color w:val="000000"/>
        </w:rPr>
        <w:t xml:space="preserve"> this modern working process.</w:t>
      </w:r>
    </w:p>
    <w:p w14:paraId="573A1838" w14:textId="77777777" w:rsidR="00DB0DC1" w:rsidRDefault="00F95D25">
      <w:pPr>
        <w:pBdr>
          <w:top w:val="nil"/>
          <w:left w:val="nil"/>
          <w:bottom w:val="nil"/>
          <w:right w:val="nil"/>
          <w:between w:val="nil"/>
        </w:pBdr>
        <w:rPr>
          <w:b/>
          <w:color w:val="000000"/>
        </w:rPr>
      </w:pPr>
      <w:r>
        <w:rPr>
          <w:b/>
          <w:color w:val="000000"/>
        </w:rPr>
        <w:t>3. Do you feel online collaborative working is negatively affecting the students?</w:t>
      </w:r>
    </w:p>
    <w:p w14:paraId="6ABFF608" w14:textId="77777777" w:rsidR="00DB0DC1" w:rsidRDefault="00F95D25">
      <w:pPr>
        <w:pBdr>
          <w:top w:val="nil"/>
          <w:left w:val="nil"/>
          <w:bottom w:val="nil"/>
          <w:right w:val="nil"/>
          <w:between w:val="nil"/>
        </w:pBdr>
        <w:jc w:val="center"/>
        <w:rPr>
          <w:b/>
          <w:color w:val="000000"/>
        </w:rPr>
      </w:pPr>
      <w:r>
        <w:rPr>
          <w:b/>
          <w:noProof/>
          <w:color w:val="000000"/>
        </w:rPr>
        <w:drawing>
          <wp:inline distT="114300" distB="114300" distL="114300" distR="114300" wp14:anchorId="344216C5" wp14:editId="667048B9">
            <wp:extent cx="5731200" cy="2616200"/>
            <wp:effectExtent l="0" t="0" r="0" b="0"/>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9"/>
                    <a:srcRect/>
                    <a:stretch>
                      <a:fillRect/>
                    </a:stretch>
                  </pic:blipFill>
                  <pic:spPr>
                    <a:xfrm>
                      <a:off x="0" y="0"/>
                      <a:ext cx="5731200" cy="2616200"/>
                    </a:xfrm>
                    <a:prstGeom prst="rect">
                      <a:avLst/>
                    </a:prstGeom>
                    <a:ln/>
                  </pic:spPr>
                </pic:pic>
              </a:graphicData>
            </a:graphic>
          </wp:inline>
        </w:drawing>
      </w:r>
    </w:p>
    <w:p w14:paraId="614E7B01" w14:textId="77777777" w:rsidR="00DB0DC1" w:rsidRDefault="00F95D25">
      <w:pPr>
        <w:pBdr>
          <w:top w:val="nil"/>
          <w:left w:val="nil"/>
          <w:bottom w:val="nil"/>
          <w:right w:val="nil"/>
          <w:between w:val="nil"/>
        </w:pBdr>
        <w:jc w:val="center"/>
        <w:rPr>
          <w:b/>
          <w:color w:val="000000"/>
        </w:rPr>
      </w:pPr>
      <w:r>
        <w:rPr>
          <w:b/>
          <w:color w:val="000000"/>
        </w:rPr>
        <w:t>Figure 3: Graphical representation of Question 3</w:t>
      </w:r>
    </w:p>
    <w:p w14:paraId="1AD1B6FF" w14:textId="77777777" w:rsidR="00DB0DC1" w:rsidRDefault="00F95D25">
      <w:pPr>
        <w:pBdr>
          <w:top w:val="nil"/>
          <w:left w:val="nil"/>
          <w:bottom w:val="nil"/>
          <w:right w:val="nil"/>
          <w:between w:val="nil"/>
        </w:pBdr>
        <w:jc w:val="center"/>
        <w:rPr>
          <w:color w:val="000000"/>
        </w:rPr>
      </w:pPr>
      <w:r>
        <w:rPr>
          <w:color w:val="000000"/>
        </w:rPr>
        <w:lastRenderedPageBreak/>
        <w:t>(Source: Author)</w:t>
      </w:r>
    </w:p>
    <w:p w14:paraId="7A66221C" w14:textId="77777777" w:rsidR="00DB0DC1" w:rsidRDefault="00F95D25">
      <w:pPr>
        <w:pBdr>
          <w:top w:val="nil"/>
          <w:left w:val="nil"/>
          <w:bottom w:val="nil"/>
          <w:right w:val="nil"/>
          <w:between w:val="nil"/>
        </w:pBdr>
        <w:rPr>
          <w:color w:val="000000"/>
        </w:rPr>
      </w:pPr>
      <w:r>
        <w:rPr>
          <w:color w:val="000000"/>
        </w:rPr>
        <w:t>The third question is about the bad impact of the online platforms in the co</w:t>
      </w:r>
      <w:r>
        <w:rPr>
          <w:color w:val="000000"/>
        </w:rPr>
        <w:t xml:space="preserve">llaborative working process particularly. The above analysis has shown that 20% people stayed positive and 20% people have stayed negative in this question. The Remaining 60% of people have remained neutral. Hence, it can be concluded that most people are </w:t>
      </w:r>
      <w:r>
        <w:rPr>
          <w:color w:val="000000"/>
        </w:rPr>
        <w:t>confused about the usages of online platforms distinctively.</w:t>
      </w:r>
    </w:p>
    <w:p w14:paraId="3B378555" w14:textId="77777777" w:rsidR="00DB0DC1" w:rsidRDefault="00F95D25">
      <w:pPr>
        <w:rPr>
          <w:b/>
          <w:sz w:val="28"/>
          <w:szCs w:val="28"/>
        </w:rPr>
      </w:pPr>
      <w:bookmarkStart w:id="8" w:name="_44sinio" w:colFirst="0" w:colLast="0"/>
      <w:bookmarkEnd w:id="8"/>
      <w:r>
        <w:br w:type="page"/>
      </w:r>
    </w:p>
    <w:p w14:paraId="5C02DCC7" w14:textId="77777777" w:rsidR="00DB0DC1" w:rsidRDefault="00F95D25">
      <w:pPr>
        <w:pStyle w:val="Heading1"/>
      </w:pPr>
      <w:bookmarkStart w:id="9" w:name="_3dy6vkm" w:colFirst="0" w:colLast="0"/>
      <w:bookmarkEnd w:id="9"/>
      <w:r>
        <w:lastRenderedPageBreak/>
        <w:t xml:space="preserve">4. Interpretation of collected qualitative and quantitative data </w:t>
      </w:r>
    </w:p>
    <w:p w14:paraId="74DCA265" w14:textId="41CFFBF0" w:rsidR="00DB0DC1" w:rsidRDefault="00F95D25">
      <w:pPr>
        <w:pBdr>
          <w:top w:val="nil"/>
          <w:left w:val="nil"/>
          <w:bottom w:val="nil"/>
          <w:right w:val="nil"/>
          <w:between w:val="nil"/>
        </w:pBdr>
        <w:rPr>
          <w:color w:val="000000"/>
        </w:rPr>
      </w:pPr>
      <w:r>
        <w:rPr>
          <w:color w:val="000000"/>
        </w:rPr>
        <w:t xml:space="preserve">The </w:t>
      </w:r>
      <w:r w:rsidR="00F11E0B">
        <w:rPr>
          <w:color w:val="000000"/>
        </w:rPr>
        <w:t xml:space="preserve">author </w:t>
      </w:r>
      <w:r>
        <w:rPr>
          <w:color w:val="000000"/>
        </w:rPr>
        <w:t>has used a mixed research method that is distinctively qualitative and quantitative research methods. Here</w:t>
      </w:r>
      <w:r>
        <w:rPr>
          <w:color w:val="000000"/>
        </w:rPr>
        <w:t xml:space="preserve">, the topic of the </w:t>
      </w:r>
      <w:r w:rsidR="00F11E0B">
        <w:rPr>
          <w:color w:val="000000"/>
        </w:rPr>
        <w:t>author</w:t>
      </w:r>
      <w:r>
        <w:rPr>
          <w:color w:val="000000"/>
        </w:rPr>
        <w:t xml:space="preserve"> is about the anxiety of the students effectively and for that both the research method should be used. Online surveys and telephonic interviews have been made and the result shows that the students have the fear of inactive me</w:t>
      </w:r>
      <w:r>
        <w:rPr>
          <w:color w:val="000000"/>
        </w:rPr>
        <w:t xml:space="preserve">mbers and unknown members (Hilliard </w:t>
      </w:r>
      <w:r>
        <w:rPr>
          <w:i/>
          <w:color w:val="000000"/>
        </w:rPr>
        <w:t xml:space="preserve">et al., </w:t>
      </w:r>
      <w:r>
        <w:rPr>
          <w:color w:val="000000"/>
        </w:rPr>
        <w:t xml:space="preserve">2020). </w:t>
      </w:r>
      <w:r w:rsidR="00F11E0B">
        <w:rPr>
          <w:color w:val="000000"/>
        </w:rPr>
        <w:t>In t</w:t>
      </w:r>
      <w:r>
        <w:rPr>
          <w:color w:val="000000"/>
        </w:rPr>
        <w:t xml:space="preserve">he second and third </w:t>
      </w:r>
      <w:r w:rsidR="00F11E0B">
        <w:rPr>
          <w:color w:val="000000"/>
        </w:rPr>
        <w:t>examples the auth</w:t>
      </w:r>
      <w:r w:rsidR="004E0A48">
        <w:rPr>
          <w:color w:val="000000"/>
        </w:rPr>
        <w:t>ors</w:t>
      </w:r>
      <w:r>
        <w:rPr>
          <w:color w:val="000000"/>
        </w:rPr>
        <w:t xml:space="preserve"> used quantitative research methods to understand the point of views of those students effectively (Ajayi and Ajayi,</w:t>
      </w:r>
      <w:r>
        <w:rPr>
          <w:color w:val="000000"/>
        </w:rPr>
        <w:t xml:space="preserve"> 2020).  In the second literature, the authors have </w:t>
      </w:r>
      <w:r>
        <w:rPr>
          <w:color w:val="000000"/>
        </w:rPr>
        <w:t>prepared several questionnaires for the students and in the third literature the questionnaires have been answered by the teachers as well as the students effectively (</w:t>
      </w:r>
      <w:r>
        <w:rPr>
          <w:color w:val="222222"/>
          <w:highlight w:val="white"/>
        </w:rPr>
        <w:t>Wang and Shan, 2018)</w:t>
      </w:r>
      <w:r>
        <w:rPr>
          <w:color w:val="000000"/>
        </w:rPr>
        <w:t xml:space="preserve">. </w:t>
      </w:r>
    </w:p>
    <w:p w14:paraId="4F4EF04E" w14:textId="77777777" w:rsidR="00DB0DC1" w:rsidRDefault="00F95D25">
      <w:pPr>
        <w:rPr>
          <w:b/>
          <w:sz w:val="28"/>
          <w:szCs w:val="28"/>
        </w:rPr>
      </w:pPr>
      <w:bookmarkStart w:id="10" w:name="_2jxsxqh" w:colFirst="0" w:colLast="0"/>
      <w:bookmarkEnd w:id="10"/>
      <w:r>
        <w:br w:type="page"/>
      </w:r>
    </w:p>
    <w:p w14:paraId="2265C4AB" w14:textId="77777777" w:rsidR="00DB0DC1" w:rsidRDefault="00F95D25">
      <w:pPr>
        <w:pStyle w:val="Heading1"/>
      </w:pPr>
      <w:bookmarkStart w:id="11" w:name="_1t3h5sf" w:colFirst="0" w:colLast="0"/>
      <w:bookmarkEnd w:id="11"/>
      <w:r>
        <w:lastRenderedPageBreak/>
        <w:t xml:space="preserve">5. Conclusion </w:t>
      </w:r>
    </w:p>
    <w:p w14:paraId="35368FEA" w14:textId="77777777" w:rsidR="00DB0DC1" w:rsidRDefault="00F95D25">
      <w:pPr>
        <w:pBdr>
          <w:top w:val="nil"/>
          <w:left w:val="nil"/>
          <w:bottom w:val="nil"/>
          <w:right w:val="nil"/>
          <w:between w:val="nil"/>
        </w:pBdr>
        <w:rPr>
          <w:color w:val="000000"/>
        </w:rPr>
      </w:pPr>
      <w:r>
        <w:rPr>
          <w:color w:val="000000"/>
        </w:rPr>
        <w:t>The report has identified three major literatures that have been published after 2017 to bring out the perceptions of the students and the teachers regarding the online collaborative working. However, there are many issues that have been encountered and ev</w:t>
      </w:r>
      <w:r>
        <w:rPr>
          <w:color w:val="000000"/>
        </w:rPr>
        <w:t>ery literature consists of these particular issues. Additionally, the research method has been specified from the requirements of the literature.</w:t>
      </w:r>
    </w:p>
    <w:p w14:paraId="093BDBE7" w14:textId="77777777" w:rsidR="00DB0DC1" w:rsidRDefault="00F95D25">
      <w:pPr>
        <w:pBdr>
          <w:top w:val="nil"/>
          <w:left w:val="nil"/>
          <w:bottom w:val="nil"/>
          <w:right w:val="nil"/>
          <w:between w:val="nil"/>
        </w:pBdr>
        <w:rPr>
          <w:color w:val="000000"/>
        </w:rPr>
      </w:pPr>
      <w:r>
        <w:br w:type="page"/>
      </w:r>
    </w:p>
    <w:p w14:paraId="586FE2DD" w14:textId="77777777" w:rsidR="00DB0DC1" w:rsidRDefault="00F95D25">
      <w:pPr>
        <w:pStyle w:val="Heading1"/>
      </w:pPr>
      <w:bookmarkStart w:id="12" w:name="_z337ya" w:colFirst="0" w:colLast="0"/>
      <w:bookmarkEnd w:id="12"/>
      <w:r>
        <w:lastRenderedPageBreak/>
        <w:t>References</w:t>
      </w:r>
    </w:p>
    <w:p w14:paraId="575F3018" w14:textId="77777777" w:rsidR="00DB0DC1" w:rsidRDefault="00F95D25">
      <w:pPr>
        <w:pStyle w:val="Heading2"/>
      </w:pPr>
      <w:bookmarkStart w:id="13" w:name="_3j2qqm3" w:colFirst="0" w:colLast="0"/>
      <w:bookmarkEnd w:id="13"/>
      <w:r>
        <w:t>Books and Journal</w:t>
      </w:r>
    </w:p>
    <w:p w14:paraId="79C4F390" w14:textId="77777777" w:rsidR="00DB0DC1" w:rsidRDefault="00F95D25">
      <w:pPr>
        <w:pBdr>
          <w:top w:val="nil"/>
          <w:left w:val="nil"/>
          <w:bottom w:val="nil"/>
          <w:right w:val="nil"/>
          <w:between w:val="nil"/>
        </w:pBdr>
        <w:rPr>
          <w:color w:val="000000"/>
        </w:rPr>
      </w:pPr>
      <w:r>
        <w:rPr>
          <w:color w:val="000000"/>
        </w:rPr>
        <w:t xml:space="preserve">Ajayi, P.O. and Ajayi, L.F., 2020. Use of online collaborative working strategy in enhancing postgraduates learning outcomes in science education. </w:t>
      </w:r>
      <w:r>
        <w:rPr>
          <w:i/>
          <w:color w:val="000000"/>
        </w:rPr>
        <w:t xml:space="preserve">Educational Research and Reviews, </w:t>
      </w:r>
      <w:r>
        <w:rPr>
          <w:color w:val="000000"/>
        </w:rPr>
        <w:t>15(8), pp.504-510.</w:t>
      </w:r>
    </w:p>
    <w:p w14:paraId="13C0DC44" w14:textId="77777777" w:rsidR="00DB0DC1" w:rsidRDefault="00F95D25">
      <w:pPr>
        <w:pBdr>
          <w:top w:val="nil"/>
          <w:left w:val="nil"/>
          <w:bottom w:val="nil"/>
          <w:right w:val="nil"/>
          <w:between w:val="nil"/>
        </w:pBdr>
        <w:rPr>
          <w:color w:val="000000"/>
        </w:rPr>
      </w:pPr>
      <w:r>
        <w:rPr>
          <w:color w:val="000000"/>
        </w:rPr>
        <w:t>Hilliard, J., Kear, K., Donelan, H. and Heaney, C., 2020</w:t>
      </w:r>
      <w:r>
        <w:rPr>
          <w:color w:val="000000"/>
        </w:rPr>
        <w:t xml:space="preserve">. </w:t>
      </w:r>
      <w:r>
        <w:rPr>
          <w:i/>
          <w:color w:val="000000"/>
        </w:rPr>
        <w:t>Students’ experiences of anxiety in an assessed, online, collaborative project. Computers &amp; Education,</w:t>
      </w:r>
      <w:r>
        <w:rPr>
          <w:color w:val="000000"/>
        </w:rPr>
        <w:t xml:space="preserve"> 143, p.103675.</w:t>
      </w:r>
    </w:p>
    <w:p w14:paraId="68CEE768" w14:textId="77777777" w:rsidR="00DB0DC1" w:rsidRDefault="00F95D25">
      <w:pPr>
        <w:pBdr>
          <w:top w:val="nil"/>
          <w:left w:val="nil"/>
          <w:bottom w:val="nil"/>
          <w:right w:val="nil"/>
          <w:between w:val="nil"/>
        </w:pBdr>
        <w:rPr>
          <w:color w:val="222222"/>
          <w:highlight w:val="white"/>
        </w:rPr>
      </w:pPr>
      <w:r>
        <w:rPr>
          <w:color w:val="222222"/>
          <w:highlight w:val="white"/>
        </w:rPr>
        <w:t xml:space="preserve">Rutberg, S. and </w:t>
      </w:r>
      <w:proofErr w:type="spellStart"/>
      <w:r>
        <w:rPr>
          <w:color w:val="222222"/>
          <w:highlight w:val="white"/>
        </w:rPr>
        <w:t>Bouikidis</w:t>
      </w:r>
      <w:proofErr w:type="spellEnd"/>
      <w:r>
        <w:rPr>
          <w:color w:val="222222"/>
          <w:highlight w:val="white"/>
        </w:rPr>
        <w:t>, C.D., 2018. Focusing on the fundamentals: A simplistic differentiation between qualitative and quantitative r</w:t>
      </w:r>
      <w:r>
        <w:rPr>
          <w:color w:val="222222"/>
          <w:highlight w:val="white"/>
        </w:rPr>
        <w:t xml:space="preserve">esearch. </w:t>
      </w:r>
      <w:r>
        <w:rPr>
          <w:i/>
          <w:color w:val="222222"/>
          <w:highlight w:val="white"/>
        </w:rPr>
        <w:t>Nephrology Nursing Journal</w:t>
      </w:r>
      <w:r>
        <w:rPr>
          <w:color w:val="222222"/>
          <w:highlight w:val="white"/>
        </w:rPr>
        <w:t xml:space="preserve">, </w:t>
      </w:r>
      <w:r>
        <w:rPr>
          <w:i/>
          <w:color w:val="222222"/>
          <w:highlight w:val="white"/>
        </w:rPr>
        <w:t>45</w:t>
      </w:r>
      <w:r>
        <w:rPr>
          <w:color w:val="222222"/>
          <w:highlight w:val="white"/>
        </w:rPr>
        <w:t>(2), pp.209-213.</w:t>
      </w:r>
    </w:p>
    <w:p w14:paraId="64905E4A" w14:textId="77777777" w:rsidR="00DB0DC1" w:rsidRDefault="00F95D25">
      <w:pPr>
        <w:pBdr>
          <w:top w:val="nil"/>
          <w:left w:val="nil"/>
          <w:bottom w:val="nil"/>
          <w:right w:val="nil"/>
          <w:between w:val="nil"/>
        </w:pBdr>
        <w:rPr>
          <w:color w:val="222222"/>
          <w:highlight w:val="white"/>
        </w:rPr>
      </w:pPr>
      <w:r>
        <w:rPr>
          <w:color w:val="222222"/>
          <w:highlight w:val="white"/>
        </w:rPr>
        <w:t xml:space="preserve">Wang, C.H. and Shan, S., 2018. The effects of self-efficacy on learners’ perceptions of cognitive presence in online collaborative working activities. </w:t>
      </w:r>
      <w:r>
        <w:rPr>
          <w:i/>
          <w:color w:val="222222"/>
          <w:highlight w:val="white"/>
        </w:rPr>
        <w:t>PEOPLE: International Journal of Social Sciences</w:t>
      </w:r>
      <w:r>
        <w:rPr>
          <w:color w:val="222222"/>
          <w:highlight w:val="white"/>
        </w:rPr>
        <w:t>,</w:t>
      </w:r>
      <w:r>
        <w:rPr>
          <w:color w:val="222222"/>
          <w:highlight w:val="white"/>
        </w:rPr>
        <w:t xml:space="preserve"> </w:t>
      </w:r>
      <w:r>
        <w:rPr>
          <w:i/>
          <w:color w:val="222222"/>
          <w:highlight w:val="white"/>
        </w:rPr>
        <w:t>3</w:t>
      </w:r>
      <w:r>
        <w:rPr>
          <w:color w:val="222222"/>
          <w:highlight w:val="white"/>
        </w:rPr>
        <w:t>(3), pp.1144-1172.</w:t>
      </w:r>
    </w:p>
    <w:p w14:paraId="117E311A" w14:textId="77777777" w:rsidR="00DB0DC1" w:rsidRDefault="00F95D25">
      <w:pPr>
        <w:pStyle w:val="Heading2"/>
      </w:pPr>
      <w:bookmarkStart w:id="14" w:name="_1y810tw" w:colFirst="0" w:colLast="0"/>
      <w:bookmarkEnd w:id="14"/>
      <w:r>
        <w:t>Website</w:t>
      </w:r>
    </w:p>
    <w:p w14:paraId="312E5B5B" w14:textId="77777777" w:rsidR="00DB0DC1" w:rsidRDefault="00F95D25">
      <w:pPr>
        <w:pBdr>
          <w:top w:val="nil"/>
          <w:left w:val="nil"/>
          <w:bottom w:val="nil"/>
          <w:right w:val="nil"/>
          <w:between w:val="nil"/>
        </w:pBdr>
        <w:rPr>
          <w:color w:val="000000"/>
        </w:rPr>
      </w:pPr>
      <w:proofErr w:type="spellStart"/>
      <w:r>
        <w:rPr>
          <w:color w:val="000000"/>
        </w:rPr>
        <w:t>Eduflow</w:t>
      </w:r>
      <w:proofErr w:type="spellEnd"/>
      <w:r>
        <w:rPr>
          <w:color w:val="000000"/>
        </w:rPr>
        <w:t xml:space="preserve"> (2020) </w:t>
      </w:r>
      <w:r>
        <w:rPr>
          <w:i/>
          <w:color w:val="000000"/>
        </w:rPr>
        <w:t xml:space="preserve">Learning strategies to keep students engaged </w:t>
      </w:r>
      <w:r>
        <w:rPr>
          <w:color w:val="000000"/>
        </w:rPr>
        <w:t xml:space="preserve">[online] Available from: </w:t>
      </w:r>
      <w:hyperlink r:id="rId10">
        <w:r>
          <w:rPr>
            <w:color w:val="1155CC"/>
            <w:u w:val="single"/>
          </w:rPr>
          <w:t>https://www.eduflow.com/blog/online-collaborative-learning-strategies-to-keep-students-engaged-while-at-home</w:t>
        </w:r>
      </w:hyperlink>
      <w:r>
        <w:rPr>
          <w:color w:val="000000"/>
        </w:rPr>
        <w:t xml:space="preserve"> [Accessed 18 October </w:t>
      </w:r>
      <w:r>
        <w:rPr>
          <w:color w:val="000000"/>
        </w:rPr>
        <w:t>2021]</w:t>
      </w:r>
    </w:p>
    <w:p w14:paraId="5A7392A4" w14:textId="77777777" w:rsidR="00DB0DC1" w:rsidRDefault="00F95D25">
      <w:pPr>
        <w:pBdr>
          <w:top w:val="nil"/>
          <w:left w:val="nil"/>
          <w:bottom w:val="nil"/>
          <w:right w:val="nil"/>
          <w:between w:val="nil"/>
        </w:pBdr>
        <w:rPr>
          <w:color w:val="000000"/>
        </w:rPr>
      </w:pPr>
      <w:proofErr w:type="spellStart"/>
      <w:r>
        <w:rPr>
          <w:color w:val="000000"/>
        </w:rPr>
        <w:t>Igi</w:t>
      </w:r>
      <w:proofErr w:type="spellEnd"/>
      <w:r>
        <w:rPr>
          <w:color w:val="000000"/>
        </w:rPr>
        <w:t xml:space="preserve">-global (2021) </w:t>
      </w:r>
      <w:r>
        <w:rPr>
          <w:i/>
          <w:color w:val="000000"/>
        </w:rPr>
        <w:t xml:space="preserve">Online collaborative working </w:t>
      </w:r>
      <w:r>
        <w:rPr>
          <w:color w:val="000000"/>
        </w:rPr>
        <w:t xml:space="preserve">[online] Available from: </w:t>
      </w:r>
      <w:hyperlink r:id="rId11">
        <w:r>
          <w:rPr>
            <w:color w:val="1155CC"/>
            <w:u w:val="single"/>
          </w:rPr>
          <w:t>https://www.igi-global.com/dictionary/online-collaborative-learning/20916</w:t>
        </w:r>
      </w:hyperlink>
      <w:r>
        <w:rPr>
          <w:color w:val="000000"/>
        </w:rPr>
        <w:t xml:space="preserve"> [Accessed 1</w:t>
      </w:r>
      <w:r>
        <w:rPr>
          <w:color w:val="000000"/>
        </w:rPr>
        <w:t>8 October 2021]</w:t>
      </w:r>
    </w:p>
    <w:p w14:paraId="1ECD7C97" w14:textId="77777777" w:rsidR="00DB0DC1" w:rsidRDefault="00F95D25">
      <w:pPr>
        <w:pBdr>
          <w:top w:val="nil"/>
          <w:left w:val="nil"/>
          <w:bottom w:val="nil"/>
          <w:right w:val="nil"/>
          <w:between w:val="nil"/>
        </w:pBdr>
        <w:rPr>
          <w:color w:val="000000"/>
        </w:rPr>
      </w:pPr>
      <w:r>
        <w:rPr>
          <w:color w:val="000000"/>
        </w:rPr>
        <w:t xml:space="preserve">Linda Harasim (2020) </w:t>
      </w:r>
      <w:r>
        <w:rPr>
          <w:i/>
          <w:color w:val="000000"/>
        </w:rPr>
        <w:t xml:space="preserve">Problems of online collaborative working </w:t>
      </w:r>
      <w:r>
        <w:rPr>
          <w:color w:val="000000"/>
        </w:rPr>
        <w:t xml:space="preserve">[online] Available from: </w:t>
      </w:r>
      <w:hyperlink r:id="rId12">
        <w:r>
          <w:rPr>
            <w:color w:val="1155CC"/>
            <w:u w:val="single"/>
          </w:rPr>
          <w:t>https://www.lindaharasim.com/online-collaborative-learning/</w:t>
        </w:r>
      </w:hyperlink>
      <w:r>
        <w:rPr>
          <w:color w:val="000000"/>
        </w:rPr>
        <w:t xml:space="preserve"> [Accessed 18 O</w:t>
      </w:r>
      <w:r>
        <w:rPr>
          <w:color w:val="000000"/>
        </w:rPr>
        <w:t>ctober 2021]</w:t>
      </w:r>
    </w:p>
    <w:p w14:paraId="4C316C9E" w14:textId="77777777" w:rsidR="00DB0DC1" w:rsidRDefault="00F95D25">
      <w:pPr>
        <w:pBdr>
          <w:top w:val="nil"/>
          <w:left w:val="nil"/>
          <w:bottom w:val="nil"/>
          <w:right w:val="nil"/>
          <w:between w:val="nil"/>
        </w:pBdr>
        <w:rPr>
          <w:color w:val="000000"/>
        </w:rPr>
      </w:pPr>
      <w:proofErr w:type="spellStart"/>
      <w:r>
        <w:rPr>
          <w:color w:val="000000"/>
        </w:rPr>
        <w:t>Questionpro</w:t>
      </w:r>
      <w:proofErr w:type="spellEnd"/>
      <w:r>
        <w:rPr>
          <w:color w:val="000000"/>
        </w:rPr>
        <w:t xml:space="preserve"> (2019) </w:t>
      </w:r>
      <w:r>
        <w:rPr>
          <w:i/>
          <w:color w:val="000000"/>
        </w:rPr>
        <w:t xml:space="preserve">Quantitative research </w:t>
      </w:r>
      <w:r>
        <w:rPr>
          <w:color w:val="000000"/>
        </w:rPr>
        <w:t xml:space="preserve">[online] Available from: </w:t>
      </w:r>
      <w:hyperlink r:id="rId13">
        <w:r>
          <w:rPr>
            <w:color w:val="1155CC"/>
            <w:u w:val="single"/>
          </w:rPr>
          <w:t>https://www.questionpro.com/blog/quantitative-research/</w:t>
        </w:r>
      </w:hyperlink>
      <w:r>
        <w:rPr>
          <w:color w:val="000000"/>
        </w:rPr>
        <w:t xml:space="preserve"> [Accessed 18 October 2021]</w:t>
      </w:r>
    </w:p>
    <w:sectPr w:rsidR="00DB0DC1">
      <w:headerReference w:type="default" r:id="rId14"/>
      <w:footerReference w:type="default" r:id="rId15"/>
      <w:pgSz w:w="11909" w:h="16834"/>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22EB01" w14:textId="77777777" w:rsidR="00F95D25" w:rsidRDefault="00F95D25">
      <w:pPr>
        <w:spacing w:line="240" w:lineRule="auto"/>
      </w:pPr>
      <w:r>
        <w:separator/>
      </w:r>
    </w:p>
  </w:endnote>
  <w:endnote w:type="continuationSeparator" w:id="0">
    <w:p w14:paraId="53137271" w14:textId="77777777" w:rsidR="00F95D25" w:rsidRDefault="00F95D2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A3DFE4" w14:textId="77777777" w:rsidR="00DB0DC1" w:rsidRDefault="00F95D25">
    <w:pPr>
      <w:pBdr>
        <w:top w:val="nil"/>
        <w:left w:val="nil"/>
        <w:bottom w:val="nil"/>
        <w:right w:val="nil"/>
        <w:between w:val="nil"/>
      </w:pBdr>
      <w:tabs>
        <w:tab w:val="center" w:pos="4680"/>
        <w:tab w:val="right" w:pos="9360"/>
      </w:tabs>
      <w:spacing w:line="240" w:lineRule="auto"/>
      <w:jc w:val="right"/>
      <w:rPr>
        <w:color w:val="000000"/>
      </w:rPr>
    </w:pPr>
    <w:r>
      <w:rPr>
        <w:color w:val="000000"/>
      </w:rPr>
      <w:t xml:space="preserve">Page </w:t>
    </w:r>
    <w:r>
      <w:rPr>
        <w:b/>
        <w:color w:val="000000"/>
      </w:rPr>
      <w:fldChar w:fldCharType="begin"/>
    </w:r>
    <w:r>
      <w:rPr>
        <w:b/>
        <w:color w:val="000000"/>
      </w:rPr>
      <w:instrText>PAGE</w:instrText>
    </w:r>
    <w:r>
      <w:rPr>
        <w:b/>
        <w:color w:val="000000"/>
      </w:rPr>
      <w:fldChar w:fldCharType="separate"/>
    </w:r>
    <w:r w:rsidR="005E7183">
      <w:rPr>
        <w:b/>
        <w:noProof/>
        <w:color w:val="000000"/>
      </w:rPr>
      <w:t>2</w:t>
    </w:r>
    <w:r>
      <w:rPr>
        <w:b/>
        <w:color w:val="000000"/>
      </w:rPr>
      <w:fldChar w:fldCharType="end"/>
    </w:r>
    <w:r>
      <w:rPr>
        <w:color w:val="000000"/>
      </w:rPr>
      <w:t xml:space="preserve"> of </w:t>
    </w:r>
    <w:r>
      <w:rPr>
        <w:b/>
        <w:color w:val="000000"/>
      </w:rPr>
      <w:fldChar w:fldCharType="begin"/>
    </w:r>
    <w:r>
      <w:rPr>
        <w:b/>
        <w:color w:val="000000"/>
      </w:rPr>
      <w:instrText>NUMPAGES</w:instrText>
    </w:r>
    <w:r>
      <w:rPr>
        <w:b/>
        <w:color w:val="000000"/>
      </w:rPr>
      <w:fldChar w:fldCharType="separate"/>
    </w:r>
    <w:r w:rsidR="005E7183">
      <w:rPr>
        <w:b/>
        <w:noProof/>
        <w:color w:val="000000"/>
      </w:rPr>
      <w:t>3</w:t>
    </w:r>
    <w:r>
      <w:rPr>
        <w:b/>
        <w:color w:val="000000"/>
      </w:rPr>
      <w:fldChar w:fldCharType="end"/>
    </w:r>
  </w:p>
  <w:p w14:paraId="2ED0F8E8" w14:textId="77777777" w:rsidR="00DB0DC1" w:rsidRDefault="00DB0DC1">
    <w:pPr>
      <w:pBdr>
        <w:top w:val="nil"/>
        <w:left w:val="nil"/>
        <w:bottom w:val="nil"/>
        <w:right w:val="nil"/>
        <w:between w:val="nil"/>
      </w:pBdr>
      <w:tabs>
        <w:tab w:val="center" w:pos="4680"/>
        <w:tab w:val="right" w:pos="9360"/>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7E599E" w14:textId="77777777" w:rsidR="00F95D25" w:rsidRDefault="00F95D25">
      <w:pPr>
        <w:spacing w:line="240" w:lineRule="auto"/>
      </w:pPr>
      <w:r>
        <w:separator/>
      </w:r>
    </w:p>
  </w:footnote>
  <w:footnote w:type="continuationSeparator" w:id="0">
    <w:p w14:paraId="0FAAE2C2" w14:textId="77777777" w:rsidR="00F95D25" w:rsidRDefault="00F95D2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98B77D" w14:textId="77777777" w:rsidR="00DB0DC1" w:rsidRDefault="00F95D25">
    <w:pPr>
      <w:pBdr>
        <w:top w:val="nil"/>
        <w:left w:val="nil"/>
        <w:bottom w:val="nil"/>
        <w:right w:val="nil"/>
        <w:between w:val="nil"/>
      </w:pBdr>
      <w:jc w:val="right"/>
      <w:rPr>
        <w:color w:val="000000"/>
      </w:rPr>
    </w:pPr>
    <w:r>
      <w:rPr>
        <w:color w:val="000000"/>
      </w:rPr>
      <w:t>Academic Skills: LCBB4000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0DC1"/>
    <w:rsid w:val="00033075"/>
    <w:rsid w:val="00225AAF"/>
    <w:rsid w:val="004E0A48"/>
    <w:rsid w:val="005E7183"/>
    <w:rsid w:val="0070526A"/>
    <w:rsid w:val="008143C8"/>
    <w:rsid w:val="00DB0DC1"/>
    <w:rsid w:val="00E95701"/>
    <w:rsid w:val="00F11E0B"/>
    <w:rsid w:val="00F95D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2BA29D"/>
  <w15:docId w15:val="{8E2519E4-BEF5-4374-ADC0-66B7209664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GB" w:bidi="ar-SA"/>
      </w:rPr>
    </w:rPrDefault>
    <w:pPrDefault>
      <w:pPr>
        <w:spacing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pBdr>
        <w:top w:val="nil"/>
        <w:left w:val="nil"/>
        <w:bottom w:val="nil"/>
        <w:right w:val="nil"/>
        <w:between w:val="nil"/>
      </w:pBdr>
      <w:outlineLvl w:val="0"/>
    </w:pPr>
    <w:rPr>
      <w:b/>
      <w:color w:val="000000"/>
      <w:sz w:val="28"/>
      <w:szCs w:val="28"/>
    </w:rPr>
  </w:style>
  <w:style w:type="paragraph" w:styleId="Heading2">
    <w:name w:val="heading 2"/>
    <w:basedOn w:val="Normal"/>
    <w:next w:val="Normal"/>
    <w:uiPriority w:val="9"/>
    <w:unhideWhenUsed/>
    <w:qFormat/>
    <w:pPr>
      <w:keepNext/>
      <w:keepLines/>
      <w:pBdr>
        <w:top w:val="nil"/>
        <w:left w:val="nil"/>
        <w:bottom w:val="nil"/>
        <w:right w:val="nil"/>
        <w:between w:val="nil"/>
      </w:pBdr>
      <w:outlineLvl w:val="1"/>
    </w:pPr>
    <w:rPr>
      <w:b/>
      <w:color w:val="000000"/>
      <w:sz w:val="26"/>
      <w:szCs w:val="26"/>
    </w:rPr>
  </w:style>
  <w:style w:type="paragraph" w:styleId="Heading3">
    <w:name w:val="heading 3"/>
    <w:basedOn w:val="Normal"/>
    <w:next w:val="Normal"/>
    <w:uiPriority w:val="9"/>
    <w:semiHidden/>
    <w:unhideWhenUsed/>
    <w:qFormat/>
    <w:pPr>
      <w:keepNext/>
      <w:keepLines/>
      <w:pBdr>
        <w:top w:val="nil"/>
        <w:left w:val="nil"/>
        <w:bottom w:val="nil"/>
        <w:right w:val="nil"/>
        <w:between w:val="nil"/>
      </w:pBdr>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pBdr>
        <w:top w:val="nil"/>
        <w:left w:val="nil"/>
        <w:bottom w:val="nil"/>
        <w:right w:val="nil"/>
        <w:between w:val="nil"/>
      </w:pBdr>
      <w:spacing w:before="280" w:after="80"/>
      <w:outlineLvl w:val="3"/>
    </w:pPr>
    <w:rPr>
      <w:color w:val="666666"/>
    </w:rPr>
  </w:style>
  <w:style w:type="paragraph" w:styleId="Heading5">
    <w:name w:val="heading 5"/>
    <w:basedOn w:val="Normal"/>
    <w:next w:val="Normal"/>
    <w:uiPriority w:val="9"/>
    <w:semiHidden/>
    <w:unhideWhenUsed/>
    <w:qFormat/>
    <w:pPr>
      <w:keepNext/>
      <w:keepLines/>
      <w:pBdr>
        <w:top w:val="nil"/>
        <w:left w:val="nil"/>
        <w:bottom w:val="nil"/>
        <w:right w:val="nil"/>
        <w:between w:val="nil"/>
      </w:pBdr>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pBdr>
        <w:top w:val="nil"/>
        <w:left w:val="nil"/>
        <w:bottom w:val="nil"/>
        <w:right w:val="nil"/>
        <w:between w:val="nil"/>
      </w:pBdr>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pBdr>
        <w:top w:val="nil"/>
        <w:left w:val="nil"/>
        <w:bottom w:val="nil"/>
        <w:right w:val="nil"/>
        <w:between w:val="nil"/>
      </w:pBdr>
      <w:spacing w:after="60"/>
    </w:pPr>
    <w:rPr>
      <w:color w:val="000000"/>
      <w:sz w:val="52"/>
      <w:szCs w:val="52"/>
    </w:rPr>
  </w:style>
  <w:style w:type="paragraph" w:styleId="Subtitle">
    <w:name w:val="Subtitle"/>
    <w:basedOn w:val="Normal"/>
    <w:next w:val="Normal"/>
    <w:uiPriority w:val="11"/>
    <w:qFormat/>
    <w:pPr>
      <w:keepNext/>
      <w:keepLines/>
      <w:pBdr>
        <w:top w:val="nil"/>
        <w:left w:val="nil"/>
        <w:bottom w:val="nil"/>
        <w:right w:val="nil"/>
        <w:between w:val="nil"/>
      </w:pBdr>
      <w:spacing w:after="320"/>
    </w:pPr>
    <w:rPr>
      <w:rFonts w:ascii="Arial" w:eastAsia="Arial" w:hAnsi="Arial" w:cs="Arial"/>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www.questionpro.com/blog/quantitative-research/" TargetMode="Externa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hyperlink" Target="https://www.lindaharasim.com/online-collaborative-learning/"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www.igi-global.com/dictionary/online-collaborative-learning/20916" TargetMode="External"/><Relationship Id="rId5" Type="http://schemas.openxmlformats.org/officeDocument/2006/relationships/endnotes" Target="endnotes.xml"/><Relationship Id="rId15" Type="http://schemas.openxmlformats.org/officeDocument/2006/relationships/footer" Target="footer1.xml"/><Relationship Id="rId10" Type="http://schemas.openxmlformats.org/officeDocument/2006/relationships/hyperlink" Target="https://www.eduflow.com/blog/online-collaborative-learning-strategies-to-keep-students-engaged-while-at-home" TargetMode="External"/><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13</Pages>
  <Words>1732</Words>
  <Characters>9874</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Marian-Daniel Buliga</dc:creator>
  <cp:lastModifiedBy>Gabriela Camelia Buliga</cp:lastModifiedBy>
  <cp:revision>2</cp:revision>
  <dcterms:created xsi:type="dcterms:W3CDTF">2021-10-19T14:53:00Z</dcterms:created>
  <dcterms:modified xsi:type="dcterms:W3CDTF">2021-10-19T14:53:00Z</dcterms:modified>
</cp:coreProperties>
</file>