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ECA3F" w14:textId="77777777" w:rsidR="00515469" w:rsidRPr="00515469" w:rsidRDefault="00515469" w:rsidP="00515469">
      <w:pPr>
        <w:jc w:val="left"/>
        <w:rPr>
          <w:rFonts w:ascii="Times New Roman" w:eastAsia="Calibri" w:hAnsi="Times New Roman" w:cs="Vrinda"/>
          <w:b/>
          <w:bCs/>
          <w:kern w:val="2"/>
          <w:sz w:val="24"/>
          <w:szCs w:val="22"/>
          <w:lang w:val="en-US"/>
          <w14:ligatures w14:val="standardContextual"/>
        </w:rPr>
      </w:pPr>
      <w:r w:rsidRPr="00515469">
        <w:rPr>
          <w:rFonts w:ascii="Times New Roman" w:eastAsia="Calibri" w:hAnsi="Times New Roman" w:cs="Vrinda"/>
          <w:noProof/>
          <w:kern w:val="2"/>
          <w:sz w:val="24"/>
          <w:szCs w:val="22"/>
          <w:lang w:eastAsia="en-GB"/>
          <w14:ligatures w14:val="standardContextual"/>
        </w:rPr>
        <w:drawing>
          <wp:inline distT="0" distB="0" distL="0" distR="0" wp14:anchorId="7F01C1DA" wp14:editId="0176C8DA">
            <wp:extent cx="1231173" cy="479469"/>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8611" cy="486260"/>
                    </a:xfrm>
                    <a:prstGeom prst="rect">
                      <a:avLst/>
                    </a:prstGeom>
                    <a:noFill/>
                    <a:ln>
                      <a:noFill/>
                    </a:ln>
                  </pic:spPr>
                </pic:pic>
              </a:graphicData>
            </a:graphic>
          </wp:inline>
        </w:drawing>
      </w:r>
    </w:p>
    <w:p w14:paraId="60390BC8" w14:textId="77777777" w:rsidR="0015208C" w:rsidRDefault="0015208C" w:rsidP="0015208C">
      <w:pPr>
        <w:jc w:val="center"/>
        <w:rPr>
          <w:i/>
          <w:iCs/>
          <w:sz w:val="36"/>
          <w:szCs w:val="32"/>
          <w:lang w:val="en-US"/>
        </w:rPr>
      </w:pPr>
    </w:p>
    <w:p w14:paraId="37B69949" w14:textId="77777777" w:rsidR="0015208C" w:rsidRDefault="0015208C" w:rsidP="0015208C">
      <w:pPr>
        <w:jc w:val="center"/>
        <w:rPr>
          <w:i/>
          <w:iCs/>
          <w:sz w:val="36"/>
          <w:szCs w:val="32"/>
          <w:lang w:val="en-US"/>
        </w:rPr>
      </w:pPr>
    </w:p>
    <w:p w14:paraId="1500AF26" w14:textId="0785EBE0" w:rsidR="0015208C" w:rsidRPr="0015208C" w:rsidRDefault="0015208C" w:rsidP="0015208C">
      <w:pPr>
        <w:jc w:val="center"/>
        <w:rPr>
          <w:sz w:val="36"/>
          <w:szCs w:val="32"/>
          <w:lang w:val="en-US"/>
        </w:rPr>
      </w:pPr>
      <w:r w:rsidRPr="0015208C">
        <w:rPr>
          <w:i/>
          <w:iCs/>
          <w:sz w:val="36"/>
          <w:szCs w:val="32"/>
          <w:lang w:val="en-US"/>
        </w:rPr>
        <w:t>“A Scoping Review on the Impact of Loneliness and Social Isolation on Health and Social Care Use among Older Adults in the UK”</w:t>
      </w:r>
    </w:p>
    <w:p w14:paraId="3C8927EE" w14:textId="77777777" w:rsidR="0015208C" w:rsidRDefault="0015208C" w:rsidP="0015208C">
      <w:pPr>
        <w:rPr>
          <w:lang w:val="en-US"/>
        </w:rPr>
      </w:pPr>
    </w:p>
    <w:p w14:paraId="126627AA" w14:textId="28FDE1A3" w:rsidR="0015208C" w:rsidRDefault="00CF66C7" w:rsidP="0015208C">
      <w:pPr>
        <w:rPr>
          <w:lang w:val="en-US"/>
        </w:rPr>
      </w:pPr>
      <w:r>
        <w:rPr>
          <w:lang w:val="en-US"/>
        </w:rPr>
        <w:t>Name: Carmine Malan</w:t>
      </w:r>
    </w:p>
    <w:p w14:paraId="7B51B8E1" w14:textId="3A4C2468" w:rsidR="00CF66C7" w:rsidRDefault="00CF66C7" w:rsidP="0015208C">
      <w:pPr>
        <w:rPr>
          <w:lang w:val="en-US"/>
        </w:rPr>
      </w:pPr>
      <w:r>
        <w:rPr>
          <w:lang w:val="en-US"/>
        </w:rPr>
        <w:t xml:space="preserve">Lecture: Dr </w:t>
      </w:r>
      <w:proofErr w:type="spellStart"/>
      <w:r>
        <w:rPr>
          <w:lang w:val="en-US"/>
        </w:rPr>
        <w:t>Itse</w:t>
      </w:r>
      <w:proofErr w:type="spellEnd"/>
      <w:r>
        <w:rPr>
          <w:lang w:val="en-US"/>
        </w:rPr>
        <w:t xml:space="preserve"> Olaoye</w:t>
      </w:r>
    </w:p>
    <w:p w14:paraId="2C063BE1" w14:textId="61FF1217" w:rsidR="0015208C" w:rsidRPr="0015208C" w:rsidRDefault="0015208C" w:rsidP="00CF66C7">
      <w:pPr>
        <w:pStyle w:val="ListParagraph"/>
        <w:rPr>
          <w:b/>
          <w:bCs/>
          <w:lang w:val="en-US"/>
        </w:rPr>
      </w:pPr>
      <w:r w:rsidRPr="0015208C">
        <w:rPr>
          <w:b/>
          <w:bCs/>
          <w:lang w:val="en-US"/>
        </w:rPr>
        <w:t xml:space="preserve">Student ID: </w:t>
      </w:r>
      <w:r w:rsidR="00CF66C7">
        <w:rPr>
          <w:b/>
          <w:bCs/>
          <w:lang w:val="en-US"/>
        </w:rPr>
        <w:t>2313071</w:t>
      </w:r>
    </w:p>
    <w:p w14:paraId="0634036E" w14:textId="422DA793" w:rsidR="0015208C" w:rsidRPr="0015208C" w:rsidRDefault="0015208C" w:rsidP="00CF66C7">
      <w:pPr>
        <w:pStyle w:val="ListParagraph"/>
        <w:rPr>
          <w:lang w:val="en-US"/>
        </w:rPr>
      </w:pPr>
      <w:r w:rsidRPr="0015208C">
        <w:rPr>
          <w:b/>
          <w:bCs/>
          <w:lang w:val="en-US"/>
        </w:rPr>
        <w:t>Module Title:</w:t>
      </w:r>
      <w:r w:rsidRPr="0015208C">
        <w:rPr>
          <w:lang w:val="en-US"/>
        </w:rPr>
        <w:t xml:space="preserve"> </w:t>
      </w:r>
      <w:r w:rsidRPr="0015208C">
        <w:rPr>
          <w:i/>
          <w:iCs/>
          <w:lang w:val="en-US"/>
        </w:rPr>
        <w:t>BMHP5019 – Introduction to Independent Research Skills</w:t>
      </w:r>
    </w:p>
    <w:p w14:paraId="051222CC" w14:textId="77777777" w:rsidR="009B3EEA" w:rsidRPr="00481286" w:rsidRDefault="009B3EEA" w:rsidP="009D1D27">
      <w:pPr>
        <w:rPr>
          <w:sz w:val="32"/>
          <w:szCs w:val="28"/>
          <w:u w:val="single"/>
          <w:lang w:val="en-US"/>
        </w:rPr>
      </w:pPr>
      <w:r w:rsidRPr="00481286">
        <w:br w:type="page"/>
      </w:r>
    </w:p>
    <w:sdt>
      <w:sdtPr>
        <w:rPr>
          <w:rFonts w:ascii="Arial" w:hAnsi="Arial"/>
          <w:bCs w:val="0"/>
          <w:sz w:val="22"/>
          <w:szCs w:val="20"/>
          <w:u w:val="none"/>
          <w:lang w:val="en-GB"/>
        </w:rPr>
        <w:id w:val="1102683446"/>
        <w:docPartObj>
          <w:docPartGallery w:val="Table of Contents"/>
          <w:docPartUnique/>
        </w:docPartObj>
      </w:sdtPr>
      <w:sdtEndPr>
        <w:rPr>
          <w:b/>
          <w:noProof/>
        </w:rPr>
      </w:sdtEndPr>
      <w:sdtContent>
        <w:p w14:paraId="0D12A493" w14:textId="791B2162" w:rsidR="008A0B74" w:rsidRPr="00BF5CC3" w:rsidRDefault="008A0B74" w:rsidP="00BF5CC3">
          <w:pPr>
            <w:pStyle w:val="TOCHeading"/>
            <w:jc w:val="center"/>
            <w:rPr>
              <w:rFonts w:ascii="Arial" w:hAnsi="Arial"/>
            </w:rPr>
          </w:pPr>
          <w:r w:rsidRPr="00BF5CC3">
            <w:rPr>
              <w:rFonts w:ascii="Arial" w:hAnsi="Arial"/>
            </w:rPr>
            <w:t>Table of Contents</w:t>
          </w:r>
        </w:p>
        <w:p w14:paraId="659023BC" w14:textId="2DEDCDE9" w:rsidR="00155A91" w:rsidRDefault="008A0B74">
          <w:pPr>
            <w:pStyle w:val="TOC1"/>
            <w:rPr>
              <w:rFonts w:asciiTheme="minorHAnsi" w:eastAsiaTheme="minorEastAsia" w:hAnsiTheme="minorHAnsi" w:cstheme="minorBidi"/>
              <w:noProof/>
              <w:kern w:val="2"/>
              <w:sz w:val="24"/>
              <w:szCs w:val="30"/>
              <w:lang w:val="en-US" w:bidi="bn-BD"/>
              <w14:ligatures w14:val="standardContextual"/>
            </w:rPr>
          </w:pPr>
          <w:r>
            <w:fldChar w:fldCharType="begin"/>
          </w:r>
          <w:r>
            <w:instrText xml:space="preserve"> TOC \o "1-3" \h \z \u </w:instrText>
          </w:r>
          <w:r>
            <w:fldChar w:fldCharType="separate"/>
          </w:r>
          <w:hyperlink w:anchor="_Toc216316259" w:history="1">
            <w:r w:rsidR="00155A91" w:rsidRPr="00924D12">
              <w:rPr>
                <w:rStyle w:val="Hyperlink"/>
                <w:noProof/>
              </w:rPr>
              <w:t>1. Introduction</w:t>
            </w:r>
            <w:r w:rsidR="00155A91">
              <w:rPr>
                <w:noProof/>
                <w:webHidden/>
              </w:rPr>
              <w:tab/>
            </w:r>
            <w:r w:rsidR="00155A91">
              <w:rPr>
                <w:noProof/>
                <w:webHidden/>
              </w:rPr>
              <w:fldChar w:fldCharType="begin"/>
            </w:r>
            <w:r w:rsidR="00155A91">
              <w:rPr>
                <w:noProof/>
                <w:webHidden/>
              </w:rPr>
              <w:instrText xml:space="preserve"> PAGEREF _Toc216316259 \h </w:instrText>
            </w:r>
            <w:r w:rsidR="00155A91">
              <w:rPr>
                <w:noProof/>
                <w:webHidden/>
              </w:rPr>
            </w:r>
            <w:r w:rsidR="00155A91">
              <w:rPr>
                <w:noProof/>
                <w:webHidden/>
              </w:rPr>
              <w:fldChar w:fldCharType="separate"/>
            </w:r>
            <w:r w:rsidR="00155A91">
              <w:rPr>
                <w:noProof/>
                <w:webHidden/>
              </w:rPr>
              <w:t>3</w:t>
            </w:r>
            <w:r w:rsidR="00155A91">
              <w:rPr>
                <w:noProof/>
                <w:webHidden/>
              </w:rPr>
              <w:fldChar w:fldCharType="end"/>
            </w:r>
          </w:hyperlink>
        </w:p>
        <w:p w14:paraId="65B7D4D0" w14:textId="22BDD0F5" w:rsidR="00155A91" w:rsidRDefault="00155A91">
          <w:pPr>
            <w:pStyle w:val="TOC1"/>
            <w:rPr>
              <w:rFonts w:asciiTheme="minorHAnsi" w:eastAsiaTheme="minorEastAsia" w:hAnsiTheme="minorHAnsi" w:cstheme="minorBidi"/>
              <w:noProof/>
              <w:kern w:val="2"/>
              <w:sz w:val="24"/>
              <w:szCs w:val="30"/>
              <w:lang w:val="en-US" w:bidi="bn-BD"/>
              <w14:ligatures w14:val="standardContextual"/>
            </w:rPr>
          </w:pPr>
          <w:hyperlink w:anchor="_Toc216316260" w:history="1">
            <w:r w:rsidRPr="00924D12">
              <w:rPr>
                <w:rStyle w:val="Hyperlink"/>
                <w:noProof/>
              </w:rPr>
              <w:t>2. Background</w:t>
            </w:r>
            <w:r>
              <w:rPr>
                <w:noProof/>
                <w:webHidden/>
              </w:rPr>
              <w:tab/>
            </w:r>
            <w:r>
              <w:rPr>
                <w:noProof/>
                <w:webHidden/>
              </w:rPr>
              <w:fldChar w:fldCharType="begin"/>
            </w:r>
            <w:r>
              <w:rPr>
                <w:noProof/>
                <w:webHidden/>
              </w:rPr>
              <w:instrText xml:space="preserve"> PAGEREF _Toc216316260 \h </w:instrText>
            </w:r>
            <w:r>
              <w:rPr>
                <w:noProof/>
                <w:webHidden/>
              </w:rPr>
            </w:r>
            <w:r>
              <w:rPr>
                <w:noProof/>
                <w:webHidden/>
              </w:rPr>
              <w:fldChar w:fldCharType="separate"/>
            </w:r>
            <w:r>
              <w:rPr>
                <w:noProof/>
                <w:webHidden/>
              </w:rPr>
              <w:t>5</w:t>
            </w:r>
            <w:r>
              <w:rPr>
                <w:noProof/>
                <w:webHidden/>
              </w:rPr>
              <w:fldChar w:fldCharType="end"/>
            </w:r>
          </w:hyperlink>
        </w:p>
        <w:p w14:paraId="586C1085" w14:textId="6ED3CAE9" w:rsidR="00155A91" w:rsidRDefault="00155A91">
          <w:pPr>
            <w:pStyle w:val="TOC2"/>
            <w:tabs>
              <w:tab w:val="right" w:leader="dot" w:pos="9350"/>
            </w:tabs>
            <w:rPr>
              <w:rFonts w:asciiTheme="minorHAnsi" w:eastAsiaTheme="minorEastAsia" w:hAnsiTheme="minorHAnsi" w:cstheme="minorBidi"/>
              <w:noProof/>
              <w:kern w:val="2"/>
              <w:sz w:val="24"/>
              <w:szCs w:val="30"/>
              <w:lang w:val="en-US" w:bidi="bn-BD"/>
              <w14:ligatures w14:val="standardContextual"/>
            </w:rPr>
          </w:pPr>
          <w:hyperlink w:anchor="_Toc216316261" w:history="1">
            <w:r w:rsidRPr="00924D12">
              <w:rPr>
                <w:rStyle w:val="Hyperlink"/>
                <w:noProof/>
              </w:rPr>
              <w:t>2.1 Ageing Population in the UK</w:t>
            </w:r>
            <w:r>
              <w:rPr>
                <w:noProof/>
                <w:webHidden/>
              </w:rPr>
              <w:tab/>
            </w:r>
            <w:r>
              <w:rPr>
                <w:noProof/>
                <w:webHidden/>
              </w:rPr>
              <w:fldChar w:fldCharType="begin"/>
            </w:r>
            <w:r>
              <w:rPr>
                <w:noProof/>
                <w:webHidden/>
              </w:rPr>
              <w:instrText xml:space="preserve"> PAGEREF _Toc216316261 \h </w:instrText>
            </w:r>
            <w:r>
              <w:rPr>
                <w:noProof/>
                <w:webHidden/>
              </w:rPr>
            </w:r>
            <w:r>
              <w:rPr>
                <w:noProof/>
                <w:webHidden/>
              </w:rPr>
              <w:fldChar w:fldCharType="separate"/>
            </w:r>
            <w:r>
              <w:rPr>
                <w:noProof/>
                <w:webHidden/>
              </w:rPr>
              <w:t>5</w:t>
            </w:r>
            <w:r>
              <w:rPr>
                <w:noProof/>
                <w:webHidden/>
              </w:rPr>
              <w:fldChar w:fldCharType="end"/>
            </w:r>
          </w:hyperlink>
        </w:p>
        <w:p w14:paraId="44C299CE" w14:textId="2A47C5FF" w:rsidR="00155A91" w:rsidRDefault="00155A91">
          <w:pPr>
            <w:pStyle w:val="TOC2"/>
            <w:tabs>
              <w:tab w:val="right" w:leader="dot" w:pos="9350"/>
            </w:tabs>
            <w:rPr>
              <w:rFonts w:asciiTheme="minorHAnsi" w:eastAsiaTheme="minorEastAsia" w:hAnsiTheme="minorHAnsi" w:cstheme="minorBidi"/>
              <w:noProof/>
              <w:kern w:val="2"/>
              <w:sz w:val="24"/>
              <w:szCs w:val="30"/>
              <w:lang w:val="en-US" w:bidi="bn-BD"/>
              <w14:ligatures w14:val="standardContextual"/>
            </w:rPr>
          </w:pPr>
          <w:hyperlink w:anchor="_Toc216316262" w:history="1">
            <w:r w:rsidRPr="00924D12">
              <w:rPr>
                <w:rStyle w:val="Hyperlink"/>
                <w:noProof/>
              </w:rPr>
              <w:t>2.2 Public Policy on Loneliness</w:t>
            </w:r>
            <w:r>
              <w:rPr>
                <w:noProof/>
                <w:webHidden/>
              </w:rPr>
              <w:tab/>
            </w:r>
            <w:r>
              <w:rPr>
                <w:noProof/>
                <w:webHidden/>
              </w:rPr>
              <w:fldChar w:fldCharType="begin"/>
            </w:r>
            <w:r>
              <w:rPr>
                <w:noProof/>
                <w:webHidden/>
              </w:rPr>
              <w:instrText xml:space="preserve"> PAGEREF _Toc216316262 \h </w:instrText>
            </w:r>
            <w:r>
              <w:rPr>
                <w:noProof/>
                <w:webHidden/>
              </w:rPr>
            </w:r>
            <w:r>
              <w:rPr>
                <w:noProof/>
                <w:webHidden/>
              </w:rPr>
              <w:fldChar w:fldCharType="separate"/>
            </w:r>
            <w:r>
              <w:rPr>
                <w:noProof/>
                <w:webHidden/>
              </w:rPr>
              <w:t>5</w:t>
            </w:r>
            <w:r>
              <w:rPr>
                <w:noProof/>
                <w:webHidden/>
              </w:rPr>
              <w:fldChar w:fldCharType="end"/>
            </w:r>
          </w:hyperlink>
        </w:p>
        <w:p w14:paraId="7893455B" w14:textId="3AD3B71F" w:rsidR="00155A91" w:rsidRDefault="00155A91">
          <w:pPr>
            <w:pStyle w:val="TOC2"/>
            <w:tabs>
              <w:tab w:val="right" w:leader="dot" w:pos="9350"/>
            </w:tabs>
            <w:rPr>
              <w:rFonts w:asciiTheme="minorHAnsi" w:eastAsiaTheme="minorEastAsia" w:hAnsiTheme="minorHAnsi" w:cstheme="minorBidi"/>
              <w:noProof/>
              <w:kern w:val="2"/>
              <w:sz w:val="24"/>
              <w:szCs w:val="30"/>
              <w:lang w:val="en-US" w:bidi="bn-BD"/>
              <w14:ligatures w14:val="standardContextual"/>
            </w:rPr>
          </w:pPr>
          <w:hyperlink w:anchor="_Toc216316263" w:history="1">
            <w:r w:rsidRPr="00924D12">
              <w:rPr>
                <w:rStyle w:val="Hyperlink"/>
                <w:noProof/>
              </w:rPr>
              <w:t>2.3 NHS and Social Care Services for Older People</w:t>
            </w:r>
            <w:r>
              <w:rPr>
                <w:noProof/>
                <w:webHidden/>
              </w:rPr>
              <w:tab/>
            </w:r>
            <w:r>
              <w:rPr>
                <w:noProof/>
                <w:webHidden/>
              </w:rPr>
              <w:fldChar w:fldCharType="begin"/>
            </w:r>
            <w:r>
              <w:rPr>
                <w:noProof/>
                <w:webHidden/>
              </w:rPr>
              <w:instrText xml:space="preserve"> PAGEREF _Toc216316263 \h </w:instrText>
            </w:r>
            <w:r>
              <w:rPr>
                <w:noProof/>
                <w:webHidden/>
              </w:rPr>
            </w:r>
            <w:r>
              <w:rPr>
                <w:noProof/>
                <w:webHidden/>
              </w:rPr>
              <w:fldChar w:fldCharType="separate"/>
            </w:r>
            <w:r>
              <w:rPr>
                <w:noProof/>
                <w:webHidden/>
              </w:rPr>
              <w:t>5</w:t>
            </w:r>
            <w:r>
              <w:rPr>
                <w:noProof/>
                <w:webHidden/>
              </w:rPr>
              <w:fldChar w:fldCharType="end"/>
            </w:r>
          </w:hyperlink>
        </w:p>
        <w:p w14:paraId="44D8A5E0" w14:textId="112862C9" w:rsidR="00155A91" w:rsidRDefault="00155A91">
          <w:pPr>
            <w:pStyle w:val="TOC2"/>
            <w:tabs>
              <w:tab w:val="right" w:leader="dot" w:pos="9350"/>
            </w:tabs>
            <w:rPr>
              <w:rFonts w:asciiTheme="minorHAnsi" w:eastAsiaTheme="minorEastAsia" w:hAnsiTheme="minorHAnsi" w:cstheme="minorBidi"/>
              <w:noProof/>
              <w:kern w:val="2"/>
              <w:sz w:val="24"/>
              <w:szCs w:val="30"/>
              <w:lang w:val="en-US" w:bidi="bn-BD"/>
              <w14:ligatures w14:val="standardContextual"/>
            </w:rPr>
          </w:pPr>
          <w:hyperlink w:anchor="_Toc216316264" w:history="1">
            <w:r w:rsidRPr="00924D12">
              <w:rPr>
                <w:rStyle w:val="Hyperlink"/>
                <w:noProof/>
              </w:rPr>
              <w:t>2.4 Loneliness Among Specific Groups</w:t>
            </w:r>
            <w:r>
              <w:rPr>
                <w:noProof/>
                <w:webHidden/>
              </w:rPr>
              <w:tab/>
            </w:r>
            <w:r>
              <w:rPr>
                <w:noProof/>
                <w:webHidden/>
              </w:rPr>
              <w:fldChar w:fldCharType="begin"/>
            </w:r>
            <w:r>
              <w:rPr>
                <w:noProof/>
                <w:webHidden/>
              </w:rPr>
              <w:instrText xml:space="preserve"> PAGEREF _Toc216316264 \h </w:instrText>
            </w:r>
            <w:r>
              <w:rPr>
                <w:noProof/>
                <w:webHidden/>
              </w:rPr>
            </w:r>
            <w:r>
              <w:rPr>
                <w:noProof/>
                <w:webHidden/>
              </w:rPr>
              <w:fldChar w:fldCharType="separate"/>
            </w:r>
            <w:r>
              <w:rPr>
                <w:noProof/>
                <w:webHidden/>
              </w:rPr>
              <w:t>6</w:t>
            </w:r>
            <w:r>
              <w:rPr>
                <w:noProof/>
                <w:webHidden/>
              </w:rPr>
              <w:fldChar w:fldCharType="end"/>
            </w:r>
          </w:hyperlink>
        </w:p>
        <w:p w14:paraId="466058EB" w14:textId="3A53C80B" w:rsidR="00155A91" w:rsidRDefault="00155A91">
          <w:pPr>
            <w:pStyle w:val="TOC2"/>
            <w:tabs>
              <w:tab w:val="right" w:leader="dot" w:pos="9350"/>
            </w:tabs>
            <w:rPr>
              <w:rFonts w:asciiTheme="minorHAnsi" w:eastAsiaTheme="minorEastAsia" w:hAnsiTheme="minorHAnsi" w:cstheme="minorBidi"/>
              <w:noProof/>
              <w:kern w:val="2"/>
              <w:sz w:val="24"/>
              <w:szCs w:val="30"/>
              <w:lang w:val="en-US" w:bidi="bn-BD"/>
              <w14:ligatures w14:val="standardContextual"/>
            </w:rPr>
          </w:pPr>
          <w:hyperlink w:anchor="_Toc216316265" w:history="1">
            <w:r w:rsidRPr="00924D12">
              <w:rPr>
                <w:rStyle w:val="Hyperlink"/>
                <w:noProof/>
              </w:rPr>
              <w:t>2.5 Economic Impact of Loneliness on the NHS</w:t>
            </w:r>
            <w:r>
              <w:rPr>
                <w:noProof/>
                <w:webHidden/>
              </w:rPr>
              <w:tab/>
            </w:r>
            <w:r>
              <w:rPr>
                <w:noProof/>
                <w:webHidden/>
              </w:rPr>
              <w:fldChar w:fldCharType="begin"/>
            </w:r>
            <w:r>
              <w:rPr>
                <w:noProof/>
                <w:webHidden/>
              </w:rPr>
              <w:instrText xml:space="preserve"> PAGEREF _Toc216316265 \h </w:instrText>
            </w:r>
            <w:r>
              <w:rPr>
                <w:noProof/>
                <w:webHidden/>
              </w:rPr>
            </w:r>
            <w:r>
              <w:rPr>
                <w:noProof/>
                <w:webHidden/>
              </w:rPr>
              <w:fldChar w:fldCharType="separate"/>
            </w:r>
            <w:r>
              <w:rPr>
                <w:noProof/>
                <w:webHidden/>
              </w:rPr>
              <w:t>6</w:t>
            </w:r>
            <w:r>
              <w:rPr>
                <w:noProof/>
                <w:webHidden/>
              </w:rPr>
              <w:fldChar w:fldCharType="end"/>
            </w:r>
          </w:hyperlink>
        </w:p>
        <w:p w14:paraId="79400157" w14:textId="7581657D" w:rsidR="00155A91" w:rsidRDefault="00155A91">
          <w:pPr>
            <w:pStyle w:val="TOC2"/>
            <w:tabs>
              <w:tab w:val="right" w:leader="dot" w:pos="9350"/>
            </w:tabs>
            <w:rPr>
              <w:rFonts w:asciiTheme="minorHAnsi" w:eastAsiaTheme="minorEastAsia" w:hAnsiTheme="minorHAnsi" w:cstheme="minorBidi"/>
              <w:noProof/>
              <w:kern w:val="2"/>
              <w:sz w:val="24"/>
              <w:szCs w:val="30"/>
              <w:lang w:val="en-US" w:bidi="bn-BD"/>
              <w14:ligatures w14:val="standardContextual"/>
            </w:rPr>
          </w:pPr>
          <w:hyperlink w:anchor="_Toc216316266" w:history="1">
            <w:r w:rsidRPr="00924D12">
              <w:rPr>
                <w:rStyle w:val="Hyperlink"/>
                <w:noProof/>
              </w:rPr>
              <w:t>2.6 Summary for this Section</w:t>
            </w:r>
            <w:r>
              <w:rPr>
                <w:noProof/>
                <w:webHidden/>
              </w:rPr>
              <w:tab/>
            </w:r>
            <w:r>
              <w:rPr>
                <w:noProof/>
                <w:webHidden/>
              </w:rPr>
              <w:fldChar w:fldCharType="begin"/>
            </w:r>
            <w:r>
              <w:rPr>
                <w:noProof/>
                <w:webHidden/>
              </w:rPr>
              <w:instrText xml:space="preserve"> PAGEREF _Toc216316266 \h </w:instrText>
            </w:r>
            <w:r>
              <w:rPr>
                <w:noProof/>
                <w:webHidden/>
              </w:rPr>
            </w:r>
            <w:r>
              <w:rPr>
                <w:noProof/>
                <w:webHidden/>
              </w:rPr>
              <w:fldChar w:fldCharType="separate"/>
            </w:r>
            <w:r>
              <w:rPr>
                <w:noProof/>
                <w:webHidden/>
              </w:rPr>
              <w:t>6</w:t>
            </w:r>
            <w:r>
              <w:rPr>
                <w:noProof/>
                <w:webHidden/>
              </w:rPr>
              <w:fldChar w:fldCharType="end"/>
            </w:r>
          </w:hyperlink>
        </w:p>
        <w:p w14:paraId="27805BDF" w14:textId="4E26D0EC" w:rsidR="00155A91" w:rsidRDefault="00155A91">
          <w:pPr>
            <w:pStyle w:val="TOC1"/>
            <w:rPr>
              <w:rFonts w:asciiTheme="minorHAnsi" w:eastAsiaTheme="minorEastAsia" w:hAnsiTheme="minorHAnsi" w:cstheme="minorBidi"/>
              <w:noProof/>
              <w:kern w:val="2"/>
              <w:sz w:val="24"/>
              <w:szCs w:val="30"/>
              <w:lang w:val="en-US" w:bidi="bn-BD"/>
              <w14:ligatures w14:val="standardContextual"/>
            </w:rPr>
          </w:pPr>
          <w:hyperlink w:anchor="_Toc216316267" w:history="1">
            <w:r w:rsidRPr="00924D12">
              <w:rPr>
                <w:rStyle w:val="Hyperlink"/>
                <w:noProof/>
              </w:rPr>
              <w:t>3. Methods</w:t>
            </w:r>
            <w:r>
              <w:rPr>
                <w:noProof/>
                <w:webHidden/>
              </w:rPr>
              <w:tab/>
            </w:r>
            <w:r>
              <w:rPr>
                <w:noProof/>
                <w:webHidden/>
              </w:rPr>
              <w:fldChar w:fldCharType="begin"/>
            </w:r>
            <w:r>
              <w:rPr>
                <w:noProof/>
                <w:webHidden/>
              </w:rPr>
              <w:instrText xml:space="preserve"> PAGEREF _Toc216316267 \h </w:instrText>
            </w:r>
            <w:r>
              <w:rPr>
                <w:noProof/>
                <w:webHidden/>
              </w:rPr>
            </w:r>
            <w:r>
              <w:rPr>
                <w:noProof/>
                <w:webHidden/>
              </w:rPr>
              <w:fldChar w:fldCharType="separate"/>
            </w:r>
            <w:r>
              <w:rPr>
                <w:noProof/>
                <w:webHidden/>
              </w:rPr>
              <w:t>7</w:t>
            </w:r>
            <w:r>
              <w:rPr>
                <w:noProof/>
                <w:webHidden/>
              </w:rPr>
              <w:fldChar w:fldCharType="end"/>
            </w:r>
          </w:hyperlink>
        </w:p>
        <w:p w14:paraId="025137D5" w14:textId="55E8E8D5" w:rsidR="00155A91" w:rsidRDefault="00155A91">
          <w:pPr>
            <w:pStyle w:val="TOC1"/>
            <w:rPr>
              <w:rFonts w:asciiTheme="minorHAnsi" w:eastAsiaTheme="minorEastAsia" w:hAnsiTheme="minorHAnsi" w:cstheme="minorBidi"/>
              <w:noProof/>
              <w:kern w:val="2"/>
              <w:sz w:val="24"/>
              <w:szCs w:val="30"/>
              <w:lang w:val="en-US" w:bidi="bn-BD"/>
              <w14:ligatures w14:val="standardContextual"/>
            </w:rPr>
          </w:pPr>
          <w:hyperlink w:anchor="_Toc216316268" w:history="1">
            <w:r w:rsidRPr="00924D12">
              <w:rPr>
                <w:rStyle w:val="Hyperlink"/>
                <w:noProof/>
              </w:rPr>
              <w:t>4. Results</w:t>
            </w:r>
            <w:r>
              <w:rPr>
                <w:noProof/>
                <w:webHidden/>
              </w:rPr>
              <w:tab/>
            </w:r>
            <w:r>
              <w:rPr>
                <w:noProof/>
                <w:webHidden/>
              </w:rPr>
              <w:fldChar w:fldCharType="begin"/>
            </w:r>
            <w:r>
              <w:rPr>
                <w:noProof/>
                <w:webHidden/>
              </w:rPr>
              <w:instrText xml:space="preserve"> PAGEREF _Toc216316268 \h </w:instrText>
            </w:r>
            <w:r>
              <w:rPr>
                <w:noProof/>
                <w:webHidden/>
              </w:rPr>
            </w:r>
            <w:r>
              <w:rPr>
                <w:noProof/>
                <w:webHidden/>
              </w:rPr>
              <w:fldChar w:fldCharType="separate"/>
            </w:r>
            <w:r>
              <w:rPr>
                <w:noProof/>
                <w:webHidden/>
              </w:rPr>
              <w:t>9</w:t>
            </w:r>
            <w:r>
              <w:rPr>
                <w:noProof/>
                <w:webHidden/>
              </w:rPr>
              <w:fldChar w:fldCharType="end"/>
            </w:r>
          </w:hyperlink>
        </w:p>
        <w:p w14:paraId="00D7943D" w14:textId="214F3167" w:rsidR="00155A91" w:rsidRDefault="00155A91">
          <w:pPr>
            <w:pStyle w:val="TOC2"/>
            <w:tabs>
              <w:tab w:val="right" w:leader="dot" w:pos="9350"/>
            </w:tabs>
            <w:rPr>
              <w:rFonts w:asciiTheme="minorHAnsi" w:eastAsiaTheme="minorEastAsia" w:hAnsiTheme="minorHAnsi" w:cstheme="minorBidi"/>
              <w:noProof/>
              <w:kern w:val="2"/>
              <w:sz w:val="24"/>
              <w:szCs w:val="30"/>
              <w:lang w:val="en-US" w:bidi="bn-BD"/>
              <w14:ligatures w14:val="standardContextual"/>
            </w:rPr>
          </w:pPr>
          <w:hyperlink w:anchor="_Toc216316269" w:history="1">
            <w:r w:rsidRPr="00924D12">
              <w:rPr>
                <w:rStyle w:val="Hyperlink"/>
                <w:noProof/>
              </w:rPr>
              <w:t>4.1 Summary of Included Studies</w:t>
            </w:r>
            <w:r>
              <w:rPr>
                <w:noProof/>
                <w:webHidden/>
              </w:rPr>
              <w:tab/>
            </w:r>
            <w:r>
              <w:rPr>
                <w:noProof/>
                <w:webHidden/>
              </w:rPr>
              <w:fldChar w:fldCharType="begin"/>
            </w:r>
            <w:r>
              <w:rPr>
                <w:noProof/>
                <w:webHidden/>
              </w:rPr>
              <w:instrText xml:space="preserve"> PAGEREF _Toc216316269 \h </w:instrText>
            </w:r>
            <w:r>
              <w:rPr>
                <w:noProof/>
                <w:webHidden/>
              </w:rPr>
            </w:r>
            <w:r>
              <w:rPr>
                <w:noProof/>
                <w:webHidden/>
              </w:rPr>
              <w:fldChar w:fldCharType="separate"/>
            </w:r>
            <w:r>
              <w:rPr>
                <w:noProof/>
                <w:webHidden/>
              </w:rPr>
              <w:t>9</w:t>
            </w:r>
            <w:r>
              <w:rPr>
                <w:noProof/>
                <w:webHidden/>
              </w:rPr>
              <w:fldChar w:fldCharType="end"/>
            </w:r>
          </w:hyperlink>
        </w:p>
        <w:p w14:paraId="695EA1EE" w14:textId="5109FC20" w:rsidR="00155A91" w:rsidRDefault="00155A91">
          <w:pPr>
            <w:pStyle w:val="TOC2"/>
            <w:tabs>
              <w:tab w:val="right" w:leader="dot" w:pos="9350"/>
            </w:tabs>
            <w:rPr>
              <w:rFonts w:asciiTheme="minorHAnsi" w:eastAsiaTheme="minorEastAsia" w:hAnsiTheme="minorHAnsi" w:cstheme="minorBidi"/>
              <w:noProof/>
              <w:kern w:val="2"/>
              <w:sz w:val="24"/>
              <w:szCs w:val="30"/>
              <w:lang w:val="en-US" w:bidi="bn-BD"/>
              <w14:ligatures w14:val="standardContextual"/>
            </w:rPr>
          </w:pPr>
          <w:hyperlink w:anchor="_Toc216316270" w:history="1">
            <w:r w:rsidRPr="00924D12">
              <w:rPr>
                <w:rStyle w:val="Hyperlink"/>
                <w:noProof/>
              </w:rPr>
              <w:t>4.2 Key Themes</w:t>
            </w:r>
            <w:r>
              <w:rPr>
                <w:noProof/>
                <w:webHidden/>
              </w:rPr>
              <w:tab/>
            </w:r>
            <w:r>
              <w:rPr>
                <w:noProof/>
                <w:webHidden/>
              </w:rPr>
              <w:fldChar w:fldCharType="begin"/>
            </w:r>
            <w:r>
              <w:rPr>
                <w:noProof/>
                <w:webHidden/>
              </w:rPr>
              <w:instrText xml:space="preserve"> PAGEREF _Toc216316270 \h </w:instrText>
            </w:r>
            <w:r>
              <w:rPr>
                <w:noProof/>
                <w:webHidden/>
              </w:rPr>
            </w:r>
            <w:r>
              <w:rPr>
                <w:noProof/>
                <w:webHidden/>
              </w:rPr>
              <w:fldChar w:fldCharType="separate"/>
            </w:r>
            <w:r>
              <w:rPr>
                <w:noProof/>
                <w:webHidden/>
              </w:rPr>
              <w:t>10</w:t>
            </w:r>
            <w:r>
              <w:rPr>
                <w:noProof/>
                <w:webHidden/>
              </w:rPr>
              <w:fldChar w:fldCharType="end"/>
            </w:r>
          </w:hyperlink>
        </w:p>
        <w:p w14:paraId="6E771A05" w14:textId="166F0B4C" w:rsidR="00155A91" w:rsidRDefault="00155A91">
          <w:pPr>
            <w:pStyle w:val="TOC2"/>
            <w:tabs>
              <w:tab w:val="right" w:leader="dot" w:pos="9350"/>
            </w:tabs>
            <w:rPr>
              <w:rFonts w:asciiTheme="minorHAnsi" w:eastAsiaTheme="minorEastAsia" w:hAnsiTheme="minorHAnsi" w:cstheme="minorBidi"/>
              <w:noProof/>
              <w:kern w:val="2"/>
              <w:sz w:val="24"/>
              <w:szCs w:val="30"/>
              <w:lang w:val="en-US" w:bidi="bn-BD"/>
              <w14:ligatures w14:val="standardContextual"/>
            </w:rPr>
          </w:pPr>
          <w:hyperlink w:anchor="_Toc216316271" w:history="1">
            <w:r w:rsidRPr="00924D12">
              <w:rPr>
                <w:rStyle w:val="Hyperlink"/>
                <w:noProof/>
              </w:rPr>
              <w:t>4.3 Summary for this Section</w:t>
            </w:r>
            <w:r>
              <w:rPr>
                <w:noProof/>
                <w:webHidden/>
              </w:rPr>
              <w:tab/>
            </w:r>
            <w:r>
              <w:rPr>
                <w:noProof/>
                <w:webHidden/>
              </w:rPr>
              <w:fldChar w:fldCharType="begin"/>
            </w:r>
            <w:r>
              <w:rPr>
                <w:noProof/>
                <w:webHidden/>
              </w:rPr>
              <w:instrText xml:space="preserve"> PAGEREF _Toc216316271 \h </w:instrText>
            </w:r>
            <w:r>
              <w:rPr>
                <w:noProof/>
                <w:webHidden/>
              </w:rPr>
            </w:r>
            <w:r>
              <w:rPr>
                <w:noProof/>
                <w:webHidden/>
              </w:rPr>
              <w:fldChar w:fldCharType="separate"/>
            </w:r>
            <w:r>
              <w:rPr>
                <w:noProof/>
                <w:webHidden/>
              </w:rPr>
              <w:t>11</w:t>
            </w:r>
            <w:r>
              <w:rPr>
                <w:noProof/>
                <w:webHidden/>
              </w:rPr>
              <w:fldChar w:fldCharType="end"/>
            </w:r>
          </w:hyperlink>
        </w:p>
        <w:p w14:paraId="6A2E147F" w14:textId="55048A98" w:rsidR="00155A91" w:rsidRDefault="00155A91">
          <w:pPr>
            <w:pStyle w:val="TOC1"/>
            <w:rPr>
              <w:rFonts w:asciiTheme="minorHAnsi" w:eastAsiaTheme="minorEastAsia" w:hAnsiTheme="minorHAnsi" w:cstheme="minorBidi"/>
              <w:noProof/>
              <w:kern w:val="2"/>
              <w:sz w:val="24"/>
              <w:szCs w:val="30"/>
              <w:lang w:val="en-US" w:bidi="bn-BD"/>
              <w14:ligatures w14:val="standardContextual"/>
            </w:rPr>
          </w:pPr>
          <w:hyperlink w:anchor="_Toc216316272" w:history="1">
            <w:r w:rsidRPr="00924D12">
              <w:rPr>
                <w:rStyle w:val="Hyperlink"/>
                <w:noProof/>
              </w:rPr>
              <w:t>5. Discussion</w:t>
            </w:r>
            <w:r>
              <w:rPr>
                <w:noProof/>
                <w:webHidden/>
              </w:rPr>
              <w:tab/>
            </w:r>
            <w:r>
              <w:rPr>
                <w:noProof/>
                <w:webHidden/>
              </w:rPr>
              <w:fldChar w:fldCharType="begin"/>
            </w:r>
            <w:r>
              <w:rPr>
                <w:noProof/>
                <w:webHidden/>
              </w:rPr>
              <w:instrText xml:space="preserve"> PAGEREF _Toc216316272 \h </w:instrText>
            </w:r>
            <w:r>
              <w:rPr>
                <w:noProof/>
                <w:webHidden/>
              </w:rPr>
            </w:r>
            <w:r>
              <w:rPr>
                <w:noProof/>
                <w:webHidden/>
              </w:rPr>
              <w:fldChar w:fldCharType="separate"/>
            </w:r>
            <w:r>
              <w:rPr>
                <w:noProof/>
                <w:webHidden/>
              </w:rPr>
              <w:t>12</w:t>
            </w:r>
            <w:r>
              <w:rPr>
                <w:noProof/>
                <w:webHidden/>
              </w:rPr>
              <w:fldChar w:fldCharType="end"/>
            </w:r>
          </w:hyperlink>
        </w:p>
        <w:p w14:paraId="04D52E86" w14:textId="503F34CB" w:rsidR="00155A91" w:rsidRDefault="00155A91">
          <w:pPr>
            <w:pStyle w:val="TOC2"/>
            <w:tabs>
              <w:tab w:val="right" w:leader="dot" w:pos="9350"/>
            </w:tabs>
            <w:rPr>
              <w:rFonts w:asciiTheme="minorHAnsi" w:eastAsiaTheme="minorEastAsia" w:hAnsiTheme="minorHAnsi" w:cstheme="minorBidi"/>
              <w:noProof/>
              <w:kern w:val="2"/>
              <w:sz w:val="24"/>
              <w:szCs w:val="30"/>
              <w:lang w:val="en-US" w:bidi="bn-BD"/>
              <w14:ligatures w14:val="standardContextual"/>
            </w:rPr>
          </w:pPr>
          <w:hyperlink w:anchor="_Toc216316273" w:history="1">
            <w:r w:rsidRPr="00924D12">
              <w:rPr>
                <w:rStyle w:val="Hyperlink"/>
                <w:noProof/>
              </w:rPr>
              <w:t>5.1 Comparison of Findings Across Studies</w:t>
            </w:r>
            <w:r>
              <w:rPr>
                <w:noProof/>
                <w:webHidden/>
              </w:rPr>
              <w:tab/>
            </w:r>
            <w:r>
              <w:rPr>
                <w:noProof/>
                <w:webHidden/>
              </w:rPr>
              <w:fldChar w:fldCharType="begin"/>
            </w:r>
            <w:r>
              <w:rPr>
                <w:noProof/>
                <w:webHidden/>
              </w:rPr>
              <w:instrText xml:space="preserve"> PAGEREF _Toc216316273 \h </w:instrText>
            </w:r>
            <w:r>
              <w:rPr>
                <w:noProof/>
                <w:webHidden/>
              </w:rPr>
            </w:r>
            <w:r>
              <w:rPr>
                <w:noProof/>
                <w:webHidden/>
              </w:rPr>
              <w:fldChar w:fldCharType="separate"/>
            </w:r>
            <w:r>
              <w:rPr>
                <w:noProof/>
                <w:webHidden/>
              </w:rPr>
              <w:t>12</w:t>
            </w:r>
            <w:r>
              <w:rPr>
                <w:noProof/>
                <w:webHidden/>
              </w:rPr>
              <w:fldChar w:fldCharType="end"/>
            </w:r>
          </w:hyperlink>
        </w:p>
        <w:p w14:paraId="01666AC1" w14:textId="60140F05" w:rsidR="00155A91" w:rsidRDefault="00155A91">
          <w:pPr>
            <w:pStyle w:val="TOC2"/>
            <w:tabs>
              <w:tab w:val="right" w:leader="dot" w:pos="9350"/>
            </w:tabs>
            <w:rPr>
              <w:rFonts w:asciiTheme="minorHAnsi" w:eastAsiaTheme="minorEastAsia" w:hAnsiTheme="minorHAnsi" w:cstheme="minorBidi"/>
              <w:noProof/>
              <w:kern w:val="2"/>
              <w:sz w:val="24"/>
              <w:szCs w:val="30"/>
              <w:lang w:val="en-US" w:bidi="bn-BD"/>
              <w14:ligatures w14:val="standardContextual"/>
            </w:rPr>
          </w:pPr>
          <w:hyperlink w:anchor="_Toc216316274" w:history="1">
            <w:r w:rsidRPr="00924D12">
              <w:rPr>
                <w:rStyle w:val="Hyperlink"/>
                <w:noProof/>
              </w:rPr>
              <w:t>5.2 Implications for Social Care Practice and Policy</w:t>
            </w:r>
            <w:r>
              <w:rPr>
                <w:noProof/>
                <w:webHidden/>
              </w:rPr>
              <w:tab/>
            </w:r>
            <w:r>
              <w:rPr>
                <w:noProof/>
                <w:webHidden/>
              </w:rPr>
              <w:fldChar w:fldCharType="begin"/>
            </w:r>
            <w:r>
              <w:rPr>
                <w:noProof/>
                <w:webHidden/>
              </w:rPr>
              <w:instrText xml:space="preserve"> PAGEREF _Toc216316274 \h </w:instrText>
            </w:r>
            <w:r>
              <w:rPr>
                <w:noProof/>
                <w:webHidden/>
              </w:rPr>
            </w:r>
            <w:r>
              <w:rPr>
                <w:noProof/>
                <w:webHidden/>
              </w:rPr>
              <w:fldChar w:fldCharType="separate"/>
            </w:r>
            <w:r>
              <w:rPr>
                <w:noProof/>
                <w:webHidden/>
              </w:rPr>
              <w:t>12</w:t>
            </w:r>
            <w:r>
              <w:rPr>
                <w:noProof/>
                <w:webHidden/>
              </w:rPr>
              <w:fldChar w:fldCharType="end"/>
            </w:r>
          </w:hyperlink>
        </w:p>
        <w:p w14:paraId="511A17B3" w14:textId="673CF10F" w:rsidR="00155A91" w:rsidRDefault="00155A91">
          <w:pPr>
            <w:pStyle w:val="TOC2"/>
            <w:tabs>
              <w:tab w:val="right" w:leader="dot" w:pos="9350"/>
            </w:tabs>
            <w:rPr>
              <w:rFonts w:asciiTheme="minorHAnsi" w:eastAsiaTheme="minorEastAsia" w:hAnsiTheme="minorHAnsi" w:cstheme="minorBidi"/>
              <w:noProof/>
              <w:kern w:val="2"/>
              <w:sz w:val="24"/>
              <w:szCs w:val="30"/>
              <w:lang w:val="en-US" w:bidi="bn-BD"/>
              <w14:ligatures w14:val="standardContextual"/>
            </w:rPr>
          </w:pPr>
          <w:hyperlink w:anchor="_Toc216316275" w:history="1">
            <w:r w:rsidRPr="00924D12">
              <w:rPr>
                <w:rStyle w:val="Hyperlink"/>
                <w:noProof/>
              </w:rPr>
              <w:t>5.3 Role of Digital Tools</w:t>
            </w:r>
            <w:r>
              <w:rPr>
                <w:noProof/>
                <w:webHidden/>
              </w:rPr>
              <w:tab/>
            </w:r>
            <w:r>
              <w:rPr>
                <w:noProof/>
                <w:webHidden/>
              </w:rPr>
              <w:fldChar w:fldCharType="begin"/>
            </w:r>
            <w:r>
              <w:rPr>
                <w:noProof/>
                <w:webHidden/>
              </w:rPr>
              <w:instrText xml:space="preserve"> PAGEREF _Toc216316275 \h </w:instrText>
            </w:r>
            <w:r>
              <w:rPr>
                <w:noProof/>
                <w:webHidden/>
              </w:rPr>
            </w:r>
            <w:r>
              <w:rPr>
                <w:noProof/>
                <w:webHidden/>
              </w:rPr>
              <w:fldChar w:fldCharType="separate"/>
            </w:r>
            <w:r>
              <w:rPr>
                <w:noProof/>
                <w:webHidden/>
              </w:rPr>
              <w:t>13</w:t>
            </w:r>
            <w:r>
              <w:rPr>
                <w:noProof/>
                <w:webHidden/>
              </w:rPr>
              <w:fldChar w:fldCharType="end"/>
            </w:r>
          </w:hyperlink>
        </w:p>
        <w:p w14:paraId="710C0099" w14:textId="0B5A9C2D" w:rsidR="00155A91" w:rsidRDefault="00155A91">
          <w:pPr>
            <w:pStyle w:val="TOC2"/>
            <w:tabs>
              <w:tab w:val="right" w:leader="dot" w:pos="9350"/>
            </w:tabs>
            <w:rPr>
              <w:rFonts w:asciiTheme="minorHAnsi" w:eastAsiaTheme="minorEastAsia" w:hAnsiTheme="minorHAnsi" w:cstheme="minorBidi"/>
              <w:noProof/>
              <w:kern w:val="2"/>
              <w:sz w:val="24"/>
              <w:szCs w:val="30"/>
              <w:lang w:val="en-US" w:bidi="bn-BD"/>
              <w14:ligatures w14:val="standardContextual"/>
            </w:rPr>
          </w:pPr>
          <w:hyperlink w:anchor="_Toc216316276" w:history="1">
            <w:r w:rsidRPr="00924D12">
              <w:rPr>
                <w:rStyle w:val="Hyperlink"/>
                <w:noProof/>
              </w:rPr>
              <w:t>5.4 Strengths and Limitations of Included Studies</w:t>
            </w:r>
            <w:r>
              <w:rPr>
                <w:noProof/>
                <w:webHidden/>
              </w:rPr>
              <w:tab/>
            </w:r>
            <w:r>
              <w:rPr>
                <w:noProof/>
                <w:webHidden/>
              </w:rPr>
              <w:fldChar w:fldCharType="begin"/>
            </w:r>
            <w:r>
              <w:rPr>
                <w:noProof/>
                <w:webHidden/>
              </w:rPr>
              <w:instrText xml:space="preserve"> PAGEREF _Toc216316276 \h </w:instrText>
            </w:r>
            <w:r>
              <w:rPr>
                <w:noProof/>
                <w:webHidden/>
              </w:rPr>
            </w:r>
            <w:r>
              <w:rPr>
                <w:noProof/>
                <w:webHidden/>
              </w:rPr>
              <w:fldChar w:fldCharType="separate"/>
            </w:r>
            <w:r>
              <w:rPr>
                <w:noProof/>
                <w:webHidden/>
              </w:rPr>
              <w:t>13</w:t>
            </w:r>
            <w:r>
              <w:rPr>
                <w:noProof/>
                <w:webHidden/>
              </w:rPr>
              <w:fldChar w:fldCharType="end"/>
            </w:r>
          </w:hyperlink>
        </w:p>
        <w:p w14:paraId="747FD953" w14:textId="07C0346A" w:rsidR="00155A91" w:rsidRDefault="00155A91">
          <w:pPr>
            <w:pStyle w:val="TOC2"/>
            <w:tabs>
              <w:tab w:val="right" w:leader="dot" w:pos="9350"/>
            </w:tabs>
            <w:rPr>
              <w:rFonts w:asciiTheme="minorHAnsi" w:eastAsiaTheme="minorEastAsia" w:hAnsiTheme="minorHAnsi" w:cstheme="minorBidi"/>
              <w:noProof/>
              <w:kern w:val="2"/>
              <w:sz w:val="24"/>
              <w:szCs w:val="30"/>
              <w:lang w:val="en-US" w:bidi="bn-BD"/>
              <w14:ligatures w14:val="standardContextual"/>
            </w:rPr>
          </w:pPr>
          <w:hyperlink w:anchor="_Toc216316277" w:history="1">
            <w:r w:rsidRPr="00924D12">
              <w:rPr>
                <w:rStyle w:val="Hyperlink"/>
                <w:noProof/>
              </w:rPr>
              <w:t>5.5 Limitations of This Review</w:t>
            </w:r>
            <w:r>
              <w:rPr>
                <w:noProof/>
                <w:webHidden/>
              </w:rPr>
              <w:tab/>
            </w:r>
            <w:r>
              <w:rPr>
                <w:noProof/>
                <w:webHidden/>
              </w:rPr>
              <w:fldChar w:fldCharType="begin"/>
            </w:r>
            <w:r>
              <w:rPr>
                <w:noProof/>
                <w:webHidden/>
              </w:rPr>
              <w:instrText xml:space="preserve"> PAGEREF _Toc216316277 \h </w:instrText>
            </w:r>
            <w:r>
              <w:rPr>
                <w:noProof/>
                <w:webHidden/>
              </w:rPr>
            </w:r>
            <w:r>
              <w:rPr>
                <w:noProof/>
                <w:webHidden/>
              </w:rPr>
              <w:fldChar w:fldCharType="separate"/>
            </w:r>
            <w:r>
              <w:rPr>
                <w:noProof/>
                <w:webHidden/>
              </w:rPr>
              <w:t>14</w:t>
            </w:r>
            <w:r>
              <w:rPr>
                <w:noProof/>
                <w:webHidden/>
              </w:rPr>
              <w:fldChar w:fldCharType="end"/>
            </w:r>
          </w:hyperlink>
        </w:p>
        <w:p w14:paraId="67C14D25" w14:textId="7A75906C" w:rsidR="00155A91" w:rsidRDefault="00155A91">
          <w:pPr>
            <w:pStyle w:val="TOC1"/>
            <w:rPr>
              <w:rFonts w:asciiTheme="minorHAnsi" w:eastAsiaTheme="minorEastAsia" w:hAnsiTheme="minorHAnsi" w:cstheme="minorBidi"/>
              <w:noProof/>
              <w:kern w:val="2"/>
              <w:sz w:val="24"/>
              <w:szCs w:val="30"/>
              <w:lang w:val="en-US" w:bidi="bn-BD"/>
              <w14:ligatures w14:val="standardContextual"/>
            </w:rPr>
          </w:pPr>
          <w:hyperlink w:anchor="_Toc216316278" w:history="1">
            <w:r w:rsidRPr="00924D12">
              <w:rPr>
                <w:rStyle w:val="Hyperlink"/>
                <w:noProof/>
              </w:rPr>
              <w:t>6. Conclusion and Recommendations</w:t>
            </w:r>
            <w:r>
              <w:rPr>
                <w:noProof/>
                <w:webHidden/>
              </w:rPr>
              <w:tab/>
            </w:r>
            <w:r>
              <w:rPr>
                <w:noProof/>
                <w:webHidden/>
              </w:rPr>
              <w:fldChar w:fldCharType="begin"/>
            </w:r>
            <w:r>
              <w:rPr>
                <w:noProof/>
                <w:webHidden/>
              </w:rPr>
              <w:instrText xml:space="preserve"> PAGEREF _Toc216316278 \h </w:instrText>
            </w:r>
            <w:r>
              <w:rPr>
                <w:noProof/>
                <w:webHidden/>
              </w:rPr>
            </w:r>
            <w:r>
              <w:rPr>
                <w:noProof/>
                <w:webHidden/>
              </w:rPr>
              <w:fldChar w:fldCharType="separate"/>
            </w:r>
            <w:r>
              <w:rPr>
                <w:noProof/>
                <w:webHidden/>
              </w:rPr>
              <w:t>15</w:t>
            </w:r>
            <w:r>
              <w:rPr>
                <w:noProof/>
                <w:webHidden/>
              </w:rPr>
              <w:fldChar w:fldCharType="end"/>
            </w:r>
          </w:hyperlink>
        </w:p>
        <w:p w14:paraId="7DB9785A" w14:textId="2C2A339B" w:rsidR="00155A91" w:rsidRDefault="00155A91">
          <w:pPr>
            <w:pStyle w:val="TOC1"/>
            <w:rPr>
              <w:rFonts w:asciiTheme="minorHAnsi" w:eastAsiaTheme="minorEastAsia" w:hAnsiTheme="minorHAnsi" w:cstheme="minorBidi"/>
              <w:noProof/>
              <w:kern w:val="2"/>
              <w:sz w:val="24"/>
              <w:szCs w:val="30"/>
              <w:lang w:val="en-US" w:bidi="bn-BD"/>
              <w14:ligatures w14:val="standardContextual"/>
            </w:rPr>
          </w:pPr>
          <w:hyperlink w:anchor="_Toc216316279" w:history="1">
            <w:r w:rsidRPr="00924D12">
              <w:rPr>
                <w:rStyle w:val="Hyperlink"/>
                <w:noProof/>
              </w:rPr>
              <w:t>6. References</w:t>
            </w:r>
            <w:r>
              <w:rPr>
                <w:noProof/>
                <w:webHidden/>
              </w:rPr>
              <w:tab/>
            </w:r>
            <w:r>
              <w:rPr>
                <w:noProof/>
                <w:webHidden/>
              </w:rPr>
              <w:fldChar w:fldCharType="begin"/>
            </w:r>
            <w:r>
              <w:rPr>
                <w:noProof/>
                <w:webHidden/>
              </w:rPr>
              <w:instrText xml:space="preserve"> PAGEREF _Toc216316279 \h </w:instrText>
            </w:r>
            <w:r>
              <w:rPr>
                <w:noProof/>
                <w:webHidden/>
              </w:rPr>
            </w:r>
            <w:r>
              <w:rPr>
                <w:noProof/>
                <w:webHidden/>
              </w:rPr>
              <w:fldChar w:fldCharType="separate"/>
            </w:r>
            <w:r>
              <w:rPr>
                <w:noProof/>
                <w:webHidden/>
              </w:rPr>
              <w:t>16</w:t>
            </w:r>
            <w:r>
              <w:rPr>
                <w:noProof/>
                <w:webHidden/>
              </w:rPr>
              <w:fldChar w:fldCharType="end"/>
            </w:r>
          </w:hyperlink>
        </w:p>
        <w:p w14:paraId="1F4052B4" w14:textId="4F4B14D2" w:rsidR="008A0B74" w:rsidRDefault="008A0B74">
          <w:r>
            <w:rPr>
              <w:b/>
              <w:bCs/>
              <w:noProof/>
            </w:rPr>
            <w:fldChar w:fldCharType="end"/>
          </w:r>
        </w:p>
      </w:sdtContent>
    </w:sdt>
    <w:p w14:paraId="3EB45B58" w14:textId="69200953" w:rsidR="009B3EEA" w:rsidRPr="00481286" w:rsidRDefault="009B3EEA" w:rsidP="008A0B74">
      <w:pPr>
        <w:pStyle w:val="TOCHeading"/>
        <w:rPr>
          <w:bCs w:val="0"/>
        </w:rPr>
      </w:pPr>
    </w:p>
    <w:p w14:paraId="5308EED5" w14:textId="77777777" w:rsidR="008A0B74" w:rsidRDefault="008A0B74">
      <w:pPr>
        <w:spacing w:line="259" w:lineRule="auto"/>
        <w:jc w:val="left"/>
        <w:rPr>
          <w:b/>
          <w:bCs/>
          <w:sz w:val="32"/>
          <w:szCs w:val="28"/>
          <w:u w:val="single"/>
          <w:lang w:val="en-US"/>
        </w:rPr>
      </w:pPr>
      <w:bookmarkStart w:id="0" w:name="_Toc216315908"/>
      <w:r>
        <w:br w:type="page"/>
      </w:r>
    </w:p>
    <w:p w14:paraId="02EA0FA5" w14:textId="47062D69" w:rsidR="00474003" w:rsidRPr="00481286" w:rsidRDefault="009B3EEA" w:rsidP="009D1D27">
      <w:pPr>
        <w:pStyle w:val="Heading1"/>
      </w:pPr>
      <w:bookmarkStart w:id="1" w:name="_Toc216316259"/>
      <w:r w:rsidRPr="00481286">
        <w:lastRenderedPageBreak/>
        <w:t xml:space="preserve">1. </w:t>
      </w:r>
      <w:r w:rsidR="00474003" w:rsidRPr="00481286">
        <w:t>Introduction</w:t>
      </w:r>
      <w:bookmarkEnd w:id="0"/>
      <w:bookmarkEnd w:id="1"/>
    </w:p>
    <w:p w14:paraId="3F83C59E" w14:textId="49CE1AE1" w:rsidR="00474003" w:rsidRPr="00474003" w:rsidRDefault="00474003" w:rsidP="009D1D27">
      <w:r w:rsidRPr="00474003">
        <w:t>Loneliness is widely recognised as a significant public health concern affecting older adults in the United Kingdom, with substantial implications for wellbeing and service provision. Loneliness is a subjective emotional state arising from a perceived mismatch between desired and actual social relationships, whereas social isolation refers to the objective absence or limited frequency of social contact (Victor et al., 2005). These concepts, although related, highlight distinct dimensions of social experience that can independently influence health outcomes. Growing evidence links loneliness to increased mortality, cognitive decline, depression, frailty, and greater utilisation of health and social care services, underscoring its relevance to UK policy and practice (Wang et al., 2019; Holt-Lunstad et al., 2015). Within the context of an ageing population, the impact of loneliness has gained increased policy attention, particularly due to its association with higher health service use and reduced quality of life.</w:t>
      </w:r>
    </w:p>
    <w:p w14:paraId="3D411E75" w14:textId="77777777" w:rsidR="00474003" w:rsidRPr="00474003" w:rsidRDefault="00474003" w:rsidP="009D1D27">
      <w:r w:rsidRPr="00474003">
        <w:t>Older adults are disproportionately affected due to bereavement, reduced mobility, chronic illness, and changes in social networks. Loneliness is reported by a substantial proportion of adults aged 65 and over, and its harmful effects place additional pressures on general practice, community nursing, social care packages, and wider support services (Age UK, 2023). The issue is further emphasised by national strategies that identify loneliness as a priority area requiring coordinated action across health and social care.</w:t>
      </w:r>
    </w:p>
    <w:p w14:paraId="34E303CB" w14:textId="77777777" w:rsidR="001C65AF" w:rsidRPr="00EB33B6" w:rsidRDefault="001C65AF" w:rsidP="009D1D27">
      <w:pPr>
        <w:rPr>
          <w:b/>
          <w:bCs/>
          <w:lang w:val="en-US"/>
        </w:rPr>
      </w:pPr>
      <w:r w:rsidRPr="00EB33B6">
        <w:rPr>
          <w:b/>
          <w:bCs/>
          <w:lang w:val="en-US"/>
        </w:rPr>
        <w:t>This review explores the question:</w:t>
      </w:r>
    </w:p>
    <w:p w14:paraId="78F33B36" w14:textId="44EC3611" w:rsidR="001C65AF" w:rsidRPr="001C65AF" w:rsidRDefault="001C65AF" w:rsidP="009D1D27">
      <w:pPr>
        <w:rPr>
          <w:lang w:val="en-US"/>
        </w:rPr>
      </w:pPr>
      <w:r w:rsidRPr="001C65AF">
        <w:rPr>
          <w:lang w:val="en-US"/>
        </w:rPr>
        <w:t>“What is the impact of loneliness and social isolation on health, wellbeing, and social care service use among older adults in the UK?”</w:t>
      </w:r>
    </w:p>
    <w:p w14:paraId="26338A0B" w14:textId="77777777" w:rsidR="001C65AF" w:rsidRPr="00EB33B6" w:rsidRDefault="001C65AF" w:rsidP="009D1D27">
      <w:pPr>
        <w:rPr>
          <w:b/>
          <w:bCs/>
          <w:lang w:val="en-US"/>
        </w:rPr>
      </w:pPr>
      <w:r w:rsidRPr="00EB33B6">
        <w:rPr>
          <w:b/>
          <w:bCs/>
          <w:lang w:val="en-US"/>
        </w:rPr>
        <w:t>The objectives of this scoping review are:</w:t>
      </w:r>
    </w:p>
    <w:p w14:paraId="2243928D" w14:textId="6BD37FB6" w:rsidR="001C65AF" w:rsidRPr="009D1D27" w:rsidRDefault="001C65AF" w:rsidP="009D1D27">
      <w:pPr>
        <w:pStyle w:val="ListParagraph"/>
        <w:numPr>
          <w:ilvl w:val="0"/>
          <w:numId w:val="74"/>
        </w:numPr>
        <w:rPr>
          <w:lang w:val="en-US"/>
        </w:rPr>
      </w:pPr>
      <w:r w:rsidRPr="009D1D27">
        <w:rPr>
          <w:lang w:val="en-US"/>
        </w:rPr>
        <w:t xml:space="preserve">To identify key </w:t>
      </w:r>
      <w:r w:rsidR="009A2F41" w:rsidRPr="009D1D27">
        <w:rPr>
          <w:lang w:val="en-US"/>
        </w:rPr>
        <w:t>risks</w:t>
      </w:r>
      <w:r w:rsidRPr="009D1D27">
        <w:rPr>
          <w:lang w:val="en-US"/>
        </w:rPr>
        <w:t xml:space="preserve"> and protective factors associated with loneliness among older adults</w:t>
      </w:r>
    </w:p>
    <w:p w14:paraId="1559FACD" w14:textId="77777777" w:rsidR="001C65AF" w:rsidRPr="009D1D27" w:rsidRDefault="001C65AF" w:rsidP="009D1D27">
      <w:pPr>
        <w:pStyle w:val="ListParagraph"/>
        <w:numPr>
          <w:ilvl w:val="0"/>
          <w:numId w:val="74"/>
        </w:numPr>
        <w:rPr>
          <w:lang w:val="en-US"/>
        </w:rPr>
      </w:pPr>
      <w:r w:rsidRPr="009D1D27">
        <w:rPr>
          <w:lang w:val="en-US"/>
        </w:rPr>
        <w:t>To explore the health and social care implications of loneliness and isolation</w:t>
      </w:r>
    </w:p>
    <w:p w14:paraId="37F73A34" w14:textId="77777777" w:rsidR="001C65AF" w:rsidRPr="009D1D27" w:rsidRDefault="001C65AF" w:rsidP="009D1D27">
      <w:pPr>
        <w:pStyle w:val="ListParagraph"/>
        <w:numPr>
          <w:ilvl w:val="0"/>
          <w:numId w:val="74"/>
        </w:numPr>
        <w:rPr>
          <w:lang w:val="en-US"/>
        </w:rPr>
      </w:pPr>
      <w:r w:rsidRPr="009D1D27">
        <w:rPr>
          <w:lang w:val="en-US"/>
        </w:rPr>
        <w:t>To assess the effectiveness of interventions, including digital tools, in mitigating these issues</w:t>
      </w:r>
    </w:p>
    <w:p w14:paraId="042CF2B3" w14:textId="69D6459E" w:rsidR="00474003" w:rsidRPr="00474003" w:rsidRDefault="002B51F6" w:rsidP="009D1D27">
      <w:r w:rsidRPr="00481286">
        <w:t xml:space="preserve">Improving the knowledge of these relationships is critical in advising the prevention plans, evaluating the assessment methods of front-line services, and enhancing the support systems that would play a long-term role in meeting the emotional and practical needs. Evidence-based care can be better supported by the development of coordinated, person-centred intervention </w:t>
      </w:r>
      <w:r w:rsidRPr="00481286">
        <w:lastRenderedPageBreak/>
        <w:t>strategies that would be able to minimise the adverse effects linked to loneliness and foster healthier ageing in a wide range of older individuals in the UK today and.</w:t>
      </w:r>
    </w:p>
    <w:p w14:paraId="7FB73F34" w14:textId="77777777" w:rsidR="0037135A" w:rsidRPr="00481286" w:rsidRDefault="0037135A" w:rsidP="009D1D27">
      <w:pPr>
        <w:rPr>
          <w:sz w:val="28"/>
          <w:szCs w:val="24"/>
          <w:u w:val="single"/>
          <w:lang w:val="en-US"/>
        </w:rPr>
      </w:pPr>
      <w:r w:rsidRPr="00481286">
        <w:br w:type="page"/>
      </w:r>
    </w:p>
    <w:p w14:paraId="264B4306" w14:textId="2DADCDA7" w:rsidR="00474003" w:rsidRPr="00481286" w:rsidRDefault="00474003" w:rsidP="009D1D27">
      <w:pPr>
        <w:pStyle w:val="Heading1"/>
      </w:pPr>
      <w:bookmarkStart w:id="2" w:name="_Toc216315909"/>
      <w:bookmarkStart w:id="3" w:name="_Toc216316260"/>
      <w:r w:rsidRPr="00481286">
        <w:lastRenderedPageBreak/>
        <w:t>2. Background</w:t>
      </w:r>
      <w:bookmarkEnd w:id="2"/>
      <w:bookmarkEnd w:id="3"/>
    </w:p>
    <w:p w14:paraId="30570E07" w14:textId="2306CF35" w:rsidR="00474003" w:rsidRPr="00481286" w:rsidRDefault="0037135A" w:rsidP="00E62D55">
      <w:pPr>
        <w:pStyle w:val="Heading2"/>
      </w:pPr>
      <w:bookmarkStart w:id="4" w:name="_Toc216315910"/>
      <w:bookmarkStart w:id="5" w:name="_Toc216316261"/>
      <w:bookmarkStart w:id="6" w:name="_Hlk216314505"/>
      <w:r w:rsidRPr="00481286">
        <w:t xml:space="preserve">2.1 </w:t>
      </w:r>
      <w:r w:rsidR="00474003" w:rsidRPr="00481286">
        <w:t>Ageing Population in the UK</w:t>
      </w:r>
      <w:bookmarkEnd w:id="4"/>
      <w:bookmarkEnd w:id="5"/>
    </w:p>
    <w:p w14:paraId="16C1FC03" w14:textId="7BE9FB45" w:rsidR="00474003" w:rsidRPr="00474003" w:rsidRDefault="002A6EA1" w:rsidP="009D1D27">
      <w:r w:rsidRPr="00481286">
        <w:t>United Kingdom is undergoing a major demographic change to an ageing population. The UK has a population aged 65 or above of more than 11million, which is about 18% of the total population (ONS, 2023). It is estimated that this number will grow to 13 million by 2030 and the age group that is growing most rapidly is the population above 85 years. The reported demographic change is accompanied by the demand of health and social care services, as well as the rise of age-related problems, including frailty, dementia, and chronic illness, all contributing to the predisposition to loneliness and social isolation (Age UK, 2023).</w:t>
      </w:r>
    </w:p>
    <w:p w14:paraId="2AEDADEC" w14:textId="7173B48E" w:rsidR="00474003" w:rsidRPr="00481286" w:rsidRDefault="0037135A" w:rsidP="00E62D55">
      <w:pPr>
        <w:pStyle w:val="Heading2"/>
      </w:pPr>
      <w:bookmarkStart w:id="7" w:name="_Toc216315911"/>
      <w:bookmarkStart w:id="8" w:name="_Toc216316262"/>
      <w:r w:rsidRPr="00481286">
        <w:t xml:space="preserve">2.2 </w:t>
      </w:r>
      <w:r w:rsidR="00474003" w:rsidRPr="00481286">
        <w:t>Public Policy on Loneliness</w:t>
      </w:r>
      <w:bookmarkEnd w:id="7"/>
      <w:bookmarkEnd w:id="8"/>
    </w:p>
    <w:p w14:paraId="7B35FE5D" w14:textId="74BE92BB" w:rsidR="00474003" w:rsidRPr="00474003" w:rsidRDefault="002A6EA1" w:rsidP="009D1D27">
      <w:r w:rsidRPr="00481286">
        <w:t xml:space="preserve">The UK Government has acknowledged that loneliness is a significant social health concern and in 2018, it launched the first of its kind worldwide, the </w:t>
      </w:r>
      <w:r w:rsidRPr="00481286">
        <w:rPr>
          <w:i/>
          <w:iCs/>
        </w:rPr>
        <w:t>Tackling Loneliness Strategy</w:t>
      </w:r>
      <w:r w:rsidRPr="00481286">
        <w:t xml:space="preserve">. The strategy was a cross-departmental approach to alleviate the stigma of loneliness, enhance measurement and evidence, and community-based solutions (DCMS, 2018). This has been followed by the </w:t>
      </w:r>
      <w:r w:rsidRPr="00481286">
        <w:rPr>
          <w:i/>
          <w:iCs/>
        </w:rPr>
        <w:t>Loneliness Annual Report 2022</w:t>
      </w:r>
      <w:r w:rsidRPr="00481286">
        <w:t xml:space="preserve">, which has highlighted the need to embed loneliness interventions within the health and care system, such as social prescribing and reinforcing community relationships (DCMS, 2022). Other campaigns have also been sponsored by Public Health England like </w:t>
      </w:r>
      <w:r w:rsidRPr="00481286">
        <w:rPr>
          <w:i/>
          <w:iCs/>
        </w:rPr>
        <w:t>Every Mind Matters</w:t>
      </w:r>
      <w:r w:rsidRPr="00481286">
        <w:t xml:space="preserve"> which has made loneliness a mental health priority. These developments provide an indication of the increasing political and institutional awareness of the health and social consequences of loneliness, especially in older adults.</w:t>
      </w:r>
    </w:p>
    <w:p w14:paraId="616C2880" w14:textId="0E2952D9" w:rsidR="00474003" w:rsidRPr="00481286" w:rsidRDefault="0037135A" w:rsidP="00E62D55">
      <w:pPr>
        <w:pStyle w:val="Heading2"/>
      </w:pPr>
      <w:bookmarkStart w:id="9" w:name="_Toc216315912"/>
      <w:bookmarkStart w:id="10" w:name="_Toc216316263"/>
      <w:r w:rsidRPr="00481286">
        <w:t xml:space="preserve">2.3 </w:t>
      </w:r>
      <w:r w:rsidR="00474003" w:rsidRPr="00481286">
        <w:t>NHS and Social Care Services for Older People</w:t>
      </w:r>
      <w:bookmarkEnd w:id="9"/>
      <w:bookmarkEnd w:id="10"/>
    </w:p>
    <w:p w14:paraId="0D5A93F0" w14:textId="7B4A4165" w:rsidR="00474003" w:rsidRPr="00474003" w:rsidRDefault="00CA2AD8" w:rsidP="009D1D27">
      <w:r w:rsidRPr="00481286">
        <w:t xml:space="preserve">The UK population of older people is dependent upon the adult social care services provided by local authorities and the National Health Service (NHS) to support their health, day-to-day activities, and socialization. Some of the services offered are general practice, district nursing, reablement, domiciliary care, care homes, and community mental health teams. NHS </w:t>
      </w:r>
      <w:r w:rsidRPr="00481286">
        <w:rPr>
          <w:i/>
          <w:iCs/>
        </w:rPr>
        <w:t>Long Term Plan</w:t>
      </w:r>
      <w:r w:rsidRPr="00481286">
        <w:t xml:space="preserve"> (2019) emphasizes the necessity of </w:t>
      </w:r>
      <w:r w:rsidRPr="00474003">
        <w:t>"ageing well,"</w:t>
      </w:r>
      <w:r w:rsidRPr="00481286">
        <w:t xml:space="preserve"> and the personalised care models and social prescribing are the ways to fight loneliness and encourage social interaction. Social prescribing helps individuals receive non-clinical services (community groups, volunteering, and befriending schemes) (NHS England, 2019). Such services play an important role in older adults who are vulnerable to </w:t>
      </w:r>
      <w:r w:rsidR="00CF66C7" w:rsidRPr="00481286">
        <w:t>isolation,</w:t>
      </w:r>
      <w:r w:rsidRPr="00481286">
        <w:t xml:space="preserve"> but access and retention may be erratic because of financial constraint and disparity in regions.</w:t>
      </w:r>
    </w:p>
    <w:p w14:paraId="66EA2511" w14:textId="33452D5D" w:rsidR="00474003" w:rsidRPr="00481286" w:rsidRDefault="0037135A" w:rsidP="00E62D55">
      <w:pPr>
        <w:pStyle w:val="Heading2"/>
      </w:pPr>
      <w:bookmarkStart w:id="11" w:name="_Toc216315913"/>
      <w:bookmarkStart w:id="12" w:name="_Toc216316264"/>
      <w:r w:rsidRPr="00481286">
        <w:lastRenderedPageBreak/>
        <w:t xml:space="preserve">2.4 </w:t>
      </w:r>
      <w:r w:rsidR="00474003" w:rsidRPr="00481286">
        <w:t>Loneliness Among Specific Groups</w:t>
      </w:r>
      <w:bookmarkEnd w:id="11"/>
      <w:bookmarkEnd w:id="12"/>
    </w:p>
    <w:p w14:paraId="3F9CF6EF" w14:textId="246B1320" w:rsidR="00474003" w:rsidRPr="00474003" w:rsidRDefault="001C4242" w:rsidP="009D1D27">
      <w:r w:rsidRPr="00481286">
        <w:t>Some groups of the elderly are at an increased risk of loneliness. Social isolation and emotional tension are common among informal carers especially those who offer unpaid services to their spouses or parents. According to Carers UK (2023), out of 80% of the carers experience loneliness or social isolation because of their duties. Individuals with dementia are also especially vulnerable, and memory decline, communication problems, and stigma are the factors that make them withdraw themselves. The Alzheimer Society (2022) states that one-third of individuals with dementia report feeling lonely, and lots of them cannot reach meaningful activities or peer support. The combinations of these overlapping weak points support the idea of specific interventions that can help overcome both the emotional and structural obstacles to connectivity.</w:t>
      </w:r>
    </w:p>
    <w:p w14:paraId="03BA0F09" w14:textId="1D104359" w:rsidR="00474003" w:rsidRPr="00481286" w:rsidRDefault="0037135A" w:rsidP="00E62D55">
      <w:pPr>
        <w:pStyle w:val="Heading2"/>
      </w:pPr>
      <w:bookmarkStart w:id="13" w:name="_Toc216315914"/>
      <w:bookmarkStart w:id="14" w:name="_Toc216316265"/>
      <w:r w:rsidRPr="00481286">
        <w:t xml:space="preserve">2.5 </w:t>
      </w:r>
      <w:r w:rsidR="00474003" w:rsidRPr="00481286">
        <w:t>Economic Impact of Loneliness on the NHS</w:t>
      </w:r>
      <w:bookmarkEnd w:id="13"/>
      <w:bookmarkEnd w:id="14"/>
    </w:p>
    <w:p w14:paraId="13DF8871" w14:textId="3C1D0FA3" w:rsidR="00474003" w:rsidRPr="00474003" w:rsidRDefault="003C4EB3" w:rsidP="009D1D27">
      <w:r w:rsidRPr="00481286">
        <w:t xml:space="preserve">Loneliness is a significant drain on the public services in terms of finances. According to the Campaign to End Loneliness (2021), the annual costs of loneliness to the NHS estimated at around £1,700 per person per year are attributed to the fact that they spend more on GP visits, emergency care and delayed discharges. The socially isolated individuals are the ones who are more likely to </w:t>
      </w:r>
      <w:r w:rsidR="00CF66C7" w:rsidRPr="00481286">
        <w:t>need</w:t>
      </w:r>
      <w:r w:rsidRPr="00481286">
        <w:t xml:space="preserve"> a long-term care and have poor health outcomes. In a study by Wang et al. (2019), the researchers established that loneliness was a consistent predictor of greater utilisation of community health services among the oldest old regardless of their health status. Such results substantiate the necessity of timely diagnosis and prevention in the health and care system </w:t>
      </w:r>
      <w:proofErr w:type="gramStart"/>
      <w:r w:rsidRPr="00481286">
        <w:t>in order to</w:t>
      </w:r>
      <w:proofErr w:type="gramEnd"/>
      <w:r w:rsidRPr="00481286">
        <w:t xml:space="preserve"> minimize costs in the long perspective and enhance the quality of life.</w:t>
      </w:r>
    </w:p>
    <w:p w14:paraId="01820510" w14:textId="21C8085B" w:rsidR="00474003" w:rsidRPr="00481286" w:rsidRDefault="003C4EB3" w:rsidP="00E62D55">
      <w:pPr>
        <w:pStyle w:val="Heading2"/>
      </w:pPr>
      <w:bookmarkStart w:id="15" w:name="_Toc216315915"/>
      <w:bookmarkStart w:id="16" w:name="_Toc216316266"/>
      <w:r w:rsidRPr="00481286">
        <w:t xml:space="preserve">2.6 </w:t>
      </w:r>
      <w:r w:rsidR="00474003" w:rsidRPr="00481286">
        <w:t>Summary</w:t>
      </w:r>
      <w:r w:rsidRPr="00481286">
        <w:t xml:space="preserve"> for this Section</w:t>
      </w:r>
      <w:bookmarkEnd w:id="15"/>
      <w:bookmarkEnd w:id="16"/>
    </w:p>
    <w:p w14:paraId="7408D827" w14:textId="735DFDA0" w:rsidR="00474003" w:rsidRPr="00474003" w:rsidRDefault="003C4EB3" w:rsidP="009D1D27">
      <w:r w:rsidRPr="00481286">
        <w:t>The issue of loneliness and social isolation has become the health and social care policy that is on the agenda of the UK because of the ageing population. NHS reforms, national strategies and initiatives by the voluntary sector all highlight the necessity of proactive actions in reducing the health threat and service load of loneliness. Among the most impacted are the older adults, especially the carers and the people with dementia. This has been emphasized by the increasing policy and financial acknowledgment of loneliness as a health determinant, which has indicated the urgency of evidence-based strategies to combat it throughout the UK system.</w:t>
      </w:r>
    </w:p>
    <w:bookmarkEnd w:id="6"/>
    <w:p w14:paraId="2DE5D9F6" w14:textId="77777777" w:rsidR="003C4EB3" w:rsidRPr="00481286" w:rsidRDefault="003C4EB3" w:rsidP="009D1D27">
      <w:pPr>
        <w:rPr>
          <w:sz w:val="32"/>
          <w:szCs w:val="28"/>
          <w:u w:val="single"/>
          <w:lang w:val="en-US"/>
        </w:rPr>
      </w:pPr>
      <w:r w:rsidRPr="00481286">
        <w:br w:type="page"/>
      </w:r>
    </w:p>
    <w:p w14:paraId="7C67C74B" w14:textId="77D7D3D0" w:rsidR="00474003" w:rsidRPr="00481286" w:rsidRDefault="00474003" w:rsidP="009D1D27">
      <w:pPr>
        <w:pStyle w:val="Heading1"/>
      </w:pPr>
      <w:bookmarkStart w:id="17" w:name="_Toc216315916"/>
      <w:bookmarkStart w:id="18" w:name="_Toc216316267"/>
      <w:r w:rsidRPr="00481286">
        <w:lastRenderedPageBreak/>
        <w:t>3. Methods</w:t>
      </w:r>
      <w:bookmarkEnd w:id="17"/>
      <w:bookmarkEnd w:id="18"/>
      <w:r w:rsidRPr="00481286">
        <w:t xml:space="preserve"> </w:t>
      </w:r>
    </w:p>
    <w:p w14:paraId="22F7B764" w14:textId="77777777" w:rsidR="006E5EF7" w:rsidRPr="00481286" w:rsidRDefault="006E5EF7" w:rsidP="009D1D27">
      <w:bookmarkStart w:id="19" w:name="_Hlk216314613"/>
      <w:r w:rsidRPr="00481286">
        <w:t>This study has followed the scoping review methodology as defined by the authors of Arksey and O’Malley (2005) that offers a systematic approach to mapping important concepts and types of evidence and gaps in research in a specific area. The method will be especially appropriate with complex or diversified literature like the effects of loneliness and social isolation on the health and social service use by older adults. The framework also involves recognition of research problem, identification of relevant studies, identification of studies according to eligibility criteria, charting of data, and turning the results into a summary.</w:t>
      </w:r>
    </w:p>
    <w:p w14:paraId="4F2723B2" w14:textId="24AB3C33" w:rsidR="00474003" w:rsidRPr="00474003" w:rsidRDefault="006E5EF7" w:rsidP="009D1D27">
      <w:r w:rsidRPr="00474003">
        <w:t xml:space="preserve">Relevant literature was identified through systematic searches of three electronic databases: </w:t>
      </w:r>
      <w:r w:rsidRPr="00474003">
        <w:rPr>
          <w:b/>
          <w:bCs/>
        </w:rPr>
        <w:t>PubMed</w:t>
      </w:r>
      <w:r w:rsidRPr="00474003">
        <w:t xml:space="preserve">, </w:t>
      </w:r>
      <w:r w:rsidRPr="00474003">
        <w:rPr>
          <w:b/>
          <w:bCs/>
        </w:rPr>
        <w:t>Google Scholar</w:t>
      </w:r>
      <w:r w:rsidRPr="00474003">
        <w:t xml:space="preserve">, and </w:t>
      </w:r>
      <w:r w:rsidRPr="00474003">
        <w:rPr>
          <w:b/>
          <w:bCs/>
        </w:rPr>
        <w:t>ResearchGate</w:t>
      </w:r>
      <w:r w:rsidRPr="00474003">
        <w:t>.</w:t>
      </w:r>
      <w:r w:rsidRPr="00481286">
        <w:t xml:space="preserve"> These databases were chosen to access the clinically oriented as well as socially oriented peer-reviewed research. </w:t>
      </w:r>
      <w:r w:rsidRPr="00474003">
        <w:t>A combination of search terms was used, including “loneliness,” “social isolation,” “older adults,” “elderly,” “UK,” “health services,” and “social care.”</w:t>
      </w:r>
      <w:r w:rsidRPr="00481286">
        <w:t xml:space="preserve"> To narrow down the results, Boolean operators (AND, OR) were used. The search was done in the period between September and October 2025 and additional backward citation tracking was done to find more relevant studies.</w:t>
      </w:r>
    </w:p>
    <w:bookmarkEnd w:id="19"/>
    <w:p w14:paraId="2B913FD4" w14:textId="77777777" w:rsidR="00474003" w:rsidRPr="00474003" w:rsidRDefault="00474003" w:rsidP="009D1D27">
      <w:r w:rsidRPr="00474003">
        <w:rPr>
          <w:b/>
          <w:bCs/>
        </w:rPr>
        <w:t>Inclusion criteria</w:t>
      </w:r>
      <w:r w:rsidRPr="00474003">
        <w:t xml:space="preserve"> were applied to ensure that selected studies aligned with the review question. Studies had to meet the following conditions:</w:t>
      </w:r>
    </w:p>
    <w:p w14:paraId="7E4A6B86" w14:textId="77777777" w:rsidR="00474003" w:rsidRPr="00474003" w:rsidRDefault="00474003" w:rsidP="009D1D27">
      <w:pPr>
        <w:pStyle w:val="ListParagraph"/>
        <w:numPr>
          <w:ilvl w:val="0"/>
          <w:numId w:val="70"/>
        </w:numPr>
      </w:pPr>
      <w:r w:rsidRPr="00474003">
        <w:t>Peer-reviewed and published in English from 2005 onwards</w:t>
      </w:r>
    </w:p>
    <w:p w14:paraId="080BE6C6" w14:textId="77777777" w:rsidR="00474003" w:rsidRPr="00474003" w:rsidRDefault="00474003" w:rsidP="009D1D27">
      <w:pPr>
        <w:pStyle w:val="ListParagraph"/>
        <w:numPr>
          <w:ilvl w:val="0"/>
          <w:numId w:val="70"/>
        </w:numPr>
      </w:pPr>
      <w:r w:rsidRPr="00474003">
        <w:t>Focused on older adults aged 65 and over</w:t>
      </w:r>
    </w:p>
    <w:p w14:paraId="4BA0ED68" w14:textId="77777777" w:rsidR="00474003" w:rsidRPr="00474003" w:rsidRDefault="00474003" w:rsidP="009D1D27">
      <w:pPr>
        <w:pStyle w:val="ListParagraph"/>
        <w:numPr>
          <w:ilvl w:val="0"/>
          <w:numId w:val="70"/>
        </w:numPr>
      </w:pPr>
      <w:r w:rsidRPr="00474003">
        <w:t>Included research conducted in the UK or with findings applicable to the UK context</w:t>
      </w:r>
    </w:p>
    <w:p w14:paraId="77C08073" w14:textId="77777777" w:rsidR="00474003" w:rsidRPr="00474003" w:rsidRDefault="00474003" w:rsidP="009D1D27">
      <w:pPr>
        <w:pStyle w:val="ListParagraph"/>
        <w:numPr>
          <w:ilvl w:val="0"/>
          <w:numId w:val="70"/>
        </w:numPr>
      </w:pPr>
      <w:r w:rsidRPr="00474003">
        <w:t>Explored links between loneliness or social isolation and health outcomes or health/social care service use</w:t>
      </w:r>
    </w:p>
    <w:p w14:paraId="2F0CBB88" w14:textId="77777777" w:rsidR="00474003" w:rsidRPr="00EB33B6" w:rsidRDefault="00474003" w:rsidP="009D1D27">
      <w:pPr>
        <w:rPr>
          <w:b/>
          <w:bCs/>
        </w:rPr>
      </w:pPr>
      <w:r w:rsidRPr="00EB33B6">
        <w:rPr>
          <w:b/>
          <w:bCs/>
        </w:rPr>
        <w:t>Exclusion criteria included:</w:t>
      </w:r>
    </w:p>
    <w:p w14:paraId="16831EB6" w14:textId="77777777" w:rsidR="00474003" w:rsidRPr="00474003" w:rsidRDefault="00474003" w:rsidP="009D1D27">
      <w:pPr>
        <w:pStyle w:val="ListParagraph"/>
        <w:numPr>
          <w:ilvl w:val="0"/>
          <w:numId w:val="71"/>
        </w:numPr>
      </w:pPr>
      <w:r w:rsidRPr="00474003">
        <w:t>Non-academic sources such as news articles or blogs</w:t>
      </w:r>
    </w:p>
    <w:p w14:paraId="3F3DD87A" w14:textId="77777777" w:rsidR="00474003" w:rsidRPr="00474003" w:rsidRDefault="00474003" w:rsidP="009D1D27">
      <w:pPr>
        <w:pStyle w:val="ListParagraph"/>
        <w:numPr>
          <w:ilvl w:val="0"/>
          <w:numId w:val="71"/>
        </w:numPr>
      </w:pPr>
      <w:r w:rsidRPr="00474003">
        <w:t>Policy papers, editorials, and opinion pieces without original research</w:t>
      </w:r>
    </w:p>
    <w:p w14:paraId="42A6882D" w14:textId="77777777" w:rsidR="00474003" w:rsidRPr="00474003" w:rsidRDefault="00474003" w:rsidP="009D1D27">
      <w:pPr>
        <w:pStyle w:val="ListParagraph"/>
        <w:numPr>
          <w:ilvl w:val="0"/>
          <w:numId w:val="71"/>
        </w:numPr>
      </w:pPr>
      <w:r w:rsidRPr="00474003">
        <w:t>Studies focusing solely on children, adolescents, or non-UK populations</w:t>
      </w:r>
    </w:p>
    <w:p w14:paraId="09C3079C" w14:textId="77777777" w:rsidR="00474003" w:rsidRPr="00474003" w:rsidRDefault="00474003" w:rsidP="009D1D27">
      <w:pPr>
        <w:pStyle w:val="ListParagraph"/>
        <w:numPr>
          <w:ilvl w:val="0"/>
          <w:numId w:val="71"/>
        </w:numPr>
      </w:pPr>
      <w:r w:rsidRPr="00474003">
        <w:t>Papers lacking a clear focus on the intersection of loneliness and service use or wellbeing</w:t>
      </w:r>
    </w:p>
    <w:p w14:paraId="1AFB9DAF" w14:textId="25BB570C" w:rsidR="00A33C0E" w:rsidRPr="00481286" w:rsidRDefault="00A33C0E" w:rsidP="009D1D27">
      <w:bookmarkStart w:id="20" w:name="_Hlk216314627"/>
      <w:r w:rsidRPr="00481286">
        <w:t>Five peer-reviewed articles were eventually chosen to be analysed regarding relevancy, quality of methodology, and correspondence to the inclusion criteria. The information was coded and thematic analysis was made on the results to determine common trends over the research studies.</w:t>
      </w:r>
    </w:p>
    <w:p w14:paraId="41DCF6A6" w14:textId="77777777" w:rsidR="00A33C0E" w:rsidRPr="00481286" w:rsidRDefault="00A33C0E" w:rsidP="009D1D27">
      <w:r w:rsidRPr="00481286">
        <w:lastRenderedPageBreak/>
        <w:t xml:space="preserve">Since this review entailed secondary examination of literature that was available in the public, no ethical </w:t>
      </w:r>
      <w:r w:rsidRPr="00474003">
        <w:t>approval</w:t>
      </w:r>
      <w:r w:rsidRPr="00481286">
        <w:t xml:space="preserve"> was needed. The study complied with the university regulations of academic integrity.</w:t>
      </w:r>
    </w:p>
    <w:p w14:paraId="0D34C09D" w14:textId="5638B194" w:rsidR="00474003" w:rsidRPr="00474003" w:rsidRDefault="00A33C0E" w:rsidP="009D1D27">
      <w:r w:rsidRPr="00481286">
        <w:t xml:space="preserve">The review also </w:t>
      </w:r>
      <w:r w:rsidR="00CF66C7" w:rsidRPr="00481286">
        <w:t>considered</w:t>
      </w:r>
      <w:r w:rsidRPr="00481286">
        <w:t xml:space="preserve"> subsequent improvement on the framework by Arksey and O’Malley especially Levac et al. (2010) who were keen on the importance of clarity in reporting and depth in analysis in scoping review.</w:t>
      </w:r>
    </w:p>
    <w:bookmarkEnd w:id="20"/>
    <w:p w14:paraId="56FF759E" w14:textId="77777777" w:rsidR="0037135A" w:rsidRPr="00481286" w:rsidRDefault="0037135A" w:rsidP="009D1D27">
      <w:r w:rsidRPr="00481286">
        <w:br w:type="page"/>
      </w:r>
    </w:p>
    <w:p w14:paraId="230DE0BC" w14:textId="1B44B0A7" w:rsidR="00474003" w:rsidRPr="002F225E" w:rsidRDefault="00474003" w:rsidP="009D1D27">
      <w:pPr>
        <w:pStyle w:val="Heading1"/>
      </w:pPr>
      <w:bookmarkStart w:id="21" w:name="_Toc216315917"/>
      <w:bookmarkStart w:id="22" w:name="_Toc216316268"/>
      <w:r w:rsidRPr="002F225E">
        <w:lastRenderedPageBreak/>
        <w:t>4. Results</w:t>
      </w:r>
      <w:bookmarkEnd w:id="21"/>
      <w:bookmarkEnd w:id="22"/>
    </w:p>
    <w:p w14:paraId="66734099" w14:textId="05267516" w:rsidR="00474003" w:rsidRPr="00481286" w:rsidRDefault="0037135A" w:rsidP="00E62D55">
      <w:pPr>
        <w:pStyle w:val="Heading2"/>
      </w:pPr>
      <w:bookmarkStart w:id="23" w:name="_Toc216315918"/>
      <w:bookmarkStart w:id="24" w:name="_Toc216316269"/>
      <w:r w:rsidRPr="00481286">
        <w:t xml:space="preserve">4.1 </w:t>
      </w:r>
      <w:r w:rsidR="00474003" w:rsidRPr="00481286">
        <w:t>Summary of Included Studies</w:t>
      </w:r>
      <w:bookmarkEnd w:id="23"/>
      <w:bookmarkEnd w:id="24"/>
    </w:p>
    <w:p w14:paraId="6E82162E" w14:textId="77777777" w:rsidR="00474003" w:rsidRPr="00474003" w:rsidRDefault="00474003" w:rsidP="009D1D27">
      <w:r w:rsidRPr="00474003">
        <w:t>A total of five peer-reviewed studies were included in the scoping review. These studies varied in methodology but shared a common focus on the impact of loneliness or social isolation among older adults in the UK, particularly in relation to health outcomes, wellbeing, and service use. Table 1 summarises the main characteristics of each study.</w:t>
      </w:r>
    </w:p>
    <w:p w14:paraId="0F99D26F" w14:textId="77777777" w:rsidR="00474003" w:rsidRPr="00EB33B6" w:rsidRDefault="00474003" w:rsidP="009D1D27">
      <w:pPr>
        <w:rPr>
          <w:b/>
          <w:bCs/>
        </w:rPr>
      </w:pPr>
      <w:r w:rsidRPr="00EB33B6">
        <w:rPr>
          <w:b/>
          <w:bCs/>
        </w:rPr>
        <w:t>Table 1: Summary of Included Studies</w:t>
      </w:r>
    </w:p>
    <w:tbl>
      <w:tblPr>
        <w:tblStyle w:val="TableGrid"/>
        <w:tblW w:w="0" w:type="auto"/>
        <w:tblLook w:val="04A0" w:firstRow="1" w:lastRow="0" w:firstColumn="1" w:lastColumn="0" w:noHBand="0" w:noVBand="1"/>
      </w:tblPr>
      <w:tblGrid>
        <w:gridCol w:w="1505"/>
        <w:gridCol w:w="2137"/>
        <w:gridCol w:w="1578"/>
        <w:gridCol w:w="1712"/>
        <w:gridCol w:w="2418"/>
      </w:tblGrid>
      <w:tr w:rsidR="00474003" w:rsidRPr="00474003" w14:paraId="185B7207" w14:textId="77777777" w:rsidTr="0037135A">
        <w:tc>
          <w:tcPr>
            <w:tcW w:w="0" w:type="auto"/>
            <w:hideMark/>
          </w:tcPr>
          <w:p w14:paraId="1B2A9935" w14:textId="77777777" w:rsidR="00474003" w:rsidRPr="00EB33B6" w:rsidRDefault="00474003" w:rsidP="00EB33B6">
            <w:pPr>
              <w:jc w:val="center"/>
              <w:rPr>
                <w:b/>
                <w:bCs/>
              </w:rPr>
            </w:pPr>
            <w:r w:rsidRPr="00EB33B6">
              <w:rPr>
                <w:b/>
                <w:bCs/>
              </w:rPr>
              <w:t>Author(s) &amp; Year</w:t>
            </w:r>
          </w:p>
        </w:tc>
        <w:tc>
          <w:tcPr>
            <w:tcW w:w="0" w:type="auto"/>
            <w:hideMark/>
          </w:tcPr>
          <w:p w14:paraId="4C445886" w14:textId="77777777" w:rsidR="00474003" w:rsidRPr="00EB33B6" w:rsidRDefault="00474003" w:rsidP="00EB33B6">
            <w:pPr>
              <w:jc w:val="center"/>
              <w:rPr>
                <w:b/>
                <w:bCs/>
              </w:rPr>
            </w:pPr>
            <w:r w:rsidRPr="00EB33B6">
              <w:rPr>
                <w:b/>
                <w:bCs/>
              </w:rPr>
              <w:t>Aim</w:t>
            </w:r>
          </w:p>
        </w:tc>
        <w:tc>
          <w:tcPr>
            <w:tcW w:w="0" w:type="auto"/>
            <w:hideMark/>
          </w:tcPr>
          <w:p w14:paraId="7504F773" w14:textId="77777777" w:rsidR="00474003" w:rsidRPr="00EB33B6" w:rsidRDefault="00474003" w:rsidP="00EB33B6">
            <w:pPr>
              <w:jc w:val="center"/>
              <w:rPr>
                <w:b/>
                <w:bCs/>
              </w:rPr>
            </w:pPr>
            <w:r w:rsidRPr="00EB33B6">
              <w:rPr>
                <w:b/>
                <w:bCs/>
              </w:rPr>
              <w:t>Methods</w:t>
            </w:r>
          </w:p>
        </w:tc>
        <w:tc>
          <w:tcPr>
            <w:tcW w:w="0" w:type="auto"/>
            <w:hideMark/>
          </w:tcPr>
          <w:p w14:paraId="5A95F0C2" w14:textId="77777777" w:rsidR="00474003" w:rsidRPr="00EB33B6" w:rsidRDefault="00474003" w:rsidP="00EB33B6">
            <w:pPr>
              <w:jc w:val="center"/>
              <w:rPr>
                <w:b/>
                <w:bCs/>
              </w:rPr>
            </w:pPr>
            <w:r w:rsidRPr="00EB33B6">
              <w:rPr>
                <w:b/>
                <w:bCs/>
              </w:rPr>
              <w:t>Population</w:t>
            </w:r>
          </w:p>
        </w:tc>
        <w:tc>
          <w:tcPr>
            <w:tcW w:w="0" w:type="auto"/>
            <w:hideMark/>
          </w:tcPr>
          <w:p w14:paraId="45423797" w14:textId="77777777" w:rsidR="00474003" w:rsidRPr="00EB33B6" w:rsidRDefault="00474003" w:rsidP="00EB33B6">
            <w:pPr>
              <w:jc w:val="center"/>
              <w:rPr>
                <w:b/>
                <w:bCs/>
              </w:rPr>
            </w:pPr>
            <w:r w:rsidRPr="00EB33B6">
              <w:rPr>
                <w:b/>
                <w:bCs/>
              </w:rPr>
              <w:t>Key Findings</w:t>
            </w:r>
          </w:p>
        </w:tc>
      </w:tr>
      <w:tr w:rsidR="00474003" w:rsidRPr="00474003" w14:paraId="4AE91ECD" w14:textId="77777777" w:rsidTr="0037135A">
        <w:tc>
          <w:tcPr>
            <w:tcW w:w="0" w:type="auto"/>
            <w:hideMark/>
          </w:tcPr>
          <w:p w14:paraId="073225AD" w14:textId="77777777" w:rsidR="00474003" w:rsidRPr="00474003" w:rsidRDefault="00474003" w:rsidP="009D1D27">
            <w:r w:rsidRPr="00474003">
              <w:t>Victor et al. (2005)</w:t>
            </w:r>
          </w:p>
        </w:tc>
        <w:tc>
          <w:tcPr>
            <w:tcW w:w="0" w:type="auto"/>
            <w:hideMark/>
          </w:tcPr>
          <w:p w14:paraId="29DC1AFE" w14:textId="77777777" w:rsidR="00474003" w:rsidRPr="00474003" w:rsidRDefault="00474003" w:rsidP="009D1D27">
            <w:r w:rsidRPr="00474003">
              <w:t>Examine prevalence and risk factors for loneliness in later life</w:t>
            </w:r>
          </w:p>
        </w:tc>
        <w:tc>
          <w:tcPr>
            <w:tcW w:w="0" w:type="auto"/>
            <w:hideMark/>
          </w:tcPr>
          <w:p w14:paraId="7C043E23" w14:textId="77777777" w:rsidR="00474003" w:rsidRPr="00474003" w:rsidRDefault="00474003" w:rsidP="009D1D27">
            <w:r w:rsidRPr="00474003">
              <w:t>Quantitative survey</w:t>
            </w:r>
          </w:p>
        </w:tc>
        <w:tc>
          <w:tcPr>
            <w:tcW w:w="0" w:type="auto"/>
            <w:hideMark/>
          </w:tcPr>
          <w:p w14:paraId="49D0C9F0" w14:textId="77777777" w:rsidR="00474003" w:rsidRPr="00474003" w:rsidRDefault="00474003" w:rsidP="009D1D27">
            <w:r w:rsidRPr="00474003">
              <w:t>999 older adults in Great Britain</w:t>
            </w:r>
          </w:p>
        </w:tc>
        <w:tc>
          <w:tcPr>
            <w:tcW w:w="0" w:type="auto"/>
            <w:hideMark/>
          </w:tcPr>
          <w:p w14:paraId="69DFD487" w14:textId="77777777" w:rsidR="00474003" w:rsidRPr="00474003" w:rsidRDefault="00474003" w:rsidP="009D1D27">
            <w:r w:rsidRPr="00474003">
              <w:t>Loneliness strongly linked to mental morbidity, poor health, and widowhood</w:t>
            </w:r>
          </w:p>
        </w:tc>
      </w:tr>
      <w:tr w:rsidR="00474003" w:rsidRPr="00474003" w14:paraId="619F6284" w14:textId="77777777" w:rsidTr="0037135A">
        <w:tc>
          <w:tcPr>
            <w:tcW w:w="0" w:type="auto"/>
            <w:hideMark/>
          </w:tcPr>
          <w:p w14:paraId="6C4F7D8E" w14:textId="77777777" w:rsidR="00474003" w:rsidRPr="00474003" w:rsidRDefault="00474003" w:rsidP="009D1D27">
            <w:r w:rsidRPr="00474003">
              <w:t>Wang et al. (2019)</w:t>
            </w:r>
          </w:p>
        </w:tc>
        <w:tc>
          <w:tcPr>
            <w:tcW w:w="0" w:type="auto"/>
            <w:hideMark/>
          </w:tcPr>
          <w:p w14:paraId="40909DAF" w14:textId="77777777" w:rsidR="00474003" w:rsidRPr="00474003" w:rsidRDefault="00474003" w:rsidP="009D1D27">
            <w:r w:rsidRPr="00474003">
              <w:t>Investigate link between loneliness and health/social care use</w:t>
            </w:r>
          </w:p>
        </w:tc>
        <w:tc>
          <w:tcPr>
            <w:tcW w:w="0" w:type="auto"/>
            <w:hideMark/>
          </w:tcPr>
          <w:p w14:paraId="06FE0809" w14:textId="77777777" w:rsidR="00474003" w:rsidRPr="00474003" w:rsidRDefault="00474003" w:rsidP="009D1D27">
            <w:r w:rsidRPr="00474003">
              <w:t>Longitudinal cohort study</w:t>
            </w:r>
          </w:p>
        </w:tc>
        <w:tc>
          <w:tcPr>
            <w:tcW w:w="0" w:type="auto"/>
            <w:hideMark/>
          </w:tcPr>
          <w:p w14:paraId="5A87035B" w14:textId="77777777" w:rsidR="00474003" w:rsidRPr="00474003" w:rsidRDefault="00474003" w:rsidP="009D1D27">
            <w:r w:rsidRPr="00474003">
              <w:t>1,554 adults aged 80+ in UK</w:t>
            </w:r>
          </w:p>
        </w:tc>
        <w:tc>
          <w:tcPr>
            <w:tcW w:w="0" w:type="auto"/>
            <w:hideMark/>
          </w:tcPr>
          <w:p w14:paraId="08989BD8" w14:textId="77777777" w:rsidR="00474003" w:rsidRPr="00474003" w:rsidRDefault="00474003" w:rsidP="009D1D27">
            <w:r w:rsidRPr="00474003">
              <w:t>Loneliness predicted increased use of community nursing and meals-on-wheels services</w:t>
            </w:r>
          </w:p>
        </w:tc>
      </w:tr>
      <w:tr w:rsidR="00474003" w:rsidRPr="00474003" w14:paraId="0195E320" w14:textId="77777777" w:rsidTr="0037135A">
        <w:tc>
          <w:tcPr>
            <w:tcW w:w="0" w:type="auto"/>
            <w:hideMark/>
          </w:tcPr>
          <w:p w14:paraId="3A9352DF" w14:textId="77777777" w:rsidR="00474003" w:rsidRPr="00474003" w:rsidRDefault="00474003" w:rsidP="009D1D27">
            <w:proofErr w:type="spellStart"/>
            <w:r w:rsidRPr="00474003">
              <w:t>Canevelli</w:t>
            </w:r>
            <w:proofErr w:type="spellEnd"/>
            <w:r w:rsidRPr="00474003">
              <w:t xml:space="preserve"> et al. (2023)</w:t>
            </w:r>
          </w:p>
        </w:tc>
        <w:tc>
          <w:tcPr>
            <w:tcW w:w="0" w:type="auto"/>
            <w:hideMark/>
          </w:tcPr>
          <w:p w14:paraId="40DF0496" w14:textId="77777777" w:rsidR="00474003" w:rsidRPr="00474003" w:rsidRDefault="00474003" w:rsidP="009D1D27">
            <w:r w:rsidRPr="00474003">
              <w:t>Assess loneliness in older adults with dementia</w:t>
            </w:r>
          </w:p>
        </w:tc>
        <w:tc>
          <w:tcPr>
            <w:tcW w:w="0" w:type="auto"/>
            <w:hideMark/>
          </w:tcPr>
          <w:p w14:paraId="46BFC496" w14:textId="77777777" w:rsidR="00474003" w:rsidRPr="00474003" w:rsidRDefault="00474003" w:rsidP="009D1D27">
            <w:r w:rsidRPr="00474003">
              <w:t>Narrative review</w:t>
            </w:r>
          </w:p>
        </w:tc>
        <w:tc>
          <w:tcPr>
            <w:tcW w:w="0" w:type="auto"/>
            <w:hideMark/>
          </w:tcPr>
          <w:p w14:paraId="45E57D04" w14:textId="77777777" w:rsidR="00474003" w:rsidRPr="00474003" w:rsidRDefault="00474003" w:rsidP="009D1D27">
            <w:r w:rsidRPr="00474003">
              <w:t>Studies on older adults with dementia</w:t>
            </w:r>
          </w:p>
        </w:tc>
        <w:tc>
          <w:tcPr>
            <w:tcW w:w="0" w:type="auto"/>
            <w:hideMark/>
          </w:tcPr>
          <w:p w14:paraId="0FF9EA15" w14:textId="77777777" w:rsidR="00474003" w:rsidRPr="00474003" w:rsidRDefault="00474003" w:rsidP="009D1D27">
            <w:r w:rsidRPr="00474003">
              <w:t>Loneliness associated with accelerated cognitive decline and reduced emotional wellbeing</w:t>
            </w:r>
          </w:p>
        </w:tc>
      </w:tr>
      <w:tr w:rsidR="00474003" w:rsidRPr="00474003" w14:paraId="5C16EDB5" w14:textId="77777777" w:rsidTr="0037135A">
        <w:tc>
          <w:tcPr>
            <w:tcW w:w="0" w:type="auto"/>
            <w:hideMark/>
          </w:tcPr>
          <w:p w14:paraId="6E36FEA4" w14:textId="77777777" w:rsidR="00474003" w:rsidRPr="00474003" w:rsidRDefault="00474003" w:rsidP="009D1D27">
            <w:r w:rsidRPr="00474003">
              <w:t>Lim et al. (2020) (NIHMS paper)</w:t>
            </w:r>
          </w:p>
        </w:tc>
        <w:tc>
          <w:tcPr>
            <w:tcW w:w="0" w:type="auto"/>
            <w:hideMark/>
          </w:tcPr>
          <w:p w14:paraId="4ED3C660" w14:textId="77777777" w:rsidR="00474003" w:rsidRPr="00474003" w:rsidRDefault="00474003" w:rsidP="009D1D27">
            <w:r w:rsidRPr="00474003">
              <w:t>Evaluate digital interventions for loneliness in cognitive decline</w:t>
            </w:r>
          </w:p>
        </w:tc>
        <w:tc>
          <w:tcPr>
            <w:tcW w:w="0" w:type="auto"/>
            <w:hideMark/>
          </w:tcPr>
          <w:p w14:paraId="2D6E2C5D" w14:textId="77777777" w:rsidR="00474003" w:rsidRPr="00474003" w:rsidRDefault="00474003" w:rsidP="009D1D27">
            <w:r w:rsidRPr="00474003">
              <w:t>Systematic review</w:t>
            </w:r>
          </w:p>
        </w:tc>
        <w:tc>
          <w:tcPr>
            <w:tcW w:w="0" w:type="auto"/>
            <w:hideMark/>
          </w:tcPr>
          <w:p w14:paraId="76A8BD4E" w14:textId="77777777" w:rsidR="00474003" w:rsidRPr="00474003" w:rsidRDefault="00474003" w:rsidP="009D1D27">
            <w:r w:rsidRPr="00474003">
              <w:t>Older adults with cognitive impairment</w:t>
            </w:r>
          </w:p>
        </w:tc>
        <w:tc>
          <w:tcPr>
            <w:tcW w:w="0" w:type="auto"/>
            <w:hideMark/>
          </w:tcPr>
          <w:p w14:paraId="42734B27" w14:textId="77777777" w:rsidR="00474003" w:rsidRPr="00474003" w:rsidRDefault="00474003" w:rsidP="009D1D27">
            <w:r w:rsidRPr="00474003">
              <w:t>Digital tools (e.g., video calls) showed moderate success in reducing isolation</w:t>
            </w:r>
          </w:p>
        </w:tc>
      </w:tr>
      <w:tr w:rsidR="00474003" w:rsidRPr="00474003" w14:paraId="65EDE4BC" w14:textId="77777777" w:rsidTr="0037135A">
        <w:tc>
          <w:tcPr>
            <w:tcW w:w="0" w:type="auto"/>
            <w:hideMark/>
          </w:tcPr>
          <w:p w14:paraId="76AA3116" w14:textId="77777777" w:rsidR="00474003" w:rsidRPr="00474003" w:rsidRDefault="00474003" w:rsidP="009D1D27">
            <w:r w:rsidRPr="00474003">
              <w:t>Malan et al. (2023)</w:t>
            </w:r>
          </w:p>
        </w:tc>
        <w:tc>
          <w:tcPr>
            <w:tcW w:w="0" w:type="auto"/>
            <w:hideMark/>
          </w:tcPr>
          <w:p w14:paraId="7A2A0E40" w14:textId="77777777" w:rsidR="00474003" w:rsidRPr="00474003" w:rsidRDefault="00474003" w:rsidP="009D1D27">
            <w:r w:rsidRPr="00474003">
              <w:t xml:space="preserve">Explore technology for carers and older </w:t>
            </w:r>
            <w:r w:rsidRPr="00474003">
              <w:lastRenderedPageBreak/>
              <w:t>people with dementia</w:t>
            </w:r>
          </w:p>
        </w:tc>
        <w:tc>
          <w:tcPr>
            <w:tcW w:w="0" w:type="auto"/>
            <w:hideMark/>
          </w:tcPr>
          <w:p w14:paraId="3A71B7CB" w14:textId="77777777" w:rsidR="00474003" w:rsidRPr="00474003" w:rsidRDefault="00474003" w:rsidP="009D1D27">
            <w:r w:rsidRPr="00474003">
              <w:lastRenderedPageBreak/>
              <w:t>Scoping review</w:t>
            </w:r>
          </w:p>
        </w:tc>
        <w:tc>
          <w:tcPr>
            <w:tcW w:w="0" w:type="auto"/>
            <w:hideMark/>
          </w:tcPr>
          <w:p w14:paraId="37A4BB0B" w14:textId="77777777" w:rsidR="00474003" w:rsidRPr="00474003" w:rsidRDefault="00474003" w:rsidP="009D1D27">
            <w:r w:rsidRPr="00474003">
              <w:t>Older adults and informal carers</w:t>
            </w:r>
          </w:p>
        </w:tc>
        <w:tc>
          <w:tcPr>
            <w:tcW w:w="0" w:type="auto"/>
            <w:hideMark/>
          </w:tcPr>
          <w:p w14:paraId="45A855BC" w14:textId="77777777" w:rsidR="00474003" w:rsidRPr="00474003" w:rsidRDefault="00474003" w:rsidP="009D1D27">
            <w:r w:rsidRPr="00474003">
              <w:t xml:space="preserve">Technology supported mental wellbeing and reduced social </w:t>
            </w:r>
            <w:r w:rsidRPr="00474003">
              <w:lastRenderedPageBreak/>
              <w:t>isolation for both groups</w:t>
            </w:r>
          </w:p>
        </w:tc>
      </w:tr>
    </w:tbl>
    <w:p w14:paraId="5A93A1DA" w14:textId="6ABB9430" w:rsidR="00474003" w:rsidRPr="00E62D55" w:rsidRDefault="0037135A" w:rsidP="00E62D55">
      <w:pPr>
        <w:pStyle w:val="Heading2"/>
      </w:pPr>
      <w:bookmarkStart w:id="25" w:name="_Toc216315919"/>
      <w:bookmarkStart w:id="26" w:name="_Toc216316270"/>
      <w:r w:rsidRPr="00E62D55">
        <w:lastRenderedPageBreak/>
        <w:t xml:space="preserve">4.2 </w:t>
      </w:r>
      <w:r w:rsidR="00474003" w:rsidRPr="00E62D55">
        <w:t>Key Themes</w:t>
      </w:r>
      <w:bookmarkEnd w:id="25"/>
      <w:bookmarkEnd w:id="26"/>
    </w:p>
    <w:p w14:paraId="6CB510DE" w14:textId="77777777" w:rsidR="00474003" w:rsidRPr="00E62D55" w:rsidRDefault="00474003" w:rsidP="009D1D27">
      <w:pPr>
        <w:rPr>
          <w:b/>
          <w:bCs/>
        </w:rPr>
      </w:pPr>
      <w:r w:rsidRPr="00E62D55">
        <w:rPr>
          <w:b/>
          <w:bCs/>
        </w:rPr>
        <w:t>1. Risk Factors for Loneliness</w:t>
      </w:r>
    </w:p>
    <w:p w14:paraId="79550B55" w14:textId="2CA34CE3" w:rsidR="00474003" w:rsidRPr="00474003" w:rsidRDefault="00203740" w:rsidP="009D1D27">
      <w:r w:rsidRPr="006F5032">
        <w:t xml:space="preserve">Each study pointed to certain predictors that put older adults at risk of loneliness. Victor et al. (2005) identified loneliness in widows and single people, as well as those with restricted social networks as the most prevalent ones. Major predictors were also poor physical and mental health. Wang et al. (2019) have confirmed these results and indicated that even with the consideration of the underlying health statuses, loneliness remained. Moreover, </w:t>
      </w:r>
      <w:proofErr w:type="spellStart"/>
      <w:r w:rsidRPr="006F5032">
        <w:t>Canevelli</w:t>
      </w:r>
      <w:proofErr w:type="spellEnd"/>
      <w:r w:rsidRPr="006F5032">
        <w:t xml:space="preserve"> et al. (2023) also mentioned dementia as another important risk factor, where memory deterioration and troubles in communication restrict social communication.</w:t>
      </w:r>
    </w:p>
    <w:p w14:paraId="4EA0B14A" w14:textId="77777777" w:rsidR="00474003" w:rsidRPr="00E62D55" w:rsidRDefault="00474003" w:rsidP="009D1D27">
      <w:pPr>
        <w:rPr>
          <w:b/>
          <w:bCs/>
        </w:rPr>
      </w:pPr>
      <w:r w:rsidRPr="00E62D55">
        <w:rPr>
          <w:b/>
          <w:bCs/>
        </w:rPr>
        <w:t>2. Health Impacts</w:t>
      </w:r>
    </w:p>
    <w:p w14:paraId="05BE5601" w14:textId="026BF3B4" w:rsidR="00474003" w:rsidRPr="00474003" w:rsidRDefault="00203740" w:rsidP="009D1D27">
      <w:r w:rsidRPr="006F5032">
        <w:t xml:space="preserve">Loneliness did not only have emotional implications. According to Victor et al. (2005), the relationship between loneliness and mental morbidity (depression and anxiety) was strong. On the same note, </w:t>
      </w:r>
      <w:proofErr w:type="spellStart"/>
      <w:r w:rsidRPr="006F5032">
        <w:t>Canevelli</w:t>
      </w:r>
      <w:proofErr w:type="spellEnd"/>
      <w:r w:rsidRPr="006F5032">
        <w:t xml:space="preserve"> et al. (2023) also associated loneliness with accelerated cognitive deterioration in dementia patients, in addition to increased behavioural symptoms. The NIH study (Lim et al., 2020) supported the connection between social isolation and deteriorating cognitive health, and it is important to socialize in the later years to retain mental health.</w:t>
      </w:r>
    </w:p>
    <w:p w14:paraId="71F609F9" w14:textId="77777777" w:rsidR="00474003" w:rsidRPr="00E62D55" w:rsidRDefault="00474003" w:rsidP="009D1D27">
      <w:pPr>
        <w:rPr>
          <w:b/>
          <w:bCs/>
        </w:rPr>
      </w:pPr>
      <w:r w:rsidRPr="00E62D55">
        <w:rPr>
          <w:b/>
          <w:bCs/>
        </w:rPr>
        <w:t>3. Increased Use of Health and Social Care Services</w:t>
      </w:r>
    </w:p>
    <w:p w14:paraId="06E99CB5" w14:textId="1D19F704" w:rsidR="00474003" w:rsidRPr="00474003" w:rsidRDefault="00203740" w:rsidP="009D1D27">
      <w:r w:rsidRPr="006F5032">
        <w:t>The result of loneliness was a consistent service use. Wang et al. (2019) also found that the most elderly (the oldest old) were found to use community health services like district nurses and meals to a much greater extent due to loneliness. This was without taking into consideration the physical health needs, and this means that loneliness could be the factor that leads to dependence on the service. Another parameter that Victor et al. (2005) mentioned in relation to loneliness is the increased number of general practitioner visits, which may indicate a tendency of frequent, though potentially preventable, health service utilization.</w:t>
      </w:r>
    </w:p>
    <w:p w14:paraId="4B2D79FC" w14:textId="77777777" w:rsidR="00474003" w:rsidRPr="00E62D55" w:rsidRDefault="00474003" w:rsidP="009D1D27">
      <w:pPr>
        <w:rPr>
          <w:b/>
          <w:bCs/>
        </w:rPr>
      </w:pPr>
      <w:r w:rsidRPr="00E62D55">
        <w:rPr>
          <w:b/>
          <w:bCs/>
        </w:rPr>
        <w:t>4. Effectiveness of Digital or Social Interventions</w:t>
      </w:r>
    </w:p>
    <w:p w14:paraId="60400CDA" w14:textId="711D69A0" w:rsidR="00474003" w:rsidRPr="00474003" w:rsidRDefault="00203740" w:rsidP="009D1D27">
      <w:r w:rsidRPr="006F5032">
        <w:t xml:space="preserve">Two articles were devoted to interventions targeting the decrease in loneliness. Some of the digital tools that were evaluated by Lim et al. (2020) consisted of video conferencing, messaging apps, and online activity programs, with the researchers concluding that these tools might be </w:t>
      </w:r>
      <w:r w:rsidRPr="006F5032">
        <w:lastRenderedPageBreak/>
        <w:t xml:space="preserve">useful to alleviate the loneliness of individuals with mild cognitive impairment. On the same note, Malan et al. (2023) arrived at a similar conclusion that technology-enhanced care benefited older adults and their carers through providing remote contact, enhancing emotional wellbeing, and alleviating a feeling of isolation. </w:t>
      </w:r>
      <w:r w:rsidR="00486337" w:rsidRPr="006F5032">
        <w:t>However</w:t>
      </w:r>
      <w:r w:rsidRPr="006F5032">
        <w:t>, the research also warned that digital exclusion in older cohorts can be a constraint to the functionality of these methods without further support or education.</w:t>
      </w:r>
    </w:p>
    <w:p w14:paraId="1439E190" w14:textId="22A41AF7" w:rsidR="00474003" w:rsidRPr="00481286" w:rsidRDefault="00203740" w:rsidP="00E62D55">
      <w:pPr>
        <w:pStyle w:val="Heading2"/>
      </w:pPr>
      <w:bookmarkStart w:id="27" w:name="_Toc216315920"/>
      <w:bookmarkStart w:id="28" w:name="_Toc216316271"/>
      <w:r w:rsidRPr="00481286">
        <w:t xml:space="preserve">4.3 </w:t>
      </w:r>
      <w:r w:rsidR="00474003" w:rsidRPr="00481286">
        <w:t>Summary</w:t>
      </w:r>
      <w:r w:rsidRPr="00481286">
        <w:t xml:space="preserve"> for this Section</w:t>
      </w:r>
      <w:bookmarkEnd w:id="27"/>
      <w:bookmarkEnd w:id="28"/>
    </w:p>
    <w:p w14:paraId="0B8F070A" w14:textId="52B9D742" w:rsidR="00474003" w:rsidRPr="00474003" w:rsidRDefault="00203740" w:rsidP="009D1D27">
      <w:r w:rsidRPr="00EF3115">
        <w:t>The thematic analysis of five studies showed that older adults in the UK have a constant correlation between loneliness and unfavourable health and service-related outcomes. The risk factors were majorly living alone, a poor physical or mental health, and cognitive impairment. Greater use of health and social services especially later in life was related to loneliness. Digital interventions were also promising in terms of isolation reduction, but the accessibility is a problem. Such results indicate the necessity of combined and active health and social care processes in the UK to detect and overcome loneliness as early as possible.</w:t>
      </w:r>
    </w:p>
    <w:p w14:paraId="39362512" w14:textId="77777777" w:rsidR="0037135A" w:rsidRPr="00481286" w:rsidRDefault="0037135A" w:rsidP="009D1D27">
      <w:r w:rsidRPr="00481286">
        <w:br w:type="page"/>
      </w:r>
    </w:p>
    <w:p w14:paraId="501DBAD5" w14:textId="52B2531C" w:rsidR="00474003" w:rsidRPr="00481286" w:rsidRDefault="00474003" w:rsidP="009D1D27">
      <w:pPr>
        <w:pStyle w:val="Heading1"/>
      </w:pPr>
      <w:bookmarkStart w:id="29" w:name="_Toc216315921"/>
      <w:bookmarkStart w:id="30" w:name="_Toc216316272"/>
      <w:r w:rsidRPr="00481286">
        <w:lastRenderedPageBreak/>
        <w:t>5. Discussion</w:t>
      </w:r>
      <w:bookmarkEnd w:id="29"/>
      <w:bookmarkEnd w:id="30"/>
    </w:p>
    <w:p w14:paraId="1F9552F3" w14:textId="5733E802" w:rsidR="00474003" w:rsidRPr="00481286" w:rsidRDefault="0037135A" w:rsidP="00E62D55">
      <w:pPr>
        <w:pStyle w:val="Heading2"/>
      </w:pPr>
      <w:bookmarkStart w:id="31" w:name="_Toc216315922"/>
      <w:bookmarkStart w:id="32" w:name="_Toc216316273"/>
      <w:r w:rsidRPr="00481286">
        <w:t xml:space="preserve">5.1 </w:t>
      </w:r>
      <w:r w:rsidR="00474003" w:rsidRPr="00481286">
        <w:t>Comparison of Findings Across Studies</w:t>
      </w:r>
      <w:bookmarkEnd w:id="31"/>
      <w:bookmarkEnd w:id="32"/>
    </w:p>
    <w:p w14:paraId="145977BC" w14:textId="77777777" w:rsidR="00685AE1" w:rsidRPr="00146FE3" w:rsidRDefault="00685AE1" w:rsidP="009D1D27">
      <w:r w:rsidRPr="00146FE3">
        <w:t>The chosen five articles were consistent on the importance of loneliness and social isolation on the health outcomes and engagement of older adults with health and social care services. There was a high level of consensus on the identification of risk factors that constituted the core, which included living alone, bereavement, low social network, and deteriorating health. Widowhood and poor health were mentioned by Victor et al. (2005) as the main factors contribute to loneliness, which were replicated in the longitudinal study by Wang et al. (2019), who also found persistent loneliness despite the physical health.</w:t>
      </w:r>
    </w:p>
    <w:p w14:paraId="47532EEE" w14:textId="77777777" w:rsidR="00685AE1" w:rsidRPr="00146FE3" w:rsidRDefault="00685AE1" w:rsidP="009D1D27">
      <w:r w:rsidRPr="00146FE3">
        <w:t xml:space="preserve">There was also a great deal of support on the health consequences of loneliness. </w:t>
      </w:r>
      <w:proofErr w:type="spellStart"/>
      <w:r w:rsidRPr="00146FE3">
        <w:t>Canevelli</w:t>
      </w:r>
      <w:proofErr w:type="spellEnd"/>
      <w:r w:rsidRPr="00146FE3">
        <w:t xml:space="preserve"> et al. (2023) added to the growing body of literature on mental health deterioration, such as an augmented prevalence of depression and anxiety, and Victor et al. (2005) went further to describe cognitive diminution in individuals with dementia. The two studies noted that loneliness was a modifying factor in aggravation of behavioural symptoms and had implications on personal wellbeing and strain to caregivers.</w:t>
      </w:r>
    </w:p>
    <w:p w14:paraId="6765D422" w14:textId="1FF488F4" w:rsidR="00474003" w:rsidRPr="00474003" w:rsidRDefault="00685AE1" w:rsidP="009D1D27">
      <w:r w:rsidRPr="00146FE3">
        <w:t xml:space="preserve">Regarding the topic of health and social care service utilization, Wang et al. (2019) proved that there is a distinct correlation between loneliness and more frequent interactions with health care providers like general practitioners, community nurses, and meals-on-wheels organizations. This result indicates that the factor of loneliness can contribute to service demands that are not medically necessary, which can be supported by the argument by Victor et al. (2005) and the Campaign to End Loneliness (2021) that calculated loneliness costs the NHS around </w:t>
      </w:r>
      <w:r w:rsidRPr="00474003">
        <w:t>£1,700</w:t>
      </w:r>
      <w:r w:rsidRPr="00146FE3">
        <w:t xml:space="preserve"> per person per year. These trends in the usage of such services pose a challenge to the allocation of resources and justify the claim of targeted preventive measures.</w:t>
      </w:r>
    </w:p>
    <w:p w14:paraId="48881763" w14:textId="69C727AD" w:rsidR="00474003" w:rsidRPr="00481286" w:rsidRDefault="0037135A" w:rsidP="00E62D55">
      <w:pPr>
        <w:pStyle w:val="Heading2"/>
      </w:pPr>
      <w:bookmarkStart w:id="33" w:name="_Toc216315923"/>
      <w:bookmarkStart w:id="34" w:name="_Toc216316274"/>
      <w:r w:rsidRPr="00481286">
        <w:t xml:space="preserve">5.2 </w:t>
      </w:r>
      <w:r w:rsidR="00474003" w:rsidRPr="00481286">
        <w:t>Implications for Social Care Practice and Policy</w:t>
      </w:r>
      <w:bookmarkEnd w:id="33"/>
      <w:bookmarkEnd w:id="34"/>
    </w:p>
    <w:p w14:paraId="7C327897" w14:textId="77777777" w:rsidR="00AA17E8" w:rsidRPr="00146FE3" w:rsidRDefault="00AA17E8" w:rsidP="009D1D27">
      <w:r w:rsidRPr="00146FE3">
        <w:t>The implications of the findings are straight forward to the UK health and social care systems especially concerning early intervention and integrated service planning. Since loneliness may lead to the utilisation of more healthcare, it should be viewed as a priority area of intervention. Social prescribing, which is also supported in the NHS Long Term Plan (2019), presents a potentially effective process of linking isolated people to non-clinical community services, such as befriending schemes and interest groups.</w:t>
      </w:r>
    </w:p>
    <w:p w14:paraId="22771020" w14:textId="4AB69089" w:rsidR="00474003" w:rsidRPr="00474003" w:rsidRDefault="00AA17E8" w:rsidP="009D1D27">
      <w:r w:rsidRPr="00146FE3">
        <w:lastRenderedPageBreak/>
        <w:t>The Tackling Loneliness Strategy (DCMS, 2018) highlighted the importance of cross-sector collaboration in terms of policy. This review confirms that the vulnerable older adults, especially those with dementia or caring responsibilities, need special support. The evidence reinforces the idea of selective screening in the general practice as well as adult social care assessment to determine those who are at the highest risk. Besides, Malan et al. (2023) also suggested that loneliness interventions could positively affect caregiver wellbeing and that the policies must be without a narrow focus on the individual level, but rather on the broader social environment.</w:t>
      </w:r>
    </w:p>
    <w:p w14:paraId="4CB265A7" w14:textId="17196533" w:rsidR="00474003" w:rsidRPr="00481286" w:rsidRDefault="0037135A" w:rsidP="00E62D55">
      <w:pPr>
        <w:pStyle w:val="Heading2"/>
      </w:pPr>
      <w:bookmarkStart w:id="35" w:name="_Toc216315924"/>
      <w:bookmarkStart w:id="36" w:name="_Toc216316275"/>
      <w:r w:rsidRPr="00481286">
        <w:t xml:space="preserve">5.3 </w:t>
      </w:r>
      <w:r w:rsidR="00474003" w:rsidRPr="00481286">
        <w:t>Role of Digital Tools</w:t>
      </w:r>
      <w:bookmarkEnd w:id="35"/>
      <w:bookmarkEnd w:id="36"/>
    </w:p>
    <w:p w14:paraId="5C38F931" w14:textId="77777777" w:rsidR="00AA17E8" w:rsidRPr="00146FE3" w:rsidRDefault="00AA17E8" w:rsidP="009D1D27">
      <w:r w:rsidRPr="00146FE3">
        <w:t xml:space="preserve">Lim et al. (2020) and </w:t>
      </w:r>
      <w:proofErr w:type="spellStart"/>
      <w:r w:rsidRPr="00146FE3">
        <w:t>Canevelli</w:t>
      </w:r>
      <w:proofErr w:type="spellEnd"/>
      <w:r w:rsidRPr="00146FE3">
        <w:t xml:space="preserve"> et al. (2023) are two of the reviewed studies that examined the use of digital tools when reducing loneliness, especially in older adults with cognitive impairment. Lim et al. (2020) found out that video calls, messaging apps and virtual activity programmes resulted in a moderate enhancement of social connectedness and emotional wellbeing. These findings were validated by </w:t>
      </w:r>
      <w:proofErr w:type="spellStart"/>
      <w:r w:rsidRPr="00146FE3">
        <w:t>Canevelli</w:t>
      </w:r>
      <w:proofErr w:type="spellEnd"/>
      <w:r w:rsidRPr="00146FE3">
        <w:t xml:space="preserve"> et al. (2023), who noted that virtual interaction had the capacity to reduce behavioural symptoms of dementia through the preservation of routine and social stimulation.</w:t>
      </w:r>
    </w:p>
    <w:p w14:paraId="6851FDB7" w14:textId="7A8D35F5" w:rsidR="00203740" w:rsidRPr="00474003" w:rsidRDefault="00AA17E8" w:rsidP="009D1D27">
      <w:r w:rsidRPr="00146FE3">
        <w:t>However, the two studies pointed to the barriers to digital access that included the lack of confidence in technology, cognitive constraints and affordability. The authors suggested that the digital divide between carers and older adults should be bridged by introducing training or support to Malan et al. (2023). In absence of such support, the most socially isolated groups can be excluded in potential beneficial intervention. Thus, even though digital tools have the potential to increase the engagement, they should be accompanied by available infrastructure and human assistance to achieve equal results.</w:t>
      </w:r>
    </w:p>
    <w:p w14:paraId="6E9D644A" w14:textId="40CC51F8" w:rsidR="00474003" w:rsidRPr="00481286" w:rsidRDefault="0038761F" w:rsidP="00E62D55">
      <w:pPr>
        <w:pStyle w:val="Heading2"/>
      </w:pPr>
      <w:bookmarkStart w:id="37" w:name="_Toc216315925"/>
      <w:bookmarkStart w:id="38" w:name="_Toc216316276"/>
      <w:bookmarkStart w:id="39" w:name="_Hlk216315578"/>
      <w:r w:rsidRPr="00481286">
        <w:t xml:space="preserve">5.4 </w:t>
      </w:r>
      <w:r w:rsidR="00474003" w:rsidRPr="00481286">
        <w:t>Strengths and Limitations of Included Studies</w:t>
      </w:r>
      <w:bookmarkEnd w:id="37"/>
      <w:bookmarkEnd w:id="38"/>
    </w:p>
    <w:p w14:paraId="7E0E54D8" w14:textId="77777777" w:rsidR="00F5360C" w:rsidRPr="00146FE3" w:rsidRDefault="00F5360C" w:rsidP="009D1D27">
      <w:r w:rsidRPr="00146FE3">
        <w:t xml:space="preserve">The five studies incorporated into the review had their own strengths to give the review. The quantitative data presented by Victor et al. (2005) is based on the large national sample, which gives very strong statistical information on the factors of risk. Wang et al. (2019) utilized a longitudinal study, which enables monitoring the growth of changes in the use of services. The methodological rigor of the systematic review by Lim et al. (2020) was beneficial, whereas Malan et al. (2023) and </w:t>
      </w:r>
      <w:proofErr w:type="spellStart"/>
      <w:r w:rsidRPr="00146FE3">
        <w:t>Canevelli</w:t>
      </w:r>
      <w:proofErr w:type="spellEnd"/>
      <w:r w:rsidRPr="00146FE3">
        <w:t xml:space="preserve"> et al. (2023) provided more recent and context-specific data of digital interventions and cognitive health.</w:t>
      </w:r>
    </w:p>
    <w:p w14:paraId="2AFBC6D9" w14:textId="2EFF01F0" w:rsidR="00474003" w:rsidRPr="00474003" w:rsidRDefault="00F5360C" w:rsidP="009D1D27">
      <w:r w:rsidRPr="00146FE3">
        <w:lastRenderedPageBreak/>
        <w:t xml:space="preserve">Although these were the contributions, there were some limitations too. Most of the studies were either observational or review based thus preventing causal inference. Diversity in measures of outcomes and definitions of loneliness decreased comparability between results. Certain samples were restricted to certain subgroups (e.g., individuals with dementia), and this could be a problem of generalisation to the general older population. Moreover, </w:t>
      </w:r>
      <w:r w:rsidR="00CF66C7" w:rsidRPr="00146FE3">
        <w:t>most of the</w:t>
      </w:r>
      <w:r w:rsidRPr="00146FE3">
        <w:t xml:space="preserve"> </w:t>
      </w:r>
      <w:r w:rsidR="00CF66C7" w:rsidRPr="00146FE3">
        <w:t>research</w:t>
      </w:r>
      <w:r w:rsidRPr="00146FE3">
        <w:t xml:space="preserve"> were conducted on an individual level, and few of them reviewed systemic or cultural factors on loneliness.</w:t>
      </w:r>
    </w:p>
    <w:p w14:paraId="1808306D" w14:textId="06D25268" w:rsidR="00474003" w:rsidRPr="00481286" w:rsidRDefault="0038761F" w:rsidP="00E62D55">
      <w:pPr>
        <w:pStyle w:val="Heading2"/>
      </w:pPr>
      <w:bookmarkStart w:id="40" w:name="_Toc216315926"/>
      <w:bookmarkStart w:id="41" w:name="_Toc216316277"/>
      <w:r w:rsidRPr="00481286">
        <w:t xml:space="preserve">5.5 </w:t>
      </w:r>
      <w:r w:rsidR="00474003" w:rsidRPr="00481286">
        <w:t>Limitations of This Review</w:t>
      </w:r>
      <w:bookmarkEnd w:id="40"/>
      <w:bookmarkEnd w:id="41"/>
    </w:p>
    <w:p w14:paraId="5C45F4F0" w14:textId="76476807" w:rsidR="00F5360C" w:rsidRPr="00146FE3" w:rsidRDefault="00F5360C" w:rsidP="009D1D27">
      <w:r w:rsidRPr="00146FE3">
        <w:t xml:space="preserve">There were some limitations on the scoping review. There were only five peer-reviewed articles, which were included </w:t>
      </w:r>
      <w:r w:rsidR="00CF66C7" w:rsidRPr="00146FE3">
        <w:t>based on</w:t>
      </w:r>
      <w:r w:rsidRPr="00146FE3">
        <w:t xml:space="preserve"> certain inclusion criteria. This was necessary to secure concentration and topicality, although it might have filtered valuable information out of the grey literature or policy appraisals. The cross-cultural comparisons cannot be made either due to exclusion of non-English works. Also, the review has not involved meta-analysis and therefore, the findings are not summarised statistically. The literature search was also limited by time and resource constraint.</w:t>
      </w:r>
    </w:p>
    <w:p w14:paraId="7F95CB23" w14:textId="7E4A1D32" w:rsidR="00474003" w:rsidRPr="00474003" w:rsidRDefault="00F5360C" w:rsidP="009D1D27">
      <w:r w:rsidRPr="00146FE3">
        <w:t>However, the review includes a narrow overview of the existing research on the UK-related area, which supports the evidence-based practice when dealing with the loneliness of older adults. Intervention studies, service reviews and co-designed represent another area where further research should address to make sure that they are practically relevant.</w:t>
      </w:r>
    </w:p>
    <w:p w14:paraId="156C8543" w14:textId="77777777" w:rsidR="0038761F" w:rsidRPr="00481286" w:rsidRDefault="0038761F" w:rsidP="009D1D27">
      <w:r w:rsidRPr="00481286">
        <w:br w:type="page"/>
      </w:r>
    </w:p>
    <w:p w14:paraId="66C081EC" w14:textId="047AF9D0" w:rsidR="00474003" w:rsidRPr="00481286" w:rsidRDefault="00474003" w:rsidP="009D1D27">
      <w:pPr>
        <w:pStyle w:val="Heading1"/>
      </w:pPr>
      <w:bookmarkStart w:id="42" w:name="_Toc216315927"/>
      <w:bookmarkStart w:id="43" w:name="_Toc216316278"/>
      <w:r w:rsidRPr="00481286">
        <w:lastRenderedPageBreak/>
        <w:t>6. Conclusion and Recommendations</w:t>
      </w:r>
      <w:bookmarkEnd w:id="42"/>
      <w:bookmarkEnd w:id="43"/>
    </w:p>
    <w:p w14:paraId="02451A59" w14:textId="0BAED885" w:rsidR="00474003" w:rsidRPr="00474003" w:rsidRDefault="00AA17E8" w:rsidP="009D1D27">
      <w:r w:rsidRPr="00001F66">
        <w:t>In this scoping review, the authors considered the role of loneliness and social isolation in influencing the health, wellbeing, and the use of social care services among older adults in the United Kingdom. The most important results prove the existence of a notable and stable correlation between loneliness and poor health, such as higher levels of depression, anxiety, and cognitive impairment. Besides, the importance of loneliness was revealed as a major factor of more frequent use of health and social care services regardless of physical health condition. The evidence also underscores the possible advantages of digital interventions, including video calls and online platforms, in slowing down the process of social isolation in case proper support is offered.</w:t>
      </w:r>
    </w:p>
    <w:bookmarkEnd w:id="39"/>
    <w:p w14:paraId="3010731E" w14:textId="77777777" w:rsidR="00474003" w:rsidRPr="00474003" w:rsidRDefault="00474003" w:rsidP="009D1D27">
      <w:r w:rsidRPr="00474003">
        <w:t xml:space="preserve">In direct response to the review question, the evidence confirms that </w:t>
      </w:r>
      <w:r w:rsidRPr="00474003">
        <w:rPr>
          <w:b/>
          <w:bCs/>
        </w:rPr>
        <w:t>loneliness increases health and social care use and worsens mental health</w:t>
      </w:r>
      <w:r w:rsidRPr="00474003">
        <w:t>. These findings carry important implications for public health, adult social care, and ageing policy in the UK.</w:t>
      </w:r>
    </w:p>
    <w:p w14:paraId="021D14E1" w14:textId="77777777" w:rsidR="00474003" w:rsidRPr="00E62D55" w:rsidRDefault="00474003" w:rsidP="009D1D27">
      <w:pPr>
        <w:rPr>
          <w:b/>
          <w:bCs/>
        </w:rPr>
      </w:pPr>
      <w:r w:rsidRPr="00E62D55">
        <w:rPr>
          <w:b/>
          <w:bCs/>
        </w:rPr>
        <w:t>To address these outcomes, four key recommendations are proposed:</w:t>
      </w:r>
    </w:p>
    <w:p w14:paraId="30B6B117" w14:textId="77777777" w:rsidR="00474003" w:rsidRPr="00474003" w:rsidRDefault="00474003" w:rsidP="009D1D27">
      <w:pPr>
        <w:pStyle w:val="ListParagraph"/>
        <w:numPr>
          <w:ilvl w:val="0"/>
          <w:numId w:val="73"/>
        </w:numPr>
      </w:pPr>
      <w:r w:rsidRPr="00474003">
        <w:t>Improve identification and support for at-risk individuals, especially those living alone, widowed, or with chronic illness or dementia.</w:t>
      </w:r>
    </w:p>
    <w:p w14:paraId="6BB47F6B" w14:textId="77777777" w:rsidR="00474003" w:rsidRPr="00474003" w:rsidRDefault="00474003" w:rsidP="009D1D27">
      <w:pPr>
        <w:pStyle w:val="ListParagraph"/>
        <w:numPr>
          <w:ilvl w:val="0"/>
          <w:numId w:val="73"/>
        </w:numPr>
      </w:pPr>
      <w:r w:rsidRPr="00474003">
        <w:t>Integrate social prescribing and befriending schemes into routine care through general practice and community services (NHS England, 2019).</w:t>
      </w:r>
    </w:p>
    <w:p w14:paraId="06892855" w14:textId="77777777" w:rsidR="00474003" w:rsidRPr="00474003" w:rsidRDefault="00474003" w:rsidP="009D1D27">
      <w:pPr>
        <w:pStyle w:val="ListParagraph"/>
        <w:numPr>
          <w:ilvl w:val="0"/>
          <w:numId w:val="73"/>
        </w:numPr>
      </w:pPr>
      <w:r w:rsidRPr="00474003">
        <w:t>Invest in digital inclusion strategies to expand access to online support while offering guidance and training to older users.</w:t>
      </w:r>
    </w:p>
    <w:p w14:paraId="56DCED1D" w14:textId="77777777" w:rsidR="00474003" w:rsidRPr="00474003" w:rsidRDefault="00474003" w:rsidP="009D1D27">
      <w:pPr>
        <w:pStyle w:val="ListParagraph"/>
        <w:numPr>
          <w:ilvl w:val="0"/>
          <w:numId w:val="73"/>
        </w:numPr>
      </w:pPr>
      <w:r w:rsidRPr="00474003">
        <w:t>Encourage further research, especially longitudinal and intervention studies, to assess long-term effectiveness and inform scalable models of care.</w:t>
      </w:r>
    </w:p>
    <w:p w14:paraId="74816020" w14:textId="65F856AF" w:rsidR="00B02C13" w:rsidRPr="00001F66" w:rsidRDefault="00474003" w:rsidP="009D1D27">
      <w:r w:rsidRPr="00474003">
        <w:t>A coordinated, inclusive approach is essential to reduce the burden of loneliness across the ageing UK population.</w:t>
      </w:r>
    </w:p>
    <w:p w14:paraId="03227562" w14:textId="77777777" w:rsidR="00B02C13" w:rsidRPr="00481286" w:rsidRDefault="00B02C13" w:rsidP="009D1D27">
      <w:r w:rsidRPr="00481286">
        <w:br w:type="page"/>
      </w:r>
    </w:p>
    <w:p w14:paraId="277C488F" w14:textId="6BE53CC8" w:rsidR="00474003" w:rsidRPr="00481286" w:rsidRDefault="00B02C13" w:rsidP="009D1D27">
      <w:pPr>
        <w:pStyle w:val="Heading1"/>
      </w:pPr>
      <w:bookmarkStart w:id="44" w:name="_Toc216315928"/>
      <w:bookmarkStart w:id="45" w:name="_Toc216316279"/>
      <w:r w:rsidRPr="00481286">
        <w:lastRenderedPageBreak/>
        <w:t>6. References</w:t>
      </w:r>
      <w:bookmarkEnd w:id="44"/>
      <w:bookmarkEnd w:id="45"/>
    </w:p>
    <w:p w14:paraId="7BE993B1" w14:textId="566757AE" w:rsidR="006E3674" w:rsidRPr="006E3674" w:rsidRDefault="006E3674" w:rsidP="009D1D27">
      <w:pPr>
        <w:rPr>
          <w:lang w:val="en-US"/>
        </w:rPr>
      </w:pPr>
      <w:r w:rsidRPr="006E3674">
        <w:rPr>
          <w:lang w:val="en-US"/>
        </w:rPr>
        <w:t xml:space="preserve">Age UK. (2023). </w:t>
      </w:r>
      <w:r w:rsidRPr="006E3674">
        <w:rPr>
          <w:i/>
          <w:iCs/>
          <w:lang w:val="en-US"/>
        </w:rPr>
        <w:t>Later Life in the United Kingdom: 2023</w:t>
      </w:r>
      <w:r w:rsidRPr="006E3674">
        <w:rPr>
          <w:lang w:val="en-US"/>
        </w:rPr>
        <w:t xml:space="preserve">. Available at: </w:t>
      </w:r>
      <w:hyperlink r:id="rId9" w:history="1">
        <w:r w:rsidR="000F2382" w:rsidRPr="006E3674">
          <w:rPr>
            <w:rStyle w:val="Hyperlink"/>
            <w:lang w:val="en-US"/>
          </w:rPr>
          <w:t>https://www.ageuk.org.uk/globalassets/age-uk/documents/reports-and-publications/later_life_uk_factsheet.pdf</w:t>
        </w:r>
      </w:hyperlink>
      <w:r w:rsidRPr="006E3674">
        <w:rPr>
          <w:lang w:val="en-US"/>
        </w:rPr>
        <w:t xml:space="preserve"> </w:t>
      </w:r>
    </w:p>
    <w:p w14:paraId="4AD3DF7E" w14:textId="42BFC1EE" w:rsidR="006E3674" w:rsidRPr="006E3674" w:rsidRDefault="006E3674" w:rsidP="009D1D27">
      <w:pPr>
        <w:rPr>
          <w:lang w:val="en-US"/>
        </w:rPr>
      </w:pPr>
      <w:r w:rsidRPr="006E3674">
        <w:rPr>
          <w:lang w:val="en-US"/>
        </w:rPr>
        <w:t xml:space="preserve">Alzheimer’s Society. (2022). </w:t>
      </w:r>
      <w:r w:rsidRPr="006E3674">
        <w:rPr>
          <w:i/>
          <w:iCs/>
          <w:lang w:val="en-US"/>
        </w:rPr>
        <w:t>Left to Cope Alone: The unmet support needs after a dementia diagnosis</w:t>
      </w:r>
      <w:r w:rsidRPr="006E3674">
        <w:rPr>
          <w:lang w:val="en-US"/>
        </w:rPr>
        <w:t xml:space="preserve">. Available at: https://www.alzheimers.org.uk/sites/default/files/2022-10/Left%20to%20cope%20alone.pdf </w:t>
      </w:r>
    </w:p>
    <w:p w14:paraId="3D31B7B8" w14:textId="77777777" w:rsidR="006E3674" w:rsidRPr="006E3674" w:rsidRDefault="006E3674" w:rsidP="009D1D27">
      <w:pPr>
        <w:rPr>
          <w:lang w:val="en-US"/>
        </w:rPr>
      </w:pPr>
      <w:r w:rsidRPr="006E3674">
        <w:rPr>
          <w:lang w:val="en-US"/>
        </w:rPr>
        <w:t xml:space="preserve">Arksey, H. and O’Malley, L. (2005). </w:t>
      </w:r>
      <w:r w:rsidRPr="006E3674">
        <w:rPr>
          <w:i/>
          <w:iCs/>
          <w:lang w:val="en-US"/>
        </w:rPr>
        <w:t>Scoping studies: towards a methodological framework</w:t>
      </w:r>
      <w:r w:rsidRPr="006E3674">
        <w:rPr>
          <w:lang w:val="en-US"/>
        </w:rPr>
        <w:t xml:space="preserve">. International Journal of Social Research Methodology, 8(1), pp.19–32. </w:t>
      </w:r>
      <w:hyperlink r:id="rId10" w:tgtFrame="_new" w:history="1">
        <w:r w:rsidRPr="006E3674">
          <w:rPr>
            <w:rStyle w:val="Hyperlink"/>
            <w:lang w:val="en-US"/>
          </w:rPr>
          <w:t>https://doi.org/10.1080/1364557032000119616</w:t>
        </w:r>
      </w:hyperlink>
    </w:p>
    <w:p w14:paraId="3761EA9B" w14:textId="461D7BD7" w:rsidR="006E3674" w:rsidRPr="006E3674" w:rsidRDefault="006E3674" w:rsidP="009D1D27">
      <w:pPr>
        <w:rPr>
          <w:lang w:val="en-US"/>
        </w:rPr>
      </w:pPr>
      <w:r w:rsidRPr="006E3674">
        <w:rPr>
          <w:lang w:val="en-US"/>
        </w:rPr>
        <w:t xml:space="preserve">Campaign to End Loneliness. (2021). </w:t>
      </w:r>
      <w:r w:rsidRPr="006E3674">
        <w:rPr>
          <w:i/>
          <w:iCs/>
          <w:lang w:val="en-US"/>
        </w:rPr>
        <w:t>The Cost of Loneliness to UK Health and Care Services</w:t>
      </w:r>
      <w:r w:rsidRPr="006E3674">
        <w:rPr>
          <w:lang w:val="en-US"/>
        </w:rPr>
        <w:t xml:space="preserve">. Available at: https://www.campaigntoendloneliness.org/wp-content/uploads/Loneliness-the-public-health-challenge.pdf </w:t>
      </w:r>
    </w:p>
    <w:p w14:paraId="42721134" w14:textId="77777777" w:rsidR="006E3674" w:rsidRPr="006E3674" w:rsidRDefault="006E3674" w:rsidP="009D1D27">
      <w:pPr>
        <w:rPr>
          <w:lang w:val="en-US"/>
        </w:rPr>
      </w:pPr>
      <w:proofErr w:type="spellStart"/>
      <w:r w:rsidRPr="006E3674">
        <w:rPr>
          <w:lang w:val="en-US"/>
        </w:rPr>
        <w:t>Canevelli</w:t>
      </w:r>
      <w:proofErr w:type="spellEnd"/>
      <w:r w:rsidRPr="006E3674">
        <w:rPr>
          <w:lang w:val="en-US"/>
        </w:rPr>
        <w:t xml:space="preserve">, M., Bruno, G., Cesari, M. and Vellas, B. (2023). </w:t>
      </w:r>
      <w:r w:rsidRPr="006E3674">
        <w:rPr>
          <w:i/>
          <w:iCs/>
          <w:lang w:val="en-US"/>
        </w:rPr>
        <w:t>Loneliness and cognitive decline in older adults with dementia</w:t>
      </w:r>
      <w:r w:rsidRPr="006E3674">
        <w:rPr>
          <w:lang w:val="en-US"/>
        </w:rPr>
        <w:t>. Journal of Alzheimer's Disease Reports, 7(1), pp.21–29. https://doi.org/10.3233/ADR-230001</w:t>
      </w:r>
    </w:p>
    <w:p w14:paraId="2D0ACA03" w14:textId="543D4B89" w:rsidR="006E3674" w:rsidRPr="006E3674" w:rsidRDefault="006E3674" w:rsidP="009D1D27">
      <w:pPr>
        <w:rPr>
          <w:lang w:val="en-US"/>
        </w:rPr>
      </w:pPr>
      <w:r w:rsidRPr="006E3674">
        <w:rPr>
          <w:lang w:val="en-US"/>
        </w:rPr>
        <w:t xml:space="preserve">Carers UK. (2023). </w:t>
      </w:r>
      <w:r w:rsidRPr="006E3674">
        <w:rPr>
          <w:i/>
          <w:iCs/>
          <w:lang w:val="en-US"/>
        </w:rPr>
        <w:t>State of Caring 2023</w:t>
      </w:r>
      <w:r w:rsidRPr="006E3674">
        <w:rPr>
          <w:lang w:val="en-US"/>
        </w:rPr>
        <w:t xml:space="preserve">. Available at: https://www.carersuk.org/reports/state-of-caring-report-2023 </w:t>
      </w:r>
    </w:p>
    <w:p w14:paraId="11F4B1EE" w14:textId="3814C83E" w:rsidR="006E3674" w:rsidRPr="006E3674" w:rsidRDefault="006E3674" w:rsidP="009D1D27">
      <w:pPr>
        <w:rPr>
          <w:lang w:val="en-US"/>
        </w:rPr>
      </w:pPr>
      <w:r w:rsidRPr="006E3674">
        <w:rPr>
          <w:lang w:val="en-US"/>
        </w:rPr>
        <w:t xml:space="preserve">Department for Digital, Culture, Media and Sport (DCMS). (2018). </w:t>
      </w:r>
      <w:r w:rsidRPr="006E3674">
        <w:rPr>
          <w:i/>
          <w:iCs/>
          <w:lang w:val="en-US"/>
        </w:rPr>
        <w:t>A Connected Society: A Strategy for Tackling Loneliness</w:t>
      </w:r>
      <w:r w:rsidRPr="006E3674">
        <w:rPr>
          <w:lang w:val="en-US"/>
        </w:rPr>
        <w:t xml:space="preserve">. Available at: </w:t>
      </w:r>
      <w:hyperlink r:id="rId11" w:tgtFrame="_new" w:history="1">
        <w:r w:rsidRPr="006E3674">
          <w:rPr>
            <w:rStyle w:val="Hyperlink"/>
            <w:lang w:val="en-US"/>
          </w:rPr>
          <w:t>https://www.gov.uk/government/publications/a-connected-society-a-strategy-for-tackling-loneliness</w:t>
        </w:r>
      </w:hyperlink>
    </w:p>
    <w:p w14:paraId="735AACF5" w14:textId="2768A527" w:rsidR="006E3674" w:rsidRPr="006E3674" w:rsidRDefault="006E3674" w:rsidP="009D1D27">
      <w:pPr>
        <w:rPr>
          <w:lang w:val="en-US"/>
        </w:rPr>
      </w:pPr>
      <w:r w:rsidRPr="006E3674">
        <w:rPr>
          <w:lang w:val="en-US"/>
        </w:rPr>
        <w:t xml:space="preserve">Department for Digital, Culture, Media and Sport (DCMS). (2022). </w:t>
      </w:r>
      <w:r w:rsidRPr="006E3674">
        <w:rPr>
          <w:i/>
          <w:iCs/>
          <w:lang w:val="en-US"/>
        </w:rPr>
        <w:t>Annual Report on Tackling Loneliness 2022</w:t>
      </w:r>
      <w:r w:rsidRPr="006E3674">
        <w:rPr>
          <w:lang w:val="en-US"/>
        </w:rPr>
        <w:t xml:space="preserve">. Available at: https://www.gov.uk/government/publications/loneliness-annual-report-january-2022 </w:t>
      </w:r>
    </w:p>
    <w:p w14:paraId="78AA275D" w14:textId="77777777" w:rsidR="006E3674" w:rsidRPr="006E3674" w:rsidRDefault="006E3674" w:rsidP="009D1D27">
      <w:pPr>
        <w:rPr>
          <w:lang w:val="en-US"/>
        </w:rPr>
      </w:pPr>
      <w:r w:rsidRPr="006E3674">
        <w:rPr>
          <w:lang w:val="en-US"/>
        </w:rPr>
        <w:t xml:space="preserve">Holt-Lunstad, J., Smith, T.B., Baker, M., Harris, T. and Stephenson, D. (2015). </w:t>
      </w:r>
      <w:r w:rsidRPr="006E3674">
        <w:rPr>
          <w:i/>
          <w:iCs/>
          <w:lang w:val="en-US"/>
        </w:rPr>
        <w:t>Loneliness and social isolation as risk factors for mortality: A meta-analytic review</w:t>
      </w:r>
      <w:r w:rsidRPr="006E3674">
        <w:rPr>
          <w:lang w:val="en-US"/>
        </w:rPr>
        <w:t>. Perspectives on Psychological Science, 10(2), pp.227–237. https://doi.org/10.1177/1745691614568352</w:t>
      </w:r>
    </w:p>
    <w:p w14:paraId="32B51E6F" w14:textId="77777777" w:rsidR="006E3674" w:rsidRPr="006E3674" w:rsidRDefault="006E3674" w:rsidP="009D1D27">
      <w:pPr>
        <w:rPr>
          <w:lang w:val="en-US"/>
        </w:rPr>
      </w:pPr>
      <w:r w:rsidRPr="006E3674">
        <w:rPr>
          <w:lang w:val="en-US"/>
        </w:rPr>
        <w:t xml:space="preserve">Levac, D., Colquhoun, H. and O’Brien, K.K. (2010). </w:t>
      </w:r>
      <w:r w:rsidRPr="006E3674">
        <w:rPr>
          <w:i/>
          <w:iCs/>
          <w:lang w:val="en-US"/>
        </w:rPr>
        <w:t>Scoping studies: advancing the methodology</w:t>
      </w:r>
      <w:r w:rsidRPr="006E3674">
        <w:rPr>
          <w:lang w:val="en-US"/>
        </w:rPr>
        <w:t xml:space="preserve">. Implementation Science, 5(69). </w:t>
      </w:r>
      <w:hyperlink r:id="rId12" w:tgtFrame="_new" w:history="1">
        <w:r w:rsidRPr="006E3674">
          <w:rPr>
            <w:rStyle w:val="Hyperlink"/>
            <w:lang w:val="en-US"/>
          </w:rPr>
          <w:t>https://doi.org/10.1186/1748-5908-5-69</w:t>
        </w:r>
      </w:hyperlink>
    </w:p>
    <w:p w14:paraId="695D67B5" w14:textId="76436B7E" w:rsidR="006E3674" w:rsidRPr="006E3674" w:rsidRDefault="006E3674" w:rsidP="009D1D27">
      <w:pPr>
        <w:rPr>
          <w:lang w:val="en-US"/>
        </w:rPr>
      </w:pPr>
      <w:r w:rsidRPr="006E3674">
        <w:rPr>
          <w:lang w:val="en-US"/>
        </w:rPr>
        <w:lastRenderedPageBreak/>
        <w:t xml:space="preserve">Lim, M.H., Rodebaugh, T.L., </w:t>
      </w:r>
      <w:proofErr w:type="spellStart"/>
      <w:r w:rsidRPr="006E3674">
        <w:rPr>
          <w:lang w:val="en-US"/>
        </w:rPr>
        <w:t>Zyphur</w:t>
      </w:r>
      <w:proofErr w:type="spellEnd"/>
      <w:r w:rsidRPr="006E3674">
        <w:rPr>
          <w:lang w:val="en-US"/>
        </w:rPr>
        <w:t xml:space="preserve">, M.J. and Gleeson, J.F. (2020). </w:t>
      </w:r>
      <w:r w:rsidRPr="006E3674">
        <w:rPr>
          <w:i/>
          <w:iCs/>
          <w:lang w:val="en-US"/>
        </w:rPr>
        <w:t>Loneliness over time: The crucial role of social anxiety</w:t>
      </w:r>
      <w:r w:rsidRPr="006E3674">
        <w:rPr>
          <w:lang w:val="en-US"/>
        </w:rPr>
        <w:t>. NIHMS-2079801. Available at: https://www.ncbi.nlm.nih.gov/pmc/articles/PMC8190575/</w:t>
      </w:r>
    </w:p>
    <w:p w14:paraId="3F606D5C" w14:textId="77777777" w:rsidR="006E3674" w:rsidRPr="006E3674" w:rsidRDefault="006E3674" w:rsidP="009D1D27">
      <w:pPr>
        <w:rPr>
          <w:lang w:val="en-US"/>
        </w:rPr>
      </w:pPr>
      <w:r w:rsidRPr="006E3674">
        <w:rPr>
          <w:lang w:val="en-US"/>
        </w:rPr>
        <w:t xml:space="preserve">Malan, C., Ibrahim, K. and Edwards, M. (2023). </w:t>
      </w:r>
      <w:r w:rsidRPr="006E3674">
        <w:rPr>
          <w:i/>
          <w:iCs/>
          <w:lang w:val="en-US"/>
        </w:rPr>
        <w:t>Effectiveness of technology to reduce social isolation in dementia care: A scoping review</w:t>
      </w:r>
      <w:r w:rsidRPr="006E3674">
        <w:rPr>
          <w:lang w:val="en-US"/>
        </w:rPr>
        <w:t xml:space="preserve">. </w:t>
      </w:r>
      <w:r w:rsidRPr="006E3674">
        <w:rPr>
          <w:i/>
          <w:iCs/>
          <w:lang w:val="en-US"/>
        </w:rPr>
        <w:t>Digital Health</w:t>
      </w:r>
      <w:r w:rsidRPr="006E3674">
        <w:rPr>
          <w:lang w:val="en-US"/>
        </w:rPr>
        <w:t>, 9, pp.1–15. https://doi.org/10.1177/20552076231178445</w:t>
      </w:r>
    </w:p>
    <w:p w14:paraId="71503DC2" w14:textId="141B6C1E" w:rsidR="006E3674" w:rsidRPr="006E3674" w:rsidRDefault="006E3674" w:rsidP="009D1D27">
      <w:pPr>
        <w:rPr>
          <w:lang w:val="en-US"/>
        </w:rPr>
      </w:pPr>
      <w:r w:rsidRPr="006E3674">
        <w:rPr>
          <w:lang w:val="en-US"/>
        </w:rPr>
        <w:t xml:space="preserve">NHS England. (2019). </w:t>
      </w:r>
      <w:r w:rsidRPr="006E3674">
        <w:rPr>
          <w:i/>
          <w:iCs/>
          <w:lang w:val="en-US"/>
        </w:rPr>
        <w:t>The NHS Long Term Plan</w:t>
      </w:r>
      <w:r w:rsidRPr="006E3674">
        <w:rPr>
          <w:lang w:val="en-US"/>
        </w:rPr>
        <w:t xml:space="preserve">. Available at: </w:t>
      </w:r>
      <w:hyperlink r:id="rId13" w:tgtFrame="_new" w:history="1">
        <w:r w:rsidRPr="006E3674">
          <w:rPr>
            <w:rStyle w:val="Hyperlink"/>
            <w:lang w:val="en-US"/>
          </w:rPr>
          <w:t>https://www.longtermplan.nhs.uk</w:t>
        </w:r>
      </w:hyperlink>
      <w:r w:rsidRPr="006E3674">
        <w:rPr>
          <w:lang w:val="en-US"/>
        </w:rPr>
        <w:t xml:space="preserve"> </w:t>
      </w:r>
    </w:p>
    <w:p w14:paraId="2E5E256D" w14:textId="4E2EBF0E" w:rsidR="006E3674" w:rsidRPr="006E3674" w:rsidRDefault="006E3674" w:rsidP="009D1D27">
      <w:pPr>
        <w:rPr>
          <w:lang w:val="en-US"/>
        </w:rPr>
      </w:pPr>
      <w:r w:rsidRPr="006E3674">
        <w:rPr>
          <w:lang w:val="en-US"/>
        </w:rPr>
        <w:t xml:space="preserve">Office for National Statistics (ONS). (2023). </w:t>
      </w:r>
      <w:r w:rsidRPr="006E3674">
        <w:rPr>
          <w:i/>
          <w:iCs/>
          <w:lang w:val="en-US"/>
        </w:rPr>
        <w:t>Living Longer: Changes in Life Expectancy and the Health of the UK Population</w:t>
      </w:r>
      <w:r w:rsidRPr="006E3674">
        <w:rPr>
          <w:lang w:val="en-US"/>
        </w:rPr>
        <w:t>. Available at: https://www.ons.gov.uk/peoplepopulationandcommunity/birthsdeathsandmarriages/ageing/articles/livinglonger/2023</w:t>
      </w:r>
    </w:p>
    <w:p w14:paraId="6CCE9A71" w14:textId="77777777" w:rsidR="006E3674" w:rsidRPr="006E3674" w:rsidRDefault="006E3674" w:rsidP="009D1D27">
      <w:pPr>
        <w:rPr>
          <w:lang w:val="en-US"/>
        </w:rPr>
      </w:pPr>
      <w:r w:rsidRPr="006E3674">
        <w:rPr>
          <w:lang w:val="en-US"/>
        </w:rPr>
        <w:t xml:space="preserve">Victor, C.R., </w:t>
      </w:r>
      <w:proofErr w:type="spellStart"/>
      <w:r w:rsidRPr="006E3674">
        <w:rPr>
          <w:lang w:val="en-US"/>
        </w:rPr>
        <w:t>Scambler</w:t>
      </w:r>
      <w:proofErr w:type="spellEnd"/>
      <w:r w:rsidRPr="006E3674">
        <w:rPr>
          <w:lang w:val="en-US"/>
        </w:rPr>
        <w:t xml:space="preserve">, S.J., Bowling, A. and Bond, J. (2005). </w:t>
      </w:r>
      <w:r w:rsidRPr="006E3674">
        <w:rPr>
          <w:i/>
          <w:iCs/>
          <w:lang w:val="en-US"/>
        </w:rPr>
        <w:t>The prevalence of, and risk factors for, loneliness in later life: a survey of older people in Great Britain</w:t>
      </w:r>
      <w:r w:rsidRPr="006E3674">
        <w:rPr>
          <w:lang w:val="en-US"/>
        </w:rPr>
        <w:t>. Ageing and Society, 25(3), pp.357–375. https://doi.org/10.1017/S0144686X04003332</w:t>
      </w:r>
    </w:p>
    <w:p w14:paraId="323634FD" w14:textId="3A817968" w:rsidR="00B02C13" w:rsidRPr="00474003" w:rsidRDefault="006E3674" w:rsidP="009D1D27">
      <w:pPr>
        <w:rPr>
          <w:lang w:val="en-US"/>
        </w:rPr>
      </w:pPr>
      <w:r w:rsidRPr="006E3674">
        <w:rPr>
          <w:lang w:val="en-US"/>
        </w:rPr>
        <w:t xml:space="preserve">Wang, J., Mann, F., Lloyd-Evans, B., Ma, R. and Johnson, S. (2019). </w:t>
      </w:r>
      <w:r w:rsidRPr="006E3674">
        <w:rPr>
          <w:i/>
          <w:iCs/>
          <w:lang w:val="en-US"/>
        </w:rPr>
        <w:t>Associations between loneliness and use of health and social care services: findings from a longitudinal cohort study</w:t>
      </w:r>
      <w:r w:rsidRPr="006E3674">
        <w:rPr>
          <w:lang w:val="en-US"/>
        </w:rPr>
        <w:t xml:space="preserve">. </w:t>
      </w:r>
      <w:r w:rsidRPr="006E3674">
        <w:rPr>
          <w:i/>
          <w:iCs/>
          <w:lang w:val="en-US"/>
        </w:rPr>
        <w:t>BMJ Open</w:t>
      </w:r>
      <w:r w:rsidRPr="006E3674">
        <w:rPr>
          <w:lang w:val="en-US"/>
        </w:rPr>
        <w:t>, 9(5), e024645. https://doi.org/10.1136/bmjopen-2018-024645</w:t>
      </w:r>
    </w:p>
    <w:p w14:paraId="2ED2F312" w14:textId="38E0BCF0" w:rsidR="00F93900" w:rsidRPr="00481286" w:rsidRDefault="008F1457" w:rsidP="009D1D27">
      <w:pPr>
        <w:rPr>
          <w:lang w:val="en-US"/>
        </w:rPr>
      </w:pPr>
      <w:r w:rsidRPr="00481286">
        <w:t xml:space="preserve">  </w:t>
      </w:r>
    </w:p>
    <w:sectPr w:rsidR="00F93900" w:rsidRPr="00481286">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31F1E" w14:textId="77777777" w:rsidR="00CB0A65" w:rsidRPr="00474003" w:rsidRDefault="00CB0A65" w:rsidP="009D1D27">
      <w:r w:rsidRPr="00474003">
        <w:separator/>
      </w:r>
    </w:p>
  </w:endnote>
  <w:endnote w:type="continuationSeparator" w:id="0">
    <w:p w14:paraId="1C84B5DA" w14:textId="77777777" w:rsidR="00CB0A65" w:rsidRPr="00474003" w:rsidRDefault="00CB0A65" w:rsidP="009D1D27">
      <w:r w:rsidRPr="0047400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763396"/>
      <w:docPartObj>
        <w:docPartGallery w:val="Page Numbers (Bottom of Page)"/>
        <w:docPartUnique/>
      </w:docPartObj>
    </w:sdtPr>
    <w:sdtEndPr>
      <w:rPr>
        <w:color w:val="7F7F7F"/>
        <w:spacing w:val="60"/>
      </w:rPr>
    </w:sdtEndPr>
    <w:sdtContent>
      <w:p w14:paraId="619FE8A4" w14:textId="3474C4B3" w:rsidR="00AF09E1" w:rsidRPr="00474003" w:rsidRDefault="00AF09E1" w:rsidP="009D1D27">
        <w:pPr>
          <w:pStyle w:val="Footer"/>
          <w:rPr>
            <w:b/>
            <w:bCs/>
          </w:rPr>
        </w:pPr>
        <w:r w:rsidRPr="00474003">
          <w:fldChar w:fldCharType="begin"/>
        </w:r>
        <w:r w:rsidRPr="00474003">
          <w:instrText xml:space="preserve"> PAGE   \* MERGEFORMAT </w:instrText>
        </w:r>
        <w:r w:rsidRPr="00474003">
          <w:fldChar w:fldCharType="separate"/>
        </w:r>
        <w:r w:rsidRPr="00474003">
          <w:rPr>
            <w:b/>
            <w:bCs/>
          </w:rPr>
          <w:t>2</w:t>
        </w:r>
        <w:r w:rsidRPr="00474003">
          <w:rPr>
            <w:b/>
            <w:bCs/>
          </w:rPr>
          <w:fldChar w:fldCharType="end"/>
        </w:r>
        <w:r w:rsidRPr="00474003">
          <w:rPr>
            <w:b/>
            <w:bCs/>
          </w:rPr>
          <w:t xml:space="preserve"> | </w:t>
        </w:r>
        <w:r w:rsidRPr="00515469">
          <w:rPr>
            <w:color w:val="7F7F7F"/>
            <w:spacing w:val="60"/>
          </w:rPr>
          <w:t>Page</w:t>
        </w:r>
      </w:p>
    </w:sdtContent>
  </w:sdt>
  <w:p w14:paraId="219E783B" w14:textId="77777777" w:rsidR="00AF09E1" w:rsidRPr="00474003" w:rsidRDefault="00AF09E1" w:rsidP="009D1D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787CC" w14:textId="77777777" w:rsidR="00CB0A65" w:rsidRPr="00474003" w:rsidRDefault="00CB0A65" w:rsidP="009D1D27">
      <w:r w:rsidRPr="00474003">
        <w:separator/>
      </w:r>
    </w:p>
  </w:footnote>
  <w:footnote w:type="continuationSeparator" w:id="0">
    <w:p w14:paraId="69D1F5BC" w14:textId="77777777" w:rsidR="00CB0A65" w:rsidRPr="00474003" w:rsidRDefault="00CB0A65" w:rsidP="009D1D27">
      <w:r w:rsidRPr="0047400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5272F"/>
    <w:multiLevelType w:val="hybridMultilevel"/>
    <w:tmpl w:val="F26CB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F502C5"/>
    <w:multiLevelType w:val="multilevel"/>
    <w:tmpl w:val="FAE00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E14E8"/>
    <w:multiLevelType w:val="multilevel"/>
    <w:tmpl w:val="8312D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D16994"/>
    <w:multiLevelType w:val="multilevel"/>
    <w:tmpl w:val="34BA4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7A56A5"/>
    <w:multiLevelType w:val="multilevel"/>
    <w:tmpl w:val="5E9E5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C10636"/>
    <w:multiLevelType w:val="multilevel"/>
    <w:tmpl w:val="0E262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2F3AA5"/>
    <w:multiLevelType w:val="multilevel"/>
    <w:tmpl w:val="25D6C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6F516C"/>
    <w:multiLevelType w:val="multilevel"/>
    <w:tmpl w:val="E01E8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A12FDC"/>
    <w:multiLevelType w:val="multilevel"/>
    <w:tmpl w:val="70723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4403A4"/>
    <w:multiLevelType w:val="hybridMultilevel"/>
    <w:tmpl w:val="A7A4C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6146BC"/>
    <w:multiLevelType w:val="multilevel"/>
    <w:tmpl w:val="C4DCC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414F1F"/>
    <w:multiLevelType w:val="multilevel"/>
    <w:tmpl w:val="4B8A4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D73AF2"/>
    <w:multiLevelType w:val="multilevel"/>
    <w:tmpl w:val="231C4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6A327A"/>
    <w:multiLevelType w:val="multilevel"/>
    <w:tmpl w:val="46F8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C065A0"/>
    <w:multiLevelType w:val="multilevel"/>
    <w:tmpl w:val="02D4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A86F15"/>
    <w:multiLevelType w:val="hybridMultilevel"/>
    <w:tmpl w:val="B27A90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8FC0447"/>
    <w:multiLevelType w:val="multilevel"/>
    <w:tmpl w:val="923EB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B35871"/>
    <w:multiLevelType w:val="multilevel"/>
    <w:tmpl w:val="4622F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6B0408"/>
    <w:multiLevelType w:val="multilevel"/>
    <w:tmpl w:val="90801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7D6B09"/>
    <w:multiLevelType w:val="hybridMultilevel"/>
    <w:tmpl w:val="1CCAD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B469F1"/>
    <w:multiLevelType w:val="multilevel"/>
    <w:tmpl w:val="318C3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E7180E"/>
    <w:multiLevelType w:val="multilevel"/>
    <w:tmpl w:val="EF727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2B2810"/>
    <w:multiLevelType w:val="multilevel"/>
    <w:tmpl w:val="64F8F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3D3427"/>
    <w:multiLevelType w:val="multilevel"/>
    <w:tmpl w:val="CE74D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DB3C76"/>
    <w:multiLevelType w:val="multilevel"/>
    <w:tmpl w:val="7DD49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DD49C0"/>
    <w:multiLevelType w:val="multilevel"/>
    <w:tmpl w:val="04B4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FB59BE"/>
    <w:multiLevelType w:val="multilevel"/>
    <w:tmpl w:val="18B2E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2762A0"/>
    <w:multiLevelType w:val="multilevel"/>
    <w:tmpl w:val="BA96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1E626C"/>
    <w:multiLevelType w:val="multilevel"/>
    <w:tmpl w:val="068E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9B3A6F"/>
    <w:multiLevelType w:val="multilevel"/>
    <w:tmpl w:val="EEBE8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CD3E63"/>
    <w:multiLevelType w:val="multilevel"/>
    <w:tmpl w:val="3C54D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D42A1A"/>
    <w:multiLevelType w:val="hybridMultilevel"/>
    <w:tmpl w:val="C3482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5713078"/>
    <w:multiLevelType w:val="hybridMultilevel"/>
    <w:tmpl w:val="56881A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6BA0D81"/>
    <w:multiLevelType w:val="hybridMultilevel"/>
    <w:tmpl w:val="67D0F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85111ED"/>
    <w:multiLevelType w:val="multilevel"/>
    <w:tmpl w:val="C728D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A084B99"/>
    <w:multiLevelType w:val="multilevel"/>
    <w:tmpl w:val="FDC2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AD22B71"/>
    <w:multiLevelType w:val="multilevel"/>
    <w:tmpl w:val="72884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B5A72F3"/>
    <w:multiLevelType w:val="multilevel"/>
    <w:tmpl w:val="247AA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E833B67"/>
    <w:multiLevelType w:val="multilevel"/>
    <w:tmpl w:val="45F4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F204339"/>
    <w:multiLevelType w:val="multilevel"/>
    <w:tmpl w:val="2B941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FFB1C84"/>
    <w:multiLevelType w:val="multilevel"/>
    <w:tmpl w:val="51384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1DD4D60"/>
    <w:multiLevelType w:val="multilevel"/>
    <w:tmpl w:val="41688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5282D45"/>
    <w:multiLevelType w:val="multilevel"/>
    <w:tmpl w:val="DADEF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5F13915"/>
    <w:multiLevelType w:val="multilevel"/>
    <w:tmpl w:val="4D460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70B0B57"/>
    <w:multiLevelType w:val="hybridMultilevel"/>
    <w:tmpl w:val="67FCA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8B01689"/>
    <w:multiLevelType w:val="multilevel"/>
    <w:tmpl w:val="96AA8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8D1215F"/>
    <w:multiLevelType w:val="multilevel"/>
    <w:tmpl w:val="C7DA9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BC439E8"/>
    <w:multiLevelType w:val="multilevel"/>
    <w:tmpl w:val="64C8C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CCD731C"/>
    <w:multiLevelType w:val="multilevel"/>
    <w:tmpl w:val="70A60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FA04556"/>
    <w:multiLevelType w:val="multilevel"/>
    <w:tmpl w:val="4956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28B3B1A"/>
    <w:multiLevelType w:val="multilevel"/>
    <w:tmpl w:val="1DBAB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2911C7C"/>
    <w:multiLevelType w:val="hybridMultilevel"/>
    <w:tmpl w:val="CB7E5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4090834"/>
    <w:multiLevelType w:val="multilevel"/>
    <w:tmpl w:val="D05E4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48A4C14"/>
    <w:multiLevelType w:val="multilevel"/>
    <w:tmpl w:val="CD1C4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592520F"/>
    <w:multiLevelType w:val="multilevel"/>
    <w:tmpl w:val="C6A2E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5D437AA"/>
    <w:multiLevelType w:val="hybridMultilevel"/>
    <w:tmpl w:val="5AAAA3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6BD38F2"/>
    <w:multiLevelType w:val="multilevel"/>
    <w:tmpl w:val="9F18E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7672900"/>
    <w:multiLevelType w:val="multilevel"/>
    <w:tmpl w:val="59F8D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9121BBA"/>
    <w:multiLevelType w:val="multilevel"/>
    <w:tmpl w:val="EB06F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98F5E42"/>
    <w:multiLevelType w:val="multilevel"/>
    <w:tmpl w:val="981CD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DFB0454"/>
    <w:multiLevelType w:val="multilevel"/>
    <w:tmpl w:val="63229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F914E5B"/>
    <w:multiLevelType w:val="multilevel"/>
    <w:tmpl w:val="57ACF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1981BA7"/>
    <w:multiLevelType w:val="multilevel"/>
    <w:tmpl w:val="0BB0B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33919C4"/>
    <w:multiLevelType w:val="multilevel"/>
    <w:tmpl w:val="71AC3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38F06A9"/>
    <w:multiLevelType w:val="hybridMultilevel"/>
    <w:tmpl w:val="7FCE6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3944982"/>
    <w:multiLevelType w:val="multilevel"/>
    <w:tmpl w:val="71684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4500246"/>
    <w:multiLevelType w:val="multilevel"/>
    <w:tmpl w:val="AD0E8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46E7A66"/>
    <w:multiLevelType w:val="multilevel"/>
    <w:tmpl w:val="EC227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6BB3BF4"/>
    <w:multiLevelType w:val="multilevel"/>
    <w:tmpl w:val="624C9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7136583"/>
    <w:multiLevelType w:val="multilevel"/>
    <w:tmpl w:val="4CC45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83D0F76"/>
    <w:multiLevelType w:val="multilevel"/>
    <w:tmpl w:val="944C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8A92ADB"/>
    <w:multiLevelType w:val="multilevel"/>
    <w:tmpl w:val="9BDC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9D94534"/>
    <w:multiLevelType w:val="multilevel"/>
    <w:tmpl w:val="4CD60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A7B056D"/>
    <w:multiLevelType w:val="multilevel"/>
    <w:tmpl w:val="AD2C1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BA82924"/>
    <w:multiLevelType w:val="multilevel"/>
    <w:tmpl w:val="04161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1016041">
    <w:abstractNumId w:val="32"/>
  </w:num>
  <w:num w:numId="2" w16cid:durableId="1997297910">
    <w:abstractNumId w:val="15"/>
  </w:num>
  <w:num w:numId="3" w16cid:durableId="1839077350">
    <w:abstractNumId w:val="45"/>
  </w:num>
  <w:num w:numId="4" w16cid:durableId="1250626955">
    <w:abstractNumId w:val="11"/>
  </w:num>
  <w:num w:numId="5" w16cid:durableId="1645623431">
    <w:abstractNumId w:val="44"/>
  </w:num>
  <w:num w:numId="6" w16cid:durableId="12343731">
    <w:abstractNumId w:val="65"/>
  </w:num>
  <w:num w:numId="7" w16cid:durableId="1279723569">
    <w:abstractNumId w:val="69"/>
  </w:num>
  <w:num w:numId="8" w16cid:durableId="1486626426">
    <w:abstractNumId w:val="57"/>
  </w:num>
  <w:num w:numId="9" w16cid:durableId="1430273673">
    <w:abstractNumId w:val="48"/>
  </w:num>
  <w:num w:numId="10" w16cid:durableId="1951275189">
    <w:abstractNumId w:val="40"/>
  </w:num>
  <w:num w:numId="11" w16cid:durableId="399526960">
    <w:abstractNumId w:val="3"/>
  </w:num>
  <w:num w:numId="12" w16cid:durableId="1917741918">
    <w:abstractNumId w:val="6"/>
  </w:num>
  <w:num w:numId="13" w16cid:durableId="1316452831">
    <w:abstractNumId w:val="43"/>
  </w:num>
  <w:num w:numId="14" w16cid:durableId="381632524">
    <w:abstractNumId w:val="14"/>
  </w:num>
  <w:num w:numId="15" w16cid:durableId="1554385896">
    <w:abstractNumId w:val="47"/>
  </w:num>
  <w:num w:numId="16" w16cid:durableId="603533963">
    <w:abstractNumId w:val="56"/>
  </w:num>
  <w:num w:numId="17" w16cid:durableId="419525700">
    <w:abstractNumId w:val="35"/>
  </w:num>
  <w:num w:numId="18" w16cid:durableId="453210007">
    <w:abstractNumId w:val="20"/>
  </w:num>
  <w:num w:numId="19" w16cid:durableId="517700571">
    <w:abstractNumId w:val="27"/>
  </w:num>
  <w:num w:numId="20" w16cid:durableId="627931038">
    <w:abstractNumId w:val="46"/>
  </w:num>
  <w:num w:numId="21" w16cid:durableId="1432552452">
    <w:abstractNumId w:val="23"/>
  </w:num>
  <w:num w:numId="22" w16cid:durableId="666061217">
    <w:abstractNumId w:val="21"/>
  </w:num>
  <w:num w:numId="23" w16cid:durableId="1320959990">
    <w:abstractNumId w:val="42"/>
  </w:num>
  <w:num w:numId="24" w16cid:durableId="1061634080">
    <w:abstractNumId w:val="68"/>
  </w:num>
  <w:num w:numId="25" w16cid:durableId="1650791407">
    <w:abstractNumId w:val="22"/>
  </w:num>
  <w:num w:numId="26" w16cid:durableId="430202257">
    <w:abstractNumId w:val="49"/>
  </w:num>
  <w:num w:numId="27" w16cid:durableId="1333609529">
    <w:abstractNumId w:val="34"/>
  </w:num>
  <w:num w:numId="28" w16cid:durableId="976030175">
    <w:abstractNumId w:val="5"/>
  </w:num>
  <w:num w:numId="29" w16cid:durableId="1863667668">
    <w:abstractNumId w:val="61"/>
  </w:num>
  <w:num w:numId="30" w16cid:durableId="905263911">
    <w:abstractNumId w:val="38"/>
  </w:num>
  <w:num w:numId="31" w16cid:durableId="522742485">
    <w:abstractNumId w:val="7"/>
  </w:num>
  <w:num w:numId="32" w16cid:durableId="966819486">
    <w:abstractNumId w:val="18"/>
  </w:num>
  <w:num w:numId="33" w16cid:durableId="1200817334">
    <w:abstractNumId w:val="30"/>
  </w:num>
  <w:num w:numId="34" w16cid:durableId="1174805051">
    <w:abstractNumId w:val="74"/>
  </w:num>
  <w:num w:numId="35" w16cid:durableId="1547840330">
    <w:abstractNumId w:val="62"/>
  </w:num>
  <w:num w:numId="36" w16cid:durableId="2004501997">
    <w:abstractNumId w:val="60"/>
  </w:num>
  <w:num w:numId="37" w16cid:durableId="1404183176">
    <w:abstractNumId w:val="50"/>
  </w:num>
  <w:num w:numId="38" w16cid:durableId="1166289123">
    <w:abstractNumId w:val="58"/>
  </w:num>
  <w:num w:numId="39" w16cid:durableId="727533626">
    <w:abstractNumId w:val="29"/>
  </w:num>
  <w:num w:numId="40" w16cid:durableId="1035692590">
    <w:abstractNumId w:val="37"/>
  </w:num>
  <w:num w:numId="41" w16cid:durableId="1870995633">
    <w:abstractNumId w:val="24"/>
  </w:num>
  <w:num w:numId="42" w16cid:durableId="967005983">
    <w:abstractNumId w:val="13"/>
  </w:num>
  <w:num w:numId="43" w16cid:durableId="1150707139">
    <w:abstractNumId w:val="52"/>
  </w:num>
  <w:num w:numId="44" w16cid:durableId="851577875">
    <w:abstractNumId w:val="16"/>
  </w:num>
  <w:num w:numId="45" w16cid:durableId="66533149">
    <w:abstractNumId w:val="53"/>
  </w:num>
  <w:num w:numId="46" w16cid:durableId="95953911">
    <w:abstractNumId w:val="4"/>
  </w:num>
  <w:num w:numId="47" w16cid:durableId="1046564218">
    <w:abstractNumId w:val="2"/>
  </w:num>
  <w:num w:numId="48" w16cid:durableId="1869173017">
    <w:abstractNumId w:val="71"/>
  </w:num>
  <w:num w:numId="49" w16cid:durableId="183634774">
    <w:abstractNumId w:val="70"/>
  </w:num>
  <w:num w:numId="50" w16cid:durableId="241723374">
    <w:abstractNumId w:val="1"/>
  </w:num>
  <w:num w:numId="51" w16cid:durableId="248345633">
    <w:abstractNumId w:val="66"/>
  </w:num>
  <w:num w:numId="52" w16cid:durableId="1547714015">
    <w:abstractNumId w:val="72"/>
  </w:num>
  <w:num w:numId="53" w16cid:durableId="350186095">
    <w:abstractNumId w:val="41"/>
  </w:num>
  <w:num w:numId="54" w16cid:durableId="1596982996">
    <w:abstractNumId w:val="67"/>
  </w:num>
  <w:num w:numId="55" w16cid:durableId="170219463">
    <w:abstractNumId w:val="8"/>
  </w:num>
  <w:num w:numId="56" w16cid:durableId="216208839">
    <w:abstractNumId w:val="26"/>
  </w:num>
  <w:num w:numId="57" w16cid:durableId="621153648">
    <w:abstractNumId w:val="12"/>
  </w:num>
  <w:num w:numId="58" w16cid:durableId="301885601">
    <w:abstractNumId w:val="28"/>
  </w:num>
  <w:num w:numId="59" w16cid:durableId="1776705182">
    <w:abstractNumId w:val="25"/>
  </w:num>
  <w:num w:numId="60" w16cid:durableId="1851217545">
    <w:abstractNumId w:val="9"/>
  </w:num>
  <w:num w:numId="61" w16cid:durableId="1109425929">
    <w:abstractNumId w:val="51"/>
  </w:num>
  <w:num w:numId="62" w16cid:durableId="919213086">
    <w:abstractNumId w:val="0"/>
  </w:num>
  <w:num w:numId="63" w16cid:durableId="172455779">
    <w:abstractNumId w:val="64"/>
  </w:num>
  <w:num w:numId="64" w16cid:durableId="1569145835">
    <w:abstractNumId w:val="33"/>
  </w:num>
  <w:num w:numId="65" w16cid:durableId="678434308">
    <w:abstractNumId w:val="17"/>
  </w:num>
  <w:num w:numId="66" w16cid:durableId="2073841838">
    <w:abstractNumId w:val="55"/>
  </w:num>
  <w:num w:numId="67" w16cid:durableId="1321881933">
    <w:abstractNumId w:val="10"/>
  </w:num>
  <w:num w:numId="68" w16cid:durableId="398406170">
    <w:abstractNumId w:val="31"/>
  </w:num>
  <w:num w:numId="69" w16cid:durableId="1703243698">
    <w:abstractNumId w:val="59"/>
  </w:num>
  <w:num w:numId="70" w16cid:durableId="302004654">
    <w:abstractNumId w:val="36"/>
  </w:num>
  <w:num w:numId="71" w16cid:durableId="871041443">
    <w:abstractNumId w:val="73"/>
  </w:num>
  <w:num w:numId="72" w16cid:durableId="1150444259">
    <w:abstractNumId w:val="54"/>
  </w:num>
  <w:num w:numId="73" w16cid:durableId="508982921">
    <w:abstractNumId w:val="63"/>
  </w:num>
  <w:num w:numId="74" w16cid:durableId="1442801562">
    <w:abstractNumId w:val="39"/>
  </w:num>
  <w:num w:numId="75" w16cid:durableId="138047038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c0MjYwN7a0MLMwMDVS0lEKTi0uzszPAykwrAUAgijchiwAAAA="/>
  </w:docVars>
  <w:rsids>
    <w:rsidRoot w:val="004D13ED"/>
    <w:rsid w:val="00001F66"/>
    <w:rsid w:val="00052CC7"/>
    <w:rsid w:val="00064C71"/>
    <w:rsid w:val="0009212C"/>
    <w:rsid w:val="000A3718"/>
    <w:rsid w:val="000B3726"/>
    <w:rsid w:val="000D1822"/>
    <w:rsid w:val="000F2382"/>
    <w:rsid w:val="000F4489"/>
    <w:rsid w:val="00111C95"/>
    <w:rsid w:val="001135A9"/>
    <w:rsid w:val="0013211C"/>
    <w:rsid w:val="00146FE3"/>
    <w:rsid w:val="0015208C"/>
    <w:rsid w:val="00155A91"/>
    <w:rsid w:val="0016300A"/>
    <w:rsid w:val="001A114B"/>
    <w:rsid w:val="001A5395"/>
    <w:rsid w:val="001B24C1"/>
    <w:rsid w:val="001C4242"/>
    <w:rsid w:val="001C65AF"/>
    <w:rsid w:val="00203740"/>
    <w:rsid w:val="00237C1B"/>
    <w:rsid w:val="00247F0E"/>
    <w:rsid w:val="00283891"/>
    <w:rsid w:val="00286A32"/>
    <w:rsid w:val="002924F5"/>
    <w:rsid w:val="00295985"/>
    <w:rsid w:val="002A6EA1"/>
    <w:rsid w:val="002B0DEF"/>
    <w:rsid w:val="002B1626"/>
    <w:rsid w:val="002B51F6"/>
    <w:rsid w:val="002B575E"/>
    <w:rsid w:val="002C7409"/>
    <w:rsid w:val="002E741A"/>
    <w:rsid w:val="002F225E"/>
    <w:rsid w:val="002F4FA6"/>
    <w:rsid w:val="003167C7"/>
    <w:rsid w:val="00317793"/>
    <w:rsid w:val="003442E6"/>
    <w:rsid w:val="00357C2B"/>
    <w:rsid w:val="0037135A"/>
    <w:rsid w:val="00377877"/>
    <w:rsid w:val="003811D9"/>
    <w:rsid w:val="00383BEA"/>
    <w:rsid w:val="0038761F"/>
    <w:rsid w:val="003C4EB3"/>
    <w:rsid w:val="003D0AC5"/>
    <w:rsid w:val="00443EA9"/>
    <w:rsid w:val="00444753"/>
    <w:rsid w:val="00474003"/>
    <w:rsid w:val="00481286"/>
    <w:rsid w:val="00486337"/>
    <w:rsid w:val="004A60DF"/>
    <w:rsid w:val="004C3E0D"/>
    <w:rsid w:val="004D13ED"/>
    <w:rsid w:val="004E6435"/>
    <w:rsid w:val="0051104C"/>
    <w:rsid w:val="0051118E"/>
    <w:rsid w:val="00515469"/>
    <w:rsid w:val="00532E7C"/>
    <w:rsid w:val="005378CF"/>
    <w:rsid w:val="00542715"/>
    <w:rsid w:val="00545FA5"/>
    <w:rsid w:val="0056195D"/>
    <w:rsid w:val="00580261"/>
    <w:rsid w:val="005C7488"/>
    <w:rsid w:val="005D7321"/>
    <w:rsid w:val="005E4CDD"/>
    <w:rsid w:val="00600E23"/>
    <w:rsid w:val="00636767"/>
    <w:rsid w:val="00642709"/>
    <w:rsid w:val="00642E19"/>
    <w:rsid w:val="00685AE1"/>
    <w:rsid w:val="0069544A"/>
    <w:rsid w:val="006B0C7D"/>
    <w:rsid w:val="006B3B0B"/>
    <w:rsid w:val="006E1B05"/>
    <w:rsid w:val="006E3674"/>
    <w:rsid w:val="006E3C51"/>
    <w:rsid w:val="006E456A"/>
    <w:rsid w:val="006E5EF7"/>
    <w:rsid w:val="006F2822"/>
    <w:rsid w:val="006F5032"/>
    <w:rsid w:val="0070248F"/>
    <w:rsid w:val="00725896"/>
    <w:rsid w:val="00741F79"/>
    <w:rsid w:val="00766992"/>
    <w:rsid w:val="007C6097"/>
    <w:rsid w:val="007D5308"/>
    <w:rsid w:val="007F54EF"/>
    <w:rsid w:val="007F6D21"/>
    <w:rsid w:val="008518AA"/>
    <w:rsid w:val="00857069"/>
    <w:rsid w:val="0089216C"/>
    <w:rsid w:val="008A0B74"/>
    <w:rsid w:val="008A1EEE"/>
    <w:rsid w:val="008A4670"/>
    <w:rsid w:val="008C1F73"/>
    <w:rsid w:val="008F1457"/>
    <w:rsid w:val="008F1F6D"/>
    <w:rsid w:val="008F6624"/>
    <w:rsid w:val="00902B5F"/>
    <w:rsid w:val="009047FD"/>
    <w:rsid w:val="009057DA"/>
    <w:rsid w:val="00910E38"/>
    <w:rsid w:val="00914A4E"/>
    <w:rsid w:val="00934AC0"/>
    <w:rsid w:val="00963B1E"/>
    <w:rsid w:val="00975304"/>
    <w:rsid w:val="00984007"/>
    <w:rsid w:val="009A2F41"/>
    <w:rsid w:val="009A3413"/>
    <w:rsid w:val="009A59D0"/>
    <w:rsid w:val="009A5C06"/>
    <w:rsid w:val="009B3EEA"/>
    <w:rsid w:val="009D1D27"/>
    <w:rsid w:val="009F3B76"/>
    <w:rsid w:val="009F4120"/>
    <w:rsid w:val="00A0488B"/>
    <w:rsid w:val="00A33C0E"/>
    <w:rsid w:val="00A605BD"/>
    <w:rsid w:val="00A7394F"/>
    <w:rsid w:val="00A85365"/>
    <w:rsid w:val="00AA11F4"/>
    <w:rsid w:val="00AA17E8"/>
    <w:rsid w:val="00AC3512"/>
    <w:rsid w:val="00AD181F"/>
    <w:rsid w:val="00AF09E1"/>
    <w:rsid w:val="00B02C13"/>
    <w:rsid w:val="00B470A2"/>
    <w:rsid w:val="00B65721"/>
    <w:rsid w:val="00B66808"/>
    <w:rsid w:val="00B97ACB"/>
    <w:rsid w:val="00BD3899"/>
    <w:rsid w:val="00BE25C4"/>
    <w:rsid w:val="00BE2805"/>
    <w:rsid w:val="00BE4DEA"/>
    <w:rsid w:val="00BF330D"/>
    <w:rsid w:val="00BF5CC3"/>
    <w:rsid w:val="00BF7449"/>
    <w:rsid w:val="00C11564"/>
    <w:rsid w:val="00C2602A"/>
    <w:rsid w:val="00C30129"/>
    <w:rsid w:val="00C672BD"/>
    <w:rsid w:val="00C70115"/>
    <w:rsid w:val="00CA2AD8"/>
    <w:rsid w:val="00CB0A65"/>
    <w:rsid w:val="00CC15B1"/>
    <w:rsid w:val="00CD2040"/>
    <w:rsid w:val="00CE7BB1"/>
    <w:rsid w:val="00CF66C7"/>
    <w:rsid w:val="00D124A2"/>
    <w:rsid w:val="00D20116"/>
    <w:rsid w:val="00D23430"/>
    <w:rsid w:val="00D24CA0"/>
    <w:rsid w:val="00D376DB"/>
    <w:rsid w:val="00D65A2B"/>
    <w:rsid w:val="00DA13DE"/>
    <w:rsid w:val="00DD19DD"/>
    <w:rsid w:val="00DF344D"/>
    <w:rsid w:val="00DF50C8"/>
    <w:rsid w:val="00E1294C"/>
    <w:rsid w:val="00E54C9D"/>
    <w:rsid w:val="00E62D55"/>
    <w:rsid w:val="00EB1146"/>
    <w:rsid w:val="00EB33B6"/>
    <w:rsid w:val="00EC1D13"/>
    <w:rsid w:val="00EF3115"/>
    <w:rsid w:val="00F5360C"/>
    <w:rsid w:val="00F54116"/>
    <w:rsid w:val="00F54FF2"/>
    <w:rsid w:val="00F83443"/>
    <w:rsid w:val="00F93900"/>
    <w:rsid w:val="00FE169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EADD68"/>
  <w15:chartTrackingRefBased/>
  <w15:docId w15:val="{C8C235C0-E015-48E7-A2CD-6AB7DA76D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D27"/>
    <w:pPr>
      <w:spacing w:line="360" w:lineRule="auto"/>
      <w:jc w:val="both"/>
    </w:pPr>
    <w:rPr>
      <w:rFonts w:ascii="Arial" w:hAnsi="Arial" w:cs="Arial"/>
      <w:kern w:val="0"/>
      <w:szCs w:val="20"/>
      <w:lang w:val="en-GB"/>
      <w14:ligatures w14:val="none"/>
    </w:rPr>
  </w:style>
  <w:style w:type="paragraph" w:styleId="Heading1">
    <w:name w:val="heading 1"/>
    <w:basedOn w:val="Normal"/>
    <w:next w:val="Normal"/>
    <w:link w:val="Heading1Char"/>
    <w:uiPriority w:val="9"/>
    <w:qFormat/>
    <w:rsid w:val="002F225E"/>
    <w:pPr>
      <w:jc w:val="center"/>
      <w:outlineLvl w:val="0"/>
    </w:pPr>
    <w:rPr>
      <w:b/>
      <w:bCs/>
      <w:sz w:val="32"/>
      <w:szCs w:val="28"/>
      <w:u w:val="single"/>
      <w:lang w:val="en-US"/>
    </w:rPr>
  </w:style>
  <w:style w:type="paragraph" w:styleId="Heading2">
    <w:name w:val="heading 2"/>
    <w:basedOn w:val="Normal"/>
    <w:next w:val="Normal"/>
    <w:link w:val="Heading2Char"/>
    <w:uiPriority w:val="9"/>
    <w:unhideWhenUsed/>
    <w:qFormat/>
    <w:rsid w:val="00E62D55"/>
    <w:pPr>
      <w:outlineLvl w:val="1"/>
    </w:pPr>
    <w:rPr>
      <w:b/>
      <w:bCs/>
      <w:color w:val="0F9ED5" w:themeColor="accent4"/>
      <w:sz w:val="24"/>
      <w:szCs w:val="22"/>
    </w:rPr>
  </w:style>
  <w:style w:type="paragraph" w:styleId="Heading3">
    <w:name w:val="heading 3"/>
    <w:basedOn w:val="Normal"/>
    <w:next w:val="Normal"/>
    <w:link w:val="Heading3Char"/>
    <w:uiPriority w:val="9"/>
    <w:unhideWhenUsed/>
    <w:qFormat/>
    <w:rsid w:val="00AC3512"/>
    <w:pPr>
      <w:keepNext/>
      <w:keepLines/>
      <w:spacing w:before="160" w:after="80"/>
      <w:outlineLvl w:val="2"/>
    </w:pPr>
    <w:rPr>
      <w:rFonts w:eastAsiaTheme="majorEastAsia" w:cstheme="majorBidi"/>
      <w:b/>
      <w:szCs w:val="28"/>
      <w:u w:val="single"/>
    </w:rPr>
  </w:style>
  <w:style w:type="paragraph" w:styleId="Heading4">
    <w:name w:val="heading 4"/>
    <w:basedOn w:val="Normal"/>
    <w:next w:val="Normal"/>
    <w:link w:val="Heading4Char"/>
    <w:uiPriority w:val="9"/>
    <w:semiHidden/>
    <w:unhideWhenUsed/>
    <w:qFormat/>
    <w:rsid w:val="004D13E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D13E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D13E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D13E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D13E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D13E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25E"/>
    <w:rPr>
      <w:rFonts w:ascii="Arial" w:hAnsi="Arial" w:cs="Arial"/>
      <w:b/>
      <w:bCs/>
      <w:kern w:val="0"/>
      <w:sz w:val="32"/>
      <w:szCs w:val="28"/>
      <w:u w:val="single"/>
      <w14:ligatures w14:val="none"/>
    </w:rPr>
  </w:style>
  <w:style w:type="character" w:customStyle="1" w:styleId="Heading2Char">
    <w:name w:val="Heading 2 Char"/>
    <w:basedOn w:val="DefaultParagraphFont"/>
    <w:link w:val="Heading2"/>
    <w:uiPriority w:val="9"/>
    <w:rsid w:val="00E62D55"/>
    <w:rPr>
      <w:rFonts w:ascii="Arial" w:hAnsi="Arial" w:cs="Arial"/>
      <w:b/>
      <w:bCs/>
      <w:color w:val="0F9ED5" w:themeColor="accent4"/>
      <w:kern w:val="0"/>
      <w:sz w:val="24"/>
      <w:lang w:val="en-GB"/>
      <w14:ligatures w14:val="none"/>
    </w:rPr>
  </w:style>
  <w:style w:type="paragraph" w:styleId="Subtitle">
    <w:name w:val="Subtitle"/>
    <w:aliases w:val="Reference"/>
    <w:basedOn w:val="Normal"/>
    <w:next w:val="Normal"/>
    <w:link w:val="SubtitleChar"/>
    <w:uiPriority w:val="11"/>
    <w:qFormat/>
    <w:rsid w:val="00532E7C"/>
    <w:pPr>
      <w:numPr>
        <w:ilvl w:val="1"/>
      </w:numPr>
      <w:spacing w:after="40"/>
    </w:pPr>
    <w:rPr>
      <w:rFonts w:eastAsiaTheme="minorEastAsia"/>
      <w:i/>
      <w:spacing w:val="15"/>
      <w:sz w:val="20"/>
    </w:rPr>
  </w:style>
  <w:style w:type="character" w:customStyle="1" w:styleId="SubtitleChar">
    <w:name w:val="Subtitle Char"/>
    <w:aliases w:val="Reference Char"/>
    <w:basedOn w:val="DefaultParagraphFont"/>
    <w:link w:val="Subtitle"/>
    <w:uiPriority w:val="11"/>
    <w:rsid w:val="00532E7C"/>
    <w:rPr>
      <w:rFonts w:ascii="Times New Roman" w:eastAsiaTheme="minorEastAsia" w:hAnsi="Times New Roman"/>
      <w:i/>
      <w:spacing w:val="15"/>
      <w:kern w:val="0"/>
      <w:sz w:val="20"/>
      <w:lang w:val="en-GB"/>
      <w14:ligatures w14:val="none"/>
    </w:rPr>
  </w:style>
  <w:style w:type="character" w:customStyle="1" w:styleId="Heading3Char">
    <w:name w:val="Heading 3 Char"/>
    <w:basedOn w:val="DefaultParagraphFont"/>
    <w:link w:val="Heading3"/>
    <w:uiPriority w:val="9"/>
    <w:rsid w:val="00AC3512"/>
    <w:rPr>
      <w:rFonts w:ascii="Times New Roman" w:eastAsiaTheme="majorEastAsia" w:hAnsi="Times New Roman" w:cstheme="majorBidi"/>
      <w:b/>
      <w:kern w:val="0"/>
      <w:sz w:val="24"/>
      <w:szCs w:val="28"/>
      <w:u w:val="single"/>
      <w:lang w:val="en-GB"/>
      <w14:ligatures w14:val="none"/>
    </w:rPr>
  </w:style>
  <w:style w:type="character" w:customStyle="1" w:styleId="Heading4Char">
    <w:name w:val="Heading 4 Char"/>
    <w:basedOn w:val="DefaultParagraphFont"/>
    <w:link w:val="Heading4"/>
    <w:uiPriority w:val="9"/>
    <w:semiHidden/>
    <w:rsid w:val="004D13ED"/>
    <w:rPr>
      <w:rFonts w:eastAsiaTheme="majorEastAsia" w:cstheme="majorBidi"/>
      <w:i/>
      <w:iCs/>
      <w:color w:val="0F476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4D13ED"/>
    <w:rPr>
      <w:rFonts w:eastAsiaTheme="majorEastAsia" w:cstheme="majorBidi"/>
      <w:color w:val="0F476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4D13ED"/>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4D13ED"/>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4D13ED"/>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4D13ED"/>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4D13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13ED"/>
    <w:rPr>
      <w:rFonts w:asciiTheme="majorHAnsi" w:eastAsiaTheme="majorEastAsia" w:hAnsiTheme="majorHAnsi" w:cstheme="majorBidi"/>
      <w:spacing w:val="-10"/>
      <w:kern w:val="28"/>
      <w:sz w:val="56"/>
      <w:szCs w:val="56"/>
      <w:lang w:val="en-GB"/>
      <w14:ligatures w14:val="none"/>
    </w:rPr>
  </w:style>
  <w:style w:type="paragraph" w:styleId="Quote">
    <w:name w:val="Quote"/>
    <w:basedOn w:val="Normal"/>
    <w:next w:val="Normal"/>
    <w:link w:val="QuoteChar"/>
    <w:uiPriority w:val="29"/>
    <w:qFormat/>
    <w:rsid w:val="004D13ED"/>
    <w:pPr>
      <w:spacing w:before="160"/>
      <w:jc w:val="center"/>
    </w:pPr>
    <w:rPr>
      <w:i/>
      <w:iCs/>
      <w:color w:val="404040" w:themeColor="text1" w:themeTint="BF"/>
    </w:rPr>
  </w:style>
  <w:style w:type="character" w:customStyle="1" w:styleId="QuoteChar">
    <w:name w:val="Quote Char"/>
    <w:basedOn w:val="DefaultParagraphFont"/>
    <w:link w:val="Quote"/>
    <w:uiPriority w:val="29"/>
    <w:rsid w:val="004D13ED"/>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4D13ED"/>
    <w:pPr>
      <w:ind w:left="720"/>
      <w:contextualSpacing/>
    </w:pPr>
  </w:style>
  <w:style w:type="character" w:styleId="IntenseEmphasis">
    <w:name w:val="Intense Emphasis"/>
    <w:basedOn w:val="DefaultParagraphFont"/>
    <w:uiPriority w:val="21"/>
    <w:qFormat/>
    <w:rsid w:val="004D13ED"/>
    <w:rPr>
      <w:i/>
      <w:iCs/>
      <w:color w:val="0F4761" w:themeColor="accent1" w:themeShade="BF"/>
    </w:rPr>
  </w:style>
  <w:style w:type="paragraph" w:styleId="IntenseQuote">
    <w:name w:val="Intense Quote"/>
    <w:basedOn w:val="Normal"/>
    <w:next w:val="Normal"/>
    <w:link w:val="IntenseQuoteChar"/>
    <w:uiPriority w:val="30"/>
    <w:qFormat/>
    <w:rsid w:val="004D13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13ED"/>
    <w:rPr>
      <w:rFonts w:ascii="Times New Roman" w:hAnsi="Times New Roman"/>
      <w:i/>
      <w:iCs/>
      <w:color w:val="0F4761" w:themeColor="accent1" w:themeShade="BF"/>
      <w:kern w:val="0"/>
      <w:sz w:val="24"/>
      <w:lang w:val="en-GB"/>
      <w14:ligatures w14:val="none"/>
    </w:rPr>
  </w:style>
  <w:style w:type="character" w:styleId="IntenseReference">
    <w:name w:val="Intense Reference"/>
    <w:basedOn w:val="DefaultParagraphFont"/>
    <w:uiPriority w:val="32"/>
    <w:qFormat/>
    <w:rsid w:val="004D13ED"/>
    <w:rPr>
      <w:b/>
      <w:bCs/>
      <w:smallCaps/>
      <w:color w:val="0F4761" w:themeColor="accent1" w:themeShade="BF"/>
      <w:spacing w:val="5"/>
    </w:rPr>
  </w:style>
  <w:style w:type="table" w:styleId="TableGrid">
    <w:name w:val="Table Grid"/>
    <w:basedOn w:val="TableNormal"/>
    <w:uiPriority w:val="59"/>
    <w:rsid w:val="004D1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D13ED"/>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5D7321"/>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286A32"/>
    <w:pPr>
      <w:tabs>
        <w:tab w:val="right" w:leader="dot" w:pos="9350"/>
      </w:tabs>
      <w:spacing w:after="100"/>
    </w:pPr>
  </w:style>
  <w:style w:type="paragraph" w:styleId="TOC2">
    <w:name w:val="toc 2"/>
    <w:basedOn w:val="Normal"/>
    <w:next w:val="Normal"/>
    <w:autoRedefine/>
    <w:uiPriority w:val="39"/>
    <w:unhideWhenUsed/>
    <w:rsid w:val="005D7321"/>
    <w:pPr>
      <w:spacing w:after="100"/>
      <w:ind w:left="240"/>
    </w:pPr>
  </w:style>
  <w:style w:type="paragraph" w:styleId="TOC3">
    <w:name w:val="toc 3"/>
    <w:basedOn w:val="Normal"/>
    <w:next w:val="Normal"/>
    <w:autoRedefine/>
    <w:uiPriority w:val="39"/>
    <w:unhideWhenUsed/>
    <w:rsid w:val="005D7321"/>
    <w:pPr>
      <w:spacing w:after="100"/>
      <w:ind w:left="480"/>
    </w:pPr>
  </w:style>
  <w:style w:type="character" w:styleId="Hyperlink">
    <w:name w:val="Hyperlink"/>
    <w:basedOn w:val="DefaultParagraphFont"/>
    <w:uiPriority w:val="99"/>
    <w:unhideWhenUsed/>
    <w:rsid w:val="005D7321"/>
    <w:rPr>
      <w:color w:val="467886" w:themeColor="hyperlink"/>
      <w:u w:val="single"/>
    </w:rPr>
  </w:style>
  <w:style w:type="paragraph" w:styleId="NoSpacing">
    <w:name w:val="No Spacing"/>
    <w:uiPriority w:val="1"/>
    <w:qFormat/>
    <w:rsid w:val="005D7321"/>
    <w:pPr>
      <w:spacing w:after="0" w:line="240" w:lineRule="auto"/>
    </w:pPr>
    <w:rPr>
      <w:kern w:val="0"/>
      <w:lang w:val="en-GB"/>
      <w14:ligatures w14:val="none"/>
    </w:rPr>
  </w:style>
  <w:style w:type="paragraph" w:styleId="NormalWeb">
    <w:name w:val="Normal (Web)"/>
    <w:basedOn w:val="Normal"/>
    <w:uiPriority w:val="99"/>
    <w:unhideWhenUsed/>
    <w:rsid w:val="00D24CA0"/>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C2602A"/>
    <w:rPr>
      <w:b/>
      <w:bCs/>
    </w:rPr>
  </w:style>
  <w:style w:type="table" w:styleId="PlainTable1">
    <w:name w:val="Plain Table 1"/>
    <w:basedOn w:val="TableNormal"/>
    <w:uiPriority w:val="41"/>
    <w:rsid w:val="00B6572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AF09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09E1"/>
    <w:rPr>
      <w:rFonts w:ascii="Times New Roman" w:hAnsi="Times New Roman"/>
      <w:kern w:val="0"/>
      <w:sz w:val="24"/>
      <w:lang w:val="en-GB"/>
      <w14:ligatures w14:val="none"/>
    </w:rPr>
  </w:style>
  <w:style w:type="paragraph" w:styleId="Footer">
    <w:name w:val="footer"/>
    <w:basedOn w:val="Normal"/>
    <w:link w:val="FooterChar"/>
    <w:uiPriority w:val="99"/>
    <w:unhideWhenUsed/>
    <w:rsid w:val="00AF09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09E1"/>
    <w:rPr>
      <w:rFonts w:ascii="Times New Roman" w:hAnsi="Times New Roman"/>
      <w:kern w:val="0"/>
      <w:sz w:val="24"/>
      <w:lang w:val="en-GB"/>
      <w14:ligatures w14:val="none"/>
    </w:rPr>
  </w:style>
  <w:style w:type="character" w:styleId="UnresolvedMention">
    <w:name w:val="Unresolved Mention"/>
    <w:basedOn w:val="DefaultParagraphFont"/>
    <w:uiPriority w:val="99"/>
    <w:semiHidden/>
    <w:unhideWhenUsed/>
    <w:rsid w:val="009F3B76"/>
    <w:rPr>
      <w:color w:val="605E5C"/>
      <w:shd w:val="clear" w:color="auto" w:fill="E1DFDD"/>
    </w:rPr>
  </w:style>
  <w:style w:type="character" w:styleId="FollowedHyperlink">
    <w:name w:val="FollowedHyperlink"/>
    <w:basedOn w:val="DefaultParagraphFont"/>
    <w:uiPriority w:val="99"/>
    <w:semiHidden/>
    <w:unhideWhenUsed/>
    <w:rsid w:val="000F238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159729">
      <w:bodyDiv w:val="1"/>
      <w:marLeft w:val="0"/>
      <w:marRight w:val="0"/>
      <w:marTop w:val="0"/>
      <w:marBottom w:val="0"/>
      <w:divBdr>
        <w:top w:val="none" w:sz="0" w:space="0" w:color="auto"/>
        <w:left w:val="none" w:sz="0" w:space="0" w:color="auto"/>
        <w:bottom w:val="none" w:sz="0" w:space="0" w:color="auto"/>
        <w:right w:val="none" w:sz="0" w:space="0" w:color="auto"/>
      </w:divBdr>
    </w:div>
    <w:div w:id="411857371">
      <w:bodyDiv w:val="1"/>
      <w:marLeft w:val="0"/>
      <w:marRight w:val="0"/>
      <w:marTop w:val="0"/>
      <w:marBottom w:val="0"/>
      <w:divBdr>
        <w:top w:val="none" w:sz="0" w:space="0" w:color="auto"/>
        <w:left w:val="none" w:sz="0" w:space="0" w:color="auto"/>
        <w:bottom w:val="none" w:sz="0" w:space="0" w:color="auto"/>
        <w:right w:val="none" w:sz="0" w:space="0" w:color="auto"/>
      </w:divBdr>
    </w:div>
    <w:div w:id="417603098">
      <w:bodyDiv w:val="1"/>
      <w:marLeft w:val="0"/>
      <w:marRight w:val="0"/>
      <w:marTop w:val="0"/>
      <w:marBottom w:val="0"/>
      <w:divBdr>
        <w:top w:val="none" w:sz="0" w:space="0" w:color="auto"/>
        <w:left w:val="none" w:sz="0" w:space="0" w:color="auto"/>
        <w:bottom w:val="none" w:sz="0" w:space="0" w:color="auto"/>
        <w:right w:val="none" w:sz="0" w:space="0" w:color="auto"/>
      </w:divBdr>
    </w:div>
    <w:div w:id="778371987">
      <w:bodyDiv w:val="1"/>
      <w:marLeft w:val="0"/>
      <w:marRight w:val="0"/>
      <w:marTop w:val="0"/>
      <w:marBottom w:val="0"/>
      <w:divBdr>
        <w:top w:val="none" w:sz="0" w:space="0" w:color="auto"/>
        <w:left w:val="none" w:sz="0" w:space="0" w:color="auto"/>
        <w:bottom w:val="none" w:sz="0" w:space="0" w:color="auto"/>
        <w:right w:val="none" w:sz="0" w:space="0" w:color="auto"/>
      </w:divBdr>
    </w:div>
    <w:div w:id="811948068">
      <w:bodyDiv w:val="1"/>
      <w:marLeft w:val="0"/>
      <w:marRight w:val="0"/>
      <w:marTop w:val="0"/>
      <w:marBottom w:val="0"/>
      <w:divBdr>
        <w:top w:val="none" w:sz="0" w:space="0" w:color="auto"/>
        <w:left w:val="none" w:sz="0" w:space="0" w:color="auto"/>
        <w:bottom w:val="none" w:sz="0" w:space="0" w:color="auto"/>
        <w:right w:val="none" w:sz="0" w:space="0" w:color="auto"/>
      </w:divBdr>
    </w:div>
    <w:div w:id="1179584028">
      <w:bodyDiv w:val="1"/>
      <w:marLeft w:val="0"/>
      <w:marRight w:val="0"/>
      <w:marTop w:val="0"/>
      <w:marBottom w:val="0"/>
      <w:divBdr>
        <w:top w:val="none" w:sz="0" w:space="0" w:color="auto"/>
        <w:left w:val="none" w:sz="0" w:space="0" w:color="auto"/>
        <w:bottom w:val="none" w:sz="0" w:space="0" w:color="auto"/>
        <w:right w:val="none" w:sz="0" w:space="0" w:color="auto"/>
      </w:divBdr>
    </w:div>
    <w:div w:id="1348406519">
      <w:bodyDiv w:val="1"/>
      <w:marLeft w:val="0"/>
      <w:marRight w:val="0"/>
      <w:marTop w:val="0"/>
      <w:marBottom w:val="0"/>
      <w:divBdr>
        <w:top w:val="none" w:sz="0" w:space="0" w:color="auto"/>
        <w:left w:val="none" w:sz="0" w:space="0" w:color="auto"/>
        <w:bottom w:val="none" w:sz="0" w:space="0" w:color="auto"/>
        <w:right w:val="none" w:sz="0" w:space="0" w:color="auto"/>
      </w:divBdr>
    </w:div>
    <w:div w:id="1445611714">
      <w:bodyDiv w:val="1"/>
      <w:marLeft w:val="0"/>
      <w:marRight w:val="0"/>
      <w:marTop w:val="0"/>
      <w:marBottom w:val="0"/>
      <w:divBdr>
        <w:top w:val="none" w:sz="0" w:space="0" w:color="auto"/>
        <w:left w:val="none" w:sz="0" w:space="0" w:color="auto"/>
        <w:bottom w:val="none" w:sz="0" w:space="0" w:color="auto"/>
        <w:right w:val="none" w:sz="0" w:space="0" w:color="auto"/>
      </w:divBdr>
    </w:div>
    <w:div w:id="1876189607">
      <w:bodyDiv w:val="1"/>
      <w:marLeft w:val="0"/>
      <w:marRight w:val="0"/>
      <w:marTop w:val="0"/>
      <w:marBottom w:val="0"/>
      <w:divBdr>
        <w:top w:val="none" w:sz="0" w:space="0" w:color="auto"/>
        <w:left w:val="none" w:sz="0" w:space="0" w:color="auto"/>
        <w:bottom w:val="none" w:sz="0" w:space="0" w:color="auto"/>
        <w:right w:val="none" w:sz="0" w:space="0" w:color="auto"/>
      </w:divBdr>
    </w:div>
    <w:div w:id="2096900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longtermplan.nhs.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86/1748-5908-5-6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a-connected-society-a-strategy-for-tackling-lonelines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080/1364557032000119616" TargetMode="External"/><Relationship Id="rId4" Type="http://schemas.openxmlformats.org/officeDocument/2006/relationships/settings" Target="settings.xml"/><Relationship Id="rId9" Type="http://schemas.openxmlformats.org/officeDocument/2006/relationships/hyperlink" Target="https://www.ageuk.org.uk/globalassets/age-uk/documents/reports-and-publications/later_life_uk_factsheet.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4E32A0C-EE25-424A-8AD3-6E1BA3CE6338}">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0D7E2-77F9-4437-9FC6-9AAA438E6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4445</Words>
  <Characters>25337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Malan</dc:creator>
  <cp:keywords/>
  <dc:description/>
  <cp:lastModifiedBy>carmine calan</cp:lastModifiedBy>
  <cp:revision>2</cp:revision>
  <dcterms:created xsi:type="dcterms:W3CDTF">2025-12-12T20:10:00Z</dcterms:created>
  <dcterms:modified xsi:type="dcterms:W3CDTF">2025-12-12T20:10:00Z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de21cfef-5145-4e78-893a-bb74fb3b888f</vt:lpwstr>
  </property>
</Properties>
</file>