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07050537"/>
        <w:docPartObj>
          <w:docPartGallery w:val="Cover Pages"/>
          <w:docPartUnique/>
        </w:docPartObj>
      </w:sdtPr>
      <w:sdtContent>
        <w:p w14:paraId="64537D99" w14:textId="19DEEBEA" w:rsidR="00836413" w:rsidRDefault="00836413">
          <w:r>
            <w:rPr>
              <w:noProof/>
            </w:rPr>
            <mc:AlternateContent>
              <mc:Choice Requires="wpg">
                <w:drawing>
                  <wp:anchor distT="0" distB="0" distL="114300" distR="114300" simplePos="0" relativeHeight="251659264" behindDoc="1" locked="0" layoutInCell="1" allowOverlap="1" wp14:anchorId="72063D3B" wp14:editId="7467FAC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73F89A" w14:textId="4A944B57" w:rsidR="00836413" w:rsidRDefault="00120CFD">
                                      <w:pPr>
                                        <w:pStyle w:val="NoSpacing"/>
                                        <w:spacing w:before="120"/>
                                        <w:jc w:val="center"/>
                                        <w:rPr>
                                          <w:color w:val="FFFFFF" w:themeColor="background1"/>
                                        </w:rPr>
                                      </w:pPr>
                                      <w:r>
                                        <w:rPr>
                                          <w:color w:val="FFFFFF" w:themeColor="background1"/>
                                        </w:rPr>
                                        <w:t>J</w:t>
                                      </w:r>
                                      <w:r w:rsidR="00836413">
                                        <w:rPr>
                                          <w:color w:val="FFFFFF" w:themeColor="background1"/>
                                        </w:rPr>
                                        <w:t xml:space="preserve">acob </w:t>
                                      </w:r>
                                      <w:r>
                                        <w:rPr>
                                          <w:color w:val="FFFFFF" w:themeColor="background1"/>
                                        </w:rPr>
                                        <w:t>Q</w:t>
                                      </w:r>
                                      <w:r w:rsidR="00836413">
                                        <w:rPr>
                                          <w:color w:val="FFFFFF" w:themeColor="background1"/>
                                        </w:rPr>
                                        <w:t>uinn</w:t>
                                      </w:r>
                                    </w:p>
                                  </w:sdtContent>
                                </w:sdt>
                                <w:p w14:paraId="17150E7B" w14:textId="516B6141" w:rsidR="00836413" w:rsidRDefault="0083641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120CFD">
                                        <w:rPr>
                                          <w:caps/>
                                          <w:color w:val="FFFFFF" w:themeColor="background1"/>
                                        </w:rPr>
                                        <w:t xml:space="preserve">University Of wales trinity saint david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120CF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07A7802" w14:textId="67762464" w:rsidR="00836413" w:rsidRDefault="00D9356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56"/>
                                          <w:szCs w:val="56"/>
                                        </w:rPr>
                                        <w:t xml:space="preserve">using </w:t>
                                      </w:r>
                                      <w:r w:rsidR="00836413" w:rsidRPr="00836413">
                                        <w:rPr>
                                          <w:rFonts w:asciiTheme="majorHAnsi" w:eastAsiaTheme="majorEastAsia" w:hAnsiTheme="majorHAnsi" w:cstheme="majorBidi"/>
                                          <w:caps/>
                                          <w:color w:val="4472C4" w:themeColor="accent1"/>
                                          <w:sz w:val="56"/>
                                          <w:szCs w:val="56"/>
                                        </w:rPr>
                                        <w:t xml:space="preserve">GIs as a tool within the conservation of palaeontological sites – </w:t>
                                      </w:r>
                                      <w:r w:rsidR="00836413">
                                        <w:rPr>
                                          <w:rFonts w:asciiTheme="majorHAnsi" w:eastAsiaTheme="majorEastAsia" w:hAnsiTheme="majorHAnsi" w:cstheme="majorBidi"/>
                                          <w:caps/>
                                          <w:color w:val="4472C4" w:themeColor="accent1"/>
                                          <w:sz w:val="56"/>
                                          <w:szCs w:val="56"/>
                                        </w:rPr>
                                        <w:t xml:space="preserve">     </w:t>
                                      </w:r>
                                      <w:r w:rsidR="00836413" w:rsidRPr="00836413">
                                        <w:rPr>
                                          <w:rFonts w:asciiTheme="majorHAnsi" w:eastAsiaTheme="majorEastAsia" w:hAnsiTheme="majorHAnsi" w:cstheme="majorBidi"/>
                                          <w:caps/>
                                          <w:color w:val="4472C4" w:themeColor="accent1"/>
                                          <w:sz w:val="56"/>
                                          <w:szCs w:val="56"/>
                                        </w:rPr>
                                        <w:t xml:space="preserve">Analysis of Distribution and Quality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2063D3B"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73F89A" w14:textId="4A944B57" w:rsidR="00836413" w:rsidRDefault="00120CFD">
                                <w:pPr>
                                  <w:pStyle w:val="NoSpacing"/>
                                  <w:spacing w:before="120"/>
                                  <w:jc w:val="center"/>
                                  <w:rPr>
                                    <w:color w:val="FFFFFF" w:themeColor="background1"/>
                                  </w:rPr>
                                </w:pPr>
                                <w:r>
                                  <w:rPr>
                                    <w:color w:val="FFFFFF" w:themeColor="background1"/>
                                  </w:rPr>
                                  <w:t>J</w:t>
                                </w:r>
                                <w:r w:rsidR="00836413">
                                  <w:rPr>
                                    <w:color w:val="FFFFFF" w:themeColor="background1"/>
                                  </w:rPr>
                                  <w:t xml:space="preserve">acob </w:t>
                                </w:r>
                                <w:r>
                                  <w:rPr>
                                    <w:color w:val="FFFFFF" w:themeColor="background1"/>
                                  </w:rPr>
                                  <w:t>Q</w:t>
                                </w:r>
                                <w:r w:rsidR="00836413">
                                  <w:rPr>
                                    <w:color w:val="FFFFFF" w:themeColor="background1"/>
                                  </w:rPr>
                                  <w:t>uinn</w:t>
                                </w:r>
                              </w:p>
                            </w:sdtContent>
                          </w:sdt>
                          <w:p w14:paraId="17150E7B" w14:textId="516B6141" w:rsidR="00836413" w:rsidRDefault="0083641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120CFD">
                                  <w:rPr>
                                    <w:caps/>
                                    <w:color w:val="FFFFFF" w:themeColor="background1"/>
                                  </w:rPr>
                                  <w:t xml:space="preserve">University Of wales trinity saint david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120CF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07A7802" w14:textId="67762464" w:rsidR="00836413" w:rsidRDefault="00D9356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56"/>
                                    <w:szCs w:val="56"/>
                                  </w:rPr>
                                  <w:t xml:space="preserve">using </w:t>
                                </w:r>
                                <w:r w:rsidR="00836413" w:rsidRPr="00836413">
                                  <w:rPr>
                                    <w:rFonts w:asciiTheme="majorHAnsi" w:eastAsiaTheme="majorEastAsia" w:hAnsiTheme="majorHAnsi" w:cstheme="majorBidi"/>
                                    <w:caps/>
                                    <w:color w:val="4472C4" w:themeColor="accent1"/>
                                    <w:sz w:val="56"/>
                                    <w:szCs w:val="56"/>
                                  </w:rPr>
                                  <w:t xml:space="preserve">GIs as a tool within the conservation of palaeontological sites – </w:t>
                                </w:r>
                                <w:r w:rsidR="00836413">
                                  <w:rPr>
                                    <w:rFonts w:asciiTheme="majorHAnsi" w:eastAsiaTheme="majorEastAsia" w:hAnsiTheme="majorHAnsi" w:cstheme="majorBidi"/>
                                    <w:caps/>
                                    <w:color w:val="4472C4" w:themeColor="accent1"/>
                                    <w:sz w:val="56"/>
                                    <w:szCs w:val="56"/>
                                  </w:rPr>
                                  <w:t xml:space="preserve">     </w:t>
                                </w:r>
                                <w:r w:rsidR="00836413" w:rsidRPr="00836413">
                                  <w:rPr>
                                    <w:rFonts w:asciiTheme="majorHAnsi" w:eastAsiaTheme="majorEastAsia" w:hAnsiTheme="majorHAnsi" w:cstheme="majorBidi"/>
                                    <w:caps/>
                                    <w:color w:val="4472C4" w:themeColor="accent1"/>
                                    <w:sz w:val="56"/>
                                    <w:szCs w:val="56"/>
                                  </w:rPr>
                                  <w:t xml:space="preserve">Analysis of Distribution and Quality </w:t>
                                </w:r>
                              </w:p>
                            </w:sdtContent>
                          </w:sdt>
                        </w:txbxContent>
                      </v:textbox>
                    </v:shape>
                    <w10:wrap anchorx="page" anchory="page"/>
                  </v:group>
                </w:pict>
              </mc:Fallback>
            </mc:AlternateContent>
          </w:r>
        </w:p>
        <w:p w14:paraId="13F02315" w14:textId="3E2544BA" w:rsidR="00836413" w:rsidRDefault="00836413">
          <w:pPr>
            <w:rPr>
              <w:rFonts w:asciiTheme="majorHAnsi" w:eastAsiaTheme="majorEastAsia" w:hAnsiTheme="majorHAnsi" w:cstheme="majorBidi"/>
              <w:color w:val="2F5496" w:themeColor="accent1" w:themeShade="BF"/>
              <w:sz w:val="32"/>
              <w:szCs w:val="32"/>
            </w:rPr>
          </w:pPr>
          <w:r>
            <w:br w:type="page"/>
          </w:r>
        </w:p>
      </w:sdtContent>
    </w:sdt>
    <w:sdt>
      <w:sdtPr>
        <w:id w:val="10724586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8270EA9" w14:textId="42CB1004" w:rsidR="00070109" w:rsidRDefault="00070109">
          <w:pPr>
            <w:pStyle w:val="TOCHeading"/>
          </w:pPr>
          <w:r>
            <w:t>Contents</w:t>
          </w:r>
        </w:p>
        <w:p w14:paraId="4B5B8D12" w14:textId="2E525413" w:rsidR="00306D87" w:rsidRDefault="0007010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681629" w:history="1">
            <w:r w:rsidR="00306D87" w:rsidRPr="00F660B2">
              <w:rPr>
                <w:rStyle w:val="Hyperlink"/>
                <w:noProof/>
              </w:rPr>
              <w:t>1.0 Introduction</w:t>
            </w:r>
            <w:r w:rsidR="00306D87">
              <w:rPr>
                <w:noProof/>
                <w:webHidden/>
              </w:rPr>
              <w:tab/>
            </w:r>
            <w:r w:rsidR="00306D87">
              <w:rPr>
                <w:noProof/>
                <w:webHidden/>
              </w:rPr>
              <w:fldChar w:fldCharType="begin"/>
            </w:r>
            <w:r w:rsidR="00306D87">
              <w:rPr>
                <w:noProof/>
                <w:webHidden/>
              </w:rPr>
              <w:instrText xml:space="preserve"> PAGEREF _Toc8681629 \h </w:instrText>
            </w:r>
            <w:r w:rsidR="00306D87">
              <w:rPr>
                <w:noProof/>
                <w:webHidden/>
              </w:rPr>
            </w:r>
            <w:r w:rsidR="00306D87">
              <w:rPr>
                <w:noProof/>
                <w:webHidden/>
              </w:rPr>
              <w:fldChar w:fldCharType="separate"/>
            </w:r>
            <w:r w:rsidR="00306D87">
              <w:rPr>
                <w:noProof/>
                <w:webHidden/>
              </w:rPr>
              <w:t>2</w:t>
            </w:r>
            <w:r w:rsidR="00306D87">
              <w:rPr>
                <w:noProof/>
                <w:webHidden/>
              </w:rPr>
              <w:fldChar w:fldCharType="end"/>
            </w:r>
          </w:hyperlink>
        </w:p>
        <w:p w14:paraId="123FC3F5" w14:textId="4FB255A5" w:rsidR="00306D87" w:rsidRDefault="00306D87">
          <w:pPr>
            <w:pStyle w:val="TOC1"/>
            <w:tabs>
              <w:tab w:val="right" w:leader="dot" w:pos="9016"/>
            </w:tabs>
            <w:rPr>
              <w:rFonts w:eastAsiaTheme="minorEastAsia"/>
              <w:noProof/>
              <w:lang w:eastAsia="en-GB"/>
            </w:rPr>
          </w:pPr>
          <w:hyperlink w:anchor="_Toc8681630" w:history="1">
            <w:r w:rsidRPr="00F660B2">
              <w:rPr>
                <w:rStyle w:val="Hyperlink"/>
                <w:noProof/>
              </w:rPr>
              <w:t>2.0 Literature Review</w:t>
            </w:r>
            <w:r>
              <w:rPr>
                <w:noProof/>
                <w:webHidden/>
              </w:rPr>
              <w:tab/>
            </w:r>
            <w:r>
              <w:rPr>
                <w:noProof/>
                <w:webHidden/>
              </w:rPr>
              <w:fldChar w:fldCharType="begin"/>
            </w:r>
            <w:r>
              <w:rPr>
                <w:noProof/>
                <w:webHidden/>
              </w:rPr>
              <w:instrText xml:space="preserve"> PAGEREF _Toc8681630 \h </w:instrText>
            </w:r>
            <w:r>
              <w:rPr>
                <w:noProof/>
                <w:webHidden/>
              </w:rPr>
            </w:r>
            <w:r>
              <w:rPr>
                <w:noProof/>
                <w:webHidden/>
              </w:rPr>
              <w:fldChar w:fldCharType="separate"/>
            </w:r>
            <w:r>
              <w:rPr>
                <w:noProof/>
                <w:webHidden/>
              </w:rPr>
              <w:t>2</w:t>
            </w:r>
            <w:r>
              <w:rPr>
                <w:noProof/>
                <w:webHidden/>
              </w:rPr>
              <w:fldChar w:fldCharType="end"/>
            </w:r>
          </w:hyperlink>
        </w:p>
        <w:p w14:paraId="334D4E5E" w14:textId="152DC8BB" w:rsidR="00306D87" w:rsidRDefault="00306D87">
          <w:pPr>
            <w:pStyle w:val="TOC2"/>
            <w:tabs>
              <w:tab w:val="right" w:leader="dot" w:pos="9016"/>
            </w:tabs>
            <w:rPr>
              <w:rFonts w:eastAsiaTheme="minorEastAsia"/>
              <w:noProof/>
              <w:lang w:eastAsia="en-GB"/>
            </w:rPr>
          </w:pPr>
          <w:hyperlink w:anchor="_Toc8681631" w:history="1">
            <w:r w:rsidRPr="00F660B2">
              <w:rPr>
                <w:rStyle w:val="Hyperlink"/>
                <w:noProof/>
              </w:rPr>
              <w:t>2.1 Geoconservation</w:t>
            </w:r>
            <w:r>
              <w:rPr>
                <w:noProof/>
                <w:webHidden/>
              </w:rPr>
              <w:tab/>
            </w:r>
            <w:r>
              <w:rPr>
                <w:noProof/>
                <w:webHidden/>
              </w:rPr>
              <w:fldChar w:fldCharType="begin"/>
            </w:r>
            <w:r>
              <w:rPr>
                <w:noProof/>
                <w:webHidden/>
              </w:rPr>
              <w:instrText xml:space="preserve"> PAGEREF _Toc8681631 \h </w:instrText>
            </w:r>
            <w:r>
              <w:rPr>
                <w:noProof/>
                <w:webHidden/>
              </w:rPr>
            </w:r>
            <w:r>
              <w:rPr>
                <w:noProof/>
                <w:webHidden/>
              </w:rPr>
              <w:fldChar w:fldCharType="separate"/>
            </w:r>
            <w:r>
              <w:rPr>
                <w:noProof/>
                <w:webHidden/>
              </w:rPr>
              <w:t>2</w:t>
            </w:r>
            <w:r>
              <w:rPr>
                <w:noProof/>
                <w:webHidden/>
              </w:rPr>
              <w:fldChar w:fldCharType="end"/>
            </w:r>
          </w:hyperlink>
        </w:p>
        <w:p w14:paraId="37C4471D" w14:textId="56A9E051" w:rsidR="00306D87" w:rsidRDefault="00306D87">
          <w:pPr>
            <w:pStyle w:val="TOC2"/>
            <w:tabs>
              <w:tab w:val="right" w:leader="dot" w:pos="9016"/>
            </w:tabs>
            <w:rPr>
              <w:rFonts w:eastAsiaTheme="minorEastAsia"/>
              <w:noProof/>
              <w:lang w:eastAsia="en-GB"/>
            </w:rPr>
          </w:pPr>
          <w:hyperlink w:anchor="_Toc8681632" w:history="1">
            <w:r w:rsidRPr="00F660B2">
              <w:rPr>
                <w:rStyle w:val="Hyperlink"/>
                <w:noProof/>
              </w:rPr>
              <w:t>2.2 Dissertation background – Palaeontological Value Index</w:t>
            </w:r>
            <w:r>
              <w:rPr>
                <w:noProof/>
                <w:webHidden/>
              </w:rPr>
              <w:tab/>
            </w:r>
            <w:r>
              <w:rPr>
                <w:noProof/>
                <w:webHidden/>
              </w:rPr>
              <w:fldChar w:fldCharType="begin"/>
            </w:r>
            <w:r>
              <w:rPr>
                <w:noProof/>
                <w:webHidden/>
              </w:rPr>
              <w:instrText xml:space="preserve"> PAGEREF _Toc8681632 \h </w:instrText>
            </w:r>
            <w:r>
              <w:rPr>
                <w:noProof/>
                <w:webHidden/>
              </w:rPr>
            </w:r>
            <w:r>
              <w:rPr>
                <w:noProof/>
                <w:webHidden/>
              </w:rPr>
              <w:fldChar w:fldCharType="separate"/>
            </w:r>
            <w:r>
              <w:rPr>
                <w:noProof/>
                <w:webHidden/>
              </w:rPr>
              <w:t>2</w:t>
            </w:r>
            <w:r>
              <w:rPr>
                <w:noProof/>
                <w:webHidden/>
              </w:rPr>
              <w:fldChar w:fldCharType="end"/>
            </w:r>
          </w:hyperlink>
        </w:p>
        <w:p w14:paraId="7FE8EAA3" w14:textId="29902372" w:rsidR="00306D87" w:rsidRDefault="00306D87">
          <w:pPr>
            <w:pStyle w:val="TOC1"/>
            <w:tabs>
              <w:tab w:val="right" w:leader="dot" w:pos="9016"/>
            </w:tabs>
            <w:rPr>
              <w:rFonts w:eastAsiaTheme="minorEastAsia"/>
              <w:noProof/>
              <w:lang w:eastAsia="en-GB"/>
            </w:rPr>
          </w:pPr>
          <w:hyperlink w:anchor="_Toc8681633" w:history="1">
            <w:r w:rsidRPr="00F660B2">
              <w:rPr>
                <w:rStyle w:val="Hyperlink"/>
                <w:noProof/>
              </w:rPr>
              <w:t>3.0 Locations</w:t>
            </w:r>
            <w:r>
              <w:rPr>
                <w:noProof/>
                <w:webHidden/>
              </w:rPr>
              <w:tab/>
            </w:r>
            <w:r>
              <w:rPr>
                <w:noProof/>
                <w:webHidden/>
              </w:rPr>
              <w:fldChar w:fldCharType="begin"/>
            </w:r>
            <w:r>
              <w:rPr>
                <w:noProof/>
                <w:webHidden/>
              </w:rPr>
              <w:instrText xml:space="preserve"> PAGEREF _Toc8681633 \h </w:instrText>
            </w:r>
            <w:r>
              <w:rPr>
                <w:noProof/>
                <w:webHidden/>
              </w:rPr>
            </w:r>
            <w:r>
              <w:rPr>
                <w:noProof/>
                <w:webHidden/>
              </w:rPr>
              <w:fldChar w:fldCharType="separate"/>
            </w:r>
            <w:r>
              <w:rPr>
                <w:noProof/>
                <w:webHidden/>
              </w:rPr>
              <w:t>0</w:t>
            </w:r>
            <w:r>
              <w:rPr>
                <w:noProof/>
                <w:webHidden/>
              </w:rPr>
              <w:fldChar w:fldCharType="end"/>
            </w:r>
          </w:hyperlink>
        </w:p>
        <w:p w14:paraId="257E7DE1" w14:textId="7D281BD4" w:rsidR="00306D87" w:rsidRDefault="00306D87">
          <w:pPr>
            <w:pStyle w:val="TOC2"/>
            <w:tabs>
              <w:tab w:val="right" w:leader="dot" w:pos="9016"/>
            </w:tabs>
            <w:rPr>
              <w:rFonts w:eastAsiaTheme="minorEastAsia"/>
              <w:noProof/>
              <w:lang w:eastAsia="en-GB"/>
            </w:rPr>
          </w:pPr>
          <w:hyperlink w:anchor="_Toc8681634" w:history="1">
            <w:r w:rsidRPr="00F660B2">
              <w:rPr>
                <w:rStyle w:val="Hyperlink"/>
                <w:noProof/>
              </w:rPr>
              <w:t>3.1 Kings Dyke Nature reserve – Whittlesey, Cambridgeshire</w:t>
            </w:r>
            <w:r>
              <w:rPr>
                <w:noProof/>
                <w:webHidden/>
              </w:rPr>
              <w:tab/>
            </w:r>
            <w:r>
              <w:rPr>
                <w:noProof/>
                <w:webHidden/>
              </w:rPr>
              <w:fldChar w:fldCharType="begin"/>
            </w:r>
            <w:r>
              <w:rPr>
                <w:noProof/>
                <w:webHidden/>
              </w:rPr>
              <w:instrText xml:space="preserve"> PAGEREF _Toc8681634 \h </w:instrText>
            </w:r>
            <w:r>
              <w:rPr>
                <w:noProof/>
                <w:webHidden/>
              </w:rPr>
            </w:r>
            <w:r>
              <w:rPr>
                <w:noProof/>
                <w:webHidden/>
              </w:rPr>
              <w:fldChar w:fldCharType="separate"/>
            </w:r>
            <w:r>
              <w:rPr>
                <w:noProof/>
                <w:webHidden/>
              </w:rPr>
              <w:t>0</w:t>
            </w:r>
            <w:r>
              <w:rPr>
                <w:noProof/>
                <w:webHidden/>
              </w:rPr>
              <w:fldChar w:fldCharType="end"/>
            </w:r>
          </w:hyperlink>
        </w:p>
        <w:p w14:paraId="00AFF496" w14:textId="0E2D03FB" w:rsidR="00306D87" w:rsidRDefault="00306D87">
          <w:pPr>
            <w:pStyle w:val="TOC2"/>
            <w:tabs>
              <w:tab w:val="right" w:leader="dot" w:pos="9016"/>
            </w:tabs>
            <w:rPr>
              <w:rFonts w:eastAsiaTheme="minorEastAsia"/>
              <w:noProof/>
              <w:lang w:eastAsia="en-GB"/>
            </w:rPr>
          </w:pPr>
          <w:hyperlink w:anchor="_Toc8681635" w:history="1">
            <w:r w:rsidRPr="00F660B2">
              <w:rPr>
                <w:rStyle w:val="Hyperlink"/>
                <w:noProof/>
              </w:rPr>
              <w:t>3.2 Yaxely pit – Yaxely, Cambridgeshire</w:t>
            </w:r>
            <w:r>
              <w:rPr>
                <w:noProof/>
                <w:webHidden/>
              </w:rPr>
              <w:tab/>
            </w:r>
            <w:r>
              <w:rPr>
                <w:noProof/>
                <w:webHidden/>
              </w:rPr>
              <w:fldChar w:fldCharType="begin"/>
            </w:r>
            <w:r>
              <w:rPr>
                <w:noProof/>
                <w:webHidden/>
              </w:rPr>
              <w:instrText xml:space="preserve"> PAGEREF _Toc8681635 \h </w:instrText>
            </w:r>
            <w:r>
              <w:rPr>
                <w:noProof/>
                <w:webHidden/>
              </w:rPr>
            </w:r>
            <w:r>
              <w:rPr>
                <w:noProof/>
                <w:webHidden/>
              </w:rPr>
              <w:fldChar w:fldCharType="separate"/>
            </w:r>
            <w:r>
              <w:rPr>
                <w:noProof/>
                <w:webHidden/>
              </w:rPr>
              <w:t>0</w:t>
            </w:r>
            <w:r>
              <w:rPr>
                <w:noProof/>
                <w:webHidden/>
              </w:rPr>
              <w:fldChar w:fldCharType="end"/>
            </w:r>
          </w:hyperlink>
        </w:p>
        <w:p w14:paraId="7946DBC8" w14:textId="65787942" w:rsidR="00306D87" w:rsidRDefault="00306D87">
          <w:pPr>
            <w:pStyle w:val="TOC2"/>
            <w:tabs>
              <w:tab w:val="right" w:leader="dot" w:pos="9016"/>
            </w:tabs>
            <w:rPr>
              <w:rFonts w:eastAsiaTheme="minorEastAsia"/>
              <w:noProof/>
              <w:lang w:eastAsia="en-GB"/>
            </w:rPr>
          </w:pPr>
          <w:hyperlink w:anchor="_Toc8681636" w:history="1">
            <w:r w:rsidRPr="00F660B2">
              <w:rPr>
                <w:rStyle w:val="Hyperlink"/>
                <w:noProof/>
              </w:rPr>
              <w:t>3.3 Tidmoor Point, The Fleet – Weymouth, Dorset</w:t>
            </w:r>
            <w:r>
              <w:rPr>
                <w:noProof/>
                <w:webHidden/>
              </w:rPr>
              <w:tab/>
            </w:r>
            <w:r>
              <w:rPr>
                <w:noProof/>
                <w:webHidden/>
              </w:rPr>
              <w:fldChar w:fldCharType="begin"/>
            </w:r>
            <w:r>
              <w:rPr>
                <w:noProof/>
                <w:webHidden/>
              </w:rPr>
              <w:instrText xml:space="preserve"> PAGEREF _Toc8681636 \h </w:instrText>
            </w:r>
            <w:r>
              <w:rPr>
                <w:noProof/>
                <w:webHidden/>
              </w:rPr>
            </w:r>
            <w:r>
              <w:rPr>
                <w:noProof/>
                <w:webHidden/>
              </w:rPr>
              <w:fldChar w:fldCharType="separate"/>
            </w:r>
            <w:r>
              <w:rPr>
                <w:noProof/>
                <w:webHidden/>
              </w:rPr>
              <w:t>1</w:t>
            </w:r>
            <w:r>
              <w:rPr>
                <w:noProof/>
                <w:webHidden/>
              </w:rPr>
              <w:fldChar w:fldCharType="end"/>
            </w:r>
          </w:hyperlink>
        </w:p>
        <w:p w14:paraId="2E6A77D4" w14:textId="2758267E" w:rsidR="00306D87" w:rsidRDefault="00306D87">
          <w:pPr>
            <w:pStyle w:val="TOC1"/>
            <w:tabs>
              <w:tab w:val="right" w:leader="dot" w:pos="9016"/>
            </w:tabs>
            <w:rPr>
              <w:rFonts w:eastAsiaTheme="minorEastAsia"/>
              <w:noProof/>
              <w:lang w:eastAsia="en-GB"/>
            </w:rPr>
          </w:pPr>
          <w:hyperlink w:anchor="_Toc8681637" w:history="1">
            <w:r w:rsidRPr="00F660B2">
              <w:rPr>
                <w:rStyle w:val="Hyperlink"/>
                <w:noProof/>
              </w:rPr>
              <w:t>4.0 Methodology</w:t>
            </w:r>
            <w:r>
              <w:rPr>
                <w:noProof/>
                <w:webHidden/>
              </w:rPr>
              <w:tab/>
            </w:r>
            <w:r>
              <w:rPr>
                <w:noProof/>
                <w:webHidden/>
              </w:rPr>
              <w:fldChar w:fldCharType="begin"/>
            </w:r>
            <w:r>
              <w:rPr>
                <w:noProof/>
                <w:webHidden/>
              </w:rPr>
              <w:instrText xml:space="preserve"> PAGEREF _Toc8681637 \h </w:instrText>
            </w:r>
            <w:r>
              <w:rPr>
                <w:noProof/>
                <w:webHidden/>
              </w:rPr>
            </w:r>
            <w:r>
              <w:rPr>
                <w:noProof/>
                <w:webHidden/>
              </w:rPr>
              <w:fldChar w:fldCharType="separate"/>
            </w:r>
            <w:r>
              <w:rPr>
                <w:noProof/>
                <w:webHidden/>
              </w:rPr>
              <w:t>1</w:t>
            </w:r>
            <w:r>
              <w:rPr>
                <w:noProof/>
                <w:webHidden/>
              </w:rPr>
              <w:fldChar w:fldCharType="end"/>
            </w:r>
          </w:hyperlink>
        </w:p>
        <w:p w14:paraId="4583BBE2" w14:textId="102F13E0" w:rsidR="00306D87" w:rsidRDefault="00306D87">
          <w:pPr>
            <w:pStyle w:val="TOC1"/>
            <w:tabs>
              <w:tab w:val="right" w:leader="dot" w:pos="9016"/>
            </w:tabs>
            <w:rPr>
              <w:rFonts w:eastAsiaTheme="minorEastAsia"/>
              <w:noProof/>
              <w:lang w:eastAsia="en-GB"/>
            </w:rPr>
          </w:pPr>
          <w:hyperlink w:anchor="_Toc8681638" w:history="1">
            <w:r w:rsidRPr="00F660B2">
              <w:rPr>
                <w:rStyle w:val="Hyperlink"/>
                <w:noProof/>
              </w:rPr>
              <w:t>5.0 Process of Creating a Map</w:t>
            </w:r>
            <w:r>
              <w:rPr>
                <w:noProof/>
                <w:webHidden/>
              </w:rPr>
              <w:tab/>
            </w:r>
            <w:r>
              <w:rPr>
                <w:noProof/>
                <w:webHidden/>
              </w:rPr>
              <w:fldChar w:fldCharType="begin"/>
            </w:r>
            <w:r>
              <w:rPr>
                <w:noProof/>
                <w:webHidden/>
              </w:rPr>
              <w:instrText xml:space="preserve"> PAGEREF _Toc8681638 \h </w:instrText>
            </w:r>
            <w:r>
              <w:rPr>
                <w:noProof/>
                <w:webHidden/>
              </w:rPr>
            </w:r>
            <w:r>
              <w:rPr>
                <w:noProof/>
                <w:webHidden/>
              </w:rPr>
              <w:fldChar w:fldCharType="separate"/>
            </w:r>
            <w:r>
              <w:rPr>
                <w:noProof/>
                <w:webHidden/>
              </w:rPr>
              <w:t>1</w:t>
            </w:r>
            <w:r>
              <w:rPr>
                <w:noProof/>
                <w:webHidden/>
              </w:rPr>
              <w:fldChar w:fldCharType="end"/>
            </w:r>
          </w:hyperlink>
        </w:p>
        <w:p w14:paraId="69CBABF5" w14:textId="0E9ECDB8" w:rsidR="00306D87" w:rsidRDefault="00306D87">
          <w:pPr>
            <w:pStyle w:val="TOC2"/>
            <w:tabs>
              <w:tab w:val="right" w:leader="dot" w:pos="9016"/>
            </w:tabs>
            <w:rPr>
              <w:rFonts w:eastAsiaTheme="minorEastAsia"/>
              <w:noProof/>
              <w:lang w:eastAsia="en-GB"/>
            </w:rPr>
          </w:pPr>
          <w:hyperlink w:anchor="_Toc8681639" w:history="1">
            <w:r w:rsidRPr="00F660B2">
              <w:rPr>
                <w:rStyle w:val="Hyperlink"/>
                <w:noProof/>
              </w:rPr>
              <w:t>5.1 Plotting Data Points</w:t>
            </w:r>
            <w:r>
              <w:rPr>
                <w:noProof/>
                <w:webHidden/>
              </w:rPr>
              <w:tab/>
            </w:r>
            <w:r>
              <w:rPr>
                <w:noProof/>
                <w:webHidden/>
              </w:rPr>
              <w:fldChar w:fldCharType="begin"/>
            </w:r>
            <w:r>
              <w:rPr>
                <w:noProof/>
                <w:webHidden/>
              </w:rPr>
              <w:instrText xml:space="preserve"> PAGEREF _Toc8681639 \h </w:instrText>
            </w:r>
            <w:r>
              <w:rPr>
                <w:noProof/>
                <w:webHidden/>
              </w:rPr>
            </w:r>
            <w:r>
              <w:rPr>
                <w:noProof/>
                <w:webHidden/>
              </w:rPr>
              <w:fldChar w:fldCharType="separate"/>
            </w:r>
            <w:r>
              <w:rPr>
                <w:noProof/>
                <w:webHidden/>
              </w:rPr>
              <w:t>8</w:t>
            </w:r>
            <w:r>
              <w:rPr>
                <w:noProof/>
                <w:webHidden/>
              </w:rPr>
              <w:fldChar w:fldCharType="end"/>
            </w:r>
          </w:hyperlink>
        </w:p>
        <w:p w14:paraId="4590D48F" w14:textId="56C804FF" w:rsidR="00306D87" w:rsidRDefault="00306D87">
          <w:pPr>
            <w:pStyle w:val="TOC2"/>
            <w:tabs>
              <w:tab w:val="right" w:leader="dot" w:pos="9016"/>
            </w:tabs>
            <w:rPr>
              <w:rFonts w:eastAsiaTheme="minorEastAsia"/>
              <w:noProof/>
              <w:lang w:eastAsia="en-GB"/>
            </w:rPr>
          </w:pPr>
          <w:hyperlink w:anchor="_Toc8681640" w:history="1">
            <w:r w:rsidRPr="00F660B2">
              <w:rPr>
                <w:rStyle w:val="Hyperlink"/>
                <w:noProof/>
              </w:rPr>
              <w:t>5.2 Distribution</w:t>
            </w:r>
            <w:r>
              <w:rPr>
                <w:noProof/>
                <w:webHidden/>
              </w:rPr>
              <w:tab/>
            </w:r>
            <w:r>
              <w:rPr>
                <w:noProof/>
                <w:webHidden/>
              </w:rPr>
              <w:fldChar w:fldCharType="begin"/>
            </w:r>
            <w:r>
              <w:rPr>
                <w:noProof/>
                <w:webHidden/>
              </w:rPr>
              <w:instrText xml:space="preserve"> PAGEREF _Toc8681640 \h </w:instrText>
            </w:r>
            <w:r>
              <w:rPr>
                <w:noProof/>
                <w:webHidden/>
              </w:rPr>
            </w:r>
            <w:r>
              <w:rPr>
                <w:noProof/>
                <w:webHidden/>
              </w:rPr>
              <w:fldChar w:fldCharType="separate"/>
            </w:r>
            <w:r>
              <w:rPr>
                <w:noProof/>
                <w:webHidden/>
              </w:rPr>
              <w:t>9</w:t>
            </w:r>
            <w:r>
              <w:rPr>
                <w:noProof/>
                <w:webHidden/>
              </w:rPr>
              <w:fldChar w:fldCharType="end"/>
            </w:r>
          </w:hyperlink>
        </w:p>
        <w:p w14:paraId="603743C5" w14:textId="1893FE77" w:rsidR="00306D87" w:rsidRDefault="00306D87">
          <w:pPr>
            <w:pStyle w:val="TOC2"/>
            <w:tabs>
              <w:tab w:val="right" w:leader="dot" w:pos="9016"/>
            </w:tabs>
            <w:rPr>
              <w:rFonts w:eastAsiaTheme="minorEastAsia"/>
              <w:noProof/>
              <w:lang w:eastAsia="en-GB"/>
            </w:rPr>
          </w:pPr>
          <w:hyperlink w:anchor="_Toc8681641" w:history="1">
            <w:r w:rsidRPr="00F660B2">
              <w:rPr>
                <w:rStyle w:val="Hyperlink"/>
                <w:noProof/>
              </w:rPr>
              <w:t>5.3 Quality</w:t>
            </w:r>
            <w:r>
              <w:rPr>
                <w:noProof/>
                <w:webHidden/>
              </w:rPr>
              <w:tab/>
            </w:r>
            <w:r>
              <w:rPr>
                <w:noProof/>
                <w:webHidden/>
              </w:rPr>
              <w:fldChar w:fldCharType="begin"/>
            </w:r>
            <w:r>
              <w:rPr>
                <w:noProof/>
                <w:webHidden/>
              </w:rPr>
              <w:instrText xml:space="preserve"> PAGEREF _Toc8681641 \h </w:instrText>
            </w:r>
            <w:r>
              <w:rPr>
                <w:noProof/>
                <w:webHidden/>
              </w:rPr>
            </w:r>
            <w:r>
              <w:rPr>
                <w:noProof/>
                <w:webHidden/>
              </w:rPr>
              <w:fldChar w:fldCharType="separate"/>
            </w:r>
            <w:r>
              <w:rPr>
                <w:noProof/>
                <w:webHidden/>
              </w:rPr>
              <w:t>11</w:t>
            </w:r>
            <w:r>
              <w:rPr>
                <w:noProof/>
                <w:webHidden/>
              </w:rPr>
              <w:fldChar w:fldCharType="end"/>
            </w:r>
          </w:hyperlink>
        </w:p>
        <w:p w14:paraId="432FC3E5" w14:textId="1246F6FD" w:rsidR="00306D87" w:rsidRDefault="00306D87">
          <w:pPr>
            <w:pStyle w:val="TOC1"/>
            <w:tabs>
              <w:tab w:val="right" w:leader="dot" w:pos="9016"/>
            </w:tabs>
            <w:rPr>
              <w:rFonts w:eastAsiaTheme="minorEastAsia"/>
              <w:noProof/>
              <w:lang w:eastAsia="en-GB"/>
            </w:rPr>
          </w:pPr>
          <w:hyperlink w:anchor="_Toc8681642" w:history="1">
            <w:r w:rsidRPr="00F660B2">
              <w:rPr>
                <w:rStyle w:val="Hyperlink"/>
                <w:noProof/>
              </w:rPr>
              <w:t>6.0 Conclusion</w:t>
            </w:r>
            <w:r>
              <w:rPr>
                <w:noProof/>
                <w:webHidden/>
              </w:rPr>
              <w:tab/>
            </w:r>
            <w:r>
              <w:rPr>
                <w:noProof/>
                <w:webHidden/>
              </w:rPr>
              <w:fldChar w:fldCharType="begin"/>
            </w:r>
            <w:r>
              <w:rPr>
                <w:noProof/>
                <w:webHidden/>
              </w:rPr>
              <w:instrText xml:space="preserve"> PAGEREF _Toc8681642 \h </w:instrText>
            </w:r>
            <w:r>
              <w:rPr>
                <w:noProof/>
                <w:webHidden/>
              </w:rPr>
            </w:r>
            <w:r>
              <w:rPr>
                <w:noProof/>
                <w:webHidden/>
              </w:rPr>
              <w:fldChar w:fldCharType="separate"/>
            </w:r>
            <w:r>
              <w:rPr>
                <w:noProof/>
                <w:webHidden/>
              </w:rPr>
              <w:t>14</w:t>
            </w:r>
            <w:r>
              <w:rPr>
                <w:noProof/>
                <w:webHidden/>
              </w:rPr>
              <w:fldChar w:fldCharType="end"/>
            </w:r>
          </w:hyperlink>
        </w:p>
        <w:p w14:paraId="1A7AEE2D" w14:textId="0E03538F" w:rsidR="00306D87" w:rsidRDefault="00306D87">
          <w:pPr>
            <w:pStyle w:val="TOC1"/>
            <w:tabs>
              <w:tab w:val="right" w:leader="dot" w:pos="9016"/>
            </w:tabs>
            <w:rPr>
              <w:rFonts w:eastAsiaTheme="minorEastAsia"/>
              <w:noProof/>
              <w:lang w:eastAsia="en-GB"/>
            </w:rPr>
          </w:pPr>
          <w:hyperlink w:anchor="_Toc8681643" w:history="1">
            <w:r w:rsidRPr="00F660B2">
              <w:rPr>
                <w:rStyle w:val="Hyperlink"/>
                <w:noProof/>
              </w:rPr>
              <w:t>References</w:t>
            </w:r>
            <w:r>
              <w:rPr>
                <w:noProof/>
                <w:webHidden/>
              </w:rPr>
              <w:tab/>
            </w:r>
            <w:r>
              <w:rPr>
                <w:noProof/>
                <w:webHidden/>
              </w:rPr>
              <w:fldChar w:fldCharType="begin"/>
            </w:r>
            <w:r>
              <w:rPr>
                <w:noProof/>
                <w:webHidden/>
              </w:rPr>
              <w:instrText xml:space="preserve"> PAGEREF _Toc8681643 \h </w:instrText>
            </w:r>
            <w:r>
              <w:rPr>
                <w:noProof/>
                <w:webHidden/>
              </w:rPr>
            </w:r>
            <w:r>
              <w:rPr>
                <w:noProof/>
                <w:webHidden/>
              </w:rPr>
              <w:fldChar w:fldCharType="separate"/>
            </w:r>
            <w:r>
              <w:rPr>
                <w:noProof/>
                <w:webHidden/>
              </w:rPr>
              <w:t>15</w:t>
            </w:r>
            <w:r>
              <w:rPr>
                <w:noProof/>
                <w:webHidden/>
              </w:rPr>
              <w:fldChar w:fldCharType="end"/>
            </w:r>
          </w:hyperlink>
        </w:p>
        <w:p w14:paraId="6D6A5F8E" w14:textId="30A52A7B" w:rsidR="00070109" w:rsidRDefault="00070109">
          <w:r>
            <w:rPr>
              <w:b/>
              <w:bCs/>
              <w:noProof/>
            </w:rPr>
            <w:fldChar w:fldCharType="end"/>
          </w:r>
        </w:p>
      </w:sdtContent>
    </w:sdt>
    <w:p w14:paraId="72E74C29" w14:textId="16291FFB" w:rsidR="00306D87" w:rsidRDefault="00306D87">
      <w:pPr>
        <w:pStyle w:val="TableofFigures"/>
        <w:tabs>
          <w:tab w:val="right" w:leader="dot" w:pos="9016"/>
        </w:tabs>
        <w:rPr>
          <w:noProof/>
        </w:rPr>
      </w:pPr>
      <w:r>
        <w:fldChar w:fldCharType="begin"/>
      </w:r>
      <w:r>
        <w:instrText xml:space="preserve"> TOC \h \z \c "Table" </w:instrText>
      </w:r>
      <w:r>
        <w:fldChar w:fldCharType="separate"/>
      </w:r>
      <w:hyperlink w:anchor="_Toc8681650" w:history="1">
        <w:r w:rsidRPr="00D113DE">
          <w:rPr>
            <w:rStyle w:val="Hyperlink"/>
            <w:noProof/>
          </w:rPr>
          <w:t>Table 1: Palaeontological Value Index.</w:t>
        </w:r>
        <w:r>
          <w:rPr>
            <w:noProof/>
            <w:webHidden/>
          </w:rPr>
          <w:tab/>
        </w:r>
        <w:r>
          <w:rPr>
            <w:noProof/>
            <w:webHidden/>
          </w:rPr>
          <w:fldChar w:fldCharType="begin"/>
        </w:r>
        <w:r>
          <w:rPr>
            <w:noProof/>
            <w:webHidden/>
          </w:rPr>
          <w:instrText xml:space="preserve"> PAGEREF _Toc8681650 \h </w:instrText>
        </w:r>
        <w:r>
          <w:rPr>
            <w:noProof/>
            <w:webHidden/>
          </w:rPr>
        </w:r>
        <w:r>
          <w:rPr>
            <w:noProof/>
            <w:webHidden/>
          </w:rPr>
          <w:fldChar w:fldCharType="separate"/>
        </w:r>
        <w:r>
          <w:rPr>
            <w:noProof/>
            <w:webHidden/>
          </w:rPr>
          <w:t>0</w:t>
        </w:r>
        <w:r>
          <w:rPr>
            <w:noProof/>
            <w:webHidden/>
          </w:rPr>
          <w:fldChar w:fldCharType="end"/>
        </w:r>
      </w:hyperlink>
    </w:p>
    <w:p w14:paraId="2E61C778" w14:textId="4D0A2075" w:rsidR="00306D87" w:rsidRDefault="00306D87">
      <w:pPr>
        <w:pStyle w:val="TableofFigures"/>
        <w:tabs>
          <w:tab w:val="right" w:leader="dot" w:pos="9016"/>
        </w:tabs>
        <w:rPr>
          <w:noProof/>
        </w:rPr>
      </w:pPr>
      <w:hyperlink w:anchor="_Toc8681651" w:history="1">
        <w:r w:rsidRPr="00D113DE">
          <w:rPr>
            <w:rStyle w:val="Hyperlink"/>
            <w:noProof/>
          </w:rPr>
          <w:t>Table 2: Location and survey dates.</w:t>
        </w:r>
        <w:r>
          <w:rPr>
            <w:noProof/>
            <w:webHidden/>
          </w:rPr>
          <w:tab/>
        </w:r>
        <w:r>
          <w:rPr>
            <w:noProof/>
            <w:webHidden/>
          </w:rPr>
          <w:fldChar w:fldCharType="begin"/>
        </w:r>
        <w:r>
          <w:rPr>
            <w:noProof/>
            <w:webHidden/>
          </w:rPr>
          <w:instrText xml:space="preserve"> PAGEREF _Toc8681651 \h </w:instrText>
        </w:r>
        <w:r>
          <w:rPr>
            <w:noProof/>
            <w:webHidden/>
          </w:rPr>
        </w:r>
        <w:r>
          <w:rPr>
            <w:noProof/>
            <w:webHidden/>
          </w:rPr>
          <w:fldChar w:fldCharType="separate"/>
        </w:r>
        <w:r>
          <w:rPr>
            <w:noProof/>
            <w:webHidden/>
          </w:rPr>
          <w:t>1</w:t>
        </w:r>
        <w:r>
          <w:rPr>
            <w:noProof/>
            <w:webHidden/>
          </w:rPr>
          <w:fldChar w:fldCharType="end"/>
        </w:r>
      </w:hyperlink>
    </w:p>
    <w:p w14:paraId="5E8E78D9" w14:textId="77777777" w:rsidR="00306D87" w:rsidRDefault="00306D87">
      <w:pPr>
        <w:rPr>
          <w:noProof/>
        </w:rPr>
      </w:pPr>
      <w:r>
        <w:fldChar w:fldCharType="end"/>
      </w:r>
      <w:r>
        <w:fldChar w:fldCharType="begin"/>
      </w:r>
      <w:r>
        <w:instrText xml:space="preserve"> TOC \h \z \c "Figure" </w:instrText>
      </w:r>
      <w:r>
        <w:fldChar w:fldCharType="separate"/>
      </w:r>
    </w:p>
    <w:p w14:paraId="1ABEF4E0" w14:textId="4FF7C74E" w:rsidR="00306D87" w:rsidRDefault="00306D87">
      <w:pPr>
        <w:pStyle w:val="TableofFigures"/>
        <w:tabs>
          <w:tab w:val="right" w:leader="dot" w:pos="9016"/>
        </w:tabs>
        <w:rPr>
          <w:rFonts w:eastAsiaTheme="minorEastAsia"/>
          <w:noProof/>
          <w:lang w:eastAsia="en-GB"/>
        </w:rPr>
      </w:pPr>
      <w:hyperlink w:anchor="_Toc8681660" w:history="1">
        <w:r w:rsidRPr="00126C10">
          <w:rPr>
            <w:rStyle w:val="Hyperlink"/>
            <w:noProof/>
          </w:rPr>
          <w:t>Figure 1: Map of study locations -  produced in MapInfo Pro using Infuse 2011 regional boundary data, the central coordinates of each site and the label tool.</w:t>
        </w:r>
        <w:r>
          <w:rPr>
            <w:noProof/>
            <w:webHidden/>
          </w:rPr>
          <w:tab/>
        </w:r>
        <w:r>
          <w:rPr>
            <w:noProof/>
            <w:webHidden/>
          </w:rPr>
          <w:fldChar w:fldCharType="begin"/>
        </w:r>
        <w:r>
          <w:rPr>
            <w:noProof/>
            <w:webHidden/>
          </w:rPr>
          <w:instrText xml:space="preserve"> PAGEREF _Toc8681660 \h </w:instrText>
        </w:r>
        <w:r>
          <w:rPr>
            <w:noProof/>
            <w:webHidden/>
          </w:rPr>
        </w:r>
        <w:r>
          <w:rPr>
            <w:noProof/>
            <w:webHidden/>
          </w:rPr>
          <w:fldChar w:fldCharType="separate"/>
        </w:r>
        <w:r>
          <w:rPr>
            <w:noProof/>
            <w:webHidden/>
          </w:rPr>
          <w:t>0</w:t>
        </w:r>
        <w:r>
          <w:rPr>
            <w:noProof/>
            <w:webHidden/>
          </w:rPr>
          <w:fldChar w:fldCharType="end"/>
        </w:r>
      </w:hyperlink>
    </w:p>
    <w:p w14:paraId="2AC4F943" w14:textId="653A3AA8" w:rsidR="00306D87" w:rsidRDefault="00306D87">
      <w:pPr>
        <w:pStyle w:val="TableofFigures"/>
        <w:tabs>
          <w:tab w:val="right" w:leader="dot" w:pos="9016"/>
        </w:tabs>
        <w:rPr>
          <w:rFonts w:eastAsiaTheme="minorEastAsia"/>
          <w:noProof/>
          <w:lang w:eastAsia="en-GB"/>
        </w:rPr>
      </w:pPr>
      <w:hyperlink w:anchor="_Toc8681661" w:history="1">
        <w:r w:rsidRPr="00126C10">
          <w:rPr>
            <w:rStyle w:val="Hyperlink"/>
            <w:noProof/>
          </w:rPr>
          <w:t>Figure 2: Example of 1:10000 scale geology data downloaded from EDINA digimaps.</w:t>
        </w:r>
        <w:r>
          <w:rPr>
            <w:noProof/>
            <w:webHidden/>
          </w:rPr>
          <w:tab/>
        </w:r>
        <w:r>
          <w:rPr>
            <w:noProof/>
            <w:webHidden/>
          </w:rPr>
          <w:fldChar w:fldCharType="begin"/>
        </w:r>
        <w:r>
          <w:rPr>
            <w:noProof/>
            <w:webHidden/>
          </w:rPr>
          <w:instrText xml:space="preserve"> PAGEREF _Toc8681661 \h </w:instrText>
        </w:r>
        <w:r>
          <w:rPr>
            <w:noProof/>
            <w:webHidden/>
          </w:rPr>
        </w:r>
        <w:r>
          <w:rPr>
            <w:noProof/>
            <w:webHidden/>
          </w:rPr>
          <w:fldChar w:fldCharType="separate"/>
        </w:r>
        <w:r>
          <w:rPr>
            <w:noProof/>
            <w:webHidden/>
          </w:rPr>
          <w:t>2</w:t>
        </w:r>
        <w:r>
          <w:rPr>
            <w:noProof/>
            <w:webHidden/>
          </w:rPr>
          <w:fldChar w:fldCharType="end"/>
        </w:r>
      </w:hyperlink>
    </w:p>
    <w:p w14:paraId="619B488B" w14:textId="61EF948D" w:rsidR="00306D87" w:rsidRDefault="00306D87">
      <w:pPr>
        <w:pStyle w:val="TableofFigures"/>
        <w:tabs>
          <w:tab w:val="right" w:leader="dot" w:pos="9016"/>
        </w:tabs>
        <w:rPr>
          <w:rFonts w:eastAsiaTheme="minorEastAsia"/>
          <w:noProof/>
          <w:lang w:eastAsia="en-GB"/>
        </w:rPr>
      </w:pPr>
      <w:hyperlink w:anchor="_Toc8681662" w:history="1">
        <w:r w:rsidRPr="00126C10">
          <w:rPr>
            <w:rStyle w:val="Hyperlink"/>
            <w:noProof/>
          </w:rPr>
          <w:t>Figure 3: Geology data uploaded to MapInfo Pro with Bing aerial map as a base layer.</w:t>
        </w:r>
        <w:r>
          <w:rPr>
            <w:noProof/>
            <w:webHidden/>
          </w:rPr>
          <w:tab/>
        </w:r>
        <w:r>
          <w:rPr>
            <w:noProof/>
            <w:webHidden/>
          </w:rPr>
          <w:fldChar w:fldCharType="begin"/>
        </w:r>
        <w:r>
          <w:rPr>
            <w:noProof/>
            <w:webHidden/>
          </w:rPr>
          <w:instrText xml:space="preserve"> PAGEREF _Toc8681662 \h </w:instrText>
        </w:r>
        <w:r>
          <w:rPr>
            <w:noProof/>
            <w:webHidden/>
          </w:rPr>
        </w:r>
        <w:r>
          <w:rPr>
            <w:noProof/>
            <w:webHidden/>
          </w:rPr>
          <w:fldChar w:fldCharType="separate"/>
        </w:r>
        <w:r>
          <w:rPr>
            <w:noProof/>
            <w:webHidden/>
          </w:rPr>
          <w:t>2</w:t>
        </w:r>
        <w:r>
          <w:rPr>
            <w:noProof/>
            <w:webHidden/>
          </w:rPr>
          <w:fldChar w:fldCharType="end"/>
        </w:r>
      </w:hyperlink>
    </w:p>
    <w:p w14:paraId="1D3AE818" w14:textId="50EE157B" w:rsidR="00306D87" w:rsidRDefault="00306D87">
      <w:pPr>
        <w:pStyle w:val="TableofFigures"/>
        <w:tabs>
          <w:tab w:val="right" w:leader="dot" w:pos="9016"/>
        </w:tabs>
        <w:rPr>
          <w:rFonts w:eastAsiaTheme="minorEastAsia"/>
          <w:noProof/>
          <w:lang w:eastAsia="en-GB"/>
        </w:rPr>
      </w:pPr>
      <w:hyperlink w:anchor="_Toc8681663" w:history="1">
        <w:r w:rsidRPr="00126C10">
          <w:rPr>
            <w:rStyle w:val="Hyperlink"/>
            <w:noProof/>
          </w:rPr>
          <w:t>Figure 4: Creating a Thematic Map - Choosing template.</w:t>
        </w:r>
        <w:r>
          <w:rPr>
            <w:noProof/>
            <w:webHidden/>
          </w:rPr>
          <w:tab/>
        </w:r>
        <w:r>
          <w:rPr>
            <w:noProof/>
            <w:webHidden/>
          </w:rPr>
          <w:fldChar w:fldCharType="begin"/>
        </w:r>
        <w:r>
          <w:rPr>
            <w:noProof/>
            <w:webHidden/>
          </w:rPr>
          <w:instrText xml:space="preserve"> PAGEREF _Toc8681663 \h </w:instrText>
        </w:r>
        <w:r>
          <w:rPr>
            <w:noProof/>
            <w:webHidden/>
          </w:rPr>
        </w:r>
        <w:r>
          <w:rPr>
            <w:noProof/>
            <w:webHidden/>
          </w:rPr>
          <w:fldChar w:fldCharType="separate"/>
        </w:r>
        <w:r>
          <w:rPr>
            <w:noProof/>
            <w:webHidden/>
          </w:rPr>
          <w:t>3</w:t>
        </w:r>
        <w:r>
          <w:rPr>
            <w:noProof/>
            <w:webHidden/>
          </w:rPr>
          <w:fldChar w:fldCharType="end"/>
        </w:r>
      </w:hyperlink>
    </w:p>
    <w:p w14:paraId="77E6B443" w14:textId="0D6B1841" w:rsidR="00306D87" w:rsidRDefault="00306D87">
      <w:pPr>
        <w:pStyle w:val="TableofFigures"/>
        <w:tabs>
          <w:tab w:val="right" w:leader="dot" w:pos="9016"/>
        </w:tabs>
        <w:rPr>
          <w:rFonts w:eastAsiaTheme="minorEastAsia"/>
          <w:noProof/>
          <w:lang w:eastAsia="en-GB"/>
        </w:rPr>
      </w:pPr>
      <w:hyperlink w:anchor="_Toc8681664" w:history="1">
        <w:r w:rsidRPr="00126C10">
          <w:rPr>
            <w:rStyle w:val="Hyperlink"/>
            <w:noProof/>
          </w:rPr>
          <w:t>Figure 5: Creating a Thematic Map - Choosing data source.</w:t>
        </w:r>
        <w:r>
          <w:rPr>
            <w:noProof/>
            <w:webHidden/>
          </w:rPr>
          <w:tab/>
        </w:r>
        <w:r>
          <w:rPr>
            <w:noProof/>
            <w:webHidden/>
          </w:rPr>
          <w:fldChar w:fldCharType="begin"/>
        </w:r>
        <w:r>
          <w:rPr>
            <w:noProof/>
            <w:webHidden/>
          </w:rPr>
          <w:instrText xml:space="preserve"> PAGEREF _Toc8681664 \h </w:instrText>
        </w:r>
        <w:r>
          <w:rPr>
            <w:noProof/>
            <w:webHidden/>
          </w:rPr>
        </w:r>
        <w:r>
          <w:rPr>
            <w:noProof/>
            <w:webHidden/>
          </w:rPr>
          <w:fldChar w:fldCharType="separate"/>
        </w:r>
        <w:r>
          <w:rPr>
            <w:noProof/>
            <w:webHidden/>
          </w:rPr>
          <w:t>3</w:t>
        </w:r>
        <w:r>
          <w:rPr>
            <w:noProof/>
            <w:webHidden/>
          </w:rPr>
          <w:fldChar w:fldCharType="end"/>
        </w:r>
      </w:hyperlink>
    </w:p>
    <w:p w14:paraId="689E5C7B" w14:textId="2B6528AD" w:rsidR="00306D87" w:rsidRDefault="00306D87">
      <w:pPr>
        <w:pStyle w:val="TableofFigures"/>
        <w:tabs>
          <w:tab w:val="right" w:leader="dot" w:pos="9016"/>
        </w:tabs>
        <w:rPr>
          <w:rFonts w:eastAsiaTheme="minorEastAsia"/>
          <w:noProof/>
          <w:lang w:eastAsia="en-GB"/>
        </w:rPr>
      </w:pPr>
      <w:hyperlink w:anchor="_Toc8681665" w:history="1">
        <w:r w:rsidRPr="00126C10">
          <w:rPr>
            <w:rStyle w:val="Hyperlink"/>
            <w:noProof/>
          </w:rPr>
          <w:t>Figure 6: Creating a Thematic Map - Confirming selections</w:t>
        </w:r>
        <w:r>
          <w:rPr>
            <w:noProof/>
            <w:webHidden/>
          </w:rPr>
          <w:tab/>
        </w:r>
        <w:r>
          <w:rPr>
            <w:noProof/>
            <w:webHidden/>
          </w:rPr>
          <w:fldChar w:fldCharType="begin"/>
        </w:r>
        <w:r>
          <w:rPr>
            <w:noProof/>
            <w:webHidden/>
          </w:rPr>
          <w:instrText xml:space="preserve"> PAGEREF _Toc8681665 \h </w:instrText>
        </w:r>
        <w:r>
          <w:rPr>
            <w:noProof/>
            <w:webHidden/>
          </w:rPr>
        </w:r>
        <w:r>
          <w:rPr>
            <w:noProof/>
            <w:webHidden/>
          </w:rPr>
          <w:fldChar w:fldCharType="separate"/>
        </w:r>
        <w:r>
          <w:rPr>
            <w:noProof/>
            <w:webHidden/>
          </w:rPr>
          <w:t>4</w:t>
        </w:r>
        <w:r>
          <w:rPr>
            <w:noProof/>
            <w:webHidden/>
          </w:rPr>
          <w:fldChar w:fldCharType="end"/>
        </w:r>
      </w:hyperlink>
    </w:p>
    <w:p w14:paraId="1E4EDB7D" w14:textId="13AF1F91" w:rsidR="00306D87" w:rsidRDefault="00306D87">
      <w:pPr>
        <w:pStyle w:val="TableofFigures"/>
        <w:tabs>
          <w:tab w:val="right" w:leader="dot" w:pos="9016"/>
        </w:tabs>
        <w:rPr>
          <w:rFonts w:eastAsiaTheme="minorEastAsia"/>
          <w:noProof/>
          <w:lang w:eastAsia="en-GB"/>
        </w:rPr>
      </w:pPr>
      <w:hyperlink w:anchor="_Toc8681666" w:history="1">
        <w:r w:rsidRPr="00126C10">
          <w:rPr>
            <w:rStyle w:val="Hyperlink"/>
            <w:noProof/>
          </w:rPr>
          <w:t>Figure 7: Issues with creating a thematic map using 1:10000 geology data.</w:t>
        </w:r>
        <w:r>
          <w:rPr>
            <w:noProof/>
            <w:webHidden/>
          </w:rPr>
          <w:tab/>
        </w:r>
        <w:r>
          <w:rPr>
            <w:noProof/>
            <w:webHidden/>
          </w:rPr>
          <w:fldChar w:fldCharType="begin"/>
        </w:r>
        <w:r>
          <w:rPr>
            <w:noProof/>
            <w:webHidden/>
          </w:rPr>
          <w:instrText xml:space="preserve"> PAGEREF _Toc8681666 \h </w:instrText>
        </w:r>
        <w:r>
          <w:rPr>
            <w:noProof/>
            <w:webHidden/>
          </w:rPr>
        </w:r>
        <w:r>
          <w:rPr>
            <w:noProof/>
            <w:webHidden/>
          </w:rPr>
          <w:fldChar w:fldCharType="separate"/>
        </w:r>
        <w:r>
          <w:rPr>
            <w:noProof/>
            <w:webHidden/>
          </w:rPr>
          <w:t>5</w:t>
        </w:r>
        <w:r>
          <w:rPr>
            <w:noProof/>
            <w:webHidden/>
          </w:rPr>
          <w:fldChar w:fldCharType="end"/>
        </w:r>
      </w:hyperlink>
    </w:p>
    <w:p w14:paraId="5247071A" w14:textId="64637C2C" w:rsidR="00306D87" w:rsidRDefault="00306D87">
      <w:pPr>
        <w:pStyle w:val="TableofFigures"/>
        <w:tabs>
          <w:tab w:val="right" w:leader="dot" w:pos="9016"/>
        </w:tabs>
        <w:rPr>
          <w:rFonts w:eastAsiaTheme="minorEastAsia"/>
          <w:noProof/>
          <w:lang w:eastAsia="en-GB"/>
        </w:rPr>
      </w:pPr>
      <w:hyperlink r:id="rId8" w:anchor="_Toc8681667" w:history="1">
        <w:r w:rsidRPr="00126C10">
          <w:rPr>
            <w:rStyle w:val="Hyperlink"/>
            <w:noProof/>
          </w:rPr>
          <w:t>Figure 8: Using 1:50000 geology data – Weymouth, Dorset.</w:t>
        </w:r>
        <w:r>
          <w:rPr>
            <w:noProof/>
            <w:webHidden/>
          </w:rPr>
          <w:tab/>
        </w:r>
        <w:r>
          <w:rPr>
            <w:noProof/>
            <w:webHidden/>
          </w:rPr>
          <w:fldChar w:fldCharType="begin"/>
        </w:r>
        <w:r>
          <w:rPr>
            <w:noProof/>
            <w:webHidden/>
          </w:rPr>
          <w:instrText xml:space="preserve"> PAGEREF _Toc8681667 \h </w:instrText>
        </w:r>
        <w:r>
          <w:rPr>
            <w:noProof/>
            <w:webHidden/>
          </w:rPr>
        </w:r>
        <w:r>
          <w:rPr>
            <w:noProof/>
            <w:webHidden/>
          </w:rPr>
          <w:fldChar w:fldCharType="separate"/>
        </w:r>
        <w:r>
          <w:rPr>
            <w:noProof/>
            <w:webHidden/>
          </w:rPr>
          <w:t>5</w:t>
        </w:r>
        <w:r>
          <w:rPr>
            <w:noProof/>
            <w:webHidden/>
          </w:rPr>
          <w:fldChar w:fldCharType="end"/>
        </w:r>
      </w:hyperlink>
    </w:p>
    <w:p w14:paraId="09E84F3C" w14:textId="6DD097F4" w:rsidR="00306D87" w:rsidRDefault="00306D87">
      <w:pPr>
        <w:pStyle w:val="TableofFigures"/>
        <w:tabs>
          <w:tab w:val="right" w:leader="dot" w:pos="9016"/>
        </w:tabs>
        <w:rPr>
          <w:rFonts w:eastAsiaTheme="minorEastAsia"/>
          <w:noProof/>
          <w:lang w:eastAsia="en-GB"/>
        </w:rPr>
      </w:pPr>
      <w:hyperlink r:id="rId9" w:anchor="_Toc8681668" w:history="1">
        <w:r w:rsidRPr="00126C10">
          <w:rPr>
            <w:rStyle w:val="Hyperlink"/>
            <w:noProof/>
          </w:rPr>
          <w:t>Figure 9: Using 1:50000 geology data - Cambridgeshire sites.</w:t>
        </w:r>
        <w:r>
          <w:rPr>
            <w:noProof/>
            <w:webHidden/>
          </w:rPr>
          <w:tab/>
        </w:r>
        <w:r>
          <w:rPr>
            <w:noProof/>
            <w:webHidden/>
          </w:rPr>
          <w:fldChar w:fldCharType="begin"/>
        </w:r>
        <w:r>
          <w:rPr>
            <w:noProof/>
            <w:webHidden/>
          </w:rPr>
          <w:instrText xml:space="preserve"> PAGEREF _Toc8681668 \h </w:instrText>
        </w:r>
        <w:r>
          <w:rPr>
            <w:noProof/>
            <w:webHidden/>
          </w:rPr>
        </w:r>
        <w:r>
          <w:rPr>
            <w:noProof/>
            <w:webHidden/>
          </w:rPr>
          <w:fldChar w:fldCharType="separate"/>
        </w:r>
        <w:r>
          <w:rPr>
            <w:noProof/>
            <w:webHidden/>
          </w:rPr>
          <w:t>6</w:t>
        </w:r>
        <w:r>
          <w:rPr>
            <w:noProof/>
            <w:webHidden/>
          </w:rPr>
          <w:fldChar w:fldCharType="end"/>
        </w:r>
      </w:hyperlink>
    </w:p>
    <w:p w14:paraId="30345BA8" w14:textId="24032EF0" w:rsidR="00306D87" w:rsidRDefault="00306D87">
      <w:pPr>
        <w:pStyle w:val="TableofFigures"/>
        <w:tabs>
          <w:tab w:val="right" w:leader="dot" w:pos="9016"/>
        </w:tabs>
        <w:rPr>
          <w:rFonts w:eastAsiaTheme="minorEastAsia"/>
          <w:noProof/>
          <w:lang w:eastAsia="en-GB"/>
        </w:rPr>
      </w:pPr>
      <w:hyperlink w:anchor="_Toc8681669" w:history="1">
        <w:r w:rsidRPr="00126C10">
          <w:rPr>
            <w:rStyle w:val="Hyperlink"/>
            <w:noProof/>
          </w:rPr>
          <w:t>Figure 10: Creating a Legend - choosing layers.</w:t>
        </w:r>
        <w:r>
          <w:rPr>
            <w:noProof/>
            <w:webHidden/>
          </w:rPr>
          <w:tab/>
        </w:r>
        <w:r>
          <w:rPr>
            <w:noProof/>
            <w:webHidden/>
          </w:rPr>
          <w:fldChar w:fldCharType="begin"/>
        </w:r>
        <w:r>
          <w:rPr>
            <w:noProof/>
            <w:webHidden/>
          </w:rPr>
          <w:instrText xml:space="preserve"> PAGEREF _Toc8681669 \h </w:instrText>
        </w:r>
        <w:r>
          <w:rPr>
            <w:noProof/>
            <w:webHidden/>
          </w:rPr>
        </w:r>
        <w:r>
          <w:rPr>
            <w:noProof/>
            <w:webHidden/>
          </w:rPr>
          <w:fldChar w:fldCharType="separate"/>
        </w:r>
        <w:r>
          <w:rPr>
            <w:noProof/>
            <w:webHidden/>
          </w:rPr>
          <w:t>7</w:t>
        </w:r>
        <w:r>
          <w:rPr>
            <w:noProof/>
            <w:webHidden/>
          </w:rPr>
          <w:fldChar w:fldCharType="end"/>
        </w:r>
      </w:hyperlink>
    </w:p>
    <w:p w14:paraId="63AD11F9" w14:textId="32EC0530" w:rsidR="00306D87" w:rsidRDefault="00306D87">
      <w:pPr>
        <w:pStyle w:val="TableofFigures"/>
        <w:tabs>
          <w:tab w:val="right" w:leader="dot" w:pos="9016"/>
        </w:tabs>
        <w:rPr>
          <w:rFonts w:eastAsiaTheme="minorEastAsia"/>
          <w:noProof/>
          <w:lang w:eastAsia="en-GB"/>
        </w:rPr>
      </w:pPr>
      <w:hyperlink w:anchor="_Toc8681670" w:history="1">
        <w:r w:rsidRPr="00126C10">
          <w:rPr>
            <w:rStyle w:val="Hyperlink"/>
            <w:noProof/>
          </w:rPr>
          <w:t>Figure 11: Creating a Legend - Frame Properties.</w:t>
        </w:r>
        <w:r>
          <w:rPr>
            <w:noProof/>
            <w:webHidden/>
          </w:rPr>
          <w:tab/>
        </w:r>
        <w:r>
          <w:rPr>
            <w:noProof/>
            <w:webHidden/>
          </w:rPr>
          <w:fldChar w:fldCharType="begin"/>
        </w:r>
        <w:r>
          <w:rPr>
            <w:noProof/>
            <w:webHidden/>
          </w:rPr>
          <w:instrText xml:space="preserve"> PAGEREF _Toc8681670 \h </w:instrText>
        </w:r>
        <w:r>
          <w:rPr>
            <w:noProof/>
            <w:webHidden/>
          </w:rPr>
        </w:r>
        <w:r>
          <w:rPr>
            <w:noProof/>
            <w:webHidden/>
          </w:rPr>
          <w:fldChar w:fldCharType="separate"/>
        </w:r>
        <w:r>
          <w:rPr>
            <w:noProof/>
            <w:webHidden/>
          </w:rPr>
          <w:t>7</w:t>
        </w:r>
        <w:r>
          <w:rPr>
            <w:noProof/>
            <w:webHidden/>
          </w:rPr>
          <w:fldChar w:fldCharType="end"/>
        </w:r>
      </w:hyperlink>
    </w:p>
    <w:p w14:paraId="0197646A" w14:textId="32E2A179" w:rsidR="00306D87" w:rsidRDefault="00306D87">
      <w:pPr>
        <w:pStyle w:val="TableofFigures"/>
        <w:tabs>
          <w:tab w:val="right" w:leader="dot" w:pos="9016"/>
        </w:tabs>
        <w:rPr>
          <w:rFonts w:eastAsiaTheme="minorEastAsia"/>
          <w:noProof/>
          <w:lang w:eastAsia="en-GB"/>
        </w:rPr>
      </w:pPr>
      <w:hyperlink w:anchor="_Toc8681671" w:history="1">
        <w:r w:rsidRPr="00126C10">
          <w:rPr>
            <w:rStyle w:val="Hyperlink"/>
            <w:noProof/>
          </w:rPr>
          <w:t>Figure 12: Data used to create points.</w:t>
        </w:r>
        <w:r>
          <w:rPr>
            <w:noProof/>
            <w:webHidden/>
          </w:rPr>
          <w:tab/>
        </w:r>
        <w:r>
          <w:rPr>
            <w:noProof/>
            <w:webHidden/>
          </w:rPr>
          <w:fldChar w:fldCharType="begin"/>
        </w:r>
        <w:r>
          <w:rPr>
            <w:noProof/>
            <w:webHidden/>
          </w:rPr>
          <w:instrText xml:space="preserve"> PAGEREF _Toc8681671 \h </w:instrText>
        </w:r>
        <w:r>
          <w:rPr>
            <w:noProof/>
            <w:webHidden/>
          </w:rPr>
        </w:r>
        <w:r>
          <w:rPr>
            <w:noProof/>
            <w:webHidden/>
          </w:rPr>
          <w:fldChar w:fldCharType="separate"/>
        </w:r>
        <w:r>
          <w:rPr>
            <w:noProof/>
            <w:webHidden/>
          </w:rPr>
          <w:t>8</w:t>
        </w:r>
        <w:r>
          <w:rPr>
            <w:noProof/>
            <w:webHidden/>
          </w:rPr>
          <w:fldChar w:fldCharType="end"/>
        </w:r>
      </w:hyperlink>
    </w:p>
    <w:p w14:paraId="27F3D9A7" w14:textId="6CED9A8E" w:rsidR="00306D87" w:rsidRDefault="00306D87">
      <w:pPr>
        <w:pStyle w:val="TableofFigures"/>
        <w:tabs>
          <w:tab w:val="right" w:leader="dot" w:pos="9016"/>
        </w:tabs>
        <w:rPr>
          <w:rFonts w:eastAsiaTheme="minorEastAsia"/>
          <w:noProof/>
          <w:lang w:eastAsia="en-GB"/>
        </w:rPr>
      </w:pPr>
      <w:hyperlink w:anchor="_Toc8681672" w:history="1">
        <w:r w:rsidRPr="00126C10">
          <w:rPr>
            <w:rStyle w:val="Hyperlink"/>
            <w:noProof/>
          </w:rPr>
          <w:t>Figure 13: Creating points.</w:t>
        </w:r>
        <w:r>
          <w:rPr>
            <w:noProof/>
            <w:webHidden/>
          </w:rPr>
          <w:tab/>
        </w:r>
        <w:r>
          <w:rPr>
            <w:noProof/>
            <w:webHidden/>
          </w:rPr>
          <w:fldChar w:fldCharType="begin"/>
        </w:r>
        <w:r>
          <w:rPr>
            <w:noProof/>
            <w:webHidden/>
          </w:rPr>
          <w:instrText xml:space="preserve"> PAGEREF _Toc8681672 \h </w:instrText>
        </w:r>
        <w:r>
          <w:rPr>
            <w:noProof/>
            <w:webHidden/>
          </w:rPr>
        </w:r>
        <w:r>
          <w:rPr>
            <w:noProof/>
            <w:webHidden/>
          </w:rPr>
          <w:fldChar w:fldCharType="separate"/>
        </w:r>
        <w:r>
          <w:rPr>
            <w:noProof/>
            <w:webHidden/>
          </w:rPr>
          <w:t>8</w:t>
        </w:r>
        <w:r>
          <w:rPr>
            <w:noProof/>
            <w:webHidden/>
          </w:rPr>
          <w:fldChar w:fldCharType="end"/>
        </w:r>
      </w:hyperlink>
    </w:p>
    <w:p w14:paraId="50F1966A" w14:textId="139AB8CB" w:rsidR="00306D87" w:rsidRDefault="00306D87">
      <w:pPr>
        <w:pStyle w:val="TableofFigures"/>
        <w:tabs>
          <w:tab w:val="right" w:leader="dot" w:pos="9016"/>
        </w:tabs>
        <w:rPr>
          <w:rFonts w:eastAsiaTheme="minorEastAsia"/>
          <w:noProof/>
          <w:lang w:eastAsia="en-GB"/>
        </w:rPr>
      </w:pPr>
      <w:hyperlink w:anchor="_Toc8681673" w:history="1">
        <w:r w:rsidRPr="00126C10">
          <w:rPr>
            <w:rStyle w:val="Hyperlink"/>
            <w:noProof/>
          </w:rPr>
          <w:t>Figure 14: Plotted data after creating data points - Cambridgeshire sites.</w:t>
        </w:r>
        <w:r>
          <w:rPr>
            <w:noProof/>
            <w:webHidden/>
          </w:rPr>
          <w:tab/>
        </w:r>
        <w:r>
          <w:rPr>
            <w:noProof/>
            <w:webHidden/>
          </w:rPr>
          <w:fldChar w:fldCharType="begin"/>
        </w:r>
        <w:r>
          <w:rPr>
            <w:noProof/>
            <w:webHidden/>
          </w:rPr>
          <w:instrText xml:space="preserve"> PAGEREF _Toc8681673 \h </w:instrText>
        </w:r>
        <w:r>
          <w:rPr>
            <w:noProof/>
            <w:webHidden/>
          </w:rPr>
        </w:r>
        <w:r>
          <w:rPr>
            <w:noProof/>
            <w:webHidden/>
          </w:rPr>
          <w:fldChar w:fldCharType="separate"/>
        </w:r>
        <w:r>
          <w:rPr>
            <w:noProof/>
            <w:webHidden/>
          </w:rPr>
          <w:t>9</w:t>
        </w:r>
        <w:r>
          <w:rPr>
            <w:noProof/>
            <w:webHidden/>
          </w:rPr>
          <w:fldChar w:fldCharType="end"/>
        </w:r>
      </w:hyperlink>
    </w:p>
    <w:p w14:paraId="5F242F12" w14:textId="13FF03C6" w:rsidR="00306D87" w:rsidRDefault="00306D87">
      <w:pPr>
        <w:pStyle w:val="TableofFigures"/>
        <w:tabs>
          <w:tab w:val="right" w:leader="dot" w:pos="9016"/>
        </w:tabs>
        <w:rPr>
          <w:rFonts w:eastAsiaTheme="minorEastAsia"/>
          <w:noProof/>
          <w:lang w:eastAsia="en-GB"/>
        </w:rPr>
      </w:pPr>
      <w:hyperlink w:anchor="_Toc8681674" w:history="1">
        <w:r w:rsidRPr="00126C10">
          <w:rPr>
            <w:rStyle w:val="Hyperlink"/>
            <w:noProof/>
          </w:rPr>
          <w:t>Figure 15: Distribution of fossils at Kings Dyke Nature Reserve - Whittlesey, Cambridgeshire.</w:t>
        </w:r>
        <w:r>
          <w:rPr>
            <w:noProof/>
            <w:webHidden/>
          </w:rPr>
          <w:tab/>
        </w:r>
        <w:r>
          <w:rPr>
            <w:noProof/>
            <w:webHidden/>
          </w:rPr>
          <w:fldChar w:fldCharType="begin"/>
        </w:r>
        <w:r>
          <w:rPr>
            <w:noProof/>
            <w:webHidden/>
          </w:rPr>
          <w:instrText xml:space="preserve"> PAGEREF _Toc8681674 \h </w:instrText>
        </w:r>
        <w:r>
          <w:rPr>
            <w:noProof/>
            <w:webHidden/>
          </w:rPr>
        </w:r>
        <w:r>
          <w:rPr>
            <w:noProof/>
            <w:webHidden/>
          </w:rPr>
          <w:fldChar w:fldCharType="separate"/>
        </w:r>
        <w:r>
          <w:rPr>
            <w:noProof/>
            <w:webHidden/>
          </w:rPr>
          <w:t>9</w:t>
        </w:r>
        <w:r>
          <w:rPr>
            <w:noProof/>
            <w:webHidden/>
          </w:rPr>
          <w:fldChar w:fldCharType="end"/>
        </w:r>
      </w:hyperlink>
    </w:p>
    <w:p w14:paraId="0A2E9D82" w14:textId="727BFB48" w:rsidR="00306D87" w:rsidRDefault="00306D87">
      <w:pPr>
        <w:pStyle w:val="TableofFigures"/>
        <w:tabs>
          <w:tab w:val="right" w:leader="dot" w:pos="9016"/>
        </w:tabs>
        <w:rPr>
          <w:rFonts w:eastAsiaTheme="minorEastAsia"/>
          <w:noProof/>
          <w:lang w:eastAsia="en-GB"/>
        </w:rPr>
      </w:pPr>
      <w:hyperlink w:anchor="_Toc8681675" w:history="1">
        <w:r w:rsidRPr="00126C10">
          <w:rPr>
            <w:rStyle w:val="Hyperlink"/>
            <w:noProof/>
          </w:rPr>
          <w:t>Figure 16: Distribution of fossils at Tidmoor Point, The Fleet - Weymouth, Dorset.</w:t>
        </w:r>
        <w:r>
          <w:rPr>
            <w:noProof/>
            <w:webHidden/>
          </w:rPr>
          <w:tab/>
        </w:r>
        <w:r>
          <w:rPr>
            <w:noProof/>
            <w:webHidden/>
          </w:rPr>
          <w:fldChar w:fldCharType="begin"/>
        </w:r>
        <w:r>
          <w:rPr>
            <w:noProof/>
            <w:webHidden/>
          </w:rPr>
          <w:instrText xml:space="preserve"> PAGEREF _Toc8681675 \h </w:instrText>
        </w:r>
        <w:r>
          <w:rPr>
            <w:noProof/>
            <w:webHidden/>
          </w:rPr>
        </w:r>
        <w:r>
          <w:rPr>
            <w:noProof/>
            <w:webHidden/>
          </w:rPr>
          <w:fldChar w:fldCharType="separate"/>
        </w:r>
        <w:r>
          <w:rPr>
            <w:noProof/>
            <w:webHidden/>
          </w:rPr>
          <w:t>10</w:t>
        </w:r>
        <w:r>
          <w:rPr>
            <w:noProof/>
            <w:webHidden/>
          </w:rPr>
          <w:fldChar w:fldCharType="end"/>
        </w:r>
      </w:hyperlink>
    </w:p>
    <w:p w14:paraId="395D4125" w14:textId="288104AD" w:rsidR="00306D87" w:rsidRDefault="00306D87">
      <w:pPr>
        <w:pStyle w:val="TableofFigures"/>
        <w:tabs>
          <w:tab w:val="right" w:leader="dot" w:pos="9016"/>
        </w:tabs>
        <w:rPr>
          <w:rFonts w:eastAsiaTheme="minorEastAsia"/>
          <w:noProof/>
          <w:lang w:eastAsia="en-GB"/>
        </w:rPr>
      </w:pPr>
      <w:hyperlink w:anchor="_Toc8681676" w:history="1">
        <w:r w:rsidRPr="00126C10">
          <w:rPr>
            <w:rStyle w:val="Hyperlink"/>
            <w:noProof/>
          </w:rPr>
          <w:t>Figure 17: Distribution of fossils at Yaxely pit - Yaxely, Cambridgeshire.</w:t>
        </w:r>
        <w:r>
          <w:rPr>
            <w:noProof/>
            <w:webHidden/>
          </w:rPr>
          <w:tab/>
        </w:r>
        <w:r>
          <w:rPr>
            <w:noProof/>
            <w:webHidden/>
          </w:rPr>
          <w:fldChar w:fldCharType="begin"/>
        </w:r>
        <w:r>
          <w:rPr>
            <w:noProof/>
            <w:webHidden/>
          </w:rPr>
          <w:instrText xml:space="preserve"> PAGEREF _Toc8681676 \h </w:instrText>
        </w:r>
        <w:r>
          <w:rPr>
            <w:noProof/>
            <w:webHidden/>
          </w:rPr>
        </w:r>
        <w:r>
          <w:rPr>
            <w:noProof/>
            <w:webHidden/>
          </w:rPr>
          <w:fldChar w:fldCharType="separate"/>
        </w:r>
        <w:r>
          <w:rPr>
            <w:noProof/>
            <w:webHidden/>
          </w:rPr>
          <w:t>10</w:t>
        </w:r>
        <w:r>
          <w:rPr>
            <w:noProof/>
            <w:webHidden/>
          </w:rPr>
          <w:fldChar w:fldCharType="end"/>
        </w:r>
      </w:hyperlink>
    </w:p>
    <w:p w14:paraId="4998F5C4" w14:textId="71278547" w:rsidR="00306D87" w:rsidRDefault="00306D87">
      <w:pPr>
        <w:pStyle w:val="TableofFigures"/>
        <w:tabs>
          <w:tab w:val="right" w:leader="dot" w:pos="9016"/>
        </w:tabs>
        <w:rPr>
          <w:rFonts w:eastAsiaTheme="minorEastAsia"/>
          <w:noProof/>
          <w:lang w:eastAsia="en-GB"/>
        </w:rPr>
      </w:pPr>
      <w:hyperlink w:anchor="_Toc8681677" w:history="1">
        <w:r w:rsidRPr="00126C10">
          <w:rPr>
            <w:rStyle w:val="Hyperlink"/>
            <w:noProof/>
          </w:rPr>
          <w:t>Figure 18: SQL select.</w:t>
        </w:r>
        <w:r>
          <w:rPr>
            <w:noProof/>
            <w:webHidden/>
          </w:rPr>
          <w:tab/>
        </w:r>
        <w:r>
          <w:rPr>
            <w:noProof/>
            <w:webHidden/>
          </w:rPr>
          <w:fldChar w:fldCharType="begin"/>
        </w:r>
        <w:r>
          <w:rPr>
            <w:noProof/>
            <w:webHidden/>
          </w:rPr>
          <w:instrText xml:space="preserve"> PAGEREF _Toc8681677 \h </w:instrText>
        </w:r>
        <w:r>
          <w:rPr>
            <w:noProof/>
            <w:webHidden/>
          </w:rPr>
        </w:r>
        <w:r>
          <w:rPr>
            <w:noProof/>
            <w:webHidden/>
          </w:rPr>
          <w:fldChar w:fldCharType="separate"/>
        </w:r>
        <w:r>
          <w:rPr>
            <w:noProof/>
            <w:webHidden/>
          </w:rPr>
          <w:t>11</w:t>
        </w:r>
        <w:r>
          <w:rPr>
            <w:noProof/>
            <w:webHidden/>
          </w:rPr>
          <w:fldChar w:fldCharType="end"/>
        </w:r>
      </w:hyperlink>
    </w:p>
    <w:p w14:paraId="0C194B6E" w14:textId="460BA26D" w:rsidR="00306D87" w:rsidRDefault="00306D87">
      <w:pPr>
        <w:pStyle w:val="TableofFigures"/>
        <w:tabs>
          <w:tab w:val="right" w:leader="dot" w:pos="9016"/>
        </w:tabs>
        <w:rPr>
          <w:rFonts w:eastAsiaTheme="minorEastAsia"/>
          <w:noProof/>
          <w:lang w:eastAsia="en-GB"/>
        </w:rPr>
      </w:pPr>
      <w:hyperlink w:anchor="_Toc8681678" w:history="1">
        <w:r w:rsidRPr="00126C10">
          <w:rPr>
            <w:rStyle w:val="Hyperlink"/>
            <w:noProof/>
          </w:rPr>
          <w:t>Figure 19: Fossils with a 'very high' quality (5) as marked by a size 14 font purple star - Kings Dyke Nature Reserve.</w:t>
        </w:r>
        <w:r>
          <w:rPr>
            <w:noProof/>
            <w:webHidden/>
          </w:rPr>
          <w:tab/>
        </w:r>
        <w:r>
          <w:rPr>
            <w:noProof/>
            <w:webHidden/>
          </w:rPr>
          <w:fldChar w:fldCharType="begin"/>
        </w:r>
        <w:r>
          <w:rPr>
            <w:noProof/>
            <w:webHidden/>
          </w:rPr>
          <w:instrText xml:space="preserve"> PAGEREF _Toc8681678 \h </w:instrText>
        </w:r>
        <w:r>
          <w:rPr>
            <w:noProof/>
            <w:webHidden/>
          </w:rPr>
        </w:r>
        <w:r>
          <w:rPr>
            <w:noProof/>
            <w:webHidden/>
          </w:rPr>
          <w:fldChar w:fldCharType="separate"/>
        </w:r>
        <w:r>
          <w:rPr>
            <w:noProof/>
            <w:webHidden/>
          </w:rPr>
          <w:t>12</w:t>
        </w:r>
        <w:r>
          <w:rPr>
            <w:noProof/>
            <w:webHidden/>
          </w:rPr>
          <w:fldChar w:fldCharType="end"/>
        </w:r>
      </w:hyperlink>
    </w:p>
    <w:p w14:paraId="416F6BAA" w14:textId="0F16CD08" w:rsidR="00306D87" w:rsidRDefault="00306D87">
      <w:pPr>
        <w:pStyle w:val="TableofFigures"/>
        <w:tabs>
          <w:tab w:val="right" w:leader="dot" w:pos="9016"/>
        </w:tabs>
        <w:rPr>
          <w:rFonts w:eastAsiaTheme="minorEastAsia"/>
          <w:noProof/>
          <w:lang w:eastAsia="en-GB"/>
        </w:rPr>
      </w:pPr>
      <w:hyperlink w:anchor="_Toc8681679" w:history="1">
        <w:r w:rsidRPr="00126C10">
          <w:rPr>
            <w:rStyle w:val="Hyperlink"/>
            <w:noProof/>
          </w:rPr>
          <w:t>Figure 20: Example of fossils recorded during surveying: Fossils from the Stewartby Member (middle/upper)  of the Oxford Clay at Tidmoor Point, The Fleet – Weymouth, Dorset..</w:t>
        </w:r>
        <w:r>
          <w:rPr>
            <w:noProof/>
            <w:webHidden/>
          </w:rPr>
          <w:fldChar w:fldCharType="begin"/>
        </w:r>
        <w:r>
          <w:rPr>
            <w:noProof/>
            <w:webHidden/>
          </w:rPr>
          <w:instrText xml:space="preserve"> PAGEREF _Toc8681679 \h </w:instrText>
        </w:r>
        <w:r>
          <w:rPr>
            <w:noProof/>
            <w:webHidden/>
          </w:rPr>
        </w:r>
        <w:r>
          <w:rPr>
            <w:noProof/>
            <w:webHidden/>
          </w:rPr>
          <w:fldChar w:fldCharType="separate"/>
        </w:r>
        <w:r>
          <w:rPr>
            <w:noProof/>
            <w:webHidden/>
          </w:rPr>
          <w:t>13</w:t>
        </w:r>
        <w:r>
          <w:rPr>
            <w:noProof/>
            <w:webHidden/>
          </w:rPr>
          <w:fldChar w:fldCharType="end"/>
        </w:r>
      </w:hyperlink>
    </w:p>
    <w:p w14:paraId="55E302D2" w14:textId="71D6F554" w:rsidR="00E22BCE" w:rsidRDefault="00306D87">
      <w:r>
        <w:fldChar w:fldCharType="end"/>
      </w:r>
      <w:r w:rsidR="00E22BCE">
        <w:br w:type="page"/>
      </w:r>
    </w:p>
    <w:p w14:paraId="2AA74516" w14:textId="678B893F" w:rsidR="00990746" w:rsidRDefault="002D7215" w:rsidP="002D7215">
      <w:pPr>
        <w:pStyle w:val="Heading1"/>
      </w:pPr>
      <w:bookmarkStart w:id="0" w:name="_Toc8681629"/>
      <w:r w:rsidRPr="002D7215">
        <w:lastRenderedPageBreak/>
        <w:t>1.</w:t>
      </w:r>
      <w:r>
        <w:t xml:space="preserve">0 </w:t>
      </w:r>
      <w:r w:rsidR="006F5B6E">
        <w:t>Introduction</w:t>
      </w:r>
      <w:bookmarkEnd w:id="0"/>
      <w:r w:rsidR="006F5B6E">
        <w:t xml:space="preserve"> </w:t>
      </w:r>
    </w:p>
    <w:p w14:paraId="5A6FF3E0" w14:textId="6B32AB56" w:rsidR="00990746" w:rsidRDefault="00FB1E89" w:rsidP="00990746">
      <w:r>
        <w:t xml:space="preserve">Geographical Information systems </w:t>
      </w:r>
      <w:r w:rsidR="000560E6">
        <w:t xml:space="preserve">(GIS) </w:t>
      </w:r>
      <w:r>
        <w:t xml:space="preserve">have been </w:t>
      </w:r>
      <w:r w:rsidR="000560E6">
        <w:t xml:space="preserve">used as a method of </w:t>
      </w:r>
      <w:r w:rsidR="00451A18">
        <w:t xml:space="preserve">visualising data </w:t>
      </w:r>
      <w:r w:rsidR="00B85AA2">
        <w:t xml:space="preserve">since as early as </w:t>
      </w:r>
      <w:r w:rsidR="002D7215">
        <w:t>1781, at the battle of York</w:t>
      </w:r>
      <w:r w:rsidR="001A4A82">
        <w:t xml:space="preserve">town </w:t>
      </w:r>
      <w:sdt>
        <w:sdtPr>
          <w:id w:val="966706847"/>
          <w:citation/>
        </w:sdtPr>
        <w:sdtContent>
          <w:r w:rsidR="001A4A82">
            <w:fldChar w:fldCharType="begin"/>
          </w:r>
          <w:r w:rsidR="001A4A82">
            <w:instrText xml:space="preserve"> CITATION Wat17 \l 2057 </w:instrText>
          </w:r>
          <w:r w:rsidR="001A4A82">
            <w:fldChar w:fldCharType="separate"/>
          </w:r>
          <w:r w:rsidR="001A4A82" w:rsidRPr="001A4A82">
            <w:rPr>
              <w:noProof/>
            </w:rPr>
            <w:t>(Waters, 2017)</w:t>
          </w:r>
          <w:r w:rsidR="001A4A82">
            <w:fldChar w:fldCharType="end"/>
          </w:r>
        </w:sdtContent>
      </w:sdt>
      <w:r w:rsidR="001A4A82">
        <w:t xml:space="preserve">. </w:t>
      </w:r>
      <w:r w:rsidR="00776F2B">
        <w:t xml:space="preserve">GIS is </w:t>
      </w:r>
      <w:r w:rsidR="008252E8">
        <w:t xml:space="preserve">becoming ever-increasingly popular for its </w:t>
      </w:r>
      <w:r w:rsidR="00744E0E">
        <w:t>use as a tool within management and analysis of the environment</w:t>
      </w:r>
      <w:r w:rsidR="00D561B3">
        <w:t xml:space="preserve">. </w:t>
      </w:r>
    </w:p>
    <w:p w14:paraId="4D2BAA5B" w14:textId="22A621DF" w:rsidR="00B66ABC" w:rsidRPr="00A27BB7" w:rsidRDefault="00482D79" w:rsidP="00990746">
      <w:r>
        <w:t>GIS</w:t>
      </w:r>
      <w:r w:rsidR="003B2C9E">
        <w:t xml:space="preserve">’ are a type of information system </w:t>
      </w:r>
      <w:r w:rsidR="000361E9">
        <w:t xml:space="preserve">designed to capture and store data that can be queried for analysis. </w:t>
      </w:r>
      <w:r w:rsidR="00455CD3">
        <w:t xml:space="preserve">It will have </w:t>
      </w:r>
      <w:r w:rsidR="000549F9">
        <w:t>a geospatial element</w:t>
      </w:r>
      <w:r w:rsidR="00053FA9">
        <w:t xml:space="preserve">, </w:t>
      </w:r>
      <w:r w:rsidR="000549F9">
        <w:t xml:space="preserve">this is </w:t>
      </w:r>
      <w:r w:rsidR="00053FA9">
        <w:t xml:space="preserve">spatial data that relates to the earth surface such as </w:t>
      </w:r>
      <w:r w:rsidR="00A84EEC">
        <w:t xml:space="preserve">latitude and longitude </w:t>
      </w:r>
      <w:sdt>
        <w:sdtPr>
          <w:id w:val="1302351044"/>
          <w:citation/>
        </w:sdtPr>
        <w:sdtContent>
          <w:r w:rsidR="00A84EEC">
            <w:fldChar w:fldCharType="begin"/>
          </w:r>
          <w:r w:rsidR="00A84EEC">
            <w:instrText xml:space="preserve"> CITATION Wor04 \l 2057 </w:instrText>
          </w:r>
          <w:r w:rsidR="00A84EEC">
            <w:fldChar w:fldCharType="separate"/>
          </w:r>
          <w:r w:rsidR="00A84EEC" w:rsidRPr="00A84EEC">
            <w:rPr>
              <w:noProof/>
            </w:rPr>
            <w:t>(Worboys &amp; Duckham, 2004)</w:t>
          </w:r>
          <w:r w:rsidR="00A84EEC">
            <w:fldChar w:fldCharType="end"/>
          </w:r>
        </w:sdtContent>
      </w:sdt>
      <w:r w:rsidR="00334C36">
        <w:t>; in GIS, spatial data is typically always linked to a</w:t>
      </w:r>
      <w:r w:rsidR="00334C36" w:rsidRPr="00A27BB7">
        <w:t xml:space="preserve">ttribute data, this data </w:t>
      </w:r>
      <w:r w:rsidR="005B079B" w:rsidRPr="00A27BB7">
        <w:t xml:space="preserve">tells us about the spatial data points </w:t>
      </w:r>
      <w:sdt>
        <w:sdtPr>
          <w:id w:val="778770574"/>
          <w:citation/>
        </w:sdtPr>
        <w:sdtContent>
          <w:r w:rsidR="005B079B" w:rsidRPr="00A27BB7">
            <w:fldChar w:fldCharType="begin"/>
          </w:r>
          <w:r w:rsidR="005B079B" w:rsidRPr="00A27BB7">
            <w:instrText xml:space="preserve"> CITATION Dem13 \l 2057 </w:instrText>
          </w:r>
          <w:r w:rsidR="005B079B" w:rsidRPr="00A27BB7">
            <w:fldChar w:fldCharType="separate"/>
          </w:r>
          <w:r w:rsidR="005B079B" w:rsidRPr="00A27BB7">
            <w:rPr>
              <w:noProof/>
            </w:rPr>
            <w:t>(Dempsey, 2013)</w:t>
          </w:r>
          <w:r w:rsidR="005B079B" w:rsidRPr="00A27BB7">
            <w:fldChar w:fldCharType="end"/>
          </w:r>
        </w:sdtContent>
      </w:sdt>
      <w:r w:rsidR="00BA05C6" w:rsidRPr="00A27BB7">
        <w:t>. Longley e</w:t>
      </w:r>
      <w:r w:rsidR="007E0293" w:rsidRPr="00A27BB7">
        <w:t xml:space="preserve">t al (2011) identified that </w:t>
      </w:r>
      <w:r w:rsidR="00F346A1" w:rsidRPr="00A27BB7">
        <w:t xml:space="preserve">data delineated for </w:t>
      </w:r>
      <w:r w:rsidR="007E0293" w:rsidRPr="00A27BB7">
        <w:t xml:space="preserve">GIS </w:t>
      </w:r>
      <w:r w:rsidR="00F346A1" w:rsidRPr="00A27BB7">
        <w:t xml:space="preserve">plays a role </w:t>
      </w:r>
      <w:r w:rsidR="006A3B7A" w:rsidRPr="00A27BB7">
        <w:t xml:space="preserve">in the </w:t>
      </w:r>
      <w:r w:rsidR="009124C9" w:rsidRPr="00A27BB7">
        <w:t>decision-making</w:t>
      </w:r>
      <w:r w:rsidR="006A3B7A" w:rsidRPr="00A27BB7">
        <w:t xml:space="preserve"> process at differing </w:t>
      </w:r>
      <w:r w:rsidR="0047356B" w:rsidRPr="00A27BB7">
        <w:t>levels (</w:t>
      </w:r>
      <w:r w:rsidR="00BD535B" w:rsidRPr="00A27BB7">
        <w:t>e.g.</w:t>
      </w:r>
      <w:r w:rsidR="0047356B" w:rsidRPr="00A27BB7">
        <w:t xml:space="preserve"> public, private, governmental etc.)</w:t>
      </w:r>
      <w:r w:rsidR="009124C9" w:rsidRPr="00A27BB7">
        <w:t xml:space="preserve">. It </w:t>
      </w:r>
      <w:r w:rsidR="00BD535B" w:rsidRPr="00A27BB7">
        <w:t xml:space="preserve">has shown to be used for a range of tasks </w:t>
      </w:r>
      <w:r w:rsidR="00F80DEE" w:rsidRPr="00A27BB7">
        <w:t xml:space="preserve">such as: </w:t>
      </w:r>
    </w:p>
    <w:p w14:paraId="455C1E49" w14:textId="06E4BA18" w:rsidR="00990746" w:rsidRPr="00990746" w:rsidRDefault="00990746" w:rsidP="00482D79">
      <w:pPr>
        <w:keepNext/>
        <w:keepLines/>
        <w:spacing w:before="40" w:after="0"/>
        <w:outlineLvl w:val="1"/>
      </w:pPr>
    </w:p>
    <w:p w14:paraId="238EFACC" w14:textId="108D5E73" w:rsidR="00F80DEE" w:rsidRPr="00A27BB7" w:rsidRDefault="00990746" w:rsidP="00F80DEE">
      <w:pPr>
        <w:pStyle w:val="ListParagraph"/>
        <w:numPr>
          <w:ilvl w:val="0"/>
          <w:numId w:val="4"/>
        </w:numPr>
      </w:pPr>
      <w:r w:rsidRPr="00A27BB7">
        <w:t>Location of</w:t>
      </w:r>
      <w:r w:rsidR="00EB63A7" w:rsidRPr="00A27BB7">
        <w:t xml:space="preserve"> a</w:t>
      </w:r>
      <w:r w:rsidRPr="00A27BB7">
        <w:t xml:space="preserve"> feature and relationships to other features</w:t>
      </w:r>
    </w:p>
    <w:p w14:paraId="00946077" w14:textId="77777777" w:rsidR="009323F4" w:rsidRPr="00A27BB7" w:rsidRDefault="00990746" w:rsidP="00F80DEE">
      <w:pPr>
        <w:pStyle w:val="ListParagraph"/>
        <w:numPr>
          <w:ilvl w:val="0"/>
          <w:numId w:val="4"/>
        </w:numPr>
      </w:pPr>
      <w:r w:rsidRPr="00A27BB7">
        <w:t>Mapping quantities of features</w:t>
      </w:r>
    </w:p>
    <w:p w14:paraId="13224EB3" w14:textId="58C2A548" w:rsidR="009323F4" w:rsidRPr="00A27BB7" w:rsidRDefault="00990746" w:rsidP="009323F4">
      <w:pPr>
        <w:pStyle w:val="ListParagraph"/>
        <w:numPr>
          <w:ilvl w:val="0"/>
          <w:numId w:val="4"/>
        </w:numPr>
      </w:pPr>
      <w:r w:rsidRPr="00A27BB7">
        <w:t>Mapping densities of features</w:t>
      </w:r>
    </w:p>
    <w:p w14:paraId="096EAD1A" w14:textId="34197093" w:rsidR="009323F4" w:rsidRPr="00A27BB7" w:rsidRDefault="009323F4" w:rsidP="009323F4">
      <w:pPr>
        <w:pStyle w:val="ListParagraph"/>
        <w:numPr>
          <w:ilvl w:val="0"/>
          <w:numId w:val="4"/>
        </w:numPr>
      </w:pPr>
      <w:r w:rsidRPr="00A27BB7">
        <w:t>Mapping a</w:t>
      </w:r>
      <w:r w:rsidR="00990746" w:rsidRPr="00A27BB7">
        <w:t xml:space="preserve">ctivities within proximity to the area of study – e.g. buffer tool </w:t>
      </w:r>
    </w:p>
    <w:p w14:paraId="5C2BF18B" w14:textId="377827CF" w:rsidR="00990746" w:rsidRPr="00A27BB7" w:rsidRDefault="00990746" w:rsidP="009323F4">
      <w:pPr>
        <w:pStyle w:val="ListParagraph"/>
        <w:numPr>
          <w:ilvl w:val="0"/>
          <w:numId w:val="4"/>
        </w:numPr>
      </w:pPr>
      <w:r w:rsidRPr="00A27BB7">
        <w:t xml:space="preserve">Mapping change over time </w:t>
      </w:r>
    </w:p>
    <w:p w14:paraId="179BF37D" w14:textId="3A5F0A03" w:rsidR="00B65708" w:rsidRDefault="00B65708" w:rsidP="00B65708">
      <w:r w:rsidRPr="00A27BB7">
        <w:t xml:space="preserve">Though </w:t>
      </w:r>
      <w:r w:rsidR="00A27BB7" w:rsidRPr="00A27BB7">
        <w:t>bene</w:t>
      </w:r>
      <w:r w:rsidR="00A27BB7">
        <w:t xml:space="preserve">ficial for environmental management, Larsen (1999) states that </w:t>
      </w:r>
      <w:r w:rsidR="00C05F3E">
        <w:t xml:space="preserve">environmental GIS </w:t>
      </w:r>
      <w:r w:rsidR="00F3772C">
        <w:t>works often do not have the add</w:t>
      </w:r>
      <w:r w:rsidR="00783532">
        <w:t>ed</w:t>
      </w:r>
      <w:r w:rsidR="00F3772C">
        <w:t xml:space="preserve"> skills </w:t>
      </w:r>
      <w:r w:rsidR="003F6691">
        <w:t xml:space="preserve">to develop further GIS application, </w:t>
      </w:r>
      <w:r w:rsidR="00E57751">
        <w:t xml:space="preserve">subjecting workers to work within predefined software parameters. </w:t>
      </w:r>
    </w:p>
    <w:p w14:paraId="6B0FEE54" w14:textId="61E48549" w:rsidR="00D93561" w:rsidRPr="00A27BB7" w:rsidRDefault="00D93561" w:rsidP="00820C58">
      <w:pPr>
        <w:pStyle w:val="Heading1"/>
        <w:rPr>
          <w:sz w:val="22"/>
          <w:szCs w:val="22"/>
        </w:rPr>
      </w:pPr>
      <w:bookmarkStart w:id="1" w:name="_Toc8681630"/>
      <w:r>
        <w:t xml:space="preserve">2.0 </w:t>
      </w:r>
      <w:r w:rsidR="00820C58">
        <w:t>Literature Review</w:t>
      </w:r>
      <w:bookmarkEnd w:id="1"/>
      <w:r w:rsidR="00820C58">
        <w:t xml:space="preserve"> </w:t>
      </w:r>
    </w:p>
    <w:p w14:paraId="40BDB100" w14:textId="60F08A75" w:rsidR="00E22BCE" w:rsidRDefault="009D397E" w:rsidP="00935E09">
      <w:pPr>
        <w:pStyle w:val="Heading2"/>
      </w:pPr>
      <w:bookmarkStart w:id="2" w:name="_Toc8681631"/>
      <w:r>
        <w:t xml:space="preserve">2.1 </w:t>
      </w:r>
      <w:r w:rsidR="00935E09">
        <w:t>Geoconservation</w:t>
      </w:r>
      <w:bookmarkEnd w:id="2"/>
      <w:r w:rsidR="00935E09">
        <w:t xml:space="preserve"> </w:t>
      </w:r>
    </w:p>
    <w:p w14:paraId="1A45F432" w14:textId="38BB9048" w:rsidR="00A028E5" w:rsidRDefault="005E5263" w:rsidP="00304CE4">
      <w:r>
        <w:t xml:space="preserve">Geological conservation </w:t>
      </w:r>
      <w:r w:rsidR="00301BF3">
        <w:t xml:space="preserve">geoconservation is defined as the </w:t>
      </w:r>
      <w:r w:rsidR="00BE326B">
        <w:t>measures taken to conserve/enhance geological and geomo</w:t>
      </w:r>
      <w:r w:rsidR="001A0680">
        <w:t xml:space="preserve">rphological features, as well as the </w:t>
      </w:r>
      <w:r w:rsidR="001319C9">
        <w:t>recording and rescue of specime</w:t>
      </w:r>
      <w:r w:rsidR="00304CE4">
        <w:t xml:space="preserve">ns that may be threatened or subject to damage from a range of activities at a site </w:t>
      </w:r>
      <w:sdt>
        <w:sdtPr>
          <w:id w:val="1971858727"/>
          <w:citation/>
        </w:sdtPr>
        <w:sdtContent>
          <w:r w:rsidR="00304CE4">
            <w:fldChar w:fldCharType="begin"/>
          </w:r>
          <w:r w:rsidR="00304CE4">
            <w:instrText xml:space="preserve"> CITATION Pro13 \l 2057 </w:instrText>
          </w:r>
          <w:r w:rsidR="00304CE4">
            <w:fldChar w:fldCharType="separate"/>
          </w:r>
          <w:r w:rsidR="00304CE4" w:rsidRPr="00304CE4">
            <w:rPr>
              <w:noProof/>
            </w:rPr>
            <w:t>(Prosser, et al., 2013)</w:t>
          </w:r>
          <w:r w:rsidR="00304CE4">
            <w:fldChar w:fldCharType="end"/>
          </w:r>
        </w:sdtContent>
      </w:sdt>
      <w:r w:rsidR="00304CE4">
        <w:t xml:space="preserve">. </w:t>
      </w:r>
      <w:r w:rsidR="00A028E5">
        <w:t>Within the UK</w:t>
      </w:r>
      <w:r w:rsidR="00B1344A">
        <w:t xml:space="preserve">, geoconservation is product of the 1940’s governments </w:t>
      </w:r>
      <w:r w:rsidR="004F6052">
        <w:t>attempt</w:t>
      </w:r>
      <w:r w:rsidR="00B1344A">
        <w:t xml:space="preserve"> to </w:t>
      </w:r>
      <w:r w:rsidR="0058007A">
        <w:t xml:space="preserve">conserve the natural environment </w:t>
      </w:r>
      <w:sdt>
        <w:sdtPr>
          <w:id w:val="-1790273968"/>
          <w:citation/>
        </w:sdtPr>
        <w:sdtContent>
          <w:r w:rsidR="0058007A">
            <w:fldChar w:fldCharType="begin"/>
          </w:r>
          <w:r w:rsidR="0058007A">
            <w:instrText xml:space="preserve"> CITATION Bur08 \l 2057 </w:instrText>
          </w:r>
          <w:r w:rsidR="0058007A">
            <w:fldChar w:fldCharType="separate"/>
          </w:r>
          <w:r w:rsidR="0058007A" w:rsidRPr="0058007A">
            <w:rPr>
              <w:noProof/>
            </w:rPr>
            <w:t>(Burek &amp; Prosser, 2008)</w:t>
          </w:r>
          <w:r w:rsidR="0058007A">
            <w:fldChar w:fldCharType="end"/>
          </w:r>
        </w:sdtContent>
      </w:sdt>
      <w:r w:rsidR="008766DD">
        <w:t xml:space="preserve">. Statutory provisions to </w:t>
      </w:r>
      <w:r w:rsidR="004F6052">
        <w:t xml:space="preserve">conserve </w:t>
      </w:r>
      <w:r w:rsidR="00442282">
        <w:t xml:space="preserve">geological features were first provided in the </w:t>
      </w:r>
      <w:r w:rsidR="00AC50A2" w:rsidRPr="00A028E5">
        <w:t>‘</w:t>
      </w:r>
      <w:r w:rsidR="00AC50A2" w:rsidRPr="00A028E5">
        <w:rPr>
          <w:i/>
        </w:rPr>
        <w:t>National Parks and Access to the Countryside Act 1949</w:t>
      </w:r>
      <w:r w:rsidR="00AC50A2" w:rsidRPr="00A028E5">
        <w:t>’</w:t>
      </w:r>
      <w:r w:rsidR="00AC50A2">
        <w:t xml:space="preserve"> – this allowed for areas to be designated </w:t>
      </w:r>
      <w:r w:rsidR="00DB6129">
        <w:t xml:space="preserve">as </w:t>
      </w:r>
      <w:r w:rsidR="00DB6129" w:rsidRPr="00A028E5">
        <w:t>Sites of Special Scientific Interest (SSSI’s) and National Nature Reserves (NNR’s)</w:t>
      </w:r>
      <w:r w:rsidR="00DB6129">
        <w:t xml:space="preserve"> </w:t>
      </w:r>
      <w:sdt>
        <w:sdtPr>
          <w:id w:val="2013485635"/>
          <w:citation/>
        </w:sdtPr>
        <w:sdtContent>
          <w:r w:rsidR="00DB6129">
            <w:fldChar w:fldCharType="begin"/>
          </w:r>
          <w:r w:rsidR="00DB6129">
            <w:instrText xml:space="preserve"> CITATION Bro18 \l 2057  \m Bur08</w:instrText>
          </w:r>
          <w:r w:rsidR="00DB6129">
            <w:fldChar w:fldCharType="separate"/>
          </w:r>
          <w:r w:rsidR="00DB6129" w:rsidRPr="00DB6129">
            <w:rPr>
              <w:noProof/>
            </w:rPr>
            <w:t>(Brown, et al., 2018; Burek &amp; Prosser, 2008)</w:t>
          </w:r>
          <w:r w:rsidR="00DB6129">
            <w:fldChar w:fldCharType="end"/>
          </w:r>
        </w:sdtContent>
      </w:sdt>
      <w:r w:rsidR="00DB6129">
        <w:t>.</w:t>
      </w:r>
      <w:r w:rsidR="00D92A0D">
        <w:t xml:space="preserve"> There </w:t>
      </w:r>
      <w:r w:rsidR="00182689">
        <w:t xml:space="preserve">have </w:t>
      </w:r>
      <w:r w:rsidR="00D92A0D">
        <w:t xml:space="preserve"> been considerable developments within </w:t>
      </w:r>
      <w:r w:rsidR="00DA7AD6">
        <w:t>the geoconservation designations since the 1949 act</w:t>
      </w:r>
      <w:r w:rsidR="00883FF3">
        <w:t xml:space="preserve"> such as the Geological Conservation Review (GCR)</w:t>
      </w:r>
      <w:r w:rsidR="009E3B12">
        <w:t xml:space="preserve"> – the primary </w:t>
      </w:r>
      <w:r w:rsidR="00531517">
        <w:t xml:space="preserve">geoconservation designation </w:t>
      </w:r>
      <w:r w:rsidR="003F5516">
        <w:t xml:space="preserve">within UK, as well as non-statutory conservation designations such as </w:t>
      </w:r>
      <w:r w:rsidR="00F41FCC">
        <w:t xml:space="preserve">Regionally Important Geological Sites (RIGS) and UNESCO heritage sites </w:t>
      </w:r>
      <w:r w:rsidR="00182689">
        <w:t xml:space="preserve">e.g. Dorset’s Jurassic Coast. </w:t>
      </w:r>
      <w:r w:rsidR="00BC11D2">
        <w:t xml:space="preserve">At present there is no quantitative measure to determine a geological sites conservation value. </w:t>
      </w:r>
    </w:p>
    <w:p w14:paraId="1CB3D49C" w14:textId="74B8A227" w:rsidR="00A028E5" w:rsidRDefault="00690B5A" w:rsidP="00690B5A">
      <w:pPr>
        <w:pStyle w:val="Heading2"/>
      </w:pPr>
      <w:bookmarkStart w:id="3" w:name="_Toc8681632"/>
      <w:r>
        <w:t>2.2 Dissertation background – Palaeontological Value Index</w:t>
      </w:r>
      <w:bookmarkEnd w:id="3"/>
      <w:r>
        <w:t xml:space="preserve"> </w:t>
      </w:r>
    </w:p>
    <w:p w14:paraId="1757D3E2" w14:textId="29E71510" w:rsidR="00FD2045" w:rsidRDefault="00A962A5" w:rsidP="006620B2">
      <w:pPr>
        <w:sectPr w:rsidR="00FD2045" w:rsidSect="00836413">
          <w:pgSz w:w="11906" w:h="16838"/>
          <w:pgMar w:top="1440" w:right="1440" w:bottom="1440" w:left="1440" w:header="708" w:footer="708" w:gutter="0"/>
          <w:pgNumType w:start="0"/>
          <w:cols w:space="708"/>
          <w:titlePg/>
          <w:docGrid w:linePitch="360"/>
        </w:sectPr>
      </w:pPr>
      <w:r>
        <w:t xml:space="preserve">The proposed methodology </w:t>
      </w:r>
      <w:r w:rsidR="00252C0D">
        <w:t xml:space="preserve">to </w:t>
      </w:r>
      <w:r w:rsidR="00D74A77">
        <w:t xml:space="preserve">used </w:t>
      </w:r>
      <w:r w:rsidR="00252C0D">
        <w:t xml:space="preserve">assess a geological formations </w:t>
      </w:r>
      <w:r w:rsidR="00D74A77">
        <w:t xml:space="preserve">palaeontological value is the Palaeontological </w:t>
      </w:r>
      <w:r w:rsidR="009A6B6F">
        <w:t xml:space="preserve">Value </w:t>
      </w:r>
      <w:r w:rsidR="00D74A77">
        <w:t>Index</w:t>
      </w:r>
      <w:r w:rsidR="001570C4">
        <w:t xml:space="preserve"> (PVI). The PVI is an innovative adaption of several peer</w:t>
      </w:r>
      <w:r w:rsidR="008C37B6">
        <w:t>-</w:t>
      </w:r>
      <w:r w:rsidR="001570C4">
        <w:t xml:space="preserve">review methodologies </w:t>
      </w:r>
      <w:r w:rsidR="008C37B6">
        <w:t xml:space="preserve">such as the Coastal </w:t>
      </w:r>
      <w:r w:rsidR="00073682">
        <w:t>V</w:t>
      </w:r>
      <w:r w:rsidR="008C37B6">
        <w:t xml:space="preserve">ulnerability </w:t>
      </w:r>
      <w:r w:rsidR="00073682">
        <w:t xml:space="preserve">Index </w:t>
      </w:r>
      <w:r w:rsidR="00266550">
        <w:t xml:space="preserve">(CVI) </w:t>
      </w:r>
      <w:r w:rsidR="00073682">
        <w:t>and Ratcliffe’s ‘</w:t>
      </w:r>
      <w:r w:rsidR="00073682" w:rsidRPr="00073682">
        <w:rPr>
          <w:i/>
        </w:rPr>
        <w:t>A Nature Conservation Review</w:t>
      </w:r>
      <w:r w:rsidR="00073682">
        <w:t xml:space="preserve">’ </w:t>
      </w:r>
      <w:r w:rsidR="00B43749">
        <w:t>(1977</w:t>
      </w:r>
      <w:r w:rsidR="004C2017">
        <w:t xml:space="preserve">). The PVI is a </w:t>
      </w:r>
      <w:r w:rsidR="000A218E">
        <w:t xml:space="preserve">set of six </w:t>
      </w:r>
      <w:r w:rsidR="00AB55EB">
        <w:t xml:space="preserve">multi-dimensional </w:t>
      </w:r>
      <w:r w:rsidR="000A218E">
        <w:t>variables</w:t>
      </w:r>
      <w:r w:rsidR="00CD25CA">
        <w:t xml:space="preserve">, each variable is quantified, set on a </w:t>
      </w:r>
      <w:r w:rsidR="000D301E">
        <w:t>1-5 scale</w:t>
      </w:r>
      <w:sdt>
        <w:sdtPr>
          <w:id w:val="733740123"/>
          <w:citation/>
        </w:sdtPr>
        <w:sdtContent>
          <w:r w:rsidR="00266550">
            <w:fldChar w:fldCharType="begin"/>
          </w:r>
          <w:r w:rsidR="00266550">
            <w:instrText xml:space="preserve"> CITATION Qui19 \l 2057 </w:instrText>
          </w:r>
          <w:r w:rsidR="00266550">
            <w:fldChar w:fldCharType="separate"/>
          </w:r>
          <w:r w:rsidR="00266550">
            <w:rPr>
              <w:noProof/>
            </w:rPr>
            <w:t xml:space="preserve"> </w:t>
          </w:r>
          <w:r w:rsidR="00266550" w:rsidRPr="00266550">
            <w:rPr>
              <w:noProof/>
            </w:rPr>
            <w:t>(Quinn, 2019)</w:t>
          </w:r>
          <w:r w:rsidR="00266550">
            <w:fldChar w:fldCharType="end"/>
          </w:r>
        </w:sdtContent>
      </w:sdt>
      <w:r w:rsidR="000D301E">
        <w:t xml:space="preserve">. Unlike </w:t>
      </w:r>
      <w:r w:rsidR="001366BB">
        <w:t xml:space="preserve">CVI, which has variables chosen to </w:t>
      </w:r>
      <w:r w:rsidR="00266550">
        <w:t xml:space="preserve">highlight areas of </w:t>
      </w:r>
      <w:r w:rsidR="000D5781">
        <w:t>vulnerability to coastal processes, the PVI variables were chosen on a basis they wo</w:t>
      </w:r>
      <w:r w:rsidR="00F13030">
        <w:t xml:space="preserve">uld highlight areas of </w:t>
      </w:r>
      <w:r w:rsidR="00C607E6">
        <w:t>palaeontological value</w:t>
      </w:r>
      <w:r w:rsidR="004D2FE2">
        <w:t xml:space="preserve"> </w:t>
      </w:r>
      <w:r w:rsidR="0034096F">
        <w:t>(</w:t>
      </w:r>
      <w:r w:rsidR="0034096F" w:rsidRPr="0034096F">
        <w:rPr>
          <w:i/>
        </w:rPr>
        <w:t>Table 1</w:t>
      </w:r>
      <w:r w:rsidR="0034096F">
        <w:t xml:space="preserve">). </w:t>
      </w:r>
      <w:r w:rsidR="00C272E2">
        <w:t xml:space="preserve">The variables are as follows: Biota diversity; </w:t>
      </w:r>
      <w:r w:rsidR="00936408">
        <w:t>Rarity; Erosion; Quality; Access</w:t>
      </w:r>
      <w:r w:rsidR="000365C2">
        <w:t xml:space="preserve">; Anthropogenic activity. </w:t>
      </w:r>
      <w:r w:rsidR="00FB1149" w:rsidRPr="00FB1149">
        <w:t>The quantified variables are to be combined</w:t>
      </w:r>
      <w:r w:rsidR="00FB1149">
        <w:t xml:space="preserve"> us</w:t>
      </w:r>
      <w:r w:rsidR="00D14D8E">
        <w:t>ing an equation</w:t>
      </w:r>
      <w:r w:rsidR="00FB1149" w:rsidRPr="00FB1149">
        <w:t xml:space="preserve">, </w:t>
      </w:r>
    </w:p>
    <w:p w14:paraId="68866D26" w14:textId="201D1914" w:rsidR="004D2FE2" w:rsidRDefault="00FB1149" w:rsidP="006620B2">
      <w:r w:rsidRPr="00FB1149">
        <w:lastRenderedPageBreak/>
        <w:t>forming a single-index figure</w:t>
      </w:r>
      <w:r>
        <w:t xml:space="preserve">. </w:t>
      </w:r>
      <w:r w:rsidR="001B6BB8">
        <w:t xml:space="preserve"> </w:t>
      </w:r>
      <w:r w:rsidR="000C3C5F">
        <w:t>GIS is essential to PVI assessment</w:t>
      </w:r>
      <w:r w:rsidR="00397104">
        <w:t xml:space="preserve"> as a </w:t>
      </w:r>
      <w:r w:rsidR="00397104">
        <w:t>method of visualising data</w:t>
      </w:r>
      <w:r w:rsidR="00B24BCB">
        <w:t xml:space="preserve"> for further analysis. </w:t>
      </w:r>
    </w:p>
    <w:p w14:paraId="73B2E6DD" w14:textId="77777777" w:rsidR="003F2731" w:rsidRDefault="003F2731" w:rsidP="006620B2"/>
    <w:p w14:paraId="6DBD9B10" w14:textId="510F6541" w:rsidR="0034096F" w:rsidRDefault="0034096F" w:rsidP="0034096F">
      <w:pPr>
        <w:pStyle w:val="Caption"/>
        <w:keepNext/>
      </w:pPr>
      <w:bookmarkStart w:id="4" w:name="_Toc8681650"/>
      <w:r>
        <w:t xml:space="preserve">Table </w:t>
      </w:r>
      <w:r>
        <w:fldChar w:fldCharType="begin"/>
      </w:r>
      <w:r>
        <w:instrText xml:space="preserve"> SEQ Table \* ARABIC </w:instrText>
      </w:r>
      <w:r>
        <w:fldChar w:fldCharType="separate"/>
      </w:r>
      <w:r>
        <w:rPr>
          <w:noProof/>
        </w:rPr>
        <w:t>1</w:t>
      </w:r>
      <w:r>
        <w:fldChar w:fldCharType="end"/>
      </w:r>
      <w:r>
        <w:t>: Palaeontological Value Index.</w:t>
      </w:r>
      <w:bookmarkEnd w:id="4"/>
    </w:p>
    <w:tbl>
      <w:tblPr>
        <w:tblStyle w:val="TableGrid1"/>
        <w:tblW w:w="14029" w:type="dxa"/>
        <w:tblLook w:val="04A0" w:firstRow="1" w:lastRow="0" w:firstColumn="1" w:lastColumn="0" w:noHBand="0" w:noVBand="1"/>
      </w:tblPr>
      <w:tblGrid>
        <w:gridCol w:w="1574"/>
        <w:gridCol w:w="2404"/>
        <w:gridCol w:w="2379"/>
        <w:gridCol w:w="2578"/>
        <w:gridCol w:w="2546"/>
        <w:gridCol w:w="2548"/>
      </w:tblGrid>
      <w:tr w:rsidR="003F2731" w:rsidRPr="004D2FE2" w14:paraId="1C78B059" w14:textId="77777777" w:rsidTr="008E081F">
        <w:tc>
          <w:tcPr>
            <w:tcW w:w="1574" w:type="dxa"/>
          </w:tcPr>
          <w:p w14:paraId="314FAAFD" w14:textId="77777777" w:rsidR="003F2731" w:rsidRPr="004D2FE2" w:rsidRDefault="003F2731" w:rsidP="005078D8">
            <w:pPr>
              <w:rPr>
                <w:rFonts w:cstheme="minorHAnsi"/>
                <w:b/>
              </w:rPr>
            </w:pPr>
            <w:r w:rsidRPr="004D2FE2">
              <w:rPr>
                <w:rFonts w:cstheme="minorHAnsi"/>
                <w:b/>
              </w:rPr>
              <w:t>Rank</w:t>
            </w:r>
          </w:p>
        </w:tc>
        <w:tc>
          <w:tcPr>
            <w:tcW w:w="2404" w:type="dxa"/>
          </w:tcPr>
          <w:p w14:paraId="585F8BBE" w14:textId="77777777" w:rsidR="003F2731" w:rsidRPr="004D2FE2" w:rsidRDefault="003F2731" w:rsidP="005078D8">
            <w:pPr>
              <w:rPr>
                <w:rFonts w:cstheme="minorHAnsi"/>
                <w:b/>
              </w:rPr>
            </w:pPr>
            <w:proofErr w:type="gramStart"/>
            <w:r w:rsidRPr="004D2FE2">
              <w:rPr>
                <w:rFonts w:cstheme="minorHAnsi"/>
                <w:b/>
              </w:rPr>
              <w:t>Very-Low</w:t>
            </w:r>
            <w:proofErr w:type="gramEnd"/>
            <w:r w:rsidRPr="004D2FE2">
              <w:rPr>
                <w:rFonts w:cstheme="minorHAnsi"/>
                <w:b/>
              </w:rPr>
              <w:t xml:space="preserve"> </w:t>
            </w:r>
          </w:p>
        </w:tc>
        <w:tc>
          <w:tcPr>
            <w:tcW w:w="2379" w:type="dxa"/>
          </w:tcPr>
          <w:p w14:paraId="6480DE13" w14:textId="77777777" w:rsidR="003F2731" w:rsidRPr="004D2FE2" w:rsidRDefault="003F2731" w:rsidP="005078D8">
            <w:pPr>
              <w:rPr>
                <w:rFonts w:cstheme="minorHAnsi"/>
                <w:b/>
              </w:rPr>
            </w:pPr>
            <w:r w:rsidRPr="004D2FE2">
              <w:rPr>
                <w:rFonts w:cstheme="minorHAnsi"/>
                <w:b/>
              </w:rPr>
              <w:t>Low</w:t>
            </w:r>
          </w:p>
        </w:tc>
        <w:tc>
          <w:tcPr>
            <w:tcW w:w="2578" w:type="dxa"/>
          </w:tcPr>
          <w:p w14:paraId="3ED467E1" w14:textId="77777777" w:rsidR="003F2731" w:rsidRPr="004D2FE2" w:rsidRDefault="003F2731" w:rsidP="005078D8">
            <w:pPr>
              <w:rPr>
                <w:rFonts w:cstheme="minorHAnsi"/>
                <w:b/>
              </w:rPr>
            </w:pPr>
            <w:r w:rsidRPr="004D2FE2">
              <w:rPr>
                <w:rFonts w:cstheme="minorHAnsi"/>
                <w:b/>
              </w:rPr>
              <w:t xml:space="preserve">Moderate </w:t>
            </w:r>
          </w:p>
        </w:tc>
        <w:tc>
          <w:tcPr>
            <w:tcW w:w="2546" w:type="dxa"/>
          </w:tcPr>
          <w:p w14:paraId="75A1E892" w14:textId="77777777" w:rsidR="003F2731" w:rsidRPr="004D2FE2" w:rsidRDefault="003F2731" w:rsidP="005078D8">
            <w:pPr>
              <w:rPr>
                <w:rFonts w:cstheme="minorHAnsi"/>
                <w:b/>
              </w:rPr>
            </w:pPr>
            <w:r w:rsidRPr="004D2FE2">
              <w:rPr>
                <w:rFonts w:cstheme="minorHAnsi"/>
                <w:b/>
              </w:rPr>
              <w:t xml:space="preserve">High </w:t>
            </w:r>
          </w:p>
        </w:tc>
        <w:tc>
          <w:tcPr>
            <w:tcW w:w="2548" w:type="dxa"/>
          </w:tcPr>
          <w:p w14:paraId="5F640DF7" w14:textId="77777777" w:rsidR="003F2731" w:rsidRPr="004D2FE2" w:rsidRDefault="003F2731" w:rsidP="005078D8">
            <w:pPr>
              <w:rPr>
                <w:rFonts w:cstheme="minorHAnsi"/>
                <w:b/>
              </w:rPr>
            </w:pPr>
            <w:proofErr w:type="gramStart"/>
            <w:r w:rsidRPr="004D2FE2">
              <w:rPr>
                <w:rFonts w:cstheme="minorHAnsi"/>
                <w:b/>
              </w:rPr>
              <w:t>Very-High</w:t>
            </w:r>
            <w:proofErr w:type="gramEnd"/>
            <w:r w:rsidRPr="004D2FE2">
              <w:rPr>
                <w:rFonts w:cstheme="minorHAnsi"/>
                <w:b/>
              </w:rPr>
              <w:t xml:space="preserve"> </w:t>
            </w:r>
          </w:p>
        </w:tc>
      </w:tr>
      <w:tr w:rsidR="003F2731" w:rsidRPr="004D2FE2" w14:paraId="5CA25CF8" w14:textId="77777777" w:rsidTr="008E081F">
        <w:tc>
          <w:tcPr>
            <w:tcW w:w="1574" w:type="dxa"/>
          </w:tcPr>
          <w:p w14:paraId="5D120439" w14:textId="77777777" w:rsidR="003F2731" w:rsidRPr="004D2FE2" w:rsidRDefault="003F2731" w:rsidP="005078D8">
            <w:pPr>
              <w:rPr>
                <w:rFonts w:cstheme="minorHAnsi"/>
                <w:b/>
              </w:rPr>
            </w:pPr>
            <w:r w:rsidRPr="004D2FE2">
              <w:rPr>
                <w:rFonts w:cstheme="minorHAnsi"/>
                <w:b/>
              </w:rPr>
              <w:t>Variable</w:t>
            </w:r>
          </w:p>
        </w:tc>
        <w:tc>
          <w:tcPr>
            <w:tcW w:w="2404" w:type="dxa"/>
          </w:tcPr>
          <w:p w14:paraId="1738D9E6" w14:textId="77777777" w:rsidR="003F2731" w:rsidRPr="004D2FE2" w:rsidRDefault="003F2731" w:rsidP="005078D8">
            <w:pPr>
              <w:rPr>
                <w:rFonts w:cstheme="minorHAnsi"/>
                <w:b/>
              </w:rPr>
            </w:pPr>
            <w:r w:rsidRPr="004D2FE2">
              <w:rPr>
                <w:rFonts w:cstheme="minorHAnsi"/>
                <w:b/>
              </w:rPr>
              <w:t>1</w:t>
            </w:r>
          </w:p>
        </w:tc>
        <w:tc>
          <w:tcPr>
            <w:tcW w:w="2379" w:type="dxa"/>
          </w:tcPr>
          <w:p w14:paraId="7B0C0233" w14:textId="77777777" w:rsidR="003F2731" w:rsidRPr="004D2FE2" w:rsidRDefault="003F2731" w:rsidP="005078D8">
            <w:pPr>
              <w:rPr>
                <w:rFonts w:cstheme="minorHAnsi"/>
                <w:b/>
              </w:rPr>
            </w:pPr>
            <w:r w:rsidRPr="004D2FE2">
              <w:rPr>
                <w:rFonts w:cstheme="minorHAnsi"/>
                <w:b/>
              </w:rPr>
              <w:t>2</w:t>
            </w:r>
          </w:p>
        </w:tc>
        <w:tc>
          <w:tcPr>
            <w:tcW w:w="2578" w:type="dxa"/>
          </w:tcPr>
          <w:p w14:paraId="16BD60D5" w14:textId="77777777" w:rsidR="003F2731" w:rsidRPr="004D2FE2" w:rsidRDefault="003F2731" w:rsidP="005078D8">
            <w:pPr>
              <w:rPr>
                <w:rFonts w:cstheme="minorHAnsi"/>
                <w:b/>
              </w:rPr>
            </w:pPr>
            <w:r w:rsidRPr="004D2FE2">
              <w:rPr>
                <w:rFonts w:cstheme="minorHAnsi"/>
                <w:b/>
              </w:rPr>
              <w:t>3</w:t>
            </w:r>
          </w:p>
        </w:tc>
        <w:tc>
          <w:tcPr>
            <w:tcW w:w="2546" w:type="dxa"/>
          </w:tcPr>
          <w:p w14:paraId="7A387A0E" w14:textId="77777777" w:rsidR="003F2731" w:rsidRPr="004D2FE2" w:rsidRDefault="003F2731" w:rsidP="005078D8">
            <w:pPr>
              <w:rPr>
                <w:rFonts w:cstheme="minorHAnsi"/>
                <w:b/>
              </w:rPr>
            </w:pPr>
            <w:r w:rsidRPr="004D2FE2">
              <w:rPr>
                <w:rFonts w:cstheme="minorHAnsi"/>
                <w:b/>
              </w:rPr>
              <w:t>4</w:t>
            </w:r>
          </w:p>
        </w:tc>
        <w:tc>
          <w:tcPr>
            <w:tcW w:w="2548" w:type="dxa"/>
          </w:tcPr>
          <w:p w14:paraId="63AF7181" w14:textId="77777777" w:rsidR="003F2731" w:rsidRPr="004D2FE2" w:rsidRDefault="003F2731" w:rsidP="005078D8">
            <w:pPr>
              <w:rPr>
                <w:rFonts w:cstheme="minorHAnsi"/>
                <w:b/>
              </w:rPr>
            </w:pPr>
            <w:r w:rsidRPr="004D2FE2">
              <w:rPr>
                <w:rFonts w:cstheme="minorHAnsi"/>
                <w:b/>
              </w:rPr>
              <w:t>5</w:t>
            </w:r>
          </w:p>
        </w:tc>
      </w:tr>
      <w:tr w:rsidR="003F2731" w:rsidRPr="004D2FE2" w14:paraId="60DB8907" w14:textId="77777777" w:rsidTr="008E081F">
        <w:tc>
          <w:tcPr>
            <w:tcW w:w="1574" w:type="dxa"/>
          </w:tcPr>
          <w:p w14:paraId="5BD580A4" w14:textId="77777777" w:rsidR="003F2731" w:rsidRPr="004D2FE2" w:rsidRDefault="003F2731" w:rsidP="005078D8">
            <w:pPr>
              <w:rPr>
                <w:rFonts w:cstheme="minorHAnsi"/>
                <w:b/>
              </w:rPr>
            </w:pPr>
            <w:r w:rsidRPr="004D2FE2">
              <w:rPr>
                <w:rFonts w:cstheme="minorHAnsi"/>
                <w:b/>
              </w:rPr>
              <w:t xml:space="preserve">Biota Diversity </w:t>
            </w:r>
          </w:p>
        </w:tc>
        <w:tc>
          <w:tcPr>
            <w:tcW w:w="2404" w:type="dxa"/>
          </w:tcPr>
          <w:p w14:paraId="28B4F8A8" w14:textId="77777777" w:rsidR="003F2731" w:rsidRPr="004D2FE2" w:rsidRDefault="003F2731" w:rsidP="005078D8">
            <w:pPr>
              <w:rPr>
                <w:rFonts w:cstheme="minorHAnsi"/>
              </w:rPr>
            </w:pPr>
            <w:r w:rsidRPr="004D2FE2">
              <w:rPr>
                <w:rFonts w:cstheme="minorHAnsi"/>
              </w:rPr>
              <w:t>&lt;5 species observed.</w:t>
            </w:r>
          </w:p>
        </w:tc>
        <w:tc>
          <w:tcPr>
            <w:tcW w:w="2379" w:type="dxa"/>
          </w:tcPr>
          <w:p w14:paraId="41B42025" w14:textId="77777777" w:rsidR="003F2731" w:rsidRPr="004D2FE2" w:rsidRDefault="003F2731" w:rsidP="005078D8">
            <w:pPr>
              <w:rPr>
                <w:rFonts w:cstheme="minorHAnsi"/>
              </w:rPr>
            </w:pPr>
            <w:r w:rsidRPr="004D2FE2">
              <w:rPr>
                <w:rFonts w:cstheme="minorHAnsi"/>
              </w:rPr>
              <w:t>6-10 species observed.</w:t>
            </w:r>
          </w:p>
        </w:tc>
        <w:tc>
          <w:tcPr>
            <w:tcW w:w="2578" w:type="dxa"/>
          </w:tcPr>
          <w:p w14:paraId="3642007C" w14:textId="77777777" w:rsidR="003F2731" w:rsidRPr="004D2FE2" w:rsidRDefault="003F2731" w:rsidP="005078D8">
            <w:pPr>
              <w:rPr>
                <w:rFonts w:cstheme="minorHAnsi"/>
              </w:rPr>
            </w:pPr>
            <w:r w:rsidRPr="004D2FE2">
              <w:rPr>
                <w:rFonts w:cstheme="minorHAnsi"/>
              </w:rPr>
              <w:t xml:space="preserve">11-15 species observed. </w:t>
            </w:r>
          </w:p>
        </w:tc>
        <w:tc>
          <w:tcPr>
            <w:tcW w:w="2546" w:type="dxa"/>
          </w:tcPr>
          <w:p w14:paraId="1D19751B" w14:textId="77777777" w:rsidR="003F2731" w:rsidRPr="004D2FE2" w:rsidRDefault="003F2731" w:rsidP="005078D8">
            <w:pPr>
              <w:rPr>
                <w:rFonts w:cstheme="minorHAnsi"/>
              </w:rPr>
            </w:pPr>
            <w:r w:rsidRPr="004D2FE2">
              <w:rPr>
                <w:rFonts w:cstheme="minorHAnsi"/>
              </w:rPr>
              <w:t xml:space="preserve">16-20 species observed. </w:t>
            </w:r>
          </w:p>
        </w:tc>
        <w:tc>
          <w:tcPr>
            <w:tcW w:w="2548" w:type="dxa"/>
          </w:tcPr>
          <w:p w14:paraId="74AE6166" w14:textId="77777777" w:rsidR="003F2731" w:rsidRPr="004D2FE2" w:rsidRDefault="003F2731" w:rsidP="005078D8">
            <w:pPr>
              <w:rPr>
                <w:rFonts w:cstheme="minorHAnsi"/>
              </w:rPr>
            </w:pPr>
            <w:r w:rsidRPr="004D2FE2">
              <w:rPr>
                <w:rFonts w:cstheme="minorHAnsi"/>
              </w:rPr>
              <w:t xml:space="preserve">&gt;20 species observed. </w:t>
            </w:r>
          </w:p>
        </w:tc>
      </w:tr>
      <w:tr w:rsidR="003F2731" w:rsidRPr="004D2FE2" w14:paraId="16A48CFA" w14:textId="77777777" w:rsidTr="008E081F">
        <w:tc>
          <w:tcPr>
            <w:tcW w:w="1574" w:type="dxa"/>
          </w:tcPr>
          <w:p w14:paraId="6124BEDD" w14:textId="77777777" w:rsidR="003F2731" w:rsidRPr="004D2FE2" w:rsidRDefault="003F2731" w:rsidP="005078D8">
            <w:pPr>
              <w:rPr>
                <w:rFonts w:cstheme="minorHAnsi"/>
                <w:b/>
              </w:rPr>
            </w:pPr>
            <w:r w:rsidRPr="004D2FE2">
              <w:rPr>
                <w:rFonts w:cstheme="minorHAnsi"/>
                <w:b/>
              </w:rPr>
              <w:t xml:space="preserve">Rarity </w:t>
            </w:r>
          </w:p>
        </w:tc>
        <w:tc>
          <w:tcPr>
            <w:tcW w:w="2404" w:type="dxa"/>
          </w:tcPr>
          <w:p w14:paraId="59BAFEA6" w14:textId="77777777" w:rsidR="003F2731" w:rsidRPr="004D2FE2" w:rsidRDefault="003F2731" w:rsidP="005078D8">
            <w:pPr>
              <w:rPr>
                <w:rFonts w:cstheme="minorHAnsi"/>
              </w:rPr>
            </w:pPr>
            <w:r w:rsidRPr="004D2FE2">
              <w:rPr>
                <w:rFonts w:cstheme="minorHAnsi"/>
              </w:rPr>
              <w:t>0-20</w:t>
            </w:r>
          </w:p>
        </w:tc>
        <w:tc>
          <w:tcPr>
            <w:tcW w:w="2379" w:type="dxa"/>
          </w:tcPr>
          <w:p w14:paraId="75C80263" w14:textId="77777777" w:rsidR="003F2731" w:rsidRPr="004D2FE2" w:rsidRDefault="003F2731" w:rsidP="005078D8">
            <w:pPr>
              <w:rPr>
                <w:rFonts w:cstheme="minorHAnsi"/>
              </w:rPr>
            </w:pPr>
            <w:r w:rsidRPr="004D2FE2">
              <w:rPr>
                <w:rFonts w:cstheme="minorHAnsi"/>
              </w:rPr>
              <w:t>21-40</w:t>
            </w:r>
          </w:p>
        </w:tc>
        <w:tc>
          <w:tcPr>
            <w:tcW w:w="2578" w:type="dxa"/>
          </w:tcPr>
          <w:p w14:paraId="1510993D" w14:textId="77777777" w:rsidR="003F2731" w:rsidRPr="004D2FE2" w:rsidRDefault="003F2731" w:rsidP="005078D8">
            <w:pPr>
              <w:rPr>
                <w:rFonts w:cstheme="minorHAnsi"/>
              </w:rPr>
            </w:pPr>
            <w:r w:rsidRPr="004D2FE2">
              <w:rPr>
                <w:rFonts w:cstheme="minorHAnsi"/>
              </w:rPr>
              <w:t>41-60</w:t>
            </w:r>
          </w:p>
        </w:tc>
        <w:tc>
          <w:tcPr>
            <w:tcW w:w="2546" w:type="dxa"/>
          </w:tcPr>
          <w:p w14:paraId="38D363A5" w14:textId="77777777" w:rsidR="003F2731" w:rsidRPr="004D2FE2" w:rsidRDefault="003F2731" w:rsidP="005078D8">
            <w:pPr>
              <w:rPr>
                <w:rFonts w:cstheme="minorHAnsi"/>
              </w:rPr>
            </w:pPr>
            <w:r w:rsidRPr="004D2FE2">
              <w:rPr>
                <w:rFonts w:cstheme="minorHAnsi"/>
              </w:rPr>
              <w:t>61-80</w:t>
            </w:r>
          </w:p>
        </w:tc>
        <w:tc>
          <w:tcPr>
            <w:tcW w:w="2548" w:type="dxa"/>
          </w:tcPr>
          <w:p w14:paraId="20A28A68" w14:textId="77777777" w:rsidR="003F2731" w:rsidRPr="004D2FE2" w:rsidRDefault="003F2731" w:rsidP="005078D8">
            <w:pPr>
              <w:rPr>
                <w:rFonts w:cstheme="minorHAnsi"/>
              </w:rPr>
            </w:pPr>
            <w:r w:rsidRPr="004D2FE2">
              <w:rPr>
                <w:rFonts w:cstheme="minorHAnsi"/>
              </w:rPr>
              <w:t>&gt;80</w:t>
            </w:r>
          </w:p>
        </w:tc>
      </w:tr>
      <w:tr w:rsidR="003F2731" w:rsidRPr="004D2FE2" w14:paraId="77470664" w14:textId="77777777" w:rsidTr="008E081F">
        <w:tc>
          <w:tcPr>
            <w:tcW w:w="1574" w:type="dxa"/>
          </w:tcPr>
          <w:p w14:paraId="41C11A74" w14:textId="77777777" w:rsidR="003F2731" w:rsidRPr="004D2FE2" w:rsidRDefault="003F2731" w:rsidP="005078D8">
            <w:pPr>
              <w:rPr>
                <w:rFonts w:cstheme="minorHAnsi"/>
                <w:b/>
              </w:rPr>
            </w:pPr>
            <w:r w:rsidRPr="004D2FE2">
              <w:rPr>
                <w:rFonts w:cstheme="minorHAnsi"/>
                <w:b/>
              </w:rPr>
              <w:t>Erosion (m/</w:t>
            </w:r>
            <w:proofErr w:type="spellStart"/>
            <w:r w:rsidRPr="004D2FE2">
              <w:rPr>
                <w:rFonts w:cstheme="minorHAnsi"/>
                <w:b/>
              </w:rPr>
              <w:t>yr</w:t>
            </w:r>
            <w:proofErr w:type="spellEnd"/>
            <w:r w:rsidRPr="004D2FE2">
              <w:rPr>
                <w:rFonts w:cstheme="minorHAnsi"/>
                <w:b/>
              </w:rPr>
              <w:t>)</w:t>
            </w:r>
          </w:p>
        </w:tc>
        <w:tc>
          <w:tcPr>
            <w:tcW w:w="2404" w:type="dxa"/>
          </w:tcPr>
          <w:p w14:paraId="2820A07F" w14:textId="77777777" w:rsidR="003F2731" w:rsidRPr="004D2FE2" w:rsidRDefault="003F2731" w:rsidP="005078D8">
            <w:pPr>
              <w:rPr>
                <w:rFonts w:cstheme="minorHAnsi"/>
              </w:rPr>
            </w:pPr>
            <w:r w:rsidRPr="004D2FE2">
              <w:rPr>
                <w:rFonts w:cstheme="minorHAnsi"/>
              </w:rPr>
              <w:t>0-0.25</w:t>
            </w:r>
          </w:p>
          <w:p w14:paraId="06B9DF23" w14:textId="77777777" w:rsidR="003F2731" w:rsidRPr="004D2FE2" w:rsidRDefault="003F2731" w:rsidP="005078D8">
            <w:pPr>
              <w:rPr>
                <w:rFonts w:cstheme="minorHAnsi"/>
              </w:rPr>
            </w:pPr>
            <w:r w:rsidRPr="004D2FE2">
              <w:rPr>
                <w:rFonts w:cstheme="minorHAnsi"/>
              </w:rPr>
              <w:t>Minimal erosion – Shallow gullying; raindrop impact; etc.</w:t>
            </w:r>
          </w:p>
        </w:tc>
        <w:tc>
          <w:tcPr>
            <w:tcW w:w="2379" w:type="dxa"/>
          </w:tcPr>
          <w:p w14:paraId="23B201A1" w14:textId="77777777" w:rsidR="003F2731" w:rsidRPr="004D2FE2" w:rsidRDefault="003F2731" w:rsidP="005078D8">
            <w:pPr>
              <w:rPr>
                <w:rFonts w:cstheme="minorHAnsi"/>
              </w:rPr>
            </w:pPr>
            <w:r w:rsidRPr="004D2FE2">
              <w:rPr>
                <w:rFonts w:cstheme="minorHAnsi"/>
              </w:rPr>
              <w:t>0.26-0.50</w:t>
            </w:r>
          </w:p>
          <w:p w14:paraId="7EF55500" w14:textId="77777777" w:rsidR="003F2731" w:rsidRPr="004D2FE2" w:rsidRDefault="003F2731" w:rsidP="005078D8">
            <w:pPr>
              <w:rPr>
                <w:rFonts w:cstheme="minorHAnsi"/>
              </w:rPr>
            </w:pPr>
            <w:r w:rsidRPr="004D2FE2">
              <w:rPr>
                <w:rFonts w:cstheme="minorHAnsi"/>
              </w:rPr>
              <w:t xml:space="preserve">Low erosion – </w:t>
            </w:r>
          </w:p>
          <w:p w14:paraId="24CAE733" w14:textId="77777777" w:rsidR="003F2731" w:rsidRPr="004D2FE2" w:rsidRDefault="003F2731" w:rsidP="005078D8">
            <w:pPr>
              <w:rPr>
                <w:rFonts w:cstheme="minorHAnsi"/>
              </w:rPr>
            </w:pPr>
            <w:r w:rsidRPr="004D2FE2">
              <w:rPr>
                <w:rFonts w:cstheme="minorHAnsi"/>
              </w:rPr>
              <w:t xml:space="preserve">Deeper gullying; evidence of mass movement; etc. </w:t>
            </w:r>
          </w:p>
        </w:tc>
        <w:tc>
          <w:tcPr>
            <w:tcW w:w="2578" w:type="dxa"/>
          </w:tcPr>
          <w:p w14:paraId="17144F4B" w14:textId="77777777" w:rsidR="003F2731" w:rsidRPr="004D2FE2" w:rsidRDefault="003F2731" w:rsidP="005078D8">
            <w:pPr>
              <w:rPr>
                <w:rFonts w:cstheme="minorHAnsi"/>
              </w:rPr>
            </w:pPr>
            <w:r w:rsidRPr="004D2FE2">
              <w:rPr>
                <w:rFonts w:cstheme="minorHAnsi"/>
              </w:rPr>
              <w:t>0.51-0.75</w:t>
            </w:r>
          </w:p>
          <w:p w14:paraId="0132B9D4" w14:textId="77777777" w:rsidR="003F2731" w:rsidRPr="004D2FE2" w:rsidRDefault="003F2731" w:rsidP="005078D8">
            <w:pPr>
              <w:rPr>
                <w:rFonts w:cstheme="minorHAnsi"/>
              </w:rPr>
            </w:pPr>
            <w:r w:rsidRPr="004D2FE2">
              <w:rPr>
                <w:rFonts w:cstheme="minorHAnsi"/>
              </w:rPr>
              <w:t>Moderate erosion – Localised mass movement; gullying; angular material; etc.</w:t>
            </w:r>
          </w:p>
        </w:tc>
        <w:tc>
          <w:tcPr>
            <w:tcW w:w="2546" w:type="dxa"/>
          </w:tcPr>
          <w:p w14:paraId="120FBBBB" w14:textId="77777777" w:rsidR="003F2731" w:rsidRPr="004D2FE2" w:rsidRDefault="003F2731" w:rsidP="005078D8">
            <w:pPr>
              <w:rPr>
                <w:rFonts w:cstheme="minorHAnsi"/>
              </w:rPr>
            </w:pPr>
            <w:r w:rsidRPr="004D2FE2">
              <w:rPr>
                <w:rFonts w:cstheme="minorHAnsi"/>
              </w:rPr>
              <w:t>0.76-1.00</w:t>
            </w:r>
          </w:p>
          <w:p w14:paraId="00A1B3E1" w14:textId="77777777" w:rsidR="003F2731" w:rsidRPr="004D2FE2" w:rsidRDefault="003F2731" w:rsidP="005078D8">
            <w:pPr>
              <w:rPr>
                <w:rFonts w:cstheme="minorHAnsi"/>
              </w:rPr>
            </w:pPr>
            <w:r w:rsidRPr="004D2FE2">
              <w:rPr>
                <w:rFonts w:cstheme="minorHAnsi"/>
              </w:rPr>
              <w:t xml:space="preserve">High erosion – Large scale mass movement; steep facies; etc. </w:t>
            </w:r>
          </w:p>
        </w:tc>
        <w:tc>
          <w:tcPr>
            <w:tcW w:w="2548" w:type="dxa"/>
          </w:tcPr>
          <w:p w14:paraId="567E6D88" w14:textId="77777777" w:rsidR="003F2731" w:rsidRPr="004D2FE2" w:rsidRDefault="003F2731" w:rsidP="005078D8">
            <w:pPr>
              <w:rPr>
                <w:rFonts w:cstheme="minorHAnsi"/>
              </w:rPr>
            </w:pPr>
            <w:r w:rsidRPr="004D2FE2">
              <w:rPr>
                <w:rFonts w:cstheme="minorHAnsi"/>
              </w:rPr>
              <w:t>≥1.01</w:t>
            </w:r>
          </w:p>
          <w:p w14:paraId="4B3CD1BC" w14:textId="77777777" w:rsidR="003F2731" w:rsidRPr="004D2FE2" w:rsidRDefault="003F2731" w:rsidP="005078D8">
            <w:pPr>
              <w:rPr>
                <w:rFonts w:cstheme="minorHAnsi"/>
              </w:rPr>
            </w:pPr>
            <w:r w:rsidRPr="004D2FE2">
              <w:rPr>
                <w:rFonts w:cstheme="minorHAnsi"/>
              </w:rPr>
              <w:t xml:space="preserve">Very-high erosion- Erosion dominant force; landslides; angular/coarse material; etc. </w:t>
            </w:r>
          </w:p>
        </w:tc>
      </w:tr>
      <w:tr w:rsidR="003F2731" w:rsidRPr="004D2FE2" w14:paraId="3A9A7392" w14:textId="77777777" w:rsidTr="008E081F">
        <w:tc>
          <w:tcPr>
            <w:tcW w:w="1574" w:type="dxa"/>
          </w:tcPr>
          <w:p w14:paraId="7ACD1626" w14:textId="77777777" w:rsidR="003F2731" w:rsidRPr="004D2FE2" w:rsidRDefault="003F2731" w:rsidP="005078D8">
            <w:pPr>
              <w:rPr>
                <w:rFonts w:cstheme="minorHAnsi"/>
                <w:b/>
              </w:rPr>
            </w:pPr>
            <w:r w:rsidRPr="004D2FE2">
              <w:rPr>
                <w:rFonts w:cstheme="minorHAnsi"/>
                <w:b/>
              </w:rPr>
              <w:t>Quality (Avg.)</w:t>
            </w:r>
          </w:p>
        </w:tc>
        <w:tc>
          <w:tcPr>
            <w:tcW w:w="2404" w:type="dxa"/>
          </w:tcPr>
          <w:p w14:paraId="28D79855" w14:textId="77777777" w:rsidR="003F2731" w:rsidRPr="004D2FE2" w:rsidRDefault="003F2731" w:rsidP="005078D8">
            <w:pPr>
              <w:rPr>
                <w:rFonts w:cstheme="minorHAnsi"/>
              </w:rPr>
            </w:pPr>
            <w:r w:rsidRPr="004D2FE2">
              <w:rPr>
                <w:rFonts w:cstheme="minorHAnsi"/>
              </w:rPr>
              <w:t>0-1</w:t>
            </w:r>
          </w:p>
        </w:tc>
        <w:tc>
          <w:tcPr>
            <w:tcW w:w="2379" w:type="dxa"/>
          </w:tcPr>
          <w:p w14:paraId="71FBB756" w14:textId="77777777" w:rsidR="003F2731" w:rsidRPr="004D2FE2" w:rsidRDefault="003F2731" w:rsidP="005078D8">
            <w:pPr>
              <w:rPr>
                <w:rFonts w:cstheme="minorHAnsi"/>
              </w:rPr>
            </w:pPr>
            <w:r w:rsidRPr="004D2FE2">
              <w:rPr>
                <w:rFonts w:cstheme="minorHAnsi"/>
              </w:rPr>
              <w:t>1.01-2</w:t>
            </w:r>
          </w:p>
        </w:tc>
        <w:tc>
          <w:tcPr>
            <w:tcW w:w="2578" w:type="dxa"/>
          </w:tcPr>
          <w:p w14:paraId="60B562DD" w14:textId="77777777" w:rsidR="003F2731" w:rsidRPr="004D2FE2" w:rsidRDefault="003F2731" w:rsidP="005078D8">
            <w:pPr>
              <w:rPr>
                <w:rFonts w:cstheme="minorHAnsi"/>
              </w:rPr>
            </w:pPr>
            <w:r w:rsidRPr="004D2FE2">
              <w:rPr>
                <w:rFonts w:cstheme="minorHAnsi"/>
              </w:rPr>
              <w:t>2.01-3</w:t>
            </w:r>
          </w:p>
        </w:tc>
        <w:tc>
          <w:tcPr>
            <w:tcW w:w="2546" w:type="dxa"/>
          </w:tcPr>
          <w:p w14:paraId="299EA59B" w14:textId="77777777" w:rsidR="003F2731" w:rsidRPr="004D2FE2" w:rsidRDefault="003F2731" w:rsidP="005078D8">
            <w:pPr>
              <w:rPr>
                <w:rFonts w:cstheme="minorHAnsi"/>
              </w:rPr>
            </w:pPr>
            <w:r w:rsidRPr="004D2FE2">
              <w:rPr>
                <w:rFonts w:cstheme="minorHAnsi"/>
              </w:rPr>
              <w:t>3.01-4</w:t>
            </w:r>
          </w:p>
        </w:tc>
        <w:tc>
          <w:tcPr>
            <w:tcW w:w="2548" w:type="dxa"/>
          </w:tcPr>
          <w:p w14:paraId="464405AC" w14:textId="77777777" w:rsidR="003F2731" w:rsidRPr="004D2FE2" w:rsidRDefault="003F2731" w:rsidP="005078D8">
            <w:pPr>
              <w:rPr>
                <w:rFonts w:cstheme="minorHAnsi"/>
              </w:rPr>
            </w:pPr>
            <w:r w:rsidRPr="004D2FE2">
              <w:rPr>
                <w:rFonts w:cstheme="minorHAnsi"/>
              </w:rPr>
              <w:t>4.01-5</w:t>
            </w:r>
          </w:p>
        </w:tc>
      </w:tr>
      <w:tr w:rsidR="003F2731" w:rsidRPr="004D2FE2" w14:paraId="1888BA0F" w14:textId="77777777" w:rsidTr="008E081F">
        <w:tc>
          <w:tcPr>
            <w:tcW w:w="1574" w:type="dxa"/>
          </w:tcPr>
          <w:p w14:paraId="52508AF2" w14:textId="77777777" w:rsidR="003F2731" w:rsidRPr="004D2FE2" w:rsidRDefault="003F2731" w:rsidP="005078D8">
            <w:pPr>
              <w:rPr>
                <w:rFonts w:cstheme="minorHAnsi"/>
                <w:b/>
              </w:rPr>
            </w:pPr>
            <w:r w:rsidRPr="004D2FE2">
              <w:rPr>
                <w:rFonts w:cstheme="minorHAnsi"/>
                <w:b/>
              </w:rPr>
              <w:t xml:space="preserve">Access </w:t>
            </w:r>
          </w:p>
        </w:tc>
        <w:tc>
          <w:tcPr>
            <w:tcW w:w="2404" w:type="dxa"/>
          </w:tcPr>
          <w:p w14:paraId="76EF36C2" w14:textId="77777777" w:rsidR="003F2731" w:rsidRPr="004D2FE2" w:rsidRDefault="003F2731" w:rsidP="005078D8">
            <w:pPr>
              <w:rPr>
                <w:rFonts w:cstheme="minorHAnsi"/>
              </w:rPr>
            </w:pPr>
            <w:r w:rsidRPr="004D2FE2">
              <w:rPr>
                <w:rFonts w:cstheme="minorHAnsi"/>
              </w:rPr>
              <w:t xml:space="preserve">Limited to no access – private property; working quarry; geographical limitations; etc. </w:t>
            </w:r>
          </w:p>
        </w:tc>
        <w:tc>
          <w:tcPr>
            <w:tcW w:w="2379" w:type="dxa"/>
          </w:tcPr>
          <w:p w14:paraId="5214B04E" w14:textId="77777777" w:rsidR="003F2731" w:rsidRPr="004D2FE2" w:rsidRDefault="003F2731" w:rsidP="005078D8">
            <w:pPr>
              <w:rPr>
                <w:rFonts w:cstheme="minorHAnsi"/>
              </w:rPr>
            </w:pPr>
            <w:r w:rsidRPr="004D2FE2">
              <w:rPr>
                <w:rFonts w:cstheme="minorHAnsi"/>
              </w:rPr>
              <w:t xml:space="preserve">Low access – private property; working quarry – access with organisations; etc. </w:t>
            </w:r>
          </w:p>
        </w:tc>
        <w:tc>
          <w:tcPr>
            <w:tcW w:w="2578" w:type="dxa"/>
          </w:tcPr>
          <w:p w14:paraId="7EBC75AD" w14:textId="77777777" w:rsidR="003F2731" w:rsidRPr="004D2FE2" w:rsidRDefault="003F2731" w:rsidP="005078D8">
            <w:pPr>
              <w:rPr>
                <w:rFonts w:cstheme="minorHAnsi"/>
              </w:rPr>
            </w:pPr>
            <w:r w:rsidRPr="004D2FE2">
              <w:rPr>
                <w:rFonts w:cstheme="minorHAnsi"/>
              </w:rPr>
              <w:t xml:space="preserve">Moderate access – timed access; membership; etc.  </w:t>
            </w:r>
          </w:p>
        </w:tc>
        <w:tc>
          <w:tcPr>
            <w:tcW w:w="2546" w:type="dxa"/>
          </w:tcPr>
          <w:p w14:paraId="1EFB69C8" w14:textId="77777777" w:rsidR="003F2731" w:rsidRPr="004D2FE2" w:rsidRDefault="003F2731" w:rsidP="005078D8">
            <w:pPr>
              <w:rPr>
                <w:rFonts w:cstheme="minorHAnsi"/>
              </w:rPr>
            </w:pPr>
            <w:r w:rsidRPr="004D2FE2">
              <w:rPr>
                <w:rFonts w:cstheme="minorHAnsi"/>
              </w:rPr>
              <w:t xml:space="preserve">High access – publicly accessible; considerations such as tide times; etc. </w:t>
            </w:r>
          </w:p>
        </w:tc>
        <w:tc>
          <w:tcPr>
            <w:tcW w:w="2548" w:type="dxa"/>
          </w:tcPr>
          <w:p w14:paraId="2E15E1EB" w14:textId="77777777" w:rsidR="003F2731" w:rsidRPr="004D2FE2" w:rsidRDefault="003F2731" w:rsidP="005078D8">
            <w:pPr>
              <w:rPr>
                <w:rFonts w:cstheme="minorHAnsi"/>
              </w:rPr>
            </w:pPr>
            <w:r w:rsidRPr="004D2FE2">
              <w:rPr>
                <w:rFonts w:cstheme="minorHAnsi"/>
              </w:rPr>
              <w:t xml:space="preserve">Very-high access – no access limitations or considerations </w:t>
            </w:r>
          </w:p>
        </w:tc>
      </w:tr>
      <w:tr w:rsidR="003F2731" w:rsidRPr="004D2FE2" w14:paraId="76530D85" w14:textId="77777777" w:rsidTr="008E081F">
        <w:tc>
          <w:tcPr>
            <w:tcW w:w="1574" w:type="dxa"/>
          </w:tcPr>
          <w:p w14:paraId="50568214" w14:textId="77777777" w:rsidR="003F2731" w:rsidRPr="004D2FE2" w:rsidRDefault="003F2731" w:rsidP="005078D8">
            <w:pPr>
              <w:rPr>
                <w:rFonts w:cstheme="minorHAnsi"/>
                <w:b/>
              </w:rPr>
            </w:pPr>
            <w:r w:rsidRPr="004D2FE2">
              <w:rPr>
                <w:rFonts w:cstheme="minorHAnsi"/>
                <w:b/>
              </w:rPr>
              <w:t xml:space="preserve">Anthropogenic Activity </w:t>
            </w:r>
          </w:p>
        </w:tc>
        <w:tc>
          <w:tcPr>
            <w:tcW w:w="2404" w:type="dxa"/>
          </w:tcPr>
          <w:p w14:paraId="21C90EB0" w14:textId="77777777" w:rsidR="003F2731" w:rsidRPr="004D2FE2" w:rsidRDefault="003F2731" w:rsidP="005078D8">
            <w:pPr>
              <w:rPr>
                <w:rFonts w:cstheme="minorHAnsi"/>
              </w:rPr>
            </w:pPr>
            <w:r w:rsidRPr="004D2FE2">
              <w:rPr>
                <w:rFonts w:cstheme="minorHAnsi"/>
              </w:rPr>
              <w:t xml:space="preserve">Very-high impact by human activity – extensive heavy machinery use; land re- development; etc.  </w:t>
            </w:r>
          </w:p>
        </w:tc>
        <w:tc>
          <w:tcPr>
            <w:tcW w:w="2379" w:type="dxa"/>
          </w:tcPr>
          <w:p w14:paraId="39452C1D" w14:textId="77777777" w:rsidR="003F2731" w:rsidRPr="004D2FE2" w:rsidRDefault="003F2731" w:rsidP="005078D8">
            <w:pPr>
              <w:rPr>
                <w:rFonts w:cstheme="minorHAnsi"/>
              </w:rPr>
            </w:pPr>
            <w:r w:rsidRPr="004D2FE2">
              <w:rPr>
                <w:rFonts w:cstheme="minorHAnsi"/>
              </w:rPr>
              <w:t xml:space="preserve">High impact by human activity – extensive digging of material/bedrock; undifferentiation of bedrock layers; etc. </w:t>
            </w:r>
          </w:p>
        </w:tc>
        <w:tc>
          <w:tcPr>
            <w:tcW w:w="2578" w:type="dxa"/>
          </w:tcPr>
          <w:p w14:paraId="2DBA1486" w14:textId="77777777" w:rsidR="003F2731" w:rsidRPr="004D2FE2" w:rsidRDefault="003F2731" w:rsidP="005078D8">
            <w:pPr>
              <w:rPr>
                <w:rFonts w:cstheme="minorHAnsi"/>
              </w:rPr>
            </w:pPr>
            <w:r w:rsidRPr="004D2FE2">
              <w:rPr>
                <w:rFonts w:cstheme="minorHAnsi"/>
              </w:rPr>
              <w:t xml:space="preserve">Moderate impact by human activity – digging of material/bedrock; etc.  </w:t>
            </w:r>
          </w:p>
        </w:tc>
        <w:tc>
          <w:tcPr>
            <w:tcW w:w="2546" w:type="dxa"/>
          </w:tcPr>
          <w:p w14:paraId="56B2372A" w14:textId="77777777" w:rsidR="003F2731" w:rsidRPr="004D2FE2" w:rsidRDefault="003F2731" w:rsidP="005078D8">
            <w:pPr>
              <w:rPr>
                <w:rFonts w:cstheme="minorHAnsi"/>
              </w:rPr>
            </w:pPr>
            <w:r w:rsidRPr="004D2FE2">
              <w:rPr>
                <w:rFonts w:cstheme="minorHAnsi"/>
              </w:rPr>
              <w:t xml:space="preserve">Low impact by human activity – limited evidence of human activity; etc.  </w:t>
            </w:r>
          </w:p>
        </w:tc>
        <w:tc>
          <w:tcPr>
            <w:tcW w:w="2548" w:type="dxa"/>
          </w:tcPr>
          <w:p w14:paraId="0DFB21F9" w14:textId="77777777" w:rsidR="003F2731" w:rsidRPr="004D2FE2" w:rsidRDefault="003F2731" w:rsidP="005078D8">
            <w:pPr>
              <w:rPr>
                <w:rFonts w:cstheme="minorHAnsi"/>
              </w:rPr>
            </w:pPr>
            <w:r w:rsidRPr="004D2FE2">
              <w:rPr>
                <w:rFonts w:cstheme="minorHAnsi"/>
              </w:rPr>
              <w:t xml:space="preserve">Very-low impact by human activity – limited to no evidence of human activity; material in relative abundance; etc. </w:t>
            </w:r>
          </w:p>
        </w:tc>
      </w:tr>
    </w:tbl>
    <w:p w14:paraId="094F5076" w14:textId="77777777" w:rsidR="008E081F" w:rsidRDefault="008E081F" w:rsidP="006620B2">
      <w:pPr>
        <w:sectPr w:rsidR="008E081F" w:rsidSect="00FD2045">
          <w:pgSz w:w="16838" w:h="11906" w:orient="landscape"/>
          <w:pgMar w:top="1440" w:right="1440" w:bottom="1440" w:left="1440" w:header="708" w:footer="708" w:gutter="0"/>
          <w:pgNumType w:start="0"/>
          <w:cols w:space="708"/>
          <w:titlePg/>
          <w:docGrid w:linePitch="360"/>
        </w:sectPr>
      </w:pPr>
    </w:p>
    <w:p w14:paraId="016D009B" w14:textId="77777777" w:rsidR="00E50BBD" w:rsidRDefault="008E081F" w:rsidP="004E73DE">
      <w:pPr>
        <w:pStyle w:val="Heading1"/>
      </w:pPr>
      <w:bookmarkStart w:id="5" w:name="_Toc8681633"/>
      <w:r>
        <w:lastRenderedPageBreak/>
        <w:t xml:space="preserve">3.0 </w:t>
      </w:r>
      <w:r w:rsidR="004E73DE">
        <w:t>Locations</w:t>
      </w:r>
      <w:bookmarkEnd w:id="5"/>
    </w:p>
    <w:p w14:paraId="28FDD209" w14:textId="4DBABD10" w:rsidR="003F2731" w:rsidRDefault="004E73DE" w:rsidP="00E50BBD">
      <w:r>
        <w:t xml:space="preserve"> </w:t>
      </w:r>
      <w:r w:rsidR="00127081">
        <w:t xml:space="preserve">The Oxford Clay Formation </w:t>
      </w:r>
      <w:r w:rsidR="00F96BAD">
        <w:t>was chosen as the geological formation for the test application of the PVI</w:t>
      </w:r>
      <w:r w:rsidR="0077195C">
        <w:t xml:space="preserve"> index, allowing for comparability between sites</w:t>
      </w:r>
      <w:r w:rsidR="00027D9E">
        <w:t xml:space="preserve">. </w:t>
      </w:r>
      <w:r w:rsidR="001A7070">
        <w:t xml:space="preserve">The Oxford Clay </w:t>
      </w:r>
      <w:r w:rsidR="009E6D01">
        <w:t xml:space="preserve">is a </w:t>
      </w:r>
      <w:r w:rsidR="00E1623A">
        <w:t>series</w:t>
      </w:r>
      <w:r w:rsidR="009E6D01" w:rsidRPr="009E6D01">
        <w:t xml:space="preserve"> </w:t>
      </w:r>
      <w:r w:rsidR="009E6D01" w:rsidRPr="00127081">
        <w:t>Callovian to lower Oxfordian age</w:t>
      </w:r>
      <w:r w:rsidR="000B37B1">
        <w:t xml:space="preserve"> marine deposits</w:t>
      </w:r>
      <w:r w:rsidR="009E6D01" w:rsidRPr="00127081">
        <w:t>, rich in fossiliferous material</w:t>
      </w:r>
      <w:r w:rsidR="000B37B1">
        <w:t>s</w:t>
      </w:r>
      <w:sdt>
        <w:sdtPr>
          <w:id w:val="-1779331444"/>
          <w:citation/>
        </w:sdtPr>
        <w:sdtContent>
          <w:r w:rsidR="000B37B1">
            <w:fldChar w:fldCharType="begin"/>
          </w:r>
          <w:r w:rsidR="000B37B1">
            <w:instrText xml:space="preserve"> CITATION Placeholder1 \l 2057 </w:instrText>
          </w:r>
          <w:r w:rsidR="000B37B1">
            <w:fldChar w:fldCharType="separate"/>
          </w:r>
          <w:r w:rsidR="000B37B1">
            <w:rPr>
              <w:noProof/>
            </w:rPr>
            <w:t xml:space="preserve"> </w:t>
          </w:r>
          <w:r w:rsidR="000B37B1" w:rsidRPr="000B37B1">
            <w:rPr>
              <w:noProof/>
            </w:rPr>
            <w:t>(Martill &amp; Hudson, 1991)</w:t>
          </w:r>
          <w:r w:rsidR="000B37B1">
            <w:fldChar w:fldCharType="end"/>
          </w:r>
        </w:sdtContent>
      </w:sdt>
      <w:r w:rsidR="000B37B1">
        <w:t>.</w:t>
      </w:r>
      <w:r w:rsidR="009E6D01">
        <w:t xml:space="preserve"> </w:t>
      </w:r>
      <w:r w:rsidR="00027D9E">
        <w:t xml:space="preserve">The formation spans </w:t>
      </w:r>
      <w:r w:rsidR="002459E0">
        <w:t xml:space="preserve">from the Dorset coast to the North Yorkshire coast, </w:t>
      </w:r>
      <w:r w:rsidR="00C76E01">
        <w:t xml:space="preserve">with a range of inland exposure sites </w:t>
      </w:r>
      <w:r w:rsidR="00E42163">
        <w:t>that have different economic and social uses</w:t>
      </w:r>
      <w:sdt>
        <w:sdtPr>
          <w:id w:val="-493025066"/>
          <w:citation/>
        </w:sdtPr>
        <w:sdtContent>
          <w:r w:rsidR="005050CE">
            <w:fldChar w:fldCharType="begin"/>
          </w:r>
          <w:r w:rsidR="005050CE">
            <w:instrText xml:space="preserve"> CITATION Cox02 \l 2057 </w:instrText>
          </w:r>
          <w:r w:rsidR="008B52AA">
            <w:instrText xml:space="preserve"> \m Cox92 \m Mar91</w:instrText>
          </w:r>
          <w:r w:rsidR="005050CE">
            <w:fldChar w:fldCharType="separate"/>
          </w:r>
          <w:r w:rsidR="008B52AA">
            <w:rPr>
              <w:noProof/>
            </w:rPr>
            <w:t xml:space="preserve"> </w:t>
          </w:r>
          <w:r w:rsidR="008B52AA" w:rsidRPr="008B52AA">
            <w:rPr>
              <w:noProof/>
            </w:rPr>
            <w:t>(Cox &amp; Sumbler, 2002; Cox, et al., 1992; Martill &amp; Hudson, 1991)</w:t>
          </w:r>
          <w:r w:rsidR="005050CE">
            <w:fldChar w:fldCharType="end"/>
          </w:r>
        </w:sdtContent>
      </w:sdt>
      <w:r w:rsidR="00024E5E">
        <w:t>.</w:t>
      </w:r>
      <w:r w:rsidR="00576F1F">
        <w:t xml:space="preserve"> </w:t>
      </w:r>
      <w:r w:rsidR="006E2E69">
        <w:t>Three</w:t>
      </w:r>
      <w:r w:rsidR="00576F1F">
        <w:t xml:space="preserve"> </w:t>
      </w:r>
      <w:r w:rsidR="006E2E69">
        <w:t xml:space="preserve">locations were chosen that </w:t>
      </w:r>
      <w:r w:rsidR="00127697">
        <w:t xml:space="preserve">expressed a range of </w:t>
      </w:r>
      <w:r w:rsidR="0007435B">
        <w:t>usages</w:t>
      </w:r>
      <w:r w:rsidR="00F30654">
        <w:t xml:space="preserve">, </w:t>
      </w:r>
      <w:r w:rsidR="0007435B">
        <w:t>different types of exposures</w:t>
      </w:r>
      <w:r w:rsidR="00F30654">
        <w:t>, as well as different conservation designations</w:t>
      </w:r>
      <w:r w:rsidR="0007435B">
        <w:t xml:space="preserve">. </w:t>
      </w:r>
    </w:p>
    <w:p w14:paraId="228EC53E" w14:textId="77777777" w:rsidR="00275B14" w:rsidRDefault="004B5B7F" w:rsidP="00275B14">
      <w:pPr>
        <w:keepNext/>
      </w:pPr>
      <w:r w:rsidRPr="004D10AE">
        <w:rPr>
          <w:rFonts w:ascii="Arial" w:hAnsi="Arial" w:cs="Arial"/>
          <w:noProof/>
          <w:sz w:val="24"/>
          <w:szCs w:val="24"/>
          <w:lang w:eastAsia="en-GB"/>
        </w:rPr>
        <w:drawing>
          <wp:inline distT="0" distB="0" distL="0" distR="0" wp14:anchorId="1D6D586F" wp14:editId="06E660D6">
            <wp:extent cx="5730875" cy="376174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3761740"/>
                    </a:xfrm>
                    <a:prstGeom prst="rect">
                      <a:avLst/>
                    </a:prstGeom>
                    <a:noFill/>
                  </pic:spPr>
                </pic:pic>
              </a:graphicData>
            </a:graphic>
          </wp:inline>
        </w:drawing>
      </w:r>
    </w:p>
    <w:p w14:paraId="6CA5C1B4" w14:textId="479229CC" w:rsidR="004B5B7F" w:rsidRDefault="00275B14" w:rsidP="00275B14">
      <w:pPr>
        <w:pStyle w:val="Caption"/>
      </w:pPr>
      <w:bookmarkStart w:id="6" w:name="_Toc8681660"/>
      <w:r>
        <w:t xml:space="preserve">Figure </w:t>
      </w:r>
      <w:r>
        <w:fldChar w:fldCharType="begin"/>
      </w:r>
      <w:r>
        <w:instrText xml:space="preserve"> SEQ Figure \* ARABIC </w:instrText>
      </w:r>
      <w:r>
        <w:fldChar w:fldCharType="separate"/>
      </w:r>
      <w:r w:rsidR="0046455B">
        <w:rPr>
          <w:noProof/>
        </w:rPr>
        <w:t>1</w:t>
      </w:r>
      <w:r>
        <w:fldChar w:fldCharType="end"/>
      </w:r>
      <w:r>
        <w:t>: Map of study locations -  produced in MapInfo Pro using Infuse 2011 regional boundary data, the central coordinates of each site and the label tool.</w:t>
      </w:r>
      <w:bookmarkEnd w:id="6"/>
    </w:p>
    <w:p w14:paraId="0EAE820B" w14:textId="681BBED4" w:rsidR="00576F1F" w:rsidRDefault="00BC4AE4" w:rsidP="00BC4AE4">
      <w:pPr>
        <w:pStyle w:val="Heading2"/>
      </w:pPr>
      <w:bookmarkStart w:id="7" w:name="_Toc8681634"/>
      <w:r>
        <w:t>3.1 Kings Dyke Nature reserve – Whittlesey, Cambridgeshire</w:t>
      </w:r>
      <w:bookmarkEnd w:id="7"/>
    </w:p>
    <w:p w14:paraId="459E0291" w14:textId="677932AD" w:rsidR="00127081" w:rsidRDefault="00E656B0" w:rsidP="006620B2">
      <w:pPr>
        <w:rPr>
          <w:rFonts w:ascii="Calibri" w:hAnsi="Calibri" w:cs="Calibri"/>
        </w:rPr>
      </w:pPr>
      <w:r>
        <w:t xml:space="preserve">Kings Dyke is a former working brick pit, that has </w:t>
      </w:r>
      <w:r w:rsidRPr="008C369F">
        <w:t>since been restored (1995) to a multi-use wildlife conservation area (Kings Dyke Nature Reserve , 2019).</w:t>
      </w:r>
      <w:r w:rsidR="00390216">
        <w:t xml:space="preserve"> The site is an exposure of Lower Oxford Clay</w:t>
      </w:r>
      <w:r w:rsidR="00B133B4">
        <w:t>, with the fossil hunting area designated as RIGS</w:t>
      </w:r>
      <w:r w:rsidR="00B133B4" w:rsidRPr="008C369F">
        <w:t xml:space="preserve"> for its historical heritage and its scientific value (Kings Dyke Nature Reserve , 2012).</w:t>
      </w:r>
      <w:r w:rsidR="00872E1A">
        <w:t xml:space="preserve"> </w:t>
      </w:r>
      <w:r w:rsidR="006B6669">
        <w:rPr>
          <w:rFonts w:ascii="Calibri" w:hAnsi="Calibri" w:cs="Calibri"/>
        </w:rPr>
        <w:t>Most</w:t>
      </w:r>
      <w:r w:rsidR="004F7167" w:rsidRPr="00872E1A">
        <w:rPr>
          <w:rFonts w:ascii="Calibri" w:hAnsi="Calibri" w:cs="Calibri"/>
        </w:rPr>
        <w:t xml:space="preserve"> of material </w:t>
      </w:r>
      <w:r w:rsidR="006B6669">
        <w:rPr>
          <w:rFonts w:ascii="Calibri" w:hAnsi="Calibri" w:cs="Calibri"/>
        </w:rPr>
        <w:t>found on sit</w:t>
      </w:r>
      <w:r w:rsidR="003A0401">
        <w:rPr>
          <w:rFonts w:ascii="Calibri" w:hAnsi="Calibri" w:cs="Calibri"/>
        </w:rPr>
        <w:t xml:space="preserve">e is </w:t>
      </w:r>
      <w:r w:rsidR="004F7167" w:rsidRPr="00872E1A">
        <w:rPr>
          <w:rFonts w:ascii="Calibri" w:hAnsi="Calibri" w:cs="Calibri"/>
        </w:rPr>
        <w:t xml:space="preserve">stockpiled clay </w:t>
      </w:r>
      <w:r w:rsidR="003A0401">
        <w:rPr>
          <w:rFonts w:ascii="Calibri" w:hAnsi="Calibri" w:cs="Calibri"/>
        </w:rPr>
        <w:t>from beds 1-13</w:t>
      </w:r>
      <w:r w:rsidR="00DB4DEB">
        <w:rPr>
          <w:rFonts w:ascii="Calibri" w:hAnsi="Calibri" w:cs="Calibri"/>
        </w:rPr>
        <w:t>, imported from</w:t>
      </w:r>
      <w:r w:rsidR="00B43005">
        <w:rPr>
          <w:rFonts w:ascii="Calibri" w:hAnsi="Calibri" w:cs="Calibri"/>
        </w:rPr>
        <w:t xml:space="preserve"> </w:t>
      </w:r>
      <w:r w:rsidR="004F7167" w:rsidRPr="00872E1A">
        <w:rPr>
          <w:rFonts w:ascii="Calibri" w:hAnsi="Calibri" w:cs="Calibri"/>
        </w:rPr>
        <w:t>the active brick pit – Must Farm (</w:t>
      </w:r>
      <w:r w:rsidR="004F7167" w:rsidRPr="00872E1A">
        <w:rPr>
          <w:rFonts w:ascii="Calibri" w:hAnsi="Calibri" w:cs="Calibri"/>
          <w:noProof/>
        </w:rPr>
        <w:t xml:space="preserve">Hudson &amp; Martill, 1994; </w:t>
      </w:r>
      <w:r w:rsidR="004F7167" w:rsidRPr="00872E1A">
        <w:rPr>
          <w:rFonts w:ascii="Calibri" w:hAnsi="Calibri" w:cs="Calibri"/>
        </w:rPr>
        <w:t>Reserve Manager, pers. comm., 2019</w:t>
      </w:r>
      <w:r w:rsidR="00DB4DEB">
        <w:rPr>
          <w:rFonts w:ascii="Calibri" w:hAnsi="Calibri" w:cs="Calibri"/>
        </w:rPr>
        <w:t xml:space="preserve">). </w:t>
      </w:r>
    </w:p>
    <w:p w14:paraId="7A65E6A9" w14:textId="7580D1D2" w:rsidR="001C08DB" w:rsidRDefault="001C08DB" w:rsidP="001C08DB">
      <w:pPr>
        <w:pStyle w:val="Heading2"/>
      </w:pPr>
      <w:bookmarkStart w:id="8" w:name="_Toc8681635"/>
      <w:r>
        <w:t>3.2 Yaxely pit – Yaxely, Cambridgeshire</w:t>
      </w:r>
      <w:bookmarkEnd w:id="8"/>
    </w:p>
    <w:p w14:paraId="43AD759F" w14:textId="282558C3" w:rsidR="001C08DB" w:rsidRDefault="00E35869" w:rsidP="006620B2">
      <w:r>
        <w:t xml:space="preserve">Yaxely pit is a </w:t>
      </w:r>
      <w:r w:rsidR="00984DDE">
        <w:t>former working brick pit that is now disused</w:t>
      </w:r>
      <w:sdt>
        <w:sdtPr>
          <w:id w:val="-1086834189"/>
          <w:citation/>
        </w:sdtPr>
        <w:sdtContent>
          <w:r w:rsidR="00984DDE">
            <w:fldChar w:fldCharType="begin"/>
          </w:r>
          <w:r w:rsidR="00984DDE">
            <w:instrText xml:space="preserve"> CITATION Mar86 \l 2057 </w:instrText>
          </w:r>
          <w:r w:rsidR="00984DDE">
            <w:fldChar w:fldCharType="separate"/>
          </w:r>
          <w:r w:rsidR="00984DDE">
            <w:rPr>
              <w:noProof/>
            </w:rPr>
            <w:t xml:space="preserve"> </w:t>
          </w:r>
          <w:r w:rsidR="00984DDE" w:rsidRPr="00984DDE">
            <w:rPr>
              <w:noProof/>
            </w:rPr>
            <w:t>(Martill, 1986)</w:t>
          </w:r>
          <w:r w:rsidR="00984DDE">
            <w:fldChar w:fldCharType="end"/>
          </w:r>
        </w:sdtContent>
      </w:sdt>
      <w:r w:rsidR="00984DDE">
        <w:t>,</w:t>
      </w:r>
      <w:r w:rsidR="009D3D78">
        <w:t xml:space="preserve"> areas of the pit have been lost to development while other areas </w:t>
      </w:r>
      <w:r w:rsidR="007A5D38">
        <w:t xml:space="preserve">have been left as areas for nature. The </w:t>
      </w:r>
      <w:r w:rsidR="00483FE0">
        <w:t>pit is an exposure of Lower Oxford Clay</w:t>
      </w:r>
      <w:r w:rsidR="00F031EF">
        <w:t>, excavated down to bed 10</w:t>
      </w:r>
      <w:sdt>
        <w:sdtPr>
          <w:id w:val="757718887"/>
          <w:citation/>
        </w:sdtPr>
        <w:sdtContent>
          <w:r w:rsidR="00F031EF">
            <w:fldChar w:fldCharType="begin"/>
          </w:r>
          <w:r w:rsidR="00F031EF">
            <w:instrText xml:space="preserve"> CITATION Mar85 \l 2057 </w:instrText>
          </w:r>
          <w:r w:rsidR="00F031EF">
            <w:fldChar w:fldCharType="separate"/>
          </w:r>
          <w:r w:rsidR="00F031EF">
            <w:rPr>
              <w:noProof/>
            </w:rPr>
            <w:t xml:space="preserve"> </w:t>
          </w:r>
          <w:r w:rsidR="00F031EF" w:rsidRPr="00F031EF">
            <w:rPr>
              <w:noProof/>
            </w:rPr>
            <w:t>(Martill, 1985)</w:t>
          </w:r>
          <w:r w:rsidR="00F031EF">
            <w:fldChar w:fldCharType="end"/>
          </w:r>
        </w:sdtContent>
      </w:sdt>
      <w:r w:rsidR="00F031EF">
        <w:t xml:space="preserve">, though the main pit is now infilled with water. </w:t>
      </w:r>
      <w:r w:rsidR="00E55CCF" w:rsidRPr="00E55CCF">
        <w:t xml:space="preserve">Fossils at </w:t>
      </w:r>
      <w:r w:rsidR="000169CF">
        <w:t>Yaxely pit</w:t>
      </w:r>
      <w:r w:rsidR="00E55CCF" w:rsidRPr="00E55CCF">
        <w:t xml:space="preserve"> can be </w:t>
      </w:r>
      <w:r w:rsidR="000169CF">
        <w:t>discovered</w:t>
      </w:r>
      <w:r w:rsidR="00E55CCF" w:rsidRPr="00E55CCF">
        <w:t xml:space="preserve"> </w:t>
      </w:r>
      <w:r w:rsidR="000037E9">
        <w:t>by sur</w:t>
      </w:r>
      <w:r w:rsidR="00E55CCF" w:rsidRPr="00E55CCF">
        <w:t xml:space="preserve">veying the </w:t>
      </w:r>
      <w:r w:rsidR="000169CF">
        <w:t>rim</w:t>
      </w:r>
      <w:r w:rsidR="00E55CCF" w:rsidRPr="00E55CCF">
        <w:t xml:space="preserve"> of the pit</w:t>
      </w:r>
      <w:r w:rsidR="004B5411">
        <w:t xml:space="preserve">, </w:t>
      </w:r>
      <w:r w:rsidR="00E55CCF" w:rsidRPr="00E55CCF">
        <w:t>where the greatest amount of erosion occurs; surveying the edge of the pit is better suited to summer conditions when the water levels within the pit drop</w:t>
      </w:r>
      <w:r w:rsidR="004B5411">
        <w:t xml:space="preserve">. </w:t>
      </w:r>
    </w:p>
    <w:p w14:paraId="74C1C317" w14:textId="3BCB03C9" w:rsidR="00561911" w:rsidRDefault="00561911" w:rsidP="000169CF">
      <w:pPr>
        <w:pStyle w:val="Heading2"/>
      </w:pPr>
      <w:bookmarkStart w:id="9" w:name="_Toc8681636"/>
      <w:r>
        <w:lastRenderedPageBreak/>
        <w:t xml:space="preserve">3.3 Tidmoor Point, The Fleet </w:t>
      </w:r>
      <w:r w:rsidR="000169CF">
        <w:t>–</w:t>
      </w:r>
      <w:r>
        <w:t xml:space="preserve"> </w:t>
      </w:r>
      <w:r w:rsidR="000169CF">
        <w:t>Weymouth, Dorset</w:t>
      </w:r>
      <w:bookmarkEnd w:id="9"/>
    </w:p>
    <w:p w14:paraId="765D12C7" w14:textId="4C8BE2DA" w:rsidR="000037E9" w:rsidRPr="000037E9" w:rsidRDefault="00D70F05" w:rsidP="000037E9">
      <w:r>
        <w:t>Arkell (1947: 30)</w:t>
      </w:r>
      <w:r w:rsidR="0032246C" w:rsidRPr="0032246C">
        <w:t xml:space="preserve"> once described</w:t>
      </w:r>
      <w:r>
        <w:t xml:space="preserve"> Tidmoor Point</w:t>
      </w:r>
      <w:r w:rsidR="0032246C" w:rsidRPr="0032246C">
        <w:t xml:space="preserve"> as “</w:t>
      </w:r>
      <w:r w:rsidR="0032246C" w:rsidRPr="0032246C">
        <w:rPr>
          <w:i/>
        </w:rPr>
        <w:t>one of the most celebrated fossil locations in England</w:t>
      </w:r>
      <w:r w:rsidR="0032246C" w:rsidRPr="0032246C">
        <w:t>”</w:t>
      </w:r>
      <w:r w:rsidR="00897461">
        <w:t xml:space="preserve">. </w:t>
      </w:r>
      <w:r w:rsidR="004037F2">
        <w:t>Tidmoor Point is a</w:t>
      </w:r>
      <w:r w:rsidR="0086415D">
        <w:t xml:space="preserve"> coastal</w:t>
      </w:r>
      <w:r w:rsidR="004037F2">
        <w:t xml:space="preserve"> exposure of </w:t>
      </w:r>
      <w:r w:rsidR="00383249">
        <w:t xml:space="preserve">the Middle Oxford Clay of the </w:t>
      </w:r>
      <w:proofErr w:type="spellStart"/>
      <w:r w:rsidR="00383249">
        <w:t>Stewartby</w:t>
      </w:r>
      <w:proofErr w:type="spellEnd"/>
      <w:r w:rsidR="00383249">
        <w:t xml:space="preserve"> Member </w:t>
      </w:r>
      <w:sdt>
        <w:sdtPr>
          <w:id w:val="-257914537"/>
          <w:citation/>
        </w:sdtPr>
        <w:sdtContent>
          <w:r w:rsidR="0086415D">
            <w:fldChar w:fldCharType="begin"/>
          </w:r>
          <w:r w:rsidR="0086415D">
            <w:instrText xml:space="preserve"> CITATION Duf78 \l 2057  \m Mar91</w:instrText>
          </w:r>
          <w:r w:rsidR="0086415D">
            <w:fldChar w:fldCharType="separate"/>
          </w:r>
          <w:r w:rsidR="0086415D" w:rsidRPr="0086415D">
            <w:rPr>
              <w:noProof/>
            </w:rPr>
            <w:t>(Duff, 1978; Martill &amp; Hudson, 1991)</w:t>
          </w:r>
          <w:r w:rsidR="0086415D">
            <w:fldChar w:fldCharType="end"/>
          </w:r>
        </w:sdtContent>
      </w:sdt>
      <w:r w:rsidR="0086415D">
        <w:t xml:space="preserve">. </w:t>
      </w:r>
      <w:r w:rsidR="00C22EDC" w:rsidRPr="00C22EDC">
        <w:t xml:space="preserve">The site has </w:t>
      </w:r>
      <w:r w:rsidR="00C22EDC">
        <w:t xml:space="preserve">gained </w:t>
      </w:r>
      <w:r w:rsidR="00C22EDC" w:rsidRPr="00C22EDC">
        <w:t>SSSI status for its stratigraphy</w:t>
      </w:r>
      <w:r w:rsidR="00C22EDC">
        <w:t xml:space="preserve">, as well as </w:t>
      </w:r>
      <w:r w:rsidR="00C22EDC" w:rsidRPr="00C22EDC">
        <w:t xml:space="preserve"> form</w:t>
      </w:r>
      <w:r w:rsidR="00C22EDC">
        <w:t>ing</w:t>
      </w:r>
      <w:r w:rsidR="00C22EDC" w:rsidRPr="00C22EDC">
        <w:t xml:space="preserve"> part of the</w:t>
      </w:r>
      <w:r w:rsidR="00C22EDC">
        <w:t xml:space="preserve"> basis of the</w:t>
      </w:r>
      <w:r w:rsidR="00C22EDC" w:rsidRPr="00C22EDC">
        <w:t xml:space="preserve"> UNESCO World Heritage Site of the Jurassic Coast (Natural England, 1986; Jurassic Coast Trust, 2019)</w:t>
      </w:r>
      <w:r w:rsidR="00C22EDC">
        <w:t xml:space="preserve">. </w:t>
      </w:r>
    </w:p>
    <w:p w14:paraId="6C6DCFD0" w14:textId="3EC6D350" w:rsidR="004D43CF" w:rsidRDefault="005411FA" w:rsidP="00DD7AF5">
      <w:pPr>
        <w:pStyle w:val="Heading1"/>
      </w:pPr>
      <w:bookmarkStart w:id="10" w:name="_Toc8681637"/>
      <w:r>
        <w:t>4</w:t>
      </w:r>
      <w:r w:rsidR="00690B5A">
        <w:t xml:space="preserve">.0 </w:t>
      </w:r>
      <w:r w:rsidR="00DD7AF5">
        <w:t>Methodology</w:t>
      </w:r>
      <w:bookmarkEnd w:id="10"/>
      <w:r w:rsidR="00DD7AF5">
        <w:t xml:space="preserve"> </w:t>
      </w:r>
    </w:p>
    <w:p w14:paraId="4747BE48" w14:textId="7AF1B4A3" w:rsidR="00DD7AF5" w:rsidRPr="00DD7AF5" w:rsidRDefault="00DD7AF5" w:rsidP="00CF6D07">
      <w:r>
        <w:t xml:space="preserve">Data was collected using the following pieces of equipment: </w:t>
      </w:r>
      <w:r w:rsidRPr="00DD7AF5">
        <w:t xml:space="preserve">Geological </w:t>
      </w:r>
      <w:r>
        <w:t>prospecting hammer</w:t>
      </w:r>
      <w:r w:rsidR="00CF6D07">
        <w:t>;</w:t>
      </w:r>
      <w:r>
        <w:t xml:space="preserve"> </w:t>
      </w:r>
      <w:r w:rsidRPr="00DD7AF5">
        <w:t>Cold chisel</w:t>
      </w:r>
      <w:r w:rsidR="00CF6D07">
        <w:t>;</w:t>
      </w:r>
      <w:r w:rsidRPr="00DD7AF5">
        <w:t xml:space="preserve"> </w:t>
      </w:r>
      <w:r>
        <w:t>Garmin handheld GPS</w:t>
      </w:r>
      <w:r w:rsidR="00CF6D07">
        <w:t>.</w:t>
      </w:r>
    </w:p>
    <w:p w14:paraId="265B9F22" w14:textId="6C553A0F" w:rsidR="00DD7AF5" w:rsidRDefault="00DD7AF5" w:rsidP="00DD7AF5">
      <w:r w:rsidRPr="00DD7AF5">
        <w:t xml:space="preserve">Due to the diverse </w:t>
      </w:r>
      <w:r w:rsidR="0038592A">
        <w:t>variety</w:t>
      </w:r>
      <w:r w:rsidRPr="00DD7AF5">
        <w:t xml:space="preserve"> of</w:t>
      </w:r>
      <w:r w:rsidR="0038592A">
        <w:t xml:space="preserve"> the</w:t>
      </w:r>
      <w:r w:rsidRPr="00DD7AF5">
        <w:t xml:space="preserve"> fauna</w:t>
      </w:r>
      <w:r w:rsidR="0038592A">
        <w:t xml:space="preserve"> and the differing types of preservation within the Oxford Clay Formation, </w:t>
      </w:r>
      <w:r w:rsidRPr="00DD7AF5">
        <w:t xml:space="preserve">multiple collecting </w:t>
      </w:r>
      <w:r w:rsidR="0038592A">
        <w:t>strategies were</w:t>
      </w:r>
      <w:r w:rsidRPr="00DD7AF5">
        <w:t xml:space="preserve"> </w:t>
      </w:r>
      <w:r w:rsidR="0038592A">
        <w:t>required</w:t>
      </w:r>
      <w:r w:rsidRPr="00DD7AF5">
        <w:t xml:space="preserve"> according to the type of fossil sought and </w:t>
      </w:r>
      <w:r w:rsidR="0038592A">
        <w:t xml:space="preserve">dependent on the location of study </w:t>
      </w:r>
      <w:sdt>
        <w:sdtPr>
          <w:id w:val="-743643173"/>
          <w:citation/>
        </w:sdtPr>
        <w:sdtContent>
          <w:r w:rsidRPr="00DD7AF5">
            <w:fldChar w:fldCharType="begin"/>
          </w:r>
          <w:r w:rsidRPr="00DD7AF5">
            <w:instrText xml:space="preserve"> CITATION Mar91 \l 2057 </w:instrText>
          </w:r>
          <w:r w:rsidRPr="00DD7AF5">
            <w:fldChar w:fldCharType="separate"/>
          </w:r>
          <w:r w:rsidRPr="00DD7AF5">
            <w:t>(Martill &amp; Hudson, 1991)</w:t>
          </w:r>
          <w:r w:rsidRPr="00DD7AF5">
            <w:fldChar w:fldCharType="end"/>
          </w:r>
        </w:sdtContent>
      </w:sdt>
      <w:r w:rsidRPr="00DD7AF5">
        <w:t>. Sites were surveyed during winter of 2018</w:t>
      </w:r>
      <w:r w:rsidR="0038592A">
        <w:t xml:space="preserve"> and </w:t>
      </w:r>
      <w:r w:rsidRPr="00DD7AF5">
        <w:t xml:space="preserve">2019: </w:t>
      </w:r>
    </w:p>
    <w:p w14:paraId="6AD6BFBE" w14:textId="53B216DC" w:rsidR="00275B14" w:rsidRDefault="00275B14" w:rsidP="00275B14">
      <w:pPr>
        <w:pStyle w:val="Caption"/>
        <w:keepNext/>
      </w:pPr>
      <w:bookmarkStart w:id="11" w:name="_Toc8681651"/>
      <w:r>
        <w:t xml:space="preserve">Table </w:t>
      </w:r>
      <w:r>
        <w:fldChar w:fldCharType="begin"/>
      </w:r>
      <w:r>
        <w:instrText xml:space="preserve"> SEQ Table \* ARABIC </w:instrText>
      </w:r>
      <w:r>
        <w:fldChar w:fldCharType="separate"/>
      </w:r>
      <w:r w:rsidR="0034096F">
        <w:rPr>
          <w:noProof/>
        </w:rPr>
        <w:t>2</w:t>
      </w:r>
      <w:r>
        <w:fldChar w:fldCharType="end"/>
      </w:r>
      <w:r>
        <w:t>: Location and survey dates.</w:t>
      </w:r>
      <w:bookmarkEnd w:id="11"/>
    </w:p>
    <w:tbl>
      <w:tblPr>
        <w:tblStyle w:val="PlainTable1"/>
        <w:tblW w:w="0" w:type="auto"/>
        <w:tblLook w:val="04A0" w:firstRow="1" w:lastRow="0" w:firstColumn="1" w:lastColumn="0" w:noHBand="0" w:noVBand="1"/>
      </w:tblPr>
      <w:tblGrid>
        <w:gridCol w:w="4508"/>
        <w:gridCol w:w="4508"/>
      </w:tblGrid>
      <w:tr w:rsidR="00056634" w14:paraId="749FB374" w14:textId="77777777" w:rsidTr="000566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3FFE340" w14:textId="3C0162E4" w:rsidR="00056634" w:rsidRDefault="00056634" w:rsidP="00DD7AF5">
            <w:r>
              <w:t xml:space="preserve">Location </w:t>
            </w:r>
          </w:p>
        </w:tc>
        <w:tc>
          <w:tcPr>
            <w:tcW w:w="4508" w:type="dxa"/>
          </w:tcPr>
          <w:p w14:paraId="4ABDF653" w14:textId="71B3CD04" w:rsidR="00056634" w:rsidRDefault="00056634" w:rsidP="00DD7AF5">
            <w:pPr>
              <w:cnfStyle w:val="100000000000" w:firstRow="1" w:lastRow="0" w:firstColumn="0" w:lastColumn="0" w:oddVBand="0" w:evenVBand="0" w:oddHBand="0" w:evenHBand="0" w:firstRowFirstColumn="0" w:firstRowLastColumn="0" w:lastRowFirstColumn="0" w:lastRowLastColumn="0"/>
            </w:pPr>
            <w:r>
              <w:t xml:space="preserve">Date of Survey </w:t>
            </w:r>
          </w:p>
        </w:tc>
      </w:tr>
      <w:tr w:rsidR="00056634" w14:paraId="2F82C275" w14:textId="77777777" w:rsidTr="000566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DB45929" w14:textId="7628A32E" w:rsidR="00056634" w:rsidRPr="00056634" w:rsidRDefault="00056634" w:rsidP="00DD7AF5">
            <w:pPr>
              <w:rPr>
                <w:b w:val="0"/>
              </w:rPr>
            </w:pPr>
            <w:r w:rsidRPr="00056634">
              <w:rPr>
                <w:b w:val="0"/>
              </w:rPr>
              <w:t xml:space="preserve">Kings Dyke Nature Reserve – Whittlesey, Cambridgeshire </w:t>
            </w:r>
          </w:p>
        </w:tc>
        <w:tc>
          <w:tcPr>
            <w:tcW w:w="4508" w:type="dxa"/>
          </w:tcPr>
          <w:p w14:paraId="7ACD42A6" w14:textId="3DB631C3" w:rsidR="00056634" w:rsidRDefault="00056634" w:rsidP="00DD7AF5">
            <w:pPr>
              <w:cnfStyle w:val="000000100000" w:firstRow="0" w:lastRow="0" w:firstColumn="0" w:lastColumn="0" w:oddVBand="0" w:evenVBand="0" w:oddHBand="1" w:evenHBand="0" w:firstRowFirstColumn="0" w:firstRowLastColumn="0" w:lastRowFirstColumn="0" w:lastRowLastColumn="0"/>
            </w:pPr>
            <w:r w:rsidRPr="00DD7AF5">
              <w:t>28</w:t>
            </w:r>
            <w:r w:rsidRPr="00DD7AF5">
              <w:rPr>
                <w:vertAlign w:val="superscript"/>
              </w:rPr>
              <w:t>th</w:t>
            </w:r>
            <w:r w:rsidRPr="00DD7AF5">
              <w:t xml:space="preserve"> of December 2018</w:t>
            </w:r>
          </w:p>
        </w:tc>
      </w:tr>
      <w:tr w:rsidR="00056634" w14:paraId="697352D5" w14:textId="77777777" w:rsidTr="00056634">
        <w:tc>
          <w:tcPr>
            <w:cnfStyle w:val="001000000000" w:firstRow="0" w:lastRow="0" w:firstColumn="1" w:lastColumn="0" w:oddVBand="0" w:evenVBand="0" w:oddHBand="0" w:evenHBand="0" w:firstRowFirstColumn="0" w:firstRowLastColumn="0" w:lastRowFirstColumn="0" w:lastRowLastColumn="0"/>
            <w:tcW w:w="4508" w:type="dxa"/>
          </w:tcPr>
          <w:p w14:paraId="466AC890" w14:textId="11253E82" w:rsidR="00056634" w:rsidRPr="00056634" w:rsidRDefault="00056634" w:rsidP="00DD7AF5">
            <w:pPr>
              <w:rPr>
                <w:b w:val="0"/>
              </w:rPr>
            </w:pPr>
            <w:r w:rsidRPr="00056634">
              <w:rPr>
                <w:b w:val="0"/>
              </w:rPr>
              <w:t xml:space="preserve">Yaxely Pit – Yaxely, Cambridgeshire </w:t>
            </w:r>
          </w:p>
        </w:tc>
        <w:tc>
          <w:tcPr>
            <w:tcW w:w="4508" w:type="dxa"/>
          </w:tcPr>
          <w:p w14:paraId="099D0FC9" w14:textId="425016DD" w:rsidR="00056634" w:rsidRDefault="00056634" w:rsidP="00DD7AF5">
            <w:pPr>
              <w:cnfStyle w:val="000000000000" w:firstRow="0" w:lastRow="0" w:firstColumn="0" w:lastColumn="0" w:oddVBand="0" w:evenVBand="0" w:oddHBand="0" w:evenHBand="0" w:firstRowFirstColumn="0" w:firstRowLastColumn="0" w:lastRowFirstColumn="0" w:lastRowLastColumn="0"/>
            </w:pPr>
            <w:r w:rsidRPr="00DD7AF5">
              <w:t>3</w:t>
            </w:r>
            <w:r w:rsidRPr="00DD7AF5">
              <w:rPr>
                <w:vertAlign w:val="superscript"/>
              </w:rPr>
              <w:t>rd</w:t>
            </w:r>
            <w:r w:rsidRPr="00DD7AF5">
              <w:t xml:space="preserve"> of January 2019</w:t>
            </w:r>
          </w:p>
        </w:tc>
      </w:tr>
      <w:tr w:rsidR="00056634" w14:paraId="7A75932B" w14:textId="77777777" w:rsidTr="000566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83D93CB" w14:textId="2E0B31F2" w:rsidR="00056634" w:rsidRPr="00056634" w:rsidRDefault="00056634" w:rsidP="00DD7AF5">
            <w:pPr>
              <w:rPr>
                <w:b w:val="0"/>
              </w:rPr>
            </w:pPr>
            <w:r w:rsidRPr="00056634">
              <w:rPr>
                <w:b w:val="0"/>
              </w:rPr>
              <w:t xml:space="preserve">Tidmoor Point, The Fleet – Weymouth, Dorset </w:t>
            </w:r>
          </w:p>
        </w:tc>
        <w:tc>
          <w:tcPr>
            <w:tcW w:w="4508" w:type="dxa"/>
          </w:tcPr>
          <w:p w14:paraId="3D5B8121" w14:textId="7CEB5CD4" w:rsidR="00056634" w:rsidRDefault="00056634" w:rsidP="00DD7AF5">
            <w:pPr>
              <w:cnfStyle w:val="000000100000" w:firstRow="0" w:lastRow="0" w:firstColumn="0" w:lastColumn="0" w:oddVBand="0" w:evenVBand="0" w:oddHBand="1" w:evenHBand="0" w:firstRowFirstColumn="0" w:firstRowLastColumn="0" w:lastRowFirstColumn="0" w:lastRowLastColumn="0"/>
            </w:pPr>
            <w:r w:rsidRPr="00DD7AF5">
              <w:t>6</w:t>
            </w:r>
            <w:r w:rsidRPr="00DD7AF5">
              <w:rPr>
                <w:vertAlign w:val="superscript"/>
              </w:rPr>
              <w:t>th</w:t>
            </w:r>
            <w:r w:rsidRPr="00DD7AF5">
              <w:t xml:space="preserve"> of January 2019</w:t>
            </w:r>
          </w:p>
        </w:tc>
      </w:tr>
    </w:tbl>
    <w:p w14:paraId="754032C1" w14:textId="6F4E38E2" w:rsidR="00056634" w:rsidRDefault="00056634" w:rsidP="00DD7AF5"/>
    <w:p w14:paraId="26E93362" w14:textId="5B4B4711" w:rsidR="00056634" w:rsidRPr="00DD7AF5" w:rsidRDefault="00056634" w:rsidP="00DD7AF5">
      <w:r>
        <w:t xml:space="preserve">During a survey of each site, visible specimens were collected and recorded on the GPS, though it should be noted that some of the more common fossils were left for others, but still recorded. </w:t>
      </w:r>
      <w:r w:rsidR="00420BCE">
        <w:t>Most specimens were identified on site, though some required minor in-lab preparation to remove debris before they could be identified. Within the Lower Oxford Clay of the Peterborough Member, c</w:t>
      </w:r>
      <w:r w:rsidR="00420BCE" w:rsidRPr="00DD7AF5">
        <w:t xml:space="preserve">oncretionary carbonate horizons and organic-rich, fissile shales are </w:t>
      </w:r>
      <w:r w:rsidR="00420BCE">
        <w:t xml:space="preserve">persistent </w:t>
      </w:r>
      <w:sdt>
        <w:sdtPr>
          <w:id w:val="-640578614"/>
          <w:citation/>
        </w:sdtPr>
        <w:sdtContent>
          <w:r w:rsidR="00420BCE">
            <w:fldChar w:fldCharType="begin"/>
          </w:r>
          <w:r w:rsidR="00420BCE">
            <w:instrText xml:space="preserve"> CITATION Mar91 \l 2057 </w:instrText>
          </w:r>
          <w:r w:rsidR="00836413">
            <w:instrText xml:space="preserve"> \m Hud941</w:instrText>
          </w:r>
          <w:r w:rsidR="00420BCE">
            <w:fldChar w:fldCharType="separate"/>
          </w:r>
          <w:r w:rsidR="00836413" w:rsidRPr="00836413">
            <w:rPr>
              <w:noProof/>
            </w:rPr>
            <w:t>(Martill &amp; Hudson, 1991; Hudson &amp; Martill, 1994)</w:t>
          </w:r>
          <w:r w:rsidR="00420BCE">
            <w:fldChar w:fldCharType="end"/>
          </w:r>
        </w:sdtContent>
      </w:sdt>
      <w:r w:rsidR="00420BCE">
        <w:t xml:space="preserve">. Fossil bearing concretions were split using a hammer, revealing </w:t>
      </w:r>
      <w:r w:rsidR="00420BCE" w:rsidRPr="00420BCE">
        <w:rPr>
          <w:i/>
        </w:rPr>
        <w:t xml:space="preserve">Kosmoceras </w:t>
      </w:r>
      <w:proofErr w:type="spellStart"/>
      <w:r w:rsidR="00420BCE" w:rsidRPr="00420BCE">
        <w:rPr>
          <w:i/>
        </w:rPr>
        <w:t>jason</w:t>
      </w:r>
      <w:proofErr w:type="spellEnd"/>
      <w:r w:rsidR="00420BCE">
        <w:t xml:space="preserve"> ammonites; shale was split and separated</w:t>
      </w:r>
      <w:r w:rsidR="00836413">
        <w:t xml:space="preserve"> using the </w:t>
      </w:r>
      <w:r w:rsidR="001D529D">
        <w:t xml:space="preserve">both the </w:t>
      </w:r>
      <w:r w:rsidR="004F4CE6">
        <w:t xml:space="preserve">hammer and </w:t>
      </w:r>
      <w:r w:rsidR="00C525F1">
        <w:t>chisel to reveal specimens</w:t>
      </w:r>
      <w:r w:rsidR="00F017C7">
        <w:t xml:space="preserve">, although </w:t>
      </w:r>
      <w:r w:rsidR="00231248">
        <w:t xml:space="preserve">fossils found within the shale suffer from </w:t>
      </w:r>
      <w:r w:rsidR="001407D2">
        <w:t xml:space="preserve">significant </w:t>
      </w:r>
      <w:r w:rsidR="00231248">
        <w:t>compaction</w:t>
      </w:r>
      <w:r w:rsidR="00E77C24">
        <w:t xml:space="preserve"> making them somewhat fragile </w:t>
      </w:r>
      <w:sdt>
        <w:sdtPr>
          <w:id w:val="-1280638248"/>
          <w:citation/>
        </w:sdtPr>
        <w:sdtContent>
          <w:r w:rsidR="00E77C24">
            <w:fldChar w:fldCharType="begin"/>
          </w:r>
          <w:r w:rsidR="00E77C24">
            <w:instrText xml:space="preserve"> CITATION Mar91 \l 2057 </w:instrText>
          </w:r>
          <w:r w:rsidR="00E77C24">
            <w:fldChar w:fldCharType="separate"/>
          </w:r>
          <w:r w:rsidR="00E77C24" w:rsidRPr="00E77C24">
            <w:rPr>
              <w:noProof/>
            </w:rPr>
            <w:t>(Martill &amp; Hudson, 1991)</w:t>
          </w:r>
          <w:r w:rsidR="00E77C24">
            <w:fldChar w:fldCharType="end"/>
          </w:r>
        </w:sdtContent>
      </w:sdt>
      <w:r w:rsidR="00E77C24">
        <w:t xml:space="preserve">. </w:t>
      </w:r>
    </w:p>
    <w:p w14:paraId="167DAC57" w14:textId="586735FF" w:rsidR="00DD7AF5" w:rsidRDefault="00C70E8E">
      <w:r>
        <w:t>Each of the fossils were asse</w:t>
      </w:r>
      <w:r w:rsidR="00991CD0">
        <w:t xml:space="preserve">ssed </w:t>
      </w:r>
      <w:r w:rsidR="00684DB8">
        <w:t xml:space="preserve">on their quality </w:t>
      </w:r>
      <w:r w:rsidR="001B4FA1">
        <w:t>using the</w:t>
      </w:r>
      <w:r w:rsidR="00D41D14">
        <w:t xml:space="preserve"> Palaeontological Value Index</w:t>
      </w:r>
      <w:r w:rsidR="00687ECE">
        <w:t xml:space="preserve"> (PVI)</w:t>
      </w:r>
      <w:r w:rsidR="00D41D14">
        <w:t xml:space="preserve"> (see Appendix</w:t>
      </w:r>
      <w:r w:rsidR="00687ECE">
        <w:t xml:space="preserve">). </w:t>
      </w:r>
      <w:r w:rsidR="004D253C" w:rsidRPr="004D253C">
        <w:t>Quality is the semi-quantitative measure of the condition of the preservation of palaeontological specimens found during surveying</w:t>
      </w:r>
      <w:r w:rsidR="00B7358A">
        <w:t xml:space="preserve">, it is set on a 1-5 scale of </w:t>
      </w:r>
      <w:r w:rsidR="00B62038">
        <w:t>‘</w:t>
      </w:r>
      <w:r w:rsidR="00B7358A" w:rsidRPr="00B62038">
        <w:rPr>
          <w:i/>
        </w:rPr>
        <w:t>very-low</w:t>
      </w:r>
      <w:r w:rsidR="00B62038">
        <w:t>’ to ‘</w:t>
      </w:r>
      <w:r w:rsidR="00B62038" w:rsidRPr="00B62038">
        <w:rPr>
          <w:i/>
        </w:rPr>
        <w:t>very-high</w:t>
      </w:r>
      <w:r w:rsidR="00B62038">
        <w:t>’</w:t>
      </w:r>
      <w:r w:rsidR="001406A6">
        <w:t xml:space="preserve"> </w:t>
      </w:r>
      <w:sdt>
        <w:sdtPr>
          <w:id w:val="1100061111"/>
          <w:citation/>
        </w:sdtPr>
        <w:sdtContent>
          <w:r w:rsidR="001406A6">
            <w:fldChar w:fldCharType="begin"/>
          </w:r>
          <w:r w:rsidR="001406A6">
            <w:instrText xml:space="preserve"> CITATION Qui19 \l 2057 </w:instrText>
          </w:r>
          <w:r w:rsidR="001406A6">
            <w:fldChar w:fldCharType="separate"/>
          </w:r>
          <w:r w:rsidR="001406A6" w:rsidRPr="001406A6">
            <w:rPr>
              <w:noProof/>
            </w:rPr>
            <w:t>(Quinn, 2019)</w:t>
          </w:r>
          <w:r w:rsidR="001406A6">
            <w:fldChar w:fldCharType="end"/>
          </w:r>
        </w:sdtContent>
      </w:sdt>
      <w:r w:rsidR="009F76CE">
        <w:t>.</w:t>
      </w:r>
      <w:r w:rsidR="00140ADB">
        <w:t xml:space="preserve"> For each </w:t>
      </w:r>
      <w:r w:rsidR="00F511CF">
        <w:t xml:space="preserve">site, quality is averaged. </w:t>
      </w:r>
    </w:p>
    <w:p w14:paraId="0A8F4C89" w14:textId="235D5E48" w:rsidR="00FC183C" w:rsidRDefault="005411FA" w:rsidP="00D635E6">
      <w:pPr>
        <w:pStyle w:val="Heading1"/>
      </w:pPr>
      <w:bookmarkStart w:id="12" w:name="_Toc8681638"/>
      <w:r>
        <w:t>5</w:t>
      </w:r>
      <w:r w:rsidR="00690B5A">
        <w:t xml:space="preserve">.0 </w:t>
      </w:r>
      <w:r w:rsidR="00922A28">
        <w:t>Process of C</w:t>
      </w:r>
      <w:r w:rsidR="00FC183C">
        <w:t xml:space="preserve">reating </w:t>
      </w:r>
      <w:r w:rsidR="00D635E6">
        <w:t>a Map</w:t>
      </w:r>
      <w:bookmarkEnd w:id="12"/>
      <w:r w:rsidR="00D635E6">
        <w:t xml:space="preserve"> </w:t>
      </w:r>
    </w:p>
    <w:p w14:paraId="696C5B78" w14:textId="188D3CBC" w:rsidR="00E9319E" w:rsidRDefault="00D71A7D" w:rsidP="00D635E6">
      <w:proofErr w:type="spellStart"/>
      <w:r>
        <w:t>Gentilli</w:t>
      </w:r>
      <w:proofErr w:type="spellEnd"/>
      <w:r>
        <w:t xml:space="preserve"> (1997)</w:t>
      </w:r>
      <w:r w:rsidR="00D21DA8">
        <w:t xml:space="preserve"> has shown GIS Maps to be effective tool</w:t>
      </w:r>
      <w:r w:rsidR="00D228D9">
        <w:t>s for the presentation</w:t>
      </w:r>
      <w:r w:rsidR="00816207">
        <w:t xml:space="preserve"> of data, as well as further </w:t>
      </w:r>
      <w:r w:rsidR="00D228D9">
        <w:t>analysis of</w:t>
      </w:r>
      <w:r w:rsidR="00816207">
        <w:t xml:space="preserve"> such data.</w:t>
      </w:r>
      <w:r w:rsidR="00116109">
        <w:t xml:space="preserve"> </w:t>
      </w:r>
      <w:r w:rsidR="00CD733C">
        <w:t xml:space="preserve">The process </w:t>
      </w:r>
      <w:r w:rsidR="00684382">
        <w:t xml:space="preserve">of producing a map has been done using MapInfo Pro GIS software. </w:t>
      </w:r>
      <w:r w:rsidR="007D75CB">
        <w:t xml:space="preserve">To create a base layer, </w:t>
      </w:r>
      <w:r w:rsidR="0069423D">
        <w:t xml:space="preserve">an </w:t>
      </w:r>
      <w:r w:rsidR="00CD733C">
        <w:t>aerial map was opened</w:t>
      </w:r>
      <w:r w:rsidR="00684382">
        <w:t xml:space="preserve"> </w:t>
      </w:r>
      <w:r w:rsidR="00FE04DC">
        <w:t xml:space="preserve">up within </w:t>
      </w:r>
      <w:r w:rsidR="0015154D">
        <w:t>MapInfo Pro</w:t>
      </w:r>
      <w:r w:rsidR="00C901FA">
        <w:t xml:space="preserve">; Geology </w:t>
      </w:r>
      <w:r w:rsidR="00952888">
        <w:t>data was to be used as a secondary to show the</w:t>
      </w:r>
      <w:r w:rsidR="00AB3454">
        <w:t xml:space="preserve"> geological</w:t>
      </w:r>
      <w:r w:rsidR="00952888">
        <w:t xml:space="preserve"> </w:t>
      </w:r>
      <w:r w:rsidR="002879E1">
        <w:t>source of the fossil</w:t>
      </w:r>
      <w:r w:rsidR="00AB3454">
        <w:t xml:space="preserve">s recorded during </w:t>
      </w:r>
      <w:r w:rsidR="0015154D">
        <w:t>.</w:t>
      </w:r>
      <w:r w:rsidR="007D75CB">
        <w:t xml:space="preserve"> </w:t>
      </w:r>
      <w:r w:rsidR="00DD221B">
        <w:t xml:space="preserve">Geology </w:t>
      </w:r>
      <w:r w:rsidR="004833B5">
        <w:t xml:space="preserve">data </w:t>
      </w:r>
      <w:r w:rsidR="0015154D">
        <w:t>map</w:t>
      </w:r>
      <w:r w:rsidR="004B1666">
        <w:t>s</w:t>
      </w:r>
      <w:r w:rsidR="0015154D">
        <w:t xml:space="preserve"> w</w:t>
      </w:r>
      <w:r w:rsidR="004B1666">
        <w:t>ere</w:t>
      </w:r>
      <w:r w:rsidR="0015154D">
        <w:t xml:space="preserve"> downloaded </w:t>
      </w:r>
      <w:r w:rsidR="004B1666">
        <w:t xml:space="preserve">from Edina Digi Maps </w:t>
      </w:r>
      <w:r w:rsidR="00935D57">
        <w:t xml:space="preserve">at </w:t>
      </w:r>
      <w:r w:rsidR="00BF1299">
        <w:t>1:10000</w:t>
      </w:r>
      <w:r w:rsidR="00D17446">
        <w:t xml:space="preserve"> scale</w:t>
      </w:r>
      <w:r w:rsidR="00495746">
        <w:t xml:space="preserve"> as a Shape</w:t>
      </w:r>
      <w:r w:rsidR="002066A0">
        <w:t>file and uploaded directly to Map</w:t>
      </w:r>
      <w:r w:rsidR="0082048D">
        <w:t>Info</w:t>
      </w:r>
      <w:r w:rsidR="004864A2">
        <w:t xml:space="preserve"> -  this data is thematic</w:t>
      </w:r>
      <w:r w:rsidR="006872BE">
        <w:t xml:space="preserve"> data</w:t>
      </w:r>
      <w:r w:rsidR="005121DE">
        <w:t xml:space="preserve"> (vector)</w:t>
      </w:r>
      <w:r w:rsidR="0082048D">
        <w:t>;</w:t>
      </w:r>
      <w:r w:rsidR="00D17446">
        <w:t xml:space="preserve"> a selection of </w:t>
      </w:r>
      <w:r w:rsidR="00B71CDE">
        <w:t>grid</w:t>
      </w:r>
      <w:r w:rsidR="00951B75">
        <w:t xml:space="preserve"> squares</w:t>
      </w:r>
      <w:r w:rsidR="00D17446">
        <w:t xml:space="preserve"> </w:t>
      </w:r>
      <w:r w:rsidR="0082048D">
        <w:t xml:space="preserve">in and </w:t>
      </w:r>
      <w:r w:rsidR="00D17446">
        <w:t>around the site</w:t>
      </w:r>
      <w:r w:rsidR="00B71CDE">
        <w:t>s</w:t>
      </w:r>
      <w:r w:rsidR="0082048D">
        <w:t xml:space="preserve"> were</w:t>
      </w:r>
      <w:r w:rsidR="00B71CDE">
        <w:t xml:space="preserve"> chosen to build a greater understanding into the geology of the wider area</w:t>
      </w:r>
      <w:r w:rsidR="006E54BE">
        <w:t xml:space="preserve"> (</w:t>
      </w:r>
      <w:r w:rsidR="0034096F">
        <w:rPr>
          <w:i/>
        </w:rPr>
        <w:t>Figure 3</w:t>
      </w:r>
      <w:r w:rsidR="006E54BE">
        <w:t>)</w:t>
      </w:r>
      <w:r w:rsidR="00B71CDE">
        <w:t xml:space="preserve">. </w:t>
      </w:r>
    </w:p>
    <w:p w14:paraId="35214107" w14:textId="77777777" w:rsidR="008641AD" w:rsidRDefault="00E9319E" w:rsidP="008641AD">
      <w:pPr>
        <w:keepNext/>
      </w:pPr>
      <w:r>
        <w:rPr>
          <w:noProof/>
          <w:lang w:eastAsia="en-GB"/>
        </w:rPr>
        <w:lastRenderedPageBreak/>
        <w:drawing>
          <wp:inline distT="0" distB="0" distL="0" distR="0" wp14:anchorId="01C6A514" wp14:editId="00F8B2C5">
            <wp:extent cx="5731510" cy="14353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 3.BMP"/>
                    <pic:cNvPicPr/>
                  </pic:nvPicPr>
                  <pic:blipFill rotWithShape="1">
                    <a:blip r:embed="rId11">
                      <a:extLst>
                        <a:ext uri="{28A0092B-C50C-407E-A947-70E740481C1C}">
                          <a14:useLocalDpi xmlns:a14="http://schemas.microsoft.com/office/drawing/2010/main" val="0"/>
                        </a:ext>
                      </a:extLst>
                    </a:blip>
                    <a:srcRect b="24651"/>
                    <a:stretch/>
                  </pic:blipFill>
                  <pic:spPr bwMode="auto">
                    <a:xfrm>
                      <a:off x="0" y="0"/>
                      <a:ext cx="5731510" cy="1435395"/>
                    </a:xfrm>
                    <a:prstGeom prst="rect">
                      <a:avLst/>
                    </a:prstGeom>
                    <a:ln>
                      <a:noFill/>
                    </a:ln>
                    <a:extLst>
                      <a:ext uri="{53640926-AAD7-44D8-BBD7-CCE9431645EC}">
                        <a14:shadowObscured xmlns:a14="http://schemas.microsoft.com/office/drawing/2010/main"/>
                      </a:ext>
                    </a:extLst>
                  </pic:spPr>
                </pic:pic>
              </a:graphicData>
            </a:graphic>
          </wp:inline>
        </w:drawing>
      </w:r>
    </w:p>
    <w:p w14:paraId="43D4BE37" w14:textId="6030361D" w:rsidR="00E9319E" w:rsidRDefault="008641AD" w:rsidP="008641AD">
      <w:pPr>
        <w:pStyle w:val="Caption"/>
      </w:pPr>
      <w:bookmarkStart w:id="13" w:name="_Toc8681661"/>
      <w:r>
        <w:t xml:space="preserve">Figure </w:t>
      </w:r>
      <w:r>
        <w:fldChar w:fldCharType="begin"/>
      </w:r>
      <w:r>
        <w:instrText xml:space="preserve"> SEQ Figure \* ARABIC </w:instrText>
      </w:r>
      <w:r>
        <w:fldChar w:fldCharType="separate"/>
      </w:r>
      <w:r w:rsidR="0046455B">
        <w:rPr>
          <w:noProof/>
        </w:rPr>
        <w:t>2</w:t>
      </w:r>
      <w:r>
        <w:fldChar w:fldCharType="end"/>
      </w:r>
      <w:r>
        <w:t xml:space="preserve">: Example of 1:10000 scale geology data downloaded from EDINA </w:t>
      </w:r>
      <w:proofErr w:type="spellStart"/>
      <w:r>
        <w:t>digimaps</w:t>
      </w:r>
      <w:proofErr w:type="spellEnd"/>
      <w:r>
        <w:t>.</w:t>
      </w:r>
      <w:bookmarkEnd w:id="13"/>
    </w:p>
    <w:p w14:paraId="6AEEB083" w14:textId="77777777" w:rsidR="008641AD" w:rsidRDefault="006E54BE" w:rsidP="008641AD">
      <w:pPr>
        <w:keepNext/>
      </w:pPr>
      <w:r>
        <w:rPr>
          <w:noProof/>
          <w:lang w:eastAsia="en-GB"/>
        </w:rPr>
        <w:drawing>
          <wp:inline distT="0" distB="0" distL="0" distR="0" wp14:anchorId="5E718B57" wp14:editId="07F0EF05">
            <wp:extent cx="5731510" cy="376237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2.BMP"/>
                    <pic:cNvPicPr/>
                  </pic:nvPicPr>
                  <pic:blipFill>
                    <a:blip r:embed="rId12">
                      <a:extLst>
                        <a:ext uri="{28A0092B-C50C-407E-A947-70E740481C1C}">
                          <a14:useLocalDpi xmlns:a14="http://schemas.microsoft.com/office/drawing/2010/main" val="0"/>
                        </a:ext>
                      </a:extLst>
                    </a:blip>
                    <a:stretch>
                      <a:fillRect/>
                    </a:stretch>
                  </pic:blipFill>
                  <pic:spPr>
                    <a:xfrm>
                      <a:off x="0" y="0"/>
                      <a:ext cx="5731510" cy="3762375"/>
                    </a:xfrm>
                    <a:prstGeom prst="rect">
                      <a:avLst/>
                    </a:prstGeom>
                  </pic:spPr>
                </pic:pic>
              </a:graphicData>
            </a:graphic>
          </wp:inline>
        </w:drawing>
      </w:r>
    </w:p>
    <w:p w14:paraId="467B9F7C" w14:textId="3C276030" w:rsidR="006E54BE" w:rsidRDefault="008641AD" w:rsidP="008641AD">
      <w:pPr>
        <w:pStyle w:val="Caption"/>
      </w:pPr>
      <w:bookmarkStart w:id="14" w:name="_Toc8681662"/>
      <w:r>
        <w:t xml:space="preserve">Figure </w:t>
      </w:r>
      <w:r>
        <w:fldChar w:fldCharType="begin"/>
      </w:r>
      <w:r>
        <w:instrText xml:space="preserve"> SEQ Figure \* ARABIC </w:instrText>
      </w:r>
      <w:r>
        <w:fldChar w:fldCharType="separate"/>
      </w:r>
      <w:r w:rsidR="0046455B">
        <w:rPr>
          <w:noProof/>
        </w:rPr>
        <w:t>3</w:t>
      </w:r>
      <w:r>
        <w:fldChar w:fldCharType="end"/>
      </w:r>
      <w:r>
        <w:t>: Geology data uploaded to MapInfo Pro with Bing aerial map as a base layer.</w:t>
      </w:r>
      <w:bookmarkEnd w:id="14"/>
    </w:p>
    <w:p w14:paraId="47E04300" w14:textId="78D83B35" w:rsidR="00EF4649" w:rsidRDefault="00495746" w:rsidP="00D635E6">
      <w:r>
        <w:t>At present all</w:t>
      </w:r>
      <w:r w:rsidR="00910001">
        <w:t xml:space="preserve"> of the geological data is </w:t>
      </w:r>
      <w:r w:rsidR="009345B7">
        <w:t>appearing as white on the thematic map</w:t>
      </w:r>
      <w:r w:rsidR="005A4DF3">
        <w:t>, meaning it is uncertain as to what each formation is.</w:t>
      </w:r>
      <w:r w:rsidR="0058297F">
        <w:t xml:space="preserve"> T</w:t>
      </w:r>
      <w:r w:rsidR="005A4DF3">
        <w:t>here is the option to ‘</w:t>
      </w:r>
      <w:r w:rsidR="005A4DF3" w:rsidRPr="00F67255">
        <w:rPr>
          <w:i/>
        </w:rPr>
        <w:t>Add Theme’</w:t>
      </w:r>
      <w:r w:rsidR="0058297F">
        <w:t xml:space="preserve"> that can be found under the Map tab within MapInfo.</w:t>
      </w:r>
      <w:r w:rsidR="005A4DF3">
        <w:t xml:space="preserve"> Clicking this enables you to create the thematic map</w:t>
      </w:r>
      <w:r w:rsidR="006B3E42">
        <w:t>;</w:t>
      </w:r>
      <w:r w:rsidR="00BD6E8F">
        <w:t xml:space="preserve"> there are a large variety of formations present </w:t>
      </w:r>
      <w:r w:rsidR="005259E2">
        <w:t>(</w:t>
      </w:r>
      <w:r w:rsidR="00F260BC">
        <w:t>qualitative data)</w:t>
      </w:r>
      <w:r w:rsidR="00695D96">
        <w:t xml:space="preserve"> within each grid square,</w:t>
      </w:r>
      <w:r w:rsidR="00F260BC">
        <w:t xml:space="preserve"> </w:t>
      </w:r>
      <w:r w:rsidR="00BD6E8F">
        <w:t xml:space="preserve">so </w:t>
      </w:r>
      <w:r w:rsidR="00A76CA3">
        <w:t xml:space="preserve">under step 1 </w:t>
      </w:r>
      <w:r w:rsidR="00512091">
        <w:t>the option ‘</w:t>
      </w:r>
      <w:r w:rsidR="00512091" w:rsidRPr="00F260BC">
        <w:rPr>
          <w:i/>
        </w:rPr>
        <w:t xml:space="preserve">Region </w:t>
      </w:r>
      <w:proofErr w:type="spellStart"/>
      <w:r w:rsidR="00512091" w:rsidRPr="00F260BC">
        <w:rPr>
          <w:i/>
        </w:rPr>
        <w:t>IndValue</w:t>
      </w:r>
      <w:proofErr w:type="spellEnd"/>
      <w:r w:rsidR="00512091" w:rsidRPr="00F260BC">
        <w:rPr>
          <w:i/>
        </w:rPr>
        <w:t xml:space="preserve"> </w:t>
      </w:r>
      <w:r w:rsidR="005259E2" w:rsidRPr="00F260BC">
        <w:rPr>
          <w:i/>
        </w:rPr>
        <w:t>Qualitative Pastel’</w:t>
      </w:r>
      <w:r w:rsidR="005259E2">
        <w:t xml:space="preserve"> </w:t>
      </w:r>
      <w:r w:rsidR="00F260BC">
        <w:t xml:space="preserve">was chosen as the </w:t>
      </w:r>
      <w:r w:rsidR="001B7275">
        <w:t>best option of displaying the</w:t>
      </w:r>
      <w:r w:rsidR="00695D96">
        <w:t>se</w:t>
      </w:r>
      <w:r w:rsidR="001B7275">
        <w:t xml:space="preserve">. </w:t>
      </w:r>
    </w:p>
    <w:p w14:paraId="1F73EE36" w14:textId="77777777" w:rsidR="0062464D" w:rsidRDefault="001244AE" w:rsidP="0062464D">
      <w:pPr>
        <w:keepNext/>
      </w:pPr>
      <w:r>
        <w:rPr>
          <w:noProof/>
          <w:lang w:eastAsia="en-GB"/>
        </w:rPr>
        <w:lastRenderedPageBreak/>
        <w:drawing>
          <wp:inline distT="0" distB="0" distL="0" distR="0" wp14:anchorId="39D8B33B" wp14:editId="48EF13A3">
            <wp:extent cx="4710223" cy="3883237"/>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11453" cy="3884251"/>
                    </a:xfrm>
                    <a:prstGeom prst="rect">
                      <a:avLst/>
                    </a:prstGeom>
                  </pic:spPr>
                </pic:pic>
              </a:graphicData>
            </a:graphic>
          </wp:inline>
        </w:drawing>
      </w:r>
    </w:p>
    <w:p w14:paraId="043ADD4E" w14:textId="59EC20FB" w:rsidR="001244AE" w:rsidRDefault="0062464D" w:rsidP="0062464D">
      <w:pPr>
        <w:pStyle w:val="Caption"/>
      </w:pPr>
      <w:bookmarkStart w:id="15" w:name="_Toc8681663"/>
      <w:r>
        <w:t xml:space="preserve">Figure </w:t>
      </w:r>
      <w:r>
        <w:fldChar w:fldCharType="begin"/>
      </w:r>
      <w:r>
        <w:instrText xml:space="preserve"> SEQ Figure \* ARABIC </w:instrText>
      </w:r>
      <w:r>
        <w:fldChar w:fldCharType="separate"/>
      </w:r>
      <w:r w:rsidR="0046455B">
        <w:rPr>
          <w:noProof/>
        </w:rPr>
        <w:t>4</w:t>
      </w:r>
      <w:r>
        <w:fldChar w:fldCharType="end"/>
      </w:r>
      <w:r>
        <w:t>: Creating a Thematic Map - Choosing template.</w:t>
      </w:r>
      <w:bookmarkEnd w:id="15"/>
    </w:p>
    <w:p w14:paraId="46F47976" w14:textId="096B6219" w:rsidR="003740EB" w:rsidRDefault="002C5979" w:rsidP="00A76CA3">
      <w:r>
        <w:t xml:space="preserve">Step 2 </w:t>
      </w:r>
      <w:r w:rsidR="003E08FF">
        <w:t xml:space="preserve">ensures the </w:t>
      </w:r>
      <w:r w:rsidR="003D5217">
        <w:t xml:space="preserve">correct selection of data to ensure </w:t>
      </w:r>
      <w:r w:rsidR="00A76CA3" w:rsidRPr="00A76CA3">
        <w:t xml:space="preserve">the thematic map is </w:t>
      </w:r>
      <w:r w:rsidR="003D5217" w:rsidRPr="00A76CA3">
        <w:t>precise</w:t>
      </w:r>
      <w:r w:rsidR="00A76CA3" w:rsidRPr="00A76CA3">
        <w:t xml:space="preserve">, </w:t>
      </w:r>
      <w:r w:rsidR="00A43094">
        <w:t xml:space="preserve">one of </w:t>
      </w:r>
      <w:bookmarkStart w:id="16" w:name="_Hlk8476366"/>
      <w:r w:rsidR="00A43094">
        <w:t xml:space="preserve">1:10000 </w:t>
      </w:r>
      <w:r w:rsidR="00A43094">
        <w:t>scale geology grid</w:t>
      </w:r>
      <w:r w:rsidR="00AF14B0">
        <w:t xml:space="preserve"> </w:t>
      </w:r>
      <w:bookmarkEnd w:id="16"/>
      <w:r w:rsidR="00AF14B0">
        <w:t xml:space="preserve">is selected as the </w:t>
      </w:r>
      <w:r w:rsidR="003F0774">
        <w:t>t</w:t>
      </w:r>
      <w:r w:rsidR="00AF14B0">
        <w:t>able option</w:t>
      </w:r>
      <w:r w:rsidR="00F4266C">
        <w:t xml:space="preserve"> and </w:t>
      </w:r>
      <w:r w:rsidR="000E2B91">
        <w:t>‘</w:t>
      </w:r>
      <w:proofErr w:type="spellStart"/>
      <w:r w:rsidR="000E2B91" w:rsidRPr="000E2B91">
        <w:rPr>
          <w:i/>
        </w:rPr>
        <w:t>Lex_d</w:t>
      </w:r>
      <w:proofErr w:type="spellEnd"/>
      <w:r w:rsidR="000E2B91" w:rsidRPr="000E2B91">
        <w:rPr>
          <w:i/>
        </w:rPr>
        <w:t>’</w:t>
      </w:r>
      <w:r w:rsidR="000E2B91">
        <w:t xml:space="preserve"> is </w:t>
      </w:r>
      <w:r w:rsidR="00A73814">
        <w:t xml:space="preserve">always to be used as the column, displaying the lexicon of named rock units </w:t>
      </w:r>
      <w:r w:rsidR="003F0774">
        <w:t>within each selected table</w:t>
      </w:r>
      <w:r w:rsidR="00844BE2">
        <w:t>/grid square</w:t>
      </w:r>
      <w:r w:rsidR="00A76CA3" w:rsidRPr="00A76CA3">
        <w:t xml:space="preserve">. </w:t>
      </w:r>
    </w:p>
    <w:p w14:paraId="10950F62" w14:textId="77777777" w:rsidR="00775EB0" w:rsidRDefault="003740EB" w:rsidP="00775EB0">
      <w:pPr>
        <w:keepNext/>
      </w:pPr>
      <w:r>
        <w:rPr>
          <w:noProof/>
          <w:lang w:eastAsia="en-GB"/>
        </w:rPr>
        <w:drawing>
          <wp:inline distT="0" distB="0" distL="0" distR="0" wp14:anchorId="06F09214" wp14:editId="5620BFD0">
            <wp:extent cx="2667000" cy="1762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67000" cy="1762125"/>
                    </a:xfrm>
                    <a:prstGeom prst="rect">
                      <a:avLst/>
                    </a:prstGeom>
                  </pic:spPr>
                </pic:pic>
              </a:graphicData>
            </a:graphic>
          </wp:inline>
        </w:drawing>
      </w:r>
    </w:p>
    <w:p w14:paraId="779F10AD" w14:textId="5F81D29B" w:rsidR="003740EB" w:rsidRDefault="00775EB0" w:rsidP="00775EB0">
      <w:pPr>
        <w:pStyle w:val="Caption"/>
      </w:pPr>
      <w:bookmarkStart w:id="17" w:name="_Toc8681664"/>
      <w:r>
        <w:t xml:space="preserve">Figure </w:t>
      </w:r>
      <w:r>
        <w:fldChar w:fldCharType="begin"/>
      </w:r>
      <w:r>
        <w:instrText xml:space="preserve"> SEQ Figure \* ARABIC </w:instrText>
      </w:r>
      <w:r>
        <w:fldChar w:fldCharType="separate"/>
      </w:r>
      <w:r w:rsidR="0046455B">
        <w:rPr>
          <w:noProof/>
        </w:rPr>
        <w:t>5</w:t>
      </w:r>
      <w:r>
        <w:fldChar w:fldCharType="end"/>
      </w:r>
      <w:r>
        <w:t>: Creating a Thematic Map - Choosing data source.</w:t>
      </w:r>
      <w:bookmarkEnd w:id="17"/>
    </w:p>
    <w:p w14:paraId="237A3782" w14:textId="3D3C2216" w:rsidR="00A76CA3" w:rsidRPr="00A76CA3" w:rsidRDefault="00867171" w:rsidP="00A76CA3">
      <w:r>
        <w:t xml:space="preserve">After this in </w:t>
      </w:r>
      <w:r w:rsidR="00A76CA3" w:rsidRPr="00A76CA3">
        <w:t>Step 3 of 3</w:t>
      </w:r>
      <w:r>
        <w:t>,</w:t>
      </w:r>
      <w:r w:rsidR="00A76CA3" w:rsidRPr="00A76CA3">
        <w:t xml:space="preserve"> </w:t>
      </w:r>
      <w:r>
        <w:t>selecting</w:t>
      </w:r>
      <w:r w:rsidR="00A76CA3" w:rsidRPr="00A76CA3">
        <w:t xml:space="preserve"> ‘</w:t>
      </w:r>
      <w:r w:rsidR="00A76CA3" w:rsidRPr="00A76CA3">
        <w:rPr>
          <w:i/>
        </w:rPr>
        <w:t>OK</w:t>
      </w:r>
      <w:r w:rsidR="00A76CA3" w:rsidRPr="00A76CA3">
        <w:t xml:space="preserve">’ </w:t>
      </w:r>
      <w:r w:rsidR="003358F1">
        <w:t>is done to</w:t>
      </w:r>
      <w:r w:rsidR="00A76CA3" w:rsidRPr="00A76CA3">
        <w:t xml:space="preserve"> confirm prior selection of </w:t>
      </w:r>
      <w:r w:rsidR="003358F1">
        <w:t>the theme and selected data s</w:t>
      </w:r>
      <w:r w:rsidR="008C230B">
        <w:t>ources.</w:t>
      </w:r>
      <w:r w:rsidR="00A76CA3" w:rsidRPr="00A76CA3">
        <w:t xml:space="preserve"> </w:t>
      </w:r>
      <w:r w:rsidR="00844BE2">
        <w:t xml:space="preserve">This process must be repeated for every </w:t>
      </w:r>
      <w:r w:rsidR="00844BE2" w:rsidRPr="00844BE2">
        <w:t>1:10000 scale geology grid</w:t>
      </w:r>
      <w:r w:rsidR="00844BE2">
        <w:t xml:space="preserve"> that is downloaded</w:t>
      </w:r>
      <w:r>
        <w:t xml:space="preserve"> and is somewhat timely. </w:t>
      </w:r>
    </w:p>
    <w:p w14:paraId="3AFA4D11" w14:textId="77777777" w:rsidR="002E737F" w:rsidRDefault="002D29B9" w:rsidP="002E737F">
      <w:pPr>
        <w:keepNext/>
      </w:pPr>
      <w:r>
        <w:rPr>
          <w:noProof/>
          <w:lang w:eastAsia="en-GB"/>
        </w:rPr>
        <w:lastRenderedPageBreak/>
        <w:drawing>
          <wp:inline distT="0" distB="0" distL="0" distR="0" wp14:anchorId="52E77DEB" wp14:editId="15D67678">
            <wp:extent cx="3105150" cy="4953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05150" cy="4953000"/>
                    </a:xfrm>
                    <a:prstGeom prst="rect">
                      <a:avLst/>
                    </a:prstGeom>
                  </pic:spPr>
                </pic:pic>
              </a:graphicData>
            </a:graphic>
          </wp:inline>
        </w:drawing>
      </w:r>
    </w:p>
    <w:p w14:paraId="772347F4" w14:textId="6F257A49" w:rsidR="007E6BB0" w:rsidRDefault="002E737F" w:rsidP="002E737F">
      <w:pPr>
        <w:pStyle w:val="Caption"/>
      </w:pPr>
      <w:bookmarkStart w:id="18" w:name="_Toc8681665"/>
      <w:r>
        <w:t xml:space="preserve">Figure </w:t>
      </w:r>
      <w:r>
        <w:fldChar w:fldCharType="begin"/>
      </w:r>
      <w:r>
        <w:instrText xml:space="preserve"> SEQ Figure \* ARABIC </w:instrText>
      </w:r>
      <w:r>
        <w:fldChar w:fldCharType="separate"/>
      </w:r>
      <w:r w:rsidR="0046455B">
        <w:rPr>
          <w:noProof/>
        </w:rPr>
        <w:t>6</w:t>
      </w:r>
      <w:r>
        <w:fldChar w:fldCharType="end"/>
      </w:r>
      <w:r>
        <w:t>: Creating a Thematic Map - Confirming selections</w:t>
      </w:r>
      <w:bookmarkEnd w:id="18"/>
    </w:p>
    <w:p w14:paraId="6A004A25" w14:textId="03F4AA75" w:rsidR="00201827" w:rsidRDefault="00201827" w:rsidP="00D635E6">
      <w:pPr>
        <w:rPr>
          <w:noProof/>
          <w:lang w:eastAsia="en-GB"/>
        </w:rPr>
      </w:pPr>
      <w:r>
        <w:rPr>
          <w:noProof/>
          <w:lang w:eastAsia="en-GB"/>
        </w:rPr>
        <w:t xml:space="preserve">After the process was repeated for </w:t>
      </w:r>
      <w:r w:rsidR="00DC44C2">
        <w:rPr>
          <w:noProof/>
          <w:lang w:eastAsia="en-GB"/>
        </w:rPr>
        <w:t>all tables/grid squares,</w:t>
      </w:r>
      <w:r w:rsidR="00457714">
        <w:rPr>
          <w:noProof/>
          <w:lang w:eastAsia="en-GB"/>
        </w:rPr>
        <w:t xml:space="preserve"> it was evident there were several discrepancies </w:t>
      </w:r>
      <w:r w:rsidR="00995E6D">
        <w:rPr>
          <w:noProof/>
          <w:lang w:eastAsia="en-GB"/>
        </w:rPr>
        <w:t>to adress in the form of the theme colours</w:t>
      </w:r>
      <w:r w:rsidR="00BA6084">
        <w:rPr>
          <w:noProof/>
          <w:lang w:eastAsia="en-GB"/>
        </w:rPr>
        <w:t xml:space="preserve">. </w:t>
      </w:r>
      <w:r w:rsidR="00413626">
        <w:rPr>
          <w:noProof/>
          <w:lang w:eastAsia="en-GB"/>
        </w:rPr>
        <w:t xml:space="preserve">The theme colours were not </w:t>
      </w:r>
      <w:r w:rsidR="006C6110">
        <w:rPr>
          <w:noProof/>
          <w:lang w:eastAsia="en-GB"/>
        </w:rPr>
        <w:t>consistant across all grid squares, displa</w:t>
      </w:r>
      <w:r w:rsidR="00FC12DA">
        <w:rPr>
          <w:noProof/>
          <w:lang w:eastAsia="en-GB"/>
        </w:rPr>
        <w:t>ying the same formation as multiple colours (</w:t>
      </w:r>
      <w:r w:rsidR="0061651D" w:rsidRPr="0061651D">
        <w:rPr>
          <w:i/>
          <w:noProof/>
          <w:lang w:eastAsia="en-GB"/>
        </w:rPr>
        <w:t>Figure 7</w:t>
      </w:r>
      <w:r w:rsidR="008F7F2E">
        <w:rPr>
          <w:noProof/>
          <w:lang w:eastAsia="en-GB"/>
        </w:rPr>
        <w:t xml:space="preserve">) or </w:t>
      </w:r>
      <w:r w:rsidR="00523672">
        <w:rPr>
          <w:noProof/>
          <w:lang w:eastAsia="en-GB"/>
        </w:rPr>
        <w:t xml:space="preserve">even multiple formations as the same colour. </w:t>
      </w:r>
      <w:r w:rsidR="00D73E14">
        <w:rPr>
          <w:noProof/>
          <w:lang w:eastAsia="en-GB"/>
        </w:rPr>
        <w:t xml:space="preserve">This process also created multiple </w:t>
      </w:r>
      <w:r w:rsidR="00C4276A">
        <w:rPr>
          <w:noProof/>
          <w:lang w:eastAsia="en-GB"/>
        </w:rPr>
        <w:t xml:space="preserve">legends, with the same formations mentioned </w:t>
      </w:r>
      <w:r w:rsidR="00DE36D3">
        <w:rPr>
          <w:noProof/>
          <w:lang w:eastAsia="en-GB"/>
        </w:rPr>
        <w:t>multliple</w:t>
      </w:r>
      <w:r w:rsidR="001A77D5">
        <w:rPr>
          <w:noProof/>
          <w:lang w:eastAsia="en-GB"/>
        </w:rPr>
        <w:t xml:space="preserve"> times</w:t>
      </w:r>
      <w:r w:rsidR="00DE36D3">
        <w:rPr>
          <w:noProof/>
          <w:lang w:eastAsia="en-GB"/>
        </w:rPr>
        <w:t xml:space="preserve"> </w:t>
      </w:r>
      <w:r w:rsidR="00271B88">
        <w:rPr>
          <w:noProof/>
          <w:lang w:eastAsia="en-GB"/>
        </w:rPr>
        <w:t xml:space="preserve">across multiple legends. </w:t>
      </w:r>
    </w:p>
    <w:p w14:paraId="5BF564C5" w14:textId="77777777" w:rsidR="00530ED4" w:rsidRDefault="007E6BB0" w:rsidP="00530ED4">
      <w:pPr>
        <w:keepNext/>
      </w:pPr>
      <w:r>
        <w:rPr>
          <w:noProof/>
          <w:lang w:eastAsia="en-GB"/>
        </w:rPr>
        <w:lastRenderedPageBreak/>
        <w:drawing>
          <wp:inline distT="0" distB="0" distL="0" distR="0" wp14:anchorId="3B47D51A" wp14:editId="54B4C462">
            <wp:extent cx="5624623" cy="314481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8922" t="14042" r="1106" b="3409"/>
                    <a:stretch/>
                  </pic:blipFill>
                  <pic:spPr bwMode="auto">
                    <a:xfrm>
                      <a:off x="0" y="0"/>
                      <a:ext cx="5633524" cy="3149795"/>
                    </a:xfrm>
                    <a:prstGeom prst="rect">
                      <a:avLst/>
                    </a:prstGeom>
                    <a:ln>
                      <a:noFill/>
                    </a:ln>
                    <a:extLst>
                      <a:ext uri="{53640926-AAD7-44D8-BBD7-CCE9431645EC}">
                        <a14:shadowObscured xmlns:a14="http://schemas.microsoft.com/office/drawing/2010/main"/>
                      </a:ext>
                    </a:extLst>
                  </pic:spPr>
                </pic:pic>
              </a:graphicData>
            </a:graphic>
          </wp:inline>
        </w:drawing>
      </w:r>
    </w:p>
    <w:p w14:paraId="6D140885" w14:textId="3E02B286" w:rsidR="007E6BB0" w:rsidRDefault="00530ED4" w:rsidP="00530ED4">
      <w:pPr>
        <w:pStyle w:val="Caption"/>
      </w:pPr>
      <w:bookmarkStart w:id="19" w:name="_Toc8681666"/>
      <w:r>
        <w:t xml:space="preserve">Figure </w:t>
      </w:r>
      <w:r>
        <w:fldChar w:fldCharType="begin"/>
      </w:r>
      <w:r>
        <w:instrText xml:space="preserve"> SEQ Figure \* ARABIC </w:instrText>
      </w:r>
      <w:r>
        <w:fldChar w:fldCharType="separate"/>
      </w:r>
      <w:r w:rsidR="0046455B">
        <w:rPr>
          <w:noProof/>
        </w:rPr>
        <w:t>7</w:t>
      </w:r>
      <w:r>
        <w:fldChar w:fldCharType="end"/>
      </w:r>
      <w:r>
        <w:t>: Issues with creating a thematic map using 1:10000 geology data.</w:t>
      </w:r>
      <w:bookmarkEnd w:id="19"/>
    </w:p>
    <w:p w14:paraId="5859C311" w14:textId="00DF2BEE" w:rsidR="00167C48" w:rsidRDefault="00EE4B9E" w:rsidP="00D635E6">
      <w:r>
        <w:rPr>
          <w:noProof/>
          <w:lang w:eastAsia="en-GB"/>
        </w:rPr>
        <w:drawing>
          <wp:anchor distT="0" distB="0" distL="114300" distR="114300" simplePos="0" relativeHeight="251664384" behindDoc="0" locked="0" layoutInCell="1" allowOverlap="1" wp14:anchorId="368917E4" wp14:editId="7D5B8402">
            <wp:simplePos x="0" y="0"/>
            <wp:positionH relativeFrom="margin">
              <wp:posOffset>4029710</wp:posOffset>
            </wp:positionH>
            <wp:positionV relativeFrom="paragraph">
              <wp:posOffset>2385474</wp:posOffset>
            </wp:positionV>
            <wp:extent cx="1594485" cy="1450975"/>
            <wp:effectExtent l="0" t="0" r="571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eg.BMP"/>
                    <pic:cNvPicPr/>
                  </pic:nvPicPr>
                  <pic:blipFill rotWithShape="1">
                    <a:blip r:embed="rId17">
                      <a:extLst>
                        <a:ext uri="{28A0092B-C50C-407E-A947-70E740481C1C}">
                          <a14:useLocalDpi xmlns:a14="http://schemas.microsoft.com/office/drawing/2010/main" val="0"/>
                        </a:ext>
                      </a:extLst>
                    </a:blip>
                    <a:srcRect t="14505" b="3587"/>
                    <a:stretch/>
                  </pic:blipFill>
                  <pic:spPr bwMode="auto">
                    <a:xfrm>
                      <a:off x="0" y="0"/>
                      <a:ext cx="1594485" cy="1450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59E6">
        <w:t>As an alternate option, the geology data was redownloaded</w:t>
      </w:r>
      <w:r w:rsidR="00E70D80">
        <w:t xml:space="preserve"> from Edina Digi Maps</w:t>
      </w:r>
      <w:r w:rsidR="007459E6">
        <w:t xml:space="preserve"> for all of the study sites a</w:t>
      </w:r>
      <w:r w:rsidR="00AE3448">
        <w:t>nd their surrounding areas</w:t>
      </w:r>
      <w:r w:rsidR="00E70D80">
        <w:t xml:space="preserve">, however it was </w:t>
      </w:r>
      <w:r w:rsidR="00A443B5">
        <w:t xml:space="preserve">downloaded at </w:t>
      </w:r>
      <w:r w:rsidR="00884D07">
        <w:rPr>
          <w:rFonts w:cstheme="minorHAnsi"/>
        </w:rPr>
        <w:t>1:50000</w:t>
      </w:r>
      <w:r w:rsidR="00884D07">
        <w:rPr>
          <w:rFonts w:cstheme="minorHAnsi"/>
        </w:rPr>
        <w:t xml:space="preserve">. </w:t>
      </w:r>
      <w:r w:rsidR="00884D07">
        <w:t xml:space="preserve">The same as previously, </w:t>
      </w:r>
      <w:r w:rsidR="00056D1B">
        <w:t xml:space="preserve">the data was downloaded </w:t>
      </w:r>
      <w:r w:rsidR="00884D07">
        <w:t>as a Shapefile and uploaded directly to MapInfo</w:t>
      </w:r>
      <w:r w:rsidR="00A33A15">
        <w:t xml:space="preserve">, though this time </w:t>
      </w:r>
      <w:r w:rsidR="00167C48">
        <w:t xml:space="preserve">the colour </w:t>
      </w:r>
      <w:r w:rsidR="006E79A8">
        <w:t xml:space="preserve">of each formation </w:t>
      </w:r>
      <w:r w:rsidR="00167C48">
        <w:t xml:space="preserve">was already </w:t>
      </w:r>
      <w:r w:rsidR="006E79A8">
        <w:t>displayed</w:t>
      </w:r>
      <w:r w:rsidR="00466E1D">
        <w:t xml:space="preserve"> and </w:t>
      </w:r>
      <w:r w:rsidR="00735F3A">
        <w:t>the same across each area</w:t>
      </w:r>
      <w:r w:rsidR="0061651D">
        <w:t>.</w:t>
      </w:r>
      <w:r w:rsidR="00D87647">
        <w:t xml:space="preserve"> </w:t>
      </w:r>
    </w:p>
    <w:p w14:paraId="729831D5" w14:textId="3779013F" w:rsidR="00210733" w:rsidRDefault="007037A1" w:rsidP="00D635E6">
      <w:r>
        <w:rPr>
          <w:noProof/>
        </w:rPr>
        <mc:AlternateContent>
          <mc:Choice Requires="wps">
            <w:drawing>
              <wp:anchor distT="0" distB="0" distL="114300" distR="114300" simplePos="0" relativeHeight="251674624" behindDoc="0" locked="0" layoutInCell="1" allowOverlap="1" wp14:anchorId="3831A4A8" wp14:editId="2FD7956C">
                <wp:simplePos x="0" y="0"/>
                <wp:positionH relativeFrom="column">
                  <wp:posOffset>0</wp:posOffset>
                </wp:positionH>
                <wp:positionV relativeFrom="paragraph">
                  <wp:posOffset>3382010</wp:posOffset>
                </wp:positionV>
                <wp:extent cx="5731510"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8FD938E" w14:textId="389AB349" w:rsidR="007037A1" w:rsidRPr="006B7C6B" w:rsidRDefault="007037A1" w:rsidP="007037A1">
                            <w:pPr>
                              <w:pStyle w:val="Caption"/>
                              <w:rPr>
                                <w:noProof/>
                              </w:rPr>
                            </w:pPr>
                            <w:bookmarkStart w:id="20" w:name="_Toc8681667"/>
                            <w:r>
                              <w:t xml:space="preserve">Figure </w:t>
                            </w:r>
                            <w:r>
                              <w:fldChar w:fldCharType="begin"/>
                            </w:r>
                            <w:r>
                              <w:instrText xml:space="preserve"> SEQ Figure \* ARABIC </w:instrText>
                            </w:r>
                            <w:r>
                              <w:fldChar w:fldCharType="separate"/>
                            </w:r>
                            <w:r w:rsidR="0046455B">
                              <w:rPr>
                                <w:noProof/>
                              </w:rPr>
                              <w:t>8</w:t>
                            </w:r>
                            <w:r>
                              <w:fldChar w:fldCharType="end"/>
                            </w:r>
                            <w:r>
                              <w:t xml:space="preserve">: Using 1:50000 geology data </w:t>
                            </w:r>
                            <w:r w:rsidR="006F14E3">
                              <w:t>–</w:t>
                            </w:r>
                            <w:r>
                              <w:t xml:space="preserve"> </w:t>
                            </w:r>
                            <w:r w:rsidR="006F14E3">
                              <w:t>Weymouth, Dorset</w:t>
                            </w:r>
                            <w:r>
                              <w:t>.</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31A4A8" id="Text Box 26" o:spid="_x0000_s1030" type="#_x0000_t202" style="position:absolute;margin-left:0;margin-top:266.3pt;width:451.3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" stroked="f">
                <v:textbox style="mso-fit-shape-to-text:t" inset="0,0,0,0">
                  <w:txbxContent>
                    <w:p w14:paraId="48FD938E" w14:textId="389AB349" w:rsidR="007037A1" w:rsidRPr="006B7C6B" w:rsidRDefault="007037A1" w:rsidP="007037A1">
                      <w:pPr>
                        <w:pStyle w:val="Caption"/>
                        <w:rPr>
                          <w:noProof/>
                        </w:rPr>
                      </w:pPr>
                      <w:bookmarkStart w:id="21" w:name="_Toc8681667"/>
                      <w:r>
                        <w:t xml:space="preserve">Figure </w:t>
                      </w:r>
                      <w:r>
                        <w:fldChar w:fldCharType="begin"/>
                      </w:r>
                      <w:r>
                        <w:instrText xml:space="preserve"> SEQ Figure \* ARABIC </w:instrText>
                      </w:r>
                      <w:r>
                        <w:fldChar w:fldCharType="separate"/>
                      </w:r>
                      <w:r w:rsidR="0046455B">
                        <w:rPr>
                          <w:noProof/>
                        </w:rPr>
                        <w:t>8</w:t>
                      </w:r>
                      <w:r>
                        <w:fldChar w:fldCharType="end"/>
                      </w:r>
                      <w:r>
                        <w:t xml:space="preserve">: Using 1:50000 geology data </w:t>
                      </w:r>
                      <w:r w:rsidR="006F14E3">
                        <w:t>–</w:t>
                      </w:r>
                      <w:r>
                        <w:t xml:space="preserve"> </w:t>
                      </w:r>
                      <w:r w:rsidR="006F14E3">
                        <w:t>Weymouth, Dorset</w:t>
                      </w:r>
                      <w:r>
                        <w:t>.</w:t>
                      </w:r>
                      <w:bookmarkEnd w:id="21"/>
                    </w:p>
                  </w:txbxContent>
                </v:textbox>
                <w10:wrap type="square"/>
              </v:shape>
            </w:pict>
          </mc:Fallback>
        </mc:AlternateContent>
      </w:r>
      <w:r w:rsidR="00210733">
        <w:rPr>
          <w:noProof/>
          <w:lang w:eastAsia="en-GB"/>
        </w:rPr>
        <w:drawing>
          <wp:anchor distT="0" distB="0" distL="114300" distR="114300" simplePos="0" relativeHeight="251661312" behindDoc="0" locked="0" layoutInCell="1" allowOverlap="1" wp14:anchorId="271E1C32" wp14:editId="2102C6BD">
            <wp:simplePos x="0" y="0"/>
            <wp:positionH relativeFrom="column">
              <wp:posOffset>0</wp:posOffset>
            </wp:positionH>
            <wp:positionV relativeFrom="paragraph">
              <wp:posOffset>-5110</wp:posOffset>
            </wp:positionV>
            <wp:extent cx="5731510" cy="3330339"/>
            <wp:effectExtent l="0" t="0" r="254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50000 wey.BMP"/>
                    <pic:cNvPicPr/>
                  </pic:nvPicPr>
                  <pic:blipFill rotWithShape="1">
                    <a:blip r:embed="rId18">
                      <a:extLst>
                        <a:ext uri="{28A0092B-C50C-407E-A947-70E740481C1C}">
                          <a14:useLocalDpi xmlns:a14="http://schemas.microsoft.com/office/drawing/2010/main" val="0"/>
                        </a:ext>
                      </a:extLst>
                    </a:blip>
                    <a:srcRect t="17186"/>
                    <a:stretch/>
                  </pic:blipFill>
                  <pic:spPr bwMode="auto">
                    <a:xfrm>
                      <a:off x="0" y="0"/>
                      <a:ext cx="5731510" cy="33303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E675C9" w14:textId="0D47E9A1" w:rsidR="00487E5A" w:rsidRDefault="00EE4B9E" w:rsidP="00F24024">
      <w:pPr>
        <w:rPr>
          <w:noProof/>
          <w:lang w:eastAsia="en-GB"/>
        </w:rPr>
      </w:pPr>
      <w:r>
        <w:rPr>
          <w:noProof/>
          <w:lang w:eastAsia="en-GB"/>
        </w:rPr>
        <w:lastRenderedPageBreak/>
        <w:drawing>
          <wp:anchor distT="0" distB="0" distL="114300" distR="114300" simplePos="0" relativeHeight="251662336" behindDoc="0" locked="0" layoutInCell="1" allowOverlap="1" wp14:anchorId="1F523B0A" wp14:editId="4D7AEE79">
            <wp:simplePos x="0" y="0"/>
            <wp:positionH relativeFrom="margin">
              <wp:posOffset>4019077</wp:posOffset>
            </wp:positionH>
            <wp:positionV relativeFrom="paragraph">
              <wp:posOffset>2338941</wp:posOffset>
            </wp:positionV>
            <wp:extent cx="1594485" cy="1450975"/>
            <wp:effectExtent l="0" t="0" r="571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eg.BMP"/>
                    <pic:cNvPicPr/>
                  </pic:nvPicPr>
                  <pic:blipFill rotWithShape="1">
                    <a:blip r:embed="rId17">
                      <a:extLst>
                        <a:ext uri="{28A0092B-C50C-407E-A947-70E740481C1C}">
                          <a14:useLocalDpi xmlns:a14="http://schemas.microsoft.com/office/drawing/2010/main" val="0"/>
                        </a:ext>
                      </a:extLst>
                    </a:blip>
                    <a:srcRect t="14505" b="3587"/>
                    <a:stretch/>
                  </pic:blipFill>
                  <pic:spPr bwMode="auto">
                    <a:xfrm>
                      <a:off x="0" y="0"/>
                      <a:ext cx="1594485" cy="1450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15CF">
        <w:rPr>
          <w:noProof/>
          <w:lang w:eastAsia="en-GB"/>
        </w:rPr>
        <w:t xml:space="preserve">This is substanially better than the </w:t>
      </w:r>
      <w:r w:rsidR="00AA1640">
        <w:rPr>
          <w:noProof/>
          <w:lang w:eastAsia="en-GB"/>
        </w:rPr>
        <w:t>previous</w:t>
      </w:r>
      <w:r w:rsidR="008615CF">
        <w:rPr>
          <w:noProof/>
          <w:lang w:eastAsia="en-GB"/>
        </w:rPr>
        <w:t xml:space="preserve"> option</w:t>
      </w:r>
      <w:r w:rsidR="0091117F">
        <w:rPr>
          <w:noProof/>
          <w:lang w:eastAsia="en-GB"/>
        </w:rPr>
        <w:t xml:space="preserve"> and considerably quicker in regard to time constraints</w:t>
      </w:r>
      <w:r w:rsidR="008615CF">
        <w:rPr>
          <w:noProof/>
          <w:lang w:eastAsia="en-GB"/>
        </w:rPr>
        <w:t>, though not all of the data is re</w:t>
      </w:r>
      <w:r w:rsidR="00CC1927">
        <w:rPr>
          <w:noProof/>
          <w:lang w:eastAsia="en-GB"/>
        </w:rPr>
        <w:t>levant</w:t>
      </w:r>
      <w:r w:rsidR="00536A2B" w:rsidRPr="0061651D">
        <w:rPr>
          <w:i/>
          <w:noProof/>
          <w:lang w:eastAsia="en-GB"/>
        </w:rPr>
        <w:t xml:space="preserve">; </w:t>
      </w:r>
      <w:r w:rsidR="0061651D" w:rsidRPr="0061651D">
        <w:rPr>
          <w:i/>
          <w:noProof/>
          <w:lang w:eastAsia="en-GB"/>
        </w:rPr>
        <w:t>Figure 8</w:t>
      </w:r>
      <w:r w:rsidR="00536A2B">
        <w:rPr>
          <w:noProof/>
          <w:lang w:eastAsia="en-GB"/>
        </w:rPr>
        <w:t xml:space="preserve"> </w:t>
      </w:r>
      <w:r w:rsidR="00640BC4">
        <w:rPr>
          <w:noProof/>
          <w:lang w:eastAsia="en-GB"/>
        </w:rPr>
        <w:t xml:space="preserve">shows that the downloaded geology data extends far into </w:t>
      </w:r>
      <w:r w:rsidR="00AA1640">
        <w:rPr>
          <w:noProof/>
          <w:lang w:eastAsia="en-GB"/>
        </w:rPr>
        <w:t>east Dorset, despite the olive green</w:t>
      </w:r>
      <w:r w:rsidR="0091117F">
        <w:rPr>
          <w:noProof/>
          <w:lang w:eastAsia="en-GB"/>
        </w:rPr>
        <w:t xml:space="preserve"> Oxford Clay Formation to the east being the </w:t>
      </w:r>
      <w:r w:rsidR="007B117D">
        <w:rPr>
          <w:noProof/>
          <w:lang w:eastAsia="en-GB"/>
        </w:rPr>
        <w:t xml:space="preserve">only area of concern. </w:t>
      </w:r>
      <w:r w:rsidR="00922DAA">
        <w:rPr>
          <w:noProof/>
          <w:lang w:eastAsia="en-GB"/>
        </w:rPr>
        <w:t>However,</w:t>
      </w:r>
      <w:r w:rsidR="0013690D">
        <w:rPr>
          <w:noProof/>
          <w:lang w:eastAsia="en-GB"/>
        </w:rPr>
        <w:t xml:space="preserve"> </w:t>
      </w:r>
      <w:r w:rsidR="00922DAA">
        <w:rPr>
          <w:noProof/>
          <w:lang w:eastAsia="en-GB"/>
        </w:rPr>
        <w:t xml:space="preserve">upon invesigation the geological map </w:t>
      </w:r>
      <w:r w:rsidR="003D3B94">
        <w:rPr>
          <w:noProof/>
          <w:lang w:eastAsia="en-GB"/>
        </w:rPr>
        <w:t xml:space="preserve">tells us very limited information about the nature of the sites (other than </w:t>
      </w:r>
      <w:r w:rsidR="002B4F27">
        <w:rPr>
          <w:noProof/>
          <w:lang w:eastAsia="en-GB"/>
        </w:rPr>
        <w:t>their</w:t>
      </w:r>
      <w:r w:rsidR="003D3B94">
        <w:rPr>
          <w:noProof/>
          <w:lang w:eastAsia="en-GB"/>
        </w:rPr>
        <w:t xml:space="preserve"> geology)</w:t>
      </w:r>
      <w:r w:rsidR="0013690D">
        <w:rPr>
          <w:noProof/>
          <w:lang w:eastAsia="en-GB"/>
        </w:rPr>
        <w:t xml:space="preserve"> as it is </w:t>
      </w:r>
      <w:r w:rsidR="009467B1">
        <w:rPr>
          <w:noProof/>
          <w:lang w:eastAsia="en-GB"/>
        </w:rPr>
        <w:t>just a continous series of block colours; satalite imagery is deemed as the most suitable way of displaying data</w:t>
      </w:r>
      <w:r w:rsidR="00037B59">
        <w:rPr>
          <w:noProof/>
          <w:lang w:eastAsia="en-GB"/>
        </w:rPr>
        <w:t xml:space="preserve">, and may give greater insights for further anaysis. </w:t>
      </w:r>
      <w:r w:rsidR="006F14E3">
        <w:rPr>
          <w:noProof/>
        </w:rPr>
        <mc:AlternateContent>
          <mc:Choice Requires="wps">
            <w:drawing>
              <wp:anchor distT="0" distB="0" distL="114300" distR="114300" simplePos="0" relativeHeight="251676672" behindDoc="0" locked="0" layoutInCell="1" allowOverlap="1" wp14:anchorId="4F2CFCC8" wp14:editId="31AE1EBC">
                <wp:simplePos x="0" y="0"/>
                <wp:positionH relativeFrom="column">
                  <wp:posOffset>0</wp:posOffset>
                </wp:positionH>
                <wp:positionV relativeFrom="paragraph">
                  <wp:posOffset>3851275</wp:posOffset>
                </wp:positionV>
                <wp:extent cx="5731510"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7E8C094" w14:textId="72FEFB51" w:rsidR="006F14E3" w:rsidRPr="007470C3" w:rsidRDefault="006F14E3" w:rsidP="006F14E3">
                            <w:pPr>
                              <w:pStyle w:val="Caption"/>
                              <w:rPr>
                                <w:noProof/>
                              </w:rPr>
                            </w:pPr>
                            <w:bookmarkStart w:id="22" w:name="_Toc8681668"/>
                            <w:r>
                              <w:t xml:space="preserve">Figure </w:t>
                            </w:r>
                            <w:r>
                              <w:fldChar w:fldCharType="begin"/>
                            </w:r>
                            <w:r>
                              <w:instrText xml:space="preserve"> SEQ Figure \* ARABIC </w:instrText>
                            </w:r>
                            <w:r>
                              <w:fldChar w:fldCharType="separate"/>
                            </w:r>
                            <w:r w:rsidR="0046455B">
                              <w:rPr>
                                <w:noProof/>
                              </w:rPr>
                              <w:t>9</w:t>
                            </w:r>
                            <w:r>
                              <w:fldChar w:fldCharType="end"/>
                            </w:r>
                            <w:r>
                              <w:t>: Using 1:50000 geology data - Cambridgeshire sites.</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2CFCC8" id="Text Box 27" o:spid="_x0000_s1031" type="#_x0000_t202" style="position:absolute;margin-left:0;margin-top:303.25pt;width:451.3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" stroked="f">
                <v:textbox style="mso-fit-shape-to-text:t" inset="0,0,0,0">
                  <w:txbxContent>
                    <w:p w14:paraId="07E8C094" w14:textId="72FEFB51" w:rsidR="006F14E3" w:rsidRPr="007470C3" w:rsidRDefault="006F14E3" w:rsidP="006F14E3">
                      <w:pPr>
                        <w:pStyle w:val="Caption"/>
                        <w:rPr>
                          <w:noProof/>
                        </w:rPr>
                      </w:pPr>
                      <w:bookmarkStart w:id="23" w:name="_Toc8681668"/>
                      <w:r>
                        <w:t xml:space="preserve">Figure </w:t>
                      </w:r>
                      <w:r>
                        <w:fldChar w:fldCharType="begin"/>
                      </w:r>
                      <w:r>
                        <w:instrText xml:space="preserve"> SEQ Figure \* ARABIC </w:instrText>
                      </w:r>
                      <w:r>
                        <w:fldChar w:fldCharType="separate"/>
                      </w:r>
                      <w:r w:rsidR="0046455B">
                        <w:rPr>
                          <w:noProof/>
                        </w:rPr>
                        <w:t>9</w:t>
                      </w:r>
                      <w:r>
                        <w:fldChar w:fldCharType="end"/>
                      </w:r>
                      <w:r>
                        <w:t>: Using 1:50000 geology data - Cambridgeshire sites.</w:t>
                      </w:r>
                      <w:bookmarkEnd w:id="23"/>
                    </w:p>
                  </w:txbxContent>
                </v:textbox>
                <w10:wrap type="square"/>
              </v:shape>
            </w:pict>
          </mc:Fallback>
        </mc:AlternateContent>
      </w:r>
      <w:r w:rsidR="00F24024">
        <w:rPr>
          <w:noProof/>
          <w:lang w:eastAsia="en-GB"/>
        </w:rPr>
        <w:drawing>
          <wp:anchor distT="0" distB="0" distL="114300" distR="114300" simplePos="0" relativeHeight="251660288" behindDoc="0" locked="0" layoutInCell="1" allowOverlap="1" wp14:anchorId="797E0990" wp14:editId="39965B6A">
            <wp:simplePos x="0" y="0"/>
            <wp:positionH relativeFrom="column">
              <wp:posOffset>0</wp:posOffset>
            </wp:positionH>
            <wp:positionV relativeFrom="paragraph">
              <wp:posOffset>0</wp:posOffset>
            </wp:positionV>
            <wp:extent cx="5731510" cy="3794553"/>
            <wp:effectExtent l="0" t="0" r="254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mabs p.BMP"/>
                    <pic:cNvPicPr/>
                  </pic:nvPicPr>
                  <pic:blipFill rotWithShape="1">
                    <a:blip r:embed="rId19">
                      <a:extLst>
                        <a:ext uri="{28A0092B-C50C-407E-A947-70E740481C1C}">
                          <a14:useLocalDpi xmlns:a14="http://schemas.microsoft.com/office/drawing/2010/main" val="0"/>
                        </a:ext>
                      </a:extLst>
                    </a:blip>
                    <a:srcRect t="16982"/>
                    <a:stretch/>
                  </pic:blipFill>
                  <pic:spPr bwMode="auto">
                    <a:xfrm>
                      <a:off x="0" y="0"/>
                      <a:ext cx="5731510" cy="37945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FE6D09" w14:textId="04BD5A15" w:rsidR="00F24024" w:rsidRDefault="003A7CA8" w:rsidP="00F24024">
      <w:r>
        <w:t>In regard to</w:t>
      </w:r>
      <w:r w:rsidR="00B0687B">
        <w:t xml:space="preserve"> geological maps, a legend is essential for our understanding of the map</w:t>
      </w:r>
      <w:r w:rsidR="00CC6DB0">
        <w:t xml:space="preserve"> (</w:t>
      </w:r>
      <w:r w:rsidR="0061651D" w:rsidRPr="0061651D">
        <w:rPr>
          <w:i/>
        </w:rPr>
        <w:t>Figure 9</w:t>
      </w:r>
      <w:r w:rsidR="00CC6DB0">
        <w:t>)</w:t>
      </w:r>
      <w:r w:rsidR="00B0687B">
        <w:t xml:space="preserve">. </w:t>
      </w:r>
      <w:r>
        <w:t xml:space="preserve">Under the map heading </w:t>
      </w:r>
      <w:r w:rsidR="007B68ED">
        <w:t>there is the option to ‘</w:t>
      </w:r>
      <w:r w:rsidR="007B68ED" w:rsidRPr="007B68ED">
        <w:rPr>
          <w:i/>
        </w:rPr>
        <w:t>Create Legend</w:t>
      </w:r>
      <w:r w:rsidR="007B68ED">
        <w:t>’</w:t>
      </w:r>
      <w:r w:rsidR="00006612">
        <w:t>. After selecting this option</w:t>
      </w:r>
      <w:r w:rsidR="00AE6033">
        <w:t xml:space="preserve">, the layers on the map are to be </w:t>
      </w:r>
      <w:r w:rsidR="002759EA">
        <w:t xml:space="preserve">selected </w:t>
      </w:r>
      <w:r w:rsidR="009E6B10">
        <w:t>(</w:t>
      </w:r>
      <w:r w:rsidR="00923023" w:rsidRPr="00923023">
        <w:rPr>
          <w:i/>
        </w:rPr>
        <w:t>Figure 10</w:t>
      </w:r>
      <w:r w:rsidR="00923023">
        <w:t xml:space="preserve">) </w:t>
      </w:r>
      <w:r w:rsidR="009B3364">
        <w:t>and added to the legend frames</w:t>
      </w:r>
      <w:r w:rsidR="0082452F">
        <w:t>.</w:t>
      </w:r>
      <w:r w:rsidR="00BF4A90">
        <w:t xml:space="preserve"> After </w:t>
      </w:r>
      <w:r w:rsidR="006C4D3E">
        <w:t>selecting next, it will take you to ‘</w:t>
      </w:r>
      <w:r w:rsidR="006C4D3E" w:rsidRPr="006C4D3E">
        <w:rPr>
          <w:i/>
        </w:rPr>
        <w:t>Legend Default Properties</w:t>
      </w:r>
      <w:r w:rsidR="006C4D3E">
        <w:t xml:space="preserve">’, this can be bypassed by selecting next again. </w:t>
      </w:r>
    </w:p>
    <w:p w14:paraId="11303FA5" w14:textId="77777777" w:rsidR="006F14E3" w:rsidRDefault="009B3364" w:rsidP="001F0A8B">
      <w:pPr>
        <w:keepNext/>
        <w:jc w:val="center"/>
      </w:pPr>
      <w:r>
        <w:rPr>
          <w:noProof/>
          <w:lang w:eastAsia="en-GB"/>
        </w:rPr>
        <w:lastRenderedPageBreak/>
        <w:drawing>
          <wp:inline distT="0" distB="0" distL="0" distR="0" wp14:anchorId="644E09D7" wp14:editId="20DC5C0B">
            <wp:extent cx="4591050" cy="28860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91050" cy="2886075"/>
                    </a:xfrm>
                    <a:prstGeom prst="rect">
                      <a:avLst/>
                    </a:prstGeom>
                  </pic:spPr>
                </pic:pic>
              </a:graphicData>
            </a:graphic>
          </wp:inline>
        </w:drawing>
      </w:r>
    </w:p>
    <w:p w14:paraId="15182D66" w14:textId="04A0E09D" w:rsidR="009B3364" w:rsidRDefault="006F14E3" w:rsidP="006F14E3">
      <w:pPr>
        <w:pStyle w:val="Caption"/>
        <w:rPr>
          <w:noProof/>
          <w:lang w:eastAsia="en-GB"/>
        </w:rPr>
      </w:pPr>
      <w:bookmarkStart w:id="24" w:name="_Toc8681669"/>
      <w:r>
        <w:t xml:space="preserve">Figure </w:t>
      </w:r>
      <w:r>
        <w:fldChar w:fldCharType="begin"/>
      </w:r>
      <w:r>
        <w:instrText xml:space="preserve"> SEQ Figure \* ARABIC </w:instrText>
      </w:r>
      <w:r>
        <w:fldChar w:fldCharType="separate"/>
      </w:r>
      <w:r w:rsidR="0046455B">
        <w:rPr>
          <w:noProof/>
        </w:rPr>
        <w:t>10</w:t>
      </w:r>
      <w:r>
        <w:fldChar w:fldCharType="end"/>
      </w:r>
      <w:r>
        <w:t>: Creating a Legend - choosing layers.</w:t>
      </w:r>
      <w:bookmarkEnd w:id="24"/>
    </w:p>
    <w:p w14:paraId="6276FACB" w14:textId="313F08AE" w:rsidR="00C9522D" w:rsidRDefault="00C9522D" w:rsidP="00F24024">
      <w:pPr>
        <w:rPr>
          <w:noProof/>
          <w:lang w:eastAsia="en-GB"/>
        </w:rPr>
      </w:pPr>
      <w:r>
        <w:rPr>
          <w:noProof/>
          <w:lang w:eastAsia="en-GB"/>
        </w:rPr>
        <w:t>When faced with ‘</w:t>
      </w:r>
      <w:r w:rsidRPr="00C9522D">
        <w:rPr>
          <w:i/>
          <w:noProof/>
          <w:lang w:eastAsia="en-GB"/>
        </w:rPr>
        <w:t>Frame Properties</w:t>
      </w:r>
      <w:r>
        <w:rPr>
          <w:noProof/>
          <w:lang w:eastAsia="en-GB"/>
        </w:rPr>
        <w:t>’</w:t>
      </w:r>
      <w:r w:rsidR="00432A6F">
        <w:rPr>
          <w:noProof/>
          <w:lang w:eastAsia="en-GB"/>
        </w:rPr>
        <w:t xml:space="preserve">, </w:t>
      </w:r>
      <w:r w:rsidR="002E48C7">
        <w:rPr>
          <w:noProof/>
          <w:lang w:eastAsia="en-GB"/>
        </w:rPr>
        <w:t>‘</w:t>
      </w:r>
      <w:r w:rsidR="006F707D" w:rsidRPr="002E48C7">
        <w:rPr>
          <w:i/>
          <w:noProof/>
          <w:lang w:eastAsia="en-GB"/>
        </w:rPr>
        <w:t>LEX</w:t>
      </w:r>
      <w:r w:rsidR="002E48C7" w:rsidRPr="002E48C7">
        <w:rPr>
          <w:i/>
          <w:noProof/>
          <w:lang w:eastAsia="en-GB"/>
        </w:rPr>
        <w:t>_D</w:t>
      </w:r>
      <w:r w:rsidR="002E48C7">
        <w:rPr>
          <w:noProof/>
          <w:lang w:eastAsia="en-GB"/>
        </w:rPr>
        <w:t>’ is selected as the lable style</w:t>
      </w:r>
      <w:r w:rsidR="001D4F52">
        <w:rPr>
          <w:noProof/>
          <w:lang w:eastAsia="en-GB"/>
        </w:rPr>
        <w:t xml:space="preserve">, assigning each named lexicon of rock units a colour theme </w:t>
      </w:r>
      <w:r w:rsidR="00B42827">
        <w:rPr>
          <w:noProof/>
          <w:lang w:eastAsia="en-GB"/>
        </w:rPr>
        <w:t xml:space="preserve">in the legend as seen in </w:t>
      </w:r>
      <w:r w:rsidR="00923023" w:rsidRPr="00923023">
        <w:rPr>
          <w:i/>
          <w:noProof/>
          <w:lang w:eastAsia="en-GB"/>
        </w:rPr>
        <w:t>Figure 11</w:t>
      </w:r>
      <w:r w:rsidR="00B42827">
        <w:rPr>
          <w:noProof/>
          <w:lang w:eastAsia="en-GB"/>
        </w:rPr>
        <w:t xml:space="preserve">. </w:t>
      </w:r>
    </w:p>
    <w:p w14:paraId="1CDC4DC2" w14:textId="77777777" w:rsidR="006F14E3" w:rsidRDefault="00C9522D" w:rsidP="001F0A8B">
      <w:pPr>
        <w:keepNext/>
        <w:jc w:val="center"/>
      </w:pPr>
      <w:r>
        <w:rPr>
          <w:noProof/>
          <w:lang w:eastAsia="en-GB"/>
        </w:rPr>
        <w:drawing>
          <wp:inline distT="0" distB="0" distL="0" distR="0" wp14:anchorId="54F858F7" wp14:editId="5679CCCD">
            <wp:extent cx="4619625" cy="39243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19625" cy="3924300"/>
                    </a:xfrm>
                    <a:prstGeom prst="rect">
                      <a:avLst/>
                    </a:prstGeom>
                  </pic:spPr>
                </pic:pic>
              </a:graphicData>
            </a:graphic>
          </wp:inline>
        </w:drawing>
      </w:r>
    </w:p>
    <w:p w14:paraId="3BF14D02" w14:textId="333C9280" w:rsidR="00AD2C37" w:rsidRPr="00F24024" w:rsidRDefault="006F14E3" w:rsidP="006F14E3">
      <w:pPr>
        <w:pStyle w:val="Caption"/>
        <w:rPr>
          <w:noProof/>
          <w:lang w:eastAsia="en-GB"/>
        </w:rPr>
      </w:pPr>
      <w:bookmarkStart w:id="25" w:name="_Toc8681670"/>
      <w:r>
        <w:t xml:space="preserve">Figure </w:t>
      </w:r>
      <w:r>
        <w:fldChar w:fldCharType="begin"/>
      </w:r>
      <w:r>
        <w:instrText xml:space="preserve"> SEQ Figure \* ARABIC </w:instrText>
      </w:r>
      <w:r>
        <w:fldChar w:fldCharType="separate"/>
      </w:r>
      <w:r w:rsidR="0046455B">
        <w:rPr>
          <w:noProof/>
        </w:rPr>
        <w:t>11</w:t>
      </w:r>
      <w:r>
        <w:fldChar w:fldCharType="end"/>
      </w:r>
      <w:r>
        <w:t>: Creating a Legend - Frame Properties.</w:t>
      </w:r>
      <w:bookmarkEnd w:id="25"/>
      <w:r>
        <w:t xml:space="preserve"> </w:t>
      </w:r>
    </w:p>
    <w:p w14:paraId="51712E9B" w14:textId="77777777" w:rsidR="00690B5A" w:rsidRDefault="00690B5A" w:rsidP="00A7511E">
      <w:pPr>
        <w:pStyle w:val="Heading2"/>
      </w:pPr>
    </w:p>
    <w:p w14:paraId="035BFFDB" w14:textId="48121FEE" w:rsidR="00F24024" w:rsidRDefault="005411FA" w:rsidP="00A7511E">
      <w:pPr>
        <w:pStyle w:val="Heading2"/>
      </w:pPr>
      <w:bookmarkStart w:id="26" w:name="_Toc8681639"/>
      <w:r>
        <w:t>5</w:t>
      </w:r>
      <w:r w:rsidR="00690B5A">
        <w:t xml:space="preserve">.1 </w:t>
      </w:r>
      <w:r w:rsidR="00A7511E">
        <w:t xml:space="preserve">Plotting </w:t>
      </w:r>
      <w:r w:rsidR="00544E14">
        <w:t>D</w:t>
      </w:r>
      <w:r w:rsidR="00A7511E">
        <w:t xml:space="preserve">ata </w:t>
      </w:r>
      <w:r w:rsidR="00544E14">
        <w:t>P</w:t>
      </w:r>
      <w:r w:rsidR="00A7511E">
        <w:t>oints</w:t>
      </w:r>
      <w:bookmarkEnd w:id="26"/>
      <w:r w:rsidR="00A7511E">
        <w:t xml:space="preserve"> </w:t>
      </w:r>
    </w:p>
    <w:p w14:paraId="3B15CC83" w14:textId="47FEABF9" w:rsidR="00A7511E" w:rsidRDefault="00744331" w:rsidP="00A7511E">
      <w:r>
        <w:t xml:space="preserve">Gathered data was uploaded directly from the </w:t>
      </w:r>
      <w:r w:rsidR="00746D5A">
        <w:t xml:space="preserve">GPS to </w:t>
      </w:r>
      <w:r w:rsidR="00BA6D7F">
        <w:t>‘</w:t>
      </w:r>
      <w:r w:rsidR="00746D5A">
        <w:t xml:space="preserve">Microsoft Excel’ </w:t>
      </w:r>
      <w:r w:rsidR="00BA6D7F">
        <w:t xml:space="preserve">via USB. </w:t>
      </w:r>
      <w:r w:rsidR="0018197B">
        <w:t xml:space="preserve">Files saved as an </w:t>
      </w:r>
      <w:bookmarkStart w:id="27" w:name="_Hlk99420"/>
      <w:r w:rsidR="0018197B">
        <w:t>‘</w:t>
      </w:r>
      <w:r w:rsidR="0018197B" w:rsidRPr="00B33DE9">
        <w:rPr>
          <w:i/>
        </w:rPr>
        <w:t>Microsoft Excel 97-2003 Worksheet’</w:t>
      </w:r>
      <w:r w:rsidR="0018197B">
        <w:t xml:space="preserve"> </w:t>
      </w:r>
      <w:bookmarkEnd w:id="27"/>
      <w:r w:rsidR="0018197B">
        <w:t>can be opened up</w:t>
      </w:r>
      <w:r w:rsidR="00D909C0">
        <w:t xml:space="preserve"> directly</w:t>
      </w:r>
      <w:r w:rsidR="0018197B">
        <w:t xml:space="preserve"> in MapInfo Pro as a table</w:t>
      </w:r>
      <w:r w:rsidR="0018197B">
        <w:t xml:space="preserve">. </w:t>
      </w:r>
    </w:p>
    <w:p w14:paraId="39ADBA57" w14:textId="77777777" w:rsidR="00014F7B" w:rsidRDefault="00A03194" w:rsidP="001F0A8B">
      <w:pPr>
        <w:keepNext/>
        <w:jc w:val="center"/>
      </w:pPr>
      <w:r>
        <w:rPr>
          <w:noProof/>
        </w:rPr>
        <w:drawing>
          <wp:inline distT="0" distB="0" distL="0" distR="0" wp14:anchorId="2BCA2A1D" wp14:editId="068A5A9A">
            <wp:extent cx="4742121" cy="2652543"/>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0583" t="21780" r="39674" b="28734"/>
                    <a:stretch/>
                  </pic:blipFill>
                  <pic:spPr bwMode="auto">
                    <a:xfrm>
                      <a:off x="0" y="0"/>
                      <a:ext cx="4756712" cy="2660704"/>
                    </a:xfrm>
                    <a:prstGeom prst="rect">
                      <a:avLst/>
                    </a:prstGeom>
                    <a:ln>
                      <a:noFill/>
                    </a:ln>
                    <a:extLst>
                      <a:ext uri="{53640926-AAD7-44D8-BBD7-CCE9431645EC}">
                        <a14:shadowObscured xmlns:a14="http://schemas.microsoft.com/office/drawing/2010/main"/>
                      </a:ext>
                    </a:extLst>
                  </pic:spPr>
                </pic:pic>
              </a:graphicData>
            </a:graphic>
          </wp:inline>
        </w:drawing>
      </w:r>
    </w:p>
    <w:p w14:paraId="504ACCC9" w14:textId="7C100A6E" w:rsidR="00014F7B" w:rsidRDefault="00014F7B" w:rsidP="00014F7B">
      <w:pPr>
        <w:pStyle w:val="Caption"/>
      </w:pPr>
      <w:bookmarkStart w:id="28" w:name="_Toc8681671"/>
      <w:r>
        <w:t xml:space="preserve">Figure </w:t>
      </w:r>
      <w:r>
        <w:fldChar w:fldCharType="begin"/>
      </w:r>
      <w:r>
        <w:instrText xml:space="preserve"> SEQ Figure \* ARABIC </w:instrText>
      </w:r>
      <w:r>
        <w:fldChar w:fldCharType="separate"/>
      </w:r>
      <w:r w:rsidR="0046455B">
        <w:rPr>
          <w:noProof/>
        </w:rPr>
        <w:t>12</w:t>
      </w:r>
      <w:r>
        <w:fldChar w:fldCharType="end"/>
      </w:r>
      <w:r>
        <w:t>: Data used to create points.</w:t>
      </w:r>
      <w:bookmarkEnd w:id="28"/>
    </w:p>
    <w:p w14:paraId="78BF6729" w14:textId="22735D85" w:rsidR="00C66038" w:rsidRDefault="00C66038" w:rsidP="00A7511E">
      <w:r>
        <w:t>Under the ‘</w:t>
      </w:r>
      <w:r w:rsidRPr="008E5B3A">
        <w:rPr>
          <w:i/>
        </w:rPr>
        <w:t>Spatial</w:t>
      </w:r>
      <w:r>
        <w:t>’ tab in MapInfo there is the option to ‘</w:t>
      </w:r>
      <w:r w:rsidRPr="00C52EC1">
        <w:rPr>
          <w:i/>
        </w:rPr>
        <w:t>Create Points</w:t>
      </w:r>
      <w:r>
        <w:t>’. Selecting this option allows for data to be selected from the correct table – ‘</w:t>
      </w:r>
      <w:r w:rsidRPr="00591A56">
        <w:rPr>
          <w:i/>
        </w:rPr>
        <w:t>dec27_kd</w:t>
      </w:r>
      <w:r>
        <w:t>’, latitude and longitude are the X &amp; Y coordinates.</w:t>
      </w:r>
      <w:r w:rsidR="001566DD">
        <w:t xml:space="preserve"> It is essential to have the projection as the British National Grid, though this is automatic. </w:t>
      </w:r>
      <w:r w:rsidR="00FE4223">
        <w:t xml:space="preserve">This will be created as </w:t>
      </w:r>
      <w:r w:rsidR="00507554">
        <w:t xml:space="preserve">table. </w:t>
      </w:r>
    </w:p>
    <w:p w14:paraId="6C9FC963" w14:textId="77777777" w:rsidR="00014F7B" w:rsidRDefault="00C66038" w:rsidP="001F0A8B">
      <w:pPr>
        <w:keepNext/>
        <w:jc w:val="center"/>
      </w:pPr>
      <w:r>
        <w:rPr>
          <w:noProof/>
          <w:lang w:eastAsia="en-GB"/>
        </w:rPr>
        <w:drawing>
          <wp:inline distT="0" distB="0" distL="0" distR="0" wp14:anchorId="763E3BAF" wp14:editId="430EB608">
            <wp:extent cx="4076700" cy="29813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076700" cy="2981325"/>
                    </a:xfrm>
                    <a:prstGeom prst="rect">
                      <a:avLst/>
                    </a:prstGeom>
                  </pic:spPr>
                </pic:pic>
              </a:graphicData>
            </a:graphic>
          </wp:inline>
        </w:drawing>
      </w:r>
    </w:p>
    <w:p w14:paraId="5EB79726" w14:textId="0BB9BB48" w:rsidR="006E3670" w:rsidRDefault="00014F7B" w:rsidP="00014F7B">
      <w:pPr>
        <w:pStyle w:val="Caption"/>
      </w:pPr>
      <w:bookmarkStart w:id="29" w:name="_Toc8681672"/>
      <w:r>
        <w:t xml:space="preserve">Figure </w:t>
      </w:r>
      <w:r>
        <w:fldChar w:fldCharType="begin"/>
      </w:r>
      <w:r>
        <w:instrText xml:space="preserve"> SEQ Figure \* ARABIC </w:instrText>
      </w:r>
      <w:r>
        <w:fldChar w:fldCharType="separate"/>
      </w:r>
      <w:r w:rsidR="0046455B">
        <w:rPr>
          <w:noProof/>
        </w:rPr>
        <w:t>13</w:t>
      </w:r>
      <w:r>
        <w:fldChar w:fldCharType="end"/>
      </w:r>
      <w:r>
        <w:t>: Creating points.</w:t>
      </w:r>
      <w:bookmarkEnd w:id="29"/>
    </w:p>
    <w:p w14:paraId="5D9607D3" w14:textId="21FF1FDE" w:rsidR="0027227A" w:rsidRDefault="0027227A" w:rsidP="00A7511E">
      <w:r>
        <w:t xml:space="preserve">After creating the points, the </w:t>
      </w:r>
      <w:r w:rsidR="009C2E3B">
        <w:t xml:space="preserve">locations of </w:t>
      </w:r>
      <w:r w:rsidR="000E1195">
        <w:t xml:space="preserve">each of the </w:t>
      </w:r>
      <w:r w:rsidR="00FE4223">
        <w:t xml:space="preserve">recorded fossils could be added as a layer </w:t>
      </w:r>
      <w:r w:rsidR="00507554">
        <w:t>by adding the table to the map (</w:t>
      </w:r>
      <w:r w:rsidR="001F0A8B" w:rsidRPr="001F0A8B">
        <w:rPr>
          <w:i/>
        </w:rPr>
        <w:t>Figure 14</w:t>
      </w:r>
      <w:r w:rsidR="00507554">
        <w:t>)</w:t>
      </w:r>
      <w:r w:rsidR="003A7F64">
        <w:t xml:space="preserve">. </w:t>
      </w:r>
    </w:p>
    <w:p w14:paraId="26B9AC97" w14:textId="77777777" w:rsidR="00014F7B" w:rsidRDefault="0027227A" w:rsidP="001F0A8B">
      <w:pPr>
        <w:keepNext/>
        <w:jc w:val="center"/>
      </w:pPr>
      <w:r>
        <w:rPr>
          <w:noProof/>
          <w:lang w:eastAsia="en-GB"/>
        </w:rPr>
        <w:lastRenderedPageBreak/>
        <w:drawing>
          <wp:inline distT="0" distB="0" distL="0" distR="0" wp14:anchorId="2B685B4C" wp14:editId="37221A1E">
            <wp:extent cx="5114260" cy="2741275"/>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5062" t="25003" r="18553" b="29096"/>
                    <a:stretch/>
                  </pic:blipFill>
                  <pic:spPr bwMode="auto">
                    <a:xfrm>
                      <a:off x="0" y="0"/>
                      <a:ext cx="5127893" cy="2748583"/>
                    </a:xfrm>
                    <a:prstGeom prst="rect">
                      <a:avLst/>
                    </a:prstGeom>
                    <a:ln>
                      <a:noFill/>
                    </a:ln>
                    <a:extLst>
                      <a:ext uri="{53640926-AAD7-44D8-BBD7-CCE9431645EC}">
                        <a14:shadowObscured xmlns:a14="http://schemas.microsoft.com/office/drawing/2010/main"/>
                      </a:ext>
                    </a:extLst>
                  </pic:spPr>
                </pic:pic>
              </a:graphicData>
            </a:graphic>
          </wp:inline>
        </w:drawing>
      </w:r>
    </w:p>
    <w:p w14:paraId="18AC9571" w14:textId="5E257F56" w:rsidR="0027227A" w:rsidRDefault="00014F7B" w:rsidP="00014F7B">
      <w:pPr>
        <w:pStyle w:val="Caption"/>
      </w:pPr>
      <w:bookmarkStart w:id="30" w:name="_Toc8681673"/>
      <w:r>
        <w:t xml:space="preserve">Figure </w:t>
      </w:r>
      <w:r>
        <w:fldChar w:fldCharType="begin"/>
      </w:r>
      <w:r>
        <w:instrText xml:space="preserve"> SEQ Figure \* ARABIC </w:instrText>
      </w:r>
      <w:r>
        <w:fldChar w:fldCharType="separate"/>
      </w:r>
      <w:r w:rsidR="0046455B">
        <w:rPr>
          <w:noProof/>
        </w:rPr>
        <w:t>14</w:t>
      </w:r>
      <w:r>
        <w:fldChar w:fldCharType="end"/>
      </w:r>
      <w:r>
        <w:t>: Plotted data after creating data points - Cambridgeshire sites.</w:t>
      </w:r>
      <w:bookmarkEnd w:id="30"/>
    </w:p>
    <w:p w14:paraId="3E52DB9B" w14:textId="1E5BA227" w:rsidR="00BB2515" w:rsidRDefault="00BB2515" w:rsidP="00A7511E">
      <w:r>
        <w:t xml:space="preserve">Fossil </w:t>
      </w:r>
      <w:r w:rsidR="00D06EB8">
        <w:t>locations are marked on the map as a b</w:t>
      </w:r>
      <w:r w:rsidR="00BF4B4E">
        <w:t xml:space="preserve">lank symbol. </w:t>
      </w:r>
      <w:r w:rsidRPr="00BB2515">
        <w:t xml:space="preserve">Symbols </w:t>
      </w:r>
      <w:r w:rsidR="0096040E">
        <w:t>may be altered</w:t>
      </w:r>
      <w:r w:rsidRPr="00BB2515">
        <w:t xml:space="preserve"> by selecting the symbol </w:t>
      </w:r>
      <w:r w:rsidR="0096040E">
        <w:t>with</w:t>
      </w:r>
      <w:r w:rsidRPr="00BB2515">
        <w:t>in the ‘</w:t>
      </w:r>
      <w:r w:rsidRPr="0096040E">
        <w:rPr>
          <w:i/>
        </w:rPr>
        <w:t>Map</w:t>
      </w:r>
      <w:r w:rsidRPr="00BB2515">
        <w:t xml:space="preserve">’ column and </w:t>
      </w:r>
      <w:r w:rsidR="0096040E">
        <w:t>conducting</w:t>
      </w:r>
      <w:r w:rsidRPr="00BB2515">
        <w:t xml:space="preserve"> a ‘</w:t>
      </w:r>
      <w:r w:rsidRPr="0096040E">
        <w:rPr>
          <w:i/>
        </w:rPr>
        <w:t>Style Override</w:t>
      </w:r>
      <w:r w:rsidRPr="00BB2515">
        <w:t xml:space="preserve">’, preforming this presents you with Figure 18. This allows you to alter </w:t>
      </w:r>
      <w:r w:rsidR="00527438">
        <w:t xml:space="preserve">all aspects of the </w:t>
      </w:r>
      <w:r w:rsidR="00A30992">
        <w:t>symbol</w:t>
      </w:r>
      <w:r w:rsidRPr="00BB2515">
        <w:t xml:space="preserve"> so that data can be shown clearly</w:t>
      </w:r>
      <w:r w:rsidR="00A30992">
        <w:t xml:space="preserve">; a gold star has been chosen as it has a high contrast against </w:t>
      </w:r>
      <w:r w:rsidR="00944ACD">
        <w:t>the relatively dark satellite imagery</w:t>
      </w:r>
      <w:r w:rsidR="00655636">
        <w:t>.</w:t>
      </w:r>
    </w:p>
    <w:p w14:paraId="74D9EF03" w14:textId="4A0E4862" w:rsidR="00E821F2" w:rsidRDefault="005411FA" w:rsidP="00507554">
      <w:pPr>
        <w:pStyle w:val="Heading2"/>
      </w:pPr>
      <w:bookmarkStart w:id="31" w:name="_Toc8681640"/>
      <w:r>
        <w:t>5</w:t>
      </w:r>
      <w:r w:rsidR="00690B5A">
        <w:t xml:space="preserve">.2 </w:t>
      </w:r>
      <w:r w:rsidR="00507554">
        <w:t>Distribution</w:t>
      </w:r>
      <w:bookmarkEnd w:id="31"/>
    </w:p>
    <w:p w14:paraId="7C94CE16" w14:textId="4433968C" w:rsidR="00507554" w:rsidRDefault="000914B0" w:rsidP="00113A20">
      <w:r>
        <w:t xml:space="preserve">GIS </w:t>
      </w:r>
      <w:r w:rsidRPr="000914B0">
        <w:t>has been used to</w:t>
      </w:r>
      <w:r w:rsidR="00087855">
        <w:t xml:space="preserve"> in this instance to</w:t>
      </w:r>
      <w:r w:rsidRPr="000914B0">
        <w:t xml:space="preserve"> better visualise the distribution of the</w:t>
      </w:r>
      <w:r w:rsidR="00135BFD">
        <w:t xml:space="preserve"> fossils </w:t>
      </w:r>
      <w:r w:rsidR="00111ECC">
        <w:t>recorded</w:t>
      </w:r>
      <w:r w:rsidRPr="000914B0">
        <w:t xml:space="preserve"> for</w:t>
      </w:r>
      <w:r w:rsidR="00111ECC">
        <w:t xml:space="preserve"> greater analysis</w:t>
      </w:r>
      <w:r w:rsidRPr="000914B0">
        <w:t>.</w:t>
      </w:r>
    </w:p>
    <w:p w14:paraId="136C40B8" w14:textId="77777777" w:rsidR="00014F7B" w:rsidRDefault="000A4C31" w:rsidP="001F0A8B">
      <w:pPr>
        <w:keepNext/>
        <w:jc w:val="center"/>
      </w:pPr>
      <w:r w:rsidRPr="00332394">
        <w:rPr>
          <w:rFonts w:ascii="Arial" w:hAnsi="Arial" w:cs="Arial"/>
          <w:noProof/>
          <w:sz w:val="24"/>
          <w:szCs w:val="24"/>
        </w:rPr>
        <w:drawing>
          <wp:inline distT="0" distB="0" distL="0" distR="0" wp14:anchorId="04A3FFB4" wp14:editId="3F11AD9F">
            <wp:extent cx="4678326" cy="3070583"/>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83883" cy="3074230"/>
                    </a:xfrm>
                    <a:prstGeom prst="rect">
                      <a:avLst/>
                    </a:prstGeom>
                    <a:noFill/>
                  </pic:spPr>
                </pic:pic>
              </a:graphicData>
            </a:graphic>
          </wp:inline>
        </w:drawing>
      </w:r>
    </w:p>
    <w:p w14:paraId="0A23509B" w14:textId="08B49AB0" w:rsidR="000A4C31" w:rsidRDefault="00014F7B" w:rsidP="00014F7B">
      <w:pPr>
        <w:pStyle w:val="Caption"/>
      </w:pPr>
      <w:bookmarkStart w:id="32" w:name="_Toc8681674"/>
      <w:r>
        <w:t xml:space="preserve">Figure </w:t>
      </w:r>
      <w:r>
        <w:fldChar w:fldCharType="begin"/>
      </w:r>
      <w:r>
        <w:instrText xml:space="preserve"> SEQ Figure \* ARABIC </w:instrText>
      </w:r>
      <w:r>
        <w:fldChar w:fldCharType="separate"/>
      </w:r>
      <w:r w:rsidR="0046455B">
        <w:rPr>
          <w:noProof/>
        </w:rPr>
        <w:t>15</w:t>
      </w:r>
      <w:r>
        <w:fldChar w:fldCharType="end"/>
      </w:r>
      <w:r>
        <w:t>: Distribution of fossils at Kings Dyke Nature Reserve - Whittlesey, Cambridgeshire.</w:t>
      </w:r>
      <w:bookmarkEnd w:id="32"/>
      <w:r>
        <w:t xml:space="preserve"> </w:t>
      </w:r>
    </w:p>
    <w:p w14:paraId="5ECF09C0" w14:textId="720D64E9" w:rsidR="00BB7D49" w:rsidRDefault="00BB7D49" w:rsidP="00113A20">
      <w:r>
        <w:t xml:space="preserve">The distribution of </w:t>
      </w:r>
      <w:r w:rsidR="00A924E0">
        <w:t xml:space="preserve">recorded fossils at Kings Dyke and Tidmoor Point is </w:t>
      </w:r>
      <w:r w:rsidR="009F135F">
        <w:t xml:space="preserve">relatively densely packed. Using the ruler tool on MapInfo </w:t>
      </w:r>
      <w:r w:rsidR="00942A67">
        <w:t xml:space="preserve">to measure the distance between finds has shown that the smallest distance </w:t>
      </w:r>
      <w:r w:rsidR="00F45138">
        <w:t xml:space="preserve">between fossils at Kings Dyke is approximately </w:t>
      </w:r>
      <w:r w:rsidR="0076721A">
        <w:t>0.3 meters and 4.6 meters at Tidmoor Poin</w:t>
      </w:r>
      <w:r w:rsidR="003C10B8">
        <w:t xml:space="preserve">t </w:t>
      </w:r>
      <w:r w:rsidR="002A4BD7">
        <w:t>–</w:t>
      </w:r>
      <w:r w:rsidR="003C10B8">
        <w:t xml:space="preserve"> </w:t>
      </w:r>
      <w:r w:rsidR="002A4BD7">
        <w:t xml:space="preserve">175% greater. </w:t>
      </w:r>
    </w:p>
    <w:p w14:paraId="6C605E8F" w14:textId="77777777" w:rsidR="002A1291" w:rsidRDefault="002A4BD7" w:rsidP="001F0A8B">
      <w:pPr>
        <w:keepNext/>
        <w:jc w:val="center"/>
      </w:pPr>
      <w:r>
        <w:rPr>
          <w:noProof/>
        </w:rPr>
        <w:lastRenderedPageBreak/>
        <w:drawing>
          <wp:inline distT="0" distB="0" distL="0" distR="0" wp14:anchorId="0C43566C" wp14:editId="0E572150">
            <wp:extent cx="4725035" cy="3096895"/>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25035" cy="3096895"/>
                    </a:xfrm>
                    <a:prstGeom prst="rect">
                      <a:avLst/>
                    </a:prstGeom>
                    <a:noFill/>
                  </pic:spPr>
                </pic:pic>
              </a:graphicData>
            </a:graphic>
          </wp:inline>
        </w:drawing>
      </w:r>
    </w:p>
    <w:p w14:paraId="5360E8E6" w14:textId="6ED1F7AA" w:rsidR="002A4BD7" w:rsidRDefault="002A1291" w:rsidP="002A1291">
      <w:pPr>
        <w:pStyle w:val="Caption"/>
      </w:pPr>
      <w:bookmarkStart w:id="33" w:name="_Toc8681675"/>
      <w:r>
        <w:t xml:space="preserve">Figure </w:t>
      </w:r>
      <w:r>
        <w:fldChar w:fldCharType="begin"/>
      </w:r>
      <w:r>
        <w:instrText xml:space="preserve"> SEQ Figure \* ARABIC </w:instrText>
      </w:r>
      <w:r>
        <w:fldChar w:fldCharType="separate"/>
      </w:r>
      <w:r w:rsidR="0046455B">
        <w:rPr>
          <w:noProof/>
        </w:rPr>
        <w:t>16</w:t>
      </w:r>
      <w:r>
        <w:fldChar w:fldCharType="end"/>
      </w:r>
      <w:r>
        <w:t>: Distribution of fossils at Tidmoor Point, The Fleet - Weymouth, Dorset.</w:t>
      </w:r>
      <w:bookmarkEnd w:id="33"/>
    </w:p>
    <w:p w14:paraId="1A65F83D" w14:textId="12315EFF" w:rsidR="002A4BD7" w:rsidRDefault="002A4BD7" w:rsidP="00113A20">
      <w:r>
        <w:t xml:space="preserve">The distribution of recorded fossils at Yaxely </w:t>
      </w:r>
      <w:r w:rsidR="006E0366">
        <w:t xml:space="preserve">pit is sporadic, </w:t>
      </w:r>
      <w:r w:rsidR="002664D0">
        <w:t>with an approximate distance of 360m meters between each of the fossils</w:t>
      </w:r>
      <w:r w:rsidR="001D12FA">
        <w:t>. All of the fossils were recorded directly</w:t>
      </w:r>
      <w:r w:rsidRPr="00965338">
        <w:t xml:space="preserve"> around the rim of the </w:t>
      </w:r>
      <w:r w:rsidR="002042C4">
        <w:t>now water filled pit</w:t>
      </w:r>
      <w:r w:rsidRPr="00965338">
        <w:t xml:space="preserve">, this is </w:t>
      </w:r>
      <w:r w:rsidR="002042C4">
        <w:t>presumably</w:t>
      </w:r>
      <w:r w:rsidRPr="00965338">
        <w:t xml:space="preserve"> due to the time of year the</w:t>
      </w:r>
      <w:r w:rsidR="003948C6">
        <w:t xml:space="preserve"> study</w:t>
      </w:r>
      <w:r w:rsidRPr="00965338">
        <w:t xml:space="preserve"> was </w:t>
      </w:r>
      <w:r w:rsidR="003948C6">
        <w:t>undertaken</w:t>
      </w:r>
      <w:r w:rsidRPr="00965338">
        <w:t>; as previously stated</w:t>
      </w:r>
      <w:r w:rsidR="003948C6">
        <w:t xml:space="preserve"> within the location descriptions</w:t>
      </w:r>
      <w:r w:rsidRPr="00965338">
        <w:t xml:space="preserve">, this </w:t>
      </w:r>
      <w:r w:rsidR="003948C6">
        <w:t>locality is</w:t>
      </w:r>
      <w:r w:rsidRPr="00965338">
        <w:t xml:space="preserve"> better suited to summer</w:t>
      </w:r>
      <w:r w:rsidR="003948C6">
        <w:t xml:space="preserve"> or periods of limited precipitation</w:t>
      </w:r>
      <w:r w:rsidRPr="00965338">
        <w:t xml:space="preserve"> when the high water levels drop and the </w:t>
      </w:r>
      <w:r w:rsidR="00602C9E">
        <w:t>fossiliferous layers of clay are exposed</w:t>
      </w:r>
      <w:r w:rsidRPr="00965338">
        <w:t xml:space="preserve"> – GIS analysis shows water levels are significantly higher (as marked by fossil locations) than</w:t>
      </w:r>
      <w:r w:rsidR="00140B98">
        <w:t xml:space="preserve"> the aerial map portraits</w:t>
      </w:r>
      <w:r w:rsidRPr="00965338">
        <w:t>.</w:t>
      </w:r>
    </w:p>
    <w:p w14:paraId="33CE3876" w14:textId="77777777" w:rsidR="002A1291" w:rsidRDefault="003D3237" w:rsidP="001F0A8B">
      <w:pPr>
        <w:keepNext/>
        <w:jc w:val="center"/>
      </w:pPr>
      <w:r w:rsidRPr="00332394">
        <w:rPr>
          <w:rFonts w:ascii="Arial" w:hAnsi="Arial" w:cs="Arial"/>
          <w:noProof/>
          <w:sz w:val="24"/>
          <w:szCs w:val="24"/>
        </w:rPr>
        <w:drawing>
          <wp:inline distT="0" distB="0" distL="0" distR="0" wp14:anchorId="277D1541" wp14:editId="1D3DC854">
            <wp:extent cx="4725035" cy="3101723"/>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30704" cy="3105444"/>
                    </a:xfrm>
                    <a:prstGeom prst="rect">
                      <a:avLst/>
                    </a:prstGeom>
                    <a:noFill/>
                  </pic:spPr>
                </pic:pic>
              </a:graphicData>
            </a:graphic>
          </wp:inline>
        </w:drawing>
      </w:r>
    </w:p>
    <w:p w14:paraId="418E1CCE" w14:textId="7365C2AE" w:rsidR="003D3237" w:rsidRDefault="002A1291" w:rsidP="002A1291">
      <w:pPr>
        <w:pStyle w:val="Caption"/>
      </w:pPr>
      <w:bookmarkStart w:id="34" w:name="_Toc8681676"/>
      <w:r>
        <w:t xml:space="preserve">Figure </w:t>
      </w:r>
      <w:r>
        <w:fldChar w:fldCharType="begin"/>
      </w:r>
      <w:r>
        <w:instrText xml:space="preserve"> SEQ Figure \* ARABIC </w:instrText>
      </w:r>
      <w:r>
        <w:fldChar w:fldCharType="separate"/>
      </w:r>
      <w:r w:rsidR="0046455B">
        <w:rPr>
          <w:noProof/>
        </w:rPr>
        <w:t>17</w:t>
      </w:r>
      <w:r>
        <w:fldChar w:fldCharType="end"/>
      </w:r>
      <w:r>
        <w:t>: Distribution of fossils at Yaxely pit - Yaxely, Cambridgeshire.</w:t>
      </w:r>
      <w:bookmarkEnd w:id="34"/>
    </w:p>
    <w:p w14:paraId="61233C27" w14:textId="71F8978C" w:rsidR="002A4BD7" w:rsidRDefault="005411FA" w:rsidP="00B6436E">
      <w:pPr>
        <w:pStyle w:val="Heading2"/>
      </w:pPr>
      <w:bookmarkStart w:id="35" w:name="_Toc8681641"/>
      <w:r>
        <w:lastRenderedPageBreak/>
        <w:t>5</w:t>
      </w:r>
      <w:r w:rsidR="00690B5A">
        <w:t xml:space="preserve">.3 </w:t>
      </w:r>
      <w:r w:rsidR="00646FCA">
        <w:t>Quality</w:t>
      </w:r>
      <w:bookmarkEnd w:id="35"/>
    </w:p>
    <w:p w14:paraId="19A06AA4" w14:textId="2D4BCFF2" w:rsidR="00C13DC5" w:rsidRDefault="00124B42" w:rsidP="00C13DC5">
      <w:r>
        <w:t>Within the S</w:t>
      </w:r>
      <w:r w:rsidR="00C13DC5" w:rsidRPr="00C13DC5">
        <w:t>patial</w:t>
      </w:r>
      <w:r>
        <w:t xml:space="preserve"> tab </w:t>
      </w:r>
      <w:r w:rsidR="00C13DC5" w:rsidRPr="00C13DC5">
        <w:t>there is the</w:t>
      </w:r>
      <w:r w:rsidR="0097338F">
        <w:t xml:space="preserve"> option to preform an</w:t>
      </w:r>
      <w:r w:rsidR="00C13DC5" w:rsidRPr="00C13DC5">
        <w:t xml:space="preserve"> ‘</w:t>
      </w:r>
      <w:r w:rsidR="00C13DC5" w:rsidRPr="00C13DC5">
        <w:rPr>
          <w:i/>
        </w:rPr>
        <w:t xml:space="preserve">SQL Select’, </w:t>
      </w:r>
      <w:r w:rsidR="00C13DC5" w:rsidRPr="00C13DC5">
        <w:t xml:space="preserve">this tool </w:t>
      </w:r>
      <w:r w:rsidR="0097338F">
        <w:t xml:space="preserve">uses existing information </w:t>
      </w:r>
      <w:r w:rsidR="0016360A">
        <w:t xml:space="preserve">found within table uploaded to MapInfo </w:t>
      </w:r>
      <w:r w:rsidR="0097338F">
        <w:t xml:space="preserve">to derive </w:t>
      </w:r>
      <w:r w:rsidR="0016360A">
        <w:t xml:space="preserve">new information </w:t>
      </w:r>
      <w:sdt>
        <w:sdtPr>
          <w:id w:val="16673402"/>
          <w:citation/>
        </w:sdtPr>
        <w:sdtContent>
          <w:r w:rsidR="00C13DC5" w:rsidRPr="00C13DC5">
            <w:fldChar w:fldCharType="begin"/>
          </w:r>
          <w:r w:rsidR="00C13DC5" w:rsidRPr="00C13DC5">
            <w:instrText xml:space="preserve"> CITATION Dan01 \l 2057 </w:instrText>
          </w:r>
          <w:r w:rsidR="00C13DC5" w:rsidRPr="00C13DC5">
            <w:fldChar w:fldCharType="separate"/>
          </w:r>
          <w:r w:rsidR="00C13DC5" w:rsidRPr="00C13DC5">
            <w:rPr>
              <w:noProof/>
            </w:rPr>
            <w:t>(Daniel, et al., 2001)</w:t>
          </w:r>
          <w:r w:rsidR="00C13DC5" w:rsidRPr="00C13DC5">
            <w:fldChar w:fldCharType="end"/>
          </w:r>
        </w:sdtContent>
      </w:sdt>
      <w:r w:rsidR="00C13DC5" w:rsidRPr="00C13DC5">
        <w:t xml:space="preserve">. </w:t>
      </w:r>
      <w:r w:rsidR="003C5529">
        <w:t xml:space="preserve">Within the </w:t>
      </w:r>
      <w:r w:rsidR="00E81442">
        <w:t xml:space="preserve">SQL Select, just 3 of the parameters are needed - </w:t>
      </w:r>
      <w:r w:rsidR="00C13DC5" w:rsidRPr="00C13DC5">
        <w:t xml:space="preserve"> ‘</w:t>
      </w:r>
      <w:r w:rsidR="00C13DC5" w:rsidRPr="00C13DC5">
        <w:rPr>
          <w:i/>
        </w:rPr>
        <w:t>from Tables</w:t>
      </w:r>
      <w:r w:rsidR="00C13DC5" w:rsidRPr="00C13DC5">
        <w:t>’, ‘</w:t>
      </w:r>
      <w:r w:rsidR="00C13DC5" w:rsidRPr="00C13DC5">
        <w:rPr>
          <w:i/>
        </w:rPr>
        <w:t>Select Columns</w:t>
      </w:r>
      <w:r w:rsidR="00C13DC5" w:rsidRPr="00C13DC5">
        <w:t>’ and ‘</w:t>
      </w:r>
      <w:r w:rsidR="00C13DC5" w:rsidRPr="00C13DC5">
        <w:rPr>
          <w:i/>
        </w:rPr>
        <w:t>where Condition</w:t>
      </w:r>
      <w:r w:rsidR="00C13DC5" w:rsidRPr="00C13DC5">
        <w:t xml:space="preserve">’ – this </w:t>
      </w:r>
      <w:r w:rsidR="009A5F9A">
        <w:t xml:space="preserve">allows for querying </w:t>
      </w:r>
      <w:r w:rsidR="00314FF5">
        <w:t xml:space="preserve">of </w:t>
      </w:r>
      <w:r w:rsidR="009A5F9A">
        <w:t xml:space="preserve">the data </w:t>
      </w:r>
      <w:r w:rsidR="00314FF5">
        <w:t>by</w:t>
      </w:r>
      <w:r w:rsidR="009A5F9A">
        <w:t xml:space="preserve"> filtering the conditions</w:t>
      </w:r>
      <w:r w:rsidR="00486214">
        <w:t>.</w:t>
      </w:r>
      <w:r w:rsidR="00C13DC5" w:rsidRPr="00C13DC5">
        <w:t xml:space="preserve"> </w:t>
      </w:r>
      <w:r w:rsidR="00486214">
        <w:t xml:space="preserve">For this study, </w:t>
      </w:r>
      <w:r w:rsidR="007A4BC6">
        <w:t>the data was derived from the</w:t>
      </w:r>
      <w:r w:rsidR="00066221">
        <w:t xml:space="preserve"> table</w:t>
      </w:r>
      <w:r w:rsidR="007A4BC6">
        <w:t xml:space="preserve"> </w:t>
      </w:r>
      <w:r w:rsidR="00066221">
        <w:t>‘</w:t>
      </w:r>
      <w:r w:rsidR="00066221" w:rsidRPr="00591A56">
        <w:rPr>
          <w:i/>
        </w:rPr>
        <w:t>dec27_kd</w:t>
      </w:r>
      <w:r w:rsidR="00066221">
        <w:t>’</w:t>
      </w:r>
      <w:r w:rsidR="00066221">
        <w:t xml:space="preserve">, with the column </w:t>
      </w:r>
      <w:r w:rsidR="0000039B">
        <w:t xml:space="preserve">of interest being quality. The query seen in </w:t>
      </w:r>
      <w:r w:rsidR="00CE695D" w:rsidRPr="00CE695D">
        <w:rPr>
          <w:highlight w:val="yellow"/>
        </w:rPr>
        <w:t>Figure</w:t>
      </w:r>
      <w:r w:rsidR="00CE695D">
        <w:t xml:space="preserve"> is to find all recorded fossil</w:t>
      </w:r>
      <w:r w:rsidR="00F365D9">
        <w:t>s</w:t>
      </w:r>
      <w:r w:rsidR="00CE695D">
        <w:t xml:space="preserve"> with a quality </w:t>
      </w:r>
      <w:r w:rsidR="00A571EA">
        <w:t>of 5 - “</w:t>
      </w:r>
      <w:r w:rsidR="00A571EA" w:rsidRPr="00337CA7">
        <w:rPr>
          <w:i/>
        </w:rPr>
        <w:t>very-high</w:t>
      </w:r>
      <w:r w:rsidR="00A571EA">
        <w:t xml:space="preserve">”. </w:t>
      </w:r>
      <w:r w:rsidR="00337CA7">
        <w:t>By selecting ‘</w:t>
      </w:r>
      <w:r w:rsidR="00337CA7" w:rsidRPr="00337CA7">
        <w:rPr>
          <w:i/>
        </w:rPr>
        <w:t>OK</w:t>
      </w:r>
      <w:r w:rsidR="00337CA7">
        <w:t>’, the query can</w:t>
      </w:r>
      <w:r w:rsidR="00961C30">
        <w:t xml:space="preserve"> be processed and produced into a table, this table may be added as a layer to the </w:t>
      </w:r>
      <w:r w:rsidR="00A806AB">
        <w:t xml:space="preserve">current workspace using the Explorers </w:t>
      </w:r>
      <w:r w:rsidR="00E55978">
        <w:t xml:space="preserve">column. </w:t>
      </w:r>
    </w:p>
    <w:p w14:paraId="27A08638" w14:textId="77777777" w:rsidR="009E2551" w:rsidRDefault="00BA0AB9" w:rsidP="001F0A8B">
      <w:pPr>
        <w:keepNext/>
        <w:jc w:val="center"/>
      </w:pPr>
      <w:r>
        <w:rPr>
          <w:noProof/>
        </w:rPr>
        <w:drawing>
          <wp:inline distT="0" distB="0" distL="0" distR="0" wp14:anchorId="0DB996A6" wp14:editId="6A288A4D">
            <wp:extent cx="3923414" cy="3628428"/>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33047" cy="3637337"/>
                    </a:xfrm>
                    <a:prstGeom prst="rect">
                      <a:avLst/>
                    </a:prstGeom>
                    <a:noFill/>
                  </pic:spPr>
                </pic:pic>
              </a:graphicData>
            </a:graphic>
          </wp:inline>
        </w:drawing>
      </w:r>
    </w:p>
    <w:p w14:paraId="37DCDB05" w14:textId="46D65271" w:rsidR="00BA0AB9" w:rsidRDefault="009E2551" w:rsidP="009E2551">
      <w:pPr>
        <w:pStyle w:val="Caption"/>
      </w:pPr>
      <w:bookmarkStart w:id="36" w:name="_Toc8681677"/>
      <w:r>
        <w:t xml:space="preserve">Figure </w:t>
      </w:r>
      <w:r>
        <w:fldChar w:fldCharType="begin"/>
      </w:r>
      <w:r>
        <w:instrText xml:space="preserve"> SEQ Figure \* ARABIC </w:instrText>
      </w:r>
      <w:r>
        <w:fldChar w:fldCharType="separate"/>
      </w:r>
      <w:r w:rsidR="0046455B">
        <w:rPr>
          <w:noProof/>
        </w:rPr>
        <w:t>18</w:t>
      </w:r>
      <w:r>
        <w:fldChar w:fldCharType="end"/>
      </w:r>
      <w:r>
        <w:t>: SQL select.</w:t>
      </w:r>
      <w:bookmarkEnd w:id="36"/>
    </w:p>
    <w:p w14:paraId="0C4C6BA1" w14:textId="77777777" w:rsidR="0046455B" w:rsidRDefault="002E47D9" w:rsidP="0021467E">
      <w:pPr>
        <w:keepNext/>
        <w:jc w:val="center"/>
      </w:pPr>
      <w:r>
        <w:rPr>
          <w:noProof/>
          <w:lang w:eastAsia="en-GB"/>
        </w:rPr>
        <w:lastRenderedPageBreak/>
        <w:drawing>
          <wp:inline distT="0" distB="0" distL="0" distR="0" wp14:anchorId="1079F3E5" wp14:editId="74A05AAD">
            <wp:extent cx="5199321" cy="3413026"/>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high quality kings dyke.BMP"/>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201326" cy="3414342"/>
                    </a:xfrm>
                    <a:prstGeom prst="rect">
                      <a:avLst/>
                    </a:prstGeom>
                  </pic:spPr>
                </pic:pic>
              </a:graphicData>
            </a:graphic>
          </wp:inline>
        </w:drawing>
      </w:r>
    </w:p>
    <w:p w14:paraId="26A64B3B" w14:textId="0E633FB7" w:rsidR="002E47D9" w:rsidRDefault="0046455B" w:rsidP="0046455B">
      <w:pPr>
        <w:pStyle w:val="Caption"/>
      </w:pPr>
      <w:bookmarkStart w:id="37" w:name="_Toc8681678"/>
      <w:r>
        <w:t xml:space="preserve">Figure </w:t>
      </w:r>
      <w:r>
        <w:fldChar w:fldCharType="begin"/>
      </w:r>
      <w:r>
        <w:instrText xml:space="preserve"> SEQ Figure \* ARABIC </w:instrText>
      </w:r>
      <w:r>
        <w:fldChar w:fldCharType="separate"/>
      </w:r>
      <w:r>
        <w:rPr>
          <w:noProof/>
        </w:rPr>
        <w:t>19</w:t>
      </w:r>
      <w:r>
        <w:fldChar w:fldCharType="end"/>
      </w:r>
      <w:r>
        <w:t>: Fossils with a 'very high' quality (5) as marked by a size 14 font purple star - Kings Dyke Nature Reserve.</w:t>
      </w:r>
      <w:bookmarkEnd w:id="37"/>
    </w:p>
    <w:p w14:paraId="19DF251D" w14:textId="3133ADFB" w:rsidR="007D6D39" w:rsidRPr="007D6D39" w:rsidRDefault="00F94809" w:rsidP="007D6D39">
      <w:r w:rsidRPr="00F94809">
        <w:t>The average quality is akin to one another across all sites, at a moderate quality (2.01-3).</w:t>
      </w:r>
      <w:r>
        <w:t xml:space="preserve"> However, t</w:t>
      </w:r>
      <w:r w:rsidR="0044331A">
        <w:t>his query has found just two fossils to be of a ‘</w:t>
      </w:r>
      <w:r w:rsidR="0044331A" w:rsidRPr="0044331A">
        <w:rPr>
          <w:i/>
        </w:rPr>
        <w:t>very-high</w:t>
      </w:r>
      <w:r w:rsidR="0044331A">
        <w:t xml:space="preserve">’ </w:t>
      </w:r>
      <w:r w:rsidR="00F42ED8">
        <w:t>quality, both are from the Kings Dyke site</w:t>
      </w:r>
      <w:r w:rsidR="00EC18F6">
        <w:t xml:space="preserve"> and were vertebrate remains </w:t>
      </w:r>
      <w:r w:rsidR="00EC18F6" w:rsidRPr="00160A9C">
        <w:rPr>
          <w:i/>
        </w:rPr>
        <w:t>(</w:t>
      </w:r>
      <w:proofErr w:type="spellStart"/>
      <w:r w:rsidR="00EC18F6" w:rsidRPr="00160A9C">
        <w:rPr>
          <w:i/>
        </w:rPr>
        <w:t>Isc</w:t>
      </w:r>
      <w:r w:rsidR="00160A9C" w:rsidRPr="00160A9C">
        <w:rPr>
          <w:i/>
        </w:rPr>
        <w:t>h</w:t>
      </w:r>
      <w:r w:rsidR="00EC18F6" w:rsidRPr="00160A9C">
        <w:rPr>
          <w:i/>
        </w:rPr>
        <w:t>yodus</w:t>
      </w:r>
      <w:proofErr w:type="spellEnd"/>
      <w:r w:rsidR="00EC18F6">
        <w:t xml:space="preserve"> </w:t>
      </w:r>
      <w:proofErr w:type="spellStart"/>
      <w:r w:rsidR="00160A9C" w:rsidRPr="00160A9C">
        <w:rPr>
          <w:i/>
        </w:rPr>
        <w:t>egertoni</w:t>
      </w:r>
      <w:proofErr w:type="spellEnd"/>
      <w:r w:rsidR="00160A9C" w:rsidRPr="00160A9C">
        <w:rPr>
          <w:i/>
        </w:rPr>
        <w:t xml:space="preserve"> </w:t>
      </w:r>
      <w:r w:rsidR="00160A9C">
        <w:t xml:space="preserve">&amp; </w:t>
      </w:r>
      <w:proofErr w:type="spellStart"/>
      <w:r w:rsidR="00160A9C" w:rsidRPr="00160A9C">
        <w:rPr>
          <w:i/>
        </w:rPr>
        <w:t>Lepidotes</w:t>
      </w:r>
      <w:proofErr w:type="spellEnd"/>
      <w:r w:rsidR="00160A9C" w:rsidRPr="00160A9C">
        <w:rPr>
          <w:i/>
        </w:rPr>
        <w:t xml:space="preserve"> sp</w:t>
      </w:r>
      <w:r w:rsidR="00160A9C">
        <w:t xml:space="preserve">.); </w:t>
      </w:r>
      <w:r w:rsidR="00160A9C" w:rsidRPr="007D6D39">
        <w:t xml:space="preserve">The </w:t>
      </w:r>
      <w:r w:rsidR="00160A9C">
        <w:t xml:space="preserve">Lower Oxford Clay </w:t>
      </w:r>
      <w:r w:rsidR="00287E4F">
        <w:t xml:space="preserve">of the Peterborough Member is </w:t>
      </w:r>
      <w:r w:rsidR="00160A9C" w:rsidRPr="007D6D39">
        <w:t>famed for its well-preserved vertebrate remains</w:t>
      </w:r>
      <w:r w:rsidR="00287E4F">
        <w:t xml:space="preserve"> </w:t>
      </w:r>
      <w:sdt>
        <w:sdtPr>
          <w:id w:val="1885750524"/>
          <w:citation/>
        </w:sdtPr>
        <w:sdtContent>
          <w:r w:rsidR="00287E4F">
            <w:fldChar w:fldCharType="begin"/>
          </w:r>
          <w:r w:rsidR="00287E4F">
            <w:instrText xml:space="preserve"> CITATION Mar91 \l 2057  \m And10</w:instrText>
          </w:r>
          <w:r w:rsidR="00287E4F">
            <w:fldChar w:fldCharType="separate"/>
          </w:r>
          <w:r w:rsidR="00287E4F" w:rsidRPr="00287E4F">
            <w:rPr>
              <w:noProof/>
            </w:rPr>
            <w:t>(Martill &amp; Hudson, 1991; Andrews, 1910)</w:t>
          </w:r>
          <w:r w:rsidR="00287E4F">
            <w:fldChar w:fldCharType="end"/>
          </w:r>
        </w:sdtContent>
      </w:sdt>
      <w:r w:rsidR="00287E4F">
        <w:t xml:space="preserve">. </w:t>
      </w:r>
      <w:r w:rsidR="007D6D39" w:rsidRPr="007D6D39">
        <w:t xml:space="preserve">Vertebrate remains across </w:t>
      </w:r>
      <w:r w:rsidR="00B21CE1">
        <w:t>both Cambridgeshire sites</w:t>
      </w:r>
      <w:r w:rsidR="007D6D39" w:rsidRPr="007D6D39">
        <w:t xml:space="preserve"> were typically considered well preserved with </w:t>
      </w:r>
      <w:r w:rsidR="00B21CE1">
        <w:t xml:space="preserve">bone textures still visible, though </w:t>
      </w:r>
      <w:r w:rsidR="007D6D39" w:rsidRPr="007D6D39">
        <w:t>the majority were isolated fragment</w:t>
      </w:r>
      <w:r w:rsidR="00B21CE1">
        <w:t>s</w:t>
      </w:r>
      <w:r w:rsidR="006A3562">
        <w:t xml:space="preserve">, thus </w:t>
      </w:r>
      <w:r w:rsidR="007D6D39" w:rsidRPr="007D6D39">
        <w:t xml:space="preserve">considered to be of low quality. As the sediments at both sites are undifferentiated (ex-situ) (Natural England, 2012), the vertebrate material is likely to have come from basal </w:t>
      </w:r>
      <w:r w:rsidR="00C5189F">
        <w:t>Lower</w:t>
      </w:r>
      <w:r w:rsidR="007D6D39" w:rsidRPr="007D6D39">
        <w:t xml:space="preserve"> Oxford Clay (beds 1-13) and have been brought to the surface by prior </w:t>
      </w:r>
      <w:r w:rsidR="00032729">
        <w:t>economic activity -</w:t>
      </w:r>
      <w:r w:rsidR="00C5189F">
        <w:t xml:space="preserve"> </w:t>
      </w:r>
      <w:r w:rsidR="007D6D39" w:rsidRPr="007D6D39">
        <w:t xml:space="preserve">damaged in the process </w:t>
      </w:r>
      <w:sdt>
        <w:sdtPr>
          <w:id w:val="2102130310"/>
          <w:citation/>
        </w:sdtPr>
        <w:sdtContent>
          <w:r w:rsidR="00032729">
            <w:fldChar w:fldCharType="begin"/>
          </w:r>
          <w:r w:rsidR="00032729">
            <w:instrText xml:space="preserve"> CITATION Hud941 \l 2057  \m Mar86</w:instrText>
          </w:r>
          <w:r w:rsidR="00C5189F">
            <w:instrText xml:space="preserve"> \m Mar91</w:instrText>
          </w:r>
          <w:r w:rsidR="00032729">
            <w:fldChar w:fldCharType="separate"/>
          </w:r>
          <w:r w:rsidR="00C5189F" w:rsidRPr="00C5189F">
            <w:rPr>
              <w:noProof/>
            </w:rPr>
            <w:t>(Hudson &amp; Martill, 1994; Martill, 1986; Martill &amp; Hudson, 1991)</w:t>
          </w:r>
          <w:r w:rsidR="00032729">
            <w:fldChar w:fldCharType="end"/>
          </w:r>
        </w:sdtContent>
      </w:sdt>
      <w:r w:rsidR="007D6D39" w:rsidRPr="007D6D39">
        <w:t xml:space="preserve"> </w:t>
      </w:r>
    </w:p>
    <w:p w14:paraId="209F8DB9" w14:textId="28D1D9FF" w:rsidR="007D6D39" w:rsidRDefault="007D6D39" w:rsidP="007D6D39">
      <w:r w:rsidRPr="007D6D39">
        <w:t>The quality of</w:t>
      </w:r>
      <w:r w:rsidR="003773DC">
        <w:t xml:space="preserve"> the recorded</w:t>
      </w:r>
      <w:r w:rsidRPr="007D6D39">
        <w:t xml:space="preserve"> fossils from Tidmoor Point is typically affected </w:t>
      </w:r>
      <w:r w:rsidR="003773DC">
        <w:t xml:space="preserve">as a result of </w:t>
      </w:r>
      <w:r w:rsidRPr="007D6D39">
        <w:t>pyrite (FeS</w:t>
      </w:r>
      <w:r w:rsidRPr="007D6D39">
        <w:rPr>
          <w:vertAlign w:val="subscript"/>
        </w:rPr>
        <w:t>2</w:t>
      </w:r>
      <w:r w:rsidRPr="007D6D39">
        <w:t xml:space="preserve">). Sulphate naturally occurs in </w:t>
      </w:r>
      <w:r w:rsidR="00714082">
        <w:t>water found in the ocean/sea</w:t>
      </w:r>
      <w:r w:rsidRPr="007D6D39">
        <w:t xml:space="preserve">, though when buried </w:t>
      </w:r>
      <w:r w:rsidR="00135C2E">
        <w:t>by</w:t>
      </w:r>
      <w:r w:rsidRPr="007D6D39">
        <w:t xml:space="preserve"> reducing muds on the </w:t>
      </w:r>
      <w:r w:rsidR="00135C2E">
        <w:t>sea floor</w:t>
      </w:r>
      <w:r w:rsidRPr="007D6D39">
        <w:t xml:space="preserve"> it is reduced to sulphide by micro-organisms</w:t>
      </w:r>
      <w:r w:rsidR="00135C2E">
        <w:t xml:space="preserve"> such as bacteria. The</w:t>
      </w:r>
      <w:r w:rsidRPr="007D6D39">
        <w:t xml:space="preserve"> sulphides combine with iron to form pyrite </w:t>
      </w:r>
      <w:bookmarkStart w:id="38" w:name="_Hlk7183108"/>
      <w:r w:rsidRPr="007D6D39">
        <w:t>(FeS</w:t>
      </w:r>
      <w:r w:rsidRPr="007D6D39">
        <w:rPr>
          <w:vertAlign w:val="subscript"/>
        </w:rPr>
        <w:t>2</w:t>
      </w:r>
      <w:r w:rsidRPr="007D6D39">
        <w:t xml:space="preserve">) </w:t>
      </w:r>
      <w:bookmarkEnd w:id="38"/>
      <w:r w:rsidRPr="007D6D39">
        <w:t>(</w:t>
      </w:r>
      <w:proofErr w:type="spellStart"/>
      <w:r w:rsidRPr="007D6D39">
        <w:t>Martill</w:t>
      </w:r>
      <w:proofErr w:type="spellEnd"/>
      <w:r w:rsidRPr="007D6D39">
        <w:t xml:space="preserve"> &amp; Hudson, 1991; U.S. EPA, 2016); fossils at this site are</w:t>
      </w:r>
      <w:r w:rsidR="00B852EB">
        <w:t xml:space="preserve"> primarily p</w:t>
      </w:r>
      <w:r w:rsidRPr="007D6D39">
        <w:t xml:space="preserve">reserved as pyritic internal moulds </w:t>
      </w:r>
      <w:sdt>
        <w:sdtPr>
          <w:id w:val="-1535104549"/>
          <w:citation/>
        </w:sdtPr>
        <w:sdtContent>
          <w:r w:rsidRPr="007D6D39">
            <w:fldChar w:fldCharType="begin"/>
          </w:r>
          <w:r w:rsidRPr="007D6D39">
            <w:instrText xml:space="preserve"> CITATION Duf78 \l 2057 </w:instrText>
          </w:r>
          <w:r w:rsidRPr="007D6D39">
            <w:fldChar w:fldCharType="separate"/>
          </w:r>
          <w:r w:rsidRPr="007D6D39">
            <w:t>(Duff, 1978)</w:t>
          </w:r>
          <w:r w:rsidRPr="007D6D39">
            <w:fldChar w:fldCharType="end"/>
          </w:r>
        </w:sdtContent>
      </w:sdt>
      <w:r w:rsidRPr="007D6D39">
        <w:t xml:space="preserve">. When </w:t>
      </w:r>
      <w:r w:rsidR="005F0DD2">
        <w:t>fossil preserved in pyrite</w:t>
      </w:r>
      <w:r w:rsidRPr="007D6D39">
        <w:t xml:space="preserve"> are exposed to air and water</w:t>
      </w:r>
      <w:r w:rsidR="005F0DD2">
        <w:t xml:space="preserve"> (such as the conditions at Tidmoor Point)</w:t>
      </w:r>
      <w:r w:rsidRPr="007D6D39">
        <w:t>, the pyrite beings to react, oxidising and decaying, this signified by the ‘</w:t>
      </w:r>
      <w:r w:rsidRPr="007D6D39">
        <w:rPr>
          <w:i/>
        </w:rPr>
        <w:t>rust</w:t>
      </w:r>
      <w:r w:rsidRPr="007D6D39">
        <w:t>’ colouratio</w:t>
      </w:r>
      <w:r w:rsidR="002E47D9">
        <w:t>n</w:t>
      </w:r>
      <w:r w:rsidRPr="007D6D39">
        <w:t xml:space="preserve">. Pyritic decay of fossils may be prevented or cured, though it is </w:t>
      </w:r>
      <w:r w:rsidR="00AB331F">
        <w:t>a costly process</w:t>
      </w:r>
      <w:r w:rsidRPr="007D6D39">
        <w:t xml:space="preserve"> and requires </w:t>
      </w:r>
      <w:r w:rsidR="00AB331F">
        <w:t xml:space="preserve">a high level of </w:t>
      </w:r>
      <w:r w:rsidRPr="007D6D39">
        <w:t xml:space="preserve">chemical expertise </w:t>
      </w:r>
      <w:sdt>
        <w:sdtPr>
          <w:id w:val="1758710346"/>
          <w:citation/>
        </w:sdtPr>
        <w:sdtContent>
          <w:r w:rsidRPr="007D6D39">
            <w:fldChar w:fldCharType="begin"/>
          </w:r>
          <w:r w:rsidRPr="007D6D39">
            <w:instrText xml:space="preserve"> CITATION Lar11 \l 2057 </w:instrText>
          </w:r>
          <w:r w:rsidRPr="007D6D39">
            <w:fldChar w:fldCharType="separate"/>
          </w:r>
          <w:r w:rsidRPr="007D6D39">
            <w:t>(Larkin, 2011)</w:t>
          </w:r>
          <w:r w:rsidRPr="007D6D39">
            <w:fldChar w:fldCharType="end"/>
          </w:r>
        </w:sdtContent>
      </w:sdt>
      <w:r w:rsidRPr="007D6D39">
        <w:t xml:space="preserve">. </w:t>
      </w:r>
    </w:p>
    <w:p w14:paraId="166BC353" w14:textId="2AF5B930" w:rsidR="006C6252" w:rsidRDefault="006B33AD" w:rsidP="006C6252">
      <w:pPr>
        <w:keepNext/>
      </w:pPr>
      <w:r w:rsidRPr="006B33AD">
        <w:rPr>
          <w:noProof/>
        </w:rPr>
        <w:lastRenderedPageBreak/>
        <mc:AlternateContent>
          <mc:Choice Requires="wps">
            <w:drawing>
              <wp:anchor distT="45720" distB="45720" distL="114300" distR="114300" simplePos="0" relativeHeight="251672576" behindDoc="0" locked="0" layoutInCell="1" allowOverlap="1" wp14:anchorId="2FCE236F" wp14:editId="31F9EE16">
                <wp:simplePos x="0" y="0"/>
                <wp:positionH relativeFrom="margin">
                  <wp:align>center</wp:align>
                </wp:positionH>
                <wp:positionV relativeFrom="paragraph">
                  <wp:posOffset>5421742</wp:posOffset>
                </wp:positionV>
                <wp:extent cx="3124200" cy="419100"/>
                <wp:effectExtent l="0" t="0" r="0" b="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419100"/>
                        </a:xfrm>
                        <a:prstGeom prst="rect">
                          <a:avLst/>
                        </a:prstGeom>
                        <a:noFill/>
                        <a:ln w="9525">
                          <a:noFill/>
                          <a:miter lim="800000"/>
                          <a:headEnd/>
                          <a:tailEnd/>
                        </a:ln>
                      </wps:spPr>
                      <wps:txbx>
                        <w:txbxContent>
                          <w:p w14:paraId="18369996" w14:textId="77777777" w:rsidR="006B33AD" w:rsidRPr="0034047A" w:rsidRDefault="006B33AD" w:rsidP="006B33AD">
                            <w:pPr>
                              <w:rPr>
                                <w:rFonts w:ascii="Arial" w:hAnsi="Arial" w:cs="Arial"/>
                                <w:b/>
                                <w:sz w:val="24"/>
                                <w:szCs w:val="24"/>
                              </w:rPr>
                            </w:pPr>
                            <w:r>
                              <w:rPr>
                                <w:rFonts w:ascii="Arial" w:hAnsi="Arial" w:cs="Arial"/>
                                <w:b/>
                                <w:sz w:val="24"/>
                                <w:szCs w:val="24"/>
                              </w:rPr>
                              <w:t xml:space="preserve">E                                                             F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E236F" id="Text Box 2" o:spid="_x0000_s1032" type="#_x0000_t202" style="position:absolute;margin-left:0;margin-top:426.9pt;width:246pt;height:33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" filled="f" stroked="f">
                <v:textbox>
                  <w:txbxContent>
                    <w:p w14:paraId="18369996" w14:textId="77777777" w:rsidR="006B33AD" w:rsidRPr="0034047A" w:rsidRDefault="006B33AD" w:rsidP="006B33AD">
                      <w:pPr>
                        <w:rPr>
                          <w:rFonts w:ascii="Arial" w:hAnsi="Arial" w:cs="Arial"/>
                          <w:b/>
                          <w:sz w:val="24"/>
                          <w:szCs w:val="24"/>
                        </w:rPr>
                      </w:pPr>
                      <w:r>
                        <w:rPr>
                          <w:rFonts w:ascii="Arial" w:hAnsi="Arial" w:cs="Arial"/>
                          <w:b/>
                          <w:sz w:val="24"/>
                          <w:szCs w:val="24"/>
                        </w:rPr>
                        <w:t xml:space="preserve">E                                                             F      </w:t>
                      </w:r>
                    </w:p>
                  </w:txbxContent>
                </v:textbox>
                <w10:wrap type="square" anchorx="margin"/>
              </v:shape>
            </w:pict>
          </mc:Fallback>
        </mc:AlternateContent>
      </w:r>
      <w:r w:rsidR="004B6ADE" w:rsidRPr="004B6ADE">
        <w:rPr>
          <w:noProof/>
        </w:rPr>
        <mc:AlternateContent>
          <mc:Choice Requires="wps">
            <w:drawing>
              <wp:anchor distT="45720" distB="45720" distL="114300" distR="114300" simplePos="0" relativeHeight="251670528" behindDoc="0" locked="0" layoutInCell="1" allowOverlap="1" wp14:anchorId="64ADBC1D" wp14:editId="49C5A258">
                <wp:simplePos x="0" y="0"/>
                <wp:positionH relativeFrom="margin">
                  <wp:align>center</wp:align>
                </wp:positionH>
                <wp:positionV relativeFrom="paragraph">
                  <wp:posOffset>3410063</wp:posOffset>
                </wp:positionV>
                <wp:extent cx="3124200" cy="419100"/>
                <wp:effectExtent l="0" t="0" r="0" b="0"/>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419100"/>
                        </a:xfrm>
                        <a:prstGeom prst="rect">
                          <a:avLst/>
                        </a:prstGeom>
                        <a:noFill/>
                        <a:ln w="9525">
                          <a:noFill/>
                          <a:miter lim="800000"/>
                          <a:headEnd/>
                          <a:tailEnd/>
                        </a:ln>
                      </wps:spPr>
                      <wps:txbx>
                        <w:txbxContent>
                          <w:p w14:paraId="39394C82" w14:textId="77777777" w:rsidR="004B6ADE" w:rsidRPr="0034047A" w:rsidRDefault="004B6ADE" w:rsidP="004B6ADE">
                            <w:pPr>
                              <w:rPr>
                                <w:rFonts w:ascii="Arial" w:hAnsi="Arial" w:cs="Arial"/>
                                <w:b/>
                                <w:sz w:val="24"/>
                                <w:szCs w:val="24"/>
                              </w:rPr>
                            </w:pPr>
                            <w:r>
                              <w:rPr>
                                <w:rFonts w:ascii="Arial" w:hAnsi="Arial" w:cs="Arial"/>
                                <w:b/>
                                <w:sz w:val="24"/>
                                <w:szCs w:val="24"/>
                              </w:rPr>
                              <w:t xml:space="preserve">C                                                             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ADBC1D" id="_x0000_s1033" type="#_x0000_t202" style="position:absolute;margin-left:0;margin-top:268.5pt;width:246pt;height:33pt;z-index:2516705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" filled="f" stroked="f">
                <v:textbox>
                  <w:txbxContent>
                    <w:p w14:paraId="39394C82" w14:textId="77777777" w:rsidR="004B6ADE" w:rsidRPr="0034047A" w:rsidRDefault="004B6ADE" w:rsidP="004B6ADE">
                      <w:pPr>
                        <w:rPr>
                          <w:rFonts w:ascii="Arial" w:hAnsi="Arial" w:cs="Arial"/>
                          <w:b/>
                          <w:sz w:val="24"/>
                          <w:szCs w:val="24"/>
                        </w:rPr>
                      </w:pPr>
                      <w:r>
                        <w:rPr>
                          <w:rFonts w:ascii="Arial" w:hAnsi="Arial" w:cs="Arial"/>
                          <w:b/>
                          <w:sz w:val="24"/>
                          <w:szCs w:val="24"/>
                        </w:rPr>
                        <w:t xml:space="preserve">C                                                             D      </w:t>
                      </w:r>
                    </w:p>
                  </w:txbxContent>
                </v:textbox>
                <w10:wrap type="square" anchorx="margin"/>
              </v:shape>
            </w:pict>
          </mc:Fallback>
        </mc:AlternateContent>
      </w:r>
      <w:r w:rsidR="008F2E0C" w:rsidRPr="008F2E0C">
        <w:rPr>
          <w:noProof/>
        </w:rPr>
        <mc:AlternateContent>
          <mc:Choice Requires="wps">
            <w:drawing>
              <wp:anchor distT="45720" distB="45720" distL="114300" distR="114300" simplePos="0" relativeHeight="251668480" behindDoc="0" locked="0" layoutInCell="1" allowOverlap="1" wp14:anchorId="084F1910" wp14:editId="66FD17A7">
                <wp:simplePos x="0" y="0"/>
                <wp:positionH relativeFrom="margin">
                  <wp:align>center</wp:align>
                </wp:positionH>
                <wp:positionV relativeFrom="paragraph">
                  <wp:posOffset>311374</wp:posOffset>
                </wp:positionV>
                <wp:extent cx="3124200" cy="419100"/>
                <wp:effectExtent l="0" t="0" r="0" b="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419100"/>
                        </a:xfrm>
                        <a:prstGeom prst="rect">
                          <a:avLst/>
                        </a:prstGeom>
                        <a:noFill/>
                        <a:ln w="9525">
                          <a:noFill/>
                          <a:miter lim="800000"/>
                          <a:headEnd/>
                          <a:tailEnd/>
                        </a:ln>
                      </wps:spPr>
                      <wps:txbx>
                        <w:txbxContent>
                          <w:p w14:paraId="408A754E" w14:textId="77777777" w:rsidR="008F2E0C" w:rsidRPr="0034047A" w:rsidRDefault="008F2E0C" w:rsidP="008F2E0C">
                            <w:pPr>
                              <w:rPr>
                                <w:rFonts w:ascii="Arial" w:hAnsi="Arial" w:cs="Arial"/>
                                <w:b/>
                                <w:sz w:val="24"/>
                                <w:szCs w:val="24"/>
                              </w:rPr>
                            </w:pPr>
                            <w:r>
                              <w:rPr>
                                <w:rFonts w:ascii="Arial" w:hAnsi="Arial" w:cs="Arial"/>
                                <w:b/>
                                <w:sz w:val="24"/>
                                <w:szCs w:val="24"/>
                              </w:rPr>
                              <w:t xml:space="preserve">A                                                             B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4F1910" id="_x0000_s1034" type="#_x0000_t202" style="position:absolute;margin-left:0;margin-top:24.5pt;width:246pt;height:33pt;z-index:2516684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" filled="f" stroked="f">
                <v:textbox>
                  <w:txbxContent>
                    <w:p w14:paraId="408A754E" w14:textId="77777777" w:rsidR="008F2E0C" w:rsidRPr="0034047A" w:rsidRDefault="008F2E0C" w:rsidP="008F2E0C">
                      <w:pPr>
                        <w:rPr>
                          <w:rFonts w:ascii="Arial" w:hAnsi="Arial" w:cs="Arial"/>
                          <w:b/>
                          <w:sz w:val="24"/>
                          <w:szCs w:val="24"/>
                        </w:rPr>
                      </w:pPr>
                      <w:r>
                        <w:rPr>
                          <w:rFonts w:ascii="Arial" w:hAnsi="Arial" w:cs="Arial"/>
                          <w:b/>
                          <w:sz w:val="24"/>
                          <w:szCs w:val="24"/>
                        </w:rPr>
                        <w:t xml:space="preserve">A                                                             B       </w:t>
                      </w:r>
                    </w:p>
                  </w:txbxContent>
                </v:textbox>
                <w10:wrap type="square" anchorx="margin"/>
              </v:shape>
            </w:pict>
          </mc:Fallback>
        </mc:AlternateContent>
      </w:r>
      <w:r w:rsidR="008F2E0C">
        <w:rPr>
          <w:noProof/>
        </w:rPr>
        <w:drawing>
          <wp:anchor distT="0" distB="0" distL="114300" distR="114300" simplePos="0" relativeHeight="251667456" behindDoc="0" locked="0" layoutInCell="1" allowOverlap="1" wp14:anchorId="0CAAF270" wp14:editId="29705070">
            <wp:simplePos x="0" y="0"/>
            <wp:positionH relativeFrom="margin">
              <wp:align>right</wp:align>
            </wp:positionH>
            <wp:positionV relativeFrom="paragraph">
              <wp:posOffset>333188</wp:posOffset>
            </wp:positionV>
            <wp:extent cx="5730875" cy="7547610"/>
            <wp:effectExtent l="0" t="0" r="317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7547610"/>
                    </a:xfrm>
                    <a:prstGeom prst="rect">
                      <a:avLst/>
                    </a:prstGeom>
                    <a:noFill/>
                  </pic:spPr>
                </pic:pic>
              </a:graphicData>
            </a:graphic>
            <wp14:sizeRelH relativeFrom="page">
              <wp14:pctWidth>0</wp14:pctWidth>
            </wp14:sizeRelH>
            <wp14:sizeRelV relativeFrom="page">
              <wp14:pctHeight>0</wp14:pctHeight>
            </wp14:sizeRelV>
          </wp:anchor>
        </w:drawing>
      </w:r>
    </w:p>
    <w:p w14:paraId="15A4E40E" w14:textId="190FD4D6" w:rsidR="00DA3691" w:rsidRPr="007D6D39" w:rsidRDefault="006C6252" w:rsidP="006C6252">
      <w:pPr>
        <w:pStyle w:val="Caption"/>
      </w:pPr>
      <w:bookmarkStart w:id="39" w:name="_Toc8681679"/>
      <w:r>
        <w:t xml:space="preserve">Figure </w:t>
      </w:r>
      <w:r>
        <w:fldChar w:fldCharType="begin"/>
      </w:r>
      <w:r>
        <w:instrText xml:space="preserve"> SEQ Figure \* ARABIC </w:instrText>
      </w:r>
      <w:r>
        <w:fldChar w:fldCharType="separate"/>
      </w:r>
      <w:r w:rsidR="0046455B">
        <w:rPr>
          <w:noProof/>
        </w:rPr>
        <w:t>20</w:t>
      </w:r>
      <w:r>
        <w:fldChar w:fldCharType="end"/>
      </w:r>
      <w:r>
        <w:t>:</w:t>
      </w:r>
      <w:r w:rsidRPr="006C6252">
        <w:t xml:space="preserve"> </w:t>
      </w:r>
      <w:r w:rsidR="0046455B">
        <w:t>Example of fossil</w:t>
      </w:r>
      <w:r w:rsidR="0033494A">
        <w:t xml:space="preserve">s recorded during surveying: </w:t>
      </w:r>
      <w:r w:rsidRPr="00E356FE">
        <w:t xml:space="preserve">Fossils from the </w:t>
      </w:r>
      <w:proofErr w:type="spellStart"/>
      <w:r>
        <w:t>Stewartby</w:t>
      </w:r>
      <w:proofErr w:type="spellEnd"/>
      <w:r>
        <w:t xml:space="preserve"> Member (middle/upper) </w:t>
      </w:r>
      <w:r w:rsidRPr="00E356FE">
        <w:t xml:space="preserve"> of the Oxford Clay at </w:t>
      </w:r>
      <w:r>
        <w:t>Tidmoor Point, The Fleet</w:t>
      </w:r>
      <w:r w:rsidRPr="00E356FE">
        <w:t xml:space="preserve"> – </w:t>
      </w:r>
      <w:r>
        <w:t>Weymouth, Dorset</w:t>
      </w:r>
      <w:r w:rsidRPr="00E356FE">
        <w:t>. Fossils are not to scale, nor are they all figuratively represented.</w:t>
      </w:r>
      <w:r>
        <w:t xml:space="preserve"> </w:t>
      </w:r>
      <w:proofErr w:type="spellStart"/>
      <w:r>
        <w:t>Serpula</w:t>
      </w:r>
      <w:proofErr w:type="spellEnd"/>
      <w:r>
        <w:t xml:space="preserve"> </w:t>
      </w:r>
      <w:proofErr w:type="spellStart"/>
      <w:r>
        <w:t>sulcata</w:t>
      </w:r>
      <w:proofErr w:type="spellEnd"/>
      <w:r>
        <w:t xml:space="preserve"> ichinofossil (A); Section of a large </w:t>
      </w:r>
      <w:proofErr w:type="spellStart"/>
      <w:r>
        <w:t>Hecticoceratid</w:t>
      </w:r>
      <w:proofErr w:type="spellEnd"/>
      <w:r>
        <w:t xml:space="preserve"> ammonite (B); </w:t>
      </w:r>
      <w:proofErr w:type="spellStart"/>
      <w:r>
        <w:t>Quenstedtoceras</w:t>
      </w:r>
      <w:proofErr w:type="spellEnd"/>
      <w:r>
        <w:t xml:space="preserve"> </w:t>
      </w:r>
      <w:proofErr w:type="spellStart"/>
      <w:r>
        <w:t>lamberti</w:t>
      </w:r>
      <w:proofErr w:type="spellEnd"/>
      <w:r>
        <w:t xml:space="preserve"> </w:t>
      </w:r>
      <w:proofErr w:type="spellStart"/>
      <w:r>
        <w:t>IJ.Sowerby</w:t>
      </w:r>
      <w:proofErr w:type="spellEnd"/>
      <w:r>
        <w:t>) (C); ?</w:t>
      </w:r>
      <w:proofErr w:type="spellStart"/>
      <w:r>
        <w:t>Eryma</w:t>
      </w:r>
      <w:proofErr w:type="spellEnd"/>
      <w:r>
        <w:t xml:space="preserve"> crustacean carapace (D); </w:t>
      </w:r>
      <w:proofErr w:type="spellStart"/>
      <w:r>
        <w:t>Hecticoceras</w:t>
      </w:r>
      <w:proofErr w:type="spellEnd"/>
      <w:r>
        <w:t xml:space="preserve"> (</w:t>
      </w:r>
      <w:proofErr w:type="spellStart"/>
      <w:r>
        <w:t>Putealiceras</w:t>
      </w:r>
      <w:proofErr w:type="spellEnd"/>
      <w:r>
        <w:t xml:space="preserve">) </w:t>
      </w:r>
      <w:proofErr w:type="spellStart"/>
      <w:r>
        <w:t>bonarelli</w:t>
      </w:r>
      <w:proofErr w:type="spellEnd"/>
      <w:r>
        <w:t xml:space="preserve"> de </w:t>
      </w:r>
      <w:proofErr w:type="spellStart"/>
      <w:r>
        <w:t>Loriol</w:t>
      </w:r>
      <w:proofErr w:type="spellEnd"/>
      <w:r>
        <w:t xml:space="preserve"> (E); Kosmoceras spinosum (J. de C. Sowerby) (F).</w:t>
      </w:r>
      <w:bookmarkEnd w:id="39"/>
    </w:p>
    <w:p w14:paraId="4E7BDE20" w14:textId="79032CA4" w:rsidR="007D6D39" w:rsidRDefault="000C1234" w:rsidP="000C1234">
      <w:pPr>
        <w:pStyle w:val="Heading1"/>
      </w:pPr>
      <w:bookmarkStart w:id="40" w:name="_Toc8681642"/>
      <w:r>
        <w:lastRenderedPageBreak/>
        <w:t>6.0 Conclusion</w:t>
      </w:r>
      <w:bookmarkEnd w:id="40"/>
    </w:p>
    <w:p w14:paraId="648DE478" w14:textId="04DD6892" w:rsidR="000C1234" w:rsidRDefault="00E335F3" w:rsidP="000C1234">
      <w:r>
        <w:t xml:space="preserve">In an ever growing </w:t>
      </w:r>
      <w:r w:rsidR="00DE3321">
        <w:t xml:space="preserve">need to conserve the environment, </w:t>
      </w:r>
      <w:r w:rsidR="00A13D35">
        <w:t xml:space="preserve">Geographical Information Systems </w:t>
      </w:r>
      <w:r w:rsidR="00BB7813">
        <w:t xml:space="preserve">can </w:t>
      </w:r>
      <w:r w:rsidR="00A13D35">
        <w:t xml:space="preserve">play a vital role within </w:t>
      </w:r>
      <w:r w:rsidR="008338F3">
        <w:t>management and analysis</w:t>
      </w:r>
      <w:r w:rsidR="00BB7813">
        <w:t xml:space="preserve"> of conservation </w:t>
      </w:r>
      <w:r w:rsidR="00916EDC">
        <w:t>aspects of the environment</w:t>
      </w:r>
      <w:r w:rsidR="008338F3">
        <w:t xml:space="preserve">, such as its usage within the </w:t>
      </w:r>
      <w:r w:rsidR="006A2039">
        <w:t xml:space="preserve">proposed Palaeontological Value Index. The process of creating a map has </w:t>
      </w:r>
      <w:r w:rsidR="00916EDC">
        <w:t xml:space="preserve">shown </w:t>
      </w:r>
      <w:r w:rsidR="005472BC">
        <w:t xml:space="preserve">to be beneficial in analysing the distribution </w:t>
      </w:r>
      <w:r w:rsidR="00171FE6">
        <w:t>of fossils</w:t>
      </w:r>
      <w:r w:rsidR="00766145">
        <w:t xml:space="preserve"> found during surveying</w:t>
      </w:r>
      <w:r w:rsidR="002E7EA8">
        <w:t>. D</w:t>
      </w:r>
      <w:r w:rsidR="00766145">
        <w:t>iscrepancies within secondary data</w:t>
      </w:r>
      <w:r w:rsidR="004E3157">
        <w:t xml:space="preserve"> such the lack of colour on the downloaded </w:t>
      </w:r>
      <w:r w:rsidR="002E7EA8">
        <w:t xml:space="preserve">geology data mean that producing a map has been somewhat trail-and-error based, with the </w:t>
      </w:r>
      <w:r w:rsidR="002C2335">
        <w:t>most information delineated from aerial maps</w:t>
      </w:r>
      <w:r w:rsidR="00AB0D6E">
        <w:t>.</w:t>
      </w:r>
      <w:r w:rsidR="005A1CDB">
        <w:t xml:space="preserve"> </w:t>
      </w:r>
      <w:r w:rsidR="00F9675A">
        <w:t xml:space="preserve">Though </w:t>
      </w:r>
      <w:r w:rsidR="006D3721">
        <w:t>environmental works do not often have the ability to develop software, f</w:t>
      </w:r>
      <w:r w:rsidR="005A1CDB">
        <w:t xml:space="preserve">uture research could see further </w:t>
      </w:r>
      <w:r w:rsidR="001B1494">
        <w:t>interlinked usage of GIS and PVI</w:t>
      </w:r>
      <w:r w:rsidR="00C77ECD">
        <w:t>, with potential for the development of new software</w:t>
      </w:r>
      <w:r w:rsidR="00F9675A">
        <w:t xml:space="preserve">. </w:t>
      </w:r>
    </w:p>
    <w:p w14:paraId="3FF56A4B" w14:textId="7367373E" w:rsidR="000C22E7" w:rsidRDefault="000C22E7" w:rsidP="00C13DC5"/>
    <w:p w14:paraId="59BF2D00" w14:textId="77777777" w:rsidR="000C22E7" w:rsidRDefault="000C22E7">
      <w:r>
        <w:br w:type="page"/>
      </w:r>
    </w:p>
    <w:bookmarkStart w:id="41" w:name="_Toc8681643" w:displacedByCustomXml="next"/>
    <w:sdt>
      <w:sdtPr>
        <w:id w:val="-613440649"/>
        <w:docPartObj>
          <w:docPartGallery w:val="Bibliographies"/>
          <w:docPartUnique/>
        </w:docPartObj>
      </w:sdtPr>
      <w:sdtEndPr>
        <w:rPr>
          <w:rFonts w:asciiTheme="minorHAnsi" w:eastAsiaTheme="minorHAnsi" w:hAnsiTheme="minorHAnsi" w:cstheme="minorBidi"/>
          <w:color w:val="auto"/>
          <w:sz w:val="22"/>
          <w:szCs w:val="22"/>
        </w:rPr>
      </w:sdtEndPr>
      <w:sdtContent>
        <w:p w14:paraId="35555E1E" w14:textId="07CA0F44" w:rsidR="000C22E7" w:rsidRDefault="000C22E7">
          <w:pPr>
            <w:pStyle w:val="Heading1"/>
          </w:pPr>
          <w:r>
            <w:t>References</w:t>
          </w:r>
          <w:bookmarkEnd w:id="41"/>
        </w:p>
        <w:sdt>
          <w:sdtPr>
            <w:id w:val="-573587230"/>
            <w:bibliography/>
          </w:sdtPr>
          <w:sdtContent>
            <w:p w14:paraId="5430621F" w14:textId="77777777" w:rsidR="000C22E7" w:rsidRDefault="000C22E7" w:rsidP="000C22E7">
              <w:pPr>
                <w:pStyle w:val="Bibliography"/>
                <w:rPr>
                  <w:noProof/>
                  <w:sz w:val="24"/>
                  <w:szCs w:val="24"/>
                </w:rPr>
              </w:pPr>
              <w:r>
                <w:fldChar w:fldCharType="begin"/>
              </w:r>
              <w:r>
                <w:instrText xml:space="preserve"> BIBLIOGRAPHY </w:instrText>
              </w:r>
              <w:r>
                <w:fldChar w:fldCharType="separate"/>
              </w:r>
              <w:r>
                <w:rPr>
                  <w:noProof/>
                </w:rPr>
                <w:t xml:space="preserve">Andrews, C. W., 1910. </w:t>
              </w:r>
              <w:r>
                <w:rPr>
                  <w:i/>
                  <w:iCs/>
                  <w:noProof/>
                </w:rPr>
                <w:t xml:space="preserve">A Descriptive Catalogue of the Marine Reptiles of the Oxford Clay Part 1. </w:t>
              </w:r>
              <w:r>
                <w:rPr>
                  <w:noProof/>
                </w:rPr>
                <w:t>1st ed. London: The British Museum (Natural History) .</w:t>
              </w:r>
            </w:p>
            <w:p w14:paraId="5F31168D" w14:textId="77777777" w:rsidR="000C22E7" w:rsidRDefault="000C22E7" w:rsidP="000C22E7">
              <w:pPr>
                <w:pStyle w:val="Bibliography"/>
                <w:rPr>
                  <w:noProof/>
                </w:rPr>
              </w:pPr>
              <w:r>
                <w:rPr>
                  <w:noProof/>
                </w:rPr>
                <w:t xml:space="preserve">Arkell, W., 1947. </w:t>
              </w:r>
              <w:r>
                <w:rPr>
                  <w:i/>
                  <w:iCs/>
                  <w:noProof/>
                </w:rPr>
                <w:t xml:space="preserve">Geology of the Country Around Weymouth, Swanage, Corfe and Lulworth. </w:t>
              </w:r>
              <w:r>
                <w:rPr>
                  <w:noProof/>
                </w:rPr>
                <w:t>London: Her Majesty's Stationary Office .</w:t>
              </w:r>
            </w:p>
            <w:p w14:paraId="793B1083" w14:textId="04B1C7A1" w:rsidR="000C22E7" w:rsidRDefault="000C22E7" w:rsidP="000C22E7">
              <w:pPr>
                <w:pStyle w:val="Bibliography"/>
                <w:rPr>
                  <w:noProof/>
                </w:rPr>
              </w:pPr>
              <w:r>
                <w:rPr>
                  <w:noProof/>
                </w:rPr>
                <w:t>Brown, E.</w:t>
              </w:r>
              <w:r w:rsidR="00F4677F">
                <w:rPr>
                  <w:noProof/>
                </w:rPr>
                <w:t>,</w:t>
              </w:r>
              <w:r>
                <w:rPr>
                  <w:noProof/>
                </w:rPr>
                <w:t xml:space="preserve"> </w:t>
              </w:r>
              <w:r w:rsidR="00F4677F" w:rsidRPr="00F4677F">
                <w:rPr>
                  <w:noProof/>
                </w:rPr>
                <w:t>Evans, D.H.</w:t>
              </w:r>
              <w:r w:rsidR="00F4677F">
                <w:rPr>
                  <w:noProof/>
                </w:rPr>
                <w:t>,</w:t>
              </w:r>
              <w:r w:rsidR="00F4677F" w:rsidRPr="00F4677F">
                <w:rPr>
                  <w:noProof/>
                </w:rPr>
                <w:t xml:space="preserve"> Larwood, J.G.</w:t>
              </w:r>
              <w:r w:rsidR="00F4677F">
                <w:rPr>
                  <w:noProof/>
                </w:rPr>
                <w:t>,</w:t>
              </w:r>
              <w:r w:rsidR="00F4677F" w:rsidRPr="00F4677F">
                <w:rPr>
                  <w:noProof/>
                </w:rPr>
                <w:t xml:space="preserve"> Prosser, C.D.</w:t>
              </w:r>
              <w:r w:rsidR="00F4677F">
                <w:rPr>
                  <w:noProof/>
                </w:rPr>
                <w:t xml:space="preserve"> &amp;</w:t>
              </w:r>
              <w:r w:rsidR="00F4677F" w:rsidRPr="00F4677F">
                <w:rPr>
                  <w:noProof/>
                </w:rPr>
                <w:t xml:space="preserve"> Townley, H.C.</w:t>
              </w:r>
              <w:r>
                <w:rPr>
                  <w:noProof/>
                </w:rPr>
                <w:t xml:space="preserve">, 2018. Geoconservation and geoscience in England: a mutually beneficial relationship. </w:t>
              </w:r>
              <w:r>
                <w:rPr>
                  <w:i/>
                  <w:iCs/>
                  <w:noProof/>
                </w:rPr>
                <w:t xml:space="preserve">Proceedings of the Geologists' Association , </w:t>
              </w:r>
              <w:r>
                <w:rPr>
                  <w:noProof/>
                </w:rPr>
                <w:t>Volume 129, pp. 492-504.</w:t>
              </w:r>
            </w:p>
            <w:p w14:paraId="69F56401" w14:textId="77777777" w:rsidR="000C22E7" w:rsidRDefault="000C22E7" w:rsidP="000C22E7">
              <w:pPr>
                <w:pStyle w:val="Bibliography"/>
                <w:rPr>
                  <w:noProof/>
                </w:rPr>
              </w:pPr>
              <w:r>
                <w:rPr>
                  <w:noProof/>
                </w:rPr>
                <w:t xml:space="preserve">Burek, C. &amp; Prosser, C., 2008. The History of Geoconservation: an Introduction. In: C. Burek &amp; C. Prosser, eds. </w:t>
              </w:r>
              <w:r>
                <w:rPr>
                  <w:i/>
                  <w:iCs/>
                  <w:noProof/>
                </w:rPr>
                <w:t xml:space="preserve">The History of Geoconservation . </w:t>
              </w:r>
              <w:r>
                <w:rPr>
                  <w:noProof/>
                </w:rPr>
                <w:t>London : The Geological Society of London, Special Publications, pp. 1-5.</w:t>
              </w:r>
            </w:p>
            <w:p w14:paraId="060A624B" w14:textId="77777777" w:rsidR="000C22E7" w:rsidRDefault="000C22E7" w:rsidP="000C22E7">
              <w:pPr>
                <w:pStyle w:val="Bibliography"/>
                <w:rPr>
                  <w:noProof/>
                </w:rPr>
              </w:pPr>
              <w:r>
                <w:rPr>
                  <w:noProof/>
                </w:rPr>
                <w:t xml:space="preserve">Cox, B., Hudson, J. &amp; Martill, D., 1992. Lithostratigraphic nomenclature of the Oxford Clay (Jurassic).. </w:t>
              </w:r>
              <w:r>
                <w:rPr>
                  <w:i/>
                  <w:iCs/>
                  <w:noProof/>
                </w:rPr>
                <w:t xml:space="preserve">Proceedings of the Geologists' Association, </w:t>
              </w:r>
              <w:r>
                <w:rPr>
                  <w:noProof/>
                </w:rPr>
                <w:t>Volume 103, pp. 343-345.</w:t>
              </w:r>
            </w:p>
            <w:p w14:paraId="57698840" w14:textId="77777777" w:rsidR="000C22E7" w:rsidRDefault="000C22E7" w:rsidP="000C22E7">
              <w:pPr>
                <w:pStyle w:val="Bibliography"/>
                <w:rPr>
                  <w:noProof/>
                </w:rPr>
              </w:pPr>
              <w:r>
                <w:rPr>
                  <w:noProof/>
                </w:rPr>
                <w:t xml:space="preserve">Cox, B. &amp; Sumbler, M., 2002. </w:t>
              </w:r>
              <w:r>
                <w:rPr>
                  <w:i/>
                  <w:iCs/>
                  <w:noProof/>
                </w:rPr>
                <w:t xml:space="preserve">British Middle Jurassic Stratigraphy, Geological Conservation Review Series, No. 26. </w:t>
              </w:r>
              <w:r>
                <w:rPr>
                  <w:noProof/>
                </w:rPr>
                <w:t>Peterborough : Joint Nature Conservation Committee.</w:t>
              </w:r>
            </w:p>
            <w:p w14:paraId="069CD127" w14:textId="77777777" w:rsidR="000C22E7" w:rsidRDefault="000C22E7" w:rsidP="000C22E7">
              <w:pPr>
                <w:pStyle w:val="Bibliography"/>
                <w:rPr>
                  <w:noProof/>
                </w:rPr>
              </w:pPr>
              <w:r>
                <w:rPr>
                  <w:noProof/>
                </w:rPr>
                <w:t xml:space="preserve">Daniel, L., Loree, P. &amp; Whitener, A., 2001. </w:t>
              </w:r>
              <w:r>
                <w:rPr>
                  <w:i/>
                  <w:iCs/>
                  <w:noProof/>
                </w:rPr>
                <w:t xml:space="preserve">Inside MapInfo Professional. </w:t>
              </w:r>
              <w:r>
                <w:rPr>
                  <w:noProof/>
                </w:rPr>
                <w:t>3rd ed. New York: Onword Press.</w:t>
              </w:r>
            </w:p>
            <w:p w14:paraId="491066BC" w14:textId="77777777" w:rsidR="000C22E7" w:rsidRDefault="000C22E7" w:rsidP="000C22E7">
              <w:pPr>
                <w:pStyle w:val="Bibliography"/>
                <w:rPr>
                  <w:noProof/>
                </w:rPr>
              </w:pPr>
              <w:r>
                <w:rPr>
                  <w:noProof/>
                </w:rPr>
                <w:t xml:space="preserve">Dempsey, C., 2013. </w:t>
              </w:r>
              <w:r>
                <w:rPr>
                  <w:i/>
                  <w:iCs/>
                  <w:noProof/>
                </w:rPr>
                <w:t xml:space="preserve">Attribute Data Types for GIS. </w:t>
              </w:r>
              <w:r>
                <w:rPr>
                  <w:noProof/>
                </w:rPr>
                <w:t xml:space="preserve">[Online] </w:t>
              </w:r>
              <w:r>
                <w:rPr>
                  <w:noProof/>
                </w:rPr>
                <w:br/>
                <w:t xml:space="preserve">Available at: </w:t>
              </w:r>
              <w:r>
                <w:rPr>
                  <w:noProof/>
                  <w:u w:val="single"/>
                </w:rPr>
                <w:t>https://www.gislounge.com/attribute-data-types-gis/</w:t>
              </w:r>
              <w:r>
                <w:rPr>
                  <w:noProof/>
                </w:rPr>
                <w:br/>
                <w:t>[Accessed 29 January 2019].</w:t>
              </w:r>
            </w:p>
            <w:p w14:paraId="15422286" w14:textId="77777777" w:rsidR="000C22E7" w:rsidRDefault="000C22E7" w:rsidP="000C22E7">
              <w:pPr>
                <w:pStyle w:val="Bibliography"/>
                <w:rPr>
                  <w:noProof/>
                </w:rPr>
              </w:pPr>
              <w:r>
                <w:rPr>
                  <w:noProof/>
                </w:rPr>
                <w:t xml:space="preserve">Duff, K., 1978. </w:t>
              </w:r>
              <w:r>
                <w:rPr>
                  <w:i/>
                  <w:iCs/>
                  <w:noProof/>
                </w:rPr>
                <w:t xml:space="preserve">Bivalvia from the English Lower Oxford Clay (Middle Jurassic). </w:t>
              </w:r>
              <w:r>
                <w:rPr>
                  <w:noProof/>
                </w:rPr>
                <w:t>London: Palaeontographical Society Monographs.</w:t>
              </w:r>
            </w:p>
            <w:p w14:paraId="25333B8F" w14:textId="77777777" w:rsidR="000C22E7" w:rsidRDefault="000C22E7" w:rsidP="000C22E7">
              <w:pPr>
                <w:pStyle w:val="Bibliography"/>
                <w:rPr>
                  <w:noProof/>
                </w:rPr>
              </w:pPr>
              <w:r>
                <w:rPr>
                  <w:noProof/>
                </w:rPr>
                <w:t xml:space="preserve">Duff, K., 1991. </w:t>
              </w:r>
              <w:r>
                <w:rPr>
                  <w:i/>
                  <w:iCs/>
                  <w:noProof/>
                </w:rPr>
                <w:t xml:space="preserve">The Dogsthorpe Pliosaur. </w:t>
              </w:r>
              <w:r>
                <w:rPr>
                  <w:noProof/>
                </w:rPr>
                <w:t>Peterborough : Peterborough City Museum &amp; Art Gallery Publications .</w:t>
              </w:r>
            </w:p>
            <w:p w14:paraId="39809E5D" w14:textId="77777777" w:rsidR="000C22E7" w:rsidRDefault="000C22E7" w:rsidP="000C22E7">
              <w:pPr>
                <w:pStyle w:val="Bibliography"/>
                <w:rPr>
                  <w:noProof/>
                </w:rPr>
              </w:pPr>
              <w:r>
                <w:rPr>
                  <w:noProof/>
                </w:rPr>
                <w:t xml:space="preserve">EDINA Digimaps, 2019. </w:t>
              </w:r>
              <w:r>
                <w:rPr>
                  <w:i/>
                  <w:iCs/>
                  <w:noProof/>
                </w:rPr>
                <w:t xml:space="preserve">Geology Data Download. </w:t>
              </w:r>
              <w:r>
                <w:rPr>
                  <w:noProof/>
                </w:rPr>
                <w:t xml:space="preserve">[Online] </w:t>
              </w:r>
              <w:r>
                <w:rPr>
                  <w:noProof/>
                </w:rPr>
                <w:br/>
                <w:t xml:space="preserve">Available at: </w:t>
              </w:r>
              <w:r>
                <w:rPr>
                  <w:noProof/>
                  <w:u w:val="single"/>
                </w:rPr>
                <w:t>https://digimap.edina.ac.uk/roam/download/geology</w:t>
              </w:r>
              <w:r>
                <w:rPr>
                  <w:noProof/>
                </w:rPr>
                <w:br/>
                <w:t>[Accessed 11 Jaurary 2019].</w:t>
              </w:r>
            </w:p>
            <w:p w14:paraId="16481F38" w14:textId="77777777" w:rsidR="000C22E7" w:rsidRDefault="000C22E7" w:rsidP="000C22E7">
              <w:pPr>
                <w:pStyle w:val="Bibliography"/>
                <w:rPr>
                  <w:noProof/>
                </w:rPr>
              </w:pPr>
              <w:r>
                <w:rPr>
                  <w:noProof/>
                </w:rPr>
                <w:t xml:space="preserve">Gentilli, J., 1997. The use of thematic maps to aid research. </w:t>
              </w:r>
              <w:r>
                <w:rPr>
                  <w:i/>
                  <w:iCs/>
                  <w:noProof/>
                </w:rPr>
                <w:t xml:space="preserve">Cartography , </w:t>
              </w:r>
              <w:r>
                <w:rPr>
                  <w:noProof/>
                </w:rPr>
                <w:t>26(1), pp. 41-56.</w:t>
              </w:r>
            </w:p>
            <w:p w14:paraId="67E25B1E" w14:textId="77777777" w:rsidR="000C22E7" w:rsidRDefault="000C22E7" w:rsidP="000C22E7">
              <w:pPr>
                <w:pStyle w:val="Bibliography"/>
                <w:rPr>
                  <w:noProof/>
                </w:rPr>
              </w:pPr>
              <w:r>
                <w:rPr>
                  <w:noProof/>
                </w:rPr>
                <w:t xml:space="preserve">Hudson, J. &amp; Martill, D., 1994. The Peterborough Member (Callovian, Middle Jurassic) of the Oxford Clay Formation at Peterborough, UK. </w:t>
              </w:r>
              <w:r>
                <w:rPr>
                  <w:i/>
                  <w:iCs/>
                  <w:noProof/>
                </w:rPr>
                <w:t xml:space="preserve">Journal of the Geological Society , </w:t>
              </w:r>
              <w:r>
                <w:rPr>
                  <w:noProof/>
                </w:rPr>
                <w:t>Volume 151, pp. 113-124.</w:t>
              </w:r>
            </w:p>
            <w:p w14:paraId="71CE7B71" w14:textId="77777777" w:rsidR="000C22E7" w:rsidRDefault="000C22E7" w:rsidP="000C22E7">
              <w:pPr>
                <w:pStyle w:val="Bibliography"/>
                <w:rPr>
                  <w:noProof/>
                </w:rPr>
              </w:pPr>
              <w:r>
                <w:rPr>
                  <w:noProof/>
                </w:rPr>
                <w:t xml:space="preserve">Jurassic Coast Trust, 2019. </w:t>
              </w:r>
              <w:r>
                <w:rPr>
                  <w:i/>
                  <w:iCs/>
                  <w:noProof/>
                </w:rPr>
                <w:t xml:space="preserve">Where is the Jurassic Coast?. </w:t>
              </w:r>
              <w:r>
                <w:rPr>
                  <w:noProof/>
                </w:rPr>
                <w:t xml:space="preserve">[Online] </w:t>
              </w:r>
              <w:r>
                <w:rPr>
                  <w:noProof/>
                </w:rPr>
                <w:br/>
                <w:t xml:space="preserve">Available at: </w:t>
              </w:r>
              <w:r>
                <w:rPr>
                  <w:noProof/>
                  <w:u w:val="single"/>
                </w:rPr>
                <w:t>https://jurassiccoast.org/about/world-heritage/where-is-the-jurassic-coast/</w:t>
              </w:r>
              <w:r>
                <w:rPr>
                  <w:noProof/>
                </w:rPr>
                <w:br/>
                <w:t>[Accessed 16 April 2019].</w:t>
              </w:r>
            </w:p>
            <w:p w14:paraId="19628D52" w14:textId="77777777" w:rsidR="000C22E7" w:rsidRDefault="000C22E7" w:rsidP="000C22E7">
              <w:pPr>
                <w:pStyle w:val="Bibliography"/>
                <w:rPr>
                  <w:noProof/>
                </w:rPr>
              </w:pPr>
              <w:r>
                <w:rPr>
                  <w:noProof/>
                </w:rPr>
                <w:t xml:space="preserve">Kings Dyke Nature Reserve , 2012. </w:t>
              </w:r>
              <w:r>
                <w:rPr>
                  <w:i/>
                  <w:iCs/>
                  <w:noProof/>
                </w:rPr>
                <w:t xml:space="preserve">RIGS viewing board-welcome notice. </w:t>
              </w:r>
              <w:r>
                <w:rPr>
                  <w:noProof/>
                </w:rPr>
                <w:t xml:space="preserve">[Online] </w:t>
              </w:r>
              <w:r>
                <w:rPr>
                  <w:noProof/>
                </w:rPr>
                <w:br/>
                <w:t xml:space="preserve">Available at: </w:t>
              </w:r>
              <w:r>
                <w:rPr>
                  <w:noProof/>
                  <w:u w:val="single"/>
                </w:rPr>
                <w:t>https://www.kingsdykenaturereserve.com/wp-content/uploads/2012/11/RIGS-viewing-board-Welcome-notice-2012.pdf</w:t>
              </w:r>
              <w:r>
                <w:rPr>
                  <w:noProof/>
                </w:rPr>
                <w:br/>
                <w:t>[Accessed 11 April 2019].</w:t>
              </w:r>
            </w:p>
            <w:p w14:paraId="74D45296" w14:textId="77777777" w:rsidR="000C22E7" w:rsidRDefault="000C22E7" w:rsidP="000C22E7">
              <w:pPr>
                <w:pStyle w:val="Bibliography"/>
                <w:rPr>
                  <w:noProof/>
                </w:rPr>
              </w:pPr>
              <w:r>
                <w:rPr>
                  <w:noProof/>
                </w:rPr>
                <w:lastRenderedPageBreak/>
                <w:t xml:space="preserve">Kings Dyke Nature Reserve , 2019. </w:t>
              </w:r>
              <w:r>
                <w:rPr>
                  <w:i/>
                  <w:iCs/>
                  <w:noProof/>
                </w:rPr>
                <w:t xml:space="preserve">Kings Dyke Nature Reserve. </w:t>
              </w:r>
              <w:r>
                <w:rPr>
                  <w:noProof/>
                </w:rPr>
                <w:t xml:space="preserve">[Online] </w:t>
              </w:r>
              <w:r>
                <w:rPr>
                  <w:noProof/>
                </w:rPr>
                <w:br/>
                <w:t xml:space="preserve">Available at: </w:t>
              </w:r>
              <w:r>
                <w:rPr>
                  <w:noProof/>
                  <w:u w:val="single"/>
                </w:rPr>
                <w:t>https://www.kingsdykenaturereserve.com/</w:t>
              </w:r>
              <w:r>
                <w:rPr>
                  <w:noProof/>
                </w:rPr>
                <w:br/>
                <w:t>[Accessed 11 April 2019].</w:t>
              </w:r>
            </w:p>
            <w:p w14:paraId="10712F7E" w14:textId="77777777" w:rsidR="000C22E7" w:rsidRDefault="000C22E7" w:rsidP="000C22E7">
              <w:pPr>
                <w:pStyle w:val="Bibliography"/>
                <w:rPr>
                  <w:noProof/>
                </w:rPr>
              </w:pPr>
              <w:r>
                <w:rPr>
                  <w:noProof/>
                </w:rPr>
                <w:t xml:space="preserve">Larkin, N., 2011. Pyrite Decay: cause and effect, prevention and cure.. </w:t>
              </w:r>
              <w:r>
                <w:rPr>
                  <w:i/>
                  <w:iCs/>
                  <w:noProof/>
                </w:rPr>
                <w:t xml:space="preserve">NatSCA News, </w:t>
              </w:r>
              <w:r>
                <w:rPr>
                  <w:noProof/>
                </w:rPr>
                <w:t>Volume 21, pp. 35-43.</w:t>
              </w:r>
            </w:p>
            <w:p w14:paraId="6137B6EF" w14:textId="77777777" w:rsidR="000C22E7" w:rsidRDefault="000C22E7" w:rsidP="000C22E7">
              <w:pPr>
                <w:pStyle w:val="Bibliography"/>
                <w:rPr>
                  <w:noProof/>
                </w:rPr>
              </w:pPr>
              <w:r>
                <w:rPr>
                  <w:noProof/>
                </w:rPr>
                <w:t xml:space="preserve">Larsen, L., 1999. GIS in environmental monitoring and assessment. In: </w:t>
              </w:r>
              <w:r>
                <w:rPr>
                  <w:i/>
                  <w:iCs/>
                  <w:noProof/>
                </w:rPr>
                <w:t xml:space="preserve">Geographical Information Systems 2. </w:t>
              </w:r>
              <w:r>
                <w:rPr>
                  <w:noProof/>
                </w:rPr>
                <w:t>s.l.:s.n., pp. 999-1007.</w:t>
              </w:r>
            </w:p>
            <w:p w14:paraId="3171D793" w14:textId="77777777" w:rsidR="000C22E7" w:rsidRDefault="000C22E7" w:rsidP="000C22E7">
              <w:pPr>
                <w:pStyle w:val="Bibliography"/>
                <w:rPr>
                  <w:noProof/>
                </w:rPr>
              </w:pPr>
              <w:r>
                <w:rPr>
                  <w:noProof/>
                </w:rPr>
                <w:t xml:space="preserve">Lomax, D. &amp; Tamura, N., 2014. The Oxford Clay Formation (Middle Callovian to Early Oxfordian). In: </w:t>
              </w:r>
              <w:r>
                <w:rPr>
                  <w:i/>
                  <w:iCs/>
                  <w:noProof/>
                </w:rPr>
                <w:t xml:space="preserve">Dinosauts of the British Isles. </w:t>
              </w:r>
              <w:r>
                <w:rPr>
                  <w:noProof/>
                </w:rPr>
                <w:t>Manchester: Siri Scientific Press, pp. 184-204.</w:t>
              </w:r>
            </w:p>
            <w:p w14:paraId="7767F9B1" w14:textId="77777777" w:rsidR="000C22E7" w:rsidRDefault="000C22E7" w:rsidP="000C22E7">
              <w:pPr>
                <w:pStyle w:val="Bibliography"/>
                <w:rPr>
                  <w:noProof/>
                </w:rPr>
              </w:pPr>
              <w:r>
                <w:rPr>
                  <w:noProof/>
                </w:rPr>
                <w:t xml:space="preserve">Longley, P., Goodchild, M., Maguire, D. &amp; Rhind, D., 2011. </w:t>
              </w:r>
              <w:r>
                <w:rPr>
                  <w:i/>
                  <w:iCs/>
                  <w:noProof/>
                </w:rPr>
                <w:t xml:space="preserve">Geographic Infomation Systems &amp; Science. </w:t>
              </w:r>
              <w:r>
                <w:rPr>
                  <w:noProof/>
                </w:rPr>
                <w:t>3rd ed. Hoboken : Hohn Wiley &amp; Sons .</w:t>
              </w:r>
            </w:p>
            <w:p w14:paraId="6AE2EC97" w14:textId="77777777" w:rsidR="000C22E7" w:rsidRDefault="000C22E7" w:rsidP="000C22E7">
              <w:pPr>
                <w:pStyle w:val="Bibliography"/>
                <w:rPr>
                  <w:noProof/>
                </w:rPr>
              </w:pPr>
              <w:r>
                <w:rPr>
                  <w:noProof/>
                </w:rPr>
                <w:t xml:space="preserve">Martill, D., 1985. </w:t>
              </w:r>
              <w:r>
                <w:rPr>
                  <w:i/>
                  <w:iCs/>
                  <w:noProof/>
                </w:rPr>
                <w:t xml:space="preserve">Studies on the Vertebrate Palaeontology of the Oxford Clay (Jurassic) of England, </w:t>
              </w:r>
              <w:r>
                <w:rPr>
                  <w:noProof/>
                </w:rPr>
                <w:t>Leicester : PhD thesis submitted to: University of Leicester .</w:t>
              </w:r>
            </w:p>
            <w:p w14:paraId="1E9B4F46" w14:textId="77777777" w:rsidR="000C22E7" w:rsidRDefault="000C22E7" w:rsidP="000C22E7">
              <w:pPr>
                <w:pStyle w:val="Bibliography"/>
                <w:rPr>
                  <w:noProof/>
                </w:rPr>
              </w:pPr>
              <w:r>
                <w:rPr>
                  <w:noProof/>
                </w:rPr>
                <w:t xml:space="preserve">Martill, D., 1986. The stratigraphic distribution and preservation of fossil vertebrates in the Oxford Clay of England. </w:t>
              </w:r>
              <w:r>
                <w:rPr>
                  <w:i/>
                  <w:iCs/>
                  <w:noProof/>
                </w:rPr>
                <w:t xml:space="preserve">Mercian Geologist , </w:t>
              </w:r>
              <w:r>
                <w:rPr>
                  <w:noProof/>
                </w:rPr>
                <w:t>10(3), pp. 161-186.</w:t>
              </w:r>
            </w:p>
            <w:p w14:paraId="473CF1FE" w14:textId="77777777" w:rsidR="000C22E7" w:rsidRDefault="000C22E7" w:rsidP="000C22E7">
              <w:pPr>
                <w:pStyle w:val="Bibliography"/>
                <w:rPr>
                  <w:noProof/>
                </w:rPr>
              </w:pPr>
              <w:r>
                <w:rPr>
                  <w:noProof/>
                </w:rPr>
                <w:t xml:space="preserve">Martill, D. &amp; Hudson, J. eds., 1991. Fossils of the Oxford Clay. In: </w:t>
              </w:r>
              <w:r>
                <w:rPr>
                  <w:i/>
                  <w:iCs/>
                  <w:noProof/>
                </w:rPr>
                <w:t xml:space="preserve">Palaeontological Association Field Guide to Fossils 4: . </w:t>
              </w:r>
              <w:r>
                <w:rPr>
                  <w:noProof/>
                </w:rPr>
                <w:t>London: The Palaeontological Association , pp. 1-286.</w:t>
              </w:r>
            </w:p>
            <w:p w14:paraId="081C74A5" w14:textId="77777777" w:rsidR="000C22E7" w:rsidRDefault="000C22E7" w:rsidP="000C22E7">
              <w:pPr>
                <w:pStyle w:val="Bibliography"/>
                <w:rPr>
                  <w:noProof/>
                </w:rPr>
              </w:pPr>
              <w:r>
                <w:rPr>
                  <w:noProof/>
                </w:rPr>
                <w:t xml:space="preserve">Martill, D. &amp; Hudson, J., 1991. </w:t>
              </w:r>
              <w:r>
                <w:rPr>
                  <w:i/>
                  <w:iCs/>
                  <w:noProof/>
                </w:rPr>
                <w:t xml:space="preserve">Fossils of the Oxford Clay. </w:t>
              </w:r>
              <w:r>
                <w:rPr>
                  <w:noProof/>
                </w:rPr>
                <w:t>London: The Palaeontological Association.</w:t>
              </w:r>
            </w:p>
            <w:p w14:paraId="46B3897A" w14:textId="77777777" w:rsidR="000C22E7" w:rsidRDefault="000C22E7" w:rsidP="000C22E7">
              <w:pPr>
                <w:pStyle w:val="Bibliography"/>
                <w:rPr>
                  <w:noProof/>
                </w:rPr>
              </w:pPr>
              <w:r>
                <w:rPr>
                  <w:noProof/>
                </w:rPr>
                <w:t xml:space="preserve">Natural England, 1986. </w:t>
              </w:r>
              <w:r>
                <w:rPr>
                  <w:i/>
                  <w:iCs/>
                  <w:noProof/>
                </w:rPr>
                <w:t xml:space="preserve">Chesil &amp; The Fleet SSSI. </w:t>
              </w:r>
              <w:r>
                <w:rPr>
                  <w:noProof/>
                </w:rPr>
                <w:t xml:space="preserve">[Online] </w:t>
              </w:r>
              <w:r>
                <w:rPr>
                  <w:noProof/>
                </w:rPr>
                <w:br/>
                <w:t xml:space="preserve">Available at: </w:t>
              </w:r>
              <w:r>
                <w:rPr>
                  <w:noProof/>
                  <w:u w:val="single"/>
                </w:rPr>
                <w:t>https://designatedsites.naturalengland.org.uk/PDFsForWeb/Citation/1002654.pdf</w:t>
              </w:r>
              <w:r>
                <w:rPr>
                  <w:noProof/>
                </w:rPr>
                <w:br/>
                <w:t>[Accessed 04 12 2019].</w:t>
              </w:r>
            </w:p>
            <w:p w14:paraId="70ADD540" w14:textId="77777777" w:rsidR="000C22E7" w:rsidRDefault="000C22E7" w:rsidP="000C22E7">
              <w:pPr>
                <w:pStyle w:val="Bibliography"/>
                <w:rPr>
                  <w:noProof/>
                </w:rPr>
              </w:pPr>
              <w:r>
                <w:rPr>
                  <w:noProof/>
                </w:rPr>
                <w:t xml:space="preserve">Prosser, C., Brown, E., Larwood, J. &amp; Bridgland, D., 2013. Geoconservation for science and society – an agenda for the future. </w:t>
              </w:r>
              <w:r>
                <w:rPr>
                  <w:i/>
                  <w:iCs/>
                  <w:noProof/>
                </w:rPr>
                <w:t xml:space="preserve">Proceedings of the Geologists' Association , </w:t>
              </w:r>
              <w:r>
                <w:rPr>
                  <w:noProof/>
                </w:rPr>
                <w:t>124(2), pp. 561-567.</w:t>
              </w:r>
            </w:p>
            <w:p w14:paraId="57DAE079" w14:textId="77777777" w:rsidR="000C22E7" w:rsidRDefault="000C22E7" w:rsidP="000C22E7">
              <w:pPr>
                <w:pStyle w:val="Bibliography"/>
                <w:rPr>
                  <w:noProof/>
                </w:rPr>
              </w:pPr>
              <w:r>
                <w:rPr>
                  <w:noProof/>
                </w:rPr>
                <w:t xml:space="preserve">Prosser, C. &amp; King, A., 1998. Regionally Important Geological and Geomorphological Sites: the origin and a forward view. In: P. Oliver, ed. </w:t>
              </w:r>
              <w:r>
                <w:rPr>
                  <w:i/>
                  <w:iCs/>
                  <w:noProof/>
                </w:rPr>
                <w:t xml:space="preserve">Proceedings of the first UK RIGS conference. </w:t>
              </w:r>
              <w:r>
                <w:rPr>
                  <w:noProof/>
                </w:rPr>
                <w:t>Worcester: Herefordshire and Worcestershire RIGS Group , pp. 1-8.</w:t>
              </w:r>
            </w:p>
            <w:p w14:paraId="02E27547" w14:textId="77777777" w:rsidR="000C22E7" w:rsidRDefault="000C22E7" w:rsidP="000C22E7">
              <w:pPr>
                <w:pStyle w:val="Bibliography"/>
                <w:rPr>
                  <w:noProof/>
                </w:rPr>
              </w:pPr>
              <w:r>
                <w:rPr>
                  <w:noProof/>
                </w:rPr>
                <w:t xml:space="preserve">Quinn, J., 2019. </w:t>
              </w:r>
              <w:r>
                <w:rPr>
                  <w:i/>
                  <w:iCs/>
                  <w:noProof/>
                </w:rPr>
                <w:t xml:space="preserve">Proposing Objective Means to Determine the Conservation Value of Palaeontological Sites - Palaeontological Value Index , </w:t>
              </w:r>
              <w:r>
                <w:rPr>
                  <w:noProof/>
                </w:rPr>
                <w:t>Swansea : Undergraduate Disseration Submitted to University of Wales Trinity Saint David .</w:t>
              </w:r>
            </w:p>
            <w:p w14:paraId="44B9C6CF" w14:textId="77777777" w:rsidR="000C22E7" w:rsidRDefault="000C22E7" w:rsidP="000C22E7">
              <w:pPr>
                <w:pStyle w:val="Bibliography"/>
                <w:rPr>
                  <w:noProof/>
                </w:rPr>
              </w:pPr>
              <w:r>
                <w:rPr>
                  <w:noProof/>
                </w:rPr>
                <w:t xml:space="preserve">U.S. Environmental Protection Agency (U.S. EPA), 2016. </w:t>
              </w:r>
              <w:r>
                <w:rPr>
                  <w:i/>
                  <w:iCs/>
                  <w:noProof/>
                </w:rPr>
                <w:t xml:space="preserve">What is acid mine drainage?. </w:t>
              </w:r>
              <w:r>
                <w:rPr>
                  <w:noProof/>
                </w:rPr>
                <w:t xml:space="preserve">[Online] </w:t>
              </w:r>
              <w:r>
                <w:rPr>
                  <w:noProof/>
                </w:rPr>
                <w:br/>
                <w:t xml:space="preserve">Available at: </w:t>
              </w:r>
              <w:r>
                <w:rPr>
                  <w:noProof/>
                  <w:u w:val="single"/>
                </w:rPr>
                <w:t>http://www.sosbluewaters.org/epa-what-is-acid-mine-drainage%5B1%5D.pdf</w:t>
              </w:r>
              <w:r>
                <w:rPr>
                  <w:noProof/>
                </w:rPr>
                <w:br/>
                <w:t>[Accessed 6 March 2019].</w:t>
              </w:r>
            </w:p>
            <w:p w14:paraId="260CDEE0" w14:textId="77777777" w:rsidR="000C22E7" w:rsidRDefault="000C22E7" w:rsidP="000C22E7">
              <w:pPr>
                <w:pStyle w:val="Bibliography"/>
                <w:rPr>
                  <w:noProof/>
                </w:rPr>
              </w:pPr>
              <w:r>
                <w:rPr>
                  <w:noProof/>
                </w:rPr>
                <w:t xml:space="preserve">UK Data Service , 2011. </w:t>
              </w:r>
              <w:r>
                <w:rPr>
                  <w:i/>
                  <w:iCs/>
                  <w:noProof/>
                </w:rPr>
                <w:t xml:space="preserve">Boundary Data Selector - InFuse Regions. </w:t>
              </w:r>
              <w:r>
                <w:rPr>
                  <w:noProof/>
                </w:rPr>
                <w:t xml:space="preserve">[Online] </w:t>
              </w:r>
              <w:r>
                <w:rPr>
                  <w:noProof/>
                </w:rPr>
                <w:br/>
                <w:t xml:space="preserve">Available at: </w:t>
              </w:r>
              <w:r>
                <w:rPr>
                  <w:noProof/>
                  <w:u w:val="single"/>
                </w:rPr>
                <w:t>https://borders.ukdataservice.ac.uk/bds.html</w:t>
              </w:r>
              <w:r>
                <w:rPr>
                  <w:noProof/>
                </w:rPr>
                <w:br/>
                <w:t>[Accessed 11 January 2019].</w:t>
              </w:r>
            </w:p>
            <w:p w14:paraId="56CF0287" w14:textId="77777777" w:rsidR="000C22E7" w:rsidRDefault="000C22E7" w:rsidP="000C22E7">
              <w:pPr>
                <w:pStyle w:val="Bibliography"/>
                <w:rPr>
                  <w:noProof/>
                </w:rPr>
              </w:pPr>
              <w:r>
                <w:rPr>
                  <w:noProof/>
                </w:rPr>
                <w:t xml:space="preserve">Waters, N., 1998. Geographic Information Systems. </w:t>
              </w:r>
              <w:r>
                <w:rPr>
                  <w:i/>
                  <w:iCs/>
                  <w:noProof/>
                </w:rPr>
                <w:t xml:space="preserve">Encyclopedia of Library and Information Science, </w:t>
              </w:r>
              <w:r>
                <w:rPr>
                  <w:noProof/>
                </w:rPr>
                <w:t>63(1), pp. 98-125.</w:t>
              </w:r>
            </w:p>
            <w:p w14:paraId="5EA0D600" w14:textId="77777777" w:rsidR="000C22E7" w:rsidRDefault="000C22E7" w:rsidP="000C22E7">
              <w:pPr>
                <w:pStyle w:val="Bibliography"/>
                <w:rPr>
                  <w:noProof/>
                </w:rPr>
              </w:pPr>
              <w:r>
                <w:rPr>
                  <w:noProof/>
                </w:rPr>
                <w:t xml:space="preserve">Waters, N., 2017. GIS history. In: D. Richardson, et al. eds. </w:t>
              </w:r>
              <w:r>
                <w:rPr>
                  <w:i/>
                  <w:iCs/>
                  <w:noProof/>
                </w:rPr>
                <w:t xml:space="preserve">International Encyclopedia of Geography: People, the Earth, Environment and technology. </w:t>
              </w:r>
              <w:r>
                <w:rPr>
                  <w:noProof/>
                </w:rPr>
                <w:t>Hoboken: John Wiley &amp; Sons, pp. 2-12.</w:t>
              </w:r>
            </w:p>
            <w:p w14:paraId="5B3E997C" w14:textId="77777777" w:rsidR="000C22E7" w:rsidRDefault="000C22E7" w:rsidP="000C22E7">
              <w:pPr>
                <w:pStyle w:val="Bibliography"/>
                <w:rPr>
                  <w:noProof/>
                </w:rPr>
              </w:pPr>
              <w:r>
                <w:rPr>
                  <w:noProof/>
                </w:rPr>
                <w:lastRenderedPageBreak/>
                <w:t xml:space="preserve">Worboys, M. &amp; Duckham, M., 2004. </w:t>
              </w:r>
              <w:r>
                <w:rPr>
                  <w:i/>
                  <w:iCs/>
                  <w:noProof/>
                </w:rPr>
                <w:t xml:space="preserve">GIS - A Computing Persepctive. </w:t>
              </w:r>
              <w:r>
                <w:rPr>
                  <w:noProof/>
                </w:rPr>
                <w:t>2nd ed. Boca Raton : CRC Press LLC.</w:t>
              </w:r>
            </w:p>
            <w:p w14:paraId="270874B3" w14:textId="26899947" w:rsidR="000C22E7" w:rsidRDefault="000C22E7" w:rsidP="000C22E7">
              <w:r>
                <w:rPr>
                  <w:b/>
                  <w:bCs/>
                  <w:noProof/>
                </w:rPr>
                <w:fldChar w:fldCharType="end"/>
              </w:r>
            </w:p>
          </w:sdtContent>
        </w:sdt>
      </w:sdtContent>
    </w:sdt>
    <w:p w14:paraId="06512E3B" w14:textId="77777777" w:rsidR="00E55978" w:rsidRPr="00C13DC5" w:rsidRDefault="00E55978" w:rsidP="00C13DC5"/>
    <w:p w14:paraId="28DE8122" w14:textId="56C1DCAB" w:rsidR="006231A4" w:rsidRPr="00A7511E" w:rsidRDefault="006231A4" w:rsidP="00113A20"/>
    <w:sectPr w:rsidR="006231A4" w:rsidRPr="00A7511E" w:rsidSect="001B6BB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5A717" w14:textId="77777777" w:rsidR="00D7640D" w:rsidRDefault="00D7640D" w:rsidP="00210733">
      <w:pPr>
        <w:spacing w:after="0" w:line="240" w:lineRule="auto"/>
      </w:pPr>
      <w:r>
        <w:separator/>
      </w:r>
    </w:p>
  </w:endnote>
  <w:endnote w:type="continuationSeparator" w:id="0">
    <w:p w14:paraId="5F4A60D2" w14:textId="77777777" w:rsidR="00D7640D" w:rsidRDefault="00D7640D" w:rsidP="00210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D2805" w14:textId="77777777" w:rsidR="00D7640D" w:rsidRDefault="00D7640D" w:rsidP="00210733">
      <w:pPr>
        <w:spacing w:after="0" w:line="240" w:lineRule="auto"/>
      </w:pPr>
      <w:r>
        <w:separator/>
      </w:r>
    </w:p>
  </w:footnote>
  <w:footnote w:type="continuationSeparator" w:id="0">
    <w:p w14:paraId="6750CE11" w14:textId="77777777" w:rsidR="00D7640D" w:rsidRDefault="00D7640D" w:rsidP="002107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A015E9"/>
    <w:multiLevelType w:val="hybridMultilevel"/>
    <w:tmpl w:val="88022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7B69D0"/>
    <w:multiLevelType w:val="hybridMultilevel"/>
    <w:tmpl w:val="D0E8F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BB6733"/>
    <w:multiLevelType w:val="multilevel"/>
    <w:tmpl w:val="C0AE79C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562221BA"/>
    <w:multiLevelType w:val="multilevel"/>
    <w:tmpl w:val="4566CA9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AF5"/>
    <w:rsid w:val="0000039B"/>
    <w:rsid w:val="000037E9"/>
    <w:rsid w:val="00006612"/>
    <w:rsid w:val="00014F7B"/>
    <w:rsid w:val="000169CF"/>
    <w:rsid w:val="00024E5E"/>
    <w:rsid w:val="00027D9E"/>
    <w:rsid w:val="00032729"/>
    <w:rsid w:val="000361E9"/>
    <w:rsid w:val="000365C2"/>
    <w:rsid w:val="00037B59"/>
    <w:rsid w:val="00053FA9"/>
    <w:rsid w:val="000549F9"/>
    <w:rsid w:val="000560E6"/>
    <w:rsid w:val="00056634"/>
    <w:rsid w:val="00056D1B"/>
    <w:rsid w:val="00066221"/>
    <w:rsid w:val="00070109"/>
    <w:rsid w:val="00073682"/>
    <w:rsid w:val="0007435B"/>
    <w:rsid w:val="00087855"/>
    <w:rsid w:val="000914B0"/>
    <w:rsid w:val="000A218E"/>
    <w:rsid w:val="000A234D"/>
    <w:rsid w:val="000A4C31"/>
    <w:rsid w:val="000B37B1"/>
    <w:rsid w:val="000C1234"/>
    <w:rsid w:val="000C22E7"/>
    <w:rsid w:val="000C3C5F"/>
    <w:rsid w:val="000D301E"/>
    <w:rsid w:val="000D5781"/>
    <w:rsid w:val="000E1195"/>
    <w:rsid w:val="000E2B91"/>
    <w:rsid w:val="00111ECC"/>
    <w:rsid w:val="00113A20"/>
    <w:rsid w:val="00116109"/>
    <w:rsid w:val="00120CFD"/>
    <w:rsid w:val="00121778"/>
    <w:rsid w:val="001244AE"/>
    <w:rsid w:val="00124B42"/>
    <w:rsid w:val="00127081"/>
    <w:rsid w:val="00127697"/>
    <w:rsid w:val="001319C9"/>
    <w:rsid w:val="00131CBD"/>
    <w:rsid w:val="00135BFD"/>
    <w:rsid w:val="00135C2E"/>
    <w:rsid w:val="001366BB"/>
    <w:rsid w:val="0013690D"/>
    <w:rsid w:val="001406A6"/>
    <w:rsid w:val="001407D2"/>
    <w:rsid w:val="00140ADB"/>
    <w:rsid w:val="00140B98"/>
    <w:rsid w:val="0015154D"/>
    <w:rsid w:val="00151D7A"/>
    <w:rsid w:val="001566DD"/>
    <w:rsid w:val="001570C4"/>
    <w:rsid w:val="00160937"/>
    <w:rsid w:val="00160A9C"/>
    <w:rsid w:val="0016360A"/>
    <w:rsid w:val="00167C48"/>
    <w:rsid w:val="00171FE6"/>
    <w:rsid w:val="0018197B"/>
    <w:rsid w:val="00182689"/>
    <w:rsid w:val="001A0680"/>
    <w:rsid w:val="001A4A82"/>
    <w:rsid w:val="001A7070"/>
    <w:rsid w:val="001A77D5"/>
    <w:rsid w:val="001B1494"/>
    <w:rsid w:val="001B4FA1"/>
    <w:rsid w:val="001B6BB8"/>
    <w:rsid w:val="001B7275"/>
    <w:rsid w:val="001C08DB"/>
    <w:rsid w:val="001D12FA"/>
    <w:rsid w:val="001D4F52"/>
    <w:rsid w:val="001D529D"/>
    <w:rsid w:val="001F0A8B"/>
    <w:rsid w:val="00201827"/>
    <w:rsid w:val="002042C4"/>
    <w:rsid w:val="002066A0"/>
    <w:rsid w:val="00206F46"/>
    <w:rsid w:val="00210733"/>
    <w:rsid w:val="0021467E"/>
    <w:rsid w:val="00231248"/>
    <w:rsid w:val="002459E0"/>
    <w:rsid w:val="00252C0D"/>
    <w:rsid w:val="00252E66"/>
    <w:rsid w:val="002664D0"/>
    <w:rsid w:val="00266550"/>
    <w:rsid w:val="00271B88"/>
    <w:rsid w:val="0027227A"/>
    <w:rsid w:val="002736A9"/>
    <w:rsid w:val="002759EA"/>
    <w:rsid w:val="00275B14"/>
    <w:rsid w:val="0028283D"/>
    <w:rsid w:val="00284D9B"/>
    <w:rsid w:val="002879E1"/>
    <w:rsid w:val="00287E4F"/>
    <w:rsid w:val="0029422E"/>
    <w:rsid w:val="002A1291"/>
    <w:rsid w:val="002A4BD7"/>
    <w:rsid w:val="002B4F27"/>
    <w:rsid w:val="002C2335"/>
    <w:rsid w:val="002C5979"/>
    <w:rsid w:val="002C77CD"/>
    <w:rsid w:val="002D29B9"/>
    <w:rsid w:val="002D7215"/>
    <w:rsid w:val="002E47D9"/>
    <w:rsid w:val="002E48C7"/>
    <w:rsid w:val="002E737F"/>
    <w:rsid w:val="002E7EA8"/>
    <w:rsid w:val="002F5E51"/>
    <w:rsid w:val="00301BF3"/>
    <w:rsid w:val="00304CE4"/>
    <w:rsid w:val="00306D87"/>
    <w:rsid w:val="00314FF5"/>
    <w:rsid w:val="0032246C"/>
    <w:rsid w:val="0033494A"/>
    <w:rsid w:val="00334C36"/>
    <w:rsid w:val="003358F1"/>
    <w:rsid w:val="00337CA7"/>
    <w:rsid w:val="0034096F"/>
    <w:rsid w:val="003740EB"/>
    <w:rsid w:val="003773DC"/>
    <w:rsid w:val="00383249"/>
    <w:rsid w:val="0038592A"/>
    <w:rsid w:val="00390216"/>
    <w:rsid w:val="00391837"/>
    <w:rsid w:val="003925E1"/>
    <w:rsid w:val="003948C6"/>
    <w:rsid w:val="00397104"/>
    <w:rsid w:val="003A0401"/>
    <w:rsid w:val="003A7CA8"/>
    <w:rsid w:val="003A7F64"/>
    <w:rsid w:val="003B2C9E"/>
    <w:rsid w:val="003C10B8"/>
    <w:rsid w:val="003C5529"/>
    <w:rsid w:val="003D3237"/>
    <w:rsid w:val="003D3B94"/>
    <w:rsid w:val="003D471C"/>
    <w:rsid w:val="003D5217"/>
    <w:rsid w:val="003E08FF"/>
    <w:rsid w:val="003F0774"/>
    <w:rsid w:val="003F2731"/>
    <w:rsid w:val="003F5516"/>
    <w:rsid w:val="003F6691"/>
    <w:rsid w:val="004037F2"/>
    <w:rsid w:val="00413626"/>
    <w:rsid w:val="00420B3F"/>
    <w:rsid w:val="00420BCE"/>
    <w:rsid w:val="00432A6F"/>
    <w:rsid w:val="00442282"/>
    <w:rsid w:val="0044331A"/>
    <w:rsid w:val="00451A18"/>
    <w:rsid w:val="00455CD3"/>
    <w:rsid w:val="00457714"/>
    <w:rsid w:val="0046455B"/>
    <w:rsid w:val="00466E1D"/>
    <w:rsid w:val="0047356B"/>
    <w:rsid w:val="00482D79"/>
    <w:rsid w:val="004833B5"/>
    <w:rsid w:val="00483FE0"/>
    <w:rsid w:val="00486214"/>
    <w:rsid w:val="004864A2"/>
    <w:rsid w:val="00487E5A"/>
    <w:rsid w:val="00495746"/>
    <w:rsid w:val="004B1666"/>
    <w:rsid w:val="004B5411"/>
    <w:rsid w:val="004B5B7F"/>
    <w:rsid w:val="004B6ADE"/>
    <w:rsid w:val="004C2017"/>
    <w:rsid w:val="004D253C"/>
    <w:rsid w:val="004D2FE2"/>
    <w:rsid w:val="004D43CF"/>
    <w:rsid w:val="004E3157"/>
    <w:rsid w:val="004E73DE"/>
    <w:rsid w:val="004F4CE6"/>
    <w:rsid w:val="004F6052"/>
    <w:rsid w:val="004F7167"/>
    <w:rsid w:val="005050CE"/>
    <w:rsid w:val="0050720F"/>
    <w:rsid w:val="00507554"/>
    <w:rsid w:val="00512091"/>
    <w:rsid w:val="005121DE"/>
    <w:rsid w:val="00523672"/>
    <w:rsid w:val="005259E2"/>
    <w:rsid w:val="00527438"/>
    <w:rsid w:val="00530ED4"/>
    <w:rsid w:val="00531517"/>
    <w:rsid w:val="00536A2B"/>
    <w:rsid w:val="005411FA"/>
    <w:rsid w:val="00544E14"/>
    <w:rsid w:val="005472BC"/>
    <w:rsid w:val="00556B3C"/>
    <w:rsid w:val="00561911"/>
    <w:rsid w:val="00576F1F"/>
    <w:rsid w:val="0058007A"/>
    <w:rsid w:val="0058297F"/>
    <w:rsid w:val="00591A56"/>
    <w:rsid w:val="005A1CDB"/>
    <w:rsid w:val="005A4DF3"/>
    <w:rsid w:val="005B079B"/>
    <w:rsid w:val="005E3EF8"/>
    <w:rsid w:val="005E5263"/>
    <w:rsid w:val="005E6AD2"/>
    <w:rsid w:val="005F0DD2"/>
    <w:rsid w:val="00602C9E"/>
    <w:rsid w:val="0061651D"/>
    <w:rsid w:val="006231A4"/>
    <w:rsid w:val="0062464D"/>
    <w:rsid w:val="00632D16"/>
    <w:rsid w:val="00640BC4"/>
    <w:rsid w:val="00646FCA"/>
    <w:rsid w:val="00655636"/>
    <w:rsid w:val="006620B2"/>
    <w:rsid w:val="00684382"/>
    <w:rsid w:val="00684DB8"/>
    <w:rsid w:val="006872BE"/>
    <w:rsid w:val="00687ECE"/>
    <w:rsid w:val="00690B5A"/>
    <w:rsid w:val="0069423D"/>
    <w:rsid w:val="00695D96"/>
    <w:rsid w:val="006A2039"/>
    <w:rsid w:val="006A3562"/>
    <w:rsid w:val="006A3B7A"/>
    <w:rsid w:val="006B33AD"/>
    <w:rsid w:val="006B3E42"/>
    <w:rsid w:val="006B6669"/>
    <w:rsid w:val="006C4D3E"/>
    <w:rsid w:val="006C6110"/>
    <w:rsid w:val="006C6252"/>
    <w:rsid w:val="006D3721"/>
    <w:rsid w:val="006E0366"/>
    <w:rsid w:val="006E2E69"/>
    <w:rsid w:val="006E3670"/>
    <w:rsid w:val="006E54BE"/>
    <w:rsid w:val="006E79A8"/>
    <w:rsid w:val="006F14E3"/>
    <w:rsid w:val="006F5B6E"/>
    <w:rsid w:val="006F707D"/>
    <w:rsid w:val="0070366D"/>
    <w:rsid w:val="007037A1"/>
    <w:rsid w:val="00714082"/>
    <w:rsid w:val="00735F3A"/>
    <w:rsid w:val="00744331"/>
    <w:rsid w:val="00744E0E"/>
    <w:rsid w:val="007459E6"/>
    <w:rsid w:val="00746D5A"/>
    <w:rsid w:val="00766145"/>
    <w:rsid w:val="0076721A"/>
    <w:rsid w:val="0077195C"/>
    <w:rsid w:val="00775EB0"/>
    <w:rsid w:val="00776F2B"/>
    <w:rsid w:val="00783532"/>
    <w:rsid w:val="007A4BC6"/>
    <w:rsid w:val="007A5D38"/>
    <w:rsid w:val="007B117D"/>
    <w:rsid w:val="007B68ED"/>
    <w:rsid w:val="007C5099"/>
    <w:rsid w:val="007D6D39"/>
    <w:rsid w:val="007D75CB"/>
    <w:rsid w:val="007E0293"/>
    <w:rsid w:val="007E3898"/>
    <w:rsid w:val="007E5494"/>
    <w:rsid w:val="007E6BB0"/>
    <w:rsid w:val="00816207"/>
    <w:rsid w:val="0082048D"/>
    <w:rsid w:val="00820C58"/>
    <w:rsid w:val="0082452F"/>
    <w:rsid w:val="008252E8"/>
    <w:rsid w:val="008338F3"/>
    <w:rsid w:val="00836413"/>
    <w:rsid w:val="0084424A"/>
    <w:rsid w:val="00844BE2"/>
    <w:rsid w:val="008564B6"/>
    <w:rsid w:val="008615CF"/>
    <w:rsid w:val="0086415D"/>
    <w:rsid w:val="008641AD"/>
    <w:rsid w:val="00867171"/>
    <w:rsid w:val="00872E1A"/>
    <w:rsid w:val="008766DD"/>
    <w:rsid w:val="00883FF3"/>
    <w:rsid w:val="00884D07"/>
    <w:rsid w:val="00897461"/>
    <w:rsid w:val="008B52AA"/>
    <w:rsid w:val="008C230B"/>
    <w:rsid w:val="008C369F"/>
    <w:rsid w:val="008C37B6"/>
    <w:rsid w:val="008E081F"/>
    <w:rsid w:val="008E5B3A"/>
    <w:rsid w:val="008F2E0C"/>
    <w:rsid w:val="008F7F2E"/>
    <w:rsid w:val="009040D7"/>
    <w:rsid w:val="00910001"/>
    <w:rsid w:val="0091117F"/>
    <w:rsid w:val="009124C9"/>
    <w:rsid w:val="00916EDC"/>
    <w:rsid w:val="00922A28"/>
    <w:rsid w:val="00922DAA"/>
    <w:rsid w:val="00923023"/>
    <w:rsid w:val="009323F4"/>
    <w:rsid w:val="009345B7"/>
    <w:rsid w:val="00935D57"/>
    <w:rsid w:val="00935E09"/>
    <w:rsid w:val="00936408"/>
    <w:rsid w:val="00942A67"/>
    <w:rsid w:val="00944ACD"/>
    <w:rsid w:val="009467B1"/>
    <w:rsid w:val="00951B75"/>
    <w:rsid w:val="00952888"/>
    <w:rsid w:val="009530A4"/>
    <w:rsid w:val="0096040E"/>
    <w:rsid w:val="00961C30"/>
    <w:rsid w:val="00965338"/>
    <w:rsid w:val="0097338F"/>
    <w:rsid w:val="00984DDE"/>
    <w:rsid w:val="00990746"/>
    <w:rsid w:val="00991CD0"/>
    <w:rsid w:val="00995E6D"/>
    <w:rsid w:val="009A5F9A"/>
    <w:rsid w:val="009A6B6F"/>
    <w:rsid w:val="009B3364"/>
    <w:rsid w:val="009C11A3"/>
    <w:rsid w:val="009C2E3B"/>
    <w:rsid w:val="009D397E"/>
    <w:rsid w:val="009D3D78"/>
    <w:rsid w:val="009E2551"/>
    <w:rsid w:val="009E3B12"/>
    <w:rsid w:val="009E6B10"/>
    <w:rsid w:val="009E6D01"/>
    <w:rsid w:val="009F135F"/>
    <w:rsid w:val="009F76CE"/>
    <w:rsid w:val="00A028E5"/>
    <w:rsid w:val="00A03194"/>
    <w:rsid w:val="00A07F7B"/>
    <w:rsid w:val="00A13D35"/>
    <w:rsid w:val="00A27BB7"/>
    <w:rsid w:val="00A30992"/>
    <w:rsid w:val="00A33A15"/>
    <w:rsid w:val="00A43094"/>
    <w:rsid w:val="00A443B5"/>
    <w:rsid w:val="00A571EA"/>
    <w:rsid w:val="00A73814"/>
    <w:rsid w:val="00A7511E"/>
    <w:rsid w:val="00A76CA3"/>
    <w:rsid w:val="00A806AB"/>
    <w:rsid w:val="00A84EEC"/>
    <w:rsid w:val="00A924E0"/>
    <w:rsid w:val="00A962A5"/>
    <w:rsid w:val="00AA1640"/>
    <w:rsid w:val="00AB0D6E"/>
    <w:rsid w:val="00AB331F"/>
    <w:rsid w:val="00AB3454"/>
    <w:rsid w:val="00AB55EB"/>
    <w:rsid w:val="00AC50A2"/>
    <w:rsid w:val="00AD2C37"/>
    <w:rsid w:val="00AE3448"/>
    <w:rsid w:val="00AE4AA4"/>
    <w:rsid w:val="00AE6033"/>
    <w:rsid w:val="00AF14B0"/>
    <w:rsid w:val="00B0687B"/>
    <w:rsid w:val="00B133B4"/>
    <w:rsid w:val="00B1344A"/>
    <w:rsid w:val="00B21CE1"/>
    <w:rsid w:val="00B24BCB"/>
    <w:rsid w:val="00B344DA"/>
    <w:rsid w:val="00B42827"/>
    <w:rsid w:val="00B43005"/>
    <w:rsid w:val="00B43749"/>
    <w:rsid w:val="00B50D38"/>
    <w:rsid w:val="00B60964"/>
    <w:rsid w:val="00B62038"/>
    <w:rsid w:val="00B6436E"/>
    <w:rsid w:val="00B65708"/>
    <w:rsid w:val="00B66ABC"/>
    <w:rsid w:val="00B71CDE"/>
    <w:rsid w:val="00B7358A"/>
    <w:rsid w:val="00B852EB"/>
    <w:rsid w:val="00B85AA2"/>
    <w:rsid w:val="00BA05C6"/>
    <w:rsid w:val="00BA0AB9"/>
    <w:rsid w:val="00BA309D"/>
    <w:rsid w:val="00BA6084"/>
    <w:rsid w:val="00BA6D7F"/>
    <w:rsid w:val="00BB2515"/>
    <w:rsid w:val="00BB7813"/>
    <w:rsid w:val="00BB7D49"/>
    <w:rsid w:val="00BC11D2"/>
    <w:rsid w:val="00BC4AE4"/>
    <w:rsid w:val="00BD535B"/>
    <w:rsid w:val="00BD6E8F"/>
    <w:rsid w:val="00BE326B"/>
    <w:rsid w:val="00BF1299"/>
    <w:rsid w:val="00BF4A90"/>
    <w:rsid w:val="00BF4B4E"/>
    <w:rsid w:val="00C05F3E"/>
    <w:rsid w:val="00C13DC5"/>
    <w:rsid w:val="00C22EDC"/>
    <w:rsid w:val="00C25039"/>
    <w:rsid w:val="00C272E2"/>
    <w:rsid w:val="00C4276A"/>
    <w:rsid w:val="00C5189F"/>
    <w:rsid w:val="00C525F1"/>
    <w:rsid w:val="00C52EC1"/>
    <w:rsid w:val="00C561EA"/>
    <w:rsid w:val="00C607E6"/>
    <w:rsid w:val="00C66038"/>
    <w:rsid w:val="00C7044E"/>
    <w:rsid w:val="00C70E8E"/>
    <w:rsid w:val="00C76E01"/>
    <w:rsid w:val="00C77ECD"/>
    <w:rsid w:val="00C901FA"/>
    <w:rsid w:val="00C9522D"/>
    <w:rsid w:val="00CA53CC"/>
    <w:rsid w:val="00CC1927"/>
    <w:rsid w:val="00CC6DB0"/>
    <w:rsid w:val="00CD25CA"/>
    <w:rsid w:val="00CD733C"/>
    <w:rsid w:val="00CE43A6"/>
    <w:rsid w:val="00CE695D"/>
    <w:rsid w:val="00CF6D07"/>
    <w:rsid w:val="00D06EB8"/>
    <w:rsid w:val="00D14D8E"/>
    <w:rsid w:val="00D17446"/>
    <w:rsid w:val="00D21DA8"/>
    <w:rsid w:val="00D228D9"/>
    <w:rsid w:val="00D3611D"/>
    <w:rsid w:val="00D41D14"/>
    <w:rsid w:val="00D561B3"/>
    <w:rsid w:val="00D635E6"/>
    <w:rsid w:val="00D70F05"/>
    <w:rsid w:val="00D71A7D"/>
    <w:rsid w:val="00D73249"/>
    <w:rsid w:val="00D73E14"/>
    <w:rsid w:val="00D74A77"/>
    <w:rsid w:val="00D7640D"/>
    <w:rsid w:val="00D87647"/>
    <w:rsid w:val="00D909C0"/>
    <w:rsid w:val="00D92A0D"/>
    <w:rsid w:val="00D92CBE"/>
    <w:rsid w:val="00D93561"/>
    <w:rsid w:val="00DA3691"/>
    <w:rsid w:val="00DA7AD6"/>
    <w:rsid w:val="00DB4DEB"/>
    <w:rsid w:val="00DB6129"/>
    <w:rsid w:val="00DC44C2"/>
    <w:rsid w:val="00DD221B"/>
    <w:rsid w:val="00DD7AF5"/>
    <w:rsid w:val="00DE3321"/>
    <w:rsid w:val="00DE36D3"/>
    <w:rsid w:val="00E1623A"/>
    <w:rsid w:val="00E22BCE"/>
    <w:rsid w:val="00E26389"/>
    <w:rsid w:val="00E335F3"/>
    <w:rsid w:val="00E35869"/>
    <w:rsid w:val="00E42163"/>
    <w:rsid w:val="00E50BBD"/>
    <w:rsid w:val="00E55978"/>
    <w:rsid w:val="00E55CCF"/>
    <w:rsid w:val="00E57751"/>
    <w:rsid w:val="00E656B0"/>
    <w:rsid w:val="00E70D80"/>
    <w:rsid w:val="00E73F4B"/>
    <w:rsid w:val="00E77C24"/>
    <w:rsid w:val="00E81442"/>
    <w:rsid w:val="00E821F2"/>
    <w:rsid w:val="00E9319E"/>
    <w:rsid w:val="00EB63A7"/>
    <w:rsid w:val="00EC18F6"/>
    <w:rsid w:val="00EE0692"/>
    <w:rsid w:val="00EE4B9E"/>
    <w:rsid w:val="00EF4649"/>
    <w:rsid w:val="00F017C7"/>
    <w:rsid w:val="00F031EF"/>
    <w:rsid w:val="00F13030"/>
    <w:rsid w:val="00F24024"/>
    <w:rsid w:val="00F260BC"/>
    <w:rsid w:val="00F30654"/>
    <w:rsid w:val="00F346A1"/>
    <w:rsid w:val="00F365D9"/>
    <w:rsid w:val="00F3772C"/>
    <w:rsid w:val="00F41FCC"/>
    <w:rsid w:val="00F4266C"/>
    <w:rsid w:val="00F42ED8"/>
    <w:rsid w:val="00F45138"/>
    <w:rsid w:val="00F4677F"/>
    <w:rsid w:val="00F511CF"/>
    <w:rsid w:val="00F80DEE"/>
    <w:rsid w:val="00F94809"/>
    <w:rsid w:val="00F9675A"/>
    <w:rsid w:val="00F96BAD"/>
    <w:rsid w:val="00FA042A"/>
    <w:rsid w:val="00FB1149"/>
    <w:rsid w:val="00FB1E89"/>
    <w:rsid w:val="00FC12DA"/>
    <w:rsid w:val="00FC183C"/>
    <w:rsid w:val="00FC2389"/>
    <w:rsid w:val="00FD2045"/>
    <w:rsid w:val="00FE04DC"/>
    <w:rsid w:val="00FE4223"/>
    <w:rsid w:val="00FF1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99C62"/>
  <w15:chartTrackingRefBased/>
  <w15:docId w15:val="{570E541E-98E6-45A3-B8CE-E96A0F120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A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51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AF5"/>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0566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5663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link w:val="NoSpacingChar"/>
    <w:uiPriority w:val="1"/>
    <w:qFormat/>
    <w:rsid w:val="008364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6413"/>
    <w:rPr>
      <w:rFonts w:eastAsiaTheme="minorEastAsia"/>
      <w:lang w:val="en-US"/>
    </w:rPr>
  </w:style>
  <w:style w:type="paragraph" w:styleId="ListParagraph">
    <w:name w:val="List Paragraph"/>
    <w:basedOn w:val="Normal"/>
    <w:uiPriority w:val="34"/>
    <w:qFormat/>
    <w:rsid w:val="00E9319E"/>
    <w:pPr>
      <w:ind w:left="720"/>
      <w:contextualSpacing/>
    </w:pPr>
  </w:style>
  <w:style w:type="paragraph" w:styleId="Header">
    <w:name w:val="header"/>
    <w:basedOn w:val="Normal"/>
    <w:link w:val="HeaderChar"/>
    <w:uiPriority w:val="99"/>
    <w:unhideWhenUsed/>
    <w:rsid w:val="00210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733"/>
  </w:style>
  <w:style w:type="paragraph" w:styleId="Footer">
    <w:name w:val="footer"/>
    <w:basedOn w:val="Normal"/>
    <w:link w:val="FooterChar"/>
    <w:uiPriority w:val="99"/>
    <w:unhideWhenUsed/>
    <w:rsid w:val="00210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733"/>
  </w:style>
  <w:style w:type="character" w:customStyle="1" w:styleId="Heading2Char">
    <w:name w:val="Heading 2 Char"/>
    <w:basedOn w:val="DefaultParagraphFont"/>
    <w:link w:val="Heading2"/>
    <w:uiPriority w:val="9"/>
    <w:rsid w:val="00A7511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70109"/>
    <w:pPr>
      <w:outlineLvl w:val="9"/>
    </w:pPr>
    <w:rPr>
      <w:lang w:val="en-US"/>
    </w:rPr>
  </w:style>
  <w:style w:type="paragraph" w:styleId="TOC1">
    <w:name w:val="toc 1"/>
    <w:basedOn w:val="Normal"/>
    <w:next w:val="Normal"/>
    <w:autoRedefine/>
    <w:uiPriority w:val="39"/>
    <w:unhideWhenUsed/>
    <w:rsid w:val="00070109"/>
    <w:pPr>
      <w:spacing w:after="100"/>
    </w:pPr>
  </w:style>
  <w:style w:type="paragraph" w:styleId="TOC2">
    <w:name w:val="toc 2"/>
    <w:basedOn w:val="Normal"/>
    <w:next w:val="Normal"/>
    <w:autoRedefine/>
    <w:uiPriority w:val="39"/>
    <w:unhideWhenUsed/>
    <w:rsid w:val="00070109"/>
    <w:pPr>
      <w:spacing w:after="100"/>
      <w:ind w:left="220"/>
    </w:pPr>
  </w:style>
  <w:style w:type="character" w:styleId="Hyperlink">
    <w:name w:val="Hyperlink"/>
    <w:basedOn w:val="DefaultParagraphFont"/>
    <w:uiPriority w:val="99"/>
    <w:unhideWhenUsed/>
    <w:rsid w:val="00070109"/>
    <w:rPr>
      <w:color w:val="0563C1" w:themeColor="hyperlink"/>
      <w:u w:val="single"/>
    </w:rPr>
  </w:style>
  <w:style w:type="table" w:customStyle="1" w:styleId="TableGrid1">
    <w:name w:val="Table Grid1"/>
    <w:basedOn w:val="TableNormal"/>
    <w:next w:val="TableGrid"/>
    <w:uiPriority w:val="39"/>
    <w:rsid w:val="004D2F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C22E7"/>
  </w:style>
  <w:style w:type="paragraph" w:styleId="Caption">
    <w:name w:val="caption"/>
    <w:basedOn w:val="Normal"/>
    <w:next w:val="Normal"/>
    <w:uiPriority w:val="35"/>
    <w:unhideWhenUsed/>
    <w:qFormat/>
    <w:rsid w:val="006C625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06D8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2895">
      <w:bodyDiv w:val="1"/>
      <w:marLeft w:val="0"/>
      <w:marRight w:val="0"/>
      <w:marTop w:val="0"/>
      <w:marBottom w:val="0"/>
      <w:divBdr>
        <w:top w:val="none" w:sz="0" w:space="0" w:color="auto"/>
        <w:left w:val="none" w:sz="0" w:space="0" w:color="auto"/>
        <w:bottom w:val="none" w:sz="0" w:space="0" w:color="auto"/>
        <w:right w:val="none" w:sz="0" w:space="0" w:color="auto"/>
      </w:divBdr>
    </w:div>
    <w:div w:id="23406861">
      <w:bodyDiv w:val="1"/>
      <w:marLeft w:val="0"/>
      <w:marRight w:val="0"/>
      <w:marTop w:val="0"/>
      <w:marBottom w:val="0"/>
      <w:divBdr>
        <w:top w:val="none" w:sz="0" w:space="0" w:color="auto"/>
        <w:left w:val="none" w:sz="0" w:space="0" w:color="auto"/>
        <w:bottom w:val="none" w:sz="0" w:space="0" w:color="auto"/>
        <w:right w:val="none" w:sz="0" w:space="0" w:color="auto"/>
      </w:divBdr>
    </w:div>
    <w:div w:id="103699682">
      <w:bodyDiv w:val="1"/>
      <w:marLeft w:val="0"/>
      <w:marRight w:val="0"/>
      <w:marTop w:val="0"/>
      <w:marBottom w:val="0"/>
      <w:divBdr>
        <w:top w:val="none" w:sz="0" w:space="0" w:color="auto"/>
        <w:left w:val="none" w:sz="0" w:space="0" w:color="auto"/>
        <w:bottom w:val="none" w:sz="0" w:space="0" w:color="auto"/>
        <w:right w:val="none" w:sz="0" w:space="0" w:color="auto"/>
      </w:divBdr>
    </w:div>
    <w:div w:id="170144494">
      <w:bodyDiv w:val="1"/>
      <w:marLeft w:val="0"/>
      <w:marRight w:val="0"/>
      <w:marTop w:val="0"/>
      <w:marBottom w:val="0"/>
      <w:divBdr>
        <w:top w:val="none" w:sz="0" w:space="0" w:color="auto"/>
        <w:left w:val="none" w:sz="0" w:space="0" w:color="auto"/>
        <w:bottom w:val="none" w:sz="0" w:space="0" w:color="auto"/>
        <w:right w:val="none" w:sz="0" w:space="0" w:color="auto"/>
      </w:divBdr>
    </w:div>
    <w:div w:id="175196217">
      <w:bodyDiv w:val="1"/>
      <w:marLeft w:val="0"/>
      <w:marRight w:val="0"/>
      <w:marTop w:val="0"/>
      <w:marBottom w:val="0"/>
      <w:divBdr>
        <w:top w:val="none" w:sz="0" w:space="0" w:color="auto"/>
        <w:left w:val="none" w:sz="0" w:space="0" w:color="auto"/>
        <w:bottom w:val="none" w:sz="0" w:space="0" w:color="auto"/>
        <w:right w:val="none" w:sz="0" w:space="0" w:color="auto"/>
      </w:divBdr>
    </w:div>
    <w:div w:id="252663862">
      <w:bodyDiv w:val="1"/>
      <w:marLeft w:val="0"/>
      <w:marRight w:val="0"/>
      <w:marTop w:val="0"/>
      <w:marBottom w:val="0"/>
      <w:divBdr>
        <w:top w:val="none" w:sz="0" w:space="0" w:color="auto"/>
        <w:left w:val="none" w:sz="0" w:space="0" w:color="auto"/>
        <w:bottom w:val="none" w:sz="0" w:space="0" w:color="auto"/>
        <w:right w:val="none" w:sz="0" w:space="0" w:color="auto"/>
      </w:divBdr>
    </w:div>
    <w:div w:id="292709255">
      <w:bodyDiv w:val="1"/>
      <w:marLeft w:val="0"/>
      <w:marRight w:val="0"/>
      <w:marTop w:val="0"/>
      <w:marBottom w:val="0"/>
      <w:divBdr>
        <w:top w:val="none" w:sz="0" w:space="0" w:color="auto"/>
        <w:left w:val="none" w:sz="0" w:space="0" w:color="auto"/>
        <w:bottom w:val="none" w:sz="0" w:space="0" w:color="auto"/>
        <w:right w:val="none" w:sz="0" w:space="0" w:color="auto"/>
      </w:divBdr>
    </w:div>
    <w:div w:id="330910283">
      <w:bodyDiv w:val="1"/>
      <w:marLeft w:val="0"/>
      <w:marRight w:val="0"/>
      <w:marTop w:val="0"/>
      <w:marBottom w:val="0"/>
      <w:divBdr>
        <w:top w:val="none" w:sz="0" w:space="0" w:color="auto"/>
        <w:left w:val="none" w:sz="0" w:space="0" w:color="auto"/>
        <w:bottom w:val="none" w:sz="0" w:space="0" w:color="auto"/>
        <w:right w:val="none" w:sz="0" w:space="0" w:color="auto"/>
      </w:divBdr>
    </w:div>
    <w:div w:id="331445674">
      <w:bodyDiv w:val="1"/>
      <w:marLeft w:val="0"/>
      <w:marRight w:val="0"/>
      <w:marTop w:val="0"/>
      <w:marBottom w:val="0"/>
      <w:divBdr>
        <w:top w:val="none" w:sz="0" w:space="0" w:color="auto"/>
        <w:left w:val="none" w:sz="0" w:space="0" w:color="auto"/>
        <w:bottom w:val="none" w:sz="0" w:space="0" w:color="auto"/>
        <w:right w:val="none" w:sz="0" w:space="0" w:color="auto"/>
      </w:divBdr>
    </w:div>
    <w:div w:id="409742695">
      <w:bodyDiv w:val="1"/>
      <w:marLeft w:val="0"/>
      <w:marRight w:val="0"/>
      <w:marTop w:val="0"/>
      <w:marBottom w:val="0"/>
      <w:divBdr>
        <w:top w:val="none" w:sz="0" w:space="0" w:color="auto"/>
        <w:left w:val="none" w:sz="0" w:space="0" w:color="auto"/>
        <w:bottom w:val="none" w:sz="0" w:space="0" w:color="auto"/>
        <w:right w:val="none" w:sz="0" w:space="0" w:color="auto"/>
      </w:divBdr>
    </w:div>
    <w:div w:id="414060978">
      <w:bodyDiv w:val="1"/>
      <w:marLeft w:val="0"/>
      <w:marRight w:val="0"/>
      <w:marTop w:val="0"/>
      <w:marBottom w:val="0"/>
      <w:divBdr>
        <w:top w:val="none" w:sz="0" w:space="0" w:color="auto"/>
        <w:left w:val="none" w:sz="0" w:space="0" w:color="auto"/>
        <w:bottom w:val="none" w:sz="0" w:space="0" w:color="auto"/>
        <w:right w:val="none" w:sz="0" w:space="0" w:color="auto"/>
      </w:divBdr>
    </w:div>
    <w:div w:id="448165133">
      <w:bodyDiv w:val="1"/>
      <w:marLeft w:val="0"/>
      <w:marRight w:val="0"/>
      <w:marTop w:val="0"/>
      <w:marBottom w:val="0"/>
      <w:divBdr>
        <w:top w:val="none" w:sz="0" w:space="0" w:color="auto"/>
        <w:left w:val="none" w:sz="0" w:space="0" w:color="auto"/>
        <w:bottom w:val="none" w:sz="0" w:space="0" w:color="auto"/>
        <w:right w:val="none" w:sz="0" w:space="0" w:color="auto"/>
      </w:divBdr>
    </w:div>
    <w:div w:id="510489274">
      <w:bodyDiv w:val="1"/>
      <w:marLeft w:val="0"/>
      <w:marRight w:val="0"/>
      <w:marTop w:val="0"/>
      <w:marBottom w:val="0"/>
      <w:divBdr>
        <w:top w:val="none" w:sz="0" w:space="0" w:color="auto"/>
        <w:left w:val="none" w:sz="0" w:space="0" w:color="auto"/>
        <w:bottom w:val="none" w:sz="0" w:space="0" w:color="auto"/>
        <w:right w:val="none" w:sz="0" w:space="0" w:color="auto"/>
      </w:divBdr>
    </w:div>
    <w:div w:id="676881237">
      <w:bodyDiv w:val="1"/>
      <w:marLeft w:val="0"/>
      <w:marRight w:val="0"/>
      <w:marTop w:val="0"/>
      <w:marBottom w:val="0"/>
      <w:divBdr>
        <w:top w:val="none" w:sz="0" w:space="0" w:color="auto"/>
        <w:left w:val="none" w:sz="0" w:space="0" w:color="auto"/>
        <w:bottom w:val="none" w:sz="0" w:space="0" w:color="auto"/>
        <w:right w:val="none" w:sz="0" w:space="0" w:color="auto"/>
      </w:divBdr>
    </w:div>
    <w:div w:id="763569993">
      <w:bodyDiv w:val="1"/>
      <w:marLeft w:val="0"/>
      <w:marRight w:val="0"/>
      <w:marTop w:val="0"/>
      <w:marBottom w:val="0"/>
      <w:divBdr>
        <w:top w:val="none" w:sz="0" w:space="0" w:color="auto"/>
        <w:left w:val="none" w:sz="0" w:space="0" w:color="auto"/>
        <w:bottom w:val="none" w:sz="0" w:space="0" w:color="auto"/>
        <w:right w:val="none" w:sz="0" w:space="0" w:color="auto"/>
      </w:divBdr>
    </w:div>
    <w:div w:id="806171041">
      <w:bodyDiv w:val="1"/>
      <w:marLeft w:val="0"/>
      <w:marRight w:val="0"/>
      <w:marTop w:val="0"/>
      <w:marBottom w:val="0"/>
      <w:divBdr>
        <w:top w:val="none" w:sz="0" w:space="0" w:color="auto"/>
        <w:left w:val="none" w:sz="0" w:space="0" w:color="auto"/>
        <w:bottom w:val="none" w:sz="0" w:space="0" w:color="auto"/>
        <w:right w:val="none" w:sz="0" w:space="0" w:color="auto"/>
      </w:divBdr>
    </w:div>
    <w:div w:id="818885495">
      <w:bodyDiv w:val="1"/>
      <w:marLeft w:val="0"/>
      <w:marRight w:val="0"/>
      <w:marTop w:val="0"/>
      <w:marBottom w:val="0"/>
      <w:divBdr>
        <w:top w:val="none" w:sz="0" w:space="0" w:color="auto"/>
        <w:left w:val="none" w:sz="0" w:space="0" w:color="auto"/>
        <w:bottom w:val="none" w:sz="0" w:space="0" w:color="auto"/>
        <w:right w:val="none" w:sz="0" w:space="0" w:color="auto"/>
      </w:divBdr>
    </w:div>
    <w:div w:id="868185929">
      <w:bodyDiv w:val="1"/>
      <w:marLeft w:val="0"/>
      <w:marRight w:val="0"/>
      <w:marTop w:val="0"/>
      <w:marBottom w:val="0"/>
      <w:divBdr>
        <w:top w:val="none" w:sz="0" w:space="0" w:color="auto"/>
        <w:left w:val="none" w:sz="0" w:space="0" w:color="auto"/>
        <w:bottom w:val="none" w:sz="0" w:space="0" w:color="auto"/>
        <w:right w:val="none" w:sz="0" w:space="0" w:color="auto"/>
      </w:divBdr>
    </w:div>
    <w:div w:id="911161847">
      <w:bodyDiv w:val="1"/>
      <w:marLeft w:val="0"/>
      <w:marRight w:val="0"/>
      <w:marTop w:val="0"/>
      <w:marBottom w:val="0"/>
      <w:divBdr>
        <w:top w:val="none" w:sz="0" w:space="0" w:color="auto"/>
        <w:left w:val="none" w:sz="0" w:space="0" w:color="auto"/>
        <w:bottom w:val="none" w:sz="0" w:space="0" w:color="auto"/>
        <w:right w:val="none" w:sz="0" w:space="0" w:color="auto"/>
      </w:divBdr>
    </w:div>
    <w:div w:id="940449818">
      <w:bodyDiv w:val="1"/>
      <w:marLeft w:val="0"/>
      <w:marRight w:val="0"/>
      <w:marTop w:val="0"/>
      <w:marBottom w:val="0"/>
      <w:divBdr>
        <w:top w:val="none" w:sz="0" w:space="0" w:color="auto"/>
        <w:left w:val="none" w:sz="0" w:space="0" w:color="auto"/>
        <w:bottom w:val="none" w:sz="0" w:space="0" w:color="auto"/>
        <w:right w:val="none" w:sz="0" w:space="0" w:color="auto"/>
      </w:divBdr>
    </w:div>
    <w:div w:id="967051397">
      <w:bodyDiv w:val="1"/>
      <w:marLeft w:val="0"/>
      <w:marRight w:val="0"/>
      <w:marTop w:val="0"/>
      <w:marBottom w:val="0"/>
      <w:divBdr>
        <w:top w:val="none" w:sz="0" w:space="0" w:color="auto"/>
        <w:left w:val="none" w:sz="0" w:space="0" w:color="auto"/>
        <w:bottom w:val="none" w:sz="0" w:space="0" w:color="auto"/>
        <w:right w:val="none" w:sz="0" w:space="0" w:color="auto"/>
      </w:divBdr>
    </w:div>
    <w:div w:id="1013341090">
      <w:bodyDiv w:val="1"/>
      <w:marLeft w:val="0"/>
      <w:marRight w:val="0"/>
      <w:marTop w:val="0"/>
      <w:marBottom w:val="0"/>
      <w:divBdr>
        <w:top w:val="none" w:sz="0" w:space="0" w:color="auto"/>
        <w:left w:val="none" w:sz="0" w:space="0" w:color="auto"/>
        <w:bottom w:val="none" w:sz="0" w:space="0" w:color="auto"/>
        <w:right w:val="none" w:sz="0" w:space="0" w:color="auto"/>
      </w:divBdr>
    </w:div>
    <w:div w:id="1086996794">
      <w:bodyDiv w:val="1"/>
      <w:marLeft w:val="0"/>
      <w:marRight w:val="0"/>
      <w:marTop w:val="0"/>
      <w:marBottom w:val="0"/>
      <w:divBdr>
        <w:top w:val="none" w:sz="0" w:space="0" w:color="auto"/>
        <w:left w:val="none" w:sz="0" w:space="0" w:color="auto"/>
        <w:bottom w:val="none" w:sz="0" w:space="0" w:color="auto"/>
        <w:right w:val="none" w:sz="0" w:space="0" w:color="auto"/>
      </w:divBdr>
    </w:div>
    <w:div w:id="1106195267">
      <w:bodyDiv w:val="1"/>
      <w:marLeft w:val="0"/>
      <w:marRight w:val="0"/>
      <w:marTop w:val="0"/>
      <w:marBottom w:val="0"/>
      <w:divBdr>
        <w:top w:val="none" w:sz="0" w:space="0" w:color="auto"/>
        <w:left w:val="none" w:sz="0" w:space="0" w:color="auto"/>
        <w:bottom w:val="none" w:sz="0" w:space="0" w:color="auto"/>
        <w:right w:val="none" w:sz="0" w:space="0" w:color="auto"/>
      </w:divBdr>
    </w:div>
    <w:div w:id="1152916685">
      <w:bodyDiv w:val="1"/>
      <w:marLeft w:val="0"/>
      <w:marRight w:val="0"/>
      <w:marTop w:val="0"/>
      <w:marBottom w:val="0"/>
      <w:divBdr>
        <w:top w:val="none" w:sz="0" w:space="0" w:color="auto"/>
        <w:left w:val="none" w:sz="0" w:space="0" w:color="auto"/>
        <w:bottom w:val="none" w:sz="0" w:space="0" w:color="auto"/>
        <w:right w:val="none" w:sz="0" w:space="0" w:color="auto"/>
      </w:divBdr>
    </w:div>
    <w:div w:id="1167865022">
      <w:bodyDiv w:val="1"/>
      <w:marLeft w:val="0"/>
      <w:marRight w:val="0"/>
      <w:marTop w:val="0"/>
      <w:marBottom w:val="0"/>
      <w:divBdr>
        <w:top w:val="none" w:sz="0" w:space="0" w:color="auto"/>
        <w:left w:val="none" w:sz="0" w:space="0" w:color="auto"/>
        <w:bottom w:val="none" w:sz="0" w:space="0" w:color="auto"/>
        <w:right w:val="none" w:sz="0" w:space="0" w:color="auto"/>
      </w:divBdr>
    </w:div>
    <w:div w:id="1205219735">
      <w:bodyDiv w:val="1"/>
      <w:marLeft w:val="0"/>
      <w:marRight w:val="0"/>
      <w:marTop w:val="0"/>
      <w:marBottom w:val="0"/>
      <w:divBdr>
        <w:top w:val="none" w:sz="0" w:space="0" w:color="auto"/>
        <w:left w:val="none" w:sz="0" w:space="0" w:color="auto"/>
        <w:bottom w:val="none" w:sz="0" w:space="0" w:color="auto"/>
        <w:right w:val="none" w:sz="0" w:space="0" w:color="auto"/>
      </w:divBdr>
    </w:div>
    <w:div w:id="1216088246">
      <w:bodyDiv w:val="1"/>
      <w:marLeft w:val="0"/>
      <w:marRight w:val="0"/>
      <w:marTop w:val="0"/>
      <w:marBottom w:val="0"/>
      <w:divBdr>
        <w:top w:val="none" w:sz="0" w:space="0" w:color="auto"/>
        <w:left w:val="none" w:sz="0" w:space="0" w:color="auto"/>
        <w:bottom w:val="none" w:sz="0" w:space="0" w:color="auto"/>
        <w:right w:val="none" w:sz="0" w:space="0" w:color="auto"/>
      </w:divBdr>
    </w:div>
    <w:div w:id="1233738046">
      <w:bodyDiv w:val="1"/>
      <w:marLeft w:val="0"/>
      <w:marRight w:val="0"/>
      <w:marTop w:val="0"/>
      <w:marBottom w:val="0"/>
      <w:divBdr>
        <w:top w:val="none" w:sz="0" w:space="0" w:color="auto"/>
        <w:left w:val="none" w:sz="0" w:space="0" w:color="auto"/>
        <w:bottom w:val="none" w:sz="0" w:space="0" w:color="auto"/>
        <w:right w:val="none" w:sz="0" w:space="0" w:color="auto"/>
      </w:divBdr>
    </w:div>
    <w:div w:id="1238052458">
      <w:bodyDiv w:val="1"/>
      <w:marLeft w:val="0"/>
      <w:marRight w:val="0"/>
      <w:marTop w:val="0"/>
      <w:marBottom w:val="0"/>
      <w:divBdr>
        <w:top w:val="none" w:sz="0" w:space="0" w:color="auto"/>
        <w:left w:val="none" w:sz="0" w:space="0" w:color="auto"/>
        <w:bottom w:val="none" w:sz="0" w:space="0" w:color="auto"/>
        <w:right w:val="none" w:sz="0" w:space="0" w:color="auto"/>
      </w:divBdr>
    </w:div>
    <w:div w:id="1305693316">
      <w:bodyDiv w:val="1"/>
      <w:marLeft w:val="0"/>
      <w:marRight w:val="0"/>
      <w:marTop w:val="0"/>
      <w:marBottom w:val="0"/>
      <w:divBdr>
        <w:top w:val="none" w:sz="0" w:space="0" w:color="auto"/>
        <w:left w:val="none" w:sz="0" w:space="0" w:color="auto"/>
        <w:bottom w:val="none" w:sz="0" w:space="0" w:color="auto"/>
        <w:right w:val="none" w:sz="0" w:space="0" w:color="auto"/>
      </w:divBdr>
    </w:div>
    <w:div w:id="1346665332">
      <w:bodyDiv w:val="1"/>
      <w:marLeft w:val="0"/>
      <w:marRight w:val="0"/>
      <w:marTop w:val="0"/>
      <w:marBottom w:val="0"/>
      <w:divBdr>
        <w:top w:val="none" w:sz="0" w:space="0" w:color="auto"/>
        <w:left w:val="none" w:sz="0" w:space="0" w:color="auto"/>
        <w:bottom w:val="none" w:sz="0" w:space="0" w:color="auto"/>
        <w:right w:val="none" w:sz="0" w:space="0" w:color="auto"/>
      </w:divBdr>
    </w:div>
    <w:div w:id="1487089486">
      <w:bodyDiv w:val="1"/>
      <w:marLeft w:val="0"/>
      <w:marRight w:val="0"/>
      <w:marTop w:val="0"/>
      <w:marBottom w:val="0"/>
      <w:divBdr>
        <w:top w:val="none" w:sz="0" w:space="0" w:color="auto"/>
        <w:left w:val="none" w:sz="0" w:space="0" w:color="auto"/>
        <w:bottom w:val="none" w:sz="0" w:space="0" w:color="auto"/>
        <w:right w:val="none" w:sz="0" w:space="0" w:color="auto"/>
      </w:divBdr>
    </w:div>
    <w:div w:id="1617828618">
      <w:bodyDiv w:val="1"/>
      <w:marLeft w:val="0"/>
      <w:marRight w:val="0"/>
      <w:marTop w:val="0"/>
      <w:marBottom w:val="0"/>
      <w:divBdr>
        <w:top w:val="none" w:sz="0" w:space="0" w:color="auto"/>
        <w:left w:val="none" w:sz="0" w:space="0" w:color="auto"/>
        <w:bottom w:val="none" w:sz="0" w:space="0" w:color="auto"/>
        <w:right w:val="none" w:sz="0" w:space="0" w:color="auto"/>
      </w:divBdr>
    </w:div>
    <w:div w:id="1626085956">
      <w:bodyDiv w:val="1"/>
      <w:marLeft w:val="0"/>
      <w:marRight w:val="0"/>
      <w:marTop w:val="0"/>
      <w:marBottom w:val="0"/>
      <w:divBdr>
        <w:top w:val="none" w:sz="0" w:space="0" w:color="auto"/>
        <w:left w:val="none" w:sz="0" w:space="0" w:color="auto"/>
        <w:bottom w:val="none" w:sz="0" w:space="0" w:color="auto"/>
        <w:right w:val="none" w:sz="0" w:space="0" w:color="auto"/>
      </w:divBdr>
    </w:div>
    <w:div w:id="1717968005">
      <w:bodyDiv w:val="1"/>
      <w:marLeft w:val="0"/>
      <w:marRight w:val="0"/>
      <w:marTop w:val="0"/>
      <w:marBottom w:val="0"/>
      <w:divBdr>
        <w:top w:val="none" w:sz="0" w:space="0" w:color="auto"/>
        <w:left w:val="none" w:sz="0" w:space="0" w:color="auto"/>
        <w:bottom w:val="none" w:sz="0" w:space="0" w:color="auto"/>
        <w:right w:val="none" w:sz="0" w:space="0" w:color="auto"/>
      </w:divBdr>
    </w:div>
    <w:div w:id="1746294446">
      <w:bodyDiv w:val="1"/>
      <w:marLeft w:val="0"/>
      <w:marRight w:val="0"/>
      <w:marTop w:val="0"/>
      <w:marBottom w:val="0"/>
      <w:divBdr>
        <w:top w:val="none" w:sz="0" w:space="0" w:color="auto"/>
        <w:left w:val="none" w:sz="0" w:space="0" w:color="auto"/>
        <w:bottom w:val="none" w:sz="0" w:space="0" w:color="auto"/>
        <w:right w:val="none" w:sz="0" w:space="0" w:color="auto"/>
      </w:divBdr>
    </w:div>
    <w:div w:id="1762212970">
      <w:bodyDiv w:val="1"/>
      <w:marLeft w:val="0"/>
      <w:marRight w:val="0"/>
      <w:marTop w:val="0"/>
      <w:marBottom w:val="0"/>
      <w:divBdr>
        <w:top w:val="none" w:sz="0" w:space="0" w:color="auto"/>
        <w:left w:val="none" w:sz="0" w:space="0" w:color="auto"/>
        <w:bottom w:val="none" w:sz="0" w:space="0" w:color="auto"/>
        <w:right w:val="none" w:sz="0" w:space="0" w:color="auto"/>
      </w:divBdr>
    </w:div>
    <w:div w:id="1946308903">
      <w:bodyDiv w:val="1"/>
      <w:marLeft w:val="0"/>
      <w:marRight w:val="0"/>
      <w:marTop w:val="0"/>
      <w:marBottom w:val="0"/>
      <w:divBdr>
        <w:top w:val="none" w:sz="0" w:space="0" w:color="auto"/>
        <w:left w:val="none" w:sz="0" w:space="0" w:color="auto"/>
        <w:bottom w:val="none" w:sz="0" w:space="0" w:color="auto"/>
        <w:right w:val="none" w:sz="0" w:space="0" w:color="auto"/>
      </w:divBdr>
    </w:div>
    <w:div w:id="2041780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c9bb1be87ee9343d/Uni%20stuff/Third%20year/GIS/GIS%20%5e0%20DISS%20CW2.docx"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docs.live.net/c9bb1be87ee9343d/Uni%20stuff/Third%20year/GIS/GIS%20%5e0%20DISS%20CW2.docx"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Mar91</b:Tag>
    <b:SourceType>BookSection</b:SourceType>
    <b:Guid>{D393FE95-5459-469C-9E9E-8A0E309778B4}</b:Guid>
    <b:Title>Fossils of the Oxford Clay</b:Title>
    <b:Year>1991</b:Year>
    <b:Pages>1-286</b:Pages>
    <b:City>London</b:City>
    <b:Publisher>The Palaeontological Association </b:Publisher>
    <b:BookTitle>Palaeontological Association Field Guide to Fossils 4: </b:BookTitle>
    <b:Author>
      <b:Editor>
        <b:NameList>
          <b:Person>
            <b:Last>Martill</b:Last>
            <b:First>D.M.</b:First>
          </b:Person>
          <b:Person>
            <b:Last>Hudson</b:Last>
            <b:First>J.D</b:First>
          </b:Person>
        </b:NameList>
      </b:Editor>
    </b:Author>
    <b:RefOrder>11</b:RefOrder>
  </b:Source>
  <b:Source>
    <b:Tag>Hud941</b:Tag>
    <b:SourceType>JournalArticle</b:SourceType>
    <b:Guid>{14346EF4-6F41-4C54-9102-C5FDFC56C95F}</b:Guid>
    <b:Title>The Peterborough Member (Callovian, Middle Jurassic) of the Oxford Clay Formation at Peterborough, UK</b:Title>
    <b:Year>1994</b:Year>
    <b:Pages>113-124</b:Pages>
    <b:Author>
      <b:Author>
        <b:NameList>
          <b:Person>
            <b:Last>Hudson</b:Last>
            <b:First>J.D.</b:First>
          </b:Person>
          <b:Person>
            <b:Last>Martill</b:Last>
            <b:First>D.M.</b:First>
          </b:Person>
        </b:NameList>
      </b:Author>
    </b:Author>
    <b:JournalName>Journal of the Geological Society </b:JournalName>
    <b:Volume>151</b:Volume>
    <b:RefOrder>15</b:RefOrder>
  </b:Source>
  <b:Source>
    <b:Tag>Qui19</b:Tag>
    <b:SourceType>Report</b:SourceType>
    <b:Guid>{B785467C-4FFC-4FC2-8CB1-FB30F7173FEF}</b:Guid>
    <b:Title>Proposing Objective Means to Determine the Conservation Value of Palaeontological Sites - Palaeontological Value Index </b:Title>
    <b:Year>2019</b:Year>
    <b:Author>
      <b:Author>
        <b:NameList>
          <b:Person>
            <b:Last>Quinn</b:Last>
            <b:First>J.</b:First>
          </b:Person>
        </b:NameList>
      </b:Author>
    </b:Author>
    <b:Publisher>Undergraduate Disseration Submitted to University of Wales Trinity Saint David </b:Publisher>
    <b:City>Swansea </b:City>
    <b:RefOrder>7</b:RefOrder>
  </b:Source>
  <b:Source>
    <b:Tag>Gen97</b:Tag>
    <b:SourceType>JournalArticle</b:SourceType>
    <b:Guid>{A848D7A7-80DD-4D29-9F61-8CEED931BFE1}</b:Guid>
    <b:Title>The use of thematic maps to aid research</b:Title>
    <b:Year>1997</b:Year>
    <b:Author>
      <b:Author>
        <b:NameList>
          <b:Person>
            <b:Last>Gentilli</b:Last>
            <b:First>J.</b:First>
          </b:Person>
        </b:NameList>
      </b:Author>
    </b:Author>
    <b:JournalName>Cartography </b:JournalName>
    <b:Pages>41-56</b:Pages>
    <b:Volume>26</b:Volume>
    <b:Issue>1</b:Issue>
    <b:RefOrder>19</b:RefOrder>
  </b:Source>
  <b:Source>
    <b:Tag>Dan01</b:Tag>
    <b:SourceType>Book</b:SourceType>
    <b:Guid>{C25C388A-0A28-4E11-A263-FE2521FBF542}</b:Guid>
    <b:Title>Inside MapInfo Professional </b:Title>
    <b:Year>2001</b:Year>
    <b:Publisher>Onword Press</b:Publisher>
    <b:City>New York</b:City>
    <b:Author>
      <b:Author>
        <b:NameList>
          <b:Person>
            <b:Last>Daniel</b:Last>
            <b:First>L.</b:First>
          </b:Person>
          <b:Person>
            <b:Last>Loree</b:Last>
            <b:First>P.</b:First>
          </b:Person>
          <b:Person>
            <b:Last>Whitener</b:Last>
            <b:First>A.</b:First>
          </b:Person>
        </b:NameList>
      </b:Author>
    </b:Author>
    <b:Edition>3rd </b:Edition>
    <b:RefOrder>16</b:RefOrder>
  </b:Source>
  <b:Source>
    <b:Tag>Duf78</b:Tag>
    <b:SourceType>Book</b:SourceType>
    <b:Guid>{E772A02F-11B7-4C54-9FDD-316E1CDD5DFC}</b:Guid>
    <b:Title>Bivalvia from the English Lower Oxford Clay (Middle Jurassic)</b:Title>
    <b:Year>1978</b:Year>
    <b:City>London</b:City>
    <b:Publisher>Palaeontographical Society Monographs</b:Publisher>
    <b:Author>
      <b:Author>
        <b:NameList>
          <b:Person>
            <b:Last>Duff</b:Last>
            <b:First>K.L.</b:First>
          </b:Person>
        </b:NameList>
      </b:Author>
    </b:Author>
    <b:Pages>1-137</b:Pages>
    <b:JournalName>Palaeontographical Society Monographs</b:JournalName>
    <b:Volume>132</b:Volume>
    <b:RefOrder>14</b:RefOrder>
  </b:Source>
  <b:Source>
    <b:Tag>Lar11</b:Tag>
    <b:SourceType>JournalArticle</b:SourceType>
    <b:Guid>{5F0DCA15-8384-4453-84A9-0D58B6D7FFA7}</b:Guid>
    <b:Author>
      <b:Author>
        <b:NameList>
          <b:Person>
            <b:Last>Larkin</b:Last>
            <b:First>N.R.</b:First>
          </b:Person>
        </b:NameList>
      </b:Author>
    </b:Author>
    <b:Title>Pyrite Decay: cause and effect, prevention and cure.</b:Title>
    <b:JournalName>NatSCA News</b:JournalName>
    <b:Year>2011</b:Year>
    <b:Pages>35-43</b:Pages>
    <b:Volume>21</b:Volume>
    <b:RefOrder>18</b:RefOrder>
  </b:Source>
  <b:Source>
    <b:Tag>And10</b:Tag>
    <b:SourceType>Book</b:SourceType>
    <b:Guid>{1D4957C4-73B2-42AC-9586-8DFBA66F13AD}</b:Guid>
    <b:Author>
      <b:Author>
        <b:NameList>
          <b:Person>
            <b:Last>Andrews</b:Last>
            <b:First>C.</b:First>
            <b:Middle>W.</b:Middle>
          </b:Person>
        </b:NameList>
      </b:Author>
    </b:Author>
    <b:Title>A Descriptive Catalogue of the Marine Reptiles of the Oxford Clay Part 1</b:Title>
    <b:Year>1910</b:Year>
    <b:City>London</b:City>
    <b:Publisher>The British Museum (Natural History) </b:Publisher>
    <b:Edition>1st</b:Edition>
    <b:RefOrder>17</b:RefOrder>
  </b:Source>
  <b:Source>
    <b:Tag>Mar86</b:Tag>
    <b:SourceType>JournalArticle</b:SourceType>
    <b:Guid>{3C3E8E0C-9771-434F-97A4-DA6DFEA1D55F}</b:Guid>
    <b:Title>The stratigraphic distribution and preservation of fossil vertebrates in the Oxford Clay of England</b:Title>
    <b:Year>1986</b:Year>
    <b:Author>
      <b:Author>
        <b:NameList>
          <b:Person>
            <b:Last>Martill</b:Last>
            <b:First>D.M.</b:First>
          </b:Person>
        </b:NameList>
      </b:Author>
    </b:Author>
    <b:JournalName>Mercian Geologist </b:JournalName>
    <b:Pages>161-186</b:Pages>
    <b:Volume>10</b:Volume>
    <b:Issue>3</b:Issue>
    <b:RefOrder>12</b:RefOrder>
  </b:Source>
  <b:Source>
    <b:Tag>USE16</b:Tag>
    <b:SourceType>DocumentFromInternetSite</b:SourceType>
    <b:Guid>{FA83560E-DB0F-41AC-BCE7-17828AC553F9}</b:Guid>
    <b:Author>
      <b:Author>
        <b:Corporate>U.S. Environmental Protection Agency (U.S. EPA)</b:Corporate>
      </b:Author>
    </b:Author>
    <b:Year>2016</b:Year>
    <b:YearAccessed>2019</b:YearAccessed>
    <b:MonthAccessed>March</b:MonthAccessed>
    <b:DayAccessed>6</b:DayAccessed>
    <b:URL>http://www.sosbluewaters.org/epa-what-is-acid-mine-drainage%5B1%5D.pdf</b:URL>
    <b:Title>What is acid mine drainage? </b:Title>
    <b:RefOrder>20</b:RefOrder>
  </b:Source>
  <b:Source>
    <b:Tag>Wat17</b:Tag>
    <b:SourceType>BookSection</b:SourceType>
    <b:Guid>{4F3C9F10-7D4E-45A8-A0A1-2A2B671B98B4}</b:Guid>
    <b:Author>
      <b:Author>
        <b:NameList>
          <b:Person>
            <b:Last>Waters</b:Last>
            <b:First>N.</b:First>
          </b:Person>
        </b:NameList>
      </b:Author>
      <b:Editor>
        <b:NameList>
          <b:Person>
            <b:Last>Richardson</b:Last>
            <b:First>D.</b:First>
          </b:Person>
          <b:Person>
            <b:Last>Castree</b:Last>
            <b:First>N.</b:First>
          </b:Person>
          <b:Person>
            <b:Last>Goodchild</b:Last>
            <b:First>M.F.</b:First>
          </b:Person>
          <b:Person>
            <b:Last>Kobayashi</b:Last>
            <b:First>A.</b:First>
          </b:Person>
          <b:Person>
            <b:Last>Liu</b:Last>
            <b:First>W.</b:First>
          </b:Person>
          <b:Person>
            <b:Last>Marston</b:Last>
            <b:First>R.A.</b:First>
          </b:Person>
        </b:NameList>
      </b:Editor>
    </b:Author>
    <b:Title>GIS history</b:Title>
    <b:Year>2017</b:Year>
    <b:City>Hoboken</b:City>
    <b:Publisher>John Wiley &amp; Sons</b:Publisher>
    <b:BookTitle>International Encyclopedia of Geography: People, the Earth, Environment and technology</b:BookTitle>
    <b:Pages>2-12</b:Pages>
    <b:RefOrder>1</b:RefOrder>
  </b:Source>
  <b:Source>
    <b:Tag>Wat98</b:Tag>
    <b:SourceType>JournalArticle</b:SourceType>
    <b:Guid>{65A6C845-C665-4F7A-A7F9-9A93F2970AAE}</b:Guid>
    <b:Author>
      <b:Author>
        <b:NameList>
          <b:Person>
            <b:Last>Waters</b:Last>
            <b:First>N.</b:First>
          </b:Person>
        </b:NameList>
      </b:Author>
    </b:Author>
    <b:Title>Geographic Information Systems</b:Title>
    <b:Year>1998</b:Year>
    <b:Pages>98-125</b:Pages>
    <b:JournalName>Encyclopedia of Library and Information Science</b:JournalName>
    <b:Volume>63</b:Volume>
    <b:Issue>1</b:Issue>
    <b:RefOrder>21</b:RefOrder>
  </b:Source>
  <b:Source>
    <b:Tag>Lon11</b:Tag>
    <b:SourceType>Book</b:SourceType>
    <b:Guid>{A01EAEE3-6482-4D9E-B642-E500A9A1AA79}</b:Guid>
    <b:Title>Geographic Infomation Systems &amp; Science </b:Title>
    <b:Year>2011</b:Year>
    <b:Author>
      <b:Author>
        <b:NameList>
          <b:Person>
            <b:Last>Longley</b:Last>
            <b:First>P.A.</b:First>
          </b:Person>
          <b:Person>
            <b:Last>Goodchild</b:Last>
            <b:First>M.F.</b:First>
          </b:Person>
          <b:Person>
            <b:Last>Maguire</b:Last>
            <b:First>D.J.</b:First>
          </b:Person>
          <b:Person>
            <b:Last>Rhind</b:Last>
            <b:First>D.W.</b:First>
          </b:Person>
        </b:NameList>
      </b:Author>
    </b:Author>
    <b:City>Hoboken </b:City>
    <b:Publisher>Hohn Wiley &amp; Sons </b:Publisher>
    <b:Edition>3rd</b:Edition>
    <b:RefOrder>22</b:RefOrder>
  </b:Source>
  <b:Source>
    <b:Tag>Wor04</b:Tag>
    <b:SourceType>Book</b:SourceType>
    <b:Guid>{D8FF9C8B-A143-4876-87C6-5E2F43D15570}</b:Guid>
    <b:Title>GIS - A Computing Persepctive </b:Title>
    <b:Year>2004</b:Year>
    <b:Publisher>CRC Press LLC</b:Publisher>
    <b:City>Boca Raton </b:City>
    <b:Author>
      <b:Author>
        <b:NameList>
          <b:Person>
            <b:Last>Worboys</b:Last>
            <b:First>M.</b:First>
          </b:Person>
          <b:Person>
            <b:Last>Duckham</b:Last>
            <b:First>M.</b:First>
          </b:Person>
        </b:NameList>
      </b:Author>
    </b:Author>
    <b:Edition>2nd</b:Edition>
    <b:RefOrder>2</b:RefOrder>
  </b:Source>
  <b:Source>
    <b:Tag>Dem13</b:Tag>
    <b:SourceType>DocumentFromInternetSite</b:SourceType>
    <b:Guid>{007CDFE3-D1A0-46FE-A2CF-5BCCB5743947}</b:Guid>
    <b:Title>Attribute Data Types for GIS</b:Title>
    <b:Year>2013</b:Year>
    <b:YearAccessed>2019</b:YearAccessed>
    <b:MonthAccessed>January</b:MonthAccessed>
    <b:DayAccessed>29</b:DayAccessed>
    <b:URL>https://www.gislounge.com/attribute-data-types-gis/</b:URL>
    <b:Author>
      <b:Author>
        <b:NameList>
          <b:Person>
            <b:Last>Dempsey</b:Last>
            <b:First>C.</b:First>
          </b:Person>
        </b:NameList>
      </b:Author>
    </b:Author>
    <b:Month>January</b:Month>
    <b:Day>18</b:Day>
    <b:RefOrder>3</b:RefOrder>
  </b:Source>
  <b:Source>
    <b:Tag>Lar99</b:Tag>
    <b:SourceType>BookSection</b:SourceType>
    <b:Guid>{10E78562-A33D-443A-B531-5EAA13D414AB}</b:Guid>
    <b:Title>GIS in environmental monitoring and assessment</b:Title>
    <b:Year>1999</b:Year>
    <b:Author>
      <b:Author>
        <b:NameList>
          <b:Person>
            <b:Last>Larsen</b:Last>
            <b:First>L.</b:First>
          </b:Person>
        </b:NameList>
      </b:Author>
    </b:Author>
    <b:BookTitle>Geographical Information Systems 2</b:BookTitle>
    <b:Pages>999-1007</b:Pages>
    <b:RefOrder>23</b:RefOrder>
  </b:Source>
  <b:Source>
    <b:Tag>Pro13</b:Tag>
    <b:SourceType>JournalArticle</b:SourceType>
    <b:Guid>{EDA74BE1-4A72-4613-9FED-4CACA54EEFC6}</b:Guid>
    <b:Author>
      <b:Author>
        <b:NameList>
          <b:Person>
            <b:Last>Prosser</b:Last>
            <b:First>C.D.</b:First>
          </b:Person>
          <b:Person>
            <b:Last>Brown</b:Last>
            <b:First>E.J.</b:First>
          </b:Person>
          <b:Person>
            <b:Last>Larwood</b:Last>
            <b:First>J.G.</b:First>
          </b:Person>
          <b:Person>
            <b:Last>Bridgland</b:Last>
            <b:First>D.R</b:First>
          </b:Person>
        </b:NameList>
      </b:Author>
    </b:Author>
    <b:Title>Geoconservation for science and society – an agenda for the future</b:Title>
    <b:Year>2013</b:Year>
    <b:JournalName>Proceedings of the Geologists' Association </b:JournalName>
    <b:Pages>561-567</b:Pages>
    <b:Volume>124</b:Volume>
    <b:Issue>2</b:Issue>
    <b:RefOrder>4</b:RefOrder>
  </b:Source>
  <b:Source>
    <b:Tag>Pro98</b:Tag>
    <b:SourceType>BookSection</b:SourceType>
    <b:Guid>{98CD9141-BDB8-4D46-AF2B-BDAB5BB9FCF0}</b:Guid>
    <b:Author>
      <b:Author>
        <b:NameList>
          <b:Person>
            <b:Last>Prosser</b:Last>
            <b:First>C.D.</b:First>
          </b:Person>
          <b:Person>
            <b:Last>King</b:Last>
            <b:First>A.H.</b:First>
          </b:Person>
        </b:NameList>
      </b:Author>
      <b:Editor>
        <b:NameList>
          <b:Person>
            <b:Last>Oliver</b:Last>
            <b:First>P.G.</b:First>
          </b:Person>
        </b:NameList>
      </b:Editor>
    </b:Author>
    <b:Title>Regionally Important Geological and Geomorphological Sites: the origin and a forward view</b:Title>
    <b:Year>1998</b:Year>
    <b:Pages>1-8</b:Pages>
    <b:BookTitle>Proceedings of the first UK RIGS conference</b:BookTitle>
    <b:City>Worcester</b:City>
    <b:Publisher>Herefordshire and Worcestershire RIGS Group </b:Publisher>
    <b:RefOrder>24</b:RefOrder>
  </b:Source>
  <b:Source>
    <b:Tag>Bro18</b:Tag>
    <b:SourceType>JournalArticle</b:SourceType>
    <b:Guid>{ABD8118C-524D-481D-A426-2CB54A8DFD8E}</b:Guid>
    <b:Author>
      <b:Author>
        <b:NameList>
          <b:Person>
            <b:Last>Brown</b:Last>
            <b:First>E.J.</b:First>
          </b:Person>
          <b:Person>
            <b:Last>Evans</b:Last>
            <b:First>D.H.</b:First>
          </b:Person>
          <b:Person>
            <b:Last>Larwood</b:Last>
            <b:First>J.G.</b:First>
          </b:Person>
          <b:Person>
            <b:Last>Prosser</b:Last>
            <b:First>C.D.</b:First>
          </b:Person>
          <b:Person>
            <b:Last>Townley</b:Last>
            <b:First>H.C.</b:First>
          </b:Person>
        </b:NameList>
      </b:Author>
    </b:Author>
    <b:Title>Geoconservation and geoscience in England: a mutually beneficial relationship</b:Title>
    <b:JournalName>Proceedings of the Geologists' Association </b:JournalName>
    <b:Year>2018</b:Year>
    <b:Pages>492-504</b:Pages>
    <b:Volume>129</b:Volume>
    <b:RefOrder>6</b:RefOrder>
  </b:Source>
  <b:Source>
    <b:Tag>Bur08</b:Tag>
    <b:SourceType>BookSection</b:SourceType>
    <b:Guid>{3F77305E-05E4-45C4-8D4E-227FC0F37A25}</b:Guid>
    <b:Author>
      <b:Author>
        <b:NameList>
          <b:Person>
            <b:Last>Burek</b:Last>
            <b:First>C.V.</b:First>
          </b:Person>
          <b:Person>
            <b:Last>Prosser</b:Last>
            <b:First>C.D.</b:First>
          </b:Person>
        </b:NameList>
      </b:Author>
      <b:Editor>
        <b:NameList>
          <b:Person>
            <b:Last>Burek</b:Last>
            <b:First>C.V.</b:First>
          </b:Person>
          <b:Person>
            <b:Last>Prosser</b:Last>
            <b:First>C.D.</b:First>
          </b:Person>
        </b:NameList>
      </b:Editor>
    </b:Author>
    <b:Title>The History of Geoconservation: an Introduction</b:Title>
    <b:Year>2008</b:Year>
    <b:Pages>1-5</b:Pages>
    <b:BookTitle>The History of Geoconservation </b:BookTitle>
    <b:City>London </b:City>
    <b:Publisher>The Geological Society of London, Special Publications</b:Publisher>
    <b:RefOrder>5</b:RefOrder>
  </b:Source>
  <b:Source>
    <b:Tag>Placeholder1</b:Tag>
    <b:SourceType>Book</b:SourceType>
    <b:Guid>{273D810D-3DB7-4161-A7FC-B45113E26F43}</b:Guid>
    <b:Title>Fossils of the Oxford Clay</b:Title>
    <b:Year>1991</b:Year>
    <b:Pages>1-286</b:Pages>
    <b:City>London</b:City>
    <b:Publisher>The Palaeontological Association</b:Publisher>
    <b:BookTitle>Palaeontological Association Field Guide to Fossils 4</b:BookTitle>
    <b:Author>
      <b:Editor>
        <b:NameList>
          <b:Person>
            <b:Last>Martill</b:Last>
            <b:First>D.M.</b:First>
          </b:Person>
          <b:Person>
            <b:Last>Hudson</b:Last>
            <b:First>J.D</b:First>
          </b:Person>
        </b:NameList>
      </b:Editor>
      <b:Author>
        <b:NameList>
          <b:Person>
            <b:Last>Martill</b:Last>
            <b:First>D.M.</b:First>
          </b:Person>
          <b:Person>
            <b:Last>Hudson</b:Last>
            <b:First>J.D.</b:First>
          </b:Person>
        </b:NameList>
      </b:Author>
    </b:Author>
    <b:RefOrder>8</b:RefOrder>
  </b:Source>
  <b:Source>
    <b:Tag>Duf91</b:Tag>
    <b:SourceType>Book</b:SourceType>
    <b:Guid>{D19D2FA0-C4A9-434C-BE8D-A2D304DEAB80}</b:Guid>
    <b:Author>
      <b:Author>
        <b:NameList>
          <b:Person>
            <b:Last>Duff</b:Last>
            <b:First>K.</b:First>
          </b:Person>
        </b:NameList>
      </b:Author>
    </b:Author>
    <b:Title>The Dogsthorpe Pliosaur</b:Title>
    <b:Year>1991</b:Year>
    <b:City>Peterborough </b:City>
    <b:Publisher>Peterborough City Museum &amp; Art Gallery Publications </b:Publisher>
    <b:RefOrder>25</b:RefOrder>
  </b:Source>
  <b:Source>
    <b:Tag>Cox92</b:Tag>
    <b:SourceType>JournalArticle</b:SourceType>
    <b:Guid>{C496EBBE-A33D-44BD-BE2B-3FAD6836D29C}</b:Guid>
    <b:Title> Lithostratigraphic nomenclature of the Oxford Clay (Jurassic). </b:Title>
    <b:Year>1992</b:Year>
    <b:YearAccessed>2019</b:YearAccessed>
    <b:MonthAccessed>March </b:MonthAccessed>
    <b:DayAccessed>31</b:DayAccessed>
    <b:URL>https://www.bgs.ac.uk/Lexicon/lexicon.cfm?pub=OXC</b:URL>
    <b:Author>
      <b:Author>
        <b:NameList>
          <b:Person>
            <b:Last>Cox</b:Last>
            <b:First>B.M.</b:First>
          </b:Person>
          <b:Person>
            <b:Last>Hudson</b:Last>
            <b:First>J.D.</b:First>
          </b:Person>
          <b:Person>
            <b:Last>Martill</b:Last>
            <b:First>D.M.</b:First>
          </b:Person>
        </b:NameList>
      </b:Author>
    </b:Author>
    <b:JournalName>Proceedings of the Geologists' Association</b:JournalName>
    <b:Pages>343-345</b:Pages>
    <b:Volume>103</b:Volume>
    <b:RefOrder>10</b:RefOrder>
  </b:Source>
  <b:Source>
    <b:Tag>Cox02</b:Tag>
    <b:SourceType>Book</b:SourceType>
    <b:Guid>{FFA56CF0-765E-426F-B1BF-07A6DFF97843}</b:Guid>
    <b:Title>British Middle Jurassic Stratigraphy, Geological Conservation Review Series, No. 26</b:Title>
    <b:Year>2002</b:Year>
    <b:Author>
      <b:Author>
        <b:NameList>
          <b:Person>
            <b:Last>Cox</b:Last>
            <b:First>B.M.</b:First>
          </b:Person>
          <b:Person>
            <b:Last>Sumbler</b:Last>
            <b:First>M.G</b:First>
          </b:Person>
        </b:NameList>
      </b:Author>
    </b:Author>
    <b:City>Peterborough </b:City>
    <b:Publisher>Joint Nature Conservation Committee</b:Publisher>
    <b:RefOrder>9</b:RefOrder>
  </b:Source>
  <b:Source>
    <b:Tag>Kin19</b:Tag>
    <b:SourceType>InternetSite</b:SourceType>
    <b:Guid>{8F149565-AB14-44AC-83CF-6FFA4F66075D}</b:Guid>
    <b:Title>Kings Dyke Nature Reserve</b:Title>
    <b:Year>2019</b:Year>
    <b:Author>
      <b:Author>
        <b:Corporate>Kings Dyke Nature Reserve </b:Corporate>
      </b:Author>
    </b:Author>
    <b:YearAccessed>2019</b:YearAccessed>
    <b:MonthAccessed>April</b:MonthAccessed>
    <b:DayAccessed>11</b:DayAccessed>
    <b:URL>https://www.kingsdykenaturereserve.com/</b:URL>
    <b:RefOrder>26</b:RefOrder>
  </b:Source>
  <b:Source>
    <b:Tag>Kin12</b:Tag>
    <b:SourceType>DocumentFromInternetSite</b:SourceType>
    <b:Guid>{F61E210C-5C21-46EF-B563-17399544F724}</b:Guid>
    <b:Title>RIGS viewing board-welcome notice </b:Title>
    <b:Year>2012</b:Year>
    <b:YearAccessed>2019</b:YearAccessed>
    <b:MonthAccessed>April</b:MonthAccessed>
    <b:DayAccessed>11</b:DayAccessed>
    <b:URL>https://www.kingsdykenaturereserve.com/wp-content/uploads/2012/11/RIGS-viewing-board-Welcome-notice-2012.pdf</b:URL>
    <b:Author>
      <b:Author>
        <b:Corporate>Kings Dyke Nature Reserve </b:Corporate>
      </b:Author>
    </b:Author>
    <b:RefOrder>27</b:RefOrder>
  </b:Source>
  <b:Source>
    <b:Tag>Mar85</b:Tag>
    <b:SourceType>Report</b:SourceType>
    <b:Guid>{3D0D7B86-A8FC-439B-A0E9-3B88FF767D20}</b:Guid>
    <b:Author>
      <b:Author>
        <b:NameList>
          <b:Person>
            <b:Last>Martill</b:Last>
            <b:First>D.M.</b:First>
          </b:Person>
        </b:NameList>
      </b:Author>
    </b:Author>
    <b:Title>Studies on the Vertebrate Palaeontology of the Oxford Clay (Jurassic) of England</b:Title>
    <b:Year>1985</b:Year>
    <b:Publisher>PhD thesis submitted to: University of Leicester </b:Publisher>
    <b:City>Leicester </b:City>
    <b:RefOrder>13</b:RefOrder>
  </b:Source>
  <b:Source>
    <b:Tag>Lom14</b:Tag>
    <b:SourceType>BookSection</b:SourceType>
    <b:Guid>{8C4ABF44-DBAE-4148-AF13-EE84541596D4}</b:Guid>
    <b:Title>The Oxford Clay Formation (Middle Callovian to Early Oxfordian)</b:Title>
    <b:Year>2014</b:Year>
    <b:Publisher>Siri Scientific Press</b:Publisher>
    <b:City>Manchester</b:City>
    <b:Author>
      <b:Author>
        <b:NameList>
          <b:Person>
            <b:Last>Lomax</b:Last>
            <b:First>D.R.</b:First>
          </b:Person>
          <b:Person>
            <b:Last>Tamura</b:Last>
            <b:First>N.</b:First>
          </b:Person>
        </b:NameList>
      </b:Author>
    </b:Author>
    <b:BookTitle>Dinosauts of the British Isles</b:BookTitle>
    <b:Pages>184-204</b:Pages>
    <b:RefOrder>28</b:RefOrder>
  </b:Source>
  <b:Source>
    <b:Tag>Ark47</b:Tag>
    <b:SourceType>Book</b:SourceType>
    <b:Guid>{ED46A6B9-A530-4335-99F0-E8BE09EE4D73}</b:Guid>
    <b:Title>Geology of the Country Around Weymouth, Swanage, Corfe and Lulworth</b:Title>
    <b:Year>1947</b:Year>
    <b:Author>
      <b:Author>
        <b:NameList>
          <b:Person>
            <b:Last>Arkell</b:Last>
            <b:First>W.J.</b:First>
          </b:Person>
        </b:NameList>
      </b:Author>
    </b:Author>
    <b:City>London</b:City>
    <b:Publisher>Her Majesty's Stationary Office </b:Publisher>
    <b:RefOrder>29</b:RefOrder>
  </b:Source>
  <b:Source>
    <b:Tag>Nat86</b:Tag>
    <b:SourceType>DocumentFromInternetSite</b:SourceType>
    <b:Guid>{B5464FED-79D2-4B61-9C28-7DED950EF97E}</b:Guid>
    <b:Title>Chesil &amp; The Fleet SSSI</b:Title>
    <b:Year>1986</b:Year>
    <b:Author>
      <b:Author>
        <b:Corporate>Natural England</b:Corporate>
      </b:Author>
    </b:Author>
    <b:Month>August </b:Month>
    <b:Day>22</b:Day>
    <b:YearAccessed>2019</b:YearAccessed>
    <b:MonthAccessed>12</b:MonthAccessed>
    <b:DayAccessed>04</b:DayAccessed>
    <b:URL>https://designatedsites.naturalengland.org.uk/PDFsForWeb/Citation/1002654.pdf</b:URL>
    <b:RefOrder>30</b:RefOrder>
  </b:Source>
  <b:Source>
    <b:Tag>Jur19</b:Tag>
    <b:SourceType>InternetSite</b:SourceType>
    <b:Guid>{3D1E6C96-F284-4469-AD52-9EBC011E5FE7}</b:Guid>
    <b:Author>
      <b:Author>
        <b:Corporate>Jurassic Coast Trust</b:Corporate>
      </b:Author>
    </b:Author>
    <b:Title>Where is the Jurassic Coast?</b:Title>
    <b:Year>2019</b:Year>
    <b:YearAccessed>2019</b:YearAccessed>
    <b:MonthAccessed>April </b:MonthAccessed>
    <b:DayAccessed>16</b:DayAccessed>
    <b:URL>https://jurassiccoast.org/about/world-heritage/where-is-the-jurassic-coast/</b:URL>
    <b:RefOrder>31</b:RefOrder>
  </b:Source>
  <b:Source>
    <b:Tag>EDI19</b:Tag>
    <b:SourceType>InternetSite</b:SourceType>
    <b:Guid>{FE553203-DEF1-4656-9339-40A099D66381}</b:Guid>
    <b:Author>
      <b:Author>
        <b:Corporate>EDINA Digimaps</b:Corporate>
      </b:Author>
    </b:Author>
    <b:Title>Geology Data Download </b:Title>
    <b:Year>2019</b:Year>
    <b:YearAccessed>2019</b:YearAccessed>
    <b:MonthAccessed>Jaurary </b:MonthAccessed>
    <b:DayAccessed>11</b:DayAccessed>
    <b:URL>https://digimap.edina.ac.uk/roam/download/geology</b:URL>
    <b:RefOrder>32</b:RefOrder>
  </b:Source>
  <b:Source>
    <b:Tag>UKD111</b:Tag>
    <b:SourceType>InternetSite</b:SourceType>
    <b:Guid>{EA9D0B39-A79D-4D58-873A-49C709937CF6}</b:Guid>
    <b:Author>
      <b:Author>
        <b:Corporate>UK Data Service </b:Corporate>
      </b:Author>
    </b:Author>
    <b:Title>Boundary Data Selector - InFuse Regions </b:Title>
    <b:Year>2011</b:Year>
    <b:YearAccessed>2019</b:YearAccessed>
    <b:MonthAccessed>January</b:MonthAccessed>
    <b:DayAccessed>11</b:DayAccessed>
    <b:URL>https://borders.ukdataservice.ac.uk/bds.html</b:URL>
    <b:RefOrder>33</b:RefOrder>
  </b:Source>
</b:Sources>
</file>

<file path=customXml/itemProps1.xml><?xml version="1.0" encoding="utf-8"?>
<ds:datastoreItem xmlns:ds="http://schemas.openxmlformats.org/officeDocument/2006/customXml" ds:itemID="{B8ACC844-6727-4D7E-AA59-C5B3BAF7E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23</Pages>
  <Words>4696</Words>
  <Characters>26770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Using GIs as a tool within the conservation of palaeontological sites –      Analysis of Distribution and Quality</vt:lpstr>
    </vt:vector>
  </TitlesOfParts>
  <Company>University Of wales trinity saint david</Company>
  <LinksUpToDate>false</LinksUpToDate>
  <CharactersWithSpaces>31404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GIs as a tool within the conservation of palaeontological sites –      Analysis of Distribution and Quality</dc:title>
  <dc:subject/>
  <dc:creator>Jacob Quinn</dc:creator>
  <cp:keywords/>
  <dc:description/>
  <cp:lastModifiedBy>jacob quinn</cp:lastModifiedBy>
  <cp:revision>498</cp:revision>
  <dcterms:created xsi:type="dcterms:W3CDTF">2019-05-11T09:39:00Z</dcterms:created>
  <dcterms:modified xsi:type="dcterms:W3CDTF">2019-05-13T22:15:00Z</dcterms:modified>
</cp:coreProperties>
</file>