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7BF" w:rsidRPr="00B80FF9" w:rsidRDefault="000777BF" w:rsidP="00B80FF9">
      <w:pPr>
        <w:spacing w:line="360" w:lineRule="auto"/>
        <w:rPr>
          <w:rFonts w:ascii="Times New Roman" w:hAnsi="Times New Roman" w:cs="Times New Roman"/>
          <w:b/>
          <w:sz w:val="24"/>
          <w:szCs w:val="24"/>
        </w:rPr>
      </w:pPr>
      <w:r w:rsidRPr="00B80FF9">
        <w:rPr>
          <w:rFonts w:ascii="Times New Roman" w:hAnsi="Times New Roman" w:cs="Times New Roman"/>
          <w:b/>
          <w:sz w:val="24"/>
          <w:szCs w:val="24"/>
        </w:rPr>
        <w:t>Critically analyse the nature of the Roman influence on the religious life in one of the Roman provinces listed below. Among others, critically engage with modern scholarly debate, theoretical approaches and ancient evidence (archaeological, epigraphic and literary evidence) to discuss the persistence and transformation of key cults and sanctuaries in the province between the late republic and 3</w:t>
      </w:r>
      <w:r w:rsidRPr="00B80FF9">
        <w:rPr>
          <w:rFonts w:ascii="Times New Roman" w:hAnsi="Times New Roman" w:cs="Times New Roman"/>
          <w:b/>
          <w:sz w:val="24"/>
          <w:szCs w:val="24"/>
          <w:vertAlign w:val="superscript"/>
        </w:rPr>
        <w:t>rd</w:t>
      </w:r>
      <w:r w:rsidRPr="00B80FF9">
        <w:rPr>
          <w:rFonts w:ascii="Times New Roman" w:hAnsi="Times New Roman" w:cs="Times New Roman"/>
          <w:b/>
          <w:sz w:val="24"/>
          <w:szCs w:val="24"/>
        </w:rPr>
        <w:t xml:space="preserve"> Century AD</w:t>
      </w:r>
      <w:r w:rsidR="00543AB3" w:rsidRPr="00B80FF9">
        <w:rPr>
          <w:rFonts w:ascii="Times New Roman" w:hAnsi="Times New Roman" w:cs="Times New Roman"/>
          <w:b/>
          <w:sz w:val="24"/>
          <w:szCs w:val="24"/>
        </w:rPr>
        <w:t>.</w:t>
      </w:r>
    </w:p>
    <w:p w:rsidR="006B6016" w:rsidRPr="00B80FF9" w:rsidRDefault="00F667C3"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This paper will seek to analyse religious practices undertaken in the Roman province of Africa Proconsularis by analysing archaeological and epigraphic evidence within the province prior to its incorporation into the Roman Empire until the end of the third century CE. Evidence will be interpreted utilising theoretical constructs that have been developed by classical scholars in attempts to better understand religious activities in the Roman Empire. Such tools for investigation include the concepts of Polis religion, Romanisation </w:t>
      </w:r>
      <w:proofErr w:type="spellStart"/>
      <w:r w:rsidRPr="00B80FF9">
        <w:rPr>
          <w:rFonts w:ascii="Times New Roman" w:hAnsi="Times New Roman" w:cs="Times New Roman"/>
          <w:sz w:val="24"/>
          <w:szCs w:val="24"/>
        </w:rPr>
        <w:t>Interpretatio</w:t>
      </w:r>
      <w:proofErr w:type="spell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Romana</w:t>
      </w:r>
      <w:proofErr w:type="spellEnd"/>
      <w:r w:rsidRPr="00B80FF9">
        <w:rPr>
          <w:rFonts w:ascii="Times New Roman" w:hAnsi="Times New Roman" w:cs="Times New Roman"/>
          <w:sz w:val="24"/>
          <w:szCs w:val="24"/>
        </w:rPr>
        <w:t xml:space="preserve"> or </w:t>
      </w:r>
      <w:proofErr w:type="spellStart"/>
      <w:r w:rsidRPr="00B80FF9">
        <w:rPr>
          <w:rFonts w:ascii="Times New Roman" w:hAnsi="Times New Roman" w:cs="Times New Roman"/>
          <w:sz w:val="24"/>
          <w:szCs w:val="24"/>
        </w:rPr>
        <w:t>Interpretatio</w:t>
      </w:r>
      <w:proofErr w:type="spell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indigena</w:t>
      </w:r>
      <w:proofErr w:type="spell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creolisation</w:t>
      </w:r>
      <w:proofErr w:type="spell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bricolage</w:t>
      </w:r>
      <w:proofErr w:type="spellEnd"/>
      <w:r w:rsidRPr="00B80FF9">
        <w:rPr>
          <w:rFonts w:ascii="Times New Roman" w:hAnsi="Times New Roman" w:cs="Times New Roman"/>
          <w:sz w:val="24"/>
          <w:szCs w:val="24"/>
        </w:rPr>
        <w:t xml:space="preserve">, </w:t>
      </w:r>
      <w:r w:rsidR="00684FC5" w:rsidRPr="00B80FF9">
        <w:rPr>
          <w:rFonts w:ascii="Times New Roman" w:hAnsi="Times New Roman" w:cs="Times New Roman"/>
          <w:sz w:val="24"/>
          <w:szCs w:val="24"/>
        </w:rPr>
        <w:t>and the possible appearance of a d</w:t>
      </w:r>
      <w:r w:rsidR="00E104A2" w:rsidRPr="00B80FF9">
        <w:rPr>
          <w:rFonts w:ascii="Times New Roman" w:hAnsi="Times New Roman" w:cs="Times New Roman"/>
          <w:sz w:val="24"/>
          <w:szCs w:val="24"/>
        </w:rPr>
        <w:t>istinct Romano African identity as outlined by Rives</w:t>
      </w:r>
      <w:r w:rsidR="00E104A2" w:rsidRPr="00B80FF9">
        <w:rPr>
          <w:rStyle w:val="FootnoteReference"/>
          <w:rFonts w:ascii="Times New Roman" w:hAnsi="Times New Roman" w:cs="Times New Roman"/>
          <w:sz w:val="24"/>
          <w:szCs w:val="24"/>
        </w:rPr>
        <w:footnoteReference w:id="1"/>
      </w:r>
    </w:p>
    <w:p w:rsidR="00D84324" w:rsidRPr="00B80FF9" w:rsidRDefault="00887FCA"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Initially it is important to briefly sketch the background of the area prior to the arrival of the Romans. </w:t>
      </w:r>
      <w:r w:rsidR="007370FA" w:rsidRPr="00B80FF9">
        <w:rPr>
          <w:rFonts w:ascii="Times New Roman" w:hAnsi="Times New Roman" w:cs="Times New Roman"/>
          <w:sz w:val="24"/>
          <w:szCs w:val="24"/>
        </w:rPr>
        <w:t>“There was in Africa, even before the arrival of the Romans, a mix of Libyan, Punic and Greek deities and practices”.</w:t>
      </w:r>
      <w:r w:rsidR="007370FA" w:rsidRPr="00B80FF9">
        <w:rPr>
          <w:rStyle w:val="FootnoteReference"/>
          <w:rFonts w:ascii="Times New Roman" w:hAnsi="Times New Roman" w:cs="Times New Roman"/>
          <w:sz w:val="24"/>
          <w:szCs w:val="24"/>
        </w:rPr>
        <w:footnoteReference w:id="2"/>
      </w:r>
      <w:r w:rsidR="007370FA" w:rsidRPr="00B80FF9">
        <w:rPr>
          <w:rFonts w:ascii="Times New Roman" w:hAnsi="Times New Roman" w:cs="Times New Roman"/>
          <w:sz w:val="24"/>
          <w:szCs w:val="24"/>
        </w:rPr>
        <w:t xml:space="preserve"> Clearly there were a local religious deities and activities in the area prior to the arrival of Phoenician settlers to found Carthage which is traditionally dated to 814 BCE but archaeology suggests a date of around 700 BCE. It appears that originally Car</w:t>
      </w:r>
      <w:r w:rsidR="00920D56" w:rsidRPr="00B80FF9">
        <w:rPr>
          <w:rFonts w:ascii="Times New Roman" w:hAnsi="Times New Roman" w:cs="Times New Roman"/>
          <w:sz w:val="24"/>
          <w:szCs w:val="24"/>
        </w:rPr>
        <w:t xml:space="preserve">thage was viewed as another port and trading colony and for the first 300 to 400 years of its existence it occupied only 20 square miles. </w:t>
      </w:r>
      <w:r w:rsidR="00920D56" w:rsidRPr="00B80FF9">
        <w:rPr>
          <w:rStyle w:val="FootnoteReference"/>
          <w:rFonts w:ascii="Times New Roman" w:hAnsi="Times New Roman" w:cs="Times New Roman"/>
          <w:sz w:val="24"/>
          <w:szCs w:val="24"/>
        </w:rPr>
        <w:footnoteReference w:id="3"/>
      </w:r>
      <w:r w:rsidR="007370FA" w:rsidRPr="00B80FF9">
        <w:rPr>
          <w:rFonts w:ascii="Times New Roman" w:hAnsi="Times New Roman" w:cs="Times New Roman"/>
          <w:sz w:val="24"/>
          <w:szCs w:val="24"/>
        </w:rPr>
        <w:t xml:space="preserve"> </w:t>
      </w:r>
      <w:r w:rsidR="00920D56" w:rsidRPr="00B80FF9">
        <w:rPr>
          <w:rFonts w:ascii="Times New Roman" w:hAnsi="Times New Roman" w:cs="Times New Roman"/>
          <w:sz w:val="24"/>
          <w:szCs w:val="24"/>
        </w:rPr>
        <w:t>The Carthaginians were engaged in wars with Greek city states in Sicily in the 4</w:t>
      </w:r>
      <w:r w:rsidR="00920D56" w:rsidRPr="00B80FF9">
        <w:rPr>
          <w:rFonts w:ascii="Times New Roman" w:hAnsi="Times New Roman" w:cs="Times New Roman"/>
          <w:sz w:val="24"/>
          <w:szCs w:val="24"/>
          <w:vertAlign w:val="superscript"/>
        </w:rPr>
        <w:t>th</w:t>
      </w:r>
      <w:r w:rsidR="00920D56" w:rsidRPr="00B80FF9">
        <w:rPr>
          <w:rFonts w:ascii="Times New Roman" w:hAnsi="Times New Roman" w:cs="Times New Roman"/>
          <w:sz w:val="24"/>
          <w:szCs w:val="24"/>
        </w:rPr>
        <w:t xml:space="preserve"> Century BCE which had at least two observable influences in their homeland. Cults to the Greek gods of Demeter and Persephone were </w:t>
      </w:r>
      <w:r w:rsidRPr="00B80FF9">
        <w:rPr>
          <w:rFonts w:ascii="Times New Roman" w:hAnsi="Times New Roman" w:cs="Times New Roman"/>
          <w:sz w:val="24"/>
          <w:szCs w:val="24"/>
        </w:rPr>
        <w:t>established, previous</w:t>
      </w:r>
      <w:r w:rsidR="00D84324" w:rsidRPr="00B80FF9">
        <w:rPr>
          <w:rFonts w:ascii="Times New Roman" w:hAnsi="Times New Roman" w:cs="Times New Roman"/>
          <w:sz w:val="24"/>
          <w:szCs w:val="24"/>
        </w:rPr>
        <w:t xml:space="preserve"> adoptions had been Egyptian gods from a Hellenistic Egypt</w:t>
      </w:r>
      <w:r w:rsidR="00D84324" w:rsidRPr="00B80FF9">
        <w:rPr>
          <w:rStyle w:val="FootnoteReference"/>
          <w:rFonts w:ascii="Times New Roman" w:hAnsi="Times New Roman" w:cs="Times New Roman"/>
          <w:sz w:val="24"/>
          <w:szCs w:val="24"/>
        </w:rPr>
        <w:footnoteReference w:id="4"/>
      </w:r>
      <w:r w:rsidR="00D84324" w:rsidRPr="00B80FF9">
        <w:rPr>
          <w:rFonts w:ascii="Times New Roman" w:hAnsi="Times New Roman" w:cs="Times New Roman"/>
          <w:sz w:val="24"/>
          <w:szCs w:val="24"/>
        </w:rPr>
        <w:t>. In the 5</w:t>
      </w:r>
      <w:r w:rsidR="00D84324" w:rsidRPr="00B80FF9">
        <w:rPr>
          <w:rFonts w:ascii="Times New Roman" w:hAnsi="Times New Roman" w:cs="Times New Roman"/>
          <w:sz w:val="24"/>
          <w:szCs w:val="24"/>
          <w:vertAlign w:val="superscript"/>
        </w:rPr>
        <w:t>th</w:t>
      </w:r>
      <w:r w:rsidR="00D84324" w:rsidRPr="00B80FF9">
        <w:rPr>
          <w:rFonts w:ascii="Times New Roman" w:hAnsi="Times New Roman" w:cs="Times New Roman"/>
          <w:sz w:val="24"/>
          <w:szCs w:val="24"/>
        </w:rPr>
        <w:t xml:space="preserve"> century BCE the Carthaginians control of the interior expanded </w:t>
      </w:r>
      <w:r w:rsidR="00D84324" w:rsidRPr="00B80FF9">
        <w:rPr>
          <w:rStyle w:val="FootnoteReference"/>
          <w:rFonts w:ascii="Times New Roman" w:hAnsi="Times New Roman" w:cs="Times New Roman"/>
          <w:sz w:val="24"/>
          <w:szCs w:val="24"/>
        </w:rPr>
        <w:footnoteReference w:id="5"/>
      </w:r>
      <w:r w:rsidR="00D84324" w:rsidRPr="00B80FF9">
        <w:rPr>
          <w:rFonts w:ascii="Times New Roman" w:hAnsi="Times New Roman" w:cs="Times New Roman"/>
          <w:sz w:val="24"/>
          <w:szCs w:val="24"/>
        </w:rPr>
        <w:t xml:space="preserve"> so </w:t>
      </w:r>
      <w:proofErr w:type="spellStart"/>
      <w:r w:rsidR="00D84324" w:rsidRPr="00B80FF9">
        <w:rPr>
          <w:rFonts w:ascii="Times New Roman" w:hAnsi="Times New Roman" w:cs="Times New Roman"/>
          <w:sz w:val="24"/>
          <w:szCs w:val="24"/>
        </w:rPr>
        <w:t>Thugga</w:t>
      </w:r>
      <w:proofErr w:type="spellEnd"/>
      <w:r w:rsidR="00D84324" w:rsidRPr="00B80FF9">
        <w:rPr>
          <w:rFonts w:ascii="Times New Roman" w:hAnsi="Times New Roman" w:cs="Times New Roman"/>
          <w:sz w:val="24"/>
          <w:szCs w:val="24"/>
        </w:rPr>
        <w:t xml:space="preserve"> originally an indigenous tribal centre had become by the 4</w:t>
      </w:r>
      <w:r w:rsidR="00D84324" w:rsidRPr="00B80FF9">
        <w:rPr>
          <w:rFonts w:ascii="Times New Roman" w:hAnsi="Times New Roman" w:cs="Times New Roman"/>
          <w:sz w:val="24"/>
          <w:szCs w:val="24"/>
          <w:vertAlign w:val="superscript"/>
        </w:rPr>
        <w:t>th</w:t>
      </w:r>
      <w:r w:rsidR="00D84324" w:rsidRPr="00B80FF9">
        <w:rPr>
          <w:rFonts w:ascii="Times New Roman" w:hAnsi="Times New Roman" w:cs="Times New Roman"/>
          <w:sz w:val="24"/>
          <w:szCs w:val="24"/>
        </w:rPr>
        <w:t xml:space="preserve"> century BCE a sizeable town under Carthaginian control</w:t>
      </w:r>
      <w:r w:rsidR="006E2C3C" w:rsidRPr="00B80FF9">
        <w:rPr>
          <w:rFonts w:ascii="Times New Roman" w:hAnsi="Times New Roman" w:cs="Times New Roman"/>
          <w:sz w:val="24"/>
          <w:szCs w:val="24"/>
        </w:rPr>
        <w:t>. However in the mid 2</w:t>
      </w:r>
      <w:r w:rsidR="006E2C3C" w:rsidRPr="00B80FF9">
        <w:rPr>
          <w:rFonts w:ascii="Times New Roman" w:hAnsi="Times New Roman" w:cs="Times New Roman"/>
          <w:sz w:val="24"/>
          <w:szCs w:val="24"/>
          <w:vertAlign w:val="superscript"/>
        </w:rPr>
        <w:t>nd</w:t>
      </w:r>
      <w:r w:rsidR="006E2C3C" w:rsidRPr="00B80FF9">
        <w:rPr>
          <w:rFonts w:ascii="Times New Roman" w:hAnsi="Times New Roman" w:cs="Times New Roman"/>
          <w:sz w:val="24"/>
          <w:szCs w:val="24"/>
        </w:rPr>
        <w:t xml:space="preserve"> century BCE it was taken over by the </w:t>
      </w:r>
      <w:proofErr w:type="spellStart"/>
      <w:r w:rsidR="006E2C3C" w:rsidRPr="00B80FF9">
        <w:rPr>
          <w:rFonts w:ascii="Times New Roman" w:hAnsi="Times New Roman" w:cs="Times New Roman"/>
          <w:sz w:val="24"/>
          <w:szCs w:val="24"/>
        </w:rPr>
        <w:t>Numidian</w:t>
      </w:r>
      <w:proofErr w:type="spellEnd"/>
      <w:r w:rsidR="006E2C3C" w:rsidRPr="00B80FF9">
        <w:rPr>
          <w:rFonts w:ascii="Times New Roman" w:hAnsi="Times New Roman" w:cs="Times New Roman"/>
          <w:sz w:val="24"/>
          <w:szCs w:val="24"/>
        </w:rPr>
        <w:t xml:space="preserve"> King </w:t>
      </w:r>
      <w:proofErr w:type="spellStart"/>
      <w:r w:rsidR="006E2C3C" w:rsidRPr="00B80FF9">
        <w:rPr>
          <w:rFonts w:ascii="Times New Roman" w:hAnsi="Times New Roman" w:cs="Times New Roman"/>
          <w:sz w:val="24"/>
          <w:szCs w:val="24"/>
        </w:rPr>
        <w:t>Massinissa</w:t>
      </w:r>
      <w:proofErr w:type="spellEnd"/>
      <w:r w:rsidR="006E2C3C" w:rsidRPr="00B80FF9">
        <w:rPr>
          <w:rFonts w:ascii="Times New Roman" w:hAnsi="Times New Roman" w:cs="Times New Roman"/>
          <w:sz w:val="24"/>
          <w:szCs w:val="24"/>
        </w:rPr>
        <w:t xml:space="preserve"> and retained the Libyan language as attested by a dedication to a temple of </w:t>
      </w:r>
      <w:proofErr w:type="spellStart"/>
      <w:r w:rsidR="006E2C3C" w:rsidRPr="00B80FF9">
        <w:rPr>
          <w:rFonts w:ascii="Times New Roman" w:hAnsi="Times New Roman" w:cs="Times New Roman"/>
          <w:sz w:val="24"/>
          <w:szCs w:val="24"/>
        </w:rPr>
        <w:lastRenderedPageBreak/>
        <w:t>Massinissa</w:t>
      </w:r>
      <w:proofErr w:type="spellEnd"/>
      <w:r w:rsidR="006E2C3C" w:rsidRPr="00B80FF9">
        <w:rPr>
          <w:rFonts w:ascii="Times New Roman" w:hAnsi="Times New Roman" w:cs="Times New Roman"/>
          <w:sz w:val="24"/>
          <w:szCs w:val="24"/>
        </w:rPr>
        <w:t xml:space="preserve"> in the reign of his successor in 139 BC</w:t>
      </w:r>
      <w:r w:rsidR="006E2C3C" w:rsidRPr="00B80FF9">
        <w:rPr>
          <w:rStyle w:val="FootnoteReference"/>
          <w:rFonts w:ascii="Times New Roman" w:hAnsi="Times New Roman" w:cs="Times New Roman"/>
          <w:sz w:val="24"/>
          <w:szCs w:val="24"/>
        </w:rPr>
        <w:footnoteReference w:id="6"/>
      </w:r>
      <w:r w:rsidR="006E2C3C" w:rsidRPr="00B80FF9">
        <w:rPr>
          <w:rFonts w:ascii="Times New Roman" w:hAnsi="Times New Roman" w:cs="Times New Roman"/>
          <w:sz w:val="24"/>
          <w:szCs w:val="24"/>
        </w:rPr>
        <w:t xml:space="preserve">. Carthaginian power and its home city </w:t>
      </w:r>
      <w:r w:rsidR="00FD2C9C" w:rsidRPr="00B80FF9">
        <w:rPr>
          <w:rFonts w:ascii="Times New Roman" w:hAnsi="Times New Roman" w:cs="Times New Roman"/>
          <w:sz w:val="24"/>
          <w:szCs w:val="24"/>
        </w:rPr>
        <w:t>were destroyed</w:t>
      </w:r>
      <w:r w:rsidR="006E2C3C" w:rsidRPr="00B80FF9">
        <w:rPr>
          <w:rFonts w:ascii="Times New Roman" w:hAnsi="Times New Roman" w:cs="Times New Roman"/>
          <w:sz w:val="24"/>
          <w:szCs w:val="24"/>
        </w:rPr>
        <w:t xml:space="preserve"> by Rome in 146 BCE.</w:t>
      </w:r>
    </w:p>
    <w:p w:rsidR="00FD2C9C" w:rsidRPr="00B80FF9" w:rsidRDefault="00FD2C9C"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If we look at the history of Rome’s expansion and its attitude towards religious activities in the territories it controlled prior to the destruction of Carthage it is pretty clear what its attitude would be, even if there was no such thing as an official policy to implement. Ever since Roman territory had expanded by the defeat of neighbouring peoples the Roman attitude to conquered peoples and religious activity was clear. This was because </w:t>
      </w:r>
      <w:r w:rsidR="00672460" w:rsidRPr="00B80FF9">
        <w:rPr>
          <w:rFonts w:ascii="Times New Roman" w:hAnsi="Times New Roman" w:cs="Times New Roman"/>
          <w:sz w:val="24"/>
          <w:szCs w:val="24"/>
        </w:rPr>
        <w:t xml:space="preserve">Rome’s official religion, if it could be called such was merely the Polis religion of Rome in that certain gods were identified with Rome and worshipped appropriately. As regards elsewhere the view was relaxed and subject peoples were allowed to continue worshipping their own gods provided they recognized the dominance of Rome and did not seek to challenge it. This approach can be seen in Italy, Sicily and Greece who had all witnessed the arrival of Roman power before the Carthaginians. So there was no official policy to religion in the empire and religious activity in what would become Africa Proconsularis would evolve in response to the Roman flexibility to religion. </w:t>
      </w:r>
      <w:r w:rsidRPr="00B80FF9">
        <w:rPr>
          <w:rFonts w:ascii="Times New Roman" w:hAnsi="Times New Roman" w:cs="Times New Roman"/>
          <w:sz w:val="24"/>
          <w:szCs w:val="24"/>
        </w:rPr>
        <w:t xml:space="preserve">  </w:t>
      </w:r>
    </w:p>
    <w:p w:rsidR="00AC592A" w:rsidRPr="00B80FF9" w:rsidRDefault="00887FCA"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It can be suggested that Roman religious influence begins  i</w:t>
      </w:r>
      <w:r w:rsidR="00422279" w:rsidRPr="00B80FF9">
        <w:rPr>
          <w:rFonts w:ascii="Times New Roman" w:hAnsi="Times New Roman" w:cs="Times New Roman"/>
          <w:sz w:val="24"/>
          <w:szCs w:val="24"/>
        </w:rPr>
        <w:t xml:space="preserve">n </w:t>
      </w:r>
      <w:r w:rsidR="0085106F" w:rsidRPr="00B80FF9">
        <w:rPr>
          <w:rFonts w:ascii="Times New Roman" w:hAnsi="Times New Roman" w:cs="Times New Roman"/>
          <w:sz w:val="24"/>
          <w:szCs w:val="24"/>
        </w:rPr>
        <w:t>46 BC</w:t>
      </w:r>
      <w:r w:rsidR="00422279" w:rsidRPr="00B80FF9">
        <w:rPr>
          <w:rFonts w:ascii="Times New Roman" w:hAnsi="Times New Roman" w:cs="Times New Roman"/>
          <w:sz w:val="24"/>
          <w:szCs w:val="24"/>
        </w:rPr>
        <w:t>E</w:t>
      </w:r>
      <w:r w:rsidRPr="00B80FF9">
        <w:rPr>
          <w:rFonts w:ascii="Times New Roman" w:hAnsi="Times New Roman" w:cs="Times New Roman"/>
          <w:sz w:val="24"/>
          <w:szCs w:val="24"/>
        </w:rPr>
        <w:t xml:space="preserve"> when</w:t>
      </w:r>
      <w:r w:rsidR="00422279" w:rsidRPr="00B80FF9">
        <w:rPr>
          <w:rFonts w:ascii="Times New Roman" w:hAnsi="Times New Roman" w:cs="Times New Roman"/>
          <w:sz w:val="24"/>
          <w:szCs w:val="24"/>
        </w:rPr>
        <w:t xml:space="preserve"> Julius</w:t>
      </w:r>
      <w:r w:rsidR="0085106F" w:rsidRPr="00B80FF9">
        <w:rPr>
          <w:rFonts w:ascii="Times New Roman" w:hAnsi="Times New Roman" w:cs="Times New Roman"/>
          <w:sz w:val="24"/>
          <w:szCs w:val="24"/>
        </w:rPr>
        <w:t xml:space="preserve"> C</w:t>
      </w:r>
      <w:r w:rsidR="00422279" w:rsidRPr="00B80FF9">
        <w:rPr>
          <w:rFonts w:ascii="Times New Roman" w:hAnsi="Times New Roman" w:cs="Times New Roman"/>
          <w:sz w:val="24"/>
          <w:szCs w:val="24"/>
        </w:rPr>
        <w:t xml:space="preserve">aesar founds a number of colonies composed of army veterans and dispossessed Italian peasants in places such as Carthage, </w:t>
      </w:r>
      <w:proofErr w:type="spellStart"/>
      <w:r w:rsidR="00422279" w:rsidRPr="00B80FF9">
        <w:rPr>
          <w:rFonts w:ascii="Times New Roman" w:hAnsi="Times New Roman" w:cs="Times New Roman"/>
          <w:sz w:val="24"/>
          <w:szCs w:val="24"/>
        </w:rPr>
        <w:t>Thysdrus</w:t>
      </w:r>
      <w:proofErr w:type="spellEnd"/>
      <w:r w:rsidR="00422279" w:rsidRPr="00B80FF9">
        <w:rPr>
          <w:rFonts w:ascii="Times New Roman" w:hAnsi="Times New Roman" w:cs="Times New Roman"/>
          <w:sz w:val="24"/>
          <w:szCs w:val="24"/>
        </w:rPr>
        <w:t xml:space="preserve"> (el </w:t>
      </w:r>
      <w:proofErr w:type="spellStart"/>
      <w:r w:rsidR="00422279" w:rsidRPr="00B80FF9">
        <w:rPr>
          <w:rFonts w:ascii="Times New Roman" w:hAnsi="Times New Roman" w:cs="Times New Roman"/>
          <w:sz w:val="24"/>
          <w:szCs w:val="24"/>
        </w:rPr>
        <w:t>Djem</w:t>
      </w:r>
      <w:proofErr w:type="spellEnd"/>
      <w:r w:rsidR="00422279" w:rsidRPr="00B80FF9">
        <w:rPr>
          <w:rFonts w:ascii="Times New Roman" w:hAnsi="Times New Roman" w:cs="Times New Roman"/>
          <w:sz w:val="24"/>
          <w:szCs w:val="24"/>
        </w:rPr>
        <w:t xml:space="preserve">) Hippo </w:t>
      </w:r>
      <w:proofErr w:type="spellStart"/>
      <w:r w:rsidR="00422279" w:rsidRPr="00B80FF9">
        <w:rPr>
          <w:rFonts w:ascii="Times New Roman" w:hAnsi="Times New Roman" w:cs="Times New Roman"/>
          <w:sz w:val="24"/>
          <w:szCs w:val="24"/>
        </w:rPr>
        <w:t>Diarrhytus</w:t>
      </w:r>
      <w:proofErr w:type="spellEnd"/>
      <w:r w:rsidR="00422279" w:rsidRPr="00B80FF9">
        <w:rPr>
          <w:rFonts w:ascii="Times New Roman" w:hAnsi="Times New Roman" w:cs="Times New Roman"/>
          <w:sz w:val="24"/>
          <w:szCs w:val="24"/>
        </w:rPr>
        <w:t xml:space="preserve"> (</w:t>
      </w:r>
      <w:proofErr w:type="spellStart"/>
      <w:r w:rsidR="00422279" w:rsidRPr="00B80FF9">
        <w:rPr>
          <w:rFonts w:ascii="Times New Roman" w:hAnsi="Times New Roman" w:cs="Times New Roman"/>
          <w:sz w:val="24"/>
          <w:szCs w:val="24"/>
        </w:rPr>
        <w:t>Bizeta</w:t>
      </w:r>
      <w:proofErr w:type="spellEnd"/>
      <w:r w:rsidRPr="00B80FF9">
        <w:rPr>
          <w:rFonts w:ascii="Times New Roman" w:hAnsi="Times New Roman" w:cs="Times New Roman"/>
          <w:sz w:val="24"/>
          <w:szCs w:val="24"/>
        </w:rPr>
        <w:t>)</w:t>
      </w:r>
      <w:r w:rsidR="00422279" w:rsidRPr="00B80FF9">
        <w:rPr>
          <w:rFonts w:ascii="Times New Roman" w:hAnsi="Times New Roman" w:cs="Times New Roman"/>
          <w:sz w:val="24"/>
          <w:szCs w:val="24"/>
        </w:rPr>
        <w:t xml:space="preserve">.In 31 BCE Augustus officially </w:t>
      </w:r>
      <w:proofErr w:type="spellStart"/>
      <w:r w:rsidR="00422279" w:rsidRPr="00B80FF9">
        <w:rPr>
          <w:rFonts w:ascii="Times New Roman" w:hAnsi="Times New Roman" w:cs="Times New Roman"/>
          <w:sz w:val="24"/>
          <w:szCs w:val="24"/>
        </w:rPr>
        <w:t>refounded</w:t>
      </w:r>
      <w:proofErr w:type="spellEnd"/>
      <w:r w:rsidR="00422279" w:rsidRPr="00B80FF9">
        <w:rPr>
          <w:rFonts w:ascii="Times New Roman" w:hAnsi="Times New Roman" w:cs="Times New Roman"/>
          <w:sz w:val="24"/>
          <w:szCs w:val="24"/>
        </w:rPr>
        <w:t xml:space="preserve"> Carthage </w:t>
      </w:r>
      <w:r w:rsidR="00422279" w:rsidRPr="00B80FF9">
        <w:rPr>
          <w:rStyle w:val="FootnoteReference"/>
          <w:rFonts w:ascii="Times New Roman" w:hAnsi="Times New Roman" w:cs="Times New Roman"/>
          <w:sz w:val="24"/>
          <w:szCs w:val="24"/>
        </w:rPr>
        <w:footnoteReference w:id="7"/>
      </w:r>
      <w:r w:rsidRPr="00B80FF9">
        <w:rPr>
          <w:rFonts w:ascii="Times New Roman" w:hAnsi="Times New Roman" w:cs="Times New Roman"/>
          <w:sz w:val="24"/>
          <w:szCs w:val="24"/>
        </w:rPr>
        <w:t>.</w:t>
      </w:r>
      <w:r w:rsidR="00422279" w:rsidRPr="00B80FF9">
        <w:rPr>
          <w:rFonts w:ascii="Times New Roman" w:hAnsi="Times New Roman" w:cs="Times New Roman"/>
          <w:sz w:val="24"/>
          <w:szCs w:val="24"/>
        </w:rPr>
        <w:t xml:space="preserve">  Augustus</w:t>
      </w:r>
      <w:r w:rsidRPr="00B80FF9">
        <w:rPr>
          <w:rFonts w:ascii="Times New Roman" w:hAnsi="Times New Roman" w:cs="Times New Roman"/>
          <w:sz w:val="24"/>
          <w:szCs w:val="24"/>
        </w:rPr>
        <w:t xml:space="preserve"> also</w:t>
      </w:r>
      <w:r w:rsidR="00422279" w:rsidRPr="00B80FF9">
        <w:rPr>
          <w:rFonts w:ascii="Times New Roman" w:hAnsi="Times New Roman" w:cs="Times New Roman"/>
          <w:sz w:val="24"/>
          <w:szCs w:val="24"/>
        </w:rPr>
        <w:t xml:space="preserve"> founded colonies in </w:t>
      </w:r>
      <w:proofErr w:type="spellStart"/>
      <w:r w:rsidR="00422279" w:rsidRPr="00B80FF9">
        <w:rPr>
          <w:rFonts w:ascii="Times New Roman" w:hAnsi="Times New Roman" w:cs="Times New Roman"/>
          <w:sz w:val="24"/>
          <w:szCs w:val="24"/>
        </w:rPr>
        <w:t>Sicca</w:t>
      </w:r>
      <w:proofErr w:type="spellEnd"/>
      <w:r w:rsidR="00422279" w:rsidRPr="00B80FF9">
        <w:rPr>
          <w:rFonts w:ascii="Times New Roman" w:hAnsi="Times New Roman" w:cs="Times New Roman"/>
          <w:sz w:val="24"/>
          <w:szCs w:val="24"/>
        </w:rPr>
        <w:t xml:space="preserve"> </w:t>
      </w:r>
      <w:proofErr w:type="spellStart"/>
      <w:r w:rsidR="00422279" w:rsidRPr="00B80FF9">
        <w:rPr>
          <w:rFonts w:ascii="Times New Roman" w:hAnsi="Times New Roman" w:cs="Times New Roman"/>
          <w:sz w:val="24"/>
          <w:szCs w:val="24"/>
        </w:rPr>
        <w:t>Veneria</w:t>
      </w:r>
      <w:proofErr w:type="spellEnd"/>
      <w:r w:rsidR="00422279" w:rsidRPr="00B80FF9">
        <w:rPr>
          <w:rFonts w:ascii="Times New Roman" w:hAnsi="Times New Roman" w:cs="Times New Roman"/>
          <w:sz w:val="24"/>
          <w:szCs w:val="24"/>
        </w:rPr>
        <w:t xml:space="preserve"> (El Kef), </w:t>
      </w:r>
      <w:proofErr w:type="spellStart"/>
      <w:r w:rsidR="00422279" w:rsidRPr="00B80FF9">
        <w:rPr>
          <w:rFonts w:ascii="Times New Roman" w:hAnsi="Times New Roman" w:cs="Times New Roman"/>
          <w:sz w:val="24"/>
          <w:szCs w:val="24"/>
        </w:rPr>
        <w:t>Thuburbo</w:t>
      </w:r>
      <w:proofErr w:type="spellEnd"/>
      <w:r w:rsidR="00422279" w:rsidRPr="00B80FF9">
        <w:rPr>
          <w:rFonts w:ascii="Times New Roman" w:hAnsi="Times New Roman" w:cs="Times New Roman"/>
          <w:sz w:val="24"/>
          <w:szCs w:val="24"/>
        </w:rPr>
        <w:t xml:space="preserve"> Minus (</w:t>
      </w:r>
      <w:proofErr w:type="spellStart"/>
      <w:r w:rsidR="00422279" w:rsidRPr="00B80FF9">
        <w:rPr>
          <w:rFonts w:ascii="Times New Roman" w:hAnsi="Times New Roman" w:cs="Times New Roman"/>
          <w:sz w:val="24"/>
          <w:szCs w:val="24"/>
        </w:rPr>
        <w:t>Tebourba</w:t>
      </w:r>
      <w:proofErr w:type="spellEnd"/>
      <w:r w:rsidR="00422279" w:rsidRPr="00B80FF9">
        <w:rPr>
          <w:rFonts w:ascii="Times New Roman" w:hAnsi="Times New Roman" w:cs="Times New Roman"/>
          <w:sz w:val="24"/>
          <w:szCs w:val="24"/>
        </w:rPr>
        <w:t xml:space="preserve">), </w:t>
      </w:r>
      <w:proofErr w:type="spellStart"/>
      <w:proofErr w:type="gramStart"/>
      <w:r w:rsidR="00422279" w:rsidRPr="00B80FF9">
        <w:rPr>
          <w:rFonts w:ascii="Times New Roman" w:hAnsi="Times New Roman" w:cs="Times New Roman"/>
          <w:sz w:val="24"/>
          <w:szCs w:val="24"/>
        </w:rPr>
        <w:t>Uthina</w:t>
      </w:r>
      <w:proofErr w:type="spellEnd"/>
      <w:proofErr w:type="gramEnd"/>
      <w:r w:rsidR="00422279" w:rsidRPr="00B80FF9">
        <w:rPr>
          <w:rFonts w:ascii="Times New Roman" w:hAnsi="Times New Roman" w:cs="Times New Roman"/>
          <w:sz w:val="24"/>
          <w:szCs w:val="24"/>
        </w:rPr>
        <w:t xml:space="preserve"> (</w:t>
      </w:r>
      <w:proofErr w:type="spellStart"/>
      <w:r w:rsidR="00422279" w:rsidRPr="00B80FF9">
        <w:rPr>
          <w:rFonts w:ascii="Times New Roman" w:hAnsi="Times New Roman" w:cs="Times New Roman"/>
          <w:sz w:val="24"/>
          <w:szCs w:val="24"/>
        </w:rPr>
        <w:t>Oudna</w:t>
      </w:r>
      <w:proofErr w:type="spellEnd"/>
      <w:r w:rsidR="00422279" w:rsidRPr="00B80FF9">
        <w:rPr>
          <w:rFonts w:ascii="Times New Roman" w:hAnsi="Times New Roman" w:cs="Times New Roman"/>
          <w:sz w:val="24"/>
          <w:szCs w:val="24"/>
        </w:rPr>
        <w:t>)</w:t>
      </w:r>
      <w:r w:rsidR="00422279" w:rsidRPr="00B80FF9">
        <w:rPr>
          <w:rStyle w:val="FootnoteReference"/>
          <w:rFonts w:ascii="Times New Roman" w:hAnsi="Times New Roman" w:cs="Times New Roman"/>
          <w:sz w:val="24"/>
          <w:szCs w:val="24"/>
        </w:rPr>
        <w:footnoteReference w:id="8"/>
      </w:r>
      <w:r w:rsidR="00422279" w:rsidRPr="00B80FF9">
        <w:rPr>
          <w:rFonts w:ascii="Times New Roman" w:hAnsi="Times New Roman" w:cs="Times New Roman"/>
          <w:sz w:val="24"/>
          <w:szCs w:val="24"/>
        </w:rPr>
        <w:t xml:space="preserve">. Whilst we do not have any written or epigraphic evidence </w:t>
      </w:r>
      <w:r w:rsidR="00AC592A" w:rsidRPr="00B80FF9">
        <w:rPr>
          <w:rFonts w:ascii="Times New Roman" w:hAnsi="Times New Roman" w:cs="Times New Roman"/>
          <w:sz w:val="24"/>
          <w:szCs w:val="24"/>
        </w:rPr>
        <w:t xml:space="preserve">of constitutions for these places it would be safe to assume that they followed previous Roman practice when establishing colonies and requiring them to follow the religious practices of Rome and establish Temples with associated priesthoods for the worship of the Capitoline Triad. We do know that at the later date of 100 CE the colony of </w:t>
      </w:r>
      <w:proofErr w:type="spellStart"/>
      <w:r w:rsidR="00AC592A" w:rsidRPr="00B80FF9">
        <w:rPr>
          <w:rFonts w:ascii="Times New Roman" w:hAnsi="Times New Roman" w:cs="Times New Roman"/>
          <w:sz w:val="24"/>
          <w:szCs w:val="24"/>
        </w:rPr>
        <w:t>Thamugadi</w:t>
      </w:r>
      <w:proofErr w:type="spellEnd"/>
      <w:r w:rsidR="00AC592A" w:rsidRPr="00B80FF9">
        <w:rPr>
          <w:rFonts w:ascii="Times New Roman" w:hAnsi="Times New Roman" w:cs="Times New Roman"/>
          <w:sz w:val="24"/>
          <w:szCs w:val="24"/>
        </w:rPr>
        <w:t xml:space="preserve"> was founded by Trajan and subsequently a Capitol built circa 160 </w:t>
      </w:r>
      <w:r w:rsidRPr="00B80FF9">
        <w:rPr>
          <w:rFonts w:ascii="Times New Roman" w:hAnsi="Times New Roman" w:cs="Times New Roman"/>
          <w:sz w:val="24"/>
          <w:szCs w:val="24"/>
        </w:rPr>
        <w:t>CE</w:t>
      </w:r>
      <w:r w:rsidR="00AC592A" w:rsidRPr="00B80FF9">
        <w:rPr>
          <w:rStyle w:val="FootnoteReference"/>
          <w:rFonts w:ascii="Times New Roman" w:hAnsi="Times New Roman" w:cs="Times New Roman"/>
          <w:sz w:val="24"/>
          <w:szCs w:val="24"/>
        </w:rPr>
        <w:footnoteReference w:id="9"/>
      </w:r>
      <w:r w:rsidR="00AC592A" w:rsidRPr="00B80FF9">
        <w:rPr>
          <w:rFonts w:ascii="Times New Roman" w:hAnsi="Times New Roman" w:cs="Times New Roman"/>
          <w:sz w:val="24"/>
          <w:szCs w:val="24"/>
        </w:rPr>
        <w:t xml:space="preserve"> </w:t>
      </w:r>
    </w:p>
    <w:p w:rsidR="0085106F" w:rsidRPr="00B80FF9" w:rsidRDefault="00AC592A"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However it does not follow that the building of a Capitol required direct instructions from Rome for it to occur. A desire to identify with Rome, initially by Roman citizen colonists or immigrants was sufficient to procure such temples. Rives in discussing Carthage suggests</w:t>
      </w:r>
    </w:p>
    <w:p w:rsidR="0085106F" w:rsidRPr="00B80FF9" w:rsidRDefault="0085106F"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lastRenderedPageBreak/>
        <w:t xml:space="preserve"> “</w:t>
      </w:r>
      <w:proofErr w:type="gramStart"/>
      <w:r w:rsidRPr="00B80FF9">
        <w:rPr>
          <w:rFonts w:ascii="Times New Roman" w:hAnsi="Times New Roman" w:cs="Times New Roman"/>
          <w:sz w:val="24"/>
          <w:szCs w:val="24"/>
        </w:rPr>
        <w:t>the</w:t>
      </w:r>
      <w:proofErr w:type="gramEnd"/>
      <w:r w:rsidRPr="00B80FF9">
        <w:rPr>
          <w:rFonts w:ascii="Times New Roman" w:hAnsi="Times New Roman" w:cs="Times New Roman"/>
          <w:sz w:val="24"/>
          <w:szCs w:val="24"/>
        </w:rPr>
        <w:t xml:space="preserve"> new colonists were themselves Roman citizens, settling in what was still a very largely alien land. They had their own strong reasons for instituting a cult of the Capitoline Triad. By doing so, they were able to identify themselves as part of the ruling power of the empire, different from the subjugated people who were their neighbours”</w:t>
      </w:r>
      <w:r w:rsidRPr="00B80FF9">
        <w:rPr>
          <w:rStyle w:val="FootnoteReference"/>
          <w:rFonts w:ascii="Times New Roman" w:hAnsi="Times New Roman" w:cs="Times New Roman"/>
          <w:sz w:val="24"/>
          <w:szCs w:val="24"/>
        </w:rPr>
        <w:footnoteReference w:id="10"/>
      </w:r>
    </w:p>
    <w:p w:rsidR="007A2031" w:rsidRPr="00B80FF9" w:rsidRDefault="007A2031" w:rsidP="00B80FF9">
      <w:pPr>
        <w:spacing w:line="360" w:lineRule="auto"/>
        <w:rPr>
          <w:rFonts w:ascii="Times New Roman" w:hAnsi="Times New Roman" w:cs="Times New Roman"/>
          <w:sz w:val="24"/>
          <w:szCs w:val="24"/>
        </w:rPr>
      </w:pPr>
      <w:proofErr w:type="spellStart"/>
      <w:r w:rsidRPr="00B80FF9">
        <w:rPr>
          <w:rFonts w:ascii="Times New Roman" w:hAnsi="Times New Roman" w:cs="Times New Roman"/>
          <w:sz w:val="24"/>
          <w:szCs w:val="24"/>
        </w:rPr>
        <w:t>Thuburbo</w:t>
      </w:r>
      <w:proofErr w:type="spell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Maius</w:t>
      </w:r>
      <w:proofErr w:type="spellEnd"/>
      <w:r w:rsidRPr="00B80FF9">
        <w:rPr>
          <w:rFonts w:ascii="Times New Roman" w:hAnsi="Times New Roman" w:cs="Times New Roman"/>
          <w:sz w:val="24"/>
          <w:szCs w:val="24"/>
        </w:rPr>
        <w:t xml:space="preserve"> built a Capitol </w:t>
      </w:r>
      <w:r w:rsidR="00B754BA" w:rsidRPr="00B80FF9">
        <w:rPr>
          <w:rFonts w:ascii="Times New Roman" w:hAnsi="Times New Roman" w:cs="Times New Roman"/>
          <w:sz w:val="24"/>
          <w:szCs w:val="24"/>
        </w:rPr>
        <w:t>during reign of Marcus Aurelius and g</w:t>
      </w:r>
      <w:r w:rsidRPr="00B80FF9">
        <w:rPr>
          <w:rFonts w:ascii="Times New Roman" w:hAnsi="Times New Roman" w:cs="Times New Roman"/>
          <w:sz w:val="24"/>
          <w:szCs w:val="24"/>
        </w:rPr>
        <w:t xml:space="preserve">ot the proconsul to dedicate </w:t>
      </w:r>
      <w:r w:rsidR="00B754BA" w:rsidRPr="00B80FF9">
        <w:rPr>
          <w:rFonts w:ascii="Times New Roman" w:hAnsi="Times New Roman" w:cs="Times New Roman"/>
          <w:sz w:val="24"/>
          <w:szCs w:val="24"/>
        </w:rPr>
        <w:t xml:space="preserve">it. The </w:t>
      </w:r>
      <w:r w:rsidRPr="00B80FF9">
        <w:rPr>
          <w:rFonts w:ascii="Times New Roman" w:hAnsi="Times New Roman" w:cs="Times New Roman"/>
          <w:sz w:val="24"/>
          <w:szCs w:val="24"/>
        </w:rPr>
        <w:t xml:space="preserve">cult statue of Jupiter </w:t>
      </w:r>
      <w:proofErr w:type="spellStart"/>
      <w:r w:rsidRPr="00B80FF9">
        <w:rPr>
          <w:rFonts w:ascii="Times New Roman" w:hAnsi="Times New Roman" w:cs="Times New Roman"/>
          <w:sz w:val="24"/>
          <w:szCs w:val="24"/>
        </w:rPr>
        <w:t>Optimus</w:t>
      </w:r>
      <w:proofErr w:type="spell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Maximus</w:t>
      </w:r>
      <w:proofErr w:type="spellEnd"/>
      <w:r w:rsidRPr="00B80FF9">
        <w:rPr>
          <w:rFonts w:ascii="Times New Roman" w:hAnsi="Times New Roman" w:cs="Times New Roman"/>
          <w:sz w:val="24"/>
          <w:szCs w:val="24"/>
        </w:rPr>
        <w:t xml:space="preserve"> was 7 metres </w:t>
      </w:r>
      <w:r w:rsidR="00B754BA" w:rsidRPr="00B80FF9">
        <w:rPr>
          <w:rFonts w:ascii="Times New Roman" w:hAnsi="Times New Roman" w:cs="Times New Roman"/>
          <w:sz w:val="24"/>
          <w:szCs w:val="24"/>
        </w:rPr>
        <w:t>high. While the temple construction d</w:t>
      </w:r>
      <w:r w:rsidRPr="00B80FF9">
        <w:rPr>
          <w:rFonts w:ascii="Times New Roman" w:hAnsi="Times New Roman" w:cs="Times New Roman"/>
          <w:sz w:val="24"/>
          <w:szCs w:val="24"/>
        </w:rPr>
        <w:t>id not require a</w:t>
      </w:r>
      <w:r w:rsidR="00B754BA" w:rsidRPr="00B80FF9">
        <w:rPr>
          <w:rFonts w:ascii="Times New Roman" w:hAnsi="Times New Roman" w:cs="Times New Roman"/>
          <w:sz w:val="24"/>
          <w:szCs w:val="24"/>
        </w:rPr>
        <w:t xml:space="preserve"> formal</w:t>
      </w:r>
      <w:r w:rsidRPr="00B80FF9">
        <w:rPr>
          <w:rFonts w:ascii="Times New Roman" w:hAnsi="Times New Roman" w:cs="Times New Roman"/>
          <w:sz w:val="24"/>
          <w:szCs w:val="24"/>
        </w:rPr>
        <w:t xml:space="preserve"> dedication from a Roman official </w:t>
      </w:r>
      <w:r w:rsidR="00B754BA" w:rsidRPr="00B80FF9">
        <w:rPr>
          <w:rFonts w:ascii="Times New Roman" w:hAnsi="Times New Roman" w:cs="Times New Roman"/>
          <w:sz w:val="24"/>
          <w:szCs w:val="24"/>
        </w:rPr>
        <w:t>it did but</w:t>
      </w:r>
      <w:r w:rsidRPr="00B80FF9">
        <w:rPr>
          <w:rFonts w:ascii="Times New Roman" w:hAnsi="Times New Roman" w:cs="Times New Roman"/>
          <w:sz w:val="24"/>
          <w:szCs w:val="24"/>
        </w:rPr>
        <w:t xml:space="preserve"> need authorization</w:t>
      </w:r>
      <w:r w:rsidR="00B754BA" w:rsidRPr="00B80FF9">
        <w:rPr>
          <w:rFonts w:ascii="Times New Roman" w:hAnsi="Times New Roman" w:cs="Times New Roman"/>
          <w:sz w:val="24"/>
          <w:szCs w:val="24"/>
        </w:rPr>
        <w:t>. For Rives</w:t>
      </w:r>
      <w:r w:rsidRPr="00B80FF9">
        <w:rPr>
          <w:rFonts w:ascii="Times New Roman" w:hAnsi="Times New Roman" w:cs="Times New Roman"/>
          <w:sz w:val="24"/>
          <w:szCs w:val="24"/>
        </w:rPr>
        <w:t xml:space="preserve"> “Its construction was an obvious gesture of self-conscious Romanization”</w:t>
      </w:r>
      <w:r w:rsidRPr="00B80FF9">
        <w:rPr>
          <w:rStyle w:val="FootnoteReference"/>
          <w:rFonts w:ascii="Times New Roman" w:hAnsi="Times New Roman" w:cs="Times New Roman"/>
          <w:sz w:val="24"/>
          <w:szCs w:val="24"/>
        </w:rPr>
        <w:footnoteReference w:id="11"/>
      </w:r>
    </w:p>
    <w:p w:rsidR="00670870" w:rsidRPr="00B80FF9" w:rsidRDefault="009C0C57"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Rome never had an official religion. While deliberately founded colonies were expected to follow Rome in religious affiliation other cities and towns were left alone to follow their own religious ways providing they did not conflict with Rome. In Africa Proconsularis what we witness is similar to developments in other provinces. There develops a certain element of what might be termed Romanization by some whereby the local elite dedicate religious centres to either the new imported Roman gods such as the Capitoline Triad or adapt existing gods such as Baal into a more Romanized persona such as Saturn. Whilst it appears that there is an absence of direct pressure to adopt such practices it undoubtedly was of benefit to both the local elite and indeed individual urban </w:t>
      </w:r>
      <w:r w:rsidR="00E104A2" w:rsidRPr="00B80FF9">
        <w:rPr>
          <w:rFonts w:ascii="Times New Roman" w:hAnsi="Times New Roman" w:cs="Times New Roman"/>
          <w:sz w:val="24"/>
          <w:szCs w:val="24"/>
        </w:rPr>
        <w:t>centres to adopt such practices if they had a desire or necessity to appear close to the Roman administration.</w:t>
      </w:r>
      <w:r w:rsidRPr="00B80FF9">
        <w:rPr>
          <w:rFonts w:ascii="Times New Roman" w:hAnsi="Times New Roman" w:cs="Times New Roman"/>
          <w:sz w:val="24"/>
          <w:szCs w:val="24"/>
        </w:rPr>
        <w:t xml:space="preserve"> </w:t>
      </w:r>
    </w:p>
    <w:p w:rsidR="00042D2E" w:rsidRPr="00B80FF9" w:rsidRDefault="00670870"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So partially in response to a lack of central direction and a desire to worship in a way that would be in tune with their Roman masters cities and towns took it upon themselves to create appropriate symbols . In the capital of the province, Carthage marble reliefs appeared probably of Mars </w:t>
      </w:r>
      <w:proofErr w:type="spellStart"/>
      <w:r w:rsidRPr="00B80FF9">
        <w:rPr>
          <w:rFonts w:ascii="Times New Roman" w:hAnsi="Times New Roman" w:cs="Times New Roman"/>
          <w:sz w:val="24"/>
          <w:szCs w:val="24"/>
        </w:rPr>
        <w:t>Ultor</w:t>
      </w:r>
      <w:proofErr w:type="spellEnd"/>
      <w:r w:rsidRPr="00B80FF9">
        <w:rPr>
          <w:rFonts w:ascii="Times New Roman" w:hAnsi="Times New Roman" w:cs="Times New Roman"/>
          <w:sz w:val="24"/>
          <w:szCs w:val="24"/>
        </w:rPr>
        <w:t xml:space="preserve"> and Venus </w:t>
      </w:r>
      <w:proofErr w:type="spellStart"/>
      <w:r w:rsidRPr="00B80FF9">
        <w:rPr>
          <w:rFonts w:ascii="Times New Roman" w:hAnsi="Times New Roman" w:cs="Times New Roman"/>
          <w:sz w:val="24"/>
          <w:szCs w:val="24"/>
        </w:rPr>
        <w:t>Gen</w:t>
      </w:r>
      <w:r w:rsidR="00D226DF" w:rsidRPr="00B80FF9">
        <w:rPr>
          <w:rFonts w:ascii="Times New Roman" w:hAnsi="Times New Roman" w:cs="Times New Roman"/>
          <w:sz w:val="24"/>
          <w:szCs w:val="24"/>
        </w:rPr>
        <w:t>etrix</w:t>
      </w:r>
      <w:proofErr w:type="spellEnd"/>
      <w:r w:rsidR="00D226DF" w:rsidRPr="00B80FF9">
        <w:rPr>
          <w:rFonts w:ascii="Times New Roman" w:hAnsi="Times New Roman" w:cs="Times New Roman"/>
          <w:sz w:val="24"/>
          <w:szCs w:val="24"/>
        </w:rPr>
        <w:t xml:space="preserve"> together with a local version of the </w:t>
      </w:r>
      <w:proofErr w:type="spellStart"/>
      <w:r w:rsidR="00D226DF" w:rsidRPr="00B80FF9">
        <w:rPr>
          <w:rFonts w:ascii="Times New Roman" w:hAnsi="Times New Roman" w:cs="Times New Roman"/>
          <w:sz w:val="24"/>
          <w:szCs w:val="24"/>
        </w:rPr>
        <w:t>Ara</w:t>
      </w:r>
      <w:proofErr w:type="spellEnd"/>
      <w:r w:rsidR="00D226DF" w:rsidRPr="00B80FF9">
        <w:rPr>
          <w:rFonts w:ascii="Times New Roman" w:hAnsi="Times New Roman" w:cs="Times New Roman"/>
          <w:sz w:val="24"/>
          <w:szCs w:val="24"/>
        </w:rPr>
        <w:t xml:space="preserve"> </w:t>
      </w:r>
      <w:proofErr w:type="spellStart"/>
      <w:r w:rsidR="00D226DF" w:rsidRPr="00B80FF9">
        <w:rPr>
          <w:rFonts w:ascii="Times New Roman" w:hAnsi="Times New Roman" w:cs="Times New Roman"/>
          <w:sz w:val="24"/>
          <w:szCs w:val="24"/>
        </w:rPr>
        <w:t>Pacis</w:t>
      </w:r>
      <w:proofErr w:type="spellEnd"/>
      <w:r w:rsidR="00D226DF" w:rsidRPr="00B80FF9">
        <w:rPr>
          <w:rFonts w:ascii="Times New Roman" w:hAnsi="Times New Roman" w:cs="Times New Roman"/>
          <w:sz w:val="24"/>
          <w:szCs w:val="24"/>
        </w:rPr>
        <w:t xml:space="preserve"> depicting sacrificial scenes and the Flight of Aeneas.</w:t>
      </w:r>
      <w:r w:rsidR="00D226DF" w:rsidRPr="00B80FF9">
        <w:rPr>
          <w:rStyle w:val="FootnoteReference"/>
          <w:rFonts w:ascii="Times New Roman" w:hAnsi="Times New Roman" w:cs="Times New Roman"/>
          <w:sz w:val="24"/>
          <w:szCs w:val="24"/>
        </w:rPr>
        <w:footnoteReference w:id="12"/>
      </w:r>
      <w:r w:rsidR="009C0C57" w:rsidRPr="00B80FF9">
        <w:rPr>
          <w:rFonts w:ascii="Times New Roman" w:hAnsi="Times New Roman" w:cs="Times New Roman"/>
          <w:sz w:val="24"/>
          <w:szCs w:val="24"/>
        </w:rPr>
        <w:t xml:space="preserve"> </w:t>
      </w:r>
      <w:r w:rsidR="00D226DF" w:rsidRPr="00B80FF9">
        <w:rPr>
          <w:rFonts w:ascii="Times New Roman" w:hAnsi="Times New Roman" w:cs="Times New Roman"/>
          <w:sz w:val="24"/>
          <w:szCs w:val="24"/>
        </w:rPr>
        <w:t xml:space="preserve">However this was not just a recreation of Rome in Africa because the </w:t>
      </w:r>
      <w:r w:rsidR="00042D2E" w:rsidRPr="00B80FF9">
        <w:rPr>
          <w:rFonts w:ascii="Times New Roman" w:hAnsi="Times New Roman" w:cs="Times New Roman"/>
          <w:i/>
          <w:sz w:val="24"/>
          <w:szCs w:val="24"/>
        </w:rPr>
        <w:t xml:space="preserve">Sacra </w:t>
      </w:r>
      <w:proofErr w:type="spellStart"/>
      <w:r w:rsidR="00042D2E" w:rsidRPr="00B80FF9">
        <w:rPr>
          <w:rFonts w:ascii="Times New Roman" w:hAnsi="Times New Roman" w:cs="Times New Roman"/>
          <w:i/>
          <w:sz w:val="24"/>
          <w:szCs w:val="24"/>
        </w:rPr>
        <w:t>publica</w:t>
      </w:r>
      <w:proofErr w:type="spellEnd"/>
      <w:r w:rsidR="00042D2E" w:rsidRPr="00B80FF9">
        <w:rPr>
          <w:rFonts w:ascii="Times New Roman" w:hAnsi="Times New Roman" w:cs="Times New Roman"/>
          <w:sz w:val="24"/>
          <w:szCs w:val="24"/>
        </w:rPr>
        <w:t xml:space="preserve"> of cities would</w:t>
      </w:r>
      <w:r w:rsidR="00D226DF" w:rsidRPr="00B80FF9">
        <w:rPr>
          <w:rFonts w:ascii="Times New Roman" w:hAnsi="Times New Roman" w:cs="Times New Roman"/>
          <w:sz w:val="24"/>
          <w:szCs w:val="24"/>
        </w:rPr>
        <w:t xml:space="preserve"> also contain native gods-which together</w:t>
      </w:r>
      <w:r w:rsidR="00042D2E" w:rsidRPr="00B80FF9">
        <w:rPr>
          <w:rFonts w:ascii="Times New Roman" w:hAnsi="Times New Roman" w:cs="Times New Roman"/>
          <w:sz w:val="24"/>
          <w:szCs w:val="24"/>
        </w:rPr>
        <w:t xml:space="preserve"> made up a collective religious identity for a city or town </w:t>
      </w:r>
      <w:r w:rsidR="00042D2E" w:rsidRPr="00B80FF9">
        <w:rPr>
          <w:rStyle w:val="FootnoteReference"/>
          <w:rFonts w:ascii="Times New Roman" w:hAnsi="Times New Roman" w:cs="Times New Roman"/>
          <w:sz w:val="24"/>
          <w:szCs w:val="24"/>
        </w:rPr>
        <w:footnoteReference w:id="13"/>
      </w:r>
      <w:r w:rsidR="00D226DF" w:rsidRPr="00B80FF9">
        <w:rPr>
          <w:rFonts w:ascii="Times New Roman" w:hAnsi="Times New Roman" w:cs="Times New Roman"/>
          <w:sz w:val="24"/>
          <w:szCs w:val="24"/>
        </w:rPr>
        <w:t xml:space="preserve"> which was distinctly their own.</w:t>
      </w:r>
    </w:p>
    <w:p w:rsidR="002F0870" w:rsidRPr="00B80FF9" w:rsidRDefault="00D245E7"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lastRenderedPageBreak/>
        <w:t xml:space="preserve">So for the local elite the provision of temples and shrines became to be important. It was a way of illustrating </w:t>
      </w:r>
      <w:r w:rsidR="00887FCA" w:rsidRPr="00B80FF9">
        <w:rPr>
          <w:rFonts w:ascii="Times New Roman" w:hAnsi="Times New Roman" w:cs="Times New Roman"/>
          <w:sz w:val="24"/>
          <w:szCs w:val="24"/>
        </w:rPr>
        <w:t>wealth with people</w:t>
      </w:r>
      <w:r w:rsidR="003E46D9" w:rsidRPr="00B80FF9">
        <w:rPr>
          <w:rFonts w:ascii="Times New Roman" w:hAnsi="Times New Roman" w:cs="Times New Roman"/>
          <w:sz w:val="24"/>
          <w:szCs w:val="24"/>
        </w:rPr>
        <w:t xml:space="preserve"> spend</w:t>
      </w:r>
      <w:r w:rsidR="00887FCA" w:rsidRPr="00B80FF9">
        <w:rPr>
          <w:rFonts w:ascii="Times New Roman" w:hAnsi="Times New Roman" w:cs="Times New Roman"/>
          <w:sz w:val="24"/>
          <w:szCs w:val="24"/>
        </w:rPr>
        <w:t>ing</w:t>
      </w:r>
      <w:r w:rsidR="003E46D9" w:rsidRPr="00B80FF9">
        <w:rPr>
          <w:rFonts w:ascii="Times New Roman" w:hAnsi="Times New Roman" w:cs="Times New Roman"/>
          <w:sz w:val="24"/>
          <w:szCs w:val="24"/>
        </w:rPr>
        <w:t xml:space="preserve"> a lot of money dedicating temples</w:t>
      </w:r>
      <w:r w:rsidR="003E46D9" w:rsidRPr="00B80FF9">
        <w:rPr>
          <w:rStyle w:val="FootnoteReference"/>
          <w:rFonts w:ascii="Times New Roman" w:hAnsi="Times New Roman" w:cs="Times New Roman"/>
          <w:sz w:val="24"/>
          <w:szCs w:val="24"/>
        </w:rPr>
        <w:footnoteReference w:id="14"/>
      </w:r>
      <w:r w:rsidR="003E46D9" w:rsidRPr="00B80FF9">
        <w:rPr>
          <w:rFonts w:ascii="Times New Roman" w:hAnsi="Times New Roman" w:cs="Times New Roman"/>
          <w:sz w:val="24"/>
          <w:szCs w:val="24"/>
        </w:rPr>
        <w:t xml:space="preserve">, </w:t>
      </w:r>
      <w:r w:rsidR="007040E2" w:rsidRPr="00B80FF9">
        <w:rPr>
          <w:rFonts w:ascii="Times New Roman" w:hAnsi="Times New Roman" w:cs="Times New Roman"/>
          <w:sz w:val="24"/>
          <w:szCs w:val="24"/>
        </w:rPr>
        <w:t>providing support</w:t>
      </w:r>
      <w:r w:rsidRPr="00B80FF9">
        <w:rPr>
          <w:rFonts w:ascii="Times New Roman" w:hAnsi="Times New Roman" w:cs="Times New Roman"/>
          <w:sz w:val="24"/>
          <w:szCs w:val="24"/>
        </w:rPr>
        <w:t xml:space="preserve"> for the city and an acknowledgement of the new reality of being a province of an empire. It was important that the beneficence of local elites was recognised and so dedications on temples and shrines publicly acknowledged </w:t>
      </w:r>
      <w:r w:rsidR="003E46D9" w:rsidRPr="00B80FF9">
        <w:rPr>
          <w:rFonts w:ascii="Times New Roman" w:hAnsi="Times New Roman" w:cs="Times New Roman"/>
          <w:sz w:val="24"/>
          <w:szCs w:val="24"/>
        </w:rPr>
        <w:t>who had paid for the work. With such recognition came official positions such as priesthoods and acknowledgement of status. If there was no town council such religious shrines could not officially be deemed official cults so they were technically private but acted as public</w:t>
      </w:r>
      <w:r w:rsidR="003E46D9" w:rsidRPr="00B80FF9">
        <w:rPr>
          <w:rStyle w:val="FootnoteReference"/>
          <w:rFonts w:ascii="Times New Roman" w:hAnsi="Times New Roman" w:cs="Times New Roman"/>
          <w:sz w:val="24"/>
          <w:szCs w:val="24"/>
        </w:rPr>
        <w:footnoteReference w:id="15"/>
      </w:r>
      <w:r w:rsidR="003E46D9" w:rsidRPr="00B80FF9">
        <w:rPr>
          <w:rFonts w:ascii="Times New Roman" w:hAnsi="Times New Roman" w:cs="Times New Roman"/>
          <w:sz w:val="24"/>
          <w:szCs w:val="24"/>
        </w:rPr>
        <w:t xml:space="preserve">. </w:t>
      </w:r>
      <w:r w:rsidR="00892B96" w:rsidRPr="00B80FF9">
        <w:rPr>
          <w:rFonts w:ascii="Times New Roman" w:hAnsi="Times New Roman" w:cs="Times New Roman"/>
          <w:sz w:val="24"/>
          <w:szCs w:val="24"/>
        </w:rPr>
        <w:t xml:space="preserve">Examples of such munificence include at </w:t>
      </w:r>
      <w:proofErr w:type="spellStart"/>
      <w:r w:rsidR="00892B96" w:rsidRPr="00B80FF9">
        <w:rPr>
          <w:rFonts w:ascii="Times New Roman" w:hAnsi="Times New Roman" w:cs="Times New Roman"/>
          <w:sz w:val="24"/>
          <w:szCs w:val="24"/>
        </w:rPr>
        <w:t>Theveste</w:t>
      </w:r>
      <w:proofErr w:type="spellEnd"/>
      <w:r w:rsidR="00892B96" w:rsidRPr="00B80FF9">
        <w:rPr>
          <w:rFonts w:ascii="Times New Roman" w:hAnsi="Times New Roman" w:cs="Times New Roman"/>
          <w:sz w:val="24"/>
          <w:szCs w:val="24"/>
        </w:rPr>
        <w:t xml:space="preserve"> a temple costing 63,000 </w:t>
      </w:r>
      <w:r w:rsidR="00892B96" w:rsidRPr="00B80FF9">
        <w:rPr>
          <w:rFonts w:ascii="Times New Roman" w:hAnsi="Times New Roman" w:cs="Times New Roman"/>
          <w:i/>
          <w:sz w:val="24"/>
          <w:szCs w:val="24"/>
        </w:rPr>
        <w:t>sesterces</w:t>
      </w:r>
      <w:r w:rsidR="00887FCA" w:rsidRPr="00B80FF9">
        <w:rPr>
          <w:rFonts w:ascii="Times New Roman" w:hAnsi="Times New Roman" w:cs="Times New Roman"/>
          <w:i/>
          <w:sz w:val="24"/>
          <w:szCs w:val="24"/>
        </w:rPr>
        <w:t xml:space="preserve"> </w:t>
      </w:r>
      <w:r w:rsidR="00887FCA" w:rsidRPr="00B80FF9">
        <w:rPr>
          <w:rFonts w:ascii="Times New Roman" w:hAnsi="Times New Roman" w:cs="Times New Roman"/>
          <w:sz w:val="24"/>
          <w:szCs w:val="24"/>
        </w:rPr>
        <w:t>which</w:t>
      </w:r>
      <w:r w:rsidR="007040E2" w:rsidRPr="00B80FF9">
        <w:rPr>
          <w:rFonts w:ascii="Times New Roman" w:hAnsi="Times New Roman" w:cs="Times New Roman"/>
          <w:sz w:val="24"/>
          <w:szCs w:val="24"/>
        </w:rPr>
        <w:t xml:space="preserve"> was dedicated in 160 CE</w:t>
      </w:r>
      <w:r w:rsidR="00892B96" w:rsidRPr="00B80FF9">
        <w:rPr>
          <w:rFonts w:ascii="Times New Roman" w:hAnsi="Times New Roman" w:cs="Times New Roman"/>
          <w:sz w:val="24"/>
          <w:szCs w:val="24"/>
        </w:rPr>
        <w:t xml:space="preserve">. In </w:t>
      </w:r>
      <w:proofErr w:type="spellStart"/>
      <w:r w:rsidR="00892B96" w:rsidRPr="00B80FF9">
        <w:rPr>
          <w:rFonts w:ascii="Times New Roman" w:hAnsi="Times New Roman" w:cs="Times New Roman"/>
          <w:sz w:val="24"/>
          <w:szCs w:val="24"/>
        </w:rPr>
        <w:t>Thugga</w:t>
      </w:r>
      <w:proofErr w:type="spellEnd"/>
      <w:r w:rsidR="00892B96" w:rsidRPr="00B80FF9">
        <w:rPr>
          <w:rFonts w:ascii="Times New Roman" w:hAnsi="Times New Roman" w:cs="Times New Roman"/>
          <w:sz w:val="24"/>
          <w:szCs w:val="24"/>
        </w:rPr>
        <w:t xml:space="preserve"> the </w:t>
      </w:r>
      <w:proofErr w:type="spellStart"/>
      <w:r w:rsidR="00892B96" w:rsidRPr="00B80FF9">
        <w:rPr>
          <w:rFonts w:ascii="Times New Roman" w:hAnsi="Times New Roman" w:cs="Times New Roman"/>
          <w:sz w:val="24"/>
          <w:szCs w:val="24"/>
        </w:rPr>
        <w:t>Gabinii</w:t>
      </w:r>
      <w:proofErr w:type="spellEnd"/>
      <w:r w:rsidR="00892B96" w:rsidRPr="00B80FF9">
        <w:rPr>
          <w:rFonts w:ascii="Times New Roman" w:hAnsi="Times New Roman" w:cs="Times New Roman"/>
          <w:sz w:val="24"/>
          <w:szCs w:val="24"/>
        </w:rPr>
        <w:t xml:space="preserve"> family dedicate temple complex on </w:t>
      </w:r>
      <w:r w:rsidR="00E104A2" w:rsidRPr="00B80FF9">
        <w:rPr>
          <w:rFonts w:ascii="Times New Roman" w:hAnsi="Times New Roman" w:cs="Times New Roman"/>
          <w:sz w:val="24"/>
          <w:szCs w:val="24"/>
        </w:rPr>
        <w:t>behalf of the</w:t>
      </w:r>
      <w:r w:rsidR="00892B96" w:rsidRPr="00B80FF9">
        <w:rPr>
          <w:rFonts w:ascii="Times New Roman" w:hAnsi="Times New Roman" w:cs="Times New Roman"/>
          <w:sz w:val="24"/>
          <w:szCs w:val="24"/>
        </w:rPr>
        <w:t xml:space="preserve"> health of</w:t>
      </w:r>
      <w:r w:rsidR="007040E2" w:rsidRPr="00B80FF9">
        <w:rPr>
          <w:rFonts w:ascii="Times New Roman" w:hAnsi="Times New Roman" w:cs="Times New Roman"/>
          <w:sz w:val="24"/>
          <w:szCs w:val="24"/>
        </w:rPr>
        <w:t xml:space="preserve"> </w:t>
      </w:r>
      <w:r w:rsidR="00E104A2" w:rsidRPr="00B80FF9">
        <w:rPr>
          <w:rFonts w:ascii="Times New Roman" w:hAnsi="Times New Roman" w:cs="Times New Roman"/>
          <w:sz w:val="24"/>
          <w:szCs w:val="24"/>
        </w:rPr>
        <w:t>the emperor</w:t>
      </w:r>
      <w:r w:rsidR="00892B96" w:rsidRPr="00B80FF9">
        <w:rPr>
          <w:rFonts w:ascii="Times New Roman" w:hAnsi="Times New Roman" w:cs="Times New Roman"/>
          <w:sz w:val="24"/>
          <w:szCs w:val="24"/>
        </w:rPr>
        <w:t xml:space="preserve"> to</w:t>
      </w:r>
      <w:r w:rsidR="007040E2" w:rsidRPr="00B80FF9">
        <w:rPr>
          <w:rFonts w:ascii="Times New Roman" w:hAnsi="Times New Roman" w:cs="Times New Roman"/>
          <w:sz w:val="24"/>
          <w:szCs w:val="24"/>
        </w:rPr>
        <w:t xml:space="preserve"> four deities.</w:t>
      </w:r>
      <w:r w:rsidR="00892B96" w:rsidRPr="00B80FF9">
        <w:rPr>
          <w:rFonts w:ascii="Times New Roman" w:hAnsi="Times New Roman" w:cs="Times New Roman"/>
          <w:sz w:val="24"/>
          <w:szCs w:val="24"/>
        </w:rPr>
        <w:t xml:space="preserve"> Concordia, </w:t>
      </w:r>
      <w:proofErr w:type="spellStart"/>
      <w:r w:rsidR="00892B96" w:rsidRPr="00B80FF9">
        <w:rPr>
          <w:rFonts w:ascii="Times New Roman" w:hAnsi="Times New Roman" w:cs="Times New Roman"/>
          <w:sz w:val="24"/>
          <w:szCs w:val="24"/>
        </w:rPr>
        <w:t>Frugifer</w:t>
      </w:r>
      <w:proofErr w:type="spellEnd"/>
      <w:r w:rsidR="00892B96" w:rsidRPr="00B80FF9">
        <w:rPr>
          <w:rFonts w:ascii="Times New Roman" w:hAnsi="Times New Roman" w:cs="Times New Roman"/>
          <w:sz w:val="24"/>
          <w:szCs w:val="24"/>
        </w:rPr>
        <w:t xml:space="preserve"> likely to be</w:t>
      </w:r>
      <w:r w:rsidR="007040E2" w:rsidRPr="00B80FF9">
        <w:rPr>
          <w:rFonts w:ascii="Times New Roman" w:hAnsi="Times New Roman" w:cs="Times New Roman"/>
          <w:sz w:val="24"/>
          <w:szCs w:val="24"/>
        </w:rPr>
        <w:t xml:space="preserve"> a</w:t>
      </w:r>
      <w:r w:rsidR="00892B96" w:rsidRPr="00B80FF9">
        <w:rPr>
          <w:rFonts w:ascii="Times New Roman" w:hAnsi="Times New Roman" w:cs="Times New Roman"/>
          <w:sz w:val="24"/>
          <w:szCs w:val="24"/>
        </w:rPr>
        <w:t xml:space="preserve"> pre Roman deity, </w:t>
      </w:r>
      <w:proofErr w:type="spellStart"/>
      <w:r w:rsidR="00892B96" w:rsidRPr="00B80FF9">
        <w:rPr>
          <w:rFonts w:ascii="Times New Roman" w:hAnsi="Times New Roman" w:cs="Times New Roman"/>
          <w:sz w:val="24"/>
          <w:szCs w:val="24"/>
        </w:rPr>
        <w:t>Liber</w:t>
      </w:r>
      <w:proofErr w:type="spellEnd"/>
      <w:r w:rsidR="00892B96" w:rsidRPr="00B80FF9">
        <w:rPr>
          <w:rFonts w:ascii="Times New Roman" w:hAnsi="Times New Roman" w:cs="Times New Roman"/>
          <w:sz w:val="24"/>
          <w:szCs w:val="24"/>
        </w:rPr>
        <w:t xml:space="preserve"> Pater who </w:t>
      </w:r>
      <w:r w:rsidR="00E104A2" w:rsidRPr="00B80FF9">
        <w:rPr>
          <w:rFonts w:ascii="Times New Roman" w:hAnsi="Times New Roman" w:cs="Times New Roman"/>
          <w:sz w:val="24"/>
          <w:szCs w:val="24"/>
        </w:rPr>
        <w:t>was very</w:t>
      </w:r>
      <w:r w:rsidR="00892B96" w:rsidRPr="00B80FF9">
        <w:rPr>
          <w:rFonts w:ascii="Times New Roman" w:hAnsi="Times New Roman" w:cs="Times New Roman"/>
          <w:sz w:val="24"/>
          <w:szCs w:val="24"/>
        </w:rPr>
        <w:t xml:space="preserve"> popula</w:t>
      </w:r>
      <w:r w:rsidR="007040E2" w:rsidRPr="00B80FF9">
        <w:rPr>
          <w:rFonts w:ascii="Times New Roman" w:hAnsi="Times New Roman" w:cs="Times New Roman"/>
          <w:sz w:val="24"/>
          <w:szCs w:val="24"/>
        </w:rPr>
        <w:t xml:space="preserve">r in Roman Africa, </w:t>
      </w:r>
      <w:r w:rsidR="00E104A2" w:rsidRPr="00B80FF9">
        <w:rPr>
          <w:rFonts w:ascii="Times New Roman" w:hAnsi="Times New Roman" w:cs="Times New Roman"/>
          <w:sz w:val="24"/>
          <w:szCs w:val="24"/>
        </w:rPr>
        <w:t>and Neptune</w:t>
      </w:r>
      <w:r w:rsidR="007040E2" w:rsidRPr="00B80FF9">
        <w:rPr>
          <w:rFonts w:ascii="Times New Roman" w:hAnsi="Times New Roman" w:cs="Times New Roman"/>
          <w:sz w:val="24"/>
          <w:szCs w:val="24"/>
        </w:rPr>
        <w:t>.</w:t>
      </w:r>
      <w:r w:rsidR="00892B96" w:rsidRPr="00B80FF9">
        <w:rPr>
          <w:rFonts w:ascii="Times New Roman" w:hAnsi="Times New Roman" w:cs="Times New Roman"/>
          <w:sz w:val="24"/>
          <w:szCs w:val="24"/>
        </w:rPr>
        <w:t xml:space="preserve"> </w:t>
      </w:r>
      <w:r w:rsidR="007040E2" w:rsidRPr="00B80FF9">
        <w:rPr>
          <w:rFonts w:ascii="Times New Roman" w:hAnsi="Times New Roman" w:cs="Times New Roman"/>
          <w:sz w:val="24"/>
          <w:szCs w:val="24"/>
        </w:rPr>
        <w:t>G</w:t>
      </w:r>
      <w:r w:rsidR="00892B96" w:rsidRPr="00B80FF9">
        <w:rPr>
          <w:rFonts w:ascii="Times New Roman" w:hAnsi="Times New Roman" w:cs="Times New Roman"/>
          <w:sz w:val="24"/>
          <w:szCs w:val="24"/>
        </w:rPr>
        <w:t xml:space="preserve">iven that </w:t>
      </w:r>
      <w:proofErr w:type="spellStart"/>
      <w:r w:rsidR="00892B96" w:rsidRPr="00B80FF9">
        <w:rPr>
          <w:rFonts w:ascii="Times New Roman" w:hAnsi="Times New Roman" w:cs="Times New Roman"/>
          <w:sz w:val="24"/>
          <w:szCs w:val="24"/>
        </w:rPr>
        <w:t>Thugga</w:t>
      </w:r>
      <w:proofErr w:type="spellEnd"/>
      <w:r w:rsidR="00892B96" w:rsidRPr="00B80FF9">
        <w:rPr>
          <w:rFonts w:ascii="Times New Roman" w:hAnsi="Times New Roman" w:cs="Times New Roman"/>
          <w:sz w:val="24"/>
          <w:szCs w:val="24"/>
        </w:rPr>
        <w:t xml:space="preserve"> was not near the coast it is thought</w:t>
      </w:r>
      <w:r w:rsidR="007040E2" w:rsidRPr="00B80FF9">
        <w:rPr>
          <w:rFonts w:ascii="Times New Roman" w:hAnsi="Times New Roman" w:cs="Times New Roman"/>
          <w:sz w:val="24"/>
          <w:szCs w:val="24"/>
        </w:rPr>
        <w:t xml:space="preserve"> that the last god could be an</w:t>
      </w:r>
      <w:r w:rsidR="00892B96" w:rsidRPr="00B80FF9">
        <w:rPr>
          <w:rFonts w:ascii="Times New Roman" w:hAnsi="Times New Roman" w:cs="Times New Roman"/>
          <w:sz w:val="24"/>
          <w:szCs w:val="24"/>
        </w:rPr>
        <w:t xml:space="preserve"> African deity with a Roman </w:t>
      </w:r>
      <w:r w:rsidR="00E104A2" w:rsidRPr="00B80FF9">
        <w:rPr>
          <w:rFonts w:ascii="Times New Roman" w:hAnsi="Times New Roman" w:cs="Times New Roman"/>
          <w:sz w:val="24"/>
          <w:szCs w:val="24"/>
        </w:rPr>
        <w:t>name</w:t>
      </w:r>
      <w:r w:rsidR="00892B96" w:rsidRPr="00B80FF9">
        <w:rPr>
          <w:rStyle w:val="FootnoteReference"/>
          <w:rFonts w:ascii="Times New Roman" w:hAnsi="Times New Roman" w:cs="Times New Roman"/>
          <w:sz w:val="24"/>
          <w:szCs w:val="24"/>
        </w:rPr>
        <w:footnoteReference w:id="16"/>
      </w:r>
      <w:r w:rsidR="00892B96" w:rsidRPr="00B80FF9">
        <w:rPr>
          <w:rFonts w:ascii="Times New Roman" w:hAnsi="Times New Roman" w:cs="Times New Roman"/>
          <w:sz w:val="24"/>
          <w:szCs w:val="24"/>
        </w:rPr>
        <w:t xml:space="preserve">. In </w:t>
      </w:r>
      <w:proofErr w:type="spellStart"/>
      <w:r w:rsidR="002F0870" w:rsidRPr="00B80FF9">
        <w:rPr>
          <w:rFonts w:ascii="Times New Roman" w:hAnsi="Times New Roman" w:cs="Times New Roman"/>
          <w:sz w:val="24"/>
          <w:szCs w:val="24"/>
        </w:rPr>
        <w:t>Agbia</w:t>
      </w:r>
      <w:proofErr w:type="spellEnd"/>
      <w:r w:rsidR="002F0870" w:rsidRPr="00B80FF9">
        <w:rPr>
          <w:rFonts w:ascii="Times New Roman" w:hAnsi="Times New Roman" w:cs="Times New Roman"/>
          <w:sz w:val="24"/>
          <w:szCs w:val="24"/>
        </w:rPr>
        <w:t xml:space="preserve"> near </w:t>
      </w:r>
      <w:proofErr w:type="spellStart"/>
      <w:r w:rsidR="002F0870" w:rsidRPr="00B80FF9">
        <w:rPr>
          <w:rFonts w:ascii="Times New Roman" w:hAnsi="Times New Roman" w:cs="Times New Roman"/>
          <w:sz w:val="24"/>
          <w:szCs w:val="24"/>
        </w:rPr>
        <w:t>Thugga</w:t>
      </w:r>
      <w:proofErr w:type="spellEnd"/>
      <w:r w:rsidR="002F0870" w:rsidRPr="00B80FF9">
        <w:rPr>
          <w:rFonts w:ascii="Times New Roman" w:hAnsi="Times New Roman" w:cs="Times New Roman"/>
          <w:sz w:val="24"/>
          <w:szCs w:val="24"/>
        </w:rPr>
        <w:t xml:space="preserve">, </w:t>
      </w:r>
      <w:proofErr w:type="spellStart"/>
      <w:r w:rsidR="002F0870" w:rsidRPr="00B80FF9">
        <w:rPr>
          <w:rFonts w:ascii="Times New Roman" w:hAnsi="Times New Roman" w:cs="Times New Roman"/>
          <w:sz w:val="24"/>
          <w:szCs w:val="24"/>
        </w:rPr>
        <w:t>Cinciucs</w:t>
      </w:r>
      <w:proofErr w:type="spellEnd"/>
      <w:r w:rsidR="002F0870" w:rsidRPr="00B80FF9">
        <w:rPr>
          <w:rFonts w:ascii="Times New Roman" w:hAnsi="Times New Roman" w:cs="Times New Roman"/>
          <w:sz w:val="24"/>
          <w:szCs w:val="24"/>
        </w:rPr>
        <w:t xml:space="preserve"> Victor was made a public patron and in response restored the portico of the temple of the </w:t>
      </w:r>
      <w:proofErr w:type="spellStart"/>
      <w:r w:rsidR="002F0870" w:rsidRPr="00B80FF9">
        <w:rPr>
          <w:rFonts w:ascii="Times New Roman" w:hAnsi="Times New Roman" w:cs="Times New Roman"/>
          <w:sz w:val="24"/>
          <w:szCs w:val="24"/>
        </w:rPr>
        <w:t>Cereres</w:t>
      </w:r>
      <w:proofErr w:type="spellEnd"/>
      <w:r w:rsidR="002F0870" w:rsidRPr="00B80FF9">
        <w:rPr>
          <w:rFonts w:ascii="Times New Roman" w:hAnsi="Times New Roman" w:cs="Times New Roman"/>
          <w:sz w:val="24"/>
          <w:szCs w:val="24"/>
        </w:rPr>
        <w:t xml:space="preserve"> </w:t>
      </w:r>
      <w:r w:rsidR="002F0870" w:rsidRPr="00B80FF9">
        <w:rPr>
          <w:rStyle w:val="FootnoteReference"/>
          <w:rFonts w:ascii="Times New Roman" w:hAnsi="Times New Roman" w:cs="Times New Roman"/>
          <w:sz w:val="24"/>
          <w:szCs w:val="24"/>
        </w:rPr>
        <w:footnoteReference w:id="17"/>
      </w:r>
    </w:p>
    <w:p w:rsidR="004E5A43" w:rsidRPr="00B80FF9" w:rsidRDefault="00232237"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In Africa </w:t>
      </w:r>
      <w:proofErr w:type="spellStart"/>
      <w:r w:rsidRPr="00B80FF9">
        <w:rPr>
          <w:rFonts w:ascii="Times New Roman" w:hAnsi="Times New Roman" w:cs="Times New Roman"/>
          <w:sz w:val="24"/>
          <w:szCs w:val="24"/>
        </w:rPr>
        <w:t>Proconularis</w:t>
      </w:r>
      <w:proofErr w:type="spellEnd"/>
      <w:r w:rsidRPr="00B80FF9">
        <w:rPr>
          <w:rFonts w:ascii="Times New Roman" w:hAnsi="Times New Roman" w:cs="Times New Roman"/>
          <w:sz w:val="24"/>
          <w:szCs w:val="24"/>
        </w:rPr>
        <w:t xml:space="preserve"> the provincial cults to the deified emperor or to the health of the living emperor or his family appear to have been instigated either by central power or by a Roman provincial official. They do not appear to be spontaneous like in Greece</w:t>
      </w:r>
      <w:r w:rsidRPr="00B80FF9">
        <w:rPr>
          <w:rStyle w:val="FootnoteReference"/>
          <w:rFonts w:ascii="Times New Roman" w:hAnsi="Times New Roman" w:cs="Times New Roman"/>
          <w:sz w:val="24"/>
          <w:szCs w:val="24"/>
        </w:rPr>
        <w:footnoteReference w:id="18"/>
      </w:r>
      <w:r w:rsidR="00BD343C" w:rsidRPr="00B80FF9">
        <w:rPr>
          <w:rFonts w:ascii="Times New Roman" w:hAnsi="Times New Roman" w:cs="Times New Roman"/>
          <w:sz w:val="24"/>
          <w:szCs w:val="24"/>
        </w:rPr>
        <w:t>.</w:t>
      </w:r>
      <w:r w:rsidRPr="00B80FF9">
        <w:rPr>
          <w:rFonts w:ascii="Times New Roman" w:hAnsi="Times New Roman" w:cs="Times New Roman"/>
          <w:sz w:val="24"/>
          <w:szCs w:val="24"/>
        </w:rPr>
        <w:t xml:space="preserve"> A p</w:t>
      </w:r>
      <w:r w:rsidR="004E5A43" w:rsidRPr="00B80FF9">
        <w:rPr>
          <w:rFonts w:ascii="Times New Roman" w:hAnsi="Times New Roman" w:cs="Times New Roman"/>
          <w:sz w:val="24"/>
          <w:szCs w:val="24"/>
        </w:rPr>
        <w:t>rovincial cult</w:t>
      </w:r>
      <w:r w:rsidRPr="00B80FF9">
        <w:rPr>
          <w:rFonts w:ascii="Times New Roman" w:hAnsi="Times New Roman" w:cs="Times New Roman"/>
          <w:sz w:val="24"/>
          <w:szCs w:val="24"/>
        </w:rPr>
        <w:t xml:space="preserve"> was established </w:t>
      </w:r>
      <w:r w:rsidR="00C42226" w:rsidRPr="00B80FF9">
        <w:rPr>
          <w:rFonts w:ascii="Times New Roman" w:hAnsi="Times New Roman" w:cs="Times New Roman"/>
          <w:sz w:val="24"/>
          <w:szCs w:val="24"/>
        </w:rPr>
        <w:t>in 70</w:t>
      </w:r>
      <w:r w:rsidRPr="00B80FF9">
        <w:rPr>
          <w:rFonts w:ascii="Times New Roman" w:hAnsi="Times New Roman" w:cs="Times New Roman"/>
          <w:sz w:val="24"/>
          <w:szCs w:val="24"/>
        </w:rPr>
        <w:t xml:space="preserve">-72 CE and </w:t>
      </w:r>
      <w:proofErr w:type="spellStart"/>
      <w:r w:rsidRPr="00B80FF9">
        <w:rPr>
          <w:rFonts w:ascii="Times New Roman" w:hAnsi="Times New Roman" w:cs="Times New Roman"/>
          <w:sz w:val="24"/>
          <w:szCs w:val="24"/>
        </w:rPr>
        <w:t>Fishwick</w:t>
      </w:r>
      <w:proofErr w:type="spellEnd"/>
      <w:r w:rsidRPr="00B80FF9">
        <w:rPr>
          <w:rFonts w:ascii="Times New Roman" w:hAnsi="Times New Roman" w:cs="Times New Roman"/>
          <w:sz w:val="24"/>
          <w:szCs w:val="24"/>
        </w:rPr>
        <w:t xml:space="preserve"> </w:t>
      </w:r>
      <w:r w:rsidR="00C42226" w:rsidRPr="00B80FF9">
        <w:rPr>
          <w:rFonts w:ascii="Times New Roman" w:hAnsi="Times New Roman" w:cs="Times New Roman"/>
          <w:sz w:val="24"/>
          <w:szCs w:val="24"/>
        </w:rPr>
        <w:t>has suggested</w:t>
      </w:r>
      <w:r w:rsidRPr="00B80FF9">
        <w:rPr>
          <w:rFonts w:ascii="Times New Roman" w:hAnsi="Times New Roman" w:cs="Times New Roman"/>
          <w:sz w:val="24"/>
          <w:szCs w:val="24"/>
        </w:rPr>
        <w:t xml:space="preserve"> it</w:t>
      </w:r>
      <w:r w:rsidR="004E5A43" w:rsidRPr="00B80FF9">
        <w:rPr>
          <w:rFonts w:ascii="Times New Roman" w:hAnsi="Times New Roman" w:cs="Times New Roman"/>
          <w:sz w:val="24"/>
          <w:szCs w:val="24"/>
        </w:rPr>
        <w:t xml:space="preserve"> </w:t>
      </w:r>
      <w:r w:rsidRPr="00B80FF9">
        <w:rPr>
          <w:rFonts w:ascii="Times New Roman" w:hAnsi="Times New Roman" w:cs="Times New Roman"/>
          <w:sz w:val="24"/>
          <w:szCs w:val="24"/>
        </w:rPr>
        <w:t xml:space="preserve">could be seen </w:t>
      </w:r>
      <w:r w:rsidR="004E5A43" w:rsidRPr="00B80FF9">
        <w:rPr>
          <w:rFonts w:ascii="Times New Roman" w:hAnsi="Times New Roman" w:cs="Times New Roman"/>
          <w:sz w:val="24"/>
          <w:szCs w:val="24"/>
        </w:rPr>
        <w:t>as</w:t>
      </w:r>
      <w:r w:rsidRPr="00B80FF9">
        <w:rPr>
          <w:rFonts w:ascii="Times New Roman" w:hAnsi="Times New Roman" w:cs="Times New Roman"/>
          <w:sz w:val="24"/>
          <w:szCs w:val="24"/>
        </w:rPr>
        <w:t xml:space="preserve"> an</w:t>
      </w:r>
      <w:r w:rsidR="004E5A43" w:rsidRPr="00B80FF9">
        <w:rPr>
          <w:rFonts w:ascii="Times New Roman" w:hAnsi="Times New Roman" w:cs="Times New Roman"/>
          <w:sz w:val="24"/>
          <w:szCs w:val="24"/>
        </w:rPr>
        <w:t xml:space="preserve"> appropriate step for Vespasia</w:t>
      </w:r>
      <w:r w:rsidRPr="00B80FF9">
        <w:rPr>
          <w:rFonts w:ascii="Times New Roman" w:hAnsi="Times New Roman" w:cs="Times New Roman"/>
          <w:sz w:val="24"/>
          <w:szCs w:val="24"/>
        </w:rPr>
        <w:t xml:space="preserve">n who had been unpopular in a </w:t>
      </w:r>
      <w:r w:rsidR="004E5A43" w:rsidRPr="00B80FF9">
        <w:rPr>
          <w:rFonts w:ascii="Times New Roman" w:hAnsi="Times New Roman" w:cs="Times New Roman"/>
          <w:sz w:val="24"/>
          <w:szCs w:val="24"/>
        </w:rPr>
        <w:t xml:space="preserve">province that had previously declared for </w:t>
      </w:r>
      <w:proofErr w:type="spellStart"/>
      <w:r w:rsidR="004E5A43" w:rsidRPr="00B80FF9">
        <w:rPr>
          <w:rFonts w:ascii="Times New Roman" w:hAnsi="Times New Roman" w:cs="Times New Roman"/>
          <w:sz w:val="24"/>
          <w:szCs w:val="24"/>
        </w:rPr>
        <w:t>Otho</w:t>
      </w:r>
      <w:proofErr w:type="spellEnd"/>
      <w:r w:rsidR="007040E2" w:rsidRPr="00B80FF9">
        <w:rPr>
          <w:rFonts w:ascii="Times New Roman" w:hAnsi="Times New Roman" w:cs="Times New Roman"/>
          <w:sz w:val="24"/>
          <w:szCs w:val="24"/>
        </w:rPr>
        <w:t>.</w:t>
      </w:r>
      <w:r w:rsidR="004E5A43" w:rsidRPr="00B80FF9">
        <w:rPr>
          <w:rStyle w:val="FootnoteReference"/>
          <w:rFonts w:ascii="Times New Roman" w:hAnsi="Times New Roman" w:cs="Times New Roman"/>
          <w:sz w:val="24"/>
          <w:szCs w:val="24"/>
        </w:rPr>
        <w:footnoteReference w:id="19"/>
      </w:r>
      <w:r w:rsidR="00075F6F" w:rsidRPr="00B80FF9">
        <w:rPr>
          <w:rFonts w:ascii="Times New Roman" w:hAnsi="Times New Roman" w:cs="Times New Roman"/>
          <w:sz w:val="24"/>
          <w:szCs w:val="24"/>
        </w:rPr>
        <w:t xml:space="preserve"> </w:t>
      </w:r>
      <w:r w:rsidR="007040E2" w:rsidRPr="00B80FF9">
        <w:rPr>
          <w:rFonts w:ascii="Times New Roman" w:hAnsi="Times New Roman" w:cs="Times New Roman"/>
          <w:sz w:val="24"/>
          <w:szCs w:val="24"/>
        </w:rPr>
        <w:t xml:space="preserve"> Emperor worship can be seen in</w:t>
      </w:r>
      <w:r w:rsidR="00075F6F" w:rsidRPr="00B80FF9">
        <w:rPr>
          <w:rFonts w:ascii="Times New Roman" w:hAnsi="Times New Roman" w:cs="Times New Roman"/>
          <w:sz w:val="24"/>
          <w:szCs w:val="24"/>
        </w:rPr>
        <w:t xml:space="preserve"> Carthage</w:t>
      </w:r>
      <w:r w:rsidR="007040E2" w:rsidRPr="00B80FF9">
        <w:rPr>
          <w:rFonts w:ascii="Times New Roman" w:hAnsi="Times New Roman" w:cs="Times New Roman"/>
          <w:sz w:val="24"/>
          <w:szCs w:val="24"/>
        </w:rPr>
        <w:t>. T</w:t>
      </w:r>
      <w:r w:rsidR="00075F6F" w:rsidRPr="00B80FF9">
        <w:rPr>
          <w:rFonts w:ascii="Times New Roman" w:hAnsi="Times New Roman" w:cs="Times New Roman"/>
          <w:sz w:val="24"/>
          <w:szCs w:val="24"/>
        </w:rPr>
        <w:t xml:space="preserve">here was a temple to Caesar, an altar to </w:t>
      </w:r>
      <w:proofErr w:type="spellStart"/>
      <w:r w:rsidR="00075F6F" w:rsidRPr="00B80FF9">
        <w:rPr>
          <w:rFonts w:ascii="Times New Roman" w:hAnsi="Times New Roman" w:cs="Times New Roman"/>
          <w:sz w:val="24"/>
          <w:szCs w:val="24"/>
        </w:rPr>
        <w:t>Augustus</w:t>
      </w:r>
      <w:proofErr w:type="gramStart"/>
      <w:r w:rsidR="00075F6F" w:rsidRPr="00B80FF9">
        <w:rPr>
          <w:rFonts w:ascii="Times New Roman" w:hAnsi="Times New Roman" w:cs="Times New Roman"/>
          <w:sz w:val="24"/>
          <w:szCs w:val="24"/>
        </w:rPr>
        <w:t>,</w:t>
      </w:r>
      <w:r w:rsidR="007040E2" w:rsidRPr="00B80FF9">
        <w:rPr>
          <w:rFonts w:ascii="Times New Roman" w:hAnsi="Times New Roman" w:cs="Times New Roman"/>
          <w:sz w:val="24"/>
          <w:szCs w:val="24"/>
        </w:rPr>
        <w:t>also</w:t>
      </w:r>
      <w:proofErr w:type="spellEnd"/>
      <w:proofErr w:type="gramEnd"/>
      <w:r w:rsidR="007040E2" w:rsidRPr="00B80FF9">
        <w:rPr>
          <w:rFonts w:ascii="Times New Roman" w:hAnsi="Times New Roman" w:cs="Times New Roman"/>
          <w:sz w:val="24"/>
          <w:szCs w:val="24"/>
        </w:rPr>
        <w:t xml:space="preserve"> one to</w:t>
      </w:r>
      <w:r w:rsidR="00075F6F" w:rsidRPr="00B80FF9">
        <w:rPr>
          <w:rFonts w:ascii="Times New Roman" w:hAnsi="Times New Roman" w:cs="Times New Roman"/>
          <w:sz w:val="24"/>
          <w:szCs w:val="24"/>
        </w:rPr>
        <w:t xml:space="preserve"> </w:t>
      </w:r>
      <w:proofErr w:type="spellStart"/>
      <w:r w:rsidR="00075F6F" w:rsidRPr="00B80FF9">
        <w:rPr>
          <w:rFonts w:ascii="Times New Roman" w:hAnsi="Times New Roman" w:cs="Times New Roman"/>
          <w:sz w:val="24"/>
          <w:szCs w:val="24"/>
        </w:rPr>
        <w:t>Gaius,</w:t>
      </w:r>
      <w:r w:rsidR="007040E2" w:rsidRPr="00B80FF9">
        <w:rPr>
          <w:rFonts w:ascii="Times New Roman" w:hAnsi="Times New Roman" w:cs="Times New Roman"/>
          <w:sz w:val="24"/>
          <w:szCs w:val="24"/>
        </w:rPr>
        <w:t>which</w:t>
      </w:r>
      <w:proofErr w:type="spellEnd"/>
      <w:r w:rsidR="007040E2" w:rsidRPr="00B80FF9">
        <w:rPr>
          <w:rFonts w:ascii="Times New Roman" w:hAnsi="Times New Roman" w:cs="Times New Roman"/>
          <w:sz w:val="24"/>
          <w:szCs w:val="24"/>
        </w:rPr>
        <w:t xml:space="preserve"> was</w:t>
      </w:r>
      <w:r w:rsidR="00075F6F" w:rsidRPr="00B80FF9">
        <w:rPr>
          <w:rFonts w:ascii="Times New Roman" w:hAnsi="Times New Roman" w:cs="Times New Roman"/>
          <w:sz w:val="24"/>
          <w:szCs w:val="24"/>
        </w:rPr>
        <w:t xml:space="preserve"> later rededicated to Claudius</w:t>
      </w:r>
      <w:r w:rsidR="00075F6F" w:rsidRPr="00B80FF9">
        <w:rPr>
          <w:rStyle w:val="FootnoteReference"/>
          <w:rFonts w:ascii="Times New Roman" w:hAnsi="Times New Roman" w:cs="Times New Roman"/>
          <w:sz w:val="24"/>
          <w:szCs w:val="24"/>
        </w:rPr>
        <w:footnoteReference w:id="20"/>
      </w:r>
      <w:r w:rsidR="003908BD" w:rsidRPr="00B80FF9">
        <w:rPr>
          <w:rFonts w:ascii="Times New Roman" w:hAnsi="Times New Roman" w:cs="Times New Roman"/>
          <w:sz w:val="24"/>
          <w:szCs w:val="24"/>
        </w:rPr>
        <w:t xml:space="preserve"> However </w:t>
      </w:r>
      <w:proofErr w:type="spellStart"/>
      <w:r w:rsidR="003908BD" w:rsidRPr="00B80FF9">
        <w:rPr>
          <w:rFonts w:ascii="Times New Roman" w:hAnsi="Times New Roman" w:cs="Times New Roman"/>
          <w:sz w:val="24"/>
          <w:szCs w:val="24"/>
        </w:rPr>
        <w:t>Wojeiechowski</w:t>
      </w:r>
      <w:proofErr w:type="spellEnd"/>
      <w:r w:rsidR="003908BD" w:rsidRPr="00B80FF9">
        <w:rPr>
          <w:rFonts w:ascii="Times New Roman" w:hAnsi="Times New Roman" w:cs="Times New Roman"/>
          <w:sz w:val="24"/>
          <w:szCs w:val="24"/>
        </w:rPr>
        <w:t xml:space="preserve"> suggests that the Imperial </w:t>
      </w:r>
      <w:r w:rsidR="00C42226" w:rsidRPr="00B80FF9">
        <w:rPr>
          <w:rFonts w:ascii="Times New Roman" w:hAnsi="Times New Roman" w:cs="Times New Roman"/>
          <w:sz w:val="24"/>
          <w:szCs w:val="24"/>
        </w:rPr>
        <w:t>cult,</w:t>
      </w:r>
      <w:r w:rsidR="003908BD" w:rsidRPr="00B80FF9">
        <w:rPr>
          <w:rFonts w:ascii="Times New Roman" w:hAnsi="Times New Roman" w:cs="Times New Roman"/>
          <w:sz w:val="24"/>
          <w:szCs w:val="24"/>
        </w:rPr>
        <w:t xml:space="preserve"> together with all Roman religion was a local phenomenon in that in each province or city the decision was made locally to honour the emperor or his family</w:t>
      </w:r>
      <w:r w:rsidR="003908BD" w:rsidRPr="00B80FF9">
        <w:rPr>
          <w:rStyle w:val="FootnoteReference"/>
          <w:rFonts w:ascii="Times New Roman" w:hAnsi="Times New Roman" w:cs="Times New Roman"/>
          <w:sz w:val="24"/>
          <w:szCs w:val="24"/>
        </w:rPr>
        <w:footnoteReference w:id="21"/>
      </w:r>
      <w:r w:rsidR="003908BD" w:rsidRPr="00B80FF9">
        <w:rPr>
          <w:rFonts w:ascii="Times New Roman" w:hAnsi="Times New Roman" w:cs="Times New Roman"/>
          <w:sz w:val="24"/>
          <w:szCs w:val="24"/>
        </w:rPr>
        <w:t>.</w:t>
      </w:r>
      <w:r w:rsidR="00C42226" w:rsidRPr="00B80FF9">
        <w:rPr>
          <w:rFonts w:ascii="Times New Roman" w:hAnsi="Times New Roman" w:cs="Times New Roman"/>
          <w:sz w:val="24"/>
          <w:szCs w:val="24"/>
        </w:rPr>
        <w:t xml:space="preserve"> For Rives the inscription to a deified Tiberius dated to 33 CE</w:t>
      </w:r>
      <w:r w:rsidR="000B1B9F" w:rsidRPr="00B80FF9">
        <w:rPr>
          <w:rFonts w:ascii="Times New Roman" w:hAnsi="Times New Roman" w:cs="Times New Roman"/>
          <w:sz w:val="24"/>
          <w:szCs w:val="24"/>
        </w:rPr>
        <w:t xml:space="preserve"> in Avitina from</w:t>
      </w:r>
      <w:r w:rsidR="00C42226" w:rsidRPr="00B80FF9">
        <w:rPr>
          <w:rFonts w:ascii="Times New Roman" w:hAnsi="Times New Roman" w:cs="Times New Roman"/>
          <w:sz w:val="24"/>
          <w:szCs w:val="24"/>
        </w:rPr>
        <w:t xml:space="preserve"> a Roman citizen and dedications dated to 42 CE and 58CE from </w:t>
      </w:r>
      <w:proofErr w:type="spellStart"/>
      <w:r w:rsidR="00C42226" w:rsidRPr="00B80FF9">
        <w:rPr>
          <w:rFonts w:ascii="Times New Roman" w:hAnsi="Times New Roman" w:cs="Times New Roman"/>
          <w:sz w:val="24"/>
          <w:szCs w:val="24"/>
        </w:rPr>
        <w:t>Zita</w:t>
      </w:r>
      <w:proofErr w:type="spellEnd"/>
      <w:r w:rsidR="00C42226" w:rsidRPr="00B80FF9">
        <w:rPr>
          <w:rFonts w:ascii="Times New Roman" w:hAnsi="Times New Roman" w:cs="Times New Roman"/>
          <w:sz w:val="24"/>
          <w:szCs w:val="24"/>
        </w:rPr>
        <w:t xml:space="preserve"> is evidence that </w:t>
      </w:r>
      <w:r w:rsidR="000B1B9F" w:rsidRPr="00B80FF9">
        <w:rPr>
          <w:rFonts w:ascii="Times New Roman" w:hAnsi="Times New Roman" w:cs="Times New Roman"/>
          <w:sz w:val="24"/>
          <w:szCs w:val="24"/>
        </w:rPr>
        <w:t xml:space="preserve">the imperial cult spread rapidly and quickly and is linked to the spread of </w:t>
      </w:r>
      <w:r w:rsidR="000B1B9F" w:rsidRPr="00B80FF9">
        <w:rPr>
          <w:rFonts w:ascii="Times New Roman" w:hAnsi="Times New Roman" w:cs="Times New Roman"/>
          <w:sz w:val="24"/>
          <w:szCs w:val="24"/>
        </w:rPr>
        <w:lastRenderedPageBreak/>
        <w:t>Roman culture brought by colonists</w:t>
      </w:r>
      <w:r w:rsidR="000B1B9F" w:rsidRPr="00B80FF9">
        <w:rPr>
          <w:rStyle w:val="FootnoteReference"/>
          <w:rFonts w:ascii="Times New Roman" w:hAnsi="Times New Roman" w:cs="Times New Roman"/>
          <w:sz w:val="24"/>
          <w:szCs w:val="24"/>
        </w:rPr>
        <w:footnoteReference w:id="22"/>
      </w:r>
      <w:r w:rsidR="000B1B9F" w:rsidRPr="00B80FF9">
        <w:rPr>
          <w:rFonts w:ascii="Times New Roman" w:hAnsi="Times New Roman" w:cs="Times New Roman"/>
          <w:sz w:val="24"/>
          <w:szCs w:val="24"/>
        </w:rPr>
        <w:t xml:space="preserve">. He suggests that the spread of the imperial cult was helped by the existence of ruler cults already and points out inscriptions dated to 139BCE in </w:t>
      </w:r>
      <w:proofErr w:type="spellStart"/>
      <w:r w:rsidR="000B1B9F" w:rsidRPr="00B80FF9">
        <w:rPr>
          <w:rFonts w:ascii="Times New Roman" w:hAnsi="Times New Roman" w:cs="Times New Roman"/>
          <w:sz w:val="24"/>
          <w:szCs w:val="24"/>
        </w:rPr>
        <w:t>Thugga</w:t>
      </w:r>
      <w:proofErr w:type="spellEnd"/>
      <w:r w:rsidR="000B1B9F" w:rsidRPr="00B80FF9">
        <w:rPr>
          <w:rFonts w:ascii="Times New Roman" w:hAnsi="Times New Roman" w:cs="Times New Roman"/>
          <w:sz w:val="24"/>
          <w:szCs w:val="24"/>
        </w:rPr>
        <w:t xml:space="preserve"> written in both Punic and Libyan to a </w:t>
      </w:r>
      <w:proofErr w:type="spellStart"/>
      <w:r w:rsidR="000B1B9F" w:rsidRPr="00B80FF9">
        <w:rPr>
          <w:rFonts w:ascii="Times New Roman" w:hAnsi="Times New Roman" w:cs="Times New Roman"/>
          <w:sz w:val="24"/>
          <w:szCs w:val="24"/>
        </w:rPr>
        <w:t>Numidian</w:t>
      </w:r>
      <w:proofErr w:type="spellEnd"/>
      <w:r w:rsidR="000B1B9F" w:rsidRPr="00B80FF9">
        <w:rPr>
          <w:rFonts w:ascii="Times New Roman" w:hAnsi="Times New Roman" w:cs="Times New Roman"/>
          <w:sz w:val="24"/>
          <w:szCs w:val="24"/>
        </w:rPr>
        <w:t xml:space="preserve"> ruler. </w:t>
      </w:r>
      <w:proofErr w:type="spellStart"/>
      <w:r w:rsidR="000B1B9F" w:rsidRPr="00B80FF9">
        <w:rPr>
          <w:rFonts w:ascii="Times New Roman" w:hAnsi="Times New Roman" w:cs="Times New Roman"/>
          <w:sz w:val="24"/>
          <w:szCs w:val="24"/>
        </w:rPr>
        <w:t>Thugga</w:t>
      </w:r>
      <w:proofErr w:type="spellEnd"/>
      <w:r w:rsidR="000B1B9F" w:rsidRPr="00B80FF9">
        <w:rPr>
          <w:rFonts w:ascii="Times New Roman" w:hAnsi="Times New Roman" w:cs="Times New Roman"/>
          <w:sz w:val="24"/>
          <w:szCs w:val="24"/>
        </w:rPr>
        <w:t xml:space="preserve"> had an altar to </w:t>
      </w:r>
      <w:proofErr w:type="spellStart"/>
      <w:r w:rsidR="000B1B9F" w:rsidRPr="00B80FF9">
        <w:rPr>
          <w:rFonts w:ascii="Times New Roman" w:hAnsi="Times New Roman" w:cs="Times New Roman"/>
          <w:sz w:val="24"/>
          <w:szCs w:val="24"/>
        </w:rPr>
        <w:t>Divus</w:t>
      </w:r>
      <w:proofErr w:type="spellEnd"/>
      <w:r w:rsidR="000B1B9F" w:rsidRPr="00B80FF9">
        <w:rPr>
          <w:rFonts w:ascii="Times New Roman" w:hAnsi="Times New Roman" w:cs="Times New Roman"/>
          <w:sz w:val="24"/>
          <w:szCs w:val="24"/>
        </w:rPr>
        <w:t xml:space="preserve"> Augustus by 48CE. However the local elite whilst holding office in Roman imperial cults also continued to hold Punic offices of </w:t>
      </w:r>
      <w:proofErr w:type="spellStart"/>
      <w:r w:rsidR="000B1B9F" w:rsidRPr="00B80FF9">
        <w:rPr>
          <w:rFonts w:ascii="Times New Roman" w:hAnsi="Times New Roman" w:cs="Times New Roman"/>
          <w:i/>
          <w:sz w:val="24"/>
          <w:szCs w:val="24"/>
        </w:rPr>
        <w:t>Sufes</w:t>
      </w:r>
      <w:proofErr w:type="spellEnd"/>
      <w:r w:rsidR="000B1B9F" w:rsidRPr="00B80FF9">
        <w:rPr>
          <w:rFonts w:ascii="Times New Roman" w:hAnsi="Times New Roman" w:cs="Times New Roman"/>
          <w:sz w:val="24"/>
          <w:szCs w:val="24"/>
        </w:rPr>
        <w:t xml:space="preserve"> indicating that they were </w:t>
      </w:r>
      <w:proofErr w:type="spellStart"/>
      <w:r w:rsidR="000B1B9F" w:rsidRPr="00B80FF9">
        <w:rPr>
          <w:rFonts w:ascii="Times New Roman" w:hAnsi="Times New Roman" w:cs="Times New Roman"/>
          <w:sz w:val="24"/>
          <w:szCs w:val="24"/>
        </w:rPr>
        <w:t>adating</w:t>
      </w:r>
      <w:proofErr w:type="spellEnd"/>
      <w:r w:rsidR="000B1B9F" w:rsidRPr="00B80FF9">
        <w:rPr>
          <w:rFonts w:ascii="Times New Roman" w:hAnsi="Times New Roman" w:cs="Times New Roman"/>
          <w:sz w:val="24"/>
          <w:szCs w:val="24"/>
        </w:rPr>
        <w:t xml:space="preserve"> Roman culture to fit with their own.</w:t>
      </w:r>
      <w:r w:rsidR="001C5B1F" w:rsidRPr="00B80FF9">
        <w:rPr>
          <w:rFonts w:ascii="Times New Roman" w:hAnsi="Times New Roman" w:cs="Times New Roman"/>
          <w:sz w:val="24"/>
          <w:szCs w:val="24"/>
        </w:rPr>
        <w:t xml:space="preserve"> </w:t>
      </w:r>
    </w:p>
    <w:p w:rsidR="001C5B1F" w:rsidRPr="00B80FF9" w:rsidRDefault="001C5B1F"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w:t>
      </w:r>
      <w:proofErr w:type="gramStart"/>
      <w:r w:rsidRPr="00B80FF9">
        <w:rPr>
          <w:rFonts w:ascii="Times New Roman" w:hAnsi="Times New Roman" w:cs="Times New Roman"/>
          <w:sz w:val="24"/>
          <w:szCs w:val="24"/>
        </w:rPr>
        <w:t>the</w:t>
      </w:r>
      <w:proofErr w:type="gramEnd"/>
      <w:r w:rsidRPr="00B80FF9">
        <w:rPr>
          <w:rFonts w:ascii="Times New Roman" w:hAnsi="Times New Roman" w:cs="Times New Roman"/>
          <w:sz w:val="24"/>
          <w:szCs w:val="24"/>
        </w:rPr>
        <w:t xml:space="preserve"> elite of Africa were able to articulate their relationships with the ruling power of the empire and at the same time shape their new identity as both Romans and Africans”.</w:t>
      </w:r>
      <w:r w:rsidRPr="00B80FF9">
        <w:rPr>
          <w:rStyle w:val="FootnoteReference"/>
          <w:rFonts w:ascii="Times New Roman" w:hAnsi="Times New Roman" w:cs="Times New Roman"/>
          <w:sz w:val="24"/>
          <w:szCs w:val="24"/>
        </w:rPr>
        <w:footnoteReference w:id="23"/>
      </w:r>
    </w:p>
    <w:p w:rsidR="003A14F8" w:rsidRPr="00B80FF9" w:rsidRDefault="00C75A55"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While imperial cults or provincial cults worshipping emperors or their families may have required official blessing there were plenty of examples of member of the local population creating their own symbols of worship, often with the tacit support of the local power structure.</w:t>
      </w:r>
      <w:r w:rsidR="00B7305A" w:rsidRPr="00B80FF9">
        <w:rPr>
          <w:rFonts w:ascii="Times New Roman" w:hAnsi="Times New Roman" w:cs="Times New Roman"/>
          <w:sz w:val="24"/>
          <w:szCs w:val="24"/>
        </w:rPr>
        <w:t xml:space="preserve"> </w:t>
      </w:r>
      <w:proofErr w:type="spellStart"/>
      <w:r w:rsidR="00B7305A" w:rsidRPr="00B80FF9">
        <w:rPr>
          <w:rFonts w:ascii="Times New Roman" w:hAnsi="Times New Roman" w:cs="Times New Roman"/>
          <w:sz w:val="24"/>
          <w:szCs w:val="24"/>
        </w:rPr>
        <w:t>Avitina</w:t>
      </w:r>
      <w:proofErr w:type="spellEnd"/>
      <w:r w:rsidR="00B7305A" w:rsidRPr="00B80FF9">
        <w:rPr>
          <w:rFonts w:ascii="Times New Roman" w:hAnsi="Times New Roman" w:cs="Times New Roman"/>
          <w:sz w:val="24"/>
          <w:szCs w:val="24"/>
        </w:rPr>
        <w:t xml:space="preserve">, very small town had a </w:t>
      </w:r>
      <w:proofErr w:type="spellStart"/>
      <w:r w:rsidR="00B7305A" w:rsidRPr="00B80FF9">
        <w:rPr>
          <w:rFonts w:ascii="Times New Roman" w:hAnsi="Times New Roman" w:cs="Times New Roman"/>
          <w:i/>
          <w:sz w:val="24"/>
          <w:szCs w:val="24"/>
        </w:rPr>
        <w:t>flaminate</w:t>
      </w:r>
      <w:proofErr w:type="spellEnd"/>
      <w:r w:rsidR="00B7305A" w:rsidRPr="00B80FF9">
        <w:rPr>
          <w:rFonts w:ascii="Times New Roman" w:hAnsi="Times New Roman" w:cs="Times New Roman"/>
          <w:sz w:val="24"/>
          <w:szCs w:val="24"/>
        </w:rPr>
        <w:t xml:space="preserve"> as early as early as 32-33 CE for a municipal cult way before any provincial cult</w:t>
      </w:r>
      <w:r w:rsidR="00B7305A" w:rsidRPr="00B80FF9">
        <w:rPr>
          <w:rStyle w:val="FootnoteReference"/>
          <w:rFonts w:ascii="Times New Roman" w:hAnsi="Times New Roman" w:cs="Times New Roman"/>
          <w:sz w:val="24"/>
          <w:szCs w:val="24"/>
        </w:rPr>
        <w:footnoteReference w:id="24"/>
      </w:r>
      <w:r w:rsidR="00B7305A" w:rsidRPr="00B80FF9">
        <w:rPr>
          <w:rFonts w:ascii="Times New Roman" w:hAnsi="Times New Roman" w:cs="Times New Roman"/>
          <w:sz w:val="24"/>
          <w:szCs w:val="24"/>
        </w:rPr>
        <w:t xml:space="preserve"> was established. </w:t>
      </w:r>
      <w:r w:rsidRPr="00B80FF9">
        <w:rPr>
          <w:rFonts w:ascii="Times New Roman" w:hAnsi="Times New Roman" w:cs="Times New Roman"/>
          <w:sz w:val="24"/>
          <w:szCs w:val="24"/>
        </w:rPr>
        <w:t xml:space="preserve"> In Carthage </w:t>
      </w:r>
      <w:r w:rsidR="00B7305A" w:rsidRPr="00B80FF9">
        <w:rPr>
          <w:rFonts w:ascii="Times New Roman" w:hAnsi="Times New Roman" w:cs="Times New Roman"/>
          <w:sz w:val="24"/>
          <w:szCs w:val="24"/>
        </w:rPr>
        <w:t>the Cult</w:t>
      </w:r>
      <w:r w:rsidR="007040E2" w:rsidRPr="00B80FF9">
        <w:rPr>
          <w:rFonts w:ascii="Times New Roman" w:hAnsi="Times New Roman" w:cs="Times New Roman"/>
          <w:sz w:val="24"/>
          <w:szCs w:val="24"/>
        </w:rPr>
        <w:t xml:space="preserve"> of Ceres is</w:t>
      </w:r>
      <w:r w:rsidRPr="00B80FF9">
        <w:rPr>
          <w:rFonts w:ascii="Times New Roman" w:hAnsi="Times New Roman" w:cs="Times New Roman"/>
          <w:sz w:val="24"/>
          <w:szCs w:val="24"/>
        </w:rPr>
        <w:t xml:space="preserve"> attested in</w:t>
      </w:r>
      <w:r w:rsidR="007040E2" w:rsidRPr="00B80FF9">
        <w:rPr>
          <w:rFonts w:ascii="Times New Roman" w:hAnsi="Times New Roman" w:cs="Times New Roman"/>
          <w:sz w:val="24"/>
          <w:szCs w:val="24"/>
        </w:rPr>
        <w:t xml:space="preserve"> 20</w:t>
      </w:r>
      <w:r w:rsidRPr="00B80FF9">
        <w:rPr>
          <w:rFonts w:ascii="Times New Roman" w:hAnsi="Times New Roman" w:cs="Times New Roman"/>
          <w:sz w:val="24"/>
          <w:szCs w:val="24"/>
        </w:rPr>
        <w:t xml:space="preserve"> inscriptions </w:t>
      </w:r>
      <w:r w:rsidR="00B7305A" w:rsidRPr="00B80FF9">
        <w:rPr>
          <w:rFonts w:ascii="Times New Roman" w:hAnsi="Times New Roman" w:cs="Times New Roman"/>
          <w:sz w:val="24"/>
          <w:szCs w:val="24"/>
        </w:rPr>
        <w:t>relating to</w:t>
      </w:r>
      <w:r w:rsidRPr="00B80FF9">
        <w:rPr>
          <w:rFonts w:ascii="Times New Roman" w:hAnsi="Times New Roman" w:cs="Times New Roman"/>
          <w:sz w:val="24"/>
          <w:szCs w:val="24"/>
        </w:rPr>
        <w:t xml:space="preserve"> 17 priests </w:t>
      </w:r>
      <w:r w:rsidRPr="00B80FF9">
        <w:rPr>
          <w:rStyle w:val="FootnoteReference"/>
          <w:rFonts w:ascii="Times New Roman" w:hAnsi="Times New Roman" w:cs="Times New Roman"/>
          <w:sz w:val="24"/>
          <w:szCs w:val="24"/>
        </w:rPr>
        <w:footnoteReference w:id="25"/>
      </w:r>
      <w:r w:rsidRPr="00B80FF9">
        <w:rPr>
          <w:rFonts w:ascii="Times New Roman" w:hAnsi="Times New Roman" w:cs="Times New Roman"/>
          <w:sz w:val="24"/>
          <w:szCs w:val="24"/>
        </w:rPr>
        <w:t xml:space="preserve"> and </w:t>
      </w:r>
      <w:r w:rsidR="00B7305A" w:rsidRPr="00B80FF9">
        <w:rPr>
          <w:rFonts w:ascii="Times New Roman" w:hAnsi="Times New Roman" w:cs="Times New Roman"/>
          <w:sz w:val="24"/>
          <w:szCs w:val="24"/>
        </w:rPr>
        <w:t>the temple</w:t>
      </w:r>
      <w:r w:rsidRPr="00B80FF9">
        <w:rPr>
          <w:rFonts w:ascii="Times New Roman" w:hAnsi="Times New Roman" w:cs="Times New Roman"/>
          <w:sz w:val="24"/>
          <w:szCs w:val="24"/>
        </w:rPr>
        <w:t xml:space="preserve"> of </w:t>
      </w:r>
      <w:proofErr w:type="spellStart"/>
      <w:r w:rsidRPr="00B80FF9">
        <w:rPr>
          <w:rFonts w:ascii="Times New Roman" w:hAnsi="Times New Roman" w:cs="Times New Roman"/>
          <w:sz w:val="24"/>
          <w:szCs w:val="24"/>
        </w:rPr>
        <w:t>Caelestis</w:t>
      </w:r>
      <w:proofErr w:type="spellEnd"/>
      <w:r w:rsidRPr="00B80FF9">
        <w:rPr>
          <w:rFonts w:ascii="Times New Roman" w:hAnsi="Times New Roman" w:cs="Times New Roman"/>
          <w:sz w:val="24"/>
          <w:szCs w:val="24"/>
        </w:rPr>
        <w:t xml:space="preserve">, was honoured by </w:t>
      </w:r>
      <w:r w:rsidR="00B7305A" w:rsidRPr="00B80FF9">
        <w:rPr>
          <w:rFonts w:ascii="Times New Roman" w:hAnsi="Times New Roman" w:cs="Times New Roman"/>
          <w:sz w:val="24"/>
          <w:szCs w:val="24"/>
        </w:rPr>
        <w:t>the Emperor</w:t>
      </w:r>
      <w:r w:rsidRPr="00B80FF9">
        <w:rPr>
          <w:rFonts w:ascii="Times New Roman" w:hAnsi="Times New Roman" w:cs="Times New Roman"/>
          <w:sz w:val="24"/>
          <w:szCs w:val="24"/>
        </w:rPr>
        <w:t xml:space="preserve"> Aurelius who dedicated it</w:t>
      </w:r>
      <w:r w:rsidR="00B7305A" w:rsidRPr="00B80FF9">
        <w:rPr>
          <w:rFonts w:ascii="Times New Roman" w:hAnsi="Times New Roman" w:cs="Times New Roman"/>
          <w:sz w:val="24"/>
          <w:szCs w:val="24"/>
        </w:rPr>
        <w:t>.</w:t>
      </w:r>
      <w:r w:rsidRPr="00B80FF9">
        <w:rPr>
          <w:rStyle w:val="FootnoteReference"/>
          <w:rFonts w:ascii="Times New Roman" w:hAnsi="Times New Roman" w:cs="Times New Roman"/>
          <w:sz w:val="24"/>
          <w:szCs w:val="24"/>
        </w:rPr>
        <w:footnoteReference w:id="26"/>
      </w:r>
      <w:r w:rsidRPr="00B80FF9">
        <w:rPr>
          <w:rFonts w:ascii="Times New Roman" w:hAnsi="Times New Roman" w:cs="Times New Roman"/>
          <w:sz w:val="24"/>
          <w:szCs w:val="24"/>
        </w:rPr>
        <w:t xml:space="preserve"> For Rives this expresses </w:t>
      </w:r>
      <w:r w:rsidR="00B7305A" w:rsidRPr="00B80FF9">
        <w:rPr>
          <w:rFonts w:ascii="Times New Roman" w:hAnsi="Times New Roman" w:cs="Times New Roman"/>
          <w:sz w:val="24"/>
          <w:szCs w:val="24"/>
        </w:rPr>
        <w:t>that “The</w:t>
      </w:r>
      <w:r w:rsidRPr="00B80FF9">
        <w:rPr>
          <w:rFonts w:ascii="Times New Roman" w:hAnsi="Times New Roman" w:cs="Times New Roman"/>
          <w:sz w:val="24"/>
          <w:szCs w:val="24"/>
        </w:rPr>
        <w:t xml:space="preserve"> cult of </w:t>
      </w:r>
      <w:proofErr w:type="spellStart"/>
      <w:r w:rsidRPr="00B80FF9">
        <w:rPr>
          <w:rFonts w:ascii="Times New Roman" w:hAnsi="Times New Roman" w:cs="Times New Roman"/>
          <w:sz w:val="24"/>
          <w:szCs w:val="24"/>
        </w:rPr>
        <w:t>Caelestis</w:t>
      </w:r>
      <w:proofErr w:type="spellEnd"/>
      <w:r w:rsidRPr="00B80FF9">
        <w:rPr>
          <w:rFonts w:ascii="Times New Roman" w:hAnsi="Times New Roman" w:cs="Times New Roman"/>
          <w:sz w:val="24"/>
          <w:szCs w:val="24"/>
        </w:rPr>
        <w:t xml:space="preserve"> was in a way representative of their city; by obtaining imperial patronage for it, the elite enhanced their own status as well as that of their city”</w:t>
      </w:r>
      <w:r w:rsidRPr="00B80FF9">
        <w:rPr>
          <w:rStyle w:val="FootnoteReference"/>
          <w:rFonts w:ascii="Times New Roman" w:hAnsi="Times New Roman" w:cs="Times New Roman"/>
          <w:sz w:val="24"/>
          <w:szCs w:val="24"/>
        </w:rPr>
        <w:footnoteReference w:id="27"/>
      </w:r>
      <w:r w:rsidRPr="00B80FF9">
        <w:rPr>
          <w:rFonts w:ascii="Times New Roman" w:hAnsi="Times New Roman" w:cs="Times New Roman"/>
          <w:sz w:val="24"/>
          <w:szCs w:val="24"/>
        </w:rPr>
        <w:t>. But other gods were also worshipped in the city</w:t>
      </w:r>
      <w:r w:rsidR="003A14F8" w:rsidRPr="00B80FF9">
        <w:rPr>
          <w:rFonts w:ascii="Times New Roman" w:hAnsi="Times New Roman" w:cs="Times New Roman"/>
          <w:sz w:val="24"/>
          <w:szCs w:val="24"/>
        </w:rPr>
        <w:t xml:space="preserve">, there was a cult of Magna Mater in Carthage </w:t>
      </w:r>
      <w:r w:rsidR="003A14F8" w:rsidRPr="00B80FF9">
        <w:rPr>
          <w:rStyle w:val="FootnoteReference"/>
          <w:rFonts w:ascii="Times New Roman" w:hAnsi="Times New Roman" w:cs="Times New Roman"/>
          <w:sz w:val="24"/>
          <w:szCs w:val="24"/>
        </w:rPr>
        <w:footnoteReference w:id="28"/>
      </w:r>
      <w:r w:rsidR="003A14F8" w:rsidRPr="00B80FF9">
        <w:rPr>
          <w:rFonts w:ascii="Times New Roman" w:hAnsi="Times New Roman" w:cs="Times New Roman"/>
          <w:sz w:val="24"/>
          <w:szCs w:val="24"/>
        </w:rPr>
        <w:t xml:space="preserve"> and a shrine to </w:t>
      </w:r>
      <w:proofErr w:type="spellStart"/>
      <w:r w:rsidR="003A14F8" w:rsidRPr="00B80FF9">
        <w:rPr>
          <w:rFonts w:ascii="Times New Roman" w:hAnsi="Times New Roman" w:cs="Times New Roman"/>
          <w:sz w:val="24"/>
          <w:szCs w:val="24"/>
        </w:rPr>
        <w:t>Sarapis</w:t>
      </w:r>
      <w:proofErr w:type="spellEnd"/>
      <w:r w:rsidR="003A14F8" w:rsidRPr="00B80FF9">
        <w:rPr>
          <w:rFonts w:ascii="Times New Roman" w:hAnsi="Times New Roman" w:cs="Times New Roman"/>
          <w:sz w:val="24"/>
          <w:szCs w:val="24"/>
        </w:rPr>
        <w:t xml:space="preserve"> </w:t>
      </w:r>
      <w:r w:rsidR="003A14F8" w:rsidRPr="00B80FF9">
        <w:rPr>
          <w:rStyle w:val="FootnoteReference"/>
          <w:rFonts w:ascii="Times New Roman" w:hAnsi="Times New Roman" w:cs="Times New Roman"/>
          <w:sz w:val="24"/>
          <w:szCs w:val="24"/>
        </w:rPr>
        <w:footnoteReference w:id="29"/>
      </w:r>
      <w:r w:rsidR="003A14F8" w:rsidRPr="00B80FF9">
        <w:rPr>
          <w:rFonts w:ascii="Times New Roman" w:hAnsi="Times New Roman" w:cs="Times New Roman"/>
          <w:sz w:val="24"/>
          <w:szCs w:val="24"/>
        </w:rPr>
        <w:t xml:space="preserve"> which must have been given permission for its erection by the </w:t>
      </w:r>
      <w:proofErr w:type="spellStart"/>
      <w:proofErr w:type="gramStart"/>
      <w:r w:rsidR="003A14F8" w:rsidRPr="00B80FF9">
        <w:rPr>
          <w:rFonts w:ascii="Times New Roman" w:hAnsi="Times New Roman" w:cs="Times New Roman"/>
          <w:i/>
          <w:sz w:val="24"/>
          <w:szCs w:val="24"/>
        </w:rPr>
        <w:t>ordo</w:t>
      </w:r>
      <w:proofErr w:type="spellEnd"/>
      <w:r w:rsidR="003A14F8" w:rsidRPr="00B80FF9">
        <w:rPr>
          <w:rFonts w:ascii="Times New Roman" w:hAnsi="Times New Roman" w:cs="Times New Roman"/>
          <w:sz w:val="24"/>
          <w:szCs w:val="24"/>
        </w:rPr>
        <w:t xml:space="preserve"> .</w:t>
      </w:r>
      <w:proofErr w:type="gramEnd"/>
      <w:r w:rsidR="003A14F8" w:rsidRPr="00B80FF9">
        <w:rPr>
          <w:rFonts w:ascii="Times New Roman" w:hAnsi="Times New Roman" w:cs="Times New Roman"/>
          <w:sz w:val="24"/>
          <w:szCs w:val="24"/>
        </w:rPr>
        <w:t xml:space="preserve"> Elsewhere in </w:t>
      </w:r>
      <w:proofErr w:type="spellStart"/>
      <w:r w:rsidR="003A14F8" w:rsidRPr="00B80FF9">
        <w:rPr>
          <w:rFonts w:ascii="Times New Roman" w:hAnsi="Times New Roman" w:cs="Times New Roman"/>
          <w:sz w:val="24"/>
          <w:szCs w:val="24"/>
        </w:rPr>
        <w:t>Mactor</w:t>
      </w:r>
      <w:proofErr w:type="spellEnd"/>
      <w:r w:rsidR="003A14F8" w:rsidRPr="00B80FF9">
        <w:rPr>
          <w:rFonts w:ascii="Times New Roman" w:hAnsi="Times New Roman" w:cs="Times New Roman"/>
          <w:sz w:val="24"/>
          <w:szCs w:val="24"/>
        </w:rPr>
        <w:t xml:space="preserve"> a </w:t>
      </w:r>
      <w:proofErr w:type="spellStart"/>
      <w:r w:rsidR="003A14F8" w:rsidRPr="00B80FF9">
        <w:rPr>
          <w:rFonts w:ascii="Times New Roman" w:hAnsi="Times New Roman" w:cs="Times New Roman"/>
          <w:sz w:val="24"/>
          <w:szCs w:val="24"/>
        </w:rPr>
        <w:t>taurobolium</w:t>
      </w:r>
      <w:proofErr w:type="spellEnd"/>
      <w:r w:rsidR="003A14F8" w:rsidRPr="00B80FF9">
        <w:rPr>
          <w:rFonts w:ascii="Times New Roman" w:hAnsi="Times New Roman" w:cs="Times New Roman"/>
          <w:sz w:val="24"/>
          <w:szCs w:val="24"/>
        </w:rPr>
        <w:t>,</w:t>
      </w:r>
      <w:r w:rsidR="007040E2" w:rsidRPr="00B80FF9">
        <w:rPr>
          <w:rFonts w:ascii="Times New Roman" w:hAnsi="Times New Roman" w:cs="Times New Roman"/>
          <w:sz w:val="24"/>
          <w:szCs w:val="24"/>
        </w:rPr>
        <w:t xml:space="preserve"> </w:t>
      </w:r>
      <w:proofErr w:type="gramStart"/>
      <w:r w:rsidR="007040E2" w:rsidRPr="00B80FF9">
        <w:rPr>
          <w:rFonts w:ascii="Times New Roman" w:hAnsi="Times New Roman" w:cs="Times New Roman"/>
          <w:sz w:val="24"/>
          <w:szCs w:val="24"/>
        </w:rPr>
        <w:t xml:space="preserve">a </w:t>
      </w:r>
      <w:r w:rsidR="003A14F8" w:rsidRPr="00B80FF9">
        <w:rPr>
          <w:rFonts w:ascii="Times New Roman" w:hAnsi="Times New Roman" w:cs="Times New Roman"/>
          <w:sz w:val="24"/>
          <w:szCs w:val="24"/>
        </w:rPr>
        <w:t xml:space="preserve"> bull</w:t>
      </w:r>
      <w:proofErr w:type="gramEnd"/>
      <w:r w:rsidR="003A14F8" w:rsidRPr="00B80FF9">
        <w:rPr>
          <w:rFonts w:ascii="Times New Roman" w:hAnsi="Times New Roman" w:cs="Times New Roman"/>
          <w:sz w:val="24"/>
          <w:szCs w:val="24"/>
        </w:rPr>
        <w:t xml:space="preserve"> killing in</w:t>
      </w:r>
      <w:r w:rsidR="00A90A55" w:rsidRPr="00B80FF9">
        <w:rPr>
          <w:rFonts w:ascii="Times New Roman" w:hAnsi="Times New Roman" w:cs="Times New Roman"/>
          <w:sz w:val="24"/>
          <w:szCs w:val="24"/>
        </w:rPr>
        <w:t xml:space="preserve"> honour of Cybele</w:t>
      </w:r>
      <w:r w:rsidR="003A14F8" w:rsidRPr="00B80FF9">
        <w:rPr>
          <w:rFonts w:ascii="Times New Roman" w:hAnsi="Times New Roman" w:cs="Times New Roman"/>
          <w:sz w:val="24"/>
          <w:szCs w:val="24"/>
        </w:rPr>
        <w:t xml:space="preserve"> was performed by the vote of the </w:t>
      </w:r>
      <w:proofErr w:type="spellStart"/>
      <w:r w:rsidR="003A14F8" w:rsidRPr="00B80FF9">
        <w:rPr>
          <w:rFonts w:ascii="Times New Roman" w:hAnsi="Times New Roman" w:cs="Times New Roman"/>
          <w:sz w:val="24"/>
          <w:szCs w:val="24"/>
        </w:rPr>
        <w:t>ordo</w:t>
      </w:r>
      <w:proofErr w:type="spellEnd"/>
      <w:r w:rsidR="003A14F8" w:rsidRPr="00B80FF9">
        <w:rPr>
          <w:rStyle w:val="FootnoteReference"/>
          <w:rFonts w:ascii="Times New Roman" w:hAnsi="Times New Roman" w:cs="Times New Roman"/>
          <w:sz w:val="24"/>
          <w:szCs w:val="24"/>
        </w:rPr>
        <w:footnoteReference w:id="30"/>
      </w:r>
      <w:r w:rsidR="003A14F8" w:rsidRPr="00B80FF9">
        <w:rPr>
          <w:rFonts w:ascii="Times New Roman" w:hAnsi="Times New Roman" w:cs="Times New Roman"/>
          <w:sz w:val="24"/>
          <w:szCs w:val="24"/>
        </w:rPr>
        <w:t xml:space="preserve"> while in a  </w:t>
      </w:r>
      <w:proofErr w:type="spellStart"/>
      <w:r w:rsidR="007040E2" w:rsidRPr="00B80FF9">
        <w:rPr>
          <w:rFonts w:ascii="Times New Roman" w:hAnsi="Times New Roman" w:cs="Times New Roman"/>
          <w:sz w:val="24"/>
          <w:szCs w:val="24"/>
        </w:rPr>
        <w:t>sancturary</w:t>
      </w:r>
      <w:proofErr w:type="spellEnd"/>
      <w:r w:rsidR="007040E2" w:rsidRPr="00B80FF9">
        <w:rPr>
          <w:rFonts w:ascii="Times New Roman" w:hAnsi="Times New Roman" w:cs="Times New Roman"/>
          <w:sz w:val="24"/>
          <w:szCs w:val="24"/>
        </w:rPr>
        <w:t xml:space="preserve"> at </w:t>
      </w:r>
      <w:proofErr w:type="spellStart"/>
      <w:r w:rsidR="007040E2" w:rsidRPr="00B80FF9">
        <w:rPr>
          <w:rFonts w:ascii="Times New Roman" w:hAnsi="Times New Roman" w:cs="Times New Roman"/>
          <w:sz w:val="24"/>
          <w:szCs w:val="24"/>
        </w:rPr>
        <w:t>Thinissut</w:t>
      </w:r>
      <w:proofErr w:type="spellEnd"/>
      <w:r w:rsidR="007040E2" w:rsidRPr="00B80FF9">
        <w:rPr>
          <w:rFonts w:ascii="Times New Roman" w:hAnsi="Times New Roman" w:cs="Times New Roman"/>
          <w:sz w:val="24"/>
          <w:szCs w:val="24"/>
        </w:rPr>
        <w:t>, a</w:t>
      </w:r>
      <w:r w:rsidR="003A14F8" w:rsidRPr="00B80FF9">
        <w:rPr>
          <w:rFonts w:ascii="Times New Roman" w:hAnsi="Times New Roman" w:cs="Times New Roman"/>
          <w:sz w:val="24"/>
          <w:szCs w:val="24"/>
        </w:rPr>
        <w:t xml:space="preserve">ccording to a neo Punic inscription the citizens dedicated to Baal and </w:t>
      </w:r>
      <w:proofErr w:type="spellStart"/>
      <w:r w:rsidR="003A14F8" w:rsidRPr="00B80FF9">
        <w:rPr>
          <w:rFonts w:ascii="Times New Roman" w:hAnsi="Times New Roman" w:cs="Times New Roman"/>
          <w:sz w:val="24"/>
          <w:szCs w:val="24"/>
        </w:rPr>
        <w:t>Tanit</w:t>
      </w:r>
      <w:proofErr w:type="spellEnd"/>
      <w:r w:rsidR="003A14F8" w:rsidRPr="00B80FF9">
        <w:rPr>
          <w:rFonts w:ascii="Times New Roman" w:hAnsi="Times New Roman" w:cs="Times New Roman"/>
          <w:sz w:val="24"/>
          <w:szCs w:val="24"/>
        </w:rPr>
        <w:t xml:space="preserve"> while in the Roman period dedications were made to Saturn and </w:t>
      </w:r>
      <w:proofErr w:type="spellStart"/>
      <w:r w:rsidR="003A14F8" w:rsidRPr="00B80FF9">
        <w:rPr>
          <w:rFonts w:ascii="Times New Roman" w:hAnsi="Times New Roman" w:cs="Times New Roman"/>
          <w:sz w:val="24"/>
          <w:szCs w:val="24"/>
        </w:rPr>
        <w:t>Caelestis</w:t>
      </w:r>
      <w:proofErr w:type="spellEnd"/>
      <w:r w:rsidR="003A14F8" w:rsidRPr="00B80FF9">
        <w:rPr>
          <w:rStyle w:val="FootnoteReference"/>
          <w:rFonts w:ascii="Times New Roman" w:hAnsi="Times New Roman" w:cs="Times New Roman"/>
          <w:sz w:val="24"/>
          <w:szCs w:val="24"/>
        </w:rPr>
        <w:footnoteReference w:id="31"/>
      </w:r>
    </w:p>
    <w:p w:rsidR="008248AC" w:rsidRPr="00B80FF9" w:rsidRDefault="00075F6F"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The </w:t>
      </w:r>
      <w:r w:rsidR="00B7305A" w:rsidRPr="00B80FF9">
        <w:rPr>
          <w:rFonts w:ascii="Times New Roman" w:hAnsi="Times New Roman" w:cs="Times New Roman"/>
          <w:sz w:val="24"/>
          <w:szCs w:val="24"/>
        </w:rPr>
        <w:t>demarcation between Roman and local</w:t>
      </w:r>
      <w:r w:rsidR="007040E2" w:rsidRPr="00B80FF9">
        <w:rPr>
          <w:rFonts w:ascii="Times New Roman" w:hAnsi="Times New Roman" w:cs="Times New Roman"/>
          <w:sz w:val="24"/>
          <w:szCs w:val="24"/>
        </w:rPr>
        <w:t xml:space="preserve"> religious practices and affiliations</w:t>
      </w:r>
      <w:r w:rsidR="00B7305A" w:rsidRPr="00B80FF9">
        <w:rPr>
          <w:rFonts w:ascii="Times New Roman" w:hAnsi="Times New Roman" w:cs="Times New Roman"/>
          <w:sz w:val="24"/>
          <w:szCs w:val="24"/>
        </w:rPr>
        <w:t xml:space="preserve"> begins</w:t>
      </w:r>
      <w:r w:rsidRPr="00B80FF9">
        <w:rPr>
          <w:rFonts w:ascii="Times New Roman" w:hAnsi="Times New Roman" w:cs="Times New Roman"/>
          <w:sz w:val="24"/>
          <w:szCs w:val="24"/>
        </w:rPr>
        <w:t xml:space="preserve"> to get increasingly blurred In Carthage there is </w:t>
      </w:r>
      <w:r w:rsidR="00197705" w:rsidRPr="00B80FF9">
        <w:rPr>
          <w:rFonts w:ascii="Times New Roman" w:hAnsi="Times New Roman" w:cs="Times New Roman"/>
          <w:sz w:val="24"/>
          <w:szCs w:val="24"/>
        </w:rPr>
        <w:t xml:space="preserve">a public cult to </w:t>
      </w:r>
      <w:proofErr w:type="spellStart"/>
      <w:r w:rsidR="00197705" w:rsidRPr="00B80FF9">
        <w:rPr>
          <w:rFonts w:ascii="Times New Roman" w:hAnsi="Times New Roman" w:cs="Times New Roman"/>
          <w:sz w:val="24"/>
          <w:szCs w:val="24"/>
        </w:rPr>
        <w:t>Baal</w:t>
      </w:r>
      <w:proofErr w:type="gramStart"/>
      <w:r w:rsidR="00197705" w:rsidRPr="00B80FF9">
        <w:rPr>
          <w:rFonts w:ascii="Times New Roman" w:hAnsi="Times New Roman" w:cs="Times New Roman"/>
          <w:sz w:val="24"/>
          <w:szCs w:val="24"/>
        </w:rPr>
        <w:t>,</w:t>
      </w:r>
      <w:r w:rsidR="007040E2" w:rsidRPr="00B80FF9">
        <w:rPr>
          <w:rFonts w:ascii="Times New Roman" w:hAnsi="Times New Roman" w:cs="Times New Roman"/>
          <w:sz w:val="24"/>
          <w:szCs w:val="24"/>
        </w:rPr>
        <w:t>which</w:t>
      </w:r>
      <w:proofErr w:type="spellEnd"/>
      <w:proofErr w:type="gramEnd"/>
      <w:r w:rsidR="007040E2" w:rsidRPr="00B80FF9">
        <w:rPr>
          <w:rFonts w:ascii="Times New Roman" w:hAnsi="Times New Roman" w:cs="Times New Roman"/>
          <w:sz w:val="24"/>
          <w:szCs w:val="24"/>
        </w:rPr>
        <w:t xml:space="preserve"> is </w:t>
      </w:r>
      <w:r w:rsidR="00197705" w:rsidRPr="00B80FF9">
        <w:rPr>
          <w:rFonts w:ascii="Times New Roman" w:hAnsi="Times New Roman" w:cs="Times New Roman"/>
          <w:sz w:val="24"/>
          <w:szCs w:val="24"/>
        </w:rPr>
        <w:t xml:space="preserve"> later incorporated into </w:t>
      </w:r>
      <w:r w:rsidR="00197705" w:rsidRPr="00B80FF9">
        <w:rPr>
          <w:rFonts w:ascii="Times New Roman" w:hAnsi="Times New Roman" w:cs="Times New Roman"/>
          <w:i/>
          <w:sz w:val="24"/>
          <w:szCs w:val="24"/>
        </w:rPr>
        <w:t xml:space="preserve">sacra </w:t>
      </w:r>
      <w:proofErr w:type="spellStart"/>
      <w:r w:rsidR="00197705" w:rsidRPr="00B80FF9">
        <w:rPr>
          <w:rFonts w:ascii="Times New Roman" w:hAnsi="Times New Roman" w:cs="Times New Roman"/>
          <w:i/>
          <w:sz w:val="24"/>
          <w:szCs w:val="24"/>
        </w:rPr>
        <w:t>publica</w:t>
      </w:r>
      <w:proofErr w:type="spellEnd"/>
      <w:r w:rsidR="00197705" w:rsidRPr="00B80FF9">
        <w:rPr>
          <w:rFonts w:ascii="Times New Roman" w:hAnsi="Times New Roman" w:cs="Times New Roman"/>
          <w:sz w:val="24"/>
          <w:szCs w:val="24"/>
        </w:rPr>
        <w:t xml:space="preserve">. In the </w:t>
      </w:r>
      <w:proofErr w:type="spellStart"/>
      <w:proofErr w:type="gramStart"/>
      <w:r w:rsidR="00197705" w:rsidRPr="00B80FF9">
        <w:rPr>
          <w:rFonts w:ascii="Times New Roman" w:hAnsi="Times New Roman" w:cs="Times New Roman"/>
          <w:i/>
          <w:sz w:val="24"/>
          <w:szCs w:val="24"/>
        </w:rPr>
        <w:t>pagus</w:t>
      </w:r>
      <w:proofErr w:type="spellEnd"/>
      <w:r w:rsidR="00197705" w:rsidRPr="00B80FF9">
        <w:rPr>
          <w:rFonts w:ascii="Times New Roman" w:hAnsi="Times New Roman" w:cs="Times New Roman"/>
          <w:sz w:val="24"/>
          <w:szCs w:val="24"/>
        </w:rPr>
        <w:t xml:space="preserve"> ,the</w:t>
      </w:r>
      <w:proofErr w:type="gramEnd"/>
      <w:r w:rsidR="00197705" w:rsidRPr="00B80FF9">
        <w:rPr>
          <w:rFonts w:ascii="Times New Roman" w:hAnsi="Times New Roman" w:cs="Times New Roman"/>
          <w:sz w:val="24"/>
          <w:szCs w:val="24"/>
        </w:rPr>
        <w:t xml:space="preserve">  Roman area of the city in 36-37CE  a shrine</w:t>
      </w:r>
      <w:r w:rsidR="007040E2" w:rsidRPr="00B80FF9">
        <w:rPr>
          <w:rFonts w:ascii="Times New Roman" w:hAnsi="Times New Roman" w:cs="Times New Roman"/>
          <w:sz w:val="24"/>
          <w:szCs w:val="24"/>
        </w:rPr>
        <w:t xml:space="preserve"> to Saturn(Baal) </w:t>
      </w:r>
      <w:r w:rsidR="007040E2" w:rsidRPr="00B80FF9">
        <w:rPr>
          <w:rFonts w:ascii="Times New Roman" w:hAnsi="Times New Roman" w:cs="Times New Roman"/>
          <w:sz w:val="24"/>
          <w:szCs w:val="24"/>
        </w:rPr>
        <w:lastRenderedPageBreak/>
        <w:t xml:space="preserve">is dedicated </w:t>
      </w:r>
      <w:r w:rsidR="00197705" w:rsidRPr="00B80FF9">
        <w:rPr>
          <w:rFonts w:ascii="Times New Roman" w:hAnsi="Times New Roman" w:cs="Times New Roman"/>
          <w:sz w:val="24"/>
          <w:szCs w:val="24"/>
        </w:rPr>
        <w:t xml:space="preserve"> probably</w:t>
      </w:r>
      <w:r w:rsidR="007040E2" w:rsidRPr="00B80FF9">
        <w:rPr>
          <w:rFonts w:ascii="Times New Roman" w:hAnsi="Times New Roman" w:cs="Times New Roman"/>
          <w:sz w:val="24"/>
          <w:szCs w:val="24"/>
        </w:rPr>
        <w:t xml:space="preserve"> by</w:t>
      </w:r>
      <w:r w:rsidR="00197705" w:rsidRPr="00B80FF9">
        <w:rPr>
          <w:rFonts w:ascii="Times New Roman" w:hAnsi="Times New Roman" w:cs="Times New Roman"/>
          <w:sz w:val="24"/>
          <w:szCs w:val="24"/>
        </w:rPr>
        <w:t xml:space="preserve"> a freedman </w:t>
      </w:r>
      <w:r w:rsidR="00197705" w:rsidRPr="00B80FF9">
        <w:rPr>
          <w:rStyle w:val="FootnoteReference"/>
          <w:rFonts w:ascii="Times New Roman" w:hAnsi="Times New Roman" w:cs="Times New Roman"/>
          <w:sz w:val="24"/>
          <w:szCs w:val="24"/>
        </w:rPr>
        <w:footnoteReference w:id="32"/>
      </w:r>
      <w:r w:rsidR="00197705" w:rsidRPr="00B80FF9">
        <w:rPr>
          <w:rFonts w:ascii="Times New Roman" w:hAnsi="Times New Roman" w:cs="Times New Roman"/>
          <w:sz w:val="24"/>
          <w:szCs w:val="24"/>
        </w:rPr>
        <w:t xml:space="preserve">. Similar events occur in </w:t>
      </w:r>
      <w:proofErr w:type="spellStart"/>
      <w:r w:rsidR="00197705" w:rsidRPr="00B80FF9">
        <w:rPr>
          <w:rFonts w:ascii="Times New Roman" w:hAnsi="Times New Roman" w:cs="Times New Roman"/>
          <w:sz w:val="24"/>
          <w:szCs w:val="24"/>
        </w:rPr>
        <w:t>Thugga</w:t>
      </w:r>
      <w:proofErr w:type="spellEnd"/>
      <w:r w:rsidR="00197705" w:rsidRPr="00B80FF9">
        <w:rPr>
          <w:rFonts w:ascii="Times New Roman" w:hAnsi="Times New Roman" w:cs="Times New Roman"/>
          <w:sz w:val="24"/>
          <w:szCs w:val="24"/>
        </w:rPr>
        <w:t xml:space="preserve"> but with even more lack of religious rigidity. In the </w:t>
      </w:r>
      <w:r w:rsidR="00B7305A" w:rsidRPr="00B80FF9">
        <w:rPr>
          <w:rFonts w:ascii="Times New Roman" w:hAnsi="Times New Roman" w:cs="Times New Roman"/>
          <w:i/>
          <w:sz w:val="24"/>
          <w:szCs w:val="24"/>
        </w:rPr>
        <w:t>pagus</w:t>
      </w:r>
      <w:r w:rsidR="00B7305A" w:rsidRPr="00B80FF9">
        <w:rPr>
          <w:rFonts w:ascii="Times New Roman" w:hAnsi="Times New Roman" w:cs="Times New Roman"/>
          <w:sz w:val="24"/>
          <w:szCs w:val="24"/>
        </w:rPr>
        <w:t xml:space="preserve"> there</w:t>
      </w:r>
      <w:r w:rsidR="00197705" w:rsidRPr="00B80FF9">
        <w:rPr>
          <w:rFonts w:ascii="Times New Roman" w:hAnsi="Times New Roman" w:cs="Times New Roman"/>
          <w:sz w:val="24"/>
          <w:szCs w:val="24"/>
        </w:rPr>
        <w:t xml:space="preserve"> is a shrine to the local god, Saturn, while in the native part of the city there is an altar to </w:t>
      </w:r>
      <w:proofErr w:type="spellStart"/>
      <w:r w:rsidR="00197705" w:rsidRPr="00B80FF9">
        <w:rPr>
          <w:rFonts w:ascii="Times New Roman" w:hAnsi="Times New Roman" w:cs="Times New Roman"/>
          <w:sz w:val="24"/>
          <w:szCs w:val="24"/>
        </w:rPr>
        <w:t>Divus</w:t>
      </w:r>
      <w:proofErr w:type="spellEnd"/>
      <w:r w:rsidR="00197705" w:rsidRPr="00B80FF9">
        <w:rPr>
          <w:rFonts w:ascii="Times New Roman" w:hAnsi="Times New Roman" w:cs="Times New Roman"/>
          <w:sz w:val="24"/>
          <w:szCs w:val="24"/>
        </w:rPr>
        <w:t xml:space="preserve"> Augustus. For Rives this is evidence of both parts of the community beginning to blend and produce a common Roman African identity</w:t>
      </w:r>
      <w:r w:rsidR="00197705" w:rsidRPr="00B80FF9">
        <w:rPr>
          <w:rStyle w:val="FootnoteReference"/>
          <w:rFonts w:ascii="Times New Roman" w:hAnsi="Times New Roman" w:cs="Times New Roman"/>
          <w:sz w:val="24"/>
          <w:szCs w:val="24"/>
        </w:rPr>
        <w:footnoteReference w:id="33"/>
      </w:r>
      <w:r w:rsidR="008A5CB6" w:rsidRPr="00B80FF9">
        <w:rPr>
          <w:rFonts w:ascii="Times New Roman" w:hAnsi="Times New Roman" w:cs="Times New Roman"/>
          <w:sz w:val="24"/>
          <w:szCs w:val="24"/>
        </w:rPr>
        <w:t>. By the beginning of the 2</w:t>
      </w:r>
      <w:r w:rsidR="008A5CB6" w:rsidRPr="00B80FF9">
        <w:rPr>
          <w:rFonts w:ascii="Times New Roman" w:hAnsi="Times New Roman" w:cs="Times New Roman"/>
          <w:sz w:val="24"/>
          <w:szCs w:val="24"/>
          <w:vertAlign w:val="superscript"/>
        </w:rPr>
        <w:t>nd</w:t>
      </w:r>
      <w:r w:rsidR="008A5CB6" w:rsidRPr="00B80FF9">
        <w:rPr>
          <w:rFonts w:ascii="Times New Roman" w:hAnsi="Times New Roman" w:cs="Times New Roman"/>
          <w:sz w:val="24"/>
          <w:szCs w:val="24"/>
        </w:rPr>
        <w:t xml:space="preserve"> century CE there are joint patrons of the two parts of the city and the emergence of a single religious identity</w:t>
      </w:r>
      <w:r w:rsidR="008248AC" w:rsidRPr="00B80FF9">
        <w:rPr>
          <w:rFonts w:ascii="Times New Roman" w:hAnsi="Times New Roman" w:cs="Times New Roman"/>
          <w:sz w:val="24"/>
          <w:szCs w:val="24"/>
        </w:rPr>
        <w:t xml:space="preserve">. So when we witness the Cult of </w:t>
      </w:r>
      <w:proofErr w:type="spellStart"/>
      <w:r w:rsidR="008248AC" w:rsidRPr="00B80FF9">
        <w:rPr>
          <w:rFonts w:ascii="Times New Roman" w:hAnsi="Times New Roman" w:cs="Times New Roman"/>
          <w:sz w:val="24"/>
          <w:szCs w:val="24"/>
        </w:rPr>
        <w:t>Caelestis</w:t>
      </w:r>
      <w:proofErr w:type="spellEnd"/>
      <w:r w:rsidR="008248AC" w:rsidRPr="00B80FF9">
        <w:rPr>
          <w:rFonts w:ascii="Times New Roman" w:hAnsi="Times New Roman" w:cs="Times New Roman"/>
          <w:sz w:val="24"/>
          <w:szCs w:val="24"/>
        </w:rPr>
        <w:t xml:space="preserve"> in </w:t>
      </w:r>
      <w:proofErr w:type="spellStart"/>
      <w:r w:rsidR="008248AC" w:rsidRPr="00B80FF9">
        <w:rPr>
          <w:rFonts w:ascii="Times New Roman" w:hAnsi="Times New Roman" w:cs="Times New Roman"/>
          <w:sz w:val="24"/>
          <w:szCs w:val="24"/>
        </w:rPr>
        <w:t>Carthage</w:t>
      </w:r>
      <w:proofErr w:type="gramStart"/>
      <w:r w:rsidR="008248AC" w:rsidRPr="00B80FF9">
        <w:rPr>
          <w:rFonts w:ascii="Times New Roman" w:hAnsi="Times New Roman" w:cs="Times New Roman"/>
          <w:sz w:val="24"/>
          <w:szCs w:val="24"/>
        </w:rPr>
        <w:t>,or</w:t>
      </w:r>
      <w:proofErr w:type="spellEnd"/>
      <w:proofErr w:type="gramEnd"/>
      <w:r w:rsidR="008248AC" w:rsidRPr="00B80FF9">
        <w:rPr>
          <w:rFonts w:ascii="Times New Roman" w:hAnsi="Times New Roman" w:cs="Times New Roman"/>
          <w:sz w:val="24"/>
          <w:szCs w:val="24"/>
        </w:rPr>
        <w:t xml:space="preserve"> in </w:t>
      </w:r>
      <w:proofErr w:type="spellStart"/>
      <w:r w:rsidR="008248AC" w:rsidRPr="00B80FF9">
        <w:rPr>
          <w:rFonts w:ascii="Times New Roman" w:hAnsi="Times New Roman" w:cs="Times New Roman"/>
          <w:sz w:val="24"/>
          <w:szCs w:val="24"/>
        </w:rPr>
        <w:t>Thugga</w:t>
      </w:r>
      <w:proofErr w:type="spellEnd"/>
      <w:r w:rsidR="008248AC" w:rsidRPr="00B80FF9">
        <w:rPr>
          <w:rFonts w:ascii="Times New Roman" w:hAnsi="Times New Roman" w:cs="Times New Roman"/>
          <w:sz w:val="24"/>
          <w:szCs w:val="24"/>
        </w:rPr>
        <w:t xml:space="preserve"> the reinvention of </w:t>
      </w:r>
      <w:proofErr w:type="spellStart"/>
      <w:r w:rsidR="008248AC" w:rsidRPr="00B80FF9">
        <w:rPr>
          <w:rFonts w:ascii="Times New Roman" w:hAnsi="Times New Roman" w:cs="Times New Roman"/>
          <w:sz w:val="24"/>
          <w:szCs w:val="24"/>
        </w:rPr>
        <w:t>Tanit</w:t>
      </w:r>
      <w:proofErr w:type="spellEnd"/>
      <w:r w:rsidR="008248AC" w:rsidRPr="00B80FF9">
        <w:rPr>
          <w:rFonts w:ascii="Times New Roman" w:hAnsi="Times New Roman" w:cs="Times New Roman"/>
          <w:sz w:val="24"/>
          <w:szCs w:val="24"/>
        </w:rPr>
        <w:t xml:space="preserve"> a distinct identity for Roman Africa, which is  worshipped and dedicated by emperors is developing for the  province.</w:t>
      </w:r>
      <w:r w:rsidR="008248AC" w:rsidRPr="00B80FF9">
        <w:rPr>
          <w:rStyle w:val="FootnoteReference"/>
          <w:rFonts w:ascii="Times New Roman" w:hAnsi="Times New Roman" w:cs="Times New Roman"/>
          <w:sz w:val="24"/>
          <w:szCs w:val="24"/>
        </w:rPr>
        <w:footnoteReference w:id="34"/>
      </w:r>
    </w:p>
    <w:p w:rsidR="00BA58E7" w:rsidRPr="00B80FF9" w:rsidRDefault="0035760B"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Traces of pre Roman religion continue </w:t>
      </w:r>
      <w:r w:rsidR="00B80FF9" w:rsidRPr="00B80FF9">
        <w:rPr>
          <w:rFonts w:ascii="Times New Roman" w:hAnsi="Times New Roman" w:cs="Times New Roman"/>
          <w:sz w:val="24"/>
          <w:szCs w:val="24"/>
        </w:rPr>
        <w:t>however. Whilst</w:t>
      </w:r>
      <w:r w:rsidR="00BA58E7" w:rsidRPr="00B80FF9">
        <w:rPr>
          <w:rFonts w:ascii="Times New Roman" w:hAnsi="Times New Roman" w:cs="Times New Roman"/>
          <w:sz w:val="24"/>
          <w:szCs w:val="24"/>
        </w:rPr>
        <w:t xml:space="preserve"> there is evidence, particularly in the larger cities of a creeping Romanisation over the long period of Roman rule there is also a continuation of pre Roman religion. There is evidence of worship of Libyan gods well into the Roman period. A relief from </w:t>
      </w:r>
      <w:proofErr w:type="spellStart"/>
      <w:r w:rsidR="00BA58E7" w:rsidRPr="00B80FF9">
        <w:rPr>
          <w:rFonts w:ascii="Times New Roman" w:hAnsi="Times New Roman" w:cs="Times New Roman"/>
          <w:sz w:val="24"/>
          <w:szCs w:val="24"/>
        </w:rPr>
        <w:t>Vaga</w:t>
      </w:r>
      <w:proofErr w:type="spellEnd"/>
      <w:r w:rsidR="00BA58E7" w:rsidRPr="00B80FF9">
        <w:rPr>
          <w:rFonts w:ascii="Times New Roman" w:hAnsi="Times New Roman" w:cs="Times New Roman"/>
          <w:sz w:val="24"/>
          <w:szCs w:val="24"/>
        </w:rPr>
        <w:t xml:space="preserve"> depicts 7 Libyan deities with names such as </w:t>
      </w:r>
      <w:proofErr w:type="spellStart"/>
      <w:r w:rsidR="00BA58E7" w:rsidRPr="00B80FF9">
        <w:rPr>
          <w:rFonts w:ascii="Times New Roman" w:hAnsi="Times New Roman" w:cs="Times New Roman"/>
          <w:sz w:val="24"/>
          <w:szCs w:val="24"/>
        </w:rPr>
        <w:t>Vihinam</w:t>
      </w:r>
      <w:proofErr w:type="gramStart"/>
      <w:r w:rsidR="00BA58E7" w:rsidRPr="00B80FF9">
        <w:rPr>
          <w:rFonts w:ascii="Times New Roman" w:hAnsi="Times New Roman" w:cs="Times New Roman"/>
          <w:sz w:val="24"/>
          <w:szCs w:val="24"/>
        </w:rPr>
        <w:t>,Macurtam</w:t>
      </w:r>
      <w:proofErr w:type="spellEnd"/>
      <w:proofErr w:type="gramEnd"/>
      <w:r w:rsidR="00BA58E7" w:rsidRPr="00B80FF9">
        <w:rPr>
          <w:rFonts w:ascii="Times New Roman" w:hAnsi="Times New Roman" w:cs="Times New Roman"/>
          <w:sz w:val="24"/>
          <w:szCs w:val="24"/>
        </w:rPr>
        <w:t xml:space="preserve"> and </w:t>
      </w:r>
      <w:proofErr w:type="spellStart"/>
      <w:r w:rsidR="00BA58E7" w:rsidRPr="00B80FF9">
        <w:rPr>
          <w:rFonts w:ascii="Times New Roman" w:hAnsi="Times New Roman" w:cs="Times New Roman"/>
          <w:sz w:val="24"/>
          <w:szCs w:val="24"/>
        </w:rPr>
        <w:t>Bonchor</w:t>
      </w:r>
      <w:proofErr w:type="spellEnd"/>
      <w:r w:rsidR="00BA58E7" w:rsidRPr="00B80FF9">
        <w:rPr>
          <w:rStyle w:val="FootnoteReference"/>
          <w:rFonts w:ascii="Times New Roman" w:hAnsi="Times New Roman" w:cs="Times New Roman"/>
          <w:sz w:val="24"/>
          <w:szCs w:val="24"/>
        </w:rPr>
        <w:footnoteReference w:id="35"/>
      </w:r>
      <w:r w:rsidR="00BA58E7" w:rsidRPr="00B80FF9">
        <w:rPr>
          <w:rFonts w:ascii="Times New Roman" w:hAnsi="Times New Roman" w:cs="Times New Roman"/>
          <w:sz w:val="24"/>
          <w:szCs w:val="24"/>
        </w:rPr>
        <w:t xml:space="preserve">.  The Punic religion survived but with Romanized names, </w:t>
      </w:r>
      <w:proofErr w:type="spellStart"/>
      <w:r w:rsidR="00BA58E7" w:rsidRPr="00B80FF9">
        <w:rPr>
          <w:rFonts w:ascii="Times New Roman" w:hAnsi="Times New Roman" w:cs="Times New Roman"/>
          <w:sz w:val="24"/>
          <w:szCs w:val="24"/>
        </w:rPr>
        <w:t>Tanit</w:t>
      </w:r>
      <w:proofErr w:type="spellEnd"/>
      <w:r w:rsidR="00BA58E7" w:rsidRPr="00B80FF9">
        <w:rPr>
          <w:rFonts w:ascii="Times New Roman" w:hAnsi="Times New Roman" w:cs="Times New Roman"/>
          <w:sz w:val="24"/>
          <w:szCs w:val="24"/>
        </w:rPr>
        <w:t xml:space="preserve"> was identified with Juno-</w:t>
      </w:r>
      <w:proofErr w:type="spellStart"/>
      <w:r w:rsidR="00BA58E7" w:rsidRPr="00B80FF9">
        <w:rPr>
          <w:rFonts w:ascii="Times New Roman" w:hAnsi="Times New Roman" w:cs="Times New Roman"/>
          <w:sz w:val="24"/>
          <w:szCs w:val="24"/>
        </w:rPr>
        <w:t>Caelestis</w:t>
      </w:r>
      <w:proofErr w:type="gramStart"/>
      <w:r w:rsidR="00BA58E7" w:rsidRPr="00B80FF9">
        <w:rPr>
          <w:rFonts w:ascii="Times New Roman" w:hAnsi="Times New Roman" w:cs="Times New Roman"/>
          <w:sz w:val="24"/>
          <w:szCs w:val="24"/>
        </w:rPr>
        <w:t>,and</w:t>
      </w:r>
      <w:proofErr w:type="spellEnd"/>
      <w:proofErr w:type="gramEnd"/>
      <w:r w:rsidR="00BA58E7" w:rsidRPr="00B80FF9">
        <w:rPr>
          <w:rFonts w:ascii="Times New Roman" w:hAnsi="Times New Roman" w:cs="Times New Roman"/>
          <w:sz w:val="24"/>
          <w:szCs w:val="24"/>
        </w:rPr>
        <w:t xml:space="preserve"> Baal with Saturn</w:t>
      </w:r>
      <w:r w:rsidR="00BA58E7" w:rsidRPr="00B80FF9">
        <w:rPr>
          <w:rStyle w:val="FootnoteReference"/>
          <w:rFonts w:ascii="Times New Roman" w:hAnsi="Times New Roman" w:cs="Times New Roman"/>
          <w:sz w:val="24"/>
          <w:szCs w:val="24"/>
        </w:rPr>
        <w:footnoteReference w:id="36"/>
      </w:r>
      <w:r w:rsidR="00BA58E7" w:rsidRPr="00B80FF9">
        <w:rPr>
          <w:rFonts w:ascii="Times New Roman" w:hAnsi="Times New Roman" w:cs="Times New Roman"/>
          <w:sz w:val="24"/>
          <w:szCs w:val="24"/>
        </w:rPr>
        <w:t>.  There is a 1</w:t>
      </w:r>
      <w:r w:rsidR="00BA58E7" w:rsidRPr="00B80FF9">
        <w:rPr>
          <w:rFonts w:ascii="Times New Roman" w:hAnsi="Times New Roman" w:cs="Times New Roman"/>
          <w:sz w:val="24"/>
          <w:szCs w:val="24"/>
          <w:vertAlign w:val="superscript"/>
        </w:rPr>
        <w:t>st</w:t>
      </w:r>
      <w:r w:rsidR="00BA58E7" w:rsidRPr="00B80FF9">
        <w:rPr>
          <w:rFonts w:ascii="Times New Roman" w:hAnsi="Times New Roman" w:cs="Times New Roman"/>
          <w:sz w:val="24"/>
          <w:szCs w:val="24"/>
        </w:rPr>
        <w:t xml:space="preserve"> century AD terracotta statue of Baal </w:t>
      </w:r>
      <w:proofErr w:type="spellStart"/>
      <w:r w:rsidR="00BA58E7" w:rsidRPr="00B80FF9">
        <w:rPr>
          <w:rFonts w:ascii="Times New Roman" w:hAnsi="Times New Roman" w:cs="Times New Roman"/>
          <w:sz w:val="24"/>
          <w:szCs w:val="24"/>
        </w:rPr>
        <w:t>Hammon</w:t>
      </w:r>
      <w:proofErr w:type="spellEnd"/>
      <w:r w:rsidR="00BA58E7" w:rsidRPr="00B80FF9">
        <w:rPr>
          <w:rFonts w:ascii="Times New Roman" w:hAnsi="Times New Roman" w:cs="Times New Roman"/>
          <w:sz w:val="24"/>
          <w:szCs w:val="24"/>
        </w:rPr>
        <w:t xml:space="preserve"> from Cape Bon in </w:t>
      </w:r>
      <w:proofErr w:type="spellStart"/>
      <w:r w:rsidR="00BA58E7" w:rsidRPr="00B80FF9">
        <w:rPr>
          <w:rFonts w:ascii="Times New Roman" w:hAnsi="Times New Roman" w:cs="Times New Roman"/>
          <w:sz w:val="24"/>
          <w:szCs w:val="24"/>
        </w:rPr>
        <w:t>Bardo</w:t>
      </w:r>
      <w:proofErr w:type="spellEnd"/>
      <w:r w:rsidR="00BA58E7" w:rsidRPr="00B80FF9">
        <w:rPr>
          <w:rFonts w:ascii="Times New Roman" w:hAnsi="Times New Roman" w:cs="Times New Roman"/>
          <w:sz w:val="24"/>
          <w:szCs w:val="24"/>
        </w:rPr>
        <w:t xml:space="preserve"> Museum</w:t>
      </w:r>
      <w:r w:rsidR="00BA58E7" w:rsidRPr="00B80FF9">
        <w:rPr>
          <w:rStyle w:val="FootnoteReference"/>
          <w:rFonts w:ascii="Times New Roman" w:hAnsi="Times New Roman" w:cs="Times New Roman"/>
          <w:sz w:val="24"/>
          <w:szCs w:val="24"/>
        </w:rPr>
        <w:footnoteReference w:id="37"/>
      </w:r>
      <w:r w:rsidR="00BA58E7" w:rsidRPr="00B80FF9">
        <w:rPr>
          <w:rFonts w:ascii="Times New Roman" w:hAnsi="Times New Roman" w:cs="Times New Roman"/>
          <w:sz w:val="24"/>
          <w:szCs w:val="24"/>
        </w:rPr>
        <w:t xml:space="preserve"> .</w:t>
      </w:r>
    </w:p>
    <w:p w:rsidR="009362CD" w:rsidRPr="00B80FF9" w:rsidRDefault="00AC6BD5"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The most evident aspects of the continued existence of Punic religion in the province is that regarding the Carthaginians pre eminent god Baal who became transformed under Roman rule to that of Saturn which was tolerated by the Romans </w:t>
      </w:r>
      <w:r w:rsidR="0035760B" w:rsidRPr="00B80FF9">
        <w:rPr>
          <w:rFonts w:ascii="Times New Roman" w:hAnsi="Times New Roman" w:cs="Times New Roman"/>
          <w:sz w:val="24"/>
          <w:szCs w:val="24"/>
        </w:rPr>
        <w:t>with their relaxed attitude to r</w:t>
      </w:r>
      <w:r w:rsidRPr="00B80FF9">
        <w:rPr>
          <w:rFonts w:ascii="Times New Roman" w:hAnsi="Times New Roman" w:cs="Times New Roman"/>
          <w:sz w:val="24"/>
          <w:szCs w:val="24"/>
        </w:rPr>
        <w:t>eligion. Within the province 18 temples and shrines are attested to Saturn, and this could only have been achieved with the support and money of the elite which shows the popularity of worship to Saturn</w:t>
      </w:r>
      <w:r w:rsidRPr="00B80FF9">
        <w:rPr>
          <w:rStyle w:val="FootnoteReference"/>
          <w:rFonts w:ascii="Times New Roman" w:hAnsi="Times New Roman" w:cs="Times New Roman"/>
          <w:sz w:val="24"/>
          <w:szCs w:val="24"/>
        </w:rPr>
        <w:footnoteReference w:id="38"/>
      </w:r>
      <w:r w:rsidRPr="00B80FF9">
        <w:rPr>
          <w:rFonts w:ascii="Times New Roman" w:hAnsi="Times New Roman" w:cs="Times New Roman"/>
          <w:sz w:val="24"/>
          <w:szCs w:val="24"/>
        </w:rPr>
        <w:t xml:space="preserve">. Some temples were also built at public expense, authorised by individual cities and towns. In effect the Cult of Saturn was </w:t>
      </w:r>
      <w:proofErr w:type="gramStart"/>
      <w:r w:rsidR="00447291" w:rsidRPr="00B80FF9">
        <w:rPr>
          <w:rFonts w:ascii="Times New Roman" w:hAnsi="Times New Roman" w:cs="Times New Roman"/>
          <w:sz w:val="24"/>
          <w:szCs w:val="24"/>
        </w:rPr>
        <w:t>R</w:t>
      </w:r>
      <w:r w:rsidRPr="00B80FF9">
        <w:rPr>
          <w:rFonts w:ascii="Times New Roman" w:hAnsi="Times New Roman" w:cs="Times New Roman"/>
          <w:sz w:val="24"/>
          <w:szCs w:val="24"/>
        </w:rPr>
        <w:t>omanized</w:t>
      </w:r>
      <w:proofErr w:type="gramEnd"/>
      <w:r w:rsidR="00447291" w:rsidRPr="00B80FF9">
        <w:rPr>
          <w:rFonts w:ascii="Times New Roman" w:hAnsi="Times New Roman" w:cs="Times New Roman"/>
          <w:sz w:val="24"/>
          <w:szCs w:val="24"/>
        </w:rPr>
        <w:t xml:space="preserve"> to such an extent that epigraphic evidence appears in Latin with dedications to ‘</w:t>
      </w:r>
      <w:proofErr w:type="spellStart"/>
      <w:r w:rsidR="00447291" w:rsidRPr="00B80FF9">
        <w:rPr>
          <w:rFonts w:ascii="Times New Roman" w:hAnsi="Times New Roman" w:cs="Times New Roman"/>
          <w:sz w:val="24"/>
          <w:szCs w:val="24"/>
        </w:rPr>
        <w:t>Saturno</w:t>
      </w:r>
      <w:proofErr w:type="spellEnd"/>
      <w:r w:rsidR="00447291" w:rsidRPr="00B80FF9">
        <w:rPr>
          <w:rFonts w:ascii="Times New Roman" w:hAnsi="Times New Roman" w:cs="Times New Roman"/>
          <w:sz w:val="24"/>
          <w:szCs w:val="24"/>
        </w:rPr>
        <w:t xml:space="preserve"> Augusto sacrum ‘so common they were often abbreviated to </w:t>
      </w:r>
      <w:proofErr w:type="spellStart"/>
      <w:r w:rsidR="00447291" w:rsidRPr="00B80FF9">
        <w:rPr>
          <w:rFonts w:ascii="Times New Roman" w:hAnsi="Times New Roman" w:cs="Times New Roman"/>
          <w:sz w:val="24"/>
          <w:szCs w:val="24"/>
        </w:rPr>
        <w:t>s.a.s</w:t>
      </w:r>
      <w:proofErr w:type="spellEnd"/>
      <w:r w:rsidR="00447291" w:rsidRPr="00B80FF9">
        <w:rPr>
          <w:rFonts w:ascii="Times New Roman" w:hAnsi="Times New Roman" w:cs="Times New Roman"/>
          <w:sz w:val="24"/>
          <w:szCs w:val="24"/>
        </w:rPr>
        <w:t>.</w:t>
      </w:r>
      <w:r w:rsidR="00447291" w:rsidRPr="00B80FF9">
        <w:rPr>
          <w:rStyle w:val="FootnoteReference"/>
          <w:rFonts w:ascii="Times New Roman" w:hAnsi="Times New Roman" w:cs="Times New Roman"/>
          <w:sz w:val="24"/>
          <w:szCs w:val="24"/>
        </w:rPr>
        <w:footnoteReference w:id="39"/>
      </w:r>
      <w:r w:rsidR="00447291" w:rsidRPr="00B80FF9">
        <w:rPr>
          <w:rFonts w:ascii="Times New Roman" w:hAnsi="Times New Roman" w:cs="Times New Roman"/>
          <w:sz w:val="24"/>
          <w:szCs w:val="24"/>
        </w:rPr>
        <w:t xml:space="preserve"> . Rives points out that the Cult of Saturn“provides an excellent example of the dynamic and creative role of provincials in shaping their own religious identity within the empire, an identity simultaneously local and </w:t>
      </w:r>
      <w:r w:rsidR="00447291" w:rsidRPr="00B80FF9">
        <w:rPr>
          <w:rFonts w:ascii="Times New Roman" w:hAnsi="Times New Roman" w:cs="Times New Roman"/>
          <w:sz w:val="24"/>
          <w:szCs w:val="24"/>
        </w:rPr>
        <w:lastRenderedPageBreak/>
        <w:t>Roman”</w:t>
      </w:r>
      <w:r w:rsidR="00447291" w:rsidRPr="00B80FF9">
        <w:rPr>
          <w:rStyle w:val="FootnoteReference"/>
          <w:rFonts w:ascii="Times New Roman" w:hAnsi="Times New Roman" w:cs="Times New Roman"/>
          <w:sz w:val="24"/>
          <w:szCs w:val="24"/>
        </w:rPr>
        <w:footnoteReference w:id="40"/>
      </w:r>
      <w:r w:rsidR="00447291" w:rsidRPr="00B80FF9">
        <w:rPr>
          <w:rFonts w:ascii="Times New Roman" w:hAnsi="Times New Roman" w:cs="Times New Roman"/>
          <w:sz w:val="24"/>
          <w:szCs w:val="24"/>
        </w:rPr>
        <w:t xml:space="preserve"> However it was not just temples and shrines that provide evidence for the popularity of Saturn for there are 1800 dedications to Saturn in Proconsularis with </w:t>
      </w:r>
      <w:proofErr w:type="spellStart"/>
      <w:r w:rsidR="00447291" w:rsidRPr="00B80FF9">
        <w:rPr>
          <w:rFonts w:ascii="Times New Roman" w:hAnsi="Times New Roman" w:cs="Times New Roman"/>
          <w:sz w:val="24"/>
          <w:szCs w:val="24"/>
        </w:rPr>
        <w:t>Thignica</w:t>
      </w:r>
      <w:proofErr w:type="spellEnd"/>
      <w:r w:rsidR="00447291" w:rsidRPr="00B80FF9">
        <w:rPr>
          <w:rFonts w:ascii="Times New Roman" w:hAnsi="Times New Roman" w:cs="Times New Roman"/>
          <w:sz w:val="24"/>
          <w:szCs w:val="24"/>
        </w:rPr>
        <w:t xml:space="preserve"> near </w:t>
      </w:r>
      <w:proofErr w:type="spellStart"/>
      <w:r w:rsidR="00447291" w:rsidRPr="00B80FF9">
        <w:rPr>
          <w:rFonts w:ascii="Times New Roman" w:hAnsi="Times New Roman" w:cs="Times New Roman"/>
          <w:sz w:val="24"/>
          <w:szCs w:val="24"/>
        </w:rPr>
        <w:t>Thugga</w:t>
      </w:r>
      <w:proofErr w:type="spellEnd"/>
      <w:r w:rsidR="00447291" w:rsidRPr="00B80FF9">
        <w:rPr>
          <w:rFonts w:ascii="Times New Roman" w:hAnsi="Times New Roman" w:cs="Times New Roman"/>
          <w:sz w:val="24"/>
          <w:szCs w:val="24"/>
        </w:rPr>
        <w:t xml:space="preserve"> having betwe</w:t>
      </w:r>
      <w:r w:rsidR="0035760B" w:rsidRPr="00B80FF9">
        <w:rPr>
          <w:rFonts w:ascii="Times New Roman" w:hAnsi="Times New Roman" w:cs="Times New Roman"/>
          <w:sz w:val="24"/>
          <w:szCs w:val="24"/>
        </w:rPr>
        <w:t xml:space="preserve">en 400 to 500 dedicatory steles which is </w:t>
      </w:r>
      <w:r w:rsidR="00447291" w:rsidRPr="00B80FF9">
        <w:rPr>
          <w:rFonts w:ascii="Times New Roman" w:hAnsi="Times New Roman" w:cs="Times New Roman"/>
          <w:sz w:val="24"/>
          <w:szCs w:val="24"/>
        </w:rPr>
        <w:t xml:space="preserve"> </w:t>
      </w:r>
      <w:r w:rsidR="0035760B" w:rsidRPr="00B80FF9">
        <w:rPr>
          <w:rFonts w:ascii="Times New Roman" w:hAnsi="Times New Roman" w:cs="Times New Roman"/>
          <w:sz w:val="24"/>
          <w:szCs w:val="24"/>
        </w:rPr>
        <w:t>e</w:t>
      </w:r>
      <w:r w:rsidR="009362CD" w:rsidRPr="00B80FF9">
        <w:rPr>
          <w:rFonts w:ascii="Times New Roman" w:hAnsi="Times New Roman" w:cs="Times New Roman"/>
          <w:sz w:val="24"/>
          <w:szCs w:val="24"/>
        </w:rPr>
        <w:t>vidence that</w:t>
      </w:r>
      <w:r w:rsidR="0035760B" w:rsidRPr="00B80FF9">
        <w:rPr>
          <w:rFonts w:ascii="Times New Roman" w:hAnsi="Times New Roman" w:cs="Times New Roman"/>
          <w:sz w:val="24"/>
          <w:szCs w:val="24"/>
        </w:rPr>
        <w:t xml:space="preserve"> the </w:t>
      </w:r>
      <w:r w:rsidR="009362CD" w:rsidRPr="00B80FF9">
        <w:rPr>
          <w:rFonts w:ascii="Times New Roman" w:hAnsi="Times New Roman" w:cs="Times New Roman"/>
          <w:sz w:val="24"/>
          <w:szCs w:val="24"/>
        </w:rPr>
        <w:t xml:space="preserve"> worship of Saturn was i</w:t>
      </w:r>
      <w:r w:rsidR="00447291" w:rsidRPr="00B80FF9">
        <w:rPr>
          <w:rFonts w:ascii="Times New Roman" w:hAnsi="Times New Roman" w:cs="Times New Roman"/>
          <w:sz w:val="24"/>
          <w:szCs w:val="24"/>
        </w:rPr>
        <w:t xml:space="preserve">ndigenous, popular and personal </w:t>
      </w:r>
      <w:r w:rsidR="00447291" w:rsidRPr="00B80FF9">
        <w:rPr>
          <w:rStyle w:val="FootnoteReference"/>
          <w:rFonts w:ascii="Times New Roman" w:hAnsi="Times New Roman" w:cs="Times New Roman"/>
          <w:sz w:val="24"/>
          <w:szCs w:val="24"/>
        </w:rPr>
        <w:footnoteReference w:id="41"/>
      </w:r>
      <w:r w:rsidR="009362CD" w:rsidRPr="00B80FF9">
        <w:rPr>
          <w:rFonts w:ascii="Times New Roman" w:hAnsi="Times New Roman" w:cs="Times New Roman"/>
          <w:sz w:val="24"/>
          <w:szCs w:val="24"/>
        </w:rPr>
        <w:t xml:space="preserve"> Stele</w:t>
      </w:r>
      <w:r w:rsidR="0035760B" w:rsidRPr="00B80FF9">
        <w:rPr>
          <w:rFonts w:ascii="Times New Roman" w:hAnsi="Times New Roman" w:cs="Times New Roman"/>
          <w:sz w:val="24"/>
          <w:szCs w:val="24"/>
        </w:rPr>
        <w:t>s</w:t>
      </w:r>
      <w:r w:rsidR="009362CD" w:rsidRPr="00B80FF9">
        <w:rPr>
          <w:rFonts w:ascii="Times New Roman" w:hAnsi="Times New Roman" w:cs="Times New Roman"/>
          <w:sz w:val="24"/>
          <w:szCs w:val="24"/>
        </w:rPr>
        <w:t xml:space="preserve"> at </w:t>
      </w:r>
      <w:proofErr w:type="spellStart"/>
      <w:r w:rsidR="009362CD" w:rsidRPr="00B80FF9">
        <w:rPr>
          <w:rFonts w:ascii="Times New Roman" w:hAnsi="Times New Roman" w:cs="Times New Roman"/>
          <w:sz w:val="24"/>
          <w:szCs w:val="24"/>
        </w:rPr>
        <w:t>Djebel</w:t>
      </w:r>
      <w:proofErr w:type="spellEnd"/>
      <w:r w:rsidR="009362CD" w:rsidRPr="00B80FF9">
        <w:rPr>
          <w:rFonts w:ascii="Times New Roman" w:hAnsi="Times New Roman" w:cs="Times New Roman"/>
          <w:sz w:val="24"/>
          <w:szCs w:val="24"/>
        </w:rPr>
        <w:t xml:space="preserve"> </w:t>
      </w:r>
      <w:proofErr w:type="spellStart"/>
      <w:r w:rsidR="009362CD" w:rsidRPr="00B80FF9">
        <w:rPr>
          <w:rFonts w:ascii="Times New Roman" w:hAnsi="Times New Roman" w:cs="Times New Roman"/>
          <w:sz w:val="24"/>
          <w:szCs w:val="24"/>
        </w:rPr>
        <w:t>bou</w:t>
      </w:r>
      <w:proofErr w:type="spellEnd"/>
      <w:r w:rsidR="009362CD" w:rsidRPr="00B80FF9">
        <w:rPr>
          <w:rFonts w:ascii="Times New Roman" w:hAnsi="Times New Roman" w:cs="Times New Roman"/>
          <w:sz w:val="24"/>
          <w:szCs w:val="24"/>
        </w:rPr>
        <w:t xml:space="preserve"> </w:t>
      </w:r>
      <w:proofErr w:type="spellStart"/>
      <w:r w:rsidR="009362CD" w:rsidRPr="00B80FF9">
        <w:rPr>
          <w:rFonts w:ascii="Times New Roman" w:hAnsi="Times New Roman" w:cs="Times New Roman"/>
          <w:sz w:val="24"/>
          <w:szCs w:val="24"/>
        </w:rPr>
        <w:t>Kournein</w:t>
      </w:r>
      <w:proofErr w:type="spellEnd"/>
      <w:r w:rsidR="009362CD" w:rsidRPr="00B80FF9">
        <w:rPr>
          <w:rFonts w:ascii="Times New Roman" w:hAnsi="Times New Roman" w:cs="Times New Roman"/>
          <w:sz w:val="24"/>
          <w:szCs w:val="24"/>
        </w:rPr>
        <w:t xml:space="preserve"> can be dated from the term of office of the consul and a significant number are inscribed with </w:t>
      </w:r>
      <w:r w:rsidR="00B7305A" w:rsidRPr="00B80FF9">
        <w:rPr>
          <w:rFonts w:ascii="Times New Roman" w:hAnsi="Times New Roman" w:cs="Times New Roman"/>
          <w:sz w:val="24"/>
          <w:szCs w:val="24"/>
        </w:rPr>
        <w:t>a tri</w:t>
      </w:r>
      <w:r w:rsidR="009362CD" w:rsidRPr="00B80FF9">
        <w:rPr>
          <w:rFonts w:ascii="Times New Roman" w:hAnsi="Times New Roman" w:cs="Times New Roman"/>
          <w:i/>
          <w:sz w:val="24"/>
          <w:szCs w:val="24"/>
        </w:rPr>
        <w:t xml:space="preserve"> </w:t>
      </w:r>
      <w:proofErr w:type="spellStart"/>
      <w:r w:rsidR="009362CD" w:rsidRPr="00B80FF9">
        <w:rPr>
          <w:rFonts w:ascii="Times New Roman" w:hAnsi="Times New Roman" w:cs="Times New Roman"/>
          <w:i/>
          <w:sz w:val="24"/>
          <w:szCs w:val="24"/>
        </w:rPr>
        <w:t>nomina</w:t>
      </w:r>
      <w:proofErr w:type="spellEnd"/>
      <w:r w:rsidR="009362CD" w:rsidRPr="00B80FF9">
        <w:rPr>
          <w:rFonts w:ascii="Times New Roman" w:hAnsi="Times New Roman" w:cs="Times New Roman"/>
          <w:i/>
          <w:sz w:val="24"/>
          <w:szCs w:val="24"/>
        </w:rPr>
        <w:t xml:space="preserve"> </w:t>
      </w:r>
      <w:r w:rsidR="009362CD" w:rsidRPr="00B80FF9">
        <w:rPr>
          <w:rFonts w:ascii="Times New Roman" w:hAnsi="Times New Roman" w:cs="Times New Roman"/>
          <w:sz w:val="24"/>
          <w:szCs w:val="24"/>
        </w:rPr>
        <w:t xml:space="preserve">indicating they were dedicated by </w:t>
      </w:r>
      <w:r w:rsidR="009362CD" w:rsidRPr="00B80FF9">
        <w:rPr>
          <w:rFonts w:ascii="Times New Roman" w:hAnsi="Times New Roman" w:cs="Times New Roman"/>
          <w:i/>
          <w:sz w:val="24"/>
          <w:szCs w:val="24"/>
        </w:rPr>
        <w:t xml:space="preserve"> </w:t>
      </w:r>
      <w:r w:rsidR="009362CD" w:rsidRPr="00B80FF9">
        <w:rPr>
          <w:rFonts w:ascii="Times New Roman" w:hAnsi="Times New Roman" w:cs="Times New Roman"/>
          <w:sz w:val="24"/>
          <w:szCs w:val="24"/>
        </w:rPr>
        <w:t xml:space="preserve"> Roman citizens. These are prior to 212 CE when Caracalla extended Roman citizenship. Hence this is evidence of the popularity of the cult amongst well off members of society</w:t>
      </w:r>
      <w:r w:rsidR="009362CD" w:rsidRPr="00B80FF9">
        <w:rPr>
          <w:rStyle w:val="FootnoteReference"/>
          <w:rFonts w:ascii="Times New Roman" w:hAnsi="Times New Roman" w:cs="Times New Roman"/>
          <w:sz w:val="24"/>
          <w:szCs w:val="24"/>
        </w:rPr>
        <w:footnoteReference w:id="42"/>
      </w:r>
      <w:r w:rsidR="0035760B" w:rsidRPr="00B80FF9">
        <w:rPr>
          <w:rFonts w:ascii="Times New Roman" w:hAnsi="Times New Roman" w:cs="Times New Roman"/>
          <w:sz w:val="24"/>
          <w:szCs w:val="24"/>
        </w:rPr>
        <w:t xml:space="preserve">and Roman </w:t>
      </w:r>
      <w:r w:rsidR="004E351A" w:rsidRPr="00B80FF9">
        <w:rPr>
          <w:rFonts w:ascii="Times New Roman" w:hAnsi="Times New Roman" w:cs="Times New Roman"/>
          <w:sz w:val="24"/>
          <w:szCs w:val="24"/>
        </w:rPr>
        <w:t xml:space="preserve">citizens. Mattingly and </w:t>
      </w:r>
      <w:proofErr w:type="spellStart"/>
      <w:r w:rsidR="004E351A" w:rsidRPr="00B80FF9">
        <w:rPr>
          <w:rFonts w:ascii="Times New Roman" w:hAnsi="Times New Roman" w:cs="Times New Roman"/>
          <w:sz w:val="24"/>
          <w:szCs w:val="24"/>
        </w:rPr>
        <w:t>Hitchener</w:t>
      </w:r>
      <w:proofErr w:type="spellEnd"/>
      <w:r w:rsidR="004E351A" w:rsidRPr="00B80FF9">
        <w:rPr>
          <w:rFonts w:ascii="Times New Roman" w:hAnsi="Times New Roman" w:cs="Times New Roman"/>
          <w:sz w:val="24"/>
          <w:szCs w:val="24"/>
        </w:rPr>
        <w:t xml:space="preserve"> suggest that syncretism had begun in the province in pre Roman times between Punic and Libyan cults but the transition from Baal-</w:t>
      </w:r>
      <w:proofErr w:type="spellStart"/>
      <w:r w:rsidR="004E351A" w:rsidRPr="00B80FF9">
        <w:rPr>
          <w:rFonts w:ascii="Times New Roman" w:hAnsi="Times New Roman" w:cs="Times New Roman"/>
          <w:sz w:val="24"/>
          <w:szCs w:val="24"/>
        </w:rPr>
        <w:t>Hammon</w:t>
      </w:r>
      <w:proofErr w:type="spellEnd"/>
      <w:r w:rsidR="004E351A" w:rsidRPr="00B80FF9">
        <w:rPr>
          <w:rFonts w:ascii="Times New Roman" w:hAnsi="Times New Roman" w:cs="Times New Roman"/>
          <w:sz w:val="24"/>
          <w:szCs w:val="24"/>
        </w:rPr>
        <w:t xml:space="preserve"> to Saturn is the pre eminent example in the province.</w:t>
      </w:r>
      <w:r w:rsidR="004E351A" w:rsidRPr="00B80FF9">
        <w:rPr>
          <w:rStyle w:val="FootnoteReference"/>
          <w:rFonts w:ascii="Times New Roman" w:hAnsi="Times New Roman" w:cs="Times New Roman"/>
          <w:sz w:val="24"/>
          <w:szCs w:val="24"/>
        </w:rPr>
        <w:footnoteReference w:id="43"/>
      </w:r>
      <w:r w:rsidR="004E351A" w:rsidRPr="00B80FF9">
        <w:rPr>
          <w:rFonts w:ascii="Times New Roman" w:hAnsi="Times New Roman" w:cs="Times New Roman"/>
          <w:sz w:val="24"/>
          <w:szCs w:val="24"/>
        </w:rPr>
        <w:t xml:space="preserve"> </w:t>
      </w:r>
    </w:p>
    <w:p w:rsidR="000A4DC8" w:rsidRPr="00B80FF9" w:rsidRDefault="000177CB"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In some cities it is possible to see the development of a more Roman approach to the architecture of religion. In </w:t>
      </w:r>
      <w:proofErr w:type="spellStart"/>
      <w:r w:rsidRPr="00B80FF9">
        <w:rPr>
          <w:rFonts w:ascii="Times New Roman" w:hAnsi="Times New Roman" w:cs="Times New Roman"/>
          <w:sz w:val="24"/>
          <w:szCs w:val="24"/>
        </w:rPr>
        <w:t>Thugga</w:t>
      </w:r>
      <w:proofErr w:type="spellEnd"/>
      <w:r w:rsidRPr="00B80FF9">
        <w:rPr>
          <w:rFonts w:ascii="Times New Roman" w:hAnsi="Times New Roman" w:cs="Times New Roman"/>
          <w:sz w:val="24"/>
          <w:szCs w:val="24"/>
        </w:rPr>
        <w:t xml:space="preserve"> there was a transformation from a largely Punic style of worship with an open area and traditional votive steles to a more outwardly Romanized cult with a </w:t>
      </w:r>
      <w:proofErr w:type="spellStart"/>
      <w:r w:rsidRPr="00B80FF9">
        <w:rPr>
          <w:rFonts w:ascii="Times New Roman" w:hAnsi="Times New Roman" w:cs="Times New Roman"/>
          <w:i/>
          <w:sz w:val="24"/>
          <w:szCs w:val="24"/>
        </w:rPr>
        <w:t>cella</w:t>
      </w:r>
      <w:proofErr w:type="spellEnd"/>
      <w:r w:rsidRPr="00B80FF9">
        <w:rPr>
          <w:rFonts w:ascii="Times New Roman" w:hAnsi="Times New Roman" w:cs="Times New Roman"/>
          <w:sz w:val="24"/>
          <w:szCs w:val="24"/>
        </w:rPr>
        <w:t xml:space="preserve"> and cult statue</w:t>
      </w:r>
      <w:r w:rsidRPr="00B80FF9">
        <w:rPr>
          <w:rStyle w:val="FootnoteReference"/>
          <w:rFonts w:ascii="Times New Roman" w:hAnsi="Times New Roman" w:cs="Times New Roman"/>
          <w:sz w:val="24"/>
          <w:szCs w:val="24"/>
        </w:rPr>
        <w:footnoteReference w:id="44"/>
      </w:r>
      <w:r w:rsidRPr="00B80FF9">
        <w:rPr>
          <w:rFonts w:ascii="Times New Roman" w:hAnsi="Times New Roman" w:cs="Times New Roman"/>
          <w:sz w:val="24"/>
          <w:szCs w:val="24"/>
        </w:rPr>
        <w:t xml:space="preserve">. But it is also possible to detect the emergence of a type of temple peculiar to Roman </w:t>
      </w:r>
      <w:r w:rsidR="000A4DC8" w:rsidRPr="00B80FF9">
        <w:rPr>
          <w:rFonts w:ascii="Times New Roman" w:hAnsi="Times New Roman" w:cs="Times New Roman"/>
          <w:sz w:val="24"/>
          <w:szCs w:val="24"/>
        </w:rPr>
        <w:t>Africa. This was a walled courtyard with a group of sanctuaries at one end which derives from the Punic tradition</w:t>
      </w:r>
      <w:r w:rsidR="000A4DC8" w:rsidRPr="00B80FF9">
        <w:rPr>
          <w:rStyle w:val="FootnoteReference"/>
          <w:rFonts w:ascii="Times New Roman" w:hAnsi="Times New Roman" w:cs="Times New Roman"/>
          <w:sz w:val="24"/>
          <w:szCs w:val="24"/>
        </w:rPr>
        <w:footnoteReference w:id="45"/>
      </w:r>
      <w:r w:rsidR="000A4DC8" w:rsidRPr="00B80FF9">
        <w:rPr>
          <w:rFonts w:ascii="Times New Roman" w:hAnsi="Times New Roman" w:cs="Times New Roman"/>
          <w:sz w:val="24"/>
          <w:szCs w:val="24"/>
        </w:rPr>
        <w:t>.</w:t>
      </w:r>
    </w:p>
    <w:p w:rsidR="00BB5EF9" w:rsidRPr="00B80FF9" w:rsidRDefault="006A05FD"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It was not until the latter period of Roman rule, after the third century CE that the elite began to live on estates in the countryside. </w:t>
      </w:r>
      <w:r w:rsidR="0035760B" w:rsidRPr="00B80FF9">
        <w:rPr>
          <w:rFonts w:ascii="Times New Roman" w:hAnsi="Times New Roman" w:cs="Times New Roman"/>
          <w:sz w:val="24"/>
          <w:szCs w:val="24"/>
        </w:rPr>
        <w:t>So a focus on investigating Roman</w:t>
      </w:r>
      <w:r w:rsidRPr="00B80FF9">
        <w:rPr>
          <w:rFonts w:ascii="Times New Roman" w:hAnsi="Times New Roman" w:cs="Times New Roman"/>
          <w:sz w:val="24"/>
          <w:szCs w:val="24"/>
        </w:rPr>
        <w:t xml:space="preserve"> influence through evidence gathered from urban development could provide a false picture.</w:t>
      </w:r>
      <w:r w:rsidR="00E104A2" w:rsidRPr="00B80FF9">
        <w:rPr>
          <w:rFonts w:ascii="Times New Roman" w:hAnsi="Times New Roman" w:cs="Times New Roman"/>
          <w:sz w:val="24"/>
          <w:szCs w:val="24"/>
        </w:rPr>
        <w:t xml:space="preserve"> It need to be acknowledged that most surviving artefacts probably originate from urban areas and could thus skew interpretations of religious life to a more Roman model.</w:t>
      </w:r>
      <w:r w:rsidRPr="00B80FF9">
        <w:rPr>
          <w:rFonts w:ascii="Times New Roman" w:hAnsi="Times New Roman" w:cs="Times New Roman"/>
          <w:sz w:val="24"/>
          <w:szCs w:val="24"/>
        </w:rPr>
        <w:t xml:space="preserve"> It must also be remembered that the way in which settlements developed could affect the architecture of religion. Cities could be based on old Phoenician towns, old non Phoenician native settlements, </w:t>
      </w:r>
      <w:proofErr w:type="gramStart"/>
      <w:r w:rsidRPr="00B80FF9">
        <w:rPr>
          <w:rFonts w:ascii="Times New Roman" w:hAnsi="Times New Roman" w:cs="Times New Roman"/>
          <w:sz w:val="24"/>
          <w:szCs w:val="24"/>
        </w:rPr>
        <w:t>purpose</w:t>
      </w:r>
      <w:proofErr w:type="gramEnd"/>
      <w:r w:rsidRPr="00B80FF9">
        <w:rPr>
          <w:rFonts w:ascii="Times New Roman" w:hAnsi="Times New Roman" w:cs="Times New Roman"/>
          <w:sz w:val="24"/>
          <w:szCs w:val="24"/>
        </w:rPr>
        <w:t xml:space="preserve"> built Roman settlements and market towns that grew out of villages. </w:t>
      </w:r>
      <w:r w:rsidR="00BB5EF9" w:rsidRPr="00B80FF9">
        <w:rPr>
          <w:rFonts w:ascii="Times New Roman" w:hAnsi="Times New Roman" w:cs="Times New Roman"/>
          <w:sz w:val="24"/>
          <w:szCs w:val="24"/>
        </w:rPr>
        <w:t>Whilst by the end of the 3</w:t>
      </w:r>
      <w:r w:rsidR="00BB5EF9" w:rsidRPr="00B80FF9">
        <w:rPr>
          <w:rFonts w:ascii="Times New Roman" w:hAnsi="Times New Roman" w:cs="Times New Roman"/>
          <w:sz w:val="24"/>
          <w:szCs w:val="24"/>
          <w:vertAlign w:val="superscript"/>
        </w:rPr>
        <w:t>rd</w:t>
      </w:r>
      <w:r w:rsidR="00BB5EF9" w:rsidRPr="00B80FF9">
        <w:rPr>
          <w:rFonts w:ascii="Times New Roman" w:hAnsi="Times New Roman" w:cs="Times New Roman"/>
          <w:sz w:val="24"/>
          <w:szCs w:val="24"/>
        </w:rPr>
        <w:t xml:space="preserve"> century there were 200 cities in the rich farmlands of Africa </w:t>
      </w:r>
      <w:r w:rsidR="00BB5EF9" w:rsidRPr="00B80FF9">
        <w:rPr>
          <w:rFonts w:ascii="Times New Roman" w:hAnsi="Times New Roman" w:cs="Times New Roman"/>
          <w:sz w:val="24"/>
          <w:szCs w:val="24"/>
        </w:rPr>
        <w:lastRenderedPageBreak/>
        <w:t>Proconsularis with at most 5,000 -10,000 inhabitants</w:t>
      </w:r>
      <w:r w:rsidR="00BB5EF9" w:rsidRPr="00B80FF9">
        <w:rPr>
          <w:rStyle w:val="FootnoteReference"/>
          <w:rFonts w:ascii="Times New Roman" w:hAnsi="Times New Roman" w:cs="Times New Roman"/>
          <w:sz w:val="24"/>
          <w:szCs w:val="24"/>
        </w:rPr>
        <w:footnoteReference w:id="46"/>
      </w:r>
      <w:r w:rsidR="00BB5EF9" w:rsidRPr="00B80FF9">
        <w:rPr>
          <w:rFonts w:ascii="Times New Roman" w:hAnsi="Times New Roman" w:cs="Times New Roman"/>
          <w:sz w:val="24"/>
          <w:szCs w:val="24"/>
        </w:rPr>
        <w:t xml:space="preserve"> it must be remembered that “Only one in six North Africans – perhaps as few as one in ten- lived in the towns”</w:t>
      </w:r>
      <w:r w:rsidR="00BB5EF9" w:rsidRPr="00B80FF9">
        <w:rPr>
          <w:rStyle w:val="FootnoteReference"/>
          <w:rFonts w:ascii="Times New Roman" w:hAnsi="Times New Roman" w:cs="Times New Roman"/>
          <w:sz w:val="24"/>
          <w:szCs w:val="24"/>
        </w:rPr>
        <w:footnoteReference w:id="47"/>
      </w:r>
    </w:p>
    <w:p w:rsidR="00BB5EF9" w:rsidRPr="00B80FF9" w:rsidRDefault="00BB5EF9"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It is appropriate therefore to look at the vast number of stele previously referred to above for indications of changes in how people chose to commemorate their religious devotions</w:t>
      </w:r>
      <w:r w:rsidR="00E104A2" w:rsidRPr="00B80FF9">
        <w:rPr>
          <w:rFonts w:ascii="Times New Roman" w:hAnsi="Times New Roman" w:cs="Times New Roman"/>
          <w:sz w:val="24"/>
          <w:szCs w:val="24"/>
        </w:rPr>
        <w:t xml:space="preserve"> as they contain both Punic and Roman motifs to varying degrees</w:t>
      </w:r>
      <w:r w:rsidRPr="00B80FF9">
        <w:rPr>
          <w:rFonts w:ascii="Times New Roman" w:hAnsi="Times New Roman" w:cs="Times New Roman"/>
          <w:sz w:val="24"/>
          <w:szCs w:val="24"/>
        </w:rPr>
        <w:t xml:space="preserve">. In so doing the theoretical approaches that have been taken to investigate </w:t>
      </w:r>
      <w:r w:rsidR="00A90658" w:rsidRPr="00B80FF9">
        <w:rPr>
          <w:rFonts w:ascii="Times New Roman" w:hAnsi="Times New Roman" w:cs="Times New Roman"/>
          <w:sz w:val="24"/>
          <w:szCs w:val="24"/>
        </w:rPr>
        <w:t xml:space="preserve">Roman influence or otherwise become apparent in diverging approaches that will be briefly </w:t>
      </w:r>
      <w:r w:rsidR="00B667F9" w:rsidRPr="00B80FF9">
        <w:rPr>
          <w:rFonts w:ascii="Times New Roman" w:hAnsi="Times New Roman" w:cs="Times New Roman"/>
          <w:sz w:val="24"/>
          <w:szCs w:val="24"/>
        </w:rPr>
        <w:t>summarised. Wilson</w:t>
      </w:r>
      <w:r w:rsidR="00B667F9" w:rsidRPr="00B80FF9">
        <w:rPr>
          <w:rStyle w:val="FootnoteReference"/>
          <w:rFonts w:ascii="Times New Roman" w:hAnsi="Times New Roman" w:cs="Times New Roman"/>
          <w:sz w:val="24"/>
          <w:szCs w:val="24"/>
        </w:rPr>
        <w:footnoteReference w:id="48"/>
      </w:r>
      <w:r w:rsidR="00B667F9" w:rsidRPr="00B80FF9">
        <w:rPr>
          <w:rFonts w:ascii="Times New Roman" w:hAnsi="Times New Roman" w:cs="Times New Roman"/>
          <w:sz w:val="24"/>
          <w:szCs w:val="24"/>
        </w:rPr>
        <w:t xml:space="preserve"> looks at developments in </w:t>
      </w:r>
      <w:proofErr w:type="spellStart"/>
      <w:r w:rsidR="00B667F9" w:rsidRPr="00B80FF9">
        <w:rPr>
          <w:rFonts w:ascii="Times New Roman" w:hAnsi="Times New Roman" w:cs="Times New Roman"/>
          <w:sz w:val="24"/>
          <w:szCs w:val="24"/>
        </w:rPr>
        <w:t>stelai</w:t>
      </w:r>
      <w:proofErr w:type="spellEnd"/>
      <w:r w:rsidR="00B667F9" w:rsidRPr="00B80FF9">
        <w:rPr>
          <w:rFonts w:ascii="Times New Roman" w:hAnsi="Times New Roman" w:cs="Times New Roman"/>
          <w:sz w:val="24"/>
          <w:szCs w:val="24"/>
        </w:rPr>
        <w:t xml:space="preserve"> dedicated to Baal/Saturn and charts changes that show a more elaborate, realistic representation of figures with a progression to a more Roman style of dress. The proximity to Roman colonial or military sites appears to influence the portrayal in a more Roman fashion whilst even by the 2</w:t>
      </w:r>
      <w:r w:rsidR="00B667F9" w:rsidRPr="00B80FF9">
        <w:rPr>
          <w:rFonts w:ascii="Times New Roman" w:hAnsi="Times New Roman" w:cs="Times New Roman"/>
          <w:sz w:val="24"/>
          <w:szCs w:val="24"/>
          <w:vertAlign w:val="superscript"/>
        </w:rPr>
        <w:t>nd</w:t>
      </w:r>
      <w:r w:rsidR="00B667F9" w:rsidRPr="00B80FF9">
        <w:rPr>
          <w:rFonts w:ascii="Times New Roman" w:hAnsi="Times New Roman" w:cs="Times New Roman"/>
          <w:sz w:val="24"/>
          <w:szCs w:val="24"/>
        </w:rPr>
        <w:t xml:space="preserve"> century CE minimal influence is witnessed in stele from </w:t>
      </w:r>
      <w:proofErr w:type="spellStart"/>
      <w:r w:rsidR="00B667F9" w:rsidRPr="00B80FF9">
        <w:rPr>
          <w:rFonts w:ascii="Times New Roman" w:hAnsi="Times New Roman" w:cs="Times New Roman"/>
          <w:sz w:val="24"/>
          <w:szCs w:val="24"/>
        </w:rPr>
        <w:t>Maktar</w:t>
      </w:r>
      <w:proofErr w:type="spellEnd"/>
      <w:r w:rsidR="00B667F9" w:rsidRPr="00B80FF9">
        <w:rPr>
          <w:rFonts w:ascii="Times New Roman" w:hAnsi="Times New Roman" w:cs="Times New Roman"/>
          <w:sz w:val="24"/>
          <w:szCs w:val="24"/>
        </w:rPr>
        <w:t>.</w:t>
      </w:r>
      <w:r w:rsidR="00B667F9" w:rsidRPr="00B80FF9">
        <w:rPr>
          <w:rStyle w:val="FootnoteReference"/>
          <w:rFonts w:ascii="Times New Roman" w:hAnsi="Times New Roman" w:cs="Times New Roman"/>
          <w:sz w:val="24"/>
          <w:szCs w:val="24"/>
        </w:rPr>
        <w:footnoteReference w:id="49"/>
      </w:r>
      <w:r w:rsidR="00B667F9" w:rsidRPr="00B80FF9">
        <w:rPr>
          <w:rFonts w:ascii="Times New Roman" w:hAnsi="Times New Roman" w:cs="Times New Roman"/>
          <w:sz w:val="24"/>
          <w:szCs w:val="24"/>
        </w:rPr>
        <w:t xml:space="preserve">  He suggests the cult of Saturn appealed to a middle and lower level of society bearing African names. </w:t>
      </w:r>
      <w:r w:rsidR="00843CF0" w:rsidRPr="00B80FF9">
        <w:rPr>
          <w:rFonts w:ascii="Times New Roman" w:hAnsi="Times New Roman" w:cs="Times New Roman"/>
          <w:sz w:val="24"/>
          <w:szCs w:val="24"/>
        </w:rPr>
        <w:t>In more</w:t>
      </w:r>
      <w:r w:rsidR="00B667F9" w:rsidRPr="00B80FF9">
        <w:rPr>
          <w:rFonts w:ascii="Times New Roman" w:hAnsi="Times New Roman" w:cs="Times New Roman"/>
          <w:sz w:val="24"/>
          <w:szCs w:val="24"/>
        </w:rPr>
        <w:t xml:space="preserve"> </w:t>
      </w:r>
      <w:r w:rsidR="00843CF0" w:rsidRPr="00B80FF9">
        <w:rPr>
          <w:rFonts w:ascii="Times New Roman" w:hAnsi="Times New Roman" w:cs="Times New Roman"/>
          <w:sz w:val="24"/>
          <w:szCs w:val="24"/>
        </w:rPr>
        <w:t>Romanized areas</w:t>
      </w:r>
      <w:r w:rsidR="00B667F9" w:rsidRPr="00B80FF9">
        <w:rPr>
          <w:rFonts w:ascii="Times New Roman" w:hAnsi="Times New Roman" w:cs="Times New Roman"/>
          <w:sz w:val="24"/>
          <w:szCs w:val="24"/>
        </w:rPr>
        <w:t xml:space="preserve"> of the province the stele reflect the Roman influence and by the 2</w:t>
      </w:r>
      <w:r w:rsidR="00B667F9" w:rsidRPr="00B80FF9">
        <w:rPr>
          <w:rFonts w:ascii="Times New Roman" w:hAnsi="Times New Roman" w:cs="Times New Roman"/>
          <w:sz w:val="24"/>
          <w:szCs w:val="24"/>
          <w:vertAlign w:val="superscript"/>
        </w:rPr>
        <w:t>nd</w:t>
      </w:r>
      <w:r w:rsidR="00B667F9" w:rsidRPr="00B80FF9">
        <w:rPr>
          <w:rFonts w:ascii="Times New Roman" w:hAnsi="Times New Roman" w:cs="Times New Roman"/>
          <w:sz w:val="24"/>
          <w:szCs w:val="24"/>
        </w:rPr>
        <w:t xml:space="preserve"> century CE </w:t>
      </w:r>
      <w:r w:rsidR="00843CF0" w:rsidRPr="00B80FF9">
        <w:rPr>
          <w:rFonts w:ascii="Times New Roman" w:hAnsi="Times New Roman" w:cs="Times New Roman"/>
          <w:sz w:val="24"/>
          <w:szCs w:val="24"/>
        </w:rPr>
        <w:t>dedications are made in Latin.</w:t>
      </w:r>
      <w:r w:rsidR="00843CF0" w:rsidRPr="00B80FF9">
        <w:rPr>
          <w:rStyle w:val="FootnoteReference"/>
          <w:rFonts w:ascii="Times New Roman" w:hAnsi="Times New Roman" w:cs="Times New Roman"/>
          <w:sz w:val="24"/>
          <w:szCs w:val="24"/>
        </w:rPr>
        <w:footnoteReference w:id="50"/>
      </w:r>
      <w:r w:rsidR="00843CF0" w:rsidRPr="00B80FF9">
        <w:rPr>
          <w:rFonts w:ascii="Times New Roman" w:hAnsi="Times New Roman" w:cs="Times New Roman"/>
          <w:sz w:val="24"/>
          <w:szCs w:val="24"/>
        </w:rPr>
        <w:t xml:space="preserve"> So while the iconography on the stele may have changed it is a mute point as to whether this reflected a change in religious practices or was an accommodation to a more Roman style of visual representation.</w:t>
      </w:r>
      <w:r w:rsidR="00520C25" w:rsidRPr="00B80FF9">
        <w:rPr>
          <w:rFonts w:ascii="Times New Roman" w:hAnsi="Times New Roman" w:cs="Times New Roman"/>
          <w:sz w:val="24"/>
          <w:szCs w:val="24"/>
        </w:rPr>
        <w:t xml:space="preserve"> Whilst the study of the iconography of stele is important it is also necessary to note another facet of the erection of the stele that has received rather less attention. </w:t>
      </w:r>
      <w:proofErr w:type="spellStart"/>
      <w:r w:rsidR="00520C25" w:rsidRPr="00B80FF9">
        <w:rPr>
          <w:rFonts w:ascii="Times New Roman" w:hAnsi="Times New Roman" w:cs="Times New Roman"/>
          <w:sz w:val="24"/>
          <w:szCs w:val="24"/>
        </w:rPr>
        <w:t>Schorner</w:t>
      </w:r>
      <w:proofErr w:type="spellEnd"/>
      <w:r w:rsidR="00520C25" w:rsidRPr="00B80FF9">
        <w:rPr>
          <w:rFonts w:ascii="Times New Roman" w:hAnsi="Times New Roman" w:cs="Times New Roman"/>
          <w:sz w:val="24"/>
          <w:szCs w:val="24"/>
        </w:rPr>
        <w:t xml:space="preserve"> </w:t>
      </w:r>
      <w:r w:rsidR="00520C25" w:rsidRPr="00B80FF9">
        <w:rPr>
          <w:rStyle w:val="FootnoteReference"/>
          <w:rFonts w:ascii="Times New Roman" w:hAnsi="Times New Roman" w:cs="Times New Roman"/>
          <w:sz w:val="24"/>
          <w:szCs w:val="24"/>
        </w:rPr>
        <w:footnoteReference w:id="51"/>
      </w:r>
      <w:r w:rsidR="00520C25" w:rsidRPr="00B80FF9">
        <w:rPr>
          <w:rFonts w:ascii="Times New Roman" w:hAnsi="Times New Roman" w:cs="Times New Roman"/>
          <w:sz w:val="24"/>
          <w:szCs w:val="24"/>
        </w:rPr>
        <w:t xml:space="preserve">relates the importance of sacrificial deposits found at the base of stele .He suggests a sacrificial animal was burnt, its bones collected and buried and marked by a stele. Holes in stele also suggest that they were subsequently decorated as well as being whitewashed. He therefore suggests that the representation on the </w:t>
      </w:r>
      <w:proofErr w:type="spellStart"/>
      <w:r w:rsidR="00520C25" w:rsidRPr="00B80FF9">
        <w:rPr>
          <w:rFonts w:ascii="Times New Roman" w:hAnsi="Times New Roman" w:cs="Times New Roman"/>
          <w:sz w:val="24"/>
          <w:szCs w:val="24"/>
        </w:rPr>
        <w:t>stele</w:t>
      </w:r>
      <w:proofErr w:type="spellEnd"/>
      <w:r w:rsidR="00520C25" w:rsidRPr="00B80FF9">
        <w:rPr>
          <w:rFonts w:ascii="Times New Roman" w:hAnsi="Times New Roman" w:cs="Times New Roman"/>
          <w:sz w:val="24"/>
          <w:szCs w:val="24"/>
        </w:rPr>
        <w:t xml:space="preserve"> is not the most</w:t>
      </w:r>
      <w:r w:rsidR="00084F9A" w:rsidRPr="00B80FF9">
        <w:rPr>
          <w:rFonts w:ascii="Times New Roman" w:hAnsi="Times New Roman" w:cs="Times New Roman"/>
          <w:sz w:val="24"/>
          <w:szCs w:val="24"/>
        </w:rPr>
        <w:t xml:space="preserve"> important attribute and points out to homogeneity on stele arising from workshop production of such pieces. The most important aspect of the </w:t>
      </w:r>
      <w:proofErr w:type="spellStart"/>
      <w:r w:rsidR="00084F9A" w:rsidRPr="00B80FF9">
        <w:rPr>
          <w:rFonts w:ascii="Times New Roman" w:hAnsi="Times New Roman" w:cs="Times New Roman"/>
          <w:sz w:val="24"/>
          <w:szCs w:val="24"/>
        </w:rPr>
        <w:t>stele</w:t>
      </w:r>
      <w:proofErr w:type="spellEnd"/>
      <w:r w:rsidR="00084F9A" w:rsidRPr="00B80FF9">
        <w:rPr>
          <w:rFonts w:ascii="Times New Roman" w:hAnsi="Times New Roman" w:cs="Times New Roman"/>
          <w:sz w:val="24"/>
          <w:szCs w:val="24"/>
        </w:rPr>
        <w:t xml:space="preserve"> is the continued pattern of Punic cult practices. The suggestion is that with dedications to </w:t>
      </w:r>
      <w:proofErr w:type="spellStart"/>
      <w:r w:rsidR="00084F9A" w:rsidRPr="00B80FF9">
        <w:rPr>
          <w:rFonts w:ascii="Times New Roman" w:hAnsi="Times New Roman" w:cs="Times New Roman"/>
          <w:sz w:val="24"/>
          <w:szCs w:val="24"/>
        </w:rPr>
        <w:t>Saturnus</w:t>
      </w:r>
      <w:proofErr w:type="spellEnd"/>
      <w:r w:rsidR="00084F9A" w:rsidRPr="00B80FF9">
        <w:rPr>
          <w:rFonts w:ascii="Times New Roman" w:hAnsi="Times New Roman" w:cs="Times New Roman"/>
          <w:sz w:val="24"/>
          <w:szCs w:val="24"/>
        </w:rPr>
        <w:t xml:space="preserve"> Augustus the cult was both a publicly visible nod to Romanization whilst remaining a very private Punic form of worship with rituals </w:t>
      </w:r>
      <w:r w:rsidR="00E104A2" w:rsidRPr="00B80FF9">
        <w:rPr>
          <w:rFonts w:ascii="Times New Roman" w:hAnsi="Times New Roman" w:cs="Times New Roman"/>
          <w:sz w:val="24"/>
          <w:szCs w:val="24"/>
        </w:rPr>
        <w:t>performed in the way before Roman</w:t>
      </w:r>
      <w:r w:rsidR="00084F9A" w:rsidRPr="00B80FF9">
        <w:rPr>
          <w:rFonts w:ascii="Times New Roman" w:hAnsi="Times New Roman" w:cs="Times New Roman"/>
          <w:sz w:val="24"/>
          <w:szCs w:val="24"/>
        </w:rPr>
        <w:t xml:space="preserve"> occupation.</w:t>
      </w:r>
      <w:r w:rsidR="00E104A2" w:rsidRPr="00B80FF9">
        <w:rPr>
          <w:rFonts w:ascii="Times New Roman" w:hAnsi="Times New Roman" w:cs="Times New Roman"/>
          <w:sz w:val="24"/>
          <w:szCs w:val="24"/>
        </w:rPr>
        <w:t xml:space="preserve"> So whilst the cult </w:t>
      </w:r>
      <w:r w:rsidR="00BD343C" w:rsidRPr="00B80FF9">
        <w:rPr>
          <w:rFonts w:ascii="Times New Roman" w:hAnsi="Times New Roman" w:cs="Times New Roman"/>
          <w:sz w:val="24"/>
          <w:szCs w:val="24"/>
        </w:rPr>
        <w:t xml:space="preserve">was treated by the Roman authorities as a </w:t>
      </w:r>
      <w:r w:rsidR="00BD343C" w:rsidRPr="00B80FF9">
        <w:rPr>
          <w:rFonts w:ascii="Times New Roman" w:hAnsi="Times New Roman" w:cs="Times New Roman"/>
          <w:i/>
          <w:sz w:val="24"/>
          <w:szCs w:val="24"/>
        </w:rPr>
        <w:t xml:space="preserve">sacrum </w:t>
      </w:r>
      <w:proofErr w:type="spellStart"/>
      <w:r w:rsidR="00BD343C" w:rsidRPr="00B80FF9">
        <w:rPr>
          <w:rFonts w:ascii="Times New Roman" w:hAnsi="Times New Roman" w:cs="Times New Roman"/>
          <w:i/>
          <w:sz w:val="24"/>
          <w:szCs w:val="24"/>
        </w:rPr>
        <w:t>privatum</w:t>
      </w:r>
      <w:proofErr w:type="spellEnd"/>
      <w:r w:rsidR="00BD343C" w:rsidRPr="00B80FF9">
        <w:rPr>
          <w:rFonts w:ascii="Times New Roman" w:hAnsi="Times New Roman" w:cs="Times New Roman"/>
          <w:sz w:val="24"/>
          <w:szCs w:val="24"/>
        </w:rPr>
        <w:t xml:space="preserve"> it was publicly visible and not isolated. The </w:t>
      </w:r>
      <w:r w:rsidR="00D77FA5" w:rsidRPr="00B80FF9">
        <w:rPr>
          <w:rFonts w:ascii="Times New Roman" w:hAnsi="Times New Roman" w:cs="Times New Roman"/>
          <w:sz w:val="24"/>
          <w:szCs w:val="24"/>
        </w:rPr>
        <w:t>steles were</w:t>
      </w:r>
      <w:r w:rsidR="00BD343C" w:rsidRPr="00B80FF9">
        <w:rPr>
          <w:rFonts w:ascii="Times New Roman" w:hAnsi="Times New Roman" w:cs="Times New Roman"/>
          <w:sz w:val="24"/>
          <w:szCs w:val="24"/>
        </w:rPr>
        <w:t xml:space="preserve"> a permanent and visible record of religious practice that was definitely not Roman.</w:t>
      </w:r>
    </w:p>
    <w:p w:rsidR="009B352D" w:rsidRPr="00B80FF9" w:rsidRDefault="009B352D"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lastRenderedPageBreak/>
        <w:t>It should be noticed that the methods available for interpreting Roman influence on religion in the Empire are necessarily dependent upon architectural remains and written inscriptions. Literary accounts are invariably written from a Roman perspective and are scarce regarding Africa Proconsularis. “</w:t>
      </w:r>
      <w:proofErr w:type="gramStart"/>
      <w:r w:rsidRPr="00B80FF9">
        <w:rPr>
          <w:rFonts w:ascii="Times New Roman" w:hAnsi="Times New Roman" w:cs="Times New Roman"/>
          <w:sz w:val="24"/>
          <w:szCs w:val="24"/>
        </w:rPr>
        <w:t>surviving</w:t>
      </w:r>
      <w:proofErr w:type="gramEnd"/>
      <w:r w:rsidRPr="00B80FF9">
        <w:rPr>
          <w:rFonts w:ascii="Times New Roman" w:hAnsi="Times New Roman" w:cs="Times New Roman"/>
          <w:sz w:val="24"/>
          <w:szCs w:val="24"/>
        </w:rPr>
        <w:t xml:space="preserve"> literary texts provide very little information about religion in the Roman province.”</w:t>
      </w:r>
      <w:r w:rsidRPr="00B80FF9">
        <w:rPr>
          <w:rStyle w:val="FootnoteReference"/>
          <w:rFonts w:ascii="Times New Roman" w:hAnsi="Times New Roman" w:cs="Times New Roman"/>
          <w:sz w:val="24"/>
          <w:szCs w:val="24"/>
        </w:rPr>
        <w:footnoteReference w:id="52"/>
      </w:r>
    </w:p>
    <w:p w:rsidR="009B352D" w:rsidRPr="00B80FF9" w:rsidRDefault="009B352D"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Interpretation of Roman influence is working in a framework where the dominant model for a very long time was one of Romanization. Eventually this was countered by a model that was its exact opposite, in that it sought evidence for a </w:t>
      </w:r>
      <w:r w:rsidR="00750B6F" w:rsidRPr="00B80FF9">
        <w:rPr>
          <w:rFonts w:ascii="Times New Roman" w:hAnsi="Times New Roman" w:cs="Times New Roman"/>
          <w:sz w:val="24"/>
          <w:szCs w:val="24"/>
        </w:rPr>
        <w:t>“native resistance to Roman cultural imperialism”</w:t>
      </w:r>
      <w:r w:rsidR="00750B6F" w:rsidRPr="00B80FF9">
        <w:rPr>
          <w:rStyle w:val="FootnoteReference"/>
          <w:rFonts w:ascii="Times New Roman" w:hAnsi="Times New Roman" w:cs="Times New Roman"/>
          <w:sz w:val="24"/>
          <w:szCs w:val="24"/>
        </w:rPr>
        <w:footnoteReference w:id="53"/>
      </w:r>
    </w:p>
    <w:p w:rsidR="00326551" w:rsidRPr="00B80FF9" w:rsidRDefault="007D6A0B"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It is possible that providing a theoretical construct such as Romanization leads to a </w:t>
      </w:r>
      <w:proofErr w:type="spellStart"/>
      <w:r w:rsidRPr="00B80FF9">
        <w:rPr>
          <w:rFonts w:ascii="Times New Roman" w:hAnsi="Times New Roman" w:cs="Times New Roman"/>
          <w:sz w:val="24"/>
          <w:szCs w:val="24"/>
        </w:rPr>
        <w:t>straightjacketed</w:t>
      </w:r>
      <w:proofErr w:type="spellEnd"/>
      <w:r w:rsidRPr="00B80FF9">
        <w:rPr>
          <w:rFonts w:ascii="Times New Roman" w:hAnsi="Times New Roman" w:cs="Times New Roman"/>
          <w:sz w:val="24"/>
          <w:szCs w:val="24"/>
        </w:rPr>
        <w:t xml:space="preserve"> approach that treats every archaeological object or artefact as either a plus or minus in a table.</w:t>
      </w:r>
    </w:p>
    <w:p w:rsidR="00326551" w:rsidRPr="00B80FF9" w:rsidRDefault="00326551"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“Romanization-which is simply acculturation – has merits as a means of envisaging the processes by which provincial elites adapted the symbols of Rome, but that the concept is fundamentally flawed when applied to the majority population of the provinces”.</w:t>
      </w:r>
      <w:r w:rsidRPr="00B80FF9">
        <w:rPr>
          <w:rStyle w:val="FootnoteReference"/>
          <w:rFonts w:ascii="Times New Roman" w:hAnsi="Times New Roman" w:cs="Times New Roman"/>
          <w:sz w:val="24"/>
          <w:szCs w:val="24"/>
        </w:rPr>
        <w:footnoteReference w:id="54"/>
      </w:r>
    </w:p>
    <w:p w:rsidR="007D6A0B" w:rsidRPr="00B80FF9" w:rsidRDefault="007D6A0B"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 A more considered view is to take any concept of analysis as a continuum albeit one that is compounded by a number of factors such as the date of the object in question as it relates to the date from the fall of Carthage, the urban/rural divide, proximity to the capital of the province, influence of Roman and Italian colonists or military garrisons, and the social status of the inhabitants with a view that the elite had more to gain by adopting Roman aspects of religious practice. After taking such criteria into account it is arguable that the result can only be a more nuanced sophisticated</w:t>
      </w:r>
      <w:r w:rsidR="00104597" w:rsidRPr="00B80FF9">
        <w:rPr>
          <w:rFonts w:ascii="Times New Roman" w:hAnsi="Times New Roman" w:cs="Times New Roman"/>
          <w:sz w:val="24"/>
          <w:szCs w:val="24"/>
        </w:rPr>
        <w:t xml:space="preserve"> interpretation of the evidence that is specific to the milieu under consideration. One also needs to realize that individuals and groups can inhabit multiple identities, adopting Roman ways to gain acceptance with provincial rulers but continuing to worship the old gods in native style. However as time passes a process of hybridisation can be witnessed as a phenomenon that can be labelled as a Romano African identity develops that was distinct from a Roman identity, if there was ever such a neat single concept.</w:t>
      </w:r>
      <w:r w:rsidR="004E351A" w:rsidRPr="00B80FF9">
        <w:rPr>
          <w:rFonts w:ascii="Times New Roman" w:hAnsi="Times New Roman" w:cs="Times New Roman"/>
          <w:sz w:val="24"/>
          <w:szCs w:val="24"/>
        </w:rPr>
        <w:t xml:space="preserve"> For </w:t>
      </w:r>
      <w:proofErr w:type="gramStart"/>
      <w:r w:rsidR="004E351A" w:rsidRPr="00B80FF9">
        <w:rPr>
          <w:rFonts w:ascii="Times New Roman" w:hAnsi="Times New Roman" w:cs="Times New Roman"/>
          <w:sz w:val="24"/>
          <w:szCs w:val="24"/>
        </w:rPr>
        <w:t>Mattingly</w:t>
      </w:r>
      <w:proofErr w:type="gramEnd"/>
      <w:r w:rsidR="004E351A" w:rsidRPr="00B80FF9">
        <w:rPr>
          <w:rFonts w:ascii="Times New Roman" w:hAnsi="Times New Roman" w:cs="Times New Roman"/>
          <w:sz w:val="24"/>
          <w:szCs w:val="24"/>
        </w:rPr>
        <w:t xml:space="preserve"> and </w:t>
      </w:r>
      <w:proofErr w:type="spellStart"/>
      <w:r w:rsidR="004E351A" w:rsidRPr="00B80FF9">
        <w:rPr>
          <w:rFonts w:ascii="Times New Roman" w:hAnsi="Times New Roman" w:cs="Times New Roman"/>
          <w:sz w:val="24"/>
          <w:szCs w:val="24"/>
        </w:rPr>
        <w:t>Hitchner</w:t>
      </w:r>
      <w:proofErr w:type="spellEnd"/>
      <w:r w:rsidR="004E351A" w:rsidRPr="00B80FF9">
        <w:rPr>
          <w:rFonts w:ascii="Times New Roman" w:hAnsi="Times New Roman" w:cs="Times New Roman"/>
          <w:sz w:val="24"/>
          <w:szCs w:val="24"/>
        </w:rPr>
        <w:t xml:space="preserve"> “Romano-African society was a new world, different from what had gone before and equally distant from other parts of the </w:t>
      </w:r>
      <w:r w:rsidR="003A2F11" w:rsidRPr="00B80FF9">
        <w:rPr>
          <w:rFonts w:ascii="Times New Roman" w:hAnsi="Times New Roman" w:cs="Times New Roman"/>
          <w:sz w:val="24"/>
          <w:szCs w:val="24"/>
        </w:rPr>
        <w:t xml:space="preserve">Empire.” They even </w:t>
      </w:r>
      <w:r w:rsidR="003A2F11" w:rsidRPr="00B80FF9">
        <w:rPr>
          <w:rFonts w:ascii="Times New Roman" w:hAnsi="Times New Roman" w:cs="Times New Roman"/>
          <w:sz w:val="24"/>
          <w:szCs w:val="24"/>
        </w:rPr>
        <w:lastRenderedPageBreak/>
        <w:t xml:space="preserve">point out that a very popular motif in Roman mosaics, that of the four seasons is transformed in Africa in that similar iconography to </w:t>
      </w:r>
      <w:proofErr w:type="spellStart"/>
      <w:r w:rsidR="003A2F11" w:rsidRPr="00B80FF9">
        <w:rPr>
          <w:rFonts w:ascii="Times New Roman" w:hAnsi="Times New Roman" w:cs="Times New Roman"/>
          <w:sz w:val="24"/>
          <w:szCs w:val="24"/>
        </w:rPr>
        <w:t>Tanit</w:t>
      </w:r>
      <w:proofErr w:type="spellEnd"/>
      <w:r w:rsidR="003A2F11" w:rsidRPr="00B80FF9">
        <w:rPr>
          <w:rFonts w:ascii="Times New Roman" w:hAnsi="Times New Roman" w:cs="Times New Roman"/>
          <w:sz w:val="24"/>
          <w:szCs w:val="24"/>
        </w:rPr>
        <w:t xml:space="preserve"> and Baal </w:t>
      </w:r>
      <w:proofErr w:type="spellStart"/>
      <w:r w:rsidR="003A2F11" w:rsidRPr="00B80FF9">
        <w:rPr>
          <w:rFonts w:ascii="Times New Roman" w:hAnsi="Times New Roman" w:cs="Times New Roman"/>
          <w:sz w:val="24"/>
          <w:szCs w:val="24"/>
        </w:rPr>
        <w:t>Hammon</w:t>
      </w:r>
      <w:proofErr w:type="spellEnd"/>
      <w:r w:rsidR="003A2F11" w:rsidRPr="00B80FF9">
        <w:rPr>
          <w:rFonts w:ascii="Times New Roman" w:hAnsi="Times New Roman" w:cs="Times New Roman"/>
          <w:sz w:val="24"/>
          <w:szCs w:val="24"/>
        </w:rPr>
        <w:t xml:space="preserve"> on stele indicates that Romano-African mosaics contained religious references and suggest “This is a very complex process of multi-dimensional cultural fusions and change, for which there is no adequate name.” </w:t>
      </w:r>
      <w:r w:rsidR="003A2F11" w:rsidRPr="00B80FF9">
        <w:rPr>
          <w:rStyle w:val="FootnoteReference"/>
          <w:rFonts w:ascii="Times New Roman" w:hAnsi="Times New Roman" w:cs="Times New Roman"/>
          <w:sz w:val="24"/>
          <w:szCs w:val="24"/>
        </w:rPr>
        <w:footnoteReference w:id="55"/>
      </w:r>
    </w:p>
    <w:p w:rsidR="007A2031" w:rsidRPr="00B80FF9" w:rsidRDefault="008F47C7"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Clearly there was Roman influence on religious life in Africa Proconsularis which is evident in the temples established to the Capitoline Triad, evidence of the worship of Imperial cults both with official inspiration and municipal cults to deified emperors in major cities and towns. Whilst there is little evidence of direct control from Rome, as elsewhere in the Empire, local elites were encouraged to adopt Roman religious practices. That they did so is in a large part because it was a way of increasing their own prestige and that of their cities. However this did not preclude the continuation and transformation of Punic religious practices which is increasingly evident the further away from major urban settlements. The transformation of Baal-</w:t>
      </w:r>
      <w:proofErr w:type="spellStart"/>
      <w:r w:rsidRPr="00B80FF9">
        <w:rPr>
          <w:rFonts w:ascii="Times New Roman" w:hAnsi="Times New Roman" w:cs="Times New Roman"/>
          <w:sz w:val="24"/>
          <w:szCs w:val="24"/>
        </w:rPr>
        <w:t>Hammon</w:t>
      </w:r>
      <w:proofErr w:type="spellEnd"/>
      <w:r w:rsidRPr="00B80FF9">
        <w:rPr>
          <w:rFonts w:ascii="Times New Roman" w:hAnsi="Times New Roman" w:cs="Times New Roman"/>
          <w:sz w:val="24"/>
          <w:szCs w:val="24"/>
        </w:rPr>
        <w:t xml:space="preserve"> into Saturn and his importance as illustrated by the 18 temples dedicated to him </w:t>
      </w:r>
      <w:r w:rsidR="006A3C26" w:rsidRPr="00B80FF9">
        <w:rPr>
          <w:rFonts w:ascii="Times New Roman" w:hAnsi="Times New Roman" w:cs="Times New Roman"/>
          <w:sz w:val="24"/>
          <w:szCs w:val="24"/>
        </w:rPr>
        <w:t>and numerous votive steles is proof of a non –Roman way of worship. Over time the Roman and Punic strands of worship hybridised into a distinct Romano-African religious identity.</w:t>
      </w:r>
      <w:r w:rsidRPr="00B80FF9">
        <w:rPr>
          <w:rFonts w:ascii="Times New Roman" w:hAnsi="Times New Roman" w:cs="Times New Roman"/>
          <w:sz w:val="24"/>
          <w:szCs w:val="24"/>
        </w:rPr>
        <w:t xml:space="preserve"> </w:t>
      </w:r>
    </w:p>
    <w:p w:rsidR="0044533F" w:rsidRPr="00B80FF9" w:rsidRDefault="00D77FA5"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 </w:t>
      </w:r>
      <w:r w:rsidR="00122C20" w:rsidRPr="00B80FF9">
        <w:rPr>
          <w:rFonts w:ascii="Times New Roman" w:hAnsi="Times New Roman" w:cs="Times New Roman"/>
          <w:b/>
          <w:sz w:val="24"/>
          <w:szCs w:val="24"/>
        </w:rPr>
        <w:t xml:space="preserve">Word count </w:t>
      </w:r>
      <w:r w:rsidR="00B80FF9" w:rsidRPr="00B80FF9">
        <w:rPr>
          <w:rFonts w:ascii="Times New Roman" w:hAnsi="Times New Roman" w:cs="Times New Roman"/>
          <w:b/>
          <w:sz w:val="24"/>
          <w:szCs w:val="24"/>
        </w:rPr>
        <w:t>3829</w:t>
      </w:r>
    </w:p>
    <w:p w:rsidR="000777BF" w:rsidRPr="00B80FF9" w:rsidRDefault="000777BF" w:rsidP="00B80FF9">
      <w:pPr>
        <w:spacing w:line="360" w:lineRule="auto"/>
        <w:rPr>
          <w:rFonts w:ascii="Times New Roman" w:hAnsi="Times New Roman" w:cs="Times New Roman"/>
          <w:b/>
          <w:sz w:val="24"/>
          <w:szCs w:val="24"/>
        </w:rPr>
      </w:pPr>
      <w:r w:rsidRPr="00B80FF9">
        <w:rPr>
          <w:rFonts w:ascii="Times New Roman" w:hAnsi="Times New Roman" w:cs="Times New Roman"/>
          <w:b/>
          <w:sz w:val="24"/>
          <w:szCs w:val="24"/>
        </w:rPr>
        <w:t>Bibliography</w:t>
      </w:r>
    </w:p>
    <w:p w:rsidR="000777BF" w:rsidRPr="00B80FF9" w:rsidRDefault="000777BF" w:rsidP="00B80FF9">
      <w:pPr>
        <w:spacing w:line="360" w:lineRule="auto"/>
        <w:rPr>
          <w:rFonts w:ascii="Times New Roman" w:hAnsi="Times New Roman" w:cs="Times New Roman"/>
          <w:b/>
          <w:sz w:val="24"/>
          <w:szCs w:val="24"/>
        </w:rPr>
      </w:pPr>
      <w:r w:rsidRPr="00B80FF9">
        <w:rPr>
          <w:rFonts w:ascii="Times New Roman" w:hAnsi="Times New Roman" w:cs="Times New Roman"/>
          <w:b/>
          <w:sz w:val="24"/>
          <w:szCs w:val="24"/>
        </w:rPr>
        <w:t>Modern sources</w:t>
      </w:r>
    </w:p>
    <w:p w:rsidR="00274752" w:rsidRPr="00B80FF9" w:rsidRDefault="00274752" w:rsidP="00B80FF9">
      <w:pPr>
        <w:spacing w:line="360" w:lineRule="auto"/>
        <w:rPr>
          <w:rFonts w:ascii="Times New Roman" w:hAnsi="Times New Roman" w:cs="Times New Roman"/>
          <w:sz w:val="24"/>
          <w:szCs w:val="24"/>
        </w:rPr>
      </w:pPr>
      <w:proofErr w:type="spellStart"/>
      <w:r w:rsidRPr="00B80FF9">
        <w:rPr>
          <w:rFonts w:ascii="Times New Roman" w:hAnsi="Times New Roman" w:cs="Times New Roman"/>
          <w:sz w:val="24"/>
          <w:szCs w:val="24"/>
        </w:rPr>
        <w:t>Fishwick</w:t>
      </w:r>
      <w:proofErr w:type="spellEnd"/>
      <w:r w:rsidRPr="00B80FF9">
        <w:rPr>
          <w:rFonts w:ascii="Times New Roman" w:hAnsi="Times New Roman" w:cs="Times New Roman"/>
          <w:sz w:val="24"/>
          <w:szCs w:val="24"/>
        </w:rPr>
        <w:t>, D. (2002</w:t>
      </w:r>
      <w:r w:rsidRPr="00B80FF9">
        <w:rPr>
          <w:rFonts w:ascii="Times New Roman" w:hAnsi="Times New Roman" w:cs="Times New Roman"/>
          <w:i/>
          <w:sz w:val="24"/>
          <w:szCs w:val="24"/>
        </w:rPr>
        <w:t xml:space="preserve">) </w:t>
      </w:r>
      <w:proofErr w:type="gramStart"/>
      <w:r w:rsidRPr="00B80FF9">
        <w:rPr>
          <w:rFonts w:ascii="Times New Roman" w:hAnsi="Times New Roman" w:cs="Times New Roman"/>
          <w:i/>
          <w:sz w:val="24"/>
          <w:szCs w:val="24"/>
        </w:rPr>
        <w:t>The</w:t>
      </w:r>
      <w:proofErr w:type="gramEnd"/>
      <w:r w:rsidRPr="00B80FF9">
        <w:rPr>
          <w:rFonts w:ascii="Times New Roman" w:hAnsi="Times New Roman" w:cs="Times New Roman"/>
          <w:i/>
          <w:sz w:val="24"/>
          <w:szCs w:val="24"/>
        </w:rPr>
        <w:t xml:space="preserve"> </w:t>
      </w:r>
      <w:r w:rsidRPr="00B80FF9">
        <w:rPr>
          <w:rFonts w:ascii="Times New Roman" w:hAnsi="Times New Roman" w:cs="Times New Roman"/>
          <w:sz w:val="24"/>
          <w:szCs w:val="24"/>
        </w:rPr>
        <w:t>Imperial</w:t>
      </w:r>
      <w:r w:rsidRPr="00B80FF9">
        <w:rPr>
          <w:rFonts w:ascii="Times New Roman" w:hAnsi="Times New Roman" w:cs="Times New Roman"/>
          <w:i/>
          <w:sz w:val="24"/>
          <w:szCs w:val="24"/>
        </w:rPr>
        <w:t xml:space="preserve"> Cult in the Latin </w:t>
      </w:r>
      <w:proofErr w:type="spellStart"/>
      <w:r w:rsidRPr="00B80FF9">
        <w:rPr>
          <w:rFonts w:ascii="Times New Roman" w:hAnsi="Times New Roman" w:cs="Times New Roman"/>
          <w:i/>
          <w:sz w:val="24"/>
          <w:szCs w:val="24"/>
        </w:rPr>
        <w:t>West.Studies</w:t>
      </w:r>
      <w:proofErr w:type="spellEnd"/>
      <w:r w:rsidRPr="00B80FF9">
        <w:rPr>
          <w:rFonts w:ascii="Times New Roman" w:hAnsi="Times New Roman" w:cs="Times New Roman"/>
          <w:i/>
          <w:sz w:val="24"/>
          <w:szCs w:val="24"/>
        </w:rPr>
        <w:t xml:space="preserve"> in the Ruler Cult of the Western Provinces of the Roman Empire. Volume 3, Part 1. </w:t>
      </w:r>
      <w:proofErr w:type="gramStart"/>
      <w:r w:rsidRPr="00B80FF9">
        <w:rPr>
          <w:rFonts w:ascii="Times New Roman" w:hAnsi="Times New Roman" w:cs="Times New Roman"/>
          <w:i/>
          <w:sz w:val="24"/>
          <w:szCs w:val="24"/>
        </w:rPr>
        <w:t>Institution and Evolution</w:t>
      </w:r>
      <w:r w:rsidRPr="00B80FF9">
        <w:rPr>
          <w:rFonts w:ascii="Times New Roman" w:hAnsi="Times New Roman" w:cs="Times New Roman"/>
          <w:sz w:val="24"/>
          <w:szCs w:val="24"/>
        </w:rPr>
        <w:t>.</w:t>
      </w:r>
      <w:proofErr w:type="gramEnd"/>
      <w:r w:rsidRPr="00B80FF9">
        <w:rPr>
          <w:rFonts w:ascii="Times New Roman" w:hAnsi="Times New Roman" w:cs="Times New Roman"/>
          <w:sz w:val="24"/>
          <w:szCs w:val="24"/>
        </w:rPr>
        <w:t xml:space="preserve"> Boston, Brill</w:t>
      </w:r>
    </w:p>
    <w:p w:rsidR="00E507A6" w:rsidRPr="00B80FF9" w:rsidRDefault="00E507A6"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Mattingly, D.J., and </w:t>
      </w:r>
      <w:proofErr w:type="spellStart"/>
      <w:r w:rsidRPr="00B80FF9">
        <w:rPr>
          <w:rFonts w:ascii="Times New Roman" w:hAnsi="Times New Roman" w:cs="Times New Roman"/>
          <w:sz w:val="24"/>
          <w:szCs w:val="24"/>
        </w:rPr>
        <w:t>Hitchner</w:t>
      </w:r>
      <w:proofErr w:type="spellEnd"/>
      <w:r w:rsidRPr="00B80FF9">
        <w:rPr>
          <w:rFonts w:ascii="Times New Roman" w:hAnsi="Times New Roman" w:cs="Times New Roman"/>
          <w:sz w:val="24"/>
          <w:szCs w:val="24"/>
        </w:rPr>
        <w:t xml:space="preserve">, B., (1995) Roman Africa: An Archaeological Review. </w:t>
      </w:r>
      <w:r w:rsidRPr="00B80FF9">
        <w:rPr>
          <w:rFonts w:ascii="Times New Roman" w:hAnsi="Times New Roman" w:cs="Times New Roman"/>
          <w:i/>
          <w:sz w:val="24"/>
          <w:szCs w:val="24"/>
        </w:rPr>
        <w:t>The Journal of Roman Studies</w:t>
      </w:r>
      <w:r w:rsidRPr="00B80FF9">
        <w:rPr>
          <w:rFonts w:ascii="Times New Roman" w:hAnsi="Times New Roman" w:cs="Times New Roman"/>
          <w:sz w:val="24"/>
          <w:szCs w:val="24"/>
        </w:rPr>
        <w:t xml:space="preserve">, Vol. 85 (1995), pp. 165-213 Published by: Society for the Promotion of Roman Studies Stable URL: </w:t>
      </w:r>
      <w:hyperlink r:id="rId8" w:history="1">
        <w:r w:rsidRPr="00B80FF9">
          <w:rPr>
            <w:rStyle w:val="Hyperlink"/>
            <w:rFonts w:ascii="Times New Roman" w:hAnsi="Times New Roman" w:cs="Times New Roman"/>
            <w:sz w:val="24"/>
            <w:szCs w:val="24"/>
          </w:rPr>
          <w:t>https://www.jstor.org/stable/301062</w:t>
        </w:r>
      </w:hyperlink>
      <w:r w:rsidRPr="00B80FF9">
        <w:rPr>
          <w:rFonts w:ascii="Times New Roman" w:hAnsi="Times New Roman" w:cs="Times New Roman"/>
          <w:sz w:val="24"/>
          <w:szCs w:val="24"/>
        </w:rPr>
        <w:t xml:space="preserve">  Accessed: 11-04-2019 14:07 UTC</w:t>
      </w:r>
    </w:p>
    <w:p w:rsidR="005B45F2" w:rsidRPr="00B80FF9" w:rsidRDefault="005B45F2"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Raven, S. (1993) </w:t>
      </w:r>
      <w:r w:rsidRPr="00B80FF9">
        <w:rPr>
          <w:rFonts w:ascii="Times New Roman" w:hAnsi="Times New Roman" w:cs="Times New Roman"/>
          <w:i/>
          <w:sz w:val="24"/>
          <w:szCs w:val="24"/>
        </w:rPr>
        <w:t>Rome in Africa</w:t>
      </w:r>
      <w:r w:rsidRPr="00B80FF9">
        <w:rPr>
          <w:rFonts w:ascii="Times New Roman" w:hAnsi="Times New Roman" w:cs="Times New Roman"/>
          <w:sz w:val="24"/>
          <w:szCs w:val="24"/>
        </w:rPr>
        <w:t xml:space="preserve">, London, </w:t>
      </w:r>
      <w:proofErr w:type="spellStart"/>
      <w:r w:rsidRPr="00B80FF9">
        <w:rPr>
          <w:rFonts w:ascii="Times New Roman" w:hAnsi="Times New Roman" w:cs="Times New Roman"/>
          <w:sz w:val="24"/>
          <w:szCs w:val="24"/>
        </w:rPr>
        <w:t>Routledge</w:t>
      </w:r>
      <w:proofErr w:type="spellEnd"/>
    </w:p>
    <w:p w:rsidR="008E331F" w:rsidRPr="00B80FF9" w:rsidRDefault="008E331F" w:rsidP="00B80FF9">
      <w:pPr>
        <w:spacing w:line="360" w:lineRule="auto"/>
        <w:rPr>
          <w:rFonts w:ascii="Times New Roman" w:hAnsi="Times New Roman" w:cs="Times New Roman"/>
          <w:sz w:val="24"/>
          <w:szCs w:val="24"/>
        </w:rPr>
      </w:pPr>
      <w:proofErr w:type="gramStart"/>
      <w:r w:rsidRPr="00B80FF9">
        <w:rPr>
          <w:rFonts w:ascii="Times New Roman" w:hAnsi="Times New Roman" w:cs="Times New Roman"/>
          <w:sz w:val="24"/>
          <w:szCs w:val="24"/>
        </w:rPr>
        <w:lastRenderedPageBreak/>
        <w:t xml:space="preserve">Rives, J.B. (1995) </w:t>
      </w:r>
      <w:r w:rsidRPr="00B80FF9">
        <w:rPr>
          <w:rFonts w:ascii="Times New Roman" w:hAnsi="Times New Roman" w:cs="Times New Roman"/>
          <w:i/>
          <w:sz w:val="24"/>
          <w:szCs w:val="24"/>
        </w:rPr>
        <w:t>Religion and Authority in Roman Carthage fro</w:t>
      </w:r>
      <w:r w:rsidR="00274752" w:rsidRPr="00B80FF9">
        <w:rPr>
          <w:rFonts w:ascii="Times New Roman" w:hAnsi="Times New Roman" w:cs="Times New Roman"/>
          <w:i/>
          <w:sz w:val="24"/>
          <w:szCs w:val="24"/>
        </w:rPr>
        <w:t>m</w:t>
      </w:r>
      <w:r w:rsidRPr="00B80FF9">
        <w:rPr>
          <w:rFonts w:ascii="Times New Roman" w:hAnsi="Times New Roman" w:cs="Times New Roman"/>
          <w:i/>
          <w:sz w:val="24"/>
          <w:szCs w:val="24"/>
        </w:rPr>
        <w:t xml:space="preserve"> Augustus to</w:t>
      </w:r>
      <w:r w:rsidRPr="00B80FF9">
        <w:rPr>
          <w:rFonts w:ascii="Times New Roman" w:hAnsi="Times New Roman" w:cs="Times New Roman"/>
          <w:sz w:val="24"/>
          <w:szCs w:val="24"/>
        </w:rPr>
        <w:t xml:space="preserve"> </w:t>
      </w:r>
      <w:r w:rsidRPr="00B80FF9">
        <w:rPr>
          <w:rFonts w:ascii="Times New Roman" w:hAnsi="Times New Roman" w:cs="Times New Roman"/>
          <w:i/>
          <w:sz w:val="24"/>
          <w:szCs w:val="24"/>
        </w:rPr>
        <w:t>Constantine</w:t>
      </w:r>
      <w:r w:rsidRPr="00B80FF9">
        <w:rPr>
          <w:rFonts w:ascii="Times New Roman" w:hAnsi="Times New Roman" w:cs="Times New Roman"/>
          <w:sz w:val="24"/>
          <w:szCs w:val="24"/>
        </w:rPr>
        <w:t>.</w:t>
      </w:r>
      <w:proofErr w:type="gramEnd"/>
      <w:r w:rsidRPr="00B80FF9">
        <w:rPr>
          <w:rFonts w:ascii="Times New Roman" w:hAnsi="Times New Roman" w:cs="Times New Roman"/>
          <w:sz w:val="24"/>
          <w:szCs w:val="24"/>
        </w:rPr>
        <w:t xml:space="preserve"> Oxford. Clar</w:t>
      </w:r>
      <w:r w:rsidR="00BB576B" w:rsidRPr="00B80FF9">
        <w:rPr>
          <w:rFonts w:ascii="Times New Roman" w:hAnsi="Times New Roman" w:cs="Times New Roman"/>
          <w:sz w:val="24"/>
          <w:szCs w:val="24"/>
        </w:rPr>
        <w:t>endon Press.</w:t>
      </w:r>
    </w:p>
    <w:p w:rsidR="001C5B1F" w:rsidRPr="00B80FF9" w:rsidRDefault="001C5B1F" w:rsidP="00B80FF9">
      <w:pPr>
        <w:spacing w:line="360" w:lineRule="auto"/>
        <w:rPr>
          <w:rFonts w:ascii="Times New Roman" w:hAnsi="Times New Roman" w:cs="Times New Roman"/>
          <w:sz w:val="24"/>
          <w:szCs w:val="24"/>
        </w:rPr>
      </w:pPr>
      <w:proofErr w:type="gramStart"/>
      <w:r w:rsidRPr="00B80FF9">
        <w:rPr>
          <w:rFonts w:ascii="Times New Roman" w:hAnsi="Times New Roman" w:cs="Times New Roman"/>
          <w:sz w:val="24"/>
          <w:szCs w:val="24"/>
        </w:rPr>
        <w:t>Rives, J.B. (2001) Imperial Cult and Native Tradition in Roman North Africa.</w:t>
      </w:r>
      <w:proofErr w:type="gramEnd"/>
      <w:r w:rsidRPr="00B80FF9">
        <w:rPr>
          <w:rFonts w:ascii="Times New Roman" w:hAnsi="Times New Roman" w:cs="Times New Roman"/>
          <w:sz w:val="24"/>
          <w:szCs w:val="24"/>
        </w:rPr>
        <w:t xml:space="preserve"> </w:t>
      </w:r>
      <w:r w:rsidRPr="00B80FF9">
        <w:rPr>
          <w:rFonts w:ascii="Times New Roman" w:hAnsi="Times New Roman" w:cs="Times New Roman"/>
          <w:i/>
          <w:sz w:val="24"/>
          <w:szCs w:val="24"/>
        </w:rPr>
        <w:t xml:space="preserve">The Classical </w:t>
      </w:r>
      <w:proofErr w:type="gramStart"/>
      <w:r w:rsidRPr="00B80FF9">
        <w:rPr>
          <w:rFonts w:ascii="Times New Roman" w:hAnsi="Times New Roman" w:cs="Times New Roman"/>
          <w:i/>
          <w:sz w:val="24"/>
          <w:szCs w:val="24"/>
        </w:rPr>
        <w:t>Journal</w:t>
      </w:r>
      <w:r w:rsidRPr="00B80FF9">
        <w:rPr>
          <w:rFonts w:ascii="Times New Roman" w:hAnsi="Times New Roman" w:cs="Times New Roman"/>
          <w:sz w:val="24"/>
          <w:szCs w:val="24"/>
        </w:rPr>
        <w:t xml:space="preserve">  Vol.96</w:t>
      </w:r>
      <w:proofErr w:type="gramEnd"/>
      <w:r w:rsidRPr="00B80FF9">
        <w:rPr>
          <w:rFonts w:ascii="Times New Roman" w:hAnsi="Times New Roman" w:cs="Times New Roman"/>
          <w:sz w:val="24"/>
          <w:szCs w:val="24"/>
        </w:rPr>
        <w:t>, No. 4 (Apr.-May,2001) pp425-436</w:t>
      </w:r>
    </w:p>
    <w:p w:rsidR="00750B6F" w:rsidRPr="00B80FF9" w:rsidRDefault="00750B6F" w:rsidP="00B80FF9">
      <w:pPr>
        <w:spacing w:line="360" w:lineRule="auto"/>
        <w:rPr>
          <w:rFonts w:ascii="Times New Roman" w:hAnsi="Times New Roman" w:cs="Times New Roman"/>
          <w:sz w:val="24"/>
          <w:szCs w:val="24"/>
        </w:rPr>
      </w:pPr>
      <w:proofErr w:type="gramStart"/>
      <w:r w:rsidRPr="00B80FF9">
        <w:rPr>
          <w:rFonts w:ascii="Times New Roman" w:hAnsi="Times New Roman" w:cs="Times New Roman"/>
          <w:sz w:val="24"/>
          <w:szCs w:val="24"/>
        </w:rPr>
        <w:t xml:space="preserve">Rives, J.B., (2010) </w:t>
      </w:r>
      <w:proofErr w:type="spellStart"/>
      <w:r w:rsidRPr="00B80FF9">
        <w:rPr>
          <w:rFonts w:ascii="Times New Roman" w:hAnsi="Times New Roman" w:cs="Times New Roman"/>
          <w:sz w:val="24"/>
          <w:szCs w:val="24"/>
        </w:rPr>
        <w:t>Graeco</w:t>
      </w:r>
      <w:proofErr w:type="spellEnd"/>
      <w:r w:rsidRPr="00B80FF9">
        <w:rPr>
          <w:rFonts w:ascii="Times New Roman" w:hAnsi="Times New Roman" w:cs="Times New Roman"/>
          <w:sz w:val="24"/>
          <w:szCs w:val="24"/>
        </w:rPr>
        <w:t>-Roman Religion in the Roman Empire, Old Assumptions and New Approaches.</w:t>
      </w:r>
      <w:proofErr w:type="gramEnd"/>
      <w:r w:rsidRPr="00B80FF9">
        <w:rPr>
          <w:rFonts w:ascii="Times New Roman" w:hAnsi="Times New Roman" w:cs="Times New Roman"/>
          <w:sz w:val="24"/>
          <w:szCs w:val="24"/>
        </w:rPr>
        <w:t xml:space="preserve"> </w:t>
      </w:r>
      <w:proofErr w:type="gramStart"/>
      <w:r w:rsidRPr="00B80FF9">
        <w:rPr>
          <w:rFonts w:ascii="Times New Roman" w:hAnsi="Times New Roman" w:cs="Times New Roman"/>
          <w:i/>
          <w:sz w:val="24"/>
          <w:szCs w:val="24"/>
        </w:rPr>
        <w:t>Currents in Biblical Research</w:t>
      </w:r>
      <w:r w:rsidRPr="00B80FF9">
        <w:rPr>
          <w:rFonts w:ascii="Times New Roman" w:hAnsi="Times New Roman" w:cs="Times New Roman"/>
          <w:sz w:val="24"/>
          <w:szCs w:val="24"/>
        </w:rPr>
        <w:t>.</w:t>
      </w:r>
      <w:proofErr w:type="gramEnd"/>
      <w:r w:rsidRPr="00B80FF9">
        <w:rPr>
          <w:rFonts w:ascii="Times New Roman" w:hAnsi="Times New Roman" w:cs="Times New Roman"/>
          <w:sz w:val="24"/>
          <w:szCs w:val="24"/>
        </w:rPr>
        <w:t xml:space="preserve"> Feb.2010. </w:t>
      </w:r>
      <w:proofErr w:type="spellStart"/>
      <w:r w:rsidRPr="00B80FF9">
        <w:rPr>
          <w:rFonts w:ascii="Times New Roman" w:hAnsi="Times New Roman" w:cs="Times New Roman"/>
          <w:sz w:val="24"/>
          <w:szCs w:val="24"/>
        </w:rPr>
        <w:t>Vol</w:t>
      </w:r>
      <w:proofErr w:type="spellEnd"/>
      <w:r w:rsidRPr="00B80FF9">
        <w:rPr>
          <w:rFonts w:ascii="Times New Roman" w:hAnsi="Times New Roman" w:cs="Times New Roman"/>
          <w:sz w:val="24"/>
          <w:szCs w:val="24"/>
        </w:rPr>
        <w:t xml:space="preserve"> 8 (2) pp 240-299</w:t>
      </w:r>
    </w:p>
    <w:p w:rsidR="00084F9A" w:rsidRPr="00B80FF9" w:rsidRDefault="00084F9A" w:rsidP="00B80FF9">
      <w:pPr>
        <w:spacing w:line="360" w:lineRule="auto"/>
        <w:rPr>
          <w:rFonts w:ascii="Times New Roman" w:hAnsi="Times New Roman" w:cs="Times New Roman"/>
          <w:sz w:val="24"/>
          <w:szCs w:val="24"/>
        </w:rPr>
      </w:pPr>
      <w:proofErr w:type="spellStart"/>
      <w:r w:rsidRPr="00B80FF9">
        <w:rPr>
          <w:rFonts w:ascii="Times New Roman" w:hAnsi="Times New Roman" w:cs="Times New Roman"/>
          <w:sz w:val="24"/>
          <w:szCs w:val="24"/>
        </w:rPr>
        <w:t>Schorner</w:t>
      </w:r>
      <w:proofErr w:type="spellEnd"/>
      <w:r w:rsidRPr="00B80FF9">
        <w:rPr>
          <w:rFonts w:ascii="Times New Roman" w:hAnsi="Times New Roman" w:cs="Times New Roman"/>
          <w:sz w:val="24"/>
          <w:szCs w:val="24"/>
        </w:rPr>
        <w:t xml:space="preserve">, G., (2007) New Images for Old Rituals: </w:t>
      </w:r>
      <w:proofErr w:type="spellStart"/>
      <w:r w:rsidRPr="00B80FF9">
        <w:rPr>
          <w:rFonts w:ascii="Times New Roman" w:hAnsi="Times New Roman" w:cs="Times New Roman"/>
          <w:sz w:val="24"/>
          <w:szCs w:val="24"/>
        </w:rPr>
        <w:t>Stelae</w:t>
      </w:r>
      <w:proofErr w:type="spellEnd"/>
      <w:r w:rsidRPr="00B80FF9">
        <w:rPr>
          <w:rFonts w:ascii="Times New Roman" w:hAnsi="Times New Roman" w:cs="Times New Roman"/>
          <w:sz w:val="24"/>
          <w:szCs w:val="24"/>
        </w:rPr>
        <w:t xml:space="preserve"> of Saturn and Personal Cult in Roman North Africa, in </w:t>
      </w:r>
      <w:proofErr w:type="spellStart"/>
      <w:r w:rsidRPr="00B80FF9">
        <w:rPr>
          <w:rFonts w:ascii="Times New Roman" w:hAnsi="Times New Roman" w:cs="Times New Roman"/>
          <w:sz w:val="24"/>
          <w:szCs w:val="24"/>
        </w:rPr>
        <w:t>Croxford</w:t>
      </w:r>
      <w:proofErr w:type="spellEnd"/>
      <w:r w:rsidRPr="00B80FF9">
        <w:rPr>
          <w:rFonts w:ascii="Times New Roman" w:hAnsi="Times New Roman" w:cs="Times New Roman"/>
          <w:sz w:val="24"/>
          <w:szCs w:val="24"/>
        </w:rPr>
        <w:t>, B. Ray, N., Roth, R., and White, N., (eds.) (2007</w:t>
      </w:r>
      <w:r w:rsidRPr="00B80FF9">
        <w:rPr>
          <w:rFonts w:ascii="Times New Roman" w:hAnsi="Times New Roman" w:cs="Times New Roman"/>
          <w:i/>
          <w:sz w:val="24"/>
          <w:szCs w:val="24"/>
        </w:rPr>
        <w:t>) TRAC 2006: Proceedings of the Sixteenth Annual Theoretical Roman Archaeology Conference, Cambridge</w:t>
      </w:r>
      <w:r w:rsidR="00A56AA2" w:rsidRPr="00B80FF9">
        <w:rPr>
          <w:rFonts w:ascii="Times New Roman" w:hAnsi="Times New Roman" w:cs="Times New Roman"/>
          <w:i/>
          <w:sz w:val="24"/>
          <w:szCs w:val="24"/>
        </w:rPr>
        <w:t xml:space="preserve"> 2006</w:t>
      </w:r>
      <w:r w:rsidR="00A56AA2" w:rsidRPr="00B80FF9">
        <w:rPr>
          <w:rFonts w:ascii="Times New Roman" w:hAnsi="Times New Roman" w:cs="Times New Roman"/>
          <w:sz w:val="24"/>
          <w:szCs w:val="24"/>
        </w:rPr>
        <w:t>. Oxford: Oxbow Books.</w:t>
      </w:r>
    </w:p>
    <w:p w:rsidR="00326551" w:rsidRPr="00B80FF9" w:rsidRDefault="00326551"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Webster, J., (2001) </w:t>
      </w:r>
      <w:proofErr w:type="spellStart"/>
      <w:r w:rsidRPr="00B80FF9">
        <w:rPr>
          <w:rFonts w:ascii="Times New Roman" w:hAnsi="Times New Roman" w:cs="Times New Roman"/>
          <w:sz w:val="24"/>
          <w:szCs w:val="24"/>
        </w:rPr>
        <w:t>Creolizing</w:t>
      </w:r>
      <w:proofErr w:type="spellEnd"/>
      <w:r w:rsidRPr="00B80FF9">
        <w:rPr>
          <w:rFonts w:ascii="Times New Roman" w:hAnsi="Times New Roman" w:cs="Times New Roman"/>
          <w:sz w:val="24"/>
          <w:szCs w:val="24"/>
        </w:rPr>
        <w:t xml:space="preserve"> the Roman Provinces. </w:t>
      </w:r>
      <w:r w:rsidRPr="00B80FF9">
        <w:rPr>
          <w:rFonts w:ascii="Times New Roman" w:hAnsi="Times New Roman" w:cs="Times New Roman"/>
          <w:i/>
          <w:sz w:val="24"/>
          <w:szCs w:val="24"/>
        </w:rPr>
        <w:t xml:space="preserve">American Journal of </w:t>
      </w:r>
      <w:proofErr w:type="gramStart"/>
      <w:r w:rsidRPr="00B80FF9">
        <w:rPr>
          <w:rFonts w:ascii="Times New Roman" w:hAnsi="Times New Roman" w:cs="Times New Roman"/>
          <w:i/>
          <w:sz w:val="24"/>
          <w:szCs w:val="24"/>
        </w:rPr>
        <w:t>Archaeology</w:t>
      </w:r>
      <w:r w:rsidRPr="00B80FF9">
        <w:rPr>
          <w:rFonts w:ascii="Times New Roman" w:hAnsi="Times New Roman" w:cs="Times New Roman"/>
          <w:sz w:val="24"/>
          <w:szCs w:val="24"/>
        </w:rPr>
        <w:t xml:space="preserve"> ,</w:t>
      </w:r>
      <w:proofErr w:type="gramEnd"/>
      <w:r w:rsidRPr="00B80FF9">
        <w:rPr>
          <w:rFonts w:ascii="Times New Roman" w:hAnsi="Times New Roman" w:cs="Times New Roman"/>
          <w:sz w:val="24"/>
          <w:szCs w:val="24"/>
        </w:rPr>
        <w:t xml:space="preserve"> Vol.105. No. 2 (Apr., 2001) pp 209-225</w:t>
      </w:r>
    </w:p>
    <w:p w:rsidR="00122C20" w:rsidRPr="00B80FF9" w:rsidRDefault="00122C20"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Wilson, A., (2003) Romanizing Baal: The Art of Saturn Worship in North Africa. </w:t>
      </w:r>
      <w:r w:rsidRPr="00B80FF9">
        <w:rPr>
          <w:rFonts w:ascii="Times New Roman" w:hAnsi="Times New Roman" w:cs="Times New Roman"/>
          <w:i/>
          <w:sz w:val="24"/>
          <w:szCs w:val="24"/>
        </w:rPr>
        <w:t>Proceedings of the 8</w:t>
      </w:r>
      <w:r w:rsidRPr="00B80FF9">
        <w:rPr>
          <w:rFonts w:ascii="Times New Roman" w:hAnsi="Times New Roman" w:cs="Times New Roman"/>
          <w:i/>
          <w:sz w:val="24"/>
          <w:szCs w:val="24"/>
          <w:vertAlign w:val="superscript"/>
        </w:rPr>
        <w:t>th</w:t>
      </w:r>
      <w:r w:rsidRPr="00B80FF9">
        <w:rPr>
          <w:rFonts w:ascii="Times New Roman" w:hAnsi="Times New Roman" w:cs="Times New Roman"/>
          <w:i/>
          <w:sz w:val="24"/>
          <w:szCs w:val="24"/>
        </w:rPr>
        <w:t xml:space="preserve"> International Colloquium on problems of Roman Provincial Art</w:t>
      </w:r>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opusla</w:t>
      </w:r>
      <w:proofErr w:type="spellEnd"/>
      <w:r w:rsidRPr="00B80FF9">
        <w:rPr>
          <w:rFonts w:ascii="Times New Roman" w:hAnsi="Times New Roman" w:cs="Times New Roman"/>
          <w:sz w:val="24"/>
          <w:szCs w:val="24"/>
        </w:rPr>
        <w:t xml:space="preserve"> </w:t>
      </w:r>
      <w:proofErr w:type="spellStart"/>
      <w:proofErr w:type="gramStart"/>
      <w:r w:rsidRPr="00B80FF9">
        <w:rPr>
          <w:rFonts w:ascii="Times New Roman" w:hAnsi="Times New Roman" w:cs="Times New Roman"/>
          <w:sz w:val="24"/>
          <w:szCs w:val="24"/>
        </w:rPr>
        <w:t>archaeologica</w:t>
      </w:r>
      <w:proofErr w:type="spellEnd"/>
      <w:r w:rsidRPr="00B80FF9">
        <w:rPr>
          <w:rFonts w:ascii="Times New Roman" w:hAnsi="Times New Roman" w:cs="Times New Roman"/>
          <w:sz w:val="24"/>
          <w:szCs w:val="24"/>
        </w:rPr>
        <w:t xml:space="preserve"> :</w:t>
      </w:r>
      <w:proofErr w:type="gramEnd"/>
      <w:r w:rsidRPr="00B80FF9">
        <w:rPr>
          <w:rFonts w:ascii="Times New Roman" w:hAnsi="Times New Roman" w:cs="Times New Roman"/>
          <w:sz w:val="24"/>
          <w:szCs w:val="24"/>
        </w:rPr>
        <w:t xml:space="preserve"> </w:t>
      </w:r>
      <w:proofErr w:type="spellStart"/>
      <w:r w:rsidRPr="00B80FF9">
        <w:rPr>
          <w:rFonts w:ascii="Times New Roman" w:hAnsi="Times New Roman" w:cs="Times New Roman"/>
          <w:sz w:val="24"/>
          <w:szCs w:val="24"/>
        </w:rPr>
        <w:t>Dissertationes</w:t>
      </w:r>
      <w:proofErr w:type="spellEnd"/>
      <w:r w:rsidRPr="00B80FF9">
        <w:rPr>
          <w:rFonts w:ascii="Times New Roman" w:hAnsi="Times New Roman" w:cs="Times New Roman"/>
          <w:sz w:val="24"/>
          <w:szCs w:val="24"/>
        </w:rPr>
        <w:t xml:space="preserve"> et </w:t>
      </w:r>
      <w:proofErr w:type="spellStart"/>
      <w:r w:rsidRPr="00B80FF9">
        <w:rPr>
          <w:rFonts w:ascii="Times New Roman" w:hAnsi="Times New Roman" w:cs="Times New Roman"/>
          <w:sz w:val="24"/>
          <w:szCs w:val="24"/>
        </w:rPr>
        <w:t>Monographie</w:t>
      </w:r>
      <w:proofErr w:type="spellEnd"/>
      <w:r w:rsidRPr="00B80FF9">
        <w:rPr>
          <w:rFonts w:ascii="Times New Roman" w:hAnsi="Times New Roman" w:cs="Times New Roman"/>
          <w:sz w:val="24"/>
          <w:szCs w:val="24"/>
        </w:rPr>
        <w:t>) Zagreb 2005</w:t>
      </w:r>
    </w:p>
    <w:p w:rsidR="003908BD" w:rsidRPr="00B80FF9" w:rsidRDefault="003908BD" w:rsidP="00B80FF9">
      <w:pPr>
        <w:spacing w:line="360" w:lineRule="auto"/>
        <w:rPr>
          <w:rFonts w:ascii="Times New Roman" w:hAnsi="Times New Roman" w:cs="Times New Roman"/>
          <w:sz w:val="24"/>
          <w:szCs w:val="24"/>
        </w:rPr>
      </w:pPr>
      <w:proofErr w:type="spellStart"/>
      <w:r w:rsidRPr="00B80FF9">
        <w:rPr>
          <w:rFonts w:ascii="Times New Roman" w:hAnsi="Times New Roman" w:cs="Times New Roman"/>
          <w:sz w:val="24"/>
          <w:szCs w:val="24"/>
        </w:rPr>
        <w:t>Wojeiechowski</w:t>
      </w:r>
      <w:proofErr w:type="spellEnd"/>
      <w:r w:rsidRPr="00B80FF9">
        <w:rPr>
          <w:rFonts w:ascii="Times New Roman" w:hAnsi="Times New Roman" w:cs="Times New Roman"/>
          <w:sz w:val="24"/>
          <w:szCs w:val="24"/>
        </w:rPr>
        <w:t xml:space="preserve">, P., (2014) </w:t>
      </w:r>
      <w:proofErr w:type="gramStart"/>
      <w:r w:rsidRPr="00B80FF9">
        <w:rPr>
          <w:rFonts w:ascii="Times New Roman" w:hAnsi="Times New Roman" w:cs="Times New Roman"/>
          <w:sz w:val="24"/>
          <w:szCs w:val="24"/>
        </w:rPr>
        <w:t>The</w:t>
      </w:r>
      <w:proofErr w:type="gramEnd"/>
      <w:r w:rsidRPr="00B80FF9">
        <w:rPr>
          <w:rFonts w:ascii="Times New Roman" w:hAnsi="Times New Roman" w:cs="Times New Roman"/>
          <w:sz w:val="24"/>
          <w:szCs w:val="24"/>
        </w:rPr>
        <w:t xml:space="preserve"> Imperial Cult in Roman Religious Associations. </w:t>
      </w:r>
      <w:r w:rsidRPr="00B80FF9">
        <w:rPr>
          <w:rFonts w:ascii="Times New Roman" w:hAnsi="Times New Roman" w:cs="Times New Roman"/>
          <w:i/>
          <w:sz w:val="24"/>
          <w:szCs w:val="24"/>
        </w:rPr>
        <w:t>Electrum</w:t>
      </w:r>
      <w:r w:rsidRPr="00B80FF9">
        <w:rPr>
          <w:rFonts w:ascii="Times New Roman" w:hAnsi="Times New Roman" w:cs="Times New Roman"/>
          <w:sz w:val="24"/>
          <w:szCs w:val="24"/>
        </w:rPr>
        <w:t xml:space="preserve"> Vol.21 pp153-162</w:t>
      </w:r>
    </w:p>
    <w:p w:rsidR="000777BF" w:rsidRPr="00B80FF9" w:rsidRDefault="000777BF" w:rsidP="00B80FF9">
      <w:pPr>
        <w:spacing w:line="360" w:lineRule="auto"/>
        <w:rPr>
          <w:rFonts w:ascii="Times New Roman" w:hAnsi="Times New Roman" w:cs="Times New Roman"/>
          <w:sz w:val="24"/>
          <w:szCs w:val="24"/>
        </w:rPr>
      </w:pPr>
      <w:r w:rsidRPr="00B80FF9">
        <w:rPr>
          <w:rFonts w:ascii="Times New Roman" w:hAnsi="Times New Roman" w:cs="Times New Roman"/>
          <w:sz w:val="24"/>
          <w:szCs w:val="24"/>
        </w:rPr>
        <w:t xml:space="preserve"> </w:t>
      </w:r>
    </w:p>
    <w:sectPr w:rsidR="000777BF" w:rsidRPr="00B80FF9" w:rsidSect="004950A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FC3" w:rsidRDefault="00CF7FC3" w:rsidP="00543AB3">
      <w:pPr>
        <w:spacing w:after="0" w:line="240" w:lineRule="auto"/>
      </w:pPr>
      <w:r>
        <w:separator/>
      </w:r>
    </w:p>
  </w:endnote>
  <w:endnote w:type="continuationSeparator" w:id="0">
    <w:p w:rsidR="00CF7FC3" w:rsidRDefault="00CF7FC3" w:rsidP="00543A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63719"/>
      <w:docPartObj>
        <w:docPartGallery w:val="Page Numbers (Bottom of Page)"/>
        <w:docPartUnique/>
      </w:docPartObj>
    </w:sdtPr>
    <w:sdtContent>
      <w:p w:rsidR="00122C20" w:rsidRDefault="00122C20">
        <w:pPr>
          <w:pStyle w:val="Footer"/>
          <w:jc w:val="center"/>
        </w:pPr>
        <w:fldSimple w:instr=" PAGE   \* MERGEFORMAT ">
          <w:r w:rsidR="00B80FF9">
            <w:rPr>
              <w:noProof/>
            </w:rPr>
            <w:t>11</w:t>
          </w:r>
        </w:fldSimple>
      </w:p>
    </w:sdtContent>
  </w:sdt>
  <w:p w:rsidR="00122C20" w:rsidRDefault="00122C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FC3" w:rsidRDefault="00CF7FC3" w:rsidP="00543AB3">
      <w:pPr>
        <w:spacing w:after="0" w:line="240" w:lineRule="auto"/>
      </w:pPr>
      <w:r>
        <w:separator/>
      </w:r>
    </w:p>
  </w:footnote>
  <w:footnote w:type="continuationSeparator" w:id="0">
    <w:p w:rsidR="00CF7FC3" w:rsidRDefault="00CF7FC3" w:rsidP="00543AB3">
      <w:pPr>
        <w:spacing w:after="0" w:line="240" w:lineRule="auto"/>
      </w:pPr>
      <w:r>
        <w:continuationSeparator/>
      </w:r>
    </w:p>
  </w:footnote>
  <w:footnote w:id="1">
    <w:p w:rsidR="00122C20" w:rsidRDefault="00122C20">
      <w:pPr>
        <w:pStyle w:val="FootnoteText"/>
      </w:pPr>
      <w:r>
        <w:rPr>
          <w:rStyle w:val="FootnoteReference"/>
        </w:rPr>
        <w:footnoteRef/>
      </w:r>
      <w:r>
        <w:t xml:space="preserve"> Rives (2010)</w:t>
      </w:r>
    </w:p>
  </w:footnote>
  <w:footnote w:id="2">
    <w:p w:rsidR="00122C20" w:rsidRDefault="00122C20" w:rsidP="007370FA">
      <w:pPr>
        <w:pStyle w:val="FootnoteText"/>
      </w:pPr>
      <w:r>
        <w:rPr>
          <w:rStyle w:val="FootnoteReference"/>
        </w:rPr>
        <w:footnoteRef/>
      </w:r>
      <w:r>
        <w:t xml:space="preserve"> Rives (1995) p15</w:t>
      </w:r>
    </w:p>
  </w:footnote>
  <w:footnote w:id="3">
    <w:p w:rsidR="00122C20" w:rsidRDefault="00122C20" w:rsidP="00920D56">
      <w:pPr>
        <w:pStyle w:val="FootnoteText"/>
      </w:pPr>
      <w:r>
        <w:rPr>
          <w:rStyle w:val="FootnoteReference"/>
        </w:rPr>
        <w:footnoteRef/>
      </w:r>
      <w:r>
        <w:t xml:space="preserve"> Raven (1993) p22</w:t>
      </w:r>
    </w:p>
  </w:footnote>
  <w:footnote w:id="4">
    <w:p w:rsidR="00122C20" w:rsidRDefault="00122C20" w:rsidP="00D84324">
      <w:pPr>
        <w:pStyle w:val="FootnoteText"/>
      </w:pPr>
      <w:r>
        <w:rPr>
          <w:rStyle w:val="FootnoteReference"/>
        </w:rPr>
        <w:footnoteRef/>
      </w:r>
      <w:r>
        <w:t xml:space="preserve"> Raven (1993) p29</w:t>
      </w:r>
    </w:p>
  </w:footnote>
  <w:footnote w:id="5">
    <w:p w:rsidR="00122C20" w:rsidRDefault="00122C20" w:rsidP="00D84324">
      <w:pPr>
        <w:pStyle w:val="FootnoteText"/>
      </w:pPr>
      <w:r>
        <w:rPr>
          <w:rStyle w:val="FootnoteReference"/>
        </w:rPr>
        <w:footnoteRef/>
      </w:r>
      <w:r>
        <w:t xml:space="preserve"> Raven (1993) p23</w:t>
      </w:r>
    </w:p>
  </w:footnote>
  <w:footnote w:id="6">
    <w:p w:rsidR="00122C20" w:rsidRDefault="00122C20" w:rsidP="006E2C3C">
      <w:pPr>
        <w:pStyle w:val="FootnoteText"/>
      </w:pPr>
      <w:r>
        <w:rPr>
          <w:rStyle w:val="FootnoteReference"/>
        </w:rPr>
        <w:footnoteRef/>
      </w:r>
      <w:r>
        <w:t xml:space="preserve"> Rives (1995) p100</w:t>
      </w:r>
    </w:p>
  </w:footnote>
  <w:footnote w:id="7">
    <w:p w:rsidR="00122C20" w:rsidRDefault="00122C20" w:rsidP="00422279">
      <w:pPr>
        <w:pStyle w:val="FootnoteText"/>
      </w:pPr>
      <w:r>
        <w:rPr>
          <w:rStyle w:val="FootnoteReference"/>
        </w:rPr>
        <w:footnoteRef/>
      </w:r>
      <w:r>
        <w:t xml:space="preserve"> Raven (1993) p54</w:t>
      </w:r>
    </w:p>
  </w:footnote>
  <w:footnote w:id="8">
    <w:p w:rsidR="00122C20" w:rsidRDefault="00122C20" w:rsidP="00422279">
      <w:pPr>
        <w:pStyle w:val="FootnoteText"/>
      </w:pPr>
      <w:r>
        <w:rPr>
          <w:rStyle w:val="FootnoteReference"/>
        </w:rPr>
        <w:footnoteRef/>
      </w:r>
      <w:r>
        <w:t xml:space="preserve"> Raven (1993) p55</w:t>
      </w:r>
    </w:p>
  </w:footnote>
  <w:footnote w:id="9">
    <w:p w:rsidR="00122C20" w:rsidRDefault="00122C20" w:rsidP="00AC592A">
      <w:pPr>
        <w:pStyle w:val="FootnoteText"/>
      </w:pPr>
      <w:r>
        <w:rPr>
          <w:rStyle w:val="FootnoteReference"/>
        </w:rPr>
        <w:footnoteRef/>
      </w:r>
      <w:r>
        <w:t xml:space="preserve"> Rives (1995)p42</w:t>
      </w:r>
    </w:p>
  </w:footnote>
  <w:footnote w:id="10">
    <w:p w:rsidR="00122C20" w:rsidRDefault="00122C20" w:rsidP="0085106F">
      <w:pPr>
        <w:pStyle w:val="FootnoteText"/>
      </w:pPr>
      <w:r>
        <w:rPr>
          <w:rStyle w:val="FootnoteReference"/>
        </w:rPr>
        <w:footnoteRef/>
      </w:r>
      <w:r>
        <w:t xml:space="preserve"> Rives (1995)p42</w:t>
      </w:r>
    </w:p>
  </w:footnote>
  <w:footnote w:id="11">
    <w:p w:rsidR="00122C20" w:rsidRDefault="00122C20" w:rsidP="007A2031">
      <w:pPr>
        <w:pStyle w:val="FootnoteText"/>
      </w:pPr>
      <w:r>
        <w:rPr>
          <w:rStyle w:val="FootnoteReference"/>
        </w:rPr>
        <w:footnoteRef/>
      </w:r>
      <w:r>
        <w:t xml:space="preserve"> Rives (1995) p82</w:t>
      </w:r>
    </w:p>
  </w:footnote>
  <w:footnote w:id="12">
    <w:p w:rsidR="00122C20" w:rsidRDefault="00122C20" w:rsidP="00D226DF">
      <w:pPr>
        <w:pStyle w:val="FootnoteText"/>
      </w:pPr>
      <w:r>
        <w:rPr>
          <w:rStyle w:val="FootnoteReference"/>
        </w:rPr>
        <w:footnoteRef/>
      </w:r>
      <w:r>
        <w:t xml:space="preserve"> Rives (1995) p52-54</w:t>
      </w:r>
    </w:p>
  </w:footnote>
  <w:footnote w:id="13">
    <w:p w:rsidR="00122C20" w:rsidRDefault="00122C20" w:rsidP="00042D2E">
      <w:pPr>
        <w:pStyle w:val="FootnoteText"/>
      </w:pPr>
      <w:r>
        <w:rPr>
          <w:rStyle w:val="FootnoteReference"/>
        </w:rPr>
        <w:footnoteRef/>
      </w:r>
      <w:r>
        <w:t xml:space="preserve"> Rives (1995) p170</w:t>
      </w:r>
    </w:p>
  </w:footnote>
  <w:footnote w:id="14">
    <w:p w:rsidR="00122C20" w:rsidRDefault="00122C20" w:rsidP="003E46D9">
      <w:pPr>
        <w:pStyle w:val="FootnoteText"/>
      </w:pPr>
      <w:r>
        <w:rPr>
          <w:rStyle w:val="FootnoteReference"/>
        </w:rPr>
        <w:footnoteRef/>
      </w:r>
      <w:r>
        <w:t xml:space="preserve"> Rives(1995)p123</w:t>
      </w:r>
    </w:p>
  </w:footnote>
  <w:footnote w:id="15">
    <w:p w:rsidR="00122C20" w:rsidRDefault="00122C20" w:rsidP="003E46D9">
      <w:pPr>
        <w:pStyle w:val="FootnoteText"/>
      </w:pPr>
      <w:r>
        <w:rPr>
          <w:rStyle w:val="FootnoteReference"/>
        </w:rPr>
        <w:footnoteRef/>
      </w:r>
      <w:r>
        <w:t xml:space="preserve"> Rives(1995)p110</w:t>
      </w:r>
    </w:p>
  </w:footnote>
  <w:footnote w:id="16">
    <w:p w:rsidR="00122C20" w:rsidRDefault="00122C20" w:rsidP="00892B96">
      <w:pPr>
        <w:pStyle w:val="FootnoteText"/>
      </w:pPr>
      <w:r>
        <w:rPr>
          <w:rStyle w:val="FootnoteReference"/>
        </w:rPr>
        <w:footnoteRef/>
      </w:r>
      <w:r>
        <w:t xml:space="preserve"> Rives (1995) p128-131</w:t>
      </w:r>
    </w:p>
  </w:footnote>
  <w:footnote w:id="17">
    <w:p w:rsidR="00122C20" w:rsidRDefault="00122C20" w:rsidP="002F0870">
      <w:pPr>
        <w:pStyle w:val="FootnoteText"/>
      </w:pPr>
      <w:r>
        <w:rPr>
          <w:rStyle w:val="FootnoteReference"/>
        </w:rPr>
        <w:footnoteRef/>
      </w:r>
      <w:r>
        <w:t xml:space="preserve"> Rives (1995) p38</w:t>
      </w:r>
    </w:p>
  </w:footnote>
  <w:footnote w:id="18">
    <w:p w:rsidR="00122C20" w:rsidRDefault="00122C20" w:rsidP="00232237">
      <w:pPr>
        <w:pStyle w:val="FootnoteText"/>
      </w:pPr>
      <w:r>
        <w:rPr>
          <w:rStyle w:val="FootnoteReference"/>
        </w:rPr>
        <w:footnoteRef/>
      </w:r>
      <w:r>
        <w:t xml:space="preserve"> </w:t>
      </w:r>
      <w:proofErr w:type="spellStart"/>
      <w:r>
        <w:t>Fishwick</w:t>
      </w:r>
      <w:proofErr w:type="spellEnd"/>
      <w:r>
        <w:t xml:space="preserve"> (2002) p214</w:t>
      </w:r>
    </w:p>
  </w:footnote>
  <w:footnote w:id="19">
    <w:p w:rsidR="00122C20" w:rsidRDefault="00122C20" w:rsidP="004E5A43">
      <w:pPr>
        <w:pStyle w:val="FootnoteText"/>
      </w:pPr>
      <w:r>
        <w:rPr>
          <w:rStyle w:val="FootnoteReference"/>
        </w:rPr>
        <w:footnoteRef/>
      </w:r>
      <w:r>
        <w:t xml:space="preserve"> </w:t>
      </w:r>
      <w:proofErr w:type="spellStart"/>
      <w:r>
        <w:t>Fishwick</w:t>
      </w:r>
      <w:proofErr w:type="spellEnd"/>
      <w:r>
        <w:t xml:space="preserve"> (2002) p129</w:t>
      </w:r>
    </w:p>
  </w:footnote>
  <w:footnote w:id="20">
    <w:p w:rsidR="00122C20" w:rsidRDefault="00122C20">
      <w:pPr>
        <w:pStyle w:val="FootnoteText"/>
      </w:pPr>
      <w:r>
        <w:rPr>
          <w:rStyle w:val="FootnoteReference"/>
        </w:rPr>
        <w:footnoteRef/>
      </w:r>
      <w:r>
        <w:t xml:space="preserve"> Rives (1995) p107</w:t>
      </w:r>
    </w:p>
  </w:footnote>
  <w:footnote w:id="21">
    <w:p w:rsidR="00122C20" w:rsidRDefault="00122C20">
      <w:pPr>
        <w:pStyle w:val="FootnoteText"/>
      </w:pPr>
      <w:r>
        <w:rPr>
          <w:rStyle w:val="FootnoteReference"/>
        </w:rPr>
        <w:footnoteRef/>
      </w:r>
      <w:r>
        <w:t xml:space="preserve"> </w:t>
      </w:r>
      <w:proofErr w:type="spellStart"/>
      <w:r>
        <w:t>Wojeiechowski</w:t>
      </w:r>
      <w:proofErr w:type="spellEnd"/>
      <w:r>
        <w:t>, P. (2014) p161</w:t>
      </w:r>
    </w:p>
  </w:footnote>
  <w:footnote w:id="22">
    <w:p w:rsidR="00122C20" w:rsidRDefault="00122C20">
      <w:pPr>
        <w:pStyle w:val="FootnoteText"/>
      </w:pPr>
      <w:r>
        <w:rPr>
          <w:rStyle w:val="FootnoteReference"/>
        </w:rPr>
        <w:footnoteRef/>
      </w:r>
      <w:r>
        <w:t xml:space="preserve"> Rives (2001)p426</w:t>
      </w:r>
    </w:p>
  </w:footnote>
  <w:footnote w:id="23">
    <w:p w:rsidR="00122C20" w:rsidRDefault="00122C20">
      <w:pPr>
        <w:pStyle w:val="FootnoteText"/>
      </w:pPr>
      <w:r>
        <w:rPr>
          <w:rStyle w:val="FootnoteReference"/>
        </w:rPr>
        <w:footnoteRef/>
      </w:r>
      <w:r>
        <w:t xml:space="preserve"> Rives (2001) p435</w:t>
      </w:r>
    </w:p>
  </w:footnote>
  <w:footnote w:id="24">
    <w:p w:rsidR="00122C20" w:rsidRDefault="00122C20" w:rsidP="00B7305A">
      <w:pPr>
        <w:pStyle w:val="FootnoteText"/>
      </w:pPr>
      <w:r>
        <w:rPr>
          <w:rStyle w:val="FootnoteReference"/>
        </w:rPr>
        <w:footnoteRef/>
      </w:r>
      <w:r>
        <w:t xml:space="preserve"> Rives (1995)p95</w:t>
      </w:r>
    </w:p>
  </w:footnote>
  <w:footnote w:id="25">
    <w:p w:rsidR="00122C20" w:rsidRDefault="00122C20" w:rsidP="00C75A55">
      <w:pPr>
        <w:pStyle w:val="FootnoteText"/>
      </w:pPr>
      <w:r>
        <w:rPr>
          <w:rStyle w:val="FootnoteReference"/>
        </w:rPr>
        <w:footnoteRef/>
      </w:r>
      <w:r>
        <w:t xml:space="preserve"> Rives (1995) p45</w:t>
      </w:r>
    </w:p>
  </w:footnote>
  <w:footnote w:id="26">
    <w:p w:rsidR="00122C20" w:rsidRDefault="00122C20" w:rsidP="00C75A55">
      <w:pPr>
        <w:pStyle w:val="FootnoteText"/>
      </w:pPr>
      <w:r>
        <w:rPr>
          <w:rStyle w:val="FootnoteReference"/>
        </w:rPr>
        <w:footnoteRef/>
      </w:r>
      <w:r>
        <w:t xml:space="preserve"> Rives (1995) p67</w:t>
      </w:r>
    </w:p>
  </w:footnote>
  <w:footnote w:id="27">
    <w:p w:rsidR="00122C20" w:rsidRDefault="00122C20" w:rsidP="00C75A55">
      <w:pPr>
        <w:pStyle w:val="FootnoteText"/>
      </w:pPr>
      <w:r>
        <w:rPr>
          <w:rStyle w:val="FootnoteReference"/>
        </w:rPr>
        <w:footnoteRef/>
      </w:r>
      <w:r>
        <w:t xml:space="preserve"> Rives (1995) p76</w:t>
      </w:r>
    </w:p>
  </w:footnote>
  <w:footnote w:id="28">
    <w:p w:rsidR="00122C20" w:rsidRDefault="00122C20" w:rsidP="003A14F8">
      <w:pPr>
        <w:pStyle w:val="FootnoteText"/>
      </w:pPr>
      <w:r>
        <w:rPr>
          <w:rStyle w:val="FootnoteReference"/>
        </w:rPr>
        <w:footnoteRef/>
      </w:r>
      <w:r>
        <w:t xml:space="preserve"> Rives (1995) p73</w:t>
      </w:r>
    </w:p>
  </w:footnote>
  <w:footnote w:id="29">
    <w:p w:rsidR="00122C20" w:rsidRDefault="00122C20" w:rsidP="003A14F8">
      <w:pPr>
        <w:pStyle w:val="FootnoteText"/>
      </w:pPr>
      <w:r>
        <w:rPr>
          <w:rStyle w:val="FootnoteReference"/>
        </w:rPr>
        <w:footnoteRef/>
      </w:r>
      <w:r>
        <w:t xml:space="preserve"> Rives (1995) p186</w:t>
      </w:r>
    </w:p>
  </w:footnote>
  <w:footnote w:id="30">
    <w:p w:rsidR="00122C20" w:rsidRDefault="00122C20" w:rsidP="003A14F8">
      <w:pPr>
        <w:pStyle w:val="FootnoteText"/>
      </w:pPr>
      <w:r>
        <w:rPr>
          <w:rStyle w:val="FootnoteReference"/>
        </w:rPr>
        <w:footnoteRef/>
      </w:r>
      <w:r>
        <w:t xml:space="preserve"> Rives (1995)p75</w:t>
      </w:r>
    </w:p>
  </w:footnote>
  <w:footnote w:id="31">
    <w:p w:rsidR="00122C20" w:rsidRDefault="00122C20" w:rsidP="003A14F8">
      <w:pPr>
        <w:pStyle w:val="FootnoteText"/>
      </w:pPr>
      <w:r>
        <w:rPr>
          <w:rStyle w:val="FootnoteReference"/>
        </w:rPr>
        <w:footnoteRef/>
      </w:r>
      <w:r>
        <w:t xml:space="preserve"> Rives (1995) p65</w:t>
      </w:r>
    </w:p>
  </w:footnote>
  <w:footnote w:id="32">
    <w:p w:rsidR="00122C20" w:rsidRDefault="00122C20" w:rsidP="00197705">
      <w:pPr>
        <w:pStyle w:val="FootnoteText"/>
      </w:pPr>
      <w:r>
        <w:rPr>
          <w:rStyle w:val="FootnoteReference"/>
        </w:rPr>
        <w:footnoteRef/>
      </w:r>
      <w:r>
        <w:t xml:space="preserve"> Rives (1995) p106</w:t>
      </w:r>
    </w:p>
  </w:footnote>
  <w:footnote w:id="33">
    <w:p w:rsidR="00122C20" w:rsidRDefault="00122C20" w:rsidP="00197705">
      <w:pPr>
        <w:pStyle w:val="FootnoteText"/>
      </w:pPr>
      <w:r>
        <w:rPr>
          <w:rStyle w:val="FootnoteReference"/>
        </w:rPr>
        <w:footnoteRef/>
      </w:r>
      <w:r>
        <w:t xml:space="preserve"> Rives (1995)p111</w:t>
      </w:r>
    </w:p>
  </w:footnote>
  <w:footnote w:id="34">
    <w:p w:rsidR="00122C20" w:rsidRDefault="00122C20" w:rsidP="008248AC">
      <w:pPr>
        <w:pStyle w:val="FootnoteText"/>
      </w:pPr>
      <w:r>
        <w:rPr>
          <w:rStyle w:val="FootnoteReference"/>
        </w:rPr>
        <w:footnoteRef/>
      </w:r>
      <w:r>
        <w:t xml:space="preserve"> Rives (1995)p169</w:t>
      </w:r>
    </w:p>
  </w:footnote>
  <w:footnote w:id="35">
    <w:p w:rsidR="00122C20" w:rsidRDefault="00122C20" w:rsidP="00BA58E7">
      <w:pPr>
        <w:pStyle w:val="FootnoteText"/>
      </w:pPr>
      <w:r>
        <w:rPr>
          <w:rStyle w:val="FootnoteReference"/>
        </w:rPr>
        <w:footnoteRef/>
      </w:r>
      <w:r>
        <w:t xml:space="preserve"> Rives(1995) p103</w:t>
      </w:r>
    </w:p>
  </w:footnote>
  <w:footnote w:id="36">
    <w:p w:rsidR="00122C20" w:rsidRDefault="00122C20" w:rsidP="00BA58E7">
      <w:pPr>
        <w:pStyle w:val="FootnoteText"/>
      </w:pPr>
      <w:r>
        <w:t>36 Raven (1993) p146</w:t>
      </w:r>
    </w:p>
  </w:footnote>
  <w:footnote w:id="37">
    <w:p w:rsidR="00122C20" w:rsidRDefault="00122C20" w:rsidP="00BA58E7">
      <w:pPr>
        <w:pStyle w:val="FootnoteText"/>
      </w:pPr>
      <w:r>
        <w:rPr>
          <w:rStyle w:val="FootnoteReference"/>
        </w:rPr>
        <w:footnoteRef/>
      </w:r>
      <w:r>
        <w:t xml:space="preserve"> Raven (1993) p28</w:t>
      </w:r>
    </w:p>
  </w:footnote>
  <w:footnote w:id="38">
    <w:p w:rsidR="00122C20" w:rsidRDefault="00122C20" w:rsidP="00AC6BD5">
      <w:pPr>
        <w:pStyle w:val="FootnoteText"/>
      </w:pPr>
      <w:r>
        <w:rPr>
          <w:rStyle w:val="FootnoteReference"/>
        </w:rPr>
        <w:footnoteRef/>
      </w:r>
      <w:r>
        <w:t xml:space="preserve"> Rives (1995) p144</w:t>
      </w:r>
    </w:p>
  </w:footnote>
  <w:footnote w:id="39">
    <w:p w:rsidR="00122C20" w:rsidRDefault="00122C20" w:rsidP="00447291">
      <w:pPr>
        <w:pStyle w:val="FootnoteText"/>
      </w:pPr>
      <w:r>
        <w:rPr>
          <w:rStyle w:val="FootnoteReference"/>
        </w:rPr>
        <w:footnoteRef/>
      </w:r>
      <w:r>
        <w:t xml:space="preserve"> Rives (1995) p149</w:t>
      </w:r>
    </w:p>
  </w:footnote>
  <w:footnote w:id="40">
    <w:p w:rsidR="00122C20" w:rsidRDefault="00122C20" w:rsidP="00447291">
      <w:pPr>
        <w:pStyle w:val="FootnoteText"/>
      </w:pPr>
      <w:r>
        <w:rPr>
          <w:rStyle w:val="FootnoteReference"/>
        </w:rPr>
        <w:footnoteRef/>
      </w:r>
      <w:r>
        <w:t xml:space="preserve"> Rives (1995)p150</w:t>
      </w:r>
    </w:p>
  </w:footnote>
  <w:footnote w:id="41">
    <w:p w:rsidR="00122C20" w:rsidRDefault="00122C20" w:rsidP="00447291">
      <w:pPr>
        <w:pStyle w:val="FootnoteText"/>
      </w:pPr>
      <w:r>
        <w:rPr>
          <w:rStyle w:val="FootnoteReference"/>
        </w:rPr>
        <w:footnoteRef/>
      </w:r>
      <w:r>
        <w:t xml:space="preserve"> Rives (1995) p142</w:t>
      </w:r>
    </w:p>
  </w:footnote>
  <w:footnote w:id="42">
    <w:p w:rsidR="00122C20" w:rsidRDefault="00122C20" w:rsidP="009362CD">
      <w:pPr>
        <w:pStyle w:val="FootnoteText"/>
      </w:pPr>
      <w:r>
        <w:rPr>
          <w:rStyle w:val="FootnoteReference"/>
        </w:rPr>
        <w:footnoteRef/>
      </w:r>
      <w:r>
        <w:t xml:space="preserve"> Rives (1995) p144</w:t>
      </w:r>
    </w:p>
  </w:footnote>
  <w:footnote w:id="43">
    <w:p w:rsidR="00122C20" w:rsidRDefault="00122C20">
      <w:pPr>
        <w:pStyle w:val="FootnoteText"/>
      </w:pPr>
      <w:r>
        <w:rPr>
          <w:rStyle w:val="FootnoteReference"/>
        </w:rPr>
        <w:footnoteRef/>
      </w:r>
      <w:r>
        <w:t xml:space="preserve"> Mattingly and </w:t>
      </w:r>
      <w:proofErr w:type="spellStart"/>
      <w:r>
        <w:t>Hitchner</w:t>
      </w:r>
      <w:proofErr w:type="spellEnd"/>
      <w:r>
        <w:t xml:space="preserve"> (1995) p208</w:t>
      </w:r>
    </w:p>
  </w:footnote>
  <w:footnote w:id="44">
    <w:p w:rsidR="00122C20" w:rsidRDefault="00122C20" w:rsidP="000177CB">
      <w:pPr>
        <w:pStyle w:val="FootnoteText"/>
      </w:pPr>
      <w:r>
        <w:rPr>
          <w:rStyle w:val="FootnoteReference"/>
        </w:rPr>
        <w:footnoteRef/>
      </w:r>
      <w:r>
        <w:t xml:space="preserve"> Rives (1995) p148</w:t>
      </w:r>
    </w:p>
  </w:footnote>
  <w:footnote w:id="45">
    <w:p w:rsidR="00122C20" w:rsidRDefault="00122C20" w:rsidP="000A4DC8">
      <w:pPr>
        <w:pStyle w:val="FootnoteText"/>
      </w:pPr>
      <w:r>
        <w:rPr>
          <w:rStyle w:val="FootnoteReference"/>
        </w:rPr>
        <w:footnoteRef/>
      </w:r>
      <w:r>
        <w:t xml:space="preserve"> Rives (1995) p165</w:t>
      </w:r>
    </w:p>
  </w:footnote>
  <w:footnote w:id="46">
    <w:p w:rsidR="00122C20" w:rsidRDefault="00122C20" w:rsidP="00BB5EF9">
      <w:pPr>
        <w:pStyle w:val="FootnoteText"/>
      </w:pPr>
      <w:r>
        <w:rPr>
          <w:rStyle w:val="FootnoteReference"/>
        </w:rPr>
        <w:footnoteRef/>
      </w:r>
      <w:r>
        <w:t xml:space="preserve"> Raven (1993) p101</w:t>
      </w:r>
    </w:p>
  </w:footnote>
  <w:footnote w:id="47">
    <w:p w:rsidR="00122C20" w:rsidRDefault="00122C20" w:rsidP="00BB5EF9">
      <w:pPr>
        <w:pStyle w:val="FootnoteText"/>
      </w:pPr>
      <w:r>
        <w:rPr>
          <w:rStyle w:val="FootnoteReference"/>
        </w:rPr>
        <w:footnoteRef/>
      </w:r>
      <w:r>
        <w:t xml:space="preserve"> Raven (1993) p82</w:t>
      </w:r>
    </w:p>
  </w:footnote>
  <w:footnote w:id="48">
    <w:p w:rsidR="00122C20" w:rsidRDefault="00122C20">
      <w:pPr>
        <w:pStyle w:val="FootnoteText"/>
      </w:pPr>
      <w:r>
        <w:rPr>
          <w:rStyle w:val="FootnoteReference"/>
        </w:rPr>
        <w:footnoteRef/>
      </w:r>
      <w:r>
        <w:t xml:space="preserve"> Wilson p403</w:t>
      </w:r>
    </w:p>
  </w:footnote>
  <w:footnote w:id="49">
    <w:p w:rsidR="00122C20" w:rsidRDefault="00122C20">
      <w:pPr>
        <w:pStyle w:val="FootnoteText"/>
      </w:pPr>
      <w:r>
        <w:rPr>
          <w:rStyle w:val="FootnoteReference"/>
        </w:rPr>
        <w:footnoteRef/>
      </w:r>
      <w:r>
        <w:t xml:space="preserve"> Wilson p405</w:t>
      </w:r>
    </w:p>
  </w:footnote>
  <w:footnote w:id="50">
    <w:p w:rsidR="00122C20" w:rsidRDefault="00122C20">
      <w:pPr>
        <w:pStyle w:val="FootnoteText"/>
      </w:pPr>
      <w:r>
        <w:rPr>
          <w:rStyle w:val="FootnoteReference"/>
        </w:rPr>
        <w:footnoteRef/>
      </w:r>
      <w:r>
        <w:t xml:space="preserve"> Wilson p408</w:t>
      </w:r>
    </w:p>
  </w:footnote>
  <w:footnote w:id="51">
    <w:p w:rsidR="00122C20" w:rsidRDefault="00122C20">
      <w:pPr>
        <w:pStyle w:val="FootnoteText"/>
      </w:pPr>
      <w:r>
        <w:rPr>
          <w:rStyle w:val="FootnoteReference"/>
        </w:rPr>
        <w:footnoteRef/>
      </w:r>
      <w:r>
        <w:t xml:space="preserve"> </w:t>
      </w:r>
      <w:proofErr w:type="spellStart"/>
      <w:r>
        <w:t>Schorner</w:t>
      </w:r>
      <w:proofErr w:type="spellEnd"/>
      <w:r>
        <w:t xml:space="preserve"> (2007)</w:t>
      </w:r>
    </w:p>
  </w:footnote>
  <w:footnote w:id="52">
    <w:p w:rsidR="00122C20" w:rsidRDefault="00122C20">
      <w:pPr>
        <w:pStyle w:val="FootnoteText"/>
      </w:pPr>
      <w:r>
        <w:rPr>
          <w:rStyle w:val="FootnoteReference"/>
        </w:rPr>
        <w:footnoteRef/>
      </w:r>
      <w:r>
        <w:t xml:space="preserve"> Rives (2010) p277</w:t>
      </w:r>
    </w:p>
  </w:footnote>
  <w:footnote w:id="53">
    <w:p w:rsidR="00122C20" w:rsidRDefault="00122C20">
      <w:pPr>
        <w:pStyle w:val="FootnoteText"/>
      </w:pPr>
      <w:r>
        <w:rPr>
          <w:rStyle w:val="FootnoteReference"/>
        </w:rPr>
        <w:footnoteRef/>
      </w:r>
      <w:r>
        <w:t xml:space="preserve"> Rives (2010) p279</w:t>
      </w:r>
    </w:p>
  </w:footnote>
  <w:footnote w:id="54">
    <w:p w:rsidR="00122C20" w:rsidRDefault="00122C20">
      <w:pPr>
        <w:pStyle w:val="FootnoteText"/>
      </w:pPr>
      <w:r>
        <w:rPr>
          <w:rStyle w:val="FootnoteReference"/>
        </w:rPr>
        <w:footnoteRef/>
      </w:r>
      <w:r>
        <w:t xml:space="preserve"> Webster, J., (2001) p209</w:t>
      </w:r>
    </w:p>
  </w:footnote>
  <w:footnote w:id="55">
    <w:p w:rsidR="00122C20" w:rsidRDefault="00122C20">
      <w:pPr>
        <w:pStyle w:val="FootnoteText"/>
      </w:pPr>
      <w:r>
        <w:rPr>
          <w:rStyle w:val="FootnoteReference"/>
        </w:rPr>
        <w:footnoteRef/>
      </w:r>
      <w:r>
        <w:t xml:space="preserve"> Mattingly and </w:t>
      </w:r>
      <w:proofErr w:type="spellStart"/>
      <w:r>
        <w:t>Hitchner</w:t>
      </w:r>
      <w:proofErr w:type="spellEnd"/>
      <w:r>
        <w:t xml:space="preserve"> (1995) p204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FF9" w:rsidRDefault="00B80FF9">
    <w:pPr>
      <w:pStyle w:val="Header"/>
    </w:pPr>
    <w:r>
      <w:t>Stuart Kitchen 1704152 MA Ancient History CLAH7017</w:t>
    </w:r>
  </w:p>
  <w:p w:rsidR="00122C20" w:rsidRDefault="00122C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AC59DB"/>
    <w:multiLevelType w:val="hybridMultilevel"/>
    <w:tmpl w:val="C3F040DC"/>
    <w:lvl w:ilvl="0" w:tplc="39DACD8A">
      <w:start w:val="46"/>
      <w:numFmt w:val="bullet"/>
      <w:lvlText w:val="-"/>
      <w:lvlJc w:val="left"/>
      <w:pPr>
        <w:ind w:left="2565" w:hanging="360"/>
      </w:pPr>
      <w:rPr>
        <w:rFonts w:ascii="Calibri" w:eastAsiaTheme="minorHAnsi" w:hAnsi="Calibri" w:cs="Calibri" w:hint="default"/>
      </w:rPr>
    </w:lvl>
    <w:lvl w:ilvl="1" w:tplc="08090003" w:tentative="1">
      <w:start w:val="1"/>
      <w:numFmt w:val="bullet"/>
      <w:lvlText w:val="o"/>
      <w:lvlJc w:val="left"/>
      <w:pPr>
        <w:ind w:left="3285" w:hanging="360"/>
      </w:pPr>
      <w:rPr>
        <w:rFonts w:ascii="Courier New" w:hAnsi="Courier New" w:cs="Courier New" w:hint="default"/>
      </w:rPr>
    </w:lvl>
    <w:lvl w:ilvl="2" w:tplc="08090005" w:tentative="1">
      <w:start w:val="1"/>
      <w:numFmt w:val="bullet"/>
      <w:lvlText w:val=""/>
      <w:lvlJc w:val="left"/>
      <w:pPr>
        <w:ind w:left="4005" w:hanging="360"/>
      </w:pPr>
      <w:rPr>
        <w:rFonts w:ascii="Wingdings" w:hAnsi="Wingdings" w:hint="default"/>
      </w:rPr>
    </w:lvl>
    <w:lvl w:ilvl="3" w:tplc="08090001" w:tentative="1">
      <w:start w:val="1"/>
      <w:numFmt w:val="bullet"/>
      <w:lvlText w:val=""/>
      <w:lvlJc w:val="left"/>
      <w:pPr>
        <w:ind w:left="4725" w:hanging="360"/>
      </w:pPr>
      <w:rPr>
        <w:rFonts w:ascii="Symbol" w:hAnsi="Symbol" w:hint="default"/>
      </w:rPr>
    </w:lvl>
    <w:lvl w:ilvl="4" w:tplc="08090003" w:tentative="1">
      <w:start w:val="1"/>
      <w:numFmt w:val="bullet"/>
      <w:lvlText w:val="o"/>
      <w:lvlJc w:val="left"/>
      <w:pPr>
        <w:ind w:left="5445" w:hanging="360"/>
      </w:pPr>
      <w:rPr>
        <w:rFonts w:ascii="Courier New" w:hAnsi="Courier New" w:cs="Courier New" w:hint="default"/>
      </w:rPr>
    </w:lvl>
    <w:lvl w:ilvl="5" w:tplc="08090005" w:tentative="1">
      <w:start w:val="1"/>
      <w:numFmt w:val="bullet"/>
      <w:lvlText w:val=""/>
      <w:lvlJc w:val="left"/>
      <w:pPr>
        <w:ind w:left="6165" w:hanging="360"/>
      </w:pPr>
      <w:rPr>
        <w:rFonts w:ascii="Wingdings" w:hAnsi="Wingdings" w:hint="default"/>
      </w:rPr>
    </w:lvl>
    <w:lvl w:ilvl="6" w:tplc="08090001" w:tentative="1">
      <w:start w:val="1"/>
      <w:numFmt w:val="bullet"/>
      <w:lvlText w:val=""/>
      <w:lvlJc w:val="left"/>
      <w:pPr>
        <w:ind w:left="6885" w:hanging="360"/>
      </w:pPr>
      <w:rPr>
        <w:rFonts w:ascii="Symbol" w:hAnsi="Symbol" w:hint="default"/>
      </w:rPr>
    </w:lvl>
    <w:lvl w:ilvl="7" w:tplc="08090003" w:tentative="1">
      <w:start w:val="1"/>
      <w:numFmt w:val="bullet"/>
      <w:lvlText w:val="o"/>
      <w:lvlJc w:val="left"/>
      <w:pPr>
        <w:ind w:left="7605" w:hanging="360"/>
      </w:pPr>
      <w:rPr>
        <w:rFonts w:ascii="Courier New" w:hAnsi="Courier New" w:cs="Courier New" w:hint="default"/>
      </w:rPr>
    </w:lvl>
    <w:lvl w:ilvl="8" w:tplc="08090005" w:tentative="1">
      <w:start w:val="1"/>
      <w:numFmt w:val="bullet"/>
      <w:lvlText w:val=""/>
      <w:lvlJc w:val="left"/>
      <w:pPr>
        <w:ind w:left="832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777BF"/>
    <w:rsid w:val="0000116C"/>
    <w:rsid w:val="000177CB"/>
    <w:rsid w:val="00020980"/>
    <w:rsid w:val="00042311"/>
    <w:rsid w:val="00042D2E"/>
    <w:rsid w:val="00075F6F"/>
    <w:rsid w:val="000777BF"/>
    <w:rsid w:val="00084F9A"/>
    <w:rsid w:val="000A4DC8"/>
    <w:rsid w:val="000B1B9F"/>
    <w:rsid w:val="000C1DDA"/>
    <w:rsid w:val="000C4F91"/>
    <w:rsid w:val="00104597"/>
    <w:rsid w:val="0011767C"/>
    <w:rsid w:val="00122B70"/>
    <w:rsid w:val="00122C20"/>
    <w:rsid w:val="00173ED9"/>
    <w:rsid w:val="00187A35"/>
    <w:rsid w:val="00197705"/>
    <w:rsid w:val="001C5B1F"/>
    <w:rsid w:val="001E49C6"/>
    <w:rsid w:val="00232237"/>
    <w:rsid w:val="002719BE"/>
    <w:rsid w:val="00274752"/>
    <w:rsid w:val="002E667E"/>
    <w:rsid w:val="002F0870"/>
    <w:rsid w:val="00306826"/>
    <w:rsid w:val="0032453E"/>
    <w:rsid w:val="00324EBD"/>
    <w:rsid w:val="00326551"/>
    <w:rsid w:val="0035760B"/>
    <w:rsid w:val="003908BD"/>
    <w:rsid w:val="003957A5"/>
    <w:rsid w:val="003A14F8"/>
    <w:rsid w:val="003A24F9"/>
    <w:rsid w:val="003A2F11"/>
    <w:rsid w:val="003E46D9"/>
    <w:rsid w:val="00407CAB"/>
    <w:rsid w:val="00422279"/>
    <w:rsid w:val="0044533F"/>
    <w:rsid w:val="00447291"/>
    <w:rsid w:val="00485BAE"/>
    <w:rsid w:val="004950A7"/>
    <w:rsid w:val="004B6CFC"/>
    <w:rsid w:val="004E351A"/>
    <w:rsid w:val="004E5A43"/>
    <w:rsid w:val="00520C25"/>
    <w:rsid w:val="00543AB3"/>
    <w:rsid w:val="005947CA"/>
    <w:rsid w:val="005A731E"/>
    <w:rsid w:val="005B1F3F"/>
    <w:rsid w:val="005B45F2"/>
    <w:rsid w:val="005E58BB"/>
    <w:rsid w:val="00601176"/>
    <w:rsid w:val="00622E11"/>
    <w:rsid w:val="00632EAF"/>
    <w:rsid w:val="006634E6"/>
    <w:rsid w:val="00670870"/>
    <w:rsid w:val="00672460"/>
    <w:rsid w:val="00684FC5"/>
    <w:rsid w:val="0069553E"/>
    <w:rsid w:val="006A05FD"/>
    <w:rsid w:val="006A3C26"/>
    <w:rsid w:val="006A5414"/>
    <w:rsid w:val="006B6016"/>
    <w:rsid w:val="006E10FD"/>
    <w:rsid w:val="006E2C3C"/>
    <w:rsid w:val="007040E2"/>
    <w:rsid w:val="00712C7F"/>
    <w:rsid w:val="007222D8"/>
    <w:rsid w:val="007370FA"/>
    <w:rsid w:val="00750B6F"/>
    <w:rsid w:val="0075628F"/>
    <w:rsid w:val="007812E5"/>
    <w:rsid w:val="007A2031"/>
    <w:rsid w:val="007D4EE2"/>
    <w:rsid w:val="007D6A0B"/>
    <w:rsid w:val="0080262D"/>
    <w:rsid w:val="008248AC"/>
    <w:rsid w:val="00843CF0"/>
    <w:rsid w:val="0085106F"/>
    <w:rsid w:val="00887FCA"/>
    <w:rsid w:val="00892B96"/>
    <w:rsid w:val="008A5CB6"/>
    <w:rsid w:val="008E0998"/>
    <w:rsid w:val="008E331F"/>
    <w:rsid w:val="008F1F27"/>
    <w:rsid w:val="008F47C7"/>
    <w:rsid w:val="00920D56"/>
    <w:rsid w:val="009362CD"/>
    <w:rsid w:val="009B352D"/>
    <w:rsid w:val="009C0C57"/>
    <w:rsid w:val="009F15D0"/>
    <w:rsid w:val="00A31669"/>
    <w:rsid w:val="00A56AA2"/>
    <w:rsid w:val="00A90312"/>
    <w:rsid w:val="00A90658"/>
    <w:rsid w:val="00A90A55"/>
    <w:rsid w:val="00AC592A"/>
    <w:rsid w:val="00AC6BD5"/>
    <w:rsid w:val="00AF2BF4"/>
    <w:rsid w:val="00B667F9"/>
    <w:rsid w:val="00B7305A"/>
    <w:rsid w:val="00B754BA"/>
    <w:rsid w:val="00B80FF9"/>
    <w:rsid w:val="00BA58E7"/>
    <w:rsid w:val="00BB576B"/>
    <w:rsid w:val="00BB5EF9"/>
    <w:rsid w:val="00BD343C"/>
    <w:rsid w:val="00C14C70"/>
    <w:rsid w:val="00C3139C"/>
    <w:rsid w:val="00C42226"/>
    <w:rsid w:val="00C63E78"/>
    <w:rsid w:val="00C75A55"/>
    <w:rsid w:val="00CB5769"/>
    <w:rsid w:val="00CB73A2"/>
    <w:rsid w:val="00CD5E72"/>
    <w:rsid w:val="00CD7ABB"/>
    <w:rsid w:val="00CE2E96"/>
    <w:rsid w:val="00CF7FC3"/>
    <w:rsid w:val="00D226DF"/>
    <w:rsid w:val="00D245E7"/>
    <w:rsid w:val="00D445C9"/>
    <w:rsid w:val="00D54F57"/>
    <w:rsid w:val="00D77FA5"/>
    <w:rsid w:val="00D84324"/>
    <w:rsid w:val="00DA5CB8"/>
    <w:rsid w:val="00DD5DA1"/>
    <w:rsid w:val="00DF3545"/>
    <w:rsid w:val="00E01AD9"/>
    <w:rsid w:val="00E104A2"/>
    <w:rsid w:val="00E33909"/>
    <w:rsid w:val="00E461B0"/>
    <w:rsid w:val="00E507A6"/>
    <w:rsid w:val="00F036B6"/>
    <w:rsid w:val="00F150C1"/>
    <w:rsid w:val="00F438D9"/>
    <w:rsid w:val="00F667C3"/>
    <w:rsid w:val="00F951E2"/>
    <w:rsid w:val="00FA53BC"/>
    <w:rsid w:val="00FD2C9C"/>
    <w:rsid w:val="00FE0643"/>
    <w:rsid w:val="00FE0C55"/>
    <w:rsid w:val="00FE78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0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A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AB3"/>
  </w:style>
  <w:style w:type="paragraph" w:styleId="Footer">
    <w:name w:val="footer"/>
    <w:basedOn w:val="Normal"/>
    <w:link w:val="FooterChar"/>
    <w:uiPriority w:val="99"/>
    <w:unhideWhenUsed/>
    <w:rsid w:val="00543A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AB3"/>
  </w:style>
  <w:style w:type="paragraph" w:styleId="FootnoteText">
    <w:name w:val="footnote text"/>
    <w:basedOn w:val="Normal"/>
    <w:link w:val="FootnoteTextChar"/>
    <w:uiPriority w:val="99"/>
    <w:semiHidden/>
    <w:unhideWhenUsed/>
    <w:rsid w:val="00A316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1669"/>
    <w:rPr>
      <w:sz w:val="20"/>
      <w:szCs w:val="20"/>
    </w:rPr>
  </w:style>
  <w:style w:type="character" w:styleId="FootnoteReference">
    <w:name w:val="footnote reference"/>
    <w:basedOn w:val="DefaultParagraphFont"/>
    <w:uiPriority w:val="99"/>
    <w:semiHidden/>
    <w:unhideWhenUsed/>
    <w:rsid w:val="00A31669"/>
    <w:rPr>
      <w:vertAlign w:val="superscript"/>
    </w:rPr>
  </w:style>
  <w:style w:type="paragraph" w:styleId="ListParagraph">
    <w:name w:val="List Paragraph"/>
    <w:basedOn w:val="Normal"/>
    <w:uiPriority w:val="34"/>
    <w:qFormat/>
    <w:rsid w:val="007D4EE2"/>
    <w:pPr>
      <w:ind w:left="720"/>
      <w:contextualSpacing/>
    </w:pPr>
  </w:style>
  <w:style w:type="character" w:styleId="Hyperlink">
    <w:name w:val="Hyperlink"/>
    <w:basedOn w:val="DefaultParagraphFont"/>
    <w:uiPriority w:val="99"/>
    <w:unhideWhenUsed/>
    <w:rsid w:val="00E507A6"/>
    <w:rPr>
      <w:color w:val="0000FF" w:themeColor="hyperlink"/>
      <w:u w:val="single"/>
    </w:rPr>
  </w:style>
  <w:style w:type="paragraph" w:styleId="BalloonText">
    <w:name w:val="Balloon Text"/>
    <w:basedOn w:val="Normal"/>
    <w:link w:val="BalloonTextChar"/>
    <w:uiPriority w:val="99"/>
    <w:semiHidden/>
    <w:unhideWhenUsed/>
    <w:rsid w:val="00B80F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F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0106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E525E"/>
    <w:rsid w:val="000E525E"/>
    <w:rsid w:val="00641D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3938DFA1C54C97BB2CA2FAA8D799B2">
    <w:name w:val="FE3938DFA1C54C97BB2CA2FAA8D799B2"/>
    <w:rsid w:val="000E525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179977-02FE-47AB-BB52-82620CEC9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3631</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2019-05-21T13:19:00Z</dcterms:created>
  <dcterms:modified xsi:type="dcterms:W3CDTF">2019-05-21T13:19:00Z</dcterms:modified>
</cp:coreProperties>
</file>