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38B3507" w:rsidP="79F09C22" w:rsidRDefault="538B3507" w14:paraId="17033A24" w14:textId="62D2A099">
      <w:pPr>
        <w:pStyle w:val="Heading1"/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</w:pPr>
      <w:r w:rsidRPr="79F09C22" w:rsidR="538B3507"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  <w:t xml:space="preserve">Cover slide: </w:t>
      </w:r>
    </w:p>
    <w:p w:rsidR="452CEA7B" w:rsidP="79F09C22" w:rsidRDefault="452CEA7B" w14:paraId="11BC40A3" w14:textId="72F26ADD">
      <w:pPr>
        <w:pStyle w:val="Normal"/>
        <w:rPr>
          <w:noProof w:val="0"/>
          <w:lang w:val="en-GB"/>
        </w:rPr>
      </w:pPr>
      <w:r w:rsidR="452CEA7B">
        <w:drawing>
          <wp:inline wp14:editId="5D4D2DAB" wp14:anchorId="35E4B634">
            <wp:extent cx="5943600" cy="3343275"/>
            <wp:effectExtent l="0" t="0" r="0" b="0"/>
            <wp:docPr id="12538845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3884572" name="Picture 1253884572"/>
                    <pic:cNvPicPr/>
                  </pic:nvPicPr>
                  <pic:blipFill>
                    <a:blip xmlns:r="http://schemas.openxmlformats.org/officeDocument/2006/relationships" r:embed="rId105958127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9F09C22" wp14:paraId="2C078E63" wp14:textId="2AD0D332">
      <w:pPr>
        <w:pStyle w:val="Heading1"/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</w:pPr>
      <w:r w:rsidRPr="79F09C22" w:rsidR="58581FC1"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  <w:t>Script:</w:t>
      </w:r>
    </w:p>
    <w:p w:rsidR="58581FC1" w:rsidP="79F09C22" w:rsidRDefault="58581FC1" w14:paraId="1B556160" w14:textId="4BC7E5D0">
      <w:pPr>
        <w:pStyle w:val="Title"/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</w:pPr>
      <w:r w:rsidRPr="79F09C22" w:rsidR="58581FC1"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  <w:t xml:space="preserve">Slide </w:t>
      </w:r>
      <w:r w:rsidRPr="79F09C22" w:rsidR="326C522A"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  <w:t>2</w:t>
      </w:r>
    </w:p>
    <w:p w:rsidR="326C522A" w:rsidP="79F09C22" w:rsidRDefault="326C522A" w14:paraId="7D6ABD11" w14:textId="085E979D">
      <w:pPr>
        <w:pStyle w:val="Normal"/>
        <w:rPr>
          <w:noProof w:val="0"/>
          <w:lang w:val="en-GB"/>
        </w:rPr>
      </w:pPr>
      <w:r w:rsidR="326C522A">
        <w:drawing>
          <wp:inline wp14:editId="207AE8EF" wp14:anchorId="212C23B5">
            <wp:extent cx="5943600" cy="3343275"/>
            <wp:effectExtent l="0" t="0" r="0" b="0"/>
            <wp:docPr id="193499081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34990810" name="Picture 1934990810"/>
                    <pic:cNvPicPr/>
                  </pic:nvPicPr>
                  <pic:blipFill>
                    <a:blip xmlns:r="http://schemas.openxmlformats.org/officeDocument/2006/relationships" r:embed="rId15272060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DC85533" w:rsidP="79F09C22" w:rsidRDefault="2DC85533" w14:paraId="22A49EF7" w14:textId="35AD0C5E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My </w:t>
      </w:r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programme</w:t>
      </w:r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is a sensory path to wellbeing. This is a </w:t>
      </w:r>
      <w:bookmarkStart w:name="_Int_dzUncDDp" w:id="868263404"/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6 week</w:t>
      </w:r>
      <w:bookmarkEnd w:id="868263404"/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programme</w:t>
      </w:r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designed to increase sensory awareness, </w:t>
      </w:r>
      <w:bookmarkStart w:name="_Int_AEbndYFy" w:id="1226496598"/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stimulation</w:t>
      </w:r>
      <w:bookmarkEnd w:id="1226496598"/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regulation. This </w:t>
      </w:r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programme</w:t>
      </w:r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is targeted for </w:t>
      </w:r>
      <w:bookmarkStart w:name="_Int_MWXEgzMZ" w:id="464223344"/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7-11 year olds</w:t>
      </w:r>
      <w:bookmarkEnd w:id="464223344"/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an education provision. </w:t>
      </w:r>
    </w:p>
    <w:p w:rsidR="17140139" w:rsidP="79F09C22" w:rsidRDefault="17140139" w14:paraId="277D9D43" w14:textId="3A073649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171401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For the </w:t>
      </w:r>
      <w:r w:rsidRPr="79F09C22" w:rsidR="441120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1-hour</w:t>
      </w:r>
      <w:r w:rsidRPr="79F09C22" w:rsidR="171401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9F09C22" w:rsidR="141EA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sessions,</w:t>
      </w:r>
      <w:r w:rsidRPr="79F09C22" w:rsidR="171401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different senses will be explored </w:t>
      </w:r>
      <w:r w:rsidRPr="79F09C22" w:rsidR="61E1BE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utilising</w:t>
      </w:r>
      <w:r w:rsidRPr="79F09C22" w:rsidR="61E1BE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outdoors as a tool for stimulation. </w:t>
      </w:r>
      <w:r w:rsidRPr="79F09C22" w:rsidR="3EAB0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sessions are designed to be </w:t>
      </w:r>
      <w:r w:rsidRPr="79F09C22" w:rsidR="3A6224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flexible,</w:t>
      </w:r>
      <w:r w:rsidRPr="79F09C22" w:rsidR="3EAB0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allowing the facilitator to adapt to the needs of the cohort. For </w:t>
      </w:r>
      <w:r w:rsidRPr="79F09C22" w:rsidR="56C3D0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example,</w:t>
      </w:r>
      <w:r w:rsidRPr="79F09C22" w:rsidR="3EAB0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session you will be participating in today could be </w:t>
      </w:r>
      <w:r w:rsidRPr="79F09C22" w:rsidR="2C5D3C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extended to 20/30/45 minutes. </w:t>
      </w:r>
    </w:p>
    <w:p w:rsidR="31AD6EB4" w:rsidP="79F09C22" w:rsidRDefault="31AD6EB4" w14:paraId="1334017F" w14:textId="744A4653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31AD6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My </w:t>
      </w:r>
      <w:r w:rsidRPr="79F09C22" w:rsidR="31AD6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programme</w:t>
      </w:r>
      <w:r w:rsidRPr="79F09C22" w:rsidR="31AD6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has been designed with inclusivity in mind to ensure that anyone who may have </w:t>
      </w:r>
      <w:r w:rsidRPr="79F09C22" w:rsidR="31AD6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additional</w:t>
      </w:r>
      <w:r w:rsidRPr="79F09C22" w:rsidR="31AD6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needs </w:t>
      </w:r>
      <w:r w:rsidRPr="79F09C22" w:rsidR="4345E6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feels</w:t>
      </w:r>
      <w:r w:rsidRPr="79F09C22" w:rsidR="6B5D2A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no prejudice or barriers to participation. </w:t>
      </w:r>
      <w:r w:rsidRPr="79F09C22" w:rsidR="7F0CA2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This can extend to young people with physical dis</w:t>
      </w:r>
      <w:r w:rsidRPr="79F09C22" w:rsidR="7BEC67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abilities depending on the education setting. For </w:t>
      </w:r>
      <w:bookmarkStart w:name="_Int_uZXUafSf" w:id="1397770607"/>
      <w:r w:rsidRPr="79F09C22" w:rsidR="7BEC67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example</w:t>
      </w:r>
      <w:bookmarkEnd w:id="1397770607"/>
      <w:r w:rsidRPr="79F09C22" w:rsidR="7BEC67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 session within a setting like </w:t>
      </w:r>
      <w:r w:rsidRPr="79F09C22" w:rsidR="7BEC67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surfability</w:t>
      </w:r>
      <w:r w:rsidRPr="79F09C22" w:rsidR="7BEC67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Caswell will have t</w:t>
      </w:r>
      <w:r w:rsidRPr="79F09C22" w:rsidR="76717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he facilities to take people who use wheelchairs onto the beach. </w:t>
      </w:r>
    </w:p>
    <w:p w:rsidR="0E1F5C37" w:rsidP="79F09C22" w:rsidRDefault="0E1F5C37" w14:paraId="2ECA69AB" w14:textId="37C6816D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9F09C22" w:rsidR="0E1F5C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This concept was influenced by the experiences we have had as a cohort alongside </w:t>
      </w:r>
      <w:r w:rsidRPr="79F09C22" w:rsidR="6248EA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'queering </w:t>
      </w:r>
      <w:r w:rsidRPr="79F09C22" w:rsidR="28DC8C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adventure</w:t>
      </w:r>
      <w:r w:rsidRPr="79F09C22" w:rsidR="6248EA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: building communities outdoors to combat social and environmental injustice' (Wild, Trevino Gonzalez and Williams, 2025) </w:t>
      </w:r>
    </w:p>
    <w:p w:rsidR="59BAA5CD" w:rsidP="79F09C22" w:rsidRDefault="59BAA5CD" w14:paraId="69F2DCDD" w14:textId="15054B77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59BAA5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My justification for this </w:t>
      </w:r>
      <w:r w:rsidRPr="79F09C22" w:rsidR="59BAA5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programme</w:t>
      </w:r>
      <w:r w:rsidRPr="79F09C22" w:rsidR="59BAA5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not only stems from the plethora of research into the benefits of spending </w:t>
      </w:r>
      <w:r w:rsidRPr="79F09C22" w:rsidR="3E3DD4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time</w:t>
      </w:r>
      <w:r w:rsidRPr="79F09C22" w:rsidR="59BAA5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outdoors but </w:t>
      </w:r>
      <w:r w:rsidRPr="79F09C22" w:rsidR="114E90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encourages</w:t>
      </w:r>
      <w:r w:rsidRPr="79F09C22" w:rsidR="538A58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young people to ‘slow down’ take in </w:t>
      </w:r>
      <w:r w:rsidRPr="79F09C22" w:rsidR="5134CB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what’s</w:t>
      </w:r>
      <w:r w:rsidRPr="79F09C22" w:rsidR="538A58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around them</w:t>
      </w:r>
      <w:r w:rsidRPr="79F09C22" w:rsidR="603E2F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Amanda </w:t>
      </w:r>
      <w:r w:rsidRPr="79F09C22" w:rsidR="603E2F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Fittler</w:t>
      </w:r>
      <w:r w:rsidRPr="79F09C22" w:rsidR="603E2F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investigated what ‘Slowing down might have to offer</w:t>
      </w:r>
      <w:r w:rsidRPr="79F09C22" w:rsidR="237BCA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’ within</w:t>
      </w:r>
      <w:r w:rsidRPr="79F09C22" w:rsidR="74E3FC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outdoor education and encouraged others to consider the benefits of removing the </w:t>
      </w:r>
      <w:r w:rsidRPr="79F09C22" w:rsidR="371715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western world</w:t>
      </w:r>
      <w:r w:rsidRPr="79F09C22" w:rsidR="74E3FC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9F09C22" w:rsidR="681E6A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view of ‘speed and </w:t>
      </w:r>
      <w:r w:rsidRPr="79F09C22" w:rsidR="6D7B64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convenience</w:t>
      </w:r>
      <w:r w:rsidRPr="79F09C22" w:rsidR="681E6A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.’</w:t>
      </w:r>
    </w:p>
    <w:p w:rsidR="2DC85533" w:rsidP="79F09C22" w:rsidRDefault="2DC85533" w14:paraId="1EDB9CC5" w14:textId="5E67C917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It has been designed so that education facilitators can provide these sessions with a lesson plan in any safe outdoor environment for example; School field or here at Cynefin. </w:t>
      </w:r>
    </w:p>
    <w:p w:rsidR="2DC85533" w:rsidP="79F09C22" w:rsidRDefault="2DC85533" w14:paraId="2238A317" w14:textId="0FCC3E2E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Although the sessions have been tailored by theoretical framework and </w:t>
      </w:r>
      <w:r w:rsidRPr="79F09C22" w:rsidR="63E55E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policy,</w:t>
      </w:r>
      <w:r w:rsidRPr="79F09C22" w:rsidR="2DC855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sessions do not require the facilitator to need any further qualifications.</w:t>
      </w:r>
      <w:r w:rsidRPr="79F09C22" w:rsidR="332A99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2DC85533" w:rsidP="79F09C22" w:rsidRDefault="2DC85533" w14:paraId="03DC93A2" w14:textId="1B4C8B92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3FAE79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They </w:t>
      </w:r>
      <w:r w:rsidRPr="79F09C22" w:rsidR="56ADA0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should, however,</w:t>
      </w:r>
      <w:r w:rsidRPr="79F09C22" w:rsidR="3FAE79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be flexible and responsive to the diverse nature of working with this population in </w:t>
      </w:r>
      <w:r w:rsidRPr="79F09C22" w:rsidR="622F30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 outdoor setting. </w:t>
      </w:r>
    </w:p>
    <w:p w:rsidR="2DC85533" w:rsidP="79F09C22" w:rsidRDefault="2DC85533" w14:paraId="03651970" w14:textId="3B6B877F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332A99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addition to session plans, risk </w:t>
      </w:r>
      <w:r w:rsidRPr="79F09C22" w:rsidR="3C1B53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assessments,</w:t>
      </w:r>
      <w:r w:rsidRPr="79F09C22" w:rsidR="332A99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9F09C22" w:rsidR="151D6C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ethical framework. Facilitators will be provided with some guidance on their own </w:t>
      </w:r>
      <w:r w:rsidRPr="79F09C22" w:rsidR="12D6A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practice </w:t>
      </w:r>
      <w:r w:rsidRPr="79F09C22" w:rsidR="2BECD2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to</w:t>
      </w:r>
      <w:r w:rsidRPr="79F09C22" w:rsidR="12D6A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reduce </w:t>
      </w:r>
      <w:r w:rsidRPr="79F09C22" w:rsidR="1DDE1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risk of triggers for those who have experienced trauma</w:t>
      </w:r>
      <w:r w:rsidRPr="79F09C22" w:rsidR="3C48EB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3C48EB45" w:rsidP="79F09C22" w:rsidRDefault="3C48EB45" w14:paraId="54DC589A" w14:textId="5FDD29C9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highlight w:val="yellow"/>
          <w:u w:val="none"/>
          <w:lang w:val="en-GB"/>
        </w:rPr>
      </w:pPr>
    </w:p>
    <w:p w:rsidR="6B25D4E4" w:rsidP="79F09C22" w:rsidRDefault="6B25D4E4" w14:paraId="6D771AFE" w14:textId="711D627C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</w:pPr>
    </w:p>
    <w:p w:rsidR="58581FC1" w:rsidP="79F09C22" w:rsidRDefault="58581FC1" w14:paraId="62D55F39" w14:textId="73429656">
      <w:pPr>
        <w:pStyle w:val="Title"/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</w:pPr>
      <w:r w:rsidRPr="79F09C22" w:rsidR="58581FC1"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  <w:t xml:space="preserve">Slide </w:t>
      </w:r>
      <w:r w:rsidRPr="79F09C22" w:rsidR="0BCA2AB7"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  <w:t>3</w:t>
      </w:r>
    </w:p>
    <w:p w:rsidR="0BCA2AB7" w:rsidP="79F09C22" w:rsidRDefault="0BCA2AB7" w14:paraId="4910B0B8" w14:textId="6899CB2E">
      <w:pPr>
        <w:pStyle w:val="Normal"/>
        <w:rPr>
          <w:noProof w:val="0"/>
          <w:lang w:val="en-GB"/>
        </w:rPr>
      </w:pPr>
      <w:r w:rsidR="0BCA2AB7">
        <w:drawing>
          <wp:inline wp14:editId="5D0AE5A1" wp14:anchorId="62C7D2E1">
            <wp:extent cx="5943600" cy="3343275"/>
            <wp:effectExtent l="0" t="0" r="0" b="0"/>
            <wp:docPr id="12172801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17280164" name="Picture 1217280164"/>
                    <pic:cNvPicPr/>
                  </pic:nvPicPr>
                  <pic:blipFill>
                    <a:blip xmlns:r="http://schemas.openxmlformats.org/officeDocument/2006/relationships" r:embed="rId3502008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95C6BA" w:rsidP="79F09C22" w:rsidRDefault="0195C6BA" w14:paraId="052140B1" w14:textId="0DED47D9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0195C6B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My motivation for this proposal stems from my experiences working with young people with diverse needs and abilities. I have seen firsthand how traditional learning environments can limit </w:t>
      </w:r>
      <w:r w:rsidRPr="79F09C22" w:rsidR="3927AE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opportunities</w:t>
      </w:r>
      <w:r w:rsidRPr="79F09C22" w:rsidR="0195C6B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for connection confidence and wellbeing. This </w:t>
      </w:r>
      <w:r w:rsidRPr="79F09C22" w:rsidR="0195C6B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programme</w:t>
      </w:r>
      <w:r w:rsidRPr="79F09C22" w:rsidR="454AAC1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aims to create an inclusive outdoor space where all participants can engage their senses, connect with </w:t>
      </w:r>
      <w:r w:rsidRPr="79F09C22" w:rsidR="28A5336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nature,</w:t>
      </w:r>
      <w:r w:rsidRPr="79F09C22" w:rsidR="454AAC1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experience the mental health benefits of being outdoors.</w:t>
      </w:r>
    </w:p>
    <w:p w:rsidR="4C579166" w:rsidP="79F09C22" w:rsidRDefault="4C579166" w14:paraId="7A2B145B" w14:textId="4E1C42C2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4C5791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Key challenges involve the setting, </w:t>
      </w:r>
      <w:r w:rsidRPr="79F09C22" w:rsidR="40E7E8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facilitators,</w:t>
      </w:r>
      <w:r w:rsidRPr="79F09C22" w:rsidR="4C5791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participants. Outdoor environments need proficient staffing for safe </w:t>
      </w:r>
      <w:r w:rsidRPr="79F09C22" w:rsidR="0EFDFBD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supervision</w:t>
      </w:r>
      <w:r w:rsidRPr="79F09C22" w:rsidR="4C5791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especially with higher needs participants. Sites must have reliable </w:t>
      </w:r>
      <w:r w:rsidRPr="79F09C22" w:rsidR="049FE6B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emergency</w:t>
      </w:r>
      <w:r w:rsidRPr="79F09C22" w:rsidR="041CE2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access and incident procedures. Managing </w:t>
      </w:r>
      <w:r w:rsidRPr="79F09C22" w:rsidR="768D387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all</w:t>
      </w:r>
      <w:r w:rsidRPr="79F09C22" w:rsidR="041CE2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these challenges requires </w:t>
      </w:r>
      <w:r w:rsidRPr="79F09C22" w:rsidR="041CE2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appropriate </w:t>
      </w:r>
      <w:r w:rsidRPr="79F09C22" w:rsidR="38BEC4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staffing</w:t>
      </w:r>
      <w:r w:rsidRPr="79F09C22" w:rsidR="38BEC45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79F09C22" w:rsidR="041CE2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risk </w:t>
      </w:r>
      <w:r w:rsidRPr="79F09C22" w:rsidR="376A951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assessments,</w:t>
      </w:r>
      <w:r w:rsidRPr="79F09C22" w:rsidR="041CE2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9F09C22" w:rsidR="70E566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behaviour</w:t>
      </w:r>
      <w:r w:rsidRPr="79F09C22" w:rsidR="041CE2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9F09C22" w:rsidR="32DC86C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management,</w:t>
      </w:r>
      <w:r w:rsidRPr="79F09C22" w:rsidR="041CE2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careful setting </w:t>
      </w:r>
      <w:r w:rsidRPr="79F09C22" w:rsidR="041CE2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selection</w:t>
      </w:r>
      <w:r w:rsidRPr="79F09C22" w:rsidR="041CE2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</w:p>
    <w:p w:rsidR="6AE61E69" w:rsidP="79F09C22" w:rsidRDefault="6AE61E69" w14:paraId="2B65FA93" w14:textId="62F8FB01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6AE61E6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Ethical considerations </w:t>
      </w:r>
    </w:p>
    <w:p w:rsidR="51B0B7E6" w:rsidP="79F09C22" w:rsidRDefault="51B0B7E6" w14:paraId="499401C0" w14:textId="1A1132E3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51B0B7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Environmental </w:t>
      </w:r>
      <w:r w:rsidRPr="79F09C22" w:rsidR="51B0B7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concerns</w:t>
      </w:r>
      <w:r w:rsidRPr="79F09C22" w:rsidR="51B0B7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</w:p>
    <w:p w:rsidR="51B0B7E6" w:rsidP="79F09C22" w:rsidRDefault="51B0B7E6" w14:paraId="51B764C1" w14:textId="159460F6">
      <w:pPr>
        <w:pStyle w:val="ListParagraph"/>
        <w:numPr>
          <w:ilvl w:val="1"/>
          <w:numId w:val="3"/>
        </w:num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51B0B7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Leave no trace principles</w:t>
      </w:r>
    </w:p>
    <w:p w:rsidR="51B0B7E6" w:rsidP="79F09C22" w:rsidRDefault="51B0B7E6" w14:paraId="798DDEF3" w14:textId="66BD3462">
      <w:pPr>
        <w:pStyle w:val="ListParagraph"/>
        <w:numPr>
          <w:ilvl w:val="1"/>
          <w:numId w:val="3"/>
        </w:num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51B0B7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Inform participants on the potential harm we can cause by being in the setting and encouraging them to respect the </w:t>
      </w:r>
      <w:r w:rsidRPr="79F09C22" w:rsidR="51B0B7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environment</w:t>
      </w:r>
      <w:r w:rsidRPr="79F09C22" w:rsidR="51B0B7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</w:p>
    <w:p w:rsidR="51B0B7E6" w:rsidP="79F09C22" w:rsidRDefault="51B0B7E6" w14:paraId="2B20D4A2" w14:textId="7BA0F5BF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51B0B7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Informed consent and autonomy </w:t>
      </w:r>
    </w:p>
    <w:p w:rsidR="00D595F0" w:rsidP="79F09C22" w:rsidRDefault="00D595F0" w14:paraId="09A0DF4B" w14:textId="71874E2A">
      <w:pPr>
        <w:pStyle w:val="ListParagraph"/>
        <w:numPr>
          <w:ilvl w:val="1"/>
          <w:numId w:val="3"/>
        </w:num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00D595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Participants should </w:t>
      </w:r>
      <w:r w:rsidRPr="79F09C22" w:rsidR="62798F0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receive</w:t>
      </w:r>
      <w:r w:rsidRPr="79F09C22" w:rsidR="00D595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detailed briefing on each activity, potential sensory </w:t>
      </w:r>
      <w:r w:rsidRPr="79F09C22" w:rsidR="2A606C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impacts,</w:t>
      </w:r>
      <w:r w:rsidRPr="79F09C22" w:rsidR="00D595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and relevant emergency procedures before starting. </w:t>
      </w:r>
    </w:p>
    <w:p w:rsidR="3AEA8A48" w:rsidP="79F09C22" w:rsidRDefault="3AEA8A48" w14:paraId="4009E10A" w14:textId="194597C4">
      <w:pPr>
        <w:pStyle w:val="ListParagraph"/>
        <w:numPr>
          <w:ilvl w:val="1"/>
          <w:numId w:val="3"/>
        </w:num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3AEA8A4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It is important</w:t>
      </w:r>
      <w:r w:rsidRPr="79F09C22" w:rsidR="00D595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 tell the participants they </w:t>
      </w:r>
      <w:r w:rsidRPr="79F09C22" w:rsidR="00D595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are not required to</w:t>
      </w:r>
      <w:r w:rsidRPr="79F09C22" w:rsidR="00D595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9F09C22" w:rsidR="00D595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participate</w:t>
      </w:r>
      <w:r w:rsidRPr="79F09C22" w:rsidR="00D595F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in anything that may trigger a negative response. </w:t>
      </w:r>
    </w:p>
    <w:p w:rsidR="51B0B7E6" w:rsidP="79F09C22" w:rsidRDefault="51B0B7E6" w14:paraId="2DA4688D" w14:textId="3B2406F9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51B0B7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Trauma informed approaches </w:t>
      </w:r>
    </w:p>
    <w:p w:rsidR="5E680F77" w:rsidP="79F09C22" w:rsidRDefault="5E680F77" w14:paraId="2EC0F373" w14:textId="5E3B4A9D">
      <w:pPr>
        <w:pStyle w:val="ListParagraph"/>
        <w:numPr>
          <w:ilvl w:val="1"/>
          <w:numId w:val="3"/>
        </w:num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5E680F7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Sensory experiences can sometimes trigger emotional and physical responses, so following national institute of health and the </w:t>
      </w:r>
      <w:r w:rsidRPr="79F09C22" w:rsidR="10A5B93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</w:t>
      </w:r>
      <w:r w:rsidRPr="79F09C22" w:rsidR="7E4E2D5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K</w:t>
      </w:r>
      <w:r w:rsidRPr="79F09C22" w:rsidR="5E680F7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government </w:t>
      </w:r>
      <w:r w:rsidRPr="79F09C22" w:rsidR="0AC982B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advice of trauma informed approaches influenced by Bowen </w:t>
      </w:r>
    </w:p>
    <w:p w:rsidR="51B0B7E6" w:rsidP="79F09C22" w:rsidRDefault="51B0B7E6" w14:paraId="3E526DE4" w14:textId="202E0019">
      <w:pPr>
        <w:pStyle w:val="ListParagraph"/>
        <w:numPr>
          <w:ilvl w:val="0"/>
          <w:numId w:val="3"/>
        </w:num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51B0B7E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Physical safety </w:t>
      </w:r>
    </w:p>
    <w:p w:rsidR="3E287661" w:rsidP="79F09C22" w:rsidRDefault="3E287661" w14:paraId="5640DCE4" w14:textId="56037323">
      <w:pPr>
        <w:pStyle w:val="ListParagraph"/>
        <w:numPr>
          <w:ilvl w:val="1"/>
          <w:numId w:val="3"/>
        </w:numPr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3E28766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Risk assessments must include input from participants with </w:t>
      </w:r>
      <w:r w:rsidRPr="79F09C22" w:rsidR="410210B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disabilities</w:t>
      </w:r>
      <w:r w:rsidRPr="79F09C22" w:rsidR="3E28766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 ensure activities are accessible and safe for everyone, providing options for varying physical abilities </w:t>
      </w:r>
    </w:p>
    <w:p w:rsidR="3069EE36" w:rsidP="79F09C22" w:rsidRDefault="3069EE36" w14:paraId="1799BDC0" w14:textId="2C82FE52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3069EE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One could question the inclusivity of sensory exploration. There could be part of the population </w:t>
      </w:r>
      <w:r w:rsidRPr="79F09C22" w:rsidR="00F139E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who</w:t>
      </w:r>
      <w:r w:rsidRPr="79F09C22" w:rsidR="3069EE3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have little to none of </w:t>
      </w:r>
      <w:r w:rsidRPr="79F09C22" w:rsidR="37B661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one or more senses.</w:t>
      </w:r>
      <w:r w:rsidRPr="79F09C22" w:rsidR="3149D0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9F09C22" w:rsidR="3149D0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That being said, </w:t>
      </w:r>
      <w:r w:rsidRPr="79F09C22" w:rsidR="0E4DDB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some</w:t>
      </w:r>
      <w:r w:rsidRPr="79F09C22" w:rsidR="0E4DDB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have argued </w:t>
      </w:r>
      <w:r w:rsidRPr="79F09C22" w:rsidR="5AF6331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human</w:t>
      </w:r>
      <w:r w:rsidRPr="79F09C22" w:rsidR="0E4DDB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9F09C22" w:rsidR="5D904F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beings have</w:t>
      </w:r>
      <w:r w:rsidRPr="79F09C22" w:rsidR="0E4DDB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over </w:t>
      </w:r>
      <w:r w:rsidRPr="79F09C22" w:rsidR="6CC6243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300</w:t>
      </w:r>
      <w:r w:rsidRPr="79F09C22" w:rsidR="0E4DDB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senses.</w:t>
      </w:r>
      <w:r w:rsidRPr="79F09C22" w:rsidR="0E4DDB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Using this for inspiration, sen</w:t>
      </w:r>
      <w:r w:rsidRPr="79F09C22" w:rsidR="7A9D75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sory impairments do not limit this </w:t>
      </w:r>
      <w:r w:rsidRPr="79F09C22" w:rsidR="6C50D37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pathway to</w:t>
      </w:r>
      <w:r w:rsidRPr="79F09C22" w:rsidR="7A9D75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9F09C22" w:rsidR="234726E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wellbeing</w:t>
      </w:r>
      <w:r w:rsidRPr="79F09C22" w:rsidR="7A9D756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9F09C22" w:rsidR="6DDBC9A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but offer us the opportunity to explore further. </w:t>
      </w:r>
    </w:p>
    <w:p w:rsidR="58581FC1" w:rsidP="79F09C22" w:rsidRDefault="58581FC1" w14:paraId="6C20F98F" w14:textId="76126632">
      <w:pPr>
        <w:pStyle w:val="Normal"/>
        <w:spacing w:before="86" w:beforeAutospacing="off" w:after="86" w:afterAutospacing="off" w:line="14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0853D6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Creating this </w:t>
      </w:r>
      <w:r w:rsidRPr="79F09C22" w:rsidR="0853D6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programme</w:t>
      </w:r>
      <w:r w:rsidRPr="79F09C22" w:rsidR="0853D6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proposal has broadened my knowledge and understanding of the benefits of </w:t>
      </w:r>
      <w:r w:rsidRPr="79F09C22" w:rsidR="0853D6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nature</w:t>
      </w:r>
      <w:r w:rsidRPr="79F09C22" w:rsidR="0853D60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connectedness. </w:t>
      </w:r>
      <w:r w:rsidRPr="79F09C22" w:rsidR="15038A0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Investigating theories and papers has </w:t>
      </w:r>
      <w:r w:rsidRPr="79F09C22" w:rsidR="72BB254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introduced</w:t>
      </w:r>
      <w:r w:rsidRPr="79F09C22" w:rsidR="2B043C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me to pedagogical approaches I previously </w:t>
      </w:r>
      <w:r w:rsidRPr="79F09C22" w:rsidR="2B043C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hadn't</w:t>
      </w:r>
      <w:r w:rsidRPr="79F09C22" w:rsidR="2B043C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79F09C22" w:rsidR="2B043C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encountered</w:t>
      </w:r>
      <w:r w:rsidRPr="79F09C22" w:rsidR="2B043C9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</w:p>
    <w:p w:rsidR="58581FC1" w:rsidP="79F09C22" w:rsidRDefault="58581FC1" w14:paraId="38575AC6" w14:textId="37A1E2CB">
      <w:pPr>
        <w:pStyle w:val="Normal"/>
        <w:spacing w:before="86" w:beforeAutospacing="off" w:after="86" w:afterAutospacing="off" w:line="14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412283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For </w:t>
      </w:r>
      <w:r w:rsidRPr="79F09C22" w:rsidR="49F70E1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example,</w:t>
      </w:r>
      <w:r w:rsidRPr="79F09C22" w:rsidR="4122836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the Danish Forest School Approach</w:t>
      </w:r>
    </w:p>
    <w:p w:rsidR="58581FC1" w:rsidP="79F09C22" w:rsidRDefault="58581FC1" w14:paraId="7DDDC8E9" w14:textId="461C63AD">
      <w:pPr>
        <w:pStyle w:val="Normal"/>
        <w:spacing w:before="86" w:beforeAutospacing="off" w:after="86" w:afterAutospacing="off" w:line="14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4755A54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I would still like to expand my knowledge on global approaches to outdoor education. </w:t>
      </w:r>
    </w:p>
    <w:p w:rsidR="58581FC1" w:rsidP="79F09C22" w:rsidRDefault="58581FC1" w14:paraId="4015D4F9" w14:textId="5FC0E397">
      <w:pPr>
        <w:pStyle w:val="Normal"/>
        <w:spacing w:before="86" w:beforeAutospacing="off" w:after="86" w:afterAutospacing="off" w:line="14" w:lineRule="auto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79F09C22" w:rsidR="37716F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During the design process for this </w:t>
      </w:r>
      <w:r w:rsidRPr="79F09C22" w:rsidR="3062A20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programme,</w:t>
      </w:r>
      <w:r w:rsidRPr="79F09C22" w:rsidR="37716F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it was interesting to discover my </w:t>
      </w:r>
      <w:r w:rsidRPr="79F09C22" w:rsidR="37716F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previous</w:t>
      </w:r>
      <w:r w:rsidRPr="79F09C22" w:rsidR="37716FF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practice was mostly based on engagement </w:t>
      </w:r>
      <w:r w:rsidRPr="79F09C22" w:rsidR="3FFA278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and enjoyment. The transition to becoming an outdoor education facilitator wi</w:t>
      </w:r>
      <w:r w:rsidRPr="79F09C22" w:rsidR="2B5546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 be interesting</w:t>
      </w:r>
      <w:r w:rsidRPr="79F09C22" w:rsidR="2B55468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 </w:t>
      </w:r>
    </w:p>
    <w:p w:rsidR="58581FC1" w:rsidP="79F09C22" w:rsidRDefault="58581FC1" w14:paraId="1DBFC2C6" w14:textId="56ACDADD">
      <w:pPr>
        <w:spacing w:before="240" w:beforeAutospacing="off" w:after="240" w:afterAutospacing="off" w:line="14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This proposal is supported by several key Welsh policies. The 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Well-being of Future Generations Act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emphasises creating a healthier, more equal Wales, directly aligning with an outdoor sensory wellbeing programme. The 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Curriculum and Assessment (Wales) Act 2021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promotes experiential learning and wellbeing, while the 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Additional Learning Needs Act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ensures accessibility and inclusion for all learners. The 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Tertiary Education and Research Act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Wales’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Strategic Equality Plan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reinforce commitments to equality and participation, and guidance from 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Natural Resources Wales</w:t>
      </w:r>
      <w:r w:rsidRPr="79F09C22" w:rsidR="30DEE77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supports safe, sustainable outdoor learning.</w:t>
      </w:r>
    </w:p>
    <w:p w:rsidR="266536C4" w:rsidP="79F09C22" w:rsidRDefault="266536C4" w14:paraId="5CF5CE7D" w14:textId="2120D71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2665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This </w:t>
      </w:r>
      <w:r w:rsidRPr="79F09C22" w:rsidR="0DD4A3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sensory-based</w:t>
      </w:r>
      <w:r w:rsidRPr="79F09C22" w:rsidR="2665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approach to outdoor learning </w:t>
      </w:r>
      <w:r w:rsidRPr="79F09C22" w:rsidR="2665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indicates</w:t>
      </w:r>
      <w:r w:rsidRPr="79F09C22" w:rsidR="2665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that </w:t>
      </w:r>
      <w:r w:rsidRPr="79F09C22" w:rsidR="2F3305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facilitators</w:t>
      </w:r>
      <w:r w:rsidRPr="79F09C22" w:rsidR="26653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should provide sessions t</w:t>
      </w:r>
      <w:r w:rsidRPr="79F09C22" w:rsidR="457200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hat </w:t>
      </w:r>
      <w:r w:rsidRPr="79F09C22" w:rsidR="283211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purposefully</w:t>
      </w:r>
      <w:r w:rsidRPr="79F09C22" w:rsidR="457200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engage multiple senses to support wellbeing. For this </w:t>
      </w:r>
      <w:r w:rsidRPr="79F09C22" w:rsidR="3F9055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population,</w:t>
      </w:r>
      <w:r w:rsidRPr="79F09C22" w:rsidR="457200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</w:t>
      </w:r>
      <w:r w:rsidRPr="79F09C22" w:rsidR="236DF1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sessions should be </w:t>
      </w:r>
      <w:r w:rsidRPr="79F09C22" w:rsidR="721DEA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adapted</w:t>
      </w:r>
      <w:r w:rsidRPr="79F09C22" w:rsidR="236DF1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suit individual sensory preferences to promote calmness. </w:t>
      </w:r>
      <w:r w:rsidRPr="79F09C22" w:rsidR="18FE08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Facilitators may also need to develop sensory awareness and reflective skills to </w:t>
      </w:r>
      <w:r w:rsidRPr="79F09C22" w:rsidR="132F12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understand</w:t>
      </w:r>
      <w:r w:rsidRPr="79F09C22" w:rsidR="18FE08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how outdoor experiences influence the </w:t>
      </w:r>
      <w:r w:rsidRPr="79F09C22" w:rsidR="0A4EE2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participants'</w:t>
      </w:r>
      <w:r w:rsidRPr="79F09C22" w:rsidR="18FE08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engagement and emotional regulatio</w:t>
      </w:r>
      <w:r w:rsidRPr="79F09C22" w:rsidR="49B60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n. </w:t>
      </w:r>
    </w:p>
    <w:p w:rsidR="19AE68C7" w:rsidP="79F09C22" w:rsidRDefault="19AE68C7" w14:paraId="1244D19A" w14:textId="5257A6B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19AE68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Professional</w:t>
      </w:r>
      <w:r w:rsidRPr="79F09C22" w:rsidR="49B60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interest and exploration into the benefits of </w:t>
      </w:r>
      <w:r w:rsidRPr="79F09C22" w:rsidR="49B60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nature</w:t>
      </w:r>
      <w:r w:rsidRPr="79F09C22" w:rsidR="49B60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connectedness </w:t>
      </w:r>
      <w:r w:rsidRPr="79F09C22" w:rsidR="234F8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have</w:t>
      </w:r>
      <w:r w:rsidRPr="79F09C22" w:rsidR="49B60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recently increased in comparison to </w:t>
      </w:r>
      <w:r w:rsidRPr="79F09C22" w:rsidR="49B60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previous</w:t>
      </w:r>
      <w:r w:rsidRPr="79F09C22" w:rsidR="49B60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generations. For </w:t>
      </w:r>
      <w:r w:rsidRPr="79F09C22" w:rsidR="2338F9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example,</w:t>
      </w:r>
      <w:r w:rsidRPr="79F09C22" w:rsidR="49B60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Richard Louv discussed his experiences </w:t>
      </w:r>
      <w:r w:rsidRPr="79F09C22" w:rsidR="6CDBEF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a podcast </w:t>
      </w:r>
      <w:r w:rsidRPr="79F09C22" w:rsidR="49B60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whilst </w:t>
      </w:r>
      <w:r w:rsidRPr="79F09C22" w:rsidR="49B60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writing</w:t>
      </w:r>
      <w:r w:rsidRPr="79F09C22" w:rsidR="49B603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his book ‘Last child in the woods</w:t>
      </w:r>
      <w:r w:rsidRPr="79F09C22" w:rsidR="1C62B0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’ and explained that there were significantly more papers/theories to cite </w:t>
      </w:r>
      <w:r w:rsidRPr="79F09C22" w:rsidR="6D03CF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now </w:t>
      </w:r>
      <w:r w:rsidRPr="79F09C22" w:rsidR="1C62B0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than in previous years</w:t>
      </w:r>
      <w:r w:rsidRPr="79F09C22" w:rsidR="380875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79F09C22" w:rsidR="7AF369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60-1000 in 15 years. </w:t>
      </w:r>
    </w:p>
    <w:p w:rsidR="13832E13" w:rsidP="79F09C22" w:rsidRDefault="13832E13" w14:paraId="5C58DBF6" w14:textId="7C93251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13832E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NHS </w:t>
      </w:r>
      <w:r w:rsidRPr="79F09C22" w:rsidR="0F8ACA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has</w:t>
      </w:r>
      <w:r w:rsidRPr="79F09C22" w:rsidR="13832E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also started to ‘prescribe’ outdoor activities within local communities. </w:t>
      </w:r>
    </w:p>
    <w:p w:rsidR="6C281590" w:rsidP="79F09C22" w:rsidRDefault="6C281590" w14:paraId="3BF4B79D" w14:textId="297AD77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6C2815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Nordic walking in London communities</w:t>
      </w:r>
      <w:r w:rsidRPr="79F09C22" w:rsidR="46F643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46F643DF" w:rsidP="79F09C22" w:rsidRDefault="46F643DF" w14:paraId="7AF099CE" w14:textId="59B0DF7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46F643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Mental health walks Mind UK</w:t>
      </w:r>
    </w:p>
    <w:p w:rsidR="7AF36928" w:rsidP="79F09C22" w:rsidRDefault="7AF36928" w14:paraId="3ABE4DC6" w14:textId="4376C7D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7AF369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This </w:t>
      </w:r>
      <w:r w:rsidRPr="79F09C22" w:rsidR="67CDF0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momentum</w:t>
      </w:r>
      <w:r w:rsidRPr="79F09C22" w:rsidR="7AF369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needs to continue so that outdoor education </w:t>
      </w:r>
      <w:r w:rsidRPr="79F09C22" w:rsidR="1781D3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continues to </w:t>
      </w:r>
      <w:r w:rsidRPr="79F09C22" w:rsidR="1781D3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popularise</w:t>
      </w:r>
      <w:r w:rsidRPr="79F09C22" w:rsidR="1781D3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become accessible to all demographics in the </w:t>
      </w:r>
      <w:r w:rsidRPr="79F09C22" w:rsidR="0B8D05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community. </w:t>
      </w:r>
    </w:p>
    <w:p w:rsidR="490A279E" w:rsidP="79F09C22" w:rsidRDefault="490A279E" w14:paraId="32367691" w14:textId="4B95D30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8"/>
          <w:szCs w:val="28"/>
          <w:u w:val="none"/>
          <w:lang w:val="en-GB"/>
        </w:rPr>
      </w:pPr>
      <w:r w:rsidRPr="79F09C22" w:rsidR="490A27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8"/>
          <w:szCs w:val="28"/>
          <w:u w:val="none"/>
          <w:lang w:val="en-GB"/>
        </w:rPr>
        <w:t>Slide 4</w:t>
      </w:r>
    </w:p>
    <w:p w:rsidR="4E3D284C" w:rsidP="79F09C22" w:rsidRDefault="4E3D284C" w14:paraId="4CC1E7A9" w14:textId="1907A800">
      <w:pPr>
        <w:pStyle w:val="Normal"/>
        <w:rPr>
          <w:noProof w:val="0"/>
          <w:lang w:val="en-GB"/>
        </w:rPr>
      </w:pPr>
      <w:r w:rsidR="4E3D284C">
        <w:drawing>
          <wp:inline wp14:editId="580E3414" wp14:anchorId="71606441">
            <wp:extent cx="5943600" cy="3343275"/>
            <wp:effectExtent l="0" t="0" r="0" b="0"/>
            <wp:docPr id="18369697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6969700" name="Picture 1836969700"/>
                    <pic:cNvPicPr/>
                  </pic:nvPicPr>
                  <pic:blipFill>
                    <a:blip xmlns:r="http://schemas.openxmlformats.org/officeDocument/2006/relationships" r:embed="rId6877316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B6E33C" w:rsidP="79F09C22" w:rsidRDefault="72B6E33C" w14:paraId="1A75397D" w14:textId="36071C23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9F09C22" w:rsidR="628C7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5-minute</w:t>
      </w: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intro – make sure people have </w:t>
      </w:r>
      <w:r w:rsidRPr="79F09C22" w:rsidR="49148D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pieces</w:t>
      </w: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paper and pen each. </w:t>
      </w:r>
      <w:r w:rsidRPr="79F09C22" w:rsidR="4261A8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Also,</w:t>
      </w: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something to sit on or </w:t>
      </w:r>
      <w:r w:rsidRPr="79F09C22" w:rsidR="376EDF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waterproof</w:t>
      </w: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if the weather is wet. </w:t>
      </w:r>
    </w:p>
    <w:p w:rsidR="72B6E33C" w:rsidP="79F09C22" w:rsidRDefault="72B6E33C" w14:paraId="54B03525" w14:textId="39F2C91C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9F09C22" w:rsidR="173EDE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5-minute</w:t>
      </w: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activity – Independent silent sound mapping</w:t>
      </w:r>
    </w:p>
    <w:p w:rsidR="72B6E33C" w:rsidP="79F09C22" w:rsidRDefault="72B6E33C" w14:paraId="305EA090" w14:textId="1DE06D8C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give optional loud </w:t>
      </w:r>
      <w:r w:rsidRPr="79F09C22" w:rsidR="131854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moments</w:t>
      </w: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</w:t>
      </w:r>
      <w:r w:rsidRPr="79F09C22" w:rsidR="77B5FC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participants</w:t>
      </w: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! </w:t>
      </w:r>
    </w:p>
    <w:p w:rsidR="72B6E33C" w:rsidP="79F09C22" w:rsidRDefault="72B6E33C" w14:paraId="242220D2" w14:textId="5BD3A361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9F09C22" w:rsidR="0865A9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5-minute</w:t>
      </w: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discussion </w:t>
      </w:r>
    </w:p>
    <w:p w:rsidR="72B6E33C" w:rsidP="79F09C22" w:rsidRDefault="72B6E33C" w14:paraId="62840FDB" w14:textId="2BE481B8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Optional sound map sharing between peers</w:t>
      </w:r>
    </w:p>
    <w:p w:rsidR="72B6E33C" w:rsidP="79F09C22" w:rsidRDefault="72B6E33C" w14:paraId="669FFFF9" w14:textId="7B9C349E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What did you hear? </w:t>
      </w:r>
    </w:p>
    <w:p w:rsidR="72B6E33C" w:rsidP="79F09C22" w:rsidRDefault="72B6E33C" w14:paraId="61C37D2E" w14:textId="548336E3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How did the sessions make you feel </w:t>
      </w:r>
    </w:p>
    <w:p w:rsidR="72B6E33C" w:rsidP="79F09C22" w:rsidRDefault="72B6E33C" w14:paraId="5BD8DB01" w14:textId="03D48BFD">
      <w:pPr>
        <w:shd w:val="clear" w:color="auto" w:fill="F5F5F5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9F09C22" w:rsidR="72B6E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How might these sounds change – time of day/season</w:t>
      </w:r>
    </w:p>
    <w:p w:rsidR="79F09C22" w:rsidP="79F09C22" w:rsidRDefault="79F09C22" w14:paraId="435B97E8" w14:textId="58493769">
      <w:pPr>
        <w:pStyle w:val="Title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3F3EED4D" w:rsidP="79F09C22" w:rsidRDefault="3F3EED4D" w14:paraId="36B769E2" w14:textId="62E5C326">
      <w:pPr>
        <w:pStyle w:val="Title"/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</w:pPr>
      <w:r w:rsidRPr="79F09C22" w:rsidR="3F3EED4D"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  <w:t>Slide 5</w:t>
      </w:r>
    </w:p>
    <w:p w:rsidR="3F3EED4D" w:rsidP="79F09C22" w:rsidRDefault="3F3EED4D" w14:paraId="511DDD25" w14:textId="047E200E">
      <w:pPr>
        <w:pStyle w:val="Normal"/>
        <w:rPr>
          <w:noProof w:val="0"/>
          <w:lang w:val="en-GB"/>
        </w:rPr>
      </w:pPr>
      <w:r w:rsidR="3F3EED4D">
        <w:drawing>
          <wp:inline wp14:editId="65C04755" wp14:anchorId="3798E20B">
            <wp:extent cx="5943600" cy="3343275"/>
            <wp:effectExtent l="0" t="0" r="0" b="0"/>
            <wp:docPr id="191342497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78215822" name="Picture 1478215822"/>
                    <pic:cNvPicPr/>
                  </pic:nvPicPr>
                  <pic:blipFill>
                    <a:blip xmlns:r="http://schemas.openxmlformats.org/officeDocument/2006/relationships" r:embed="rId4066220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3EED4D" w:rsidP="79F09C22" w:rsidRDefault="3F3EED4D" w14:paraId="01A31EAA" w14:textId="05CCF1C7">
      <w:pPr>
        <w:pStyle w:val="Normal"/>
        <w:rPr>
          <w:noProof w:val="0"/>
          <w:lang w:val="en-GB"/>
        </w:rPr>
      </w:pPr>
      <w:r w:rsidRPr="79F09C22" w:rsidR="3F3EED4D"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  <w:t xml:space="preserve">Slide 6 </w:t>
      </w:r>
    </w:p>
    <w:p w:rsidR="3F3EED4D" w:rsidP="79F09C22" w:rsidRDefault="3F3EED4D" w14:paraId="28A9DEFE" w14:textId="298F2FCA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</w:pPr>
      <w:r w:rsidR="3F3EED4D">
        <w:drawing>
          <wp:inline wp14:editId="69E00852" wp14:anchorId="2105E12C">
            <wp:extent cx="5943600" cy="3343275"/>
            <wp:effectExtent l="0" t="0" r="0" b="0"/>
            <wp:docPr id="14764174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733110" name="Picture 25733110"/>
                    <pic:cNvPicPr/>
                  </pic:nvPicPr>
                  <pic:blipFill>
                    <a:blip xmlns:r="http://schemas.openxmlformats.org/officeDocument/2006/relationships" r:embed="rId20960112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58C99F" w:rsidP="79F09C22" w:rsidRDefault="6958C99F" w14:paraId="36CCD7C3" w14:textId="0B3AE696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Birch, J., Rishbeth, C. and Payne, S.R. (2020) ‘Nature doesn’t judge you – how urban nature supports young people’s mental health and wellbeing in a diverse UK City’,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Health &amp;amp; Place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62, p. 102296. doi:10.1016/j.healthplace.2020.102296. </w:t>
      </w:r>
    </w:p>
    <w:p w:rsidR="6958C99F" w:rsidP="79F09C22" w:rsidRDefault="6958C99F" w14:paraId="24CCB78C" w14:textId="45CC9609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Bowen, E.A. and Murshid, N.S. (2016) ‘Trauma-informed Social Policy: A conceptual framework for policy analysis and Advocacy’,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American Journal of Public Health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106(2), pp. 223–229. doi:10.2105/ajph.2015.302970. </w:t>
      </w:r>
    </w:p>
    <w:p w:rsidR="6958C99F" w:rsidP="79F09C22" w:rsidRDefault="6958C99F" w14:paraId="41A41537" w14:textId="22D8F86F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Buckton, S., Fazey, I. and Eyre, L. (2025)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Making sense of our senses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[Preprint]. doi:10.2139/ssrn.5138023. </w:t>
      </w:r>
    </w:p>
    <w:p w:rsidR="6958C99F" w:rsidP="79F09C22" w:rsidRDefault="6958C99F" w14:paraId="516BBBBC" w14:textId="79E7F20A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Fittler, A. (2017) ‘Killing time in the outdoors’,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Journal of Outdoor and Environmental Education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20(2), pp. 24–31. doi:10.1007/bf03401011. </w:t>
      </w:r>
    </w:p>
    <w:p w:rsidR="6958C99F" w:rsidP="79F09C22" w:rsidRDefault="6958C99F" w14:paraId="24A27BE0" w14:textId="3C73578D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Louv, R. (2005)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Last child in the woods: Why children need nature, how it was taken from them, and how to get it back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. Chapel Hill, NC: Algonquin Books of Chapel Hill. </w:t>
      </w:r>
    </w:p>
    <w:p w:rsidR="6958C99F" w:rsidP="79F09C22" w:rsidRDefault="6958C99F" w14:paraId="66B7CDC4" w14:textId="544444EA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Martin, L.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et al.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(2020) ‘Nature contact, nature connectedness and associations with health, wellbeing and pro-environmental behaviours’,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Journal of Environmental Psychology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68, p. 101389. doi:10.1016/j.jenvp.2020.101389. </w:t>
      </w:r>
    </w:p>
    <w:p w:rsidR="6958C99F" w:rsidP="79F09C22" w:rsidRDefault="6958C99F" w14:paraId="3AC389E2" w14:textId="43670ED7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Mid Kent Mind (no date)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Walking groups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Walking groups – Mid Kent Mind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. Available at: </w:t>
      </w:r>
      <w:hyperlink r:id="Rb75e8b16793a4cba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https://midkentmind.org.uk/adult-services/walking-group/</w:t>
        </w:r>
      </w:hyperlink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(Accessed: 14 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November 2025). </w:t>
      </w:r>
    </w:p>
    <w:p w:rsidR="6958C99F" w:rsidP="79F09C22" w:rsidRDefault="6958C99F" w14:paraId="5FCDF095" w14:textId="50D479F1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Moseley, P. and Louv, R. (no date)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Episode # 14 - Our Wild Calling with Richard Louv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YouTube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. Available at: </w:t>
      </w:r>
      <w:hyperlink r:id="Rb5228d6eacc9407a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https://www.youtube.com/watch?v=5I0ibdjlUhA</w:t>
        </w:r>
      </w:hyperlink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(Accessed: 14 November 2025). </w:t>
      </w:r>
    </w:p>
    <w:p w:rsidR="6958C99F" w:rsidP="79F09C22" w:rsidRDefault="6958C99F" w14:paraId="133246AB" w14:textId="55D80AFE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National Academy for Social Prescribing (no date)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Green Social Prescribing - Nordic Walking Wellness Project, Bristol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YouTube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. Available at: </w:t>
      </w:r>
      <w:hyperlink r:id="Rf907a99117634d82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https://www.youtube.com/watch?v=QMjvDjWY03I</w:t>
        </w:r>
      </w:hyperlink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(Accessed: 14 November 2025). </w:t>
      </w:r>
    </w:p>
    <w:p w:rsidR="6958C99F" w:rsidP="79F09C22" w:rsidRDefault="6958C99F" w14:paraId="08903F8C" w14:textId="18602DE0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Natural Resources Wales. (2025)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Promoting physically active learning in the natural environment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. Last updated: 20 October 2025. Available at: </w:t>
      </w:r>
      <w:hyperlink r:id="R9b6ce68ac9fb49d3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https://naturalresources.wales/guidance-and-advice/business-sectors/education-and-skills/search-for-education-resources/learning-resources-search-by-</w:t>
        </w:r>
      </w:hyperlink>
      <w:hyperlink r:id="R115b9d62df9a420f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topic/promoting-physically-active-learning-in-the-natural-environment/?lang=en</w:t>
        </w:r>
      </w:hyperlink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(Accessed: 14 November 2025). </w:t>
      </w:r>
    </w:p>
    <w:p w:rsidR="6958C99F" w:rsidP="79F09C22" w:rsidRDefault="6958C99F" w14:paraId="1C92C976" w14:textId="527EDEBA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NHS (no date)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Green social prescribing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NHS choices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. Available at: </w:t>
      </w:r>
      <w:hyperlink r:id="R85896545d8664093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https://www.england.nhs.uk/personalisedcare/social-prescribing/green-social-prescribing/</w:t>
        </w:r>
      </w:hyperlink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(Accessed: 14 November 2025). </w:t>
      </w:r>
    </w:p>
    <w:p w:rsidR="6958C99F" w:rsidP="79F09C22" w:rsidRDefault="6958C99F" w14:paraId="3FE7E068" w14:textId="20160B0A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Ohly, H.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et al.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(2016) ‘Attention restoration theory: A systematic review of the attention restoration potential of exposure to natural environments’,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Journal of Toxicology and Environmental Health, Part B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19(7), pp. 305–343. doi:10.1080/10937404.2016.1196155. </w:t>
      </w:r>
    </w:p>
    <w:p w:rsidR="6958C99F" w:rsidP="79F09C22" w:rsidRDefault="6958C99F" w14:paraId="507319B2" w14:textId="1F3E2935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Pirchio, S.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et al.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(2021) ‘The effects of contact with nature during outdoor environmental education on students’ wellbeing, connectedness to nature and pro-sociality’,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Frontiers in Psychology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12. doi:10.3389/fpsyg.2021.648458. </w:t>
      </w:r>
    </w:p>
    <w:p w:rsidR="6958C99F" w:rsidP="79F09C22" w:rsidRDefault="6958C99F" w14:paraId="24D9F918" w14:textId="61EDCA2C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Thoma, M.V., Rohleder, N. and Rohner, S.L. (2021) ‘Clinical ecopsychology: The mental health impacts and underlying pathways of the climate and environmental crisis’,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Frontiers in Psychiatry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12. doi:10.3389/fpsyt.2021.675936. </w:t>
      </w:r>
    </w:p>
    <w:p w:rsidR="6958C99F" w:rsidP="79F09C22" w:rsidRDefault="6958C99F" w14:paraId="4D75454C" w14:textId="3F3FF356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Van den Berg, A.E., Joye, Y. and Koole, S.L. (2016) ‘Why viewing nature is more fascinating and restorative than viewing buildings: A closer look at perceived complexity’,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Urban Forestry &amp;amp; Urban Greening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20, pp. 397–401. doi:10.1016/j.ufug.2016.10.011. </w:t>
      </w:r>
    </w:p>
    <w:p w:rsidR="6958C99F" w:rsidP="79F09C22" w:rsidRDefault="6958C99F" w14:paraId="03DF3E0A" w14:textId="600B18B9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van Heezik, Y.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et al.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(2021) ‘Relationships between childhood experience of nature and green/blue space use, landscape preferences, connection with nature and pro-environmental behavior’,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Landscape and Urban Planning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213, p. 104135. doi:10.1016/j.landurbplan.2021.104135. </w:t>
      </w:r>
    </w:p>
    <w:p w:rsidR="6958C99F" w:rsidP="79F09C22" w:rsidRDefault="6958C99F" w14:paraId="23131979" w14:textId="2D485F7A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Welsh Government (2018)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Additional Learning Needs and Education Tribunal (Wales) Act 2018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. 2018 anaw 2. Available at: </w:t>
      </w:r>
      <w:hyperlink r:id="R156be71f70c74935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https://www.legislation.gov.uk/anaw/2018/2</w:t>
        </w:r>
      </w:hyperlink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(Accessed: [14 November 2025]).</w:t>
      </w:r>
    </w:p>
    <w:p w:rsidR="6958C99F" w:rsidP="79F09C22" w:rsidRDefault="6958C99F" w14:paraId="621E646B" w14:textId="60DEF621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Welsh Government (2020)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Strategic Equality Plan 2020-2024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. Available at: </w:t>
      </w:r>
      <w:hyperlink r:id="Rdd354899ed064c72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https://www.gov.wales/sites/default/files/publications/2020-04/strategic-equality-</w:t>
        </w:r>
      </w:hyperlink>
      <w:hyperlink r:id="R165b8f2b99924856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plan-equality-aims-objectives-actions-2020-2024.pdf</w:t>
        </w:r>
      </w:hyperlink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(Accessed: 14 November 2025). </w:t>
      </w:r>
    </w:p>
    <w:p w:rsidR="6958C99F" w:rsidP="79F09C22" w:rsidRDefault="6958C99F" w14:paraId="1E13A901" w14:textId="2B630F05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Welsh Government (2022)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Tertiary Education and Research (Wales) Act 2022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, 2022 asc 1. Available at:</w:t>
      </w:r>
      <w:r>
        <w:br/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</w:t>
      </w:r>
      <w:hyperlink r:id="Rea969b02400841d8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https://www.legislation.gov.uk/asc/2022/1</w:t>
        </w:r>
      </w:hyperlink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(Accessed: [14 November 2025]).</w:t>
      </w:r>
    </w:p>
    <w:p w:rsidR="6958C99F" w:rsidP="79F09C22" w:rsidRDefault="6958C99F" w14:paraId="361DAB96" w14:textId="07483E0E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Welsh Government (2015)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Well-being of Future generations (wales) act 2015: The essentials [HTML]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GOV.WALES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. Available at: </w:t>
      </w:r>
      <w:hyperlink r:id="R0ac01671ac0845d4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https://www.gov.wales/well-</w:t>
        </w:r>
      </w:hyperlink>
      <w:hyperlink r:id="R191ebff4c7784f02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being-future-generations-act-essentials-html</w:t>
        </w:r>
      </w:hyperlink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(Accessed: 14 November 2025). </w:t>
      </w:r>
    </w:p>
    <w:p w:rsidR="6958C99F" w:rsidP="79F09C22" w:rsidRDefault="6958C99F" w14:paraId="5BCC1F3B" w14:textId="147F8725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Welsh Ministers. (2022)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The Curriculum and Assessment (Wales) Act 2021 (Transitional and Saving Provision) Regulations 2022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S.I. 2022 No. 111 (W. 39). Available at: </w:t>
      </w:r>
      <w:hyperlink r:id="R387ea9558a20499e">
        <w:r w:rsidRPr="79F09C22" w:rsidR="6958C99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12"/>
            <w:szCs w:val="12"/>
            <w:u w:val="single"/>
            <w:lang w:val="en-US"/>
          </w:rPr>
          <w:t>https://www.legislation.gov.uk/wsi/2022/111/regulation/2</w:t>
        </w:r>
      </w:hyperlink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 (Accessed: [14 November 2025]).</w:t>
      </w:r>
    </w:p>
    <w:p w:rsidR="6958C99F" w:rsidP="79F09C22" w:rsidRDefault="6958C99F" w14:paraId="425A3859" w14:textId="7EC232EA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Wild, I.R., Treviño Gonzalez, M.J. and Williams, A. (2025) ‘Queering Adventure: Building Communities Outdoors to combat social and environmental injustice’,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Journal of Adventure Education and Outdoor Learning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, pp. 1–22. doi:10.1080/14729679.2025.2486841. </w:t>
      </w:r>
    </w:p>
    <w:p w:rsidR="6958C99F" w:rsidP="79F09C22" w:rsidRDefault="6958C99F" w14:paraId="113B14E9" w14:textId="3E49DA8D">
      <w:pPr>
        <w:pStyle w:val="ListParagraph"/>
        <w:numPr>
          <w:ilvl w:val="0"/>
          <w:numId w:val="4"/>
        </w:numPr>
        <w:shd w:val="clear" w:color="auto" w:fill="F5F5F5"/>
        <w:spacing w:before="65" w:beforeAutospacing="off" w:after="65" w:afterAutospacing="off" w:line="14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2"/>
          <w:szCs w:val="12"/>
          <w:lang w:val="en-US"/>
        </w:rPr>
      </w:pP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 xml:space="preserve">Williams-Siegfredsen, J. (2017) </w:t>
      </w:r>
      <w:r w:rsidRPr="79F09C22" w:rsidR="6958C99F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Understanding the Danish Forest School Approach: Early years education in practice</w:t>
      </w:r>
      <w:r w:rsidRPr="79F09C22" w:rsidR="6958C9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2"/>
          <w:szCs w:val="12"/>
          <w:u w:val="none"/>
          <w:lang w:val="en-US"/>
        </w:rPr>
        <w:t>. Abingdon, Oxon: Routledge.</w:t>
      </w:r>
    </w:p>
    <w:p w:rsidR="79F09C22" w:rsidP="79F09C22" w:rsidRDefault="79F09C22" w14:paraId="505A9FCD" w14:textId="4667F3E7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</w:pPr>
    </w:p>
    <w:p w:rsidR="3F3EED4D" w:rsidP="79F09C22" w:rsidRDefault="3F3EED4D" w14:paraId="16100606" w14:textId="4A710A9A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</w:pPr>
      <w:r w:rsidRPr="79F09C22" w:rsidR="3F3EED4D"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  <w:t xml:space="preserve">Slide 7 </w:t>
      </w:r>
    </w:p>
    <w:p w:rsidR="3F3EED4D" w:rsidP="79F09C22" w:rsidRDefault="3F3EED4D" w14:paraId="79E46C15" w14:textId="2EF2729E">
      <w:pPr>
        <w:pStyle w:val="Normal"/>
        <w:rPr>
          <w:rFonts w:ascii="Times New Roman" w:hAnsi="Times New Roman" w:eastAsia="Times New Roman" w:cs="Times New Roman"/>
          <w:noProof w:val="0"/>
          <w:color w:val="auto"/>
          <w:sz w:val="28"/>
          <w:szCs w:val="28"/>
          <w:lang w:val="en-GB"/>
        </w:rPr>
      </w:pPr>
      <w:r w:rsidR="3F3EED4D">
        <w:drawing>
          <wp:inline wp14:editId="3696CB01" wp14:anchorId="4C378725">
            <wp:extent cx="5943600" cy="3343275"/>
            <wp:effectExtent l="0" t="0" r="0" b="0"/>
            <wp:docPr id="24809133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29885852" name="Picture 2129885852"/>
                    <pic:cNvPicPr/>
                  </pic:nvPicPr>
                  <pic:blipFill>
                    <a:blip xmlns:r="http://schemas.openxmlformats.org/officeDocument/2006/relationships" r:embed="rId2792301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9F09C22" w:rsidP="79F09C22" w:rsidRDefault="79F09C22" w14:paraId="64A4B46D" w14:textId="598AF7F2">
      <w:pPr>
        <w:pStyle w:val="Normal"/>
        <w:rPr>
          <w:noProof w:val="0"/>
          <w:lang w:val="en-GB"/>
        </w:rPr>
      </w:pPr>
    </w:p>
    <w:p w:rsidR="79F09C22" w:rsidP="79F09C22" w:rsidRDefault="79F09C22" w14:paraId="2380649D" w14:textId="275D2E69">
      <w:pPr>
        <w:pStyle w:val="Normal"/>
        <w:rPr>
          <w:noProof w:val="0"/>
          <w:lang w:val="en-GB"/>
        </w:rPr>
      </w:pPr>
    </w:p>
    <w:p w:rsidR="79F09C22" w:rsidP="79F09C22" w:rsidRDefault="79F09C22" w14:paraId="595C6BBC" w14:textId="7C051E69">
      <w:pPr>
        <w:pStyle w:val="Normal"/>
        <w:rPr>
          <w:noProof w:val="0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IgbrAg7iwGxJQ" int2:id="kcqupOl0">
      <int2:state int2:type="spell" int2:value="Rejected"/>
    </int2:textHash>
    <int2:textHash int2:hashCode="+qhqs6BK5DWny2" int2:id="G5WL5YJd">
      <int2:state int2:type="spell" int2:value="Rejected"/>
    </int2:textHash>
    <int2:textHash int2:hashCode="ni8UUdXdlt6RIo" int2:id="B4ch8OvJ">
      <int2:state int2:type="spell" int2:value="Rejected"/>
    </int2:textHash>
    <int2:textHash int2:hashCode="wS2gu059C+CqNT" int2:id="tuRRi1Mk">
      <int2:state int2:type="spell" int2:value="Rejected"/>
    </int2:textHash>
    <int2:bookmark int2:bookmarkName="_Int_MWXEgzMZ" int2:invalidationBookmarkName="" int2:hashCode="eraFcaAxm0ehIH" int2:id="etyAQuFG">
      <int2:state int2:type="gram" int2:value="Rejected"/>
    </int2:bookmark>
    <int2:bookmark int2:bookmarkName="_Int_dzUncDDp" int2:invalidationBookmarkName="" int2:hashCode="V2u0VhMVH6m5P8" int2:id="n29X3rIV">
      <int2:state int2:type="gram" int2:value="Rejected"/>
    </int2:bookmark>
    <int2:bookmark int2:bookmarkName="_Int_AEbndYFy" int2:invalidationBookmarkName="" int2:hashCode="h94wNxZHS/9tHw" int2:id="vaJYIRKc">
      <int2:state int2:type="gram" int2:value="Rejected"/>
    </int2:bookmark>
    <int2:bookmark int2:bookmarkName="_Int_uZXUafSf" int2:invalidationBookmarkName="" int2:hashCode="w0mcJylzCn+Afv" int2:id="hqBbwmov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01cd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37efde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c15f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a4f4b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E8524E"/>
    <w:rsid w:val="0041416A"/>
    <w:rsid w:val="00664047"/>
    <w:rsid w:val="00D595F0"/>
    <w:rsid w:val="00F139EC"/>
    <w:rsid w:val="0195C6BA"/>
    <w:rsid w:val="01AB1B03"/>
    <w:rsid w:val="01B35E0C"/>
    <w:rsid w:val="01E51C01"/>
    <w:rsid w:val="03C053C3"/>
    <w:rsid w:val="04154B7C"/>
    <w:rsid w:val="041CE231"/>
    <w:rsid w:val="048675F3"/>
    <w:rsid w:val="049FE6B0"/>
    <w:rsid w:val="051D6646"/>
    <w:rsid w:val="052B7F26"/>
    <w:rsid w:val="065B2FCE"/>
    <w:rsid w:val="06ACCD80"/>
    <w:rsid w:val="075AC84F"/>
    <w:rsid w:val="078358BA"/>
    <w:rsid w:val="07B90C64"/>
    <w:rsid w:val="0853D603"/>
    <w:rsid w:val="0865A9C4"/>
    <w:rsid w:val="0964F9D4"/>
    <w:rsid w:val="09F20FA7"/>
    <w:rsid w:val="0A4E9BF7"/>
    <w:rsid w:val="0A4EE277"/>
    <w:rsid w:val="0A77B4E9"/>
    <w:rsid w:val="0A7B4EAA"/>
    <w:rsid w:val="0A96D477"/>
    <w:rsid w:val="0AC982BF"/>
    <w:rsid w:val="0B8D0544"/>
    <w:rsid w:val="0BC265D1"/>
    <w:rsid w:val="0BCA2AB7"/>
    <w:rsid w:val="0CAAB61B"/>
    <w:rsid w:val="0CCA0804"/>
    <w:rsid w:val="0D300C1D"/>
    <w:rsid w:val="0DD4A361"/>
    <w:rsid w:val="0E1F5C37"/>
    <w:rsid w:val="0E4DDB16"/>
    <w:rsid w:val="0EFDFBD5"/>
    <w:rsid w:val="0F8ACA7E"/>
    <w:rsid w:val="0FB93B9B"/>
    <w:rsid w:val="104B06C7"/>
    <w:rsid w:val="10A5B930"/>
    <w:rsid w:val="114E90B0"/>
    <w:rsid w:val="114FA1C2"/>
    <w:rsid w:val="1185C3A8"/>
    <w:rsid w:val="12D1E626"/>
    <w:rsid w:val="12D6A46D"/>
    <w:rsid w:val="13185438"/>
    <w:rsid w:val="132F125D"/>
    <w:rsid w:val="13832E13"/>
    <w:rsid w:val="1415DCBF"/>
    <w:rsid w:val="141EA45F"/>
    <w:rsid w:val="1486A738"/>
    <w:rsid w:val="14C53340"/>
    <w:rsid w:val="15038A04"/>
    <w:rsid w:val="151D6C47"/>
    <w:rsid w:val="15CFB68C"/>
    <w:rsid w:val="16D9CC25"/>
    <w:rsid w:val="17140139"/>
    <w:rsid w:val="173EDEAF"/>
    <w:rsid w:val="1781D3F6"/>
    <w:rsid w:val="188BAC70"/>
    <w:rsid w:val="18FE08A4"/>
    <w:rsid w:val="19861170"/>
    <w:rsid w:val="19AE68C7"/>
    <w:rsid w:val="1A2D490B"/>
    <w:rsid w:val="1AC7AD5F"/>
    <w:rsid w:val="1B9D76CA"/>
    <w:rsid w:val="1B9E3607"/>
    <w:rsid w:val="1C62B0C0"/>
    <w:rsid w:val="1C7BFA1C"/>
    <w:rsid w:val="1CA0BD44"/>
    <w:rsid w:val="1CC4AC4A"/>
    <w:rsid w:val="1CE38EA1"/>
    <w:rsid w:val="1D68029D"/>
    <w:rsid w:val="1D998E66"/>
    <w:rsid w:val="1DAC76DF"/>
    <w:rsid w:val="1DDE1828"/>
    <w:rsid w:val="1E094471"/>
    <w:rsid w:val="1FA7376B"/>
    <w:rsid w:val="1FE283BC"/>
    <w:rsid w:val="21656510"/>
    <w:rsid w:val="21B719BC"/>
    <w:rsid w:val="22944DF5"/>
    <w:rsid w:val="22A09518"/>
    <w:rsid w:val="2338F91C"/>
    <w:rsid w:val="23463A26"/>
    <w:rsid w:val="234726E1"/>
    <w:rsid w:val="234F862E"/>
    <w:rsid w:val="235A22C4"/>
    <w:rsid w:val="236DF167"/>
    <w:rsid w:val="2370C0A5"/>
    <w:rsid w:val="237BCAFB"/>
    <w:rsid w:val="23DB841D"/>
    <w:rsid w:val="242BC8BC"/>
    <w:rsid w:val="247D2695"/>
    <w:rsid w:val="247E325F"/>
    <w:rsid w:val="25A1F652"/>
    <w:rsid w:val="26398F0D"/>
    <w:rsid w:val="266536C4"/>
    <w:rsid w:val="27117653"/>
    <w:rsid w:val="27F11EAB"/>
    <w:rsid w:val="282E2693"/>
    <w:rsid w:val="28321111"/>
    <w:rsid w:val="2898DA5E"/>
    <w:rsid w:val="28A5336A"/>
    <w:rsid w:val="28D70313"/>
    <w:rsid w:val="28DC8CDC"/>
    <w:rsid w:val="295E542F"/>
    <w:rsid w:val="29A05C2F"/>
    <w:rsid w:val="2A18CBE6"/>
    <w:rsid w:val="2A606CC2"/>
    <w:rsid w:val="2AD32D46"/>
    <w:rsid w:val="2B043C9F"/>
    <w:rsid w:val="2B55468C"/>
    <w:rsid w:val="2B9B1E4F"/>
    <w:rsid w:val="2BECD2B2"/>
    <w:rsid w:val="2C0EE95C"/>
    <w:rsid w:val="2C10F49F"/>
    <w:rsid w:val="2C52BCA1"/>
    <w:rsid w:val="2C5D3CA2"/>
    <w:rsid w:val="2CCC5EA0"/>
    <w:rsid w:val="2DC85533"/>
    <w:rsid w:val="2EB94DDF"/>
    <w:rsid w:val="2ED48488"/>
    <w:rsid w:val="2EE1F1BC"/>
    <w:rsid w:val="2F330577"/>
    <w:rsid w:val="3062A20D"/>
    <w:rsid w:val="3069EE36"/>
    <w:rsid w:val="30A76071"/>
    <w:rsid w:val="30DEE779"/>
    <w:rsid w:val="3149D034"/>
    <w:rsid w:val="316121F5"/>
    <w:rsid w:val="3168A541"/>
    <w:rsid w:val="31872AA0"/>
    <w:rsid w:val="31AD6EB4"/>
    <w:rsid w:val="31F180BA"/>
    <w:rsid w:val="326C522A"/>
    <w:rsid w:val="32C2333A"/>
    <w:rsid w:val="32DC86C0"/>
    <w:rsid w:val="32FBD79D"/>
    <w:rsid w:val="331A1A97"/>
    <w:rsid w:val="332A9983"/>
    <w:rsid w:val="340FC254"/>
    <w:rsid w:val="358B305C"/>
    <w:rsid w:val="35EC1AD8"/>
    <w:rsid w:val="36D1D13D"/>
    <w:rsid w:val="36F076A2"/>
    <w:rsid w:val="371715C6"/>
    <w:rsid w:val="376A9519"/>
    <w:rsid w:val="376EDF6E"/>
    <w:rsid w:val="37716FF9"/>
    <w:rsid w:val="37B66180"/>
    <w:rsid w:val="380875F9"/>
    <w:rsid w:val="38BEC459"/>
    <w:rsid w:val="39202119"/>
    <w:rsid w:val="3927AE28"/>
    <w:rsid w:val="39B56554"/>
    <w:rsid w:val="3A2C9AD2"/>
    <w:rsid w:val="3A598D7D"/>
    <w:rsid w:val="3A6224B4"/>
    <w:rsid w:val="3AEA8A48"/>
    <w:rsid w:val="3C1B53DD"/>
    <w:rsid w:val="3C48EB45"/>
    <w:rsid w:val="3CB171F5"/>
    <w:rsid w:val="3CE08560"/>
    <w:rsid w:val="3D06AB10"/>
    <w:rsid w:val="3D248C9F"/>
    <w:rsid w:val="3DAAC4B5"/>
    <w:rsid w:val="3E287661"/>
    <w:rsid w:val="3E3DD407"/>
    <w:rsid w:val="3E5D1604"/>
    <w:rsid w:val="3EAB041D"/>
    <w:rsid w:val="3EE83FFC"/>
    <w:rsid w:val="3F35489A"/>
    <w:rsid w:val="3F3EED4D"/>
    <w:rsid w:val="3F73CA45"/>
    <w:rsid w:val="3F8B92DA"/>
    <w:rsid w:val="3F905599"/>
    <w:rsid w:val="3F9742F3"/>
    <w:rsid w:val="3FAE7973"/>
    <w:rsid w:val="3FFA2785"/>
    <w:rsid w:val="40C4A792"/>
    <w:rsid w:val="40E7E840"/>
    <w:rsid w:val="410210B2"/>
    <w:rsid w:val="410FA3AE"/>
    <w:rsid w:val="41228364"/>
    <w:rsid w:val="41367D99"/>
    <w:rsid w:val="41C68E23"/>
    <w:rsid w:val="4261A8D4"/>
    <w:rsid w:val="427A5E21"/>
    <w:rsid w:val="42E8524E"/>
    <w:rsid w:val="4345E6D5"/>
    <w:rsid w:val="438B6C74"/>
    <w:rsid w:val="43A0CF57"/>
    <w:rsid w:val="44112086"/>
    <w:rsid w:val="452CEA7B"/>
    <w:rsid w:val="454AAC15"/>
    <w:rsid w:val="45720062"/>
    <w:rsid w:val="46F643DF"/>
    <w:rsid w:val="4755A545"/>
    <w:rsid w:val="47F006BA"/>
    <w:rsid w:val="490A279E"/>
    <w:rsid w:val="49148DC2"/>
    <w:rsid w:val="49B562EF"/>
    <w:rsid w:val="49B60313"/>
    <w:rsid w:val="49D5512C"/>
    <w:rsid w:val="49F70E13"/>
    <w:rsid w:val="4AE773EE"/>
    <w:rsid w:val="4BCBB0FD"/>
    <w:rsid w:val="4C579166"/>
    <w:rsid w:val="4D3453E0"/>
    <w:rsid w:val="4E3D284C"/>
    <w:rsid w:val="4E91F79F"/>
    <w:rsid w:val="4F0242EC"/>
    <w:rsid w:val="5016AF02"/>
    <w:rsid w:val="5134CB0E"/>
    <w:rsid w:val="515C76E1"/>
    <w:rsid w:val="51B0B7E6"/>
    <w:rsid w:val="51E17E80"/>
    <w:rsid w:val="51EB42BB"/>
    <w:rsid w:val="526CBC3B"/>
    <w:rsid w:val="52CD2FB1"/>
    <w:rsid w:val="5382C982"/>
    <w:rsid w:val="538A58C7"/>
    <w:rsid w:val="538B3507"/>
    <w:rsid w:val="55411D4F"/>
    <w:rsid w:val="55476466"/>
    <w:rsid w:val="5551AC91"/>
    <w:rsid w:val="55A9DCA7"/>
    <w:rsid w:val="56ADA0FC"/>
    <w:rsid w:val="56C3D07E"/>
    <w:rsid w:val="57438D50"/>
    <w:rsid w:val="574ED88C"/>
    <w:rsid w:val="577DDEF1"/>
    <w:rsid w:val="581D4084"/>
    <w:rsid w:val="58581FC1"/>
    <w:rsid w:val="59AC8B97"/>
    <w:rsid w:val="59BAA5CD"/>
    <w:rsid w:val="5A4502F3"/>
    <w:rsid w:val="5AF63315"/>
    <w:rsid w:val="5BBDBF5A"/>
    <w:rsid w:val="5BCC41A5"/>
    <w:rsid w:val="5C32CCDB"/>
    <w:rsid w:val="5C5D47DA"/>
    <w:rsid w:val="5C7904B2"/>
    <w:rsid w:val="5D904F16"/>
    <w:rsid w:val="5E680F77"/>
    <w:rsid w:val="5E72B258"/>
    <w:rsid w:val="5E86990D"/>
    <w:rsid w:val="603E2F38"/>
    <w:rsid w:val="616F0994"/>
    <w:rsid w:val="618E9C35"/>
    <w:rsid w:val="61AECFC0"/>
    <w:rsid w:val="61E1BE13"/>
    <w:rsid w:val="61E688E8"/>
    <w:rsid w:val="620B3128"/>
    <w:rsid w:val="622F30B5"/>
    <w:rsid w:val="623E3AD9"/>
    <w:rsid w:val="6248EA3B"/>
    <w:rsid w:val="62798F04"/>
    <w:rsid w:val="628C74E5"/>
    <w:rsid w:val="62B96AD7"/>
    <w:rsid w:val="630BB8CC"/>
    <w:rsid w:val="63AC2861"/>
    <w:rsid w:val="63E55EF6"/>
    <w:rsid w:val="6432BF84"/>
    <w:rsid w:val="652ADEAF"/>
    <w:rsid w:val="67567EC7"/>
    <w:rsid w:val="677EECFB"/>
    <w:rsid w:val="678F000A"/>
    <w:rsid w:val="67CDF0B5"/>
    <w:rsid w:val="681E6A28"/>
    <w:rsid w:val="68909BD5"/>
    <w:rsid w:val="6958C99F"/>
    <w:rsid w:val="6A410CA3"/>
    <w:rsid w:val="6AAAC0C7"/>
    <w:rsid w:val="6AC35B9E"/>
    <w:rsid w:val="6ACB2443"/>
    <w:rsid w:val="6AE61E69"/>
    <w:rsid w:val="6B25D4E4"/>
    <w:rsid w:val="6B5D2A46"/>
    <w:rsid w:val="6C281590"/>
    <w:rsid w:val="6C46C9E9"/>
    <w:rsid w:val="6C50D375"/>
    <w:rsid w:val="6C6D28B4"/>
    <w:rsid w:val="6CC62431"/>
    <w:rsid w:val="6CDBEF0C"/>
    <w:rsid w:val="6D03CFD1"/>
    <w:rsid w:val="6D1C1861"/>
    <w:rsid w:val="6D207DF9"/>
    <w:rsid w:val="6D7B640B"/>
    <w:rsid w:val="6DDBC9A0"/>
    <w:rsid w:val="6DE0B16E"/>
    <w:rsid w:val="6F325BC7"/>
    <w:rsid w:val="6F636954"/>
    <w:rsid w:val="6F68B218"/>
    <w:rsid w:val="6FCFF5BB"/>
    <w:rsid w:val="70152A2D"/>
    <w:rsid w:val="7059CBC7"/>
    <w:rsid w:val="70663D8F"/>
    <w:rsid w:val="70E56631"/>
    <w:rsid w:val="70FFA1B7"/>
    <w:rsid w:val="71C0846E"/>
    <w:rsid w:val="721DEA25"/>
    <w:rsid w:val="72B6E33C"/>
    <w:rsid w:val="72BB2540"/>
    <w:rsid w:val="74E3FC19"/>
    <w:rsid w:val="75A615FB"/>
    <w:rsid w:val="76717412"/>
    <w:rsid w:val="768D387B"/>
    <w:rsid w:val="77394403"/>
    <w:rsid w:val="773BE736"/>
    <w:rsid w:val="77B568AC"/>
    <w:rsid w:val="77B5FCE0"/>
    <w:rsid w:val="78B89EED"/>
    <w:rsid w:val="7938190E"/>
    <w:rsid w:val="79DDEFF9"/>
    <w:rsid w:val="79F09C22"/>
    <w:rsid w:val="7A9D7566"/>
    <w:rsid w:val="7AF36928"/>
    <w:rsid w:val="7B30F1C1"/>
    <w:rsid w:val="7B92DDF7"/>
    <w:rsid w:val="7BEC67FF"/>
    <w:rsid w:val="7C7E36DB"/>
    <w:rsid w:val="7E4E2D54"/>
    <w:rsid w:val="7E9D1C47"/>
    <w:rsid w:val="7F0CA2FE"/>
    <w:rsid w:val="7F2CB700"/>
    <w:rsid w:val="7F359B28"/>
    <w:rsid w:val="7F81CB3A"/>
    <w:rsid w:val="7FCB5FFE"/>
    <w:rsid w:val="7FEE78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E8524E"/>
  <w15:chartTrackingRefBased/>
  <w15:docId w15:val="{A09B4141-C028-417E-A550-16F2F51C95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9F09C2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9F09C22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79F09C2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79F09C22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Hyperlink">
    <w:uiPriority w:val="99"/>
    <w:name w:val="Hyperlink"/>
    <w:basedOn w:val="DefaultParagraphFont"/>
    <w:unhideWhenUsed/>
    <w:rsid w:val="6B25D4E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bb0e5fd643e479e" /><Relationship Type="http://schemas.openxmlformats.org/officeDocument/2006/relationships/numbering" Target="numbering.xml" Id="R9623c596addf4e9a" /><Relationship Type="http://schemas.openxmlformats.org/officeDocument/2006/relationships/image" Target="/media/image.jpg" Id="rId1059581271" /><Relationship Type="http://schemas.openxmlformats.org/officeDocument/2006/relationships/image" Target="/media/image2.jpg" Id="rId1527206000" /><Relationship Type="http://schemas.openxmlformats.org/officeDocument/2006/relationships/image" Target="/media/image3.jpg" Id="rId350200859" /><Relationship Type="http://schemas.openxmlformats.org/officeDocument/2006/relationships/image" Target="/media/image4.jpg" Id="rId687731695" /><Relationship Type="http://schemas.openxmlformats.org/officeDocument/2006/relationships/image" Target="/media/image5.jpg" Id="rId406622087" /><Relationship Type="http://schemas.openxmlformats.org/officeDocument/2006/relationships/image" Target="/media/image6.jpg" Id="rId2096011272" /><Relationship Type="http://schemas.openxmlformats.org/officeDocument/2006/relationships/hyperlink" Target="https://midkentmind.org.uk/adult-services/walking-group/" TargetMode="External" Id="Rb75e8b16793a4cba" /><Relationship Type="http://schemas.openxmlformats.org/officeDocument/2006/relationships/hyperlink" Target="https://www.youtube.com/watch?v=5I0ibdjlUhA" TargetMode="External" Id="Rb5228d6eacc9407a" /><Relationship Type="http://schemas.openxmlformats.org/officeDocument/2006/relationships/hyperlink" Target="https://www.youtube.com/watch?v=QMjvDjWY03I" TargetMode="External" Id="Rf907a99117634d82" /><Relationship Type="http://schemas.openxmlformats.org/officeDocument/2006/relationships/hyperlink" Target="https://naturalresources.wales/guidance-and-advice/business-sectors/education-and-skills/search-for-education-resources/learning-resources-search-by-topic/promoting-physically-active-learning-in-the-natural-environment/?lang=en&amp;utm_source=chatgpt.com" TargetMode="External" Id="R9b6ce68ac9fb49d3" /><Relationship Type="http://schemas.openxmlformats.org/officeDocument/2006/relationships/hyperlink" Target="https://naturalresources.wales/guidance-and-advice/business-sectors/education-and-skills/search-for-education-resources/learning-resources-search-by-topic/promoting-physically-active-learning-in-the-natural-environment/?lang=en&amp;utm_source=chatgpt.com" TargetMode="External" Id="R115b9d62df9a420f" /><Relationship Type="http://schemas.openxmlformats.org/officeDocument/2006/relationships/hyperlink" Target="https://www.england.nhs.uk/personalisedcare/social-prescribing/green-social-prescribing/" TargetMode="External" Id="R85896545d8664093" /><Relationship Type="http://schemas.openxmlformats.org/officeDocument/2006/relationships/hyperlink" Target="https://www.legislation.gov.uk/anaw/2018/2?utm_source=chatgpt.com" TargetMode="External" Id="R156be71f70c74935" /><Relationship Type="http://schemas.openxmlformats.org/officeDocument/2006/relationships/hyperlink" Target="https://www.gov.wales/sites/default/files/publications/2020-04/strategic-equality-plan-equality-aims-objectives-actions-2020-2024.pdf?utm_source=chatgpt.com" TargetMode="External" Id="Rdd354899ed064c72" /><Relationship Type="http://schemas.openxmlformats.org/officeDocument/2006/relationships/hyperlink" Target="https://www.gov.wales/sites/default/files/publications/2020-04/strategic-equality-plan-equality-aims-objectives-actions-2020-2024.pdf?utm_source=chatgpt.com" TargetMode="External" Id="R165b8f2b99924856" /><Relationship Type="http://schemas.openxmlformats.org/officeDocument/2006/relationships/hyperlink" Target="https://www.legislation.gov.uk/asc/2022/1?utm_source=chatgpt.com" TargetMode="External" Id="Rea969b02400841d8" /><Relationship Type="http://schemas.openxmlformats.org/officeDocument/2006/relationships/hyperlink" Target="https://www.gov.wales/well-being-future-generations-act-essentials-html" TargetMode="External" Id="R0ac01671ac0845d4" /><Relationship Type="http://schemas.openxmlformats.org/officeDocument/2006/relationships/hyperlink" Target="https://www.gov.wales/well-being-future-generations-act-essentials-html" TargetMode="External" Id="R191ebff4c7784f02" /><Relationship Type="http://schemas.openxmlformats.org/officeDocument/2006/relationships/hyperlink" Target="https://www.legislation.gov.uk/wsi/2022/111/regulation/2?utm_source=chatgpt.com" TargetMode="External" Id="R387ea9558a20499e" /><Relationship Type="http://schemas.openxmlformats.org/officeDocument/2006/relationships/image" Target="/media/image7.jpg" Id="rId27923011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2025-11-14T12:36:13.7360313Z</dcterms:created>
  <dcterms:modified xsi:type="dcterms:W3CDTF">2025-11-15T13:18:09.6738812Z</dcterms:modified>
  <dc:creator>Morgan Evans (2005007)</dc:creator>
  <lastModifiedBy>Morgan Evans (2005007)</lastModifiedBy>
</coreProperties>
</file>