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E339C" w14:textId="77777777" w:rsidR="00E45F18" w:rsidRPr="00E45F18" w:rsidRDefault="00E45F18" w:rsidP="00E45F18">
      <w:pPr>
        <w:pStyle w:val="Heading1"/>
        <w:spacing w:line="276" w:lineRule="auto"/>
        <w:rPr>
          <w:rFonts w:ascii="Arial" w:hAnsi="Arial" w:cs="Arial"/>
          <w:sz w:val="22"/>
          <w:szCs w:val="22"/>
        </w:rPr>
      </w:pPr>
    </w:p>
    <w:p w14:paraId="0A11C304" w14:textId="77777777" w:rsidR="00E45F18" w:rsidRPr="00E45F18" w:rsidRDefault="00E45F18" w:rsidP="00E45F18">
      <w:pPr>
        <w:pStyle w:val="Heading1"/>
        <w:spacing w:line="276" w:lineRule="auto"/>
        <w:rPr>
          <w:rFonts w:ascii="Arial" w:hAnsi="Arial" w:cs="Arial"/>
          <w:sz w:val="22"/>
          <w:szCs w:val="22"/>
        </w:rPr>
      </w:pPr>
    </w:p>
    <w:p w14:paraId="6D74EDC1" w14:textId="77777777" w:rsidR="00E45F18" w:rsidRPr="00E45F18" w:rsidRDefault="00E45F18" w:rsidP="00E45F18">
      <w:pPr>
        <w:pStyle w:val="Heading1"/>
        <w:spacing w:line="276" w:lineRule="auto"/>
        <w:rPr>
          <w:rFonts w:ascii="Arial" w:hAnsi="Arial" w:cs="Arial"/>
          <w:sz w:val="22"/>
          <w:szCs w:val="22"/>
        </w:rPr>
      </w:pPr>
    </w:p>
    <w:p w14:paraId="689F6187" w14:textId="66733995" w:rsidR="00E45F18" w:rsidRPr="00E45F18" w:rsidRDefault="00E45F18" w:rsidP="00E45F18">
      <w:pPr>
        <w:pStyle w:val="Heading1"/>
        <w:spacing w:line="276" w:lineRule="auto"/>
        <w:rPr>
          <w:rFonts w:ascii="Arial" w:hAnsi="Arial" w:cs="Arial"/>
        </w:rPr>
      </w:pPr>
      <w:r w:rsidRPr="00E45F18">
        <w:rPr>
          <w:rFonts w:ascii="Arial" w:hAnsi="Arial" w:cs="Arial"/>
        </w:rPr>
        <w:t>Research Proposal: Mental Health Support for Young Carers in the UK</w:t>
      </w:r>
    </w:p>
    <w:p w14:paraId="47617C05" w14:textId="77777777" w:rsidR="00E45F18" w:rsidRPr="00E45F18" w:rsidRDefault="00E45F18" w:rsidP="00E45F18">
      <w:pPr>
        <w:rPr>
          <w:rFonts w:ascii="Arial" w:hAnsi="Arial" w:cs="Arial"/>
          <w:sz w:val="40"/>
          <w:szCs w:val="40"/>
          <w:lang w:val="en-GB"/>
        </w:rPr>
      </w:pPr>
    </w:p>
    <w:p w14:paraId="7A3C62B6" w14:textId="77777777" w:rsidR="00E45F18" w:rsidRPr="00E45F18" w:rsidRDefault="00E45F18" w:rsidP="00E45F18">
      <w:pPr>
        <w:rPr>
          <w:rFonts w:ascii="Arial" w:hAnsi="Arial" w:cs="Arial"/>
          <w:sz w:val="40"/>
          <w:szCs w:val="40"/>
          <w:lang w:val="en-GB"/>
        </w:rPr>
      </w:pPr>
    </w:p>
    <w:p w14:paraId="1D9CC128" w14:textId="77777777" w:rsidR="00E45F18" w:rsidRPr="00E45F18" w:rsidRDefault="00E45F18" w:rsidP="00E45F18">
      <w:pPr>
        <w:rPr>
          <w:rFonts w:ascii="Arial" w:hAnsi="Arial" w:cs="Arial"/>
          <w:lang w:val="en-GB"/>
        </w:rPr>
      </w:pPr>
    </w:p>
    <w:p w14:paraId="31418C7C" w14:textId="77777777" w:rsidR="00E45F18" w:rsidRPr="00E45F18" w:rsidRDefault="00E45F18" w:rsidP="00E45F18">
      <w:pPr>
        <w:rPr>
          <w:rFonts w:ascii="Arial" w:hAnsi="Arial" w:cs="Arial"/>
          <w:lang w:val="en-GB"/>
        </w:rPr>
      </w:pPr>
    </w:p>
    <w:p w14:paraId="2436BE59" w14:textId="77777777" w:rsidR="00E45F18" w:rsidRPr="00E45F18" w:rsidRDefault="00E45F18" w:rsidP="00E45F18">
      <w:pPr>
        <w:rPr>
          <w:rFonts w:ascii="Arial" w:hAnsi="Arial" w:cs="Arial"/>
          <w:lang w:val="en-GB"/>
        </w:rPr>
      </w:pPr>
    </w:p>
    <w:p w14:paraId="6D0D004C" w14:textId="77777777" w:rsidR="00E45F18" w:rsidRPr="00E45F18" w:rsidRDefault="00E45F18" w:rsidP="00E45F18">
      <w:pPr>
        <w:rPr>
          <w:rFonts w:ascii="Arial" w:hAnsi="Arial" w:cs="Arial"/>
          <w:lang w:val="en-GB"/>
        </w:rPr>
      </w:pPr>
    </w:p>
    <w:p w14:paraId="4A2871B9" w14:textId="77777777" w:rsidR="00E45F18" w:rsidRPr="00E45F18" w:rsidRDefault="00E45F18" w:rsidP="00E45F18">
      <w:pPr>
        <w:rPr>
          <w:rFonts w:ascii="Arial" w:hAnsi="Arial" w:cs="Arial"/>
          <w:lang w:val="en-GB"/>
        </w:rPr>
      </w:pPr>
    </w:p>
    <w:p w14:paraId="62EB5C9B" w14:textId="77777777" w:rsidR="00E45F18" w:rsidRPr="00E45F18" w:rsidRDefault="00E45F18" w:rsidP="00E45F18">
      <w:pPr>
        <w:rPr>
          <w:rFonts w:ascii="Arial" w:hAnsi="Arial" w:cs="Arial"/>
          <w:lang w:val="en-GB"/>
        </w:rPr>
      </w:pPr>
    </w:p>
    <w:p w14:paraId="68802E10" w14:textId="77777777" w:rsidR="00E45F18" w:rsidRPr="00E45F18" w:rsidRDefault="00E45F18" w:rsidP="00E45F18">
      <w:pPr>
        <w:rPr>
          <w:rFonts w:ascii="Arial" w:hAnsi="Arial" w:cs="Arial"/>
          <w:lang w:val="en-GB"/>
        </w:rPr>
      </w:pPr>
    </w:p>
    <w:p w14:paraId="593F24C0" w14:textId="77777777" w:rsidR="00E45F18" w:rsidRDefault="00E45F18" w:rsidP="00E45F18">
      <w:pPr>
        <w:rPr>
          <w:rFonts w:ascii="Arial" w:hAnsi="Arial" w:cs="Arial"/>
          <w:lang w:val="en-GB"/>
        </w:rPr>
      </w:pPr>
    </w:p>
    <w:p w14:paraId="0A1E7C30" w14:textId="77777777" w:rsidR="006461CD" w:rsidRDefault="006461CD" w:rsidP="00E45F18">
      <w:pPr>
        <w:rPr>
          <w:rFonts w:ascii="Arial" w:hAnsi="Arial" w:cs="Arial"/>
          <w:lang w:val="en-GB"/>
        </w:rPr>
      </w:pPr>
    </w:p>
    <w:p w14:paraId="5CCB7208" w14:textId="77777777" w:rsidR="006461CD" w:rsidRDefault="006461CD" w:rsidP="00E45F18">
      <w:pPr>
        <w:rPr>
          <w:rFonts w:ascii="Arial" w:hAnsi="Arial" w:cs="Arial"/>
          <w:lang w:val="en-GB"/>
        </w:rPr>
      </w:pPr>
    </w:p>
    <w:p w14:paraId="4A3EC6D0" w14:textId="14264EEF" w:rsidR="006461CD" w:rsidRDefault="006461CD" w:rsidP="006461CD">
      <w:pPr>
        <w:pStyle w:val="NoSpacing"/>
        <w:spacing w:line="360" w:lineRule="auto"/>
        <w:jc w:val="both"/>
        <w:rPr>
          <w:rFonts w:ascii="Arial" w:hAnsi="Arial" w:cs="Arial"/>
        </w:rPr>
      </w:pPr>
      <w:r>
        <w:rPr>
          <w:rFonts w:ascii="Arial" w:hAnsi="Arial" w:cs="Arial"/>
        </w:rPr>
        <w:t xml:space="preserve">Module: </w:t>
      </w:r>
      <w:r w:rsidRPr="00576815">
        <w:rPr>
          <w:rFonts w:ascii="Arial" w:hAnsi="Arial" w:cs="Arial"/>
        </w:rPr>
        <w:t>BMHP501</w:t>
      </w:r>
      <w:r>
        <w:rPr>
          <w:rFonts w:ascii="Arial" w:hAnsi="Arial" w:cs="Arial"/>
        </w:rPr>
        <w:t>9</w:t>
      </w:r>
    </w:p>
    <w:p w14:paraId="655DE803" w14:textId="77777777" w:rsidR="006461CD" w:rsidRPr="00576815" w:rsidRDefault="006461CD" w:rsidP="006461CD">
      <w:pPr>
        <w:pStyle w:val="NoSpacing"/>
        <w:spacing w:line="360" w:lineRule="auto"/>
        <w:jc w:val="both"/>
        <w:rPr>
          <w:rFonts w:ascii="Arial" w:hAnsi="Arial" w:cs="Arial"/>
        </w:rPr>
      </w:pPr>
      <w:r w:rsidRPr="00576815">
        <w:rPr>
          <w:rFonts w:ascii="Arial" w:hAnsi="Arial" w:cs="Arial"/>
        </w:rPr>
        <w:t xml:space="preserve">Student Name: </w:t>
      </w:r>
      <w:proofErr w:type="spellStart"/>
      <w:r w:rsidRPr="00576815">
        <w:rPr>
          <w:rFonts w:ascii="Arial" w:hAnsi="Arial" w:cs="Arial"/>
        </w:rPr>
        <w:t>Rusergi</w:t>
      </w:r>
      <w:proofErr w:type="spellEnd"/>
      <w:r w:rsidRPr="00576815">
        <w:rPr>
          <w:rFonts w:ascii="Arial" w:hAnsi="Arial" w:cs="Arial"/>
        </w:rPr>
        <w:t xml:space="preserve"> </w:t>
      </w:r>
      <w:proofErr w:type="spellStart"/>
      <w:r w:rsidRPr="00576815">
        <w:rPr>
          <w:rFonts w:ascii="Arial" w:hAnsi="Arial" w:cs="Arial"/>
        </w:rPr>
        <w:t>Volcanes</w:t>
      </w:r>
      <w:proofErr w:type="spellEnd"/>
      <w:r w:rsidRPr="00576815">
        <w:rPr>
          <w:rFonts w:ascii="Arial" w:hAnsi="Arial" w:cs="Arial"/>
        </w:rPr>
        <w:t xml:space="preserve"> </w:t>
      </w:r>
    </w:p>
    <w:p w14:paraId="5E9A9BBF" w14:textId="77777777" w:rsidR="006461CD" w:rsidRPr="00576815" w:rsidRDefault="006461CD" w:rsidP="006461CD">
      <w:pPr>
        <w:pStyle w:val="NoSpacing"/>
        <w:spacing w:line="360" w:lineRule="auto"/>
        <w:jc w:val="both"/>
        <w:rPr>
          <w:rFonts w:ascii="Arial" w:hAnsi="Arial" w:cs="Arial"/>
        </w:rPr>
      </w:pPr>
      <w:r w:rsidRPr="00576815">
        <w:rPr>
          <w:rFonts w:ascii="Arial" w:hAnsi="Arial" w:cs="Arial"/>
        </w:rPr>
        <w:t>Student ID: 2327312</w:t>
      </w:r>
    </w:p>
    <w:p w14:paraId="6C55D45D" w14:textId="77777777" w:rsidR="006461CD" w:rsidRPr="00576815" w:rsidRDefault="006461CD" w:rsidP="006461CD">
      <w:pPr>
        <w:pStyle w:val="NoSpacing"/>
        <w:spacing w:line="360" w:lineRule="auto"/>
        <w:jc w:val="both"/>
        <w:rPr>
          <w:rFonts w:ascii="Arial" w:hAnsi="Arial" w:cs="Arial"/>
        </w:rPr>
      </w:pPr>
      <w:r w:rsidRPr="00576815">
        <w:rPr>
          <w:rFonts w:ascii="Arial" w:hAnsi="Arial" w:cs="Arial"/>
        </w:rPr>
        <w:t xml:space="preserve"> </w:t>
      </w:r>
    </w:p>
    <w:p w14:paraId="248A5130" w14:textId="77777777" w:rsidR="006461CD" w:rsidRDefault="006461CD" w:rsidP="00E45F18">
      <w:pPr>
        <w:rPr>
          <w:rFonts w:ascii="Arial" w:hAnsi="Arial" w:cs="Arial"/>
          <w:lang w:val="en-GB"/>
        </w:rPr>
      </w:pPr>
    </w:p>
    <w:p w14:paraId="23A8242C" w14:textId="77777777" w:rsidR="006461CD" w:rsidRDefault="006461CD" w:rsidP="00E45F18">
      <w:pPr>
        <w:rPr>
          <w:rFonts w:ascii="Arial" w:hAnsi="Arial" w:cs="Arial"/>
          <w:lang w:val="en-GB"/>
        </w:rPr>
      </w:pPr>
    </w:p>
    <w:p w14:paraId="4E508737" w14:textId="77777777" w:rsidR="006461CD" w:rsidRDefault="006461CD" w:rsidP="00E45F18">
      <w:pPr>
        <w:rPr>
          <w:rFonts w:ascii="Arial" w:hAnsi="Arial" w:cs="Arial"/>
          <w:lang w:val="en-GB"/>
        </w:rPr>
      </w:pPr>
    </w:p>
    <w:p w14:paraId="3FCDE550" w14:textId="024DEFA4" w:rsidR="006461CD" w:rsidRPr="00E45F18" w:rsidRDefault="006461CD" w:rsidP="00E45F18">
      <w:pPr>
        <w:rPr>
          <w:rFonts w:ascii="Arial" w:hAnsi="Arial" w:cs="Arial"/>
          <w:lang w:val="en-GB"/>
        </w:rPr>
      </w:pPr>
      <w:r>
        <w:rPr>
          <w:rFonts w:ascii="Arial" w:hAnsi="Arial" w:cs="Arial"/>
          <w:lang w:val="en-GB"/>
        </w:rPr>
        <w:lastRenderedPageBreak/>
        <w:t xml:space="preserve">                                                                           </w:t>
      </w:r>
    </w:p>
    <w:p w14:paraId="3370B49D" w14:textId="77777777" w:rsidR="00E45F18" w:rsidRPr="00E45F18" w:rsidRDefault="00E45F18" w:rsidP="00E45F18">
      <w:pPr>
        <w:rPr>
          <w:rFonts w:ascii="Arial" w:hAnsi="Arial" w:cs="Arial"/>
          <w:lang w:val="en-GB"/>
        </w:rPr>
      </w:pPr>
    </w:p>
    <w:p w14:paraId="76832CDE" w14:textId="77777777" w:rsidR="00E45F18" w:rsidRPr="00E45F18" w:rsidRDefault="00E45F18" w:rsidP="00E45F18">
      <w:pPr>
        <w:rPr>
          <w:rFonts w:ascii="Arial" w:hAnsi="Arial" w:cs="Arial"/>
          <w:lang w:val="en-GB"/>
        </w:rPr>
      </w:pPr>
    </w:p>
    <w:p w14:paraId="10A7C74B" w14:textId="77777777" w:rsidR="00E45F18" w:rsidRPr="00E45F18" w:rsidRDefault="00E45F18" w:rsidP="00E45F18">
      <w:pPr>
        <w:rPr>
          <w:rFonts w:ascii="Arial" w:hAnsi="Arial" w:cs="Arial"/>
          <w:lang w:val="en-GB"/>
        </w:rPr>
      </w:pPr>
    </w:p>
    <w:p w14:paraId="456D673D" w14:textId="77777777" w:rsidR="00E45F18" w:rsidRPr="00E45F18" w:rsidRDefault="00E45F18" w:rsidP="00E45F18">
      <w:pPr>
        <w:pStyle w:val="Heading2"/>
        <w:spacing w:line="276" w:lineRule="auto"/>
        <w:rPr>
          <w:rFonts w:ascii="Arial" w:hAnsi="Arial" w:cs="Arial"/>
          <w:b/>
          <w:bCs/>
          <w:sz w:val="24"/>
          <w:szCs w:val="24"/>
        </w:rPr>
      </w:pPr>
      <w:r w:rsidRPr="00E45F18">
        <w:rPr>
          <w:rFonts w:ascii="Arial" w:hAnsi="Arial" w:cs="Arial"/>
          <w:b/>
          <w:bCs/>
          <w:sz w:val="24"/>
          <w:szCs w:val="24"/>
        </w:rPr>
        <w:t>Topic of focus, review question, and objectives</w:t>
      </w:r>
    </w:p>
    <w:p w14:paraId="111E57EB" w14:textId="77777777" w:rsidR="00E45F18" w:rsidRPr="00E45F18" w:rsidRDefault="00E45F18" w:rsidP="00E45F18">
      <w:pPr>
        <w:rPr>
          <w:rFonts w:ascii="Arial" w:hAnsi="Arial" w:cs="Arial"/>
        </w:rPr>
      </w:pPr>
      <w:r w:rsidRPr="00E45F18">
        <w:rPr>
          <w:rFonts w:ascii="Arial" w:hAnsi="Arial" w:cs="Arial"/>
        </w:rPr>
        <w:t>This secondary research will focus on the effectiveness and accessibility of mental health support for young carers in the United Kingdom. Young carers—defined as individuals under 18 who provide unpaid care for a family member with physical or mental illness—often experience psychological distress, social isolation, and educational disruption. The review question guiding this study is: What types of mental health support are available for young carers in the UK, and how effective are these interventions in improving their wellbeing? The objectives are: (1) to identify the range of mental health support services currently available to young carers; (2) to examine the impact of these services on emotional wellbeing and resilience; and (3) to highlight gaps in provision and implications for UK health and social care practice.</w:t>
      </w:r>
    </w:p>
    <w:p w14:paraId="541F9428" w14:textId="77777777" w:rsidR="00E45F18" w:rsidRPr="00E45F18" w:rsidRDefault="00E45F18" w:rsidP="00E45F18">
      <w:pPr>
        <w:pStyle w:val="Heading2"/>
        <w:spacing w:line="276" w:lineRule="auto"/>
        <w:rPr>
          <w:rFonts w:ascii="Arial" w:hAnsi="Arial" w:cs="Arial"/>
          <w:b/>
          <w:bCs/>
          <w:sz w:val="24"/>
          <w:szCs w:val="24"/>
        </w:rPr>
      </w:pPr>
      <w:r w:rsidRPr="00E45F18">
        <w:rPr>
          <w:rFonts w:ascii="Arial" w:hAnsi="Arial" w:cs="Arial"/>
          <w:b/>
          <w:bCs/>
          <w:sz w:val="24"/>
          <w:szCs w:val="24"/>
        </w:rPr>
        <w:t>Rationale</w:t>
      </w:r>
    </w:p>
    <w:p w14:paraId="5A83AECD" w14:textId="0FB87470" w:rsidR="00E45F18" w:rsidRPr="00E45F18" w:rsidRDefault="00E45F18" w:rsidP="00E45F18">
      <w:pPr>
        <w:rPr>
          <w:rFonts w:ascii="Arial" w:hAnsi="Arial" w:cs="Arial"/>
        </w:rPr>
      </w:pPr>
      <w:r w:rsidRPr="00E45F18">
        <w:rPr>
          <w:rFonts w:ascii="Arial" w:hAnsi="Arial" w:cs="Arial"/>
        </w:rPr>
        <w:t>This topic is significant because young carers represent a vulnerable and often under-recognized group within UK health and social care. According to Carers Trust (2023), there are an estimated 800,000 young carers in the UK, many of whom experience higher rates of anxiety and depression compared to their peers. The NHS Long Term Plan (2019) emphasizes early intervention and parity of esteem between mental and physical health, which underscores the need for targeted support for young carers. Exploring this topic will contribute to understanding how existing policies and services address their mental health needs and how gaps can be mitigated through more inclusive, trauma-informed care.</w:t>
      </w:r>
    </w:p>
    <w:p w14:paraId="08D5DA60" w14:textId="77777777" w:rsidR="00E45F18" w:rsidRPr="00E45F18" w:rsidRDefault="00E45F18" w:rsidP="00E45F18">
      <w:pPr>
        <w:pStyle w:val="Heading2"/>
        <w:spacing w:line="276" w:lineRule="auto"/>
        <w:rPr>
          <w:rFonts w:ascii="Arial" w:hAnsi="Arial" w:cs="Arial"/>
          <w:b/>
          <w:bCs/>
          <w:sz w:val="24"/>
          <w:szCs w:val="24"/>
        </w:rPr>
      </w:pPr>
      <w:r w:rsidRPr="00E45F18">
        <w:rPr>
          <w:rFonts w:ascii="Arial" w:hAnsi="Arial" w:cs="Arial"/>
          <w:b/>
          <w:bCs/>
          <w:sz w:val="24"/>
          <w:szCs w:val="24"/>
        </w:rPr>
        <w:t>Methods</w:t>
      </w:r>
    </w:p>
    <w:p w14:paraId="0F273792" w14:textId="7A10A94F" w:rsidR="00E45F18" w:rsidRPr="00E45F18" w:rsidRDefault="00E45F18" w:rsidP="00E45F18">
      <w:pPr>
        <w:rPr>
          <w:rFonts w:ascii="Arial" w:hAnsi="Arial" w:cs="Arial"/>
        </w:rPr>
      </w:pPr>
      <w:r w:rsidRPr="00E45F18">
        <w:rPr>
          <w:rFonts w:ascii="Arial" w:hAnsi="Arial" w:cs="Arial"/>
        </w:rPr>
        <w:t>A scoping review will be conducted, focusing on peer-reviewed literature published between 2015 and 2025. Databases such as PubMed, CINAHL, and Google Scholar will be used to identify studies concerning UK-based young carers and mental health interventions. Inclusion criteria will include English-language studies, research conducted in the UK, and papers addressing psychological wellbeing, resilience, or support services. Data will be extracted and thematically analyses to identify key trends, barriers, and best practices in mental health support provision.</w:t>
      </w:r>
    </w:p>
    <w:p w14:paraId="6E8B9355" w14:textId="77777777" w:rsidR="00E45F18" w:rsidRPr="00E45F18" w:rsidRDefault="00E45F18" w:rsidP="00E45F18">
      <w:pPr>
        <w:pStyle w:val="Heading2"/>
        <w:spacing w:line="276" w:lineRule="auto"/>
        <w:rPr>
          <w:rFonts w:ascii="Arial" w:hAnsi="Arial" w:cs="Arial"/>
          <w:b/>
          <w:bCs/>
          <w:sz w:val="24"/>
          <w:szCs w:val="24"/>
        </w:rPr>
      </w:pPr>
      <w:r w:rsidRPr="00E45F18">
        <w:rPr>
          <w:rFonts w:ascii="Arial" w:hAnsi="Arial" w:cs="Arial"/>
          <w:b/>
          <w:bCs/>
          <w:sz w:val="24"/>
          <w:szCs w:val="24"/>
        </w:rPr>
        <w:t>Ethical considerations</w:t>
      </w:r>
    </w:p>
    <w:p w14:paraId="59D39D0B" w14:textId="00E0F5EB" w:rsidR="00E45F18" w:rsidRDefault="00E45F18" w:rsidP="00E45F18">
      <w:pPr>
        <w:rPr>
          <w:rFonts w:ascii="Arial" w:hAnsi="Arial" w:cs="Arial"/>
        </w:rPr>
      </w:pPr>
      <w:r w:rsidRPr="00E45F18">
        <w:rPr>
          <w:rFonts w:ascii="Arial" w:hAnsi="Arial" w:cs="Arial"/>
        </w:rPr>
        <w:t>As this research involves secondary data, no direct participant contact will occur. Ethical considerations include accurate referencing, avoidance of plagiarism, and critical appraisal of all sources. The researcher will ensure that evidence is interpreted fairly, maintaining integrity and respect for the work of original authors.</w:t>
      </w:r>
    </w:p>
    <w:p w14:paraId="73188A7C" w14:textId="77777777" w:rsidR="00E45F18" w:rsidRDefault="00E45F18" w:rsidP="00E45F18">
      <w:pPr>
        <w:pStyle w:val="Heading2"/>
        <w:spacing w:line="276" w:lineRule="auto"/>
        <w:rPr>
          <w:rFonts w:ascii="Arial" w:hAnsi="Arial" w:cs="Arial"/>
          <w:sz w:val="22"/>
          <w:szCs w:val="22"/>
        </w:rPr>
      </w:pPr>
    </w:p>
    <w:p w14:paraId="175569B1" w14:textId="77777777" w:rsidR="00E45F18" w:rsidRDefault="00E45F18" w:rsidP="00E45F18">
      <w:pPr>
        <w:pStyle w:val="Heading2"/>
        <w:spacing w:line="276" w:lineRule="auto"/>
        <w:rPr>
          <w:rFonts w:ascii="Arial" w:hAnsi="Arial" w:cs="Arial"/>
          <w:sz w:val="22"/>
          <w:szCs w:val="22"/>
        </w:rPr>
      </w:pPr>
    </w:p>
    <w:p w14:paraId="01DC70D3" w14:textId="77777777" w:rsidR="00E45F18" w:rsidRDefault="00E45F18" w:rsidP="00E45F18">
      <w:pPr>
        <w:pStyle w:val="Heading2"/>
        <w:spacing w:line="276" w:lineRule="auto"/>
        <w:rPr>
          <w:rFonts w:ascii="Arial" w:hAnsi="Arial" w:cs="Arial"/>
          <w:sz w:val="22"/>
          <w:szCs w:val="22"/>
        </w:rPr>
      </w:pPr>
    </w:p>
    <w:p w14:paraId="49DFC803" w14:textId="42C45ACE" w:rsidR="00E45F18" w:rsidRPr="00E45F18" w:rsidRDefault="00E45F18" w:rsidP="00E45F18">
      <w:pPr>
        <w:pStyle w:val="Heading2"/>
        <w:spacing w:line="276" w:lineRule="auto"/>
        <w:rPr>
          <w:rFonts w:ascii="Arial" w:hAnsi="Arial" w:cs="Arial"/>
          <w:b/>
          <w:bCs/>
          <w:sz w:val="28"/>
          <w:szCs w:val="28"/>
        </w:rPr>
      </w:pPr>
      <w:r w:rsidRPr="00E45F18">
        <w:rPr>
          <w:rFonts w:ascii="Arial" w:hAnsi="Arial" w:cs="Arial"/>
          <w:b/>
          <w:bCs/>
          <w:sz w:val="28"/>
          <w:szCs w:val="28"/>
        </w:rPr>
        <w:t xml:space="preserve">References </w:t>
      </w:r>
    </w:p>
    <w:p w14:paraId="29090377" w14:textId="44795BA6" w:rsidR="00E45F18" w:rsidRPr="00E45F18" w:rsidRDefault="00E45F18" w:rsidP="00E45F18">
      <w:pPr>
        <w:rPr>
          <w:rFonts w:ascii="Arial" w:hAnsi="Arial" w:cs="Arial"/>
        </w:rPr>
      </w:pPr>
      <w:r w:rsidRPr="00E45F18">
        <w:rPr>
          <w:rFonts w:ascii="Arial" w:hAnsi="Arial" w:cs="Arial"/>
        </w:rPr>
        <w:t>Carers Trust (2023) *Statistics about young carers. * Available at: https://carers.org/about-caring/about-young-carers/facts-about-young-carers (Accessed: 3 November 2025).</w:t>
      </w:r>
    </w:p>
    <w:p w14:paraId="59D6C70B" w14:textId="6EC94F6E" w:rsidR="00E45F18" w:rsidRPr="00E45F18" w:rsidRDefault="00E45F18" w:rsidP="00E45F18">
      <w:pPr>
        <w:rPr>
          <w:rFonts w:ascii="Arial" w:hAnsi="Arial" w:cs="Arial"/>
        </w:rPr>
      </w:pPr>
      <w:r w:rsidRPr="00E45F18">
        <w:rPr>
          <w:rFonts w:ascii="Arial" w:hAnsi="Arial" w:cs="Arial"/>
        </w:rPr>
        <w:t>NHS (2019) *The NHS Long Term Plan. * Available at: https://www.longtermplan.nhs.uk/ (Accessed: 3 November 2025).</w:t>
      </w:r>
    </w:p>
    <w:p w14:paraId="28F7658D" w14:textId="77777777" w:rsidR="00F305A7" w:rsidRPr="00E45F18" w:rsidRDefault="00F305A7" w:rsidP="00E45F18">
      <w:pPr>
        <w:rPr>
          <w:rFonts w:ascii="Arial" w:hAnsi="Arial" w:cs="Arial"/>
        </w:rPr>
      </w:pPr>
    </w:p>
    <w:sectPr w:rsidR="00F305A7" w:rsidRPr="00E45F18" w:rsidSect="00E45F18">
      <w:footerReference w:type="even" r:id="rId6"/>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C6305" w14:textId="77777777" w:rsidR="00C20058" w:rsidRDefault="00C20058" w:rsidP="00E45F18">
      <w:pPr>
        <w:spacing w:after="0" w:line="240" w:lineRule="auto"/>
      </w:pPr>
      <w:r>
        <w:separator/>
      </w:r>
    </w:p>
  </w:endnote>
  <w:endnote w:type="continuationSeparator" w:id="0">
    <w:p w14:paraId="1B4200E2" w14:textId="77777777" w:rsidR="00C20058" w:rsidRDefault="00C20058" w:rsidP="00E4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1468815"/>
      <w:docPartObj>
        <w:docPartGallery w:val="Page Numbers (Bottom of Page)"/>
        <w:docPartUnique/>
      </w:docPartObj>
    </w:sdtPr>
    <w:sdtContent>
      <w:p w14:paraId="40787D88" w14:textId="39440847" w:rsidR="00E45F18" w:rsidRDefault="00E45F18" w:rsidP="005D7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4E1B42" w14:textId="77777777" w:rsidR="00E45F18" w:rsidRDefault="00E45F18" w:rsidP="00E45F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4779664"/>
      <w:docPartObj>
        <w:docPartGallery w:val="Page Numbers (Bottom of Page)"/>
        <w:docPartUnique/>
      </w:docPartObj>
    </w:sdtPr>
    <w:sdtContent>
      <w:p w14:paraId="18C511BE" w14:textId="12000CB4" w:rsidR="00E45F18" w:rsidRDefault="00E45F18" w:rsidP="005D7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47639B" w14:textId="77777777" w:rsidR="00E45F18" w:rsidRDefault="00E45F18" w:rsidP="00E45F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451C5" w14:textId="77777777" w:rsidR="00C20058" w:rsidRDefault="00C20058" w:rsidP="00E45F18">
      <w:pPr>
        <w:spacing w:after="0" w:line="240" w:lineRule="auto"/>
      </w:pPr>
      <w:r>
        <w:separator/>
      </w:r>
    </w:p>
  </w:footnote>
  <w:footnote w:type="continuationSeparator" w:id="0">
    <w:p w14:paraId="5DF492DF" w14:textId="77777777" w:rsidR="00C20058" w:rsidRDefault="00C20058" w:rsidP="00E45F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18"/>
    <w:rsid w:val="00085463"/>
    <w:rsid w:val="002B5BE1"/>
    <w:rsid w:val="00602193"/>
    <w:rsid w:val="006461CD"/>
    <w:rsid w:val="00741558"/>
    <w:rsid w:val="00985C10"/>
    <w:rsid w:val="00AC26ED"/>
    <w:rsid w:val="00C20058"/>
    <w:rsid w:val="00C4432B"/>
    <w:rsid w:val="00E45F18"/>
    <w:rsid w:val="00F30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9C78F3"/>
  <w15:chartTrackingRefBased/>
  <w15:docId w15:val="{ADDD39FE-F283-AE49-A7B0-F458B6CC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F18"/>
    <w:pPr>
      <w:spacing w:after="200" w:line="276" w:lineRule="auto"/>
    </w:pPr>
    <w:rPr>
      <w:rFonts w:eastAsiaTheme="minorEastAsia"/>
      <w:sz w:val="22"/>
      <w:szCs w:val="22"/>
      <w:lang w:val="en-US"/>
    </w:rPr>
  </w:style>
  <w:style w:type="paragraph" w:styleId="Heading1">
    <w:name w:val="heading 1"/>
    <w:basedOn w:val="Normal"/>
    <w:next w:val="Normal"/>
    <w:link w:val="Heading1Char"/>
    <w:uiPriority w:val="9"/>
    <w:qFormat/>
    <w:rsid w:val="00E45F18"/>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unhideWhenUsed/>
    <w:qFormat/>
    <w:rsid w:val="00E45F18"/>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E45F18"/>
    <w:pPr>
      <w:keepNext/>
      <w:keepLines/>
      <w:spacing w:before="160" w:after="80" w:line="240"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E45F18"/>
    <w:pPr>
      <w:keepNext/>
      <w:keepLines/>
      <w:spacing w:before="80" w:after="40" w:line="240" w:lineRule="auto"/>
      <w:outlineLvl w:val="3"/>
    </w:pPr>
    <w:rPr>
      <w:rFonts w:eastAsiaTheme="majorEastAsia" w:cstheme="majorBidi"/>
      <w:i/>
      <w:iCs/>
      <w:color w:val="0F4761" w:themeColor="accent1" w:themeShade="BF"/>
      <w:sz w:val="24"/>
      <w:szCs w:val="24"/>
      <w:lang w:val="en-GB"/>
    </w:rPr>
  </w:style>
  <w:style w:type="paragraph" w:styleId="Heading5">
    <w:name w:val="heading 5"/>
    <w:basedOn w:val="Normal"/>
    <w:next w:val="Normal"/>
    <w:link w:val="Heading5Char"/>
    <w:uiPriority w:val="9"/>
    <w:semiHidden/>
    <w:unhideWhenUsed/>
    <w:qFormat/>
    <w:rsid w:val="00E45F18"/>
    <w:pPr>
      <w:keepNext/>
      <w:keepLines/>
      <w:spacing w:before="80" w:after="40" w:line="240" w:lineRule="auto"/>
      <w:outlineLvl w:val="4"/>
    </w:pPr>
    <w:rPr>
      <w:rFonts w:eastAsiaTheme="majorEastAsia" w:cstheme="majorBidi"/>
      <w:color w:val="0F4761" w:themeColor="accent1" w:themeShade="BF"/>
      <w:sz w:val="24"/>
      <w:szCs w:val="24"/>
      <w:lang w:val="en-GB"/>
    </w:rPr>
  </w:style>
  <w:style w:type="paragraph" w:styleId="Heading6">
    <w:name w:val="heading 6"/>
    <w:basedOn w:val="Normal"/>
    <w:next w:val="Normal"/>
    <w:link w:val="Heading6Char"/>
    <w:uiPriority w:val="9"/>
    <w:semiHidden/>
    <w:unhideWhenUsed/>
    <w:qFormat/>
    <w:rsid w:val="00E45F18"/>
    <w:pPr>
      <w:keepNext/>
      <w:keepLines/>
      <w:spacing w:before="40" w:after="0" w:line="240" w:lineRule="auto"/>
      <w:outlineLvl w:val="5"/>
    </w:pPr>
    <w:rPr>
      <w:rFonts w:eastAsiaTheme="majorEastAsia" w:cstheme="majorBidi"/>
      <w:i/>
      <w:iCs/>
      <w:color w:val="595959" w:themeColor="text1" w:themeTint="A6"/>
      <w:sz w:val="24"/>
      <w:szCs w:val="24"/>
      <w:lang w:val="en-GB"/>
    </w:rPr>
  </w:style>
  <w:style w:type="paragraph" w:styleId="Heading7">
    <w:name w:val="heading 7"/>
    <w:basedOn w:val="Normal"/>
    <w:next w:val="Normal"/>
    <w:link w:val="Heading7Char"/>
    <w:uiPriority w:val="9"/>
    <w:semiHidden/>
    <w:unhideWhenUsed/>
    <w:qFormat/>
    <w:rsid w:val="00E45F18"/>
    <w:pPr>
      <w:keepNext/>
      <w:keepLines/>
      <w:spacing w:before="40" w:after="0" w:line="240" w:lineRule="auto"/>
      <w:outlineLvl w:val="6"/>
    </w:pPr>
    <w:rPr>
      <w:rFonts w:eastAsiaTheme="majorEastAsia" w:cstheme="majorBidi"/>
      <w:color w:val="595959" w:themeColor="text1" w:themeTint="A6"/>
      <w:sz w:val="24"/>
      <w:szCs w:val="24"/>
      <w:lang w:val="en-GB"/>
    </w:rPr>
  </w:style>
  <w:style w:type="paragraph" w:styleId="Heading8">
    <w:name w:val="heading 8"/>
    <w:basedOn w:val="Normal"/>
    <w:next w:val="Normal"/>
    <w:link w:val="Heading8Char"/>
    <w:uiPriority w:val="9"/>
    <w:semiHidden/>
    <w:unhideWhenUsed/>
    <w:qFormat/>
    <w:rsid w:val="00E45F18"/>
    <w:pPr>
      <w:keepNext/>
      <w:keepLines/>
      <w:spacing w:after="0" w:line="240" w:lineRule="auto"/>
      <w:outlineLvl w:val="7"/>
    </w:pPr>
    <w:rPr>
      <w:rFonts w:eastAsiaTheme="majorEastAsia" w:cstheme="majorBidi"/>
      <w:i/>
      <w:iCs/>
      <w:color w:val="272727" w:themeColor="text1" w:themeTint="D8"/>
      <w:sz w:val="24"/>
      <w:szCs w:val="24"/>
      <w:lang w:val="en-GB"/>
    </w:rPr>
  </w:style>
  <w:style w:type="paragraph" w:styleId="Heading9">
    <w:name w:val="heading 9"/>
    <w:basedOn w:val="Normal"/>
    <w:next w:val="Normal"/>
    <w:link w:val="Heading9Char"/>
    <w:uiPriority w:val="9"/>
    <w:semiHidden/>
    <w:unhideWhenUsed/>
    <w:qFormat/>
    <w:rsid w:val="00E45F18"/>
    <w:pPr>
      <w:keepNext/>
      <w:keepLines/>
      <w:spacing w:after="0" w:line="240" w:lineRule="auto"/>
      <w:outlineLvl w:val="8"/>
    </w:pPr>
    <w:rPr>
      <w:rFonts w:eastAsiaTheme="majorEastAsia" w:cstheme="majorBidi"/>
      <w:color w:val="272727" w:themeColor="text1" w:themeTint="D8"/>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5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F18"/>
    <w:rPr>
      <w:rFonts w:eastAsiaTheme="majorEastAsia" w:cstheme="majorBidi"/>
      <w:color w:val="272727" w:themeColor="text1" w:themeTint="D8"/>
    </w:rPr>
  </w:style>
  <w:style w:type="paragraph" w:styleId="Title">
    <w:name w:val="Title"/>
    <w:basedOn w:val="Normal"/>
    <w:next w:val="Normal"/>
    <w:link w:val="TitleChar"/>
    <w:uiPriority w:val="10"/>
    <w:qFormat/>
    <w:rsid w:val="00E45F18"/>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E45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F18"/>
    <w:pPr>
      <w:numPr>
        <w:ilvl w:val="1"/>
      </w:numPr>
      <w:spacing w:after="160" w:line="240"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E45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F18"/>
    <w:pPr>
      <w:spacing w:before="160" w:after="160" w:line="240" w:lineRule="auto"/>
      <w:jc w:val="center"/>
    </w:pPr>
    <w:rPr>
      <w:rFonts w:eastAsiaTheme="minorHAnsi"/>
      <w:i/>
      <w:iCs/>
      <w:color w:val="404040" w:themeColor="text1" w:themeTint="BF"/>
      <w:sz w:val="24"/>
      <w:szCs w:val="24"/>
      <w:lang w:val="en-GB"/>
    </w:rPr>
  </w:style>
  <w:style w:type="character" w:customStyle="1" w:styleId="QuoteChar">
    <w:name w:val="Quote Char"/>
    <w:basedOn w:val="DefaultParagraphFont"/>
    <w:link w:val="Quote"/>
    <w:uiPriority w:val="29"/>
    <w:rsid w:val="00E45F18"/>
    <w:rPr>
      <w:i/>
      <w:iCs/>
      <w:color w:val="404040" w:themeColor="text1" w:themeTint="BF"/>
    </w:rPr>
  </w:style>
  <w:style w:type="paragraph" w:styleId="ListParagraph">
    <w:name w:val="List Paragraph"/>
    <w:basedOn w:val="Normal"/>
    <w:uiPriority w:val="34"/>
    <w:qFormat/>
    <w:rsid w:val="00E45F18"/>
    <w:pPr>
      <w:spacing w:after="0" w:line="240" w:lineRule="auto"/>
      <w:ind w:left="720"/>
      <w:contextualSpacing/>
    </w:pPr>
    <w:rPr>
      <w:rFonts w:eastAsiaTheme="minorHAnsi"/>
      <w:sz w:val="24"/>
      <w:szCs w:val="24"/>
      <w:lang w:val="en-GB"/>
    </w:rPr>
  </w:style>
  <w:style w:type="character" w:styleId="IntenseEmphasis">
    <w:name w:val="Intense Emphasis"/>
    <w:basedOn w:val="DefaultParagraphFont"/>
    <w:uiPriority w:val="21"/>
    <w:qFormat/>
    <w:rsid w:val="00E45F18"/>
    <w:rPr>
      <w:i/>
      <w:iCs/>
      <w:color w:val="0F4761" w:themeColor="accent1" w:themeShade="BF"/>
    </w:rPr>
  </w:style>
  <w:style w:type="paragraph" w:styleId="IntenseQuote">
    <w:name w:val="Intense Quote"/>
    <w:basedOn w:val="Normal"/>
    <w:next w:val="Normal"/>
    <w:link w:val="IntenseQuoteChar"/>
    <w:uiPriority w:val="30"/>
    <w:qFormat/>
    <w:rsid w:val="00E45F18"/>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sz w:val="24"/>
      <w:szCs w:val="24"/>
      <w:lang w:val="en-GB"/>
    </w:rPr>
  </w:style>
  <w:style w:type="character" w:customStyle="1" w:styleId="IntenseQuoteChar">
    <w:name w:val="Intense Quote Char"/>
    <w:basedOn w:val="DefaultParagraphFont"/>
    <w:link w:val="IntenseQuote"/>
    <w:uiPriority w:val="30"/>
    <w:rsid w:val="00E45F18"/>
    <w:rPr>
      <w:i/>
      <w:iCs/>
      <w:color w:val="0F4761" w:themeColor="accent1" w:themeShade="BF"/>
    </w:rPr>
  </w:style>
  <w:style w:type="character" w:styleId="IntenseReference">
    <w:name w:val="Intense Reference"/>
    <w:basedOn w:val="DefaultParagraphFont"/>
    <w:uiPriority w:val="32"/>
    <w:qFormat/>
    <w:rsid w:val="00E45F18"/>
    <w:rPr>
      <w:b/>
      <w:bCs/>
      <w:smallCaps/>
      <w:color w:val="0F4761" w:themeColor="accent1" w:themeShade="BF"/>
      <w:spacing w:val="5"/>
    </w:rPr>
  </w:style>
  <w:style w:type="paragraph" w:styleId="Footer">
    <w:name w:val="footer"/>
    <w:basedOn w:val="Normal"/>
    <w:link w:val="FooterChar"/>
    <w:uiPriority w:val="99"/>
    <w:unhideWhenUsed/>
    <w:rsid w:val="00E45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F18"/>
    <w:rPr>
      <w:rFonts w:eastAsiaTheme="minorEastAsia"/>
      <w:sz w:val="22"/>
      <w:szCs w:val="22"/>
      <w:lang w:val="en-US"/>
    </w:rPr>
  </w:style>
  <w:style w:type="character" w:styleId="PageNumber">
    <w:name w:val="page number"/>
    <w:basedOn w:val="DefaultParagraphFont"/>
    <w:uiPriority w:val="99"/>
    <w:semiHidden/>
    <w:unhideWhenUsed/>
    <w:rsid w:val="00E45F18"/>
  </w:style>
  <w:style w:type="paragraph" w:styleId="NoSpacing">
    <w:name w:val="No Spacing"/>
    <w:uiPriority w:val="1"/>
    <w:qFormat/>
    <w:rsid w:val="006461CD"/>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Rusergi Del Valle Volcanes Miranda (2327312)</dc:creator>
  <cp:keywords/>
  <dc:description/>
  <cp:lastModifiedBy>Rusergi Del Valle Volcanes Miranda (2327312)</cp:lastModifiedBy>
  <cp:revision>2</cp:revision>
  <dcterms:created xsi:type="dcterms:W3CDTF">2025-11-03T11:15:00Z</dcterms:created>
  <dcterms:modified xsi:type="dcterms:W3CDTF">2025-11-06T23:34:00Z</dcterms:modified>
</cp:coreProperties>
</file>