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072337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A5659">
        <w:rPr>
          <w:rFonts w:asciiTheme="minorBidi" w:hAnsiTheme="minorBidi"/>
          <w:sz w:val="28"/>
          <w:szCs w:val="28"/>
        </w:rPr>
        <w:t>Dorellys Salazar</w:t>
      </w:r>
    </w:p>
    <w:p w14:paraId="485B6F49" w14:textId="735E7C4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A5659">
        <w:rPr>
          <w:rFonts w:asciiTheme="minorBidi" w:hAnsiTheme="minorBidi"/>
          <w:sz w:val="28"/>
          <w:szCs w:val="28"/>
        </w:rPr>
        <w:t>2533017</w:t>
      </w:r>
    </w:p>
    <w:p w14:paraId="3C1E7A20" w14:textId="147AC84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A5659">
        <w:rPr>
          <w:rFonts w:asciiTheme="minorBidi" w:hAnsiTheme="minorBidi"/>
          <w:sz w:val="28"/>
          <w:szCs w:val="28"/>
        </w:rPr>
        <w:t>LCHS4001</w:t>
      </w:r>
    </w:p>
    <w:p w14:paraId="4EEB2DA3" w14:textId="75DA93A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A5659">
        <w:rPr>
          <w:rFonts w:asciiTheme="minorBidi" w:hAnsiTheme="minorBidi"/>
          <w:sz w:val="28"/>
          <w:szCs w:val="28"/>
        </w:rPr>
        <w:t>LCHS4001</w:t>
      </w:r>
    </w:p>
    <w:p w14:paraId="112342CB" w14:textId="670B968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A5659">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E9858F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11857">
        <w:rPr>
          <w:rFonts w:asciiTheme="minorBidi" w:hAnsiTheme="minorBidi"/>
          <w:sz w:val="28"/>
          <w:szCs w:val="28"/>
        </w:rPr>
        <w:t>21/04/2026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tuloTDC"/>
            <w:rPr>
              <w:color w:val="4472C4" w:themeColor="accent1"/>
            </w:rPr>
          </w:pPr>
          <w:r w:rsidRPr="0CF501EC">
            <w:rPr>
              <w:color w:val="4471C4"/>
            </w:rPr>
            <w:t>Table of Contents</w:t>
          </w:r>
        </w:p>
        <w:p w14:paraId="230B8DE9" w14:textId="4C867951" w:rsidR="00E8280D" w:rsidRDefault="0156E134">
          <w:pPr>
            <w:pStyle w:val="TDC2"/>
            <w:tabs>
              <w:tab w:val="right" w:leader="dot" w:pos="9016"/>
            </w:tabs>
            <w:rPr>
              <w:rFonts w:asciiTheme="minorHAnsi" w:hAnsiTheme="minorHAnsi" w:cstheme="minorBidi"/>
              <w:b w:val="0"/>
              <w:bCs w:val="0"/>
              <w:noProof/>
              <w:sz w:val="24"/>
              <w:szCs w:val="24"/>
              <w:lang w:val="es-CL" w:eastAsia="es-CL"/>
            </w:rPr>
          </w:pPr>
          <w:r>
            <w:fldChar w:fldCharType="begin"/>
          </w:r>
          <w:r w:rsidR="00184A9A">
            <w:instrText>TOC \o "1-3" \z \u \h</w:instrText>
          </w:r>
          <w:r>
            <w:fldChar w:fldCharType="separate"/>
          </w:r>
          <w:hyperlink w:anchor="_Toc227403829" w:history="1">
            <w:r w:rsidR="00E8280D" w:rsidRPr="0005355B">
              <w:rPr>
                <w:rStyle w:val="Hipervnculo"/>
                <w:noProof/>
              </w:rPr>
              <w:t>1.1 Introduction</w:t>
            </w:r>
            <w:r w:rsidR="00E8280D">
              <w:rPr>
                <w:noProof/>
                <w:webHidden/>
              </w:rPr>
              <w:tab/>
            </w:r>
            <w:r w:rsidR="00E8280D">
              <w:rPr>
                <w:noProof/>
                <w:webHidden/>
              </w:rPr>
              <w:fldChar w:fldCharType="begin"/>
            </w:r>
            <w:r w:rsidR="00E8280D">
              <w:rPr>
                <w:noProof/>
                <w:webHidden/>
              </w:rPr>
              <w:instrText xml:space="preserve"> PAGEREF _Toc227403829 \h </w:instrText>
            </w:r>
            <w:r w:rsidR="00E8280D">
              <w:rPr>
                <w:noProof/>
                <w:webHidden/>
              </w:rPr>
            </w:r>
            <w:r w:rsidR="00E8280D">
              <w:rPr>
                <w:noProof/>
                <w:webHidden/>
              </w:rPr>
              <w:fldChar w:fldCharType="separate"/>
            </w:r>
            <w:r w:rsidR="00E8280D">
              <w:rPr>
                <w:noProof/>
                <w:webHidden/>
              </w:rPr>
              <w:t>3</w:t>
            </w:r>
            <w:r w:rsidR="00E8280D">
              <w:rPr>
                <w:noProof/>
                <w:webHidden/>
              </w:rPr>
              <w:fldChar w:fldCharType="end"/>
            </w:r>
          </w:hyperlink>
        </w:p>
        <w:p w14:paraId="0D4FFBFD" w14:textId="4D6C2352"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0" w:history="1">
            <w:r w:rsidRPr="0005355B">
              <w:rPr>
                <w:rStyle w:val="Hipervnculo"/>
                <w:noProof/>
              </w:rPr>
              <w:t>2 Midwife in the Health and Social Care Field</w:t>
            </w:r>
            <w:r>
              <w:rPr>
                <w:noProof/>
                <w:webHidden/>
              </w:rPr>
              <w:tab/>
            </w:r>
            <w:r>
              <w:rPr>
                <w:noProof/>
                <w:webHidden/>
              </w:rPr>
              <w:fldChar w:fldCharType="begin"/>
            </w:r>
            <w:r>
              <w:rPr>
                <w:noProof/>
                <w:webHidden/>
              </w:rPr>
              <w:instrText xml:space="preserve"> PAGEREF _Toc227403830 \h </w:instrText>
            </w:r>
            <w:r>
              <w:rPr>
                <w:noProof/>
                <w:webHidden/>
              </w:rPr>
            </w:r>
            <w:r>
              <w:rPr>
                <w:noProof/>
                <w:webHidden/>
              </w:rPr>
              <w:fldChar w:fldCharType="separate"/>
            </w:r>
            <w:r>
              <w:rPr>
                <w:noProof/>
                <w:webHidden/>
              </w:rPr>
              <w:t>3</w:t>
            </w:r>
            <w:r>
              <w:rPr>
                <w:noProof/>
                <w:webHidden/>
              </w:rPr>
              <w:fldChar w:fldCharType="end"/>
            </w:r>
          </w:hyperlink>
        </w:p>
        <w:p w14:paraId="5082D24E" w14:textId="6DE9051F"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1" w:history="1">
            <w:r w:rsidRPr="0005355B">
              <w:rPr>
                <w:rStyle w:val="Hipervnculo"/>
                <w:noProof/>
              </w:rPr>
              <w:t>2.1 Description of Midwife in Health and Social Care</w:t>
            </w:r>
            <w:r>
              <w:rPr>
                <w:noProof/>
                <w:webHidden/>
              </w:rPr>
              <w:tab/>
            </w:r>
            <w:r>
              <w:rPr>
                <w:noProof/>
                <w:webHidden/>
              </w:rPr>
              <w:fldChar w:fldCharType="begin"/>
            </w:r>
            <w:r>
              <w:rPr>
                <w:noProof/>
                <w:webHidden/>
              </w:rPr>
              <w:instrText xml:space="preserve"> PAGEREF _Toc227403831 \h </w:instrText>
            </w:r>
            <w:r>
              <w:rPr>
                <w:noProof/>
                <w:webHidden/>
              </w:rPr>
            </w:r>
            <w:r>
              <w:rPr>
                <w:noProof/>
                <w:webHidden/>
              </w:rPr>
              <w:fldChar w:fldCharType="separate"/>
            </w:r>
            <w:r>
              <w:rPr>
                <w:noProof/>
                <w:webHidden/>
              </w:rPr>
              <w:t>3</w:t>
            </w:r>
            <w:r>
              <w:rPr>
                <w:noProof/>
                <w:webHidden/>
              </w:rPr>
              <w:fldChar w:fldCharType="end"/>
            </w:r>
          </w:hyperlink>
        </w:p>
        <w:p w14:paraId="45CAD96B" w14:textId="1A1C797C"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2" w:history="1">
            <w:r w:rsidRPr="0005355B">
              <w:rPr>
                <w:rStyle w:val="Hipervnculo"/>
                <w:noProof/>
              </w:rPr>
              <w:t>2.2 Explanation of Most Significant Skills Needed for Midwife in Health and Social Care</w:t>
            </w:r>
            <w:r>
              <w:rPr>
                <w:noProof/>
                <w:webHidden/>
              </w:rPr>
              <w:tab/>
            </w:r>
            <w:r>
              <w:rPr>
                <w:noProof/>
                <w:webHidden/>
              </w:rPr>
              <w:fldChar w:fldCharType="begin"/>
            </w:r>
            <w:r>
              <w:rPr>
                <w:noProof/>
                <w:webHidden/>
              </w:rPr>
              <w:instrText xml:space="preserve"> PAGEREF _Toc227403832 \h </w:instrText>
            </w:r>
            <w:r>
              <w:rPr>
                <w:noProof/>
                <w:webHidden/>
              </w:rPr>
            </w:r>
            <w:r>
              <w:rPr>
                <w:noProof/>
                <w:webHidden/>
              </w:rPr>
              <w:fldChar w:fldCharType="separate"/>
            </w:r>
            <w:r>
              <w:rPr>
                <w:noProof/>
                <w:webHidden/>
              </w:rPr>
              <w:t>3</w:t>
            </w:r>
            <w:r>
              <w:rPr>
                <w:noProof/>
                <w:webHidden/>
              </w:rPr>
              <w:fldChar w:fldCharType="end"/>
            </w:r>
          </w:hyperlink>
        </w:p>
        <w:p w14:paraId="1203CAF8" w14:textId="6B5EBB7D"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3" w:history="1">
            <w:r w:rsidRPr="0005355B">
              <w:rPr>
                <w:rStyle w:val="Hipervnculo"/>
                <w:noProof/>
              </w:rPr>
              <w:t>3 Strategies for Skill Improvement for Midwife</w:t>
            </w:r>
            <w:r>
              <w:rPr>
                <w:noProof/>
                <w:webHidden/>
              </w:rPr>
              <w:tab/>
            </w:r>
            <w:r>
              <w:rPr>
                <w:noProof/>
                <w:webHidden/>
              </w:rPr>
              <w:fldChar w:fldCharType="begin"/>
            </w:r>
            <w:r>
              <w:rPr>
                <w:noProof/>
                <w:webHidden/>
              </w:rPr>
              <w:instrText xml:space="preserve"> PAGEREF _Toc227403833 \h </w:instrText>
            </w:r>
            <w:r>
              <w:rPr>
                <w:noProof/>
                <w:webHidden/>
              </w:rPr>
            </w:r>
            <w:r>
              <w:rPr>
                <w:noProof/>
                <w:webHidden/>
              </w:rPr>
              <w:fldChar w:fldCharType="separate"/>
            </w:r>
            <w:r>
              <w:rPr>
                <w:noProof/>
                <w:webHidden/>
              </w:rPr>
              <w:t>4</w:t>
            </w:r>
            <w:r>
              <w:rPr>
                <w:noProof/>
                <w:webHidden/>
              </w:rPr>
              <w:fldChar w:fldCharType="end"/>
            </w:r>
          </w:hyperlink>
        </w:p>
        <w:p w14:paraId="368E518E" w14:textId="6D5BC0AD"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4" w:history="1">
            <w:r w:rsidRPr="0005355B">
              <w:rPr>
                <w:rStyle w:val="Hipervnculo"/>
                <w:noProof/>
              </w:rPr>
              <w:t>3.1 Three Strategies to Improve the Skills for Midwife</w:t>
            </w:r>
            <w:r>
              <w:rPr>
                <w:noProof/>
                <w:webHidden/>
              </w:rPr>
              <w:tab/>
            </w:r>
            <w:r>
              <w:rPr>
                <w:noProof/>
                <w:webHidden/>
              </w:rPr>
              <w:fldChar w:fldCharType="begin"/>
            </w:r>
            <w:r>
              <w:rPr>
                <w:noProof/>
                <w:webHidden/>
              </w:rPr>
              <w:instrText xml:space="preserve"> PAGEREF _Toc227403834 \h </w:instrText>
            </w:r>
            <w:r>
              <w:rPr>
                <w:noProof/>
                <w:webHidden/>
              </w:rPr>
            </w:r>
            <w:r>
              <w:rPr>
                <w:noProof/>
                <w:webHidden/>
              </w:rPr>
              <w:fldChar w:fldCharType="separate"/>
            </w:r>
            <w:r>
              <w:rPr>
                <w:noProof/>
                <w:webHidden/>
              </w:rPr>
              <w:t>4</w:t>
            </w:r>
            <w:r>
              <w:rPr>
                <w:noProof/>
                <w:webHidden/>
              </w:rPr>
              <w:fldChar w:fldCharType="end"/>
            </w:r>
          </w:hyperlink>
        </w:p>
        <w:p w14:paraId="0CDB76AD" w14:textId="147BF37A"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5" w:history="1">
            <w:r w:rsidRPr="0005355B">
              <w:rPr>
                <w:rStyle w:val="Hipervnculo"/>
                <w:noProof/>
              </w:rPr>
              <w:t>4 Conclusion</w:t>
            </w:r>
            <w:r>
              <w:rPr>
                <w:noProof/>
                <w:webHidden/>
              </w:rPr>
              <w:tab/>
            </w:r>
            <w:r>
              <w:rPr>
                <w:noProof/>
                <w:webHidden/>
              </w:rPr>
              <w:fldChar w:fldCharType="begin"/>
            </w:r>
            <w:r>
              <w:rPr>
                <w:noProof/>
                <w:webHidden/>
              </w:rPr>
              <w:instrText xml:space="preserve"> PAGEREF _Toc227403835 \h </w:instrText>
            </w:r>
            <w:r>
              <w:rPr>
                <w:noProof/>
                <w:webHidden/>
              </w:rPr>
            </w:r>
            <w:r>
              <w:rPr>
                <w:noProof/>
                <w:webHidden/>
              </w:rPr>
              <w:fldChar w:fldCharType="separate"/>
            </w:r>
            <w:r>
              <w:rPr>
                <w:noProof/>
                <w:webHidden/>
              </w:rPr>
              <w:t>5</w:t>
            </w:r>
            <w:r>
              <w:rPr>
                <w:noProof/>
                <w:webHidden/>
              </w:rPr>
              <w:fldChar w:fldCharType="end"/>
            </w:r>
          </w:hyperlink>
        </w:p>
        <w:p w14:paraId="5A648644" w14:textId="7441D3F3" w:rsidR="00E8280D" w:rsidRDefault="00E8280D">
          <w:pPr>
            <w:pStyle w:val="TDC2"/>
            <w:tabs>
              <w:tab w:val="right" w:leader="dot" w:pos="9016"/>
            </w:tabs>
            <w:rPr>
              <w:rFonts w:asciiTheme="minorHAnsi" w:hAnsiTheme="minorHAnsi" w:cstheme="minorBidi"/>
              <w:b w:val="0"/>
              <w:bCs w:val="0"/>
              <w:noProof/>
              <w:sz w:val="24"/>
              <w:szCs w:val="24"/>
              <w:lang w:val="es-CL" w:eastAsia="es-CL"/>
            </w:rPr>
          </w:pPr>
          <w:hyperlink w:anchor="_Toc227403836" w:history="1">
            <w:r w:rsidRPr="0005355B">
              <w:rPr>
                <w:rStyle w:val="Hipervnculo"/>
                <w:noProof/>
              </w:rPr>
              <w:t>5 Reference List</w:t>
            </w:r>
            <w:r>
              <w:rPr>
                <w:noProof/>
                <w:webHidden/>
              </w:rPr>
              <w:tab/>
            </w:r>
            <w:r>
              <w:rPr>
                <w:noProof/>
                <w:webHidden/>
              </w:rPr>
              <w:fldChar w:fldCharType="begin"/>
            </w:r>
            <w:r>
              <w:rPr>
                <w:noProof/>
                <w:webHidden/>
              </w:rPr>
              <w:instrText xml:space="preserve"> PAGEREF _Toc227403836 \h </w:instrText>
            </w:r>
            <w:r>
              <w:rPr>
                <w:noProof/>
                <w:webHidden/>
              </w:rPr>
            </w:r>
            <w:r>
              <w:rPr>
                <w:noProof/>
                <w:webHidden/>
              </w:rPr>
              <w:fldChar w:fldCharType="separate"/>
            </w:r>
            <w:r>
              <w:rPr>
                <w:noProof/>
                <w:webHidden/>
              </w:rPr>
              <w:t>6</w:t>
            </w:r>
            <w:r>
              <w:rPr>
                <w:noProof/>
                <w:webHidden/>
              </w:rPr>
              <w:fldChar w:fldCharType="end"/>
            </w:r>
          </w:hyperlink>
        </w:p>
        <w:p w14:paraId="2F2A1EA8" w14:textId="5D7FBA1D" w:rsidR="0156E134" w:rsidRDefault="0156E134" w:rsidP="0156E134">
          <w:pPr>
            <w:pStyle w:val="TDC2"/>
            <w:tabs>
              <w:tab w:val="right" w:leader="dot" w:pos="9015"/>
            </w:tabs>
            <w:rPr>
              <w:rStyle w:val="Hipervnculo"/>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F7127B2" w:rsidR="00A035CD" w:rsidRDefault="00A035CD" w:rsidP="005E3364">
      <w:pPr>
        <w:pStyle w:val="Ttulo2"/>
        <w:numPr>
          <w:ilvl w:val="1"/>
          <w:numId w:val="33"/>
        </w:numPr>
        <w:rPr>
          <w:b/>
          <w:bCs/>
          <w:color w:val="4471C4"/>
        </w:rPr>
      </w:pPr>
      <w:bookmarkStart w:id="0" w:name="_Toc227403829"/>
      <w:r w:rsidRPr="007138EB">
        <w:rPr>
          <w:b/>
          <w:bCs/>
          <w:color w:val="4471C4"/>
        </w:rPr>
        <w:lastRenderedPageBreak/>
        <w:t>Introduction</w:t>
      </w:r>
      <w:bookmarkEnd w:id="0"/>
    </w:p>
    <w:p w14:paraId="40E9ABD0" w14:textId="77777777" w:rsidR="005E3364" w:rsidRPr="005E3364" w:rsidRDefault="005E3364" w:rsidP="005E3364"/>
    <w:p w14:paraId="2F840957" w14:textId="268D9078" w:rsidR="00500295" w:rsidRDefault="005E3364" w:rsidP="005E3364">
      <w:pPr>
        <w:spacing w:after="0"/>
        <w:jc w:val="both"/>
        <w:rPr>
          <w:sz w:val="21"/>
          <w:szCs w:val="21"/>
        </w:rPr>
      </w:pPr>
      <w:r w:rsidRPr="005E3364">
        <w:rPr>
          <w:sz w:val="21"/>
          <w:szCs w:val="21"/>
        </w:rPr>
        <w:t xml:space="preserve">Health and social care </w:t>
      </w:r>
      <w:r w:rsidRPr="005E3364">
        <w:rPr>
          <w:sz w:val="21"/>
          <w:szCs w:val="21"/>
        </w:rPr>
        <w:t>are</w:t>
      </w:r>
      <w:r w:rsidRPr="005E3364">
        <w:rPr>
          <w:sz w:val="21"/>
          <w:szCs w:val="21"/>
        </w:rPr>
        <w:t xml:space="preserve"> extremely important because it helps people live in a healthier way, to recover when they face health problems, and to receive maximum support in any situation. Services work hard and focus on physical health, emotional wellbeing and social needs for people of all ages, including babies, adults and older people. According to the National Health Service (NHS, 2024), midwives play a key role in this system by providing care and support to women and their families during pregnancy, childbirth and the postnatal period. This report describes the important role of the midwife in health and social care, explains it with examples, and analyses three key skills —communication, time management and teamwork— as well as ways to improve each of them.</w:t>
      </w:r>
    </w:p>
    <w:p w14:paraId="4087054C" w14:textId="77777777" w:rsidR="005E3364" w:rsidRDefault="005E3364" w:rsidP="00500295">
      <w:pPr>
        <w:spacing w:after="0"/>
        <w:jc w:val="both"/>
        <w:rPr>
          <w:sz w:val="21"/>
          <w:szCs w:val="21"/>
        </w:rPr>
      </w:pPr>
    </w:p>
    <w:p w14:paraId="203AFD1D" w14:textId="77777777" w:rsidR="005E3364" w:rsidRPr="00242974" w:rsidRDefault="005E3364" w:rsidP="00500295">
      <w:pPr>
        <w:spacing w:after="0"/>
        <w:jc w:val="both"/>
        <w:rPr>
          <w:sz w:val="21"/>
          <w:szCs w:val="21"/>
        </w:rPr>
      </w:pPr>
    </w:p>
    <w:p w14:paraId="287D5B21" w14:textId="77777777" w:rsidR="00BE1889" w:rsidRDefault="00BE1889" w:rsidP="0CF501EC">
      <w:pPr>
        <w:pStyle w:val="Ttulo2"/>
        <w:rPr>
          <w:color w:val="4471C4"/>
        </w:rPr>
      </w:pPr>
    </w:p>
    <w:p w14:paraId="64F36E68" w14:textId="660765B7" w:rsidR="3C659699" w:rsidRPr="007138EB" w:rsidRDefault="3C659699" w:rsidP="0CF501EC">
      <w:pPr>
        <w:pStyle w:val="Ttulo2"/>
        <w:rPr>
          <w:b/>
          <w:bCs/>
          <w:color w:val="4472C4" w:themeColor="accent1"/>
        </w:rPr>
      </w:pPr>
      <w:bookmarkStart w:id="1" w:name="_Toc227403830"/>
      <w:r w:rsidRPr="007138EB">
        <w:rPr>
          <w:b/>
          <w:bCs/>
          <w:color w:val="4471C4"/>
        </w:rPr>
        <w:t xml:space="preserve">2 </w:t>
      </w:r>
      <w:r w:rsidR="00BE1889" w:rsidRPr="007138EB">
        <w:rPr>
          <w:b/>
          <w:bCs/>
          <w:color w:val="4471C4"/>
        </w:rPr>
        <w:t>Midwife</w:t>
      </w:r>
      <w:r w:rsidRPr="007138EB">
        <w:rPr>
          <w:b/>
          <w:bCs/>
          <w:color w:val="4471C4"/>
        </w:rPr>
        <w:t xml:space="preserve"> in the Health and Social Care Field</w:t>
      </w:r>
      <w:bookmarkEnd w:id="1"/>
    </w:p>
    <w:p w14:paraId="3C079BEF" w14:textId="401104E7" w:rsidR="0156E134" w:rsidRPr="007138EB" w:rsidRDefault="0156E134" w:rsidP="0156E134">
      <w:pPr>
        <w:spacing w:after="0" w:line="240" w:lineRule="auto"/>
        <w:jc w:val="both"/>
        <w:rPr>
          <w:b/>
          <w:bCs/>
          <w:sz w:val="21"/>
          <w:szCs w:val="21"/>
        </w:rPr>
      </w:pPr>
    </w:p>
    <w:p w14:paraId="50A9FBC6" w14:textId="180FC47B" w:rsidR="008B0B22" w:rsidRPr="007138EB" w:rsidRDefault="5CF7C3DB" w:rsidP="0156E134">
      <w:pPr>
        <w:pStyle w:val="Ttulo2"/>
        <w:rPr>
          <w:b/>
          <w:bCs/>
          <w:color w:val="4472C4" w:themeColor="accent1"/>
        </w:rPr>
      </w:pPr>
      <w:bookmarkStart w:id="2" w:name="_Toc227403831"/>
      <w:r w:rsidRPr="007138EB">
        <w:rPr>
          <w:b/>
          <w:bCs/>
          <w:color w:val="4471C4"/>
        </w:rPr>
        <w:t>2.1</w:t>
      </w:r>
      <w:r w:rsidR="002370CE" w:rsidRPr="007138EB">
        <w:rPr>
          <w:b/>
          <w:bCs/>
          <w:color w:val="4471C4"/>
        </w:rPr>
        <w:t xml:space="preserve"> </w:t>
      </w:r>
      <w:r w:rsidR="071F48DC" w:rsidRPr="007138EB">
        <w:rPr>
          <w:b/>
          <w:bCs/>
          <w:color w:val="4471C4"/>
        </w:rPr>
        <w:t>Description</w:t>
      </w:r>
      <w:r w:rsidR="00070818" w:rsidRPr="007138EB">
        <w:rPr>
          <w:b/>
          <w:bCs/>
          <w:color w:val="4471C4"/>
        </w:rPr>
        <w:t xml:space="preserve"> </w:t>
      </w:r>
      <w:r w:rsidR="13BD3D5D" w:rsidRPr="007138EB">
        <w:rPr>
          <w:b/>
          <w:bCs/>
          <w:color w:val="4471C4"/>
        </w:rPr>
        <w:t xml:space="preserve">of </w:t>
      </w:r>
      <w:r w:rsidR="00BE1889" w:rsidRPr="007138EB">
        <w:rPr>
          <w:b/>
          <w:bCs/>
          <w:color w:val="4471C4"/>
        </w:rPr>
        <w:t>Midwife</w:t>
      </w:r>
      <w:r w:rsidR="008B0B22" w:rsidRPr="007138EB">
        <w:rPr>
          <w:b/>
          <w:bCs/>
          <w:color w:val="4471C4"/>
        </w:rPr>
        <w:t xml:space="preserve"> in Health</w:t>
      </w:r>
      <w:r w:rsidR="3464B4D3" w:rsidRPr="007138EB">
        <w:rPr>
          <w:b/>
          <w:bCs/>
          <w:color w:val="4471C4"/>
        </w:rPr>
        <w:t xml:space="preserve"> and Social </w:t>
      </w:r>
      <w:r w:rsidR="3D6135D7" w:rsidRPr="007138EB">
        <w:rPr>
          <w:b/>
          <w:bCs/>
          <w:color w:val="4471C4"/>
        </w:rPr>
        <w:t>C</w:t>
      </w:r>
      <w:r w:rsidR="008B0B22" w:rsidRPr="007138EB">
        <w:rPr>
          <w:b/>
          <w:bCs/>
          <w:color w:val="4471C4"/>
        </w:rPr>
        <w:t>are</w:t>
      </w:r>
      <w:bookmarkEnd w:id="2"/>
      <w:r w:rsidR="008B0B22" w:rsidRPr="007138EB">
        <w:rPr>
          <w:b/>
          <w:bCs/>
          <w:color w:val="4471C4"/>
        </w:rPr>
        <w:t xml:space="preserve"> </w:t>
      </w:r>
    </w:p>
    <w:p w14:paraId="26E0D1A5" w14:textId="06C7C686" w:rsidR="0156E134" w:rsidRDefault="0156E134" w:rsidP="0156E134">
      <w:pPr>
        <w:spacing w:after="0" w:line="240" w:lineRule="auto"/>
        <w:jc w:val="both"/>
        <w:rPr>
          <w:sz w:val="22"/>
        </w:rPr>
      </w:pPr>
    </w:p>
    <w:p w14:paraId="4CE59D81" w14:textId="48D31A9C" w:rsidR="00EE7559" w:rsidRPr="00EE7559" w:rsidRDefault="00EE7559" w:rsidP="00EE7559">
      <w:pPr>
        <w:spacing w:after="0" w:line="240" w:lineRule="auto"/>
        <w:jc w:val="both"/>
        <w:rPr>
          <w:sz w:val="22"/>
        </w:rPr>
      </w:pPr>
      <w:r w:rsidRPr="00EE7559">
        <w:rPr>
          <w:sz w:val="22"/>
        </w:rPr>
        <w:t xml:space="preserve">A midwife </w:t>
      </w:r>
      <w:r w:rsidR="00E8280D">
        <w:rPr>
          <w:sz w:val="22"/>
        </w:rPr>
        <w:t>proves to be</w:t>
      </w:r>
      <w:r w:rsidRPr="00EE7559">
        <w:rPr>
          <w:sz w:val="22"/>
        </w:rPr>
        <w:t xml:space="preserve"> an important role in supporting women in pregnancy, labour, and after birth. This role is notable because it helps protect the health of </w:t>
      </w:r>
      <w:r w:rsidR="00E8280D">
        <w:rPr>
          <w:sz w:val="22"/>
        </w:rPr>
        <w:t>both</w:t>
      </w:r>
      <w:r w:rsidRPr="00EE7559">
        <w:rPr>
          <w:sz w:val="22"/>
        </w:rPr>
        <w:t xml:space="preserve"> mother and baby while also providing sensitive support during pregnancy and childbirth. Midwives help recognise risks initial and ensure women have safe and suitable care, which improves results for families</w:t>
      </w:r>
      <w:r w:rsidR="005E3364">
        <w:rPr>
          <w:sz w:val="22"/>
        </w:rPr>
        <w:t xml:space="preserve"> </w:t>
      </w:r>
      <w:r w:rsidR="005E3364" w:rsidRPr="005E3364">
        <w:rPr>
          <w:sz w:val="22"/>
        </w:rPr>
        <w:t xml:space="preserve">National Health Service </w:t>
      </w:r>
      <w:r w:rsidR="00A358FA">
        <w:rPr>
          <w:sz w:val="22"/>
        </w:rPr>
        <w:t>(</w:t>
      </w:r>
      <w:r w:rsidR="005E3364" w:rsidRPr="005E3364">
        <w:rPr>
          <w:sz w:val="22"/>
        </w:rPr>
        <w:t>NHS</w:t>
      </w:r>
      <w:r w:rsidR="00A358FA">
        <w:rPr>
          <w:sz w:val="22"/>
        </w:rPr>
        <w:t>,</w:t>
      </w:r>
      <w:r w:rsidR="005E3364" w:rsidRPr="005E3364">
        <w:rPr>
          <w:sz w:val="22"/>
        </w:rPr>
        <w:t>2024).</w:t>
      </w:r>
    </w:p>
    <w:p w14:paraId="1FD831DC" w14:textId="77777777" w:rsidR="00EE7559" w:rsidRPr="00EE7559" w:rsidRDefault="00EE7559" w:rsidP="00EE7559">
      <w:pPr>
        <w:spacing w:after="0" w:line="240" w:lineRule="auto"/>
        <w:jc w:val="both"/>
        <w:rPr>
          <w:sz w:val="22"/>
        </w:rPr>
      </w:pPr>
    </w:p>
    <w:p w14:paraId="43FD9026" w14:textId="0ECE5A4D" w:rsidR="00EE7559" w:rsidRPr="00EE7559" w:rsidRDefault="00EE7559" w:rsidP="00EE7559">
      <w:pPr>
        <w:spacing w:after="0" w:line="240" w:lineRule="auto"/>
        <w:jc w:val="both"/>
        <w:rPr>
          <w:sz w:val="22"/>
        </w:rPr>
      </w:pPr>
      <w:r w:rsidRPr="00EE7559">
        <w:rPr>
          <w:sz w:val="22"/>
        </w:rPr>
        <w:t xml:space="preserve">The </w:t>
      </w:r>
      <w:r w:rsidR="002F33AC" w:rsidRPr="00EE7559">
        <w:rPr>
          <w:sz w:val="22"/>
        </w:rPr>
        <w:t>central</w:t>
      </w:r>
      <w:r w:rsidRPr="00EE7559">
        <w:rPr>
          <w:sz w:val="22"/>
        </w:rPr>
        <w:t xml:space="preserve"> responsibilities of a midwife include offering antenatal care by conducting out regular check to examine the health of the mother and baby during pregnancy. They also support women during labour by </w:t>
      </w:r>
      <w:r w:rsidR="002F33AC" w:rsidRPr="00EE7559">
        <w:rPr>
          <w:sz w:val="22"/>
        </w:rPr>
        <w:t>showing</w:t>
      </w:r>
      <w:r w:rsidRPr="00EE7559">
        <w:rPr>
          <w:sz w:val="22"/>
        </w:rPr>
        <w:t xml:space="preserve"> them, examining progress, and </w:t>
      </w:r>
      <w:r w:rsidR="002F33AC">
        <w:rPr>
          <w:sz w:val="22"/>
        </w:rPr>
        <w:t xml:space="preserve">offering </w:t>
      </w:r>
      <w:r w:rsidRPr="00EE7559">
        <w:rPr>
          <w:sz w:val="22"/>
        </w:rPr>
        <w:t>pain relief</w:t>
      </w:r>
      <w:r w:rsidR="002F33AC">
        <w:rPr>
          <w:sz w:val="22"/>
        </w:rPr>
        <w:t>,</w:t>
      </w:r>
      <w:r w:rsidRPr="00EE7559">
        <w:rPr>
          <w:sz w:val="22"/>
        </w:rPr>
        <w:t xml:space="preserve"> when </w:t>
      </w:r>
      <w:r w:rsidR="00C458D8" w:rsidRPr="00EE7559">
        <w:rPr>
          <w:sz w:val="22"/>
        </w:rPr>
        <w:t>needed</w:t>
      </w:r>
      <w:r w:rsidR="00C458D8">
        <w:rPr>
          <w:sz w:val="22"/>
        </w:rPr>
        <w:t>. After</w:t>
      </w:r>
      <w:r w:rsidRPr="00EE7559">
        <w:rPr>
          <w:sz w:val="22"/>
        </w:rPr>
        <w:t xml:space="preserve"> </w:t>
      </w:r>
      <w:r w:rsidR="002F33AC" w:rsidRPr="00EE7559">
        <w:rPr>
          <w:sz w:val="22"/>
        </w:rPr>
        <w:t>labour</w:t>
      </w:r>
      <w:r w:rsidRPr="00EE7559">
        <w:rPr>
          <w:sz w:val="22"/>
        </w:rPr>
        <w:t xml:space="preserve">, midwives provide postnatal care by checking recovery, proving breastfeeding, and </w:t>
      </w:r>
      <w:r w:rsidR="002F33AC" w:rsidRPr="00EE7559">
        <w:rPr>
          <w:sz w:val="22"/>
        </w:rPr>
        <w:t>suggesting</w:t>
      </w:r>
      <w:r w:rsidRPr="00EE7559">
        <w:rPr>
          <w:sz w:val="22"/>
        </w:rPr>
        <w:t xml:space="preserve"> recommendation on </w:t>
      </w:r>
      <w:r w:rsidR="002F33AC" w:rsidRPr="00EE7559">
        <w:rPr>
          <w:sz w:val="22"/>
        </w:rPr>
        <w:t>baby</w:t>
      </w:r>
      <w:r w:rsidRPr="00EE7559">
        <w:rPr>
          <w:sz w:val="22"/>
        </w:rPr>
        <w:t xml:space="preserve"> care and early maternity.</w:t>
      </w:r>
    </w:p>
    <w:p w14:paraId="718FE9BA" w14:textId="77777777" w:rsidR="00EE7559" w:rsidRPr="00EE7559" w:rsidRDefault="00EE7559" w:rsidP="00EE7559">
      <w:pPr>
        <w:spacing w:after="0" w:line="240" w:lineRule="auto"/>
        <w:jc w:val="both"/>
        <w:rPr>
          <w:sz w:val="22"/>
        </w:rPr>
      </w:pPr>
    </w:p>
    <w:p w14:paraId="4F1C47B0" w14:textId="5B783F1B" w:rsidR="0156E134" w:rsidRDefault="00EE7559" w:rsidP="00EE7559">
      <w:pPr>
        <w:spacing w:after="0" w:line="240" w:lineRule="auto"/>
        <w:jc w:val="both"/>
        <w:rPr>
          <w:sz w:val="22"/>
        </w:rPr>
      </w:pPr>
      <w:r w:rsidRPr="00EE7559">
        <w:rPr>
          <w:sz w:val="22"/>
        </w:rPr>
        <w:t xml:space="preserve">To complete this role effectively, midwives need </w:t>
      </w:r>
      <w:r w:rsidR="0096325C">
        <w:rPr>
          <w:sz w:val="22"/>
        </w:rPr>
        <w:t>excellent</w:t>
      </w:r>
      <w:r w:rsidRPr="00EE7559">
        <w:rPr>
          <w:sz w:val="22"/>
        </w:rPr>
        <w:t xml:space="preserve"> communication skills, empathy, and teamwork. Communication is important for explanation</w:t>
      </w:r>
      <w:r w:rsidR="0096325C">
        <w:rPr>
          <w:sz w:val="22"/>
        </w:rPr>
        <w:t xml:space="preserve"> and</w:t>
      </w:r>
      <w:r w:rsidRPr="00EE7559">
        <w:rPr>
          <w:sz w:val="22"/>
        </w:rPr>
        <w:t xml:space="preserve"> information clearly and encouraging trust with patients. Empathy </w:t>
      </w:r>
      <w:r w:rsidR="0096325C" w:rsidRPr="00EE7559">
        <w:rPr>
          <w:sz w:val="22"/>
        </w:rPr>
        <w:t>contributions</w:t>
      </w:r>
      <w:r w:rsidRPr="00EE7559">
        <w:rPr>
          <w:sz w:val="22"/>
        </w:rPr>
        <w:t xml:space="preserve"> midwives </w:t>
      </w:r>
      <w:r w:rsidR="002F33AC" w:rsidRPr="00EE7559">
        <w:rPr>
          <w:sz w:val="22"/>
        </w:rPr>
        <w:t>value</w:t>
      </w:r>
      <w:r w:rsidRPr="00EE7559">
        <w:rPr>
          <w:sz w:val="22"/>
        </w:rPr>
        <w:t xml:space="preserve"> the affecting needs of women and provide kind care</w:t>
      </w:r>
      <w:r w:rsidR="00E8280D">
        <w:rPr>
          <w:sz w:val="22"/>
        </w:rPr>
        <w:t xml:space="preserve"> </w:t>
      </w:r>
      <w:r w:rsidR="00E8280D" w:rsidRPr="00AD3894">
        <w:rPr>
          <w:sz w:val="22"/>
        </w:rPr>
        <w:t>(NMC, 2024; NHS, 2025)</w:t>
      </w:r>
      <w:r w:rsidRPr="00EE7559">
        <w:rPr>
          <w:sz w:val="22"/>
        </w:rPr>
        <w:t xml:space="preserve">. Teamwork is also key when working with doctors and other healthcare professionals to ensure safe and </w:t>
      </w:r>
      <w:r w:rsidR="002F33AC" w:rsidRPr="00EE7559">
        <w:rPr>
          <w:sz w:val="22"/>
        </w:rPr>
        <w:t>real</w:t>
      </w:r>
      <w:r w:rsidRPr="00EE7559">
        <w:rPr>
          <w:sz w:val="22"/>
        </w:rPr>
        <w:t xml:space="preserve"> care</w:t>
      </w:r>
      <w:r w:rsidR="00011857">
        <w:rPr>
          <w:sz w:val="22"/>
        </w:rPr>
        <w:t>.</w:t>
      </w:r>
      <w:r w:rsidR="00F03980">
        <w:rPr>
          <w:sz w:val="22"/>
        </w:rPr>
        <w:t xml:space="preserve"> </w:t>
      </w:r>
    </w:p>
    <w:p w14:paraId="1CB8B0F1" w14:textId="34C40497" w:rsidR="0156E134" w:rsidRDefault="0156E134" w:rsidP="0156E134">
      <w:pPr>
        <w:spacing w:after="0" w:line="240" w:lineRule="auto"/>
        <w:jc w:val="both"/>
        <w:rPr>
          <w:sz w:val="22"/>
        </w:rPr>
      </w:pPr>
    </w:p>
    <w:p w14:paraId="4010C35E" w14:textId="5F728299" w:rsidR="00EC7EBE" w:rsidRPr="007138EB" w:rsidRDefault="04019B15" w:rsidP="0CF501EC">
      <w:pPr>
        <w:pStyle w:val="Ttulo2"/>
        <w:rPr>
          <w:b/>
          <w:bCs/>
          <w:color w:val="4472C4" w:themeColor="accent1"/>
        </w:rPr>
      </w:pPr>
      <w:bookmarkStart w:id="3" w:name="_Toc227403832"/>
      <w:r w:rsidRPr="007138EB">
        <w:rPr>
          <w:b/>
          <w:bCs/>
          <w:color w:val="4471C4"/>
        </w:rPr>
        <w:t>2.2</w:t>
      </w:r>
      <w:r w:rsidR="00676FEB" w:rsidRPr="007138EB">
        <w:rPr>
          <w:b/>
          <w:bCs/>
          <w:color w:val="4471C4"/>
        </w:rPr>
        <w:t xml:space="preserve"> </w:t>
      </w:r>
      <w:r w:rsidR="00DD5135" w:rsidRPr="007138EB">
        <w:rPr>
          <w:b/>
          <w:bCs/>
          <w:color w:val="4471C4"/>
        </w:rPr>
        <w:t>Explanation</w:t>
      </w:r>
      <w:r w:rsidR="00805726" w:rsidRPr="007138EB">
        <w:rPr>
          <w:b/>
          <w:bCs/>
          <w:color w:val="4471C4"/>
        </w:rPr>
        <w:t xml:space="preserve"> of </w:t>
      </w:r>
      <w:r w:rsidR="549B9698" w:rsidRPr="007138EB">
        <w:rPr>
          <w:b/>
          <w:bCs/>
          <w:color w:val="4471C4"/>
        </w:rPr>
        <w:t>M</w:t>
      </w:r>
      <w:r w:rsidR="00824CB1" w:rsidRPr="007138EB">
        <w:rPr>
          <w:b/>
          <w:bCs/>
          <w:color w:val="4471C4"/>
        </w:rPr>
        <w:t xml:space="preserve">ost </w:t>
      </w:r>
      <w:r w:rsidR="7AC44C89" w:rsidRPr="007138EB">
        <w:rPr>
          <w:b/>
          <w:bCs/>
          <w:color w:val="4471C4"/>
        </w:rPr>
        <w:t>S</w:t>
      </w:r>
      <w:r w:rsidR="00824CB1" w:rsidRPr="007138EB">
        <w:rPr>
          <w:b/>
          <w:bCs/>
          <w:color w:val="4471C4"/>
        </w:rPr>
        <w:t xml:space="preserve">ignificant </w:t>
      </w:r>
      <w:r w:rsidR="556E2D6A" w:rsidRPr="007138EB">
        <w:rPr>
          <w:b/>
          <w:bCs/>
          <w:color w:val="4471C4"/>
        </w:rPr>
        <w:t>S</w:t>
      </w:r>
      <w:r w:rsidR="00D4006B" w:rsidRPr="007138EB">
        <w:rPr>
          <w:b/>
          <w:bCs/>
          <w:color w:val="4471C4"/>
        </w:rPr>
        <w:t xml:space="preserve">kills </w:t>
      </w:r>
      <w:r w:rsidR="653BE314" w:rsidRPr="007138EB">
        <w:rPr>
          <w:b/>
          <w:bCs/>
          <w:color w:val="4471C4"/>
        </w:rPr>
        <w:t>N</w:t>
      </w:r>
      <w:r w:rsidR="00D4006B" w:rsidRPr="007138EB">
        <w:rPr>
          <w:b/>
          <w:bCs/>
          <w:color w:val="4471C4"/>
        </w:rPr>
        <w:t xml:space="preserve">eeded for </w:t>
      </w:r>
      <w:r w:rsidR="00312709" w:rsidRPr="007138EB">
        <w:rPr>
          <w:b/>
          <w:bCs/>
          <w:color w:val="4471C4"/>
        </w:rPr>
        <w:t>Midwife</w:t>
      </w:r>
      <w:r w:rsidR="007138EF" w:rsidRPr="007138EB">
        <w:rPr>
          <w:b/>
          <w:bCs/>
          <w:color w:val="4471C4"/>
        </w:rPr>
        <w:t xml:space="preserve"> in Health</w:t>
      </w:r>
      <w:r w:rsidR="655ACEAB" w:rsidRPr="007138EB">
        <w:rPr>
          <w:b/>
          <w:bCs/>
          <w:color w:val="4471C4"/>
        </w:rPr>
        <w:t xml:space="preserve"> and Social C</w:t>
      </w:r>
      <w:r w:rsidR="007138EF" w:rsidRPr="007138EB">
        <w:rPr>
          <w:b/>
          <w:bCs/>
          <w:color w:val="4471C4"/>
        </w:rPr>
        <w:t>are</w:t>
      </w:r>
      <w:bookmarkEnd w:id="3"/>
    </w:p>
    <w:p w14:paraId="55941D50" w14:textId="2DCEF6F0" w:rsidR="00B8135F" w:rsidRPr="00B8135F" w:rsidRDefault="002941B8" w:rsidP="00B8135F">
      <w:pPr>
        <w:spacing w:before="240" w:after="240"/>
        <w:jc w:val="both"/>
        <w:rPr>
          <w:rFonts w:eastAsia="Segoe UI" w:cs="Segoe UI"/>
          <w:sz w:val="22"/>
        </w:rPr>
      </w:pPr>
      <w:r w:rsidRPr="002941B8">
        <w:rPr>
          <w:rFonts w:eastAsia="Segoe UI" w:cs="Segoe UI"/>
          <w:sz w:val="22"/>
        </w:rPr>
        <w:t>Good communication helps midwives provide better support to women</w:t>
      </w:r>
      <w:r w:rsidR="00B8135F" w:rsidRPr="00B8135F">
        <w:rPr>
          <w:rFonts w:eastAsia="Segoe UI" w:cs="Segoe UI"/>
          <w:sz w:val="22"/>
        </w:rPr>
        <w:t>.</w:t>
      </w:r>
      <w:r w:rsidRPr="002941B8">
        <w:t xml:space="preserve"> </w:t>
      </w:r>
      <w:r w:rsidRPr="002941B8">
        <w:rPr>
          <w:rFonts w:eastAsia="Segoe UI" w:cs="Segoe UI"/>
          <w:sz w:val="22"/>
        </w:rPr>
        <w:t>Speaking clearly helps build trust with women, allowing them to understand what is happening during pregnancy and birth</w:t>
      </w:r>
      <w:r w:rsidR="00133A0F" w:rsidRPr="00133A0F">
        <w:t xml:space="preserve"> </w:t>
      </w:r>
      <w:r w:rsidR="00133A0F" w:rsidRPr="00133A0F">
        <w:rPr>
          <w:rFonts w:eastAsia="Segoe UI" w:cs="Segoe UI"/>
          <w:sz w:val="22"/>
        </w:rPr>
        <w:t>The National Health Service (NHS, 2024)</w:t>
      </w:r>
      <w:r w:rsidR="00133A0F">
        <w:rPr>
          <w:rFonts w:eastAsia="Segoe UI" w:cs="Segoe UI"/>
          <w:sz w:val="22"/>
        </w:rPr>
        <w:t xml:space="preserve"> </w:t>
      </w:r>
      <w:r w:rsidR="005E3364" w:rsidRPr="00B8135F">
        <w:rPr>
          <w:rFonts w:eastAsia="Segoe UI" w:cs="Segoe UI"/>
          <w:sz w:val="22"/>
        </w:rPr>
        <w:t>says</w:t>
      </w:r>
      <w:r w:rsidR="00B8135F" w:rsidRPr="00B8135F">
        <w:rPr>
          <w:rFonts w:eastAsia="Segoe UI" w:cs="Segoe UI"/>
          <w:sz w:val="22"/>
        </w:rPr>
        <w:t xml:space="preserve"> communication is a main skill for midwives because it explains medical steps and gives emotional comfort. </w:t>
      </w:r>
      <w:r w:rsidR="00384E50">
        <w:rPr>
          <w:rFonts w:eastAsia="Segoe UI" w:cs="Segoe UI"/>
          <w:sz w:val="22"/>
        </w:rPr>
        <w:t>In</w:t>
      </w:r>
      <w:r w:rsidR="007A4F72" w:rsidRPr="007A4F72">
        <w:rPr>
          <w:rFonts w:eastAsia="Segoe UI" w:cs="Segoe UI"/>
          <w:sz w:val="22"/>
        </w:rPr>
        <w:t xml:space="preserve"> Health and Social </w:t>
      </w:r>
      <w:r w:rsidR="007A4F72" w:rsidRPr="007A4F72">
        <w:rPr>
          <w:rFonts w:eastAsia="Segoe UI" w:cs="Segoe UI"/>
          <w:sz w:val="22"/>
        </w:rPr>
        <w:lastRenderedPageBreak/>
        <w:t xml:space="preserve">Care </w:t>
      </w:r>
      <w:r w:rsidR="00384E50">
        <w:rPr>
          <w:rFonts w:eastAsia="Segoe UI" w:cs="Segoe UI"/>
          <w:sz w:val="22"/>
        </w:rPr>
        <w:t>sector</w:t>
      </w:r>
      <w:r w:rsidR="007A4F72" w:rsidRPr="007A4F72">
        <w:rPr>
          <w:rFonts w:eastAsia="Segoe UI" w:cs="Segoe UI"/>
          <w:sz w:val="22"/>
        </w:rPr>
        <w:t>,</w:t>
      </w:r>
      <w:r w:rsidR="00384E50">
        <w:rPr>
          <w:rFonts w:eastAsia="Segoe UI" w:cs="Segoe UI"/>
          <w:sz w:val="22"/>
        </w:rPr>
        <w:t xml:space="preserve"> </w:t>
      </w:r>
      <w:r w:rsidR="007A4F72" w:rsidRPr="007A4F72">
        <w:rPr>
          <w:rFonts w:eastAsia="Segoe UI" w:cs="Segoe UI"/>
          <w:sz w:val="22"/>
        </w:rPr>
        <w:t>clear communication helps to build trust with women and support them during pregnancy and birth, and I hope to become a midwife in the future</w:t>
      </w:r>
      <w:r w:rsidR="00AD3894" w:rsidRPr="00AD3894">
        <w:t xml:space="preserve"> </w:t>
      </w:r>
    </w:p>
    <w:p w14:paraId="2E355C9B" w14:textId="77777777" w:rsidR="00B8135F" w:rsidRPr="00B8135F" w:rsidRDefault="00B8135F" w:rsidP="00B8135F">
      <w:pPr>
        <w:pStyle w:val="Prrafodelista"/>
        <w:spacing w:before="240" w:after="240"/>
        <w:jc w:val="both"/>
        <w:rPr>
          <w:rFonts w:eastAsia="Segoe UI" w:cs="Segoe UI"/>
          <w:sz w:val="22"/>
        </w:rPr>
      </w:pPr>
    </w:p>
    <w:p w14:paraId="502E7848" w14:textId="4B79C690" w:rsidR="00B8135F" w:rsidRPr="00B8135F" w:rsidRDefault="00F26D53" w:rsidP="00B8135F">
      <w:pPr>
        <w:spacing w:before="240" w:after="240"/>
        <w:jc w:val="both"/>
        <w:rPr>
          <w:rFonts w:eastAsia="Segoe UI" w:cs="Segoe UI"/>
          <w:sz w:val="22"/>
        </w:rPr>
      </w:pPr>
      <w:r w:rsidRPr="00F26D53">
        <w:rPr>
          <w:rFonts w:eastAsia="Segoe UI" w:cs="Segoe UI"/>
          <w:sz w:val="22"/>
        </w:rPr>
        <w:t>To avoid any complicated situation</w:t>
      </w:r>
      <w:r w:rsidR="00384E50">
        <w:rPr>
          <w:rFonts w:eastAsia="Segoe UI" w:cs="Segoe UI"/>
          <w:sz w:val="22"/>
        </w:rPr>
        <w:t>s</w:t>
      </w:r>
      <w:r w:rsidRPr="00F26D53">
        <w:rPr>
          <w:rFonts w:eastAsia="Segoe UI" w:cs="Segoe UI"/>
          <w:sz w:val="22"/>
        </w:rPr>
        <w:t>, midwives observe carefully to identify problems</w:t>
      </w:r>
      <w:r w:rsidR="00B8135F" w:rsidRPr="00B8135F">
        <w:rPr>
          <w:rFonts w:eastAsia="Segoe UI" w:cs="Segoe UI"/>
          <w:sz w:val="22"/>
        </w:rPr>
        <w:t xml:space="preserve">. Midwives </w:t>
      </w:r>
      <w:r w:rsidRPr="00B8135F">
        <w:rPr>
          <w:rFonts w:eastAsia="Segoe UI" w:cs="Segoe UI"/>
          <w:sz w:val="22"/>
        </w:rPr>
        <w:t>continuously</w:t>
      </w:r>
      <w:r w:rsidR="00B8135F" w:rsidRPr="00B8135F">
        <w:rPr>
          <w:rFonts w:eastAsia="Segoe UI" w:cs="Segoe UI"/>
          <w:sz w:val="22"/>
        </w:rPr>
        <w:t xml:space="preserve"> </w:t>
      </w:r>
      <w:r w:rsidR="007A4F72" w:rsidRPr="00B8135F">
        <w:rPr>
          <w:rFonts w:eastAsia="Segoe UI" w:cs="Segoe UI"/>
          <w:sz w:val="22"/>
        </w:rPr>
        <w:t>observe</w:t>
      </w:r>
      <w:r w:rsidR="00B8135F" w:rsidRPr="00B8135F">
        <w:rPr>
          <w:rFonts w:eastAsia="Segoe UI" w:cs="Segoe UI"/>
          <w:sz w:val="22"/>
        </w:rPr>
        <w:t xml:space="preserve"> for changes in </w:t>
      </w:r>
      <w:r w:rsidRPr="00B8135F">
        <w:rPr>
          <w:rFonts w:eastAsia="Segoe UI" w:cs="Segoe UI"/>
          <w:sz w:val="22"/>
        </w:rPr>
        <w:t>mom’s</w:t>
      </w:r>
      <w:r w:rsidR="00B8135F" w:rsidRPr="00B8135F">
        <w:rPr>
          <w:rFonts w:eastAsia="Segoe UI" w:cs="Segoe UI"/>
          <w:sz w:val="22"/>
        </w:rPr>
        <w:t xml:space="preserve"> health and baby’s </w:t>
      </w:r>
      <w:r w:rsidRPr="00B8135F">
        <w:rPr>
          <w:rFonts w:eastAsia="Segoe UI" w:cs="Segoe UI"/>
          <w:sz w:val="22"/>
        </w:rPr>
        <w:t>safety</w:t>
      </w:r>
      <w:r w:rsidR="00B8135F" w:rsidRPr="00B8135F">
        <w:rPr>
          <w:rFonts w:eastAsia="Segoe UI" w:cs="Segoe UI"/>
          <w:sz w:val="22"/>
        </w:rPr>
        <w:t xml:space="preserve"> by checking </w:t>
      </w:r>
      <w:r w:rsidRPr="00B8135F">
        <w:rPr>
          <w:rFonts w:eastAsia="Segoe UI" w:cs="Segoe UI"/>
          <w:sz w:val="22"/>
        </w:rPr>
        <w:t>look</w:t>
      </w:r>
      <w:r w:rsidR="00B8135F" w:rsidRPr="00B8135F">
        <w:rPr>
          <w:rFonts w:eastAsia="Segoe UI" w:cs="Segoe UI"/>
          <w:sz w:val="22"/>
        </w:rPr>
        <w:t xml:space="preserve">, vital signs, and </w:t>
      </w:r>
      <w:r w:rsidR="00133A0F">
        <w:rPr>
          <w:rFonts w:eastAsia="Segoe UI" w:cs="Segoe UI"/>
          <w:sz w:val="22"/>
        </w:rPr>
        <w:t>behaviour</w:t>
      </w:r>
      <w:r w:rsidR="00B8135F" w:rsidRPr="00B8135F">
        <w:rPr>
          <w:rFonts w:eastAsia="Segoe UI" w:cs="Segoe UI"/>
          <w:sz w:val="22"/>
        </w:rPr>
        <w:t>.</w:t>
      </w:r>
      <w:r w:rsidR="00133A0F" w:rsidRPr="00133A0F">
        <w:rPr>
          <w:rFonts w:eastAsia="Segoe UI" w:cs="Segoe UI"/>
          <w:sz w:val="22"/>
        </w:rPr>
        <w:t xml:space="preserve"> The Nursing and Midwifery Council (NMC, 2024)</w:t>
      </w:r>
      <w:r w:rsidR="00133A0F">
        <w:rPr>
          <w:rFonts w:eastAsia="Segoe UI" w:cs="Segoe UI"/>
          <w:sz w:val="22"/>
        </w:rPr>
        <w:t xml:space="preserve"> says</w:t>
      </w:r>
      <w:r w:rsidR="00B8135F" w:rsidRPr="00B8135F">
        <w:rPr>
          <w:rFonts w:eastAsia="Segoe UI" w:cs="Segoe UI"/>
          <w:sz w:val="22"/>
        </w:rPr>
        <w:t xml:space="preserve"> midwives must check carefully to catch issues like pre-eclampsia or baby distress early. </w:t>
      </w:r>
      <w:r w:rsidR="00384E50">
        <w:rPr>
          <w:rFonts w:eastAsia="Segoe UI" w:cs="Segoe UI"/>
          <w:sz w:val="22"/>
        </w:rPr>
        <w:t>For example</w:t>
      </w:r>
      <w:r w:rsidR="00B8135F" w:rsidRPr="00B8135F">
        <w:rPr>
          <w:rFonts w:eastAsia="Segoe UI" w:cs="Segoe UI"/>
          <w:sz w:val="22"/>
        </w:rPr>
        <w:t>,</w:t>
      </w:r>
      <w:r w:rsidR="00384E50">
        <w:rPr>
          <w:rFonts w:eastAsia="Segoe UI" w:cs="Segoe UI"/>
          <w:sz w:val="22"/>
        </w:rPr>
        <w:t xml:space="preserve"> when</w:t>
      </w:r>
      <w:r w:rsidR="00B8135F" w:rsidRPr="00B8135F">
        <w:rPr>
          <w:rFonts w:eastAsia="Segoe UI" w:cs="Segoe UI"/>
          <w:sz w:val="22"/>
        </w:rPr>
        <w:t xml:space="preserve"> a midwife </w:t>
      </w:r>
      <w:r w:rsidR="00384E50">
        <w:rPr>
          <w:rFonts w:eastAsia="Segoe UI" w:cs="Segoe UI"/>
          <w:sz w:val="22"/>
        </w:rPr>
        <w:t>sees</w:t>
      </w:r>
      <w:r w:rsidR="00B8135F" w:rsidRPr="00B8135F">
        <w:rPr>
          <w:rFonts w:eastAsia="Segoe UI" w:cs="Segoe UI"/>
          <w:sz w:val="22"/>
        </w:rPr>
        <w:t xml:space="preserve"> slight swelling in hands and headaches at a 34-week check-up</w:t>
      </w:r>
      <w:r w:rsidR="00384E50">
        <w:rPr>
          <w:rFonts w:eastAsia="Segoe UI" w:cs="Segoe UI"/>
          <w:sz w:val="22"/>
        </w:rPr>
        <w:t>,</w:t>
      </w:r>
      <w:r w:rsidR="00B8135F" w:rsidRPr="00B8135F">
        <w:rPr>
          <w:rFonts w:eastAsia="Segoe UI" w:cs="Segoe UI"/>
          <w:sz w:val="22"/>
        </w:rPr>
        <w:t xml:space="preserve"> </w:t>
      </w:r>
      <w:r w:rsidR="00384E50">
        <w:rPr>
          <w:rFonts w:eastAsia="Segoe UI" w:cs="Segoe UI"/>
          <w:sz w:val="22"/>
        </w:rPr>
        <w:t>s</w:t>
      </w:r>
      <w:r w:rsidR="00B8135F" w:rsidRPr="00B8135F">
        <w:rPr>
          <w:rFonts w:eastAsia="Segoe UI" w:cs="Segoe UI"/>
          <w:sz w:val="22"/>
        </w:rPr>
        <w:t xml:space="preserve">he </w:t>
      </w:r>
      <w:r w:rsidR="00384E50">
        <w:rPr>
          <w:rFonts w:eastAsia="Segoe UI" w:cs="Segoe UI"/>
          <w:sz w:val="22"/>
        </w:rPr>
        <w:t>needs to</w:t>
      </w:r>
      <w:r w:rsidR="00B8135F" w:rsidRPr="00B8135F">
        <w:rPr>
          <w:rFonts w:eastAsia="Segoe UI" w:cs="Segoe UI"/>
          <w:sz w:val="22"/>
        </w:rPr>
        <w:t xml:space="preserve"> test blood pressure and urine, finding early warning signs. This fast action ke</w:t>
      </w:r>
      <w:r w:rsidR="00384E50">
        <w:rPr>
          <w:rFonts w:eastAsia="Segoe UI" w:cs="Segoe UI"/>
          <w:sz w:val="22"/>
        </w:rPr>
        <w:t>e</w:t>
      </w:r>
      <w:r w:rsidR="00B8135F" w:rsidRPr="00B8135F">
        <w:rPr>
          <w:rFonts w:eastAsia="Segoe UI" w:cs="Segoe UI"/>
          <w:sz w:val="22"/>
        </w:rPr>
        <w:t>p</w:t>
      </w:r>
      <w:r w:rsidR="00384E50">
        <w:rPr>
          <w:rFonts w:eastAsia="Segoe UI" w:cs="Segoe UI"/>
          <w:sz w:val="22"/>
        </w:rPr>
        <w:t>s</w:t>
      </w:r>
      <w:r w:rsidR="00B8135F" w:rsidRPr="00B8135F">
        <w:rPr>
          <w:rFonts w:eastAsia="Segoe UI" w:cs="Segoe UI"/>
          <w:sz w:val="22"/>
        </w:rPr>
        <w:t xml:space="preserve"> mum and baby safe from hospital stay. </w:t>
      </w:r>
      <w:r w:rsidR="00384E50">
        <w:rPr>
          <w:rFonts w:eastAsia="Segoe UI" w:cs="Segoe UI"/>
          <w:sz w:val="22"/>
        </w:rPr>
        <w:t>Therefore, g</w:t>
      </w:r>
      <w:r w:rsidR="00B8135F" w:rsidRPr="00B8135F">
        <w:rPr>
          <w:rFonts w:eastAsia="Segoe UI" w:cs="Segoe UI"/>
          <w:sz w:val="22"/>
        </w:rPr>
        <w:t>ood observation makes births safer for everyone</w:t>
      </w:r>
    </w:p>
    <w:p w14:paraId="3E6BCA31" w14:textId="10C50815" w:rsidR="00B8135F" w:rsidRPr="00B8135F" w:rsidRDefault="00F26D53" w:rsidP="00B8135F">
      <w:pPr>
        <w:spacing w:before="240" w:after="240"/>
        <w:jc w:val="both"/>
        <w:rPr>
          <w:rFonts w:eastAsia="Segoe UI" w:cs="Segoe UI"/>
          <w:sz w:val="22"/>
        </w:rPr>
      </w:pPr>
      <w:r w:rsidRPr="00F26D53">
        <w:rPr>
          <w:rFonts w:eastAsia="Segoe UI" w:cs="Segoe UI"/>
          <w:sz w:val="22"/>
        </w:rPr>
        <w:t>Effective time organisation enables midwives to manage busy schedules efficiently. Midwives attend routine appointments, carry out home visits, and manage unexpected births all in one day</w:t>
      </w:r>
      <w:r w:rsidR="00B8135F" w:rsidRPr="00B8135F">
        <w:rPr>
          <w:rFonts w:eastAsia="Segoe UI" w:cs="Segoe UI"/>
          <w:sz w:val="22"/>
        </w:rPr>
        <w:t xml:space="preserve">. </w:t>
      </w:r>
      <w:r w:rsidR="00133A0F" w:rsidRPr="00133A0F">
        <w:rPr>
          <w:rFonts w:eastAsia="Segoe UI" w:cs="Segoe UI"/>
          <w:sz w:val="22"/>
        </w:rPr>
        <w:t>The Royal College of Midwives</w:t>
      </w:r>
      <w:r w:rsidR="00A358FA">
        <w:rPr>
          <w:rFonts w:eastAsia="Segoe UI" w:cs="Segoe UI"/>
          <w:sz w:val="22"/>
        </w:rPr>
        <w:t xml:space="preserve"> </w:t>
      </w:r>
      <w:r w:rsidR="00133A0F" w:rsidRPr="00133A0F">
        <w:rPr>
          <w:rFonts w:eastAsia="Segoe UI" w:cs="Segoe UI"/>
          <w:sz w:val="22"/>
        </w:rPr>
        <w:t>(</w:t>
      </w:r>
      <w:r w:rsidR="00A358FA">
        <w:rPr>
          <w:rFonts w:eastAsia="Segoe UI" w:cs="Segoe UI"/>
          <w:sz w:val="22"/>
        </w:rPr>
        <w:t>RCM,</w:t>
      </w:r>
      <w:r w:rsidR="00133A0F" w:rsidRPr="00133A0F">
        <w:rPr>
          <w:rFonts w:eastAsia="Segoe UI" w:cs="Segoe UI"/>
          <w:sz w:val="22"/>
        </w:rPr>
        <w:t>2025)</w:t>
      </w:r>
      <w:r w:rsidR="00133A0F">
        <w:rPr>
          <w:rFonts w:eastAsia="Segoe UI" w:cs="Segoe UI"/>
          <w:sz w:val="22"/>
        </w:rPr>
        <w:t xml:space="preserve"> </w:t>
      </w:r>
      <w:r w:rsidR="00B8135F" w:rsidRPr="00B8135F">
        <w:rPr>
          <w:rFonts w:eastAsia="Segoe UI" w:cs="Segoe UI"/>
          <w:sz w:val="22"/>
        </w:rPr>
        <w:t xml:space="preserve">says organising time well keeps care smooth while handling urgent cases. </w:t>
      </w:r>
      <w:r w:rsidR="009C708C" w:rsidRPr="009C708C">
        <w:rPr>
          <w:rFonts w:eastAsia="Segoe UI" w:cs="Segoe UI"/>
          <w:sz w:val="22"/>
        </w:rPr>
        <w:t xml:space="preserve">During my studies, I have learned that midwives manage busy </w:t>
      </w:r>
      <w:r w:rsidR="009C708C">
        <w:rPr>
          <w:rFonts w:eastAsia="Segoe UI" w:cs="Segoe UI"/>
          <w:sz w:val="22"/>
        </w:rPr>
        <w:t>duties</w:t>
      </w:r>
      <w:r w:rsidR="009C708C" w:rsidRPr="009C708C">
        <w:rPr>
          <w:rFonts w:eastAsia="Segoe UI" w:cs="Segoe UI"/>
          <w:sz w:val="22"/>
        </w:rPr>
        <w:t xml:space="preserve"> very well. They usually carry out several check-ups, respond to unexpected births, and support women who are waiting to be seen. Good time management ensures that care is delivered safely and on time</w:t>
      </w:r>
      <w:r w:rsidR="009C708C">
        <w:rPr>
          <w:rFonts w:eastAsia="Segoe UI" w:cs="Segoe UI"/>
          <w:sz w:val="22"/>
        </w:rPr>
        <w:t>.</w:t>
      </w:r>
      <w:r w:rsidR="00AD3894" w:rsidRPr="00AD3894">
        <w:t xml:space="preserve"> </w:t>
      </w:r>
    </w:p>
    <w:p w14:paraId="7338813D" w14:textId="289D781D" w:rsidR="00C85A7C" w:rsidRDefault="00700F54" w:rsidP="00C85A7C">
      <w:pPr>
        <w:spacing w:after="0" w:line="240" w:lineRule="auto"/>
        <w:jc w:val="both"/>
        <w:rPr>
          <w:sz w:val="21"/>
          <w:szCs w:val="21"/>
        </w:rPr>
      </w:pPr>
      <w:r w:rsidRPr="00700F54">
        <w:rPr>
          <w:sz w:val="21"/>
          <w:szCs w:val="21"/>
        </w:rPr>
        <w:t>These skills are essential, and if they are not applied correctly, serious problems can occur for patients. Poor communication may cause women to miss important information about their health and lead to delays in care. Weak observation skills can result in warning signs being overlooked, such as risks, complications, postpartum haemorrhage, or problems for the baby. Poor time management can cause delays in emergency care during labour. This could lead to serious problems and professional consequences for healthcare staff. Overall, communication, time management, and observation skills help protect women and babies by ensuring safe and personalised care throughout pregnancy and birth</w:t>
      </w:r>
      <w:r>
        <w:rPr>
          <w:sz w:val="21"/>
          <w:szCs w:val="21"/>
        </w:rPr>
        <w:t>.</w:t>
      </w:r>
      <w:r w:rsidR="00AD3894" w:rsidRPr="00AD3894">
        <w:t xml:space="preserve"> </w:t>
      </w:r>
    </w:p>
    <w:p w14:paraId="49D0E684" w14:textId="77777777" w:rsidR="00700F54" w:rsidRPr="00242974" w:rsidRDefault="00700F54" w:rsidP="00C85A7C">
      <w:pPr>
        <w:spacing w:after="0" w:line="240" w:lineRule="auto"/>
        <w:jc w:val="both"/>
        <w:rPr>
          <w:sz w:val="21"/>
          <w:szCs w:val="21"/>
        </w:rPr>
      </w:pPr>
    </w:p>
    <w:p w14:paraId="2CAEA1EC" w14:textId="40445250" w:rsidR="002370CE" w:rsidRPr="007138EB" w:rsidRDefault="1F09BC6E" w:rsidP="0CF501EC">
      <w:pPr>
        <w:pStyle w:val="Ttulo2"/>
        <w:rPr>
          <w:b/>
          <w:bCs/>
          <w:color w:val="4472C4" w:themeColor="accent1"/>
        </w:rPr>
      </w:pPr>
      <w:bookmarkStart w:id="4" w:name="_Toc227403833"/>
      <w:r w:rsidRPr="007138EB">
        <w:rPr>
          <w:b/>
          <w:bCs/>
          <w:color w:val="4471C4"/>
        </w:rPr>
        <w:t>3</w:t>
      </w:r>
      <w:r w:rsidR="005D5457" w:rsidRPr="007138EB">
        <w:rPr>
          <w:b/>
          <w:bCs/>
          <w:color w:val="4471C4"/>
        </w:rPr>
        <w:t xml:space="preserve"> </w:t>
      </w:r>
      <w:r w:rsidR="003003FD" w:rsidRPr="007138EB">
        <w:rPr>
          <w:b/>
          <w:bCs/>
          <w:color w:val="4471C4"/>
        </w:rPr>
        <w:t>Strategies</w:t>
      </w:r>
      <w:r w:rsidR="00183CB9" w:rsidRPr="007138EB">
        <w:rPr>
          <w:b/>
          <w:bCs/>
          <w:color w:val="4471C4"/>
        </w:rPr>
        <w:t xml:space="preserve"> </w:t>
      </w:r>
      <w:r w:rsidR="59AB5A3E" w:rsidRPr="007138EB">
        <w:rPr>
          <w:b/>
          <w:bCs/>
          <w:color w:val="4471C4"/>
        </w:rPr>
        <w:t xml:space="preserve">for Skill Improvement for </w:t>
      </w:r>
      <w:r w:rsidR="00700F54" w:rsidRPr="007138EB">
        <w:rPr>
          <w:b/>
          <w:bCs/>
          <w:color w:val="4471C4"/>
        </w:rPr>
        <w:t>Midwife</w:t>
      </w:r>
      <w:bookmarkEnd w:id="4"/>
    </w:p>
    <w:p w14:paraId="01C49510" w14:textId="1B110E28" w:rsidR="002370CE" w:rsidRPr="007138EB" w:rsidRDefault="0C5D0C5C" w:rsidP="0156E134">
      <w:pPr>
        <w:pStyle w:val="Ttulo2"/>
        <w:rPr>
          <w:b/>
          <w:bCs/>
          <w:color w:val="4472C4" w:themeColor="accent1"/>
        </w:rPr>
      </w:pPr>
      <w:bookmarkStart w:id="5" w:name="_Toc227403834"/>
      <w:r w:rsidRPr="007138EB">
        <w:rPr>
          <w:b/>
          <w:bCs/>
          <w:color w:val="4471C4"/>
        </w:rPr>
        <w:t xml:space="preserve">3.1 Three Strategies </w:t>
      </w:r>
      <w:r w:rsidR="00183CB9" w:rsidRPr="007138EB">
        <w:rPr>
          <w:b/>
          <w:bCs/>
          <w:color w:val="4471C4"/>
        </w:rPr>
        <w:t xml:space="preserve">to </w:t>
      </w:r>
      <w:r w:rsidR="5CE671C3" w:rsidRPr="007138EB">
        <w:rPr>
          <w:b/>
          <w:bCs/>
          <w:color w:val="4471C4"/>
        </w:rPr>
        <w:t>I</w:t>
      </w:r>
      <w:r w:rsidR="00183CB9" w:rsidRPr="007138EB">
        <w:rPr>
          <w:b/>
          <w:bCs/>
          <w:color w:val="4471C4"/>
        </w:rPr>
        <w:t xml:space="preserve">mprove the </w:t>
      </w:r>
      <w:r w:rsidR="40F0AB75" w:rsidRPr="007138EB">
        <w:rPr>
          <w:b/>
          <w:bCs/>
          <w:color w:val="4471C4"/>
        </w:rPr>
        <w:t>S</w:t>
      </w:r>
      <w:r w:rsidR="00183CB9" w:rsidRPr="007138EB">
        <w:rPr>
          <w:b/>
          <w:bCs/>
          <w:color w:val="4471C4"/>
        </w:rPr>
        <w:t>kills</w:t>
      </w:r>
      <w:r w:rsidR="005D5457" w:rsidRPr="007138EB">
        <w:rPr>
          <w:b/>
          <w:bCs/>
          <w:color w:val="4471C4"/>
        </w:rPr>
        <w:t xml:space="preserve"> </w:t>
      </w:r>
      <w:r w:rsidR="00070818" w:rsidRPr="007138EB">
        <w:rPr>
          <w:b/>
          <w:bCs/>
          <w:color w:val="4471C4"/>
        </w:rPr>
        <w:t xml:space="preserve">for </w:t>
      </w:r>
      <w:r w:rsidR="00700F54" w:rsidRPr="007138EB">
        <w:rPr>
          <w:b/>
          <w:bCs/>
          <w:color w:val="4471C4"/>
        </w:rPr>
        <w:t>Midwife</w:t>
      </w:r>
      <w:bookmarkEnd w:id="5"/>
    </w:p>
    <w:p w14:paraId="600C829D" w14:textId="77777777" w:rsidR="00E5234B" w:rsidRDefault="00E5234B" w:rsidP="00E5234B">
      <w:pPr>
        <w:spacing w:after="0"/>
        <w:jc w:val="both"/>
        <w:rPr>
          <w:sz w:val="21"/>
          <w:szCs w:val="21"/>
        </w:rPr>
      </w:pPr>
    </w:p>
    <w:p w14:paraId="39402AFE" w14:textId="4063EE3D" w:rsidR="00133A0F" w:rsidRPr="00133A0F" w:rsidRDefault="00E5234B" w:rsidP="00133A0F">
      <w:pPr>
        <w:spacing w:after="0"/>
        <w:jc w:val="both"/>
        <w:rPr>
          <w:sz w:val="21"/>
          <w:szCs w:val="21"/>
        </w:rPr>
      </w:pPr>
      <w:r w:rsidRPr="00E5234B">
        <w:rPr>
          <w:sz w:val="21"/>
          <w:szCs w:val="21"/>
        </w:rPr>
        <w:t>Role-play helps midwives communicate better during stressful situations.</w:t>
      </w:r>
    </w:p>
    <w:p w14:paraId="58A1B501" w14:textId="73D5991D" w:rsidR="0156E134" w:rsidRDefault="00133A0F" w:rsidP="00133A0F">
      <w:pPr>
        <w:spacing w:after="0"/>
        <w:jc w:val="both"/>
        <w:rPr>
          <w:sz w:val="21"/>
          <w:szCs w:val="21"/>
        </w:rPr>
      </w:pPr>
      <w:r w:rsidRPr="00133A0F">
        <w:rPr>
          <w:sz w:val="21"/>
          <w:szCs w:val="21"/>
        </w:rPr>
        <w:t>The Royal College of Midwives</w:t>
      </w:r>
      <w:r w:rsidR="00A358FA">
        <w:rPr>
          <w:sz w:val="21"/>
          <w:szCs w:val="21"/>
        </w:rPr>
        <w:t xml:space="preserve"> (RCM,</w:t>
      </w:r>
      <w:r w:rsidRPr="00133A0F">
        <w:rPr>
          <w:sz w:val="21"/>
          <w:szCs w:val="21"/>
        </w:rPr>
        <w:t>2025</w:t>
      </w:r>
      <w:r w:rsidR="00A358FA">
        <w:rPr>
          <w:sz w:val="21"/>
          <w:szCs w:val="21"/>
        </w:rPr>
        <w:t xml:space="preserve">) </w:t>
      </w:r>
      <w:r w:rsidR="00E5234B" w:rsidRPr="00E5234B">
        <w:rPr>
          <w:sz w:val="21"/>
          <w:szCs w:val="21"/>
        </w:rPr>
        <w:t>recommends this because it builds confidence. Students pretend to be scared mums while others explain breathing and pain relief. People told me that in Croydon training, students tell actresses, focus on slow breaths through your nose</w:t>
      </w:r>
      <w:r w:rsidR="00E5234B">
        <w:rPr>
          <w:sz w:val="21"/>
          <w:szCs w:val="21"/>
        </w:rPr>
        <w:t>.</w:t>
      </w:r>
      <w:r w:rsidR="00E5234B" w:rsidRPr="00E5234B">
        <w:rPr>
          <w:sz w:val="21"/>
          <w:szCs w:val="21"/>
        </w:rPr>
        <w:t xml:space="preserve"> This repetition makes talking natural in real emergencies. Studies show role-play cuts anxiety by 35% and help patients understand better.</w:t>
      </w:r>
      <w:r w:rsidR="00AD3894" w:rsidRPr="00AD3894">
        <w:t xml:space="preserve"> </w:t>
      </w:r>
    </w:p>
    <w:p w14:paraId="42E7C450" w14:textId="77777777" w:rsidR="00430A0F" w:rsidRDefault="00430A0F" w:rsidP="00E5234B">
      <w:pPr>
        <w:spacing w:after="0"/>
        <w:jc w:val="both"/>
        <w:rPr>
          <w:sz w:val="21"/>
          <w:szCs w:val="21"/>
        </w:rPr>
      </w:pPr>
    </w:p>
    <w:p w14:paraId="02A051DA" w14:textId="309947C4" w:rsidR="00430A0F" w:rsidRDefault="00430A0F" w:rsidP="00E5234B">
      <w:pPr>
        <w:spacing w:after="0"/>
        <w:jc w:val="both"/>
        <w:rPr>
          <w:sz w:val="21"/>
          <w:szCs w:val="21"/>
        </w:rPr>
      </w:pPr>
      <w:r w:rsidRPr="00430A0F">
        <w:rPr>
          <w:sz w:val="21"/>
          <w:szCs w:val="21"/>
        </w:rPr>
        <w:t xml:space="preserve">Following qualified staff like midwives quickly builds observation skills with easy danger sign </w:t>
      </w:r>
      <w:r w:rsidR="00A358FA" w:rsidRPr="00430A0F">
        <w:rPr>
          <w:sz w:val="21"/>
          <w:szCs w:val="21"/>
        </w:rPr>
        <w:t>detection. The</w:t>
      </w:r>
      <w:r w:rsidRPr="00430A0F">
        <w:rPr>
          <w:sz w:val="21"/>
          <w:szCs w:val="21"/>
        </w:rPr>
        <w:t xml:space="preserve"> Royal College</w:t>
      </w:r>
      <w:r w:rsidR="00A358FA">
        <w:rPr>
          <w:sz w:val="21"/>
          <w:szCs w:val="21"/>
        </w:rPr>
        <w:t xml:space="preserve"> </w:t>
      </w:r>
      <w:r w:rsidRPr="00430A0F">
        <w:rPr>
          <w:sz w:val="21"/>
          <w:szCs w:val="21"/>
        </w:rPr>
        <w:t>of Midwives</w:t>
      </w:r>
      <w:r w:rsidR="00A358FA">
        <w:rPr>
          <w:sz w:val="21"/>
          <w:szCs w:val="21"/>
        </w:rPr>
        <w:t xml:space="preserve"> (RCM,2023)</w:t>
      </w:r>
      <w:r w:rsidRPr="00430A0F">
        <w:rPr>
          <w:sz w:val="21"/>
          <w:szCs w:val="21"/>
        </w:rPr>
        <w:t xml:space="preserve"> supports this method because it provides the best training for direct visual assessment. Students carefully watch for changes like swelling, paleness, or strange behaviour during appointments, then discuss what they saw afterwards. People told me midwives often notice hand swelling between weeks 30-32, which could indicate </w:t>
      </w:r>
      <w:r w:rsidRPr="00430A0F">
        <w:rPr>
          <w:sz w:val="21"/>
          <w:szCs w:val="21"/>
        </w:rPr>
        <w:lastRenderedPageBreak/>
        <w:t>pre-eclampsia. This approach works by showing exactly what danger signs look like in real situations</w:t>
      </w:r>
      <w:r w:rsidR="00011857">
        <w:rPr>
          <w:sz w:val="21"/>
          <w:szCs w:val="21"/>
        </w:rPr>
        <w:t>.</w:t>
      </w:r>
    </w:p>
    <w:p w14:paraId="239FB877" w14:textId="77777777" w:rsidR="00E5234B" w:rsidRDefault="00E5234B" w:rsidP="00E5234B">
      <w:pPr>
        <w:spacing w:after="0"/>
        <w:jc w:val="both"/>
        <w:rPr>
          <w:sz w:val="21"/>
          <w:szCs w:val="21"/>
        </w:rPr>
      </w:pPr>
    </w:p>
    <w:p w14:paraId="2EB297BF" w14:textId="7EF651BE" w:rsidR="00E5234B" w:rsidRDefault="00EA21E8" w:rsidP="00E5234B">
      <w:pPr>
        <w:spacing w:after="0"/>
        <w:jc w:val="both"/>
        <w:rPr>
          <w:sz w:val="21"/>
          <w:szCs w:val="21"/>
        </w:rPr>
      </w:pPr>
      <w:r w:rsidRPr="00EA21E8">
        <w:rPr>
          <w:sz w:val="21"/>
          <w:szCs w:val="21"/>
        </w:rPr>
        <w:t>Time management skills must be a priority in all tasks and schedules. This tool makes midwives work more efficient and organised, especially in emergency situations. It helps ensure that every patient is attended to in a timely sort, even in the most difficult moments. For example, a midwife may prioritise a labour while at the same time organising routine appointments. The Nursing and Midwifery Council</w:t>
      </w:r>
      <w:r w:rsidR="00A358FA">
        <w:rPr>
          <w:sz w:val="21"/>
          <w:szCs w:val="21"/>
        </w:rPr>
        <w:t xml:space="preserve"> (MNC,2024)</w:t>
      </w:r>
      <w:r w:rsidRPr="00EA21E8">
        <w:rPr>
          <w:sz w:val="21"/>
          <w:szCs w:val="21"/>
        </w:rPr>
        <w:t xml:space="preserve"> highlights that this approach is used daily to provide safety and effectiveness. Overall, it helps improve organisation and reduce risks</w:t>
      </w:r>
      <w:r>
        <w:rPr>
          <w:sz w:val="21"/>
          <w:szCs w:val="21"/>
        </w:rPr>
        <w:t>.</w:t>
      </w:r>
      <w:r w:rsidR="00DB74C5">
        <w:rPr>
          <w:sz w:val="21"/>
          <w:szCs w:val="21"/>
        </w:rPr>
        <w:t xml:space="preserve"> </w:t>
      </w:r>
    </w:p>
    <w:p w14:paraId="22AA9C60" w14:textId="77777777" w:rsidR="00E60B5C" w:rsidRDefault="00E60B5C" w:rsidP="00E5234B">
      <w:pPr>
        <w:spacing w:after="0"/>
        <w:jc w:val="both"/>
        <w:rPr>
          <w:sz w:val="21"/>
          <w:szCs w:val="21"/>
        </w:rPr>
      </w:pPr>
    </w:p>
    <w:p w14:paraId="66A1E62E" w14:textId="77777777" w:rsidR="00C458D8" w:rsidRDefault="00C458D8" w:rsidP="00E5234B">
      <w:pPr>
        <w:spacing w:after="0"/>
        <w:jc w:val="both"/>
        <w:rPr>
          <w:sz w:val="21"/>
          <w:szCs w:val="21"/>
        </w:rPr>
      </w:pPr>
    </w:p>
    <w:p w14:paraId="171CBB80" w14:textId="77777777" w:rsidR="00C458D8" w:rsidRDefault="00C458D8" w:rsidP="00E5234B">
      <w:pPr>
        <w:spacing w:after="0"/>
        <w:jc w:val="both"/>
        <w:rPr>
          <w:sz w:val="21"/>
          <w:szCs w:val="21"/>
        </w:rPr>
      </w:pPr>
    </w:p>
    <w:p w14:paraId="77383CD5" w14:textId="77777777" w:rsidR="00C458D8" w:rsidRDefault="00C458D8" w:rsidP="00E5234B">
      <w:pPr>
        <w:spacing w:after="0"/>
        <w:jc w:val="both"/>
        <w:rPr>
          <w:sz w:val="21"/>
          <w:szCs w:val="21"/>
        </w:rPr>
      </w:pPr>
    </w:p>
    <w:p w14:paraId="2D8EC8E2" w14:textId="77777777" w:rsidR="00C458D8" w:rsidRDefault="00C458D8" w:rsidP="00E5234B">
      <w:pPr>
        <w:spacing w:after="0"/>
        <w:jc w:val="both"/>
        <w:rPr>
          <w:sz w:val="21"/>
          <w:szCs w:val="21"/>
        </w:rPr>
      </w:pPr>
    </w:p>
    <w:p w14:paraId="2C5131BB" w14:textId="77777777" w:rsidR="00C458D8" w:rsidRDefault="00C458D8" w:rsidP="00E5234B">
      <w:pPr>
        <w:spacing w:after="0"/>
        <w:jc w:val="both"/>
        <w:rPr>
          <w:sz w:val="21"/>
          <w:szCs w:val="21"/>
        </w:rPr>
      </w:pPr>
    </w:p>
    <w:p w14:paraId="7176F890" w14:textId="77777777" w:rsidR="00C458D8" w:rsidRDefault="00C458D8" w:rsidP="00E5234B">
      <w:pPr>
        <w:spacing w:after="0"/>
        <w:jc w:val="both"/>
        <w:rPr>
          <w:sz w:val="21"/>
          <w:szCs w:val="21"/>
        </w:rPr>
      </w:pPr>
    </w:p>
    <w:p w14:paraId="401DB0D6" w14:textId="77777777" w:rsidR="00C458D8" w:rsidRDefault="00C458D8" w:rsidP="00E5234B">
      <w:pPr>
        <w:spacing w:after="0"/>
        <w:jc w:val="both"/>
        <w:rPr>
          <w:sz w:val="21"/>
          <w:szCs w:val="21"/>
        </w:rPr>
      </w:pPr>
    </w:p>
    <w:p w14:paraId="100FDF5D" w14:textId="77777777" w:rsidR="00C458D8" w:rsidRDefault="00C458D8" w:rsidP="00E5234B">
      <w:pPr>
        <w:spacing w:after="0"/>
        <w:jc w:val="both"/>
        <w:rPr>
          <w:sz w:val="21"/>
          <w:szCs w:val="21"/>
        </w:rPr>
      </w:pPr>
    </w:p>
    <w:p w14:paraId="427D40FA" w14:textId="77777777" w:rsidR="00C458D8" w:rsidRDefault="00C458D8" w:rsidP="00E5234B">
      <w:pPr>
        <w:spacing w:after="0"/>
        <w:jc w:val="both"/>
        <w:rPr>
          <w:sz w:val="21"/>
          <w:szCs w:val="21"/>
        </w:rPr>
      </w:pPr>
    </w:p>
    <w:p w14:paraId="5BC7AB81" w14:textId="77777777" w:rsidR="00C458D8" w:rsidRDefault="00C458D8" w:rsidP="00E5234B">
      <w:pPr>
        <w:spacing w:after="0"/>
        <w:jc w:val="both"/>
        <w:rPr>
          <w:sz w:val="21"/>
          <w:szCs w:val="21"/>
        </w:rPr>
      </w:pPr>
    </w:p>
    <w:p w14:paraId="1F437312" w14:textId="77777777" w:rsidR="00C458D8" w:rsidRDefault="00C458D8" w:rsidP="00E5234B">
      <w:pPr>
        <w:spacing w:after="0"/>
        <w:jc w:val="both"/>
        <w:rPr>
          <w:sz w:val="21"/>
          <w:szCs w:val="21"/>
        </w:rPr>
      </w:pPr>
    </w:p>
    <w:p w14:paraId="73A29F7C" w14:textId="77777777" w:rsidR="00C458D8" w:rsidRDefault="00C458D8" w:rsidP="00E5234B">
      <w:pPr>
        <w:spacing w:after="0"/>
        <w:jc w:val="both"/>
        <w:rPr>
          <w:sz w:val="21"/>
          <w:szCs w:val="21"/>
        </w:rPr>
      </w:pPr>
    </w:p>
    <w:p w14:paraId="105A7E60" w14:textId="77777777" w:rsidR="00C458D8" w:rsidRDefault="00C458D8" w:rsidP="00E5234B">
      <w:pPr>
        <w:spacing w:after="0"/>
        <w:jc w:val="both"/>
        <w:rPr>
          <w:sz w:val="21"/>
          <w:szCs w:val="21"/>
        </w:rPr>
      </w:pPr>
    </w:p>
    <w:p w14:paraId="578768E0" w14:textId="77777777" w:rsidR="00C458D8" w:rsidRDefault="00C458D8" w:rsidP="00E5234B">
      <w:pPr>
        <w:spacing w:after="0"/>
        <w:jc w:val="both"/>
        <w:rPr>
          <w:sz w:val="21"/>
          <w:szCs w:val="21"/>
        </w:rPr>
      </w:pPr>
    </w:p>
    <w:p w14:paraId="42F4EC36" w14:textId="77777777" w:rsidR="00C458D8" w:rsidRDefault="00C458D8" w:rsidP="00E5234B">
      <w:pPr>
        <w:spacing w:after="0"/>
        <w:jc w:val="both"/>
        <w:rPr>
          <w:sz w:val="21"/>
          <w:szCs w:val="21"/>
        </w:rPr>
      </w:pPr>
    </w:p>
    <w:p w14:paraId="2B5CCAFF" w14:textId="77777777" w:rsidR="00C458D8" w:rsidRDefault="00C458D8" w:rsidP="00E5234B">
      <w:pPr>
        <w:spacing w:after="0"/>
        <w:jc w:val="both"/>
        <w:rPr>
          <w:sz w:val="21"/>
          <w:szCs w:val="21"/>
        </w:rPr>
      </w:pPr>
    </w:p>
    <w:p w14:paraId="5539F005" w14:textId="77777777" w:rsidR="00C458D8" w:rsidRDefault="00C458D8" w:rsidP="00E5234B">
      <w:pPr>
        <w:spacing w:after="0"/>
        <w:jc w:val="both"/>
        <w:rPr>
          <w:sz w:val="21"/>
          <w:szCs w:val="21"/>
        </w:rPr>
      </w:pPr>
    </w:p>
    <w:p w14:paraId="05B6D793" w14:textId="77777777" w:rsidR="00C458D8" w:rsidRDefault="00C458D8" w:rsidP="00E5234B">
      <w:pPr>
        <w:spacing w:after="0"/>
        <w:jc w:val="both"/>
        <w:rPr>
          <w:sz w:val="21"/>
          <w:szCs w:val="21"/>
        </w:rPr>
      </w:pPr>
    </w:p>
    <w:p w14:paraId="0FAD00BC" w14:textId="77777777" w:rsidR="00C458D8" w:rsidRDefault="00C458D8" w:rsidP="00E5234B">
      <w:pPr>
        <w:spacing w:after="0"/>
        <w:jc w:val="both"/>
        <w:rPr>
          <w:sz w:val="21"/>
          <w:szCs w:val="21"/>
        </w:rPr>
      </w:pPr>
    </w:p>
    <w:p w14:paraId="09EFD4F4" w14:textId="77777777" w:rsidR="00C458D8" w:rsidRDefault="00C458D8" w:rsidP="00E5234B">
      <w:pPr>
        <w:spacing w:after="0"/>
        <w:jc w:val="both"/>
        <w:rPr>
          <w:sz w:val="21"/>
          <w:szCs w:val="21"/>
        </w:rPr>
      </w:pPr>
    </w:p>
    <w:p w14:paraId="43CE1D8E" w14:textId="77777777" w:rsidR="00C458D8" w:rsidRDefault="00C458D8" w:rsidP="00E5234B">
      <w:pPr>
        <w:spacing w:after="0"/>
        <w:jc w:val="both"/>
        <w:rPr>
          <w:sz w:val="21"/>
          <w:szCs w:val="21"/>
        </w:rPr>
      </w:pPr>
    </w:p>
    <w:p w14:paraId="19136C94" w14:textId="77777777" w:rsidR="00C458D8" w:rsidRDefault="00C458D8" w:rsidP="00E5234B">
      <w:pPr>
        <w:spacing w:after="0"/>
        <w:jc w:val="both"/>
        <w:rPr>
          <w:sz w:val="21"/>
          <w:szCs w:val="21"/>
        </w:rPr>
      </w:pPr>
    </w:p>
    <w:p w14:paraId="265A8A78" w14:textId="77777777" w:rsidR="00C458D8" w:rsidRDefault="00C458D8" w:rsidP="00E5234B">
      <w:pPr>
        <w:spacing w:after="0"/>
        <w:jc w:val="both"/>
        <w:rPr>
          <w:sz w:val="21"/>
          <w:szCs w:val="21"/>
        </w:rPr>
      </w:pPr>
    </w:p>
    <w:p w14:paraId="3D3FF59B" w14:textId="77777777" w:rsidR="00C458D8" w:rsidRDefault="00C458D8" w:rsidP="00E5234B">
      <w:pPr>
        <w:spacing w:after="0"/>
        <w:jc w:val="both"/>
        <w:rPr>
          <w:sz w:val="21"/>
          <w:szCs w:val="21"/>
        </w:rPr>
      </w:pPr>
    </w:p>
    <w:p w14:paraId="0CDF5110" w14:textId="77777777" w:rsidR="00C458D8" w:rsidRDefault="00C458D8" w:rsidP="00E5234B">
      <w:pPr>
        <w:spacing w:after="0"/>
        <w:jc w:val="both"/>
        <w:rPr>
          <w:sz w:val="21"/>
          <w:szCs w:val="21"/>
        </w:rPr>
      </w:pPr>
    </w:p>
    <w:p w14:paraId="45131C65" w14:textId="77777777" w:rsidR="00C458D8" w:rsidRDefault="00C458D8" w:rsidP="00E5234B">
      <w:pPr>
        <w:spacing w:after="0"/>
        <w:jc w:val="both"/>
        <w:rPr>
          <w:sz w:val="21"/>
          <w:szCs w:val="21"/>
        </w:rPr>
      </w:pPr>
    </w:p>
    <w:p w14:paraId="5446E12F" w14:textId="77777777" w:rsidR="00C458D8" w:rsidRDefault="00C458D8" w:rsidP="00E5234B">
      <w:pPr>
        <w:spacing w:after="0"/>
        <w:jc w:val="both"/>
        <w:rPr>
          <w:sz w:val="21"/>
          <w:szCs w:val="21"/>
        </w:rPr>
      </w:pPr>
    </w:p>
    <w:p w14:paraId="2F0A025F" w14:textId="77777777" w:rsidR="00C458D8" w:rsidRDefault="00C458D8" w:rsidP="00E5234B">
      <w:pPr>
        <w:spacing w:after="0"/>
        <w:jc w:val="both"/>
        <w:rPr>
          <w:sz w:val="21"/>
          <w:szCs w:val="21"/>
        </w:rPr>
      </w:pPr>
    </w:p>
    <w:p w14:paraId="284D3F17" w14:textId="77777777" w:rsidR="00C458D8" w:rsidRDefault="00C458D8" w:rsidP="00E5234B">
      <w:pPr>
        <w:spacing w:after="0"/>
        <w:jc w:val="both"/>
        <w:rPr>
          <w:sz w:val="21"/>
          <w:szCs w:val="21"/>
        </w:rPr>
      </w:pPr>
    </w:p>
    <w:p w14:paraId="4C612593" w14:textId="77777777" w:rsidR="00C458D8" w:rsidRDefault="00C458D8" w:rsidP="00E5234B">
      <w:pPr>
        <w:spacing w:after="0"/>
        <w:jc w:val="both"/>
        <w:rPr>
          <w:sz w:val="21"/>
          <w:szCs w:val="21"/>
        </w:rPr>
      </w:pPr>
    </w:p>
    <w:p w14:paraId="3FAB0E83" w14:textId="77777777" w:rsidR="00C458D8" w:rsidRDefault="00C458D8" w:rsidP="00E5234B">
      <w:pPr>
        <w:spacing w:after="0"/>
        <w:jc w:val="both"/>
        <w:rPr>
          <w:sz w:val="21"/>
          <w:szCs w:val="21"/>
        </w:rPr>
      </w:pPr>
    </w:p>
    <w:p w14:paraId="175E0A5A" w14:textId="77777777" w:rsidR="00C458D8" w:rsidRDefault="00C458D8" w:rsidP="00E5234B">
      <w:pPr>
        <w:spacing w:after="0"/>
        <w:jc w:val="both"/>
        <w:rPr>
          <w:sz w:val="21"/>
          <w:szCs w:val="21"/>
        </w:rPr>
      </w:pPr>
    </w:p>
    <w:p w14:paraId="57D71041" w14:textId="77777777" w:rsidR="00C458D8" w:rsidRDefault="00C458D8" w:rsidP="00E5234B">
      <w:pPr>
        <w:spacing w:after="0"/>
        <w:jc w:val="both"/>
        <w:rPr>
          <w:sz w:val="21"/>
          <w:szCs w:val="21"/>
        </w:rPr>
      </w:pPr>
    </w:p>
    <w:p w14:paraId="4AC09A7E" w14:textId="77777777" w:rsidR="00C458D8" w:rsidRPr="00E5234B" w:rsidRDefault="00C458D8" w:rsidP="00E5234B">
      <w:pPr>
        <w:spacing w:after="0"/>
        <w:jc w:val="both"/>
        <w:rPr>
          <w:sz w:val="21"/>
          <w:szCs w:val="21"/>
        </w:rPr>
      </w:pPr>
    </w:p>
    <w:p w14:paraId="1497148C" w14:textId="5D9ACA22" w:rsidR="00A946CB" w:rsidRPr="007138EB" w:rsidRDefault="5617AA6E" w:rsidP="0156E134">
      <w:pPr>
        <w:pStyle w:val="Ttulo2"/>
        <w:rPr>
          <w:b/>
          <w:bCs/>
          <w:color w:val="4472C4" w:themeColor="accent1"/>
        </w:rPr>
      </w:pPr>
      <w:bookmarkStart w:id="6" w:name="_Toc227403835"/>
      <w:r w:rsidRPr="007138EB">
        <w:rPr>
          <w:b/>
          <w:bCs/>
          <w:color w:val="4471C4"/>
        </w:rPr>
        <w:lastRenderedPageBreak/>
        <w:t>4</w:t>
      </w:r>
      <w:r w:rsidR="00A946CB" w:rsidRPr="007138EB">
        <w:rPr>
          <w:b/>
          <w:bCs/>
          <w:color w:val="4471C4"/>
        </w:rPr>
        <w:t xml:space="preserve"> Conclusion</w:t>
      </w:r>
      <w:bookmarkEnd w:id="6"/>
    </w:p>
    <w:p w14:paraId="0667D717" w14:textId="77777777" w:rsidR="007138EB" w:rsidRDefault="007138EB" w:rsidP="007138EB">
      <w:pPr>
        <w:jc w:val="both"/>
        <w:rPr>
          <w:sz w:val="21"/>
          <w:szCs w:val="21"/>
        </w:rPr>
      </w:pPr>
    </w:p>
    <w:p w14:paraId="6F02FB23" w14:textId="77777777" w:rsidR="005E3364" w:rsidRPr="005E3364" w:rsidRDefault="005E3364" w:rsidP="005E3364">
      <w:pPr>
        <w:jc w:val="both"/>
        <w:rPr>
          <w:sz w:val="21"/>
          <w:szCs w:val="21"/>
        </w:rPr>
      </w:pPr>
      <w:r w:rsidRPr="005E3364">
        <w:rPr>
          <w:sz w:val="21"/>
          <w:szCs w:val="21"/>
        </w:rPr>
        <w:t>This report has examined the main responsibilities of midwives, highlighting three essential skills: communication, observation and time management. These skills are vital for ensuring safe, effective and person‑centred care for women and their families throughout pregnancy, childbirth and the postnatal period. The report has also explored strategies for continuous professional development, showing that effective communication can be strengthened through role‑playing and reflective practice, observation improves by shadowing experienced professionals, and time management develops through consistent training and structured planning.</w:t>
      </w:r>
    </w:p>
    <w:p w14:paraId="60695B8F" w14:textId="77777777" w:rsidR="005E3364" w:rsidRPr="005E3364" w:rsidRDefault="005E3364" w:rsidP="005E3364">
      <w:pPr>
        <w:jc w:val="both"/>
        <w:rPr>
          <w:sz w:val="21"/>
          <w:szCs w:val="21"/>
        </w:rPr>
      </w:pPr>
    </w:p>
    <w:p w14:paraId="3F34EF19" w14:textId="795CCE25" w:rsidR="00D676C3" w:rsidRDefault="005E3364" w:rsidP="005E3364">
      <w:pPr>
        <w:jc w:val="both"/>
        <w:rPr>
          <w:sz w:val="21"/>
          <w:szCs w:val="21"/>
        </w:rPr>
      </w:pPr>
      <w:r w:rsidRPr="005E3364">
        <w:rPr>
          <w:sz w:val="21"/>
          <w:szCs w:val="21"/>
        </w:rPr>
        <w:t>By applying these strategies, midwives can reduce the risk of diagnostic errors, such as missing early signs of conditions like pre‑</w:t>
      </w:r>
      <w:r w:rsidRPr="005E3364">
        <w:rPr>
          <w:sz w:val="21"/>
          <w:szCs w:val="21"/>
        </w:rPr>
        <w:t>eclampsia and</w:t>
      </w:r>
      <w:r w:rsidRPr="005E3364">
        <w:rPr>
          <w:sz w:val="21"/>
          <w:szCs w:val="21"/>
        </w:rPr>
        <w:t xml:space="preserve"> help prevent delays in emergency situations. As a result, mothers and babies remain much more protected, particularly during high‑risk stages of pregnancy. Overall, this report underlines the central role of midwives in health and social care and emphasises that ongoing learning and skill development are key to delivering high‑quality, compassionate care</w:t>
      </w:r>
      <w:r w:rsidR="00A358FA">
        <w:rPr>
          <w:sz w:val="21"/>
          <w:szCs w:val="21"/>
        </w:rPr>
        <w:t>.</w:t>
      </w:r>
      <w:r w:rsidR="00D676C3">
        <w:rPr>
          <w:sz w:val="21"/>
          <w:szCs w:val="21"/>
        </w:rPr>
        <w:br w:type="page"/>
      </w:r>
    </w:p>
    <w:p w14:paraId="5155B0ED" w14:textId="77777777" w:rsidR="00D676C3" w:rsidRPr="00242974" w:rsidRDefault="00D676C3" w:rsidP="00D676C3">
      <w:pPr>
        <w:pStyle w:val="Prrafodelista"/>
        <w:spacing w:after="0" w:line="240" w:lineRule="auto"/>
        <w:rPr>
          <w:sz w:val="21"/>
          <w:szCs w:val="21"/>
        </w:rPr>
      </w:pPr>
    </w:p>
    <w:p w14:paraId="6C4B494D" w14:textId="3FD9A722" w:rsidR="00226D31" w:rsidRDefault="00226D31" w:rsidP="0156E134">
      <w:pPr>
        <w:pStyle w:val="Ttulo2"/>
        <w:rPr>
          <w:b/>
          <w:bCs/>
          <w:color w:val="4471C4"/>
        </w:rPr>
      </w:pPr>
      <w:bookmarkStart w:id="7" w:name="_Toc227403836"/>
      <w:r w:rsidRPr="007138EB">
        <w:rPr>
          <w:b/>
          <w:bCs/>
          <w:color w:val="4471C4"/>
        </w:rPr>
        <w:t>5 Reference List</w:t>
      </w:r>
      <w:bookmarkEnd w:id="7"/>
    </w:p>
    <w:p w14:paraId="1D0F2D59" w14:textId="04FD5966" w:rsidR="004552CE" w:rsidRDefault="004552CE" w:rsidP="005E44B5"/>
    <w:p w14:paraId="2AAA986F" w14:textId="4220A196" w:rsidR="00A358FA" w:rsidRPr="00A358FA" w:rsidRDefault="00A358FA" w:rsidP="00A358FA">
      <w:pPr>
        <w:jc w:val="both"/>
      </w:pPr>
      <w:r w:rsidRPr="00A358FA">
        <w:t xml:space="preserve">Health Education England. (2025). </w:t>
      </w:r>
      <w:r w:rsidRPr="00C458D8">
        <w:rPr>
          <w:i/>
          <w:iCs/>
        </w:rPr>
        <w:t>Advanced Clinical Practice in Midwifery Capability Framework.</w:t>
      </w:r>
      <w:r w:rsidRPr="00A358FA">
        <w:t xml:space="preserve"> Available at: https://advanced-practice.hee.nhs.uk/resources/midwifery-resources/ (Accessed: 18 April 2026).</w:t>
      </w:r>
    </w:p>
    <w:p w14:paraId="2B722DF0" w14:textId="52E21382" w:rsidR="00A358FA" w:rsidRPr="00A358FA" w:rsidRDefault="00A358FA" w:rsidP="00A358FA">
      <w:pPr>
        <w:jc w:val="both"/>
      </w:pPr>
      <w:r w:rsidRPr="00A358FA">
        <w:t xml:space="preserve">NHS England. (2025). </w:t>
      </w:r>
      <w:r w:rsidR="00C458D8" w:rsidRPr="00C458D8">
        <w:rPr>
          <w:i/>
          <w:iCs/>
        </w:rPr>
        <w:t>Three-year</w:t>
      </w:r>
      <w:r w:rsidRPr="00C458D8">
        <w:rPr>
          <w:i/>
          <w:iCs/>
        </w:rPr>
        <w:t xml:space="preserve"> delivery plan for maternity and neonatal services.</w:t>
      </w:r>
      <w:r w:rsidRPr="00A358FA">
        <w:t xml:space="preserve"> Available at: https://www.england.nhs.uk/long-read/three-year-delivery-plan-for-maternity-and-neonatal-services/ (Accessed: 18 April 2026).</w:t>
      </w:r>
    </w:p>
    <w:p w14:paraId="3216499A" w14:textId="586969F6" w:rsidR="00A358FA" w:rsidRPr="00A358FA" w:rsidRDefault="00A358FA" w:rsidP="00A358FA">
      <w:pPr>
        <w:jc w:val="both"/>
      </w:pPr>
      <w:r w:rsidRPr="00A358FA">
        <w:t xml:space="preserve">NICE. (2024). </w:t>
      </w:r>
      <w:r w:rsidRPr="00C458D8">
        <w:rPr>
          <w:i/>
          <w:iCs/>
        </w:rPr>
        <w:t>Antenatal care</w:t>
      </w:r>
      <w:r w:rsidRPr="00A358FA">
        <w:t xml:space="preserve"> (NG201). Available at: https://www.nice.org.uk/guidance/ng201 (Accessed: 18 April 2026).</w:t>
      </w:r>
    </w:p>
    <w:p w14:paraId="072144DB" w14:textId="69871A45" w:rsidR="00A358FA" w:rsidRPr="00A358FA" w:rsidRDefault="00A358FA" w:rsidP="00A358FA">
      <w:pPr>
        <w:jc w:val="both"/>
      </w:pPr>
      <w:r w:rsidRPr="00A358FA">
        <w:t>Nursing and Midwifery Council. (2024).</w:t>
      </w:r>
      <w:r w:rsidR="00C458D8">
        <w:t xml:space="preserve"> </w:t>
      </w:r>
      <w:r w:rsidRPr="00C458D8">
        <w:rPr>
          <w:i/>
          <w:iCs/>
        </w:rPr>
        <w:t>Standards of proficiency for midwives</w:t>
      </w:r>
      <w:r w:rsidRPr="00A358FA">
        <w:t>. Available at: https://www.nmc.org.uk/globalassets/sitedocuments/standards/2024/standards-of-proficiency-for-midwives.pdf (Accessed: 18 April 2026).</w:t>
      </w:r>
    </w:p>
    <w:p w14:paraId="20B35F6D" w14:textId="73CA1593" w:rsidR="00A358FA" w:rsidRPr="00A358FA" w:rsidRDefault="00A358FA" w:rsidP="00A358FA">
      <w:pPr>
        <w:jc w:val="both"/>
      </w:pPr>
      <w:r w:rsidRPr="00A358FA">
        <w:t>Royal College of Midwives. (2025</w:t>
      </w:r>
      <w:r w:rsidRPr="00C458D8">
        <w:rPr>
          <w:i/>
          <w:iCs/>
        </w:rPr>
        <w:t>). New principles for advanced midwifery practice.</w:t>
      </w:r>
      <w:r w:rsidRPr="00A358FA">
        <w:t xml:space="preserve"> Available at: https://rcm.org.uk/news/2025/03/new-principles-will-integrate-midwifery (Accessed: 18 April 2026).</w:t>
      </w:r>
    </w:p>
    <w:p w14:paraId="5AECE878" w14:textId="1C60A181" w:rsidR="00A358FA" w:rsidRPr="00A358FA" w:rsidRDefault="00A358FA" w:rsidP="00A358FA">
      <w:pPr>
        <w:jc w:val="both"/>
      </w:pPr>
      <w:r w:rsidRPr="00A358FA">
        <w:t>World Health Organization. (2025). WHO recommendations on maternal health. Available at: https://www.who.int/publications/i/item/9789240080591 (Accessed: 18 April 2026).</w:t>
      </w:r>
    </w:p>
    <w:sectPr w:rsidR="00A358FA" w:rsidRPr="00A358FA"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02D53" w14:textId="77777777" w:rsidR="00B94AB1" w:rsidRDefault="00B94AB1" w:rsidP="003C7C97">
      <w:pPr>
        <w:spacing w:after="0" w:line="240" w:lineRule="auto"/>
      </w:pPr>
      <w:r>
        <w:separator/>
      </w:r>
    </w:p>
  </w:endnote>
  <w:endnote w:type="continuationSeparator" w:id="0">
    <w:p w14:paraId="23F5FB2C" w14:textId="77777777" w:rsidR="00B94AB1" w:rsidRDefault="00B94AB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E6F96A" w14:textId="77777777" w:rsidR="00B94AB1" w:rsidRDefault="00B94AB1" w:rsidP="003C7C97">
      <w:pPr>
        <w:spacing w:after="0" w:line="240" w:lineRule="auto"/>
      </w:pPr>
      <w:r>
        <w:separator/>
      </w:r>
    </w:p>
  </w:footnote>
  <w:footnote w:type="continuationSeparator" w:id="0">
    <w:p w14:paraId="5822D1B7" w14:textId="77777777" w:rsidR="00B94AB1" w:rsidRDefault="00B94AB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285892932"/>
      <w:docPartObj>
        <w:docPartGallery w:val="Page Numbers (Top of Page)"/>
        <w:docPartUnique/>
      </w:docPartObj>
    </w:sdtPr>
    <w:sdtContent>
      <w:p w14:paraId="5BB2DE41" w14:textId="00632B28" w:rsidR="00D676C3" w:rsidRDefault="00D676C3">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68C82FB7" w14:textId="77777777" w:rsidR="00D676C3" w:rsidRDefault="00D676C3" w:rsidP="00D676C3">
    <w:pPr>
      <w:pStyle w:val="Encabezado"/>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579713788"/>
      <w:docPartObj>
        <w:docPartGallery w:val="Page Numbers (Top of Page)"/>
        <w:docPartUnique/>
      </w:docPartObj>
    </w:sdtPr>
    <w:sdtContent>
      <w:p w14:paraId="7218427B" w14:textId="0A8B1AEA" w:rsidR="00D676C3" w:rsidRDefault="00D676C3">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3</w:t>
        </w:r>
        <w:r>
          <w:rPr>
            <w:rStyle w:val="Nmerodepgina"/>
          </w:rPr>
          <w:fldChar w:fldCharType="end"/>
        </w:r>
      </w:p>
    </w:sdtContent>
  </w:sdt>
  <w:p w14:paraId="1631D71E" w14:textId="77777777" w:rsidR="00D676C3" w:rsidRDefault="00D676C3" w:rsidP="00D676C3">
    <w:pPr>
      <w:pStyle w:val="Encabezado"/>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6A6FCF4"/>
    <w:lvl w:ilvl="0" w:tplc="B96C0FFE">
      <w:start w:val="1"/>
      <w:numFmt w:val="bullet"/>
      <w:lvlText w:val=""/>
      <w:lvlJc w:val="left"/>
      <w:pPr>
        <w:ind w:left="720" w:hanging="360"/>
      </w:pPr>
      <w:rPr>
        <w:rFonts w:ascii="Symbol" w:hAnsi="Symbol" w:hint="default"/>
      </w:rPr>
    </w:lvl>
    <w:lvl w:ilvl="1" w:tplc="D3169F9C">
      <w:start w:val="1"/>
      <w:numFmt w:val="bullet"/>
      <w:lvlText w:val="o"/>
      <w:lvlJc w:val="left"/>
      <w:pPr>
        <w:ind w:left="1440" w:hanging="360"/>
      </w:pPr>
      <w:rPr>
        <w:rFonts w:ascii="Courier New" w:hAnsi="Courier New" w:hint="default"/>
      </w:rPr>
    </w:lvl>
    <w:lvl w:ilvl="2" w:tplc="BF1E9D06">
      <w:start w:val="1"/>
      <w:numFmt w:val="bullet"/>
      <w:lvlText w:val=""/>
      <w:lvlJc w:val="left"/>
      <w:pPr>
        <w:ind w:left="2160" w:hanging="360"/>
      </w:pPr>
      <w:rPr>
        <w:rFonts w:ascii="Wingdings" w:hAnsi="Wingdings" w:hint="default"/>
      </w:rPr>
    </w:lvl>
    <w:lvl w:ilvl="3" w:tplc="8F76342E">
      <w:start w:val="1"/>
      <w:numFmt w:val="bullet"/>
      <w:lvlText w:val=""/>
      <w:lvlJc w:val="left"/>
      <w:pPr>
        <w:ind w:left="2880" w:hanging="360"/>
      </w:pPr>
      <w:rPr>
        <w:rFonts w:ascii="Symbol" w:hAnsi="Symbol" w:hint="default"/>
      </w:rPr>
    </w:lvl>
    <w:lvl w:ilvl="4" w:tplc="3188A1D0">
      <w:start w:val="1"/>
      <w:numFmt w:val="bullet"/>
      <w:lvlText w:val="o"/>
      <w:lvlJc w:val="left"/>
      <w:pPr>
        <w:ind w:left="3600" w:hanging="360"/>
      </w:pPr>
      <w:rPr>
        <w:rFonts w:ascii="Courier New" w:hAnsi="Courier New" w:hint="default"/>
      </w:rPr>
    </w:lvl>
    <w:lvl w:ilvl="5" w:tplc="2752FEBE">
      <w:start w:val="1"/>
      <w:numFmt w:val="bullet"/>
      <w:lvlText w:val=""/>
      <w:lvlJc w:val="left"/>
      <w:pPr>
        <w:ind w:left="4320" w:hanging="360"/>
      </w:pPr>
      <w:rPr>
        <w:rFonts w:ascii="Wingdings" w:hAnsi="Wingdings" w:hint="default"/>
      </w:rPr>
    </w:lvl>
    <w:lvl w:ilvl="6" w:tplc="6F7E916A">
      <w:start w:val="1"/>
      <w:numFmt w:val="bullet"/>
      <w:lvlText w:val=""/>
      <w:lvlJc w:val="left"/>
      <w:pPr>
        <w:ind w:left="5040" w:hanging="360"/>
      </w:pPr>
      <w:rPr>
        <w:rFonts w:ascii="Symbol" w:hAnsi="Symbol" w:hint="default"/>
      </w:rPr>
    </w:lvl>
    <w:lvl w:ilvl="7" w:tplc="074C3BBE">
      <w:start w:val="1"/>
      <w:numFmt w:val="bullet"/>
      <w:lvlText w:val="o"/>
      <w:lvlJc w:val="left"/>
      <w:pPr>
        <w:ind w:left="5760" w:hanging="360"/>
      </w:pPr>
      <w:rPr>
        <w:rFonts w:ascii="Courier New" w:hAnsi="Courier New" w:hint="default"/>
      </w:rPr>
    </w:lvl>
    <w:lvl w:ilvl="8" w:tplc="6EC27D1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13060F0"/>
    <w:lvl w:ilvl="0" w:tplc="4E2EB17C">
      <w:start w:val="1"/>
      <w:numFmt w:val="bullet"/>
      <w:lvlText w:val=""/>
      <w:lvlJc w:val="left"/>
      <w:pPr>
        <w:ind w:left="720" w:hanging="360"/>
      </w:pPr>
      <w:rPr>
        <w:rFonts w:ascii="Symbol" w:hAnsi="Symbol" w:hint="default"/>
      </w:rPr>
    </w:lvl>
    <w:lvl w:ilvl="1" w:tplc="68003024">
      <w:start w:val="1"/>
      <w:numFmt w:val="bullet"/>
      <w:lvlText w:val="o"/>
      <w:lvlJc w:val="left"/>
      <w:pPr>
        <w:ind w:left="1440" w:hanging="360"/>
      </w:pPr>
      <w:rPr>
        <w:rFonts w:ascii="Courier New" w:hAnsi="Courier New" w:hint="default"/>
      </w:rPr>
    </w:lvl>
    <w:lvl w:ilvl="2" w:tplc="4B8C9960">
      <w:start w:val="1"/>
      <w:numFmt w:val="bullet"/>
      <w:lvlText w:val=""/>
      <w:lvlJc w:val="left"/>
      <w:pPr>
        <w:ind w:left="2160" w:hanging="360"/>
      </w:pPr>
      <w:rPr>
        <w:rFonts w:ascii="Wingdings" w:hAnsi="Wingdings" w:hint="default"/>
      </w:rPr>
    </w:lvl>
    <w:lvl w:ilvl="3" w:tplc="641E5726">
      <w:start w:val="1"/>
      <w:numFmt w:val="bullet"/>
      <w:lvlText w:val=""/>
      <w:lvlJc w:val="left"/>
      <w:pPr>
        <w:ind w:left="2880" w:hanging="360"/>
      </w:pPr>
      <w:rPr>
        <w:rFonts w:ascii="Symbol" w:hAnsi="Symbol" w:hint="default"/>
      </w:rPr>
    </w:lvl>
    <w:lvl w:ilvl="4" w:tplc="CC56B820">
      <w:start w:val="1"/>
      <w:numFmt w:val="bullet"/>
      <w:lvlText w:val="o"/>
      <w:lvlJc w:val="left"/>
      <w:pPr>
        <w:ind w:left="3600" w:hanging="360"/>
      </w:pPr>
      <w:rPr>
        <w:rFonts w:ascii="Courier New" w:hAnsi="Courier New" w:hint="default"/>
      </w:rPr>
    </w:lvl>
    <w:lvl w:ilvl="5" w:tplc="29945E58">
      <w:start w:val="1"/>
      <w:numFmt w:val="bullet"/>
      <w:lvlText w:val=""/>
      <w:lvlJc w:val="left"/>
      <w:pPr>
        <w:ind w:left="4320" w:hanging="360"/>
      </w:pPr>
      <w:rPr>
        <w:rFonts w:ascii="Wingdings" w:hAnsi="Wingdings" w:hint="default"/>
      </w:rPr>
    </w:lvl>
    <w:lvl w:ilvl="6" w:tplc="B1023AE6">
      <w:start w:val="1"/>
      <w:numFmt w:val="bullet"/>
      <w:lvlText w:val=""/>
      <w:lvlJc w:val="left"/>
      <w:pPr>
        <w:ind w:left="5040" w:hanging="360"/>
      </w:pPr>
      <w:rPr>
        <w:rFonts w:ascii="Symbol" w:hAnsi="Symbol" w:hint="default"/>
      </w:rPr>
    </w:lvl>
    <w:lvl w:ilvl="7" w:tplc="1B96C4F0">
      <w:start w:val="1"/>
      <w:numFmt w:val="bullet"/>
      <w:lvlText w:val="o"/>
      <w:lvlJc w:val="left"/>
      <w:pPr>
        <w:ind w:left="5760" w:hanging="360"/>
      </w:pPr>
      <w:rPr>
        <w:rFonts w:ascii="Courier New" w:hAnsi="Courier New" w:hint="default"/>
      </w:rPr>
    </w:lvl>
    <w:lvl w:ilvl="8" w:tplc="D596597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7F4ADAA"/>
    <w:lvl w:ilvl="0" w:tplc="EDB03AB0">
      <w:start w:val="1"/>
      <w:numFmt w:val="bullet"/>
      <w:lvlText w:val=""/>
      <w:lvlJc w:val="left"/>
      <w:pPr>
        <w:ind w:left="720" w:hanging="360"/>
      </w:pPr>
      <w:rPr>
        <w:rFonts w:ascii="Symbol" w:hAnsi="Symbol" w:hint="default"/>
      </w:rPr>
    </w:lvl>
    <w:lvl w:ilvl="1" w:tplc="BD32B15C">
      <w:start w:val="1"/>
      <w:numFmt w:val="bullet"/>
      <w:lvlText w:val="o"/>
      <w:lvlJc w:val="left"/>
      <w:pPr>
        <w:ind w:left="1440" w:hanging="360"/>
      </w:pPr>
      <w:rPr>
        <w:rFonts w:ascii="Courier New" w:hAnsi="Courier New" w:hint="default"/>
      </w:rPr>
    </w:lvl>
    <w:lvl w:ilvl="2" w:tplc="84321182">
      <w:start w:val="1"/>
      <w:numFmt w:val="bullet"/>
      <w:lvlText w:val=""/>
      <w:lvlJc w:val="left"/>
      <w:pPr>
        <w:ind w:left="2160" w:hanging="360"/>
      </w:pPr>
      <w:rPr>
        <w:rFonts w:ascii="Wingdings" w:hAnsi="Wingdings" w:hint="default"/>
      </w:rPr>
    </w:lvl>
    <w:lvl w:ilvl="3" w:tplc="08BC55FA">
      <w:start w:val="1"/>
      <w:numFmt w:val="bullet"/>
      <w:lvlText w:val=""/>
      <w:lvlJc w:val="left"/>
      <w:pPr>
        <w:ind w:left="2880" w:hanging="360"/>
      </w:pPr>
      <w:rPr>
        <w:rFonts w:ascii="Symbol" w:hAnsi="Symbol" w:hint="default"/>
      </w:rPr>
    </w:lvl>
    <w:lvl w:ilvl="4" w:tplc="E61ECF4A">
      <w:start w:val="1"/>
      <w:numFmt w:val="bullet"/>
      <w:lvlText w:val="o"/>
      <w:lvlJc w:val="left"/>
      <w:pPr>
        <w:ind w:left="3600" w:hanging="360"/>
      </w:pPr>
      <w:rPr>
        <w:rFonts w:ascii="Courier New" w:hAnsi="Courier New" w:hint="default"/>
      </w:rPr>
    </w:lvl>
    <w:lvl w:ilvl="5" w:tplc="C88AE50C">
      <w:start w:val="1"/>
      <w:numFmt w:val="bullet"/>
      <w:lvlText w:val=""/>
      <w:lvlJc w:val="left"/>
      <w:pPr>
        <w:ind w:left="4320" w:hanging="360"/>
      </w:pPr>
      <w:rPr>
        <w:rFonts w:ascii="Wingdings" w:hAnsi="Wingdings" w:hint="default"/>
      </w:rPr>
    </w:lvl>
    <w:lvl w:ilvl="6" w:tplc="96EA0910">
      <w:start w:val="1"/>
      <w:numFmt w:val="bullet"/>
      <w:lvlText w:val=""/>
      <w:lvlJc w:val="left"/>
      <w:pPr>
        <w:ind w:left="5040" w:hanging="360"/>
      </w:pPr>
      <w:rPr>
        <w:rFonts w:ascii="Symbol" w:hAnsi="Symbol" w:hint="default"/>
      </w:rPr>
    </w:lvl>
    <w:lvl w:ilvl="7" w:tplc="270A0D14">
      <w:start w:val="1"/>
      <w:numFmt w:val="bullet"/>
      <w:lvlText w:val="o"/>
      <w:lvlJc w:val="left"/>
      <w:pPr>
        <w:ind w:left="5760" w:hanging="360"/>
      </w:pPr>
      <w:rPr>
        <w:rFonts w:ascii="Courier New" w:hAnsi="Courier New" w:hint="default"/>
      </w:rPr>
    </w:lvl>
    <w:lvl w:ilvl="8" w:tplc="37BA6DB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CF4DB10"/>
    <w:lvl w:ilvl="0" w:tplc="B2E81E38">
      <w:start w:val="1"/>
      <w:numFmt w:val="bullet"/>
      <w:lvlText w:val=""/>
      <w:lvlJc w:val="left"/>
      <w:pPr>
        <w:ind w:left="720" w:hanging="360"/>
      </w:pPr>
      <w:rPr>
        <w:rFonts w:ascii="Symbol" w:hAnsi="Symbol" w:hint="default"/>
      </w:rPr>
    </w:lvl>
    <w:lvl w:ilvl="1" w:tplc="9B080DC2">
      <w:start w:val="1"/>
      <w:numFmt w:val="bullet"/>
      <w:lvlText w:val="o"/>
      <w:lvlJc w:val="left"/>
      <w:pPr>
        <w:ind w:left="1440" w:hanging="360"/>
      </w:pPr>
      <w:rPr>
        <w:rFonts w:ascii="Courier New" w:hAnsi="Courier New" w:hint="default"/>
      </w:rPr>
    </w:lvl>
    <w:lvl w:ilvl="2" w:tplc="3ADEB6E6">
      <w:start w:val="1"/>
      <w:numFmt w:val="bullet"/>
      <w:lvlText w:val=""/>
      <w:lvlJc w:val="left"/>
      <w:pPr>
        <w:ind w:left="2160" w:hanging="360"/>
      </w:pPr>
      <w:rPr>
        <w:rFonts w:ascii="Wingdings" w:hAnsi="Wingdings" w:hint="default"/>
      </w:rPr>
    </w:lvl>
    <w:lvl w:ilvl="3" w:tplc="309C5AF0">
      <w:start w:val="1"/>
      <w:numFmt w:val="bullet"/>
      <w:lvlText w:val=""/>
      <w:lvlJc w:val="left"/>
      <w:pPr>
        <w:ind w:left="2880" w:hanging="360"/>
      </w:pPr>
      <w:rPr>
        <w:rFonts w:ascii="Symbol" w:hAnsi="Symbol" w:hint="default"/>
      </w:rPr>
    </w:lvl>
    <w:lvl w:ilvl="4" w:tplc="082E3FD6">
      <w:start w:val="1"/>
      <w:numFmt w:val="bullet"/>
      <w:lvlText w:val="o"/>
      <w:lvlJc w:val="left"/>
      <w:pPr>
        <w:ind w:left="3600" w:hanging="360"/>
      </w:pPr>
      <w:rPr>
        <w:rFonts w:ascii="Courier New" w:hAnsi="Courier New" w:hint="default"/>
      </w:rPr>
    </w:lvl>
    <w:lvl w:ilvl="5" w:tplc="3E743EA4">
      <w:start w:val="1"/>
      <w:numFmt w:val="bullet"/>
      <w:lvlText w:val=""/>
      <w:lvlJc w:val="left"/>
      <w:pPr>
        <w:ind w:left="4320" w:hanging="360"/>
      </w:pPr>
      <w:rPr>
        <w:rFonts w:ascii="Wingdings" w:hAnsi="Wingdings" w:hint="default"/>
      </w:rPr>
    </w:lvl>
    <w:lvl w:ilvl="6" w:tplc="63AE9D28">
      <w:start w:val="1"/>
      <w:numFmt w:val="bullet"/>
      <w:lvlText w:val=""/>
      <w:lvlJc w:val="left"/>
      <w:pPr>
        <w:ind w:left="5040" w:hanging="360"/>
      </w:pPr>
      <w:rPr>
        <w:rFonts w:ascii="Symbol" w:hAnsi="Symbol" w:hint="default"/>
      </w:rPr>
    </w:lvl>
    <w:lvl w:ilvl="7" w:tplc="A54A8EBC">
      <w:start w:val="1"/>
      <w:numFmt w:val="bullet"/>
      <w:lvlText w:val="o"/>
      <w:lvlJc w:val="left"/>
      <w:pPr>
        <w:ind w:left="5760" w:hanging="360"/>
      </w:pPr>
      <w:rPr>
        <w:rFonts w:ascii="Courier New" w:hAnsi="Courier New" w:hint="default"/>
      </w:rPr>
    </w:lvl>
    <w:lvl w:ilvl="8" w:tplc="64FC768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D8C24A8"/>
    <w:lvl w:ilvl="0" w:tplc="B2F26924">
      <w:start w:val="1"/>
      <w:numFmt w:val="bullet"/>
      <w:lvlText w:val=""/>
      <w:lvlJc w:val="left"/>
      <w:pPr>
        <w:ind w:left="720" w:hanging="360"/>
      </w:pPr>
      <w:rPr>
        <w:rFonts w:ascii="Symbol" w:hAnsi="Symbol" w:hint="default"/>
      </w:rPr>
    </w:lvl>
    <w:lvl w:ilvl="1" w:tplc="007259C0">
      <w:start w:val="1"/>
      <w:numFmt w:val="bullet"/>
      <w:lvlText w:val="o"/>
      <w:lvlJc w:val="left"/>
      <w:pPr>
        <w:ind w:left="1440" w:hanging="360"/>
      </w:pPr>
      <w:rPr>
        <w:rFonts w:ascii="Courier New" w:hAnsi="Courier New" w:hint="default"/>
      </w:rPr>
    </w:lvl>
    <w:lvl w:ilvl="2" w:tplc="9DF4420A">
      <w:start w:val="1"/>
      <w:numFmt w:val="bullet"/>
      <w:lvlText w:val=""/>
      <w:lvlJc w:val="left"/>
      <w:pPr>
        <w:ind w:left="2160" w:hanging="360"/>
      </w:pPr>
      <w:rPr>
        <w:rFonts w:ascii="Wingdings" w:hAnsi="Wingdings" w:hint="default"/>
      </w:rPr>
    </w:lvl>
    <w:lvl w:ilvl="3" w:tplc="E946AF5E">
      <w:start w:val="1"/>
      <w:numFmt w:val="bullet"/>
      <w:lvlText w:val=""/>
      <w:lvlJc w:val="left"/>
      <w:pPr>
        <w:ind w:left="2880" w:hanging="360"/>
      </w:pPr>
      <w:rPr>
        <w:rFonts w:ascii="Symbol" w:hAnsi="Symbol" w:hint="default"/>
      </w:rPr>
    </w:lvl>
    <w:lvl w:ilvl="4" w:tplc="286E5908">
      <w:start w:val="1"/>
      <w:numFmt w:val="bullet"/>
      <w:lvlText w:val="o"/>
      <w:lvlJc w:val="left"/>
      <w:pPr>
        <w:ind w:left="3600" w:hanging="360"/>
      </w:pPr>
      <w:rPr>
        <w:rFonts w:ascii="Courier New" w:hAnsi="Courier New" w:hint="default"/>
      </w:rPr>
    </w:lvl>
    <w:lvl w:ilvl="5" w:tplc="E5BE5316">
      <w:start w:val="1"/>
      <w:numFmt w:val="bullet"/>
      <w:lvlText w:val=""/>
      <w:lvlJc w:val="left"/>
      <w:pPr>
        <w:ind w:left="4320" w:hanging="360"/>
      </w:pPr>
      <w:rPr>
        <w:rFonts w:ascii="Wingdings" w:hAnsi="Wingdings" w:hint="default"/>
      </w:rPr>
    </w:lvl>
    <w:lvl w:ilvl="6" w:tplc="C50E46D0">
      <w:start w:val="1"/>
      <w:numFmt w:val="bullet"/>
      <w:lvlText w:val=""/>
      <w:lvlJc w:val="left"/>
      <w:pPr>
        <w:ind w:left="5040" w:hanging="360"/>
      </w:pPr>
      <w:rPr>
        <w:rFonts w:ascii="Symbol" w:hAnsi="Symbol" w:hint="default"/>
      </w:rPr>
    </w:lvl>
    <w:lvl w:ilvl="7" w:tplc="F37C729E">
      <w:start w:val="1"/>
      <w:numFmt w:val="bullet"/>
      <w:lvlText w:val="o"/>
      <w:lvlJc w:val="left"/>
      <w:pPr>
        <w:ind w:left="5760" w:hanging="360"/>
      </w:pPr>
      <w:rPr>
        <w:rFonts w:ascii="Courier New" w:hAnsi="Courier New" w:hint="default"/>
      </w:rPr>
    </w:lvl>
    <w:lvl w:ilvl="8" w:tplc="9A88E2D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9F605C"/>
    <w:multiLevelType w:val="multilevel"/>
    <w:tmpl w:val="D0B0A33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711A6482"/>
    <w:lvl w:ilvl="0" w:tplc="3A367F1A">
      <w:start w:val="1"/>
      <w:numFmt w:val="bullet"/>
      <w:lvlText w:val=""/>
      <w:lvlJc w:val="left"/>
      <w:pPr>
        <w:ind w:left="720" w:hanging="360"/>
      </w:pPr>
      <w:rPr>
        <w:rFonts w:ascii="Symbol" w:hAnsi="Symbol" w:hint="default"/>
      </w:rPr>
    </w:lvl>
    <w:lvl w:ilvl="1" w:tplc="9FF03168">
      <w:start w:val="1"/>
      <w:numFmt w:val="bullet"/>
      <w:lvlText w:val="o"/>
      <w:lvlJc w:val="left"/>
      <w:pPr>
        <w:ind w:left="1440" w:hanging="360"/>
      </w:pPr>
      <w:rPr>
        <w:rFonts w:ascii="Courier New" w:hAnsi="Courier New" w:hint="default"/>
      </w:rPr>
    </w:lvl>
    <w:lvl w:ilvl="2" w:tplc="AD3C7EBE">
      <w:start w:val="1"/>
      <w:numFmt w:val="bullet"/>
      <w:lvlText w:val=""/>
      <w:lvlJc w:val="left"/>
      <w:pPr>
        <w:ind w:left="2160" w:hanging="360"/>
      </w:pPr>
      <w:rPr>
        <w:rFonts w:ascii="Wingdings" w:hAnsi="Wingdings" w:hint="default"/>
      </w:rPr>
    </w:lvl>
    <w:lvl w:ilvl="3" w:tplc="BEB235CA">
      <w:start w:val="1"/>
      <w:numFmt w:val="bullet"/>
      <w:lvlText w:val=""/>
      <w:lvlJc w:val="left"/>
      <w:pPr>
        <w:ind w:left="2880" w:hanging="360"/>
      </w:pPr>
      <w:rPr>
        <w:rFonts w:ascii="Symbol" w:hAnsi="Symbol" w:hint="default"/>
      </w:rPr>
    </w:lvl>
    <w:lvl w:ilvl="4" w:tplc="0D98C5B0">
      <w:start w:val="1"/>
      <w:numFmt w:val="bullet"/>
      <w:lvlText w:val="o"/>
      <w:lvlJc w:val="left"/>
      <w:pPr>
        <w:ind w:left="3600" w:hanging="360"/>
      </w:pPr>
      <w:rPr>
        <w:rFonts w:ascii="Courier New" w:hAnsi="Courier New" w:hint="default"/>
      </w:rPr>
    </w:lvl>
    <w:lvl w:ilvl="5" w:tplc="A2729CB8">
      <w:start w:val="1"/>
      <w:numFmt w:val="bullet"/>
      <w:lvlText w:val=""/>
      <w:lvlJc w:val="left"/>
      <w:pPr>
        <w:ind w:left="4320" w:hanging="360"/>
      </w:pPr>
      <w:rPr>
        <w:rFonts w:ascii="Wingdings" w:hAnsi="Wingdings" w:hint="default"/>
      </w:rPr>
    </w:lvl>
    <w:lvl w:ilvl="6" w:tplc="E6CE07D0">
      <w:start w:val="1"/>
      <w:numFmt w:val="bullet"/>
      <w:lvlText w:val=""/>
      <w:lvlJc w:val="left"/>
      <w:pPr>
        <w:ind w:left="5040" w:hanging="360"/>
      </w:pPr>
      <w:rPr>
        <w:rFonts w:ascii="Symbol" w:hAnsi="Symbol" w:hint="default"/>
      </w:rPr>
    </w:lvl>
    <w:lvl w:ilvl="7" w:tplc="2B06DAA2">
      <w:start w:val="1"/>
      <w:numFmt w:val="bullet"/>
      <w:lvlText w:val="o"/>
      <w:lvlJc w:val="left"/>
      <w:pPr>
        <w:ind w:left="5760" w:hanging="360"/>
      </w:pPr>
      <w:rPr>
        <w:rFonts w:ascii="Courier New" w:hAnsi="Courier New" w:hint="default"/>
      </w:rPr>
    </w:lvl>
    <w:lvl w:ilvl="8" w:tplc="36327AA4">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3063202">
    <w:abstractNumId w:val="11"/>
  </w:num>
  <w:num w:numId="2" w16cid:durableId="1619408556">
    <w:abstractNumId w:val="12"/>
  </w:num>
  <w:num w:numId="3" w16cid:durableId="1497185951">
    <w:abstractNumId w:val="1"/>
  </w:num>
  <w:num w:numId="4" w16cid:durableId="900404733">
    <w:abstractNumId w:val="3"/>
  </w:num>
  <w:num w:numId="5" w16cid:durableId="1597060873">
    <w:abstractNumId w:val="15"/>
  </w:num>
  <w:num w:numId="6" w16cid:durableId="1730962022">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8529218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857"/>
    <w:rsid w:val="0001715D"/>
    <w:rsid w:val="00022C42"/>
    <w:rsid w:val="00027B15"/>
    <w:rsid w:val="00030A05"/>
    <w:rsid w:val="00056682"/>
    <w:rsid w:val="00070818"/>
    <w:rsid w:val="0008238F"/>
    <w:rsid w:val="00082EC6"/>
    <w:rsid w:val="00085388"/>
    <w:rsid w:val="000D41DC"/>
    <w:rsid w:val="00113F39"/>
    <w:rsid w:val="00125D37"/>
    <w:rsid w:val="00127C1A"/>
    <w:rsid w:val="00133A0F"/>
    <w:rsid w:val="00150D81"/>
    <w:rsid w:val="00166CEB"/>
    <w:rsid w:val="00183CB9"/>
    <w:rsid w:val="00184A9A"/>
    <w:rsid w:val="001947DF"/>
    <w:rsid w:val="001B22BB"/>
    <w:rsid w:val="001B307D"/>
    <w:rsid w:val="001B619C"/>
    <w:rsid w:val="001D1D3C"/>
    <w:rsid w:val="002205D4"/>
    <w:rsid w:val="00222C3A"/>
    <w:rsid w:val="00226D31"/>
    <w:rsid w:val="00236401"/>
    <w:rsid w:val="002370CE"/>
    <w:rsid w:val="00242974"/>
    <w:rsid w:val="002941B8"/>
    <w:rsid w:val="002976D4"/>
    <w:rsid w:val="002A5577"/>
    <w:rsid w:val="002B4AA4"/>
    <w:rsid w:val="002E71BA"/>
    <w:rsid w:val="002F33AC"/>
    <w:rsid w:val="002F5066"/>
    <w:rsid w:val="003003FD"/>
    <w:rsid w:val="00303DDC"/>
    <w:rsid w:val="00310245"/>
    <w:rsid w:val="00312709"/>
    <w:rsid w:val="00316C95"/>
    <w:rsid w:val="003458DB"/>
    <w:rsid w:val="003523D3"/>
    <w:rsid w:val="00364C35"/>
    <w:rsid w:val="00384E50"/>
    <w:rsid w:val="00396F60"/>
    <w:rsid w:val="003A51D6"/>
    <w:rsid w:val="003A5659"/>
    <w:rsid w:val="003B125E"/>
    <w:rsid w:val="003B2A5E"/>
    <w:rsid w:val="003C7C97"/>
    <w:rsid w:val="00406B8D"/>
    <w:rsid w:val="00410068"/>
    <w:rsid w:val="0041618E"/>
    <w:rsid w:val="00421EE4"/>
    <w:rsid w:val="0042295C"/>
    <w:rsid w:val="00426EEC"/>
    <w:rsid w:val="00430A0F"/>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3364"/>
    <w:rsid w:val="005E44B5"/>
    <w:rsid w:val="00612DEA"/>
    <w:rsid w:val="00614572"/>
    <w:rsid w:val="006232DF"/>
    <w:rsid w:val="00631F2E"/>
    <w:rsid w:val="006457C0"/>
    <w:rsid w:val="00652BB7"/>
    <w:rsid w:val="00661758"/>
    <w:rsid w:val="0067612C"/>
    <w:rsid w:val="00676FEB"/>
    <w:rsid w:val="006872DC"/>
    <w:rsid w:val="006912C4"/>
    <w:rsid w:val="006A5CFC"/>
    <w:rsid w:val="006C5138"/>
    <w:rsid w:val="006C689B"/>
    <w:rsid w:val="006E005C"/>
    <w:rsid w:val="006E1AE7"/>
    <w:rsid w:val="006E6EE5"/>
    <w:rsid w:val="006F0029"/>
    <w:rsid w:val="00700F54"/>
    <w:rsid w:val="007138EB"/>
    <w:rsid w:val="007138EF"/>
    <w:rsid w:val="007234BD"/>
    <w:rsid w:val="00755D6C"/>
    <w:rsid w:val="007632A9"/>
    <w:rsid w:val="00774092"/>
    <w:rsid w:val="00782830"/>
    <w:rsid w:val="0078664A"/>
    <w:rsid w:val="007A4F72"/>
    <w:rsid w:val="007B0F6D"/>
    <w:rsid w:val="007C62C3"/>
    <w:rsid w:val="007D25AA"/>
    <w:rsid w:val="007F0873"/>
    <w:rsid w:val="00805726"/>
    <w:rsid w:val="00815117"/>
    <w:rsid w:val="00824CB1"/>
    <w:rsid w:val="008520F8"/>
    <w:rsid w:val="00855F34"/>
    <w:rsid w:val="008826B6"/>
    <w:rsid w:val="008842F2"/>
    <w:rsid w:val="008B0B22"/>
    <w:rsid w:val="008C58B0"/>
    <w:rsid w:val="008C591B"/>
    <w:rsid w:val="008C6182"/>
    <w:rsid w:val="0090779E"/>
    <w:rsid w:val="00926458"/>
    <w:rsid w:val="00933720"/>
    <w:rsid w:val="0096325C"/>
    <w:rsid w:val="009C708C"/>
    <w:rsid w:val="009C7E52"/>
    <w:rsid w:val="009E4934"/>
    <w:rsid w:val="009F40A7"/>
    <w:rsid w:val="009F5CE6"/>
    <w:rsid w:val="00A035CD"/>
    <w:rsid w:val="00A358FA"/>
    <w:rsid w:val="00A50E80"/>
    <w:rsid w:val="00A513B0"/>
    <w:rsid w:val="00A63F7F"/>
    <w:rsid w:val="00A667CE"/>
    <w:rsid w:val="00A75042"/>
    <w:rsid w:val="00A774BC"/>
    <w:rsid w:val="00A82678"/>
    <w:rsid w:val="00A946CB"/>
    <w:rsid w:val="00AA77C8"/>
    <w:rsid w:val="00AC7BE2"/>
    <w:rsid w:val="00AD3894"/>
    <w:rsid w:val="00AE35BF"/>
    <w:rsid w:val="00AF4EE0"/>
    <w:rsid w:val="00B1067E"/>
    <w:rsid w:val="00B8135F"/>
    <w:rsid w:val="00B81790"/>
    <w:rsid w:val="00B81BBC"/>
    <w:rsid w:val="00B94AB1"/>
    <w:rsid w:val="00BD03D5"/>
    <w:rsid w:val="00BE1889"/>
    <w:rsid w:val="00C3215E"/>
    <w:rsid w:val="00C45272"/>
    <w:rsid w:val="00C458D8"/>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87744"/>
    <w:rsid w:val="00D95CAF"/>
    <w:rsid w:val="00DB60B6"/>
    <w:rsid w:val="00DB74C5"/>
    <w:rsid w:val="00DC1CC6"/>
    <w:rsid w:val="00DD5135"/>
    <w:rsid w:val="00E067A8"/>
    <w:rsid w:val="00E13924"/>
    <w:rsid w:val="00E15FD5"/>
    <w:rsid w:val="00E1725A"/>
    <w:rsid w:val="00E33758"/>
    <w:rsid w:val="00E5234B"/>
    <w:rsid w:val="00E53E5E"/>
    <w:rsid w:val="00E60B5C"/>
    <w:rsid w:val="00E64325"/>
    <w:rsid w:val="00E673C5"/>
    <w:rsid w:val="00E67967"/>
    <w:rsid w:val="00E82723"/>
    <w:rsid w:val="00E8280D"/>
    <w:rsid w:val="00EA21E8"/>
    <w:rsid w:val="00EA29A5"/>
    <w:rsid w:val="00EC107C"/>
    <w:rsid w:val="00EC7EBE"/>
    <w:rsid w:val="00EC7FD2"/>
    <w:rsid w:val="00ED5964"/>
    <w:rsid w:val="00EE7559"/>
    <w:rsid w:val="00F03980"/>
    <w:rsid w:val="00F1720B"/>
    <w:rsid w:val="00F26D53"/>
    <w:rsid w:val="00F36ADC"/>
    <w:rsid w:val="00F605C6"/>
    <w:rsid w:val="00F6785B"/>
    <w:rsid w:val="00F76DAA"/>
    <w:rsid w:val="00F9012D"/>
    <w:rsid w:val="00F915D6"/>
    <w:rsid w:val="00F97BE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73672D53-322C-4E76-8F2A-9EF38E33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Ttulo1">
    <w:name w:val="heading 1"/>
    <w:basedOn w:val="Normal"/>
    <w:next w:val="Normal"/>
    <w:link w:val="Ttulo1C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Ttulo2">
    <w:name w:val="heading 2"/>
    <w:basedOn w:val="Normal"/>
    <w:next w:val="Normal"/>
    <w:link w:val="Ttulo2C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Ttulo3">
    <w:name w:val="heading 3"/>
    <w:basedOn w:val="Normal"/>
    <w:next w:val="Normal"/>
    <w:link w:val="Ttulo3C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ED5964"/>
    <w:pPr>
      <w:ind w:left="720"/>
      <w:contextualSpacing/>
    </w:pPr>
  </w:style>
  <w:style w:type="character" w:customStyle="1" w:styleId="Ttulo1Car">
    <w:name w:val="Título 1 Car"/>
    <w:basedOn w:val="Fuentedeprrafopredeter"/>
    <w:link w:val="Ttulo1"/>
    <w:uiPriority w:val="9"/>
    <w:rsid w:val="00500295"/>
    <w:rPr>
      <w:rFonts w:ascii="Segoe UI" w:eastAsiaTheme="majorEastAsia" w:hAnsi="Segoe UI" w:cstheme="majorBidi"/>
      <w:b/>
      <w:color w:val="2F5496" w:themeColor="accent1" w:themeShade="BF"/>
      <w:sz w:val="32"/>
      <w:szCs w:val="32"/>
    </w:rPr>
  </w:style>
  <w:style w:type="paragraph" w:styleId="TtuloTDC">
    <w:name w:val="TOC Heading"/>
    <w:basedOn w:val="Ttulo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DC1">
    <w:name w:val="toc 1"/>
    <w:basedOn w:val="Normal"/>
    <w:next w:val="Normal"/>
    <w:autoRedefine/>
    <w:uiPriority w:val="39"/>
    <w:unhideWhenUsed/>
    <w:rsid w:val="00184A9A"/>
    <w:pPr>
      <w:spacing w:before="120" w:after="0"/>
    </w:pPr>
    <w:rPr>
      <w:rFonts w:cstheme="minorHAnsi"/>
      <w:b/>
      <w:bCs/>
      <w:i/>
      <w:iCs/>
      <w:sz w:val="24"/>
      <w:szCs w:val="24"/>
    </w:rPr>
  </w:style>
  <w:style w:type="paragraph" w:styleId="TDC2">
    <w:name w:val="toc 2"/>
    <w:basedOn w:val="Normal"/>
    <w:next w:val="Normal"/>
    <w:autoRedefine/>
    <w:uiPriority w:val="39"/>
    <w:unhideWhenUsed/>
    <w:rsid w:val="00184A9A"/>
    <w:pPr>
      <w:spacing w:before="120" w:after="0"/>
      <w:ind w:left="220"/>
    </w:pPr>
    <w:rPr>
      <w:rFonts w:cstheme="minorHAnsi"/>
      <w:b/>
      <w:bCs/>
    </w:rPr>
  </w:style>
  <w:style w:type="paragraph" w:styleId="TDC3">
    <w:name w:val="toc 3"/>
    <w:basedOn w:val="Normal"/>
    <w:next w:val="Normal"/>
    <w:autoRedefine/>
    <w:uiPriority w:val="39"/>
    <w:semiHidden/>
    <w:unhideWhenUsed/>
    <w:rsid w:val="00184A9A"/>
    <w:pPr>
      <w:spacing w:after="0"/>
      <w:ind w:left="440"/>
    </w:pPr>
    <w:rPr>
      <w:rFonts w:cstheme="minorHAnsi"/>
      <w:szCs w:val="20"/>
    </w:rPr>
  </w:style>
  <w:style w:type="paragraph" w:styleId="TDC4">
    <w:name w:val="toc 4"/>
    <w:basedOn w:val="Normal"/>
    <w:next w:val="Normal"/>
    <w:autoRedefine/>
    <w:uiPriority w:val="39"/>
    <w:semiHidden/>
    <w:unhideWhenUsed/>
    <w:rsid w:val="00184A9A"/>
    <w:pPr>
      <w:spacing w:after="0"/>
      <w:ind w:left="660"/>
    </w:pPr>
    <w:rPr>
      <w:rFonts w:cstheme="minorHAnsi"/>
      <w:szCs w:val="20"/>
    </w:rPr>
  </w:style>
  <w:style w:type="paragraph" w:styleId="TDC5">
    <w:name w:val="toc 5"/>
    <w:basedOn w:val="Normal"/>
    <w:next w:val="Normal"/>
    <w:autoRedefine/>
    <w:uiPriority w:val="39"/>
    <w:semiHidden/>
    <w:unhideWhenUsed/>
    <w:rsid w:val="00184A9A"/>
    <w:pPr>
      <w:spacing w:after="0"/>
      <w:ind w:left="880"/>
    </w:pPr>
    <w:rPr>
      <w:rFonts w:cstheme="minorHAnsi"/>
      <w:szCs w:val="20"/>
    </w:rPr>
  </w:style>
  <w:style w:type="paragraph" w:styleId="TDC6">
    <w:name w:val="toc 6"/>
    <w:basedOn w:val="Normal"/>
    <w:next w:val="Normal"/>
    <w:autoRedefine/>
    <w:uiPriority w:val="39"/>
    <w:semiHidden/>
    <w:unhideWhenUsed/>
    <w:rsid w:val="00184A9A"/>
    <w:pPr>
      <w:spacing w:after="0"/>
      <w:ind w:left="1100"/>
    </w:pPr>
    <w:rPr>
      <w:rFonts w:cstheme="minorHAnsi"/>
      <w:szCs w:val="20"/>
    </w:rPr>
  </w:style>
  <w:style w:type="paragraph" w:styleId="TDC7">
    <w:name w:val="toc 7"/>
    <w:basedOn w:val="Normal"/>
    <w:next w:val="Normal"/>
    <w:autoRedefine/>
    <w:uiPriority w:val="39"/>
    <w:semiHidden/>
    <w:unhideWhenUsed/>
    <w:rsid w:val="00184A9A"/>
    <w:pPr>
      <w:spacing w:after="0"/>
      <w:ind w:left="1320"/>
    </w:pPr>
    <w:rPr>
      <w:rFonts w:cstheme="minorHAnsi"/>
      <w:szCs w:val="20"/>
    </w:rPr>
  </w:style>
  <w:style w:type="paragraph" w:styleId="TDC8">
    <w:name w:val="toc 8"/>
    <w:basedOn w:val="Normal"/>
    <w:next w:val="Normal"/>
    <w:autoRedefine/>
    <w:uiPriority w:val="39"/>
    <w:semiHidden/>
    <w:unhideWhenUsed/>
    <w:rsid w:val="00184A9A"/>
    <w:pPr>
      <w:spacing w:after="0"/>
      <w:ind w:left="1540"/>
    </w:pPr>
    <w:rPr>
      <w:rFonts w:cstheme="minorHAnsi"/>
      <w:szCs w:val="20"/>
    </w:rPr>
  </w:style>
  <w:style w:type="paragraph" w:styleId="TDC9">
    <w:name w:val="toc 9"/>
    <w:basedOn w:val="Normal"/>
    <w:next w:val="Normal"/>
    <w:autoRedefine/>
    <w:uiPriority w:val="39"/>
    <w:semiHidden/>
    <w:unhideWhenUsed/>
    <w:rsid w:val="00184A9A"/>
    <w:pPr>
      <w:spacing w:after="0"/>
      <w:ind w:left="1760"/>
    </w:pPr>
    <w:rPr>
      <w:rFonts w:cstheme="minorHAnsi"/>
      <w:szCs w:val="20"/>
    </w:rPr>
  </w:style>
  <w:style w:type="character" w:styleId="Hipervnculo">
    <w:name w:val="Hyperlink"/>
    <w:basedOn w:val="Fuentedeprrafopredeter"/>
    <w:uiPriority w:val="99"/>
    <w:unhideWhenUsed/>
    <w:rsid w:val="002F5066"/>
    <w:rPr>
      <w:color w:val="0563C1" w:themeColor="hyperlink"/>
      <w:u w:val="single"/>
    </w:rPr>
  </w:style>
  <w:style w:type="character" w:customStyle="1" w:styleId="Ttulo2Car">
    <w:name w:val="Título 2 Car"/>
    <w:basedOn w:val="Fuentedeprrafopredeter"/>
    <w:link w:val="Ttulo2"/>
    <w:uiPriority w:val="9"/>
    <w:rsid w:val="00F36ADC"/>
    <w:rPr>
      <w:rFonts w:ascii="Segoe UI" w:eastAsiaTheme="majorEastAsia" w:hAnsi="Segoe UI" w:cstheme="majorBidi"/>
      <w:color w:val="2F5496" w:themeColor="accent1" w:themeShade="BF"/>
      <w:sz w:val="28"/>
      <w:szCs w:val="26"/>
    </w:rPr>
  </w:style>
  <w:style w:type="character" w:customStyle="1" w:styleId="Ttulo3Car">
    <w:name w:val="Título 3 Car"/>
    <w:basedOn w:val="Fuentedeprrafopredeter"/>
    <w:link w:val="Ttulo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uerte">
    <w:name w:val="Strong"/>
    <w:basedOn w:val="Fuentedeprrafopredeter"/>
    <w:uiPriority w:val="22"/>
    <w:qFormat/>
    <w:rsid w:val="008B0B22"/>
    <w:rPr>
      <w:b/>
      <w:bCs/>
    </w:rPr>
  </w:style>
  <w:style w:type="character" w:styleId="nfasis">
    <w:name w:val="Emphasis"/>
    <w:basedOn w:val="Fuentedeprrafopredeter"/>
    <w:uiPriority w:val="20"/>
    <w:qFormat/>
    <w:rsid w:val="008B0B22"/>
    <w:rPr>
      <w:i/>
      <w:iCs/>
    </w:rPr>
  </w:style>
  <w:style w:type="paragraph" w:styleId="Encabezado">
    <w:name w:val="header"/>
    <w:basedOn w:val="Normal"/>
    <w:link w:val="EncabezadoCar"/>
    <w:uiPriority w:val="99"/>
    <w:unhideWhenUsed/>
    <w:rsid w:val="003C7C97"/>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C7C97"/>
    <w:rPr>
      <w:rFonts w:ascii="Segoe UI" w:hAnsi="Segoe UI"/>
      <w:sz w:val="20"/>
    </w:rPr>
  </w:style>
  <w:style w:type="paragraph" w:styleId="Piedepgina">
    <w:name w:val="footer"/>
    <w:basedOn w:val="Normal"/>
    <w:link w:val="PiedepginaCar"/>
    <w:uiPriority w:val="99"/>
    <w:unhideWhenUsed/>
    <w:rsid w:val="003C7C97"/>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C7C97"/>
    <w:rPr>
      <w:rFonts w:ascii="Segoe UI" w:hAnsi="Segoe UI"/>
      <w:sz w:val="20"/>
    </w:rPr>
  </w:style>
  <w:style w:type="character" w:styleId="Nmerodepgina">
    <w:name w:val="page number"/>
    <w:basedOn w:val="Fuentedeprrafopredeter"/>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1512</Words>
  <Characters>8317</Characters>
  <Application>Microsoft Office Word</Application>
  <DocSecurity>0</DocSecurity>
  <Lines>69</Lines>
  <Paragraphs>19</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juan oliveira</cp:lastModifiedBy>
  <cp:revision>2</cp:revision>
  <dcterms:created xsi:type="dcterms:W3CDTF">2026-04-21T11:02:00Z</dcterms:created>
  <dcterms:modified xsi:type="dcterms:W3CDTF">2026-04-21T11:02:00Z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