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2C8D34" w14:textId="1865D6E5" w:rsidR="003F7DD7" w:rsidRDefault="003F7DD7">
      <w:pPr>
        <w:rPr>
          <w:sz w:val="24"/>
          <w:szCs w:val="24"/>
        </w:rPr>
      </w:pPr>
    </w:p>
    <w:p w14:paraId="699D6C5B" w14:textId="77777777" w:rsidR="003F7DD7" w:rsidRDefault="003F7DD7" w:rsidP="003F7DD7">
      <w:pPr>
        <w:rPr>
          <w:sz w:val="24"/>
          <w:szCs w:val="24"/>
        </w:rPr>
      </w:pPr>
    </w:p>
    <w:p w14:paraId="5752CF86" w14:textId="1DB48A0C" w:rsidR="003F7DD7" w:rsidRDefault="003F7DD7" w:rsidP="003F7DD7">
      <w:pPr>
        <w:rPr>
          <w:sz w:val="24"/>
          <w:szCs w:val="24"/>
        </w:rPr>
      </w:pPr>
      <w:r w:rsidRPr="006C2F1B">
        <w:rPr>
          <w:sz w:val="36"/>
          <w:szCs w:val="36"/>
        </w:rPr>
        <w:t>Name:</w:t>
      </w:r>
      <w:r w:rsidR="00444B34">
        <w:rPr>
          <w:sz w:val="36"/>
          <w:szCs w:val="36"/>
        </w:rPr>
        <w:t xml:space="preserve"> Mohammed </w:t>
      </w:r>
      <w:proofErr w:type="spellStart"/>
      <w:r w:rsidR="00444B34">
        <w:rPr>
          <w:sz w:val="36"/>
          <w:szCs w:val="36"/>
        </w:rPr>
        <w:t>Hussain</w:t>
      </w:r>
      <w:proofErr w:type="spellEnd"/>
      <w:r w:rsidR="00444B34">
        <w:rPr>
          <w:sz w:val="36"/>
          <w:szCs w:val="36"/>
        </w:rPr>
        <w:t xml:space="preserve"> </w:t>
      </w:r>
      <w:proofErr w:type="spellStart"/>
      <w:r w:rsidR="00444B34">
        <w:rPr>
          <w:sz w:val="36"/>
          <w:szCs w:val="36"/>
        </w:rPr>
        <w:t>Alramadan</w:t>
      </w:r>
      <w:proofErr w:type="spellEnd"/>
    </w:p>
    <w:p w14:paraId="1EF03A2C" w14:textId="77777777" w:rsidR="003F7DD7" w:rsidRDefault="003F7DD7" w:rsidP="003F7DD7">
      <w:pPr>
        <w:rPr>
          <w:sz w:val="24"/>
          <w:szCs w:val="24"/>
        </w:rPr>
      </w:pPr>
    </w:p>
    <w:p w14:paraId="00F47272" w14:textId="5952E519" w:rsidR="003F7DD7" w:rsidRPr="00626D81" w:rsidRDefault="003F7DD7" w:rsidP="003F7DD7">
      <w:r w:rsidRPr="00626D81">
        <w:rPr>
          <w:sz w:val="32"/>
          <w:szCs w:val="32"/>
        </w:rPr>
        <w:t>Student ID</w:t>
      </w:r>
      <w:proofErr w:type="gramStart"/>
      <w:r w:rsidRPr="00626D81">
        <w:rPr>
          <w:sz w:val="32"/>
          <w:szCs w:val="32"/>
        </w:rPr>
        <w:t>:</w:t>
      </w:r>
      <w:r w:rsidR="00444B34">
        <w:rPr>
          <w:sz w:val="32"/>
          <w:szCs w:val="32"/>
        </w:rPr>
        <w:t>2441273</w:t>
      </w:r>
      <w:proofErr w:type="gramEnd"/>
    </w:p>
    <w:p w14:paraId="3CD72554" w14:textId="77777777" w:rsidR="003F7DD7" w:rsidRDefault="003F7DD7" w:rsidP="003F7DD7">
      <w:pPr>
        <w:rPr>
          <w:sz w:val="24"/>
          <w:szCs w:val="24"/>
        </w:rPr>
      </w:pPr>
    </w:p>
    <w:p w14:paraId="1A748A2C" w14:textId="03E5745C" w:rsidR="00444B34" w:rsidRPr="00444B34" w:rsidRDefault="003F7DD7" w:rsidP="00444B34">
      <w:pPr>
        <w:rPr>
          <w:rFonts w:ascii="Times New Roman" w:eastAsia="Times New Roman" w:hAnsi="Times New Roman" w:cs="Times New Roman"/>
          <w:sz w:val="24"/>
          <w:szCs w:val="24"/>
          <w:lang w:eastAsia="en-GB"/>
        </w:rPr>
      </w:pPr>
      <w:r w:rsidRPr="006C2F1B">
        <w:rPr>
          <w:sz w:val="32"/>
          <w:szCs w:val="32"/>
        </w:rPr>
        <w:t>Module Name:</w:t>
      </w:r>
      <w:r w:rsidR="00444B34" w:rsidRPr="00444B34">
        <w:rPr>
          <w:rFonts w:ascii="Times New Roman" w:eastAsia="Times New Roman" w:hAnsi="Times New Roman" w:cs="Times New Roman"/>
          <w:sz w:val="24"/>
          <w:szCs w:val="24"/>
          <w:lang w:eastAsia="en-GB"/>
        </w:rPr>
        <w:t xml:space="preserve"> Effective </w:t>
      </w:r>
      <w:proofErr w:type="spellStart"/>
      <w:r w:rsidR="00444B34" w:rsidRPr="00444B34">
        <w:rPr>
          <w:rFonts w:ascii="Times New Roman" w:eastAsia="Times New Roman" w:hAnsi="Times New Roman" w:cs="Times New Roman"/>
          <w:sz w:val="24"/>
          <w:szCs w:val="24"/>
          <w:lang w:eastAsia="en-GB"/>
        </w:rPr>
        <w:t>Teamworking</w:t>
      </w:r>
      <w:proofErr w:type="spellEnd"/>
      <w:r w:rsidR="00444B34" w:rsidRPr="00444B34">
        <w:rPr>
          <w:rFonts w:ascii="Times New Roman" w:eastAsia="Times New Roman" w:hAnsi="Times New Roman" w:cs="Times New Roman"/>
          <w:sz w:val="24"/>
          <w:szCs w:val="24"/>
          <w:lang w:eastAsia="en-GB"/>
        </w:rPr>
        <w:t xml:space="preserve"> and Communication</w:t>
      </w:r>
    </w:p>
    <w:p w14:paraId="24BFDDE9" w14:textId="77777777" w:rsidR="003F7DD7" w:rsidRDefault="003F7DD7" w:rsidP="003F7DD7">
      <w:pPr>
        <w:rPr>
          <w:sz w:val="32"/>
          <w:szCs w:val="32"/>
        </w:rPr>
      </w:pPr>
    </w:p>
    <w:p w14:paraId="6FB10324" w14:textId="77777777" w:rsidR="003F7DD7" w:rsidRDefault="003F7DD7" w:rsidP="003F7DD7">
      <w:pPr>
        <w:rPr>
          <w:sz w:val="32"/>
          <w:szCs w:val="32"/>
        </w:rPr>
      </w:pPr>
    </w:p>
    <w:p w14:paraId="0EC78F7C" w14:textId="12B19A8E" w:rsidR="006C2F1B" w:rsidRDefault="003F7DD7" w:rsidP="003F7DD7">
      <w:pPr>
        <w:rPr>
          <w:sz w:val="24"/>
          <w:szCs w:val="24"/>
        </w:rPr>
      </w:pPr>
      <w:r>
        <w:rPr>
          <w:sz w:val="32"/>
          <w:szCs w:val="32"/>
        </w:rPr>
        <w:t>Lecturer’s Name:</w:t>
      </w:r>
      <w:r w:rsidR="00444B34">
        <w:rPr>
          <w:sz w:val="32"/>
          <w:szCs w:val="32"/>
        </w:rPr>
        <w:t xml:space="preserve"> Fatima </w:t>
      </w:r>
      <w:proofErr w:type="spellStart"/>
      <w:r w:rsidR="00444B34">
        <w:rPr>
          <w:sz w:val="32"/>
          <w:szCs w:val="32"/>
        </w:rPr>
        <w:t>Hashmi</w:t>
      </w:r>
      <w:proofErr w:type="spellEnd"/>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 xml:space="preserve">These </w:t>
      </w:r>
      <w:proofErr w:type="gramStart"/>
      <w:r w:rsidR="00981F8E">
        <w:rPr>
          <w:rFonts w:cstheme="minorHAnsi"/>
          <w:sz w:val="24"/>
          <w:szCs w:val="24"/>
        </w:rPr>
        <w:t>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4110"/>
      </w:tblGrid>
      <w:tr w:rsidR="00DB4E54" w:rsidRPr="002203CA" w14:paraId="4922C50F" w14:textId="77777777" w:rsidTr="00DB4E54">
        <w:tc>
          <w:tcPr>
            <w:tcW w:w="4675" w:type="dxa"/>
          </w:tcPr>
          <w:p w14:paraId="324FB4AA" w14:textId="621161E6" w:rsidR="00DB4E54" w:rsidRPr="002203CA" w:rsidRDefault="00DB4E54" w:rsidP="006F1A94">
            <w:r w:rsidRPr="002203CA">
              <w:rPr>
                <w:noProof/>
                <w:lang w:eastAsia="en-GB"/>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lang w:eastAsia="en-GB"/>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lang w:eastAsia="en-GB"/>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lang w:eastAsia="en-GB"/>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lang w:eastAsia="en-GB"/>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proofErr w:type="spellStart"/>
            <w:r w:rsidRPr="002203CA">
              <w:rPr>
                <w:rFonts w:asciiTheme="minorHAnsi" w:hAnsiTheme="minorHAnsi" w:cstheme="minorHAnsi"/>
                <w:b/>
                <w:bCs/>
              </w:rPr>
              <w:t>Priya</w:t>
            </w:r>
            <w:proofErr w:type="spellEnd"/>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 xml:space="preserve">able. Bringing her unique blend of passion and practicality to the academic world, </w:t>
            </w:r>
            <w:proofErr w:type="spellStart"/>
            <w:r w:rsidRPr="002203CA">
              <w:rPr>
                <w:rFonts w:asciiTheme="minorHAnsi" w:hAnsiTheme="minorHAnsi" w:cstheme="minorHAnsi"/>
              </w:rPr>
              <w:t>Priya</w:t>
            </w:r>
            <w:proofErr w:type="spellEnd"/>
            <w:r w:rsidRPr="002203CA">
              <w:rPr>
                <w:rFonts w:asciiTheme="minorHAnsi" w:hAnsiTheme="minorHAnsi" w:cstheme="minorHAnsi"/>
              </w:rPr>
              <w:t xml:space="preserve">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lang w:eastAsia="en-GB"/>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w:t>
            </w:r>
            <w:proofErr w:type="spellStart"/>
            <w:r w:rsidRPr="002203CA">
              <w:rPr>
                <w:rFonts w:asciiTheme="minorHAnsi" w:hAnsiTheme="minorHAnsi" w:cstheme="minorHAnsi"/>
              </w:rPr>
              <w:t>mindset</w:t>
            </w:r>
            <w:proofErr w:type="spellEnd"/>
            <w:r w:rsidRPr="002203CA">
              <w:rPr>
                <w:rFonts w:asciiTheme="minorHAnsi" w:hAnsiTheme="minorHAnsi" w:cstheme="minorHAnsi"/>
              </w:rPr>
              <w:t xml:space="preserve">,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03155BB" w14:textId="4FB29BAF" w:rsidR="00891FB9" w:rsidRPr="002203CA" w:rsidRDefault="00891FB9" w:rsidP="006F1A94">
            <w:pPr>
              <w:jc w:val="both"/>
              <w:rPr>
                <w:rFonts w:cstheme="minorHAnsi"/>
                <w:sz w:val="24"/>
                <w:szCs w:val="24"/>
              </w:rPr>
            </w:pPr>
          </w:p>
          <w:p w14:paraId="6D4322CB" w14:textId="77777777" w:rsidR="00444B34" w:rsidRPr="00444B34" w:rsidRDefault="00444B34" w:rsidP="00444B34">
            <w:pPr>
              <w:rPr>
                <w:rFonts w:ascii="Times New Roman" w:eastAsia="Times New Roman" w:hAnsi="Times New Roman" w:cs="Times New Roman"/>
                <w:sz w:val="24"/>
                <w:szCs w:val="24"/>
                <w:lang w:eastAsia="en-GB"/>
              </w:rPr>
            </w:pPr>
            <w:r w:rsidRPr="00444B34">
              <w:rPr>
                <w:rFonts w:ascii="Times New Roman" w:eastAsia="Times New Roman" w:hAnsi="Times New Roman" w:cs="Times New Roman"/>
                <w:sz w:val="24"/>
                <w:szCs w:val="24"/>
                <w:lang w:eastAsia="en-GB"/>
              </w:rPr>
              <w:t xml:space="preserve">Teamwork is when people work collaboratively towards a shared goal, combining their different skills, knowledge and ideas. Effective teamwork requires communication, cooperation, clear responsibilities and respect for different opinions (Griffith and Dunham, 2015). In the video, the students contribute different strengths to their project. Omar is confident and encourages quick decisions, while Lena focuses on accuracy and supporting ideas with evidence. </w:t>
            </w:r>
            <w:proofErr w:type="spellStart"/>
            <w:r w:rsidRPr="00444B34">
              <w:rPr>
                <w:rFonts w:ascii="Times New Roman" w:eastAsia="Times New Roman" w:hAnsi="Times New Roman" w:cs="Times New Roman"/>
                <w:sz w:val="24"/>
                <w:szCs w:val="24"/>
                <w:lang w:eastAsia="en-GB"/>
              </w:rPr>
              <w:t>Priya</w:t>
            </w:r>
            <w:proofErr w:type="spellEnd"/>
            <w:r w:rsidRPr="00444B34">
              <w:rPr>
                <w:rFonts w:ascii="Times New Roman" w:eastAsia="Times New Roman" w:hAnsi="Times New Roman" w:cs="Times New Roman"/>
                <w:sz w:val="24"/>
                <w:szCs w:val="24"/>
                <w:lang w:eastAsia="en-GB"/>
              </w:rPr>
              <w:t xml:space="preserve"> helps the team find a practical solution, and Alex contributes through his analytical and technical skills. Kenji supports group harmony, while Hannah values research and careful evaluation. These differences can improve the final outcome when members listen to one another and coordinate their contributions. However, the disagreement between Omar and Lena shows that teamwork can become difficult when communication is ineffective. The team therefore needs to combine individual strengths with a shared purpose.</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xml:space="preserve">. Lena intervenes and </w:t>
      </w:r>
      <w:proofErr w:type="gramStart"/>
      <w:r w:rsidR="00E64A3D">
        <w:rPr>
          <w:rFonts w:cstheme="minorHAnsi"/>
          <w:sz w:val="24"/>
          <w:szCs w:val="24"/>
        </w:rPr>
        <w:t>argues</w:t>
      </w:r>
      <w:r w:rsidR="00A30AEB">
        <w:rPr>
          <w:rFonts w:cstheme="minorHAnsi"/>
          <w:sz w:val="24"/>
          <w:szCs w:val="24"/>
        </w:rPr>
        <w:t>, Omar inter</w:t>
      </w:r>
      <w:r w:rsidR="00E154CE">
        <w:rPr>
          <w:rFonts w:cstheme="minorHAnsi"/>
          <w:sz w:val="24"/>
          <w:szCs w:val="24"/>
        </w:rPr>
        <w:t>venes again</w:t>
      </w:r>
      <w:proofErr w:type="gramEnd"/>
      <w:r w:rsidR="00E154CE">
        <w:rPr>
          <w:rFonts w:cstheme="minorHAnsi"/>
          <w:sz w:val="24"/>
          <w:szCs w:val="24"/>
        </w:rPr>
        <w:t>. Hannah looks troubled.</w:t>
      </w:r>
      <w:r w:rsidR="00FB5F71">
        <w:rPr>
          <w:rFonts w:cstheme="minorHAnsi"/>
          <w:sz w:val="24"/>
          <w:szCs w:val="24"/>
        </w:rPr>
        <w:t xml:space="preserve"> </w:t>
      </w:r>
      <w:r w:rsidR="00666C78">
        <w:rPr>
          <w:rFonts w:cstheme="minorHAnsi"/>
          <w:sz w:val="24"/>
          <w:szCs w:val="24"/>
        </w:rPr>
        <w:t>(</w:t>
      </w:r>
      <w:proofErr w:type="gramStart"/>
      <w:r w:rsidR="00666C78">
        <w:rPr>
          <w:rFonts w:cstheme="minorHAnsi"/>
          <w:sz w:val="24"/>
          <w:szCs w:val="24"/>
        </w:rPr>
        <w:t>timestamp</w:t>
      </w:r>
      <w:proofErr w:type="gramEnd"/>
      <w:r w:rsidR="00666C78">
        <w:rPr>
          <w:rFonts w:cstheme="minorHAnsi"/>
          <w:sz w:val="24"/>
          <w:szCs w:val="24"/>
        </w:rPr>
        <w:t xml:space="preserve">: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w:t>
      </w:r>
      <w:proofErr w:type="spellStart"/>
      <w:r w:rsidR="00996C20" w:rsidRPr="002203CA">
        <w:rPr>
          <w:rFonts w:cstheme="minorHAnsi"/>
          <w:sz w:val="24"/>
          <w:szCs w:val="24"/>
        </w:rPr>
        <w:t>Tuckman's</w:t>
      </w:r>
      <w:proofErr w:type="spellEnd"/>
      <w:r w:rsidR="00996C20" w:rsidRPr="002203CA">
        <w:rPr>
          <w:rFonts w:cstheme="minorHAnsi"/>
          <w:sz w:val="24"/>
          <w:szCs w:val="24"/>
        </w:rPr>
        <w:t xml:space="preserve">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431AD43B" w14:textId="77777777" w:rsidR="00D94CCD" w:rsidRPr="00D94CCD" w:rsidRDefault="00D94CCD" w:rsidP="00D94CCD">
            <w:pPr>
              <w:textAlignment w:val="baseline"/>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lastRenderedPageBreak/>
              <w:t xml:space="preserve">The scene between 2:00 and 2:56 represents the storming stage of </w:t>
            </w:r>
            <w:proofErr w:type="spellStart"/>
            <w:r w:rsidRPr="00D94CCD">
              <w:rPr>
                <w:rFonts w:ascii="Times New Roman" w:eastAsia="Times New Roman" w:hAnsi="Times New Roman" w:cs="Times New Roman"/>
                <w:sz w:val="24"/>
                <w:szCs w:val="24"/>
                <w:lang w:eastAsia="en-GB"/>
              </w:rPr>
              <w:t>Tuckman’s</w:t>
            </w:r>
            <w:proofErr w:type="spellEnd"/>
            <w:r w:rsidRPr="00D94CCD">
              <w:rPr>
                <w:rFonts w:ascii="Times New Roman" w:eastAsia="Times New Roman" w:hAnsi="Times New Roman" w:cs="Times New Roman"/>
                <w:sz w:val="24"/>
                <w:szCs w:val="24"/>
                <w:lang w:eastAsia="en-GB"/>
              </w:rPr>
              <w:t xml:space="preserve"> model. This stage involves disagreement, competition over ideas and difficulty establishing how the team should work together (</w:t>
            </w:r>
            <w:proofErr w:type="spellStart"/>
            <w:r w:rsidRPr="00D94CCD">
              <w:rPr>
                <w:rFonts w:ascii="Times New Roman" w:eastAsia="Times New Roman" w:hAnsi="Times New Roman" w:cs="Times New Roman"/>
                <w:sz w:val="24"/>
                <w:szCs w:val="24"/>
                <w:lang w:eastAsia="en-GB"/>
              </w:rPr>
              <w:t>Tuckman</w:t>
            </w:r>
            <w:proofErr w:type="spellEnd"/>
            <w:r w:rsidRPr="00D94CCD">
              <w:rPr>
                <w:rFonts w:ascii="Times New Roman" w:eastAsia="Times New Roman" w:hAnsi="Times New Roman" w:cs="Times New Roman"/>
                <w:sz w:val="24"/>
                <w:szCs w:val="24"/>
                <w:lang w:eastAsia="en-GB"/>
              </w:rPr>
              <w:t xml:space="preserve">, 1965). Omar explains that the team has been debating for two hours, while Lena challenges his approach and emphasises the importance of evidence and accuracy. Omar responds, and the disagreement continues. Hannah appears troubled and struggles to contribute while the discussion becomes tense. These behaviours suggest that the team has moved beyond the initial forming stage but has not yet developed effective ways of managing differences. </w:t>
            </w:r>
            <w:proofErr w:type="spellStart"/>
            <w:r w:rsidRPr="00D94CCD">
              <w:rPr>
                <w:rFonts w:ascii="Times New Roman" w:eastAsia="Times New Roman" w:hAnsi="Times New Roman" w:cs="Times New Roman"/>
                <w:sz w:val="24"/>
                <w:szCs w:val="24"/>
                <w:lang w:eastAsia="en-GB"/>
              </w:rPr>
              <w:t>Tuckman</w:t>
            </w:r>
            <w:proofErr w:type="spellEnd"/>
            <w:r w:rsidRPr="00D94CCD">
              <w:rPr>
                <w:rFonts w:ascii="Times New Roman" w:eastAsia="Times New Roman" w:hAnsi="Times New Roman" w:cs="Times New Roman"/>
                <w:sz w:val="24"/>
                <w:szCs w:val="24"/>
                <w:lang w:eastAsia="en-GB"/>
              </w:rPr>
              <w:t xml:space="preserve"> explains that teams may experience conflict before establishing clearer working relationships and leadership. To progress, the students should listen to each other, clarify the project’s priorities and agree on responsibilities. This would help them move towards the norming stage.</w:t>
            </w:r>
          </w:p>
          <w:p w14:paraId="3BDAA103" w14:textId="77777777" w:rsidR="00773777" w:rsidRPr="002203CA" w:rsidRDefault="00773777" w:rsidP="00A80797">
            <w:pPr>
              <w:jc w:val="both"/>
              <w:rPr>
                <w:rFonts w:cstheme="minorHAnsi"/>
                <w:sz w:val="24"/>
                <w:szCs w:val="24"/>
              </w:rPr>
            </w:pP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w:t>
      </w:r>
      <w:proofErr w:type="spellStart"/>
      <w:r w:rsidRPr="002203CA">
        <w:rPr>
          <w:rFonts w:cstheme="minorHAnsi"/>
          <w:sz w:val="24"/>
          <w:szCs w:val="24"/>
        </w:rPr>
        <w:t>Tuckman's</w:t>
      </w:r>
      <w:proofErr w:type="spellEnd"/>
      <w:r w:rsidRPr="002203CA">
        <w:rPr>
          <w:rFonts w:cstheme="minorHAnsi"/>
          <w:sz w:val="24"/>
          <w:szCs w:val="24"/>
        </w:rPr>
        <w:t xml:space="preserve">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59D884C3" w14:textId="77777777" w:rsidR="00D94CCD" w:rsidRPr="00D94CCD" w:rsidRDefault="00D94CCD" w:rsidP="00D94CCD">
            <w:pPr>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t xml:space="preserve">The team appears to be moving towards the performing stage during the final two minutes of the video. </w:t>
            </w:r>
            <w:proofErr w:type="spellStart"/>
            <w:r w:rsidRPr="00D94CCD">
              <w:rPr>
                <w:rFonts w:ascii="Times New Roman" w:eastAsia="Times New Roman" w:hAnsi="Times New Roman" w:cs="Times New Roman"/>
                <w:sz w:val="24"/>
                <w:szCs w:val="24"/>
                <w:lang w:eastAsia="en-GB"/>
              </w:rPr>
              <w:t>Tuckman</w:t>
            </w:r>
            <w:proofErr w:type="spellEnd"/>
            <w:r w:rsidRPr="00D94CCD">
              <w:rPr>
                <w:rFonts w:ascii="Times New Roman" w:eastAsia="Times New Roman" w:hAnsi="Times New Roman" w:cs="Times New Roman"/>
                <w:sz w:val="24"/>
                <w:szCs w:val="24"/>
                <w:lang w:eastAsia="en-GB"/>
              </w:rPr>
              <w:t xml:space="preserve"> (1965) describes performing as the stage when team members focus on achieving shared goals, use their strengths effectively and work together to implement solutions. In this part of the video, the disagreement becomes more manageable and the students begin to establish a practical way forward. Their different contributions can support the project: Omar provides direction, Lena checks the evidence, Alex helps organise information and workflows, and </w:t>
            </w:r>
            <w:proofErr w:type="spellStart"/>
            <w:r w:rsidRPr="00D94CCD">
              <w:rPr>
                <w:rFonts w:ascii="Times New Roman" w:eastAsia="Times New Roman" w:hAnsi="Times New Roman" w:cs="Times New Roman"/>
                <w:sz w:val="24"/>
                <w:szCs w:val="24"/>
                <w:lang w:eastAsia="en-GB"/>
              </w:rPr>
              <w:t>Priya</w:t>
            </w:r>
            <w:proofErr w:type="spellEnd"/>
            <w:r w:rsidRPr="00D94CCD">
              <w:rPr>
                <w:rFonts w:ascii="Times New Roman" w:eastAsia="Times New Roman" w:hAnsi="Times New Roman" w:cs="Times New Roman"/>
                <w:sz w:val="24"/>
                <w:szCs w:val="24"/>
                <w:lang w:eastAsia="en-GB"/>
              </w:rPr>
              <w:t xml:space="preserve"> helps connect ideas and find solutions. Hannah’s research and Kenji’s supportive approach can also contribute to the team’s progress. This suggests a shift from personal disagreement towards task completion. However, the team should only be described as fully performing if its roles, communication and decisions are working effectively, rather than simply because the argument has ended (</w:t>
            </w:r>
            <w:proofErr w:type="spellStart"/>
            <w:r w:rsidRPr="00D94CCD">
              <w:rPr>
                <w:rFonts w:ascii="Times New Roman" w:eastAsia="Times New Roman" w:hAnsi="Times New Roman" w:cs="Times New Roman"/>
                <w:sz w:val="24"/>
                <w:szCs w:val="24"/>
                <w:lang w:eastAsia="en-GB"/>
              </w:rPr>
              <w:t>Tuckman</w:t>
            </w:r>
            <w:proofErr w:type="spellEnd"/>
            <w:r w:rsidRPr="00D94CCD">
              <w:rPr>
                <w:rFonts w:ascii="Times New Roman" w:eastAsia="Times New Roman" w:hAnsi="Times New Roman" w:cs="Times New Roman"/>
                <w:sz w:val="24"/>
                <w:szCs w:val="24"/>
                <w:lang w:eastAsia="en-GB"/>
              </w:rPr>
              <w:t>, 1965).</w:t>
            </w:r>
          </w:p>
          <w:p w14:paraId="116AA0EB" w14:textId="77777777" w:rsidR="00773777" w:rsidRPr="002203CA" w:rsidRDefault="00773777" w:rsidP="00A80797">
            <w:pPr>
              <w:jc w:val="both"/>
              <w:rPr>
                <w:rFonts w:cstheme="minorHAnsi"/>
                <w:sz w:val="24"/>
                <w:szCs w:val="24"/>
              </w:rPr>
            </w:pP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w:t>
      </w:r>
      <w:proofErr w:type="gramStart"/>
      <w:r w:rsidR="006D0621">
        <w:rPr>
          <w:rFonts w:cstheme="minorHAnsi"/>
          <w:sz w:val="24"/>
          <w:szCs w:val="24"/>
        </w:rPr>
        <w:t>is</w:t>
      </w:r>
      <w:r w:rsidRPr="00E25F30">
        <w:rPr>
          <w:rFonts w:cstheme="minorHAnsi"/>
          <w:sz w:val="24"/>
          <w:szCs w:val="24"/>
        </w:rPr>
        <w:t>,</w:t>
      </w:r>
      <w:proofErr w:type="gramEnd"/>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553064A7" w14:textId="77777777" w:rsidR="00D94CCD" w:rsidRPr="00D94CCD" w:rsidRDefault="00D94CCD" w:rsidP="00D94CCD">
            <w:pPr>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lastRenderedPageBreak/>
              <w:t xml:space="preserve">Group decision-making is a process in which several people interact to examine a problem, consider alternatives and select a solution. It allows members to contribute different knowledge and viewpoints, potentially improving the decision (O’Sullivan, 2011). In the video, Omar supports a framework for the project, while Lena wants the information to be properly checked. </w:t>
            </w:r>
            <w:proofErr w:type="spellStart"/>
            <w:r w:rsidRPr="00D94CCD">
              <w:rPr>
                <w:rFonts w:ascii="Times New Roman" w:eastAsia="Times New Roman" w:hAnsi="Times New Roman" w:cs="Times New Roman"/>
                <w:sz w:val="24"/>
                <w:szCs w:val="24"/>
                <w:lang w:eastAsia="en-GB"/>
              </w:rPr>
              <w:t>Priya</w:t>
            </w:r>
            <w:proofErr w:type="spellEnd"/>
            <w:r w:rsidRPr="00D94CCD">
              <w:rPr>
                <w:rFonts w:ascii="Times New Roman" w:eastAsia="Times New Roman" w:hAnsi="Times New Roman" w:cs="Times New Roman"/>
                <w:sz w:val="24"/>
                <w:szCs w:val="24"/>
                <w:lang w:eastAsia="en-GB"/>
              </w:rPr>
              <w:t xml:space="preserve"> helps the group move forward by supporting the framework while allowing Lena 48 hours to verify the data. This combines the need to make progress with the need for accuracy. The example shows how a group can use different perspectives to reach a more balanced decision rather than allowing one person’s preference to dominate. However, group decision-making can take time and may be affected when confident members speak more than others. Encouraging everyone to contribute and evaluating evidence fairly can help the team reach a stronger decision (</w:t>
            </w:r>
            <w:proofErr w:type="spellStart"/>
            <w:r w:rsidRPr="00D94CCD">
              <w:rPr>
                <w:rFonts w:ascii="Times New Roman" w:eastAsia="Times New Roman" w:hAnsi="Times New Roman" w:cs="Times New Roman"/>
                <w:sz w:val="24"/>
                <w:szCs w:val="24"/>
                <w:lang w:eastAsia="en-GB"/>
              </w:rPr>
              <w:t>Hodson</w:t>
            </w:r>
            <w:proofErr w:type="spellEnd"/>
            <w:r w:rsidRPr="00D94CCD">
              <w:rPr>
                <w:rFonts w:ascii="Times New Roman" w:eastAsia="Times New Roman" w:hAnsi="Times New Roman" w:cs="Times New Roman"/>
                <w:sz w:val="24"/>
                <w:szCs w:val="24"/>
                <w:lang w:eastAsia="en-GB"/>
              </w:rPr>
              <w:t>, 2001).</w:t>
            </w:r>
          </w:p>
          <w:p w14:paraId="746A1DCD" w14:textId="77777777" w:rsidR="00773777" w:rsidRPr="002203CA" w:rsidRDefault="00773777" w:rsidP="00A80797">
            <w:pPr>
              <w:jc w:val="both"/>
              <w:rPr>
                <w:rFonts w:cstheme="minorHAnsi"/>
                <w:sz w:val="24"/>
                <w:szCs w:val="24"/>
              </w:rPr>
            </w:pP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w:t>
      </w:r>
      <w:proofErr w:type="gramStart"/>
      <w:r>
        <w:rPr>
          <w:rFonts w:cstheme="minorHAnsi"/>
          <w:sz w:val="24"/>
          <w:szCs w:val="24"/>
        </w:rPr>
        <w:t>is</w:t>
      </w:r>
      <w:r w:rsidR="00554675">
        <w:rPr>
          <w:rFonts w:cstheme="minorHAnsi"/>
          <w:sz w:val="24"/>
          <w:szCs w:val="24"/>
        </w:rPr>
        <w:t>,</w:t>
      </w:r>
      <w:proofErr w:type="gramEnd"/>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05FD9571" w14:textId="77777777" w:rsidR="00D94CCD" w:rsidRPr="00D94CCD" w:rsidRDefault="00D94CCD" w:rsidP="00D94CCD">
            <w:pPr>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t>The Nominal Group Technique (NGT) is a structured group decision-making method. Members first generate ideas independently, then share and clarify them, before ranking the options to identify priorities or reach a group decision. This structure helps prevent confident individuals from dominating discussion and gives members a fair opportunity to contribute (</w:t>
            </w:r>
            <w:proofErr w:type="spellStart"/>
            <w:r w:rsidRPr="00D94CCD">
              <w:rPr>
                <w:rFonts w:ascii="Times New Roman" w:eastAsia="Times New Roman" w:hAnsi="Times New Roman" w:cs="Times New Roman"/>
                <w:sz w:val="24"/>
                <w:szCs w:val="24"/>
                <w:lang w:eastAsia="en-GB"/>
              </w:rPr>
              <w:t>Vahedian-Shahroodi</w:t>
            </w:r>
            <w:proofErr w:type="spellEnd"/>
            <w:r w:rsidRPr="00D94CCD">
              <w:rPr>
                <w:rFonts w:ascii="Times New Roman" w:eastAsia="Times New Roman" w:hAnsi="Times New Roman" w:cs="Times New Roman"/>
                <w:sz w:val="24"/>
                <w:szCs w:val="24"/>
                <w:lang w:eastAsia="en-GB"/>
              </w:rPr>
              <w:t xml:space="preserve"> et al., 2023). In the video, the team considers different approaches to the project. Omar supports a framework, Lena requests time to verify the data, and </w:t>
            </w:r>
            <w:proofErr w:type="spellStart"/>
            <w:r w:rsidRPr="00D94CCD">
              <w:rPr>
                <w:rFonts w:ascii="Times New Roman" w:eastAsia="Times New Roman" w:hAnsi="Times New Roman" w:cs="Times New Roman"/>
                <w:sz w:val="24"/>
                <w:szCs w:val="24"/>
                <w:lang w:eastAsia="en-GB"/>
              </w:rPr>
              <w:t>Priya</w:t>
            </w:r>
            <w:proofErr w:type="spellEnd"/>
            <w:r w:rsidRPr="00D94CCD">
              <w:rPr>
                <w:rFonts w:ascii="Times New Roman" w:eastAsia="Times New Roman" w:hAnsi="Times New Roman" w:cs="Times New Roman"/>
                <w:sz w:val="24"/>
                <w:szCs w:val="24"/>
                <w:lang w:eastAsia="en-GB"/>
              </w:rPr>
              <w:t xml:space="preserve"> proposes a practical way to combine progress with accuracy. This resembles the aim of NGT because different contributions are considered before moving forward. However, the scene does not clearly demonstrate all the formal NGT steps, particularly independent idea generation and ranking. Therefore, it is more accurate to describe the discussion as an example of structured group decision-making with similarities to NGT, rather than claiming that the complete technique is used.</w:t>
            </w:r>
          </w:p>
          <w:p w14:paraId="60588203" w14:textId="77777777" w:rsidR="00773777" w:rsidRPr="002203CA" w:rsidRDefault="00773777" w:rsidP="00A80797">
            <w:pPr>
              <w:jc w:val="both"/>
              <w:rPr>
                <w:rFonts w:cstheme="minorHAnsi"/>
                <w:sz w:val="24"/>
                <w:szCs w:val="24"/>
              </w:rPr>
            </w:pP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w:t>
      </w:r>
      <w:proofErr w:type="spellStart"/>
      <w:r w:rsidR="00AD7AE6" w:rsidRPr="00F126F3">
        <w:rPr>
          <w:rFonts w:cstheme="minorHAnsi"/>
          <w:sz w:val="24"/>
          <w:szCs w:val="24"/>
        </w:rPr>
        <w:t>Kilmann</w:t>
      </w:r>
      <w:proofErr w:type="spellEnd"/>
      <w:r w:rsidR="00AD7AE6" w:rsidRPr="00F126F3">
        <w:rPr>
          <w:rFonts w:cstheme="minorHAnsi"/>
          <w:sz w:val="24"/>
          <w:szCs w:val="24"/>
        </w:rPr>
        <w:t xml:space="preserve">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w:t>
      </w:r>
      <w:proofErr w:type="spellStart"/>
      <w:r w:rsidRPr="00F126F3">
        <w:rPr>
          <w:rFonts w:cstheme="minorHAnsi"/>
          <w:sz w:val="24"/>
          <w:szCs w:val="24"/>
        </w:rPr>
        <w:t>Priya</w:t>
      </w:r>
      <w:proofErr w:type="spellEnd"/>
      <w:r w:rsidRPr="00F126F3">
        <w:rPr>
          <w:rFonts w:cstheme="minorHAnsi"/>
          <w:sz w:val="24"/>
          <w:szCs w:val="24"/>
        </w:rPr>
        <w:t xml:space="preserve">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 xml:space="preserve">"We do not have to choose between being brilliant </w:t>
      </w:r>
      <w:proofErr w:type="gramStart"/>
      <w:r w:rsidR="0078766C" w:rsidRPr="002203CA">
        <w:rPr>
          <w:rFonts w:cstheme="minorHAnsi"/>
          <w:sz w:val="24"/>
          <w:szCs w:val="24"/>
        </w:rPr>
        <w:t>or</w:t>
      </w:r>
      <w:proofErr w:type="gramEnd"/>
      <w:r w:rsidR="0078766C" w:rsidRPr="002203CA">
        <w:rPr>
          <w:rFonts w:cstheme="minorHAnsi"/>
          <w:sz w:val="24"/>
          <w:szCs w:val="24"/>
        </w:rPr>
        <w:t xml:space="preserve">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w:t>
      </w:r>
      <w:proofErr w:type="gramStart"/>
      <w:r w:rsidR="00530BDD">
        <w:rPr>
          <w:rFonts w:cstheme="minorHAnsi"/>
          <w:sz w:val="24"/>
          <w:szCs w:val="24"/>
        </w:rPr>
        <w:t>timestamp</w:t>
      </w:r>
      <w:proofErr w:type="gramEnd"/>
      <w:r w:rsidR="00530BDD">
        <w:rPr>
          <w:rFonts w:cstheme="minorHAnsi"/>
          <w:sz w:val="24"/>
          <w:szCs w:val="24"/>
        </w:rPr>
        <w:t xml:space="preserve">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4DCBF39D" w14:textId="77777777" w:rsidR="00D94CCD" w:rsidRPr="00D94CCD" w:rsidRDefault="00D94CCD" w:rsidP="00D94CCD">
            <w:pPr>
              <w:rPr>
                <w:rFonts w:ascii="Times New Roman" w:eastAsia="Times New Roman" w:hAnsi="Times New Roman" w:cs="Times New Roman"/>
                <w:sz w:val="24"/>
                <w:szCs w:val="24"/>
                <w:lang w:eastAsia="en-GB"/>
              </w:rPr>
            </w:pPr>
            <w:proofErr w:type="spellStart"/>
            <w:r w:rsidRPr="00D94CCD">
              <w:rPr>
                <w:rFonts w:ascii="Times New Roman" w:eastAsia="Times New Roman" w:hAnsi="Times New Roman" w:cs="Times New Roman"/>
                <w:sz w:val="24"/>
                <w:szCs w:val="24"/>
                <w:lang w:eastAsia="en-GB"/>
              </w:rPr>
              <w:t>Priya</w:t>
            </w:r>
            <w:proofErr w:type="spellEnd"/>
            <w:r w:rsidRPr="00D94CCD">
              <w:rPr>
                <w:rFonts w:ascii="Times New Roman" w:eastAsia="Times New Roman" w:hAnsi="Times New Roman" w:cs="Times New Roman"/>
                <w:sz w:val="24"/>
                <w:szCs w:val="24"/>
                <w:lang w:eastAsia="en-GB"/>
              </w:rPr>
              <w:t xml:space="preserve"> mainly demonstrates the compromising conflict mode in the Thomas–</w:t>
            </w:r>
            <w:proofErr w:type="spellStart"/>
            <w:r w:rsidRPr="00D94CCD">
              <w:rPr>
                <w:rFonts w:ascii="Times New Roman" w:eastAsia="Times New Roman" w:hAnsi="Times New Roman" w:cs="Times New Roman"/>
                <w:sz w:val="24"/>
                <w:szCs w:val="24"/>
                <w:lang w:eastAsia="en-GB"/>
              </w:rPr>
              <w:t>Kilmann</w:t>
            </w:r>
            <w:proofErr w:type="spellEnd"/>
            <w:r w:rsidRPr="00D94CCD">
              <w:rPr>
                <w:rFonts w:ascii="Times New Roman" w:eastAsia="Times New Roman" w:hAnsi="Times New Roman" w:cs="Times New Roman"/>
                <w:sz w:val="24"/>
                <w:szCs w:val="24"/>
                <w:lang w:eastAsia="en-GB"/>
              </w:rPr>
              <w:t xml:space="preserve"> model. Compromising involves finding a middle-ground solution in which each side makes some concessions to reach an acceptable outcome (Thomas and </w:t>
            </w:r>
            <w:proofErr w:type="spellStart"/>
            <w:r w:rsidRPr="00D94CCD">
              <w:rPr>
                <w:rFonts w:ascii="Times New Roman" w:eastAsia="Times New Roman" w:hAnsi="Times New Roman" w:cs="Times New Roman"/>
                <w:sz w:val="24"/>
                <w:szCs w:val="24"/>
                <w:lang w:eastAsia="en-GB"/>
              </w:rPr>
              <w:t>Kilmann</w:t>
            </w:r>
            <w:proofErr w:type="spellEnd"/>
            <w:r w:rsidRPr="00D94CCD">
              <w:rPr>
                <w:rFonts w:ascii="Times New Roman" w:eastAsia="Times New Roman" w:hAnsi="Times New Roman" w:cs="Times New Roman"/>
                <w:sz w:val="24"/>
                <w:szCs w:val="24"/>
                <w:lang w:eastAsia="en-GB"/>
              </w:rPr>
              <w:t xml:space="preserve">, 1977). At 3:20–3:36, </w:t>
            </w:r>
            <w:proofErr w:type="spellStart"/>
            <w:r w:rsidRPr="00D94CCD">
              <w:rPr>
                <w:rFonts w:ascii="Times New Roman" w:eastAsia="Times New Roman" w:hAnsi="Times New Roman" w:cs="Times New Roman"/>
                <w:sz w:val="24"/>
                <w:szCs w:val="24"/>
                <w:lang w:eastAsia="en-GB"/>
              </w:rPr>
              <w:t>Priya</w:t>
            </w:r>
            <w:proofErr w:type="spellEnd"/>
            <w:r w:rsidRPr="00D94CCD">
              <w:rPr>
                <w:rFonts w:ascii="Times New Roman" w:eastAsia="Times New Roman" w:hAnsi="Times New Roman" w:cs="Times New Roman"/>
                <w:sz w:val="24"/>
                <w:szCs w:val="24"/>
                <w:lang w:eastAsia="en-GB"/>
              </w:rPr>
              <w:t xml:space="preserve"> says, “We do not have to choose between being brilliant </w:t>
            </w:r>
            <w:proofErr w:type="gramStart"/>
            <w:r w:rsidRPr="00D94CCD">
              <w:rPr>
                <w:rFonts w:ascii="Times New Roman" w:eastAsia="Times New Roman" w:hAnsi="Times New Roman" w:cs="Times New Roman"/>
                <w:sz w:val="24"/>
                <w:szCs w:val="24"/>
                <w:lang w:eastAsia="en-GB"/>
              </w:rPr>
              <w:t>or</w:t>
            </w:r>
            <w:proofErr w:type="gramEnd"/>
            <w:r w:rsidRPr="00D94CCD">
              <w:rPr>
                <w:rFonts w:ascii="Times New Roman" w:eastAsia="Times New Roman" w:hAnsi="Times New Roman" w:cs="Times New Roman"/>
                <w:sz w:val="24"/>
                <w:szCs w:val="24"/>
                <w:lang w:eastAsia="en-GB"/>
              </w:rPr>
              <w:t xml:space="preserve"> being thorough.” She supports Omar’s framework while giving Lena 48 hours to verify the data. Omar’s desire to move forward is therefore balanced against Lena’s concern for accuracy. Neither person receives everything they initially wanted, but both concerns are recognised. This is a practical compromise because the team can continue developing its project while allowing time for evidence to be checked. </w:t>
            </w:r>
            <w:proofErr w:type="spellStart"/>
            <w:r w:rsidRPr="00D94CCD">
              <w:rPr>
                <w:rFonts w:ascii="Times New Roman" w:eastAsia="Times New Roman" w:hAnsi="Times New Roman" w:cs="Times New Roman"/>
                <w:sz w:val="24"/>
                <w:szCs w:val="24"/>
                <w:lang w:eastAsia="en-GB"/>
              </w:rPr>
              <w:t>Priya’s</w:t>
            </w:r>
            <w:proofErr w:type="spellEnd"/>
            <w:r w:rsidRPr="00D94CCD">
              <w:rPr>
                <w:rFonts w:ascii="Times New Roman" w:eastAsia="Times New Roman" w:hAnsi="Times New Roman" w:cs="Times New Roman"/>
                <w:sz w:val="24"/>
                <w:szCs w:val="24"/>
                <w:lang w:eastAsia="en-GB"/>
              </w:rPr>
              <w:t xml:space="preserve"> response also helps reduce conflict and refocuses the discussion on the shared objective. Her approach is more constructive than insisting that one person must win the disagreement.</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proofErr w:type="gramStart"/>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w:t>
      </w:r>
      <w:proofErr w:type="gramEnd"/>
      <w:r w:rsidRPr="002203CA">
        <w:rPr>
          <w:rFonts w:cstheme="minorHAnsi"/>
          <w:sz w:val="24"/>
          <w:szCs w:val="24"/>
        </w:rPr>
        <w:t xml:space="preserve"> Using the Thomas-</w:t>
      </w:r>
      <w:proofErr w:type="spellStart"/>
      <w:r w:rsidRPr="002203CA">
        <w:rPr>
          <w:rFonts w:cstheme="minorHAnsi"/>
          <w:sz w:val="24"/>
          <w:szCs w:val="24"/>
        </w:rPr>
        <w:t>Kilmann</w:t>
      </w:r>
      <w:proofErr w:type="spellEnd"/>
      <w:r w:rsidRPr="002203CA">
        <w:rPr>
          <w:rFonts w:cstheme="minorHAnsi"/>
          <w:sz w:val="24"/>
          <w:szCs w:val="24"/>
        </w:rPr>
        <w:t xml:space="preserve">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334ABAA6" w14:textId="77777777" w:rsidR="00D94CCD" w:rsidRPr="00D94CCD" w:rsidRDefault="00D94CCD" w:rsidP="00D94CCD">
            <w:pPr>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t>Hannah’s behaviour in the scene is most consistent with the avoiding conflict mode in the Thomas–</w:t>
            </w:r>
            <w:proofErr w:type="spellStart"/>
            <w:r w:rsidRPr="00D94CCD">
              <w:rPr>
                <w:rFonts w:ascii="Times New Roman" w:eastAsia="Times New Roman" w:hAnsi="Times New Roman" w:cs="Times New Roman"/>
                <w:sz w:val="24"/>
                <w:szCs w:val="24"/>
                <w:lang w:eastAsia="en-GB"/>
              </w:rPr>
              <w:t>Kilmann</w:t>
            </w:r>
            <w:proofErr w:type="spellEnd"/>
            <w:r w:rsidRPr="00D94CCD">
              <w:rPr>
                <w:rFonts w:ascii="Times New Roman" w:eastAsia="Times New Roman" w:hAnsi="Times New Roman" w:cs="Times New Roman"/>
                <w:sz w:val="24"/>
                <w:szCs w:val="24"/>
                <w:lang w:eastAsia="en-GB"/>
              </w:rPr>
              <w:t xml:space="preserve"> model. Avoiding is characterised by low assertiveness and low cooperation, where a person does not actively pursue </w:t>
            </w:r>
            <w:proofErr w:type="gramStart"/>
            <w:r w:rsidRPr="00D94CCD">
              <w:rPr>
                <w:rFonts w:ascii="Times New Roman" w:eastAsia="Times New Roman" w:hAnsi="Times New Roman" w:cs="Times New Roman"/>
                <w:sz w:val="24"/>
                <w:szCs w:val="24"/>
                <w:lang w:eastAsia="en-GB"/>
              </w:rPr>
              <w:t>their own</w:t>
            </w:r>
            <w:proofErr w:type="gramEnd"/>
            <w:r w:rsidRPr="00D94CCD">
              <w:rPr>
                <w:rFonts w:ascii="Times New Roman" w:eastAsia="Times New Roman" w:hAnsi="Times New Roman" w:cs="Times New Roman"/>
                <w:sz w:val="24"/>
                <w:szCs w:val="24"/>
                <w:lang w:eastAsia="en-GB"/>
              </w:rPr>
              <w:t xml:space="preserve"> concerns or directly address the disagreement (Thomas and </w:t>
            </w:r>
            <w:proofErr w:type="spellStart"/>
            <w:r w:rsidRPr="00D94CCD">
              <w:rPr>
                <w:rFonts w:ascii="Times New Roman" w:eastAsia="Times New Roman" w:hAnsi="Times New Roman" w:cs="Times New Roman"/>
                <w:sz w:val="24"/>
                <w:szCs w:val="24"/>
                <w:lang w:eastAsia="en-GB"/>
              </w:rPr>
              <w:t>Kilmann</w:t>
            </w:r>
            <w:proofErr w:type="spellEnd"/>
            <w:r w:rsidRPr="00D94CCD">
              <w:rPr>
                <w:rFonts w:ascii="Times New Roman" w:eastAsia="Times New Roman" w:hAnsi="Times New Roman" w:cs="Times New Roman"/>
                <w:sz w:val="24"/>
                <w:szCs w:val="24"/>
                <w:lang w:eastAsia="en-GB"/>
              </w:rPr>
              <w:t>, 1977). During the debate between Omar and Lena, Hannah shrinks back in her chair and softly trails off when she is spoken over. Rather than insisting on finishing her point or directly challenging the others, she withdraws from the discussion. This may prevent the disagreement from escalating in the short term, but it also means that the team could lose valuable information from her research and considered evaluation. Her behaviour should not be interpreted as proof that she has no useful ideas; the situation may make it difficult for her to contribute. The team could help by inviting her to speak without interruption and giving each member equal time.</w:t>
            </w:r>
          </w:p>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w:t>
      </w:r>
      <w:proofErr w:type="spellStart"/>
      <w:r w:rsidRPr="00CE2FAE">
        <w:rPr>
          <w:rFonts w:cstheme="minorHAnsi"/>
          <w:sz w:val="24"/>
          <w:szCs w:val="24"/>
        </w:rPr>
        <w:t>Belbin</w:t>
      </w:r>
      <w:proofErr w:type="spellEnd"/>
      <w:r w:rsidRPr="00CE2FAE">
        <w:rPr>
          <w:rFonts w:cstheme="minorHAnsi"/>
          <w:sz w:val="24"/>
          <w:szCs w:val="24"/>
        </w:rPr>
        <w:t xml:space="preserve"> roles Alex and </w:t>
      </w:r>
      <w:proofErr w:type="spellStart"/>
      <w:r w:rsidRPr="00CE2FAE">
        <w:rPr>
          <w:rFonts w:cstheme="minorHAnsi"/>
          <w:sz w:val="24"/>
          <w:szCs w:val="24"/>
        </w:rPr>
        <w:t>Priya</w:t>
      </w:r>
      <w:proofErr w:type="spellEnd"/>
      <w:r w:rsidRPr="00CE2FAE">
        <w:rPr>
          <w:rFonts w:cstheme="minorHAnsi"/>
          <w:sz w:val="24"/>
          <w:szCs w:val="24"/>
        </w:rPr>
        <w:t xml:space="preserve">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26B659A7" w14:textId="77777777" w:rsidR="00D94CCD" w:rsidRPr="00D94CCD" w:rsidRDefault="00D94CCD" w:rsidP="00D94CCD">
            <w:pPr>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t xml:space="preserve">Alex may demonstrate the Implementer and Specialist roles, while </w:t>
            </w:r>
            <w:proofErr w:type="spellStart"/>
            <w:r w:rsidRPr="00D94CCD">
              <w:rPr>
                <w:rFonts w:ascii="Times New Roman" w:eastAsia="Times New Roman" w:hAnsi="Times New Roman" w:cs="Times New Roman"/>
                <w:sz w:val="24"/>
                <w:szCs w:val="24"/>
                <w:lang w:eastAsia="en-GB"/>
              </w:rPr>
              <w:t>Priya</w:t>
            </w:r>
            <w:proofErr w:type="spellEnd"/>
            <w:r w:rsidRPr="00D94CCD">
              <w:rPr>
                <w:rFonts w:ascii="Times New Roman" w:eastAsia="Times New Roman" w:hAnsi="Times New Roman" w:cs="Times New Roman"/>
                <w:sz w:val="24"/>
                <w:szCs w:val="24"/>
                <w:lang w:eastAsia="en-GB"/>
              </w:rPr>
              <w:t xml:space="preserve"> may demonstrate the Coordinator and Resource Investigator roles. In </w:t>
            </w:r>
            <w:proofErr w:type="spellStart"/>
            <w:r w:rsidRPr="00D94CCD">
              <w:rPr>
                <w:rFonts w:ascii="Times New Roman" w:eastAsia="Times New Roman" w:hAnsi="Times New Roman" w:cs="Times New Roman"/>
                <w:sz w:val="24"/>
                <w:szCs w:val="24"/>
                <w:lang w:eastAsia="en-GB"/>
              </w:rPr>
              <w:t>Belbin’s</w:t>
            </w:r>
            <w:proofErr w:type="spellEnd"/>
            <w:r w:rsidRPr="00D94CCD">
              <w:rPr>
                <w:rFonts w:ascii="Times New Roman" w:eastAsia="Times New Roman" w:hAnsi="Times New Roman" w:cs="Times New Roman"/>
                <w:sz w:val="24"/>
                <w:szCs w:val="24"/>
                <w:lang w:eastAsia="en-GB"/>
              </w:rPr>
              <w:t xml:space="preserve"> model, Implementers turn ideas into practical action, while Specialists contribute focused knowledge or technical expertise (</w:t>
            </w:r>
            <w:proofErr w:type="spellStart"/>
            <w:r w:rsidRPr="00D94CCD">
              <w:rPr>
                <w:rFonts w:ascii="Times New Roman" w:eastAsia="Times New Roman" w:hAnsi="Times New Roman" w:cs="Times New Roman"/>
                <w:sz w:val="24"/>
                <w:szCs w:val="24"/>
                <w:lang w:eastAsia="en-GB"/>
              </w:rPr>
              <w:t>Belbin</w:t>
            </w:r>
            <w:proofErr w:type="spellEnd"/>
            <w:r w:rsidRPr="00D94CCD">
              <w:rPr>
                <w:rFonts w:ascii="Times New Roman" w:eastAsia="Times New Roman" w:hAnsi="Times New Roman" w:cs="Times New Roman"/>
                <w:sz w:val="24"/>
                <w:szCs w:val="24"/>
                <w:lang w:eastAsia="en-GB"/>
              </w:rPr>
              <w:t xml:space="preserve">, 2010). Alex is analytical and technically skilled, and he prefers organising data and improving workflows. These characteristics suggest that he can turn the team’s plans into an organised working process. </w:t>
            </w:r>
            <w:proofErr w:type="spellStart"/>
            <w:r w:rsidRPr="00D94CCD">
              <w:rPr>
                <w:rFonts w:ascii="Times New Roman" w:eastAsia="Times New Roman" w:hAnsi="Times New Roman" w:cs="Times New Roman"/>
                <w:sz w:val="24"/>
                <w:szCs w:val="24"/>
                <w:lang w:eastAsia="en-GB"/>
              </w:rPr>
              <w:t>Priya</w:t>
            </w:r>
            <w:proofErr w:type="spellEnd"/>
            <w:r w:rsidRPr="00D94CCD">
              <w:rPr>
                <w:rFonts w:ascii="Times New Roman" w:eastAsia="Times New Roman" w:hAnsi="Times New Roman" w:cs="Times New Roman"/>
                <w:sz w:val="24"/>
                <w:szCs w:val="24"/>
                <w:lang w:eastAsia="en-GB"/>
              </w:rPr>
              <w:t xml:space="preserve"> is energetic, practical and good at connecting people and solving problems. These qualities fit the Resource Investigator, who explores opportunities and connections, and the Coordinator, who helps clarify objectives and use members’ strengths. Her response to the disagreement between Omar and Lena also shows an ability to bring different priorities together. These role descriptions are interpretations rather than fixed labels: </w:t>
            </w:r>
            <w:proofErr w:type="spellStart"/>
            <w:r w:rsidRPr="00D94CCD">
              <w:rPr>
                <w:rFonts w:ascii="Times New Roman" w:eastAsia="Times New Roman" w:hAnsi="Times New Roman" w:cs="Times New Roman"/>
                <w:sz w:val="24"/>
                <w:szCs w:val="24"/>
                <w:lang w:eastAsia="en-GB"/>
              </w:rPr>
              <w:t>Belbin’s</w:t>
            </w:r>
            <w:proofErr w:type="spellEnd"/>
            <w:r w:rsidRPr="00D94CCD">
              <w:rPr>
                <w:rFonts w:ascii="Times New Roman" w:eastAsia="Times New Roman" w:hAnsi="Times New Roman" w:cs="Times New Roman"/>
                <w:sz w:val="24"/>
                <w:szCs w:val="24"/>
                <w:lang w:eastAsia="en-GB"/>
              </w:rPr>
              <w:t xml:space="preserve"> framework recognises that effective teams benefit from complementary contributions, and one person may demonstrate more than one role.</w:t>
            </w:r>
          </w:p>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Identify which </w:t>
      </w:r>
      <w:proofErr w:type="spellStart"/>
      <w:r w:rsidRPr="00CE2FAE">
        <w:rPr>
          <w:rFonts w:cstheme="minorHAnsi"/>
          <w:sz w:val="24"/>
          <w:szCs w:val="24"/>
        </w:rPr>
        <w:t>Belbin</w:t>
      </w:r>
      <w:proofErr w:type="spellEnd"/>
      <w:r w:rsidRPr="00CE2FAE">
        <w:rPr>
          <w:rFonts w:cstheme="minorHAnsi"/>
          <w:sz w:val="24"/>
          <w:szCs w:val="24"/>
        </w:rPr>
        <w:t xml:space="preserve">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6C68577C" w14:textId="77777777" w:rsidR="00D94CCD" w:rsidRPr="00D94CCD" w:rsidRDefault="00D94CCD" w:rsidP="00D94CCD">
            <w:pPr>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t xml:space="preserve">Omar may demonstrate the Shaper role, while Lena may demonstrate the Monitor Evaluator and Specialist roles. According to </w:t>
            </w:r>
            <w:proofErr w:type="spellStart"/>
            <w:r w:rsidRPr="00D94CCD">
              <w:rPr>
                <w:rFonts w:ascii="Times New Roman" w:eastAsia="Times New Roman" w:hAnsi="Times New Roman" w:cs="Times New Roman"/>
                <w:sz w:val="24"/>
                <w:szCs w:val="24"/>
                <w:lang w:eastAsia="en-GB"/>
              </w:rPr>
              <w:t>Belbin</w:t>
            </w:r>
            <w:proofErr w:type="spellEnd"/>
            <w:r w:rsidRPr="00D94CCD">
              <w:rPr>
                <w:rFonts w:ascii="Times New Roman" w:eastAsia="Times New Roman" w:hAnsi="Times New Roman" w:cs="Times New Roman"/>
                <w:sz w:val="24"/>
                <w:szCs w:val="24"/>
                <w:lang w:eastAsia="en-GB"/>
              </w:rPr>
              <w:t xml:space="preserve"> (2010), Shapers challenge the team to progress, maintain momentum and push towards results. Omar’s confidence, persuasive communication and preference for quick decisions suggest that he wants the project to move forward. However, a Shaper’s urgency can create tension if other members feel that their concerns are being overlooked. Lena’s attention to detail and reliance on empirical evidence are consistent with the Monitor Evaluator, who analyses options carefully before supporting a decision. Her preference for accurate, well-researched work may also suggest a Specialist contribution. Although these approaches initially conflict, they can complement each other. Omar can help the group avoid unnecessary delay, while Lena can identify weaknesses and improve the reliability of the final work. Effective teamwork requires both progress and critical evaluation.</w:t>
            </w:r>
          </w:p>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 xml:space="preserve">After watching the video, decide which </w:t>
      </w:r>
      <w:proofErr w:type="spellStart"/>
      <w:r w:rsidRPr="002203CA">
        <w:rPr>
          <w:rFonts w:cstheme="minorHAnsi"/>
          <w:sz w:val="24"/>
          <w:szCs w:val="24"/>
        </w:rPr>
        <w:t>Belbin</w:t>
      </w:r>
      <w:proofErr w:type="spellEnd"/>
      <w:r w:rsidRPr="002203CA">
        <w:rPr>
          <w:rFonts w:cstheme="minorHAnsi"/>
          <w:sz w:val="24"/>
          <w:szCs w:val="24"/>
        </w:rPr>
        <w:t xml:space="preserve">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325DC8A0" w14:textId="77777777" w:rsidR="00D94CCD" w:rsidRPr="00D94CCD" w:rsidRDefault="00D94CCD" w:rsidP="00D94CCD">
            <w:pPr>
              <w:rPr>
                <w:rFonts w:ascii="Times New Roman" w:eastAsia="Times New Roman" w:hAnsi="Times New Roman" w:cs="Times New Roman"/>
                <w:sz w:val="24"/>
                <w:szCs w:val="24"/>
                <w:lang w:eastAsia="en-GB"/>
              </w:rPr>
            </w:pPr>
            <w:r w:rsidRPr="00D94CCD">
              <w:rPr>
                <w:rFonts w:ascii="Times New Roman" w:eastAsia="Times New Roman" w:hAnsi="Times New Roman" w:cs="Times New Roman"/>
                <w:sz w:val="24"/>
                <w:szCs w:val="24"/>
                <w:lang w:eastAsia="en-GB"/>
              </w:rPr>
              <w:t xml:space="preserve">I would naturally take the Implementer role in this team because I prefer to organise tasks, follow a clear plan and turn ideas into practical results. </w:t>
            </w:r>
            <w:proofErr w:type="spellStart"/>
            <w:r w:rsidRPr="00D94CCD">
              <w:rPr>
                <w:rFonts w:ascii="Times New Roman" w:eastAsia="Times New Roman" w:hAnsi="Times New Roman" w:cs="Times New Roman"/>
                <w:sz w:val="24"/>
                <w:szCs w:val="24"/>
                <w:lang w:eastAsia="en-GB"/>
              </w:rPr>
              <w:t>Belbin</w:t>
            </w:r>
            <w:proofErr w:type="spellEnd"/>
            <w:r w:rsidRPr="00D94CCD">
              <w:rPr>
                <w:rFonts w:ascii="Times New Roman" w:eastAsia="Times New Roman" w:hAnsi="Times New Roman" w:cs="Times New Roman"/>
                <w:sz w:val="24"/>
                <w:szCs w:val="24"/>
                <w:lang w:eastAsia="en-GB"/>
              </w:rPr>
              <w:t xml:space="preserve"> (2010) describes Implementers as reliable and organised team members who translate ideas into workable actions. In this project, I would help divide the work into manageable tasks, agree deadlines and check that each section contributes to the overall objective. I would also encourage team members to communicate regularly so that their contributions fit together. For example, I would help coordinate Omar’s proposed framework with Lena’s evidence checks, ensuring that the team makes progress without ignoring accuracy. I would also use digital tools or a shared task list to track responsibilities and outstanding work. This role would suit me because it focuses on </w:t>
            </w:r>
            <w:r w:rsidRPr="00D94CCD">
              <w:rPr>
                <w:rFonts w:ascii="Times New Roman" w:eastAsia="Times New Roman" w:hAnsi="Times New Roman" w:cs="Times New Roman"/>
                <w:sz w:val="24"/>
                <w:szCs w:val="24"/>
                <w:lang w:eastAsia="en-GB"/>
              </w:rPr>
              <w:lastRenderedPageBreak/>
              <w:t>organisation, cooperation and completing tasks. I would remain flexible and listen to other members’ ideas rather than trying to control every decision.</w:t>
            </w:r>
          </w:p>
          <w:p w14:paraId="09D9143E" w14:textId="77777777" w:rsidR="007F16AF" w:rsidRDefault="007F16AF" w:rsidP="00A77C0E">
            <w:pPr>
              <w:jc w:val="both"/>
              <w:rPr>
                <w:rFonts w:cstheme="minorHAnsi"/>
                <w:sz w:val="24"/>
                <w:szCs w:val="24"/>
              </w:rPr>
            </w:pP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768C089D"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roofErr w:type="spellStart"/>
      <w:proofErr w:type="gramStart"/>
      <w:r w:rsidRPr="00D94CCD">
        <w:rPr>
          <w:rFonts w:ascii="Segoe UI" w:eastAsia="Times New Roman" w:hAnsi="Segoe UI" w:cs="Segoe UI"/>
          <w:color w:val="000000"/>
          <w:sz w:val="23"/>
          <w:szCs w:val="23"/>
          <w:lang w:eastAsia="en-GB"/>
        </w:rPr>
        <w:t>Belbin</w:t>
      </w:r>
      <w:proofErr w:type="spellEnd"/>
      <w:r w:rsidRPr="00D94CCD">
        <w:rPr>
          <w:rFonts w:ascii="Segoe UI" w:eastAsia="Times New Roman" w:hAnsi="Segoe UI" w:cs="Segoe UI"/>
          <w:color w:val="000000"/>
          <w:sz w:val="23"/>
          <w:szCs w:val="23"/>
          <w:lang w:eastAsia="en-GB"/>
        </w:rPr>
        <w:t>, R.M. (2010) Team Roles at Work.</w:t>
      </w:r>
      <w:proofErr w:type="gramEnd"/>
      <w:r w:rsidRPr="00D94CCD">
        <w:rPr>
          <w:rFonts w:ascii="Segoe UI" w:eastAsia="Times New Roman" w:hAnsi="Segoe UI" w:cs="Segoe UI"/>
          <w:color w:val="000000"/>
          <w:sz w:val="23"/>
          <w:szCs w:val="23"/>
          <w:lang w:eastAsia="en-GB"/>
        </w:rPr>
        <w:t xml:space="preserve"> </w:t>
      </w:r>
      <w:proofErr w:type="gramStart"/>
      <w:r w:rsidRPr="00D94CCD">
        <w:rPr>
          <w:rFonts w:ascii="Segoe UI" w:eastAsia="Times New Roman" w:hAnsi="Segoe UI" w:cs="Segoe UI"/>
          <w:color w:val="000000"/>
          <w:sz w:val="23"/>
          <w:szCs w:val="23"/>
          <w:lang w:eastAsia="en-GB"/>
        </w:rPr>
        <w:t xml:space="preserve">2nd </w:t>
      </w:r>
      <w:proofErr w:type="spellStart"/>
      <w:r w:rsidRPr="00D94CCD">
        <w:rPr>
          <w:rFonts w:ascii="Segoe UI" w:eastAsia="Times New Roman" w:hAnsi="Segoe UI" w:cs="Segoe UI"/>
          <w:color w:val="000000"/>
          <w:sz w:val="23"/>
          <w:szCs w:val="23"/>
          <w:lang w:eastAsia="en-GB"/>
        </w:rPr>
        <w:t>edn</w:t>
      </w:r>
      <w:proofErr w:type="spellEnd"/>
      <w:r w:rsidRPr="00D94CCD">
        <w:rPr>
          <w:rFonts w:ascii="Segoe UI" w:eastAsia="Times New Roman" w:hAnsi="Segoe UI" w:cs="Segoe UI"/>
          <w:color w:val="000000"/>
          <w:sz w:val="23"/>
          <w:szCs w:val="23"/>
          <w:lang w:eastAsia="en-GB"/>
        </w:rPr>
        <w:t>.</w:t>
      </w:r>
      <w:proofErr w:type="gramEnd"/>
      <w:r w:rsidRPr="00D94CCD">
        <w:rPr>
          <w:rFonts w:ascii="Segoe UI" w:eastAsia="Times New Roman" w:hAnsi="Segoe UI" w:cs="Segoe UI"/>
          <w:color w:val="000000"/>
          <w:sz w:val="23"/>
          <w:szCs w:val="23"/>
          <w:lang w:eastAsia="en-GB"/>
        </w:rPr>
        <w:t xml:space="preserve"> Oxford: Butterworth-Heinemann/</w:t>
      </w:r>
      <w:proofErr w:type="spellStart"/>
      <w:r w:rsidRPr="00D94CCD">
        <w:rPr>
          <w:rFonts w:ascii="Segoe UI" w:eastAsia="Times New Roman" w:hAnsi="Segoe UI" w:cs="Segoe UI"/>
          <w:color w:val="000000"/>
          <w:sz w:val="23"/>
          <w:szCs w:val="23"/>
          <w:lang w:eastAsia="en-GB"/>
        </w:rPr>
        <w:t>Routledge</w:t>
      </w:r>
      <w:proofErr w:type="spellEnd"/>
      <w:r w:rsidRPr="00D94CCD">
        <w:rPr>
          <w:rFonts w:ascii="Segoe UI" w:eastAsia="Times New Roman" w:hAnsi="Segoe UI" w:cs="Segoe UI"/>
          <w:color w:val="000000"/>
          <w:sz w:val="23"/>
          <w:szCs w:val="23"/>
          <w:lang w:eastAsia="en-GB"/>
        </w:rPr>
        <w:t>.</w:t>
      </w:r>
    </w:p>
    <w:p w14:paraId="7533718F"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
    <w:p w14:paraId="519864F9"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r w:rsidRPr="00D94CCD">
        <w:rPr>
          <w:rFonts w:ascii="Segoe UI" w:eastAsia="Times New Roman" w:hAnsi="Segoe UI" w:cs="Segoe UI"/>
          <w:color w:val="000000"/>
          <w:sz w:val="23"/>
          <w:szCs w:val="23"/>
          <w:lang w:eastAsia="en-GB"/>
        </w:rPr>
        <w:t>Griffith, B.A. and Dunham, E.B. (2015) Working in Teams: Moving from High Potential to High Performance. Thousand Oaks, CA: SAGE Publications.</w:t>
      </w:r>
    </w:p>
    <w:p w14:paraId="5E667F32"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
    <w:p w14:paraId="1D2A79BB"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roofErr w:type="spellStart"/>
      <w:proofErr w:type="gramStart"/>
      <w:r w:rsidRPr="00D94CCD">
        <w:rPr>
          <w:rFonts w:ascii="Segoe UI" w:eastAsia="Times New Roman" w:hAnsi="Segoe UI" w:cs="Segoe UI"/>
          <w:color w:val="000000"/>
          <w:sz w:val="23"/>
          <w:szCs w:val="23"/>
          <w:lang w:eastAsia="en-GB"/>
        </w:rPr>
        <w:t>Hodson</w:t>
      </w:r>
      <w:proofErr w:type="spellEnd"/>
      <w:r w:rsidRPr="00D94CCD">
        <w:rPr>
          <w:rFonts w:ascii="Segoe UI" w:eastAsia="Times New Roman" w:hAnsi="Segoe UI" w:cs="Segoe UI"/>
          <w:color w:val="000000"/>
          <w:sz w:val="23"/>
          <w:szCs w:val="23"/>
          <w:lang w:eastAsia="en-GB"/>
        </w:rPr>
        <w:t>, C. (2001) Psychology and Work.</w:t>
      </w:r>
      <w:proofErr w:type="gramEnd"/>
      <w:r w:rsidRPr="00D94CCD">
        <w:rPr>
          <w:rFonts w:ascii="Segoe UI" w:eastAsia="Times New Roman" w:hAnsi="Segoe UI" w:cs="Segoe UI"/>
          <w:color w:val="000000"/>
          <w:sz w:val="23"/>
          <w:szCs w:val="23"/>
          <w:lang w:eastAsia="en-GB"/>
        </w:rPr>
        <w:t xml:space="preserve"> </w:t>
      </w:r>
      <w:proofErr w:type="gramStart"/>
      <w:r w:rsidRPr="00D94CCD">
        <w:rPr>
          <w:rFonts w:ascii="Segoe UI" w:eastAsia="Times New Roman" w:hAnsi="Segoe UI" w:cs="Segoe UI"/>
          <w:color w:val="000000"/>
          <w:sz w:val="23"/>
          <w:szCs w:val="23"/>
          <w:lang w:eastAsia="en-GB"/>
        </w:rPr>
        <w:t xml:space="preserve">Hove: </w:t>
      </w:r>
      <w:proofErr w:type="spellStart"/>
      <w:r w:rsidRPr="00D94CCD">
        <w:rPr>
          <w:rFonts w:ascii="Segoe UI" w:eastAsia="Times New Roman" w:hAnsi="Segoe UI" w:cs="Segoe UI"/>
          <w:color w:val="000000"/>
          <w:sz w:val="23"/>
          <w:szCs w:val="23"/>
          <w:lang w:eastAsia="en-GB"/>
        </w:rPr>
        <w:t>Routledge</w:t>
      </w:r>
      <w:proofErr w:type="spellEnd"/>
      <w:r w:rsidRPr="00D94CCD">
        <w:rPr>
          <w:rFonts w:ascii="Segoe UI" w:eastAsia="Times New Roman" w:hAnsi="Segoe UI" w:cs="Segoe UI"/>
          <w:color w:val="000000"/>
          <w:sz w:val="23"/>
          <w:szCs w:val="23"/>
          <w:lang w:eastAsia="en-GB"/>
        </w:rPr>
        <w:t>.</w:t>
      </w:r>
      <w:proofErr w:type="gramEnd"/>
    </w:p>
    <w:p w14:paraId="018CC93D"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
    <w:p w14:paraId="1110D585"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roofErr w:type="gramStart"/>
      <w:r w:rsidRPr="00D94CCD">
        <w:rPr>
          <w:rFonts w:ascii="Segoe UI" w:eastAsia="Times New Roman" w:hAnsi="Segoe UI" w:cs="Segoe UI"/>
          <w:color w:val="000000"/>
          <w:sz w:val="23"/>
          <w:szCs w:val="23"/>
          <w:lang w:eastAsia="en-GB"/>
        </w:rPr>
        <w:t>O’Sullivan, T. (2011) Decision Making in Social Work.</w:t>
      </w:r>
      <w:proofErr w:type="gramEnd"/>
      <w:r w:rsidRPr="00D94CCD">
        <w:rPr>
          <w:rFonts w:ascii="Segoe UI" w:eastAsia="Times New Roman" w:hAnsi="Segoe UI" w:cs="Segoe UI"/>
          <w:color w:val="000000"/>
          <w:sz w:val="23"/>
          <w:szCs w:val="23"/>
          <w:lang w:eastAsia="en-GB"/>
        </w:rPr>
        <w:t xml:space="preserve"> </w:t>
      </w:r>
      <w:proofErr w:type="gramStart"/>
      <w:r w:rsidRPr="00D94CCD">
        <w:rPr>
          <w:rFonts w:ascii="Segoe UI" w:eastAsia="Times New Roman" w:hAnsi="Segoe UI" w:cs="Segoe UI"/>
          <w:color w:val="000000"/>
          <w:sz w:val="23"/>
          <w:szCs w:val="23"/>
          <w:lang w:eastAsia="en-GB"/>
        </w:rPr>
        <w:t xml:space="preserve">2nd </w:t>
      </w:r>
      <w:proofErr w:type="spellStart"/>
      <w:r w:rsidRPr="00D94CCD">
        <w:rPr>
          <w:rFonts w:ascii="Segoe UI" w:eastAsia="Times New Roman" w:hAnsi="Segoe UI" w:cs="Segoe UI"/>
          <w:color w:val="000000"/>
          <w:sz w:val="23"/>
          <w:szCs w:val="23"/>
          <w:lang w:eastAsia="en-GB"/>
        </w:rPr>
        <w:t>edn</w:t>
      </w:r>
      <w:proofErr w:type="spellEnd"/>
      <w:r w:rsidRPr="00D94CCD">
        <w:rPr>
          <w:rFonts w:ascii="Segoe UI" w:eastAsia="Times New Roman" w:hAnsi="Segoe UI" w:cs="Segoe UI"/>
          <w:color w:val="000000"/>
          <w:sz w:val="23"/>
          <w:szCs w:val="23"/>
          <w:lang w:eastAsia="en-GB"/>
        </w:rPr>
        <w:t>.</w:t>
      </w:r>
      <w:proofErr w:type="gramEnd"/>
      <w:r w:rsidRPr="00D94CCD">
        <w:rPr>
          <w:rFonts w:ascii="Segoe UI" w:eastAsia="Times New Roman" w:hAnsi="Segoe UI" w:cs="Segoe UI"/>
          <w:color w:val="000000"/>
          <w:sz w:val="23"/>
          <w:szCs w:val="23"/>
          <w:lang w:eastAsia="en-GB"/>
        </w:rPr>
        <w:t xml:space="preserve"> London: Palgrave Macmillan.</w:t>
      </w:r>
    </w:p>
    <w:p w14:paraId="4DDC172C"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
    <w:p w14:paraId="0F71DFBF"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r w:rsidRPr="00D94CCD">
        <w:rPr>
          <w:rFonts w:ascii="Segoe UI" w:eastAsia="Times New Roman" w:hAnsi="Segoe UI" w:cs="Segoe UI"/>
          <w:color w:val="000000"/>
          <w:sz w:val="23"/>
          <w:szCs w:val="23"/>
          <w:lang w:eastAsia="en-GB"/>
        </w:rPr>
        <w:t xml:space="preserve">Thomas, K.W. and </w:t>
      </w:r>
      <w:proofErr w:type="spellStart"/>
      <w:r w:rsidRPr="00D94CCD">
        <w:rPr>
          <w:rFonts w:ascii="Segoe UI" w:eastAsia="Times New Roman" w:hAnsi="Segoe UI" w:cs="Segoe UI"/>
          <w:color w:val="000000"/>
          <w:sz w:val="23"/>
          <w:szCs w:val="23"/>
          <w:lang w:eastAsia="en-GB"/>
        </w:rPr>
        <w:t>Kilmann</w:t>
      </w:r>
      <w:proofErr w:type="spellEnd"/>
      <w:r w:rsidRPr="00D94CCD">
        <w:rPr>
          <w:rFonts w:ascii="Segoe UI" w:eastAsia="Times New Roman" w:hAnsi="Segoe UI" w:cs="Segoe UI"/>
          <w:color w:val="000000"/>
          <w:sz w:val="23"/>
          <w:szCs w:val="23"/>
          <w:lang w:eastAsia="en-GB"/>
        </w:rPr>
        <w:t xml:space="preserve">, R.H. (1977) ‘Developing a forced-choice measure of conflict-handling </w:t>
      </w:r>
      <w:proofErr w:type="spellStart"/>
      <w:r w:rsidRPr="00D94CCD">
        <w:rPr>
          <w:rFonts w:ascii="Segoe UI" w:eastAsia="Times New Roman" w:hAnsi="Segoe UI" w:cs="Segoe UI"/>
          <w:color w:val="000000"/>
          <w:sz w:val="23"/>
          <w:szCs w:val="23"/>
          <w:lang w:eastAsia="en-GB"/>
        </w:rPr>
        <w:t>behavior</w:t>
      </w:r>
      <w:proofErr w:type="spellEnd"/>
      <w:r w:rsidRPr="00D94CCD">
        <w:rPr>
          <w:rFonts w:ascii="Segoe UI" w:eastAsia="Times New Roman" w:hAnsi="Segoe UI" w:cs="Segoe UI"/>
          <w:color w:val="000000"/>
          <w:sz w:val="23"/>
          <w:szCs w:val="23"/>
          <w:lang w:eastAsia="en-GB"/>
        </w:rPr>
        <w:t>: The “Mode” instrument’, Educational and Psychological Measurement, 37(2), pp. 309–325.</w:t>
      </w:r>
    </w:p>
    <w:p w14:paraId="1EA15BA2"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
    <w:p w14:paraId="2F452700"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roofErr w:type="spellStart"/>
      <w:proofErr w:type="gramStart"/>
      <w:r w:rsidRPr="00D94CCD">
        <w:rPr>
          <w:rFonts w:ascii="Segoe UI" w:eastAsia="Times New Roman" w:hAnsi="Segoe UI" w:cs="Segoe UI"/>
          <w:color w:val="000000"/>
          <w:sz w:val="23"/>
          <w:szCs w:val="23"/>
          <w:lang w:eastAsia="en-GB"/>
        </w:rPr>
        <w:t>Tuckman</w:t>
      </w:r>
      <w:proofErr w:type="spellEnd"/>
      <w:r w:rsidRPr="00D94CCD">
        <w:rPr>
          <w:rFonts w:ascii="Segoe UI" w:eastAsia="Times New Roman" w:hAnsi="Segoe UI" w:cs="Segoe UI"/>
          <w:color w:val="000000"/>
          <w:sz w:val="23"/>
          <w:szCs w:val="23"/>
          <w:lang w:eastAsia="en-GB"/>
        </w:rPr>
        <w:t>, B.W. (1965) ‘Developmental sequence in small groups’, Psychological Bulletin, 63(6), pp. 384–399.</w:t>
      </w:r>
      <w:proofErr w:type="gramEnd"/>
    </w:p>
    <w:p w14:paraId="0AF5F9FA"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
    <w:p w14:paraId="1983B088" w14:textId="77777777" w:rsidR="00D94CCD" w:rsidRPr="00D94CCD" w:rsidRDefault="00D94CCD" w:rsidP="00D94CCD">
      <w:pPr>
        <w:shd w:val="clear" w:color="auto" w:fill="FFFFFF"/>
        <w:spacing w:after="0" w:line="240" w:lineRule="auto"/>
        <w:textAlignment w:val="baseline"/>
        <w:rPr>
          <w:rFonts w:ascii="Segoe UI" w:eastAsia="Times New Roman" w:hAnsi="Segoe UI" w:cs="Segoe UI"/>
          <w:color w:val="000000"/>
          <w:sz w:val="23"/>
          <w:szCs w:val="23"/>
          <w:lang w:eastAsia="en-GB"/>
        </w:rPr>
      </w:pPr>
      <w:proofErr w:type="spellStart"/>
      <w:r w:rsidRPr="00D94CCD">
        <w:rPr>
          <w:rFonts w:ascii="Segoe UI" w:eastAsia="Times New Roman" w:hAnsi="Segoe UI" w:cs="Segoe UI"/>
          <w:color w:val="000000"/>
          <w:sz w:val="23"/>
          <w:szCs w:val="23"/>
          <w:lang w:eastAsia="en-GB"/>
        </w:rPr>
        <w:t>Vahedian-Shahroodi</w:t>
      </w:r>
      <w:proofErr w:type="spellEnd"/>
      <w:r w:rsidRPr="00D94CCD">
        <w:rPr>
          <w:rFonts w:ascii="Segoe UI" w:eastAsia="Times New Roman" w:hAnsi="Segoe UI" w:cs="Segoe UI"/>
          <w:color w:val="000000"/>
          <w:sz w:val="23"/>
          <w:szCs w:val="23"/>
          <w:lang w:eastAsia="en-GB"/>
        </w:rPr>
        <w:t xml:space="preserve">, M., </w:t>
      </w:r>
      <w:proofErr w:type="spellStart"/>
      <w:r w:rsidRPr="00D94CCD">
        <w:rPr>
          <w:rFonts w:ascii="Segoe UI" w:eastAsia="Times New Roman" w:hAnsi="Segoe UI" w:cs="Segoe UI"/>
          <w:color w:val="000000"/>
          <w:sz w:val="23"/>
          <w:szCs w:val="23"/>
          <w:lang w:eastAsia="en-GB"/>
        </w:rPr>
        <w:t>Mansourzadeh</w:t>
      </w:r>
      <w:proofErr w:type="spellEnd"/>
      <w:r w:rsidRPr="00D94CCD">
        <w:rPr>
          <w:rFonts w:ascii="Segoe UI" w:eastAsia="Times New Roman" w:hAnsi="Segoe UI" w:cs="Segoe UI"/>
          <w:color w:val="000000"/>
          <w:sz w:val="23"/>
          <w:szCs w:val="23"/>
          <w:lang w:eastAsia="en-GB"/>
        </w:rPr>
        <w:t xml:space="preserve">, A., </w:t>
      </w:r>
      <w:proofErr w:type="spellStart"/>
      <w:r w:rsidRPr="00D94CCD">
        <w:rPr>
          <w:rFonts w:ascii="Segoe UI" w:eastAsia="Times New Roman" w:hAnsi="Segoe UI" w:cs="Segoe UI"/>
          <w:color w:val="000000"/>
          <w:sz w:val="23"/>
          <w:szCs w:val="23"/>
          <w:lang w:eastAsia="en-GB"/>
        </w:rPr>
        <w:t>Shariat</w:t>
      </w:r>
      <w:proofErr w:type="spellEnd"/>
      <w:r w:rsidRPr="00D94CCD">
        <w:rPr>
          <w:rFonts w:ascii="Segoe UI" w:eastAsia="Times New Roman" w:hAnsi="Segoe UI" w:cs="Segoe UI"/>
          <w:color w:val="000000"/>
          <w:sz w:val="23"/>
          <w:szCs w:val="23"/>
          <w:lang w:eastAsia="en-GB"/>
        </w:rPr>
        <w:t xml:space="preserve"> </w:t>
      </w:r>
      <w:proofErr w:type="spellStart"/>
      <w:r w:rsidRPr="00D94CCD">
        <w:rPr>
          <w:rFonts w:ascii="Segoe UI" w:eastAsia="Times New Roman" w:hAnsi="Segoe UI" w:cs="Segoe UI"/>
          <w:color w:val="000000"/>
          <w:sz w:val="23"/>
          <w:szCs w:val="23"/>
          <w:lang w:eastAsia="en-GB"/>
        </w:rPr>
        <w:t>Moghani</w:t>
      </w:r>
      <w:proofErr w:type="spellEnd"/>
      <w:r w:rsidRPr="00D94CCD">
        <w:rPr>
          <w:rFonts w:ascii="Segoe UI" w:eastAsia="Times New Roman" w:hAnsi="Segoe UI" w:cs="Segoe UI"/>
          <w:color w:val="000000"/>
          <w:sz w:val="23"/>
          <w:szCs w:val="23"/>
          <w:lang w:eastAsia="en-GB"/>
        </w:rPr>
        <w:t xml:space="preserve">, M. and </w:t>
      </w:r>
      <w:proofErr w:type="spellStart"/>
      <w:r w:rsidRPr="00D94CCD">
        <w:rPr>
          <w:rFonts w:ascii="Segoe UI" w:eastAsia="Times New Roman" w:hAnsi="Segoe UI" w:cs="Segoe UI"/>
          <w:color w:val="000000"/>
          <w:sz w:val="23"/>
          <w:szCs w:val="23"/>
          <w:lang w:eastAsia="en-GB"/>
        </w:rPr>
        <w:t>Saeidi</w:t>
      </w:r>
      <w:proofErr w:type="spellEnd"/>
      <w:r w:rsidRPr="00D94CCD">
        <w:rPr>
          <w:rFonts w:ascii="Segoe UI" w:eastAsia="Times New Roman" w:hAnsi="Segoe UI" w:cs="Segoe UI"/>
          <w:color w:val="000000"/>
          <w:sz w:val="23"/>
          <w:szCs w:val="23"/>
          <w:lang w:eastAsia="en-GB"/>
        </w:rPr>
        <w:t xml:space="preserve">, M. (2023) ‘Using the Nominal Group Technique in Group Decision-Making: A Review’, Medical Education Bulletin, 4(4), pp. 837–845. </w:t>
      </w:r>
      <w:proofErr w:type="spellStart"/>
      <w:proofErr w:type="gramStart"/>
      <w:r w:rsidRPr="00D94CCD">
        <w:rPr>
          <w:rFonts w:ascii="Segoe UI" w:eastAsia="Times New Roman" w:hAnsi="Segoe UI" w:cs="Segoe UI"/>
          <w:color w:val="000000"/>
          <w:sz w:val="23"/>
          <w:szCs w:val="23"/>
          <w:lang w:eastAsia="en-GB"/>
        </w:rPr>
        <w:t>doi</w:t>
      </w:r>
      <w:proofErr w:type="spellEnd"/>
      <w:proofErr w:type="gramEnd"/>
      <w:r w:rsidRPr="00D94CCD">
        <w:rPr>
          <w:rFonts w:ascii="Segoe UI" w:eastAsia="Times New Roman" w:hAnsi="Segoe UI" w:cs="Segoe UI"/>
          <w:color w:val="000000"/>
          <w:sz w:val="23"/>
          <w:szCs w:val="23"/>
          <w:lang w:eastAsia="en-GB"/>
        </w:rPr>
        <w:t>: 10.22034/meb.2024.434656.1090.</w:t>
      </w:r>
    </w:p>
    <w:p w14:paraId="5A1E31FC" w14:textId="77777777" w:rsidR="00A77C0E" w:rsidRPr="002203CA" w:rsidRDefault="00A77C0E" w:rsidP="00A77C0E">
      <w:pPr>
        <w:jc w:val="both"/>
        <w:rPr>
          <w:rFonts w:cstheme="minorHAnsi"/>
          <w:sz w:val="24"/>
          <w:szCs w:val="24"/>
        </w:rPr>
      </w:pPr>
      <w:bookmarkStart w:id="1" w:name="_GoBack"/>
      <w:bookmarkEnd w:id="1"/>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BB07CE" w14:textId="77777777" w:rsidR="001268BA" w:rsidRPr="002203CA" w:rsidRDefault="001268BA" w:rsidP="002203CA">
      <w:pPr>
        <w:spacing w:after="0" w:line="240" w:lineRule="auto"/>
      </w:pPr>
      <w:r w:rsidRPr="002203CA">
        <w:separator/>
      </w:r>
    </w:p>
  </w:endnote>
  <w:endnote w:type="continuationSeparator" w:id="0">
    <w:p w14:paraId="0575C8D9" w14:textId="77777777" w:rsidR="001268BA" w:rsidRPr="002203CA" w:rsidRDefault="001268BA"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等线">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1ACCE2" w14:textId="77777777" w:rsidR="001268BA" w:rsidRPr="002203CA" w:rsidRDefault="001268BA" w:rsidP="002203CA">
      <w:pPr>
        <w:spacing w:after="0" w:line="240" w:lineRule="auto"/>
      </w:pPr>
      <w:r w:rsidRPr="002203CA">
        <w:separator/>
      </w:r>
    </w:p>
  </w:footnote>
  <w:footnote w:type="continuationSeparator" w:id="0">
    <w:p w14:paraId="5D6EC2E1" w14:textId="77777777" w:rsidR="001268BA" w:rsidRPr="002203CA" w:rsidRDefault="001268BA"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68BA"/>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B34"/>
    <w:rsid w:val="00444D4B"/>
    <w:rsid w:val="00494AF8"/>
    <w:rsid w:val="004958F2"/>
    <w:rsid w:val="004A3EDE"/>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4CCD"/>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66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BalloonText">
    <w:name w:val="Balloon Text"/>
    <w:basedOn w:val="Normal"/>
    <w:link w:val="BalloonTextChar"/>
    <w:uiPriority w:val="99"/>
    <w:semiHidden/>
    <w:unhideWhenUsed/>
    <w:rsid w:val="00444B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B34"/>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BalloonText">
    <w:name w:val="Balloon Text"/>
    <w:basedOn w:val="Normal"/>
    <w:link w:val="BalloonTextChar"/>
    <w:uiPriority w:val="99"/>
    <w:semiHidden/>
    <w:unhideWhenUsed/>
    <w:rsid w:val="00444B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B3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516235">
      <w:bodyDiv w:val="1"/>
      <w:marLeft w:val="0"/>
      <w:marRight w:val="0"/>
      <w:marTop w:val="0"/>
      <w:marBottom w:val="0"/>
      <w:divBdr>
        <w:top w:val="none" w:sz="0" w:space="0" w:color="auto"/>
        <w:left w:val="none" w:sz="0" w:space="0" w:color="auto"/>
        <w:bottom w:val="none" w:sz="0" w:space="0" w:color="auto"/>
        <w:right w:val="none" w:sz="0" w:space="0" w:color="auto"/>
      </w:divBdr>
      <w:divsChild>
        <w:div w:id="601647980">
          <w:marLeft w:val="0"/>
          <w:marRight w:val="0"/>
          <w:marTop w:val="0"/>
          <w:marBottom w:val="0"/>
          <w:divBdr>
            <w:top w:val="none" w:sz="0" w:space="0" w:color="auto"/>
            <w:left w:val="none" w:sz="0" w:space="0" w:color="auto"/>
            <w:bottom w:val="none" w:sz="0" w:space="0" w:color="auto"/>
            <w:right w:val="none" w:sz="0" w:space="0" w:color="auto"/>
          </w:divBdr>
        </w:div>
        <w:div w:id="940843582">
          <w:marLeft w:val="0"/>
          <w:marRight w:val="0"/>
          <w:marTop w:val="0"/>
          <w:marBottom w:val="0"/>
          <w:divBdr>
            <w:top w:val="none" w:sz="0" w:space="0" w:color="auto"/>
            <w:left w:val="none" w:sz="0" w:space="0" w:color="auto"/>
            <w:bottom w:val="none" w:sz="0" w:space="0" w:color="auto"/>
            <w:right w:val="none" w:sz="0" w:space="0" w:color="auto"/>
          </w:divBdr>
        </w:div>
        <w:div w:id="897940821">
          <w:marLeft w:val="0"/>
          <w:marRight w:val="0"/>
          <w:marTop w:val="0"/>
          <w:marBottom w:val="0"/>
          <w:divBdr>
            <w:top w:val="none" w:sz="0" w:space="0" w:color="auto"/>
            <w:left w:val="none" w:sz="0" w:space="0" w:color="auto"/>
            <w:bottom w:val="none" w:sz="0" w:space="0" w:color="auto"/>
            <w:right w:val="none" w:sz="0" w:space="0" w:color="auto"/>
          </w:divBdr>
        </w:div>
        <w:div w:id="1190224216">
          <w:marLeft w:val="0"/>
          <w:marRight w:val="0"/>
          <w:marTop w:val="0"/>
          <w:marBottom w:val="0"/>
          <w:divBdr>
            <w:top w:val="none" w:sz="0" w:space="0" w:color="auto"/>
            <w:left w:val="none" w:sz="0" w:space="0" w:color="auto"/>
            <w:bottom w:val="none" w:sz="0" w:space="0" w:color="auto"/>
            <w:right w:val="none" w:sz="0" w:space="0" w:color="auto"/>
          </w:divBdr>
        </w:div>
        <w:div w:id="480855858">
          <w:marLeft w:val="0"/>
          <w:marRight w:val="0"/>
          <w:marTop w:val="0"/>
          <w:marBottom w:val="0"/>
          <w:divBdr>
            <w:top w:val="none" w:sz="0" w:space="0" w:color="auto"/>
            <w:left w:val="none" w:sz="0" w:space="0" w:color="auto"/>
            <w:bottom w:val="none" w:sz="0" w:space="0" w:color="auto"/>
            <w:right w:val="none" w:sz="0" w:space="0" w:color="auto"/>
          </w:divBdr>
        </w:div>
        <w:div w:id="1723286887">
          <w:marLeft w:val="0"/>
          <w:marRight w:val="0"/>
          <w:marTop w:val="0"/>
          <w:marBottom w:val="0"/>
          <w:divBdr>
            <w:top w:val="none" w:sz="0" w:space="0" w:color="auto"/>
            <w:left w:val="none" w:sz="0" w:space="0" w:color="auto"/>
            <w:bottom w:val="none" w:sz="0" w:space="0" w:color="auto"/>
            <w:right w:val="none" w:sz="0" w:space="0" w:color="auto"/>
          </w:divBdr>
        </w:div>
        <w:div w:id="587692403">
          <w:marLeft w:val="0"/>
          <w:marRight w:val="0"/>
          <w:marTop w:val="0"/>
          <w:marBottom w:val="0"/>
          <w:divBdr>
            <w:top w:val="none" w:sz="0" w:space="0" w:color="auto"/>
            <w:left w:val="none" w:sz="0" w:space="0" w:color="auto"/>
            <w:bottom w:val="none" w:sz="0" w:space="0" w:color="auto"/>
            <w:right w:val="none" w:sz="0" w:space="0" w:color="auto"/>
          </w:divBdr>
        </w:div>
        <w:div w:id="1741055798">
          <w:marLeft w:val="0"/>
          <w:marRight w:val="0"/>
          <w:marTop w:val="0"/>
          <w:marBottom w:val="0"/>
          <w:divBdr>
            <w:top w:val="none" w:sz="0" w:space="0" w:color="auto"/>
            <w:left w:val="none" w:sz="0" w:space="0" w:color="auto"/>
            <w:bottom w:val="none" w:sz="0" w:space="0" w:color="auto"/>
            <w:right w:val="none" w:sz="0" w:space="0" w:color="auto"/>
          </w:divBdr>
        </w:div>
        <w:div w:id="705255819">
          <w:marLeft w:val="0"/>
          <w:marRight w:val="0"/>
          <w:marTop w:val="0"/>
          <w:marBottom w:val="0"/>
          <w:divBdr>
            <w:top w:val="none" w:sz="0" w:space="0" w:color="auto"/>
            <w:left w:val="none" w:sz="0" w:space="0" w:color="auto"/>
            <w:bottom w:val="none" w:sz="0" w:space="0" w:color="auto"/>
            <w:right w:val="none" w:sz="0" w:space="0" w:color="auto"/>
          </w:divBdr>
        </w:div>
        <w:div w:id="1247837861">
          <w:marLeft w:val="0"/>
          <w:marRight w:val="0"/>
          <w:marTop w:val="0"/>
          <w:marBottom w:val="0"/>
          <w:divBdr>
            <w:top w:val="none" w:sz="0" w:space="0" w:color="auto"/>
            <w:left w:val="none" w:sz="0" w:space="0" w:color="auto"/>
            <w:bottom w:val="none" w:sz="0" w:space="0" w:color="auto"/>
            <w:right w:val="none" w:sz="0" w:space="0" w:color="auto"/>
          </w:divBdr>
        </w:div>
        <w:div w:id="723605637">
          <w:marLeft w:val="0"/>
          <w:marRight w:val="0"/>
          <w:marTop w:val="0"/>
          <w:marBottom w:val="0"/>
          <w:divBdr>
            <w:top w:val="none" w:sz="0" w:space="0" w:color="auto"/>
            <w:left w:val="none" w:sz="0" w:space="0" w:color="auto"/>
            <w:bottom w:val="none" w:sz="0" w:space="0" w:color="auto"/>
            <w:right w:val="none" w:sz="0" w:space="0" w:color="auto"/>
          </w:divBdr>
        </w:div>
        <w:div w:id="441609509">
          <w:marLeft w:val="0"/>
          <w:marRight w:val="0"/>
          <w:marTop w:val="0"/>
          <w:marBottom w:val="0"/>
          <w:divBdr>
            <w:top w:val="none" w:sz="0" w:space="0" w:color="auto"/>
            <w:left w:val="none" w:sz="0" w:space="0" w:color="auto"/>
            <w:bottom w:val="none" w:sz="0" w:space="0" w:color="auto"/>
            <w:right w:val="none" w:sz="0" w:space="0" w:color="auto"/>
          </w:divBdr>
        </w:div>
        <w:div w:id="1436051236">
          <w:marLeft w:val="0"/>
          <w:marRight w:val="0"/>
          <w:marTop w:val="0"/>
          <w:marBottom w:val="0"/>
          <w:divBdr>
            <w:top w:val="none" w:sz="0" w:space="0" w:color="auto"/>
            <w:left w:val="none" w:sz="0" w:space="0" w:color="auto"/>
            <w:bottom w:val="none" w:sz="0" w:space="0" w:color="auto"/>
            <w:right w:val="none" w:sz="0" w:space="0" w:color="auto"/>
          </w:divBdr>
        </w:div>
      </w:divsChild>
    </w:div>
    <w:div w:id="213935161">
      <w:bodyDiv w:val="1"/>
      <w:marLeft w:val="0"/>
      <w:marRight w:val="0"/>
      <w:marTop w:val="0"/>
      <w:marBottom w:val="0"/>
      <w:divBdr>
        <w:top w:val="none" w:sz="0" w:space="0" w:color="auto"/>
        <w:left w:val="none" w:sz="0" w:space="0" w:color="auto"/>
        <w:bottom w:val="none" w:sz="0" w:space="0" w:color="auto"/>
        <w:right w:val="none" w:sz="0" w:space="0" w:color="auto"/>
      </w:divBdr>
    </w:div>
    <w:div w:id="276955507">
      <w:bodyDiv w:val="1"/>
      <w:marLeft w:val="0"/>
      <w:marRight w:val="0"/>
      <w:marTop w:val="0"/>
      <w:marBottom w:val="0"/>
      <w:divBdr>
        <w:top w:val="none" w:sz="0" w:space="0" w:color="auto"/>
        <w:left w:val="none" w:sz="0" w:space="0" w:color="auto"/>
        <w:bottom w:val="none" w:sz="0" w:space="0" w:color="auto"/>
        <w:right w:val="none" w:sz="0" w:space="0" w:color="auto"/>
      </w:divBdr>
    </w:div>
    <w:div w:id="346639108">
      <w:bodyDiv w:val="1"/>
      <w:marLeft w:val="0"/>
      <w:marRight w:val="0"/>
      <w:marTop w:val="0"/>
      <w:marBottom w:val="0"/>
      <w:divBdr>
        <w:top w:val="none" w:sz="0" w:space="0" w:color="auto"/>
        <w:left w:val="none" w:sz="0" w:space="0" w:color="auto"/>
        <w:bottom w:val="none" w:sz="0" w:space="0" w:color="auto"/>
        <w:right w:val="none" w:sz="0" w:space="0" w:color="auto"/>
      </w:divBdr>
    </w:div>
    <w:div w:id="784882365">
      <w:bodyDiv w:val="1"/>
      <w:marLeft w:val="0"/>
      <w:marRight w:val="0"/>
      <w:marTop w:val="0"/>
      <w:marBottom w:val="0"/>
      <w:divBdr>
        <w:top w:val="none" w:sz="0" w:space="0" w:color="auto"/>
        <w:left w:val="none" w:sz="0" w:space="0" w:color="auto"/>
        <w:bottom w:val="none" w:sz="0" w:space="0" w:color="auto"/>
        <w:right w:val="none" w:sz="0" w:space="0" w:color="auto"/>
      </w:divBdr>
      <w:divsChild>
        <w:div w:id="1664040329">
          <w:marLeft w:val="0"/>
          <w:marRight w:val="0"/>
          <w:marTop w:val="0"/>
          <w:marBottom w:val="0"/>
          <w:divBdr>
            <w:top w:val="none" w:sz="0" w:space="0" w:color="auto"/>
            <w:left w:val="none" w:sz="0" w:space="0" w:color="auto"/>
            <w:bottom w:val="none" w:sz="0" w:space="0" w:color="auto"/>
            <w:right w:val="none" w:sz="0" w:space="0" w:color="auto"/>
          </w:divBdr>
        </w:div>
      </w:divsChild>
    </w:div>
    <w:div w:id="946425957">
      <w:bodyDiv w:val="1"/>
      <w:marLeft w:val="0"/>
      <w:marRight w:val="0"/>
      <w:marTop w:val="0"/>
      <w:marBottom w:val="0"/>
      <w:divBdr>
        <w:top w:val="none" w:sz="0" w:space="0" w:color="auto"/>
        <w:left w:val="none" w:sz="0" w:space="0" w:color="auto"/>
        <w:bottom w:val="none" w:sz="0" w:space="0" w:color="auto"/>
        <w:right w:val="none" w:sz="0" w:space="0" w:color="auto"/>
      </w:divBdr>
    </w:div>
    <w:div w:id="1095709321">
      <w:bodyDiv w:val="1"/>
      <w:marLeft w:val="0"/>
      <w:marRight w:val="0"/>
      <w:marTop w:val="0"/>
      <w:marBottom w:val="0"/>
      <w:divBdr>
        <w:top w:val="none" w:sz="0" w:space="0" w:color="auto"/>
        <w:left w:val="none" w:sz="0" w:space="0" w:color="auto"/>
        <w:bottom w:val="none" w:sz="0" w:space="0" w:color="auto"/>
        <w:right w:val="none" w:sz="0" w:space="0" w:color="auto"/>
      </w:divBdr>
    </w:div>
    <w:div w:id="1096176363">
      <w:bodyDiv w:val="1"/>
      <w:marLeft w:val="0"/>
      <w:marRight w:val="0"/>
      <w:marTop w:val="0"/>
      <w:marBottom w:val="0"/>
      <w:divBdr>
        <w:top w:val="none" w:sz="0" w:space="0" w:color="auto"/>
        <w:left w:val="none" w:sz="0" w:space="0" w:color="auto"/>
        <w:bottom w:val="none" w:sz="0" w:space="0" w:color="auto"/>
        <w:right w:val="none" w:sz="0" w:space="0" w:color="auto"/>
      </w:divBdr>
    </w:div>
    <w:div w:id="1304046220">
      <w:bodyDiv w:val="1"/>
      <w:marLeft w:val="0"/>
      <w:marRight w:val="0"/>
      <w:marTop w:val="0"/>
      <w:marBottom w:val="0"/>
      <w:divBdr>
        <w:top w:val="none" w:sz="0" w:space="0" w:color="auto"/>
        <w:left w:val="none" w:sz="0" w:space="0" w:color="auto"/>
        <w:bottom w:val="none" w:sz="0" w:space="0" w:color="auto"/>
        <w:right w:val="none" w:sz="0" w:space="0" w:color="auto"/>
      </w:divBdr>
    </w:div>
    <w:div w:id="1642299180">
      <w:bodyDiv w:val="1"/>
      <w:marLeft w:val="0"/>
      <w:marRight w:val="0"/>
      <w:marTop w:val="0"/>
      <w:marBottom w:val="0"/>
      <w:divBdr>
        <w:top w:val="none" w:sz="0" w:space="0" w:color="auto"/>
        <w:left w:val="none" w:sz="0" w:space="0" w:color="auto"/>
        <w:bottom w:val="none" w:sz="0" w:space="0" w:color="auto"/>
        <w:right w:val="none" w:sz="0" w:space="0" w:color="auto"/>
      </w:divBdr>
    </w:div>
    <w:div w:id="1739554553">
      <w:bodyDiv w:val="1"/>
      <w:marLeft w:val="0"/>
      <w:marRight w:val="0"/>
      <w:marTop w:val="0"/>
      <w:marBottom w:val="0"/>
      <w:divBdr>
        <w:top w:val="none" w:sz="0" w:space="0" w:color="auto"/>
        <w:left w:val="none" w:sz="0" w:space="0" w:color="auto"/>
        <w:bottom w:val="none" w:sz="0" w:space="0" w:color="auto"/>
        <w:right w:val="none" w:sz="0" w:space="0" w:color="auto"/>
      </w:divBdr>
    </w:div>
    <w:div w:id="1923757725">
      <w:bodyDiv w:val="1"/>
      <w:marLeft w:val="0"/>
      <w:marRight w:val="0"/>
      <w:marTop w:val="0"/>
      <w:marBottom w:val="0"/>
      <w:divBdr>
        <w:top w:val="none" w:sz="0" w:space="0" w:color="auto"/>
        <w:left w:val="none" w:sz="0" w:space="0" w:color="auto"/>
        <w:bottom w:val="none" w:sz="0" w:space="0" w:color="auto"/>
        <w:right w:val="none" w:sz="0" w:space="0" w:color="auto"/>
      </w:divBdr>
    </w:div>
    <w:div w:id="2050260734">
      <w:bodyDiv w:val="1"/>
      <w:marLeft w:val="0"/>
      <w:marRight w:val="0"/>
      <w:marTop w:val="0"/>
      <w:marBottom w:val="0"/>
      <w:divBdr>
        <w:top w:val="none" w:sz="0" w:space="0" w:color="auto"/>
        <w:left w:val="none" w:sz="0" w:space="0" w:color="auto"/>
        <w:bottom w:val="none" w:sz="0" w:space="0" w:color="auto"/>
        <w:right w:val="none" w:sz="0" w:space="0" w:color="auto"/>
      </w:divBdr>
      <w:divsChild>
        <w:div w:id="907350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41CC8-2976-400E-8FA6-1CB4E3A4C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2237</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f.hashmi@uwtsd.ac.uk</dc:creator>
  <cp:lastModifiedBy>Birmingham</cp:lastModifiedBy>
  <cp:revision>2</cp:revision>
  <dcterms:created xsi:type="dcterms:W3CDTF">2026-10-14T06:31:00Z</dcterms:created>
  <dcterms:modified xsi:type="dcterms:W3CDTF">2026-10-14T06:31:00Z</dcterms:modified>
</cp:coreProperties>
</file>