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71BEFD1" w14:textId="601AB005" w:rsidR="00666309" w:rsidRDefault="00666309" w:rsidP="00666309">
      <w:pPr>
        <w:rPr>
          <w:rFonts w:cs="Arial"/>
          <w:b/>
          <w:sz w:val="32"/>
          <w:szCs w:val="32"/>
        </w:rPr>
      </w:pPr>
    </w:p>
    <w:p w14:paraId="7ADF962A" w14:textId="77777777" w:rsidR="000D274B" w:rsidRPr="00FE7642" w:rsidRDefault="000D274B" w:rsidP="00666309">
      <w:pPr>
        <w:rPr>
          <w:rFonts w:cs="Arial"/>
          <w:b/>
          <w:sz w:val="32"/>
          <w:szCs w:val="32"/>
        </w:rPr>
      </w:pPr>
    </w:p>
    <w:p w14:paraId="671BEFD2" w14:textId="77777777" w:rsidR="00CA12DC" w:rsidRPr="00E44461" w:rsidRDefault="00E62475" w:rsidP="00CA12DC">
      <w:pPr>
        <w:jc w:val="center"/>
        <w:rPr>
          <w:rFonts w:cs="Arial"/>
          <w:bCs/>
          <w:sz w:val="32"/>
          <w:szCs w:val="32"/>
        </w:rPr>
      </w:pPr>
      <w:r w:rsidRPr="00E44461">
        <w:rPr>
          <w:rFonts w:cs="Arial"/>
          <w:bCs/>
          <w:sz w:val="32"/>
          <w:szCs w:val="32"/>
        </w:rPr>
        <w:t>UNIVERSITY OF WALES TRINITY SAINT DAVID</w:t>
      </w:r>
    </w:p>
    <w:p w14:paraId="671BEFD3" w14:textId="77777777" w:rsidR="00CA12DC" w:rsidRPr="00FE7642" w:rsidRDefault="00CA12DC" w:rsidP="00CA12DC">
      <w:pPr>
        <w:jc w:val="center"/>
        <w:rPr>
          <w:rFonts w:cs="Arial"/>
          <w:b/>
          <w:sz w:val="32"/>
          <w:szCs w:val="32"/>
        </w:rPr>
      </w:pPr>
      <w:r w:rsidRPr="00FE7642">
        <w:rPr>
          <w:rFonts w:cs="Arial"/>
          <w:b/>
          <w:sz w:val="32"/>
          <w:szCs w:val="32"/>
        </w:rPr>
        <w:t>CONTINUING PROFESSIONAL DEVELOPMENT SCHEME</w:t>
      </w:r>
    </w:p>
    <w:p w14:paraId="671BEFD6" w14:textId="77777777" w:rsidR="00CA12DC" w:rsidRPr="00FE7642" w:rsidRDefault="00CA12DC" w:rsidP="00CA12DC">
      <w:pPr>
        <w:jc w:val="center"/>
        <w:rPr>
          <w:rFonts w:cs="Arial"/>
          <w:b/>
          <w:sz w:val="32"/>
          <w:szCs w:val="32"/>
        </w:rPr>
      </w:pPr>
    </w:p>
    <w:p w14:paraId="671BEFD7" w14:textId="77777777" w:rsidR="00FE7642" w:rsidRPr="00FE7642" w:rsidRDefault="00CA12DC" w:rsidP="117F33A7">
      <w:pPr>
        <w:jc w:val="center"/>
        <w:rPr>
          <w:rFonts w:cs="Arial"/>
          <w:b/>
          <w:bCs/>
          <w:sz w:val="32"/>
          <w:szCs w:val="32"/>
        </w:rPr>
      </w:pPr>
      <w:r w:rsidRPr="117F33A7">
        <w:rPr>
          <w:rFonts w:cs="Arial"/>
          <w:b/>
          <w:bCs/>
          <w:sz w:val="32"/>
          <w:szCs w:val="32"/>
        </w:rPr>
        <w:t xml:space="preserve">APPLICATION </w:t>
      </w:r>
      <w:r w:rsidR="00FE7642" w:rsidRPr="117F33A7">
        <w:rPr>
          <w:rFonts w:cs="Arial"/>
          <w:b/>
          <w:bCs/>
          <w:sz w:val="32"/>
          <w:szCs w:val="32"/>
        </w:rPr>
        <w:t>FOR FELLOW</w:t>
      </w:r>
    </w:p>
    <w:p w14:paraId="671BEFD9" w14:textId="77777777" w:rsidR="00CA12DC" w:rsidRPr="00FE7642" w:rsidRDefault="00CA12DC" w:rsidP="00CA12DC">
      <w:pPr>
        <w:rPr>
          <w:rFonts w:cs="Arial"/>
          <w:sz w:val="24"/>
          <w:szCs w:val="24"/>
        </w:rPr>
      </w:pPr>
    </w:p>
    <w:p w14:paraId="671BEFDA" w14:textId="77777777" w:rsidR="00CA12DC" w:rsidRPr="00FE7642" w:rsidRDefault="00CA12DC" w:rsidP="00CA12DC">
      <w:pPr>
        <w:rPr>
          <w:rFonts w:cs="Arial"/>
          <w:b/>
          <w:sz w:val="32"/>
          <w:szCs w:val="32"/>
          <w:u w:val="single"/>
        </w:rPr>
      </w:pPr>
      <w:r w:rsidRPr="00FE7642">
        <w:rPr>
          <w:rFonts w:cs="Arial"/>
          <w:b/>
          <w:sz w:val="32"/>
          <w:szCs w:val="32"/>
          <w:u w:val="single"/>
        </w:rPr>
        <w:t>SECTION ONE:</w:t>
      </w:r>
    </w:p>
    <w:p w14:paraId="671BEFDB" w14:textId="77777777" w:rsidR="00CA12DC" w:rsidRPr="00FE7642" w:rsidRDefault="00CA12DC" w:rsidP="00CA12DC">
      <w:pPr>
        <w:rPr>
          <w:rFonts w:cs="Arial"/>
          <w:sz w:val="24"/>
          <w:szCs w:val="24"/>
        </w:rPr>
      </w:pPr>
    </w:p>
    <w:tbl>
      <w:tblPr>
        <w:tblStyle w:val="TableGrid"/>
        <w:tblW w:w="10740" w:type="dxa"/>
        <w:tblLayout w:type="fixed"/>
        <w:tblLook w:val="04A0" w:firstRow="1" w:lastRow="0" w:firstColumn="1" w:lastColumn="0" w:noHBand="0" w:noVBand="1"/>
      </w:tblPr>
      <w:tblGrid>
        <w:gridCol w:w="5353"/>
        <w:gridCol w:w="5387"/>
      </w:tblGrid>
      <w:tr w:rsidR="00CA12DC" w:rsidRPr="00FE7642" w14:paraId="671BEFDF" w14:textId="77777777" w:rsidTr="70A6C109">
        <w:tc>
          <w:tcPr>
            <w:tcW w:w="5353" w:type="dxa"/>
          </w:tcPr>
          <w:p w14:paraId="671BEFDC" w14:textId="77777777" w:rsidR="00CA12DC" w:rsidRPr="00FE7642" w:rsidRDefault="00CA12DC" w:rsidP="007E4DA3">
            <w:pPr>
              <w:rPr>
                <w:rFonts w:cs="Arial"/>
                <w:b/>
                <w:sz w:val="24"/>
                <w:szCs w:val="24"/>
              </w:rPr>
            </w:pPr>
            <w:r w:rsidRPr="00FE7642">
              <w:rPr>
                <w:rFonts w:cs="Arial"/>
                <w:b/>
                <w:sz w:val="24"/>
                <w:szCs w:val="24"/>
              </w:rPr>
              <w:t>NAME</w:t>
            </w:r>
          </w:p>
        </w:tc>
        <w:tc>
          <w:tcPr>
            <w:tcW w:w="5387" w:type="dxa"/>
          </w:tcPr>
          <w:p w14:paraId="671BEFDD" w14:textId="77777777" w:rsidR="00CA12DC" w:rsidRPr="00FE7642" w:rsidRDefault="00CA12DC" w:rsidP="007E4DA3">
            <w:pPr>
              <w:rPr>
                <w:rFonts w:cs="Arial"/>
                <w:sz w:val="24"/>
                <w:szCs w:val="24"/>
              </w:rPr>
            </w:pPr>
          </w:p>
          <w:p w14:paraId="671BEFDE" w14:textId="331FADD2" w:rsidR="00CA12DC" w:rsidRPr="00FE7642" w:rsidRDefault="009C56C5" w:rsidP="007E4DA3">
            <w:pPr>
              <w:rPr>
                <w:rFonts w:cs="Arial"/>
                <w:sz w:val="24"/>
                <w:szCs w:val="24"/>
              </w:rPr>
            </w:pPr>
            <w:r>
              <w:rPr>
                <w:rFonts w:cs="Arial"/>
                <w:sz w:val="24"/>
                <w:szCs w:val="24"/>
              </w:rPr>
              <w:t>Deborah Jenkins</w:t>
            </w:r>
          </w:p>
        </w:tc>
      </w:tr>
      <w:tr w:rsidR="00CA12DC" w:rsidRPr="00FE7642" w14:paraId="671BEFE4" w14:textId="77777777" w:rsidTr="70A6C109">
        <w:tc>
          <w:tcPr>
            <w:tcW w:w="5353" w:type="dxa"/>
          </w:tcPr>
          <w:p w14:paraId="671BEFE0" w14:textId="2FE4C7FE" w:rsidR="006C4989" w:rsidRPr="00FE7642" w:rsidRDefault="007E4DA3" w:rsidP="006C4989">
            <w:pPr>
              <w:rPr>
                <w:rFonts w:cs="Arial"/>
                <w:b/>
                <w:sz w:val="24"/>
                <w:szCs w:val="24"/>
              </w:rPr>
            </w:pPr>
            <w:r>
              <w:rPr>
                <w:rFonts w:cs="Arial"/>
                <w:b/>
                <w:sz w:val="24"/>
                <w:szCs w:val="24"/>
              </w:rPr>
              <w:t>INSTITUTE</w:t>
            </w:r>
            <w:r w:rsidR="00CA12DC" w:rsidRPr="00FE7642">
              <w:rPr>
                <w:rFonts w:cs="Arial"/>
                <w:b/>
                <w:sz w:val="24"/>
                <w:szCs w:val="24"/>
              </w:rPr>
              <w:t>/CENTRE</w:t>
            </w:r>
            <w:r w:rsidR="00740EE5">
              <w:rPr>
                <w:rFonts w:cs="Arial"/>
                <w:b/>
                <w:sz w:val="24"/>
                <w:szCs w:val="24"/>
              </w:rPr>
              <w:t>/UNIT</w:t>
            </w:r>
          </w:p>
          <w:p w14:paraId="671BEFE1" w14:textId="1B6EF2BD" w:rsidR="00CA12DC" w:rsidRPr="00FE7642" w:rsidRDefault="00CA12DC" w:rsidP="007E4DA3">
            <w:pPr>
              <w:rPr>
                <w:rFonts w:cs="Arial"/>
                <w:b/>
                <w:sz w:val="24"/>
                <w:szCs w:val="24"/>
              </w:rPr>
            </w:pPr>
          </w:p>
        </w:tc>
        <w:tc>
          <w:tcPr>
            <w:tcW w:w="5387" w:type="dxa"/>
          </w:tcPr>
          <w:p w14:paraId="671BEFE2" w14:textId="77777777" w:rsidR="00CA12DC" w:rsidRPr="00FE7642" w:rsidRDefault="00CA12DC" w:rsidP="007E4DA3">
            <w:pPr>
              <w:rPr>
                <w:rFonts w:cs="Arial"/>
                <w:sz w:val="24"/>
                <w:szCs w:val="24"/>
              </w:rPr>
            </w:pPr>
          </w:p>
          <w:p w14:paraId="671BEFE3" w14:textId="27447C1B" w:rsidR="00CA12DC" w:rsidRPr="00FE7642" w:rsidRDefault="009C56C5" w:rsidP="007E4DA3">
            <w:pPr>
              <w:rPr>
                <w:rFonts w:cs="Arial"/>
                <w:sz w:val="24"/>
                <w:szCs w:val="24"/>
              </w:rPr>
            </w:pPr>
            <w:r>
              <w:rPr>
                <w:rFonts w:cs="Arial"/>
                <w:sz w:val="24"/>
                <w:szCs w:val="24"/>
              </w:rPr>
              <w:t xml:space="preserve">UWTSD </w:t>
            </w:r>
          </w:p>
        </w:tc>
      </w:tr>
      <w:tr w:rsidR="00CA12DC" w:rsidRPr="00FE7642" w14:paraId="671BEFE9" w14:textId="77777777" w:rsidTr="70A6C109">
        <w:tc>
          <w:tcPr>
            <w:tcW w:w="5353" w:type="dxa"/>
          </w:tcPr>
          <w:p w14:paraId="671BEFE5" w14:textId="7B4856E5" w:rsidR="00CA12DC" w:rsidRPr="00FE7642" w:rsidRDefault="00CA12DC" w:rsidP="007E4DA3">
            <w:pPr>
              <w:rPr>
                <w:rFonts w:cs="Arial"/>
                <w:sz w:val="24"/>
                <w:szCs w:val="24"/>
              </w:rPr>
            </w:pPr>
            <w:r w:rsidRPr="00FE7642">
              <w:rPr>
                <w:rFonts w:cs="Arial"/>
                <w:b/>
                <w:sz w:val="24"/>
                <w:szCs w:val="24"/>
              </w:rPr>
              <w:t xml:space="preserve">POSITION </w:t>
            </w:r>
            <w:r w:rsidRPr="00FE7642">
              <w:rPr>
                <w:rFonts w:cs="Arial"/>
                <w:sz w:val="24"/>
                <w:szCs w:val="24"/>
              </w:rPr>
              <w:t>(E.g. Lecturer/Senior Lecturer/Principal Lecturer/</w:t>
            </w:r>
            <w:r w:rsidR="00041DC2">
              <w:rPr>
                <w:rFonts w:cs="Arial"/>
                <w:sz w:val="24"/>
                <w:szCs w:val="24"/>
              </w:rPr>
              <w:t>Director of Discipline</w:t>
            </w:r>
            <w:r w:rsidRPr="00FE7642">
              <w:rPr>
                <w:rFonts w:cs="Arial"/>
                <w:sz w:val="24"/>
                <w:szCs w:val="24"/>
              </w:rPr>
              <w:t>/Other</w:t>
            </w:r>
            <w:r w:rsidR="000E3A5B" w:rsidRPr="00FE7642">
              <w:rPr>
                <w:rFonts w:cs="Arial"/>
                <w:sz w:val="24"/>
                <w:szCs w:val="24"/>
              </w:rPr>
              <w:t xml:space="preserve"> </w:t>
            </w:r>
            <w:r w:rsidR="000E3A5B" w:rsidRPr="00FE7642">
              <w:rPr>
                <w:rFonts w:cs="Arial"/>
                <w:sz w:val="20"/>
                <w:szCs w:val="20"/>
              </w:rPr>
              <w:t>(please specify)</w:t>
            </w:r>
          </w:p>
          <w:p w14:paraId="671BEFE6" w14:textId="77777777" w:rsidR="00CA12DC" w:rsidRPr="00FE7642" w:rsidRDefault="00CA12DC" w:rsidP="007E4DA3">
            <w:pPr>
              <w:rPr>
                <w:rFonts w:cs="Arial"/>
                <w:b/>
                <w:sz w:val="24"/>
                <w:szCs w:val="24"/>
              </w:rPr>
            </w:pPr>
          </w:p>
        </w:tc>
        <w:tc>
          <w:tcPr>
            <w:tcW w:w="5387" w:type="dxa"/>
          </w:tcPr>
          <w:p w14:paraId="671BEFE7" w14:textId="77777777" w:rsidR="00CA12DC" w:rsidRPr="00FE7642" w:rsidRDefault="00CA12DC" w:rsidP="007E4DA3">
            <w:pPr>
              <w:rPr>
                <w:rFonts w:cs="Arial"/>
                <w:sz w:val="24"/>
                <w:szCs w:val="24"/>
              </w:rPr>
            </w:pPr>
          </w:p>
          <w:p w14:paraId="671BEFE8" w14:textId="4D01E33F" w:rsidR="00CA12DC" w:rsidRPr="00FE7642" w:rsidRDefault="009C56C5" w:rsidP="007E4DA3">
            <w:pPr>
              <w:rPr>
                <w:rFonts w:cs="Arial"/>
                <w:sz w:val="24"/>
                <w:szCs w:val="24"/>
              </w:rPr>
            </w:pPr>
            <w:r>
              <w:rPr>
                <w:rFonts w:cs="Arial"/>
                <w:sz w:val="24"/>
                <w:szCs w:val="24"/>
              </w:rPr>
              <w:t>Lecturer</w:t>
            </w:r>
          </w:p>
        </w:tc>
      </w:tr>
      <w:tr w:rsidR="00CA12DC" w:rsidRPr="00FE7642" w14:paraId="671BEFEE" w14:textId="77777777" w:rsidTr="70A6C109">
        <w:tc>
          <w:tcPr>
            <w:tcW w:w="5353" w:type="dxa"/>
          </w:tcPr>
          <w:p w14:paraId="671BEFEA" w14:textId="77777777" w:rsidR="00CA12DC" w:rsidRPr="00FE7642" w:rsidRDefault="00CA12DC" w:rsidP="007E4DA3">
            <w:pPr>
              <w:rPr>
                <w:rFonts w:cs="Arial"/>
                <w:sz w:val="24"/>
                <w:szCs w:val="24"/>
              </w:rPr>
            </w:pPr>
            <w:r w:rsidRPr="00FE7642">
              <w:rPr>
                <w:rFonts w:cs="Arial"/>
                <w:b/>
                <w:sz w:val="24"/>
                <w:szCs w:val="24"/>
              </w:rPr>
              <w:t xml:space="preserve">ROLE </w:t>
            </w:r>
            <w:r w:rsidRPr="00FE7642">
              <w:rPr>
                <w:rFonts w:cs="Arial"/>
                <w:sz w:val="24"/>
                <w:szCs w:val="24"/>
              </w:rPr>
              <w:t>(E.g. Lecturer/Programme Director/Admissions Tutor/Module Leader/Other</w:t>
            </w:r>
            <w:r w:rsidR="000E3A5B" w:rsidRPr="00FE7642">
              <w:rPr>
                <w:rFonts w:cs="Arial"/>
                <w:sz w:val="24"/>
                <w:szCs w:val="24"/>
              </w:rPr>
              <w:t xml:space="preserve"> </w:t>
            </w:r>
            <w:r w:rsidR="000E3A5B" w:rsidRPr="00FE7642">
              <w:rPr>
                <w:rFonts w:cs="Arial"/>
                <w:sz w:val="20"/>
                <w:szCs w:val="20"/>
              </w:rPr>
              <w:t>(please specify)</w:t>
            </w:r>
          </w:p>
          <w:p w14:paraId="671BEFEB" w14:textId="77777777" w:rsidR="00CA12DC" w:rsidRPr="00FE7642" w:rsidRDefault="00CA12DC" w:rsidP="007E4DA3">
            <w:pPr>
              <w:rPr>
                <w:rFonts w:cs="Arial"/>
                <w:b/>
                <w:sz w:val="24"/>
                <w:szCs w:val="24"/>
              </w:rPr>
            </w:pPr>
          </w:p>
        </w:tc>
        <w:tc>
          <w:tcPr>
            <w:tcW w:w="5387" w:type="dxa"/>
          </w:tcPr>
          <w:p w14:paraId="671BEFEC" w14:textId="77777777" w:rsidR="00CA12DC" w:rsidRPr="00FE7642" w:rsidRDefault="00CA12DC" w:rsidP="007E4DA3">
            <w:pPr>
              <w:rPr>
                <w:rFonts w:cs="Arial"/>
                <w:sz w:val="24"/>
                <w:szCs w:val="24"/>
              </w:rPr>
            </w:pPr>
          </w:p>
          <w:p w14:paraId="671BEFED" w14:textId="315F727A" w:rsidR="00CA12DC" w:rsidRPr="00FE7642" w:rsidRDefault="009C56C5" w:rsidP="007E4DA3">
            <w:pPr>
              <w:rPr>
                <w:rFonts w:cs="Arial"/>
                <w:sz w:val="24"/>
                <w:szCs w:val="24"/>
              </w:rPr>
            </w:pPr>
            <w:r>
              <w:rPr>
                <w:rFonts w:cs="Arial"/>
                <w:sz w:val="24"/>
                <w:szCs w:val="24"/>
              </w:rPr>
              <w:t>Module Lead</w:t>
            </w:r>
            <w:r w:rsidR="00A10939">
              <w:rPr>
                <w:rFonts w:cs="Arial"/>
                <w:sz w:val="24"/>
                <w:szCs w:val="24"/>
              </w:rPr>
              <w:t xml:space="preserve"> &amp; Level Lead</w:t>
            </w:r>
          </w:p>
        </w:tc>
      </w:tr>
      <w:tr w:rsidR="007E4DA3" w:rsidRPr="00FE7642" w14:paraId="20985166" w14:textId="77777777" w:rsidTr="70A6C109">
        <w:tc>
          <w:tcPr>
            <w:tcW w:w="5353" w:type="dxa"/>
          </w:tcPr>
          <w:p w14:paraId="6477497A" w14:textId="753025A3" w:rsidR="007E4DA3" w:rsidRDefault="007E4DA3" w:rsidP="007E4DA3">
            <w:pPr>
              <w:rPr>
                <w:rFonts w:cs="Arial"/>
                <w:b/>
                <w:sz w:val="24"/>
                <w:szCs w:val="24"/>
              </w:rPr>
            </w:pPr>
            <w:r>
              <w:rPr>
                <w:rFonts w:cs="Arial"/>
                <w:b/>
                <w:sz w:val="24"/>
                <w:szCs w:val="24"/>
              </w:rPr>
              <w:t>Referees</w:t>
            </w:r>
          </w:p>
          <w:p w14:paraId="49928147" w14:textId="4DDEEB67" w:rsidR="002B7BF9" w:rsidRDefault="002B7BF9" w:rsidP="002B7BF9">
            <w:pPr>
              <w:rPr>
                <w:rFonts w:cs="Arial"/>
                <w:sz w:val="24"/>
                <w:szCs w:val="24"/>
              </w:rPr>
            </w:pPr>
            <w:r w:rsidRPr="00611557">
              <w:rPr>
                <w:rFonts w:cs="Arial"/>
                <w:sz w:val="24"/>
                <w:szCs w:val="24"/>
              </w:rPr>
              <w:t>Please could you tick the box if you have sent in your referee’s statement</w:t>
            </w:r>
            <w:r w:rsidR="004F022C" w:rsidRPr="00611557">
              <w:rPr>
                <w:rFonts w:cs="Arial"/>
                <w:sz w:val="24"/>
                <w:szCs w:val="24"/>
              </w:rPr>
              <w:t xml:space="preserve">? </w:t>
            </w:r>
            <w:r w:rsidRPr="00611557">
              <w:rPr>
                <w:rFonts w:cs="Arial"/>
                <w:sz w:val="24"/>
                <w:szCs w:val="24"/>
              </w:rPr>
              <w:t xml:space="preserve">(Please be aware if we do not receive your referee’s statement at the time of the submission or </w:t>
            </w:r>
            <w:r>
              <w:rPr>
                <w:rFonts w:cs="Arial"/>
                <w:sz w:val="24"/>
                <w:szCs w:val="24"/>
              </w:rPr>
              <w:t>a</w:t>
            </w:r>
            <w:r w:rsidRPr="00611557">
              <w:rPr>
                <w:rFonts w:cs="Arial"/>
                <w:sz w:val="24"/>
                <w:szCs w:val="24"/>
              </w:rPr>
              <w:t xml:space="preserve"> maximum of 2 days after </w:t>
            </w:r>
            <w:r>
              <w:rPr>
                <w:rFonts w:cs="Arial"/>
                <w:sz w:val="24"/>
                <w:szCs w:val="24"/>
              </w:rPr>
              <w:t>the panel submission date</w:t>
            </w:r>
            <w:r w:rsidRPr="00611557">
              <w:rPr>
                <w:rFonts w:cs="Arial"/>
                <w:sz w:val="24"/>
                <w:szCs w:val="24"/>
              </w:rPr>
              <w:t xml:space="preserve"> then your application will be passed to the next Panel meeting).</w:t>
            </w:r>
          </w:p>
          <w:p w14:paraId="5C4FAFC4" w14:textId="14765A2F" w:rsidR="007E4DA3" w:rsidRDefault="002B7BF9" w:rsidP="002B7BF9">
            <w:pPr>
              <w:rPr>
                <w:rFonts w:cs="Arial"/>
                <w:b/>
                <w:bCs/>
                <w:sz w:val="24"/>
                <w:szCs w:val="24"/>
              </w:rPr>
            </w:pPr>
            <w:r>
              <w:rPr>
                <w:rFonts w:cs="Arial"/>
                <w:sz w:val="24"/>
                <w:szCs w:val="24"/>
              </w:rPr>
              <w:t>If your supporting statements are not included with your application, you must ensure your referees send their supporting statements to the Academic Office by the deadline. The Academic Office will not chase referees.</w:t>
            </w:r>
          </w:p>
        </w:tc>
        <w:tc>
          <w:tcPr>
            <w:tcW w:w="5387" w:type="dxa"/>
          </w:tcPr>
          <w:p w14:paraId="02A76BC5" w14:textId="77777777" w:rsidR="007E4DA3" w:rsidRDefault="007E4DA3" w:rsidP="007E4DA3">
            <w:pPr>
              <w:rPr>
                <w:rFonts w:cs="Arial"/>
                <w:b/>
                <w:sz w:val="24"/>
                <w:szCs w:val="24"/>
              </w:rPr>
            </w:pPr>
          </w:p>
          <w:p w14:paraId="6BDE2394" w14:textId="77777777" w:rsidR="007E4DA3" w:rsidRDefault="007E4DA3" w:rsidP="007E4DA3">
            <w:pPr>
              <w:rPr>
                <w:rFonts w:cs="Arial"/>
                <w:b/>
                <w:sz w:val="24"/>
                <w:szCs w:val="24"/>
              </w:rPr>
            </w:pPr>
          </w:p>
          <w:p w14:paraId="7816DFE5" w14:textId="3A1DAE6A" w:rsidR="007E4DA3" w:rsidRPr="00FE7642" w:rsidRDefault="007E4DA3" w:rsidP="007E4DA3">
            <w:pPr>
              <w:rPr>
                <w:rFonts w:cs="Arial"/>
                <w:b/>
                <w:sz w:val="24"/>
                <w:szCs w:val="24"/>
              </w:rPr>
            </w:pPr>
            <w:r>
              <w:rPr>
                <w:rFonts w:cs="Arial"/>
                <w:b/>
                <w:sz w:val="24"/>
                <w:szCs w:val="24"/>
              </w:rPr>
              <w:t xml:space="preserve">Yes    </w:t>
            </w:r>
            <w:sdt>
              <w:sdtPr>
                <w:rPr>
                  <w:rFonts w:cs="Arial"/>
                  <w:b/>
                  <w:sz w:val="24"/>
                  <w:szCs w:val="24"/>
                </w:rPr>
                <w:id w:val="1375270190"/>
                <w14:checkbox>
                  <w14:checked w14:val="1"/>
                  <w14:checkedState w14:val="221A" w14:font="Times New Roman"/>
                  <w14:uncheckedState w14:val="2610" w14:font="MS Gothic"/>
                </w14:checkbox>
              </w:sdtPr>
              <w:sdtEndPr/>
              <w:sdtContent>
                <w:r w:rsidR="00C65CED">
                  <w:rPr>
                    <w:rFonts w:ascii="Times New Roman" w:hAnsi="Times New Roman"/>
                    <w:b/>
                    <w:sz w:val="24"/>
                    <w:szCs w:val="24"/>
                  </w:rPr>
                  <w:t>√</w:t>
                </w:r>
              </w:sdtContent>
            </w:sdt>
            <w:r>
              <w:rPr>
                <w:rFonts w:cs="Arial"/>
                <w:b/>
                <w:sz w:val="24"/>
                <w:szCs w:val="24"/>
              </w:rPr>
              <w:t xml:space="preserve">                         No </w:t>
            </w:r>
            <w:sdt>
              <w:sdtPr>
                <w:rPr>
                  <w:rFonts w:cs="Arial"/>
                  <w:b/>
                  <w:sz w:val="24"/>
                  <w:szCs w:val="24"/>
                </w:rPr>
                <w:id w:val="-2028093674"/>
                <w14:checkbox>
                  <w14:checked w14:val="0"/>
                  <w14:checkedState w14:val="221A" w14:font="Times New Roman"/>
                  <w14:uncheckedState w14:val="2610" w14:font="MS Gothic"/>
                </w14:checkbox>
              </w:sdtPr>
              <w:sdtEndPr/>
              <w:sdtContent>
                <w:r>
                  <w:rPr>
                    <w:rFonts w:ascii="MS Gothic" w:eastAsia="MS Gothic" w:hAnsi="MS Gothic" w:cs="Arial" w:hint="eastAsia"/>
                    <w:b/>
                    <w:sz w:val="24"/>
                    <w:szCs w:val="24"/>
                  </w:rPr>
                  <w:t>☐</w:t>
                </w:r>
              </w:sdtContent>
            </w:sdt>
          </w:p>
        </w:tc>
      </w:tr>
      <w:tr w:rsidR="00161D34" w:rsidRPr="00FE7642" w14:paraId="25FBE656" w14:textId="77777777" w:rsidTr="70A6C109">
        <w:tc>
          <w:tcPr>
            <w:tcW w:w="5353" w:type="dxa"/>
          </w:tcPr>
          <w:p w14:paraId="249BF481" w14:textId="3F27483B" w:rsidR="00161D34" w:rsidRDefault="00AF0355" w:rsidP="007E4DA3">
            <w:pPr>
              <w:rPr>
                <w:rFonts w:cs="Arial"/>
                <w:b/>
                <w:sz w:val="24"/>
                <w:szCs w:val="24"/>
              </w:rPr>
            </w:pPr>
            <w:r>
              <w:rPr>
                <w:rFonts w:cs="Arial"/>
                <w:b/>
                <w:sz w:val="24"/>
                <w:szCs w:val="24"/>
              </w:rPr>
              <w:t>Date of Training</w:t>
            </w:r>
          </w:p>
        </w:tc>
        <w:tc>
          <w:tcPr>
            <w:tcW w:w="5387" w:type="dxa"/>
          </w:tcPr>
          <w:p w14:paraId="0DFFB628" w14:textId="77777777" w:rsidR="00161D34" w:rsidRDefault="00161D34" w:rsidP="007E4DA3">
            <w:pPr>
              <w:rPr>
                <w:rFonts w:cs="Arial"/>
                <w:b/>
                <w:sz w:val="24"/>
                <w:szCs w:val="24"/>
              </w:rPr>
            </w:pPr>
          </w:p>
        </w:tc>
      </w:tr>
      <w:tr w:rsidR="00B5152A" w:rsidRPr="003127CB" w14:paraId="4BBE062F" w14:textId="77777777" w:rsidTr="70A6C109">
        <w:tc>
          <w:tcPr>
            <w:tcW w:w="5353" w:type="dxa"/>
          </w:tcPr>
          <w:p w14:paraId="7FB4C937" w14:textId="6FFB9E47" w:rsidR="00B5152A" w:rsidRPr="003127CB" w:rsidRDefault="00DC64F2" w:rsidP="007E4DA3">
            <w:pPr>
              <w:rPr>
                <w:rFonts w:cs="Arial"/>
                <w:b/>
                <w:sz w:val="24"/>
                <w:szCs w:val="24"/>
                <w:lang w:val="it-IT"/>
              </w:rPr>
            </w:pPr>
            <w:r w:rsidRPr="003127CB">
              <w:rPr>
                <w:rFonts w:cs="Arial"/>
                <w:b/>
                <w:sz w:val="24"/>
                <w:szCs w:val="24"/>
                <w:lang w:val="it-IT"/>
              </w:rPr>
              <w:t>Mentor</w:t>
            </w:r>
            <w:r w:rsidR="003127CB" w:rsidRPr="003127CB">
              <w:rPr>
                <w:rFonts w:cs="Arial"/>
                <w:b/>
                <w:sz w:val="24"/>
                <w:szCs w:val="24"/>
                <w:lang w:val="it-IT"/>
              </w:rPr>
              <w:t xml:space="preserve"> Errietta Bissa </w:t>
            </w:r>
          </w:p>
        </w:tc>
        <w:tc>
          <w:tcPr>
            <w:tcW w:w="5387" w:type="dxa"/>
          </w:tcPr>
          <w:p w14:paraId="5598388B" w14:textId="77777777" w:rsidR="00B5152A" w:rsidRPr="003127CB" w:rsidRDefault="00B5152A" w:rsidP="007E4DA3">
            <w:pPr>
              <w:rPr>
                <w:rFonts w:cs="Arial"/>
                <w:b/>
                <w:sz w:val="24"/>
                <w:szCs w:val="24"/>
                <w:lang w:val="it-IT"/>
              </w:rPr>
            </w:pPr>
          </w:p>
        </w:tc>
      </w:tr>
    </w:tbl>
    <w:p w14:paraId="671BEFF5" w14:textId="77777777" w:rsidR="001C6B3E" w:rsidRPr="003127CB" w:rsidRDefault="001C6B3E">
      <w:pPr>
        <w:rPr>
          <w:rFonts w:cs="Arial"/>
          <w:lang w:val="it-IT"/>
        </w:rPr>
      </w:pPr>
    </w:p>
    <w:tbl>
      <w:tblPr>
        <w:tblStyle w:val="TableGrid"/>
        <w:tblW w:w="10740" w:type="dxa"/>
        <w:tblLayout w:type="fixed"/>
        <w:tblLook w:val="04A0" w:firstRow="1" w:lastRow="0" w:firstColumn="1" w:lastColumn="0" w:noHBand="0" w:noVBand="1"/>
      </w:tblPr>
      <w:tblGrid>
        <w:gridCol w:w="10740"/>
      </w:tblGrid>
      <w:tr w:rsidR="000E3A5B" w:rsidRPr="00FE7642" w14:paraId="671BEFFE" w14:textId="77777777" w:rsidTr="001C6B3E">
        <w:tc>
          <w:tcPr>
            <w:tcW w:w="10740" w:type="dxa"/>
          </w:tcPr>
          <w:p w14:paraId="671BEFF6" w14:textId="77777777" w:rsidR="000E3A5B" w:rsidRPr="002C59C0" w:rsidRDefault="000E3A5B" w:rsidP="0056012A">
            <w:pPr>
              <w:rPr>
                <w:rFonts w:cs="Arial"/>
                <w:b/>
                <w:sz w:val="24"/>
                <w:szCs w:val="24"/>
              </w:rPr>
            </w:pPr>
          </w:p>
          <w:p w14:paraId="671BEFF7" w14:textId="77777777" w:rsidR="000E3A5B" w:rsidRPr="00FE7642" w:rsidRDefault="000E3A5B" w:rsidP="000E3A5B">
            <w:pPr>
              <w:jc w:val="center"/>
              <w:rPr>
                <w:rFonts w:cs="Arial"/>
                <w:b/>
                <w:sz w:val="24"/>
                <w:szCs w:val="24"/>
                <w:u w:val="single"/>
              </w:rPr>
            </w:pPr>
            <w:r w:rsidRPr="00FE7642">
              <w:rPr>
                <w:rFonts w:cs="Arial"/>
                <w:b/>
                <w:sz w:val="24"/>
                <w:szCs w:val="24"/>
              </w:rPr>
              <w:t>APPLICATION FOR</w:t>
            </w:r>
            <w:r w:rsidR="00FC3A6E" w:rsidRPr="00FE7642">
              <w:rPr>
                <w:rFonts w:cs="Arial"/>
                <w:b/>
                <w:sz w:val="24"/>
                <w:szCs w:val="24"/>
              </w:rPr>
              <w:t xml:space="preserve"> </w:t>
            </w:r>
            <w:r w:rsidRPr="00FE7642">
              <w:rPr>
                <w:rFonts w:cs="Arial"/>
                <w:b/>
                <w:sz w:val="24"/>
                <w:szCs w:val="24"/>
                <w:u w:val="single"/>
              </w:rPr>
              <w:t>FELLOW</w:t>
            </w:r>
          </w:p>
          <w:p w14:paraId="671BEFF8" w14:textId="77777777" w:rsidR="00A87D25" w:rsidRPr="00FE7642" w:rsidRDefault="00A87D25" w:rsidP="000E3A5B">
            <w:pPr>
              <w:jc w:val="center"/>
              <w:rPr>
                <w:rFonts w:cs="Arial"/>
                <w:b/>
                <w:sz w:val="24"/>
                <w:szCs w:val="24"/>
                <w:u w:val="single"/>
              </w:rPr>
            </w:pPr>
          </w:p>
          <w:p w14:paraId="671BEFF9" w14:textId="77777777" w:rsidR="00A87D25" w:rsidRPr="00FE7642" w:rsidRDefault="00A87D25" w:rsidP="00A87D25">
            <w:pPr>
              <w:jc w:val="both"/>
              <w:rPr>
                <w:rFonts w:cs="Arial"/>
                <w:sz w:val="24"/>
                <w:szCs w:val="24"/>
              </w:rPr>
            </w:pPr>
            <w:r w:rsidRPr="00FE7642">
              <w:rPr>
                <w:rFonts w:cs="Arial"/>
                <w:sz w:val="24"/>
                <w:szCs w:val="24"/>
              </w:rPr>
              <w:t xml:space="preserve">In your application for recognition as a Fellow of the Higher Education Academy (HEA), you are required to demonstrate fully how your continuing professional development allows you to meet the requirements for </w:t>
            </w:r>
            <w:r w:rsidRPr="00FE7642">
              <w:rPr>
                <w:rFonts w:cs="Arial"/>
                <w:b/>
                <w:sz w:val="24"/>
                <w:szCs w:val="24"/>
              </w:rPr>
              <w:t>Descriptor 2</w:t>
            </w:r>
            <w:r w:rsidRPr="00FE7642">
              <w:rPr>
                <w:rFonts w:cs="Arial"/>
                <w:sz w:val="24"/>
                <w:szCs w:val="24"/>
              </w:rPr>
              <w:t xml:space="preserve">, Fellow status, as outlined in the </w:t>
            </w:r>
            <w:r w:rsidRPr="00FE7642">
              <w:rPr>
                <w:rFonts w:cs="Arial"/>
                <w:i/>
                <w:sz w:val="24"/>
                <w:szCs w:val="24"/>
              </w:rPr>
              <w:t>Guidance Handbook</w:t>
            </w:r>
            <w:r w:rsidRPr="00FE7642">
              <w:rPr>
                <w:rFonts w:cs="Arial"/>
                <w:sz w:val="24"/>
                <w:szCs w:val="24"/>
              </w:rPr>
              <w:t xml:space="preserve">, relating to the Dimensions of the UK Professional Standards Framework (UKPSF), that is, </w:t>
            </w:r>
            <w:r w:rsidRPr="00FE7642">
              <w:rPr>
                <w:rFonts w:cs="Arial"/>
                <w:b/>
                <w:sz w:val="24"/>
                <w:szCs w:val="24"/>
              </w:rPr>
              <w:t>Areas of Activity</w:t>
            </w:r>
            <w:r w:rsidRPr="00FE7642">
              <w:rPr>
                <w:rFonts w:cs="Arial"/>
                <w:sz w:val="24"/>
                <w:szCs w:val="24"/>
              </w:rPr>
              <w:t xml:space="preserve">, </w:t>
            </w:r>
            <w:r w:rsidRPr="00FE7642">
              <w:rPr>
                <w:rFonts w:cs="Arial"/>
                <w:b/>
                <w:sz w:val="24"/>
                <w:szCs w:val="24"/>
              </w:rPr>
              <w:t>Core Knowledge</w:t>
            </w:r>
            <w:r w:rsidRPr="00FE7642">
              <w:rPr>
                <w:rFonts w:cs="Arial"/>
                <w:sz w:val="24"/>
                <w:szCs w:val="24"/>
              </w:rPr>
              <w:t xml:space="preserve"> and </w:t>
            </w:r>
            <w:r w:rsidRPr="00FE7642">
              <w:rPr>
                <w:rFonts w:cs="Arial"/>
                <w:b/>
                <w:sz w:val="24"/>
                <w:szCs w:val="24"/>
              </w:rPr>
              <w:t>Professional Values</w:t>
            </w:r>
            <w:r w:rsidRPr="00FE7642">
              <w:rPr>
                <w:rFonts w:cs="Arial"/>
                <w:sz w:val="24"/>
                <w:szCs w:val="24"/>
              </w:rPr>
              <w:t>.</w:t>
            </w:r>
          </w:p>
          <w:p w14:paraId="671BEFFA" w14:textId="77777777" w:rsidR="00A87D25" w:rsidRPr="00FE7642" w:rsidRDefault="00A87D25" w:rsidP="00A87D25">
            <w:pPr>
              <w:rPr>
                <w:rFonts w:cs="Arial"/>
                <w:sz w:val="24"/>
                <w:szCs w:val="24"/>
              </w:rPr>
            </w:pPr>
          </w:p>
          <w:p w14:paraId="671BEFFD" w14:textId="09BAFDA9" w:rsidR="000E3A5B" w:rsidRPr="00DF36A9" w:rsidRDefault="00A87D25" w:rsidP="00DF36A9">
            <w:pPr>
              <w:jc w:val="both"/>
              <w:rPr>
                <w:rFonts w:cs="Arial"/>
                <w:b/>
                <w:sz w:val="24"/>
                <w:szCs w:val="24"/>
              </w:rPr>
            </w:pPr>
            <w:r w:rsidRPr="00FE7642">
              <w:rPr>
                <w:rFonts w:cs="Arial"/>
                <w:sz w:val="24"/>
                <w:szCs w:val="24"/>
              </w:rPr>
              <w:t xml:space="preserve">You should aim to include examples of your use of/commitment to relevant elements of the Professional Values and Core Knowledge </w:t>
            </w:r>
            <w:r w:rsidRPr="00FE7642">
              <w:rPr>
                <w:rFonts w:cs="Arial"/>
                <w:sz w:val="24"/>
                <w:szCs w:val="24"/>
                <w:u w:val="single"/>
              </w:rPr>
              <w:t>throughout</w:t>
            </w:r>
            <w:r w:rsidRPr="00FE7642">
              <w:rPr>
                <w:rFonts w:cs="Arial"/>
                <w:sz w:val="24"/>
                <w:szCs w:val="24"/>
              </w:rPr>
              <w:t xml:space="preserve"> your account. Make clear how you </w:t>
            </w:r>
            <w:r w:rsidRPr="00FE7642">
              <w:rPr>
                <w:rFonts w:cs="Arial"/>
                <w:b/>
                <w:sz w:val="24"/>
                <w:szCs w:val="24"/>
              </w:rPr>
              <w:t>apply</w:t>
            </w:r>
            <w:r w:rsidRPr="00FE7642">
              <w:rPr>
                <w:rFonts w:cs="Arial"/>
                <w:sz w:val="24"/>
                <w:szCs w:val="24"/>
              </w:rPr>
              <w:t xml:space="preserve"> appropriate Core Knowledge and how you </w:t>
            </w:r>
            <w:r w:rsidRPr="00FE7642">
              <w:rPr>
                <w:rFonts w:cs="Arial"/>
                <w:b/>
                <w:sz w:val="24"/>
                <w:szCs w:val="24"/>
              </w:rPr>
              <w:t>demonstrate</w:t>
            </w:r>
            <w:r w:rsidRPr="00FE7642">
              <w:rPr>
                <w:rFonts w:cs="Arial"/>
                <w:sz w:val="24"/>
                <w:szCs w:val="24"/>
              </w:rPr>
              <w:t xml:space="preserve"> your commitment to appropriate Professional Values set out in the Framework.</w:t>
            </w:r>
          </w:p>
        </w:tc>
      </w:tr>
    </w:tbl>
    <w:p w14:paraId="671BEFFF" w14:textId="77777777" w:rsidR="001C6B3E" w:rsidRPr="00FE7642" w:rsidRDefault="001C6B3E">
      <w:pPr>
        <w:rPr>
          <w:rFonts w:cs="Arial"/>
        </w:rPr>
      </w:pPr>
    </w:p>
    <w:p w14:paraId="671BF004" w14:textId="77777777" w:rsidR="00FE7642" w:rsidRPr="00FE7642" w:rsidRDefault="00FE7642">
      <w:pPr>
        <w:rPr>
          <w:rFonts w:cs="Arial"/>
        </w:rPr>
      </w:pPr>
    </w:p>
    <w:tbl>
      <w:tblPr>
        <w:tblStyle w:val="TableGrid"/>
        <w:tblW w:w="10740" w:type="dxa"/>
        <w:tblLayout w:type="fixed"/>
        <w:tblLook w:val="04A0" w:firstRow="1" w:lastRow="0" w:firstColumn="1" w:lastColumn="0" w:noHBand="0" w:noVBand="1"/>
      </w:tblPr>
      <w:tblGrid>
        <w:gridCol w:w="10740"/>
      </w:tblGrid>
      <w:tr w:rsidR="000E3A5B" w:rsidRPr="00FE7642" w14:paraId="671BF015" w14:textId="77777777" w:rsidTr="001C6B3E">
        <w:tc>
          <w:tcPr>
            <w:tcW w:w="10740" w:type="dxa"/>
          </w:tcPr>
          <w:p w14:paraId="671BF005" w14:textId="77777777" w:rsidR="000E3A5B" w:rsidRPr="00FE7642" w:rsidRDefault="000E3A5B" w:rsidP="00407E26">
            <w:pPr>
              <w:jc w:val="both"/>
              <w:rPr>
                <w:rFonts w:cs="Arial"/>
                <w:b/>
                <w:sz w:val="24"/>
                <w:szCs w:val="24"/>
              </w:rPr>
            </w:pPr>
          </w:p>
          <w:p w14:paraId="671BF006" w14:textId="06F4FD2D" w:rsidR="000E3A5B" w:rsidRPr="00FE7642" w:rsidRDefault="000E3A5B" w:rsidP="00407E26">
            <w:pPr>
              <w:jc w:val="both"/>
              <w:rPr>
                <w:rFonts w:cs="Arial"/>
                <w:b/>
                <w:sz w:val="24"/>
                <w:szCs w:val="24"/>
                <w:u w:val="single"/>
              </w:rPr>
            </w:pPr>
            <w:r w:rsidRPr="00FE7642">
              <w:rPr>
                <w:rFonts w:cs="Arial"/>
                <w:b/>
                <w:sz w:val="24"/>
                <w:szCs w:val="24"/>
                <w:u w:val="single"/>
              </w:rPr>
              <w:t xml:space="preserve">General Principles to consider in preparing you </w:t>
            </w:r>
            <w:r w:rsidR="0056138E" w:rsidRPr="00FE7642">
              <w:rPr>
                <w:rFonts w:cs="Arial"/>
                <w:b/>
                <w:sz w:val="24"/>
                <w:szCs w:val="24"/>
                <w:u w:val="single"/>
              </w:rPr>
              <w:t>application.</w:t>
            </w:r>
          </w:p>
          <w:p w14:paraId="671BF007" w14:textId="77777777" w:rsidR="000E3A5B" w:rsidRPr="00FE7642" w:rsidRDefault="000E3A5B" w:rsidP="00407E26">
            <w:pPr>
              <w:jc w:val="both"/>
              <w:rPr>
                <w:rFonts w:cs="Arial"/>
                <w:sz w:val="24"/>
                <w:szCs w:val="24"/>
              </w:rPr>
            </w:pPr>
          </w:p>
          <w:p w14:paraId="671BF008" w14:textId="6E926E4B" w:rsidR="00C86610" w:rsidRPr="00FE7642" w:rsidRDefault="00C86610" w:rsidP="00407E26">
            <w:pPr>
              <w:pStyle w:val="ListParagraph"/>
              <w:numPr>
                <w:ilvl w:val="0"/>
                <w:numId w:val="3"/>
              </w:numPr>
              <w:spacing w:after="0" w:line="240" w:lineRule="auto"/>
              <w:jc w:val="both"/>
              <w:rPr>
                <w:rFonts w:ascii="Arial" w:hAnsi="Arial" w:cs="Arial"/>
                <w:b/>
                <w:sz w:val="24"/>
                <w:szCs w:val="24"/>
              </w:rPr>
            </w:pPr>
            <w:r w:rsidRPr="00FE7642">
              <w:rPr>
                <w:rFonts w:ascii="Arial" w:hAnsi="Arial" w:cs="Arial"/>
                <w:sz w:val="24"/>
                <w:szCs w:val="24"/>
              </w:rPr>
              <w:t xml:space="preserve">You will need to incorporate relevant </w:t>
            </w:r>
            <w:r w:rsidRPr="00407E26">
              <w:rPr>
                <w:rFonts w:ascii="Arial" w:hAnsi="Arial" w:cs="Arial"/>
                <w:b/>
                <w:sz w:val="24"/>
                <w:szCs w:val="24"/>
              </w:rPr>
              <w:t>subject and pedagogic research and/or scholarship</w:t>
            </w:r>
            <w:r w:rsidRPr="00FE7642">
              <w:rPr>
                <w:rFonts w:ascii="Arial" w:hAnsi="Arial" w:cs="Arial"/>
                <w:sz w:val="24"/>
                <w:szCs w:val="24"/>
              </w:rPr>
              <w:t xml:space="preserve"> in your approaches. How you evidence this will be dependent on the c</w:t>
            </w:r>
            <w:r w:rsidR="00407E26">
              <w:rPr>
                <w:rFonts w:ascii="Arial" w:hAnsi="Arial" w:cs="Arial"/>
                <w:sz w:val="24"/>
                <w:szCs w:val="24"/>
              </w:rPr>
              <w:t>ontext in which you are working and</w:t>
            </w:r>
            <w:r w:rsidRPr="00FE7642">
              <w:rPr>
                <w:rFonts w:ascii="Arial" w:hAnsi="Arial" w:cs="Arial"/>
                <w:sz w:val="24"/>
                <w:szCs w:val="24"/>
              </w:rPr>
              <w:t xml:space="preserve"> the nature of the subject, </w:t>
            </w:r>
            <w:r w:rsidR="004F022C" w:rsidRPr="00FE7642">
              <w:rPr>
                <w:rFonts w:ascii="Arial" w:hAnsi="Arial" w:cs="Arial"/>
                <w:sz w:val="24"/>
                <w:szCs w:val="24"/>
              </w:rPr>
              <w:t>discipline,</w:t>
            </w:r>
            <w:r w:rsidRPr="00FE7642">
              <w:rPr>
                <w:rFonts w:ascii="Arial" w:hAnsi="Arial" w:cs="Arial"/>
                <w:sz w:val="24"/>
                <w:szCs w:val="24"/>
              </w:rPr>
              <w:t xml:space="preserve"> or profession in which you teach</w:t>
            </w:r>
            <w:r w:rsidR="00407E26">
              <w:rPr>
                <w:rFonts w:ascii="Arial" w:hAnsi="Arial" w:cs="Arial"/>
                <w:sz w:val="24"/>
                <w:szCs w:val="24"/>
              </w:rPr>
              <w:t xml:space="preserve">. </w:t>
            </w:r>
          </w:p>
          <w:p w14:paraId="671BF009" w14:textId="77777777" w:rsidR="00C86610" w:rsidRPr="00FE7642" w:rsidRDefault="00C86610" w:rsidP="00407E26">
            <w:pPr>
              <w:pStyle w:val="ListParagraph"/>
              <w:spacing w:after="0" w:line="240" w:lineRule="auto"/>
              <w:jc w:val="both"/>
              <w:rPr>
                <w:rFonts w:ascii="Arial" w:hAnsi="Arial" w:cs="Arial"/>
                <w:b/>
                <w:sz w:val="24"/>
                <w:szCs w:val="24"/>
              </w:rPr>
            </w:pPr>
          </w:p>
          <w:p w14:paraId="671BF00A" w14:textId="2C9FBF31" w:rsidR="00C86610" w:rsidRPr="00FE7642" w:rsidRDefault="00C86610" w:rsidP="00407E26">
            <w:pPr>
              <w:pStyle w:val="ListParagraph"/>
              <w:numPr>
                <w:ilvl w:val="0"/>
                <w:numId w:val="3"/>
              </w:numPr>
              <w:spacing w:line="240" w:lineRule="auto"/>
              <w:jc w:val="both"/>
              <w:rPr>
                <w:rFonts w:ascii="Arial" w:hAnsi="Arial" w:cs="Arial"/>
                <w:b/>
                <w:sz w:val="24"/>
                <w:szCs w:val="24"/>
              </w:rPr>
            </w:pPr>
            <w:r w:rsidRPr="00FE7642">
              <w:rPr>
                <w:rFonts w:ascii="Arial" w:hAnsi="Arial" w:cs="Arial"/>
                <w:sz w:val="24"/>
                <w:szCs w:val="24"/>
              </w:rPr>
              <w:t xml:space="preserve">Ensure you </w:t>
            </w:r>
            <w:r w:rsidRPr="00FE7642">
              <w:rPr>
                <w:rFonts w:ascii="Arial" w:hAnsi="Arial" w:cs="Arial"/>
                <w:b/>
                <w:sz w:val="24"/>
                <w:szCs w:val="24"/>
              </w:rPr>
              <w:t>provide reasons for the choice of activities you describe</w:t>
            </w:r>
            <w:r w:rsidRPr="00FE7642">
              <w:rPr>
                <w:rFonts w:ascii="Arial" w:hAnsi="Arial" w:cs="Arial"/>
                <w:sz w:val="24"/>
                <w:szCs w:val="24"/>
              </w:rPr>
              <w:t xml:space="preserve"> and demonstrate that you reflect on your teaching practice and the students’ learning experience.</w:t>
            </w:r>
          </w:p>
          <w:p w14:paraId="671BF00B" w14:textId="77777777" w:rsidR="001C6B3E" w:rsidRPr="00FE7642" w:rsidRDefault="001C6B3E" w:rsidP="00407E26">
            <w:pPr>
              <w:pStyle w:val="ListParagraph"/>
              <w:spacing w:line="240" w:lineRule="auto"/>
              <w:jc w:val="both"/>
              <w:rPr>
                <w:rFonts w:ascii="Arial" w:hAnsi="Arial" w:cs="Arial"/>
                <w:sz w:val="24"/>
                <w:szCs w:val="24"/>
              </w:rPr>
            </w:pPr>
          </w:p>
          <w:p w14:paraId="671BF00C" w14:textId="77777777" w:rsidR="001C6B3E" w:rsidRDefault="001C6B3E" w:rsidP="00407E26">
            <w:pPr>
              <w:pStyle w:val="ListParagraph"/>
              <w:numPr>
                <w:ilvl w:val="0"/>
                <w:numId w:val="3"/>
              </w:numPr>
              <w:spacing w:line="240" w:lineRule="auto"/>
              <w:jc w:val="both"/>
              <w:rPr>
                <w:rFonts w:ascii="Arial" w:hAnsi="Arial" w:cs="Arial"/>
                <w:sz w:val="24"/>
                <w:szCs w:val="24"/>
              </w:rPr>
            </w:pPr>
            <w:r w:rsidRPr="00FE7642">
              <w:rPr>
                <w:rFonts w:ascii="Arial" w:hAnsi="Arial" w:cs="Arial"/>
                <w:sz w:val="24"/>
                <w:szCs w:val="24"/>
              </w:rPr>
              <w:t xml:space="preserve">Ensure that you explicitly incorporate how you have successfully engaged, where appropriate, in </w:t>
            </w:r>
            <w:r w:rsidR="00407E26" w:rsidRPr="00407E26">
              <w:rPr>
                <w:rFonts w:ascii="Arial" w:hAnsi="Arial" w:cs="Arial"/>
                <w:b/>
                <w:sz w:val="24"/>
                <w:szCs w:val="24"/>
              </w:rPr>
              <w:t xml:space="preserve">continuing </w:t>
            </w:r>
            <w:r w:rsidRPr="00407E26">
              <w:rPr>
                <w:rFonts w:ascii="Arial" w:hAnsi="Arial" w:cs="Arial"/>
                <w:b/>
                <w:sz w:val="24"/>
                <w:szCs w:val="24"/>
              </w:rPr>
              <w:t>professional development</w:t>
            </w:r>
            <w:r w:rsidRPr="00FE7642">
              <w:rPr>
                <w:rFonts w:ascii="Arial" w:hAnsi="Arial" w:cs="Arial"/>
                <w:sz w:val="24"/>
                <w:szCs w:val="24"/>
              </w:rPr>
              <w:t xml:space="preserve"> activity related to teaching, learning and assessment responsibilities.</w:t>
            </w:r>
            <w:r w:rsidR="00CB2CBF" w:rsidRPr="00FE7642">
              <w:rPr>
                <w:rFonts w:ascii="Arial" w:hAnsi="Arial" w:cs="Arial"/>
                <w:sz w:val="24"/>
                <w:szCs w:val="24"/>
              </w:rPr>
              <w:t xml:space="preserve"> </w:t>
            </w:r>
          </w:p>
          <w:p w14:paraId="671BF00D" w14:textId="77777777" w:rsidR="00407E26" w:rsidRPr="00407E26" w:rsidRDefault="00407E26" w:rsidP="00407E26">
            <w:pPr>
              <w:pStyle w:val="ListParagraph"/>
              <w:rPr>
                <w:rFonts w:ascii="Arial" w:hAnsi="Arial" w:cs="Arial"/>
                <w:sz w:val="24"/>
                <w:szCs w:val="24"/>
              </w:rPr>
            </w:pPr>
          </w:p>
          <w:p w14:paraId="671BF00E" w14:textId="05DA25D2" w:rsidR="001C6B3E" w:rsidRPr="00FE7642" w:rsidRDefault="001C6B3E" w:rsidP="00407E26">
            <w:pPr>
              <w:pStyle w:val="ListParagraph"/>
              <w:numPr>
                <w:ilvl w:val="0"/>
                <w:numId w:val="3"/>
              </w:numPr>
              <w:spacing w:line="240" w:lineRule="auto"/>
              <w:jc w:val="both"/>
              <w:rPr>
                <w:rFonts w:ascii="Arial" w:hAnsi="Arial" w:cs="Arial"/>
                <w:b/>
                <w:sz w:val="24"/>
                <w:szCs w:val="24"/>
              </w:rPr>
            </w:pPr>
            <w:r w:rsidRPr="00FE7642">
              <w:rPr>
                <w:rFonts w:ascii="Arial" w:hAnsi="Arial" w:cs="Arial"/>
                <w:sz w:val="24"/>
                <w:szCs w:val="24"/>
              </w:rPr>
              <w:t xml:space="preserve">The Assessment Panel recognises that there will be considerable variation in applications, reflecting differences in individuals’ experience, their job </w:t>
            </w:r>
            <w:r w:rsidR="004F022C" w:rsidRPr="00FE7642">
              <w:rPr>
                <w:rFonts w:ascii="Arial" w:hAnsi="Arial" w:cs="Arial"/>
                <w:sz w:val="24"/>
                <w:szCs w:val="24"/>
              </w:rPr>
              <w:t>roles,</w:t>
            </w:r>
            <w:r w:rsidRPr="00FE7642">
              <w:rPr>
                <w:rFonts w:ascii="Arial" w:hAnsi="Arial" w:cs="Arial"/>
                <w:sz w:val="24"/>
                <w:szCs w:val="24"/>
              </w:rPr>
              <w:t xml:space="preserve"> and contexts. </w:t>
            </w:r>
            <w:r w:rsidRPr="00FE7642">
              <w:rPr>
                <w:rFonts w:ascii="Arial" w:hAnsi="Arial" w:cs="Arial"/>
                <w:b/>
                <w:sz w:val="24"/>
                <w:szCs w:val="24"/>
              </w:rPr>
              <w:t>The quality of your reflection is far more important than quantity.</w:t>
            </w:r>
          </w:p>
          <w:p w14:paraId="671BF00F" w14:textId="77777777" w:rsidR="001C6B3E" w:rsidRPr="00FE7642" w:rsidRDefault="001C6B3E" w:rsidP="00407E26">
            <w:pPr>
              <w:pStyle w:val="ListParagraph"/>
              <w:spacing w:line="240" w:lineRule="auto"/>
              <w:jc w:val="both"/>
              <w:rPr>
                <w:rFonts w:ascii="Arial" w:hAnsi="Arial" w:cs="Arial"/>
                <w:sz w:val="24"/>
                <w:szCs w:val="24"/>
              </w:rPr>
            </w:pPr>
          </w:p>
          <w:p w14:paraId="671BF010" w14:textId="77777777" w:rsidR="001C6B3E" w:rsidRPr="00FE7642" w:rsidRDefault="001C6B3E" w:rsidP="00407E26">
            <w:pPr>
              <w:pStyle w:val="ListParagraph"/>
              <w:numPr>
                <w:ilvl w:val="0"/>
                <w:numId w:val="3"/>
              </w:numPr>
              <w:spacing w:line="240" w:lineRule="auto"/>
              <w:jc w:val="both"/>
              <w:rPr>
                <w:rFonts w:ascii="Arial" w:hAnsi="Arial" w:cs="Arial"/>
                <w:b/>
                <w:sz w:val="24"/>
                <w:szCs w:val="24"/>
              </w:rPr>
            </w:pPr>
            <w:r w:rsidRPr="00FE7642">
              <w:rPr>
                <w:rFonts w:ascii="Arial" w:hAnsi="Arial" w:cs="Arial"/>
                <w:sz w:val="24"/>
                <w:szCs w:val="24"/>
              </w:rPr>
              <w:t xml:space="preserve">This application is a </w:t>
            </w:r>
            <w:r w:rsidRPr="00407E26">
              <w:rPr>
                <w:rFonts w:ascii="Arial" w:hAnsi="Arial" w:cs="Arial"/>
                <w:b/>
                <w:sz w:val="24"/>
                <w:szCs w:val="24"/>
              </w:rPr>
              <w:t>personal account</w:t>
            </w:r>
            <w:r w:rsidRPr="00FE7642">
              <w:rPr>
                <w:rFonts w:ascii="Arial" w:hAnsi="Arial" w:cs="Arial"/>
                <w:sz w:val="24"/>
                <w:szCs w:val="24"/>
              </w:rPr>
              <w:t xml:space="preserve"> so you should focus throughout on your own professional practice and decision-making.</w:t>
            </w:r>
          </w:p>
          <w:p w14:paraId="671BF011" w14:textId="77777777" w:rsidR="00CB2CBF" w:rsidRPr="00FE7642" w:rsidRDefault="00CB2CBF" w:rsidP="00407E26">
            <w:pPr>
              <w:pStyle w:val="ListParagraph"/>
              <w:jc w:val="both"/>
              <w:rPr>
                <w:rFonts w:ascii="Arial" w:hAnsi="Arial" w:cs="Arial"/>
                <w:b/>
                <w:sz w:val="24"/>
                <w:szCs w:val="24"/>
              </w:rPr>
            </w:pPr>
          </w:p>
          <w:p w14:paraId="671BF012" w14:textId="77777777" w:rsidR="00CB2CBF" w:rsidRPr="00FE7642" w:rsidRDefault="00CB2CBF" w:rsidP="00407E26">
            <w:pPr>
              <w:pStyle w:val="ListParagraph"/>
              <w:numPr>
                <w:ilvl w:val="0"/>
                <w:numId w:val="3"/>
              </w:numPr>
              <w:spacing w:line="240" w:lineRule="auto"/>
              <w:jc w:val="both"/>
              <w:rPr>
                <w:rFonts w:ascii="Arial" w:hAnsi="Arial" w:cs="Arial"/>
                <w:b/>
                <w:sz w:val="24"/>
                <w:szCs w:val="24"/>
              </w:rPr>
            </w:pPr>
            <w:r w:rsidRPr="00FE7642">
              <w:rPr>
                <w:rFonts w:ascii="Arial" w:hAnsi="Arial" w:cs="Arial"/>
                <w:b/>
                <w:sz w:val="24"/>
                <w:szCs w:val="24"/>
              </w:rPr>
              <w:t>By applying to become a Fellow you will have the opportunity to:</w:t>
            </w:r>
          </w:p>
          <w:p w14:paraId="671BF013" w14:textId="564EEC7D" w:rsidR="00CB2CBF" w:rsidRPr="00FE7642" w:rsidRDefault="00CB2CBF" w:rsidP="00407E26">
            <w:pPr>
              <w:pStyle w:val="ListParagraph"/>
              <w:numPr>
                <w:ilvl w:val="0"/>
                <w:numId w:val="3"/>
              </w:numPr>
              <w:spacing w:line="240" w:lineRule="auto"/>
              <w:ind w:left="993" w:hanging="284"/>
              <w:jc w:val="both"/>
              <w:rPr>
                <w:rFonts w:ascii="Arial" w:hAnsi="Arial" w:cs="Arial"/>
                <w:sz w:val="24"/>
                <w:szCs w:val="24"/>
              </w:rPr>
            </w:pPr>
            <w:r w:rsidRPr="00FE7642">
              <w:rPr>
                <w:rFonts w:ascii="Arial" w:hAnsi="Arial" w:cs="Arial"/>
                <w:sz w:val="24"/>
                <w:szCs w:val="24"/>
              </w:rPr>
              <w:t xml:space="preserve">Think deeply about and thereby enhance the quality and effectiveness of your work </w:t>
            </w:r>
            <w:r w:rsidR="00E82EC8" w:rsidRPr="00FE7642">
              <w:rPr>
                <w:rFonts w:ascii="Arial" w:hAnsi="Arial" w:cs="Arial"/>
                <w:sz w:val="24"/>
                <w:szCs w:val="24"/>
              </w:rPr>
              <w:t>in</w:t>
            </w:r>
            <w:r w:rsidRPr="00FE7642">
              <w:rPr>
                <w:rFonts w:ascii="Arial" w:hAnsi="Arial" w:cs="Arial"/>
                <w:sz w:val="24"/>
                <w:szCs w:val="24"/>
              </w:rPr>
              <w:t xml:space="preserve"> teaching and supporting learning in HE.</w:t>
            </w:r>
          </w:p>
          <w:p w14:paraId="671BF014" w14:textId="77777777" w:rsidR="00CB2CBF" w:rsidRPr="00FE7642" w:rsidRDefault="00CB2CBF" w:rsidP="00407E26">
            <w:pPr>
              <w:pStyle w:val="ListParagraph"/>
              <w:numPr>
                <w:ilvl w:val="0"/>
                <w:numId w:val="3"/>
              </w:numPr>
              <w:spacing w:line="240" w:lineRule="auto"/>
              <w:ind w:left="993" w:hanging="284"/>
              <w:jc w:val="both"/>
              <w:rPr>
                <w:rFonts w:ascii="Arial" w:hAnsi="Arial" w:cs="Arial"/>
                <w:b/>
                <w:sz w:val="24"/>
                <w:szCs w:val="24"/>
              </w:rPr>
            </w:pPr>
            <w:r w:rsidRPr="00FE7642">
              <w:rPr>
                <w:rFonts w:ascii="Arial" w:hAnsi="Arial" w:cs="Arial"/>
                <w:sz w:val="24"/>
                <w:szCs w:val="24"/>
              </w:rPr>
              <w:t>Gain national recognition for your role as a teacher and/or supporter of learning within the HE context</w:t>
            </w:r>
          </w:p>
        </w:tc>
      </w:tr>
    </w:tbl>
    <w:p w14:paraId="671BF016" w14:textId="563AFDF4" w:rsidR="00CA12DC" w:rsidRDefault="00CA12DC" w:rsidP="00CA12DC">
      <w:pPr>
        <w:rPr>
          <w:rFonts w:cs="Arial"/>
          <w:sz w:val="24"/>
          <w:szCs w:val="24"/>
        </w:rPr>
      </w:pPr>
    </w:p>
    <w:p w14:paraId="301F970C" w14:textId="77777777" w:rsidR="00413122" w:rsidRDefault="00413122" w:rsidP="00CA12DC">
      <w:pPr>
        <w:rPr>
          <w:rFonts w:cs="Arial"/>
          <w:b/>
          <w:sz w:val="32"/>
          <w:szCs w:val="32"/>
        </w:rPr>
        <w:sectPr w:rsidR="00413122" w:rsidSect="00C86610">
          <w:headerReference w:type="default" r:id="rId11"/>
          <w:footerReference w:type="default" r:id="rId12"/>
          <w:pgSz w:w="11906" w:h="16838"/>
          <w:pgMar w:top="720" w:right="720" w:bottom="720" w:left="720" w:header="708" w:footer="708" w:gutter="0"/>
          <w:cols w:space="708"/>
          <w:docGrid w:linePitch="360"/>
        </w:sectPr>
      </w:pPr>
    </w:p>
    <w:p w14:paraId="00057D3C" w14:textId="39AACFCC" w:rsidR="00D8778C" w:rsidRPr="002C03DD" w:rsidRDefault="00D8778C" w:rsidP="00CA12DC">
      <w:pPr>
        <w:rPr>
          <w:rFonts w:cs="Arial"/>
          <w:b/>
          <w:sz w:val="32"/>
          <w:szCs w:val="32"/>
        </w:rPr>
      </w:pPr>
      <w:r w:rsidRPr="002C03DD">
        <w:rPr>
          <w:rFonts w:cs="Arial"/>
          <w:b/>
          <w:sz w:val="32"/>
          <w:szCs w:val="32"/>
        </w:rPr>
        <w:lastRenderedPageBreak/>
        <w:t xml:space="preserve">SECTION TWO:                 CONTEXT STATEMENT </w:t>
      </w:r>
    </w:p>
    <w:p w14:paraId="68F29415" w14:textId="0E2DE753" w:rsidR="00D8778C" w:rsidRDefault="00D8778C" w:rsidP="00CA12DC">
      <w:pPr>
        <w:rPr>
          <w:rFonts w:cs="Arial"/>
          <w:sz w:val="24"/>
          <w:szCs w:val="24"/>
        </w:rPr>
      </w:pPr>
    </w:p>
    <w:p w14:paraId="1210166C" w14:textId="1CF0EA54" w:rsidR="00D8778C" w:rsidRDefault="00D8778C" w:rsidP="00CA12DC">
      <w:pPr>
        <w:rPr>
          <w:rFonts w:cs="Arial"/>
          <w:sz w:val="24"/>
          <w:szCs w:val="24"/>
        </w:rPr>
      </w:pPr>
    </w:p>
    <w:tbl>
      <w:tblPr>
        <w:tblStyle w:val="TableGrid"/>
        <w:tblW w:w="0" w:type="auto"/>
        <w:tblLook w:val="04A0" w:firstRow="1" w:lastRow="0" w:firstColumn="1" w:lastColumn="0" w:noHBand="0" w:noVBand="1"/>
      </w:tblPr>
      <w:tblGrid>
        <w:gridCol w:w="10456"/>
      </w:tblGrid>
      <w:tr w:rsidR="00D8778C" w:rsidRPr="00D77198" w14:paraId="0228D1C6" w14:textId="77777777" w:rsidTr="00EA7467">
        <w:tc>
          <w:tcPr>
            <w:tcW w:w="10456" w:type="dxa"/>
          </w:tcPr>
          <w:p w14:paraId="269074F0" w14:textId="77777777" w:rsidR="00D8778C" w:rsidRDefault="00D8778C" w:rsidP="00EA7467">
            <w:pPr>
              <w:jc w:val="both"/>
              <w:rPr>
                <w:rFonts w:cs="Arial"/>
                <w:b/>
                <w:sz w:val="28"/>
                <w:szCs w:val="28"/>
              </w:rPr>
            </w:pPr>
            <w:r>
              <w:rPr>
                <w:rFonts w:cs="Arial"/>
                <w:b/>
                <w:sz w:val="28"/>
                <w:szCs w:val="28"/>
              </w:rPr>
              <w:t xml:space="preserve">Context Statement </w:t>
            </w:r>
          </w:p>
          <w:p w14:paraId="0EE2EB10" w14:textId="77777777" w:rsidR="00D8778C" w:rsidRDefault="00D8778C" w:rsidP="00EA7467">
            <w:pPr>
              <w:jc w:val="both"/>
              <w:rPr>
                <w:rFonts w:cs="Arial"/>
                <w:b/>
                <w:sz w:val="28"/>
                <w:szCs w:val="28"/>
              </w:rPr>
            </w:pPr>
          </w:p>
          <w:p w14:paraId="3260906B" w14:textId="3B820EE3" w:rsidR="00D8778C" w:rsidRPr="00EA7467" w:rsidRDefault="00D8778C" w:rsidP="00EA7467">
            <w:pPr>
              <w:jc w:val="both"/>
              <w:rPr>
                <w:rFonts w:cs="Arial"/>
                <w:b/>
                <w:sz w:val="24"/>
                <w:szCs w:val="24"/>
              </w:rPr>
            </w:pPr>
            <w:r>
              <w:rPr>
                <w:sz w:val="24"/>
                <w:szCs w:val="24"/>
              </w:rPr>
              <w:t>B</w:t>
            </w:r>
            <w:r w:rsidRPr="00EA7467">
              <w:rPr>
                <w:sz w:val="24"/>
                <w:szCs w:val="24"/>
              </w:rPr>
              <w:t>riefly introduce yourself and outline your role(s) and responsibilities in teaching and/or supporting learning in higher education</w:t>
            </w:r>
            <w:r>
              <w:rPr>
                <w:sz w:val="24"/>
                <w:szCs w:val="24"/>
              </w:rPr>
              <w:t xml:space="preserve"> (</w:t>
            </w:r>
            <w:r w:rsidRPr="00C510FC">
              <w:rPr>
                <w:b/>
                <w:bCs/>
                <w:sz w:val="24"/>
                <w:szCs w:val="24"/>
              </w:rPr>
              <w:t>300 Words</w:t>
            </w:r>
            <w:r>
              <w:rPr>
                <w:sz w:val="24"/>
                <w:szCs w:val="24"/>
              </w:rPr>
              <w:t xml:space="preserve">) </w:t>
            </w:r>
          </w:p>
          <w:p w14:paraId="3D9116EA" w14:textId="77777777" w:rsidR="00D8778C" w:rsidRPr="00D77198" w:rsidRDefault="00D8778C" w:rsidP="00EA7467">
            <w:pPr>
              <w:jc w:val="both"/>
              <w:rPr>
                <w:rFonts w:cs="Arial"/>
                <w:sz w:val="24"/>
                <w:szCs w:val="24"/>
              </w:rPr>
            </w:pPr>
          </w:p>
        </w:tc>
      </w:tr>
      <w:tr w:rsidR="00D8778C" w:rsidRPr="00D77198" w14:paraId="19FF4464" w14:textId="77777777" w:rsidTr="00EA7467">
        <w:tc>
          <w:tcPr>
            <w:tcW w:w="10456" w:type="dxa"/>
          </w:tcPr>
          <w:p w14:paraId="73044655" w14:textId="6EB796D8" w:rsidR="00D8778C" w:rsidRPr="001C1E28" w:rsidRDefault="00D8778C" w:rsidP="00EA7467">
            <w:pPr>
              <w:jc w:val="both"/>
              <w:rPr>
                <w:rFonts w:cs="Arial"/>
                <w:bCs/>
                <w:sz w:val="24"/>
                <w:szCs w:val="24"/>
                <w:u w:val="single"/>
              </w:rPr>
            </w:pPr>
            <w:r w:rsidRPr="001C1E28">
              <w:rPr>
                <w:rFonts w:cs="Arial"/>
                <w:bCs/>
                <w:sz w:val="24"/>
                <w:szCs w:val="24"/>
                <w:u w:val="single"/>
              </w:rPr>
              <w:t xml:space="preserve">Write your evidence </w:t>
            </w:r>
            <w:r w:rsidR="0056138E" w:rsidRPr="001C1E28">
              <w:rPr>
                <w:rFonts w:cs="Arial"/>
                <w:bCs/>
                <w:sz w:val="24"/>
                <w:szCs w:val="24"/>
                <w:u w:val="single"/>
              </w:rPr>
              <w:t>here.</w:t>
            </w:r>
          </w:p>
          <w:p w14:paraId="060B2DEF" w14:textId="77777777" w:rsidR="00D8778C" w:rsidRPr="001C1E28" w:rsidRDefault="00D8778C" w:rsidP="00EA7467">
            <w:pPr>
              <w:jc w:val="both"/>
              <w:rPr>
                <w:rFonts w:cs="Arial"/>
                <w:bCs/>
                <w:sz w:val="24"/>
                <w:szCs w:val="24"/>
              </w:rPr>
            </w:pPr>
          </w:p>
          <w:p w14:paraId="5CC04CF4" w14:textId="1B6E9A4E" w:rsidR="00D270D1" w:rsidRPr="001C1E28" w:rsidRDefault="00520C42" w:rsidP="00C32C3A">
            <w:pPr>
              <w:rPr>
                <w:rFonts w:asciiTheme="minorBidi" w:hAnsiTheme="minorBidi" w:cstheme="minorBidi"/>
                <w:bCs/>
                <w:color w:val="0D0D0D"/>
                <w:shd w:val="clear" w:color="auto" w:fill="FFFFFF"/>
              </w:rPr>
            </w:pPr>
            <w:r w:rsidRPr="001C1E28">
              <w:rPr>
                <w:rFonts w:asciiTheme="minorBidi" w:hAnsiTheme="minorBidi" w:cstheme="minorBidi"/>
                <w:bCs/>
                <w:color w:val="0D0D0D"/>
                <w:shd w:val="clear" w:color="auto" w:fill="FFFFFF"/>
              </w:rPr>
              <w:t xml:space="preserve">My </w:t>
            </w:r>
            <w:r w:rsidR="0089468D" w:rsidRPr="001C1E28">
              <w:rPr>
                <w:rFonts w:asciiTheme="minorBidi" w:hAnsiTheme="minorBidi" w:cstheme="minorBidi"/>
                <w:bCs/>
                <w:color w:val="0D0D0D"/>
                <w:shd w:val="clear" w:color="auto" w:fill="FFFFFF"/>
              </w:rPr>
              <w:t xml:space="preserve">educational </w:t>
            </w:r>
            <w:r w:rsidRPr="001C1E28">
              <w:rPr>
                <w:rFonts w:asciiTheme="minorBidi" w:hAnsiTheme="minorBidi" w:cstheme="minorBidi"/>
                <w:bCs/>
                <w:color w:val="0D0D0D"/>
                <w:shd w:val="clear" w:color="auto" w:fill="FFFFFF"/>
              </w:rPr>
              <w:t>journey highlights flexibility, innovation, and continuous learning, in times of change</w:t>
            </w:r>
            <w:r w:rsidR="00262A98" w:rsidRPr="001C1E28">
              <w:rPr>
                <w:rFonts w:asciiTheme="minorBidi" w:hAnsiTheme="minorBidi" w:cstheme="minorBidi"/>
                <w:bCs/>
                <w:color w:val="0D0D0D"/>
                <w:shd w:val="clear" w:color="auto" w:fill="FFFFFF"/>
              </w:rPr>
              <w:t>,</w:t>
            </w:r>
            <w:r w:rsidRPr="001C1E28">
              <w:rPr>
                <w:rFonts w:asciiTheme="minorBidi" w:hAnsiTheme="minorBidi" w:cstheme="minorBidi"/>
                <w:bCs/>
                <w:color w:val="0D0D0D"/>
                <w:shd w:val="clear" w:color="auto" w:fill="FFFFFF"/>
              </w:rPr>
              <w:t xml:space="preserve"> reinforces the importance of student development</w:t>
            </w:r>
            <w:r w:rsidR="00F6707A">
              <w:rPr>
                <w:rFonts w:asciiTheme="minorBidi" w:hAnsiTheme="minorBidi" w:cstheme="minorBidi"/>
                <w:bCs/>
                <w:color w:val="0D0D0D"/>
                <w:shd w:val="clear" w:color="auto" w:fill="FFFFFF"/>
              </w:rPr>
              <w:t xml:space="preserve"> </w:t>
            </w:r>
            <w:r w:rsidR="00B07861">
              <w:rPr>
                <w:rFonts w:asciiTheme="minorBidi" w:hAnsiTheme="minorBidi" w:cstheme="minorBidi"/>
                <w:bCs/>
                <w:color w:val="0D0D0D"/>
                <w:shd w:val="clear" w:color="auto" w:fill="FFFFFF"/>
              </w:rPr>
              <w:t>and my</w:t>
            </w:r>
            <w:r w:rsidR="00E34F8F" w:rsidRPr="001C1E28">
              <w:rPr>
                <w:rFonts w:asciiTheme="minorBidi" w:hAnsiTheme="minorBidi" w:cstheme="minorBidi"/>
                <w:bCs/>
              </w:rPr>
              <w:t xml:space="preserve"> </w:t>
            </w:r>
            <w:r w:rsidR="00E34F8F" w:rsidRPr="001C1E28">
              <w:rPr>
                <w:rFonts w:asciiTheme="minorBidi" w:hAnsiTheme="minorBidi" w:cstheme="minorBidi"/>
                <w:bCs/>
                <w:color w:val="0D0D0D"/>
                <w:shd w:val="clear" w:color="auto" w:fill="FFFFFF"/>
              </w:rPr>
              <w:t>experience spans teaching levels, and module lead roles</w:t>
            </w:r>
            <w:r w:rsidR="0025302F">
              <w:rPr>
                <w:rFonts w:asciiTheme="minorBidi" w:hAnsiTheme="minorBidi" w:cstheme="minorBidi"/>
                <w:bCs/>
                <w:color w:val="0D0D0D"/>
                <w:shd w:val="clear" w:color="auto" w:fill="FFFFFF"/>
              </w:rPr>
              <w:t xml:space="preserve"> highlight</w:t>
            </w:r>
            <w:r w:rsidR="003D1248">
              <w:rPr>
                <w:rFonts w:asciiTheme="minorBidi" w:hAnsiTheme="minorBidi" w:cstheme="minorBidi"/>
                <w:bCs/>
                <w:color w:val="0D0D0D"/>
                <w:shd w:val="clear" w:color="auto" w:fill="FFFFFF"/>
              </w:rPr>
              <w:t>ing</w:t>
            </w:r>
            <w:r w:rsidR="0025302F">
              <w:rPr>
                <w:rFonts w:asciiTheme="minorBidi" w:hAnsiTheme="minorBidi" w:cstheme="minorBidi"/>
                <w:bCs/>
                <w:color w:val="0D0D0D"/>
                <w:shd w:val="clear" w:color="auto" w:fill="FFFFFF"/>
              </w:rPr>
              <w:t xml:space="preserve"> my leadership abilities</w:t>
            </w:r>
            <w:r w:rsidR="00E34F8F" w:rsidRPr="001C1E28">
              <w:rPr>
                <w:rFonts w:asciiTheme="minorBidi" w:hAnsiTheme="minorBidi" w:cstheme="minorBidi"/>
                <w:bCs/>
                <w:color w:val="0D0D0D"/>
                <w:shd w:val="clear" w:color="auto" w:fill="FFFFFF"/>
              </w:rPr>
              <w:t xml:space="preserve">. </w:t>
            </w:r>
            <w:r w:rsidR="00262A98" w:rsidRPr="001C1E28">
              <w:rPr>
                <w:rFonts w:asciiTheme="minorBidi" w:hAnsiTheme="minorBidi" w:cstheme="minorBidi"/>
                <w:bCs/>
                <w:color w:val="0D0D0D"/>
                <w:shd w:val="clear" w:color="auto" w:fill="FFFFFF"/>
              </w:rPr>
              <w:t>D</w:t>
            </w:r>
            <w:r w:rsidRPr="001C1E28">
              <w:rPr>
                <w:rFonts w:asciiTheme="minorBidi" w:hAnsiTheme="minorBidi" w:cstheme="minorBidi"/>
                <w:bCs/>
                <w:color w:val="0D0D0D"/>
                <w:shd w:val="clear" w:color="auto" w:fill="FFFFFF"/>
              </w:rPr>
              <w:t>eliver</w:t>
            </w:r>
            <w:r w:rsidR="00C00DF4">
              <w:rPr>
                <w:rFonts w:asciiTheme="minorBidi" w:hAnsiTheme="minorBidi" w:cstheme="minorBidi"/>
                <w:bCs/>
                <w:color w:val="0D0D0D"/>
                <w:shd w:val="clear" w:color="auto" w:fill="FFFFFF"/>
              </w:rPr>
              <w:t xml:space="preserve">ing </w:t>
            </w:r>
            <w:r w:rsidRPr="001C1E28">
              <w:rPr>
                <w:rFonts w:asciiTheme="minorBidi" w:hAnsiTheme="minorBidi" w:cstheme="minorBidi"/>
                <w:bCs/>
                <w:color w:val="0D0D0D"/>
                <w:shd w:val="clear" w:color="auto" w:fill="FFFFFF"/>
              </w:rPr>
              <w:t>innovative theory for student engagement, technology use, practical application supporting theory</w:t>
            </w:r>
            <w:r w:rsidR="00102846">
              <w:rPr>
                <w:rFonts w:asciiTheme="minorBidi" w:hAnsiTheme="minorBidi" w:cstheme="minorBidi"/>
                <w:bCs/>
                <w:color w:val="0D0D0D"/>
                <w:shd w:val="clear" w:color="auto" w:fill="FFFFFF"/>
              </w:rPr>
              <w:t>,</w:t>
            </w:r>
            <w:r w:rsidRPr="001C1E28">
              <w:rPr>
                <w:rFonts w:asciiTheme="minorBidi" w:hAnsiTheme="minorBidi" w:cstheme="minorBidi"/>
                <w:bCs/>
                <w:color w:val="0D0D0D"/>
                <w:shd w:val="clear" w:color="auto" w:fill="FFFFFF"/>
              </w:rPr>
              <w:t xml:space="preserve"> develops students outside the classroom preparing for </w:t>
            </w:r>
            <w:r w:rsidR="00102846">
              <w:rPr>
                <w:rFonts w:asciiTheme="minorBidi" w:hAnsiTheme="minorBidi" w:cstheme="minorBidi"/>
                <w:bCs/>
                <w:color w:val="0D0D0D"/>
                <w:shd w:val="clear" w:color="auto" w:fill="FFFFFF"/>
              </w:rPr>
              <w:t>industry</w:t>
            </w:r>
            <w:r w:rsidR="006C32C0">
              <w:rPr>
                <w:rFonts w:asciiTheme="minorBidi" w:hAnsiTheme="minorBidi" w:cstheme="minorBidi"/>
                <w:bCs/>
                <w:color w:val="0D0D0D"/>
                <w:shd w:val="clear" w:color="auto" w:fill="FFFFFF"/>
              </w:rPr>
              <w:t>.</w:t>
            </w:r>
          </w:p>
          <w:p w14:paraId="2A11A0D8" w14:textId="5CED695A" w:rsidR="00EA6F23" w:rsidRPr="001C1E28" w:rsidRDefault="00520C42" w:rsidP="00D270D1">
            <w:pPr>
              <w:jc w:val="both"/>
              <w:rPr>
                <w:rFonts w:asciiTheme="minorBidi" w:hAnsiTheme="minorBidi" w:cstheme="minorBidi"/>
                <w:bCs/>
                <w:color w:val="0D0D0D"/>
                <w:shd w:val="clear" w:color="auto" w:fill="FFFFFF"/>
              </w:rPr>
            </w:pPr>
            <w:r w:rsidRPr="001C1E28">
              <w:rPr>
                <w:rFonts w:cstheme="minorHAnsi"/>
                <w:bCs/>
              </w:rPr>
              <w:t xml:space="preserve">I have </w:t>
            </w:r>
            <w:r w:rsidR="009915DC">
              <w:rPr>
                <w:rFonts w:cstheme="minorHAnsi"/>
                <w:bCs/>
              </w:rPr>
              <w:t xml:space="preserve">good </w:t>
            </w:r>
            <w:r w:rsidRPr="001C1E28">
              <w:rPr>
                <w:rFonts w:cstheme="minorHAnsi"/>
                <w:bCs/>
              </w:rPr>
              <w:t>experienc</w:t>
            </w:r>
            <w:r w:rsidR="009915DC">
              <w:rPr>
                <w:rFonts w:cstheme="minorHAnsi"/>
                <w:bCs/>
              </w:rPr>
              <w:t>e</w:t>
            </w:r>
            <w:r w:rsidRPr="001C1E28">
              <w:rPr>
                <w:rFonts w:cstheme="minorHAnsi"/>
                <w:bCs/>
              </w:rPr>
              <w:t xml:space="preserve"> </w:t>
            </w:r>
            <w:r w:rsidR="00D270D1" w:rsidRPr="001C1E28">
              <w:rPr>
                <w:rFonts w:cstheme="minorHAnsi"/>
                <w:bCs/>
              </w:rPr>
              <w:t>of</w:t>
            </w:r>
            <w:r w:rsidRPr="001C1E28">
              <w:rPr>
                <w:rFonts w:cstheme="minorHAnsi"/>
                <w:bCs/>
              </w:rPr>
              <w:t xml:space="preserve"> one-to-one</w:t>
            </w:r>
            <w:r w:rsidR="000C6070">
              <w:rPr>
                <w:rFonts w:cstheme="minorHAnsi"/>
                <w:bCs/>
              </w:rPr>
              <w:t xml:space="preserve"> </w:t>
            </w:r>
            <w:r w:rsidRPr="001C1E28">
              <w:rPr>
                <w:rFonts w:cstheme="minorHAnsi"/>
                <w:bCs/>
              </w:rPr>
              <w:t xml:space="preserve">tutorials, seminars, small groups to </w:t>
            </w:r>
            <w:r w:rsidR="00B07861" w:rsidRPr="001C1E28">
              <w:rPr>
                <w:rFonts w:cstheme="minorHAnsi"/>
                <w:bCs/>
              </w:rPr>
              <w:t>larger theatre</w:t>
            </w:r>
            <w:r w:rsidRPr="001C1E28">
              <w:rPr>
                <w:rFonts w:cstheme="minorHAnsi"/>
                <w:bCs/>
              </w:rPr>
              <w:t>-based environments online and in classroom</w:t>
            </w:r>
            <w:r w:rsidR="00D270D1" w:rsidRPr="001C1E28">
              <w:rPr>
                <w:rFonts w:cstheme="minorHAnsi"/>
                <w:bCs/>
              </w:rPr>
              <w:t xml:space="preserve">, </w:t>
            </w:r>
            <w:r w:rsidR="00B4156B">
              <w:rPr>
                <w:rFonts w:cstheme="minorHAnsi"/>
                <w:bCs/>
              </w:rPr>
              <w:t>ability</w:t>
            </w:r>
            <w:r w:rsidRPr="001C1E28">
              <w:rPr>
                <w:rFonts w:cstheme="minorHAnsi"/>
                <w:bCs/>
              </w:rPr>
              <w:t xml:space="preserve"> </w:t>
            </w:r>
            <w:r w:rsidR="00780442" w:rsidRPr="001C1E28">
              <w:rPr>
                <w:rFonts w:cstheme="minorHAnsi"/>
                <w:bCs/>
              </w:rPr>
              <w:t>to adapt</w:t>
            </w:r>
            <w:r w:rsidRPr="001C1E28">
              <w:rPr>
                <w:rFonts w:cstheme="minorHAnsi"/>
                <w:bCs/>
              </w:rPr>
              <w:t xml:space="preserve"> my teaching style to benefit learners</w:t>
            </w:r>
            <w:r w:rsidR="0016282A" w:rsidRPr="001C1E28">
              <w:rPr>
                <w:rFonts w:cstheme="minorHAnsi"/>
                <w:bCs/>
              </w:rPr>
              <w:t xml:space="preserve"> </w:t>
            </w:r>
            <w:r w:rsidR="003D1248">
              <w:rPr>
                <w:rFonts w:cstheme="minorHAnsi"/>
                <w:bCs/>
              </w:rPr>
              <w:t xml:space="preserve">across cultures and ages </w:t>
            </w:r>
            <w:r w:rsidR="0016282A" w:rsidRPr="001C1E28">
              <w:rPr>
                <w:rFonts w:cstheme="minorHAnsi"/>
                <w:bCs/>
              </w:rPr>
              <w:t>and challenges of different environments</w:t>
            </w:r>
            <w:r w:rsidR="006C32C0">
              <w:rPr>
                <w:rFonts w:cstheme="minorHAnsi"/>
                <w:bCs/>
              </w:rPr>
              <w:t>.</w:t>
            </w:r>
          </w:p>
          <w:p w14:paraId="32B21E2A" w14:textId="5036A235" w:rsidR="009744D1" w:rsidRPr="001C1E28" w:rsidRDefault="0084307A" w:rsidP="0031214F">
            <w:pPr>
              <w:jc w:val="both"/>
              <w:rPr>
                <w:rFonts w:asciiTheme="minorBidi" w:hAnsiTheme="minorBidi" w:cstheme="minorBidi"/>
                <w:bCs/>
                <w:color w:val="0D0D0D"/>
                <w:shd w:val="clear" w:color="auto" w:fill="FFFFFF"/>
              </w:rPr>
            </w:pPr>
            <w:r>
              <w:rPr>
                <w:rFonts w:cstheme="minorHAnsi"/>
                <w:bCs/>
              </w:rPr>
              <w:t>M</w:t>
            </w:r>
            <w:r w:rsidR="00D956A3">
              <w:rPr>
                <w:rFonts w:cstheme="minorHAnsi"/>
                <w:bCs/>
              </w:rPr>
              <w:t>y time</w:t>
            </w:r>
            <w:r w:rsidR="00003DA3">
              <w:rPr>
                <w:rFonts w:cstheme="minorHAnsi"/>
                <w:bCs/>
              </w:rPr>
              <w:t xml:space="preserve"> at UWTSD</w:t>
            </w:r>
            <w:r w:rsidR="00851EDD" w:rsidRPr="001C1E28">
              <w:rPr>
                <w:rFonts w:asciiTheme="minorBidi" w:hAnsiTheme="minorBidi" w:cstheme="minorBidi"/>
                <w:bCs/>
              </w:rPr>
              <w:t>,</w:t>
            </w:r>
            <w:r w:rsidR="00546434" w:rsidRPr="001C1E28">
              <w:rPr>
                <w:rFonts w:asciiTheme="minorBidi" w:hAnsiTheme="minorBidi" w:cstheme="minorBidi"/>
                <w:bCs/>
              </w:rPr>
              <w:t xml:space="preserve"> </w:t>
            </w:r>
            <w:r w:rsidR="004B1E76" w:rsidRPr="001C1E28">
              <w:rPr>
                <w:rFonts w:asciiTheme="minorBidi" w:hAnsiTheme="minorBidi" w:cstheme="minorBidi"/>
                <w:bCs/>
              </w:rPr>
              <w:t xml:space="preserve">I </w:t>
            </w:r>
            <w:r w:rsidR="000C6070">
              <w:rPr>
                <w:rFonts w:asciiTheme="minorBidi" w:hAnsiTheme="minorBidi" w:cstheme="minorBidi"/>
                <w:bCs/>
              </w:rPr>
              <w:t xml:space="preserve">have </w:t>
            </w:r>
            <w:r w:rsidR="00546434" w:rsidRPr="001C1E28">
              <w:rPr>
                <w:rFonts w:asciiTheme="minorBidi" w:hAnsiTheme="minorBidi" w:cstheme="minorBidi"/>
                <w:bCs/>
              </w:rPr>
              <w:t>develop</w:t>
            </w:r>
            <w:r w:rsidR="004B1E76" w:rsidRPr="001C1E28">
              <w:rPr>
                <w:rFonts w:asciiTheme="minorBidi" w:hAnsiTheme="minorBidi" w:cstheme="minorBidi"/>
                <w:bCs/>
              </w:rPr>
              <w:t>ed</w:t>
            </w:r>
            <w:r w:rsidR="00851EDD" w:rsidRPr="001C1E28">
              <w:rPr>
                <w:rFonts w:asciiTheme="minorBidi" w:hAnsiTheme="minorBidi" w:cstheme="minorBidi"/>
                <w:bCs/>
              </w:rPr>
              <w:t xml:space="preserve"> </w:t>
            </w:r>
            <w:r w:rsidR="00546434" w:rsidRPr="001C1E28">
              <w:rPr>
                <w:rFonts w:asciiTheme="minorBidi" w:hAnsiTheme="minorBidi" w:cstheme="minorBidi"/>
                <w:bCs/>
              </w:rPr>
              <w:t>as an entrepreneurial education lecturer</w:t>
            </w:r>
            <w:r w:rsidR="00200AA4" w:rsidRPr="001C1E28">
              <w:rPr>
                <w:rFonts w:asciiTheme="minorBidi" w:hAnsiTheme="minorBidi" w:cstheme="minorBidi"/>
                <w:bCs/>
              </w:rPr>
              <w:t>,</w:t>
            </w:r>
            <w:r w:rsidR="00851EDD" w:rsidRPr="001C1E28">
              <w:rPr>
                <w:rFonts w:asciiTheme="minorBidi" w:hAnsiTheme="minorBidi" w:cstheme="minorBidi"/>
                <w:bCs/>
              </w:rPr>
              <w:t xml:space="preserve"> </w:t>
            </w:r>
            <w:r w:rsidR="000E5A40" w:rsidRPr="001C1E28">
              <w:rPr>
                <w:rFonts w:asciiTheme="minorBidi" w:hAnsiTheme="minorBidi" w:cstheme="minorBidi"/>
                <w:bCs/>
                <w:color w:val="0D0D0D"/>
                <w:shd w:val="clear" w:color="auto" w:fill="FFFFFF"/>
              </w:rPr>
              <w:t>experienc</w:t>
            </w:r>
            <w:r w:rsidR="004B1E76" w:rsidRPr="001C1E28">
              <w:rPr>
                <w:rFonts w:asciiTheme="minorBidi" w:hAnsiTheme="minorBidi" w:cstheme="minorBidi"/>
                <w:bCs/>
                <w:color w:val="0D0D0D"/>
                <w:shd w:val="clear" w:color="auto" w:fill="FFFFFF"/>
              </w:rPr>
              <w:t>ed</w:t>
            </w:r>
            <w:r w:rsidR="00816ED1" w:rsidRPr="001C1E28">
              <w:rPr>
                <w:rFonts w:asciiTheme="minorBidi" w:hAnsiTheme="minorBidi" w:cstheme="minorBidi"/>
                <w:bCs/>
                <w:color w:val="0D0D0D"/>
                <w:shd w:val="clear" w:color="auto" w:fill="FFFFFF"/>
              </w:rPr>
              <w:t xml:space="preserve"> role </w:t>
            </w:r>
            <w:r w:rsidR="00B07861" w:rsidRPr="001C1E28">
              <w:rPr>
                <w:rFonts w:asciiTheme="minorBidi" w:hAnsiTheme="minorBidi" w:cstheme="minorBidi"/>
                <w:bCs/>
                <w:color w:val="0D0D0D"/>
                <w:shd w:val="clear" w:color="auto" w:fill="FFFFFF"/>
              </w:rPr>
              <w:t>changes,</w:t>
            </w:r>
            <w:r w:rsidR="000E5A40" w:rsidRPr="001C1E28">
              <w:rPr>
                <w:rFonts w:asciiTheme="minorBidi" w:hAnsiTheme="minorBidi" w:cstheme="minorBidi"/>
                <w:bCs/>
                <w:color w:val="0D0D0D"/>
                <w:shd w:val="clear" w:color="auto" w:fill="FFFFFF"/>
              </w:rPr>
              <w:t xml:space="preserve"> and adapt</w:t>
            </w:r>
            <w:r w:rsidR="004B1E76" w:rsidRPr="001C1E28">
              <w:rPr>
                <w:rFonts w:asciiTheme="minorBidi" w:hAnsiTheme="minorBidi" w:cstheme="minorBidi"/>
                <w:bCs/>
                <w:color w:val="0D0D0D"/>
                <w:shd w:val="clear" w:color="auto" w:fill="FFFFFF"/>
              </w:rPr>
              <w:t>ed</w:t>
            </w:r>
            <w:r w:rsidR="000E5A40" w:rsidRPr="001C1E28">
              <w:rPr>
                <w:rFonts w:asciiTheme="minorBidi" w:hAnsiTheme="minorBidi" w:cstheme="minorBidi"/>
                <w:bCs/>
                <w:color w:val="0D0D0D"/>
                <w:shd w:val="clear" w:color="auto" w:fill="FFFFFF"/>
              </w:rPr>
              <w:t xml:space="preserve"> to new challenges</w:t>
            </w:r>
            <w:r w:rsidR="00B04AFE">
              <w:rPr>
                <w:rFonts w:asciiTheme="minorBidi" w:hAnsiTheme="minorBidi" w:cstheme="minorBidi"/>
                <w:bCs/>
                <w:color w:val="0D0D0D"/>
                <w:shd w:val="clear" w:color="auto" w:fill="FFFFFF"/>
              </w:rPr>
              <w:t>,</w:t>
            </w:r>
            <w:r w:rsidR="000E5A40" w:rsidRPr="001C1E28">
              <w:rPr>
                <w:rFonts w:asciiTheme="minorBidi" w:hAnsiTheme="minorBidi" w:cstheme="minorBidi"/>
                <w:bCs/>
                <w:color w:val="0D0D0D"/>
                <w:shd w:val="clear" w:color="auto" w:fill="FFFFFF"/>
              </w:rPr>
              <w:t xml:space="preserve"> </w:t>
            </w:r>
            <w:r w:rsidR="006C2054" w:rsidRPr="001C1E28">
              <w:rPr>
                <w:rFonts w:asciiTheme="minorBidi" w:hAnsiTheme="minorBidi" w:cstheme="minorBidi"/>
                <w:bCs/>
                <w:color w:val="0D0D0D"/>
                <w:shd w:val="clear" w:color="auto" w:fill="FFFFFF"/>
              </w:rPr>
              <w:t>shifting</w:t>
            </w:r>
            <w:r w:rsidR="000E5A40" w:rsidRPr="001C1E28">
              <w:rPr>
                <w:rFonts w:asciiTheme="minorBidi" w:hAnsiTheme="minorBidi" w:cstheme="minorBidi"/>
                <w:bCs/>
                <w:color w:val="0D0D0D"/>
                <w:shd w:val="clear" w:color="auto" w:fill="FFFFFF"/>
              </w:rPr>
              <w:t xml:space="preserve"> to online teaching </w:t>
            </w:r>
            <w:r w:rsidR="006C2054" w:rsidRPr="001C1E28">
              <w:rPr>
                <w:rFonts w:asciiTheme="minorBidi" w:hAnsiTheme="minorBidi" w:cstheme="minorBidi"/>
                <w:bCs/>
                <w:color w:val="0D0D0D"/>
                <w:shd w:val="clear" w:color="auto" w:fill="FFFFFF"/>
              </w:rPr>
              <w:t>in</w:t>
            </w:r>
            <w:r w:rsidR="000E5A40" w:rsidRPr="001C1E28">
              <w:rPr>
                <w:rFonts w:asciiTheme="minorBidi" w:hAnsiTheme="minorBidi" w:cstheme="minorBidi"/>
                <w:bCs/>
                <w:color w:val="0D0D0D"/>
                <w:shd w:val="clear" w:color="auto" w:fill="FFFFFF"/>
              </w:rPr>
              <w:t xml:space="preserve"> the pandemic</w:t>
            </w:r>
            <w:r w:rsidR="00E94D1F" w:rsidRPr="001C1E28">
              <w:rPr>
                <w:rFonts w:asciiTheme="minorBidi" w:hAnsiTheme="minorBidi" w:cstheme="minorBidi"/>
                <w:bCs/>
                <w:color w:val="0D0D0D"/>
                <w:shd w:val="clear" w:color="auto" w:fill="FFFFFF"/>
              </w:rPr>
              <w:t xml:space="preserve">. </w:t>
            </w:r>
            <w:r w:rsidR="005E2F16" w:rsidRPr="001C1E28">
              <w:rPr>
                <w:rFonts w:asciiTheme="minorBidi" w:hAnsiTheme="minorBidi" w:cstheme="minorBidi"/>
                <w:bCs/>
                <w:color w:val="0D0D0D"/>
                <w:shd w:val="clear" w:color="auto" w:fill="FFFFFF"/>
              </w:rPr>
              <w:t xml:space="preserve">I </w:t>
            </w:r>
            <w:r w:rsidR="00710428">
              <w:rPr>
                <w:rFonts w:asciiTheme="minorBidi" w:hAnsiTheme="minorBidi" w:cstheme="minorBidi"/>
                <w:bCs/>
                <w:color w:val="0D0D0D"/>
                <w:shd w:val="clear" w:color="auto" w:fill="FFFFFF"/>
              </w:rPr>
              <w:t>successfully</w:t>
            </w:r>
            <w:r w:rsidR="00F07285">
              <w:rPr>
                <w:rFonts w:asciiTheme="minorBidi" w:hAnsiTheme="minorBidi" w:cstheme="minorBidi"/>
                <w:bCs/>
                <w:color w:val="0D0D0D"/>
                <w:shd w:val="clear" w:color="auto" w:fill="FFFFFF"/>
              </w:rPr>
              <w:t xml:space="preserve"> undertook</w:t>
            </w:r>
            <w:r w:rsidR="001F3545" w:rsidRPr="001C1E28">
              <w:rPr>
                <w:rFonts w:asciiTheme="minorBidi" w:hAnsiTheme="minorBidi" w:cstheme="minorBidi"/>
                <w:bCs/>
                <w:color w:val="0D0D0D"/>
                <w:shd w:val="clear" w:color="auto" w:fill="FFFFFF"/>
              </w:rPr>
              <w:t xml:space="preserve"> develop</w:t>
            </w:r>
            <w:r w:rsidR="00E94D1F" w:rsidRPr="001C1E28">
              <w:rPr>
                <w:rFonts w:asciiTheme="minorBidi" w:hAnsiTheme="minorBidi" w:cstheme="minorBidi"/>
                <w:bCs/>
                <w:color w:val="0D0D0D"/>
                <w:shd w:val="clear" w:color="auto" w:fill="FFFFFF"/>
              </w:rPr>
              <w:t xml:space="preserve">ing </w:t>
            </w:r>
            <w:r w:rsidR="001F3545" w:rsidRPr="001C1E28">
              <w:rPr>
                <w:rFonts w:asciiTheme="minorBidi" w:hAnsiTheme="minorBidi" w:cstheme="minorBidi"/>
                <w:bCs/>
                <w:color w:val="0D0D0D"/>
                <w:shd w:val="clear" w:color="auto" w:fill="FFFFFF"/>
              </w:rPr>
              <w:t xml:space="preserve">the International Hotel Management </w:t>
            </w:r>
            <w:r w:rsidR="00385D13" w:rsidRPr="001C1E28">
              <w:rPr>
                <w:rFonts w:asciiTheme="minorBidi" w:hAnsiTheme="minorBidi" w:cstheme="minorBidi"/>
                <w:bCs/>
                <w:color w:val="0D0D0D"/>
                <w:shd w:val="clear" w:color="auto" w:fill="FFFFFF"/>
              </w:rPr>
              <w:t>programme</w:t>
            </w:r>
            <w:r w:rsidR="001C1A72">
              <w:rPr>
                <w:rFonts w:asciiTheme="minorBidi" w:hAnsiTheme="minorBidi" w:cstheme="minorBidi"/>
                <w:bCs/>
                <w:color w:val="0D0D0D"/>
                <w:shd w:val="clear" w:color="auto" w:fill="FFFFFF"/>
              </w:rPr>
              <w:t xml:space="preserve"> across level</w:t>
            </w:r>
            <w:r w:rsidR="00710428">
              <w:rPr>
                <w:rFonts w:asciiTheme="minorBidi" w:hAnsiTheme="minorBidi" w:cstheme="minorBidi"/>
                <w:bCs/>
                <w:color w:val="0D0D0D"/>
                <w:shd w:val="clear" w:color="auto" w:fill="FFFFFF"/>
              </w:rPr>
              <w:t>s. E</w:t>
            </w:r>
            <w:r w:rsidR="00385D13" w:rsidRPr="001C1E28">
              <w:rPr>
                <w:rFonts w:asciiTheme="minorBidi" w:hAnsiTheme="minorBidi" w:cstheme="minorBidi"/>
                <w:bCs/>
              </w:rPr>
              <w:t>ffective</w:t>
            </w:r>
            <w:r w:rsidR="00710428">
              <w:rPr>
                <w:rFonts w:asciiTheme="minorBidi" w:hAnsiTheme="minorBidi" w:cstheme="minorBidi"/>
                <w:bCs/>
              </w:rPr>
              <w:t>ly</w:t>
            </w:r>
            <w:r w:rsidR="00385D13" w:rsidRPr="001C1E28">
              <w:rPr>
                <w:rFonts w:asciiTheme="minorBidi" w:hAnsiTheme="minorBidi" w:cstheme="minorBidi"/>
                <w:bCs/>
              </w:rPr>
              <w:t xml:space="preserve"> us</w:t>
            </w:r>
            <w:r w:rsidR="00710428">
              <w:rPr>
                <w:rFonts w:asciiTheme="minorBidi" w:hAnsiTheme="minorBidi" w:cstheme="minorBidi"/>
                <w:bCs/>
              </w:rPr>
              <w:t>ing</w:t>
            </w:r>
            <w:r w:rsidR="00385D13" w:rsidRPr="001C1E28">
              <w:rPr>
                <w:rFonts w:asciiTheme="minorBidi" w:hAnsiTheme="minorBidi" w:cstheme="minorBidi"/>
                <w:bCs/>
              </w:rPr>
              <w:t xml:space="preserve"> passion and experience in hospitality, </w:t>
            </w:r>
            <w:r w:rsidR="003D1248">
              <w:rPr>
                <w:rFonts w:asciiTheme="minorBidi" w:hAnsiTheme="minorBidi" w:cstheme="minorBidi"/>
                <w:bCs/>
              </w:rPr>
              <w:t>t</w:t>
            </w:r>
            <w:r w:rsidR="00385D13" w:rsidRPr="001C1E28">
              <w:rPr>
                <w:rFonts w:asciiTheme="minorBidi" w:hAnsiTheme="minorBidi" w:cstheme="minorBidi"/>
                <w:bCs/>
              </w:rPr>
              <w:t>ourism</w:t>
            </w:r>
            <w:r w:rsidR="00C00DF4">
              <w:rPr>
                <w:rFonts w:asciiTheme="minorBidi" w:hAnsiTheme="minorBidi" w:cstheme="minorBidi"/>
                <w:bCs/>
              </w:rPr>
              <w:t xml:space="preserve"> qualifications, </w:t>
            </w:r>
            <w:r w:rsidR="00385D13" w:rsidRPr="001C1E28">
              <w:rPr>
                <w:rFonts w:asciiTheme="minorBidi" w:hAnsiTheme="minorBidi" w:cstheme="minorBidi"/>
                <w:bCs/>
              </w:rPr>
              <w:t>industry knowledge</w:t>
            </w:r>
            <w:r w:rsidR="004864EB" w:rsidRPr="001C1E28">
              <w:rPr>
                <w:rFonts w:asciiTheme="minorBidi" w:hAnsiTheme="minorBidi" w:cstheme="minorBidi"/>
                <w:bCs/>
              </w:rPr>
              <w:t>,</w:t>
            </w:r>
            <w:r w:rsidR="00385D13" w:rsidRPr="001C1E28">
              <w:rPr>
                <w:rFonts w:asciiTheme="minorBidi" w:hAnsiTheme="minorBidi" w:cstheme="minorBidi"/>
                <w:bCs/>
              </w:rPr>
              <w:t xml:space="preserve"> leadership skills,</w:t>
            </w:r>
            <w:r w:rsidR="00503DC7" w:rsidRPr="001C1E28">
              <w:rPr>
                <w:rFonts w:asciiTheme="minorBidi" w:hAnsiTheme="minorBidi" w:cstheme="minorBidi"/>
                <w:bCs/>
                <w:color w:val="0D0D0D"/>
                <w:shd w:val="clear" w:color="auto" w:fill="FFFFFF"/>
              </w:rPr>
              <w:t xml:space="preserve"> </w:t>
            </w:r>
            <w:r w:rsidR="001367E3" w:rsidRPr="001C1E28">
              <w:rPr>
                <w:rFonts w:asciiTheme="minorBidi" w:hAnsiTheme="minorBidi" w:cstheme="minorBidi"/>
                <w:bCs/>
                <w:color w:val="0D0D0D"/>
                <w:shd w:val="clear" w:color="auto" w:fill="FFFFFF"/>
              </w:rPr>
              <w:t>culminating in</w:t>
            </w:r>
            <w:r w:rsidR="009744D1" w:rsidRPr="001C1E28">
              <w:rPr>
                <w:rFonts w:asciiTheme="minorBidi" w:hAnsiTheme="minorBidi" w:cstheme="minorBidi"/>
                <w:bCs/>
                <w:color w:val="0D0D0D"/>
                <w:shd w:val="clear" w:color="auto" w:fill="FFFFFF"/>
              </w:rPr>
              <w:t xml:space="preserve"> </w:t>
            </w:r>
            <w:r w:rsidR="0010047F" w:rsidRPr="001C1E28">
              <w:rPr>
                <w:rFonts w:asciiTheme="minorBidi" w:hAnsiTheme="minorBidi" w:cstheme="minorBidi"/>
                <w:bCs/>
                <w:color w:val="0D0D0D"/>
                <w:shd w:val="clear" w:color="auto" w:fill="FFFFFF"/>
              </w:rPr>
              <w:t xml:space="preserve">challenge </w:t>
            </w:r>
            <w:r w:rsidR="001F3545" w:rsidRPr="001C1E28">
              <w:rPr>
                <w:rFonts w:asciiTheme="minorBidi" w:hAnsiTheme="minorBidi" w:cstheme="minorBidi"/>
                <w:bCs/>
                <w:color w:val="0D0D0D"/>
                <w:shd w:val="clear" w:color="auto" w:fill="FFFFFF"/>
              </w:rPr>
              <w:t>to online provision</w:t>
            </w:r>
            <w:r w:rsidR="009744D1" w:rsidRPr="001C1E28">
              <w:rPr>
                <w:rFonts w:asciiTheme="minorBidi" w:hAnsiTheme="minorBidi" w:cstheme="minorBidi"/>
                <w:bCs/>
                <w:color w:val="0D0D0D"/>
                <w:shd w:val="clear" w:color="auto" w:fill="FFFFFF"/>
              </w:rPr>
              <w:t xml:space="preserve"> </w:t>
            </w:r>
            <w:r w:rsidR="006E365A" w:rsidRPr="001C1E28">
              <w:rPr>
                <w:rFonts w:asciiTheme="minorBidi" w:hAnsiTheme="minorBidi" w:cstheme="minorBidi"/>
                <w:bCs/>
                <w:color w:val="0D0D0D"/>
                <w:shd w:val="clear" w:color="auto" w:fill="FFFFFF"/>
              </w:rPr>
              <w:t>using technolog</w:t>
            </w:r>
            <w:r w:rsidR="00710428">
              <w:rPr>
                <w:rFonts w:asciiTheme="minorBidi" w:hAnsiTheme="minorBidi" w:cstheme="minorBidi"/>
                <w:bCs/>
                <w:color w:val="0D0D0D"/>
                <w:shd w:val="clear" w:color="auto" w:fill="FFFFFF"/>
              </w:rPr>
              <w:t>ical</w:t>
            </w:r>
            <w:r w:rsidR="006E365A" w:rsidRPr="001C1E28">
              <w:rPr>
                <w:rFonts w:asciiTheme="minorBidi" w:hAnsiTheme="minorBidi" w:cstheme="minorBidi"/>
                <w:bCs/>
                <w:color w:val="0D0D0D"/>
                <w:shd w:val="clear" w:color="auto" w:fill="FFFFFF"/>
              </w:rPr>
              <w:t xml:space="preserve"> advancements </w:t>
            </w:r>
            <w:r w:rsidR="00B04AFE">
              <w:rPr>
                <w:rFonts w:asciiTheme="minorBidi" w:hAnsiTheme="minorBidi" w:cstheme="minorBidi"/>
                <w:bCs/>
                <w:color w:val="0D0D0D"/>
                <w:shd w:val="clear" w:color="auto" w:fill="FFFFFF"/>
              </w:rPr>
              <w:t>with</w:t>
            </w:r>
            <w:r w:rsidR="00B4156B">
              <w:rPr>
                <w:rFonts w:asciiTheme="minorBidi" w:hAnsiTheme="minorBidi" w:cstheme="minorBidi"/>
                <w:bCs/>
                <w:color w:val="0D0D0D"/>
                <w:shd w:val="clear" w:color="auto" w:fill="FFFFFF"/>
              </w:rPr>
              <w:t xml:space="preserve"> rapid</w:t>
            </w:r>
            <w:r w:rsidR="009744D1" w:rsidRPr="001C1E28">
              <w:rPr>
                <w:rFonts w:asciiTheme="minorBidi" w:hAnsiTheme="minorBidi" w:cstheme="minorBidi"/>
                <w:bCs/>
                <w:color w:val="0D0D0D"/>
                <w:shd w:val="clear" w:color="auto" w:fill="FFFFFF"/>
              </w:rPr>
              <w:t xml:space="preserve"> rise in </w:t>
            </w:r>
            <w:r w:rsidR="00385D13" w:rsidRPr="001C1E28">
              <w:rPr>
                <w:rFonts w:asciiTheme="minorBidi" w:hAnsiTheme="minorBidi" w:cstheme="minorBidi"/>
                <w:bCs/>
                <w:color w:val="0D0D0D"/>
                <w:shd w:val="clear" w:color="auto" w:fill="FFFFFF"/>
              </w:rPr>
              <w:t xml:space="preserve">online </w:t>
            </w:r>
            <w:r w:rsidR="009744D1" w:rsidRPr="001C1E28">
              <w:rPr>
                <w:rFonts w:asciiTheme="minorBidi" w:hAnsiTheme="minorBidi" w:cstheme="minorBidi"/>
                <w:bCs/>
                <w:color w:val="0D0D0D"/>
                <w:shd w:val="clear" w:color="auto" w:fill="FFFFFF"/>
              </w:rPr>
              <w:t>student</w:t>
            </w:r>
            <w:r w:rsidR="00710428">
              <w:rPr>
                <w:rFonts w:asciiTheme="minorBidi" w:hAnsiTheme="minorBidi" w:cstheme="minorBidi"/>
                <w:bCs/>
                <w:color w:val="0D0D0D"/>
                <w:shd w:val="clear" w:color="auto" w:fill="FFFFFF"/>
              </w:rPr>
              <w:t xml:space="preserve">s </w:t>
            </w:r>
            <w:r w:rsidR="00E55F32" w:rsidRPr="001C1E28">
              <w:rPr>
                <w:rFonts w:asciiTheme="minorBidi" w:hAnsiTheme="minorBidi" w:cstheme="minorBidi"/>
                <w:bCs/>
                <w:color w:val="0D0D0D"/>
                <w:shd w:val="clear" w:color="auto" w:fill="FFFFFF"/>
              </w:rPr>
              <w:t>during</w:t>
            </w:r>
            <w:r w:rsidR="001367E3" w:rsidRPr="001C1E28">
              <w:rPr>
                <w:rFonts w:asciiTheme="minorBidi" w:hAnsiTheme="minorBidi" w:cstheme="minorBidi"/>
                <w:bCs/>
                <w:color w:val="0D0D0D"/>
                <w:shd w:val="clear" w:color="auto" w:fill="FFFFFF"/>
              </w:rPr>
              <w:t xml:space="preserve"> the pandemic</w:t>
            </w:r>
            <w:r w:rsidR="00710428">
              <w:rPr>
                <w:rFonts w:asciiTheme="minorBidi" w:hAnsiTheme="minorBidi" w:cstheme="minorBidi"/>
                <w:bCs/>
                <w:color w:val="0D0D0D"/>
                <w:shd w:val="clear" w:color="auto" w:fill="FFFFFF"/>
              </w:rPr>
              <w:t>.</w:t>
            </w:r>
            <w:r w:rsidR="00426268" w:rsidRPr="001C1E28">
              <w:rPr>
                <w:rFonts w:asciiTheme="minorBidi" w:hAnsiTheme="minorBidi" w:cstheme="minorBidi"/>
                <w:bCs/>
                <w:color w:val="0D0D0D"/>
                <w:shd w:val="clear" w:color="auto" w:fill="FFFFFF"/>
              </w:rPr>
              <w:t xml:space="preserve"> </w:t>
            </w:r>
          </w:p>
          <w:p w14:paraId="1C50BAB5" w14:textId="1DBF39AC" w:rsidR="00F6707A" w:rsidRPr="00C32C3A" w:rsidRDefault="00F07285" w:rsidP="00F6707A">
            <w:pPr>
              <w:rPr>
                <w:rFonts w:asciiTheme="minorBidi" w:hAnsiTheme="minorBidi" w:cstheme="minorBidi"/>
                <w:color w:val="374151"/>
              </w:rPr>
            </w:pPr>
            <w:r>
              <w:rPr>
                <w:rFonts w:asciiTheme="minorBidi" w:hAnsiTheme="minorBidi" w:cstheme="minorBidi"/>
                <w:bCs/>
              </w:rPr>
              <w:t xml:space="preserve">Development of </w:t>
            </w:r>
            <w:r w:rsidR="00BF1CC2" w:rsidRPr="001C1E28">
              <w:rPr>
                <w:rFonts w:asciiTheme="minorBidi" w:hAnsiTheme="minorBidi" w:cstheme="minorBidi"/>
                <w:bCs/>
              </w:rPr>
              <w:t>p</w:t>
            </w:r>
            <w:r w:rsidR="00175AA4" w:rsidRPr="001C1E28">
              <w:rPr>
                <w:rFonts w:asciiTheme="minorBidi" w:hAnsiTheme="minorBidi" w:cstheme="minorBidi"/>
                <w:bCs/>
              </w:rPr>
              <w:t>lacement a</w:t>
            </w:r>
            <w:r w:rsidR="00356D38" w:rsidRPr="001C1E28">
              <w:rPr>
                <w:rFonts w:asciiTheme="minorBidi" w:hAnsiTheme="minorBidi" w:cstheme="minorBidi"/>
                <w:bCs/>
              </w:rPr>
              <w:t>ssessments</w:t>
            </w:r>
            <w:r w:rsidR="00D21212" w:rsidRPr="001C1E28">
              <w:rPr>
                <w:rFonts w:asciiTheme="minorBidi" w:hAnsiTheme="minorBidi" w:cstheme="minorBidi"/>
                <w:bCs/>
              </w:rPr>
              <w:t xml:space="preserve"> </w:t>
            </w:r>
            <w:r w:rsidR="005E2F16" w:rsidRPr="001C1E28">
              <w:rPr>
                <w:rFonts w:asciiTheme="minorBidi" w:hAnsiTheme="minorBidi" w:cstheme="minorBidi"/>
                <w:bCs/>
              </w:rPr>
              <w:t xml:space="preserve">included </w:t>
            </w:r>
            <w:r w:rsidR="00E54B6B" w:rsidRPr="001C1E28">
              <w:rPr>
                <w:rFonts w:asciiTheme="minorBidi" w:hAnsiTheme="minorBidi" w:cstheme="minorBidi"/>
                <w:bCs/>
              </w:rPr>
              <w:t>feedback from hotel team</w:t>
            </w:r>
            <w:r w:rsidR="00E658B3" w:rsidRPr="001C1E28">
              <w:rPr>
                <w:rFonts w:asciiTheme="minorBidi" w:hAnsiTheme="minorBidi" w:cstheme="minorBidi"/>
                <w:bCs/>
              </w:rPr>
              <w:t xml:space="preserve">, </w:t>
            </w:r>
            <w:r w:rsidR="00E54B6B" w:rsidRPr="001C1E28">
              <w:rPr>
                <w:rFonts w:asciiTheme="minorBidi" w:hAnsiTheme="minorBidi" w:cstheme="minorBidi"/>
                <w:bCs/>
              </w:rPr>
              <w:t xml:space="preserve">supportive evidence of work undertaken </w:t>
            </w:r>
            <w:r w:rsidR="00E658B3" w:rsidRPr="001C1E28">
              <w:rPr>
                <w:rFonts w:asciiTheme="minorBidi" w:hAnsiTheme="minorBidi" w:cstheme="minorBidi"/>
                <w:bCs/>
              </w:rPr>
              <w:t>by</w:t>
            </w:r>
            <w:r w:rsidR="00E54B6B" w:rsidRPr="001C1E28">
              <w:rPr>
                <w:rFonts w:asciiTheme="minorBidi" w:hAnsiTheme="minorBidi" w:cstheme="minorBidi"/>
                <w:bCs/>
              </w:rPr>
              <w:t xml:space="preserve"> students</w:t>
            </w:r>
            <w:r w:rsidR="00520C42" w:rsidRPr="001C1E28">
              <w:rPr>
                <w:rFonts w:asciiTheme="minorBidi" w:hAnsiTheme="minorBidi" w:cstheme="minorBidi"/>
                <w:bCs/>
              </w:rPr>
              <w:t>,</w:t>
            </w:r>
            <w:r w:rsidR="006B3D92" w:rsidRPr="001C1E28">
              <w:rPr>
                <w:rFonts w:asciiTheme="minorBidi" w:hAnsiTheme="minorBidi" w:cstheme="minorBidi"/>
                <w:bCs/>
              </w:rPr>
              <w:t xml:space="preserve"> </w:t>
            </w:r>
            <w:r w:rsidR="00C32C3A">
              <w:rPr>
                <w:rFonts w:asciiTheme="minorBidi" w:hAnsiTheme="minorBidi" w:cstheme="minorBidi"/>
                <w:bCs/>
              </w:rPr>
              <w:t xml:space="preserve">I </w:t>
            </w:r>
            <w:r w:rsidR="00157D25" w:rsidRPr="001C1E28">
              <w:rPr>
                <w:rFonts w:asciiTheme="minorBidi" w:hAnsiTheme="minorBidi" w:cstheme="minorBidi"/>
                <w:bCs/>
              </w:rPr>
              <w:t xml:space="preserve">aligned </w:t>
            </w:r>
            <w:r w:rsidR="00C00DF4">
              <w:rPr>
                <w:rFonts w:asciiTheme="minorBidi" w:hAnsiTheme="minorBidi" w:cstheme="minorBidi"/>
                <w:bCs/>
              </w:rPr>
              <w:t xml:space="preserve">assessment </w:t>
            </w:r>
            <w:r w:rsidR="00157D25" w:rsidRPr="001C1E28">
              <w:rPr>
                <w:rFonts w:asciiTheme="minorBidi" w:hAnsiTheme="minorBidi" w:cstheme="minorBidi"/>
                <w:bCs/>
              </w:rPr>
              <w:t>with the hotels training programme</w:t>
            </w:r>
            <w:r w:rsidR="00356D38" w:rsidRPr="001C1E28">
              <w:rPr>
                <w:rFonts w:asciiTheme="minorBidi" w:hAnsiTheme="minorBidi" w:cstheme="minorBidi"/>
                <w:bCs/>
              </w:rPr>
              <w:t xml:space="preserve"> </w:t>
            </w:r>
            <w:r w:rsidR="006F373E" w:rsidRPr="001C1E28">
              <w:rPr>
                <w:rFonts w:asciiTheme="minorBidi" w:hAnsiTheme="minorBidi" w:cstheme="minorBidi"/>
                <w:bCs/>
              </w:rPr>
              <w:t>and</w:t>
            </w:r>
            <w:r w:rsidR="00356D38" w:rsidRPr="001C1E28">
              <w:rPr>
                <w:rFonts w:asciiTheme="minorBidi" w:hAnsiTheme="minorBidi" w:cstheme="minorBidi"/>
                <w:bCs/>
              </w:rPr>
              <w:t xml:space="preserve"> supported industry </w:t>
            </w:r>
            <w:r w:rsidR="00E66D0D">
              <w:rPr>
                <w:rFonts w:asciiTheme="minorBidi" w:hAnsiTheme="minorBidi" w:cstheme="minorBidi"/>
                <w:bCs/>
              </w:rPr>
              <w:t xml:space="preserve">feedback </w:t>
            </w:r>
            <w:r w:rsidR="00356D38" w:rsidRPr="001C1E28">
              <w:rPr>
                <w:rFonts w:asciiTheme="minorBidi" w:hAnsiTheme="minorBidi" w:cstheme="minorBidi"/>
                <w:bCs/>
              </w:rPr>
              <w:t xml:space="preserve">requirements for </w:t>
            </w:r>
            <w:r w:rsidR="00175AA4" w:rsidRPr="001C1E28">
              <w:rPr>
                <w:rFonts w:asciiTheme="minorBidi" w:hAnsiTheme="minorBidi" w:cstheme="minorBidi"/>
                <w:bCs/>
              </w:rPr>
              <w:t>students</w:t>
            </w:r>
            <w:r w:rsidR="00C32C3A">
              <w:rPr>
                <w:rFonts w:asciiTheme="minorBidi" w:hAnsiTheme="minorBidi" w:cstheme="minorBidi"/>
                <w:bCs/>
              </w:rPr>
              <w:t xml:space="preserve"> as </w:t>
            </w:r>
            <w:r w:rsidR="008D06E7">
              <w:rPr>
                <w:rFonts w:ascii="Segoe UI" w:hAnsi="Segoe UI" w:cs="Segoe UI"/>
                <w:color w:val="374151"/>
              </w:rPr>
              <w:t>a</w:t>
            </w:r>
            <w:r w:rsidR="00F6707A" w:rsidRPr="00C32C3A">
              <w:rPr>
                <w:rFonts w:asciiTheme="minorBidi" w:hAnsiTheme="minorBidi" w:cstheme="minorBidi"/>
                <w:color w:val="374151"/>
              </w:rPr>
              <w:t>uthentic tasks replicat</w:t>
            </w:r>
            <w:r w:rsidR="008D06E7">
              <w:rPr>
                <w:rFonts w:asciiTheme="minorBidi" w:hAnsiTheme="minorBidi" w:cstheme="minorBidi"/>
                <w:color w:val="374151"/>
              </w:rPr>
              <w:t>ing</w:t>
            </w:r>
            <w:r w:rsidR="00F6707A" w:rsidRPr="00C32C3A">
              <w:rPr>
                <w:rFonts w:asciiTheme="minorBidi" w:hAnsiTheme="minorBidi" w:cstheme="minorBidi"/>
                <w:color w:val="374151"/>
              </w:rPr>
              <w:t xml:space="preserve"> real-world challenges and performance typically face</w:t>
            </w:r>
            <w:r w:rsidR="000F5E33">
              <w:rPr>
                <w:rFonts w:asciiTheme="minorBidi" w:hAnsiTheme="minorBidi" w:cstheme="minorBidi"/>
                <w:color w:val="374151"/>
              </w:rPr>
              <w:t>d</w:t>
            </w:r>
            <w:r w:rsidR="00F6707A" w:rsidRPr="00C32C3A">
              <w:rPr>
                <w:rFonts w:asciiTheme="minorBidi" w:hAnsiTheme="minorBidi" w:cstheme="minorBidi"/>
                <w:color w:val="374151"/>
              </w:rPr>
              <w:t xml:space="preserve"> </w:t>
            </w:r>
            <w:r w:rsidR="000F5E33">
              <w:rPr>
                <w:rFonts w:asciiTheme="minorBidi" w:hAnsiTheme="minorBidi" w:cstheme="minorBidi"/>
                <w:color w:val="374151"/>
              </w:rPr>
              <w:t>within working environments</w:t>
            </w:r>
            <w:r w:rsidR="00F6707A" w:rsidRPr="00C32C3A">
              <w:rPr>
                <w:rFonts w:asciiTheme="minorBidi" w:hAnsiTheme="minorBidi" w:cstheme="minorBidi"/>
                <w:color w:val="374151"/>
              </w:rPr>
              <w:t xml:space="preserve"> (Koh,2017)</w:t>
            </w:r>
            <w:r w:rsidR="00C32C3A">
              <w:rPr>
                <w:rFonts w:asciiTheme="minorBidi" w:hAnsiTheme="minorBidi" w:cstheme="minorBidi"/>
                <w:color w:val="374151"/>
              </w:rPr>
              <w:t>.</w:t>
            </w:r>
          </w:p>
          <w:p w14:paraId="588A10FC" w14:textId="60177C75" w:rsidR="00780442" w:rsidRPr="001C1E28" w:rsidRDefault="00780442" w:rsidP="00D65FE4">
            <w:pPr>
              <w:jc w:val="both"/>
              <w:rPr>
                <w:rFonts w:asciiTheme="minorBidi" w:hAnsiTheme="minorBidi" w:cstheme="minorBidi"/>
                <w:bCs/>
              </w:rPr>
            </w:pPr>
          </w:p>
          <w:p w14:paraId="0274E204" w14:textId="10F795C9" w:rsidR="00262A98" w:rsidRPr="001C1E28" w:rsidRDefault="00E842CB" w:rsidP="00E24451">
            <w:pPr>
              <w:jc w:val="both"/>
              <w:rPr>
                <w:rFonts w:asciiTheme="minorBidi" w:hAnsiTheme="minorBidi" w:cstheme="minorBidi"/>
                <w:bCs/>
              </w:rPr>
            </w:pPr>
            <w:r w:rsidRPr="001C1E28">
              <w:rPr>
                <w:rFonts w:asciiTheme="minorBidi" w:hAnsiTheme="minorBidi" w:cstheme="minorBidi"/>
                <w:bCs/>
              </w:rPr>
              <w:t xml:space="preserve">Student </w:t>
            </w:r>
            <w:r w:rsidR="004A779F" w:rsidRPr="001C1E28">
              <w:rPr>
                <w:rFonts w:asciiTheme="minorBidi" w:hAnsiTheme="minorBidi" w:cstheme="minorBidi"/>
                <w:bCs/>
              </w:rPr>
              <w:t>S</w:t>
            </w:r>
            <w:r w:rsidRPr="001C1E28">
              <w:rPr>
                <w:rFonts w:asciiTheme="minorBidi" w:hAnsiTheme="minorBidi" w:cstheme="minorBidi"/>
                <w:bCs/>
              </w:rPr>
              <w:t xml:space="preserve">upport </w:t>
            </w:r>
            <w:r w:rsidR="000F5E33">
              <w:rPr>
                <w:rFonts w:asciiTheme="minorBidi" w:hAnsiTheme="minorBidi" w:cstheme="minorBidi"/>
                <w:bCs/>
              </w:rPr>
              <w:t xml:space="preserve">liaison </w:t>
            </w:r>
            <w:r w:rsidR="00E66D0D">
              <w:rPr>
                <w:rFonts w:asciiTheme="minorBidi" w:hAnsiTheme="minorBidi" w:cstheme="minorBidi"/>
                <w:bCs/>
              </w:rPr>
              <w:t xml:space="preserve">role </w:t>
            </w:r>
            <w:r w:rsidR="00FF435A" w:rsidRPr="001C1E28">
              <w:rPr>
                <w:rFonts w:asciiTheme="minorBidi" w:hAnsiTheme="minorBidi" w:cstheme="minorBidi"/>
                <w:bCs/>
              </w:rPr>
              <w:t>developed</w:t>
            </w:r>
            <w:r w:rsidR="00F4484B" w:rsidRPr="001C1E28">
              <w:rPr>
                <w:rFonts w:asciiTheme="minorBidi" w:hAnsiTheme="minorBidi" w:cstheme="minorBidi"/>
                <w:bCs/>
              </w:rPr>
              <w:t xml:space="preserve"> </w:t>
            </w:r>
            <w:r w:rsidR="00B04AFE">
              <w:rPr>
                <w:rFonts w:asciiTheme="minorBidi" w:hAnsiTheme="minorBidi" w:cstheme="minorBidi"/>
                <w:bCs/>
              </w:rPr>
              <w:t>communication</w:t>
            </w:r>
            <w:r w:rsidR="00D65FE4" w:rsidRPr="001C1E28">
              <w:rPr>
                <w:rFonts w:asciiTheme="minorBidi" w:hAnsiTheme="minorBidi" w:cstheme="minorBidi"/>
                <w:bCs/>
              </w:rPr>
              <w:t>,</w:t>
            </w:r>
            <w:r w:rsidR="00F4484B" w:rsidRPr="001C1E28">
              <w:rPr>
                <w:rFonts w:asciiTheme="minorBidi" w:hAnsiTheme="minorBidi" w:cstheme="minorBidi"/>
                <w:bCs/>
              </w:rPr>
              <w:t xml:space="preserve"> </w:t>
            </w:r>
            <w:r w:rsidR="00D65FE4" w:rsidRPr="001C1E28">
              <w:rPr>
                <w:rFonts w:asciiTheme="minorBidi" w:hAnsiTheme="minorBidi" w:cstheme="minorBidi"/>
                <w:bCs/>
              </w:rPr>
              <w:t>buil</w:t>
            </w:r>
            <w:r w:rsidR="00B04AFE">
              <w:rPr>
                <w:rFonts w:asciiTheme="minorBidi" w:hAnsiTheme="minorBidi" w:cstheme="minorBidi"/>
                <w:bCs/>
              </w:rPr>
              <w:t>t</w:t>
            </w:r>
            <w:r w:rsidR="00F4484B" w:rsidRPr="001C1E28">
              <w:rPr>
                <w:rFonts w:asciiTheme="minorBidi" w:hAnsiTheme="minorBidi" w:cstheme="minorBidi"/>
                <w:bCs/>
              </w:rPr>
              <w:t xml:space="preserve"> </w:t>
            </w:r>
            <w:r w:rsidR="00B44512" w:rsidRPr="001C1E28">
              <w:rPr>
                <w:rFonts w:asciiTheme="minorBidi" w:hAnsiTheme="minorBidi" w:cstheme="minorBidi"/>
                <w:bCs/>
              </w:rPr>
              <w:t>relationships with colleagues and students</w:t>
            </w:r>
            <w:r w:rsidR="00F15050" w:rsidRPr="001C1E28">
              <w:rPr>
                <w:rFonts w:asciiTheme="minorBidi" w:hAnsiTheme="minorBidi" w:cstheme="minorBidi"/>
                <w:bCs/>
              </w:rPr>
              <w:t xml:space="preserve"> when t</w:t>
            </w:r>
            <w:r w:rsidR="00FA346A" w:rsidRPr="001C1E28">
              <w:rPr>
                <w:rFonts w:asciiTheme="minorBidi" w:hAnsiTheme="minorBidi" w:cstheme="minorBidi"/>
                <w:bCs/>
              </w:rPr>
              <w:t xml:space="preserve">he pandemic </w:t>
            </w:r>
            <w:r w:rsidR="00B560B0" w:rsidRPr="001C1E28">
              <w:rPr>
                <w:rFonts w:asciiTheme="minorBidi" w:hAnsiTheme="minorBidi" w:cstheme="minorBidi"/>
                <w:bCs/>
              </w:rPr>
              <w:t>stopped</w:t>
            </w:r>
            <w:r w:rsidR="00FA346A" w:rsidRPr="001C1E28">
              <w:rPr>
                <w:rFonts w:asciiTheme="minorBidi" w:hAnsiTheme="minorBidi" w:cstheme="minorBidi"/>
                <w:bCs/>
              </w:rPr>
              <w:t xml:space="preserve"> lecturing in </w:t>
            </w:r>
            <w:r w:rsidR="00F15050" w:rsidRPr="001C1E28">
              <w:rPr>
                <w:rFonts w:asciiTheme="minorBidi" w:hAnsiTheme="minorBidi" w:cstheme="minorBidi"/>
                <w:bCs/>
              </w:rPr>
              <w:t>classrooms</w:t>
            </w:r>
            <w:r w:rsidR="00F86F7A" w:rsidRPr="001C1E28">
              <w:rPr>
                <w:rFonts w:asciiTheme="minorBidi" w:hAnsiTheme="minorBidi" w:cstheme="minorBidi"/>
                <w:bCs/>
              </w:rPr>
              <w:t>. W</w:t>
            </w:r>
            <w:r w:rsidR="00D661D9" w:rsidRPr="001C1E28">
              <w:rPr>
                <w:rFonts w:asciiTheme="minorBidi" w:hAnsiTheme="minorBidi" w:cstheme="minorBidi"/>
                <w:bCs/>
              </w:rPr>
              <w:t>e</w:t>
            </w:r>
            <w:r w:rsidR="00FA346A" w:rsidRPr="001C1E28">
              <w:rPr>
                <w:rFonts w:asciiTheme="minorBidi" w:hAnsiTheme="minorBidi" w:cstheme="minorBidi"/>
                <w:bCs/>
              </w:rPr>
              <w:t xml:space="preserve"> developed online version </w:t>
            </w:r>
            <w:r w:rsidR="00475A28" w:rsidRPr="001C1E28">
              <w:rPr>
                <w:rFonts w:asciiTheme="minorBidi" w:hAnsiTheme="minorBidi" w:cstheme="minorBidi"/>
                <w:bCs/>
              </w:rPr>
              <w:t>o</w:t>
            </w:r>
            <w:r w:rsidR="00F475DD" w:rsidRPr="001C1E28">
              <w:rPr>
                <w:rFonts w:asciiTheme="minorBidi" w:hAnsiTheme="minorBidi" w:cstheme="minorBidi"/>
                <w:bCs/>
              </w:rPr>
              <w:t>f</w:t>
            </w:r>
            <w:r w:rsidR="00FA346A" w:rsidRPr="001C1E28">
              <w:rPr>
                <w:rFonts w:asciiTheme="minorBidi" w:hAnsiTheme="minorBidi" w:cstheme="minorBidi"/>
                <w:bCs/>
              </w:rPr>
              <w:t xml:space="preserve"> the </w:t>
            </w:r>
            <w:r w:rsidR="00B04AFE">
              <w:rPr>
                <w:rFonts w:asciiTheme="minorBidi" w:hAnsiTheme="minorBidi" w:cstheme="minorBidi"/>
                <w:bCs/>
              </w:rPr>
              <w:t>programme</w:t>
            </w:r>
            <w:r w:rsidR="008D0A7F" w:rsidRPr="001C1E28">
              <w:rPr>
                <w:rFonts w:asciiTheme="minorBidi" w:hAnsiTheme="minorBidi" w:cstheme="minorBidi"/>
                <w:bCs/>
              </w:rPr>
              <w:t xml:space="preserve"> using</w:t>
            </w:r>
            <w:r w:rsidR="006565B6" w:rsidRPr="001C1E28">
              <w:rPr>
                <w:rFonts w:asciiTheme="minorBidi" w:hAnsiTheme="minorBidi" w:cstheme="minorBidi"/>
                <w:bCs/>
              </w:rPr>
              <w:t xml:space="preserve"> TEAMS </w:t>
            </w:r>
            <w:r w:rsidR="008D0A7F" w:rsidRPr="001C1E28">
              <w:rPr>
                <w:rFonts w:asciiTheme="minorBidi" w:hAnsiTheme="minorBidi" w:cstheme="minorBidi"/>
                <w:bCs/>
              </w:rPr>
              <w:t>technology</w:t>
            </w:r>
            <w:r w:rsidR="006565B6" w:rsidRPr="001C1E28">
              <w:rPr>
                <w:rFonts w:asciiTheme="minorBidi" w:hAnsiTheme="minorBidi" w:cstheme="minorBidi"/>
                <w:bCs/>
              </w:rPr>
              <w:t xml:space="preserve"> </w:t>
            </w:r>
            <w:r w:rsidR="00B04AFE">
              <w:rPr>
                <w:rFonts w:asciiTheme="minorBidi" w:hAnsiTheme="minorBidi" w:cstheme="minorBidi"/>
                <w:bCs/>
              </w:rPr>
              <w:t>and</w:t>
            </w:r>
            <w:r w:rsidR="008D0A7F" w:rsidRPr="001C1E28">
              <w:rPr>
                <w:rFonts w:asciiTheme="minorBidi" w:hAnsiTheme="minorBidi" w:cstheme="minorBidi"/>
                <w:bCs/>
              </w:rPr>
              <w:t xml:space="preserve"> </w:t>
            </w:r>
            <w:r w:rsidR="00923E94" w:rsidRPr="001C1E28">
              <w:rPr>
                <w:rFonts w:asciiTheme="minorBidi" w:hAnsiTheme="minorBidi" w:cstheme="minorBidi"/>
                <w:bCs/>
              </w:rPr>
              <w:t xml:space="preserve">software </w:t>
            </w:r>
            <w:r w:rsidR="00DF3403" w:rsidRPr="001C1E28">
              <w:rPr>
                <w:rFonts w:asciiTheme="minorBidi" w:hAnsiTheme="minorBidi" w:cstheme="minorBidi"/>
                <w:bCs/>
              </w:rPr>
              <w:t>programme</w:t>
            </w:r>
            <w:r w:rsidR="00D661D9" w:rsidRPr="001C1E28">
              <w:rPr>
                <w:rFonts w:asciiTheme="minorBidi" w:hAnsiTheme="minorBidi" w:cstheme="minorBidi"/>
                <w:bCs/>
              </w:rPr>
              <w:t xml:space="preserve"> for placement modules</w:t>
            </w:r>
            <w:r w:rsidR="00DF3403" w:rsidRPr="001C1E28">
              <w:rPr>
                <w:rFonts w:asciiTheme="minorBidi" w:hAnsiTheme="minorBidi" w:cstheme="minorBidi"/>
                <w:bCs/>
              </w:rPr>
              <w:t xml:space="preserve"> that offered online </w:t>
            </w:r>
            <w:r w:rsidR="00201C43" w:rsidRPr="001C1E28">
              <w:rPr>
                <w:rFonts w:asciiTheme="minorBidi" w:hAnsiTheme="minorBidi" w:cstheme="minorBidi"/>
                <w:bCs/>
              </w:rPr>
              <w:t>Hotel PMS s</w:t>
            </w:r>
            <w:r w:rsidR="008E11DD" w:rsidRPr="001C1E28">
              <w:rPr>
                <w:rFonts w:asciiTheme="minorBidi" w:hAnsiTheme="minorBidi" w:cstheme="minorBidi"/>
                <w:bCs/>
              </w:rPr>
              <w:t>ystem</w:t>
            </w:r>
            <w:r w:rsidR="00844A6B" w:rsidRPr="001C1E28">
              <w:rPr>
                <w:rFonts w:asciiTheme="minorBidi" w:hAnsiTheme="minorBidi" w:cstheme="minorBidi"/>
                <w:bCs/>
              </w:rPr>
              <w:t>. This</w:t>
            </w:r>
            <w:r w:rsidR="00FA346A" w:rsidRPr="001C1E28">
              <w:rPr>
                <w:rFonts w:asciiTheme="minorBidi" w:hAnsiTheme="minorBidi" w:cstheme="minorBidi"/>
                <w:bCs/>
              </w:rPr>
              <w:t xml:space="preserve"> </w:t>
            </w:r>
            <w:r w:rsidR="004F21EE" w:rsidRPr="001C1E28">
              <w:rPr>
                <w:rFonts w:asciiTheme="minorBidi" w:hAnsiTheme="minorBidi" w:cstheme="minorBidi"/>
                <w:bCs/>
              </w:rPr>
              <w:t>meant</w:t>
            </w:r>
            <w:r w:rsidR="00FA346A" w:rsidRPr="001C1E28">
              <w:rPr>
                <w:rFonts w:asciiTheme="minorBidi" w:hAnsiTheme="minorBidi" w:cstheme="minorBidi"/>
                <w:bCs/>
              </w:rPr>
              <w:t xml:space="preserve"> </w:t>
            </w:r>
            <w:r w:rsidR="006C6374" w:rsidRPr="001C1E28">
              <w:rPr>
                <w:rFonts w:asciiTheme="minorBidi" w:hAnsiTheme="minorBidi" w:cstheme="minorBidi"/>
                <w:bCs/>
              </w:rPr>
              <w:t>planning</w:t>
            </w:r>
            <w:r w:rsidR="00D65FE4" w:rsidRPr="001C1E28">
              <w:rPr>
                <w:rFonts w:asciiTheme="minorBidi" w:hAnsiTheme="minorBidi" w:cstheme="minorBidi"/>
                <w:bCs/>
              </w:rPr>
              <w:t xml:space="preserve"> </w:t>
            </w:r>
            <w:r w:rsidR="00FA346A" w:rsidRPr="001C1E28">
              <w:rPr>
                <w:rFonts w:asciiTheme="minorBidi" w:hAnsiTheme="minorBidi" w:cstheme="minorBidi"/>
                <w:bCs/>
              </w:rPr>
              <w:t>modules</w:t>
            </w:r>
            <w:r w:rsidR="00780442" w:rsidRPr="001C1E28">
              <w:rPr>
                <w:rFonts w:asciiTheme="minorBidi" w:hAnsiTheme="minorBidi" w:cstheme="minorBidi"/>
                <w:bCs/>
              </w:rPr>
              <w:t xml:space="preserve"> to be</w:t>
            </w:r>
            <w:r w:rsidR="00FA346A" w:rsidRPr="001C1E28">
              <w:rPr>
                <w:rFonts w:asciiTheme="minorBidi" w:hAnsiTheme="minorBidi" w:cstheme="minorBidi"/>
                <w:bCs/>
              </w:rPr>
              <w:t xml:space="preserve"> re developed</w:t>
            </w:r>
            <w:r w:rsidR="00262A98" w:rsidRPr="001C1E28">
              <w:rPr>
                <w:rFonts w:asciiTheme="minorBidi" w:hAnsiTheme="minorBidi" w:cstheme="minorBidi"/>
                <w:bCs/>
              </w:rPr>
              <w:t>,</w:t>
            </w:r>
            <w:r w:rsidR="00FA346A" w:rsidRPr="001C1E28">
              <w:rPr>
                <w:rFonts w:asciiTheme="minorBidi" w:hAnsiTheme="minorBidi" w:cstheme="minorBidi"/>
                <w:bCs/>
              </w:rPr>
              <w:t xml:space="preserve"> delivered for online provision</w:t>
            </w:r>
            <w:r w:rsidR="00F475DD" w:rsidRPr="001C1E28">
              <w:rPr>
                <w:rFonts w:asciiTheme="minorBidi" w:hAnsiTheme="minorBidi" w:cstheme="minorBidi"/>
                <w:bCs/>
              </w:rPr>
              <w:t xml:space="preserve"> to new </w:t>
            </w:r>
            <w:r w:rsidR="00520C42" w:rsidRPr="001C1E28">
              <w:rPr>
                <w:rFonts w:asciiTheme="minorBidi" w:hAnsiTheme="minorBidi" w:cstheme="minorBidi"/>
                <w:bCs/>
              </w:rPr>
              <w:t>and</w:t>
            </w:r>
            <w:r w:rsidR="00F475DD" w:rsidRPr="001C1E28">
              <w:rPr>
                <w:rFonts w:asciiTheme="minorBidi" w:hAnsiTheme="minorBidi" w:cstheme="minorBidi"/>
                <w:bCs/>
              </w:rPr>
              <w:t xml:space="preserve"> existing students</w:t>
            </w:r>
            <w:r w:rsidR="006C4E87" w:rsidRPr="001C1E28">
              <w:rPr>
                <w:rFonts w:asciiTheme="minorBidi" w:hAnsiTheme="minorBidi" w:cstheme="minorBidi"/>
                <w:bCs/>
              </w:rPr>
              <w:t xml:space="preserve">, </w:t>
            </w:r>
            <w:r w:rsidR="00AB1473" w:rsidRPr="001C1E28">
              <w:rPr>
                <w:rFonts w:asciiTheme="minorBidi" w:hAnsiTheme="minorBidi" w:cstheme="minorBidi"/>
                <w:bCs/>
              </w:rPr>
              <w:t xml:space="preserve">the other module </w:t>
            </w:r>
            <w:r w:rsidR="00421AB9" w:rsidRPr="001C1E28">
              <w:rPr>
                <w:rFonts w:asciiTheme="minorBidi" w:hAnsiTheme="minorBidi" w:cstheme="minorBidi"/>
                <w:bCs/>
              </w:rPr>
              <w:t>lecturers,</w:t>
            </w:r>
            <w:r w:rsidR="00AB1473" w:rsidRPr="001C1E28">
              <w:rPr>
                <w:rFonts w:asciiTheme="minorBidi" w:hAnsiTheme="minorBidi" w:cstheme="minorBidi"/>
                <w:bCs/>
              </w:rPr>
              <w:t xml:space="preserve"> and </w:t>
            </w:r>
            <w:r w:rsidR="00B07861" w:rsidRPr="001C1E28">
              <w:rPr>
                <w:rFonts w:asciiTheme="minorBidi" w:hAnsiTheme="minorBidi" w:cstheme="minorBidi"/>
                <w:bCs/>
              </w:rPr>
              <w:t>me.</w:t>
            </w:r>
            <w:r w:rsidR="00B07861">
              <w:rPr>
                <w:rFonts w:asciiTheme="minorBidi" w:hAnsiTheme="minorBidi" w:cstheme="minorBidi"/>
                <w:bCs/>
              </w:rPr>
              <w:t xml:space="preserve"> </w:t>
            </w:r>
          </w:p>
          <w:p w14:paraId="403CDB01" w14:textId="77777777" w:rsidR="00262A98" w:rsidRPr="001C1E28" w:rsidRDefault="00262A98" w:rsidP="00D65FE4">
            <w:pPr>
              <w:jc w:val="both"/>
              <w:rPr>
                <w:rFonts w:asciiTheme="minorBidi" w:hAnsiTheme="minorBidi" w:cstheme="minorBidi"/>
                <w:bCs/>
              </w:rPr>
            </w:pPr>
          </w:p>
          <w:p w14:paraId="5F1A9627" w14:textId="6778ED2E" w:rsidR="00D8778C" w:rsidRPr="001C1E28" w:rsidRDefault="00330A39" w:rsidP="00D65FE4">
            <w:pPr>
              <w:jc w:val="both"/>
              <w:rPr>
                <w:rFonts w:asciiTheme="minorBidi" w:hAnsiTheme="minorBidi" w:cstheme="minorBidi"/>
                <w:bCs/>
                <w:sz w:val="24"/>
                <w:szCs w:val="24"/>
              </w:rPr>
            </w:pPr>
            <w:r w:rsidRPr="001C1E28">
              <w:rPr>
                <w:rFonts w:asciiTheme="minorBidi" w:hAnsiTheme="minorBidi" w:cstheme="minorBidi"/>
                <w:bCs/>
              </w:rPr>
              <w:t>In</w:t>
            </w:r>
            <w:r w:rsidR="00520C42" w:rsidRPr="001C1E28">
              <w:rPr>
                <w:rFonts w:asciiTheme="minorBidi" w:hAnsiTheme="minorBidi" w:cstheme="minorBidi"/>
                <w:bCs/>
              </w:rPr>
              <w:t xml:space="preserve"> class</w:t>
            </w:r>
            <w:r w:rsidR="006C3AD0" w:rsidRPr="001C1E28">
              <w:rPr>
                <w:rFonts w:asciiTheme="minorBidi" w:hAnsiTheme="minorBidi" w:cstheme="minorBidi"/>
                <w:bCs/>
              </w:rPr>
              <w:t xml:space="preserve"> teaching</w:t>
            </w:r>
            <w:r w:rsidR="0088280E" w:rsidRPr="001C1E28">
              <w:rPr>
                <w:rFonts w:asciiTheme="minorBidi" w:hAnsiTheme="minorBidi" w:cstheme="minorBidi"/>
                <w:bCs/>
                <w:color w:val="0D0D0D"/>
                <w:shd w:val="clear" w:color="auto" w:fill="FFFFFF"/>
              </w:rPr>
              <w:t xml:space="preserve"> </w:t>
            </w:r>
            <w:r w:rsidR="00E307EC" w:rsidRPr="001C1E28">
              <w:rPr>
                <w:rFonts w:asciiTheme="minorBidi" w:hAnsiTheme="minorBidi" w:cstheme="minorBidi"/>
                <w:bCs/>
                <w:color w:val="0D0D0D"/>
                <w:shd w:val="clear" w:color="auto" w:fill="FFFFFF"/>
              </w:rPr>
              <w:t xml:space="preserve">across levels </w:t>
            </w:r>
            <w:r w:rsidR="00B87319" w:rsidRPr="001C1E28">
              <w:rPr>
                <w:rFonts w:asciiTheme="minorBidi" w:hAnsiTheme="minorBidi" w:cstheme="minorBidi"/>
                <w:bCs/>
                <w:color w:val="0D0D0D"/>
                <w:shd w:val="clear" w:color="auto" w:fill="FFFFFF"/>
              </w:rPr>
              <w:t>proves</w:t>
            </w:r>
            <w:r w:rsidR="0088280E" w:rsidRPr="001C1E28">
              <w:rPr>
                <w:rFonts w:asciiTheme="minorBidi" w:hAnsiTheme="minorBidi" w:cstheme="minorBidi"/>
                <w:bCs/>
                <w:color w:val="0D0D0D"/>
                <w:shd w:val="clear" w:color="auto" w:fill="FFFFFF"/>
              </w:rPr>
              <w:t xml:space="preserve"> my versatility</w:t>
            </w:r>
            <w:r w:rsidR="00262A98" w:rsidRPr="001C1E28">
              <w:rPr>
                <w:rFonts w:asciiTheme="minorBidi" w:hAnsiTheme="minorBidi" w:cstheme="minorBidi"/>
                <w:bCs/>
                <w:color w:val="0D0D0D"/>
                <w:shd w:val="clear" w:color="auto" w:fill="FFFFFF"/>
              </w:rPr>
              <w:t>,</w:t>
            </w:r>
            <w:r w:rsidR="0088280E" w:rsidRPr="001C1E28">
              <w:rPr>
                <w:rFonts w:asciiTheme="minorBidi" w:hAnsiTheme="minorBidi" w:cstheme="minorBidi"/>
                <w:bCs/>
                <w:color w:val="0D0D0D"/>
                <w:shd w:val="clear" w:color="auto" w:fill="FFFFFF"/>
              </w:rPr>
              <w:t xml:space="preserve"> adaptability within educational </w:t>
            </w:r>
            <w:r w:rsidR="00216DEB" w:rsidRPr="001C1E28">
              <w:rPr>
                <w:rFonts w:asciiTheme="minorBidi" w:hAnsiTheme="minorBidi" w:cstheme="minorBidi"/>
                <w:bCs/>
                <w:color w:val="0D0D0D"/>
                <w:shd w:val="clear" w:color="auto" w:fill="FFFFFF"/>
              </w:rPr>
              <w:t>contexts,</w:t>
            </w:r>
            <w:r w:rsidR="00421BD8" w:rsidRPr="001C1E28">
              <w:rPr>
                <w:rFonts w:asciiTheme="minorBidi" w:hAnsiTheme="minorBidi" w:cstheme="minorBidi"/>
                <w:bCs/>
                <w:color w:val="0D0D0D"/>
                <w:shd w:val="clear" w:color="auto" w:fill="FFFFFF"/>
              </w:rPr>
              <w:t xml:space="preserve"> m</w:t>
            </w:r>
            <w:r w:rsidR="00421BD8" w:rsidRPr="001C1E28">
              <w:rPr>
                <w:rFonts w:asciiTheme="minorBidi" w:hAnsiTheme="minorBidi" w:cstheme="minorBidi"/>
                <w:bCs/>
              </w:rPr>
              <w:t xml:space="preserve">y passion of vocational learning </w:t>
            </w:r>
            <w:r w:rsidR="00F07285">
              <w:rPr>
                <w:rFonts w:asciiTheme="minorBidi" w:hAnsiTheme="minorBidi" w:cstheme="minorBidi"/>
                <w:bCs/>
              </w:rPr>
              <w:t>on</w:t>
            </w:r>
            <w:r w:rsidR="00421BD8" w:rsidRPr="001C1E28">
              <w:rPr>
                <w:rFonts w:asciiTheme="minorBidi" w:hAnsiTheme="minorBidi" w:cstheme="minorBidi"/>
                <w:bCs/>
              </w:rPr>
              <w:t xml:space="preserve"> field trips </w:t>
            </w:r>
            <w:r w:rsidR="00421BD8" w:rsidRPr="001C1E28">
              <w:rPr>
                <w:rFonts w:asciiTheme="minorBidi" w:hAnsiTheme="minorBidi" w:cstheme="minorBidi"/>
                <w:bCs/>
                <w:color w:val="0D0D0D"/>
                <w:shd w:val="clear" w:color="auto" w:fill="FFFFFF"/>
              </w:rPr>
              <w:t>has guided my success in teaching</w:t>
            </w:r>
            <w:r w:rsidR="00262A98" w:rsidRPr="001C1E28">
              <w:rPr>
                <w:rFonts w:asciiTheme="minorBidi" w:hAnsiTheme="minorBidi" w:cstheme="minorBidi"/>
                <w:bCs/>
                <w:color w:val="0D0D0D"/>
                <w:shd w:val="clear" w:color="auto" w:fill="FFFFFF"/>
              </w:rPr>
              <w:t>,</w:t>
            </w:r>
            <w:r w:rsidR="00421BD8" w:rsidRPr="001C1E28">
              <w:rPr>
                <w:rFonts w:asciiTheme="minorBidi" w:hAnsiTheme="minorBidi" w:cstheme="minorBidi"/>
                <w:bCs/>
                <w:color w:val="0D0D0D"/>
                <w:shd w:val="clear" w:color="auto" w:fill="FFFFFF"/>
              </w:rPr>
              <w:t xml:space="preserve"> adding practical dimensions </w:t>
            </w:r>
            <w:r w:rsidR="00FE6858" w:rsidRPr="001C1E28">
              <w:rPr>
                <w:rFonts w:asciiTheme="minorBidi" w:hAnsiTheme="minorBidi" w:cstheme="minorBidi"/>
                <w:bCs/>
                <w:color w:val="0D0D0D"/>
                <w:shd w:val="clear" w:color="auto" w:fill="FFFFFF"/>
              </w:rPr>
              <w:t>benefitting</w:t>
            </w:r>
            <w:r w:rsidR="00421BD8" w:rsidRPr="001C1E28">
              <w:rPr>
                <w:rFonts w:asciiTheme="minorBidi" w:hAnsiTheme="minorBidi" w:cstheme="minorBidi"/>
                <w:bCs/>
                <w:color w:val="0D0D0D"/>
                <w:shd w:val="clear" w:color="auto" w:fill="FFFFFF"/>
              </w:rPr>
              <w:t xml:space="preserve"> students</w:t>
            </w:r>
            <w:r w:rsidR="0084307A">
              <w:rPr>
                <w:rFonts w:asciiTheme="minorBidi" w:hAnsiTheme="minorBidi" w:cstheme="minorBidi"/>
                <w:bCs/>
                <w:color w:val="0D0D0D"/>
                <w:shd w:val="clear" w:color="auto" w:fill="FFFFFF"/>
              </w:rPr>
              <w:t>.</w:t>
            </w:r>
          </w:p>
        </w:tc>
      </w:tr>
      <w:tr w:rsidR="00D87BAF" w:rsidRPr="00D77198" w14:paraId="656EED16" w14:textId="77777777" w:rsidTr="00EA7467">
        <w:tc>
          <w:tcPr>
            <w:tcW w:w="10456" w:type="dxa"/>
          </w:tcPr>
          <w:p w14:paraId="2AB4640C" w14:textId="77777777" w:rsidR="00D87BAF" w:rsidRPr="00D77198" w:rsidRDefault="00D87BAF" w:rsidP="00EA7467">
            <w:pPr>
              <w:jc w:val="both"/>
              <w:rPr>
                <w:rFonts w:cs="Arial"/>
                <w:b/>
                <w:sz w:val="24"/>
                <w:szCs w:val="24"/>
                <w:u w:val="single"/>
              </w:rPr>
            </w:pPr>
          </w:p>
        </w:tc>
      </w:tr>
      <w:tr w:rsidR="00D87BAF" w:rsidRPr="00D77198" w14:paraId="5FAE2343" w14:textId="77777777" w:rsidTr="00EA7467">
        <w:tc>
          <w:tcPr>
            <w:tcW w:w="10456" w:type="dxa"/>
          </w:tcPr>
          <w:p w14:paraId="3199430D" w14:textId="77777777" w:rsidR="00D87BAF" w:rsidRPr="00D77198" w:rsidRDefault="00D87BAF" w:rsidP="00EA7467">
            <w:pPr>
              <w:jc w:val="both"/>
              <w:rPr>
                <w:rFonts w:cs="Arial"/>
                <w:b/>
                <w:sz w:val="24"/>
                <w:szCs w:val="24"/>
                <w:u w:val="single"/>
              </w:rPr>
            </w:pPr>
          </w:p>
        </w:tc>
      </w:tr>
    </w:tbl>
    <w:p w14:paraId="2C507DE5" w14:textId="221B6BF0" w:rsidR="00D8778C" w:rsidRDefault="00D8778C" w:rsidP="00CA12DC">
      <w:pPr>
        <w:rPr>
          <w:rFonts w:cs="Arial"/>
          <w:sz w:val="24"/>
          <w:szCs w:val="24"/>
        </w:rPr>
      </w:pPr>
    </w:p>
    <w:p w14:paraId="11089608" w14:textId="77777777" w:rsidR="00D8778C" w:rsidRDefault="00D8778C" w:rsidP="00CA12DC">
      <w:pPr>
        <w:rPr>
          <w:rFonts w:cs="Arial"/>
          <w:sz w:val="24"/>
          <w:szCs w:val="24"/>
        </w:rPr>
      </w:pPr>
    </w:p>
    <w:p w14:paraId="43154512" w14:textId="77777777" w:rsidR="00D8778C" w:rsidRPr="00FE7642" w:rsidRDefault="00D8778C" w:rsidP="00CA12DC">
      <w:pPr>
        <w:rPr>
          <w:rFonts w:cs="Arial"/>
          <w:sz w:val="24"/>
          <w:szCs w:val="24"/>
        </w:rPr>
      </w:pPr>
    </w:p>
    <w:p w14:paraId="48846309" w14:textId="77777777" w:rsidR="00411FBC" w:rsidRDefault="00411FBC" w:rsidP="002C03DD">
      <w:pPr>
        <w:tabs>
          <w:tab w:val="left" w:pos="1276"/>
        </w:tabs>
        <w:ind w:left="2880" w:hanging="2880"/>
        <w:jc w:val="both"/>
        <w:rPr>
          <w:rFonts w:cs="Arial"/>
          <w:b/>
          <w:sz w:val="32"/>
          <w:szCs w:val="32"/>
        </w:rPr>
        <w:sectPr w:rsidR="00411FBC" w:rsidSect="00C86610">
          <w:pgSz w:w="11906" w:h="16838"/>
          <w:pgMar w:top="720" w:right="720" w:bottom="720" w:left="720" w:header="708" w:footer="708" w:gutter="0"/>
          <w:cols w:space="708"/>
          <w:docGrid w:linePitch="360"/>
        </w:sectPr>
      </w:pPr>
    </w:p>
    <w:p w14:paraId="671BF017" w14:textId="077743F1" w:rsidR="00CA12DC" w:rsidRPr="00FE7642" w:rsidRDefault="00D8778C" w:rsidP="002C03DD">
      <w:pPr>
        <w:tabs>
          <w:tab w:val="left" w:pos="1276"/>
        </w:tabs>
        <w:ind w:left="2880" w:hanging="2880"/>
        <w:jc w:val="both"/>
        <w:rPr>
          <w:rFonts w:cs="Arial"/>
          <w:b/>
          <w:sz w:val="32"/>
          <w:szCs w:val="32"/>
        </w:rPr>
      </w:pPr>
      <w:r>
        <w:rPr>
          <w:rFonts w:cs="Arial"/>
          <w:b/>
          <w:sz w:val="32"/>
          <w:szCs w:val="32"/>
        </w:rPr>
        <w:lastRenderedPageBreak/>
        <w:t>SECTION THREE</w:t>
      </w:r>
      <w:r w:rsidR="00CA12DC" w:rsidRPr="00FE7642">
        <w:rPr>
          <w:rFonts w:cs="Arial"/>
          <w:b/>
          <w:sz w:val="32"/>
          <w:szCs w:val="32"/>
        </w:rPr>
        <w:t>:</w:t>
      </w:r>
      <w:r w:rsidR="00CA12DC" w:rsidRPr="00FE7642">
        <w:rPr>
          <w:rFonts w:cs="Arial"/>
          <w:b/>
          <w:sz w:val="32"/>
          <w:szCs w:val="32"/>
        </w:rPr>
        <w:tab/>
        <w:t>Your reflective account of your Continuing Professional Development</w:t>
      </w:r>
    </w:p>
    <w:p w14:paraId="671BF018" w14:textId="77777777" w:rsidR="00CA12DC" w:rsidRPr="00FE7642" w:rsidRDefault="00CA12DC" w:rsidP="00CA12DC">
      <w:pPr>
        <w:jc w:val="both"/>
        <w:rPr>
          <w:rFonts w:cs="Arial"/>
          <w:sz w:val="24"/>
          <w:szCs w:val="24"/>
        </w:rPr>
      </w:pPr>
    </w:p>
    <w:p w14:paraId="671BF019" w14:textId="77777777" w:rsidR="00CA12DC" w:rsidRPr="00FE7642" w:rsidRDefault="00CA12DC" w:rsidP="00CA12DC">
      <w:pPr>
        <w:jc w:val="both"/>
        <w:rPr>
          <w:rFonts w:cs="Arial"/>
          <w:sz w:val="24"/>
          <w:szCs w:val="24"/>
        </w:rPr>
      </w:pPr>
      <w:r w:rsidRPr="00FE7642">
        <w:rPr>
          <w:rFonts w:cs="Arial"/>
          <w:sz w:val="24"/>
          <w:szCs w:val="24"/>
        </w:rPr>
        <w:t>The boxes below should be used to present your critically reflective (</w:t>
      </w:r>
      <w:r w:rsidRPr="00FE7642">
        <w:rPr>
          <w:rFonts w:cs="Arial"/>
          <w:b/>
          <w:sz w:val="24"/>
          <w:szCs w:val="24"/>
        </w:rPr>
        <w:t>not descriptive</w:t>
      </w:r>
      <w:r w:rsidRPr="00FE7642">
        <w:rPr>
          <w:rFonts w:cs="Arial"/>
          <w:sz w:val="24"/>
          <w:szCs w:val="24"/>
        </w:rPr>
        <w:t xml:space="preserve">) account of how your Continuing Professional Development (CPD) has enabled you to meet the UK Professional Standards Framework </w:t>
      </w:r>
      <w:r w:rsidRPr="00FE7642">
        <w:rPr>
          <w:rFonts w:cs="Arial"/>
          <w:b/>
          <w:sz w:val="24"/>
          <w:szCs w:val="24"/>
        </w:rPr>
        <w:t>Areas of Activity</w:t>
      </w:r>
      <w:r w:rsidRPr="00FE7642">
        <w:rPr>
          <w:rFonts w:cs="Arial"/>
          <w:sz w:val="24"/>
          <w:szCs w:val="24"/>
        </w:rPr>
        <w:t>.</w:t>
      </w:r>
    </w:p>
    <w:p w14:paraId="671BF01A" w14:textId="77777777" w:rsidR="00CA12DC" w:rsidRPr="00FE7642" w:rsidRDefault="00CA12DC" w:rsidP="00CA12DC">
      <w:pPr>
        <w:jc w:val="both"/>
        <w:rPr>
          <w:rFonts w:cs="Arial"/>
          <w:sz w:val="24"/>
          <w:szCs w:val="24"/>
        </w:rPr>
      </w:pPr>
    </w:p>
    <w:p w14:paraId="671BF01B" w14:textId="77777777" w:rsidR="004F687F" w:rsidRPr="00FE7642" w:rsidRDefault="00CA12DC" w:rsidP="00CA12DC">
      <w:pPr>
        <w:jc w:val="both"/>
        <w:rPr>
          <w:rFonts w:cs="Arial"/>
          <w:sz w:val="24"/>
          <w:szCs w:val="24"/>
        </w:rPr>
      </w:pPr>
      <w:r w:rsidRPr="00FE7642">
        <w:rPr>
          <w:rFonts w:cs="Arial"/>
          <w:sz w:val="24"/>
          <w:szCs w:val="24"/>
        </w:rPr>
        <w:t>For each</w:t>
      </w:r>
      <w:r w:rsidR="001C6B3E" w:rsidRPr="00FE7642">
        <w:rPr>
          <w:rFonts w:cs="Arial"/>
          <w:sz w:val="24"/>
          <w:szCs w:val="24"/>
        </w:rPr>
        <w:t xml:space="preserve"> of the </w:t>
      </w:r>
      <w:r w:rsidRPr="00FE7642">
        <w:rPr>
          <w:rFonts w:cs="Arial"/>
          <w:sz w:val="24"/>
          <w:szCs w:val="24"/>
        </w:rPr>
        <w:t>Area</w:t>
      </w:r>
      <w:r w:rsidR="001C6B3E" w:rsidRPr="00FE7642">
        <w:rPr>
          <w:rFonts w:cs="Arial"/>
          <w:sz w:val="24"/>
          <w:szCs w:val="24"/>
        </w:rPr>
        <w:t>s</w:t>
      </w:r>
      <w:r w:rsidRPr="00FE7642">
        <w:rPr>
          <w:rFonts w:cs="Arial"/>
          <w:sz w:val="24"/>
          <w:szCs w:val="24"/>
        </w:rPr>
        <w:t xml:space="preserve"> of Activity</w:t>
      </w:r>
      <w:r w:rsidR="001C6B3E" w:rsidRPr="00FE7642">
        <w:rPr>
          <w:rFonts w:cs="Arial"/>
          <w:sz w:val="24"/>
          <w:szCs w:val="24"/>
        </w:rPr>
        <w:t xml:space="preserve"> </w:t>
      </w:r>
      <w:r w:rsidRPr="00FE7642">
        <w:rPr>
          <w:rFonts w:cs="Arial"/>
          <w:sz w:val="24"/>
          <w:szCs w:val="24"/>
        </w:rPr>
        <w:t xml:space="preserve">you should demonstrate </w:t>
      </w:r>
      <w:r w:rsidRPr="00FE7642">
        <w:rPr>
          <w:rFonts w:cs="Arial"/>
          <w:b/>
          <w:sz w:val="24"/>
          <w:szCs w:val="24"/>
        </w:rPr>
        <w:t>why</w:t>
      </w:r>
      <w:r w:rsidRPr="00FE7642">
        <w:rPr>
          <w:rFonts w:cs="Arial"/>
          <w:sz w:val="24"/>
          <w:szCs w:val="24"/>
        </w:rPr>
        <w:t xml:space="preserve"> you chose to undertake the approach, activity or technique and show how they relate to developing learner understanding. Whilst directly addressing the </w:t>
      </w:r>
      <w:r w:rsidRPr="00FE7642">
        <w:rPr>
          <w:rFonts w:cs="Arial"/>
          <w:b/>
          <w:sz w:val="24"/>
          <w:szCs w:val="24"/>
        </w:rPr>
        <w:t>Areas of Activity</w:t>
      </w:r>
      <w:r w:rsidRPr="00FE7642">
        <w:rPr>
          <w:rFonts w:cs="Arial"/>
          <w:sz w:val="24"/>
          <w:szCs w:val="24"/>
        </w:rPr>
        <w:t xml:space="preserve">, you should </w:t>
      </w:r>
      <w:r w:rsidRPr="00407E26">
        <w:rPr>
          <w:rFonts w:cs="Arial"/>
          <w:b/>
          <w:sz w:val="24"/>
          <w:szCs w:val="24"/>
        </w:rPr>
        <w:t>demonstrate</w:t>
      </w:r>
      <w:r w:rsidRPr="00FE7642">
        <w:rPr>
          <w:rFonts w:cs="Arial"/>
          <w:sz w:val="24"/>
          <w:szCs w:val="24"/>
        </w:rPr>
        <w:t xml:space="preserve"> how you meet</w:t>
      </w:r>
      <w:r w:rsidR="006E7EA2" w:rsidRPr="00FE7642">
        <w:rPr>
          <w:rFonts w:cs="Arial"/>
          <w:sz w:val="24"/>
          <w:szCs w:val="24"/>
        </w:rPr>
        <w:t xml:space="preserve"> all aspects of</w:t>
      </w:r>
      <w:r w:rsidRPr="00FE7642">
        <w:rPr>
          <w:rFonts w:cs="Arial"/>
          <w:sz w:val="24"/>
          <w:szCs w:val="24"/>
        </w:rPr>
        <w:t xml:space="preserve"> </w:t>
      </w:r>
      <w:r w:rsidR="00D1674F" w:rsidRPr="00FE7642">
        <w:rPr>
          <w:rFonts w:cs="Arial"/>
          <w:sz w:val="24"/>
          <w:szCs w:val="24"/>
        </w:rPr>
        <w:t xml:space="preserve">the </w:t>
      </w:r>
      <w:r w:rsidRPr="00FE7642">
        <w:rPr>
          <w:rFonts w:cs="Arial"/>
          <w:b/>
          <w:sz w:val="24"/>
          <w:szCs w:val="24"/>
        </w:rPr>
        <w:t>Core Knowledge</w:t>
      </w:r>
      <w:r w:rsidRPr="00FE7642">
        <w:rPr>
          <w:rFonts w:cs="Arial"/>
          <w:sz w:val="24"/>
          <w:szCs w:val="24"/>
        </w:rPr>
        <w:t xml:space="preserve"> and </w:t>
      </w:r>
      <w:r w:rsidR="001C6B3E" w:rsidRPr="00FE7642">
        <w:rPr>
          <w:rFonts w:cs="Arial"/>
          <w:sz w:val="24"/>
          <w:szCs w:val="24"/>
        </w:rPr>
        <w:t xml:space="preserve">all aspects of the </w:t>
      </w:r>
      <w:r w:rsidRPr="00FE7642">
        <w:rPr>
          <w:rFonts w:cs="Arial"/>
          <w:b/>
          <w:sz w:val="24"/>
          <w:szCs w:val="24"/>
        </w:rPr>
        <w:t>Professional Values</w:t>
      </w:r>
      <w:r w:rsidR="004F687F" w:rsidRPr="00FE7642">
        <w:rPr>
          <w:rFonts w:cs="Arial"/>
          <w:sz w:val="24"/>
          <w:szCs w:val="24"/>
        </w:rPr>
        <w:t xml:space="preserve"> and map these as appropriate.</w:t>
      </w:r>
    </w:p>
    <w:p w14:paraId="671BF01C" w14:textId="77777777" w:rsidR="004F687F" w:rsidRPr="00FE7642" w:rsidRDefault="004F687F" w:rsidP="00CA12DC">
      <w:pPr>
        <w:jc w:val="both"/>
        <w:rPr>
          <w:rFonts w:cs="Arial"/>
          <w:sz w:val="24"/>
          <w:szCs w:val="24"/>
        </w:rPr>
      </w:pPr>
    </w:p>
    <w:p w14:paraId="671BF01D" w14:textId="1F4F8420" w:rsidR="00CA12DC" w:rsidRPr="00FE7642" w:rsidRDefault="00CA12DC" w:rsidP="00CA12DC">
      <w:pPr>
        <w:jc w:val="both"/>
        <w:rPr>
          <w:rFonts w:cs="Arial"/>
          <w:sz w:val="24"/>
          <w:szCs w:val="24"/>
        </w:rPr>
      </w:pPr>
      <w:r w:rsidRPr="327778CB">
        <w:rPr>
          <w:rFonts w:cs="Arial"/>
          <w:sz w:val="24"/>
          <w:szCs w:val="24"/>
        </w:rPr>
        <w:t xml:space="preserve">Your application should show successful </w:t>
      </w:r>
      <w:r w:rsidR="00534CB0" w:rsidRPr="327778CB">
        <w:rPr>
          <w:rFonts w:cs="Arial"/>
          <w:sz w:val="24"/>
          <w:szCs w:val="24"/>
        </w:rPr>
        <w:t xml:space="preserve">engagement in appropriate teaching practices related to the Areas of Activity, successful </w:t>
      </w:r>
      <w:r w:rsidRPr="327778CB">
        <w:rPr>
          <w:rFonts w:cs="Arial"/>
          <w:sz w:val="24"/>
          <w:szCs w:val="24"/>
        </w:rPr>
        <w:t>incorporation of subject and pedagogic research as part of an integrated approach to academic practice</w:t>
      </w:r>
      <w:r w:rsidR="00534CB0" w:rsidRPr="327778CB">
        <w:rPr>
          <w:rFonts w:cs="Arial"/>
          <w:sz w:val="24"/>
          <w:szCs w:val="24"/>
        </w:rPr>
        <w:t>, and</w:t>
      </w:r>
      <w:r w:rsidRPr="327778CB">
        <w:rPr>
          <w:rFonts w:cs="Arial"/>
          <w:sz w:val="24"/>
          <w:szCs w:val="24"/>
        </w:rPr>
        <w:t xml:space="preserve"> successful engagement in </w:t>
      </w:r>
      <w:r w:rsidR="00534CB0" w:rsidRPr="327778CB">
        <w:rPr>
          <w:rFonts w:cs="Arial"/>
          <w:sz w:val="24"/>
          <w:szCs w:val="24"/>
        </w:rPr>
        <w:t xml:space="preserve">professional development in </w:t>
      </w:r>
      <w:r w:rsidRPr="327778CB">
        <w:rPr>
          <w:rFonts w:cs="Arial"/>
          <w:sz w:val="24"/>
          <w:szCs w:val="24"/>
        </w:rPr>
        <w:t>relation to tea</w:t>
      </w:r>
      <w:r w:rsidR="004F687F" w:rsidRPr="327778CB">
        <w:rPr>
          <w:rFonts w:cs="Arial"/>
          <w:sz w:val="24"/>
          <w:szCs w:val="24"/>
        </w:rPr>
        <w:t xml:space="preserve">ching, learning, </w:t>
      </w:r>
      <w:r w:rsidRPr="327778CB">
        <w:rPr>
          <w:rFonts w:cs="Arial"/>
          <w:sz w:val="24"/>
          <w:szCs w:val="24"/>
        </w:rPr>
        <w:t>assessment</w:t>
      </w:r>
      <w:r w:rsidR="004F687F" w:rsidRPr="327778CB">
        <w:rPr>
          <w:rFonts w:cs="Arial"/>
          <w:sz w:val="24"/>
          <w:szCs w:val="24"/>
        </w:rPr>
        <w:t>, scholarship</w:t>
      </w:r>
      <w:r w:rsidRPr="327778CB">
        <w:rPr>
          <w:rFonts w:cs="Arial"/>
          <w:sz w:val="24"/>
          <w:szCs w:val="24"/>
        </w:rPr>
        <w:t xml:space="preserve"> </w:t>
      </w:r>
      <w:r w:rsidR="00B07861" w:rsidRPr="327778CB">
        <w:rPr>
          <w:rFonts w:cs="Arial"/>
          <w:sz w:val="24"/>
          <w:szCs w:val="24"/>
        </w:rPr>
        <w:t>and</w:t>
      </w:r>
      <w:r w:rsidR="004F687F" w:rsidRPr="327778CB">
        <w:rPr>
          <w:rFonts w:cs="Arial"/>
          <w:sz w:val="24"/>
          <w:szCs w:val="24"/>
        </w:rPr>
        <w:t xml:space="preserve"> as</w:t>
      </w:r>
      <w:r w:rsidRPr="327778CB">
        <w:rPr>
          <w:rFonts w:cs="Arial"/>
          <w:sz w:val="24"/>
          <w:szCs w:val="24"/>
        </w:rPr>
        <w:t xml:space="preserve"> appropriate</w:t>
      </w:r>
      <w:r w:rsidR="004F687F" w:rsidRPr="327778CB">
        <w:rPr>
          <w:rFonts w:cs="Arial"/>
          <w:sz w:val="24"/>
          <w:szCs w:val="24"/>
        </w:rPr>
        <w:t>,</w:t>
      </w:r>
      <w:r w:rsidRPr="327778CB">
        <w:rPr>
          <w:rFonts w:cs="Arial"/>
          <w:sz w:val="24"/>
          <w:szCs w:val="24"/>
        </w:rPr>
        <w:t xml:space="preserve"> related</w:t>
      </w:r>
      <w:r w:rsidR="004F687F" w:rsidRPr="327778CB">
        <w:rPr>
          <w:rFonts w:cs="Arial"/>
          <w:sz w:val="24"/>
          <w:szCs w:val="24"/>
        </w:rPr>
        <w:t xml:space="preserve"> academic or</w:t>
      </w:r>
      <w:r w:rsidRPr="327778CB">
        <w:rPr>
          <w:rFonts w:cs="Arial"/>
          <w:sz w:val="24"/>
          <w:szCs w:val="24"/>
        </w:rPr>
        <w:t xml:space="preserve"> professional practices.</w:t>
      </w:r>
      <w:r w:rsidR="00407E26" w:rsidRPr="327778CB">
        <w:rPr>
          <w:rFonts w:cs="Arial"/>
          <w:sz w:val="24"/>
          <w:szCs w:val="24"/>
        </w:rPr>
        <w:t xml:space="preserve"> </w:t>
      </w:r>
      <w:r w:rsidR="00407E26" w:rsidRPr="327778CB">
        <w:rPr>
          <w:rFonts w:cs="Arial"/>
          <w:b/>
          <w:bCs/>
          <w:sz w:val="24"/>
          <w:szCs w:val="24"/>
        </w:rPr>
        <w:t>The form will expand as you enter your information.</w:t>
      </w:r>
    </w:p>
    <w:p w14:paraId="2427E738" w14:textId="77777777" w:rsidR="00411FBC" w:rsidRDefault="00411FBC" w:rsidP="00EC50FF">
      <w:pPr>
        <w:jc w:val="both"/>
        <w:rPr>
          <w:rFonts w:eastAsia="Arial" w:cs="Arial"/>
          <w:sz w:val="24"/>
          <w:szCs w:val="24"/>
          <w:u w:val="single"/>
        </w:rPr>
      </w:pPr>
    </w:p>
    <w:p w14:paraId="456120FD" w14:textId="2FEF80D8" w:rsidR="00411FBC" w:rsidRPr="00411FBC" w:rsidRDefault="00411FBC" w:rsidP="00EC50FF">
      <w:pPr>
        <w:jc w:val="both"/>
        <w:rPr>
          <w:b/>
          <w:bCs/>
          <w:color w:val="000000"/>
          <w:sz w:val="27"/>
          <w:szCs w:val="27"/>
        </w:rPr>
      </w:pPr>
      <w:r w:rsidRPr="00411FBC">
        <w:rPr>
          <w:b/>
          <w:bCs/>
          <w:color w:val="000000"/>
          <w:sz w:val="27"/>
          <w:szCs w:val="27"/>
        </w:rPr>
        <w:t xml:space="preserve">Your application for Fellowship consists of a </w:t>
      </w:r>
      <w:r w:rsidR="0056138E" w:rsidRPr="00C04210">
        <w:rPr>
          <w:b/>
          <w:bCs/>
          <w:color w:val="000000"/>
          <w:sz w:val="27"/>
          <w:szCs w:val="27"/>
          <w:u w:val="single"/>
        </w:rPr>
        <w:t>3,</w:t>
      </w:r>
      <w:r w:rsidR="0056138E">
        <w:rPr>
          <w:b/>
          <w:bCs/>
          <w:color w:val="000000"/>
          <w:sz w:val="27"/>
          <w:szCs w:val="27"/>
          <w:u w:val="single"/>
        </w:rPr>
        <w:t>0</w:t>
      </w:r>
      <w:r w:rsidR="0056138E" w:rsidRPr="00C04210">
        <w:rPr>
          <w:b/>
          <w:bCs/>
          <w:color w:val="000000"/>
          <w:sz w:val="27"/>
          <w:szCs w:val="27"/>
          <w:u w:val="single"/>
        </w:rPr>
        <w:t>00-word</w:t>
      </w:r>
      <w:r w:rsidRPr="00C04210">
        <w:rPr>
          <w:b/>
          <w:bCs/>
          <w:color w:val="000000"/>
          <w:sz w:val="27"/>
          <w:szCs w:val="27"/>
          <w:u w:val="single"/>
        </w:rPr>
        <w:t xml:space="preserve"> reflective account</w:t>
      </w:r>
      <w:r w:rsidRPr="00411FBC">
        <w:rPr>
          <w:b/>
          <w:bCs/>
          <w:color w:val="000000"/>
          <w:sz w:val="27"/>
          <w:szCs w:val="27"/>
        </w:rPr>
        <w:t xml:space="preserve"> shared across all five Areas of Activity plus citations (overall maximum of </w:t>
      </w:r>
      <w:r w:rsidR="00C510FC">
        <w:rPr>
          <w:b/>
          <w:bCs/>
          <w:color w:val="000000"/>
          <w:sz w:val="27"/>
          <w:szCs w:val="27"/>
        </w:rPr>
        <w:t>3</w:t>
      </w:r>
      <w:r w:rsidRPr="00411FBC">
        <w:rPr>
          <w:b/>
          <w:bCs/>
          <w:color w:val="000000"/>
          <w:sz w:val="27"/>
          <w:szCs w:val="27"/>
        </w:rPr>
        <w:t>,</w:t>
      </w:r>
      <w:r w:rsidR="00C510FC">
        <w:rPr>
          <w:b/>
          <w:bCs/>
          <w:color w:val="000000"/>
          <w:sz w:val="27"/>
          <w:szCs w:val="27"/>
        </w:rPr>
        <w:t>5</w:t>
      </w:r>
      <w:r w:rsidRPr="00411FBC">
        <w:rPr>
          <w:b/>
          <w:bCs/>
          <w:color w:val="000000"/>
          <w:sz w:val="27"/>
          <w:szCs w:val="27"/>
        </w:rPr>
        <w:t>00 word)</w:t>
      </w:r>
    </w:p>
    <w:p w14:paraId="50D68F04" w14:textId="77777777" w:rsidR="00411FBC" w:rsidRDefault="00411FBC" w:rsidP="00EC50FF">
      <w:pPr>
        <w:jc w:val="both"/>
        <w:rPr>
          <w:rFonts w:eastAsia="Arial" w:cs="Arial"/>
          <w:sz w:val="24"/>
          <w:szCs w:val="24"/>
          <w:u w:val="single"/>
        </w:rPr>
      </w:pPr>
    </w:p>
    <w:p w14:paraId="0D58CA41" w14:textId="0CB92724" w:rsidR="00CA12DC" w:rsidRPr="00244CC6" w:rsidRDefault="0076012B" w:rsidP="00EC50FF">
      <w:pPr>
        <w:jc w:val="both"/>
        <w:rPr>
          <w:rFonts w:eastAsia="Arial" w:cs="Arial"/>
          <w:sz w:val="24"/>
          <w:szCs w:val="24"/>
        </w:rPr>
      </w:pPr>
      <w:r>
        <w:rPr>
          <w:rFonts w:eastAsia="Arial" w:cs="Arial"/>
          <w:sz w:val="24"/>
          <w:szCs w:val="24"/>
          <w:u w:val="single"/>
        </w:rPr>
        <w:t>Citations</w:t>
      </w:r>
      <w:r w:rsidR="1D136A1A" w:rsidRPr="00244CC6">
        <w:rPr>
          <w:rFonts w:eastAsia="Arial" w:cs="Arial"/>
          <w:sz w:val="24"/>
          <w:szCs w:val="24"/>
          <w:u w:val="single"/>
        </w:rPr>
        <w:t xml:space="preserve"> should be included in an overall list at the end of secti</w:t>
      </w:r>
      <w:r w:rsidR="00D8778C" w:rsidRPr="00244CC6">
        <w:rPr>
          <w:rFonts w:eastAsia="Arial" w:cs="Arial"/>
          <w:sz w:val="24"/>
          <w:szCs w:val="24"/>
          <w:u w:val="single"/>
        </w:rPr>
        <w:t>on 3</w:t>
      </w:r>
      <w:r w:rsidR="1D136A1A" w:rsidRPr="00244CC6">
        <w:rPr>
          <w:rFonts w:eastAsia="Arial" w:cs="Arial"/>
          <w:sz w:val="24"/>
          <w:szCs w:val="24"/>
          <w:u w:val="single"/>
        </w:rPr>
        <w:t xml:space="preserve"> of the document.</w:t>
      </w:r>
    </w:p>
    <w:p w14:paraId="671BF01E" w14:textId="62E4527B" w:rsidR="00CA12DC" w:rsidRPr="00FE7642" w:rsidRDefault="00CA12DC" w:rsidP="327778CB">
      <w:pPr>
        <w:jc w:val="both"/>
        <w:rPr>
          <w:rFonts w:cs="Arial"/>
          <w:sz w:val="24"/>
          <w:szCs w:val="24"/>
        </w:rPr>
      </w:pPr>
    </w:p>
    <w:tbl>
      <w:tblPr>
        <w:tblStyle w:val="TableGrid"/>
        <w:tblW w:w="0" w:type="auto"/>
        <w:tblLook w:val="04A0" w:firstRow="1" w:lastRow="0" w:firstColumn="1" w:lastColumn="0" w:noHBand="0" w:noVBand="1"/>
      </w:tblPr>
      <w:tblGrid>
        <w:gridCol w:w="5004"/>
        <w:gridCol w:w="5452"/>
      </w:tblGrid>
      <w:tr w:rsidR="00CA12DC" w:rsidRPr="00FE7642" w14:paraId="671BF021" w14:textId="77777777" w:rsidTr="00AC5818">
        <w:tc>
          <w:tcPr>
            <w:tcW w:w="10598" w:type="dxa"/>
            <w:gridSpan w:val="2"/>
          </w:tcPr>
          <w:p w14:paraId="671BF01F" w14:textId="7D399F36" w:rsidR="00CA12DC" w:rsidRPr="00FE7642" w:rsidRDefault="00CA12DC" w:rsidP="007E4DA3">
            <w:pPr>
              <w:jc w:val="both"/>
              <w:rPr>
                <w:rFonts w:cs="Arial"/>
                <w:b/>
                <w:sz w:val="28"/>
                <w:szCs w:val="28"/>
              </w:rPr>
            </w:pPr>
            <w:r w:rsidRPr="00FE7642">
              <w:rPr>
                <w:rFonts w:cs="Arial"/>
                <w:b/>
                <w:sz w:val="28"/>
                <w:szCs w:val="28"/>
              </w:rPr>
              <w:t>A1:  Designing and planning learning activiti</w:t>
            </w:r>
            <w:r w:rsidR="005F1278" w:rsidRPr="00FE7642">
              <w:rPr>
                <w:rFonts w:cs="Arial"/>
                <w:b/>
                <w:sz w:val="28"/>
                <w:szCs w:val="28"/>
              </w:rPr>
              <w:t xml:space="preserve">es and/or programmes of </w:t>
            </w:r>
            <w:r w:rsidR="0056138E" w:rsidRPr="00FE7642">
              <w:rPr>
                <w:rFonts w:cs="Arial"/>
                <w:b/>
                <w:sz w:val="28"/>
                <w:szCs w:val="28"/>
              </w:rPr>
              <w:t>study.</w:t>
            </w:r>
            <w:r w:rsidR="005F1278" w:rsidRPr="00FE7642">
              <w:rPr>
                <w:rFonts w:cs="Arial"/>
                <w:b/>
                <w:sz w:val="28"/>
                <w:szCs w:val="28"/>
              </w:rPr>
              <w:t xml:space="preserve"> </w:t>
            </w:r>
          </w:p>
          <w:p w14:paraId="3C58AB55" w14:textId="577B97F9" w:rsidR="003D0E94" w:rsidRDefault="003D0E94" w:rsidP="007E4DA3">
            <w:pPr>
              <w:jc w:val="both"/>
              <w:rPr>
                <w:rFonts w:cs="Arial"/>
                <w:sz w:val="24"/>
                <w:szCs w:val="24"/>
              </w:rPr>
            </w:pPr>
            <w:r w:rsidRPr="00FE7642">
              <w:rPr>
                <w:rFonts w:cs="Arial"/>
                <w:b/>
                <w:sz w:val="28"/>
                <w:szCs w:val="28"/>
              </w:rPr>
              <w:t>(</w:t>
            </w:r>
            <w:r w:rsidR="00C510FC">
              <w:rPr>
                <w:rFonts w:cs="Arial"/>
                <w:b/>
                <w:sz w:val="28"/>
                <w:szCs w:val="28"/>
              </w:rPr>
              <w:t>6</w:t>
            </w:r>
            <w:r w:rsidRPr="00FE7642">
              <w:rPr>
                <w:rFonts w:cs="Arial"/>
                <w:b/>
                <w:sz w:val="28"/>
                <w:szCs w:val="28"/>
              </w:rPr>
              <w:t>00 words)</w:t>
            </w:r>
          </w:p>
          <w:p w14:paraId="4EC89F3B" w14:textId="71DD7743" w:rsidR="00CA12DC" w:rsidRDefault="00CA12DC" w:rsidP="007E4DA3">
            <w:pPr>
              <w:jc w:val="both"/>
              <w:rPr>
                <w:rFonts w:cs="Arial"/>
                <w:sz w:val="24"/>
                <w:szCs w:val="24"/>
              </w:rPr>
            </w:pPr>
            <w:r w:rsidRPr="00FE7642">
              <w:rPr>
                <w:rFonts w:cs="Arial"/>
                <w:sz w:val="24"/>
                <w:szCs w:val="24"/>
              </w:rPr>
              <w:t xml:space="preserve">Identify how you contribute to the design and planning of effective, valuable learning </w:t>
            </w:r>
            <w:r w:rsidR="0056138E" w:rsidRPr="00FE7642">
              <w:rPr>
                <w:rFonts w:cs="Arial"/>
                <w:sz w:val="24"/>
                <w:szCs w:val="24"/>
              </w:rPr>
              <w:t>experiences.</w:t>
            </w:r>
          </w:p>
          <w:p w14:paraId="671BF020" w14:textId="2DC3E22D" w:rsidR="003D0E94" w:rsidRPr="00FE7642" w:rsidRDefault="003D0E94" w:rsidP="007E4DA3">
            <w:pPr>
              <w:jc w:val="both"/>
              <w:rPr>
                <w:rFonts w:cs="Arial"/>
                <w:sz w:val="24"/>
                <w:szCs w:val="24"/>
              </w:rPr>
            </w:pPr>
          </w:p>
        </w:tc>
      </w:tr>
      <w:tr w:rsidR="00CA12DC" w:rsidRPr="00FE7642" w14:paraId="671BF02F" w14:textId="77777777" w:rsidTr="00E0025F">
        <w:tc>
          <w:tcPr>
            <w:tcW w:w="5070" w:type="dxa"/>
          </w:tcPr>
          <w:p w14:paraId="671BF022" w14:textId="77777777" w:rsidR="00CA12DC" w:rsidRPr="00FE7642" w:rsidRDefault="00CA12DC" w:rsidP="007E4DA3">
            <w:pPr>
              <w:rPr>
                <w:rFonts w:cs="Arial"/>
                <w:sz w:val="20"/>
                <w:szCs w:val="20"/>
                <w:u w:val="single"/>
              </w:rPr>
            </w:pPr>
            <w:r w:rsidRPr="00FE7642">
              <w:rPr>
                <w:rFonts w:cs="Arial"/>
                <w:sz w:val="20"/>
                <w:szCs w:val="20"/>
                <w:u w:val="single"/>
              </w:rPr>
              <w:t>Engagement in a variety of learning activities, at a variety of levels e.g.</w:t>
            </w:r>
          </w:p>
          <w:p w14:paraId="671BF023"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Micro: individual/one-to-one or small groups</w:t>
            </w:r>
          </w:p>
          <w:p w14:paraId="671BF024" w14:textId="0D4FC98E" w:rsidR="00CA12DC" w:rsidRPr="00FE7642" w:rsidRDefault="00AC5818"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Mesa: module sessions,</w:t>
            </w:r>
            <w:r w:rsidR="00CA12DC" w:rsidRPr="00FE7642">
              <w:rPr>
                <w:rFonts w:ascii="Arial" w:hAnsi="Arial" w:cs="Arial"/>
                <w:sz w:val="20"/>
                <w:szCs w:val="20"/>
              </w:rPr>
              <w:t xml:space="preserve"> </w:t>
            </w:r>
            <w:r w:rsidR="004F022C" w:rsidRPr="00FE7642">
              <w:rPr>
                <w:rFonts w:ascii="Arial" w:hAnsi="Arial" w:cs="Arial"/>
                <w:sz w:val="20"/>
                <w:szCs w:val="20"/>
              </w:rPr>
              <w:t>course,</w:t>
            </w:r>
            <w:r w:rsidR="00CA12DC" w:rsidRPr="00FE7642">
              <w:rPr>
                <w:rFonts w:ascii="Arial" w:hAnsi="Arial" w:cs="Arial"/>
                <w:sz w:val="20"/>
                <w:szCs w:val="20"/>
              </w:rPr>
              <w:t xml:space="preserve"> or programme level</w:t>
            </w:r>
          </w:p>
          <w:p w14:paraId="671BF025"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Macro: policy, HEI, professional body level</w:t>
            </w:r>
          </w:p>
          <w:p w14:paraId="671BF026" w14:textId="77777777" w:rsidR="00CA12DC" w:rsidRPr="00FE7642" w:rsidRDefault="00CA12DC" w:rsidP="007E4DA3">
            <w:pPr>
              <w:rPr>
                <w:rFonts w:cs="Arial"/>
                <w:sz w:val="20"/>
                <w:szCs w:val="20"/>
              </w:rPr>
            </w:pPr>
          </w:p>
        </w:tc>
        <w:tc>
          <w:tcPr>
            <w:tcW w:w="5528" w:type="dxa"/>
          </w:tcPr>
          <w:p w14:paraId="671BF027" w14:textId="77777777" w:rsidR="00CA12DC" w:rsidRPr="00FE7642" w:rsidRDefault="00CA12DC" w:rsidP="007E4DA3">
            <w:pPr>
              <w:jc w:val="both"/>
              <w:rPr>
                <w:rFonts w:cs="Arial"/>
                <w:sz w:val="20"/>
                <w:szCs w:val="20"/>
              </w:rPr>
            </w:pPr>
            <w:r w:rsidRPr="00FE7642">
              <w:rPr>
                <w:rFonts w:cs="Arial"/>
                <w:sz w:val="20"/>
                <w:szCs w:val="20"/>
                <w:u w:val="single"/>
              </w:rPr>
              <w:t>Evidence might include:</w:t>
            </w:r>
          </w:p>
          <w:p w14:paraId="671BF028" w14:textId="77777777" w:rsidR="00AC5818"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Development and enhancement of session plans</w:t>
            </w:r>
          </w:p>
          <w:p w14:paraId="671BF029" w14:textId="77777777" w:rsidR="00CA12DC" w:rsidRPr="00FE7642" w:rsidRDefault="00AC5818"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Identifying and planning different kinds of interaction with learners in various contexts</w:t>
            </w:r>
          </w:p>
          <w:p w14:paraId="671BF02A" w14:textId="1B5E6845"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Design or redesign</w:t>
            </w:r>
            <w:r w:rsidR="00AC5818" w:rsidRPr="00FE7642">
              <w:rPr>
                <w:rFonts w:ascii="Arial" w:hAnsi="Arial" w:cs="Arial"/>
                <w:sz w:val="20"/>
                <w:szCs w:val="20"/>
              </w:rPr>
              <w:t xml:space="preserve"> curricula,</w:t>
            </w:r>
            <w:r w:rsidRPr="00FE7642">
              <w:rPr>
                <w:rFonts w:ascii="Arial" w:hAnsi="Arial" w:cs="Arial"/>
                <w:sz w:val="20"/>
                <w:szCs w:val="20"/>
              </w:rPr>
              <w:t xml:space="preserve"> </w:t>
            </w:r>
            <w:r w:rsidR="004F022C" w:rsidRPr="00FE7642">
              <w:rPr>
                <w:rFonts w:ascii="Arial" w:hAnsi="Arial" w:cs="Arial"/>
                <w:sz w:val="20"/>
                <w:szCs w:val="20"/>
              </w:rPr>
              <w:t>modules,</w:t>
            </w:r>
            <w:r w:rsidRPr="00FE7642">
              <w:rPr>
                <w:rFonts w:ascii="Arial" w:hAnsi="Arial" w:cs="Arial"/>
                <w:sz w:val="20"/>
                <w:szCs w:val="20"/>
              </w:rPr>
              <w:t xml:space="preserve"> or </w:t>
            </w:r>
            <w:r w:rsidR="0056138E" w:rsidRPr="00FE7642">
              <w:rPr>
                <w:rFonts w:ascii="Arial" w:hAnsi="Arial" w:cs="Arial"/>
                <w:sz w:val="20"/>
                <w:szCs w:val="20"/>
              </w:rPr>
              <w:t>programmes.</w:t>
            </w:r>
          </w:p>
          <w:p w14:paraId="671BF02B"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Involvement in validation panels</w:t>
            </w:r>
          </w:p>
          <w:p w14:paraId="671BF02C"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Use of individual’s learning materials by others (e.g. within/beyond own institution)</w:t>
            </w:r>
          </w:p>
          <w:p w14:paraId="671BF02D" w14:textId="77777777" w:rsidR="00AC5818" w:rsidRPr="00FE7642" w:rsidRDefault="00AC5818"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Contribution to the creation of learning resource packs and computer-based or open learning materials or the development of virtual learning environments</w:t>
            </w:r>
          </w:p>
          <w:p w14:paraId="671BF02E" w14:textId="77777777" w:rsidR="00CA12DC" w:rsidRPr="00FE7642" w:rsidRDefault="00CA12DC" w:rsidP="007E4DA3">
            <w:pPr>
              <w:rPr>
                <w:rFonts w:cs="Arial"/>
                <w:sz w:val="20"/>
                <w:szCs w:val="20"/>
              </w:rPr>
            </w:pPr>
          </w:p>
        </w:tc>
      </w:tr>
      <w:tr w:rsidR="00AC5818" w:rsidRPr="00FE7642" w14:paraId="671BF03A" w14:textId="77777777" w:rsidTr="00AC5818">
        <w:tc>
          <w:tcPr>
            <w:tcW w:w="10598" w:type="dxa"/>
            <w:gridSpan w:val="2"/>
          </w:tcPr>
          <w:p w14:paraId="671BF030" w14:textId="79906B54" w:rsidR="00AC5818" w:rsidRPr="00930290" w:rsidRDefault="005F1278" w:rsidP="007E4DA3">
            <w:pPr>
              <w:jc w:val="both"/>
              <w:rPr>
                <w:rFonts w:asciiTheme="minorBidi" w:hAnsiTheme="minorBidi" w:cstheme="minorBidi"/>
                <w:b/>
                <w:u w:val="single"/>
              </w:rPr>
            </w:pPr>
            <w:r w:rsidRPr="00930290">
              <w:rPr>
                <w:rFonts w:asciiTheme="minorBidi" w:hAnsiTheme="minorBidi" w:cstheme="minorBidi"/>
                <w:b/>
                <w:u w:val="single"/>
              </w:rPr>
              <w:t xml:space="preserve">Write your evidence </w:t>
            </w:r>
            <w:r w:rsidR="0056138E" w:rsidRPr="00930290">
              <w:rPr>
                <w:rFonts w:asciiTheme="minorBidi" w:hAnsiTheme="minorBidi" w:cstheme="minorBidi"/>
                <w:b/>
                <w:u w:val="single"/>
              </w:rPr>
              <w:t>here.</w:t>
            </w:r>
          </w:p>
          <w:p w14:paraId="671BF031" w14:textId="77777777" w:rsidR="005F1278" w:rsidRPr="00930290" w:rsidRDefault="005F1278" w:rsidP="007E4DA3">
            <w:pPr>
              <w:jc w:val="both"/>
              <w:rPr>
                <w:rFonts w:asciiTheme="minorBidi" w:hAnsiTheme="minorBidi" w:cstheme="minorBidi"/>
              </w:rPr>
            </w:pPr>
          </w:p>
          <w:p w14:paraId="52BEFC45" w14:textId="77777777" w:rsidR="00DA2DEC" w:rsidRPr="00F125F5" w:rsidRDefault="00DA2DEC" w:rsidP="00DA2DEC">
            <w:pPr>
              <w:rPr>
                <w:rFonts w:asciiTheme="minorBidi" w:hAnsiTheme="minorBidi" w:cstheme="minorBidi"/>
              </w:rPr>
            </w:pPr>
            <w:r w:rsidRPr="00B10FCF">
              <w:rPr>
                <w:rFonts w:asciiTheme="minorBidi" w:hAnsiTheme="minorBidi" w:cstheme="minorBidi"/>
                <w:highlight w:val="yellow"/>
              </w:rPr>
              <w:t>I design and plan, learning activities across levels 4 to 6 on two programmes</w:t>
            </w:r>
            <w:r w:rsidRPr="00B10FCF">
              <w:rPr>
                <w:highlight w:val="yellow"/>
              </w:rPr>
              <w:t xml:space="preserve"> catering to diverse students in age and cultural background.</w:t>
            </w:r>
            <w:r w:rsidRPr="00F125F5">
              <w:t xml:space="preserve"> I carefully consider learning outcomes and ensuring assignments facilitate constructive interaction and participation from students. As a Level Lead, I address issues such as absenteeism and extenuating circumstances while offering targeted support. </w:t>
            </w:r>
            <w:r w:rsidRPr="007C12F7">
              <w:rPr>
                <w:highlight w:val="yellow"/>
              </w:rPr>
              <w:t>This strengthens student relationships and fosters a collaborative environment between myself and my students</w:t>
            </w:r>
            <w:r w:rsidRPr="00F125F5">
              <w:t xml:space="preserve"> </w:t>
            </w:r>
            <w:r w:rsidRPr="00F125F5">
              <w:rPr>
                <w:rFonts w:asciiTheme="minorBidi" w:hAnsiTheme="minorBidi" w:cstheme="minorBidi"/>
              </w:rPr>
              <w:t>(</w:t>
            </w:r>
            <w:r w:rsidRPr="00EA57E2">
              <w:rPr>
                <w:rFonts w:asciiTheme="minorBidi" w:hAnsiTheme="minorBidi" w:cstheme="minorBidi"/>
                <w:highlight w:val="yellow"/>
              </w:rPr>
              <w:t>V1</w:t>
            </w:r>
            <w:r w:rsidRPr="00F125F5">
              <w:rPr>
                <w:rFonts w:asciiTheme="minorBidi" w:hAnsiTheme="minorBidi" w:cstheme="minorBidi"/>
              </w:rPr>
              <w:t>,V2, K3</w:t>
            </w:r>
            <w:r w:rsidRPr="00EA57E2">
              <w:rPr>
                <w:rFonts w:asciiTheme="minorBidi" w:hAnsiTheme="minorBidi" w:cstheme="minorBidi"/>
                <w:highlight w:val="yellow"/>
              </w:rPr>
              <w:t>, K2, K6 ).</w:t>
            </w:r>
            <w:r w:rsidRPr="00F125F5">
              <w:rPr>
                <w:rFonts w:asciiTheme="minorBidi" w:hAnsiTheme="minorBidi" w:cstheme="minorBidi"/>
              </w:rPr>
              <w:t xml:space="preserve"> </w:t>
            </w:r>
          </w:p>
          <w:p w14:paraId="03E0C8C0" w14:textId="77777777" w:rsidR="00DA2DEC" w:rsidRPr="00F125F5" w:rsidRDefault="00DA2DEC" w:rsidP="00DA2DEC">
            <w:pPr>
              <w:rPr>
                <w:rFonts w:asciiTheme="minorBidi" w:hAnsiTheme="minorBidi" w:cstheme="minorBidi"/>
              </w:rPr>
            </w:pPr>
          </w:p>
          <w:p w14:paraId="61820D85" w14:textId="77777777" w:rsidR="00DA2DEC" w:rsidRPr="00F125F5" w:rsidRDefault="00DA2DEC" w:rsidP="00DA2DEC">
            <w:pPr>
              <w:rPr>
                <w:rFonts w:asciiTheme="minorBidi" w:hAnsiTheme="minorBidi" w:cstheme="minorBidi"/>
              </w:rPr>
            </w:pPr>
            <w:r w:rsidRPr="00F125F5">
              <w:rPr>
                <w:rFonts w:asciiTheme="minorBidi" w:hAnsiTheme="minorBidi" w:cstheme="minorBidi"/>
              </w:rPr>
              <w:t xml:space="preserve">Meeting with colleagues facilitates planning for guest speakers, field trips, assignment scheduling, and curriculum updates, providing students with current industry insights and relevant learning for their future careers . </w:t>
            </w:r>
            <w:r w:rsidRPr="00BD7F2A">
              <w:rPr>
                <w:rFonts w:asciiTheme="minorBidi" w:hAnsiTheme="minorBidi" w:cstheme="minorBidi"/>
                <w:highlight w:val="yellow"/>
              </w:rPr>
              <w:t>I agree with Kessler-</w:t>
            </w:r>
            <w:proofErr w:type="spellStart"/>
            <w:r w:rsidRPr="00BD7F2A">
              <w:rPr>
                <w:rFonts w:asciiTheme="minorBidi" w:hAnsiTheme="minorBidi" w:cstheme="minorBidi"/>
                <w:highlight w:val="yellow"/>
              </w:rPr>
              <w:t>Hopek</w:t>
            </w:r>
            <w:proofErr w:type="spellEnd"/>
            <w:r w:rsidRPr="00BD7F2A">
              <w:rPr>
                <w:rFonts w:asciiTheme="minorBidi" w:hAnsiTheme="minorBidi" w:cstheme="minorBidi"/>
                <w:highlight w:val="yellow"/>
              </w:rPr>
              <w:t xml:space="preserve"> (2019)</w:t>
            </w:r>
            <w:r w:rsidRPr="00F125F5">
              <w:rPr>
                <w:rFonts w:asciiTheme="minorBidi" w:hAnsiTheme="minorBidi" w:cstheme="minorBidi"/>
              </w:rPr>
              <w:t xml:space="preserve"> that adaptive curriculum changes improve educational quality, promote teamwork, and enhance student engagement across subjects areas </w:t>
            </w:r>
            <w:r w:rsidRPr="00F125F5">
              <w:t>(V3,</w:t>
            </w:r>
            <w:r w:rsidRPr="00D86E05">
              <w:rPr>
                <w:highlight w:val="yellow"/>
              </w:rPr>
              <w:t>V4</w:t>
            </w:r>
            <w:r w:rsidRPr="00F125F5">
              <w:t xml:space="preserve">, </w:t>
            </w:r>
            <w:r w:rsidRPr="006E0F44">
              <w:rPr>
                <w:highlight w:val="yellow"/>
              </w:rPr>
              <w:t>K2, K3, K6).</w:t>
            </w:r>
            <w:r w:rsidRPr="00F125F5">
              <w:t xml:space="preserve"> </w:t>
            </w:r>
          </w:p>
          <w:p w14:paraId="554D81C1" w14:textId="77777777" w:rsidR="00DA2DEC" w:rsidRPr="00F125F5" w:rsidRDefault="00DA2DEC" w:rsidP="00DA2DEC"/>
          <w:p w14:paraId="1977AC2C" w14:textId="77777777" w:rsidR="00DA2DEC" w:rsidRPr="00F125F5" w:rsidRDefault="00DA2DEC" w:rsidP="00DA2DEC">
            <w:pPr>
              <w:rPr>
                <w:rFonts w:asciiTheme="minorBidi" w:hAnsiTheme="minorBidi" w:cstheme="minorBidi"/>
              </w:rPr>
            </w:pPr>
            <w:r w:rsidRPr="00F125F5">
              <w:lastRenderedPageBreak/>
              <w:t>Many of my mature students struggle with technology and lack knowledge on accessing necessary resources. To address this</w:t>
            </w:r>
            <w:r w:rsidRPr="00847B04">
              <w:rPr>
                <w:highlight w:val="yellow"/>
              </w:rPr>
              <w:t xml:space="preserve">, </w:t>
            </w:r>
            <w:r w:rsidRPr="00FB2075">
              <w:rPr>
                <w:highlight w:val="yellow"/>
              </w:rPr>
              <w:t>I plan icebreaker activities to assess their tech proficiency early on and tailor my teaching strategies accordingly</w:t>
            </w:r>
            <w:r w:rsidRPr="00F125F5">
              <w:t xml:space="preserve">. </w:t>
            </w:r>
            <w:r w:rsidRPr="00F125F5">
              <w:rPr>
                <w:rFonts w:asciiTheme="minorBidi" w:hAnsiTheme="minorBidi" w:cstheme="minorBidi"/>
              </w:rPr>
              <w:t xml:space="preserve">When planning online modules for mature students, I focus on practical discussion tasks and pre-arranged forums to clarify theory, offer new perspectives, and connect with their industry experiences. </w:t>
            </w:r>
            <w:r w:rsidRPr="007B67B0">
              <w:rPr>
                <w:rFonts w:asciiTheme="minorBidi" w:hAnsiTheme="minorBidi" w:cstheme="minorBidi"/>
                <w:highlight w:val="yellow"/>
              </w:rPr>
              <w:t>Active learning strategies, as Freeman et al. (2014) suggest, enhance student engagement and understanding, making teaching, learning, and assessment more inclusive and effective, while being continuously refined through student feedback.</w:t>
            </w:r>
            <w:r w:rsidRPr="00F125F5">
              <w:t xml:space="preserve"> </w:t>
            </w:r>
            <w:r w:rsidRPr="00F125F5">
              <w:rPr>
                <w:rFonts w:asciiTheme="minorBidi" w:hAnsiTheme="minorBidi" w:cstheme="minorBidi"/>
              </w:rPr>
              <w:t>(</w:t>
            </w:r>
            <w:r w:rsidRPr="00EA41A6">
              <w:rPr>
                <w:rFonts w:asciiTheme="minorBidi" w:hAnsiTheme="minorBidi" w:cstheme="minorBidi"/>
                <w:highlight w:val="yellow"/>
              </w:rPr>
              <w:t>V1, V2, V4</w:t>
            </w:r>
            <w:r w:rsidRPr="00F125F5">
              <w:rPr>
                <w:rFonts w:asciiTheme="minorBidi" w:hAnsiTheme="minorBidi" w:cstheme="minorBidi"/>
              </w:rPr>
              <w:t>, K2, K3</w:t>
            </w:r>
            <w:r w:rsidRPr="00EA41A6">
              <w:rPr>
                <w:rFonts w:asciiTheme="minorBidi" w:hAnsiTheme="minorBidi" w:cstheme="minorBidi"/>
                <w:highlight w:val="yellow"/>
              </w:rPr>
              <w:t>,K4, K5</w:t>
            </w:r>
            <w:r w:rsidRPr="00F125F5">
              <w:rPr>
                <w:rFonts w:asciiTheme="minorBidi" w:hAnsiTheme="minorBidi" w:cstheme="minorBidi"/>
              </w:rPr>
              <w:t xml:space="preserve">). </w:t>
            </w:r>
          </w:p>
          <w:p w14:paraId="1F14CC68" w14:textId="77777777" w:rsidR="00DA2DEC" w:rsidRPr="00F125F5" w:rsidRDefault="00DA2DEC" w:rsidP="00DA2DEC">
            <w:pPr>
              <w:spacing w:before="240"/>
            </w:pPr>
            <w:r w:rsidRPr="001E7436">
              <w:rPr>
                <w:rFonts w:asciiTheme="minorBidi" w:hAnsiTheme="minorBidi" w:cstheme="minorBidi"/>
                <w:highlight w:val="yellow"/>
              </w:rPr>
              <w:t xml:space="preserve">I agree with </w:t>
            </w:r>
            <w:proofErr w:type="spellStart"/>
            <w:r w:rsidRPr="001E7436">
              <w:rPr>
                <w:rFonts w:asciiTheme="minorBidi" w:hAnsiTheme="minorBidi" w:cstheme="minorBidi"/>
                <w:highlight w:val="yellow"/>
              </w:rPr>
              <w:t>Garnage</w:t>
            </w:r>
            <w:proofErr w:type="spellEnd"/>
            <w:r w:rsidRPr="001E7436">
              <w:rPr>
                <w:rFonts w:asciiTheme="minorBidi" w:hAnsiTheme="minorBidi" w:cstheme="minorBidi"/>
                <w:highlight w:val="yellow"/>
              </w:rPr>
              <w:t xml:space="preserve"> (2023) that experiential learning fosters innovation.</w:t>
            </w:r>
            <w:r w:rsidRPr="00F125F5">
              <w:rPr>
                <w:rFonts w:asciiTheme="minorBidi" w:hAnsiTheme="minorBidi" w:cstheme="minorBidi"/>
              </w:rPr>
              <w:t xml:space="preserve"> </w:t>
            </w:r>
            <w:r w:rsidRPr="001E7436">
              <w:rPr>
                <w:rFonts w:asciiTheme="minorBidi" w:hAnsiTheme="minorBidi" w:cstheme="minorBidi"/>
                <w:highlight w:val="yellow"/>
              </w:rPr>
              <w:t>Recently, I worked with the digital team using immersive technology, creating virtual scenarios that stimulate group discussions and help students explore authentic perspectives while observing their grasp of theory</w:t>
            </w:r>
            <w:r w:rsidRPr="00F125F5">
              <w:t xml:space="preserve">. </w:t>
            </w:r>
            <w:r w:rsidRPr="001E7436">
              <w:rPr>
                <w:highlight w:val="yellow"/>
              </w:rPr>
              <w:t>With 30 years in hospitality, I’ve seen many young people enter the sector lacking practical knowledge. As a teacher, I use real-world examples and simulations to prepare students for industry, aligning with Koh's (2017) view that combining theory with practice is essential for career development</w:t>
            </w:r>
            <w:r w:rsidRPr="00F125F5">
              <w:t xml:space="preserve"> (</w:t>
            </w:r>
            <w:r w:rsidRPr="00C57B45">
              <w:rPr>
                <w:highlight w:val="yellow"/>
              </w:rPr>
              <w:t>V1, V2, V3, V4, K1, K2, K3, K4</w:t>
            </w:r>
            <w:r w:rsidRPr="00F125F5">
              <w:t>).</w:t>
            </w:r>
          </w:p>
          <w:p w14:paraId="7BF28300" w14:textId="77777777" w:rsidR="00DA2DEC" w:rsidRPr="00F125F5" w:rsidRDefault="00DA2DEC" w:rsidP="00DA2DEC"/>
          <w:p w14:paraId="2198934F" w14:textId="77777777" w:rsidR="00DA2DEC" w:rsidRPr="00F125F5" w:rsidRDefault="00DA2DEC" w:rsidP="00DA2DEC">
            <w:pPr>
              <w:rPr>
                <w:rFonts w:asciiTheme="minorBidi" w:hAnsiTheme="minorBidi" w:cstheme="minorBidi"/>
              </w:rPr>
            </w:pPr>
            <w:r w:rsidRPr="00543727">
              <w:rPr>
                <w:highlight w:val="yellow"/>
              </w:rPr>
              <w:t>In my first year of teaching, during informal discussions and in module questionnaires students mentioned that group activities in a classroom environment enjoyably and motivational</w:t>
            </w:r>
            <w:r w:rsidRPr="00F125F5">
              <w:t xml:space="preserve">. </w:t>
            </w:r>
            <w:r w:rsidRPr="00821A2D">
              <w:rPr>
                <w:highlight w:val="yellow"/>
              </w:rPr>
              <w:t>Since then, I design student-led workshops and use group discussions and Q&amp;A sessions to enhance understanding of theory. This approach links assessments to practical tasks, integrating theory as recommended by Fink (2003). This approach effectively helps students apply theory in practice, builds relationships with my students, and offers flexibility in teaching, which Reeves (2023) notes benefits diverse learners</w:t>
            </w:r>
            <w:r w:rsidRPr="00F125F5">
              <w:t xml:space="preserve"> </w:t>
            </w:r>
            <w:r w:rsidRPr="00F125F5">
              <w:rPr>
                <w:rFonts w:asciiTheme="minorBidi" w:hAnsiTheme="minorBidi" w:cstheme="minorBidi"/>
              </w:rPr>
              <w:t>(</w:t>
            </w:r>
            <w:r w:rsidRPr="00821A2D">
              <w:rPr>
                <w:rFonts w:asciiTheme="minorBidi" w:hAnsiTheme="minorBidi" w:cstheme="minorBidi"/>
                <w:highlight w:val="yellow"/>
              </w:rPr>
              <w:t>V1</w:t>
            </w:r>
            <w:r w:rsidRPr="00F125F5">
              <w:rPr>
                <w:rFonts w:asciiTheme="minorBidi" w:hAnsiTheme="minorBidi" w:cstheme="minorBidi"/>
              </w:rPr>
              <w:t xml:space="preserve">, </w:t>
            </w:r>
            <w:r w:rsidRPr="00821A2D">
              <w:rPr>
                <w:rFonts w:asciiTheme="minorBidi" w:hAnsiTheme="minorBidi" w:cstheme="minorBidi"/>
                <w:highlight w:val="yellow"/>
              </w:rPr>
              <w:t>V2</w:t>
            </w:r>
            <w:r w:rsidRPr="00F125F5">
              <w:rPr>
                <w:rFonts w:asciiTheme="minorBidi" w:hAnsiTheme="minorBidi" w:cstheme="minorBidi"/>
              </w:rPr>
              <w:t xml:space="preserve">, V3,  </w:t>
            </w:r>
            <w:r w:rsidRPr="00FD007D">
              <w:rPr>
                <w:rFonts w:asciiTheme="minorBidi" w:hAnsiTheme="minorBidi" w:cstheme="minorBidi"/>
                <w:highlight w:val="yellow"/>
              </w:rPr>
              <w:t>K1</w:t>
            </w:r>
            <w:r w:rsidRPr="00F125F5">
              <w:rPr>
                <w:rFonts w:asciiTheme="minorBidi" w:hAnsiTheme="minorBidi" w:cstheme="minorBidi"/>
              </w:rPr>
              <w:t xml:space="preserve">, K2, </w:t>
            </w:r>
            <w:r w:rsidRPr="00FD007D">
              <w:rPr>
                <w:rFonts w:asciiTheme="minorBidi" w:hAnsiTheme="minorBidi" w:cstheme="minorBidi"/>
                <w:highlight w:val="yellow"/>
              </w:rPr>
              <w:t>K3</w:t>
            </w:r>
            <w:r w:rsidRPr="00F125F5">
              <w:rPr>
                <w:rFonts w:asciiTheme="minorBidi" w:hAnsiTheme="minorBidi" w:cstheme="minorBidi"/>
              </w:rPr>
              <w:t>,)</w:t>
            </w:r>
          </w:p>
          <w:p w14:paraId="7557FE5C" w14:textId="77777777" w:rsidR="00DA2DEC" w:rsidRPr="00F125F5" w:rsidRDefault="00DA2DEC" w:rsidP="00DA2DEC">
            <w:pPr>
              <w:rPr>
                <w:rFonts w:asciiTheme="minorBidi" w:hAnsiTheme="minorBidi" w:cstheme="minorBidi"/>
              </w:rPr>
            </w:pPr>
          </w:p>
          <w:p w14:paraId="4BC60642" w14:textId="77777777" w:rsidR="00DA2DEC" w:rsidRPr="00F125F5" w:rsidRDefault="00DA2DEC" w:rsidP="00DA2DEC">
            <w:r w:rsidRPr="00FD007D">
              <w:rPr>
                <w:highlight w:val="yellow"/>
              </w:rPr>
              <w:t>Collaborating and discussing with colleagues on curriculum development and sharing best practices during departmental meetings refines my teaching methods and keeps me updated on effective strategies used by others</w:t>
            </w:r>
            <w:r w:rsidRPr="00F125F5">
              <w:t xml:space="preserve">. </w:t>
            </w:r>
            <w:r w:rsidRPr="00F125F5">
              <w:rPr>
                <w:rFonts w:cstheme="minorHAnsi"/>
              </w:rPr>
              <w:t xml:space="preserve">Planning </w:t>
            </w:r>
            <w:r w:rsidRPr="00F125F5">
              <w:t xml:space="preserve">half a session for wider discussion, collaboration or ‘listen and challenge’ tasks boosts engagement and student confidence, maintaining high teaching standards which is a critical aspect of maintaining continuous improvement. </w:t>
            </w:r>
            <w:r w:rsidRPr="00395E1F">
              <w:rPr>
                <w:highlight w:val="yellow"/>
              </w:rPr>
              <w:t>However, this approach is less effective online without 'breakout' rooms, which are time-consuming</w:t>
            </w:r>
            <w:r w:rsidRPr="00F125F5">
              <w:t xml:space="preserve"> ( A5, V3, K2, K6 ).</w:t>
            </w:r>
          </w:p>
          <w:p w14:paraId="06EAEF1E" w14:textId="7D1D6FC5" w:rsidR="00DA2DEC" w:rsidRPr="00F125F5" w:rsidRDefault="00DA2DEC" w:rsidP="00DA2DEC">
            <w:r w:rsidRPr="009120F2">
              <w:rPr>
                <w:highlight w:val="yellow"/>
              </w:rPr>
              <w:t>As a teacher I like to incorporate practical experiences into learning supported by Kolb’s Experiential Learning Theory (ELT). Transformative impact of integrating active engagement and reflection of real-world experiences into education offers a journey for learners that supports this</w:t>
            </w:r>
            <w:r w:rsidRPr="00F125F5">
              <w:t>. Field trips and industry collaborations blend theory with practice</w:t>
            </w:r>
            <w:r w:rsidR="003C11C2">
              <w:t xml:space="preserve"> when </w:t>
            </w:r>
            <w:r w:rsidR="00A51E75">
              <w:t>v</w:t>
            </w:r>
            <w:r w:rsidR="003C11C2" w:rsidRPr="009B0C32">
              <w:rPr>
                <w:rFonts w:cs="Arial"/>
              </w:rPr>
              <w:t>isiting stadiums or attractions</w:t>
            </w:r>
            <w:r w:rsidR="003C11C2">
              <w:rPr>
                <w:rFonts w:cs="Arial"/>
              </w:rPr>
              <w:t xml:space="preserve">, </w:t>
            </w:r>
            <w:r w:rsidR="003C11C2">
              <w:rPr>
                <w:rFonts w:asciiTheme="minorBidi" w:hAnsiTheme="minorBidi" w:cstheme="minorBidi"/>
              </w:rPr>
              <w:t>where</w:t>
            </w:r>
            <w:r w:rsidR="003C11C2" w:rsidRPr="00930290">
              <w:rPr>
                <w:rFonts w:asciiTheme="minorBidi" w:hAnsiTheme="minorBidi" w:cstheme="minorBidi"/>
              </w:rPr>
              <w:t xml:space="preserve"> </w:t>
            </w:r>
            <w:r w:rsidR="003C11C2" w:rsidRPr="00930290">
              <w:rPr>
                <w:rFonts w:asciiTheme="minorBidi" w:hAnsiTheme="minorBidi" w:cstheme="minorBidi"/>
                <w:color w:val="374151"/>
              </w:rPr>
              <w:t>individuals explore and reflect on alternative perspectives</w:t>
            </w:r>
            <w:r w:rsidR="00A51E75">
              <w:rPr>
                <w:rFonts w:asciiTheme="minorBidi" w:hAnsiTheme="minorBidi" w:cstheme="minorBidi"/>
                <w:color w:val="374151"/>
              </w:rPr>
              <w:t>,</w:t>
            </w:r>
            <w:r w:rsidRPr="00F125F5">
              <w:t xml:space="preserve"> allowing students to explore and reflect on diverse perspectives. </w:t>
            </w:r>
            <w:r w:rsidRPr="00A67F58">
              <w:rPr>
                <w:highlight w:val="yellow"/>
              </w:rPr>
              <w:t>Mane (2023) highlights that learning goes beyond theory, which is evident when students effectively use both academic theory and real-life experiences in their assessments and live events</w:t>
            </w:r>
            <w:r w:rsidRPr="00A67F58">
              <w:rPr>
                <w:rFonts w:asciiTheme="minorBidi" w:hAnsiTheme="minorBidi" w:cstheme="minorBidi"/>
                <w:highlight w:val="yellow"/>
              </w:rPr>
              <w:t xml:space="preserve"> (V3</w:t>
            </w:r>
            <w:r w:rsidRPr="00F125F5">
              <w:rPr>
                <w:rFonts w:asciiTheme="minorBidi" w:hAnsiTheme="minorBidi" w:cstheme="minorBidi"/>
              </w:rPr>
              <w:t>,</w:t>
            </w:r>
            <w:r w:rsidRPr="00A67F58">
              <w:rPr>
                <w:rFonts w:asciiTheme="minorBidi" w:hAnsiTheme="minorBidi" w:cstheme="minorBidi"/>
                <w:highlight w:val="yellow"/>
              </w:rPr>
              <w:t>V4</w:t>
            </w:r>
            <w:r w:rsidRPr="00F125F5">
              <w:rPr>
                <w:rFonts w:asciiTheme="minorBidi" w:hAnsiTheme="minorBidi" w:cstheme="minorBidi"/>
              </w:rPr>
              <w:t xml:space="preserve">, </w:t>
            </w:r>
            <w:r w:rsidRPr="00A67F58">
              <w:rPr>
                <w:rFonts w:asciiTheme="minorBidi" w:hAnsiTheme="minorBidi" w:cstheme="minorBidi"/>
                <w:highlight w:val="yellow"/>
              </w:rPr>
              <w:t>K1</w:t>
            </w:r>
            <w:r w:rsidRPr="00F125F5">
              <w:rPr>
                <w:rFonts w:asciiTheme="minorBidi" w:hAnsiTheme="minorBidi" w:cstheme="minorBidi"/>
              </w:rPr>
              <w:t>, K2,).</w:t>
            </w:r>
          </w:p>
          <w:p w14:paraId="7DE3FCE7" w14:textId="77777777" w:rsidR="00DA2DEC" w:rsidRPr="00F125F5" w:rsidRDefault="00DA2DEC" w:rsidP="00DA2DEC">
            <w:pPr>
              <w:rPr>
                <w:rFonts w:asciiTheme="minorBidi" w:hAnsiTheme="minorBidi" w:cstheme="minorBidi"/>
              </w:rPr>
            </w:pPr>
          </w:p>
          <w:p w14:paraId="2E6A3429" w14:textId="37B21C0D" w:rsidR="00DA2DEC" w:rsidRDefault="00DA2DEC" w:rsidP="00DA2DEC">
            <w:pPr>
              <w:rPr>
                <w:rFonts w:asciiTheme="minorBidi" w:hAnsiTheme="minorBidi" w:cstheme="minorBidi"/>
                <w:color w:val="FF0000"/>
              </w:rPr>
            </w:pPr>
            <w:r w:rsidRPr="00F125F5">
              <w:rPr>
                <w:rFonts w:asciiTheme="minorBidi" w:hAnsiTheme="minorBidi" w:cstheme="minorBidi"/>
              </w:rPr>
              <w:t xml:space="preserve">Drawing from my industry experience, I recently redesigned the Tourism and Events L4 modules </w:t>
            </w:r>
            <w:r w:rsidR="00FA2DDA" w:rsidRPr="00930290">
              <w:rPr>
                <w:rFonts w:asciiTheme="minorBidi" w:hAnsiTheme="minorBidi" w:cstheme="minorBidi"/>
              </w:rPr>
              <w:t xml:space="preserve">having </w:t>
            </w:r>
            <w:r w:rsidR="00FA2DDA" w:rsidRPr="00930290">
              <w:rPr>
                <w:rFonts w:asciiTheme="minorBidi" w:hAnsiTheme="minorBidi" w:cstheme="minorBidi"/>
                <w:color w:val="0D0D0D"/>
                <w:shd w:val="clear" w:color="auto" w:fill="FFFFFF"/>
              </w:rPr>
              <w:t xml:space="preserve">recognised the growing importance of the events industry within the broader tourism sector </w:t>
            </w:r>
            <w:r w:rsidRPr="00F125F5">
              <w:rPr>
                <w:rFonts w:asciiTheme="minorBidi" w:hAnsiTheme="minorBidi" w:cstheme="minorBidi"/>
              </w:rPr>
              <w:t xml:space="preserve">(Getz &amp; Page, 2016). </w:t>
            </w:r>
            <w:r w:rsidR="00767E27">
              <w:rPr>
                <w:rFonts w:asciiTheme="minorBidi" w:hAnsiTheme="minorBidi" w:cstheme="minorBidi"/>
                <w:color w:val="1F1F1F"/>
              </w:rPr>
              <w:t>I realised the relevance to all learning f</w:t>
            </w:r>
            <w:r w:rsidR="00767E27" w:rsidRPr="00930290">
              <w:rPr>
                <w:rFonts w:asciiTheme="minorBidi" w:hAnsiTheme="minorBidi" w:cstheme="minorBidi"/>
                <w:color w:val="1F1F1F"/>
              </w:rPr>
              <w:t>inding</w:t>
            </w:r>
            <w:r w:rsidR="00767E27" w:rsidRPr="00930290">
              <w:rPr>
                <w:rFonts w:asciiTheme="minorBidi" w:hAnsiTheme="minorBidi" w:cstheme="minorBidi"/>
                <w:color w:val="0D0D0D"/>
                <w:shd w:val="clear" w:color="auto" w:fill="FFFFFF"/>
              </w:rPr>
              <w:t xml:space="preserve"> the cross-cutting themes of the two modules</w:t>
            </w:r>
            <w:r w:rsidR="00767E27" w:rsidRPr="00F125F5">
              <w:rPr>
                <w:rFonts w:asciiTheme="minorBidi" w:hAnsiTheme="minorBidi" w:cstheme="minorBidi"/>
              </w:rPr>
              <w:t xml:space="preserve"> </w:t>
            </w:r>
            <w:r w:rsidR="00767E27">
              <w:rPr>
                <w:rFonts w:asciiTheme="minorBidi" w:hAnsiTheme="minorBidi" w:cstheme="minorBidi"/>
              </w:rPr>
              <w:t xml:space="preserve">, </w:t>
            </w:r>
            <w:r w:rsidRPr="00F125F5">
              <w:rPr>
                <w:rFonts w:asciiTheme="minorBidi" w:hAnsiTheme="minorBidi" w:cstheme="minorBidi"/>
              </w:rPr>
              <w:t>I integrated themes such as marketing strategies and sustainability, ensuring students understand the interconnectedness of these concepts</w:t>
            </w:r>
            <w:r w:rsidR="00767E27">
              <w:rPr>
                <w:rFonts w:asciiTheme="minorBidi" w:hAnsiTheme="minorBidi" w:cstheme="minorBidi"/>
              </w:rPr>
              <w:t xml:space="preserve"> and new industry growth</w:t>
            </w:r>
            <w:r w:rsidRPr="00F125F5">
              <w:rPr>
                <w:rFonts w:asciiTheme="minorBidi" w:hAnsiTheme="minorBidi" w:cstheme="minorBidi"/>
              </w:rPr>
              <w:t xml:space="preserve">. This approach keeps the curriculum relevant  and aligned with industry demands, preparing students effectively for future studies. </w:t>
            </w:r>
            <w:r w:rsidRPr="00F125F5">
              <w:rPr>
                <w:rFonts w:asciiTheme="minorBidi" w:hAnsiTheme="minorBidi" w:cstheme="minorBidi"/>
                <w:color w:val="1F1F1F"/>
              </w:rPr>
              <w:t>The success of this approach was evident in the delivery of group presentations at level 4,  students confidently and cohesively demonstrated clear understanding of the theory and engaged in discussions around key benchmarking practices resulting in better marks in relation to previous cohorts (</w:t>
            </w:r>
            <w:r w:rsidRPr="00767E27">
              <w:rPr>
                <w:rFonts w:asciiTheme="minorBidi" w:hAnsiTheme="minorBidi" w:cstheme="minorBidi"/>
                <w:color w:val="1F1F1F"/>
                <w:highlight w:val="yellow"/>
              </w:rPr>
              <w:t>V3, V4,</w:t>
            </w:r>
            <w:r w:rsidRPr="00F125F5">
              <w:rPr>
                <w:rFonts w:asciiTheme="minorBidi" w:hAnsiTheme="minorBidi" w:cstheme="minorBidi"/>
                <w:color w:val="1F1F1F"/>
              </w:rPr>
              <w:t xml:space="preserve"> </w:t>
            </w:r>
            <w:r w:rsidRPr="00767E27">
              <w:rPr>
                <w:rFonts w:asciiTheme="minorBidi" w:hAnsiTheme="minorBidi" w:cstheme="minorBidi"/>
                <w:color w:val="1F1F1F"/>
                <w:highlight w:val="yellow"/>
              </w:rPr>
              <w:t>K1</w:t>
            </w:r>
            <w:r w:rsidRPr="00F125F5">
              <w:rPr>
                <w:rFonts w:asciiTheme="minorBidi" w:hAnsiTheme="minorBidi" w:cstheme="minorBidi"/>
                <w:color w:val="1F1F1F"/>
              </w:rPr>
              <w:t xml:space="preserve">, </w:t>
            </w:r>
            <w:r w:rsidRPr="00767E27">
              <w:rPr>
                <w:rFonts w:asciiTheme="minorBidi" w:hAnsiTheme="minorBidi" w:cstheme="minorBidi"/>
                <w:color w:val="1F1F1F"/>
                <w:highlight w:val="yellow"/>
              </w:rPr>
              <w:t>K2</w:t>
            </w:r>
            <w:r w:rsidRPr="00F125F5">
              <w:rPr>
                <w:rFonts w:asciiTheme="minorBidi" w:hAnsiTheme="minorBidi" w:cstheme="minorBidi"/>
                <w:color w:val="1F1F1F"/>
              </w:rPr>
              <w:t xml:space="preserve">, K5, </w:t>
            </w:r>
            <w:r w:rsidRPr="00767E27">
              <w:rPr>
                <w:rFonts w:asciiTheme="minorBidi" w:hAnsiTheme="minorBidi" w:cstheme="minorBidi"/>
                <w:color w:val="1F1F1F"/>
                <w:highlight w:val="yellow"/>
              </w:rPr>
              <w:t>K6</w:t>
            </w:r>
            <w:r w:rsidRPr="00F125F5">
              <w:rPr>
                <w:rFonts w:asciiTheme="minorBidi" w:hAnsiTheme="minorBidi" w:cstheme="minorBidi"/>
              </w:rPr>
              <w:t>).</w:t>
            </w:r>
            <w:r w:rsidRPr="002E28FD">
              <w:rPr>
                <w:rFonts w:asciiTheme="minorBidi" w:hAnsiTheme="minorBidi" w:cstheme="minorBidi"/>
                <w:color w:val="FF0000"/>
              </w:rPr>
              <w:t xml:space="preserve"> </w:t>
            </w:r>
          </w:p>
          <w:p w14:paraId="33120C77" w14:textId="77777777" w:rsidR="00D75362" w:rsidRDefault="00D75362" w:rsidP="00D75362">
            <w:r w:rsidRPr="00C80840">
              <w:rPr>
                <w:highlight w:val="yellow"/>
              </w:rPr>
              <w:t>I regularly review session outcomes and incorporate feedback from field trips into my module planning. For example, after a local hospitality venue visit, I adjusted lessons based on student feedback to address gaps in understanding. I also request quick surveys or debriefs after each class to gather insights on improvements. This iterative process, along with discussions with the Programme Manager and colleagues, helps refine my teaching methods and integrate current industry materials (K5,)</w:t>
            </w:r>
          </w:p>
          <w:p w14:paraId="394BFC12" w14:textId="77777777" w:rsidR="00D75362" w:rsidRPr="00930290" w:rsidRDefault="00D75362" w:rsidP="00DA2DEC">
            <w:pPr>
              <w:rPr>
                <w:rFonts w:asciiTheme="minorBidi" w:hAnsiTheme="minorBidi" w:cstheme="minorBidi"/>
              </w:rPr>
            </w:pPr>
          </w:p>
          <w:p w14:paraId="3B5FE7AE" w14:textId="77777777" w:rsidR="00DA2DEC" w:rsidRDefault="00DA2DEC" w:rsidP="00DA2DEC"/>
          <w:p w14:paraId="671BF035" w14:textId="77777777" w:rsidR="005F1278" w:rsidRPr="00930290" w:rsidRDefault="005F1278" w:rsidP="007E4DA3">
            <w:pPr>
              <w:jc w:val="both"/>
              <w:rPr>
                <w:rFonts w:asciiTheme="minorBidi" w:hAnsiTheme="minorBidi" w:cstheme="minorBidi"/>
              </w:rPr>
            </w:pPr>
          </w:p>
          <w:p w14:paraId="671BF036" w14:textId="77777777" w:rsidR="005F1278" w:rsidRPr="00930290" w:rsidRDefault="005F1278" w:rsidP="007E4DA3">
            <w:pPr>
              <w:jc w:val="both"/>
              <w:rPr>
                <w:rFonts w:asciiTheme="minorBidi" w:hAnsiTheme="minorBidi" w:cstheme="minorBidi"/>
              </w:rPr>
            </w:pPr>
          </w:p>
          <w:p w14:paraId="671BF037" w14:textId="77777777" w:rsidR="005407DE" w:rsidRPr="00930290" w:rsidRDefault="005407DE" w:rsidP="007E4DA3">
            <w:pPr>
              <w:jc w:val="both"/>
              <w:rPr>
                <w:rFonts w:asciiTheme="minorBidi" w:hAnsiTheme="minorBidi" w:cstheme="minorBidi"/>
              </w:rPr>
            </w:pPr>
          </w:p>
          <w:p w14:paraId="671BF039" w14:textId="77777777" w:rsidR="00407E26" w:rsidRPr="00930290" w:rsidRDefault="00407E26" w:rsidP="007E4DA3">
            <w:pPr>
              <w:jc w:val="both"/>
              <w:rPr>
                <w:rFonts w:asciiTheme="minorBidi" w:hAnsiTheme="minorBidi" w:cstheme="minorBidi"/>
              </w:rPr>
            </w:pPr>
          </w:p>
        </w:tc>
      </w:tr>
    </w:tbl>
    <w:p w14:paraId="6264938B" w14:textId="77777777" w:rsidR="007E55A3" w:rsidRDefault="007E55A3" w:rsidP="00CA12DC">
      <w:pPr>
        <w:jc w:val="both"/>
        <w:rPr>
          <w:rFonts w:cs="Arial"/>
          <w:sz w:val="24"/>
          <w:szCs w:val="24"/>
        </w:rPr>
        <w:sectPr w:rsidR="007E55A3" w:rsidSect="00C86610">
          <w:pgSz w:w="11906" w:h="16838"/>
          <w:pgMar w:top="720" w:right="720" w:bottom="720" w:left="720" w:header="708" w:footer="708" w:gutter="0"/>
          <w:cols w:space="708"/>
          <w:docGrid w:linePitch="360"/>
        </w:sectPr>
      </w:pPr>
    </w:p>
    <w:p w14:paraId="671BF03B" w14:textId="77777777" w:rsidR="00CA12DC" w:rsidRPr="00FE7642"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4995"/>
        <w:gridCol w:w="5461"/>
      </w:tblGrid>
      <w:tr w:rsidR="00CA12DC" w:rsidRPr="00FE7642" w14:paraId="671BF03E" w14:textId="77777777" w:rsidTr="17E3805D">
        <w:tc>
          <w:tcPr>
            <w:tcW w:w="10598" w:type="dxa"/>
            <w:gridSpan w:val="2"/>
          </w:tcPr>
          <w:p w14:paraId="7719DEB8" w14:textId="4858C897" w:rsidR="003D0E94" w:rsidRDefault="00CA12DC" w:rsidP="00411FBC">
            <w:pPr>
              <w:jc w:val="both"/>
              <w:rPr>
                <w:rFonts w:cs="Arial"/>
                <w:b/>
                <w:sz w:val="28"/>
                <w:szCs w:val="28"/>
              </w:rPr>
            </w:pPr>
            <w:r w:rsidRPr="00FE7642">
              <w:rPr>
                <w:rFonts w:cs="Arial"/>
                <w:b/>
                <w:sz w:val="28"/>
                <w:szCs w:val="28"/>
              </w:rPr>
              <w:t>A2:  Teachi</w:t>
            </w:r>
            <w:r w:rsidR="005F1278" w:rsidRPr="00FE7642">
              <w:rPr>
                <w:rFonts w:cs="Arial"/>
                <w:b/>
                <w:sz w:val="28"/>
                <w:szCs w:val="28"/>
              </w:rPr>
              <w:t xml:space="preserve">ng and/or supporting </w:t>
            </w:r>
            <w:r w:rsidR="0056138E" w:rsidRPr="00FE7642">
              <w:rPr>
                <w:rFonts w:cs="Arial"/>
                <w:b/>
                <w:sz w:val="28"/>
                <w:szCs w:val="28"/>
              </w:rPr>
              <w:t>learning.</w:t>
            </w:r>
            <w:r w:rsidR="005F1278" w:rsidRPr="00FE7642">
              <w:rPr>
                <w:rFonts w:cs="Arial"/>
                <w:b/>
                <w:sz w:val="28"/>
                <w:szCs w:val="28"/>
              </w:rPr>
              <w:t xml:space="preserve"> </w:t>
            </w:r>
          </w:p>
          <w:p w14:paraId="2F394BC2" w14:textId="26164607" w:rsidR="00411FBC" w:rsidRDefault="003D0E94" w:rsidP="00411FBC">
            <w:pPr>
              <w:jc w:val="both"/>
              <w:rPr>
                <w:rFonts w:cs="Arial"/>
                <w:b/>
                <w:sz w:val="28"/>
                <w:szCs w:val="28"/>
              </w:rPr>
            </w:pPr>
            <w:r w:rsidRPr="00FE7642">
              <w:rPr>
                <w:rFonts w:cs="Arial"/>
                <w:b/>
                <w:sz w:val="28"/>
                <w:szCs w:val="28"/>
              </w:rPr>
              <w:t>(</w:t>
            </w:r>
            <w:r w:rsidR="00D26086">
              <w:rPr>
                <w:rFonts w:cs="Arial"/>
                <w:b/>
                <w:sz w:val="28"/>
                <w:szCs w:val="28"/>
              </w:rPr>
              <w:t>6</w:t>
            </w:r>
            <w:r w:rsidRPr="00FE7642">
              <w:rPr>
                <w:rFonts w:cs="Arial"/>
                <w:b/>
                <w:sz w:val="28"/>
                <w:szCs w:val="28"/>
              </w:rPr>
              <w:t>00 words)</w:t>
            </w:r>
          </w:p>
          <w:p w14:paraId="671BF03D" w14:textId="1531B6AA" w:rsidR="00CA12DC" w:rsidRPr="00FE7642" w:rsidRDefault="005F1278" w:rsidP="00411FBC">
            <w:pPr>
              <w:jc w:val="both"/>
              <w:rPr>
                <w:rFonts w:cs="Arial"/>
                <w:sz w:val="24"/>
                <w:szCs w:val="24"/>
              </w:rPr>
            </w:pPr>
            <w:r w:rsidRPr="00FE7642">
              <w:rPr>
                <w:rFonts w:cs="Arial"/>
                <w:sz w:val="24"/>
                <w:szCs w:val="24"/>
              </w:rPr>
              <w:t>Identify how you engage with learners, whether in groups or individually. These encounters may be in a wide range of environments such as classrooms, seminar rooms, lecture theatres, labs, learning support centres, offices, etc.</w:t>
            </w:r>
          </w:p>
        </w:tc>
      </w:tr>
      <w:tr w:rsidR="00CA12DC" w:rsidRPr="00FE7642" w14:paraId="671BF04E" w14:textId="77777777" w:rsidTr="17E3805D">
        <w:tc>
          <w:tcPr>
            <w:tcW w:w="5070" w:type="dxa"/>
          </w:tcPr>
          <w:p w14:paraId="671BF03F" w14:textId="77777777" w:rsidR="00CA12DC" w:rsidRPr="00FE7642" w:rsidRDefault="00CA12DC" w:rsidP="007E4DA3">
            <w:pPr>
              <w:rPr>
                <w:rFonts w:cs="Arial"/>
                <w:sz w:val="20"/>
                <w:szCs w:val="20"/>
                <w:u w:val="single"/>
              </w:rPr>
            </w:pPr>
            <w:r w:rsidRPr="00FE7642">
              <w:rPr>
                <w:rFonts w:cs="Arial"/>
                <w:sz w:val="20"/>
                <w:szCs w:val="20"/>
                <w:u w:val="single"/>
              </w:rPr>
              <w:t>Engagement in appropriate teaching and learning strategies including:</w:t>
            </w:r>
          </w:p>
          <w:p w14:paraId="671BF040" w14:textId="0523EA3C"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17E3805D">
              <w:rPr>
                <w:rFonts w:ascii="Arial" w:hAnsi="Arial" w:cs="Arial"/>
                <w:sz w:val="20"/>
                <w:szCs w:val="20"/>
              </w:rPr>
              <w:t>Use of a range of teaching approaches and modes of delivery</w:t>
            </w:r>
          </w:p>
          <w:p w14:paraId="671BF041"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Use of relevant assessment approaches with a variety of groups</w:t>
            </w:r>
          </w:p>
          <w:p w14:paraId="671BF042"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Selection based on educational evidence and values</w:t>
            </w:r>
          </w:p>
        </w:tc>
        <w:tc>
          <w:tcPr>
            <w:tcW w:w="5528" w:type="dxa"/>
          </w:tcPr>
          <w:p w14:paraId="671BF043" w14:textId="77777777" w:rsidR="005F1278" w:rsidRPr="00FE7642" w:rsidRDefault="00CA12DC" w:rsidP="005F1278">
            <w:pPr>
              <w:jc w:val="both"/>
              <w:rPr>
                <w:rFonts w:cs="Arial"/>
                <w:sz w:val="20"/>
                <w:szCs w:val="20"/>
                <w:u w:val="single"/>
              </w:rPr>
            </w:pPr>
            <w:r w:rsidRPr="00FE7642">
              <w:rPr>
                <w:rFonts w:cs="Arial"/>
                <w:sz w:val="20"/>
                <w:szCs w:val="20"/>
                <w:u w:val="single"/>
              </w:rPr>
              <w:t>Evidence might include:</w:t>
            </w:r>
          </w:p>
          <w:p w14:paraId="671BF044" w14:textId="65C1581A" w:rsidR="005F1278" w:rsidRPr="00FE7642" w:rsidRDefault="005F1278"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 xml:space="preserve">Lecturing, </w:t>
            </w:r>
            <w:r w:rsidR="004F022C" w:rsidRPr="00FE7642">
              <w:rPr>
                <w:rFonts w:ascii="Arial" w:hAnsi="Arial" w:cs="Arial"/>
                <w:sz w:val="20"/>
                <w:szCs w:val="20"/>
              </w:rPr>
              <w:t>tutorial,</w:t>
            </w:r>
            <w:r w:rsidRPr="00FE7642">
              <w:rPr>
                <w:rFonts w:ascii="Arial" w:hAnsi="Arial" w:cs="Arial"/>
                <w:sz w:val="20"/>
                <w:szCs w:val="20"/>
              </w:rPr>
              <w:t xml:space="preserve"> or seminar work</w:t>
            </w:r>
          </w:p>
          <w:p w14:paraId="671BF045" w14:textId="77777777" w:rsidR="005F1278" w:rsidRPr="00FE7642" w:rsidRDefault="005F1278"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Studio, clinical, laboratory or work-based teaching</w:t>
            </w:r>
          </w:p>
          <w:p w14:paraId="671BF046" w14:textId="68FE485F" w:rsidR="005F1278" w:rsidRPr="00FE7642" w:rsidRDefault="005F1278"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 xml:space="preserve">Distance </w:t>
            </w:r>
            <w:r w:rsidR="0056138E" w:rsidRPr="00FE7642">
              <w:rPr>
                <w:rFonts w:ascii="Arial" w:hAnsi="Arial" w:cs="Arial"/>
                <w:sz w:val="20"/>
                <w:szCs w:val="20"/>
              </w:rPr>
              <w:t>learning.</w:t>
            </w:r>
          </w:p>
          <w:p w14:paraId="671BF047" w14:textId="77777777" w:rsidR="005F1278" w:rsidRPr="00FE7642" w:rsidRDefault="005F1278" w:rsidP="005F1278">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Peer assessment of teaching and or teaching observations</w:t>
            </w:r>
          </w:p>
          <w:p w14:paraId="671BF048"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Student feedback/evaluations</w:t>
            </w:r>
          </w:p>
          <w:p w14:paraId="671BF049"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Reflective diary/blog</w:t>
            </w:r>
          </w:p>
          <w:p w14:paraId="671BF04A"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Learning outcomes-related indicators (e.g. relevant session plans/module materials)</w:t>
            </w:r>
          </w:p>
          <w:p w14:paraId="671BF04B"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Material from online training</w:t>
            </w:r>
          </w:p>
          <w:p w14:paraId="671BF04C"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 xml:space="preserve">Learning activities supported through </w:t>
            </w:r>
            <w:r w:rsidR="005F1278" w:rsidRPr="00FE7642">
              <w:rPr>
                <w:rFonts w:ascii="Arial" w:hAnsi="Arial" w:cs="Arial"/>
                <w:sz w:val="20"/>
                <w:szCs w:val="20"/>
              </w:rPr>
              <w:t>the VLE (</w:t>
            </w:r>
            <w:r w:rsidRPr="00FE7642">
              <w:rPr>
                <w:rFonts w:ascii="Arial" w:hAnsi="Arial" w:cs="Arial"/>
                <w:sz w:val="20"/>
                <w:szCs w:val="20"/>
              </w:rPr>
              <w:t>Moodle</w:t>
            </w:r>
            <w:r w:rsidR="005F1278" w:rsidRPr="00FE7642">
              <w:rPr>
                <w:rFonts w:ascii="Arial" w:hAnsi="Arial" w:cs="Arial"/>
                <w:sz w:val="20"/>
                <w:szCs w:val="20"/>
              </w:rPr>
              <w:t>)</w:t>
            </w:r>
          </w:p>
          <w:p w14:paraId="671BF04D" w14:textId="77777777" w:rsidR="005407DE" w:rsidRPr="00FE7642" w:rsidRDefault="005407DE" w:rsidP="005407DE">
            <w:pPr>
              <w:ind w:left="57"/>
              <w:rPr>
                <w:rFonts w:cs="Arial"/>
                <w:sz w:val="20"/>
                <w:szCs w:val="20"/>
              </w:rPr>
            </w:pPr>
          </w:p>
        </w:tc>
      </w:tr>
      <w:tr w:rsidR="005F1278" w:rsidRPr="00FE7642" w14:paraId="671BF058" w14:textId="77777777" w:rsidTr="17E3805D">
        <w:tc>
          <w:tcPr>
            <w:tcW w:w="10598" w:type="dxa"/>
            <w:gridSpan w:val="2"/>
          </w:tcPr>
          <w:p w14:paraId="671BF04F" w14:textId="782C7151" w:rsidR="005F1278" w:rsidRPr="00FE7642" w:rsidRDefault="005F1278" w:rsidP="007E4DA3">
            <w:pPr>
              <w:jc w:val="both"/>
              <w:rPr>
                <w:rFonts w:cs="Arial"/>
                <w:b/>
                <w:sz w:val="24"/>
                <w:szCs w:val="24"/>
                <w:u w:val="single"/>
              </w:rPr>
            </w:pPr>
            <w:r w:rsidRPr="00FE7642">
              <w:rPr>
                <w:rFonts w:cs="Arial"/>
                <w:b/>
                <w:sz w:val="24"/>
                <w:szCs w:val="24"/>
                <w:u w:val="single"/>
              </w:rPr>
              <w:t xml:space="preserve">Write your evidence </w:t>
            </w:r>
            <w:r w:rsidR="0056138E" w:rsidRPr="00FE7642">
              <w:rPr>
                <w:rFonts w:cs="Arial"/>
                <w:b/>
                <w:sz w:val="24"/>
                <w:szCs w:val="24"/>
                <w:u w:val="single"/>
              </w:rPr>
              <w:t>here.</w:t>
            </w:r>
          </w:p>
          <w:p w14:paraId="671BF050" w14:textId="77777777" w:rsidR="005F1278" w:rsidRPr="00FE7642" w:rsidRDefault="005F1278" w:rsidP="007E4DA3">
            <w:pPr>
              <w:jc w:val="both"/>
              <w:rPr>
                <w:rFonts w:cs="Arial"/>
                <w:sz w:val="24"/>
                <w:szCs w:val="24"/>
              </w:rPr>
            </w:pPr>
          </w:p>
          <w:p w14:paraId="40B26042" w14:textId="77777777" w:rsidR="007C39D4" w:rsidRDefault="007C39D4" w:rsidP="007C39D4">
            <w:pPr>
              <w:spacing w:after="160" w:line="278" w:lineRule="auto"/>
            </w:pPr>
            <w:r w:rsidRPr="00854CC3">
              <w:rPr>
                <w:highlight w:val="yellow"/>
              </w:rPr>
              <w:t xml:space="preserve">According to </w:t>
            </w:r>
            <w:proofErr w:type="spellStart"/>
            <w:r w:rsidRPr="00854CC3">
              <w:rPr>
                <w:highlight w:val="yellow"/>
              </w:rPr>
              <w:t>Misseyanny</w:t>
            </w:r>
            <w:proofErr w:type="spellEnd"/>
            <w:r w:rsidRPr="00854CC3">
              <w:rPr>
                <w:highlight w:val="yellow"/>
              </w:rPr>
              <w:t xml:space="preserve"> et al., (2018)  ‘Active learning increases engagement, enhances student attitudes, provides skills for life, preparing students for the workplace’ by incorporating practical elements ais a strategy is effective for learning when based on different active learning methods such as collaborative learning and experiential learning</w:t>
            </w:r>
            <w:r w:rsidRPr="0058225B">
              <w:t xml:space="preserve">. </w:t>
            </w:r>
          </w:p>
          <w:p w14:paraId="1623A802" w14:textId="19002B6E" w:rsidR="007C39D4" w:rsidRPr="00916EA7" w:rsidRDefault="009E03AD" w:rsidP="009E03AD">
            <w:pPr>
              <w:spacing w:after="160" w:line="278" w:lineRule="auto"/>
            </w:pPr>
            <w:r w:rsidRPr="0070146C">
              <w:rPr>
                <w:highlight w:val="yellow"/>
              </w:rPr>
              <w:t>By supporting group discussions during field trips and integrating industry experts, I connect theoretical concepts with real-world examples. For example, a recent venue tour and Q&amp;A with professionals allowed students to relate classroom theories to practical operations. Several students even secured volunteer positions, gaining valuable hands-on experience and networking opportunities that boosted their employability</w:t>
            </w:r>
            <w:r>
              <w:t xml:space="preserve"> </w:t>
            </w:r>
            <w:r w:rsidR="007C39D4" w:rsidRPr="0058225B">
              <w:t>(</w:t>
            </w:r>
            <w:r w:rsidR="007C39D4">
              <w:t xml:space="preserve"> V2, </w:t>
            </w:r>
            <w:r w:rsidR="007C39D4" w:rsidRPr="0070146C">
              <w:rPr>
                <w:highlight w:val="yellow"/>
              </w:rPr>
              <w:t>V4,K2, K3</w:t>
            </w:r>
            <w:r w:rsidR="007C39D4" w:rsidRPr="0058225B">
              <w:t>).</w:t>
            </w:r>
          </w:p>
          <w:p w14:paraId="688EB4C4" w14:textId="3C51F8BF" w:rsidR="00C96234" w:rsidRDefault="008F3480" w:rsidP="008F3480">
            <w:r w:rsidRPr="008F3480">
              <w:t>Through industry experience and my MBA, I’ve learned the importance of strategic planning and clear objectives for each session. This approach fosters a supportive environment, leading to improved academic outcomes and</w:t>
            </w:r>
            <w:r w:rsidR="004A4A19">
              <w:rPr>
                <w:rFonts w:cstheme="minorHAnsi"/>
              </w:rPr>
              <w:t xml:space="preserve"> </w:t>
            </w:r>
            <w:r w:rsidR="00195879">
              <w:rPr>
                <w:rFonts w:cstheme="minorHAnsi"/>
              </w:rPr>
              <w:t>r</w:t>
            </w:r>
            <w:r w:rsidR="004A4A19">
              <w:rPr>
                <w:rFonts w:cstheme="minorHAnsi"/>
              </w:rPr>
              <w:t>elevant t</w:t>
            </w:r>
            <w:r w:rsidR="004A4A19" w:rsidRPr="007C6543">
              <w:rPr>
                <w:rFonts w:cstheme="minorHAnsi"/>
              </w:rPr>
              <w:t>heoretical approaches using innovative methods</w:t>
            </w:r>
            <w:r w:rsidR="004A4A19">
              <w:rPr>
                <w:rFonts w:cstheme="minorHAnsi"/>
              </w:rPr>
              <w:t xml:space="preserve"> shows in my </w:t>
            </w:r>
            <w:r w:rsidR="004A4A19" w:rsidRPr="007C6543">
              <w:rPr>
                <w:rFonts w:cstheme="minorHAnsi"/>
              </w:rPr>
              <w:t xml:space="preserve">good levels of </w:t>
            </w:r>
            <w:r w:rsidR="004A4A19">
              <w:rPr>
                <w:rFonts w:cstheme="minorHAnsi"/>
              </w:rPr>
              <w:t>student</w:t>
            </w:r>
            <w:r w:rsidR="004A4A19" w:rsidRPr="007C6543">
              <w:rPr>
                <w:rFonts w:cstheme="minorHAnsi"/>
              </w:rPr>
              <w:t xml:space="preserve"> attendance and willing</w:t>
            </w:r>
            <w:r w:rsidR="004A4A19">
              <w:rPr>
                <w:rFonts w:cstheme="minorHAnsi"/>
              </w:rPr>
              <w:t>ness</w:t>
            </w:r>
            <w:r w:rsidR="004A4A19" w:rsidRPr="007C6543">
              <w:rPr>
                <w:rFonts w:cstheme="minorHAnsi"/>
              </w:rPr>
              <w:t xml:space="preserve"> to involve themselves in discussion, organically and confidently</w:t>
            </w:r>
            <w:r w:rsidRPr="008F3480">
              <w:t xml:space="preserve"> </w:t>
            </w:r>
            <w:r w:rsidR="00195879">
              <w:t xml:space="preserve">making </w:t>
            </w:r>
            <w:r w:rsidRPr="008F3480">
              <w:t xml:space="preserve">a more engaging educational journey. </w:t>
            </w:r>
            <w:r w:rsidRPr="00524946">
              <w:rPr>
                <w:highlight w:val="yellow"/>
              </w:rPr>
              <w:t>Personali</w:t>
            </w:r>
            <w:r w:rsidR="00932BA8" w:rsidRPr="00524946">
              <w:rPr>
                <w:highlight w:val="yellow"/>
              </w:rPr>
              <w:t>s</w:t>
            </w:r>
            <w:r w:rsidRPr="00524946">
              <w:rPr>
                <w:highlight w:val="yellow"/>
              </w:rPr>
              <w:t>ed feedback and module data help create an inclusive atmosphere that boosts student motivation and engagement</w:t>
            </w:r>
            <w:r w:rsidR="00C96234" w:rsidRPr="00916EA7">
              <w:t xml:space="preserve"> </w:t>
            </w:r>
            <w:r w:rsidR="00C96234">
              <w:t>(</w:t>
            </w:r>
            <w:r w:rsidR="00C96234" w:rsidRPr="00524946">
              <w:rPr>
                <w:highlight w:val="yellow"/>
              </w:rPr>
              <w:t>V2</w:t>
            </w:r>
            <w:r w:rsidR="00C96234">
              <w:t xml:space="preserve">, </w:t>
            </w:r>
            <w:r w:rsidR="00C96234" w:rsidRPr="00524946">
              <w:rPr>
                <w:highlight w:val="yellow"/>
              </w:rPr>
              <w:t>K2</w:t>
            </w:r>
            <w:r w:rsidR="00C96234">
              <w:t>, K3,</w:t>
            </w:r>
            <w:r w:rsidR="00C96234" w:rsidRPr="00524946">
              <w:rPr>
                <w:highlight w:val="yellow"/>
              </w:rPr>
              <w:t>K5</w:t>
            </w:r>
            <w:r w:rsidR="00C96234">
              <w:t xml:space="preserve"> )</w:t>
            </w:r>
            <w:r w:rsidR="00932BA8">
              <w:t>.</w:t>
            </w:r>
          </w:p>
          <w:p w14:paraId="158DB918" w14:textId="77777777" w:rsidR="00932BA8" w:rsidRDefault="00932BA8" w:rsidP="008F3480"/>
          <w:p w14:paraId="460D44ED" w14:textId="77777777" w:rsidR="00C96234" w:rsidRDefault="00C96234" w:rsidP="00C96234">
            <w:pPr>
              <w:spacing w:after="160" w:line="278" w:lineRule="auto"/>
            </w:pPr>
            <w:r w:rsidRPr="00524946">
              <w:rPr>
                <w:highlight w:val="yellow"/>
              </w:rPr>
              <w:t>I agree with Gutiérrez-</w:t>
            </w:r>
            <w:proofErr w:type="spellStart"/>
            <w:r w:rsidRPr="00524946">
              <w:rPr>
                <w:highlight w:val="yellow"/>
              </w:rPr>
              <w:t>Ujaque</w:t>
            </w:r>
            <w:proofErr w:type="spellEnd"/>
            <w:r w:rsidRPr="00524946">
              <w:rPr>
                <w:highlight w:val="yellow"/>
              </w:rPr>
              <w:t xml:space="preserve"> &amp; Degen (2023) that using a transformative approach and pushing pedagogical boundaries, employing relevant theoretical approaches using these innovative methods results in better levels of student engagement, attendance, and willingness to participate in comparison to other modules based on discussions with my colleagues</w:t>
            </w:r>
            <w:r w:rsidRPr="00916EA7">
              <w:t xml:space="preserve"> (</w:t>
            </w:r>
            <w:r w:rsidRPr="00524946">
              <w:rPr>
                <w:highlight w:val="yellow"/>
              </w:rPr>
              <w:t>V3, K1, K3</w:t>
            </w:r>
            <w:r w:rsidRPr="00916EA7">
              <w:t>).</w:t>
            </w:r>
          </w:p>
          <w:p w14:paraId="2D8CF088" w14:textId="7DD4CC0E" w:rsidR="00892A4F" w:rsidRPr="00916EA7" w:rsidRDefault="002811B3" w:rsidP="002811B3">
            <w:pPr>
              <w:spacing w:after="160" w:line="278" w:lineRule="auto"/>
            </w:pPr>
            <w:r w:rsidRPr="00524946">
              <w:rPr>
                <w:highlight w:val="yellow"/>
              </w:rPr>
              <w:t xml:space="preserve">I use online discussion forums to engage students interactively with peers and me, as </w:t>
            </w:r>
            <w:proofErr w:type="spellStart"/>
            <w:r w:rsidRPr="00524946">
              <w:rPr>
                <w:highlight w:val="yellow"/>
              </w:rPr>
              <w:t>Verenikina</w:t>
            </w:r>
            <w:proofErr w:type="spellEnd"/>
            <w:r w:rsidRPr="00524946">
              <w:rPr>
                <w:highlight w:val="yellow"/>
              </w:rPr>
              <w:t xml:space="preserve"> (2008) emphasizes the need for diverse strategies to support inclusive learning</w:t>
            </w:r>
            <w:r w:rsidRPr="002811B3">
              <w:t xml:space="preserve">. I also schedule one-to-one sessions and collaborative activities for asynchronous learning, helping students with language barriers access content at their own pace. Technology, like Teams and Moodle, provides easy access to resources and feedback, benefiting those with work or family responsibilities. </w:t>
            </w:r>
            <w:r w:rsidR="00CE14FF" w:rsidRPr="00844955">
              <w:rPr>
                <w:highlight w:val="yellow"/>
              </w:rPr>
              <w:t xml:space="preserve">I agree with </w:t>
            </w:r>
            <w:r w:rsidRPr="00844955">
              <w:rPr>
                <w:highlight w:val="yellow"/>
              </w:rPr>
              <w:t xml:space="preserve">Pritchard (2013) </w:t>
            </w:r>
            <w:r w:rsidR="00CE14FF" w:rsidRPr="00844955">
              <w:rPr>
                <w:highlight w:val="yellow"/>
              </w:rPr>
              <w:t>that supporting</w:t>
            </w:r>
            <w:r w:rsidRPr="00844955">
              <w:rPr>
                <w:highlight w:val="yellow"/>
              </w:rPr>
              <w:t xml:space="preserve"> this flexible approach, </w:t>
            </w:r>
            <w:r w:rsidR="00247EFE" w:rsidRPr="00844955">
              <w:rPr>
                <w:highlight w:val="yellow"/>
              </w:rPr>
              <w:t xml:space="preserve">is </w:t>
            </w:r>
            <w:r w:rsidRPr="00844955">
              <w:rPr>
                <w:highlight w:val="yellow"/>
              </w:rPr>
              <w:t xml:space="preserve">evident in the high attendance levels </w:t>
            </w:r>
            <w:r w:rsidR="00C847CA">
              <w:rPr>
                <w:highlight w:val="yellow"/>
              </w:rPr>
              <w:t xml:space="preserve">and motivation </w:t>
            </w:r>
            <w:r w:rsidRPr="00844955">
              <w:rPr>
                <w:highlight w:val="yellow"/>
              </w:rPr>
              <w:t>among my students</w:t>
            </w:r>
            <w:r w:rsidRPr="002811B3">
              <w:t>.</w:t>
            </w:r>
            <w:r w:rsidRPr="002811B3">
              <w:t xml:space="preserve"> </w:t>
            </w:r>
            <w:r w:rsidR="00892A4F" w:rsidRPr="00DA2DEC">
              <w:t xml:space="preserve">( </w:t>
            </w:r>
            <w:r w:rsidR="00892A4F" w:rsidRPr="00C847CA">
              <w:rPr>
                <w:highlight w:val="yellow"/>
              </w:rPr>
              <w:t>V1,V2</w:t>
            </w:r>
            <w:r w:rsidR="00892A4F" w:rsidRPr="00DA2DEC">
              <w:t xml:space="preserve">,V3, </w:t>
            </w:r>
            <w:r w:rsidR="00892A4F" w:rsidRPr="00C847CA">
              <w:rPr>
                <w:highlight w:val="yellow"/>
              </w:rPr>
              <w:t>K1,K2, K3</w:t>
            </w:r>
            <w:r w:rsidR="00892A4F" w:rsidRPr="00DA2DEC">
              <w:t>, K4).</w:t>
            </w:r>
          </w:p>
          <w:p w14:paraId="5E30454B" w14:textId="77777777" w:rsidR="00995C14" w:rsidRPr="009628F6" w:rsidRDefault="00995C14" w:rsidP="00995C14">
            <w:pPr>
              <w:spacing w:after="160" w:line="278" w:lineRule="auto"/>
            </w:pPr>
            <w:r w:rsidRPr="00916EA7">
              <w:t xml:space="preserve">To overcome the </w:t>
            </w:r>
            <w:r>
              <w:t xml:space="preserve">online </w:t>
            </w:r>
            <w:r w:rsidRPr="00916EA7">
              <w:t>challenges creating a cohesive team atmosphere I plan interactive engagement in every session</w:t>
            </w:r>
            <w:r>
              <w:t xml:space="preserve"> . </w:t>
            </w:r>
            <w:r w:rsidRPr="00916EA7">
              <w:t xml:space="preserve">Checking in with students, incorporating language diversity morning greetings, and using fun elements like colour coding or icebreaker activities are </w:t>
            </w:r>
            <w:r>
              <w:t xml:space="preserve">engaging </w:t>
            </w:r>
            <w:r w:rsidRPr="00916EA7">
              <w:t xml:space="preserve">ways </w:t>
            </w:r>
            <w:r>
              <w:t xml:space="preserve">for </w:t>
            </w:r>
            <w:r w:rsidRPr="00916EA7">
              <w:t xml:space="preserve"> students </w:t>
            </w:r>
            <w:r>
              <w:t xml:space="preserve">to turn on </w:t>
            </w:r>
            <w:r>
              <w:lastRenderedPageBreak/>
              <w:t>cameras</w:t>
            </w:r>
            <w:r w:rsidRPr="00ED5473">
              <w:t>.</w:t>
            </w:r>
            <w:r>
              <w:t xml:space="preserve"> </w:t>
            </w:r>
            <w:r w:rsidRPr="00916EA7">
              <w:t xml:space="preserve">Mature students </w:t>
            </w:r>
            <w:r>
              <w:t xml:space="preserve"> are </w:t>
            </w:r>
            <w:r w:rsidRPr="00916EA7">
              <w:t>encourage</w:t>
            </w:r>
            <w:r>
              <w:t>d to</w:t>
            </w:r>
            <w:r w:rsidRPr="00916EA7">
              <w:t xml:space="preserve"> participat</w:t>
            </w:r>
            <w:r>
              <w:t>e</w:t>
            </w:r>
            <w:r w:rsidRPr="00916EA7">
              <w:t xml:space="preserve"> </w:t>
            </w:r>
            <w:r>
              <w:t xml:space="preserve">in </w:t>
            </w:r>
            <w:r w:rsidRPr="00916EA7">
              <w:t xml:space="preserve">using chat boxes or </w:t>
            </w:r>
            <w:proofErr w:type="spellStart"/>
            <w:r w:rsidRPr="00916EA7">
              <w:t>Slido</w:t>
            </w:r>
            <w:proofErr w:type="spellEnd"/>
            <w:r w:rsidRPr="00916EA7">
              <w:t xml:space="preserve">, and </w:t>
            </w:r>
            <w:r>
              <w:t>by</w:t>
            </w:r>
            <w:r w:rsidRPr="00916EA7">
              <w:t xml:space="preserve"> </w:t>
            </w:r>
            <w:r w:rsidRPr="009628F6">
              <w:t>incorporating real-life industry task examples with them creates relatable, interactive, and a collaborative online learning environment (V1,</w:t>
            </w:r>
            <w:r w:rsidRPr="00C847CA">
              <w:rPr>
                <w:highlight w:val="yellow"/>
              </w:rPr>
              <w:t>V2, K1</w:t>
            </w:r>
            <w:r w:rsidRPr="009628F6">
              <w:t xml:space="preserve">, K2, </w:t>
            </w:r>
            <w:r w:rsidRPr="00C847CA">
              <w:rPr>
                <w:highlight w:val="yellow"/>
              </w:rPr>
              <w:t>K4)</w:t>
            </w:r>
            <w:r w:rsidRPr="009628F6">
              <w:t>.</w:t>
            </w:r>
          </w:p>
          <w:p w14:paraId="7CDF356B" w14:textId="35618796" w:rsidR="00995C14" w:rsidRPr="009628F6" w:rsidRDefault="00995C14" w:rsidP="00700AF7">
            <w:pPr>
              <w:spacing w:after="160" w:line="278" w:lineRule="auto"/>
            </w:pPr>
            <w:r w:rsidRPr="00F763D8">
              <w:rPr>
                <w:highlight w:val="yellow"/>
              </w:rPr>
              <w:t>According to Leese (2010), ‘structured presentations and group activities develop listening, critical thinking skills, and confidence’</w:t>
            </w:r>
            <w:r w:rsidRPr="009628F6">
              <w:t xml:space="preserve">. </w:t>
            </w:r>
            <w:r w:rsidR="00700AF7" w:rsidRPr="00F763D8">
              <w:rPr>
                <w:highlight w:val="yellow"/>
              </w:rPr>
              <w:t>My modules are practical and resource-intensive, so I design PowerPoint presentations with clear bullet points, up-to-date statistics, and Harvard Referencing to highlight key points. I use pictures and graphics to support visual learning and incorporate debates and presentations to encourage group discussions</w:t>
            </w:r>
            <w:r w:rsidR="00D61975">
              <w:rPr>
                <w:highlight w:val="yellow"/>
              </w:rPr>
              <w:t>, encourage further research</w:t>
            </w:r>
            <w:r w:rsidR="00071651" w:rsidRPr="00F763D8">
              <w:rPr>
                <w:highlight w:val="yellow"/>
              </w:rPr>
              <w:t xml:space="preserve"> and peer learning</w:t>
            </w:r>
            <w:r w:rsidR="00700AF7" w:rsidRPr="009628F6">
              <w:t xml:space="preserve">. </w:t>
            </w:r>
            <w:r w:rsidR="00700AF7" w:rsidRPr="00D61975">
              <w:rPr>
                <w:highlight w:val="yellow"/>
              </w:rPr>
              <w:t>This approach builds student confidence and fosters deeper understanding through constructive dialogue and relationship-building</w:t>
            </w:r>
            <w:r w:rsidR="00071651" w:rsidRPr="00D61975">
              <w:rPr>
                <w:highlight w:val="yellow"/>
              </w:rPr>
              <w:t xml:space="preserve"> </w:t>
            </w:r>
            <w:r w:rsidRPr="00D61975">
              <w:rPr>
                <w:highlight w:val="yellow"/>
              </w:rPr>
              <w:t>as a pedagogical approach</w:t>
            </w:r>
            <w:r w:rsidRPr="009628F6">
              <w:t xml:space="preserve"> ( V1, </w:t>
            </w:r>
            <w:r w:rsidRPr="00D61975">
              <w:rPr>
                <w:highlight w:val="yellow"/>
              </w:rPr>
              <w:t>V3, K1, K2</w:t>
            </w:r>
            <w:r w:rsidRPr="009628F6">
              <w:t>,).</w:t>
            </w:r>
          </w:p>
          <w:p w14:paraId="23F6E0AA" w14:textId="77777777" w:rsidR="00546A1C" w:rsidRPr="009628F6" w:rsidRDefault="00546A1C" w:rsidP="00546A1C">
            <w:r w:rsidRPr="00D61975">
              <w:rPr>
                <w:highlight w:val="yellow"/>
              </w:rPr>
              <w:t>According to Lea (2015), students take on the role of a teacher by co-teaching with staff, leading to a more in-depth understanding of the topic</w:t>
            </w:r>
            <w:r w:rsidRPr="009628F6">
              <w:t xml:space="preserve">. </w:t>
            </w:r>
            <w:r w:rsidRPr="001D2C08">
              <w:rPr>
                <w:highlight w:val="yellow"/>
              </w:rPr>
              <w:t xml:space="preserve">According to </w:t>
            </w:r>
            <w:proofErr w:type="spellStart"/>
            <w:r w:rsidRPr="001D2C08">
              <w:rPr>
                <w:rFonts w:cstheme="minorHAnsi"/>
                <w:highlight w:val="yellow"/>
              </w:rPr>
              <w:t>Friere</w:t>
            </w:r>
            <w:proofErr w:type="spellEnd"/>
            <w:r w:rsidRPr="001D2C08">
              <w:rPr>
                <w:rFonts w:cstheme="minorHAnsi"/>
                <w:highlight w:val="yellow"/>
              </w:rPr>
              <w:t xml:space="preserve"> (2001) by</w:t>
            </w:r>
            <w:r w:rsidRPr="001D2C08">
              <w:rPr>
                <w:highlight w:val="yellow"/>
              </w:rPr>
              <w:t xml:space="preserve"> catering to reading, writing, visual, auditory, or kinaesthetic preferences with planned activities across levels from diverse contexts, students are encouraged to make contributions by drawing on their previous experiences and real-life examples. I believe this supports organic learning and ensures foundational understanding for students in level 4,  who grow in confidence as they feel  their contributions are valued</w:t>
            </w:r>
            <w:r w:rsidRPr="009628F6">
              <w:t xml:space="preserve">. ( V1, V2, </w:t>
            </w:r>
            <w:r w:rsidRPr="00444B0B">
              <w:rPr>
                <w:highlight w:val="yellow"/>
              </w:rPr>
              <w:t>K1</w:t>
            </w:r>
            <w:r w:rsidRPr="009628F6">
              <w:t xml:space="preserve">,K2, </w:t>
            </w:r>
            <w:r w:rsidRPr="00444B0B">
              <w:rPr>
                <w:highlight w:val="yellow"/>
              </w:rPr>
              <w:t>K3</w:t>
            </w:r>
            <w:r w:rsidRPr="009628F6">
              <w:t>)</w:t>
            </w:r>
          </w:p>
          <w:p w14:paraId="5115933A" w14:textId="33BE9AB9" w:rsidR="00546A1C" w:rsidRPr="00916EA7" w:rsidRDefault="00546A1C" w:rsidP="009D0D02">
            <w:pPr>
              <w:spacing w:after="160" w:line="278" w:lineRule="auto"/>
            </w:pPr>
            <w:r w:rsidRPr="009628F6">
              <w:t xml:space="preserve"> </w:t>
            </w:r>
            <w:r w:rsidR="00264B7C" w:rsidRPr="002816BF">
              <w:rPr>
                <w:highlight w:val="yellow"/>
              </w:rPr>
              <w:t>I continuously seek student feedback through regular discussions</w:t>
            </w:r>
            <w:r w:rsidRPr="002816BF">
              <w:rPr>
                <w:highlight w:val="yellow"/>
              </w:rPr>
              <w:t xml:space="preserve">. This gives me opportunity to flexibly make changes to delivery of topics using case studies and industry examples </w:t>
            </w:r>
            <w:r w:rsidR="00F81156" w:rsidRPr="002816BF">
              <w:rPr>
                <w:highlight w:val="yellow"/>
              </w:rPr>
              <w:t>to foster critical thinking</w:t>
            </w:r>
            <w:r w:rsidR="002816BF" w:rsidRPr="002816BF">
              <w:rPr>
                <w:highlight w:val="yellow"/>
              </w:rPr>
              <w:t xml:space="preserve"> skills</w:t>
            </w:r>
            <w:r w:rsidR="00F81156" w:rsidRPr="002816BF">
              <w:rPr>
                <w:highlight w:val="yellow"/>
              </w:rPr>
              <w:t xml:space="preserve"> and debate</w:t>
            </w:r>
            <w:r w:rsidR="009D0D02" w:rsidRPr="002816BF">
              <w:rPr>
                <w:highlight w:val="yellow"/>
              </w:rPr>
              <w:t xml:space="preserve">. </w:t>
            </w:r>
            <w:r w:rsidR="009D0D02" w:rsidRPr="002816BF">
              <w:rPr>
                <w:highlight w:val="yellow"/>
              </w:rPr>
              <w:t>Interactive sessions using videos, industry reports, and statistics support diverse learning styles and align with course objectives</w:t>
            </w:r>
            <w:r w:rsidR="009D0D02" w:rsidRPr="009628F6">
              <w:t>.</w:t>
            </w:r>
            <w:r w:rsidRPr="009628F6">
              <w:t xml:space="preserve"> (K1, </w:t>
            </w:r>
            <w:r w:rsidRPr="00BA6FBD">
              <w:rPr>
                <w:highlight w:val="yellow"/>
              </w:rPr>
              <w:t>K2, K3, K4,K5, V3</w:t>
            </w:r>
            <w:r w:rsidRPr="009628F6">
              <w:t>).</w:t>
            </w:r>
          </w:p>
          <w:p w14:paraId="015AA896" w14:textId="77777777" w:rsidR="00617DE9" w:rsidRPr="00FF6495" w:rsidRDefault="00617DE9" w:rsidP="00617DE9">
            <w:pPr>
              <w:rPr>
                <w:highlight w:val="yellow"/>
              </w:rPr>
            </w:pPr>
            <w:r w:rsidRPr="00FF6495">
              <w:rPr>
                <w:highlight w:val="yellow"/>
              </w:rPr>
              <w:t>I engage in reflective practice to enhance my teaching strategies. After each session, I assess what went well and identify areas for improvement by reviewing student feedback, engagement levels, and assessment performance. For instance, after a session on sustainable tourism, I noticed students struggled with sustainable development goals. I addressed this by incorporating more practical examples and case studies in subsequent sessions. This ongoing reflection ensures my teaching remains relevant and effective, fostering a dynamic learning environment ( V3, K1, K2, K5, K6).</w:t>
            </w:r>
          </w:p>
          <w:p w14:paraId="0E022D21" w14:textId="77777777" w:rsidR="00617DE9" w:rsidRPr="00224355" w:rsidRDefault="00617DE9" w:rsidP="00617DE9">
            <w:pPr>
              <w:spacing w:after="160" w:line="278" w:lineRule="auto"/>
            </w:pPr>
            <w:r w:rsidRPr="00FF6495">
              <w:rPr>
                <w:highlight w:val="yellow"/>
              </w:rPr>
              <w:t>I use Gibbs' Reflective Cycle (2001) to analyse and improve my teaching. This approach helps me plan and enrich course content, enhancing student engagement and fostering a growth mindset. For example, integrating new research findings into lectures keeps the content relevant and boosts my delivery confidence and clarity. ( V3, K1, K2, K3).</w:t>
            </w:r>
          </w:p>
          <w:p w14:paraId="671BF055" w14:textId="77777777" w:rsidR="005F1278" w:rsidRPr="00FE7642" w:rsidRDefault="005F1278" w:rsidP="00FF6495">
            <w:pPr>
              <w:jc w:val="center"/>
              <w:rPr>
                <w:rFonts w:cs="Arial"/>
                <w:sz w:val="24"/>
                <w:szCs w:val="24"/>
              </w:rPr>
            </w:pPr>
          </w:p>
          <w:p w14:paraId="671BF056" w14:textId="77777777" w:rsidR="005F1278" w:rsidRPr="00FE7642" w:rsidRDefault="005F1278" w:rsidP="007E4DA3">
            <w:pPr>
              <w:jc w:val="both"/>
              <w:rPr>
                <w:rFonts w:cs="Arial"/>
                <w:sz w:val="24"/>
                <w:szCs w:val="24"/>
              </w:rPr>
            </w:pPr>
          </w:p>
          <w:p w14:paraId="671BF057" w14:textId="77777777" w:rsidR="005407DE" w:rsidRPr="00FE7642" w:rsidRDefault="005407DE" w:rsidP="007E4DA3">
            <w:pPr>
              <w:jc w:val="both"/>
              <w:rPr>
                <w:rFonts w:cs="Arial"/>
                <w:sz w:val="24"/>
                <w:szCs w:val="24"/>
              </w:rPr>
            </w:pPr>
          </w:p>
        </w:tc>
      </w:tr>
    </w:tbl>
    <w:p w14:paraId="477D3541" w14:textId="77777777" w:rsidR="007E55A3" w:rsidRDefault="007E55A3">
      <w:pPr>
        <w:rPr>
          <w:rFonts w:cs="Arial"/>
        </w:rPr>
        <w:sectPr w:rsidR="007E55A3" w:rsidSect="00C86610">
          <w:pgSz w:w="11906" w:h="16838"/>
          <w:pgMar w:top="720" w:right="720" w:bottom="720" w:left="720" w:header="708" w:footer="708" w:gutter="0"/>
          <w:cols w:space="708"/>
          <w:docGrid w:linePitch="360"/>
        </w:sectPr>
      </w:pPr>
    </w:p>
    <w:p w14:paraId="671BF05A" w14:textId="77777777" w:rsidR="00407E26" w:rsidRPr="00FE7642" w:rsidRDefault="00407E26">
      <w:pPr>
        <w:rPr>
          <w:rFonts w:cs="Arial"/>
        </w:rPr>
      </w:pPr>
    </w:p>
    <w:tbl>
      <w:tblPr>
        <w:tblStyle w:val="TableGrid"/>
        <w:tblW w:w="0" w:type="auto"/>
        <w:tblLook w:val="04A0" w:firstRow="1" w:lastRow="0" w:firstColumn="1" w:lastColumn="0" w:noHBand="0" w:noVBand="1"/>
      </w:tblPr>
      <w:tblGrid>
        <w:gridCol w:w="4864"/>
        <w:gridCol w:w="5592"/>
      </w:tblGrid>
      <w:tr w:rsidR="00CA12DC" w:rsidRPr="00FE7642" w14:paraId="671BF05D" w14:textId="77777777" w:rsidTr="327778CB">
        <w:tc>
          <w:tcPr>
            <w:tcW w:w="10598" w:type="dxa"/>
            <w:gridSpan w:val="2"/>
          </w:tcPr>
          <w:p w14:paraId="023A800D" w14:textId="47284F1F" w:rsidR="00411FBC" w:rsidRDefault="00CA12DC" w:rsidP="00411FBC">
            <w:pPr>
              <w:jc w:val="both"/>
              <w:rPr>
                <w:rFonts w:cs="Arial"/>
                <w:b/>
                <w:sz w:val="28"/>
                <w:szCs w:val="28"/>
              </w:rPr>
            </w:pPr>
            <w:r w:rsidRPr="00FE7642">
              <w:rPr>
                <w:rFonts w:cs="Arial"/>
                <w:b/>
                <w:sz w:val="28"/>
                <w:szCs w:val="28"/>
              </w:rPr>
              <w:t>A3:</w:t>
            </w:r>
            <w:r w:rsidRPr="00FE7642">
              <w:rPr>
                <w:rFonts w:cs="Arial"/>
                <w:sz w:val="28"/>
                <w:szCs w:val="28"/>
              </w:rPr>
              <w:t xml:space="preserve">  </w:t>
            </w:r>
            <w:r w:rsidRPr="00FE7642">
              <w:rPr>
                <w:rFonts w:cs="Arial"/>
                <w:b/>
                <w:sz w:val="28"/>
                <w:szCs w:val="28"/>
              </w:rPr>
              <w:t>Assessing an</w:t>
            </w:r>
            <w:r w:rsidR="005407DE" w:rsidRPr="00FE7642">
              <w:rPr>
                <w:rFonts w:cs="Arial"/>
                <w:b/>
                <w:sz w:val="28"/>
                <w:szCs w:val="28"/>
              </w:rPr>
              <w:t xml:space="preserve">d giving feedback to </w:t>
            </w:r>
            <w:r w:rsidR="004004E7" w:rsidRPr="00FE7642">
              <w:rPr>
                <w:rFonts w:cs="Arial"/>
                <w:b/>
                <w:sz w:val="28"/>
                <w:szCs w:val="28"/>
              </w:rPr>
              <w:t>learners.</w:t>
            </w:r>
            <w:r w:rsidR="005407DE" w:rsidRPr="00FE7642">
              <w:rPr>
                <w:rFonts w:cs="Arial"/>
                <w:b/>
                <w:sz w:val="28"/>
                <w:szCs w:val="28"/>
              </w:rPr>
              <w:t xml:space="preserve"> </w:t>
            </w:r>
          </w:p>
          <w:p w14:paraId="3C661805" w14:textId="3E68F258" w:rsidR="003D0E94" w:rsidRDefault="003D0E94" w:rsidP="00411FBC">
            <w:pPr>
              <w:jc w:val="both"/>
              <w:rPr>
                <w:rFonts w:cs="Arial"/>
                <w:b/>
                <w:sz w:val="28"/>
                <w:szCs w:val="28"/>
              </w:rPr>
            </w:pPr>
            <w:r w:rsidRPr="00FE7642">
              <w:rPr>
                <w:rFonts w:cs="Arial"/>
                <w:b/>
                <w:sz w:val="28"/>
                <w:szCs w:val="28"/>
              </w:rPr>
              <w:t>(</w:t>
            </w:r>
            <w:r w:rsidR="00D26086">
              <w:rPr>
                <w:rFonts w:cs="Arial"/>
                <w:b/>
                <w:sz w:val="28"/>
                <w:szCs w:val="28"/>
              </w:rPr>
              <w:t>6</w:t>
            </w:r>
            <w:r w:rsidRPr="00FE7642">
              <w:rPr>
                <w:rFonts w:cs="Arial"/>
                <w:b/>
                <w:sz w:val="28"/>
                <w:szCs w:val="28"/>
              </w:rPr>
              <w:t>00 words)</w:t>
            </w:r>
          </w:p>
          <w:p w14:paraId="671BF05C" w14:textId="0F45C245" w:rsidR="00CA12DC" w:rsidRPr="00FE7642" w:rsidRDefault="00CA12DC" w:rsidP="00411FBC">
            <w:pPr>
              <w:jc w:val="both"/>
              <w:rPr>
                <w:rFonts w:cs="Arial"/>
                <w:sz w:val="24"/>
                <w:szCs w:val="24"/>
              </w:rPr>
            </w:pPr>
            <w:r w:rsidRPr="00FE7642">
              <w:rPr>
                <w:rFonts w:cs="Arial"/>
                <w:sz w:val="24"/>
                <w:szCs w:val="24"/>
              </w:rPr>
              <w:t>Show how your assessment strategies and activities are appropriate to learning experiences; your approaches to marking and moderation and how these approaches ensure that assessment is reliable and robust; and your approaches to feedback and the extent to which students are involved in the feedback process.</w:t>
            </w:r>
            <w:r w:rsidR="005407DE" w:rsidRPr="00FE7642">
              <w:rPr>
                <w:rFonts w:cs="Arial"/>
                <w:sz w:val="24"/>
                <w:szCs w:val="24"/>
              </w:rPr>
              <w:t xml:space="preserve"> The assessment may be formative or summative, formal or informal. </w:t>
            </w:r>
          </w:p>
        </w:tc>
      </w:tr>
      <w:tr w:rsidR="00CA12DC" w:rsidRPr="00FE7642" w14:paraId="671BF06E" w14:textId="77777777" w:rsidTr="327778CB">
        <w:tc>
          <w:tcPr>
            <w:tcW w:w="4928" w:type="dxa"/>
          </w:tcPr>
          <w:p w14:paraId="671BF05E" w14:textId="77777777" w:rsidR="00CA12DC" w:rsidRPr="00FE7642" w:rsidRDefault="00CA12DC" w:rsidP="007E4DA3">
            <w:pPr>
              <w:rPr>
                <w:rFonts w:cs="Arial"/>
                <w:sz w:val="20"/>
                <w:szCs w:val="20"/>
                <w:u w:val="single"/>
              </w:rPr>
            </w:pPr>
            <w:r w:rsidRPr="00FE7642">
              <w:rPr>
                <w:rFonts w:cs="Arial"/>
                <w:sz w:val="20"/>
                <w:szCs w:val="20"/>
                <w:u w:val="single"/>
              </w:rPr>
              <w:t>Engagement with appropriate assessment strategies including:</w:t>
            </w:r>
          </w:p>
          <w:p w14:paraId="671BF05F"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Use of assessments relevant to learning outcomes</w:t>
            </w:r>
          </w:p>
          <w:p w14:paraId="671BF060"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Appropriate assessments for the student profile</w:t>
            </w:r>
          </w:p>
          <w:p w14:paraId="671BF061" w14:textId="353F4190"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 xml:space="preserve">Engagement in formal quality assurance processes relating to </w:t>
            </w:r>
            <w:r w:rsidR="004004E7" w:rsidRPr="00FE7642">
              <w:rPr>
                <w:rFonts w:ascii="Arial" w:hAnsi="Arial" w:cs="Arial"/>
                <w:sz w:val="20"/>
                <w:szCs w:val="20"/>
              </w:rPr>
              <w:t>assessment.</w:t>
            </w:r>
          </w:p>
          <w:p w14:paraId="671BF062"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Selection and use of appropriate feedback mechanisms</w:t>
            </w:r>
          </w:p>
        </w:tc>
        <w:tc>
          <w:tcPr>
            <w:tcW w:w="5670" w:type="dxa"/>
          </w:tcPr>
          <w:p w14:paraId="671BF063" w14:textId="77777777" w:rsidR="00CA12DC" w:rsidRPr="00FE7642" w:rsidRDefault="00CA12DC" w:rsidP="007E4DA3">
            <w:pPr>
              <w:jc w:val="both"/>
              <w:rPr>
                <w:rFonts w:cs="Arial"/>
                <w:sz w:val="20"/>
                <w:szCs w:val="20"/>
              </w:rPr>
            </w:pPr>
            <w:r w:rsidRPr="00FE7642">
              <w:rPr>
                <w:rFonts w:cs="Arial"/>
                <w:sz w:val="20"/>
                <w:szCs w:val="20"/>
                <w:u w:val="single"/>
              </w:rPr>
              <w:t>Evidence might include:</w:t>
            </w:r>
          </w:p>
          <w:p w14:paraId="671BF064"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Appropriately targeted assessment tasks</w:t>
            </w:r>
          </w:p>
          <w:p w14:paraId="671BF065"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Student evaluations</w:t>
            </w:r>
          </w:p>
          <w:p w14:paraId="671BF066"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Peer reviews</w:t>
            </w:r>
          </w:p>
          <w:p w14:paraId="671BF067"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Observation feedback</w:t>
            </w:r>
          </w:p>
          <w:p w14:paraId="671BF068"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Learning materials</w:t>
            </w:r>
          </w:p>
          <w:p w14:paraId="671BF069"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Moderation documents</w:t>
            </w:r>
          </w:p>
          <w:p w14:paraId="671BF06B"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Innovative approaches to assessment and feedback</w:t>
            </w:r>
          </w:p>
          <w:p w14:paraId="671BF06C"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Student responses to feedback</w:t>
            </w:r>
          </w:p>
          <w:p w14:paraId="671BF06D" w14:textId="77777777" w:rsidR="005407DE" w:rsidRPr="00FE7642" w:rsidRDefault="005407DE" w:rsidP="005407DE">
            <w:pPr>
              <w:ind w:left="57"/>
              <w:rPr>
                <w:rFonts w:cs="Arial"/>
                <w:sz w:val="20"/>
                <w:szCs w:val="20"/>
              </w:rPr>
            </w:pPr>
          </w:p>
        </w:tc>
      </w:tr>
      <w:tr w:rsidR="005407DE" w:rsidRPr="00FE7642" w14:paraId="671BF076" w14:textId="77777777" w:rsidTr="327778CB">
        <w:tc>
          <w:tcPr>
            <w:tcW w:w="10598" w:type="dxa"/>
            <w:gridSpan w:val="2"/>
          </w:tcPr>
          <w:p w14:paraId="169424D1" w14:textId="3D9ABA07" w:rsidR="004151C2" w:rsidRPr="004D3387" w:rsidRDefault="008858FA" w:rsidP="007619DD">
            <w:r w:rsidRPr="004D3387">
              <w:t>Formative and summative assessments are crucial for teaching, with feedback provided formally or informally based on context. I assess online students' skills and knowledge using informal feedback through Teams breakout rooms.</w:t>
            </w:r>
            <w:r w:rsidR="004151C2" w:rsidRPr="004D3387">
              <w:t xml:space="preserve"> </w:t>
            </w:r>
            <w:r w:rsidR="007619DD" w:rsidRPr="004D3387">
              <w:t>This lets me address improvement areas and cultural language dynamics through one-to-one and small group discussions in breakout rooms. Informal feedback reduces anxiety, enhances understanding, and fosters a collaborative learning environment (Hattie &amp; Clarke, 2019).</w:t>
            </w:r>
            <w:r w:rsidR="004151C2" w:rsidRPr="004D3387">
              <w:t xml:space="preserve"> Providing informal feedback helps reduce anxiety, among mature students, allows me to gather feedback of understanding and encourages a collaborative learning environment (</w:t>
            </w:r>
            <w:r w:rsidR="004151C2" w:rsidRPr="00685FE9">
              <w:rPr>
                <w:highlight w:val="yellow"/>
              </w:rPr>
              <w:t>V1</w:t>
            </w:r>
            <w:r w:rsidR="004151C2" w:rsidRPr="004D3387">
              <w:t xml:space="preserve">, V2, </w:t>
            </w:r>
            <w:r w:rsidR="004151C2" w:rsidRPr="00C426AF">
              <w:rPr>
                <w:highlight w:val="yellow"/>
              </w:rPr>
              <w:t>K2</w:t>
            </w:r>
            <w:r w:rsidR="004151C2" w:rsidRPr="004D3387">
              <w:t>, K3,</w:t>
            </w:r>
            <w:r w:rsidR="004151C2" w:rsidRPr="00C426AF">
              <w:rPr>
                <w:highlight w:val="yellow"/>
              </w:rPr>
              <w:t>K4</w:t>
            </w:r>
            <w:r w:rsidR="004151C2" w:rsidRPr="004D3387">
              <w:t>).</w:t>
            </w:r>
          </w:p>
          <w:p w14:paraId="2C29DED2" w14:textId="1E2D34D2" w:rsidR="00D62EF2" w:rsidRPr="00490168" w:rsidRDefault="00F50AC9" w:rsidP="00F50AC9">
            <w:pPr>
              <w:spacing w:after="160" w:line="278" w:lineRule="auto"/>
            </w:pPr>
            <w:r w:rsidRPr="004D3387">
              <w:t xml:space="preserve">Liaising with students fosters strong relationships and aids in marking. </w:t>
            </w:r>
            <w:r w:rsidRPr="00C426AF">
              <w:rPr>
                <w:highlight w:val="yellow"/>
              </w:rPr>
              <w:t>Banta et al. (2015) emphasi</w:t>
            </w:r>
            <w:r w:rsidR="008B38C3" w:rsidRPr="00C426AF">
              <w:rPr>
                <w:highlight w:val="yellow"/>
              </w:rPr>
              <w:t>s</w:t>
            </w:r>
            <w:r w:rsidRPr="00C426AF">
              <w:rPr>
                <w:highlight w:val="yellow"/>
              </w:rPr>
              <w:t>e that accountability and clarity strengthen lifelong learning skills.</w:t>
            </w:r>
            <w:r w:rsidRPr="004D3387">
              <w:t xml:space="preserve"> </w:t>
            </w:r>
            <w:r w:rsidRPr="00490168">
              <w:t xml:space="preserve">For example, I use pre-designed rubric criteria to highlight specific areas for improvement, such as clarity in written assignments or depth of analysis in </w:t>
            </w:r>
            <w:r w:rsidR="008B38C3" w:rsidRPr="00490168">
              <w:t>presentation</w:t>
            </w:r>
            <w:r w:rsidRPr="00490168">
              <w:t>s. This approach promotes self-assessment and reflection, as evidenced by students improving their final grades by focusing on detailed feedback and implementing targeted changes</w:t>
            </w:r>
            <w:r w:rsidRPr="00490168">
              <w:t xml:space="preserve"> </w:t>
            </w:r>
            <w:r w:rsidR="004151C2" w:rsidRPr="00490168">
              <w:t>(</w:t>
            </w:r>
            <w:r w:rsidR="004151C2" w:rsidRPr="00490168">
              <w:rPr>
                <w:highlight w:val="yellow"/>
              </w:rPr>
              <w:t>V2,V3, K4</w:t>
            </w:r>
            <w:r w:rsidR="004151C2" w:rsidRPr="00490168">
              <w:t>,).</w:t>
            </w:r>
          </w:p>
          <w:p w14:paraId="10BB8B17" w14:textId="3FC71231" w:rsidR="006B2492" w:rsidRPr="00490168" w:rsidRDefault="00501661" w:rsidP="00501661">
            <w:pPr>
              <w:spacing w:after="160" w:line="278" w:lineRule="auto"/>
            </w:pPr>
            <w:r w:rsidRPr="00490168">
              <w:t>Informal feedback from group assessments highlighted the need to consider diverse cultural backgrounds and learning styles. For instance, differing opinions between male and female students led me to split the group, revealing the importance of managing cultural and age-related dynamics. I now prioritize these factors in planning future group assessments (Bender &amp; Adams, 2021)</w:t>
            </w:r>
            <w:r w:rsidRPr="00490168">
              <w:t xml:space="preserve"> </w:t>
            </w:r>
            <w:r w:rsidR="006B2492" w:rsidRPr="00490168">
              <w:t>(</w:t>
            </w:r>
            <w:r w:rsidR="006B2492" w:rsidRPr="00490168">
              <w:rPr>
                <w:highlight w:val="yellow"/>
              </w:rPr>
              <w:t>V1</w:t>
            </w:r>
            <w:r w:rsidR="006B2492" w:rsidRPr="00490168">
              <w:t xml:space="preserve">, V2, K2, </w:t>
            </w:r>
            <w:r w:rsidR="006B2492" w:rsidRPr="00490168">
              <w:rPr>
                <w:highlight w:val="yellow"/>
              </w:rPr>
              <w:t>K5</w:t>
            </w:r>
            <w:r w:rsidR="006B2492" w:rsidRPr="00490168">
              <w:t>)</w:t>
            </w:r>
            <w:r w:rsidRPr="00490168">
              <w:t>.</w:t>
            </w:r>
          </w:p>
          <w:p w14:paraId="05D3B77E" w14:textId="2ED303FB" w:rsidR="006B2492" w:rsidRPr="004D3387" w:rsidRDefault="00C27840" w:rsidP="00C27840">
            <w:pPr>
              <w:spacing w:after="160" w:line="278" w:lineRule="auto"/>
            </w:pPr>
            <w:r w:rsidRPr="000408FD">
              <w:rPr>
                <w:highlight w:val="yellow"/>
              </w:rPr>
              <w:t>Tullis &amp; Goldstone (2020) highlight that active engagement fosters group discussions and reflective learning.</w:t>
            </w:r>
            <w:r w:rsidRPr="004D3387">
              <w:t xml:space="preserve"> I use draft deadlines for informal feedback and encourage peer review to provide constructive feedback, which motivates students. Regular informal feedback helps me gauge understanding and adapt teaching methods. </w:t>
            </w:r>
            <w:r w:rsidRPr="00900DCA">
              <w:rPr>
                <w:highlight w:val="yellow"/>
              </w:rPr>
              <w:t>I align with Hirsch's (2017) 'feedforward' concept by using Q&amp;A and practical tasks to evaluate teaching effectiveness. This approach is supported by improved student grades and positive external examiner comments</w:t>
            </w:r>
            <w:r w:rsidRPr="004D3387">
              <w:t xml:space="preserve"> </w:t>
            </w:r>
            <w:r w:rsidR="006B2492" w:rsidRPr="004D3387">
              <w:t>(</w:t>
            </w:r>
            <w:r w:rsidR="006B2492" w:rsidRPr="00900DCA">
              <w:rPr>
                <w:highlight w:val="yellow"/>
              </w:rPr>
              <w:t>V3, K1</w:t>
            </w:r>
            <w:r w:rsidR="006B2492" w:rsidRPr="004D3387">
              <w:t>,K2,</w:t>
            </w:r>
            <w:r w:rsidR="006B2492" w:rsidRPr="00900DCA">
              <w:rPr>
                <w:highlight w:val="yellow"/>
              </w:rPr>
              <w:t>K3,K5</w:t>
            </w:r>
            <w:r w:rsidR="006B2492" w:rsidRPr="004D3387">
              <w:t>.)</w:t>
            </w:r>
            <w:r w:rsidRPr="004D3387">
              <w:t>.</w:t>
            </w:r>
            <w:r w:rsidR="006B2492" w:rsidRPr="004D3387">
              <w:t xml:space="preserve">  </w:t>
            </w:r>
          </w:p>
          <w:p w14:paraId="48C7B925" w14:textId="63844B49" w:rsidR="004A4DEE" w:rsidRPr="004D3387" w:rsidRDefault="00223081" w:rsidP="00223081">
            <w:pPr>
              <w:spacing w:after="160" w:line="278" w:lineRule="auto"/>
            </w:pPr>
            <w:r w:rsidRPr="004D3387">
              <w:t xml:space="preserve">Most of my modules include both written and oral assessments aligned with learning outcomes. Written assessments, like essays or reports, cover theory and research, while presentations focus on practical applications supported by field trips or case studies. Presentations promote team collaboration, peer learning, and a dynamic learning experience. My MBA studies have emphasized the importance of cognitive, motivational, and </w:t>
            </w:r>
            <w:r w:rsidRPr="004D3387">
              <w:t>behavioural</w:t>
            </w:r>
            <w:r w:rsidRPr="004D3387">
              <w:t xml:space="preserve"> team processes (Kozlowski &amp; Ilgen, 2006).</w:t>
            </w:r>
            <w:r w:rsidRPr="004D3387">
              <w:t xml:space="preserve"> </w:t>
            </w:r>
            <w:r w:rsidR="004A4DEE" w:rsidRPr="004D3387">
              <w:t>(V3,</w:t>
            </w:r>
            <w:r w:rsidR="00332B5F">
              <w:t xml:space="preserve"> </w:t>
            </w:r>
            <w:r w:rsidR="00332B5F" w:rsidRPr="00900DCA">
              <w:rPr>
                <w:highlight w:val="yellow"/>
              </w:rPr>
              <w:t>V4,</w:t>
            </w:r>
            <w:r w:rsidR="004A4DEE" w:rsidRPr="00900DCA">
              <w:rPr>
                <w:highlight w:val="yellow"/>
              </w:rPr>
              <w:t xml:space="preserve"> K1, K2, K6</w:t>
            </w:r>
            <w:r w:rsidR="004A4DEE" w:rsidRPr="004D3387">
              <w:t>).</w:t>
            </w:r>
          </w:p>
          <w:p w14:paraId="31168A8C" w14:textId="084C56B2" w:rsidR="004A4DEE" w:rsidRPr="004D3387" w:rsidRDefault="004D3387" w:rsidP="004D3387">
            <w:pPr>
              <w:spacing w:after="160" w:line="278" w:lineRule="auto"/>
            </w:pPr>
            <w:r w:rsidRPr="00BA5257">
              <w:rPr>
                <w:highlight w:val="yellow"/>
              </w:rPr>
              <w:t>I agree with Bingham &amp; Hall-Kenyon (2011) that assessments should match the study level and student profile, incorporating practical components for a balanced learning experience</w:t>
            </w:r>
            <w:r w:rsidRPr="004D3387">
              <w:t xml:space="preserve">. Providing practical, relatable feedback has aligned students' academic work with industry standards and enhanced career opportunities. For example, Level 5 students shared their summer work experiences with Level 4 </w:t>
            </w:r>
            <w:r w:rsidRPr="004D3387">
              <w:lastRenderedPageBreak/>
              <w:t>cohorts, integrating these insights into a second-year module and benefiting their final assessments</w:t>
            </w:r>
            <w:r w:rsidRPr="004D3387">
              <w:t xml:space="preserve"> </w:t>
            </w:r>
            <w:r w:rsidR="004A4DEE" w:rsidRPr="004D3387">
              <w:t>(</w:t>
            </w:r>
            <w:r w:rsidR="004A4DEE" w:rsidRPr="00BA5257">
              <w:t>V2</w:t>
            </w:r>
            <w:r w:rsidR="004A4DEE" w:rsidRPr="00BA5257">
              <w:rPr>
                <w:highlight w:val="yellow"/>
              </w:rPr>
              <w:t>,V3</w:t>
            </w:r>
            <w:r w:rsidR="004A4DEE" w:rsidRPr="004D3387">
              <w:t>,</w:t>
            </w:r>
            <w:r w:rsidR="004A4DEE" w:rsidRPr="00BA5257">
              <w:rPr>
                <w:highlight w:val="yellow"/>
              </w:rPr>
              <w:t>K1, K</w:t>
            </w:r>
            <w:r w:rsidR="008C4340" w:rsidRPr="00BA5257">
              <w:rPr>
                <w:highlight w:val="yellow"/>
              </w:rPr>
              <w:t>3, K6</w:t>
            </w:r>
            <w:r w:rsidR="004A4DEE" w:rsidRPr="004D3387">
              <w:t>)</w:t>
            </w:r>
            <w:r w:rsidRPr="004D3387">
              <w:t>.</w:t>
            </w:r>
          </w:p>
          <w:p w14:paraId="3AD56838" w14:textId="77777777" w:rsidR="00620879" w:rsidRPr="004D3387" w:rsidRDefault="00620879" w:rsidP="00620879"/>
          <w:p w14:paraId="671BF075" w14:textId="77777777" w:rsidR="00407E26" w:rsidRPr="004D3387" w:rsidRDefault="00407E26" w:rsidP="007E4DA3">
            <w:pPr>
              <w:jc w:val="both"/>
              <w:rPr>
                <w:rFonts w:cs="Arial"/>
                <w:sz w:val="24"/>
                <w:szCs w:val="24"/>
              </w:rPr>
            </w:pPr>
          </w:p>
        </w:tc>
      </w:tr>
    </w:tbl>
    <w:p w14:paraId="2970DED3" w14:textId="77777777" w:rsidR="007E55A3" w:rsidRDefault="007E55A3" w:rsidP="00CA12DC">
      <w:pPr>
        <w:jc w:val="both"/>
        <w:rPr>
          <w:rFonts w:cs="Arial"/>
          <w:sz w:val="24"/>
          <w:szCs w:val="24"/>
        </w:rPr>
        <w:sectPr w:rsidR="007E55A3" w:rsidSect="00C86610">
          <w:pgSz w:w="11906" w:h="16838"/>
          <w:pgMar w:top="720" w:right="720" w:bottom="720" w:left="720" w:header="708" w:footer="708" w:gutter="0"/>
          <w:cols w:space="708"/>
          <w:docGrid w:linePitch="360"/>
        </w:sectPr>
      </w:pPr>
    </w:p>
    <w:p w14:paraId="671BF077" w14:textId="77777777" w:rsidR="00CA12DC" w:rsidRPr="00FE7642"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4999"/>
        <w:gridCol w:w="5457"/>
      </w:tblGrid>
      <w:tr w:rsidR="00CA12DC" w:rsidRPr="00FE7642" w14:paraId="671BF07A" w14:textId="77777777" w:rsidTr="00E0025F">
        <w:tc>
          <w:tcPr>
            <w:tcW w:w="10598" w:type="dxa"/>
            <w:gridSpan w:val="2"/>
          </w:tcPr>
          <w:p w14:paraId="671BF078" w14:textId="743CA83F" w:rsidR="00CA12DC" w:rsidRDefault="00CA12DC" w:rsidP="007E4DA3">
            <w:pPr>
              <w:jc w:val="both"/>
              <w:rPr>
                <w:rFonts w:cs="Arial"/>
                <w:b/>
                <w:sz w:val="28"/>
                <w:szCs w:val="28"/>
              </w:rPr>
            </w:pPr>
            <w:r w:rsidRPr="00FE7642">
              <w:rPr>
                <w:rFonts w:cs="Arial"/>
                <w:b/>
                <w:sz w:val="28"/>
                <w:szCs w:val="28"/>
              </w:rPr>
              <w:t>A4:  Developing effective learning environments and approaches to</w:t>
            </w:r>
            <w:r w:rsidR="005407DE" w:rsidRPr="00FE7642">
              <w:rPr>
                <w:rFonts w:cs="Arial"/>
                <w:b/>
                <w:sz w:val="28"/>
                <w:szCs w:val="28"/>
              </w:rPr>
              <w:t xml:space="preserve"> student support and </w:t>
            </w:r>
            <w:r w:rsidR="004004E7" w:rsidRPr="00FE7642">
              <w:rPr>
                <w:rFonts w:cs="Arial"/>
                <w:b/>
                <w:sz w:val="28"/>
                <w:szCs w:val="28"/>
              </w:rPr>
              <w:t>guidance.</w:t>
            </w:r>
            <w:r w:rsidR="005407DE" w:rsidRPr="00FE7642">
              <w:rPr>
                <w:rFonts w:cs="Arial"/>
                <w:b/>
                <w:sz w:val="28"/>
                <w:szCs w:val="28"/>
              </w:rPr>
              <w:t xml:space="preserve"> </w:t>
            </w:r>
          </w:p>
          <w:p w14:paraId="03721775" w14:textId="03C93502" w:rsidR="003D0E94" w:rsidRPr="00FE7642" w:rsidRDefault="003D0E94" w:rsidP="007E4DA3">
            <w:pPr>
              <w:jc w:val="both"/>
              <w:rPr>
                <w:rFonts w:cs="Arial"/>
                <w:b/>
                <w:sz w:val="28"/>
                <w:szCs w:val="28"/>
              </w:rPr>
            </w:pPr>
            <w:r w:rsidRPr="00FE7642">
              <w:rPr>
                <w:rFonts w:cs="Arial"/>
                <w:b/>
                <w:sz w:val="28"/>
                <w:szCs w:val="28"/>
              </w:rPr>
              <w:t>(</w:t>
            </w:r>
            <w:r w:rsidR="00D26086">
              <w:rPr>
                <w:rFonts w:cs="Arial"/>
                <w:b/>
                <w:sz w:val="28"/>
                <w:szCs w:val="28"/>
              </w:rPr>
              <w:t>6</w:t>
            </w:r>
            <w:r w:rsidRPr="00FE7642">
              <w:rPr>
                <w:rFonts w:cs="Arial"/>
                <w:b/>
                <w:sz w:val="28"/>
                <w:szCs w:val="28"/>
              </w:rPr>
              <w:t xml:space="preserve">00 </w:t>
            </w:r>
            <w:r w:rsidRPr="18A6A3B5">
              <w:rPr>
                <w:rFonts w:cs="Arial"/>
                <w:b/>
                <w:bCs/>
                <w:sz w:val="28"/>
                <w:szCs w:val="28"/>
              </w:rPr>
              <w:t>words</w:t>
            </w:r>
            <w:r w:rsidRPr="00FE7642">
              <w:rPr>
                <w:rFonts w:cs="Arial"/>
                <w:b/>
                <w:sz w:val="28"/>
                <w:szCs w:val="28"/>
              </w:rPr>
              <w:t>)</w:t>
            </w:r>
          </w:p>
          <w:p w14:paraId="671BF079" w14:textId="77777777" w:rsidR="00CA12DC" w:rsidRPr="00FE7642" w:rsidRDefault="00502713" w:rsidP="007E4DA3">
            <w:pPr>
              <w:jc w:val="both"/>
              <w:rPr>
                <w:rFonts w:cs="Arial"/>
                <w:sz w:val="24"/>
                <w:szCs w:val="24"/>
              </w:rPr>
            </w:pPr>
            <w:r w:rsidRPr="00FE7642">
              <w:rPr>
                <w:rFonts w:cs="Arial"/>
                <w:sz w:val="24"/>
                <w:szCs w:val="24"/>
              </w:rPr>
              <w:t xml:space="preserve">This Area of Activity is about how you make effective use of both the formal and informal learning environment to facilitate learning. </w:t>
            </w:r>
            <w:r w:rsidR="00CA12DC" w:rsidRPr="00FE7642">
              <w:rPr>
                <w:rFonts w:cs="Arial"/>
                <w:sz w:val="24"/>
                <w:szCs w:val="24"/>
              </w:rPr>
              <w:t>Show how your contribution to the design and development of learning environments has impacted positively on student learning and the practices you undertake to support learners including for example, tutor systems, advising, guidance and involvement in widening participation and inclusive initiatives and activities.</w:t>
            </w:r>
          </w:p>
        </w:tc>
      </w:tr>
      <w:tr w:rsidR="00CA12DC" w:rsidRPr="00FE7642" w14:paraId="671BF089" w14:textId="77777777" w:rsidTr="00E0025F">
        <w:tc>
          <w:tcPr>
            <w:tcW w:w="5070" w:type="dxa"/>
          </w:tcPr>
          <w:p w14:paraId="671BF07B" w14:textId="77777777" w:rsidR="00CA12DC" w:rsidRPr="00FE7642" w:rsidRDefault="00CA12DC" w:rsidP="007E4DA3">
            <w:pPr>
              <w:rPr>
                <w:rFonts w:cs="Arial"/>
                <w:sz w:val="20"/>
                <w:szCs w:val="20"/>
                <w:u w:val="single"/>
              </w:rPr>
            </w:pPr>
            <w:r w:rsidRPr="00FE7642">
              <w:rPr>
                <w:rFonts w:cs="Arial"/>
                <w:sz w:val="20"/>
                <w:szCs w:val="20"/>
                <w:u w:val="single"/>
              </w:rPr>
              <w:t>Engagement with:</w:t>
            </w:r>
          </w:p>
          <w:p w14:paraId="671BF07C"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Different media and technologies, both physical and virtual</w:t>
            </w:r>
          </w:p>
          <w:p w14:paraId="671BF07D"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Different kinds of learners e.g. international, culturally diverse, special educational needs</w:t>
            </w:r>
            <w:r w:rsidR="002F5EDD" w:rsidRPr="00FE7642">
              <w:rPr>
                <w:rFonts w:ascii="Arial" w:hAnsi="Arial" w:cs="Arial"/>
                <w:sz w:val="20"/>
                <w:szCs w:val="20"/>
              </w:rPr>
              <w:t>, disabled</w:t>
            </w:r>
            <w:r w:rsidR="00502713" w:rsidRPr="00FE7642">
              <w:rPr>
                <w:rFonts w:ascii="Arial" w:hAnsi="Arial" w:cs="Arial"/>
                <w:sz w:val="20"/>
                <w:szCs w:val="20"/>
              </w:rPr>
              <w:t xml:space="preserve"> learners, </w:t>
            </w:r>
            <w:r w:rsidRPr="00FE7642">
              <w:rPr>
                <w:rFonts w:ascii="Arial" w:hAnsi="Arial" w:cs="Arial"/>
                <w:sz w:val="20"/>
                <w:szCs w:val="20"/>
              </w:rPr>
              <w:t>home-based, full-time, part-time, etc.</w:t>
            </w:r>
          </w:p>
          <w:p w14:paraId="671BF07E"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 xml:space="preserve">Different modes of learning e.g. distance-based, blended, work/practice-based, etc. </w:t>
            </w:r>
          </w:p>
          <w:p w14:paraId="671BF07F" w14:textId="77777777" w:rsidR="00502713" w:rsidRPr="00FE7642" w:rsidRDefault="00502713"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Personal and academic tutoring</w:t>
            </w:r>
          </w:p>
          <w:p w14:paraId="671BF080" w14:textId="77777777" w:rsidR="00502713" w:rsidRPr="00FE7642" w:rsidRDefault="00502713"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One-to-one advice</w:t>
            </w:r>
          </w:p>
          <w:p w14:paraId="671BF081" w14:textId="77777777" w:rsidR="00502713" w:rsidRPr="00FE7642" w:rsidRDefault="00502713"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Counselling</w:t>
            </w:r>
          </w:p>
          <w:p w14:paraId="671BF082" w14:textId="77777777" w:rsidR="00502713" w:rsidRPr="00FE7642" w:rsidRDefault="00502713" w:rsidP="00502713">
            <w:pPr>
              <w:pStyle w:val="ListParagraph"/>
              <w:spacing w:after="0" w:line="240" w:lineRule="auto"/>
              <w:ind w:left="414"/>
              <w:rPr>
                <w:rFonts w:ascii="Arial" w:hAnsi="Arial" w:cs="Arial"/>
                <w:sz w:val="20"/>
                <w:szCs w:val="20"/>
              </w:rPr>
            </w:pPr>
          </w:p>
        </w:tc>
        <w:tc>
          <w:tcPr>
            <w:tcW w:w="5528" w:type="dxa"/>
          </w:tcPr>
          <w:p w14:paraId="671BF083" w14:textId="77777777" w:rsidR="00CA12DC" w:rsidRPr="00FE7642" w:rsidRDefault="00CA12DC" w:rsidP="007E4DA3">
            <w:pPr>
              <w:jc w:val="both"/>
              <w:rPr>
                <w:rFonts w:cs="Arial"/>
                <w:sz w:val="20"/>
                <w:szCs w:val="20"/>
              </w:rPr>
            </w:pPr>
            <w:r w:rsidRPr="00FE7642">
              <w:rPr>
                <w:rFonts w:cs="Arial"/>
                <w:sz w:val="20"/>
                <w:szCs w:val="20"/>
                <w:u w:val="single"/>
              </w:rPr>
              <w:t>Evidence might include:</w:t>
            </w:r>
          </w:p>
          <w:p w14:paraId="671BF084"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Reflective logs/diaries</w:t>
            </w:r>
          </w:p>
          <w:p w14:paraId="671BF085" w14:textId="77777777" w:rsidR="00502713" w:rsidRPr="00FE7642" w:rsidRDefault="00CA12DC" w:rsidP="00502713">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Peer review</w:t>
            </w:r>
          </w:p>
          <w:p w14:paraId="671BF086"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Formal and informal/unsolicited feedback from students and colleagues</w:t>
            </w:r>
          </w:p>
          <w:p w14:paraId="671BF087"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Observations of teaching/learning activities</w:t>
            </w:r>
          </w:p>
          <w:p w14:paraId="671BF088" w14:textId="3C79DDDA"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 xml:space="preserve">Evidence from electronic forms such as blogs and </w:t>
            </w:r>
            <w:proofErr w:type="spellStart"/>
            <w:r w:rsidRPr="00FE7642">
              <w:rPr>
                <w:rFonts w:ascii="Arial" w:hAnsi="Arial" w:cs="Arial"/>
                <w:sz w:val="20"/>
                <w:szCs w:val="20"/>
              </w:rPr>
              <w:t>discussi</w:t>
            </w:r>
            <w:proofErr w:type="spellEnd"/>
            <w:r w:rsidRPr="00FE7642">
              <w:rPr>
                <w:rFonts w:ascii="Arial" w:hAnsi="Arial" w:cs="Arial"/>
                <w:sz w:val="20"/>
                <w:szCs w:val="20"/>
              </w:rPr>
              <w:t xml:space="preserve"> forums</w:t>
            </w:r>
          </w:p>
        </w:tc>
      </w:tr>
      <w:tr w:rsidR="00502713" w:rsidRPr="00FE7642" w14:paraId="671BF08F" w14:textId="77777777" w:rsidTr="00E0025F">
        <w:tc>
          <w:tcPr>
            <w:tcW w:w="10598" w:type="dxa"/>
            <w:gridSpan w:val="2"/>
          </w:tcPr>
          <w:p w14:paraId="4596FA36" w14:textId="43FA3CE6" w:rsidR="00944D47" w:rsidRPr="004F08F1" w:rsidRDefault="00E201C0" w:rsidP="00E201C0">
            <w:pPr>
              <w:spacing w:after="160" w:line="278" w:lineRule="auto"/>
            </w:pPr>
            <w:r w:rsidRPr="004F08F1">
              <w:t xml:space="preserve">I integrate theory with personal development to enhance student learning and confidence, aligning with Wren &amp; Wren (2009). Field trips and industry interactions enrich this process by connecting theory to real-life experiences (Davies et al., 2013). </w:t>
            </w:r>
            <w:r w:rsidRPr="00FA2ADC">
              <w:rPr>
                <w:highlight w:val="yellow"/>
              </w:rPr>
              <w:t>For online students, I share real-life examples and foster collaboration through virtual group activities, discussion forums, and interactive webinars. Using case studies from my professional experience helps bridge the gap between theory and practice</w:t>
            </w:r>
            <w:r w:rsidRPr="004F08F1">
              <w:t>.</w:t>
            </w:r>
            <w:r w:rsidRPr="004F08F1">
              <w:t xml:space="preserve"> </w:t>
            </w:r>
            <w:r w:rsidR="00944D47" w:rsidRPr="004F08F1">
              <w:t xml:space="preserve">( </w:t>
            </w:r>
            <w:r w:rsidR="00944D47" w:rsidRPr="00FA2ADC">
              <w:rPr>
                <w:highlight w:val="yellow"/>
              </w:rPr>
              <w:t>V2</w:t>
            </w:r>
            <w:r w:rsidR="00944D47" w:rsidRPr="004F08F1">
              <w:t xml:space="preserve">, V3, </w:t>
            </w:r>
            <w:r w:rsidR="00944D47" w:rsidRPr="00FA2ADC">
              <w:rPr>
                <w:highlight w:val="yellow"/>
              </w:rPr>
              <w:t>K1, K2, K3,</w:t>
            </w:r>
            <w:r w:rsidR="00944D47" w:rsidRPr="004F08F1">
              <w:t xml:space="preserve"> K5). </w:t>
            </w:r>
          </w:p>
          <w:p w14:paraId="24B8398B" w14:textId="351C8DF7" w:rsidR="00AE6EA7" w:rsidRPr="004F08F1" w:rsidRDefault="000A5B70" w:rsidP="000A5B70">
            <w:pPr>
              <w:spacing w:after="160" w:line="278" w:lineRule="auto"/>
            </w:pPr>
            <w:r w:rsidRPr="004F08F1">
              <w:t>I integrate theoretical and practical learning</w:t>
            </w:r>
            <w:r w:rsidR="00FA2ADC">
              <w:t xml:space="preserve"> in a diverse </w:t>
            </w:r>
            <w:r w:rsidR="00DC0B8D">
              <w:t>learning environment</w:t>
            </w:r>
            <w:r w:rsidRPr="004F08F1">
              <w:t xml:space="preserve"> </w:t>
            </w:r>
            <w:r w:rsidR="00DC0B8D">
              <w:t>with</w:t>
            </w:r>
            <w:r w:rsidRPr="004F08F1">
              <w:t xml:space="preserve"> formal presentations and lectures, complemented by informal discussions and practical experiences in field trips, events, or online breakout rooms. Encouraging informal feedback</w:t>
            </w:r>
            <w:r w:rsidR="00401027">
              <w:t xml:space="preserve"> with discussion</w:t>
            </w:r>
            <w:r w:rsidRPr="004F08F1">
              <w:t xml:space="preserve"> and incorporating this into assessments helps build relationships and understand students' needs. I use innovative technology to engage students </w:t>
            </w:r>
            <w:r w:rsidR="00B15F5A">
              <w:t>which</w:t>
            </w:r>
            <w:r w:rsidR="00CA7030">
              <w:t xml:space="preserve"> </w:t>
            </w:r>
            <w:r w:rsidR="00611AE8">
              <w:t xml:space="preserve">strengthens their confidence </w:t>
            </w:r>
            <w:r w:rsidRPr="004F08F1">
              <w:t xml:space="preserve">, which is </w:t>
            </w:r>
            <w:r w:rsidR="00611AE8">
              <w:t>shown</w:t>
            </w:r>
            <w:r w:rsidRPr="004F08F1">
              <w:t xml:space="preserve"> in their active participation in events, conferences, student councils, and industry debates.</w:t>
            </w:r>
            <w:r w:rsidR="00944D47" w:rsidRPr="004F08F1">
              <w:t xml:space="preserve"> (</w:t>
            </w:r>
            <w:r w:rsidR="00944D47" w:rsidRPr="00D63320">
              <w:rPr>
                <w:highlight w:val="yellow"/>
              </w:rPr>
              <w:t>V2,V4</w:t>
            </w:r>
            <w:r w:rsidR="00944D47" w:rsidRPr="004F08F1">
              <w:t xml:space="preserve">, </w:t>
            </w:r>
            <w:r w:rsidR="00944D47" w:rsidRPr="00D63320">
              <w:rPr>
                <w:highlight w:val="yellow"/>
              </w:rPr>
              <w:t>K2,K3, K4</w:t>
            </w:r>
            <w:r w:rsidR="00944D47" w:rsidRPr="004F08F1">
              <w:t>).</w:t>
            </w:r>
          </w:p>
          <w:p w14:paraId="3E197E49" w14:textId="5B0481F7" w:rsidR="00BA29DC" w:rsidRPr="004F08F1" w:rsidRDefault="003F7EA2" w:rsidP="003F7EA2">
            <w:pPr>
              <w:spacing w:after="160" w:line="278" w:lineRule="auto"/>
            </w:pPr>
            <w:r w:rsidRPr="004F08F1">
              <w:t>Online international students with diverse cultural backgrounds and English as a second language often need more time due to language barriers, disabilities, and work commitments. To support them, I provide accessible materials on Moodle and Teams, including recorded lessons, and offer smaller breakout room discussions or one-to-one guidance. This approach promotes inclusivity, allowing students to learn at their own pace. Using breakout rooms helps weaker students feel less overwhelmed, fosters collaboration, and supports reflective interaction, addressing cultural barriers (Edmundson, 2007)</w:t>
            </w:r>
            <w:r w:rsidR="00BA29DC" w:rsidRPr="004F08F1">
              <w:t xml:space="preserve"> (</w:t>
            </w:r>
            <w:r w:rsidR="00BA29DC" w:rsidRPr="00D63320">
              <w:rPr>
                <w:highlight w:val="yellow"/>
              </w:rPr>
              <w:t>V1,</w:t>
            </w:r>
            <w:r w:rsidR="00BA29DC" w:rsidRPr="004F08F1">
              <w:t xml:space="preserve"> V2</w:t>
            </w:r>
            <w:r w:rsidR="00BA29DC" w:rsidRPr="00D63320">
              <w:rPr>
                <w:highlight w:val="yellow"/>
              </w:rPr>
              <w:t>, K1,K2,K3,</w:t>
            </w:r>
            <w:r w:rsidR="00BA29DC" w:rsidRPr="004F08F1">
              <w:t>K4)</w:t>
            </w:r>
            <w:r w:rsidRPr="004F08F1">
              <w:t>.</w:t>
            </w:r>
          </w:p>
          <w:p w14:paraId="0F7462F4" w14:textId="163DF78C" w:rsidR="00E61E71" w:rsidRPr="004F08F1" w:rsidRDefault="00A6295D" w:rsidP="00E228EC">
            <w:pPr>
              <w:spacing w:after="160" w:line="278" w:lineRule="auto"/>
            </w:pPr>
            <w:r w:rsidRPr="004F08F1">
              <w:t>According to Leese (2010), structured activities and clear instructions help students integrate into campus life.</w:t>
            </w:r>
            <w:r w:rsidR="00E61E71" w:rsidRPr="004F08F1">
              <w:t xml:space="preserve"> </w:t>
            </w:r>
            <w:r w:rsidR="004A4447" w:rsidRPr="00DE29AE">
              <w:rPr>
                <w:highlight w:val="yellow"/>
              </w:rPr>
              <w:t>Using immersive rooms fosters collective learning, discussion, and task engagement, leading to deeper cognitive understanding (Pressley &amp; McCormick, 1995).</w:t>
            </w:r>
            <w:r w:rsidR="00E228EC" w:rsidRPr="004F08F1">
              <w:t xml:space="preserve"> </w:t>
            </w:r>
            <w:r w:rsidR="00E228EC" w:rsidRPr="004F08F1">
              <w:t>Informal group discussions with video case studies and practical activities create a sensory learning environment.</w:t>
            </w:r>
            <w:r w:rsidR="00E228EC" w:rsidRPr="004F08F1">
              <w:t xml:space="preserve"> I support</w:t>
            </w:r>
            <w:r w:rsidR="00E228EC" w:rsidRPr="004F08F1">
              <w:t xml:space="preserve"> Q&amp;A sessions at the end of each class </w:t>
            </w:r>
            <w:r w:rsidR="003B6607" w:rsidRPr="004F08F1">
              <w:t xml:space="preserve">to </w:t>
            </w:r>
            <w:r w:rsidR="00E228EC" w:rsidRPr="004F08F1">
              <w:t>encourage peer engagement and feedback, enhancing topical understanding and critical thinking</w:t>
            </w:r>
            <w:r w:rsidR="00E61E71" w:rsidRPr="004F08F1">
              <w:t xml:space="preserve"> skills and confidence in formal assessments across all levels. Evidence of this development is shown in the selection of students for international placements by employers. Following a conference that my students hosted I encouraged links to industry work placements and support for career planning provided by industry expertise. Students received help with </w:t>
            </w:r>
            <w:r w:rsidR="00E61E71" w:rsidRPr="004F08F1">
              <w:lastRenderedPageBreak/>
              <w:t xml:space="preserve">CVs, interview techniques, and financial support that is embedded in the modules taught sessions. (V2, V3, </w:t>
            </w:r>
            <w:r w:rsidR="00E61E71" w:rsidRPr="00A712F8">
              <w:rPr>
                <w:highlight w:val="yellow"/>
              </w:rPr>
              <w:t>V4</w:t>
            </w:r>
            <w:r w:rsidR="00E61E71" w:rsidRPr="004F08F1">
              <w:t xml:space="preserve">, </w:t>
            </w:r>
            <w:r w:rsidR="00E61E71" w:rsidRPr="006B2B2F">
              <w:rPr>
                <w:highlight w:val="yellow"/>
              </w:rPr>
              <w:t>K1,</w:t>
            </w:r>
            <w:r w:rsidR="00E61E71" w:rsidRPr="004F08F1">
              <w:t xml:space="preserve"> K2,  K3).</w:t>
            </w:r>
          </w:p>
          <w:p w14:paraId="1E1D892A" w14:textId="0D83A18E" w:rsidR="00D64ADF" w:rsidRPr="00F934CB" w:rsidRDefault="00D64ADF" w:rsidP="00D64ADF">
            <w:pPr>
              <w:rPr>
                <w:rFonts w:cstheme="minorHAnsi"/>
              </w:rPr>
            </w:pPr>
            <w:r w:rsidRPr="006B2B2F">
              <w:rPr>
                <w:rFonts w:cstheme="minorHAnsi"/>
                <w:highlight w:val="yellow"/>
              </w:rPr>
              <w:t xml:space="preserve">As </w:t>
            </w:r>
            <w:proofErr w:type="spellStart"/>
            <w:r w:rsidRPr="006B2B2F">
              <w:rPr>
                <w:rFonts w:cstheme="minorHAnsi"/>
                <w:highlight w:val="yellow"/>
              </w:rPr>
              <w:t>Meierdirk</w:t>
            </w:r>
            <w:proofErr w:type="spellEnd"/>
            <w:r w:rsidRPr="006B2B2F">
              <w:rPr>
                <w:rFonts w:cstheme="minorHAnsi"/>
                <w:highlight w:val="yellow"/>
              </w:rPr>
              <w:t xml:space="preserve"> &amp; Fleischer (2022) suggest, fostering an inclusive and supportive learning environment is crucial for student engagement and equality. By respecting diverse backgrounds, I create a classroom atmosphere that encourages all students to succeed. This approach, supported by evidence-based methods, effectively improves my teaching and learning outcomes. (V1,V2, K2,</w:t>
            </w:r>
            <w:r w:rsidRPr="006B2B2F">
              <w:rPr>
                <w:rFonts w:cstheme="minorHAnsi"/>
                <w:highlight w:val="yellow"/>
              </w:rPr>
              <w:t>)</w:t>
            </w:r>
            <w:r w:rsidRPr="006B2B2F">
              <w:rPr>
                <w:rFonts w:cstheme="minorHAnsi"/>
                <w:highlight w:val="yellow"/>
              </w:rPr>
              <w:t>.</w:t>
            </w:r>
            <w:r w:rsidRPr="00F934CB">
              <w:rPr>
                <w:rFonts w:cstheme="minorHAnsi"/>
              </w:rPr>
              <w:t xml:space="preserve"> </w:t>
            </w:r>
          </w:p>
          <w:p w14:paraId="671BF08E" w14:textId="77777777" w:rsidR="00E0025F" w:rsidRPr="004F08F1" w:rsidRDefault="00E0025F" w:rsidP="007E4DA3">
            <w:pPr>
              <w:jc w:val="both"/>
              <w:rPr>
                <w:rFonts w:cs="Arial"/>
                <w:sz w:val="24"/>
                <w:szCs w:val="24"/>
              </w:rPr>
            </w:pPr>
          </w:p>
        </w:tc>
      </w:tr>
    </w:tbl>
    <w:p w14:paraId="6A2100D1" w14:textId="77777777" w:rsidR="007E55A3" w:rsidRDefault="007E55A3" w:rsidP="00CA12DC">
      <w:pPr>
        <w:jc w:val="both"/>
        <w:rPr>
          <w:rFonts w:cs="Arial"/>
          <w:sz w:val="24"/>
          <w:szCs w:val="24"/>
        </w:rPr>
        <w:sectPr w:rsidR="007E55A3" w:rsidSect="00C86610">
          <w:pgSz w:w="11906" w:h="16838"/>
          <w:pgMar w:top="720" w:right="720" w:bottom="720" w:left="720" w:header="708" w:footer="708" w:gutter="0"/>
          <w:cols w:space="708"/>
          <w:docGrid w:linePitch="360"/>
        </w:sectPr>
      </w:pPr>
    </w:p>
    <w:p w14:paraId="671BF092" w14:textId="77777777" w:rsidR="00CA12DC" w:rsidRPr="00FE7642"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5142"/>
        <w:gridCol w:w="5314"/>
      </w:tblGrid>
      <w:tr w:rsidR="00CA12DC" w:rsidRPr="00FE7642" w14:paraId="671BF095" w14:textId="77777777" w:rsidTr="17E3805D">
        <w:tc>
          <w:tcPr>
            <w:tcW w:w="10598" w:type="dxa"/>
            <w:gridSpan w:val="2"/>
          </w:tcPr>
          <w:p w14:paraId="671BF093" w14:textId="4582454F" w:rsidR="00CA12DC" w:rsidRDefault="00CA12DC" w:rsidP="007E4DA3">
            <w:pPr>
              <w:jc w:val="both"/>
              <w:rPr>
                <w:rFonts w:cs="Arial"/>
                <w:b/>
                <w:sz w:val="28"/>
                <w:szCs w:val="28"/>
              </w:rPr>
            </w:pPr>
            <w:r w:rsidRPr="00FE7642">
              <w:rPr>
                <w:rFonts w:cs="Arial"/>
                <w:b/>
                <w:sz w:val="28"/>
                <w:szCs w:val="28"/>
              </w:rPr>
              <w:t>A5:  Engaging in continuing professional development, research and the evaluation of teaching and learning rel</w:t>
            </w:r>
            <w:r w:rsidR="00E0025F" w:rsidRPr="00FE7642">
              <w:rPr>
                <w:rFonts w:cs="Arial"/>
                <w:b/>
                <w:sz w:val="28"/>
                <w:szCs w:val="28"/>
              </w:rPr>
              <w:t xml:space="preserve">ated professional </w:t>
            </w:r>
            <w:r w:rsidR="00244F51" w:rsidRPr="00FE7642">
              <w:rPr>
                <w:rFonts w:cs="Arial"/>
                <w:b/>
                <w:sz w:val="28"/>
                <w:szCs w:val="28"/>
              </w:rPr>
              <w:t>development.</w:t>
            </w:r>
            <w:r w:rsidR="00E0025F" w:rsidRPr="00FE7642">
              <w:rPr>
                <w:rFonts w:cs="Arial"/>
                <w:b/>
                <w:sz w:val="28"/>
                <w:szCs w:val="28"/>
              </w:rPr>
              <w:t xml:space="preserve"> </w:t>
            </w:r>
          </w:p>
          <w:p w14:paraId="379FFD09" w14:textId="5BEC9BB4" w:rsidR="003D0E94" w:rsidRDefault="003D0E94" w:rsidP="007E4DA3">
            <w:pPr>
              <w:jc w:val="both"/>
              <w:rPr>
                <w:rFonts w:cs="Arial"/>
                <w:b/>
                <w:sz w:val="28"/>
                <w:szCs w:val="28"/>
              </w:rPr>
            </w:pPr>
            <w:r w:rsidRPr="00FE7642">
              <w:rPr>
                <w:rFonts w:cs="Arial"/>
                <w:b/>
                <w:sz w:val="28"/>
                <w:szCs w:val="28"/>
              </w:rPr>
              <w:t>(</w:t>
            </w:r>
            <w:r w:rsidR="00D26086">
              <w:rPr>
                <w:rFonts w:cs="Arial"/>
                <w:b/>
                <w:sz w:val="28"/>
                <w:szCs w:val="28"/>
              </w:rPr>
              <w:t>6</w:t>
            </w:r>
            <w:r w:rsidRPr="00FE7642">
              <w:rPr>
                <w:rFonts w:cs="Arial"/>
                <w:b/>
                <w:sz w:val="28"/>
                <w:szCs w:val="28"/>
              </w:rPr>
              <w:t>00 words)</w:t>
            </w:r>
          </w:p>
          <w:p w14:paraId="671BF094" w14:textId="77777777" w:rsidR="00CA12DC" w:rsidRPr="00FE7642" w:rsidRDefault="00CA12DC" w:rsidP="00A33E6F">
            <w:pPr>
              <w:jc w:val="both"/>
              <w:rPr>
                <w:rFonts w:cs="Arial"/>
                <w:sz w:val="24"/>
                <w:szCs w:val="24"/>
              </w:rPr>
            </w:pPr>
            <w:r w:rsidRPr="00FE7642">
              <w:rPr>
                <w:rFonts w:cs="Arial"/>
                <w:sz w:val="24"/>
                <w:szCs w:val="24"/>
              </w:rPr>
              <w:t>Show how your continuing professional development in your discipline and pedagogy, incorporation of research and scholarly activity, and evaluation of your professional practices supports and enhances learning. You should demonstrate explicitly connections between your research and/or scholarly activity and your professional practice, as well as how you evaluate the effectiveness of that practice.</w:t>
            </w:r>
          </w:p>
        </w:tc>
      </w:tr>
      <w:tr w:rsidR="00CA12DC" w:rsidRPr="00FE7642" w14:paraId="671BF0AD" w14:textId="77777777" w:rsidTr="17E3805D">
        <w:tc>
          <w:tcPr>
            <w:tcW w:w="5211" w:type="dxa"/>
          </w:tcPr>
          <w:p w14:paraId="671BF096" w14:textId="77777777" w:rsidR="00CA12DC" w:rsidRPr="00FE7642" w:rsidRDefault="00CA12DC" w:rsidP="007E4DA3">
            <w:pPr>
              <w:rPr>
                <w:rFonts w:cs="Arial"/>
                <w:sz w:val="20"/>
                <w:szCs w:val="20"/>
                <w:u w:val="single"/>
              </w:rPr>
            </w:pPr>
            <w:r w:rsidRPr="00FE7642">
              <w:rPr>
                <w:rFonts w:cs="Arial"/>
                <w:sz w:val="20"/>
                <w:szCs w:val="20"/>
                <w:u w:val="single"/>
              </w:rPr>
              <w:t>Engagement in:</w:t>
            </w:r>
          </w:p>
          <w:p w14:paraId="671BF097"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Self-reflective practice</w:t>
            </w:r>
          </w:p>
          <w:p w14:paraId="671BF098"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Proactive planning</w:t>
            </w:r>
          </w:p>
          <w:p w14:paraId="671BF099" w14:textId="381C99C2"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 xml:space="preserve">Participation in a range of activities to extend professional </w:t>
            </w:r>
            <w:r w:rsidR="00244F51" w:rsidRPr="00FE7642">
              <w:rPr>
                <w:rFonts w:ascii="Arial" w:hAnsi="Arial" w:cs="Arial"/>
                <w:sz w:val="20"/>
                <w:szCs w:val="20"/>
              </w:rPr>
              <w:t>learning.</w:t>
            </w:r>
          </w:p>
          <w:p w14:paraId="671BF09A"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 xml:space="preserve">Successful involvement in/completion of relevant teaching-related qualification(s) </w:t>
            </w:r>
          </w:p>
          <w:p w14:paraId="671BF09B"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Presenting or participating in conferences on teaching and learning (often discipline specific)</w:t>
            </w:r>
          </w:p>
          <w:p w14:paraId="671BF09C"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Attending workshops or training events</w:t>
            </w:r>
          </w:p>
          <w:p w14:paraId="671BF09D"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Engaging in per observation or peer review of teaching</w:t>
            </w:r>
          </w:p>
          <w:p w14:paraId="671BF09E" w14:textId="21D9D113"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 xml:space="preserve">Regular departmental meetings where the discussion is about learning and teaching </w:t>
            </w:r>
            <w:r w:rsidR="00244F51" w:rsidRPr="00FE7642">
              <w:rPr>
                <w:rFonts w:ascii="Arial" w:hAnsi="Arial" w:cs="Arial"/>
                <w:sz w:val="20"/>
                <w:szCs w:val="20"/>
              </w:rPr>
              <w:t>issues.</w:t>
            </w:r>
          </w:p>
          <w:p w14:paraId="671BF09F"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‘corridor’ discussions about teaching</w:t>
            </w:r>
          </w:p>
          <w:p w14:paraId="671BF0A0" w14:textId="641AECE6" w:rsidR="00A33E6F" w:rsidRPr="00FE7642" w:rsidRDefault="2AF24BD0" w:rsidP="00CA12DC">
            <w:pPr>
              <w:pStyle w:val="ListParagraph"/>
              <w:numPr>
                <w:ilvl w:val="0"/>
                <w:numId w:val="2"/>
              </w:numPr>
              <w:spacing w:after="0" w:line="240" w:lineRule="auto"/>
              <w:ind w:left="414" w:hanging="357"/>
              <w:rPr>
                <w:rFonts w:ascii="Arial" w:hAnsi="Arial" w:cs="Arial"/>
                <w:sz w:val="20"/>
                <w:szCs w:val="20"/>
              </w:rPr>
            </w:pPr>
            <w:r w:rsidRPr="17E3805D">
              <w:rPr>
                <w:rFonts w:ascii="Arial" w:hAnsi="Arial" w:cs="Arial"/>
                <w:sz w:val="20"/>
                <w:szCs w:val="20"/>
              </w:rPr>
              <w:t>Bidding for</w:t>
            </w:r>
            <w:r w:rsidR="170F727B" w:rsidRPr="17E3805D">
              <w:rPr>
                <w:rFonts w:ascii="Arial" w:hAnsi="Arial" w:cs="Arial"/>
                <w:sz w:val="20"/>
                <w:szCs w:val="20"/>
              </w:rPr>
              <w:t xml:space="preserve">, </w:t>
            </w:r>
            <w:r w:rsidRPr="17E3805D">
              <w:rPr>
                <w:rFonts w:ascii="Arial" w:hAnsi="Arial" w:cs="Arial"/>
                <w:sz w:val="20"/>
                <w:szCs w:val="20"/>
              </w:rPr>
              <w:t>and involvement in</w:t>
            </w:r>
            <w:r w:rsidR="5AC97DBB" w:rsidRPr="17E3805D">
              <w:rPr>
                <w:rFonts w:ascii="Arial" w:hAnsi="Arial" w:cs="Arial"/>
                <w:sz w:val="20"/>
                <w:szCs w:val="20"/>
              </w:rPr>
              <w:t>,</w:t>
            </w:r>
            <w:r w:rsidRPr="17E3805D">
              <w:rPr>
                <w:rFonts w:ascii="Arial" w:hAnsi="Arial" w:cs="Arial"/>
                <w:sz w:val="20"/>
                <w:szCs w:val="20"/>
              </w:rPr>
              <w:t xml:space="preserve"> projects or research on teaching and learning</w:t>
            </w:r>
          </w:p>
          <w:p w14:paraId="671BF0A1"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Implementing new approaches</w:t>
            </w:r>
          </w:p>
          <w:p w14:paraId="671BF0A2"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Subject and other network activities</w:t>
            </w:r>
          </w:p>
          <w:p w14:paraId="671BF0A3"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Reading</w:t>
            </w:r>
          </w:p>
          <w:p w14:paraId="671BF0A4"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Visits to other institutions/organisations</w:t>
            </w:r>
          </w:p>
        </w:tc>
        <w:tc>
          <w:tcPr>
            <w:tcW w:w="5387" w:type="dxa"/>
          </w:tcPr>
          <w:p w14:paraId="671BF0A5" w14:textId="77777777" w:rsidR="00CA12DC" w:rsidRPr="00FE7642" w:rsidRDefault="00CA12DC" w:rsidP="007E4DA3">
            <w:pPr>
              <w:jc w:val="both"/>
              <w:rPr>
                <w:rFonts w:cs="Arial"/>
                <w:sz w:val="20"/>
                <w:szCs w:val="20"/>
              </w:rPr>
            </w:pPr>
            <w:r w:rsidRPr="00FE7642">
              <w:rPr>
                <w:rFonts w:cs="Arial"/>
                <w:sz w:val="20"/>
                <w:szCs w:val="20"/>
                <w:u w:val="single"/>
              </w:rPr>
              <w:t>Evidence might include:</w:t>
            </w:r>
          </w:p>
          <w:p w14:paraId="671BF0A6" w14:textId="1271D358"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 xml:space="preserve">Portfolios related to academic/professional </w:t>
            </w:r>
            <w:r w:rsidR="00244F51" w:rsidRPr="00FE7642">
              <w:rPr>
                <w:rFonts w:ascii="Arial" w:hAnsi="Arial" w:cs="Arial"/>
                <w:sz w:val="20"/>
                <w:szCs w:val="20"/>
              </w:rPr>
              <w:t>development.</w:t>
            </w:r>
          </w:p>
          <w:p w14:paraId="671BF0A7"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Reflective logs</w:t>
            </w:r>
          </w:p>
          <w:p w14:paraId="671BF0A8"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 xml:space="preserve">CPD records </w:t>
            </w:r>
          </w:p>
          <w:p w14:paraId="671BF0A9" w14:textId="1700BE24"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 xml:space="preserve">Exemplars of proactive changes in teaching/supporting learning based on own learning and research/scholarly </w:t>
            </w:r>
            <w:r w:rsidR="00244F51" w:rsidRPr="00FE7642">
              <w:rPr>
                <w:rFonts w:ascii="Arial" w:hAnsi="Arial" w:cs="Arial"/>
                <w:sz w:val="20"/>
                <w:szCs w:val="20"/>
              </w:rPr>
              <w:t>activity.</w:t>
            </w:r>
          </w:p>
          <w:p w14:paraId="671BF0AA"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Evidence of changes in practice following engagement with initial and/or continuing professional development, including events, conferences, training, learning, seminars, workshops, etc.</w:t>
            </w:r>
          </w:p>
          <w:p w14:paraId="671BF0AB" w14:textId="77777777" w:rsidR="00A33E6F" w:rsidRPr="00FE7642" w:rsidRDefault="00A33E6F"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Conference papers/presentations/etc.</w:t>
            </w:r>
          </w:p>
          <w:p w14:paraId="671BF0AC" w14:textId="77777777" w:rsidR="00A33E6F" w:rsidRPr="00FE7642" w:rsidRDefault="00A33E6F"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Bid and project documentation</w:t>
            </w:r>
          </w:p>
        </w:tc>
      </w:tr>
      <w:tr w:rsidR="00A33E6F" w:rsidRPr="00FE7642" w14:paraId="671BF0B6" w14:textId="77777777" w:rsidTr="17E3805D">
        <w:tc>
          <w:tcPr>
            <w:tcW w:w="10598" w:type="dxa"/>
            <w:gridSpan w:val="2"/>
          </w:tcPr>
          <w:p w14:paraId="1FA34200" w14:textId="1A07890F" w:rsidR="00C40952" w:rsidRDefault="00C40952" w:rsidP="00C40952">
            <w:r w:rsidRPr="00993941">
              <w:t xml:space="preserve">I view continuous professional development (CPD) as </w:t>
            </w:r>
            <w:r>
              <w:t xml:space="preserve">important </w:t>
            </w:r>
            <w:r w:rsidRPr="00993941">
              <w:t>for effective teaching. I pursue formal qualifications and practical workshops on relevant topics, seeing this as key to my professional growth. A module on entrepreneurial education during my teaching qualification highlighted its importance for modern students and inspired ongoing self-reflection and method adaptation. By regularly evaluating and updating my teaching practices, I ensure they remain current and enhance student engagement and learning outcomes</w:t>
            </w:r>
            <w:r>
              <w:t xml:space="preserve"> (V3,</w:t>
            </w:r>
            <w:r w:rsidRPr="0025380B">
              <w:rPr>
                <w:highlight w:val="yellow"/>
              </w:rPr>
              <w:t>K5</w:t>
            </w:r>
            <w:r>
              <w:t>).</w:t>
            </w:r>
            <w:r w:rsidR="00147028">
              <w:t xml:space="preserve"> </w:t>
            </w:r>
            <w:r w:rsidR="00147028" w:rsidRPr="006D6DEA">
              <w:rPr>
                <w:highlight w:val="yellow"/>
              </w:rPr>
              <w:t xml:space="preserve">I regularly attend </w:t>
            </w:r>
            <w:r w:rsidR="007C4F05" w:rsidRPr="006D6DEA">
              <w:rPr>
                <w:highlight w:val="yellow"/>
              </w:rPr>
              <w:t xml:space="preserve">internal training sessions to keep up to date with university regulations as well as </w:t>
            </w:r>
            <w:r w:rsidR="00374669" w:rsidRPr="006D6DEA">
              <w:rPr>
                <w:highlight w:val="yellow"/>
              </w:rPr>
              <w:t>find out about good practice in learning and teaching (V3, K6).</w:t>
            </w:r>
            <w:r w:rsidR="00374669">
              <w:t xml:space="preserve"> </w:t>
            </w:r>
          </w:p>
          <w:p w14:paraId="7F14198C" w14:textId="77777777" w:rsidR="007810AD" w:rsidRPr="00224355" w:rsidRDefault="007810AD" w:rsidP="007810AD">
            <w:pPr>
              <w:spacing w:after="160" w:line="278" w:lineRule="auto"/>
            </w:pPr>
            <w:r w:rsidRPr="00224355">
              <w:t>Currently, I am pursuing an MBA with a focus on sustainability, which aligns with my teaching on this subject. Sharing insights from my research with students ensures that they benefit from the most recent theoretical and practical knowledge, thus integrating contemporary issues into their learning experience (</w:t>
            </w:r>
            <w:r w:rsidRPr="006D6DEA">
              <w:rPr>
                <w:highlight w:val="yellow"/>
              </w:rPr>
              <w:t>V2</w:t>
            </w:r>
            <w:r>
              <w:t xml:space="preserve">, </w:t>
            </w:r>
            <w:r w:rsidRPr="00224355">
              <w:t xml:space="preserve">V3, </w:t>
            </w:r>
            <w:r w:rsidRPr="006D6DEA">
              <w:rPr>
                <w:highlight w:val="yellow"/>
              </w:rPr>
              <w:t>K1,</w:t>
            </w:r>
            <w:r>
              <w:t xml:space="preserve"> </w:t>
            </w:r>
            <w:r w:rsidRPr="006369FA">
              <w:rPr>
                <w:highlight w:val="yellow"/>
              </w:rPr>
              <w:t>K2</w:t>
            </w:r>
            <w:r>
              <w:t xml:space="preserve">, </w:t>
            </w:r>
            <w:r w:rsidRPr="00224355">
              <w:t>K3).</w:t>
            </w:r>
          </w:p>
          <w:p w14:paraId="412519A7" w14:textId="77777777" w:rsidR="007810AD" w:rsidRPr="00224355" w:rsidRDefault="007810AD" w:rsidP="007810AD">
            <w:pPr>
              <w:spacing w:after="160" w:line="278" w:lineRule="auto"/>
            </w:pPr>
            <w:r w:rsidRPr="006E342E">
              <w:t>As a lecturer for festivals and events, I promote MICE (Meetings, Incentives, Conferences, and Exhibitions) events through my role with ‘Meet in Wales.</w:t>
            </w:r>
            <w:r w:rsidRPr="006369FA">
              <w:rPr>
                <w:highlight w:val="yellow"/>
              </w:rPr>
              <w:t>’ Part of my professional development is to keep up to date with industry changes  I go to conferences, attend online events and ensure that I network with industry experts at every opportunity. This  has been beneficial not only to me in terms of CPD but also to my students as I invite guest lecturers and arranging student attendance at industry events is beneficial for my students learning .</w:t>
            </w:r>
            <w:r>
              <w:t xml:space="preserve"> </w:t>
            </w:r>
            <w:r w:rsidRPr="006369FA">
              <w:rPr>
                <w:highlight w:val="yellow"/>
              </w:rPr>
              <w:t>I have arranged for students to attend industry events and conferences, offering them opportunities to network and connect with professionals.  This provides students with real-world perspectives and practical insights, enhancing their learning environment and career prospects. This  engagement enriches their learning environment, and significantly boosts their career prospects through practical insights</w:t>
            </w:r>
            <w:r>
              <w:t xml:space="preserve"> </w:t>
            </w:r>
            <w:r w:rsidRPr="007810AD">
              <w:t>(V2,</w:t>
            </w:r>
            <w:r w:rsidRPr="006369FA">
              <w:rPr>
                <w:highlight w:val="yellow"/>
              </w:rPr>
              <w:t>V4,K1, K3</w:t>
            </w:r>
            <w:r w:rsidRPr="007810AD">
              <w:t>).</w:t>
            </w:r>
          </w:p>
          <w:p w14:paraId="20D4B6ED" w14:textId="21D4B77C" w:rsidR="00EF24BD" w:rsidRPr="00224355" w:rsidRDefault="00EF24BD" w:rsidP="00EF24BD">
            <w:pPr>
              <w:spacing w:after="160" w:line="278" w:lineRule="auto"/>
            </w:pPr>
            <w:r w:rsidRPr="001A064F">
              <w:t xml:space="preserve">My participation in the Aurora programme greatly enhanced my leadership skills and provided valuable peer feedback. </w:t>
            </w:r>
            <w:r w:rsidRPr="00B308F7">
              <w:rPr>
                <w:highlight w:val="yellow"/>
              </w:rPr>
              <w:t>This experience refined my teaching approach, underscoring the importance of self-</w:t>
            </w:r>
            <w:r w:rsidRPr="00B308F7">
              <w:rPr>
                <w:highlight w:val="yellow"/>
              </w:rPr>
              <w:lastRenderedPageBreak/>
              <w:t xml:space="preserve">reflection and adapting learning environments for effectiveness. Vaughn (2014) notes that flexible, adaptive teachers are more effective and visionary in their </w:t>
            </w:r>
            <w:r w:rsidR="00F27119">
              <w:rPr>
                <w:highlight w:val="yellow"/>
              </w:rPr>
              <w:t>practice and instil confidence</w:t>
            </w:r>
            <w:r w:rsidRPr="00B308F7">
              <w:rPr>
                <w:highlight w:val="yellow"/>
              </w:rPr>
              <w:t xml:space="preserve"> (V4,K2).</w:t>
            </w:r>
          </w:p>
          <w:p w14:paraId="1B7A52F4" w14:textId="41E1A158" w:rsidR="00EF24BD" w:rsidRDefault="00F44EAB" w:rsidP="00EF24BD">
            <w:r w:rsidRPr="00616A8C">
              <w:rPr>
                <w:rFonts w:cstheme="minorHAnsi"/>
                <w:highlight w:val="yellow"/>
              </w:rPr>
              <w:t>According to Ricci (2013)</w:t>
            </w:r>
            <w:r w:rsidR="00616A8C" w:rsidRPr="00616A8C">
              <w:rPr>
                <w:rFonts w:cstheme="minorHAnsi"/>
                <w:highlight w:val="yellow"/>
              </w:rPr>
              <w:t>, ‘m</w:t>
            </w:r>
            <w:r w:rsidRPr="00616A8C">
              <w:rPr>
                <w:rFonts w:cstheme="minorHAnsi"/>
                <w:highlight w:val="yellow"/>
              </w:rPr>
              <w:t>indset can be interpreted as opinion or a way of thinking</w:t>
            </w:r>
            <w:r w:rsidR="00616A8C" w:rsidRPr="00616A8C">
              <w:rPr>
                <w:rFonts w:cstheme="minorHAnsi"/>
                <w:highlight w:val="yellow"/>
              </w:rPr>
              <w:t>’</w:t>
            </w:r>
            <w:r w:rsidRPr="00616A8C">
              <w:rPr>
                <w:rFonts w:cstheme="minorHAnsi"/>
                <w:highlight w:val="yellow"/>
              </w:rPr>
              <w:t>, so I model a growth mindset showing willingness to adapt and learn alongside students and peers</w:t>
            </w:r>
            <w:r w:rsidR="005C42AB">
              <w:rPr>
                <w:rFonts w:cstheme="minorHAnsi"/>
              </w:rPr>
              <w:t xml:space="preserve">. </w:t>
            </w:r>
            <w:r w:rsidR="005C42AB" w:rsidRPr="00903E1A">
              <w:rPr>
                <w:rFonts w:cstheme="minorHAnsi"/>
                <w:highlight w:val="yellow"/>
              </w:rPr>
              <w:t xml:space="preserve">This means I am </w:t>
            </w:r>
            <w:r w:rsidR="00EF24BD" w:rsidRPr="00903E1A">
              <w:rPr>
                <w:highlight w:val="yellow"/>
              </w:rPr>
              <w:t xml:space="preserve">embracing feedback and adapting my teaching to improve areas like delivery pace and cultural diversity. By leveraging insights from training , peer feedback and industry experience, I have made adjustments </w:t>
            </w:r>
            <w:r w:rsidR="00903E1A" w:rsidRPr="00903E1A">
              <w:rPr>
                <w:highlight w:val="yellow"/>
              </w:rPr>
              <w:t xml:space="preserve">learning new skills </w:t>
            </w:r>
            <w:r w:rsidR="00EF24BD" w:rsidRPr="00903E1A">
              <w:rPr>
                <w:highlight w:val="yellow"/>
              </w:rPr>
              <w:t>to better support students with learning disabilities and cultural diversity. This includes using differentiated instructional strategies such as the use of varied types of resources, providing accessible materials, and fostering an inclusive environment where all students feel valued</w:t>
            </w:r>
            <w:r w:rsidR="00EF24BD" w:rsidRPr="004D5BDF">
              <w:t xml:space="preserve"> (</w:t>
            </w:r>
            <w:r w:rsidR="00EF24BD" w:rsidRPr="005323E4">
              <w:rPr>
                <w:highlight w:val="yellow"/>
              </w:rPr>
              <w:t>V1, V2, K5</w:t>
            </w:r>
            <w:r w:rsidR="00EF24BD" w:rsidRPr="004D5BDF">
              <w:t>)</w:t>
            </w:r>
            <w:r w:rsidR="00EF24BD">
              <w:t xml:space="preserve">. </w:t>
            </w:r>
          </w:p>
          <w:p w14:paraId="671BF0B5" w14:textId="77777777" w:rsidR="00DD414C" w:rsidRPr="000C0304" w:rsidRDefault="00DD414C" w:rsidP="007E4DA3">
            <w:pPr>
              <w:jc w:val="both"/>
              <w:rPr>
                <w:rFonts w:cs="Arial"/>
                <w:sz w:val="24"/>
                <w:szCs w:val="24"/>
              </w:rPr>
            </w:pPr>
          </w:p>
        </w:tc>
      </w:tr>
    </w:tbl>
    <w:p w14:paraId="0F294CA9" w14:textId="77777777" w:rsidR="007E55A3" w:rsidRDefault="007E55A3" w:rsidP="00CA12DC">
      <w:pPr>
        <w:jc w:val="both"/>
        <w:rPr>
          <w:rFonts w:cs="Arial"/>
          <w:sz w:val="24"/>
          <w:szCs w:val="24"/>
        </w:rPr>
        <w:sectPr w:rsidR="007E55A3" w:rsidSect="00C86610">
          <w:pgSz w:w="11906" w:h="16838"/>
          <w:pgMar w:top="720" w:right="720" w:bottom="720" w:left="720" w:header="708" w:footer="708" w:gutter="0"/>
          <w:cols w:space="708"/>
          <w:docGrid w:linePitch="360"/>
        </w:sectPr>
      </w:pPr>
    </w:p>
    <w:p w14:paraId="671BF0B7" w14:textId="77777777" w:rsidR="00CA12DC" w:rsidRPr="00FE7642"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10456"/>
      </w:tblGrid>
      <w:tr w:rsidR="00411FBC" w14:paraId="6BDE2DFF" w14:textId="77777777" w:rsidTr="00411FBC">
        <w:tc>
          <w:tcPr>
            <w:tcW w:w="10456" w:type="dxa"/>
          </w:tcPr>
          <w:p w14:paraId="25BA01A7" w14:textId="697A1931" w:rsidR="00411FBC" w:rsidRDefault="0076012B" w:rsidP="00CA12DC">
            <w:pPr>
              <w:jc w:val="both"/>
              <w:rPr>
                <w:rFonts w:cs="Arial"/>
                <w:b/>
                <w:sz w:val="32"/>
                <w:szCs w:val="32"/>
              </w:rPr>
            </w:pPr>
            <w:r>
              <w:rPr>
                <w:rFonts w:cs="Arial"/>
                <w:b/>
                <w:sz w:val="32"/>
                <w:szCs w:val="32"/>
              </w:rPr>
              <w:t>Citations</w:t>
            </w:r>
            <w:r w:rsidR="003D0E94">
              <w:rPr>
                <w:rFonts w:cs="Arial"/>
                <w:b/>
                <w:sz w:val="32"/>
                <w:szCs w:val="32"/>
              </w:rPr>
              <w:t xml:space="preserve"> </w:t>
            </w:r>
            <w:r w:rsidR="003D0E94" w:rsidRPr="00FE7642">
              <w:rPr>
                <w:rFonts w:cs="Arial"/>
                <w:b/>
                <w:sz w:val="28"/>
                <w:szCs w:val="28"/>
              </w:rPr>
              <w:t>(</w:t>
            </w:r>
            <w:r w:rsidR="003D0E94">
              <w:rPr>
                <w:rFonts w:cs="Arial"/>
                <w:b/>
                <w:sz w:val="28"/>
                <w:szCs w:val="28"/>
              </w:rPr>
              <w:t>500</w:t>
            </w:r>
            <w:r w:rsidR="003D0E94" w:rsidRPr="18A6A3B5">
              <w:rPr>
                <w:rFonts w:cs="Arial"/>
                <w:b/>
                <w:bCs/>
                <w:sz w:val="28"/>
                <w:szCs w:val="28"/>
              </w:rPr>
              <w:t xml:space="preserve"> words</w:t>
            </w:r>
            <w:r w:rsidR="003D0E94" w:rsidRPr="00FE7642">
              <w:rPr>
                <w:rFonts w:cs="Arial"/>
                <w:b/>
                <w:sz w:val="28"/>
                <w:szCs w:val="28"/>
              </w:rPr>
              <w:t>)</w:t>
            </w:r>
          </w:p>
        </w:tc>
      </w:tr>
      <w:tr w:rsidR="00411FBC" w14:paraId="5DCA32A6" w14:textId="77777777" w:rsidTr="00411FBC">
        <w:tc>
          <w:tcPr>
            <w:tcW w:w="10456" w:type="dxa"/>
          </w:tcPr>
          <w:p w14:paraId="725AE685" w14:textId="77777777" w:rsidR="001E08E7" w:rsidRDefault="001E08E7" w:rsidP="00CE4C6F">
            <w:pPr>
              <w:pStyle w:val="NormalWeb"/>
              <w:ind w:left="567" w:hanging="567"/>
              <w:jc w:val="both"/>
              <w:rPr>
                <w:rFonts w:ascii="Arial" w:hAnsi="Arial" w:cs="Arial"/>
                <w:color w:val="232323"/>
                <w:sz w:val="22"/>
                <w:szCs w:val="22"/>
                <w:shd w:val="clear" w:color="auto" w:fill="FFFFFF"/>
              </w:rPr>
            </w:pPr>
          </w:p>
          <w:p w14:paraId="2290D6A4" w14:textId="5FFFCD97" w:rsidR="00217655" w:rsidRDefault="00217655" w:rsidP="00CE4C6F">
            <w:pPr>
              <w:pStyle w:val="NormalWeb"/>
              <w:ind w:left="567" w:hanging="567"/>
              <w:jc w:val="both"/>
              <w:rPr>
                <w:rFonts w:ascii="Arial" w:hAnsi="Arial" w:cs="Arial"/>
                <w:color w:val="232323"/>
                <w:sz w:val="22"/>
                <w:szCs w:val="22"/>
                <w:shd w:val="clear" w:color="auto" w:fill="FFFFFF"/>
              </w:rPr>
            </w:pPr>
            <w:r w:rsidRPr="00217655">
              <w:rPr>
                <w:rFonts w:ascii="Arial" w:hAnsi="Arial" w:cs="Arial"/>
                <w:color w:val="232323"/>
                <w:sz w:val="22"/>
                <w:szCs w:val="22"/>
                <w:shd w:val="clear" w:color="auto" w:fill="FFFFFF"/>
              </w:rPr>
              <w:t>Banta, T., Palomba, C. and Kinzie, J. (2015) Assessment Essentials Planning, implementing, and improving assessment in Higher Education. San Francisco, CA.</w:t>
            </w:r>
          </w:p>
          <w:p w14:paraId="422821DF" w14:textId="18758756" w:rsidR="00F27DB6" w:rsidRPr="00524D43" w:rsidRDefault="00F27DB6" w:rsidP="00CE4C6F">
            <w:pPr>
              <w:pStyle w:val="NormalWeb"/>
              <w:ind w:left="567" w:hanging="567"/>
              <w:jc w:val="both"/>
              <w:rPr>
                <w:rFonts w:ascii="Arial" w:hAnsi="Arial" w:cs="Arial"/>
                <w:sz w:val="22"/>
                <w:szCs w:val="22"/>
              </w:rPr>
            </w:pPr>
            <w:r w:rsidRPr="00F27DB6">
              <w:rPr>
                <w:rFonts w:ascii="Arial" w:hAnsi="Arial" w:cs="Arial"/>
                <w:sz w:val="22"/>
                <w:szCs w:val="22"/>
              </w:rPr>
              <w:t>Bender, M. and Adams, B. (2021) Methods and assessment in culture and psychology. Cambridge University Press.</w:t>
            </w:r>
          </w:p>
          <w:p w14:paraId="1918C4FB" w14:textId="785B2556" w:rsidR="00524D43" w:rsidRPr="009E3585" w:rsidRDefault="00524D43" w:rsidP="00CE4C6F">
            <w:pPr>
              <w:pStyle w:val="NormalWeb"/>
              <w:ind w:left="567" w:hanging="567"/>
              <w:jc w:val="both"/>
              <w:rPr>
                <w:rFonts w:ascii="Arial" w:hAnsi="Arial" w:cs="Arial"/>
                <w:sz w:val="22"/>
                <w:szCs w:val="22"/>
              </w:rPr>
            </w:pPr>
            <w:r w:rsidRPr="00B81767">
              <w:rPr>
                <w:rFonts w:ascii="Arial" w:hAnsi="Arial" w:cs="Arial"/>
                <w:sz w:val="22"/>
                <w:szCs w:val="22"/>
              </w:rPr>
              <w:t>Bingham, G. and Hall</w:t>
            </w:r>
            <w:r w:rsidRPr="00B81767">
              <w:rPr>
                <w:rFonts w:ascii="Cambria Math" w:hAnsi="Cambria Math" w:cs="Cambria Math"/>
                <w:sz w:val="22"/>
                <w:szCs w:val="22"/>
              </w:rPr>
              <w:t>‐</w:t>
            </w:r>
            <w:r w:rsidRPr="00B81767">
              <w:rPr>
                <w:rFonts w:ascii="Arial" w:hAnsi="Arial" w:cs="Arial"/>
                <w:sz w:val="22"/>
                <w:szCs w:val="22"/>
              </w:rPr>
              <w:t>Kenyon, K. (2011) ‘Examining teachers’ beliefs about and implementation of a balanced literacy framework’, Journal of Research in Reading, 36(1</w:t>
            </w:r>
            <w:r w:rsidR="00A738D6">
              <w:rPr>
                <w:rFonts w:ascii="Arial" w:hAnsi="Arial" w:cs="Arial"/>
                <w:sz w:val="22"/>
                <w:szCs w:val="22"/>
              </w:rPr>
              <w:t>)</w:t>
            </w:r>
            <w:r w:rsidRPr="00B81767">
              <w:rPr>
                <w:rFonts w:ascii="Arial" w:hAnsi="Arial" w:cs="Arial"/>
                <w:sz w:val="22"/>
                <w:szCs w:val="22"/>
              </w:rPr>
              <w:t xml:space="preserve"> </w:t>
            </w:r>
          </w:p>
          <w:p w14:paraId="66498BDA" w14:textId="3D03E62F" w:rsidR="00524D43" w:rsidRDefault="00524D43" w:rsidP="00CE4C6F">
            <w:pPr>
              <w:pStyle w:val="NormalWeb"/>
              <w:ind w:left="567" w:hanging="567"/>
              <w:jc w:val="both"/>
              <w:rPr>
                <w:rFonts w:asciiTheme="minorBidi" w:hAnsiTheme="minorBidi" w:cstheme="minorBidi"/>
                <w:sz w:val="22"/>
                <w:szCs w:val="22"/>
              </w:rPr>
            </w:pPr>
            <w:r w:rsidRPr="00FF1BC6">
              <w:rPr>
                <w:rFonts w:asciiTheme="minorBidi" w:hAnsiTheme="minorBidi" w:cstheme="minorBidi"/>
                <w:sz w:val="22"/>
                <w:szCs w:val="22"/>
              </w:rPr>
              <w:t xml:space="preserve">Bonk, </w:t>
            </w:r>
            <w:r w:rsidR="00B07861" w:rsidRPr="00FF1BC6">
              <w:rPr>
                <w:rFonts w:asciiTheme="minorBidi" w:hAnsiTheme="minorBidi" w:cstheme="minorBidi"/>
                <w:sz w:val="22"/>
                <w:szCs w:val="22"/>
              </w:rPr>
              <w:t>C.,</w:t>
            </w:r>
            <w:r w:rsidRPr="00FF1BC6">
              <w:rPr>
                <w:rFonts w:asciiTheme="minorBidi" w:hAnsiTheme="minorBidi" w:cstheme="minorBidi"/>
                <w:sz w:val="22"/>
                <w:szCs w:val="22"/>
              </w:rPr>
              <w:t xml:space="preserve"> &amp; Wisher, </w:t>
            </w:r>
            <w:r w:rsidR="00B07861" w:rsidRPr="00FF1BC6">
              <w:rPr>
                <w:rFonts w:asciiTheme="minorBidi" w:hAnsiTheme="minorBidi" w:cstheme="minorBidi"/>
                <w:sz w:val="22"/>
                <w:szCs w:val="22"/>
              </w:rPr>
              <w:t xml:space="preserve">R. </w:t>
            </w:r>
            <w:r w:rsidRPr="00FF1BC6">
              <w:rPr>
                <w:rFonts w:asciiTheme="minorBidi" w:hAnsiTheme="minorBidi" w:cstheme="minorBidi"/>
                <w:sz w:val="22"/>
                <w:szCs w:val="22"/>
              </w:rPr>
              <w:t>(2000). Applying collaborative and e-learning tools to military distance learning: A research framework (Technical Report 2207). Alexandria, VA.</w:t>
            </w:r>
          </w:p>
          <w:p w14:paraId="2E870CA7" w14:textId="788079DA" w:rsidR="00524D43" w:rsidRDefault="00524D43" w:rsidP="00CE4C6F">
            <w:pPr>
              <w:pStyle w:val="NormalWeb"/>
              <w:ind w:left="567" w:hanging="567"/>
              <w:jc w:val="both"/>
              <w:rPr>
                <w:rFonts w:ascii="Arial" w:hAnsi="Arial" w:cs="Arial"/>
                <w:sz w:val="22"/>
                <w:szCs w:val="22"/>
              </w:rPr>
            </w:pPr>
            <w:r w:rsidRPr="00524D43">
              <w:rPr>
                <w:rFonts w:ascii="Arial" w:hAnsi="Arial" w:cs="Arial"/>
                <w:sz w:val="22"/>
                <w:szCs w:val="22"/>
              </w:rPr>
              <w:t xml:space="preserve">Davies, D. </w:t>
            </w:r>
            <w:r w:rsidRPr="00524D43">
              <w:rPr>
                <w:rFonts w:ascii="Arial" w:hAnsi="Arial" w:cs="Arial"/>
                <w:i/>
                <w:iCs/>
                <w:sz w:val="22"/>
                <w:szCs w:val="22"/>
              </w:rPr>
              <w:t>et al.</w:t>
            </w:r>
            <w:r w:rsidRPr="00524D43">
              <w:rPr>
                <w:rFonts w:ascii="Arial" w:hAnsi="Arial" w:cs="Arial"/>
                <w:sz w:val="22"/>
                <w:szCs w:val="22"/>
              </w:rPr>
              <w:t xml:space="preserve"> (2013) ‘Creative learning environments in education—A systematic literature review’, </w:t>
            </w:r>
            <w:r w:rsidRPr="00524D43">
              <w:rPr>
                <w:rFonts w:ascii="Arial" w:hAnsi="Arial" w:cs="Arial"/>
                <w:i/>
                <w:iCs/>
                <w:sz w:val="22"/>
                <w:szCs w:val="22"/>
              </w:rPr>
              <w:t>Thinking Skills and Creativity</w:t>
            </w:r>
            <w:r w:rsidRPr="00524D43">
              <w:rPr>
                <w:rFonts w:ascii="Arial" w:hAnsi="Arial" w:cs="Arial"/>
                <w:sz w:val="22"/>
                <w:szCs w:val="22"/>
              </w:rPr>
              <w:t>, 8, p</w:t>
            </w:r>
            <w:r w:rsidR="00132ED1">
              <w:rPr>
                <w:rFonts w:ascii="Arial" w:hAnsi="Arial" w:cs="Arial"/>
                <w:sz w:val="22"/>
                <w:szCs w:val="22"/>
              </w:rPr>
              <w:t>.</w:t>
            </w:r>
            <w:r w:rsidRPr="00524D43">
              <w:rPr>
                <w:rFonts w:ascii="Arial" w:hAnsi="Arial" w:cs="Arial"/>
                <w:sz w:val="22"/>
                <w:szCs w:val="22"/>
              </w:rPr>
              <w:t xml:space="preserve">80. </w:t>
            </w:r>
          </w:p>
          <w:p w14:paraId="2DEC76C5" w14:textId="28169F4A" w:rsidR="00FC3274" w:rsidRDefault="00FC3274" w:rsidP="00CE4C6F">
            <w:pPr>
              <w:pStyle w:val="NormalWeb"/>
              <w:ind w:left="567" w:hanging="567"/>
              <w:jc w:val="both"/>
              <w:rPr>
                <w:rFonts w:ascii="Arial" w:hAnsi="Arial" w:cs="Arial"/>
                <w:sz w:val="22"/>
                <w:szCs w:val="22"/>
              </w:rPr>
            </w:pPr>
            <w:r w:rsidRPr="00FC3274">
              <w:rPr>
                <w:rFonts w:ascii="Arial" w:hAnsi="Arial" w:cs="Arial"/>
                <w:sz w:val="22"/>
                <w:szCs w:val="22"/>
              </w:rPr>
              <w:t>Edmundson, A. (2007) Globalized e-learning cultural challenges. Hershey, PA.</w:t>
            </w:r>
          </w:p>
          <w:p w14:paraId="4E19FB27" w14:textId="667D3BF4" w:rsidR="00D34D74" w:rsidRPr="00524D43" w:rsidRDefault="00D34D74" w:rsidP="00CE4C6F">
            <w:pPr>
              <w:pStyle w:val="NormalWeb"/>
              <w:ind w:left="567" w:hanging="567"/>
              <w:jc w:val="both"/>
              <w:rPr>
                <w:rFonts w:ascii="Arial" w:hAnsi="Arial" w:cs="Arial"/>
                <w:sz w:val="22"/>
                <w:szCs w:val="22"/>
              </w:rPr>
            </w:pPr>
            <w:r w:rsidRPr="00D34D74">
              <w:rPr>
                <w:rFonts w:ascii="Arial" w:hAnsi="Arial" w:cs="Arial"/>
                <w:sz w:val="22"/>
                <w:szCs w:val="22"/>
              </w:rPr>
              <w:t>Fink, L. D. (2003). Creating Significant Learning Experiences: An Integrated Approach to Designing College Courses. Germany: Wiley.</w:t>
            </w:r>
          </w:p>
          <w:p w14:paraId="0DFD3013" w14:textId="36E9BFFC" w:rsidR="00524D43" w:rsidRDefault="00524D43" w:rsidP="00CE4C6F">
            <w:pPr>
              <w:pStyle w:val="NormalWeb"/>
              <w:ind w:left="567" w:hanging="567"/>
              <w:jc w:val="both"/>
              <w:rPr>
                <w:rFonts w:asciiTheme="minorBidi" w:hAnsiTheme="minorBidi" w:cstheme="minorBidi"/>
                <w:sz w:val="22"/>
                <w:szCs w:val="22"/>
              </w:rPr>
            </w:pPr>
            <w:r w:rsidRPr="008351A9">
              <w:rPr>
                <w:rFonts w:asciiTheme="minorBidi" w:hAnsiTheme="minorBidi" w:cstheme="minorBidi"/>
                <w:sz w:val="22"/>
                <w:szCs w:val="22"/>
              </w:rPr>
              <w:t xml:space="preserve">Fleming, T. (2018) ‘Mezirow and the theory of transformative learning’, </w:t>
            </w:r>
            <w:r w:rsidRPr="008351A9">
              <w:rPr>
                <w:rFonts w:asciiTheme="minorBidi" w:hAnsiTheme="minorBidi" w:cstheme="minorBidi"/>
                <w:i/>
                <w:iCs/>
                <w:sz w:val="22"/>
                <w:szCs w:val="22"/>
              </w:rPr>
              <w:t>Advances in Standardization Research</w:t>
            </w:r>
            <w:r w:rsidRPr="008351A9">
              <w:rPr>
                <w:rFonts w:asciiTheme="minorBidi" w:hAnsiTheme="minorBidi" w:cstheme="minorBidi"/>
                <w:sz w:val="22"/>
                <w:szCs w:val="22"/>
              </w:rPr>
              <w:t xml:space="preserve">, p.120. </w:t>
            </w:r>
          </w:p>
          <w:p w14:paraId="1E4C63C5" w14:textId="29194E93" w:rsidR="00A845C4" w:rsidRPr="008351A9" w:rsidRDefault="00A845C4" w:rsidP="00CE4C6F">
            <w:pPr>
              <w:pStyle w:val="NormalWeb"/>
              <w:ind w:left="567" w:hanging="567"/>
              <w:jc w:val="both"/>
              <w:rPr>
                <w:rFonts w:asciiTheme="minorBidi" w:hAnsiTheme="minorBidi" w:cstheme="minorBidi"/>
                <w:sz w:val="22"/>
                <w:szCs w:val="22"/>
              </w:rPr>
            </w:pPr>
            <w:r w:rsidRPr="00A845C4">
              <w:rPr>
                <w:rFonts w:asciiTheme="minorBidi" w:hAnsiTheme="minorBidi" w:cstheme="minorBidi"/>
                <w:sz w:val="22"/>
                <w:szCs w:val="22"/>
              </w:rPr>
              <w:t>Freeman, S. et al. (2014) ‘Active learning increases student performance in science, engineering, and Mathematics’, Proceedings of the National Academy of Sciences, 111(23), pp. 8410–8415. doi:10.1073/pnas.1319030111</w:t>
            </w:r>
          </w:p>
          <w:p w14:paraId="4529EE5E" w14:textId="48D88EC4" w:rsidR="00524D43" w:rsidRDefault="00524D43" w:rsidP="00CE4C6F">
            <w:pPr>
              <w:jc w:val="both"/>
              <w:rPr>
                <w:rFonts w:cs="Arial"/>
              </w:rPr>
            </w:pPr>
            <w:r w:rsidRPr="008E5D13">
              <w:rPr>
                <w:rFonts w:cs="Arial"/>
              </w:rPr>
              <w:t xml:space="preserve">Fuller, C., Goodwyn, A. and Francis-Brophy, E. (2013). ‘Advanced skills teachers: professional identity and statuses. </w:t>
            </w:r>
            <w:r w:rsidRPr="00303849">
              <w:rPr>
                <w:rFonts w:cs="Arial"/>
                <w:i/>
                <w:iCs/>
              </w:rPr>
              <w:t>Teachers and Teaching: Theory and Practice</w:t>
            </w:r>
            <w:r w:rsidRPr="008E5D13">
              <w:rPr>
                <w:rFonts w:cs="Arial"/>
              </w:rPr>
              <w:t>, 19 (4). p.463</w:t>
            </w:r>
          </w:p>
          <w:p w14:paraId="74AA5F17" w14:textId="4BBEEFEF" w:rsidR="00524D43" w:rsidRPr="008351A9" w:rsidRDefault="00524D43" w:rsidP="00BB5374">
            <w:pPr>
              <w:pStyle w:val="NormalWeb"/>
              <w:ind w:left="567" w:hanging="567"/>
              <w:jc w:val="both"/>
              <w:rPr>
                <w:rFonts w:asciiTheme="minorBidi" w:hAnsiTheme="minorBidi" w:cstheme="minorBidi"/>
                <w:sz w:val="22"/>
                <w:szCs w:val="22"/>
              </w:rPr>
            </w:pPr>
            <w:r w:rsidRPr="008351A9">
              <w:rPr>
                <w:rFonts w:asciiTheme="minorBidi" w:hAnsiTheme="minorBidi" w:cstheme="minorBidi"/>
                <w:sz w:val="22"/>
                <w:szCs w:val="22"/>
              </w:rPr>
              <w:t xml:space="preserve">Gamage, R. (2023) </w:t>
            </w:r>
            <w:r w:rsidRPr="008351A9">
              <w:rPr>
                <w:rFonts w:asciiTheme="minorBidi" w:hAnsiTheme="minorBidi" w:cstheme="minorBidi"/>
                <w:i/>
                <w:iCs/>
                <w:sz w:val="22"/>
                <w:szCs w:val="22"/>
              </w:rPr>
              <w:t>Hospitality industry trends 2024</w:t>
            </w:r>
            <w:r w:rsidRPr="008351A9">
              <w:rPr>
                <w:rFonts w:asciiTheme="minorBidi" w:hAnsiTheme="minorBidi" w:cstheme="minorBidi"/>
                <w:sz w:val="22"/>
                <w:szCs w:val="22"/>
              </w:rPr>
              <w:t xml:space="preserve">, </w:t>
            </w:r>
            <w:r w:rsidRPr="00303849">
              <w:rPr>
                <w:rFonts w:asciiTheme="minorBidi" w:hAnsiTheme="minorBidi" w:cstheme="minorBidi"/>
                <w:sz w:val="22"/>
                <w:szCs w:val="22"/>
              </w:rPr>
              <w:t>Modern Hospitality</w:t>
            </w:r>
            <w:r w:rsidRPr="008351A9">
              <w:rPr>
                <w:rFonts w:asciiTheme="minorBidi" w:hAnsiTheme="minorBidi" w:cstheme="minorBidi"/>
                <w:sz w:val="22"/>
                <w:szCs w:val="22"/>
              </w:rPr>
              <w:t xml:space="preserve">. </w:t>
            </w:r>
          </w:p>
          <w:p w14:paraId="245F5BBB" w14:textId="266A1D29" w:rsidR="00524D43" w:rsidRPr="008E5D13" w:rsidRDefault="00524D43" w:rsidP="00CE4C6F">
            <w:pPr>
              <w:pStyle w:val="NormalWeb"/>
              <w:ind w:left="567" w:hanging="567"/>
              <w:jc w:val="both"/>
              <w:rPr>
                <w:rFonts w:ascii="Arial" w:hAnsi="Arial" w:cs="Arial"/>
                <w:sz w:val="22"/>
                <w:szCs w:val="22"/>
              </w:rPr>
            </w:pPr>
            <w:r w:rsidRPr="008E5D13">
              <w:rPr>
                <w:rFonts w:ascii="Arial" w:hAnsi="Arial" w:cs="Arial"/>
                <w:sz w:val="22"/>
                <w:szCs w:val="22"/>
              </w:rPr>
              <w:t xml:space="preserve">Getz, D. and Page, S. (2020) </w:t>
            </w:r>
            <w:r w:rsidRPr="00303849">
              <w:rPr>
                <w:rFonts w:ascii="Arial" w:hAnsi="Arial" w:cs="Arial"/>
                <w:sz w:val="22"/>
                <w:szCs w:val="22"/>
              </w:rPr>
              <w:t>Event studies</w:t>
            </w:r>
            <w:r w:rsidRPr="008E5D13">
              <w:rPr>
                <w:rFonts w:ascii="Arial" w:hAnsi="Arial" w:cs="Arial"/>
                <w:i/>
                <w:iCs/>
                <w:sz w:val="22"/>
                <w:szCs w:val="22"/>
              </w:rPr>
              <w:t xml:space="preserve">: Theory, </w:t>
            </w:r>
            <w:r w:rsidR="00B07861" w:rsidRPr="008E5D13">
              <w:rPr>
                <w:rFonts w:ascii="Arial" w:hAnsi="Arial" w:cs="Arial"/>
                <w:i/>
                <w:iCs/>
                <w:sz w:val="22"/>
                <w:szCs w:val="22"/>
              </w:rPr>
              <w:t>research,</w:t>
            </w:r>
            <w:r w:rsidRPr="008E5D13">
              <w:rPr>
                <w:rFonts w:ascii="Arial" w:hAnsi="Arial" w:cs="Arial"/>
                <w:i/>
                <w:iCs/>
                <w:sz w:val="22"/>
                <w:szCs w:val="22"/>
              </w:rPr>
              <w:t xml:space="preserve"> and policy for planned events</w:t>
            </w:r>
            <w:r w:rsidRPr="008E5D13">
              <w:rPr>
                <w:rFonts w:ascii="Arial" w:hAnsi="Arial" w:cs="Arial"/>
                <w:sz w:val="22"/>
                <w:szCs w:val="22"/>
              </w:rPr>
              <w:t xml:space="preserve">. Routledge </w:t>
            </w:r>
          </w:p>
          <w:p w14:paraId="794ECEA0" w14:textId="2C1F525C" w:rsidR="00524D43" w:rsidRDefault="00524D43" w:rsidP="00CE4C6F">
            <w:pPr>
              <w:pStyle w:val="NormalWeb"/>
              <w:ind w:left="567" w:hanging="567"/>
              <w:jc w:val="both"/>
              <w:rPr>
                <w:rFonts w:asciiTheme="minorBidi" w:hAnsiTheme="minorBidi" w:cstheme="minorBidi"/>
                <w:sz w:val="22"/>
                <w:szCs w:val="22"/>
              </w:rPr>
            </w:pPr>
            <w:r w:rsidRPr="00FF1BC6">
              <w:rPr>
                <w:rFonts w:asciiTheme="minorBidi" w:hAnsiTheme="minorBidi" w:cstheme="minorBidi"/>
                <w:sz w:val="22"/>
                <w:szCs w:val="22"/>
              </w:rPr>
              <w:t xml:space="preserve">Gutiérrez-Ujaque, D. and Degen, M. (2023) ‘Beyond critical pedagogy of place: Sensory-embodied learning through the university campus’, </w:t>
            </w:r>
            <w:r w:rsidRPr="00FF1BC6">
              <w:rPr>
                <w:rFonts w:asciiTheme="minorBidi" w:hAnsiTheme="minorBidi" w:cstheme="minorBidi"/>
                <w:i/>
                <w:iCs/>
                <w:sz w:val="22"/>
                <w:szCs w:val="22"/>
              </w:rPr>
              <w:t>Journal of Geography in Higher Education</w:t>
            </w:r>
            <w:r w:rsidR="00303849">
              <w:rPr>
                <w:rFonts w:asciiTheme="minorBidi" w:hAnsiTheme="minorBidi" w:cstheme="minorBidi"/>
                <w:i/>
                <w:iCs/>
                <w:sz w:val="22"/>
                <w:szCs w:val="22"/>
              </w:rPr>
              <w:t>.</w:t>
            </w:r>
          </w:p>
          <w:p w14:paraId="10E50138" w14:textId="52F866E5" w:rsidR="00CE2A4C" w:rsidRPr="00FF1BC6" w:rsidRDefault="00CE2A4C" w:rsidP="00CE4C6F">
            <w:pPr>
              <w:pStyle w:val="NormalWeb"/>
              <w:ind w:left="567" w:hanging="567"/>
              <w:jc w:val="both"/>
              <w:rPr>
                <w:rFonts w:asciiTheme="minorBidi" w:hAnsiTheme="minorBidi" w:cstheme="minorBidi"/>
                <w:sz w:val="22"/>
                <w:szCs w:val="22"/>
              </w:rPr>
            </w:pPr>
            <w:r w:rsidRPr="00CE2A4C">
              <w:rPr>
                <w:rFonts w:asciiTheme="minorBidi" w:hAnsiTheme="minorBidi" w:cstheme="minorBidi"/>
                <w:sz w:val="22"/>
                <w:szCs w:val="22"/>
              </w:rPr>
              <w:t>Hattie, J. and Clarke, S. (2019) Visible learning: Feedback. Routledge.</w:t>
            </w:r>
          </w:p>
          <w:p w14:paraId="5F59CB15" w14:textId="0CB879BC" w:rsidR="00524D43" w:rsidRDefault="00524D43" w:rsidP="00D158BD">
            <w:pPr>
              <w:pStyle w:val="NormalWeb"/>
              <w:ind w:left="567" w:hanging="567"/>
              <w:jc w:val="both"/>
              <w:rPr>
                <w:rFonts w:asciiTheme="minorBidi" w:hAnsiTheme="minorBidi" w:cstheme="minorBidi"/>
                <w:sz w:val="22"/>
                <w:szCs w:val="22"/>
              </w:rPr>
            </w:pPr>
            <w:r w:rsidRPr="00FF1BC6">
              <w:rPr>
                <w:rFonts w:asciiTheme="minorBidi" w:hAnsiTheme="minorBidi" w:cstheme="minorBidi"/>
                <w:sz w:val="22"/>
                <w:szCs w:val="22"/>
              </w:rPr>
              <w:t xml:space="preserve">Hirsch, J. (2017a) </w:t>
            </w:r>
            <w:r w:rsidRPr="00303849">
              <w:rPr>
                <w:rFonts w:asciiTheme="minorBidi" w:hAnsiTheme="minorBidi" w:cstheme="minorBidi"/>
                <w:sz w:val="22"/>
                <w:szCs w:val="22"/>
              </w:rPr>
              <w:t>The feedback fix</w:t>
            </w:r>
            <w:r w:rsidRPr="00FF1BC6">
              <w:rPr>
                <w:rFonts w:asciiTheme="minorBidi" w:hAnsiTheme="minorBidi" w:cstheme="minorBidi"/>
                <w:i/>
                <w:iCs/>
                <w:sz w:val="22"/>
                <w:szCs w:val="22"/>
              </w:rPr>
              <w:t>: Dump the past, embrace the future, lead the way to change</w:t>
            </w:r>
            <w:r w:rsidRPr="00FF1BC6">
              <w:rPr>
                <w:rFonts w:asciiTheme="minorBidi" w:hAnsiTheme="minorBidi" w:cstheme="minorBidi"/>
                <w:sz w:val="22"/>
                <w:szCs w:val="22"/>
              </w:rPr>
              <w:t xml:space="preserve">. </w:t>
            </w:r>
          </w:p>
          <w:p w14:paraId="6CE0C838" w14:textId="0BEDADDB" w:rsidR="00B629F7" w:rsidRPr="00FF1BC6" w:rsidRDefault="00B629F7" w:rsidP="00CE4C6F">
            <w:pPr>
              <w:pStyle w:val="NormalWeb"/>
              <w:ind w:left="567" w:hanging="567"/>
              <w:jc w:val="both"/>
              <w:rPr>
                <w:rFonts w:asciiTheme="minorBidi" w:hAnsiTheme="minorBidi" w:cstheme="minorBidi"/>
                <w:sz w:val="22"/>
                <w:szCs w:val="22"/>
              </w:rPr>
            </w:pPr>
            <w:r w:rsidRPr="00B629F7">
              <w:rPr>
                <w:rFonts w:asciiTheme="minorBidi" w:hAnsiTheme="minorBidi" w:cstheme="minorBidi"/>
                <w:sz w:val="22"/>
                <w:szCs w:val="22"/>
              </w:rPr>
              <w:t xml:space="preserve">Kessler-Hopek, T. (2019) Curriculum change: </w:t>
            </w:r>
            <w:r w:rsidRPr="00303849">
              <w:rPr>
                <w:rFonts w:asciiTheme="minorBidi" w:hAnsiTheme="minorBidi" w:cstheme="minorBidi"/>
                <w:i/>
                <w:iCs/>
                <w:sz w:val="22"/>
                <w:szCs w:val="22"/>
              </w:rPr>
              <w:t>A study on teacher perceptions of curriculum change on content standards</w:t>
            </w:r>
            <w:r w:rsidRPr="00B629F7">
              <w:rPr>
                <w:rFonts w:asciiTheme="minorBidi" w:hAnsiTheme="minorBidi" w:cstheme="minorBidi"/>
                <w:sz w:val="22"/>
                <w:szCs w:val="22"/>
              </w:rPr>
              <w:t>. Columbus, GA,.</w:t>
            </w:r>
          </w:p>
          <w:p w14:paraId="6D950E59" w14:textId="77777777" w:rsidR="00524D43" w:rsidRPr="00524D43" w:rsidRDefault="00524D43" w:rsidP="00CE4C6F">
            <w:pPr>
              <w:pStyle w:val="NormalWeb"/>
              <w:ind w:left="567" w:hanging="567"/>
              <w:jc w:val="both"/>
              <w:rPr>
                <w:rFonts w:asciiTheme="minorBidi" w:hAnsiTheme="minorBidi" w:cstheme="minorBidi"/>
                <w:color w:val="374151"/>
                <w:sz w:val="22"/>
                <w:szCs w:val="22"/>
              </w:rPr>
            </w:pPr>
            <w:r w:rsidRPr="00524D43">
              <w:rPr>
                <w:rFonts w:asciiTheme="minorBidi" w:hAnsiTheme="minorBidi" w:cstheme="minorBidi"/>
                <w:color w:val="374151"/>
                <w:sz w:val="22"/>
                <w:szCs w:val="22"/>
              </w:rPr>
              <w:t>Koh, K. (2017) Authentic Assessment. Oxford Research Encyclopaedia of Education.</w:t>
            </w:r>
          </w:p>
          <w:p w14:paraId="0A5468F1" w14:textId="7A9EC242" w:rsidR="00524D43" w:rsidRPr="00303849" w:rsidRDefault="00524D43" w:rsidP="00CE4C6F">
            <w:pPr>
              <w:jc w:val="both"/>
              <w:rPr>
                <w:rFonts w:asciiTheme="minorBidi" w:hAnsiTheme="minorBidi" w:cstheme="minorBidi"/>
                <w:i/>
                <w:iCs/>
              </w:rPr>
            </w:pPr>
            <w:r w:rsidRPr="002C59C0">
              <w:rPr>
                <w:rFonts w:asciiTheme="minorBidi" w:hAnsiTheme="minorBidi" w:cstheme="minorBidi"/>
              </w:rPr>
              <w:t>Kozlowski, S. , &amp; Ilgen, D.</w:t>
            </w:r>
            <w:r w:rsidR="00B830B5" w:rsidRPr="002C59C0">
              <w:rPr>
                <w:rFonts w:asciiTheme="minorBidi" w:hAnsiTheme="minorBidi" w:cstheme="minorBidi"/>
              </w:rPr>
              <w:t xml:space="preserve"> </w:t>
            </w:r>
            <w:r w:rsidRPr="002C59C0">
              <w:rPr>
                <w:rFonts w:asciiTheme="minorBidi" w:hAnsiTheme="minorBidi" w:cstheme="minorBidi"/>
              </w:rPr>
              <w:t xml:space="preserve">(2006). </w:t>
            </w:r>
            <w:r w:rsidRPr="00524D43">
              <w:rPr>
                <w:rFonts w:asciiTheme="minorBidi" w:hAnsiTheme="minorBidi" w:cstheme="minorBidi"/>
              </w:rPr>
              <w:t xml:space="preserve">Enhancing the Effectiveness of Work Groups and Teams. </w:t>
            </w:r>
            <w:r w:rsidRPr="00303849">
              <w:rPr>
                <w:rFonts w:asciiTheme="minorBidi" w:hAnsiTheme="minorBidi" w:cstheme="minorBidi"/>
                <w:i/>
                <w:iCs/>
              </w:rPr>
              <w:t xml:space="preserve">Psychological Science in the Public Interest, 7(3), </w:t>
            </w:r>
            <w:r w:rsidR="00132ED1">
              <w:rPr>
                <w:rFonts w:asciiTheme="minorBidi" w:hAnsiTheme="minorBidi" w:cstheme="minorBidi"/>
                <w:i/>
                <w:iCs/>
              </w:rPr>
              <w:t>P.</w:t>
            </w:r>
            <w:r w:rsidRPr="00303849">
              <w:rPr>
                <w:rFonts w:asciiTheme="minorBidi" w:hAnsiTheme="minorBidi" w:cstheme="minorBidi"/>
                <w:i/>
                <w:iCs/>
              </w:rPr>
              <w:t xml:space="preserve">77 </w:t>
            </w:r>
          </w:p>
          <w:p w14:paraId="3090B5DC" w14:textId="77777777" w:rsidR="00524D43" w:rsidRPr="00303849" w:rsidRDefault="00524D43" w:rsidP="00CE4C6F">
            <w:pPr>
              <w:jc w:val="both"/>
              <w:rPr>
                <w:rFonts w:asciiTheme="minorBidi" w:hAnsiTheme="minorBidi" w:cstheme="minorBidi"/>
                <w:i/>
                <w:iCs/>
              </w:rPr>
            </w:pPr>
          </w:p>
          <w:p w14:paraId="634A9BB9" w14:textId="0A730918" w:rsidR="00524D43" w:rsidRPr="00524D43" w:rsidRDefault="00524D43" w:rsidP="00CE4C6F">
            <w:pPr>
              <w:tabs>
                <w:tab w:val="center" w:pos="4513"/>
              </w:tabs>
              <w:jc w:val="both"/>
              <w:rPr>
                <w:rFonts w:asciiTheme="minorBidi" w:eastAsiaTheme="majorEastAsia" w:hAnsiTheme="minorBidi" w:cstheme="minorBidi"/>
              </w:rPr>
            </w:pPr>
            <w:r w:rsidRPr="00524D43">
              <w:rPr>
                <w:rFonts w:asciiTheme="minorBidi" w:eastAsiaTheme="majorEastAsia" w:hAnsiTheme="minorBidi" w:cstheme="minorBidi"/>
              </w:rPr>
              <w:t xml:space="preserve">Lea, J. (2015) </w:t>
            </w:r>
            <w:r w:rsidRPr="00303849">
              <w:rPr>
                <w:rFonts w:asciiTheme="minorBidi" w:eastAsiaTheme="majorEastAsia" w:hAnsiTheme="minorBidi" w:cstheme="minorBidi"/>
              </w:rPr>
              <w:t>Enhancing learning and teaching in higher education</w:t>
            </w:r>
            <w:r w:rsidRPr="00524D43">
              <w:rPr>
                <w:rFonts w:asciiTheme="minorBidi" w:eastAsiaTheme="majorEastAsia" w:hAnsiTheme="minorBidi" w:cstheme="minorBidi"/>
                <w:i/>
                <w:iCs/>
              </w:rPr>
              <w:t>: Engaging with the dimensions of practice</w:t>
            </w:r>
            <w:r w:rsidRPr="00524D43">
              <w:rPr>
                <w:rFonts w:asciiTheme="minorBidi" w:eastAsiaTheme="majorEastAsia" w:hAnsiTheme="minorBidi" w:cstheme="minorBidi"/>
              </w:rPr>
              <w:t xml:space="preserve">. England. </w:t>
            </w:r>
          </w:p>
          <w:p w14:paraId="2F80C26F" w14:textId="4616CE9F" w:rsidR="00524D43" w:rsidRPr="00524D43" w:rsidRDefault="00524D43" w:rsidP="00CE4C6F">
            <w:pPr>
              <w:pStyle w:val="NormalWeb"/>
              <w:ind w:left="567" w:hanging="567"/>
              <w:jc w:val="both"/>
              <w:rPr>
                <w:rFonts w:asciiTheme="minorBidi" w:hAnsiTheme="minorBidi" w:cstheme="minorBidi"/>
                <w:sz w:val="22"/>
                <w:szCs w:val="22"/>
              </w:rPr>
            </w:pPr>
            <w:r w:rsidRPr="00524D43">
              <w:rPr>
                <w:rFonts w:asciiTheme="minorBidi" w:hAnsiTheme="minorBidi" w:cstheme="minorBidi"/>
                <w:sz w:val="22"/>
                <w:szCs w:val="22"/>
              </w:rPr>
              <w:lastRenderedPageBreak/>
              <w:t xml:space="preserve">Leese, M. (2010) ‘Bridging the gap: Supporting student transitions into higher education’, </w:t>
            </w:r>
            <w:r w:rsidRPr="00524D43">
              <w:rPr>
                <w:rFonts w:asciiTheme="minorBidi" w:hAnsiTheme="minorBidi" w:cstheme="minorBidi"/>
                <w:i/>
                <w:iCs/>
                <w:sz w:val="22"/>
                <w:szCs w:val="22"/>
              </w:rPr>
              <w:t>Journal of Further and Higher Education</w:t>
            </w:r>
            <w:r w:rsidRPr="00524D43">
              <w:rPr>
                <w:rFonts w:asciiTheme="minorBidi" w:hAnsiTheme="minorBidi" w:cstheme="minorBidi"/>
                <w:sz w:val="22"/>
                <w:szCs w:val="22"/>
              </w:rPr>
              <w:t xml:space="preserve">, 34(2), p. 239 </w:t>
            </w:r>
          </w:p>
          <w:p w14:paraId="3DF5E889" w14:textId="14859720" w:rsidR="00C67D8B" w:rsidRDefault="00C67D8B" w:rsidP="00CE4C6F">
            <w:pPr>
              <w:pStyle w:val="NormalWeb"/>
              <w:ind w:left="567" w:hanging="567"/>
              <w:jc w:val="both"/>
              <w:rPr>
                <w:rFonts w:asciiTheme="minorBidi" w:hAnsiTheme="minorBidi" w:cstheme="minorBidi"/>
                <w:sz w:val="22"/>
                <w:szCs w:val="22"/>
              </w:rPr>
            </w:pPr>
            <w:r w:rsidRPr="00C67D8B">
              <w:rPr>
                <w:rFonts w:asciiTheme="minorBidi" w:hAnsiTheme="minorBidi" w:cstheme="minorBidi"/>
                <w:sz w:val="22"/>
                <w:szCs w:val="22"/>
              </w:rPr>
              <w:t>Mane, P. (2023) Experiential learning: How can schools embrace experiential learning to advance educational outcomes and engage all their students?  Course Enquiry Copy citation, RSS. Available at: https://www.structural-learning.com/post/experiential-learning (Accessed: 15 July 2024).</w:t>
            </w:r>
          </w:p>
          <w:p w14:paraId="79AFF809" w14:textId="0E57160F" w:rsidR="00524D43" w:rsidRPr="00524D43" w:rsidRDefault="00524D43" w:rsidP="00CE4C6F">
            <w:pPr>
              <w:pStyle w:val="NormalWeb"/>
              <w:ind w:left="567" w:hanging="567"/>
              <w:jc w:val="both"/>
              <w:rPr>
                <w:rFonts w:asciiTheme="minorBidi" w:hAnsiTheme="minorBidi" w:cstheme="minorBidi"/>
                <w:sz w:val="22"/>
                <w:szCs w:val="22"/>
              </w:rPr>
            </w:pPr>
            <w:proofErr w:type="spellStart"/>
            <w:r w:rsidRPr="00524D43">
              <w:rPr>
                <w:rFonts w:asciiTheme="minorBidi" w:hAnsiTheme="minorBidi" w:cstheme="minorBidi"/>
                <w:sz w:val="22"/>
                <w:szCs w:val="22"/>
              </w:rPr>
              <w:t>Meierdirk</w:t>
            </w:r>
            <w:proofErr w:type="spellEnd"/>
            <w:r w:rsidRPr="00524D43">
              <w:rPr>
                <w:rFonts w:asciiTheme="minorBidi" w:hAnsiTheme="minorBidi" w:cstheme="minorBidi"/>
                <w:sz w:val="22"/>
                <w:szCs w:val="22"/>
              </w:rPr>
              <w:t xml:space="preserve">, C. and Fleischer, S. (2022) ‘Exploring the mindset and resilience of student teachers’, </w:t>
            </w:r>
            <w:r w:rsidRPr="00524D43">
              <w:rPr>
                <w:rFonts w:asciiTheme="minorBidi" w:hAnsiTheme="minorBidi" w:cstheme="minorBidi"/>
                <w:i/>
                <w:iCs/>
                <w:sz w:val="22"/>
                <w:szCs w:val="22"/>
              </w:rPr>
              <w:t>Teacher Development</w:t>
            </w:r>
            <w:r w:rsidRPr="00524D43">
              <w:rPr>
                <w:rFonts w:asciiTheme="minorBidi" w:hAnsiTheme="minorBidi" w:cstheme="minorBidi"/>
                <w:sz w:val="22"/>
                <w:szCs w:val="22"/>
              </w:rPr>
              <w:t xml:space="preserve">, 26(2), p263. </w:t>
            </w:r>
          </w:p>
          <w:p w14:paraId="6ECB57B2" w14:textId="4E00D07A" w:rsidR="00524D43" w:rsidRPr="00524D43" w:rsidRDefault="00524D43" w:rsidP="00CE4C6F">
            <w:pPr>
              <w:tabs>
                <w:tab w:val="left" w:pos="5485"/>
              </w:tabs>
              <w:jc w:val="both"/>
              <w:rPr>
                <w:rFonts w:asciiTheme="minorBidi" w:hAnsiTheme="minorBidi" w:cstheme="minorBidi"/>
                <w:b/>
                <w:bCs/>
                <w:i/>
                <w:iCs/>
              </w:rPr>
            </w:pPr>
            <w:r w:rsidRPr="00B268EA">
              <w:rPr>
                <w:rFonts w:asciiTheme="minorBidi" w:hAnsiTheme="minorBidi" w:cstheme="minorBidi"/>
                <w:color w:val="555555"/>
                <w:shd w:val="clear" w:color="auto" w:fill="FFFFFF"/>
                <w:lang w:val="fr-FR"/>
              </w:rPr>
              <w:t xml:space="preserve">Misseyanni, A, Lytras, MD, </w:t>
            </w:r>
            <w:r w:rsidR="00B268EA" w:rsidRPr="00B268EA">
              <w:rPr>
                <w:rFonts w:cs="Arial"/>
                <w:i/>
                <w:iCs/>
                <w:lang w:val="fr-FR"/>
              </w:rPr>
              <w:t>et al</w:t>
            </w:r>
            <w:r w:rsidR="00B268EA" w:rsidRPr="00B268EA">
              <w:rPr>
                <w:rFonts w:asciiTheme="minorBidi" w:hAnsiTheme="minorBidi" w:cstheme="minorBidi"/>
                <w:color w:val="555555"/>
                <w:shd w:val="clear" w:color="auto" w:fill="FFFFFF"/>
                <w:lang w:val="fr-FR"/>
              </w:rPr>
              <w:t>,</w:t>
            </w:r>
            <w:r w:rsidRPr="00B268EA">
              <w:rPr>
                <w:rFonts w:asciiTheme="minorBidi" w:hAnsiTheme="minorBidi" w:cstheme="minorBidi"/>
                <w:color w:val="555555"/>
                <w:shd w:val="clear" w:color="auto" w:fill="FFFFFF"/>
                <w:lang w:val="fr-FR"/>
              </w:rPr>
              <w:t xml:space="preserve"> </w:t>
            </w:r>
            <w:r w:rsidR="00B268EA" w:rsidRPr="00B268EA">
              <w:rPr>
                <w:rFonts w:asciiTheme="minorBidi" w:hAnsiTheme="minorBidi" w:cstheme="minorBidi"/>
                <w:color w:val="555555"/>
                <w:shd w:val="clear" w:color="auto" w:fill="FFFFFF"/>
                <w:lang w:val="fr-FR"/>
              </w:rPr>
              <w:t>(</w:t>
            </w:r>
            <w:r w:rsidRPr="00B268EA">
              <w:rPr>
                <w:rFonts w:asciiTheme="minorBidi" w:hAnsiTheme="minorBidi" w:cstheme="minorBidi"/>
                <w:color w:val="555555"/>
                <w:shd w:val="clear" w:color="auto" w:fill="FFFFFF"/>
                <w:lang w:val="fr-FR"/>
              </w:rPr>
              <w:t>2018</w:t>
            </w:r>
            <w:r w:rsidR="00B268EA" w:rsidRPr="00B268EA">
              <w:rPr>
                <w:rFonts w:asciiTheme="minorBidi" w:hAnsiTheme="minorBidi" w:cstheme="minorBidi"/>
                <w:color w:val="555555"/>
                <w:shd w:val="clear" w:color="auto" w:fill="FFFFFF"/>
                <w:lang w:val="fr-FR"/>
              </w:rPr>
              <w:t>).</w:t>
            </w:r>
            <w:r w:rsidRPr="00B268EA">
              <w:rPr>
                <w:rFonts w:asciiTheme="minorBidi" w:hAnsiTheme="minorBidi" w:cstheme="minorBidi"/>
                <w:color w:val="555555"/>
                <w:shd w:val="clear" w:color="auto" w:fill="FFFFFF"/>
                <w:lang w:val="fr-FR"/>
              </w:rPr>
              <w:t xml:space="preserve"> </w:t>
            </w:r>
            <w:r w:rsidRPr="00524D43">
              <w:rPr>
                <w:rFonts w:asciiTheme="minorBidi" w:hAnsiTheme="minorBidi" w:cstheme="minorBidi"/>
                <w:color w:val="555555"/>
                <w:shd w:val="clear" w:color="auto" w:fill="FFFFFF"/>
              </w:rPr>
              <w:t xml:space="preserve">Active Learning Strategies in Higher Education: </w:t>
            </w:r>
            <w:r w:rsidRPr="00303849">
              <w:rPr>
                <w:rFonts w:asciiTheme="minorBidi" w:hAnsiTheme="minorBidi" w:cstheme="minorBidi"/>
                <w:i/>
                <w:iCs/>
                <w:color w:val="555555"/>
                <w:shd w:val="clear" w:color="auto" w:fill="FFFFFF"/>
              </w:rPr>
              <w:t>Teaching for Leadership, Innovation, and Creativity</w:t>
            </w:r>
            <w:r w:rsidRPr="00524D43">
              <w:rPr>
                <w:rFonts w:asciiTheme="minorBidi" w:hAnsiTheme="minorBidi" w:cstheme="minorBidi"/>
                <w:color w:val="555555"/>
                <w:shd w:val="clear" w:color="auto" w:fill="FFFFFF"/>
              </w:rPr>
              <w:t>, Emerald Publishing Limited.</w:t>
            </w:r>
          </w:p>
          <w:p w14:paraId="09F02D32" w14:textId="0F91556E" w:rsidR="00524D43" w:rsidRPr="00524D43" w:rsidRDefault="00524D43" w:rsidP="00CE4C6F">
            <w:pPr>
              <w:pStyle w:val="NormalWeb"/>
              <w:ind w:left="567" w:hanging="567"/>
              <w:jc w:val="both"/>
              <w:rPr>
                <w:rFonts w:asciiTheme="minorBidi" w:hAnsiTheme="minorBidi" w:cstheme="minorBidi"/>
                <w:sz w:val="22"/>
                <w:szCs w:val="22"/>
              </w:rPr>
            </w:pPr>
            <w:r w:rsidRPr="00524D43">
              <w:rPr>
                <w:rFonts w:asciiTheme="minorBidi" w:hAnsiTheme="minorBidi" w:cstheme="minorBidi"/>
                <w:sz w:val="22"/>
                <w:szCs w:val="22"/>
              </w:rPr>
              <w:t xml:space="preserve">Pressley, M. and McCormick, C. (1995) </w:t>
            </w:r>
            <w:r w:rsidRPr="00524D43">
              <w:rPr>
                <w:rFonts w:asciiTheme="minorBidi" w:hAnsiTheme="minorBidi" w:cstheme="minorBidi"/>
                <w:i/>
                <w:iCs/>
                <w:sz w:val="22"/>
                <w:szCs w:val="22"/>
              </w:rPr>
              <w:t xml:space="preserve">Cognition, </w:t>
            </w:r>
            <w:r w:rsidR="00B07861" w:rsidRPr="00524D43">
              <w:rPr>
                <w:rFonts w:asciiTheme="minorBidi" w:hAnsiTheme="minorBidi" w:cstheme="minorBidi"/>
                <w:i/>
                <w:iCs/>
                <w:sz w:val="22"/>
                <w:szCs w:val="22"/>
              </w:rPr>
              <w:t>teaching,</w:t>
            </w:r>
            <w:r w:rsidRPr="00524D43">
              <w:rPr>
                <w:rFonts w:asciiTheme="minorBidi" w:hAnsiTheme="minorBidi" w:cstheme="minorBidi"/>
                <w:i/>
                <w:iCs/>
                <w:sz w:val="22"/>
                <w:szCs w:val="22"/>
              </w:rPr>
              <w:t xml:space="preserve"> and assessment</w:t>
            </w:r>
            <w:r w:rsidRPr="00524D43">
              <w:rPr>
                <w:rFonts w:asciiTheme="minorBidi" w:hAnsiTheme="minorBidi" w:cstheme="minorBidi"/>
                <w:sz w:val="22"/>
                <w:szCs w:val="22"/>
              </w:rPr>
              <w:t>. N</w:t>
            </w:r>
            <w:r w:rsidR="00090957">
              <w:rPr>
                <w:rFonts w:asciiTheme="minorBidi" w:hAnsiTheme="minorBidi" w:cstheme="minorBidi"/>
                <w:sz w:val="22"/>
                <w:szCs w:val="22"/>
              </w:rPr>
              <w:t>Y</w:t>
            </w:r>
            <w:r w:rsidRPr="00524D43">
              <w:rPr>
                <w:rFonts w:asciiTheme="minorBidi" w:hAnsiTheme="minorBidi" w:cstheme="minorBidi"/>
                <w:sz w:val="22"/>
                <w:szCs w:val="22"/>
              </w:rPr>
              <w:t xml:space="preserve">. </w:t>
            </w:r>
          </w:p>
          <w:p w14:paraId="5E028F6F" w14:textId="2A0E94F5" w:rsidR="00524D43" w:rsidRDefault="00524D43" w:rsidP="00CE4C6F">
            <w:pPr>
              <w:jc w:val="both"/>
              <w:rPr>
                <w:rFonts w:asciiTheme="minorBidi" w:hAnsiTheme="minorBidi" w:cstheme="minorBidi"/>
              </w:rPr>
            </w:pPr>
            <w:r w:rsidRPr="00524D43">
              <w:rPr>
                <w:rFonts w:asciiTheme="minorBidi" w:hAnsiTheme="minorBidi" w:cstheme="minorBidi"/>
              </w:rPr>
              <w:t>Pritchard, A. (2013). Ways of Learning: Learning Theories and Learning Styles in the Classroom. U</w:t>
            </w:r>
            <w:r w:rsidR="00303849">
              <w:rPr>
                <w:rFonts w:asciiTheme="minorBidi" w:hAnsiTheme="minorBidi" w:cstheme="minorBidi"/>
              </w:rPr>
              <w:t>K</w:t>
            </w:r>
            <w:r w:rsidRPr="00524D43">
              <w:rPr>
                <w:rFonts w:asciiTheme="minorBidi" w:hAnsiTheme="minorBidi" w:cstheme="minorBidi"/>
              </w:rPr>
              <w:t>.</w:t>
            </w:r>
          </w:p>
          <w:p w14:paraId="17D88A5A" w14:textId="77777777" w:rsidR="00524D43" w:rsidRPr="00524D43" w:rsidRDefault="00524D43" w:rsidP="00CE4C6F">
            <w:pPr>
              <w:jc w:val="both"/>
              <w:rPr>
                <w:rFonts w:asciiTheme="minorBidi" w:hAnsiTheme="minorBidi" w:cstheme="minorBidi"/>
              </w:rPr>
            </w:pPr>
          </w:p>
          <w:p w14:paraId="23457EFA" w14:textId="1F6FAE59" w:rsidR="00524D43" w:rsidRPr="00524D43" w:rsidRDefault="00524D43" w:rsidP="00CE4C6F">
            <w:pPr>
              <w:jc w:val="both"/>
              <w:rPr>
                <w:rFonts w:asciiTheme="minorBidi" w:hAnsiTheme="minorBidi" w:cstheme="minorBidi"/>
                <w:color w:val="374151"/>
              </w:rPr>
            </w:pPr>
            <w:r w:rsidRPr="00524D43">
              <w:rPr>
                <w:rFonts w:asciiTheme="minorBidi" w:hAnsiTheme="minorBidi" w:cstheme="minorBidi"/>
                <w:color w:val="374151"/>
              </w:rPr>
              <w:t xml:space="preserve">Reeves, M. (2023a) Peer learning: ten benefits of collaboration in the workplace: </w:t>
            </w:r>
            <w:r w:rsidRPr="00303849">
              <w:rPr>
                <w:rFonts w:asciiTheme="minorBidi" w:hAnsiTheme="minorBidi" w:cstheme="minorBidi"/>
                <w:i/>
                <w:iCs/>
                <w:color w:val="374151"/>
              </w:rPr>
              <w:t>Together mentoring software</w:t>
            </w:r>
            <w:r w:rsidR="007925AE">
              <w:rPr>
                <w:rFonts w:asciiTheme="minorBidi" w:hAnsiTheme="minorBidi" w:cstheme="minorBidi"/>
                <w:color w:val="374151"/>
              </w:rPr>
              <w:t>.</w:t>
            </w:r>
            <w:r w:rsidRPr="00524D43">
              <w:rPr>
                <w:rFonts w:asciiTheme="minorBidi" w:hAnsiTheme="minorBidi" w:cstheme="minorBidi"/>
                <w:color w:val="374151"/>
              </w:rPr>
              <w:t xml:space="preserve"> Available at: https://www.togetherplatform.com/blog/peer-learning-benefits (Accessed: 22</w:t>
            </w:r>
            <w:r w:rsidR="00351EFA">
              <w:rPr>
                <w:rFonts w:asciiTheme="minorBidi" w:hAnsiTheme="minorBidi" w:cstheme="minorBidi"/>
                <w:color w:val="374151"/>
              </w:rPr>
              <w:t>/3/24</w:t>
            </w:r>
            <w:r w:rsidRPr="00524D43">
              <w:rPr>
                <w:rFonts w:asciiTheme="minorBidi" w:hAnsiTheme="minorBidi" w:cstheme="minorBidi"/>
                <w:color w:val="374151"/>
              </w:rPr>
              <w:t>)</w:t>
            </w:r>
          </w:p>
          <w:p w14:paraId="3C24F4A4" w14:textId="4D661BAC" w:rsidR="00524D43" w:rsidRPr="00524D43" w:rsidRDefault="00524D43" w:rsidP="00CE4C6F">
            <w:pPr>
              <w:pStyle w:val="NormalWeb"/>
              <w:ind w:left="567" w:hanging="567"/>
              <w:jc w:val="both"/>
              <w:rPr>
                <w:rFonts w:asciiTheme="minorBidi" w:hAnsiTheme="minorBidi" w:cstheme="minorBidi"/>
                <w:color w:val="374151"/>
                <w:sz w:val="22"/>
                <w:szCs w:val="22"/>
              </w:rPr>
            </w:pPr>
            <w:r w:rsidRPr="00524D43">
              <w:rPr>
                <w:rFonts w:asciiTheme="minorBidi" w:hAnsiTheme="minorBidi" w:cstheme="minorBidi"/>
                <w:color w:val="374151"/>
                <w:sz w:val="22"/>
                <w:szCs w:val="22"/>
              </w:rPr>
              <w:t xml:space="preserve">Ricci, M. 2013. Mindsets In the Classroom: </w:t>
            </w:r>
            <w:r w:rsidRPr="00303849">
              <w:rPr>
                <w:rFonts w:asciiTheme="minorBidi" w:hAnsiTheme="minorBidi" w:cstheme="minorBidi"/>
                <w:i/>
                <w:iCs/>
                <w:color w:val="374151"/>
                <w:sz w:val="22"/>
                <w:szCs w:val="22"/>
              </w:rPr>
              <w:t>Building a Culture of Success and Student Achievement in Schools</w:t>
            </w:r>
            <w:r w:rsidRPr="00524D43">
              <w:rPr>
                <w:rFonts w:asciiTheme="minorBidi" w:hAnsiTheme="minorBidi" w:cstheme="minorBidi"/>
                <w:color w:val="374151"/>
                <w:sz w:val="22"/>
                <w:szCs w:val="22"/>
              </w:rPr>
              <w:t xml:space="preserve">. </w:t>
            </w:r>
          </w:p>
          <w:p w14:paraId="70CA1DC7" w14:textId="3E280323" w:rsidR="00524D43" w:rsidRDefault="00524D43" w:rsidP="00CE4C6F">
            <w:pPr>
              <w:jc w:val="both"/>
              <w:rPr>
                <w:rFonts w:asciiTheme="minorBidi" w:hAnsiTheme="minorBidi" w:cstheme="minorBidi"/>
              </w:rPr>
            </w:pPr>
            <w:r w:rsidRPr="00524D43">
              <w:rPr>
                <w:rFonts w:asciiTheme="minorBidi" w:hAnsiTheme="minorBidi" w:cstheme="minorBidi"/>
              </w:rPr>
              <w:t xml:space="preserve">The UK Professional Standards </w:t>
            </w:r>
            <w:r w:rsidR="00B07861" w:rsidRPr="00524D43">
              <w:rPr>
                <w:rFonts w:asciiTheme="minorBidi" w:hAnsiTheme="minorBidi" w:cstheme="minorBidi"/>
              </w:rPr>
              <w:t>Framework (</w:t>
            </w:r>
            <w:r w:rsidRPr="00524D43">
              <w:rPr>
                <w:rFonts w:asciiTheme="minorBidi" w:hAnsiTheme="minorBidi" w:cstheme="minorBidi"/>
              </w:rPr>
              <w:t>2011). Teaching and Supporting Learning in Higher Education. https://www.heacademy.ac.uk/sites/default/files/downloads/ukpsf_2011_english.pdf</w:t>
            </w:r>
          </w:p>
          <w:p w14:paraId="778C97E7" w14:textId="77777777" w:rsidR="00524D43" w:rsidRPr="00524D43" w:rsidRDefault="00524D43" w:rsidP="00CE4C6F">
            <w:pPr>
              <w:jc w:val="both"/>
              <w:rPr>
                <w:rFonts w:asciiTheme="minorBidi" w:hAnsiTheme="minorBidi" w:cstheme="minorBidi"/>
              </w:rPr>
            </w:pPr>
          </w:p>
          <w:p w14:paraId="3C8F78EC" w14:textId="09792B7E" w:rsidR="00524D43" w:rsidRPr="00524D43" w:rsidRDefault="00524D43" w:rsidP="00CE4C6F">
            <w:pPr>
              <w:jc w:val="both"/>
              <w:rPr>
                <w:rFonts w:asciiTheme="minorBidi" w:hAnsiTheme="minorBidi" w:cstheme="minorBidi"/>
              </w:rPr>
            </w:pPr>
            <w:r w:rsidRPr="00524D43">
              <w:rPr>
                <w:rFonts w:asciiTheme="minorBidi" w:hAnsiTheme="minorBidi" w:cstheme="minorBidi"/>
              </w:rPr>
              <w:t>Tullis, J.G. and Goldstone, R.L. (2020) ‘Why does peer instruction benefit student learning?’, Cognitive Research</w:t>
            </w:r>
            <w:r w:rsidRPr="00303849">
              <w:rPr>
                <w:rFonts w:asciiTheme="minorBidi" w:hAnsiTheme="minorBidi" w:cstheme="minorBidi"/>
                <w:i/>
                <w:iCs/>
              </w:rPr>
              <w:t>: Principles and Implications</w:t>
            </w:r>
            <w:r w:rsidRPr="00524D43">
              <w:rPr>
                <w:rFonts w:asciiTheme="minorBidi" w:hAnsiTheme="minorBidi" w:cstheme="minorBidi"/>
              </w:rPr>
              <w:t xml:space="preserve">, 5(1) </w:t>
            </w:r>
          </w:p>
          <w:p w14:paraId="671EBC04" w14:textId="3B1AAD5A" w:rsidR="00524D43" w:rsidRPr="00524D43" w:rsidRDefault="00524D43" w:rsidP="00CE4C6F">
            <w:pPr>
              <w:pStyle w:val="NormalWeb"/>
              <w:ind w:left="567" w:hanging="567"/>
              <w:jc w:val="both"/>
              <w:rPr>
                <w:rFonts w:asciiTheme="minorBidi" w:hAnsiTheme="minorBidi" w:cstheme="minorBidi"/>
                <w:sz w:val="22"/>
                <w:szCs w:val="22"/>
              </w:rPr>
            </w:pPr>
            <w:r w:rsidRPr="00524D43">
              <w:rPr>
                <w:rFonts w:asciiTheme="minorBidi" w:hAnsiTheme="minorBidi" w:cstheme="minorBidi"/>
                <w:sz w:val="22"/>
                <w:szCs w:val="22"/>
              </w:rPr>
              <w:t xml:space="preserve">Vaughn, M. (2014) ‘Adaptive teaching: Reflective practice of two elementary teachers’ visions and adaptations during literacy instruction’, 16(1), pp. 43 </w:t>
            </w:r>
          </w:p>
          <w:p w14:paraId="211FCDD5" w14:textId="104AAD24" w:rsidR="00524D43" w:rsidRPr="00524D43" w:rsidRDefault="00524D43" w:rsidP="00CE4C6F">
            <w:pPr>
              <w:jc w:val="both"/>
              <w:rPr>
                <w:rFonts w:asciiTheme="minorBidi" w:hAnsiTheme="minorBidi" w:cstheme="minorBidi"/>
                <w:sz w:val="24"/>
                <w:szCs w:val="24"/>
              </w:rPr>
            </w:pPr>
            <w:r w:rsidRPr="00524D43">
              <w:rPr>
                <w:rFonts w:asciiTheme="minorBidi" w:hAnsiTheme="minorBidi" w:cstheme="minorBidi"/>
              </w:rPr>
              <w:t>Verenikina, I. (2008) Scaffolding and learning; nurturing new learners.</w:t>
            </w:r>
            <w:r w:rsidR="00B268EA">
              <w:rPr>
                <w:rFonts w:asciiTheme="minorBidi" w:hAnsiTheme="minorBidi" w:cstheme="minorBidi"/>
              </w:rPr>
              <w:t xml:space="preserve"> </w:t>
            </w:r>
            <w:r w:rsidRPr="00524D43">
              <w:rPr>
                <w:rFonts w:asciiTheme="minorBidi" w:hAnsiTheme="minorBidi" w:cstheme="minorBidi"/>
              </w:rPr>
              <w:t xml:space="preserve">Available at </w:t>
            </w:r>
            <w:r w:rsidR="007925AE" w:rsidRPr="007925AE">
              <w:rPr>
                <w:rFonts w:asciiTheme="minorBidi" w:hAnsiTheme="minorBidi" w:cstheme="minorBidi"/>
              </w:rPr>
              <w:t>https://ro.uow.edu.au/cgi</w:t>
            </w:r>
            <w:r w:rsidR="007925AE">
              <w:rPr>
                <w:rFonts w:asciiTheme="minorBidi" w:hAnsiTheme="minorBidi" w:cstheme="minorBidi"/>
              </w:rPr>
              <w:t xml:space="preserve"> </w:t>
            </w:r>
            <w:r w:rsidRPr="00524D43">
              <w:rPr>
                <w:rFonts w:asciiTheme="minorBidi" w:hAnsiTheme="minorBidi" w:cstheme="minorBidi"/>
              </w:rPr>
              <w:t>(</w:t>
            </w:r>
            <w:r w:rsidR="00351EFA">
              <w:rPr>
                <w:rFonts w:asciiTheme="minorBidi" w:hAnsiTheme="minorBidi" w:cstheme="minorBidi"/>
              </w:rPr>
              <w:t>A</w:t>
            </w:r>
            <w:r w:rsidRPr="00524D43">
              <w:rPr>
                <w:rFonts w:asciiTheme="minorBidi" w:hAnsiTheme="minorBidi" w:cstheme="minorBidi"/>
              </w:rPr>
              <w:t>ccessed</w:t>
            </w:r>
            <w:r w:rsidR="00351EFA">
              <w:rPr>
                <w:rFonts w:asciiTheme="minorBidi" w:hAnsiTheme="minorBidi" w:cstheme="minorBidi"/>
              </w:rPr>
              <w:t>:</w:t>
            </w:r>
            <w:r w:rsidRPr="00524D43">
              <w:rPr>
                <w:rFonts w:asciiTheme="minorBidi" w:hAnsiTheme="minorBidi" w:cstheme="minorBidi"/>
              </w:rPr>
              <w:t xml:space="preserve"> 27/03/24)</w:t>
            </w:r>
          </w:p>
          <w:p w14:paraId="5C2818D4" w14:textId="757AA3BB" w:rsidR="00524D43" w:rsidRPr="00524D43" w:rsidRDefault="00524D43" w:rsidP="00023C67">
            <w:pPr>
              <w:pStyle w:val="NormalWeb"/>
              <w:ind w:left="567" w:hanging="567"/>
              <w:jc w:val="both"/>
              <w:rPr>
                <w:rFonts w:asciiTheme="minorBidi" w:hAnsiTheme="minorBidi" w:cstheme="minorBidi"/>
                <w:sz w:val="22"/>
                <w:szCs w:val="22"/>
              </w:rPr>
            </w:pPr>
            <w:r w:rsidRPr="00524D43">
              <w:rPr>
                <w:rFonts w:asciiTheme="minorBidi" w:hAnsiTheme="minorBidi" w:cstheme="minorBidi"/>
                <w:sz w:val="22"/>
                <w:szCs w:val="22"/>
              </w:rPr>
              <w:t xml:space="preserve">Wren, J. and Wren, B. (2009) Enhancing learning by integrating theory and Practice. </w:t>
            </w:r>
          </w:p>
          <w:p w14:paraId="0AA56328" w14:textId="77777777" w:rsidR="00524D43" w:rsidRPr="00FE7642" w:rsidRDefault="00524D43" w:rsidP="00CE4C6F">
            <w:pPr>
              <w:jc w:val="both"/>
              <w:rPr>
                <w:rFonts w:cs="Arial"/>
                <w:sz w:val="24"/>
                <w:szCs w:val="24"/>
              </w:rPr>
            </w:pPr>
          </w:p>
          <w:p w14:paraId="05D9B872" w14:textId="77777777" w:rsidR="00524D43" w:rsidRPr="00FE7642" w:rsidRDefault="00524D43" w:rsidP="00CE4C6F">
            <w:pPr>
              <w:jc w:val="both"/>
              <w:rPr>
                <w:rFonts w:cs="Arial"/>
                <w:sz w:val="24"/>
                <w:szCs w:val="24"/>
              </w:rPr>
            </w:pPr>
          </w:p>
          <w:p w14:paraId="5CC45DDD" w14:textId="77777777" w:rsidR="00524D43" w:rsidRPr="00930290" w:rsidRDefault="00524D43" w:rsidP="00CE4C6F">
            <w:pPr>
              <w:jc w:val="both"/>
              <w:rPr>
                <w:rFonts w:asciiTheme="minorBidi" w:hAnsiTheme="minorBidi" w:cstheme="minorBidi"/>
              </w:rPr>
            </w:pPr>
          </w:p>
          <w:p w14:paraId="5B5872EB" w14:textId="77777777" w:rsidR="00411FBC" w:rsidRPr="006C3E36" w:rsidRDefault="00411FBC" w:rsidP="00CE4C6F">
            <w:pPr>
              <w:jc w:val="both"/>
              <w:rPr>
                <w:rFonts w:cs="Arial"/>
                <w:bCs/>
                <w:sz w:val="24"/>
                <w:szCs w:val="24"/>
              </w:rPr>
            </w:pPr>
          </w:p>
          <w:p w14:paraId="323C2650" w14:textId="77777777" w:rsidR="00411FBC" w:rsidRPr="006C3E36" w:rsidRDefault="00411FBC" w:rsidP="00CE4C6F">
            <w:pPr>
              <w:jc w:val="both"/>
              <w:rPr>
                <w:rFonts w:cs="Arial"/>
                <w:bCs/>
                <w:sz w:val="24"/>
                <w:szCs w:val="24"/>
              </w:rPr>
            </w:pPr>
          </w:p>
          <w:p w14:paraId="459770AB" w14:textId="6B3D859F" w:rsidR="00411FBC" w:rsidRPr="00411FBC" w:rsidRDefault="00411FBC" w:rsidP="00CE4C6F">
            <w:pPr>
              <w:jc w:val="both"/>
              <w:rPr>
                <w:rFonts w:cs="Arial"/>
                <w:bCs/>
              </w:rPr>
            </w:pPr>
          </w:p>
        </w:tc>
      </w:tr>
    </w:tbl>
    <w:p w14:paraId="671BF0C2" w14:textId="5CFE88DD" w:rsidR="00DD414C" w:rsidRPr="006C3E36" w:rsidRDefault="00DD414C" w:rsidP="00CA12DC">
      <w:pPr>
        <w:jc w:val="both"/>
        <w:rPr>
          <w:rFonts w:cs="Arial"/>
          <w:bCs/>
          <w:sz w:val="24"/>
          <w:szCs w:val="24"/>
        </w:rPr>
      </w:pPr>
    </w:p>
    <w:p w14:paraId="43BE600A" w14:textId="77777777" w:rsidR="00411FBC" w:rsidRPr="006C3E36" w:rsidRDefault="00411FBC" w:rsidP="00CA12DC">
      <w:pPr>
        <w:jc w:val="both"/>
        <w:rPr>
          <w:rFonts w:cs="Arial"/>
          <w:bCs/>
          <w:sz w:val="24"/>
          <w:szCs w:val="24"/>
        </w:rPr>
        <w:sectPr w:rsidR="00411FBC" w:rsidRPr="006C3E36" w:rsidSect="00C86610">
          <w:pgSz w:w="11906" w:h="16838"/>
          <w:pgMar w:top="720" w:right="720" w:bottom="720" w:left="720" w:header="708" w:footer="708" w:gutter="0"/>
          <w:cols w:space="708"/>
          <w:docGrid w:linePitch="360"/>
        </w:sectPr>
      </w:pPr>
    </w:p>
    <w:p w14:paraId="671BF0C3" w14:textId="77777777" w:rsidR="00CA12DC" w:rsidRPr="00FE7642" w:rsidRDefault="00CA12DC" w:rsidP="00CA12DC">
      <w:pPr>
        <w:jc w:val="both"/>
        <w:rPr>
          <w:rFonts w:cs="Arial"/>
          <w:b/>
          <w:sz w:val="32"/>
          <w:szCs w:val="32"/>
        </w:rPr>
      </w:pPr>
      <w:r w:rsidRPr="00FE7642">
        <w:rPr>
          <w:rFonts w:cs="Arial"/>
          <w:b/>
          <w:sz w:val="32"/>
          <w:szCs w:val="32"/>
        </w:rPr>
        <w:lastRenderedPageBreak/>
        <w:t>SECTION THREE:</w:t>
      </w:r>
      <w:r w:rsidRPr="00FE7642">
        <w:rPr>
          <w:rFonts w:cs="Arial"/>
          <w:b/>
          <w:sz w:val="32"/>
          <w:szCs w:val="32"/>
        </w:rPr>
        <w:tab/>
        <w:t>Referees</w:t>
      </w:r>
    </w:p>
    <w:p w14:paraId="671BF0C4" w14:textId="77777777" w:rsidR="00CA12DC" w:rsidRPr="00FE7642" w:rsidRDefault="00CA12DC" w:rsidP="00CA12DC">
      <w:pPr>
        <w:jc w:val="both"/>
        <w:rPr>
          <w:rFonts w:cs="Arial"/>
          <w:sz w:val="24"/>
          <w:szCs w:val="24"/>
        </w:rPr>
      </w:pPr>
    </w:p>
    <w:p w14:paraId="671BF0C5" w14:textId="16C7707D" w:rsidR="00CA12DC" w:rsidRPr="00FE7642" w:rsidRDefault="00CA12DC" w:rsidP="00CA12DC">
      <w:pPr>
        <w:jc w:val="both"/>
        <w:rPr>
          <w:rFonts w:cs="Arial"/>
          <w:sz w:val="24"/>
          <w:szCs w:val="24"/>
        </w:rPr>
      </w:pPr>
      <w:r w:rsidRPr="00FE7642">
        <w:rPr>
          <w:rFonts w:cs="Arial"/>
          <w:sz w:val="24"/>
          <w:szCs w:val="24"/>
        </w:rPr>
        <w:t xml:space="preserve">Your application must be accompanied by </w:t>
      </w:r>
      <w:r w:rsidRPr="009F67B9">
        <w:rPr>
          <w:rFonts w:cs="Arial"/>
          <w:b/>
          <w:sz w:val="24"/>
          <w:szCs w:val="24"/>
        </w:rPr>
        <w:t xml:space="preserve">two </w:t>
      </w:r>
      <w:r w:rsidR="003E1147">
        <w:rPr>
          <w:rFonts w:cs="Arial"/>
          <w:b/>
          <w:sz w:val="24"/>
          <w:szCs w:val="24"/>
        </w:rPr>
        <w:t>supporting statements</w:t>
      </w:r>
      <w:r w:rsidRPr="00FE7642">
        <w:rPr>
          <w:rFonts w:cs="Arial"/>
          <w:sz w:val="24"/>
          <w:szCs w:val="24"/>
        </w:rPr>
        <w:t xml:space="preserve"> from persons who are </w:t>
      </w:r>
      <w:r w:rsidR="00E82EC8" w:rsidRPr="00FE7642">
        <w:rPr>
          <w:rFonts w:cs="Arial"/>
          <w:sz w:val="24"/>
          <w:szCs w:val="24"/>
        </w:rPr>
        <w:t>able</w:t>
      </w:r>
      <w:r w:rsidRPr="00FE7642">
        <w:rPr>
          <w:rFonts w:cs="Arial"/>
          <w:sz w:val="24"/>
          <w:szCs w:val="24"/>
        </w:rPr>
        <w:t xml:space="preserve"> to comment on your teaching and learning practices and achievements. </w:t>
      </w:r>
    </w:p>
    <w:p w14:paraId="671BF0C6" w14:textId="77777777" w:rsidR="0092057B" w:rsidRPr="00FE7642" w:rsidRDefault="0092057B" w:rsidP="00CA12DC">
      <w:pPr>
        <w:jc w:val="both"/>
        <w:rPr>
          <w:rFonts w:cs="Arial"/>
          <w:sz w:val="24"/>
          <w:szCs w:val="24"/>
        </w:rPr>
      </w:pPr>
    </w:p>
    <w:p w14:paraId="671BF0C7" w14:textId="77777777" w:rsidR="0092057B" w:rsidRPr="00FE7642" w:rsidRDefault="0092057B" w:rsidP="00CA12DC">
      <w:pPr>
        <w:jc w:val="both"/>
        <w:rPr>
          <w:rFonts w:cs="Arial"/>
          <w:sz w:val="24"/>
          <w:szCs w:val="24"/>
        </w:rPr>
      </w:pPr>
      <w:r w:rsidRPr="00FE7642">
        <w:rPr>
          <w:rFonts w:cs="Arial"/>
          <w:sz w:val="24"/>
          <w:szCs w:val="24"/>
        </w:rPr>
        <w:t xml:space="preserve">The function of your Referees is to provide an informed peer review of your eligibility for Fellow, using their knowledge of your work and the context in which you teach and/or support learning. Referees are expected to </w:t>
      </w:r>
      <w:r w:rsidR="004E6D0F" w:rsidRPr="009F2F1C">
        <w:rPr>
          <w:rFonts w:cs="Arial"/>
          <w:b/>
          <w:sz w:val="24"/>
          <w:szCs w:val="24"/>
        </w:rPr>
        <w:t>authenticate your application</w:t>
      </w:r>
      <w:r w:rsidR="004E6D0F" w:rsidRPr="00FE7642">
        <w:rPr>
          <w:rFonts w:cs="Arial"/>
          <w:sz w:val="24"/>
          <w:szCs w:val="24"/>
        </w:rPr>
        <w:t xml:space="preserve"> </w:t>
      </w:r>
      <w:r w:rsidR="004E6D0F">
        <w:rPr>
          <w:rFonts w:cs="Arial"/>
          <w:sz w:val="24"/>
          <w:szCs w:val="24"/>
        </w:rPr>
        <w:t xml:space="preserve">by </w:t>
      </w:r>
      <w:r w:rsidRPr="00FE7642">
        <w:rPr>
          <w:rFonts w:cs="Arial"/>
          <w:sz w:val="24"/>
          <w:szCs w:val="24"/>
        </w:rPr>
        <w:t>comment</w:t>
      </w:r>
      <w:r w:rsidR="004E6D0F">
        <w:rPr>
          <w:rFonts w:cs="Arial"/>
          <w:sz w:val="24"/>
          <w:szCs w:val="24"/>
        </w:rPr>
        <w:t>ing</w:t>
      </w:r>
      <w:r w:rsidRPr="00FE7642">
        <w:rPr>
          <w:rFonts w:cs="Arial"/>
          <w:sz w:val="24"/>
          <w:szCs w:val="24"/>
        </w:rPr>
        <w:t xml:space="preserve"> directly on the content of your application and to make additional, relevant comments, as they wish.</w:t>
      </w:r>
    </w:p>
    <w:p w14:paraId="671BF0C8" w14:textId="77777777" w:rsidR="0092057B" w:rsidRPr="00FE7642" w:rsidRDefault="0092057B" w:rsidP="00CA12DC">
      <w:pPr>
        <w:jc w:val="both"/>
        <w:rPr>
          <w:rFonts w:cs="Arial"/>
          <w:sz w:val="24"/>
          <w:szCs w:val="24"/>
        </w:rPr>
      </w:pPr>
    </w:p>
    <w:p w14:paraId="671BF0C9" w14:textId="5A3D718A" w:rsidR="0092057B" w:rsidRPr="00FE7642" w:rsidRDefault="0092057B" w:rsidP="00CA12DC">
      <w:pPr>
        <w:jc w:val="both"/>
        <w:rPr>
          <w:rFonts w:cs="Arial"/>
          <w:sz w:val="24"/>
          <w:szCs w:val="24"/>
        </w:rPr>
      </w:pPr>
      <w:r w:rsidRPr="00FE7642">
        <w:rPr>
          <w:rFonts w:cs="Arial"/>
          <w:sz w:val="24"/>
          <w:szCs w:val="24"/>
        </w:rPr>
        <w:t xml:space="preserve">Referees should be experienced staff and be able to comment knowledgeably, and from first-hand experience, on your current role and any other relevant activities recently undertaken. </w:t>
      </w:r>
      <w:r w:rsidRPr="009F67B9">
        <w:rPr>
          <w:rFonts w:cs="Arial"/>
          <w:b/>
          <w:sz w:val="24"/>
          <w:szCs w:val="24"/>
        </w:rPr>
        <w:t xml:space="preserve">At least one of your Referees should either be a Fellow, Senior </w:t>
      </w:r>
      <w:r w:rsidR="00B07861" w:rsidRPr="009F67B9">
        <w:rPr>
          <w:rFonts w:cs="Arial"/>
          <w:b/>
          <w:sz w:val="24"/>
          <w:szCs w:val="24"/>
        </w:rPr>
        <w:t>Fellow,</w:t>
      </w:r>
      <w:r w:rsidRPr="009F67B9">
        <w:rPr>
          <w:rFonts w:cs="Arial"/>
          <w:b/>
          <w:sz w:val="24"/>
          <w:szCs w:val="24"/>
        </w:rPr>
        <w:t xml:space="preserve"> or Principal Fellow of the Higher Education Academy (HEA)</w:t>
      </w:r>
      <w:r w:rsidRPr="00FE7642">
        <w:rPr>
          <w:rFonts w:cs="Arial"/>
          <w:sz w:val="24"/>
          <w:szCs w:val="24"/>
        </w:rPr>
        <w:t>, or an appropriate experienced member of staff working for a UK Higher Education Institution (HEI). All Referees need to be familiar with the UKPSF.</w:t>
      </w:r>
    </w:p>
    <w:p w14:paraId="671BF0CA" w14:textId="77777777" w:rsidR="0092057B" w:rsidRPr="00FE7642" w:rsidRDefault="0092057B" w:rsidP="00CA12DC">
      <w:pPr>
        <w:jc w:val="both"/>
        <w:rPr>
          <w:rFonts w:cs="Arial"/>
          <w:sz w:val="24"/>
          <w:szCs w:val="24"/>
        </w:rPr>
      </w:pPr>
    </w:p>
    <w:p w14:paraId="671BF0CB" w14:textId="77777777" w:rsidR="0092057B" w:rsidRPr="009F67B9" w:rsidRDefault="0092057B" w:rsidP="00CA12DC">
      <w:pPr>
        <w:jc w:val="both"/>
        <w:rPr>
          <w:rFonts w:cs="Arial"/>
          <w:b/>
          <w:sz w:val="24"/>
          <w:szCs w:val="24"/>
        </w:rPr>
      </w:pPr>
      <w:r w:rsidRPr="009F67B9">
        <w:rPr>
          <w:rFonts w:cs="Arial"/>
          <w:b/>
          <w:sz w:val="24"/>
          <w:szCs w:val="24"/>
        </w:rPr>
        <w:t>Referees should be provided with a copy of the Guidance Notes for Referees – please speak to your mentor regarding this document.</w:t>
      </w:r>
    </w:p>
    <w:p w14:paraId="671BF0CC" w14:textId="77777777" w:rsidR="00CA12DC" w:rsidRPr="00FE7642"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4581"/>
        <w:gridCol w:w="5875"/>
      </w:tblGrid>
      <w:tr w:rsidR="00CA12DC" w:rsidRPr="00FE7642" w14:paraId="671BF0CF" w14:textId="77777777" w:rsidTr="00DA0E81">
        <w:tc>
          <w:tcPr>
            <w:tcW w:w="10456" w:type="dxa"/>
            <w:gridSpan w:val="2"/>
          </w:tcPr>
          <w:p w14:paraId="671BF0CD" w14:textId="77777777" w:rsidR="00CA12DC" w:rsidRPr="00FE7642" w:rsidRDefault="00CA12DC" w:rsidP="117F33A7">
            <w:pPr>
              <w:jc w:val="both"/>
              <w:rPr>
                <w:rFonts w:cs="Arial"/>
                <w:b/>
                <w:bCs/>
                <w:sz w:val="24"/>
                <w:szCs w:val="24"/>
              </w:rPr>
            </w:pPr>
            <w:r w:rsidRPr="117F33A7">
              <w:rPr>
                <w:rFonts w:cs="Arial"/>
                <w:b/>
                <w:bCs/>
                <w:sz w:val="24"/>
                <w:szCs w:val="24"/>
              </w:rPr>
              <w:t>First Referee:</w:t>
            </w:r>
          </w:p>
          <w:p w14:paraId="671BF0CE" w14:textId="77777777" w:rsidR="00CA12DC" w:rsidRPr="00FE7642" w:rsidRDefault="00CA12DC" w:rsidP="007E4DA3">
            <w:pPr>
              <w:jc w:val="both"/>
              <w:rPr>
                <w:rFonts w:cs="Arial"/>
                <w:sz w:val="24"/>
                <w:szCs w:val="24"/>
              </w:rPr>
            </w:pPr>
          </w:p>
        </w:tc>
      </w:tr>
      <w:tr w:rsidR="00DA0E81" w:rsidRPr="00FE7642" w14:paraId="671BF0D2" w14:textId="77777777" w:rsidTr="00DA0E81">
        <w:tc>
          <w:tcPr>
            <w:tcW w:w="4581" w:type="dxa"/>
          </w:tcPr>
          <w:p w14:paraId="671BF0D0" w14:textId="77777777" w:rsidR="00DA0E81" w:rsidRPr="00FE7642" w:rsidRDefault="00DA0E81" w:rsidP="00DA0E81">
            <w:pPr>
              <w:jc w:val="both"/>
              <w:rPr>
                <w:rFonts w:cs="Arial"/>
                <w:sz w:val="24"/>
                <w:szCs w:val="24"/>
              </w:rPr>
            </w:pPr>
            <w:r w:rsidRPr="00FE7642">
              <w:rPr>
                <w:rFonts w:cs="Arial"/>
                <w:sz w:val="24"/>
                <w:szCs w:val="24"/>
              </w:rPr>
              <w:t>Name</w:t>
            </w:r>
          </w:p>
        </w:tc>
        <w:tc>
          <w:tcPr>
            <w:tcW w:w="5875" w:type="dxa"/>
          </w:tcPr>
          <w:p w14:paraId="671BF0D1" w14:textId="437C8A2E" w:rsidR="00DA0E81" w:rsidRPr="00FE7642" w:rsidRDefault="00DA0E81" w:rsidP="00DA0E81">
            <w:pPr>
              <w:jc w:val="both"/>
              <w:rPr>
                <w:rFonts w:cs="Arial"/>
                <w:sz w:val="24"/>
                <w:szCs w:val="24"/>
              </w:rPr>
            </w:pPr>
            <w:r>
              <w:t>Jacqui Jones</w:t>
            </w:r>
          </w:p>
        </w:tc>
      </w:tr>
      <w:tr w:rsidR="00DA0E81" w:rsidRPr="00FE7642" w14:paraId="671BF0D5" w14:textId="77777777" w:rsidTr="00DA0E81">
        <w:tc>
          <w:tcPr>
            <w:tcW w:w="4581" w:type="dxa"/>
          </w:tcPr>
          <w:p w14:paraId="671BF0D3" w14:textId="77777777" w:rsidR="00DA0E81" w:rsidRPr="00FE7642" w:rsidRDefault="00DA0E81" w:rsidP="00DA0E81">
            <w:pPr>
              <w:jc w:val="both"/>
              <w:rPr>
                <w:rFonts w:cs="Arial"/>
                <w:sz w:val="24"/>
                <w:szCs w:val="24"/>
              </w:rPr>
            </w:pPr>
            <w:r w:rsidRPr="00FE7642">
              <w:rPr>
                <w:rFonts w:cs="Arial"/>
                <w:sz w:val="24"/>
                <w:szCs w:val="24"/>
              </w:rPr>
              <w:t>Job Title</w:t>
            </w:r>
          </w:p>
        </w:tc>
        <w:tc>
          <w:tcPr>
            <w:tcW w:w="5875" w:type="dxa"/>
          </w:tcPr>
          <w:p w14:paraId="671BF0D4" w14:textId="1BCDDEE7" w:rsidR="00DA0E81" w:rsidRPr="00FE7642" w:rsidRDefault="00DA0E81" w:rsidP="00DA0E81">
            <w:pPr>
              <w:jc w:val="both"/>
              <w:rPr>
                <w:rFonts w:cs="Arial"/>
                <w:sz w:val="24"/>
                <w:szCs w:val="24"/>
              </w:rPr>
            </w:pPr>
            <w:r>
              <w:t>University of Wales Trinity Saint David</w:t>
            </w:r>
          </w:p>
        </w:tc>
      </w:tr>
      <w:tr w:rsidR="00DA0E81" w:rsidRPr="00FE7642" w14:paraId="70544590" w14:textId="77777777" w:rsidTr="00DA0E81">
        <w:tc>
          <w:tcPr>
            <w:tcW w:w="4581" w:type="dxa"/>
          </w:tcPr>
          <w:p w14:paraId="69E766F5" w14:textId="72ADAFE6" w:rsidR="00DA0E81" w:rsidRPr="00FE7642" w:rsidRDefault="00DA0E81" w:rsidP="00DA0E81">
            <w:pPr>
              <w:jc w:val="both"/>
              <w:rPr>
                <w:rFonts w:cs="Arial"/>
                <w:sz w:val="24"/>
                <w:szCs w:val="24"/>
              </w:rPr>
            </w:pPr>
            <w:r>
              <w:rPr>
                <w:rFonts w:cs="Arial"/>
                <w:sz w:val="24"/>
                <w:szCs w:val="24"/>
              </w:rPr>
              <w:t>Fellowship Status</w:t>
            </w:r>
          </w:p>
        </w:tc>
        <w:tc>
          <w:tcPr>
            <w:tcW w:w="5875" w:type="dxa"/>
          </w:tcPr>
          <w:p w14:paraId="6D65AABF" w14:textId="43ED15BD" w:rsidR="00DA0E81" w:rsidRPr="00FE7642" w:rsidRDefault="00DA0E81" w:rsidP="00DA0E81">
            <w:pPr>
              <w:jc w:val="both"/>
              <w:rPr>
                <w:rFonts w:cs="Arial"/>
                <w:sz w:val="24"/>
                <w:szCs w:val="24"/>
              </w:rPr>
            </w:pPr>
            <w:r>
              <w:t>Senior Lecturer &amp; Program Manager</w:t>
            </w:r>
          </w:p>
        </w:tc>
      </w:tr>
      <w:tr w:rsidR="00DA0E81" w:rsidRPr="00FE7642" w14:paraId="671BF0D8" w14:textId="77777777" w:rsidTr="00DA0E81">
        <w:tc>
          <w:tcPr>
            <w:tcW w:w="4581" w:type="dxa"/>
          </w:tcPr>
          <w:p w14:paraId="671BF0D6" w14:textId="22B84D5D" w:rsidR="00DA0E81" w:rsidRPr="00FE7642" w:rsidRDefault="00DA0E81" w:rsidP="00DA0E81">
            <w:pPr>
              <w:jc w:val="both"/>
              <w:rPr>
                <w:rFonts w:cs="Arial"/>
                <w:sz w:val="24"/>
                <w:szCs w:val="24"/>
              </w:rPr>
            </w:pPr>
            <w:r>
              <w:rPr>
                <w:rFonts w:cs="Arial"/>
                <w:sz w:val="24"/>
                <w:szCs w:val="24"/>
              </w:rPr>
              <w:t>Institute</w:t>
            </w:r>
            <w:r w:rsidRPr="00FE7642">
              <w:rPr>
                <w:rFonts w:cs="Arial"/>
                <w:sz w:val="24"/>
                <w:szCs w:val="24"/>
              </w:rPr>
              <w:t>/Centre</w:t>
            </w:r>
            <w:r>
              <w:rPr>
                <w:rFonts w:cs="Arial"/>
                <w:sz w:val="24"/>
                <w:szCs w:val="24"/>
              </w:rPr>
              <w:t>/Unit</w:t>
            </w:r>
          </w:p>
        </w:tc>
        <w:tc>
          <w:tcPr>
            <w:tcW w:w="5875" w:type="dxa"/>
          </w:tcPr>
          <w:p w14:paraId="671BF0D7" w14:textId="02C61854" w:rsidR="00DA0E81" w:rsidRPr="00FE7642" w:rsidRDefault="00DA0E81" w:rsidP="00DA0E81">
            <w:pPr>
              <w:jc w:val="both"/>
              <w:rPr>
                <w:rFonts w:cs="Arial"/>
                <w:sz w:val="24"/>
                <w:szCs w:val="24"/>
              </w:rPr>
            </w:pPr>
          </w:p>
        </w:tc>
      </w:tr>
      <w:tr w:rsidR="00DA0E81" w:rsidRPr="00FE7642" w14:paraId="671BF0DB" w14:textId="77777777" w:rsidTr="00DA0E81">
        <w:tc>
          <w:tcPr>
            <w:tcW w:w="4581" w:type="dxa"/>
          </w:tcPr>
          <w:p w14:paraId="671BF0D9" w14:textId="77777777" w:rsidR="00DA0E81" w:rsidRPr="00FE7642" w:rsidRDefault="00DA0E81" w:rsidP="00DA0E81">
            <w:pPr>
              <w:jc w:val="both"/>
              <w:rPr>
                <w:rFonts w:cs="Arial"/>
                <w:sz w:val="24"/>
                <w:szCs w:val="24"/>
              </w:rPr>
            </w:pPr>
            <w:r w:rsidRPr="00FE7642">
              <w:rPr>
                <w:rFonts w:cs="Arial"/>
                <w:sz w:val="24"/>
                <w:szCs w:val="24"/>
              </w:rPr>
              <w:t>Email address</w:t>
            </w:r>
          </w:p>
        </w:tc>
        <w:tc>
          <w:tcPr>
            <w:tcW w:w="5875" w:type="dxa"/>
          </w:tcPr>
          <w:p w14:paraId="671BF0DA" w14:textId="326797CD" w:rsidR="00DA0E81" w:rsidRPr="00FE7642" w:rsidRDefault="00DA0E81" w:rsidP="00DA0E81">
            <w:pPr>
              <w:jc w:val="both"/>
              <w:rPr>
                <w:rFonts w:cs="Arial"/>
                <w:sz w:val="24"/>
                <w:szCs w:val="24"/>
              </w:rPr>
            </w:pPr>
            <w:r>
              <w:t>Jacqui.jones@uwtsd.ac.uk</w:t>
            </w:r>
          </w:p>
        </w:tc>
      </w:tr>
      <w:tr w:rsidR="00DA0E81" w:rsidRPr="00FE7642" w14:paraId="671BF0E1" w14:textId="77777777" w:rsidTr="00DA0E81">
        <w:tc>
          <w:tcPr>
            <w:tcW w:w="10456" w:type="dxa"/>
            <w:gridSpan w:val="2"/>
          </w:tcPr>
          <w:p w14:paraId="671BF0DC" w14:textId="77777777" w:rsidR="00DA0E81" w:rsidRPr="00FE7642" w:rsidRDefault="00DA0E81" w:rsidP="00DA0E81">
            <w:pPr>
              <w:jc w:val="both"/>
              <w:rPr>
                <w:rFonts w:cs="Arial"/>
                <w:sz w:val="24"/>
                <w:szCs w:val="24"/>
              </w:rPr>
            </w:pPr>
            <w:r w:rsidRPr="00FE7642">
              <w:rPr>
                <w:rFonts w:cs="Arial"/>
                <w:sz w:val="24"/>
                <w:szCs w:val="24"/>
              </w:rPr>
              <w:t>In what capacity can this individual comment on your professional practice?</w:t>
            </w:r>
          </w:p>
          <w:p w14:paraId="671BF0DD" w14:textId="30B0509B" w:rsidR="00DA0E81" w:rsidRPr="00FE7642" w:rsidRDefault="002B09B5" w:rsidP="00DA0E81">
            <w:pPr>
              <w:jc w:val="both"/>
              <w:rPr>
                <w:rFonts w:cs="Arial"/>
                <w:sz w:val="24"/>
                <w:szCs w:val="24"/>
              </w:rPr>
            </w:pPr>
            <w:r>
              <w:rPr>
                <w:rFonts w:cs="Arial"/>
                <w:sz w:val="24"/>
                <w:szCs w:val="24"/>
              </w:rPr>
              <w:t>This is the Programme Manager for the programme I am currently a lecturer.</w:t>
            </w:r>
          </w:p>
          <w:p w14:paraId="671BF0DE" w14:textId="77777777" w:rsidR="00DA0E81" w:rsidRPr="00FE7642" w:rsidRDefault="00DA0E81" w:rsidP="00DA0E81">
            <w:pPr>
              <w:jc w:val="both"/>
              <w:rPr>
                <w:rFonts w:cs="Arial"/>
                <w:sz w:val="24"/>
                <w:szCs w:val="24"/>
              </w:rPr>
            </w:pPr>
          </w:p>
          <w:p w14:paraId="671BF0DF" w14:textId="77777777" w:rsidR="00DA0E81" w:rsidRPr="00FE7642" w:rsidRDefault="00DA0E81" w:rsidP="00DA0E81">
            <w:pPr>
              <w:jc w:val="both"/>
              <w:rPr>
                <w:rFonts w:cs="Arial"/>
                <w:sz w:val="24"/>
                <w:szCs w:val="24"/>
              </w:rPr>
            </w:pPr>
          </w:p>
          <w:p w14:paraId="671BF0E0" w14:textId="77777777" w:rsidR="00DA0E81" w:rsidRPr="00FE7642" w:rsidRDefault="00DA0E81" w:rsidP="00DA0E81">
            <w:pPr>
              <w:jc w:val="both"/>
              <w:rPr>
                <w:rFonts w:cs="Arial"/>
                <w:sz w:val="24"/>
                <w:szCs w:val="24"/>
              </w:rPr>
            </w:pPr>
          </w:p>
        </w:tc>
      </w:tr>
    </w:tbl>
    <w:p w14:paraId="671BF0E2" w14:textId="77777777" w:rsidR="00CA12DC" w:rsidRPr="00FE7642" w:rsidRDefault="00CA12DC" w:rsidP="00CA12DC">
      <w:pPr>
        <w:rPr>
          <w:rFonts w:cs="Arial"/>
        </w:rPr>
      </w:pPr>
    </w:p>
    <w:tbl>
      <w:tblPr>
        <w:tblStyle w:val="TableGrid"/>
        <w:tblW w:w="10598" w:type="dxa"/>
        <w:tblLook w:val="04A0" w:firstRow="1" w:lastRow="0" w:firstColumn="1" w:lastColumn="0" w:noHBand="0" w:noVBand="1"/>
      </w:tblPr>
      <w:tblGrid>
        <w:gridCol w:w="4621"/>
        <w:gridCol w:w="5977"/>
      </w:tblGrid>
      <w:tr w:rsidR="00CA12DC" w:rsidRPr="00FE7642" w14:paraId="671BF0E5" w14:textId="77777777" w:rsidTr="0092057B">
        <w:tc>
          <w:tcPr>
            <w:tcW w:w="10598" w:type="dxa"/>
            <w:gridSpan w:val="2"/>
          </w:tcPr>
          <w:p w14:paraId="671BF0E3" w14:textId="77777777" w:rsidR="00CA12DC" w:rsidRPr="00FE7642" w:rsidRDefault="00CA12DC" w:rsidP="007E4DA3">
            <w:pPr>
              <w:jc w:val="both"/>
              <w:rPr>
                <w:rFonts w:cs="Arial"/>
                <w:b/>
                <w:sz w:val="24"/>
                <w:szCs w:val="24"/>
              </w:rPr>
            </w:pPr>
            <w:r w:rsidRPr="00FE7642">
              <w:rPr>
                <w:rFonts w:cs="Arial"/>
                <w:b/>
                <w:sz w:val="24"/>
                <w:szCs w:val="24"/>
              </w:rPr>
              <w:t>Second Referee:</w:t>
            </w:r>
          </w:p>
          <w:p w14:paraId="671BF0E4" w14:textId="77777777" w:rsidR="00CA12DC" w:rsidRPr="00FE7642" w:rsidRDefault="00CA12DC" w:rsidP="007E4DA3">
            <w:pPr>
              <w:jc w:val="both"/>
              <w:rPr>
                <w:rFonts w:cs="Arial"/>
                <w:sz w:val="24"/>
                <w:szCs w:val="24"/>
              </w:rPr>
            </w:pPr>
          </w:p>
        </w:tc>
      </w:tr>
      <w:tr w:rsidR="00CA12DC" w:rsidRPr="00FE7642" w14:paraId="671BF0E8" w14:textId="77777777" w:rsidTr="0092057B">
        <w:tc>
          <w:tcPr>
            <w:tcW w:w="4621" w:type="dxa"/>
          </w:tcPr>
          <w:p w14:paraId="671BF0E6" w14:textId="77777777" w:rsidR="00CA12DC" w:rsidRPr="00FE7642" w:rsidRDefault="00CA12DC" w:rsidP="007E4DA3">
            <w:pPr>
              <w:jc w:val="both"/>
              <w:rPr>
                <w:rFonts w:cs="Arial"/>
                <w:sz w:val="24"/>
                <w:szCs w:val="24"/>
              </w:rPr>
            </w:pPr>
            <w:r w:rsidRPr="00FE7642">
              <w:rPr>
                <w:rFonts w:cs="Arial"/>
                <w:sz w:val="24"/>
                <w:szCs w:val="24"/>
              </w:rPr>
              <w:t>Name</w:t>
            </w:r>
          </w:p>
        </w:tc>
        <w:tc>
          <w:tcPr>
            <w:tcW w:w="5977" w:type="dxa"/>
          </w:tcPr>
          <w:p w14:paraId="671BF0E7" w14:textId="7CD0B5FD" w:rsidR="00CA12DC" w:rsidRPr="00FE7642" w:rsidRDefault="002434C1" w:rsidP="007E4DA3">
            <w:pPr>
              <w:jc w:val="both"/>
              <w:rPr>
                <w:rFonts w:cs="Arial"/>
                <w:sz w:val="24"/>
                <w:szCs w:val="24"/>
              </w:rPr>
            </w:pPr>
            <w:r>
              <w:rPr>
                <w:rFonts w:cs="Arial"/>
                <w:sz w:val="24"/>
                <w:szCs w:val="24"/>
              </w:rPr>
              <w:t>Dr Jayne A Griffith-Parry</w:t>
            </w:r>
          </w:p>
        </w:tc>
      </w:tr>
      <w:tr w:rsidR="00CA12DC" w:rsidRPr="00FE7642" w14:paraId="671BF0EB" w14:textId="77777777" w:rsidTr="0092057B">
        <w:tc>
          <w:tcPr>
            <w:tcW w:w="4621" w:type="dxa"/>
          </w:tcPr>
          <w:p w14:paraId="671BF0E9" w14:textId="77777777" w:rsidR="00CA12DC" w:rsidRPr="00FE7642" w:rsidRDefault="00CA12DC" w:rsidP="007E4DA3">
            <w:pPr>
              <w:jc w:val="both"/>
              <w:rPr>
                <w:rFonts w:cs="Arial"/>
                <w:sz w:val="24"/>
                <w:szCs w:val="24"/>
              </w:rPr>
            </w:pPr>
            <w:r w:rsidRPr="00FE7642">
              <w:rPr>
                <w:rFonts w:cs="Arial"/>
                <w:sz w:val="24"/>
                <w:szCs w:val="24"/>
              </w:rPr>
              <w:t>Job Title</w:t>
            </w:r>
          </w:p>
        </w:tc>
        <w:tc>
          <w:tcPr>
            <w:tcW w:w="5977" w:type="dxa"/>
          </w:tcPr>
          <w:p w14:paraId="671BF0EA" w14:textId="3AC4C5E0" w:rsidR="00CA12DC" w:rsidRPr="00FE7642" w:rsidRDefault="002434C1" w:rsidP="007E4DA3">
            <w:pPr>
              <w:jc w:val="both"/>
              <w:rPr>
                <w:rFonts w:cs="Arial"/>
                <w:sz w:val="24"/>
                <w:szCs w:val="24"/>
              </w:rPr>
            </w:pPr>
            <w:r>
              <w:rPr>
                <w:rFonts w:cs="Arial"/>
                <w:sz w:val="24"/>
                <w:szCs w:val="24"/>
              </w:rPr>
              <w:t>Academic Director – Hospitality &amp; Tourism</w:t>
            </w:r>
          </w:p>
        </w:tc>
      </w:tr>
      <w:tr w:rsidR="00B5152A" w:rsidRPr="00FE7642" w14:paraId="79445313" w14:textId="77777777" w:rsidTr="0092057B">
        <w:tc>
          <w:tcPr>
            <w:tcW w:w="4621" w:type="dxa"/>
          </w:tcPr>
          <w:p w14:paraId="2E1B608A" w14:textId="2EDB9131" w:rsidR="00B5152A" w:rsidRPr="00FE7642" w:rsidRDefault="00B5152A" w:rsidP="00B5152A">
            <w:pPr>
              <w:jc w:val="both"/>
              <w:rPr>
                <w:rFonts w:cs="Arial"/>
                <w:sz w:val="24"/>
                <w:szCs w:val="24"/>
              </w:rPr>
            </w:pPr>
            <w:r>
              <w:rPr>
                <w:rFonts w:cs="Arial"/>
                <w:sz w:val="24"/>
                <w:szCs w:val="24"/>
              </w:rPr>
              <w:t>Fellowship Status</w:t>
            </w:r>
          </w:p>
        </w:tc>
        <w:tc>
          <w:tcPr>
            <w:tcW w:w="5977" w:type="dxa"/>
          </w:tcPr>
          <w:p w14:paraId="6B536486" w14:textId="4E7C038B" w:rsidR="00B5152A" w:rsidRPr="00FE7642" w:rsidRDefault="00FC667D" w:rsidP="00B5152A">
            <w:pPr>
              <w:jc w:val="both"/>
              <w:rPr>
                <w:rFonts w:cs="Arial"/>
                <w:sz w:val="24"/>
                <w:szCs w:val="24"/>
              </w:rPr>
            </w:pPr>
            <w:r>
              <w:rPr>
                <w:rFonts w:cs="Arial"/>
                <w:sz w:val="24"/>
                <w:szCs w:val="24"/>
              </w:rPr>
              <w:t>Senior Fellow HEA</w:t>
            </w:r>
          </w:p>
        </w:tc>
      </w:tr>
      <w:tr w:rsidR="00B5152A" w:rsidRPr="00FE7642" w14:paraId="671BF0EE" w14:textId="77777777" w:rsidTr="0092057B">
        <w:tc>
          <w:tcPr>
            <w:tcW w:w="4621" w:type="dxa"/>
          </w:tcPr>
          <w:p w14:paraId="671BF0EC" w14:textId="6EE48E5B" w:rsidR="00B5152A" w:rsidRPr="00FE7642" w:rsidRDefault="00B5152A" w:rsidP="00B5152A">
            <w:pPr>
              <w:jc w:val="both"/>
              <w:rPr>
                <w:rFonts w:cs="Arial"/>
                <w:sz w:val="24"/>
                <w:szCs w:val="24"/>
              </w:rPr>
            </w:pPr>
            <w:r>
              <w:rPr>
                <w:rFonts w:cs="Arial"/>
                <w:sz w:val="24"/>
                <w:szCs w:val="24"/>
              </w:rPr>
              <w:t>Institute</w:t>
            </w:r>
            <w:r w:rsidRPr="00FE7642">
              <w:rPr>
                <w:rFonts w:cs="Arial"/>
                <w:sz w:val="24"/>
                <w:szCs w:val="24"/>
              </w:rPr>
              <w:t>/Centre/</w:t>
            </w:r>
            <w:r>
              <w:rPr>
                <w:rFonts w:cs="Arial"/>
                <w:sz w:val="24"/>
                <w:szCs w:val="24"/>
              </w:rPr>
              <w:t>Unit</w:t>
            </w:r>
          </w:p>
        </w:tc>
        <w:tc>
          <w:tcPr>
            <w:tcW w:w="5977" w:type="dxa"/>
          </w:tcPr>
          <w:p w14:paraId="671BF0ED" w14:textId="77777777" w:rsidR="00B5152A" w:rsidRPr="00FE7642" w:rsidRDefault="00B5152A" w:rsidP="00B5152A">
            <w:pPr>
              <w:jc w:val="both"/>
              <w:rPr>
                <w:rFonts w:cs="Arial"/>
                <w:sz w:val="24"/>
                <w:szCs w:val="24"/>
              </w:rPr>
            </w:pPr>
          </w:p>
        </w:tc>
      </w:tr>
      <w:tr w:rsidR="00B5152A" w:rsidRPr="00FE7642" w14:paraId="671BF0F1" w14:textId="77777777" w:rsidTr="0092057B">
        <w:tc>
          <w:tcPr>
            <w:tcW w:w="4621" w:type="dxa"/>
          </w:tcPr>
          <w:p w14:paraId="671BF0EF" w14:textId="77777777" w:rsidR="00B5152A" w:rsidRPr="00FE7642" w:rsidRDefault="00B5152A" w:rsidP="00B5152A">
            <w:pPr>
              <w:jc w:val="both"/>
              <w:rPr>
                <w:rFonts w:cs="Arial"/>
                <w:sz w:val="24"/>
                <w:szCs w:val="24"/>
              </w:rPr>
            </w:pPr>
            <w:r w:rsidRPr="00FE7642">
              <w:rPr>
                <w:rFonts w:cs="Arial"/>
                <w:sz w:val="24"/>
                <w:szCs w:val="24"/>
              </w:rPr>
              <w:t>Email address</w:t>
            </w:r>
          </w:p>
        </w:tc>
        <w:tc>
          <w:tcPr>
            <w:tcW w:w="5977" w:type="dxa"/>
          </w:tcPr>
          <w:p w14:paraId="671BF0F0" w14:textId="6FE6B6AD" w:rsidR="00B5152A" w:rsidRPr="00FE7642" w:rsidRDefault="00FC667D" w:rsidP="00B5152A">
            <w:pPr>
              <w:jc w:val="both"/>
              <w:rPr>
                <w:rFonts w:cs="Arial"/>
                <w:sz w:val="24"/>
                <w:szCs w:val="24"/>
              </w:rPr>
            </w:pPr>
            <w:r>
              <w:rPr>
                <w:rFonts w:cs="Arial"/>
                <w:sz w:val="24"/>
                <w:szCs w:val="24"/>
              </w:rPr>
              <w:t>j.griffith-parry@uwtsd.ac.uk</w:t>
            </w:r>
          </w:p>
        </w:tc>
      </w:tr>
      <w:tr w:rsidR="00B5152A" w:rsidRPr="00FE7642" w14:paraId="671BF0F7" w14:textId="77777777" w:rsidTr="0092057B">
        <w:tc>
          <w:tcPr>
            <w:tcW w:w="10598" w:type="dxa"/>
            <w:gridSpan w:val="2"/>
          </w:tcPr>
          <w:p w14:paraId="671BF0F2" w14:textId="77777777" w:rsidR="00B5152A" w:rsidRPr="00FE7642" w:rsidRDefault="00B5152A" w:rsidP="00B5152A">
            <w:pPr>
              <w:jc w:val="both"/>
              <w:rPr>
                <w:rFonts w:cs="Arial"/>
                <w:sz w:val="24"/>
                <w:szCs w:val="24"/>
              </w:rPr>
            </w:pPr>
            <w:r w:rsidRPr="00FE7642">
              <w:rPr>
                <w:rFonts w:cs="Arial"/>
                <w:sz w:val="24"/>
                <w:szCs w:val="24"/>
              </w:rPr>
              <w:t>In what capacity can this individual comment on your professional practice?</w:t>
            </w:r>
          </w:p>
          <w:p w14:paraId="671BF0F3" w14:textId="77777777" w:rsidR="00B5152A" w:rsidRPr="00FE7642" w:rsidRDefault="00B5152A" w:rsidP="00B5152A">
            <w:pPr>
              <w:jc w:val="both"/>
              <w:rPr>
                <w:rFonts w:cs="Arial"/>
                <w:sz w:val="24"/>
                <w:szCs w:val="24"/>
              </w:rPr>
            </w:pPr>
          </w:p>
          <w:p w14:paraId="671BF0F4" w14:textId="676D16B2" w:rsidR="00B5152A" w:rsidRPr="00FE7642" w:rsidRDefault="00FC667D" w:rsidP="00B5152A">
            <w:pPr>
              <w:jc w:val="both"/>
              <w:rPr>
                <w:rFonts w:cs="Arial"/>
                <w:sz w:val="24"/>
                <w:szCs w:val="24"/>
              </w:rPr>
            </w:pPr>
            <w:r>
              <w:rPr>
                <w:rFonts w:cs="Arial"/>
                <w:sz w:val="24"/>
                <w:szCs w:val="24"/>
              </w:rPr>
              <w:t>Line Manager</w:t>
            </w:r>
          </w:p>
          <w:p w14:paraId="671BF0F5" w14:textId="77777777" w:rsidR="00B5152A" w:rsidRPr="00FE7642" w:rsidRDefault="00B5152A" w:rsidP="00B5152A">
            <w:pPr>
              <w:jc w:val="both"/>
              <w:rPr>
                <w:rFonts w:cs="Arial"/>
                <w:sz w:val="24"/>
                <w:szCs w:val="24"/>
              </w:rPr>
            </w:pPr>
          </w:p>
          <w:p w14:paraId="671BF0F6" w14:textId="77777777" w:rsidR="00B5152A" w:rsidRPr="00FE7642" w:rsidRDefault="00B5152A" w:rsidP="00B5152A">
            <w:pPr>
              <w:jc w:val="both"/>
              <w:rPr>
                <w:rFonts w:cs="Arial"/>
                <w:sz w:val="24"/>
                <w:szCs w:val="24"/>
              </w:rPr>
            </w:pPr>
          </w:p>
        </w:tc>
      </w:tr>
    </w:tbl>
    <w:p w14:paraId="671BF127" w14:textId="314A7901" w:rsidR="004F687F" w:rsidRDefault="004F687F">
      <w:pPr>
        <w:rPr>
          <w:rFonts w:cs="Arial"/>
          <w:sz w:val="24"/>
          <w:szCs w:val="24"/>
        </w:rPr>
      </w:pPr>
    </w:p>
    <w:p w14:paraId="1661FF1B" w14:textId="77777777" w:rsidR="00411FBC" w:rsidRDefault="00411FBC" w:rsidP="001D748B">
      <w:pPr>
        <w:jc w:val="both"/>
        <w:rPr>
          <w:rFonts w:cs="Arial"/>
          <w:b/>
          <w:sz w:val="32"/>
          <w:szCs w:val="32"/>
        </w:rPr>
        <w:sectPr w:rsidR="00411FBC" w:rsidSect="00C86610">
          <w:pgSz w:w="11906" w:h="16838"/>
          <w:pgMar w:top="720" w:right="720" w:bottom="720" w:left="720" w:header="708" w:footer="708" w:gutter="0"/>
          <w:cols w:space="708"/>
          <w:docGrid w:linePitch="360"/>
        </w:sectPr>
      </w:pPr>
    </w:p>
    <w:p w14:paraId="7C808415" w14:textId="1715571D" w:rsidR="001D748B" w:rsidRDefault="001D748B" w:rsidP="001D748B">
      <w:pPr>
        <w:jc w:val="both"/>
        <w:rPr>
          <w:rFonts w:cs="Arial"/>
          <w:b/>
          <w:sz w:val="32"/>
          <w:szCs w:val="32"/>
        </w:rPr>
      </w:pPr>
      <w:r>
        <w:rPr>
          <w:rFonts w:cs="Arial"/>
          <w:b/>
          <w:sz w:val="32"/>
          <w:szCs w:val="32"/>
        </w:rPr>
        <w:lastRenderedPageBreak/>
        <w:t xml:space="preserve">SECTION </w:t>
      </w:r>
      <w:r w:rsidR="00E76015">
        <w:rPr>
          <w:rFonts w:cs="Arial"/>
          <w:b/>
          <w:sz w:val="32"/>
          <w:szCs w:val="32"/>
        </w:rPr>
        <w:t>FOUR</w:t>
      </w:r>
      <w:r w:rsidRPr="00D77198">
        <w:rPr>
          <w:rFonts w:cs="Arial"/>
          <w:b/>
          <w:sz w:val="32"/>
          <w:szCs w:val="32"/>
        </w:rPr>
        <w:t>:</w:t>
      </w:r>
      <w:r w:rsidR="00051148">
        <w:rPr>
          <w:rFonts w:cs="Arial"/>
          <w:b/>
          <w:sz w:val="32"/>
          <w:szCs w:val="32"/>
        </w:rPr>
        <w:t xml:space="preserve"> </w:t>
      </w:r>
      <w:r>
        <w:rPr>
          <w:rFonts w:cs="Arial"/>
          <w:b/>
          <w:sz w:val="32"/>
          <w:szCs w:val="32"/>
        </w:rPr>
        <w:t>Declaration</w:t>
      </w:r>
    </w:p>
    <w:p w14:paraId="69580D64" w14:textId="77777777" w:rsidR="001D748B" w:rsidRDefault="001D748B" w:rsidP="001D748B">
      <w:pPr>
        <w:jc w:val="both"/>
        <w:rPr>
          <w:rFonts w:cs="Arial"/>
          <w:b/>
          <w:sz w:val="32"/>
          <w:szCs w:val="32"/>
        </w:rPr>
      </w:pPr>
    </w:p>
    <w:p w14:paraId="7206A797" w14:textId="7FA69726" w:rsidR="001D748B" w:rsidRDefault="001D748B" w:rsidP="001D748B">
      <w:pPr>
        <w:jc w:val="both"/>
        <w:rPr>
          <w:rFonts w:cs="Arial"/>
          <w:sz w:val="24"/>
          <w:szCs w:val="24"/>
        </w:rPr>
      </w:pPr>
      <w:r w:rsidRPr="70A6C109">
        <w:rPr>
          <w:rFonts w:cs="Arial"/>
          <w:sz w:val="24"/>
          <w:szCs w:val="24"/>
        </w:rPr>
        <w:t>Please</w:t>
      </w:r>
      <w:r w:rsidR="00D935ED" w:rsidRPr="70A6C109">
        <w:rPr>
          <w:rFonts w:cs="Arial"/>
          <w:sz w:val="24"/>
          <w:szCs w:val="24"/>
        </w:rPr>
        <w:t xml:space="preserve"> </w:t>
      </w:r>
      <w:r w:rsidRPr="70A6C109">
        <w:rPr>
          <w:rFonts w:cs="Arial"/>
          <w:sz w:val="24"/>
          <w:szCs w:val="24"/>
        </w:rPr>
        <w:t>sign and date in the box below to confirm that the application you are submitting is your own work</w:t>
      </w:r>
      <w:r w:rsidR="00D935ED" w:rsidRPr="70A6C109">
        <w:rPr>
          <w:rFonts w:cs="Arial"/>
          <w:sz w:val="24"/>
          <w:szCs w:val="24"/>
        </w:rPr>
        <w:t>.</w:t>
      </w:r>
    </w:p>
    <w:p w14:paraId="04584C23" w14:textId="1D209349" w:rsidR="001D748B" w:rsidRDefault="001D748B" w:rsidP="001D748B">
      <w:pPr>
        <w:jc w:val="both"/>
        <w:rPr>
          <w:rFonts w:cs="Arial"/>
          <w:sz w:val="24"/>
          <w:szCs w:val="24"/>
        </w:rPr>
      </w:pPr>
    </w:p>
    <w:tbl>
      <w:tblPr>
        <w:tblStyle w:val="TableGrid"/>
        <w:tblW w:w="10598" w:type="dxa"/>
        <w:tblLook w:val="04A0" w:firstRow="1" w:lastRow="0" w:firstColumn="1" w:lastColumn="0" w:noHBand="0" w:noVBand="1"/>
      </w:tblPr>
      <w:tblGrid>
        <w:gridCol w:w="1413"/>
        <w:gridCol w:w="9185"/>
      </w:tblGrid>
      <w:tr w:rsidR="001D748B" w:rsidRPr="00D77198" w14:paraId="4EFBC018" w14:textId="77777777" w:rsidTr="00051148">
        <w:tc>
          <w:tcPr>
            <w:tcW w:w="1413" w:type="dxa"/>
          </w:tcPr>
          <w:p w14:paraId="4A6D8CFE" w14:textId="77777777" w:rsidR="001D748B" w:rsidRPr="00D77198" w:rsidRDefault="001D748B" w:rsidP="001A46A7">
            <w:pPr>
              <w:jc w:val="both"/>
              <w:rPr>
                <w:rFonts w:cs="Arial"/>
                <w:sz w:val="24"/>
                <w:szCs w:val="24"/>
              </w:rPr>
            </w:pPr>
            <w:r>
              <w:rPr>
                <w:rFonts w:cs="Arial"/>
                <w:sz w:val="24"/>
                <w:szCs w:val="24"/>
              </w:rPr>
              <w:t xml:space="preserve">Signature </w:t>
            </w:r>
          </w:p>
        </w:tc>
        <w:tc>
          <w:tcPr>
            <w:tcW w:w="9185" w:type="dxa"/>
          </w:tcPr>
          <w:p w14:paraId="67C6C18A" w14:textId="1E55389D" w:rsidR="001D748B" w:rsidRPr="00D77198" w:rsidRDefault="00325C5D" w:rsidP="001A46A7">
            <w:pPr>
              <w:jc w:val="both"/>
              <w:rPr>
                <w:rFonts w:cs="Arial"/>
                <w:sz w:val="24"/>
                <w:szCs w:val="24"/>
              </w:rPr>
            </w:pPr>
            <w:r>
              <w:rPr>
                <w:rFonts w:cs="Arial"/>
                <w:noProof/>
                <w:sz w:val="24"/>
                <w:szCs w:val="24"/>
              </w:rPr>
              <mc:AlternateContent>
                <mc:Choice Requires="wpi">
                  <w:drawing>
                    <wp:anchor distT="0" distB="0" distL="114300" distR="114300" simplePos="0" relativeHeight="251667456" behindDoc="0" locked="0" layoutInCell="1" allowOverlap="1" wp14:anchorId="576C90B9" wp14:editId="708730CA">
                      <wp:simplePos x="0" y="0"/>
                      <wp:positionH relativeFrom="column">
                        <wp:posOffset>-2540</wp:posOffset>
                      </wp:positionH>
                      <wp:positionV relativeFrom="paragraph">
                        <wp:posOffset>20320</wp:posOffset>
                      </wp:positionV>
                      <wp:extent cx="909955" cy="149225"/>
                      <wp:effectExtent l="38100" t="38100" r="23495" b="41275"/>
                      <wp:wrapNone/>
                      <wp:docPr id="777516345" name="Ink 20"/>
                      <wp:cNvGraphicFramePr/>
                      <a:graphic xmlns:a="http://schemas.openxmlformats.org/drawingml/2006/main">
                        <a:graphicData uri="http://schemas.microsoft.com/office/word/2010/wordprocessingInk">
                          <w14:contentPart bwMode="auto" r:id="rId13">
                            <w14:nvContentPartPr>
                              <w14:cNvContentPartPr/>
                            </w14:nvContentPartPr>
                            <w14:xfrm>
                              <a:off x="0" y="0"/>
                              <a:ext cx="909955" cy="149225"/>
                            </w14:xfrm>
                          </w14:contentPart>
                        </a:graphicData>
                      </a:graphic>
                    </wp:anchor>
                  </w:drawing>
                </mc:Choice>
                <mc:Fallback>
                  <w:pict>
                    <v:shapetype w14:anchorId="4BF88C11"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0" o:spid="_x0000_s1026" type="#_x0000_t75" style="position:absolute;margin-left:-.7pt;margin-top:1.1pt;width:72.6pt;height:12.7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">
                      <v:imagedata r:id="rId14" o:title=""/>
                    </v:shape>
                  </w:pict>
                </mc:Fallback>
              </mc:AlternateContent>
            </w:r>
          </w:p>
        </w:tc>
      </w:tr>
      <w:tr w:rsidR="001D748B" w:rsidRPr="00D77198" w14:paraId="491E65DD" w14:textId="77777777" w:rsidTr="00051148">
        <w:tc>
          <w:tcPr>
            <w:tcW w:w="1413" w:type="dxa"/>
          </w:tcPr>
          <w:p w14:paraId="2B054751" w14:textId="77777777" w:rsidR="001D748B" w:rsidRPr="00D77198" w:rsidRDefault="001D748B" w:rsidP="001A46A7">
            <w:pPr>
              <w:jc w:val="both"/>
              <w:rPr>
                <w:rFonts w:cs="Arial"/>
                <w:sz w:val="24"/>
                <w:szCs w:val="24"/>
              </w:rPr>
            </w:pPr>
            <w:r>
              <w:rPr>
                <w:rFonts w:cs="Arial"/>
                <w:sz w:val="24"/>
                <w:szCs w:val="24"/>
              </w:rPr>
              <w:t xml:space="preserve">Date </w:t>
            </w:r>
          </w:p>
        </w:tc>
        <w:tc>
          <w:tcPr>
            <w:tcW w:w="9185" w:type="dxa"/>
          </w:tcPr>
          <w:p w14:paraId="048DA5CD" w14:textId="082134D7" w:rsidR="001D748B" w:rsidRPr="00D77198" w:rsidRDefault="00C9326C" w:rsidP="001A46A7">
            <w:pPr>
              <w:jc w:val="both"/>
              <w:rPr>
                <w:rFonts w:cs="Arial"/>
                <w:sz w:val="24"/>
                <w:szCs w:val="24"/>
              </w:rPr>
            </w:pPr>
            <w:r>
              <w:rPr>
                <w:rFonts w:cs="Arial"/>
                <w:sz w:val="24"/>
                <w:szCs w:val="24"/>
              </w:rPr>
              <w:t>17/04/24</w:t>
            </w:r>
          </w:p>
        </w:tc>
      </w:tr>
    </w:tbl>
    <w:p w14:paraId="2E36B890" w14:textId="77777777" w:rsidR="001D748B" w:rsidRPr="001A46A7" w:rsidRDefault="001D748B" w:rsidP="001D748B">
      <w:pPr>
        <w:jc w:val="both"/>
        <w:rPr>
          <w:rFonts w:cs="Arial"/>
          <w:sz w:val="24"/>
          <w:szCs w:val="24"/>
        </w:rPr>
      </w:pPr>
    </w:p>
    <w:p w14:paraId="3C686DCB" w14:textId="77777777" w:rsidR="00E604DF" w:rsidRPr="00051148" w:rsidRDefault="00E604DF" w:rsidP="00E604DF">
      <w:pPr>
        <w:rPr>
          <w:rFonts w:cs="Arial"/>
        </w:rPr>
      </w:pPr>
      <w:r w:rsidRPr="00051148">
        <w:rPr>
          <w:rFonts w:eastAsia="Calibri" w:cs="Arial"/>
          <w:b/>
          <w:bCs/>
          <w:color w:val="000000" w:themeColor="text1"/>
        </w:rPr>
        <w:t>GDPR on data sharing with ADVANCE HE</w:t>
      </w:r>
      <w:r w:rsidRPr="00051148">
        <w:rPr>
          <w:rFonts w:eastAsia="Calibri" w:cs="Arial"/>
          <w:color w:val="000000" w:themeColor="text1"/>
        </w:rPr>
        <w:t xml:space="preserve"> </w:t>
      </w:r>
    </w:p>
    <w:p w14:paraId="0D48D260" w14:textId="5337197A" w:rsidR="00E604DF" w:rsidRPr="00051148" w:rsidRDefault="00E604DF" w:rsidP="00E604DF">
      <w:pPr>
        <w:rPr>
          <w:rFonts w:cs="Arial"/>
        </w:rPr>
      </w:pPr>
      <w:r w:rsidRPr="00051148">
        <w:rPr>
          <w:rFonts w:eastAsia="Calibri" w:cs="Arial"/>
          <w:color w:val="000000" w:themeColor="text1"/>
        </w:rPr>
        <w:t xml:space="preserve">Following the implementation of GDPR you should be aware that </w:t>
      </w:r>
      <w:r>
        <w:rPr>
          <w:rFonts w:eastAsia="Calibri" w:cs="Arial"/>
          <w:color w:val="000000" w:themeColor="text1"/>
        </w:rPr>
        <w:t xml:space="preserve">following </w:t>
      </w:r>
      <w:r w:rsidRPr="00051148">
        <w:rPr>
          <w:rFonts w:eastAsia="Calibri" w:cs="Arial"/>
          <w:color w:val="000000" w:themeColor="text1"/>
        </w:rPr>
        <w:t xml:space="preserve">successful recognition at UWTSD, personal data including your name and email address will be supplied to Advance HE. This is </w:t>
      </w:r>
      <w:r w:rsidR="00E82EC8" w:rsidRPr="00051148">
        <w:rPr>
          <w:rFonts w:eastAsia="Calibri" w:cs="Arial"/>
          <w:color w:val="000000" w:themeColor="text1"/>
        </w:rPr>
        <w:t>to</w:t>
      </w:r>
      <w:r w:rsidRPr="00051148">
        <w:rPr>
          <w:rFonts w:eastAsia="Calibri" w:cs="Arial"/>
          <w:color w:val="000000" w:themeColor="text1"/>
        </w:rPr>
        <w:t xml:space="preserve"> trigger your fellowship registration and certificate being recorded on their MyAdvanceHE database. </w:t>
      </w:r>
    </w:p>
    <w:p w14:paraId="3DBB673F" w14:textId="77777777" w:rsidR="00E604DF" w:rsidRPr="00051148" w:rsidRDefault="00F025BE" w:rsidP="00E604DF">
      <w:pPr>
        <w:rPr>
          <w:rFonts w:cs="Arial"/>
        </w:rPr>
      </w:pPr>
      <w:hyperlink r:id="rId15" w:history="1">
        <w:r w:rsidR="00E604DF" w:rsidRPr="00051148">
          <w:rPr>
            <w:rStyle w:val="Hyperlink"/>
            <w:rFonts w:eastAsia="Calibri" w:cs="Arial"/>
            <w:color w:val="0000FF"/>
          </w:rPr>
          <w:t>https://www.heacademy.ac.uk/my-academy-manage-your-higher-education-academy-experience</w:t>
        </w:r>
      </w:hyperlink>
      <w:r w:rsidR="00E604DF" w:rsidRPr="00051148">
        <w:rPr>
          <w:rFonts w:eastAsia="Calibri" w:cs="Arial"/>
          <w:color w:val="000000" w:themeColor="text1"/>
        </w:rPr>
        <w:t xml:space="preserve">  </w:t>
      </w:r>
    </w:p>
    <w:p w14:paraId="5974A278" w14:textId="4050E41E" w:rsidR="00E604DF" w:rsidRDefault="00E604DF" w:rsidP="00E604DF">
      <w:pPr>
        <w:rPr>
          <w:rFonts w:eastAsia="Calibri" w:cs="Arial"/>
          <w:color w:val="000000" w:themeColor="text1"/>
        </w:rPr>
      </w:pPr>
      <w:r w:rsidRPr="00051148">
        <w:rPr>
          <w:rFonts w:eastAsia="Calibri" w:cs="Arial"/>
          <w:color w:val="000000" w:themeColor="text1"/>
        </w:rPr>
        <w:t xml:space="preserve">Advance HE will make use of this data </w:t>
      </w:r>
      <w:r w:rsidR="00E82EC8" w:rsidRPr="00051148">
        <w:rPr>
          <w:rFonts w:eastAsia="Calibri" w:cs="Arial"/>
          <w:color w:val="000000" w:themeColor="text1"/>
        </w:rPr>
        <w:t>while</w:t>
      </w:r>
      <w:r w:rsidRPr="00051148">
        <w:rPr>
          <w:rFonts w:eastAsia="Calibri" w:cs="Arial"/>
          <w:color w:val="000000" w:themeColor="text1"/>
        </w:rPr>
        <w:t xml:space="preserve"> providing their Accreditation Services to UWTSD, and potentially in any reviews they might carry out of our accredited provision. </w:t>
      </w:r>
    </w:p>
    <w:p w14:paraId="6A89B37A" w14:textId="77777777" w:rsidR="00E604DF" w:rsidRPr="001D25D0" w:rsidRDefault="00E604DF" w:rsidP="00E604DF">
      <w:pPr>
        <w:rPr>
          <w:rFonts w:eastAsia="Calibri" w:cs="Arial"/>
          <w:color w:val="000000" w:themeColor="text1"/>
        </w:rPr>
      </w:pPr>
      <w:r w:rsidRPr="001D25D0">
        <w:rPr>
          <w:rFonts w:eastAsia="Calibri" w:cs="Arial"/>
          <w:color w:val="000000" w:themeColor="text1"/>
        </w:rPr>
        <w:t>By submitting your coursework and appendices you are confirming you agree to this data sharing.</w:t>
      </w:r>
    </w:p>
    <w:p w14:paraId="4C8B416D" w14:textId="77777777" w:rsidR="001D748B" w:rsidRPr="00FE7642" w:rsidRDefault="001D748B">
      <w:pPr>
        <w:rPr>
          <w:rFonts w:cs="Arial"/>
          <w:sz w:val="24"/>
          <w:szCs w:val="24"/>
        </w:rPr>
      </w:pPr>
    </w:p>
    <w:sectPr w:rsidR="001D748B" w:rsidRPr="00FE7642" w:rsidSect="00C8661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E512D9A" w14:textId="77777777" w:rsidR="002A5FBF" w:rsidRDefault="002A5FBF" w:rsidP="00CA12DC">
      <w:r>
        <w:separator/>
      </w:r>
    </w:p>
  </w:endnote>
  <w:endnote w:type="continuationSeparator" w:id="0">
    <w:p w14:paraId="151486FD" w14:textId="77777777" w:rsidR="002A5FBF" w:rsidRDefault="002A5FBF" w:rsidP="00CA12DC">
      <w:r>
        <w:continuationSeparator/>
      </w:r>
    </w:p>
  </w:endnote>
  <w:endnote w:type="continuationNotice" w:id="1">
    <w:p w14:paraId="2E0E842E" w14:textId="77777777" w:rsidR="002A5FBF" w:rsidRDefault="002A5FB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71BF12D" w14:textId="77777777" w:rsidR="007E4DA3" w:rsidRDefault="007E4DA3" w:rsidP="00CA12DC">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5B7BF7B" w14:textId="77777777" w:rsidR="002A5FBF" w:rsidRDefault="002A5FBF" w:rsidP="00CA12DC">
      <w:r>
        <w:separator/>
      </w:r>
    </w:p>
  </w:footnote>
  <w:footnote w:type="continuationSeparator" w:id="0">
    <w:p w14:paraId="21F73406" w14:textId="77777777" w:rsidR="002A5FBF" w:rsidRDefault="002A5FBF" w:rsidP="00CA12DC">
      <w:r>
        <w:continuationSeparator/>
      </w:r>
    </w:p>
  </w:footnote>
  <w:footnote w:type="continuationNotice" w:id="1">
    <w:p w14:paraId="6FB24063" w14:textId="77777777" w:rsidR="002A5FBF" w:rsidRDefault="002A5FB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71BF12C" w14:textId="2D976977" w:rsidR="007E4DA3" w:rsidRPr="00CA12DC" w:rsidRDefault="349DEACA" w:rsidP="00754156">
    <w:pPr>
      <w:pStyle w:val="Header"/>
      <w:jc w:val="right"/>
      <w:rPr>
        <w:rFonts w:ascii="Times New Roman" w:hAnsi="Times New Roman"/>
        <w:b/>
      </w:rPr>
    </w:pPr>
    <w:r>
      <w:rPr>
        <w:noProof/>
      </w:rPr>
      <w:drawing>
        <wp:anchor distT="0" distB="0" distL="114300" distR="114300" simplePos="0" relativeHeight="251658240" behindDoc="0" locked="0" layoutInCell="1" allowOverlap="1" wp14:anchorId="743891AB" wp14:editId="13F29E86">
          <wp:simplePos x="0" y="0"/>
          <wp:positionH relativeFrom="column">
            <wp:posOffset>-397510</wp:posOffset>
          </wp:positionH>
          <wp:positionV relativeFrom="paragraph">
            <wp:posOffset>-413451</wp:posOffset>
          </wp:positionV>
          <wp:extent cx="1626919" cy="542306"/>
          <wp:effectExtent l="0" t="0" r="0" b="0"/>
          <wp:wrapNone/>
          <wp:docPr id="3" name="Picture 3" descr="uwtsd-logo-bilingual"/>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1">
                    <a:extLst>
                      <a:ext uri="{28A0092B-C50C-407E-A947-70E740481C1C}">
                        <a14:useLocalDpi xmlns:a14="http://schemas.microsoft.com/office/drawing/2010/main" val="0"/>
                      </a:ext>
                    </a:extLst>
                  </a:blip>
                  <a:stretch>
                    <a:fillRect/>
                  </a:stretch>
                </pic:blipFill>
                <pic:spPr>
                  <a:xfrm>
                    <a:off x="0" y="0"/>
                    <a:ext cx="1626919" cy="542306"/>
                  </a:xfrm>
                  <a:prstGeom prst="rect">
                    <a:avLst/>
                  </a:prstGeom>
                </pic:spPr>
              </pic:pic>
            </a:graphicData>
          </a:graphic>
          <wp14:sizeRelH relativeFrom="margin">
            <wp14:pctWidth>0</wp14:pctWidth>
          </wp14:sizeRelH>
          <wp14:sizeRelV relativeFrom="margin">
            <wp14:pctHeight>0</wp14:pctHeight>
          </wp14:sizeRelV>
        </wp:anchor>
      </w:drawing>
    </w:r>
    <w:r w:rsidR="00754156">
      <w:rPr>
        <w:rFonts w:ascii="Times New Roman" w:hAnsi="Times New Roman"/>
        <w:b/>
      </w:rPr>
      <w:t>Appendix E2.09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D210107"/>
    <w:multiLevelType w:val="hybridMultilevel"/>
    <w:tmpl w:val="249A7878"/>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FC68FC"/>
    <w:multiLevelType w:val="hybridMultilevel"/>
    <w:tmpl w:val="F83A703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4BE2BA5"/>
    <w:multiLevelType w:val="hybridMultilevel"/>
    <w:tmpl w:val="F1A03106"/>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AE17DDB"/>
    <w:multiLevelType w:val="hybridMultilevel"/>
    <w:tmpl w:val="297868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C2930E2"/>
    <w:multiLevelType w:val="hybridMultilevel"/>
    <w:tmpl w:val="FBB8819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5987F88"/>
    <w:multiLevelType w:val="hybridMultilevel"/>
    <w:tmpl w:val="94283C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79942B7"/>
    <w:multiLevelType w:val="hybridMultilevel"/>
    <w:tmpl w:val="5F48B6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E8B3CE5"/>
    <w:multiLevelType w:val="hybridMultilevel"/>
    <w:tmpl w:val="D06C38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68E012E"/>
    <w:multiLevelType w:val="hybridMultilevel"/>
    <w:tmpl w:val="F704112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F622F01"/>
    <w:multiLevelType w:val="hybridMultilevel"/>
    <w:tmpl w:val="E1AC44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64392024">
    <w:abstractNumId w:val="2"/>
  </w:num>
  <w:num w:numId="2" w16cid:durableId="1642150463">
    <w:abstractNumId w:val="0"/>
  </w:num>
  <w:num w:numId="3" w16cid:durableId="1974289350">
    <w:abstractNumId w:val="1"/>
  </w:num>
  <w:num w:numId="4" w16cid:durableId="678972516">
    <w:abstractNumId w:val="5"/>
  </w:num>
  <w:num w:numId="5" w16cid:durableId="1288926206">
    <w:abstractNumId w:val="4"/>
  </w:num>
  <w:num w:numId="6" w16cid:durableId="1356151638">
    <w:abstractNumId w:val="9"/>
  </w:num>
  <w:num w:numId="7" w16cid:durableId="1465150749">
    <w:abstractNumId w:val="6"/>
  </w:num>
  <w:num w:numId="8" w16cid:durableId="627585015">
    <w:abstractNumId w:val="3"/>
  </w:num>
  <w:num w:numId="9" w16cid:durableId="390084148">
    <w:abstractNumId w:val="7"/>
  </w:num>
  <w:num w:numId="10" w16cid:durableId="105585567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83"/>
  <w:removePersonalInformation/>
  <w:removeDateAndTime/>
  <w:proofState w:spelling="clean"/>
  <w:defaultTabStop w:val="720"/>
  <w:drawingGridHorizontalSpacing w:val="110"/>
  <w:displayHorizontalDrawingGridEvery w:val="2"/>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A12DC"/>
    <w:rsid w:val="00000452"/>
    <w:rsid w:val="00000F16"/>
    <w:rsid w:val="00001E0C"/>
    <w:rsid w:val="00003650"/>
    <w:rsid w:val="00003DA3"/>
    <w:rsid w:val="000052BD"/>
    <w:rsid w:val="00006186"/>
    <w:rsid w:val="00006409"/>
    <w:rsid w:val="00007052"/>
    <w:rsid w:val="00007EDC"/>
    <w:rsid w:val="000118C4"/>
    <w:rsid w:val="00013B6A"/>
    <w:rsid w:val="000140BB"/>
    <w:rsid w:val="0001414F"/>
    <w:rsid w:val="00015B08"/>
    <w:rsid w:val="00021573"/>
    <w:rsid w:val="00021CB5"/>
    <w:rsid w:val="00023C67"/>
    <w:rsid w:val="0002429F"/>
    <w:rsid w:val="000257B3"/>
    <w:rsid w:val="00030C9B"/>
    <w:rsid w:val="00035639"/>
    <w:rsid w:val="000408FD"/>
    <w:rsid w:val="00041909"/>
    <w:rsid w:val="00041953"/>
    <w:rsid w:val="00041DC2"/>
    <w:rsid w:val="00042744"/>
    <w:rsid w:val="00046077"/>
    <w:rsid w:val="00050DAB"/>
    <w:rsid w:val="00051148"/>
    <w:rsid w:val="000605F7"/>
    <w:rsid w:val="0006396E"/>
    <w:rsid w:val="00071651"/>
    <w:rsid w:val="00072233"/>
    <w:rsid w:val="00075335"/>
    <w:rsid w:val="00077FD3"/>
    <w:rsid w:val="00081D8F"/>
    <w:rsid w:val="00082B96"/>
    <w:rsid w:val="00082F90"/>
    <w:rsid w:val="0008374C"/>
    <w:rsid w:val="0008388C"/>
    <w:rsid w:val="000854C8"/>
    <w:rsid w:val="00085FAA"/>
    <w:rsid w:val="00086796"/>
    <w:rsid w:val="000903C3"/>
    <w:rsid w:val="00090957"/>
    <w:rsid w:val="00091232"/>
    <w:rsid w:val="00091D4A"/>
    <w:rsid w:val="0009217C"/>
    <w:rsid w:val="000937AA"/>
    <w:rsid w:val="00094F54"/>
    <w:rsid w:val="00095544"/>
    <w:rsid w:val="0009690B"/>
    <w:rsid w:val="0009714F"/>
    <w:rsid w:val="00097D36"/>
    <w:rsid w:val="000A2B1C"/>
    <w:rsid w:val="000A5316"/>
    <w:rsid w:val="000A53DB"/>
    <w:rsid w:val="000A5B70"/>
    <w:rsid w:val="000B2D89"/>
    <w:rsid w:val="000B5561"/>
    <w:rsid w:val="000C0304"/>
    <w:rsid w:val="000C1335"/>
    <w:rsid w:val="000C18C5"/>
    <w:rsid w:val="000C6070"/>
    <w:rsid w:val="000C7C0E"/>
    <w:rsid w:val="000D274B"/>
    <w:rsid w:val="000D2FDA"/>
    <w:rsid w:val="000D42CE"/>
    <w:rsid w:val="000D60B9"/>
    <w:rsid w:val="000D6A5F"/>
    <w:rsid w:val="000E3A5B"/>
    <w:rsid w:val="000E5A40"/>
    <w:rsid w:val="000E7247"/>
    <w:rsid w:val="000E7372"/>
    <w:rsid w:val="000F0129"/>
    <w:rsid w:val="000F01C2"/>
    <w:rsid w:val="000F44D3"/>
    <w:rsid w:val="000F5E33"/>
    <w:rsid w:val="000F6752"/>
    <w:rsid w:val="000F7406"/>
    <w:rsid w:val="000F767C"/>
    <w:rsid w:val="0010047F"/>
    <w:rsid w:val="00100BDC"/>
    <w:rsid w:val="00102846"/>
    <w:rsid w:val="001076D7"/>
    <w:rsid w:val="00107E0C"/>
    <w:rsid w:val="0011280D"/>
    <w:rsid w:val="00114DCB"/>
    <w:rsid w:val="00117133"/>
    <w:rsid w:val="0012312D"/>
    <w:rsid w:val="001249F9"/>
    <w:rsid w:val="0012539A"/>
    <w:rsid w:val="00127D54"/>
    <w:rsid w:val="00132ED1"/>
    <w:rsid w:val="001333CC"/>
    <w:rsid w:val="0013463A"/>
    <w:rsid w:val="001367E3"/>
    <w:rsid w:val="001377B1"/>
    <w:rsid w:val="00140921"/>
    <w:rsid w:val="001422BA"/>
    <w:rsid w:val="00142CD3"/>
    <w:rsid w:val="00143D6F"/>
    <w:rsid w:val="00144D4A"/>
    <w:rsid w:val="00146C9E"/>
    <w:rsid w:val="00147028"/>
    <w:rsid w:val="00150A2A"/>
    <w:rsid w:val="00157D25"/>
    <w:rsid w:val="00161D34"/>
    <w:rsid w:val="001624C5"/>
    <w:rsid w:val="0016282A"/>
    <w:rsid w:val="0016464B"/>
    <w:rsid w:val="001667D7"/>
    <w:rsid w:val="00170DDA"/>
    <w:rsid w:val="00172AE9"/>
    <w:rsid w:val="00175AA4"/>
    <w:rsid w:val="00180242"/>
    <w:rsid w:val="00182814"/>
    <w:rsid w:val="00182FA3"/>
    <w:rsid w:val="0018337B"/>
    <w:rsid w:val="00184008"/>
    <w:rsid w:val="00184CBF"/>
    <w:rsid w:val="00184F1B"/>
    <w:rsid w:val="00186395"/>
    <w:rsid w:val="00187CE3"/>
    <w:rsid w:val="0019009A"/>
    <w:rsid w:val="00193ABC"/>
    <w:rsid w:val="00194C44"/>
    <w:rsid w:val="00195879"/>
    <w:rsid w:val="0019625D"/>
    <w:rsid w:val="001A064F"/>
    <w:rsid w:val="001A0660"/>
    <w:rsid w:val="001A21E4"/>
    <w:rsid w:val="001B0EBC"/>
    <w:rsid w:val="001B1287"/>
    <w:rsid w:val="001B4855"/>
    <w:rsid w:val="001C047C"/>
    <w:rsid w:val="001C1A72"/>
    <w:rsid w:val="001C1E28"/>
    <w:rsid w:val="001C30DC"/>
    <w:rsid w:val="001C3C18"/>
    <w:rsid w:val="001C5144"/>
    <w:rsid w:val="001C64D9"/>
    <w:rsid w:val="001C6B3E"/>
    <w:rsid w:val="001C6E76"/>
    <w:rsid w:val="001D0E19"/>
    <w:rsid w:val="001D108E"/>
    <w:rsid w:val="001D2322"/>
    <w:rsid w:val="001D25D0"/>
    <w:rsid w:val="001D2C08"/>
    <w:rsid w:val="001D476B"/>
    <w:rsid w:val="001D748B"/>
    <w:rsid w:val="001E08E7"/>
    <w:rsid w:val="001E2535"/>
    <w:rsid w:val="001E4876"/>
    <w:rsid w:val="001E7436"/>
    <w:rsid w:val="001E7A96"/>
    <w:rsid w:val="001F061C"/>
    <w:rsid w:val="001F0851"/>
    <w:rsid w:val="001F0F01"/>
    <w:rsid w:val="001F1237"/>
    <w:rsid w:val="001F1C2F"/>
    <w:rsid w:val="001F3545"/>
    <w:rsid w:val="001F5E39"/>
    <w:rsid w:val="001F5FD5"/>
    <w:rsid w:val="001F709D"/>
    <w:rsid w:val="001F77A3"/>
    <w:rsid w:val="001F7FB7"/>
    <w:rsid w:val="00200534"/>
    <w:rsid w:val="00200AA4"/>
    <w:rsid w:val="00201C43"/>
    <w:rsid w:val="00202605"/>
    <w:rsid w:val="00203157"/>
    <w:rsid w:val="0020420D"/>
    <w:rsid w:val="002051BB"/>
    <w:rsid w:val="002076C1"/>
    <w:rsid w:val="00215B56"/>
    <w:rsid w:val="00216CC9"/>
    <w:rsid w:val="00216DEB"/>
    <w:rsid w:val="00217016"/>
    <w:rsid w:val="00217655"/>
    <w:rsid w:val="00223081"/>
    <w:rsid w:val="00223BB8"/>
    <w:rsid w:val="002269EB"/>
    <w:rsid w:val="00226D07"/>
    <w:rsid w:val="0022716C"/>
    <w:rsid w:val="00234BBA"/>
    <w:rsid w:val="002351B6"/>
    <w:rsid w:val="002434C1"/>
    <w:rsid w:val="00244C23"/>
    <w:rsid w:val="00244CC6"/>
    <w:rsid w:val="00244F51"/>
    <w:rsid w:val="0024700A"/>
    <w:rsid w:val="00247EFE"/>
    <w:rsid w:val="00250BCB"/>
    <w:rsid w:val="0025302F"/>
    <w:rsid w:val="0025380B"/>
    <w:rsid w:val="00253996"/>
    <w:rsid w:val="002539D3"/>
    <w:rsid w:val="00255E6A"/>
    <w:rsid w:val="00255F1F"/>
    <w:rsid w:val="00256187"/>
    <w:rsid w:val="00256A0E"/>
    <w:rsid w:val="00256A13"/>
    <w:rsid w:val="0026044F"/>
    <w:rsid w:val="00260D6C"/>
    <w:rsid w:val="002619A5"/>
    <w:rsid w:val="00262A98"/>
    <w:rsid w:val="00264B7C"/>
    <w:rsid w:val="00265502"/>
    <w:rsid w:val="00267085"/>
    <w:rsid w:val="00267A74"/>
    <w:rsid w:val="00272F95"/>
    <w:rsid w:val="002737B2"/>
    <w:rsid w:val="00274881"/>
    <w:rsid w:val="00274ED8"/>
    <w:rsid w:val="00277BDA"/>
    <w:rsid w:val="002811B3"/>
    <w:rsid w:val="002816BF"/>
    <w:rsid w:val="00281E83"/>
    <w:rsid w:val="00283584"/>
    <w:rsid w:val="00285A72"/>
    <w:rsid w:val="00285ADC"/>
    <w:rsid w:val="00285E40"/>
    <w:rsid w:val="00291C55"/>
    <w:rsid w:val="00292C0D"/>
    <w:rsid w:val="00294F9E"/>
    <w:rsid w:val="002950C5"/>
    <w:rsid w:val="00296A26"/>
    <w:rsid w:val="002A1002"/>
    <w:rsid w:val="002A2D2F"/>
    <w:rsid w:val="002A5065"/>
    <w:rsid w:val="002A5FBF"/>
    <w:rsid w:val="002A66F8"/>
    <w:rsid w:val="002B09B5"/>
    <w:rsid w:val="002B0D30"/>
    <w:rsid w:val="002B1622"/>
    <w:rsid w:val="002B2123"/>
    <w:rsid w:val="002B3C84"/>
    <w:rsid w:val="002B41E2"/>
    <w:rsid w:val="002B67ED"/>
    <w:rsid w:val="002B7BF9"/>
    <w:rsid w:val="002C03DD"/>
    <w:rsid w:val="002C1667"/>
    <w:rsid w:val="002C188B"/>
    <w:rsid w:val="002C5441"/>
    <w:rsid w:val="002C59C0"/>
    <w:rsid w:val="002C5F30"/>
    <w:rsid w:val="002C7A77"/>
    <w:rsid w:val="002D005C"/>
    <w:rsid w:val="002D5530"/>
    <w:rsid w:val="002D7CF4"/>
    <w:rsid w:val="002D7DDF"/>
    <w:rsid w:val="002E45D6"/>
    <w:rsid w:val="002E4CA3"/>
    <w:rsid w:val="002E57EF"/>
    <w:rsid w:val="002E68E4"/>
    <w:rsid w:val="002E7679"/>
    <w:rsid w:val="002F0083"/>
    <w:rsid w:val="002F1FC2"/>
    <w:rsid w:val="002F2126"/>
    <w:rsid w:val="002F5AA6"/>
    <w:rsid w:val="002F5EDD"/>
    <w:rsid w:val="00301C0D"/>
    <w:rsid w:val="00302C6E"/>
    <w:rsid w:val="00303849"/>
    <w:rsid w:val="00304EB6"/>
    <w:rsid w:val="003067B7"/>
    <w:rsid w:val="00307679"/>
    <w:rsid w:val="00310732"/>
    <w:rsid w:val="0031214F"/>
    <w:rsid w:val="003127CB"/>
    <w:rsid w:val="00312E45"/>
    <w:rsid w:val="00314004"/>
    <w:rsid w:val="00314787"/>
    <w:rsid w:val="00315179"/>
    <w:rsid w:val="0031737A"/>
    <w:rsid w:val="00322572"/>
    <w:rsid w:val="00322AAF"/>
    <w:rsid w:val="0032558B"/>
    <w:rsid w:val="00325C5D"/>
    <w:rsid w:val="0032799C"/>
    <w:rsid w:val="00330A39"/>
    <w:rsid w:val="00332745"/>
    <w:rsid w:val="00332B5F"/>
    <w:rsid w:val="00332C7A"/>
    <w:rsid w:val="003376BF"/>
    <w:rsid w:val="0034113F"/>
    <w:rsid w:val="00342BA3"/>
    <w:rsid w:val="00343233"/>
    <w:rsid w:val="003438FD"/>
    <w:rsid w:val="003454A2"/>
    <w:rsid w:val="0034568A"/>
    <w:rsid w:val="003473CA"/>
    <w:rsid w:val="003474BF"/>
    <w:rsid w:val="003501D1"/>
    <w:rsid w:val="003510D0"/>
    <w:rsid w:val="00351EFA"/>
    <w:rsid w:val="00352083"/>
    <w:rsid w:val="00353104"/>
    <w:rsid w:val="00355A9D"/>
    <w:rsid w:val="00356BA8"/>
    <w:rsid w:val="00356D38"/>
    <w:rsid w:val="00361521"/>
    <w:rsid w:val="00363991"/>
    <w:rsid w:val="00363A9F"/>
    <w:rsid w:val="0036472F"/>
    <w:rsid w:val="00372582"/>
    <w:rsid w:val="00374669"/>
    <w:rsid w:val="0038127B"/>
    <w:rsid w:val="00383B12"/>
    <w:rsid w:val="0038520D"/>
    <w:rsid w:val="003854A0"/>
    <w:rsid w:val="00385741"/>
    <w:rsid w:val="00385D13"/>
    <w:rsid w:val="00385E4C"/>
    <w:rsid w:val="00387743"/>
    <w:rsid w:val="00387B87"/>
    <w:rsid w:val="00391306"/>
    <w:rsid w:val="003944CF"/>
    <w:rsid w:val="00395E1F"/>
    <w:rsid w:val="003A03A2"/>
    <w:rsid w:val="003A0578"/>
    <w:rsid w:val="003A1D1C"/>
    <w:rsid w:val="003A33E5"/>
    <w:rsid w:val="003A3959"/>
    <w:rsid w:val="003A55E8"/>
    <w:rsid w:val="003A6DB0"/>
    <w:rsid w:val="003A6E60"/>
    <w:rsid w:val="003B1410"/>
    <w:rsid w:val="003B4158"/>
    <w:rsid w:val="003B585B"/>
    <w:rsid w:val="003B5B68"/>
    <w:rsid w:val="003B6607"/>
    <w:rsid w:val="003C11C2"/>
    <w:rsid w:val="003C134C"/>
    <w:rsid w:val="003C27A6"/>
    <w:rsid w:val="003C3BAC"/>
    <w:rsid w:val="003C50B8"/>
    <w:rsid w:val="003D0E94"/>
    <w:rsid w:val="003D1248"/>
    <w:rsid w:val="003D4028"/>
    <w:rsid w:val="003D455E"/>
    <w:rsid w:val="003D47EE"/>
    <w:rsid w:val="003E03CC"/>
    <w:rsid w:val="003E0603"/>
    <w:rsid w:val="003E0AF4"/>
    <w:rsid w:val="003E1147"/>
    <w:rsid w:val="003E3122"/>
    <w:rsid w:val="003E4018"/>
    <w:rsid w:val="003E6244"/>
    <w:rsid w:val="003E7629"/>
    <w:rsid w:val="003F144A"/>
    <w:rsid w:val="003F4FA0"/>
    <w:rsid w:val="003F5EF5"/>
    <w:rsid w:val="003F7EA2"/>
    <w:rsid w:val="004004E7"/>
    <w:rsid w:val="00400AF1"/>
    <w:rsid w:val="00401027"/>
    <w:rsid w:val="00406AC0"/>
    <w:rsid w:val="00407CF6"/>
    <w:rsid w:val="00407E26"/>
    <w:rsid w:val="00411FBC"/>
    <w:rsid w:val="0041276A"/>
    <w:rsid w:val="00413122"/>
    <w:rsid w:val="00413FDF"/>
    <w:rsid w:val="004151C2"/>
    <w:rsid w:val="0041531D"/>
    <w:rsid w:val="004202F6"/>
    <w:rsid w:val="00421AB9"/>
    <w:rsid w:val="00421BD8"/>
    <w:rsid w:val="00422EC7"/>
    <w:rsid w:val="00425AF6"/>
    <w:rsid w:val="00426268"/>
    <w:rsid w:val="00434471"/>
    <w:rsid w:val="00435092"/>
    <w:rsid w:val="00435B9B"/>
    <w:rsid w:val="00436098"/>
    <w:rsid w:val="00436253"/>
    <w:rsid w:val="00436B28"/>
    <w:rsid w:val="00444073"/>
    <w:rsid w:val="00444B0B"/>
    <w:rsid w:val="0044612D"/>
    <w:rsid w:val="004472D6"/>
    <w:rsid w:val="00451400"/>
    <w:rsid w:val="00452669"/>
    <w:rsid w:val="0045302B"/>
    <w:rsid w:val="004545CD"/>
    <w:rsid w:val="00455616"/>
    <w:rsid w:val="004576CB"/>
    <w:rsid w:val="00463077"/>
    <w:rsid w:val="00465EEA"/>
    <w:rsid w:val="004748EE"/>
    <w:rsid w:val="00475A28"/>
    <w:rsid w:val="00475F3B"/>
    <w:rsid w:val="0047620E"/>
    <w:rsid w:val="0047760C"/>
    <w:rsid w:val="00482FA9"/>
    <w:rsid w:val="004864EB"/>
    <w:rsid w:val="00490168"/>
    <w:rsid w:val="00490DD5"/>
    <w:rsid w:val="00490EAE"/>
    <w:rsid w:val="00491B75"/>
    <w:rsid w:val="004942DF"/>
    <w:rsid w:val="004A4447"/>
    <w:rsid w:val="004A4A19"/>
    <w:rsid w:val="004A4DEE"/>
    <w:rsid w:val="004A6259"/>
    <w:rsid w:val="004A779F"/>
    <w:rsid w:val="004B1126"/>
    <w:rsid w:val="004B1464"/>
    <w:rsid w:val="004B1E76"/>
    <w:rsid w:val="004B7D7A"/>
    <w:rsid w:val="004C2925"/>
    <w:rsid w:val="004C545D"/>
    <w:rsid w:val="004C5CDA"/>
    <w:rsid w:val="004D049E"/>
    <w:rsid w:val="004D11A2"/>
    <w:rsid w:val="004D3387"/>
    <w:rsid w:val="004D45EF"/>
    <w:rsid w:val="004D4E9B"/>
    <w:rsid w:val="004D60A2"/>
    <w:rsid w:val="004E3DAC"/>
    <w:rsid w:val="004E64D3"/>
    <w:rsid w:val="004E6D0F"/>
    <w:rsid w:val="004E749E"/>
    <w:rsid w:val="004F021D"/>
    <w:rsid w:val="004F022C"/>
    <w:rsid w:val="004F08F1"/>
    <w:rsid w:val="004F134B"/>
    <w:rsid w:val="004F21EE"/>
    <w:rsid w:val="004F306C"/>
    <w:rsid w:val="004F3F34"/>
    <w:rsid w:val="004F687F"/>
    <w:rsid w:val="004F6B44"/>
    <w:rsid w:val="00500002"/>
    <w:rsid w:val="00501661"/>
    <w:rsid w:val="00502713"/>
    <w:rsid w:val="00502CB2"/>
    <w:rsid w:val="00503DC7"/>
    <w:rsid w:val="00504478"/>
    <w:rsid w:val="00504F95"/>
    <w:rsid w:val="00505469"/>
    <w:rsid w:val="00505999"/>
    <w:rsid w:val="0051484B"/>
    <w:rsid w:val="0051542E"/>
    <w:rsid w:val="00515E31"/>
    <w:rsid w:val="0052094F"/>
    <w:rsid w:val="00520C42"/>
    <w:rsid w:val="00520EB6"/>
    <w:rsid w:val="005228A5"/>
    <w:rsid w:val="0052393B"/>
    <w:rsid w:val="00524946"/>
    <w:rsid w:val="00524D43"/>
    <w:rsid w:val="00526D99"/>
    <w:rsid w:val="005317C9"/>
    <w:rsid w:val="005323E4"/>
    <w:rsid w:val="005330D1"/>
    <w:rsid w:val="00534CB0"/>
    <w:rsid w:val="0053759F"/>
    <w:rsid w:val="00540671"/>
    <w:rsid w:val="005407DE"/>
    <w:rsid w:val="005414C1"/>
    <w:rsid w:val="00543727"/>
    <w:rsid w:val="00546434"/>
    <w:rsid w:val="00546A1C"/>
    <w:rsid w:val="00546C30"/>
    <w:rsid w:val="005500BF"/>
    <w:rsid w:val="005502A3"/>
    <w:rsid w:val="00550454"/>
    <w:rsid w:val="00550D8F"/>
    <w:rsid w:val="00552C69"/>
    <w:rsid w:val="00553B34"/>
    <w:rsid w:val="005542D6"/>
    <w:rsid w:val="005549B5"/>
    <w:rsid w:val="00556BB5"/>
    <w:rsid w:val="00556E5C"/>
    <w:rsid w:val="005575A5"/>
    <w:rsid w:val="0056012A"/>
    <w:rsid w:val="0056017F"/>
    <w:rsid w:val="0056138E"/>
    <w:rsid w:val="00563483"/>
    <w:rsid w:val="00566DB8"/>
    <w:rsid w:val="00573274"/>
    <w:rsid w:val="0057351B"/>
    <w:rsid w:val="00573623"/>
    <w:rsid w:val="005778D8"/>
    <w:rsid w:val="00581302"/>
    <w:rsid w:val="00582BC8"/>
    <w:rsid w:val="00583542"/>
    <w:rsid w:val="00584754"/>
    <w:rsid w:val="0058680F"/>
    <w:rsid w:val="00590655"/>
    <w:rsid w:val="00592B97"/>
    <w:rsid w:val="005932CB"/>
    <w:rsid w:val="0059439B"/>
    <w:rsid w:val="0059443A"/>
    <w:rsid w:val="00594F89"/>
    <w:rsid w:val="00595FA0"/>
    <w:rsid w:val="0059633F"/>
    <w:rsid w:val="00596EA3"/>
    <w:rsid w:val="005A131D"/>
    <w:rsid w:val="005A24FA"/>
    <w:rsid w:val="005A254A"/>
    <w:rsid w:val="005A3269"/>
    <w:rsid w:val="005A4226"/>
    <w:rsid w:val="005A63AA"/>
    <w:rsid w:val="005A69BC"/>
    <w:rsid w:val="005B131D"/>
    <w:rsid w:val="005B27C3"/>
    <w:rsid w:val="005C1A7A"/>
    <w:rsid w:val="005C40CD"/>
    <w:rsid w:val="005C42AB"/>
    <w:rsid w:val="005C4700"/>
    <w:rsid w:val="005C555B"/>
    <w:rsid w:val="005C57C9"/>
    <w:rsid w:val="005C6048"/>
    <w:rsid w:val="005C66B5"/>
    <w:rsid w:val="005D0817"/>
    <w:rsid w:val="005D1016"/>
    <w:rsid w:val="005D352B"/>
    <w:rsid w:val="005D6377"/>
    <w:rsid w:val="005D7328"/>
    <w:rsid w:val="005D7A73"/>
    <w:rsid w:val="005E2F16"/>
    <w:rsid w:val="005E3DE6"/>
    <w:rsid w:val="005E4C3B"/>
    <w:rsid w:val="005F1278"/>
    <w:rsid w:val="005F29DD"/>
    <w:rsid w:val="005F478E"/>
    <w:rsid w:val="005F67C0"/>
    <w:rsid w:val="0060242A"/>
    <w:rsid w:val="00603165"/>
    <w:rsid w:val="0060319D"/>
    <w:rsid w:val="00603FC2"/>
    <w:rsid w:val="00605FCC"/>
    <w:rsid w:val="006078E6"/>
    <w:rsid w:val="00611AE8"/>
    <w:rsid w:val="00612D71"/>
    <w:rsid w:val="0061359C"/>
    <w:rsid w:val="00616A8C"/>
    <w:rsid w:val="00617DE9"/>
    <w:rsid w:val="00620879"/>
    <w:rsid w:val="006213CD"/>
    <w:rsid w:val="00622BC9"/>
    <w:rsid w:val="00623F3C"/>
    <w:rsid w:val="006247B6"/>
    <w:rsid w:val="00624D85"/>
    <w:rsid w:val="00627C3A"/>
    <w:rsid w:val="006304E2"/>
    <w:rsid w:val="00630CC6"/>
    <w:rsid w:val="00631995"/>
    <w:rsid w:val="00633260"/>
    <w:rsid w:val="006351F7"/>
    <w:rsid w:val="006369FA"/>
    <w:rsid w:val="00637A83"/>
    <w:rsid w:val="0064007E"/>
    <w:rsid w:val="00644959"/>
    <w:rsid w:val="00644AC8"/>
    <w:rsid w:val="00644FAA"/>
    <w:rsid w:val="0064688B"/>
    <w:rsid w:val="006502CB"/>
    <w:rsid w:val="006515C3"/>
    <w:rsid w:val="006565B6"/>
    <w:rsid w:val="00657BDD"/>
    <w:rsid w:val="00661431"/>
    <w:rsid w:val="00666309"/>
    <w:rsid w:val="00666453"/>
    <w:rsid w:val="006672CC"/>
    <w:rsid w:val="00671073"/>
    <w:rsid w:val="00671350"/>
    <w:rsid w:val="00674BCD"/>
    <w:rsid w:val="006852A3"/>
    <w:rsid w:val="00685C12"/>
    <w:rsid w:val="00685FE9"/>
    <w:rsid w:val="00686E23"/>
    <w:rsid w:val="0068716C"/>
    <w:rsid w:val="006873C0"/>
    <w:rsid w:val="0068771C"/>
    <w:rsid w:val="00691029"/>
    <w:rsid w:val="006912E0"/>
    <w:rsid w:val="00693A14"/>
    <w:rsid w:val="00695787"/>
    <w:rsid w:val="006A0AB2"/>
    <w:rsid w:val="006A1E4E"/>
    <w:rsid w:val="006A2172"/>
    <w:rsid w:val="006A27FB"/>
    <w:rsid w:val="006A2E47"/>
    <w:rsid w:val="006A385C"/>
    <w:rsid w:val="006A3D1E"/>
    <w:rsid w:val="006A6919"/>
    <w:rsid w:val="006A6F87"/>
    <w:rsid w:val="006B1CB1"/>
    <w:rsid w:val="006B2048"/>
    <w:rsid w:val="006B2492"/>
    <w:rsid w:val="006B2B2F"/>
    <w:rsid w:val="006B3D92"/>
    <w:rsid w:val="006B444A"/>
    <w:rsid w:val="006C0905"/>
    <w:rsid w:val="006C2054"/>
    <w:rsid w:val="006C32C0"/>
    <w:rsid w:val="006C3AD0"/>
    <w:rsid w:val="006C3E36"/>
    <w:rsid w:val="006C4989"/>
    <w:rsid w:val="006C4C41"/>
    <w:rsid w:val="006C4E87"/>
    <w:rsid w:val="006C5B42"/>
    <w:rsid w:val="006C6374"/>
    <w:rsid w:val="006D0908"/>
    <w:rsid w:val="006D3557"/>
    <w:rsid w:val="006D4D95"/>
    <w:rsid w:val="006D6B37"/>
    <w:rsid w:val="006D6DEA"/>
    <w:rsid w:val="006D7D19"/>
    <w:rsid w:val="006E0F44"/>
    <w:rsid w:val="006E15FE"/>
    <w:rsid w:val="006E2DBF"/>
    <w:rsid w:val="006E342E"/>
    <w:rsid w:val="006E365A"/>
    <w:rsid w:val="006E6F96"/>
    <w:rsid w:val="006E775C"/>
    <w:rsid w:val="006E7EA2"/>
    <w:rsid w:val="006F0DCC"/>
    <w:rsid w:val="006F373E"/>
    <w:rsid w:val="006F5366"/>
    <w:rsid w:val="006F54B0"/>
    <w:rsid w:val="006F6695"/>
    <w:rsid w:val="006F6802"/>
    <w:rsid w:val="006F6F01"/>
    <w:rsid w:val="00700AF7"/>
    <w:rsid w:val="0070146C"/>
    <w:rsid w:val="00701EA7"/>
    <w:rsid w:val="00702437"/>
    <w:rsid w:val="00703584"/>
    <w:rsid w:val="00703DA0"/>
    <w:rsid w:val="00706492"/>
    <w:rsid w:val="00706B8E"/>
    <w:rsid w:val="00707283"/>
    <w:rsid w:val="00710428"/>
    <w:rsid w:val="00711E7A"/>
    <w:rsid w:val="007122D9"/>
    <w:rsid w:val="0071399C"/>
    <w:rsid w:val="00715761"/>
    <w:rsid w:val="00715BC1"/>
    <w:rsid w:val="00716AAA"/>
    <w:rsid w:val="00716BF9"/>
    <w:rsid w:val="0071791E"/>
    <w:rsid w:val="0072093B"/>
    <w:rsid w:val="00721E9E"/>
    <w:rsid w:val="00726C7B"/>
    <w:rsid w:val="00731EED"/>
    <w:rsid w:val="0073237C"/>
    <w:rsid w:val="007333AE"/>
    <w:rsid w:val="00734E8F"/>
    <w:rsid w:val="00735E3B"/>
    <w:rsid w:val="00736B67"/>
    <w:rsid w:val="00740A37"/>
    <w:rsid w:val="00740A48"/>
    <w:rsid w:val="00740EE5"/>
    <w:rsid w:val="007413AF"/>
    <w:rsid w:val="00742A30"/>
    <w:rsid w:val="00742DD1"/>
    <w:rsid w:val="00742EFE"/>
    <w:rsid w:val="0074363B"/>
    <w:rsid w:val="00743AC3"/>
    <w:rsid w:val="00743D33"/>
    <w:rsid w:val="00744B74"/>
    <w:rsid w:val="0074554A"/>
    <w:rsid w:val="0075153D"/>
    <w:rsid w:val="00754156"/>
    <w:rsid w:val="007543C9"/>
    <w:rsid w:val="0076012B"/>
    <w:rsid w:val="007619DD"/>
    <w:rsid w:val="00762222"/>
    <w:rsid w:val="0076229C"/>
    <w:rsid w:val="00764428"/>
    <w:rsid w:val="00766048"/>
    <w:rsid w:val="00766898"/>
    <w:rsid w:val="007674EE"/>
    <w:rsid w:val="00767E27"/>
    <w:rsid w:val="00770A37"/>
    <w:rsid w:val="0077315C"/>
    <w:rsid w:val="0077374B"/>
    <w:rsid w:val="00776317"/>
    <w:rsid w:val="0077714B"/>
    <w:rsid w:val="00780442"/>
    <w:rsid w:val="00780BA8"/>
    <w:rsid w:val="007810AD"/>
    <w:rsid w:val="00782612"/>
    <w:rsid w:val="00782DE3"/>
    <w:rsid w:val="00787060"/>
    <w:rsid w:val="007925AE"/>
    <w:rsid w:val="00794926"/>
    <w:rsid w:val="007A01E5"/>
    <w:rsid w:val="007A07FB"/>
    <w:rsid w:val="007A2FF9"/>
    <w:rsid w:val="007A30DF"/>
    <w:rsid w:val="007A54DD"/>
    <w:rsid w:val="007B17D7"/>
    <w:rsid w:val="007B377D"/>
    <w:rsid w:val="007B5B68"/>
    <w:rsid w:val="007B67B0"/>
    <w:rsid w:val="007B6A71"/>
    <w:rsid w:val="007C12F7"/>
    <w:rsid w:val="007C20A9"/>
    <w:rsid w:val="007C39D4"/>
    <w:rsid w:val="007C4550"/>
    <w:rsid w:val="007C4F05"/>
    <w:rsid w:val="007C6D51"/>
    <w:rsid w:val="007C701C"/>
    <w:rsid w:val="007D088D"/>
    <w:rsid w:val="007D13EB"/>
    <w:rsid w:val="007D3958"/>
    <w:rsid w:val="007D5804"/>
    <w:rsid w:val="007D69AF"/>
    <w:rsid w:val="007E31AE"/>
    <w:rsid w:val="007E3F15"/>
    <w:rsid w:val="007E4DA3"/>
    <w:rsid w:val="007E55A3"/>
    <w:rsid w:val="007F013B"/>
    <w:rsid w:val="007F150C"/>
    <w:rsid w:val="007F2B09"/>
    <w:rsid w:val="007F3DD8"/>
    <w:rsid w:val="007F4D90"/>
    <w:rsid w:val="007F4F9D"/>
    <w:rsid w:val="007F7EBE"/>
    <w:rsid w:val="0080000F"/>
    <w:rsid w:val="00801AAF"/>
    <w:rsid w:val="008048CD"/>
    <w:rsid w:val="0080784D"/>
    <w:rsid w:val="008120C1"/>
    <w:rsid w:val="00814C83"/>
    <w:rsid w:val="00816ED1"/>
    <w:rsid w:val="00821427"/>
    <w:rsid w:val="00821A2D"/>
    <w:rsid w:val="00822DB2"/>
    <w:rsid w:val="00823BCE"/>
    <w:rsid w:val="008249C6"/>
    <w:rsid w:val="00826575"/>
    <w:rsid w:val="00826CE5"/>
    <w:rsid w:val="00830219"/>
    <w:rsid w:val="00830E67"/>
    <w:rsid w:val="008351A9"/>
    <w:rsid w:val="0084307A"/>
    <w:rsid w:val="00844955"/>
    <w:rsid w:val="00844A6B"/>
    <w:rsid w:val="00845C78"/>
    <w:rsid w:val="00847B04"/>
    <w:rsid w:val="00850446"/>
    <w:rsid w:val="008515C5"/>
    <w:rsid w:val="00851A14"/>
    <w:rsid w:val="00851EDD"/>
    <w:rsid w:val="008527DF"/>
    <w:rsid w:val="00853E2B"/>
    <w:rsid w:val="00854CC3"/>
    <w:rsid w:val="008559F1"/>
    <w:rsid w:val="00855BF0"/>
    <w:rsid w:val="00860F48"/>
    <w:rsid w:val="00860FBC"/>
    <w:rsid w:val="00862BDF"/>
    <w:rsid w:val="00866787"/>
    <w:rsid w:val="00867D0B"/>
    <w:rsid w:val="008713FE"/>
    <w:rsid w:val="00871538"/>
    <w:rsid w:val="0087342D"/>
    <w:rsid w:val="00874270"/>
    <w:rsid w:val="00874BC8"/>
    <w:rsid w:val="00876BBE"/>
    <w:rsid w:val="008813C2"/>
    <w:rsid w:val="00881D02"/>
    <w:rsid w:val="0088280E"/>
    <w:rsid w:val="00882FF8"/>
    <w:rsid w:val="00883E82"/>
    <w:rsid w:val="008858FA"/>
    <w:rsid w:val="00885E89"/>
    <w:rsid w:val="00886F77"/>
    <w:rsid w:val="008875F7"/>
    <w:rsid w:val="008877F7"/>
    <w:rsid w:val="008909EF"/>
    <w:rsid w:val="00892A4F"/>
    <w:rsid w:val="0089468D"/>
    <w:rsid w:val="008A1D44"/>
    <w:rsid w:val="008A299E"/>
    <w:rsid w:val="008A310F"/>
    <w:rsid w:val="008A6A56"/>
    <w:rsid w:val="008A7116"/>
    <w:rsid w:val="008B00F9"/>
    <w:rsid w:val="008B1083"/>
    <w:rsid w:val="008B21A9"/>
    <w:rsid w:val="008B36AA"/>
    <w:rsid w:val="008B38C3"/>
    <w:rsid w:val="008B65C8"/>
    <w:rsid w:val="008B69E6"/>
    <w:rsid w:val="008B7376"/>
    <w:rsid w:val="008C0278"/>
    <w:rsid w:val="008C360C"/>
    <w:rsid w:val="008C4340"/>
    <w:rsid w:val="008D06E7"/>
    <w:rsid w:val="008D0A7F"/>
    <w:rsid w:val="008D1B67"/>
    <w:rsid w:val="008D5325"/>
    <w:rsid w:val="008D6128"/>
    <w:rsid w:val="008D6BED"/>
    <w:rsid w:val="008E11DD"/>
    <w:rsid w:val="008E36CB"/>
    <w:rsid w:val="008E5D13"/>
    <w:rsid w:val="008E6036"/>
    <w:rsid w:val="008E6244"/>
    <w:rsid w:val="008E6315"/>
    <w:rsid w:val="008E638F"/>
    <w:rsid w:val="008F1D94"/>
    <w:rsid w:val="008F3480"/>
    <w:rsid w:val="008F60A2"/>
    <w:rsid w:val="009002B5"/>
    <w:rsid w:val="00900DCA"/>
    <w:rsid w:val="00903064"/>
    <w:rsid w:val="00903E1A"/>
    <w:rsid w:val="00907055"/>
    <w:rsid w:val="009107CF"/>
    <w:rsid w:val="0091198D"/>
    <w:rsid w:val="009120F2"/>
    <w:rsid w:val="00912165"/>
    <w:rsid w:val="009141C1"/>
    <w:rsid w:val="009165EE"/>
    <w:rsid w:val="0092057B"/>
    <w:rsid w:val="00923E94"/>
    <w:rsid w:val="009301FE"/>
    <w:rsid w:val="00930290"/>
    <w:rsid w:val="00931D90"/>
    <w:rsid w:val="00932BA8"/>
    <w:rsid w:val="00933A57"/>
    <w:rsid w:val="009347BF"/>
    <w:rsid w:val="00934FD3"/>
    <w:rsid w:val="009379F6"/>
    <w:rsid w:val="009423F3"/>
    <w:rsid w:val="00942557"/>
    <w:rsid w:val="009431D7"/>
    <w:rsid w:val="00944D47"/>
    <w:rsid w:val="00944FF7"/>
    <w:rsid w:val="00946154"/>
    <w:rsid w:val="00946D49"/>
    <w:rsid w:val="0095021D"/>
    <w:rsid w:val="0095103E"/>
    <w:rsid w:val="009517D3"/>
    <w:rsid w:val="0096151F"/>
    <w:rsid w:val="00961DA8"/>
    <w:rsid w:val="009628F6"/>
    <w:rsid w:val="0096408A"/>
    <w:rsid w:val="00965F0F"/>
    <w:rsid w:val="009702B3"/>
    <w:rsid w:val="009740D0"/>
    <w:rsid w:val="009744D1"/>
    <w:rsid w:val="0098214F"/>
    <w:rsid w:val="00983733"/>
    <w:rsid w:val="0098582E"/>
    <w:rsid w:val="00985FBD"/>
    <w:rsid w:val="009915DC"/>
    <w:rsid w:val="00991761"/>
    <w:rsid w:val="00991D81"/>
    <w:rsid w:val="00993941"/>
    <w:rsid w:val="00995C14"/>
    <w:rsid w:val="00996712"/>
    <w:rsid w:val="00996746"/>
    <w:rsid w:val="00996B76"/>
    <w:rsid w:val="009A1775"/>
    <w:rsid w:val="009A2A0B"/>
    <w:rsid w:val="009A691C"/>
    <w:rsid w:val="009B0C32"/>
    <w:rsid w:val="009B0F61"/>
    <w:rsid w:val="009B100C"/>
    <w:rsid w:val="009B2C82"/>
    <w:rsid w:val="009B2F80"/>
    <w:rsid w:val="009B3935"/>
    <w:rsid w:val="009B3994"/>
    <w:rsid w:val="009B6058"/>
    <w:rsid w:val="009C084B"/>
    <w:rsid w:val="009C0D02"/>
    <w:rsid w:val="009C1EBB"/>
    <w:rsid w:val="009C4161"/>
    <w:rsid w:val="009C56C5"/>
    <w:rsid w:val="009C6B09"/>
    <w:rsid w:val="009C78AE"/>
    <w:rsid w:val="009D0D02"/>
    <w:rsid w:val="009D25A0"/>
    <w:rsid w:val="009D2E13"/>
    <w:rsid w:val="009D4789"/>
    <w:rsid w:val="009D6090"/>
    <w:rsid w:val="009E03AD"/>
    <w:rsid w:val="009E19D3"/>
    <w:rsid w:val="009E1EFC"/>
    <w:rsid w:val="009E3585"/>
    <w:rsid w:val="009E4CE0"/>
    <w:rsid w:val="009E6C27"/>
    <w:rsid w:val="009F3966"/>
    <w:rsid w:val="009F4D7A"/>
    <w:rsid w:val="009F5CA8"/>
    <w:rsid w:val="009F61FA"/>
    <w:rsid w:val="009F67B9"/>
    <w:rsid w:val="009F6EAC"/>
    <w:rsid w:val="009F7AD0"/>
    <w:rsid w:val="00A00F87"/>
    <w:rsid w:val="00A02109"/>
    <w:rsid w:val="00A02618"/>
    <w:rsid w:val="00A04825"/>
    <w:rsid w:val="00A0487F"/>
    <w:rsid w:val="00A05FFD"/>
    <w:rsid w:val="00A10188"/>
    <w:rsid w:val="00A10939"/>
    <w:rsid w:val="00A1372E"/>
    <w:rsid w:val="00A1699F"/>
    <w:rsid w:val="00A21301"/>
    <w:rsid w:val="00A2580E"/>
    <w:rsid w:val="00A269D8"/>
    <w:rsid w:val="00A316C4"/>
    <w:rsid w:val="00A31A69"/>
    <w:rsid w:val="00A33C26"/>
    <w:rsid w:val="00A33E6F"/>
    <w:rsid w:val="00A348F4"/>
    <w:rsid w:val="00A34D48"/>
    <w:rsid w:val="00A40409"/>
    <w:rsid w:val="00A40DD2"/>
    <w:rsid w:val="00A4437E"/>
    <w:rsid w:val="00A4576D"/>
    <w:rsid w:val="00A45A4A"/>
    <w:rsid w:val="00A477C2"/>
    <w:rsid w:val="00A50840"/>
    <w:rsid w:val="00A508DE"/>
    <w:rsid w:val="00A51AC9"/>
    <w:rsid w:val="00A51CEA"/>
    <w:rsid w:val="00A51DF0"/>
    <w:rsid w:val="00A51E75"/>
    <w:rsid w:val="00A52BD6"/>
    <w:rsid w:val="00A56CDE"/>
    <w:rsid w:val="00A57A2D"/>
    <w:rsid w:val="00A60C98"/>
    <w:rsid w:val="00A617DF"/>
    <w:rsid w:val="00A624FA"/>
    <w:rsid w:val="00A6295D"/>
    <w:rsid w:val="00A62A1E"/>
    <w:rsid w:val="00A6504D"/>
    <w:rsid w:val="00A65079"/>
    <w:rsid w:val="00A65E70"/>
    <w:rsid w:val="00A66C07"/>
    <w:rsid w:val="00A66F2B"/>
    <w:rsid w:val="00A6709B"/>
    <w:rsid w:val="00A67F58"/>
    <w:rsid w:val="00A712F8"/>
    <w:rsid w:val="00A71540"/>
    <w:rsid w:val="00A71865"/>
    <w:rsid w:val="00A728E7"/>
    <w:rsid w:val="00A73212"/>
    <w:rsid w:val="00A738D6"/>
    <w:rsid w:val="00A82591"/>
    <w:rsid w:val="00A845C4"/>
    <w:rsid w:val="00A85F4A"/>
    <w:rsid w:val="00A87D25"/>
    <w:rsid w:val="00A907CD"/>
    <w:rsid w:val="00A93104"/>
    <w:rsid w:val="00A95EF7"/>
    <w:rsid w:val="00A96343"/>
    <w:rsid w:val="00AA4BA1"/>
    <w:rsid w:val="00AA5D46"/>
    <w:rsid w:val="00AA6F41"/>
    <w:rsid w:val="00AA7980"/>
    <w:rsid w:val="00AB1473"/>
    <w:rsid w:val="00AB4659"/>
    <w:rsid w:val="00AB4E66"/>
    <w:rsid w:val="00AB66B4"/>
    <w:rsid w:val="00AC0D97"/>
    <w:rsid w:val="00AC1AD2"/>
    <w:rsid w:val="00AC2926"/>
    <w:rsid w:val="00AC39A8"/>
    <w:rsid w:val="00AC4345"/>
    <w:rsid w:val="00AC47A3"/>
    <w:rsid w:val="00AC5818"/>
    <w:rsid w:val="00AC758E"/>
    <w:rsid w:val="00AD18BD"/>
    <w:rsid w:val="00AD1A95"/>
    <w:rsid w:val="00AD26AC"/>
    <w:rsid w:val="00AD2B0F"/>
    <w:rsid w:val="00AD2FA4"/>
    <w:rsid w:val="00AD3E81"/>
    <w:rsid w:val="00AD5EDF"/>
    <w:rsid w:val="00AD68D8"/>
    <w:rsid w:val="00AD6E69"/>
    <w:rsid w:val="00AE0DE5"/>
    <w:rsid w:val="00AE1C06"/>
    <w:rsid w:val="00AE1EC3"/>
    <w:rsid w:val="00AE66EB"/>
    <w:rsid w:val="00AE6EA7"/>
    <w:rsid w:val="00AF0355"/>
    <w:rsid w:val="00AF28A5"/>
    <w:rsid w:val="00AF4988"/>
    <w:rsid w:val="00AF5385"/>
    <w:rsid w:val="00AF7009"/>
    <w:rsid w:val="00B0240D"/>
    <w:rsid w:val="00B04AFE"/>
    <w:rsid w:val="00B04F56"/>
    <w:rsid w:val="00B05252"/>
    <w:rsid w:val="00B06019"/>
    <w:rsid w:val="00B06399"/>
    <w:rsid w:val="00B0695E"/>
    <w:rsid w:val="00B070EA"/>
    <w:rsid w:val="00B0723D"/>
    <w:rsid w:val="00B07290"/>
    <w:rsid w:val="00B073F5"/>
    <w:rsid w:val="00B07861"/>
    <w:rsid w:val="00B10FCF"/>
    <w:rsid w:val="00B15F5A"/>
    <w:rsid w:val="00B16167"/>
    <w:rsid w:val="00B16C67"/>
    <w:rsid w:val="00B232C5"/>
    <w:rsid w:val="00B268EA"/>
    <w:rsid w:val="00B3049B"/>
    <w:rsid w:val="00B3056B"/>
    <w:rsid w:val="00B308F7"/>
    <w:rsid w:val="00B327AD"/>
    <w:rsid w:val="00B355D9"/>
    <w:rsid w:val="00B35952"/>
    <w:rsid w:val="00B35A4D"/>
    <w:rsid w:val="00B37F12"/>
    <w:rsid w:val="00B407D8"/>
    <w:rsid w:val="00B40BC3"/>
    <w:rsid w:val="00B4156B"/>
    <w:rsid w:val="00B42D9D"/>
    <w:rsid w:val="00B42F61"/>
    <w:rsid w:val="00B4448C"/>
    <w:rsid w:val="00B44512"/>
    <w:rsid w:val="00B44895"/>
    <w:rsid w:val="00B47BF0"/>
    <w:rsid w:val="00B47F8E"/>
    <w:rsid w:val="00B50B53"/>
    <w:rsid w:val="00B51067"/>
    <w:rsid w:val="00B5152A"/>
    <w:rsid w:val="00B544E1"/>
    <w:rsid w:val="00B557AE"/>
    <w:rsid w:val="00B560B0"/>
    <w:rsid w:val="00B629F7"/>
    <w:rsid w:val="00B66981"/>
    <w:rsid w:val="00B70127"/>
    <w:rsid w:val="00B70878"/>
    <w:rsid w:val="00B70C46"/>
    <w:rsid w:val="00B7119C"/>
    <w:rsid w:val="00B72F68"/>
    <w:rsid w:val="00B7323B"/>
    <w:rsid w:val="00B75C66"/>
    <w:rsid w:val="00B80BCF"/>
    <w:rsid w:val="00B81767"/>
    <w:rsid w:val="00B817FE"/>
    <w:rsid w:val="00B82659"/>
    <w:rsid w:val="00B830B5"/>
    <w:rsid w:val="00B864DE"/>
    <w:rsid w:val="00B8660A"/>
    <w:rsid w:val="00B86FE7"/>
    <w:rsid w:val="00B87319"/>
    <w:rsid w:val="00B920A3"/>
    <w:rsid w:val="00B9344B"/>
    <w:rsid w:val="00B94A13"/>
    <w:rsid w:val="00B94CBA"/>
    <w:rsid w:val="00BA0096"/>
    <w:rsid w:val="00BA0D26"/>
    <w:rsid w:val="00BA1304"/>
    <w:rsid w:val="00BA29DC"/>
    <w:rsid w:val="00BA312A"/>
    <w:rsid w:val="00BA316C"/>
    <w:rsid w:val="00BA43B0"/>
    <w:rsid w:val="00BA5257"/>
    <w:rsid w:val="00BA546B"/>
    <w:rsid w:val="00BA6E74"/>
    <w:rsid w:val="00BA6FBD"/>
    <w:rsid w:val="00BB3F7F"/>
    <w:rsid w:val="00BB5374"/>
    <w:rsid w:val="00BB7FF6"/>
    <w:rsid w:val="00BC37DE"/>
    <w:rsid w:val="00BC397F"/>
    <w:rsid w:val="00BC534F"/>
    <w:rsid w:val="00BD0DB4"/>
    <w:rsid w:val="00BD2922"/>
    <w:rsid w:val="00BD394A"/>
    <w:rsid w:val="00BD458A"/>
    <w:rsid w:val="00BD738E"/>
    <w:rsid w:val="00BD7C32"/>
    <w:rsid w:val="00BD7F2A"/>
    <w:rsid w:val="00BE42C1"/>
    <w:rsid w:val="00BE5951"/>
    <w:rsid w:val="00BE5FA2"/>
    <w:rsid w:val="00BF1CC2"/>
    <w:rsid w:val="00BF410E"/>
    <w:rsid w:val="00BF494F"/>
    <w:rsid w:val="00C00DF4"/>
    <w:rsid w:val="00C04210"/>
    <w:rsid w:val="00C0432E"/>
    <w:rsid w:val="00C06589"/>
    <w:rsid w:val="00C065C0"/>
    <w:rsid w:val="00C140DD"/>
    <w:rsid w:val="00C16877"/>
    <w:rsid w:val="00C16B18"/>
    <w:rsid w:val="00C16B1A"/>
    <w:rsid w:val="00C20211"/>
    <w:rsid w:val="00C20D4F"/>
    <w:rsid w:val="00C24729"/>
    <w:rsid w:val="00C24A6B"/>
    <w:rsid w:val="00C256FF"/>
    <w:rsid w:val="00C26AEF"/>
    <w:rsid w:val="00C27840"/>
    <w:rsid w:val="00C2787D"/>
    <w:rsid w:val="00C27899"/>
    <w:rsid w:val="00C31F0D"/>
    <w:rsid w:val="00C32C3A"/>
    <w:rsid w:val="00C3332E"/>
    <w:rsid w:val="00C336EF"/>
    <w:rsid w:val="00C34FAE"/>
    <w:rsid w:val="00C359EB"/>
    <w:rsid w:val="00C37902"/>
    <w:rsid w:val="00C40952"/>
    <w:rsid w:val="00C426AF"/>
    <w:rsid w:val="00C433AF"/>
    <w:rsid w:val="00C510FC"/>
    <w:rsid w:val="00C547D4"/>
    <w:rsid w:val="00C55E89"/>
    <w:rsid w:val="00C55F8F"/>
    <w:rsid w:val="00C56A4D"/>
    <w:rsid w:val="00C57B45"/>
    <w:rsid w:val="00C61314"/>
    <w:rsid w:val="00C614AA"/>
    <w:rsid w:val="00C614AE"/>
    <w:rsid w:val="00C63BA2"/>
    <w:rsid w:val="00C65CED"/>
    <w:rsid w:val="00C66B52"/>
    <w:rsid w:val="00C67D8B"/>
    <w:rsid w:val="00C71C33"/>
    <w:rsid w:val="00C7524D"/>
    <w:rsid w:val="00C76099"/>
    <w:rsid w:val="00C77C18"/>
    <w:rsid w:val="00C80840"/>
    <w:rsid w:val="00C8202D"/>
    <w:rsid w:val="00C847CA"/>
    <w:rsid w:val="00C86610"/>
    <w:rsid w:val="00C87286"/>
    <w:rsid w:val="00C91F23"/>
    <w:rsid w:val="00C9326C"/>
    <w:rsid w:val="00C93593"/>
    <w:rsid w:val="00C95DA7"/>
    <w:rsid w:val="00C96234"/>
    <w:rsid w:val="00CA12DC"/>
    <w:rsid w:val="00CA239C"/>
    <w:rsid w:val="00CA53B1"/>
    <w:rsid w:val="00CA7030"/>
    <w:rsid w:val="00CB2CBF"/>
    <w:rsid w:val="00CB4797"/>
    <w:rsid w:val="00CB6197"/>
    <w:rsid w:val="00CC4149"/>
    <w:rsid w:val="00CC4BB8"/>
    <w:rsid w:val="00CC722D"/>
    <w:rsid w:val="00CE14FF"/>
    <w:rsid w:val="00CE1EE7"/>
    <w:rsid w:val="00CE2A4C"/>
    <w:rsid w:val="00CE393A"/>
    <w:rsid w:val="00CE4C6F"/>
    <w:rsid w:val="00CE5064"/>
    <w:rsid w:val="00CE554F"/>
    <w:rsid w:val="00CE5C5B"/>
    <w:rsid w:val="00CF0303"/>
    <w:rsid w:val="00CF1AFF"/>
    <w:rsid w:val="00CF607A"/>
    <w:rsid w:val="00D0098C"/>
    <w:rsid w:val="00D03084"/>
    <w:rsid w:val="00D058AC"/>
    <w:rsid w:val="00D11541"/>
    <w:rsid w:val="00D12A29"/>
    <w:rsid w:val="00D12BF1"/>
    <w:rsid w:val="00D1348A"/>
    <w:rsid w:val="00D13D25"/>
    <w:rsid w:val="00D158BD"/>
    <w:rsid w:val="00D1674F"/>
    <w:rsid w:val="00D20067"/>
    <w:rsid w:val="00D20214"/>
    <w:rsid w:val="00D2059C"/>
    <w:rsid w:val="00D206D2"/>
    <w:rsid w:val="00D21212"/>
    <w:rsid w:val="00D22563"/>
    <w:rsid w:val="00D23FB5"/>
    <w:rsid w:val="00D24705"/>
    <w:rsid w:val="00D249AB"/>
    <w:rsid w:val="00D26086"/>
    <w:rsid w:val="00D26C5F"/>
    <w:rsid w:val="00D270D1"/>
    <w:rsid w:val="00D27115"/>
    <w:rsid w:val="00D32278"/>
    <w:rsid w:val="00D32DF9"/>
    <w:rsid w:val="00D33724"/>
    <w:rsid w:val="00D33A6E"/>
    <w:rsid w:val="00D34D74"/>
    <w:rsid w:val="00D373B6"/>
    <w:rsid w:val="00D42480"/>
    <w:rsid w:val="00D4342D"/>
    <w:rsid w:val="00D44246"/>
    <w:rsid w:val="00D45506"/>
    <w:rsid w:val="00D47688"/>
    <w:rsid w:val="00D477CD"/>
    <w:rsid w:val="00D51831"/>
    <w:rsid w:val="00D53BE7"/>
    <w:rsid w:val="00D601C1"/>
    <w:rsid w:val="00D61975"/>
    <w:rsid w:val="00D62EF2"/>
    <w:rsid w:val="00D63320"/>
    <w:rsid w:val="00D64ADF"/>
    <w:rsid w:val="00D65FE4"/>
    <w:rsid w:val="00D661D9"/>
    <w:rsid w:val="00D66A87"/>
    <w:rsid w:val="00D6787F"/>
    <w:rsid w:val="00D74AF3"/>
    <w:rsid w:val="00D7509E"/>
    <w:rsid w:val="00D75362"/>
    <w:rsid w:val="00D7635F"/>
    <w:rsid w:val="00D8292C"/>
    <w:rsid w:val="00D82963"/>
    <w:rsid w:val="00D865F8"/>
    <w:rsid w:val="00D86E05"/>
    <w:rsid w:val="00D876A1"/>
    <w:rsid w:val="00D8778C"/>
    <w:rsid w:val="00D87B7B"/>
    <w:rsid w:val="00D87BAF"/>
    <w:rsid w:val="00D92F26"/>
    <w:rsid w:val="00D93577"/>
    <w:rsid w:val="00D935ED"/>
    <w:rsid w:val="00D9396D"/>
    <w:rsid w:val="00D956A3"/>
    <w:rsid w:val="00D97D18"/>
    <w:rsid w:val="00DA0AD7"/>
    <w:rsid w:val="00DA0E5D"/>
    <w:rsid w:val="00DA0E81"/>
    <w:rsid w:val="00DA0FFC"/>
    <w:rsid w:val="00DA2DEC"/>
    <w:rsid w:val="00DA4AC1"/>
    <w:rsid w:val="00DA6478"/>
    <w:rsid w:val="00DB18DD"/>
    <w:rsid w:val="00DB228D"/>
    <w:rsid w:val="00DB2EAA"/>
    <w:rsid w:val="00DB3136"/>
    <w:rsid w:val="00DB771C"/>
    <w:rsid w:val="00DC04AE"/>
    <w:rsid w:val="00DC0B8D"/>
    <w:rsid w:val="00DC1F27"/>
    <w:rsid w:val="00DC5D47"/>
    <w:rsid w:val="00DC6211"/>
    <w:rsid w:val="00DC64F2"/>
    <w:rsid w:val="00DD0151"/>
    <w:rsid w:val="00DD043D"/>
    <w:rsid w:val="00DD1E06"/>
    <w:rsid w:val="00DD2AAE"/>
    <w:rsid w:val="00DD2E49"/>
    <w:rsid w:val="00DD414C"/>
    <w:rsid w:val="00DD6C8F"/>
    <w:rsid w:val="00DD6EDA"/>
    <w:rsid w:val="00DE08E3"/>
    <w:rsid w:val="00DE29AE"/>
    <w:rsid w:val="00DE2F71"/>
    <w:rsid w:val="00DE4A17"/>
    <w:rsid w:val="00DE4BD7"/>
    <w:rsid w:val="00DE7EF9"/>
    <w:rsid w:val="00DF0FE3"/>
    <w:rsid w:val="00DF2BD4"/>
    <w:rsid w:val="00DF2ED6"/>
    <w:rsid w:val="00DF3403"/>
    <w:rsid w:val="00DF36A9"/>
    <w:rsid w:val="00DF38EA"/>
    <w:rsid w:val="00DF4D08"/>
    <w:rsid w:val="00DF591E"/>
    <w:rsid w:val="00DF7C63"/>
    <w:rsid w:val="00E0025F"/>
    <w:rsid w:val="00E00F2C"/>
    <w:rsid w:val="00E01D8A"/>
    <w:rsid w:val="00E01E94"/>
    <w:rsid w:val="00E104E4"/>
    <w:rsid w:val="00E12FD2"/>
    <w:rsid w:val="00E14D7D"/>
    <w:rsid w:val="00E201C0"/>
    <w:rsid w:val="00E2117D"/>
    <w:rsid w:val="00E221EE"/>
    <w:rsid w:val="00E228EC"/>
    <w:rsid w:val="00E24451"/>
    <w:rsid w:val="00E24F50"/>
    <w:rsid w:val="00E251DB"/>
    <w:rsid w:val="00E266B0"/>
    <w:rsid w:val="00E27E0C"/>
    <w:rsid w:val="00E3025C"/>
    <w:rsid w:val="00E307EC"/>
    <w:rsid w:val="00E32334"/>
    <w:rsid w:val="00E32597"/>
    <w:rsid w:val="00E34394"/>
    <w:rsid w:val="00E3484B"/>
    <w:rsid w:val="00E34F8F"/>
    <w:rsid w:val="00E36D18"/>
    <w:rsid w:val="00E44461"/>
    <w:rsid w:val="00E452F4"/>
    <w:rsid w:val="00E456FD"/>
    <w:rsid w:val="00E47856"/>
    <w:rsid w:val="00E51EC0"/>
    <w:rsid w:val="00E54B6B"/>
    <w:rsid w:val="00E55F32"/>
    <w:rsid w:val="00E56521"/>
    <w:rsid w:val="00E604DF"/>
    <w:rsid w:val="00E61918"/>
    <w:rsid w:val="00E61E71"/>
    <w:rsid w:val="00E62475"/>
    <w:rsid w:val="00E65520"/>
    <w:rsid w:val="00E658B3"/>
    <w:rsid w:val="00E662F4"/>
    <w:rsid w:val="00E6632A"/>
    <w:rsid w:val="00E66D0D"/>
    <w:rsid w:val="00E71398"/>
    <w:rsid w:val="00E73519"/>
    <w:rsid w:val="00E737C0"/>
    <w:rsid w:val="00E74CB1"/>
    <w:rsid w:val="00E76015"/>
    <w:rsid w:val="00E76E75"/>
    <w:rsid w:val="00E771BC"/>
    <w:rsid w:val="00E77CF2"/>
    <w:rsid w:val="00E816A3"/>
    <w:rsid w:val="00E81929"/>
    <w:rsid w:val="00E82EC8"/>
    <w:rsid w:val="00E842CB"/>
    <w:rsid w:val="00E9088E"/>
    <w:rsid w:val="00E93998"/>
    <w:rsid w:val="00E93A65"/>
    <w:rsid w:val="00E94D1F"/>
    <w:rsid w:val="00EA41A6"/>
    <w:rsid w:val="00EA57E2"/>
    <w:rsid w:val="00EA6F23"/>
    <w:rsid w:val="00EA70CA"/>
    <w:rsid w:val="00EB0A16"/>
    <w:rsid w:val="00EB1191"/>
    <w:rsid w:val="00EB1400"/>
    <w:rsid w:val="00EB1EA5"/>
    <w:rsid w:val="00EB79AF"/>
    <w:rsid w:val="00EC0756"/>
    <w:rsid w:val="00EC380C"/>
    <w:rsid w:val="00EC4DB5"/>
    <w:rsid w:val="00EC4EEF"/>
    <w:rsid w:val="00EC50FF"/>
    <w:rsid w:val="00EC6336"/>
    <w:rsid w:val="00EC6CF8"/>
    <w:rsid w:val="00EC7491"/>
    <w:rsid w:val="00EC7EAD"/>
    <w:rsid w:val="00ED09BB"/>
    <w:rsid w:val="00ED0A61"/>
    <w:rsid w:val="00ED2B98"/>
    <w:rsid w:val="00ED3BF4"/>
    <w:rsid w:val="00ED64E6"/>
    <w:rsid w:val="00EE02A3"/>
    <w:rsid w:val="00EE19BA"/>
    <w:rsid w:val="00EE1D70"/>
    <w:rsid w:val="00EE1EFF"/>
    <w:rsid w:val="00EE386A"/>
    <w:rsid w:val="00EE6F80"/>
    <w:rsid w:val="00EE77D5"/>
    <w:rsid w:val="00EF091D"/>
    <w:rsid w:val="00EF19DE"/>
    <w:rsid w:val="00EF1ED0"/>
    <w:rsid w:val="00EF24BD"/>
    <w:rsid w:val="00EF3232"/>
    <w:rsid w:val="00EF41AD"/>
    <w:rsid w:val="00EF53E7"/>
    <w:rsid w:val="00EF542C"/>
    <w:rsid w:val="00EF612A"/>
    <w:rsid w:val="00EF6144"/>
    <w:rsid w:val="00F025BE"/>
    <w:rsid w:val="00F04062"/>
    <w:rsid w:val="00F042A3"/>
    <w:rsid w:val="00F07285"/>
    <w:rsid w:val="00F07886"/>
    <w:rsid w:val="00F12973"/>
    <w:rsid w:val="00F15050"/>
    <w:rsid w:val="00F15A7A"/>
    <w:rsid w:val="00F15E6E"/>
    <w:rsid w:val="00F27119"/>
    <w:rsid w:val="00F276D3"/>
    <w:rsid w:val="00F27DB6"/>
    <w:rsid w:val="00F3262D"/>
    <w:rsid w:val="00F32C74"/>
    <w:rsid w:val="00F34F6A"/>
    <w:rsid w:val="00F3612E"/>
    <w:rsid w:val="00F375C3"/>
    <w:rsid w:val="00F376C0"/>
    <w:rsid w:val="00F41D32"/>
    <w:rsid w:val="00F4288F"/>
    <w:rsid w:val="00F435AC"/>
    <w:rsid w:val="00F43DE9"/>
    <w:rsid w:val="00F4484B"/>
    <w:rsid w:val="00F44EAB"/>
    <w:rsid w:val="00F472E7"/>
    <w:rsid w:val="00F475DD"/>
    <w:rsid w:val="00F47D60"/>
    <w:rsid w:val="00F506E2"/>
    <w:rsid w:val="00F50AC9"/>
    <w:rsid w:val="00F50EAF"/>
    <w:rsid w:val="00F5408A"/>
    <w:rsid w:val="00F565D9"/>
    <w:rsid w:val="00F61E38"/>
    <w:rsid w:val="00F632BD"/>
    <w:rsid w:val="00F65AAF"/>
    <w:rsid w:val="00F66B81"/>
    <w:rsid w:val="00F6707A"/>
    <w:rsid w:val="00F701BA"/>
    <w:rsid w:val="00F70C74"/>
    <w:rsid w:val="00F741D1"/>
    <w:rsid w:val="00F756E8"/>
    <w:rsid w:val="00F7589A"/>
    <w:rsid w:val="00F75A48"/>
    <w:rsid w:val="00F763D8"/>
    <w:rsid w:val="00F8003F"/>
    <w:rsid w:val="00F81156"/>
    <w:rsid w:val="00F81A16"/>
    <w:rsid w:val="00F846A2"/>
    <w:rsid w:val="00F86F7A"/>
    <w:rsid w:val="00F87ED4"/>
    <w:rsid w:val="00F91115"/>
    <w:rsid w:val="00F92080"/>
    <w:rsid w:val="00F934CB"/>
    <w:rsid w:val="00F94D20"/>
    <w:rsid w:val="00F96218"/>
    <w:rsid w:val="00FA02CA"/>
    <w:rsid w:val="00FA0D13"/>
    <w:rsid w:val="00FA25D4"/>
    <w:rsid w:val="00FA2ADC"/>
    <w:rsid w:val="00FA2DDA"/>
    <w:rsid w:val="00FA2E57"/>
    <w:rsid w:val="00FA346A"/>
    <w:rsid w:val="00FA45BC"/>
    <w:rsid w:val="00FA4897"/>
    <w:rsid w:val="00FA7CD5"/>
    <w:rsid w:val="00FA7FC8"/>
    <w:rsid w:val="00FB12D8"/>
    <w:rsid w:val="00FB2075"/>
    <w:rsid w:val="00FB59F4"/>
    <w:rsid w:val="00FB6866"/>
    <w:rsid w:val="00FB7DC0"/>
    <w:rsid w:val="00FC0192"/>
    <w:rsid w:val="00FC1F16"/>
    <w:rsid w:val="00FC3274"/>
    <w:rsid w:val="00FC3A6E"/>
    <w:rsid w:val="00FC3B36"/>
    <w:rsid w:val="00FC667D"/>
    <w:rsid w:val="00FD007D"/>
    <w:rsid w:val="00FD02D4"/>
    <w:rsid w:val="00FD06BC"/>
    <w:rsid w:val="00FD41FE"/>
    <w:rsid w:val="00FD4384"/>
    <w:rsid w:val="00FD5C27"/>
    <w:rsid w:val="00FD6927"/>
    <w:rsid w:val="00FD7CA2"/>
    <w:rsid w:val="00FD7F68"/>
    <w:rsid w:val="00FE0D36"/>
    <w:rsid w:val="00FE229D"/>
    <w:rsid w:val="00FE5BD3"/>
    <w:rsid w:val="00FE6858"/>
    <w:rsid w:val="00FE6A05"/>
    <w:rsid w:val="00FE6F7F"/>
    <w:rsid w:val="00FE7642"/>
    <w:rsid w:val="00FF0408"/>
    <w:rsid w:val="00FF1BC6"/>
    <w:rsid w:val="00FF341C"/>
    <w:rsid w:val="00FF435A"/>
    <w:rsid w:val="00FF6377"/>
    <w:rsid w:val="00FF6495"/>
    <w:rsid w:val="02477734"/>
    <w:rsid w:val="0D0B01C3"/>
    <w:rsid w:val="117F33A7"/>
    <w:rsid w:val="12F46D95"/>
    <w:rsid w:val="170F727B"/>
    <w:rsid w:val="173105D8"/>
    <w:rsid w:val="17E3805D"/>
    <w:rsid w:val="1D136A1A"/>
    <w:rsid w:val="2AF24BD0"/>
    <w:rsid w:val="304D2761"/>
    <w:rsid w:val="3092D1CF"/>
    <w:rsid w:val="327778CB"/>
    <w:rsid w:val="349DEACA"/>
    <w:rsid w:val="3E4530FF"/>
    <w:rsid w:val="439817FA"/>
    <w:rsid w:val="44CFDAA0"/>
    <w:rsid w:val="522784AD"/>
    <w:rsid w:val="55F24656"/>
    <w:rsid w:val="58A48FA8"/>
    <w:rsid w:val="5AC97DBB"/>
    <w:rsid w:val="69909D3E"/>
    <w:rsid w:val="70A6C109"/>
    <w:rsid w:val="77C4CB6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71BEF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12DC"/>
    <w:pPr>
      <w:spacing w:after="0" w:line="240" w:lineRule="auto"/>
    </w:pPr>
    <w:rPr>
      <w:rFonts w:ascii="Arial" w:eastAsia="Times New Roman" w:hAnsi="Arial" w:cs="Times New Roman"/>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99"/>
    <w:qFormat/>
    <w:rsid w:val="00CA12DC"/>
    <w:pPr>
      <w:spacing w:after="200" w:line="276" w:lineRule="auto"/>
      <w:ind w:left="720"/>
      <w:contextualSpacing/>
    </w:pPr>
    <w:rPr>
      <w:rFonts w:ascii="Calibri" w:hAnsi="Calibri"/>
      <w:lang w:eastAsia="en-US"/>
    </w:rPr>
  </w:style>
  <w:style w:type="table" w:styleId="TableGrid">
    <w:name w:val="Table Grid"/>
    <w:basedOn w:val="TableNormal"/>
    <w:uiPriority w:val="59"/>
    <w:rsid w:val="00CA12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A12DC"/>
    <w:pPr>
      <w:tabs>
        <w:tab w:val="center" w:pos="4513"/>
        <w:tab w:val="right" w:pos="9026"/>
      </w:tabs>
    </w:pPr>
  </w:style>
  <w:style w:type="character" w:customStyle="1" w:styleId="HeaderChar">
    <w:name w:val="Header Char"/>
    <w:basedOn w:val="DefaultParagraphFont"/>
    <w:link w:val="Header"/>
    <w:uiPriority w:val="99"/>
    <w:rsid w:val="00CA12DC"/>
    <w:rPr>
      <w:rFonts w:ascii="Arial" w:eastAsia="Times New Roman" w:hAnsi="Arial" w:cs="Times New Roman"/>
      <w:lang w:eastAsia="en-GB"/>
    </w:rPr>
  </w:style>
  <w:style w:type="paragraph" w:styleId="Footer">
    <w:name w:val="footer"/>
    <w:basedOn w:val="Normal"/>
    <w:link w:val="FooterChar"/>
    <w:uiPriority w:val="99"/>
    <w:unhideWhenUsed/>
    <w:rsid w:val="00CA12DC"/>
    <w:pPr>
      <w:tabs>
        <w:tab w:val="center" w:pos="4513"/>
        <w:tab w:val="right" w:pos="9026"/>
      </w:tabs>
    </w:pPr>
  </w:style>
  <w:style w:type="character" w:customStyle="1" w:styleId="FooterChar">
    <w:name w:val="Footer Char"/>
    <w:basedOn w:val="DefaultParagraphFont"/>
    <w:link w:val="Footer"/>
    <w:uiPriority w:val="99"/>
    <w:rsid w:val="00CA12DC"/>
    <w:rPr>
      <w:rFonts w:ascii="Arial" w:eastAsia="Times New Roman" w:hAnsi="Arial" w:cs="Times New Roman"/>
      <w:lang w:eastAsia="en-GB"/>
    </w:rPr>
  </w:style>
  <w:style w:type="paragraph" w:styleId="BalloonText">
    <w:name w:val="Balloon Text"/>
    <w:basedOn w:val="Normal"/>
    <w:link w:val="BalloonTextChar"/>
    <w:uiPriority w:val="99"/>
    <w:semiHidden/>
    <w:unhideWhenUsed/>
    <w:rsid w:val="00CA12DC"/>
    <w:rPr>
      <w:rFonts w:ascii="Tahoma" w:hAnsi="Tahoma" w:cs="Tahoma"/>
      <w:sz w:val="16"/>
      <w:szCs w:val="16"/>
    </w:rPr>
  </w:style>
  <w:style w:type="character" w:customStyle="1" w:styleId="BalloonTextChar">
    <w:name w:val="Balloon Text Char"/>
    <w:basedOn w:val="DefaultParagraphFont"/>
    <w:link w:val="BalloonText"/>
    <w:uiPriority w:val="99"/>
    <w:semiHidden/>
    <w:rsid w:val="00CA12DC"/>
    <w:rPr>
      <w:rFonts w:ascii="Tahoma" w:eastAsia="Times New Roman" w:hAnsi="Tahoma" w:cs="Tahoma"/>
      <w:sz w:val="16"/>
      <w:szCs w:val="16"/>
      <w:lang w:eastAsia="en-GB"/>
    </w:rPr>
  </w:style>
  <w:style w:type="character" w:styleId="CommentReference">
    <w:name w:val="annotation reference"/>
    <w:basedOn w:val="DefaultParagraphFont"/>
    <w:uiPriority w:val="99"/>
    <w:semiHidden/>
    <w:unhideWhenUsed/>
    <w:rsid w:val="001D748B"/>
    <w:rPr>
      <w:sz w:val="16"/>
      <w:szCs w:val="16"/>
    </w:rPr>
  </w:style>
  <w:style w:type="paragraph" w:styleId="CommentText">
    <w:name w:val="annotation text"/>
    <w:basedOn w:val="Normal"/>
    <w:link w:val="CommentTextChar"/>
    <w:uiPriority w:val="99"/>
    <w:unhideWhenUsed/>
    <w:rsid w:val="001D748B"/>
    <w:rPr>
      <w:sz w:val="20"/>
      <w:szCs w:val="20"/>
    </w:rPr>
  </w:style>
  <w:style w:type="character" w:customStyle="1" w:styleId="CommentTextChar">
    <w:name w:val="Comment Text Char"/>
    <w:basedOn w:val="DefaultParagraphFont"/>
    <w:link w:val="CommentText"/>
    <w:uiPriority w:val="99"/>
    <w:rsid w:val="001D748B"/>
    <w:rPr>
      <w:rFonts w:ascii="Arial" w:eastAsia="Times New Roman" w:hAnsi="Arial"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942557"/>
    <w:rPr>
      <w:b/>
      <w:bCs/>
    </w:rPr>
  </w:style>
  <w:style w:type="character" w:customStyle="1" w:styleId="CommentSubjectChar">
    <w:name w:val="Comment Subject Char"/>
    <w:basedOn w:val="CommentTextChar"/>
    <w:link w:val="CommentSubject"/>
    <w:uiPriority w:val="99"/>
    <w:semiHidden/>
    <w:rsid w:val="00942557"/>
    <w:rPr>
      <w:rFonts w:ascii="Arial" w:eastAsia="Times New Roman" w:hAnsi="Arial" w:cs="Times New Roman"/>
      <w:b/>
      <w:bCs/>
      <w:sz w:val="20"/>
      <w:szCs w:val="20"/>
      <w:lang w:eastAsia="en-GB"/>
    </w:rPr>
  </w:style>
  <w:style w:type="character" w:styleId="Hyperlink">
    <w:name w:val="Hyperlink"/>
    <w:basedOn w:val="DefaultParagraphFont"/>
    <w:uiPriority w:val="99"/>
    <w:unhideWhenUsed/>
    <w:rPr>
      <w:color w:val="0000FF" w:themeColor="hyperlink"/>
      <w:u w:val="single"/>
    </w:rPr>
  </w:style>
  <w:style w:type="paragraph" w:styleId="NormalWeb">
    <w:name w:val="Normal (Web)"/>
    <w:basedOn w:val="Normal"/>
    <w:uiPriority w:val="99"/>
    <w:unhideWhenUsed/>
    <w:rsid w:val="005414C1"/>
    <w:pPr>
      <w:spacing w:before="100" w:beforeAutospacing="1" w:after="100" w:afterAutospacing="1"/>
    </w:pPr>
    <w:rPr>
      <w:rFonts w:ascii="Times New Roman" w:hAnsi="Times New Roman"/>
      <w:sz w:val="24"/>
      <w:szCs w:val="24"/>
      <w:lang w:eastAsia="zh-CN"/>
    </w:rPr>
  </w:style>
  <w:style w:type="character" w:styleId="UnresolvedMention">
    <w:name w:val="Unresolved Mention"/>
    <w:basedOn w:val="DefaultParagraphFont"/>
    <w:uiPriority w:val="99"/>
    <w:semiHidden/>
    <w:unhideWhenUsed/>
    <w:rsid w:val="00931D9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60459333">
      <w:bodyDiv w:val="1"/>
      <w:marLeft w:val="0"/>
      <w:marRight w:val="0"/>
      <w:marTop w:val="0"/>
      <w:marBottom w:val="0"/>
      <w:divBdr>
        <w:top w:val="none" w:sz="0" w:space="0" w:color="auto"/>
        <w:left w:val="none" w:sz="0" w:space="0" w:color="auto"/>
        <w:bottom w:val="none" w:sz="0" w:space="0" w:color="auto"/>
        <w:right w:val="none" w:sz="0" w:space="0" w:color="auto"/>
      </w:divBdr>
    </w:div>
    <w:div w:id="377825755">
      <w:bodyDiv w:val="1"/>
      <w:marLeft w:val="0"/>
      <w:marRight w:val="0"/>
      <w:marTop w:val="0"/>
      <w:marBottom w:val="0"/>
      <w:divBdr>
        <w:top w:val="none" w:sz="0" w:space="0" w:color="auto"/>
        <w:left w:val="none" w:sz="0" w:space="0" w:color="auto"/>
        <w:bottom w:val="none" w:sz="0" w:space="0" w:color="auto"/>
        <w:right w:val="none" w:sz="0" w:space="0" w:color="auto"/>
      </w:divBdr>
    </w:div>
    <w:div w:id="393554549">
      <w:bodyDiv w:val="1"/>
      <w:marLeft w:val="0"/>
      <w:marRight w:val="0"/>
      <w:marTop w:val="0"/>
      <w:marBottom w:val="0"/>
      <w:divBdr>
        <w:top w:val="none" w:sz="0" w:space="0" w:color="auto"/>
        <w:left w:val="none" w:sz="0" w:space="0" w:color="auto"/>
        <w:bottom w:val="none" w:sz="0" w:space="0" w:color="auto"/>
        <w:right w:val="none" w:sz="0" w:space="0" w:color="auto"/>
      </w:divBdr>
    </w:div>
    <w:div w:id="652946905">
      <w:bodyDiv w:val="1"/>
      <w:marLeft w:val="0"/>
      <w:marRight w:val="0"/>
      <w:marTop w:val="0"/>
      <w:marBottom w:val="0"/>
      <w:divBdr>
        <w:top w:val="none" w:sz="0" w:space="0" w:color="auto"/>
        <w:left w:val="none" w:sz="0" w:space="0" w:color="auto"/>
        <w:bottom w:val="none" w:sz="0" w:space="0" w:color="auto"/>
        <w:right w:val="none" w:sz="0" w:space="0" w:color="auto"/>
      </w:divBdr>
    </w:div>
    <w:div w:id="691490899">
      <w:bodyDiv w:val="1"/>
      <w:marLeft w:val="0"/>
      <w:marRight w:val="0"/>
      <w:marTop w:val="0"/>
      <w:marBottom w:val="0"/>
      <w:divBdr>
        <w:top w:val="none" w:sz="0" w:space="0" w:color="auto"/>
        <w:left w:val="none" w:sz="0" w:space="0" w:color="auto"/>
        <w:bottom w:val="none" w:sz="0" w:space="0" w:color="auto"/>
        <w:right w:val="none" w:sz="0" w:space="0" w:color="auto"/>
      </w:divBdr>
    </w:div>
    <w:div w:id="1040131557">
      <w:bodyDiv w:val="1"/>
      <w:marLeft w:val="0"/>
      <w:marRight w:val="0"/>
      <w:marTop w:val="0"/>
      <w:marBottom w:val="0"/>
      <w:divBdr>
        <w:top w:val="none" w:sz="0" w:space="0" w:color="auto"/>
        <w:left w:val="none" w:sz="0" w:space="0" w:color="auto"/>
        <w:bottom w:val="none" w:sz="0" w:space="0" w:color="auto"/>
        <w:right w:val="none" w:sz="0" w:space="0" w:color="auto"/>
      </w:divBdr>
    </w:div>
    <w:div w:id="1040397221">
      <w:bodyDiv w:val="1"/>
      <w:marLeft w:val="0"/>
      <w:marRight w:val="0"/>
      <w:marTop w:val="0"/>
      <w:marBottom w:val="0"/>
      <w:divBdr>
        <w:top w:val="none" w:sz="0" w:space="0" w:color="auto"/>
        <w:left w:val="none" w:sz="0" w:space="0" w:color="auto"/>
        <w:bottom w:val="none" w:sz="0" w:space="0" w:color="auto"/>
        <w:right w:val="none" w:sz="0" w:space="0" w:color="auto"/>
      </w:divBdr>
    </w:div>
    <w:div w:id="1070687417">
      <w:bodyDiv w:val="1"/>
      <w:marLeft w:val="0"/>
      <w:marRight w:val="0"/>
      <w:marTop w:val="0"/>
      <w:marBottom w:val="0"/>
      <w:divBdr>
        <w:top w:val="none" w:sz="0" w:space="0" w:color="auto"/>
        <w:left w:val="none" w:sz="0" w:space="0" w:color="auto"/>
        <w:bottom w:val="none" w:sz="0" w:space="0" w:color="auto"/>
        <w:right w:val="none" w:sz="0" w:space="0" w:color="auto"/>
      </w:divBdr>
    </w:div>
    <w:div w:id="1142841963">
      <w:bodyDiv w:val="1"/>
      <w:marLeft w:val="0"/>
      <w:marRight w:val="0"/>
      <w:marTop w:val="0"/>
      <w:marBottom w:val="0"/>
      <w:divBdr>
        <w:top w:val="none" w:sz="0" w:space="0" w:color="auto"/>
        <w:left w:val="none" w:sz="0" w:space="0" w:color="auto"/>
        <w:bottom w:val="none" w:sz="0" w:space="0" w:color="auto"/>
        <w:right w:val="none" w:sz="0" w:space="0" w:color="auto"/>
      </w:divBdr>
    </w:div>
    <w:div w:id="1159153139">
      <w:bodyDiv w:val="1"/>
      <w:marLeft w:val="0"/>
      <w:marRight w:val="0"/>
      <w:marTop w:val="0"/>
      <w:marBottom w:val="0"/>
      <w:divBdr>
        <w:top w:val="none" w:sz="0" w:space="0" w:color="auto"/>
        <w:left w:val="none" w:sz="0" w:space="0" w:color="auto"/>
        <w:bottom w:val="none" w:sz="0" w:space="0" w:color="auto"/>
        <w:right w:val="none" w:sz="0" w:space="0" w:color="auto"/>
      </w:divBdr>
    </w:div>
    <w:div w:id="1285119868">
      <w:bodyDiv w:val="1"/>
      <w:marLeft w:val="0"/>
      <w:marRight w:val="0"/>
      <w:marTop w:val="0"/>
      <w:marBottom w:val="0"/>
      <w:divBdr>
        <w:top w:val="none" w:sz="0" w:space="0" w:color="auto"/>
        <w:left w:val="none" w:sz="0" w:space="0" w:color="auto"/>
        <w:bottom w:val="none" w:sz="0" w:space="0" w:color="auto"/>
        <w:right w:val="none" w:sz="0" w:space="0" w:color="auto"/>
      </w:divBdr>
    </w:div>
    <w:div w:id="1338576610">
      <w:bodyDiv w:val="1"/>
      <w:marLeft w:val="0"/>
      <w:marRight w:val="0"/>
      <w:marTop w:val="0"/>
      <w:marBottom w:val="0"/>
      <w:divBdr>
        <w:top w:val="none" w:sz="0" w:space="0" w:color="auto"/>
        <w:left w:val="none" w:sz="0" w:space="0" w:color="auto"/>
        <w:bottom w:val="none" w:sz="0" w:space="0" w:color="auto"/>
        <w:right w:val="none" w:sz="0" w:space="0" w:color="auto"/>
      </w:divBdr>
    </w:div>
    <w:div w:id="1365255131">
      <w:bodyDiv w:val="1"/>
      <w:marLeft w:val="0"/>
      <w:marRight w:val="0"/>
      <w:marTop w:val="0"/>
      <w:marBottom w:val="0"/>
      <w:divBdr>
        <w:top w:val="none" w:sz="0" w:space="0" w:color="auto"/>
        <w:left w:val="none" w:sz="0" w:space="0" w:color="auto"/>
        <w:bottom w:val="none" w:sz="0" w:space="0" w:color="auto"/>
        <w:right w:val="none" w:sz="0" w:space="0" w:color="auto"/>
      </w:divBdr>
    </w:div>
    <w:div w:id="1813592720">
      <w:bodyDiv w:val="1"/>
      <w:marLeft w:val="0"/>
      <w:marRight w:val="0"/>
      <w:marTop w:val="0"/>
      <w:marBottom w:val="0"/>
      <w:divBdr>
        <w:top w:val="none" w:sz="0" w:space="0" w:color="auto"/>
        <w:left w:val="none" w:sz="0" w:space="0" w:color="auto"/>
        <w:bottom w:val="none" w:sz="0" w:space="0" w:color="auto"/>
        <w:right w:val="none" w:sz="0" w:space="0" w:color="auto"/>
      </w:divBdr>
    </w:div>
    <w:div w:id="1848053712">
      <w:bodyDiv w:val="1"/>
      <w:marLeft w:val="0"/>
      <w:marRight w:val="0"/>
      <w:marTop w:val="0"/>
      <w:marBottom w:val="0"/>
      <w:divBdr>
        <w:top w:val="none" w:sz="0" w:space="0" w:color="auto"/>
        <w:left w:val="none" w:sz="0" w:space="0" w:color="auto"/>
        <w:bottom w:val="none" w:sz="0" w:space="0" w:color="auto"/>
        <w:right w:val="none" w:sz="0" w:space="0" w:color="auto"/>
      </w:divBdr>
    </w:div>
    <w:div w:id="18588815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customXml" Target="ink/ink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hyperlink" Target="https://www.heacademy.ac.uk/my-academy-manage-your-higher-education-academy-experience"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4-17T17:16:13.291"/>
    </inkml:context>
    <inkml:brush xml:id="br0">
      <inkml:brushProperty name="width" value="0.035" units="cm"/>
      <inkml:brushProperty name="height" value="0.035" units="cm"/>
    </inkml:brush>
  </inkml:definitions>
  <inkml:trace contextRef="#ctx0" brushRef="#br0">215 190 24575,'0'2'0,"0"1"0,0 0 0,0 0 0,0 0 0,-1 0 0,1-1 0,-1 1 0,1 0 0,-1 0 0,0 0 0,0-1 0,0 1 0,-1-1 0,1 1 0,0-1 0,-1 1 0,-2 2 0,2-4 0,-1 1 0,1-1 0,-1 0 0,1 0 0,-1 0 0,1 0 0,-1 0 0,0-1 0,1 1 0,-1-1 0,0 1 0,0-1 0,1 0 0,-1 0 0,0-1 0,0 1 0,-3-1 0,6 1 0,-1 0 0,1-1 0,-1 1 0,0 0 0,1 0 0,-1 0 0,1 0 0,-1 0 0,0 0 0,1 0 0,-1 0 0,1 0 0,-1 0 0,1 1 0,-1-1 0,0 0 0,1 0 0,-1 0 0,1 1 0,-1-1 0,1 0 0,-1 1 0,1-1 0,-1 0 0,1 1 0,0-1 0,-1 1 0,1-1 0,-1 1 0,1-1 0,0 1 0,-1-1 0,1 1 0,0-1 0,-1 2 0,7 24 0,26 30 0,-29-51 0,0-2 0,-1 0 0,1 0 0,-1-1 0,1 1 0,0-1 0,0 0 0,0 0 0,0 0 0,0 0 0,1 0 0,-1-1 0,1 1 0,-1-1 0,1 0 0,-1 0 0,1-1 0,0 1 0,-1-1 0,1 1 0,0-1 0,-1 0 0,1-1 0,0 1 0,-1 0 0,7-3 0,11-2 0,0 0 0,0-2 0,24-11 0,-26 10 0,6-2 0,-4 3 0,-1-1 0,-1-1 0,24-14 0,-42 22 0,0 0 0,0 1 0,1-1 0,-1 1 0,0-1 0,0 0 0,0 0 0,0 0 0,0 0 0,0 0 0,0 0 0,-1 0 0,1 0 0,0 0 0,-1 0 0,1 0 0,0 0 0,-1-1 0,1 1 0,-1 0 0,0-1 0,1 1 0,-1 0 0,0 0 0,0-1 0,0 1 0,0 0 0,0-3 0,-1 2 0,0 0 0,-1 0 0,1 0 0,0 0 0,-1 0 0,0 1 0,1-1 0,-1 1 0,0-1 0,0 1 0,0-1 0,0 1 0,0 0 0,-3-2 0,-9-2 0,0-1 0,-1 1 0,-25-4 0,-4-1 0,-64-23 0,34 9 0,59 21-168,0 0 0,-1 1 0,1 1-1,-1 0 1,-18 2 0,29 0-188,-8-1-6470</inkml:trace>
  <inkml:trace contextRef="#ctx0" brushRef="#br0" timeOffset="874.21">317 3 24575,'0'0'-8191</inkml:trace>
  <inkml:trace contextRef="#ctx0" brushRef="#br0" timeOffset="1986.99">316 3 24575,'2'9'0,"1"-1"0,0 1 0,0-1 0,1 1 0,0-1 0,1 0 0,-1-1 0,1 1 0,1-1 0,7 8 0,-1 2 0,7 10 0,-1 1 0,-1 1 0,-2 0 0,0 1 0,14 46 0,-29-74 0,0 0 0,0 0 0,0 0 0,0-1 0,0 1 0,0 0 0,-1 0 0,1 0 0,-1-1 0,1 1 0,-1 0 0,0-1 0,1 1 0,-1 0 0,0-1 0,0 1 0,0-1 0,0 1 0,0-1 0,-1 0 0,1 1 0,0-1 0,-1 0 0,1 0 0,-1 0 0,1 0 0,-1 0 0,1 0 0,-1-1 0,0 1 0,1 0 0,-1-1 0,0 1 0,0-1 0,-1 1 0,-6 1 0,1 1 0,-1-1 0,1-1 0,-1 0 0,0 0 0,-10 0 0,4-4 0,0 0 0,0 0 0,1-2 0,-1 0 0,1 0 0,0-1 0,-16-10 0,13 7 0,4-3-1365,12 4-5461</inkml:trace>
  <inkml:trace contextRef="#ctx0" brushRef="#br0" timeOffset="8674.41">535 234 24575,'73'1'0,"-15"1"0,1-3 0,94-14 0,-153 14 0,0 1 0,0-1 0,-1 1 0,1-1 0,0 1 0,0-1 0,0 1 0,-1-1 0,1 1 0,0 0 0,0-1 0,-1 1 0,1-1 0,0 1 0,-1 0 0,1-1 0,-1 1 0,1 0 0,0-1 0,-1 1 0,1 0 0,-1-1 0,1 1 0,-1 0 0,1 0 0,-1 0 0,1 0 0,-1-1 0,1 1 0,-2 0 0,-21-11 0,-4 6 0,-1 0 0,0 3 0,1 0 0,-1 1 0,-38 5 0,-12-1 0,74-4 0,1 1 0,-1 0 0,0 1 0,1-1 0,-1 1 0,1-1 0,-1 1 0,1 0 0,-1 0 0,1 1 0,0-1 0,0 1 0,0-1 0,-1 1 0,2 0 0,-6 4 0,6-3 0,1-1 0,0 0 0,-1 0 0,1 1 0,0-1 0,0 1 0,0-1 0,0 1 0,1-1 0,-1 1 0,1 0 0,-1-1 0,1 1 0,0 0 0,0-1 0,0 1 0,1 0 0,-1-1 0,0 1 0,1 0 0,0-1 0,0 1 0,1 3 0,0-3 0,0 1 0,0-1 0,1 1 0,-1-1 0,1 0 0,0 0 0,-1 0 0,1-1 0,1 1 0,-1-1 0,0 1 0,1-1 0,-1 0 0,1 0 0,-1-1 0,1 1 0,0-1 0,0 0 0,0 0 0,0 0 0,5 1 0,13 1 0,0 0 0,32 0 0,-50-3 0,19 0 0,-2 1 0,-1 0 0,1-2 0,25-4 0,-40 3 0,1 1 0,0-1 0,-1 0 0,0-1 0,0 0 0,0 0 0,0 0 0,0-1 0,0 1 0,-1-1 0,1-1 0,-1 1 0,8-10 0,44-41 0,-56 52 0,0 0 0,0 0 0,0 0 0,0 0 0,0-1 0,-1 1 0,0 0 0,1-1 0,-1 1 0,0 0 0,-1-1 0,1 1 0,0 0 0,-1-1 0,0 1 0,0 0 0,0 0 0,-3-6 0,-6-16 0,9 23 0,4 12 0,3 7 0,0 2 0,-1-1 0,-1 0 0,0 1 0,-2 0 0,1 32 0,-3-62 0,0 1 0,1-1 0,0 1 0,1-1 0,0 1 0,1 0 0,5-14 0,-6 20 0,1-1 0,-1 1 0,1-1 0,0 1 0,0 0 0,1 0 0,-1 0 0,1 0 0,0 1 0,0 0 0,0-1 0,1 2 0,-1-1 0,1 0 0,-1 1 0,1 0 0,0 0 0,9-3 0,16-5 0,-22 7 0,0 0 0,0 1 0,0 0 0,0 0 0,1 0 0,15 0 0,-21 2 0,-1 1 0,1-1 0,-1 1 0,1 0 0,-1 0 0,1 0 0,-1 0 0,0 0 0,1 0 0,-1 1 0,0-1 0,0 1 0,0-1 0,0 1 0,0 0 0,0 0 0,0 0 0,-1 0 0,1 0 0,-1 0 0,0 0 0,1 1 0,-1-1 0,0 0 0,0 1 0,0-1 0,0 4 0,1 1 0,0 1 0,-1-1 0,0 1 0,-1 0 0,1-1 0,-3 16 0,2-16 0,-1 1 0,1 0 0,1 0 0,-1 0 0,4 12 0,-4-18 0,0-1 0,1 1 0,0-1 0,-1 1 0,1-1 0,-1 0 0,1 0 0,0 1 0,0-1 0,0 0 0,0 0 0,0 0 0,0 0 0,0 0 0,0 0 0,1 0 0,-1 0 0,0 0 0,0 0 0,1-1 0,-1 1 0,1-1 0,-1 1 0,0-1 0,1 1 0,-1-1 0,1 0 0,-1 0 0,1 0 0,-1 0 0,1 0 0,-1 0 0,1 0 0,-1 0 0,1 0 0,-1-1 0,1 1 0,-1-1 0,1 1 0,-1-1 0,0 1 0,2-2 0,2 0 0,0-1 0,0 1 0,-1-1 0,1 0 0,-1 0 0,0 0 0,0-1 0,0 0 0,0 0 0,4-6 0,-3 1 0,-1-1 0,0 1 0,0-1 0,-1-1 0,-1 1 0,1 0 0,-2-1 0,1 1 0,-1-22 0,-1 24 0,0-1 0,-1 1 0,1-1 0,-2 0 0,1 1 0,-1-1 0,-1 1 0,1 0 0,-1 0 0,-1 0 0,0 0 0,-7-12 0,-9 4 0,20 16 0,-1 0 0,1 0 0,0 0 0,-1 0 0,1 0 0,-1 0 0,1 0 0,0 1 0,-1-1 0,1 0 0,0 0 0,-1 0 0,1 0 0,0 0 0,-1 1 0,1-1 0,0 0 0,-1 0 0,1 1 0,0-1 0,-1 0 0,1 0 0,0 1 0,0-1 0,-1 0 0,1 1 0,0-1 0,0 0 0,0 1 0,-1-1 0,1 0 0,0 1 0,-1 3 0,1-1 0,-1 0 0,1 0 0,0 1 0,0-1 0,0 0 0,0 0 0,1 1 0,-1-1 0,1 0 0,1 4 0,15 44 0,48 174 0,-65-225 0,0 1 0,0 0 0,0 0 0,0-1 0,0 1 0,0 0 0,0 0 0,0 0 0,0-1 0,1 1 0,-1 0 0,0 0 0,1-1 0,-1 1 0,0 0 0,1-1 0,-1 1 0,1 0 0,-1-1 0,1 1 0,-1-1 0,1 1 0,-1-1 0,1 1 0,-1-1 0,1 1 0,0-1 0,-1 1 0,2-1 0,9-18 0,1-38 0,-10 40 0,9-48 0,-11 63 0,0 0 0,0-1 0,1 1 0,-1 0 0,0 0 0,1 0 0,-1-1 0,1 1 0,-1 0 0,1 0 0,-1 0 0,1 0 0,0 0 0,0 0 0,0 0 0,-1 0 0,1 0 0,0 0 0,0 1 0,0-1 0,0 0 0,0 0 0,1 1 0,-1-1 0,0 1 0,0-1 0,0 1 0,0 0 0,1-1 0,-1 1 0,0 0 0,0 0 0,1 0 0,-1 0 0,0 0 0,1 0 0,-1 0 0,0 0 0,2 1 0,-2 0 0,1 0 0,0 0 0,-1 1 0,1-1 0,-1 1 0,1-1 0,-1 1 0,0 0 0,1 0 0,-1-1 0,0 1 0,0 0 0,0 0 0,-1 0 0,1 0 0,0 0 0,-1 0 0,1 0 0,-1 0 0,0 1 0,0-1 0,0 0 0,0 0 0,0 0 0,0 0 0,0 0 0,-1 3 0,0 3 0,0 1 0,-1-2 0,0 1 0,0 0 0,-7 15 0,2-11 0,-1 8 0,9-19 0,-1 0 0,1-1 0,0 1 0,0-1 0,-1 1 0,1-1 0,0 1 0,0-1 0,0 0 0,0 1 0,0-1 0,-1 0 0,1 0 0,0 1 0,0-1 0,0 0 0,0 0 0,0 0 0,0 0 0,0 0 0,0 0 0,0-1 0,0 1 0,0 0 0,-1 0 0,2-1 0,9-1 0,0 1 0,-1 1 0,1 0 0,0 0 0,0 1 0,-1 1 0,1-1 0,-1 2 0,1-1 0,11 6 0,-21-7 0,0-1 0,1 1 0,-1-1 0,0 1 0,1-1 0,-1 1 0,0-1 0,1 0 0,-1 0 0,1 1 0,-1-1 0,1 0 0,-1 0 0,1-1 0,-1 1 0,0 0 0,1 0 0,-1-1 0,1 1 0,-1-1 0,0 1 0,1-1 0,-1 0 0,0 1 0,0-1 0,1 0 0,-1 0 0,0 0 0,0 0 0,0 0 0,0 0 0,0 0 0,0 0 0,0 0 0,0-2 0,1 0 0,-1 0 0,0-1 0,-1 1 0,1 0 0,0 0 0,-1-1 0,0 1 0,0 0 0,0-1 0,0 1 0,0 0 0,-1 0 0,1-1 0,-3-4 0,1 5 0,2 11 0,2 15 0,-1-21 0,2 10 0,0-1 0,1 0 0,0 0 0,1 0 0,0 0 0,0-1 0,2 0 0,8 11 0,-14-20 0,1-1 0,0 0 0,-1 0 0,1 0 0,0 0 0,0 0 0,-1 0 0,1 0 0,0-1 0,-1 1 0,1-1 0,0 1 0,-1-1 0,1 1 0,-1-1 0,1 0 0,-1 0 0,1 0 0,-1 0 0,1 0 0,-1 0 0,0 0 0,0-1 0,1 1 0,0-2 0,22-13 0,7 11 0,-27 5 0,0-1 0,0 1 0,0-1 0,0 0 0,0 0 0,0-1 0,6-1 0,-9 1 0,1 1 0,-1 0 0,0 0 0,1-1 0,-1 1 0,0 0 0,0-1 0,0 0 0,0 1 0,0-1 0,0 0 0,0 1 0,0-1 0,-1 0 0,1 0 0,-1 1 0,1-1 0,-1 0 0,0 0 0,0-3 0,1-6 0,-2 0 0,0 1 0,0-1 0,-5-16 0,4 19 0,0 0 0,1 0 0,0 0 0,0 0 0,1 0 0,-1 0 0,2 0 0,1-13 0,-2 20 0,0 0 0,0 0 0,0 0 0,1 0 0,-1 0 0,0 0 0,0 0 0,1 0 0,-1 0 0,1 0 0,-1 0 0,1 0 0,-1 0 0,1 0 0,0 0 0,-1 1 0,1-1 0,0 0 0,-1 0 0,1 1 0,0-1 0,0 1 0,0-1 0,0 0 0,0 1 0,0 0 0,1-1 0,-1 1 0,1 0 0,-1 1 0,0 0 0,1-1 0,-1 1 0,0-1 0,0 1 0,0 0 0,0 0 0,0 0 0,0 0 0,0 0 0,0 0 0,0 0 0,0 0 0,0 0 0,0 2 0,4 5 0,0 1 0,0 0 0,-1 0 0,4 15 0,18 83 0,-20-82 0,-6-23 0,0 0 0,0 0 0,0 0 0,0 0 0,0 0 0,1 0 0,-1 0 0,1 0 0,-1 0 0,1 0 0,0 0 0,0-1 0,0 1 0,0 0 0,0 0 0,0-1 0,0 1 0,1-1 0,-1 1 0,1-1 0,-1 1 0,1-1 0,-1 0 0,1 0 0,0 0 0,-1 0 0,1 0 0,0 0 0,0 0 0,0-1 0,0 1 0,0 0 0,0-1 0,0 0 0,0 0 0,3 1 0,180-4 0,-184 3 0,1 0 0,-1-1 0,1 1 0,-1 0 0,1 0 0,-1-1 0,1 1 0,-1 0 0,0-1 0,1 0 0,-1 1 0,0-1 0,1 0 0,-1 0 0,0 1 0,0-1 0,1 0 0,-1 0 0,0 0 0,0-1 0,0 1 0,0 0 0,-1 0 0,2-2 0,-1 0 0,0 1 0,-1-1 0,1 1 0,-1-1 0,0 0 0,0 1 0,0-1 0,0 1 0,0-1 0,-1 1 0,1-1 0,-1 1 0,-1-4 0,-1-3 0,0 0 0,-1 1 0,-1-1 0,1 0 0,-1 1 0,-10-12 0,13 18 0,-1-1 0,1 0 0,0 0 0,-1 0 0,1 0 0,1 0 0,-1 0 0,0-1 0,1 1 0,0 0 0,-1-1 0,2 1 0,-1-1 0,0 0 0,1 1 0,-1-1 0,1-6 0,1 8 0,0-1 0,0 1 0,0-1 0,0 1 0,0 0 0,1-1 0,-1 1 0,1 0 0,-1 0 0,1 0 0,0 0 0,0 0 0,0 1 0,0-1 0,0 0 0,0 1 0,0 0 0,1-1 0,-1 1 0,1 0 0,-1 0 0,1 0 0,-1 1 0,1-1 0,3 0 0,8-2 0,-1 1 0,1 0 0,-1 1 0,1 1 0,0 0 0,-1 1 0,1 0 0,21 5 0,-1 3 0,-1 1 0,39 17 0,-69-25 0,0-1 0,1 1 0,-1 0 0,0 0 0,0 0 0,0 0 0,0 1 0,-1-1 0,1 1 0,-1 0 0,1 0 0,-1-1 0,0 2 0,0-1 0,0 0 0,-1 0 0,2 5 0,-2-7 0,-1 1 0,1 0 0,-1 0 0,0-1 0,0 1 0,0 0 0,0 0 0,0-1 0,0 1 0,-1 0 0,1 0 0,0-1 0,-1 1 0,0 0 0,1-1 0,-1 1 0,0-1 0,0 1 0,0-1 0,0 1 0,0-1 0,0 1 0,0-1 0,0 0 0,-1 0 0,1 0 0,0 1 0,-1-1 0,1 0 0,-1-1 0,1 1 0,-1 0 0,1 0 0,-1-1 0,0 1 0,1-1 0,-4 1 0,-4 2 0,-1-1 0,1 0 0,0 0 0,-1-1 0,1-1 0,-1 1 0,1-2 0,-1 1 0,1-1 0,-1-1 0,1 1 0,-13-5 0,-6-4 0,1-2 0,-43-24 0,52 25 0,-1 1 0,0 0 0,-1 2 0,1 0 0,-2 1 0,-35-7 0,54 14 4,0 0-1,0 0 1,0 0-1,0 0 1,0 0-1,0 0 1,0 1-1,0-1 1,0 1 0,0-1-1,0 1 1,0 0-1,1-1 1,-1 1-1,0 0 1,0 0-1,1 1 1,-1-1-1,0 0 1,1 0-1,-3 3 1,-19 38-588,17-28-275,2-6-5967</inkml:trace>
  <inkml:trace contextRef="#ctx0" brushRef="#br0" timeOffset="9808.84">1674 119 24575,'0'0'-8191</inkml:trace>
  <inkml:trace contextRef="#ctx0" brushRef="#br0" timeOffset="11566.9">1 2 24575,'50'0'0,"-8"-2"0,1 2 0,-1 3 0,1 1 0,64 15 0,-86-16 0,0 0 0,0-1 0,1 0 0,-1-2 0,25-3 0,15 1 0,13-7-1365,-58 7-5461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D59DA1BF2B3334DB5F90C6E07467918" ma:contentTypeVersion="12" ma:contentTypeDescription="Create a new document." ma:contentTypeScope="" ma:versionID="1670528a4cb03b363330b59c929238ca">
  <xsd:schema xmlns:xsd="http://www.w3.org/2001/XMLSchema" xmlns:xs="http://www.w3.org/2001/XMLSchema" xmlns:p="http://schemas.microsoft.com/office/2006/metadata/properties" xmlns:ns2="06e3169f-a9f3-41ae-acb0-0b632df752ba" xmlns:ns3="bef62789-d549-4860-81a5-a69cfe2d4824" targetNamespace="http://schemas.microsoft.com/office/2006/metadata/properties" ma:root="true" ma:fieldsID="9f67b61d8c0838a0d6c28586f8c0a6e4" ns2:_="" ns3:_="">
    <xsd:import namespace="06e3169f-a9f3-41ae-acb0-0b632df752ba"/>
    <xsd:import namespace="bef62789-d549-4860-81a5-a69cfe2d4824"/>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LengthInSeconds" minOccurs="0"/>
                <xsd:element ref="ns3:SharedWithUsers" minOccurs="0"/>
                <xsd:element ref="ns3:SharedWithDetails" minOccurs="0"/>
                <xsd:element ref="ns2:lcf76f155ced4ddcb4097134ff3c332f" minOccurs="0"/>
                <xsd:element ref="ns3:TaxCatchAll"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6e3169f-a9f3-41ae-acb0-0b632df752b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bef62789-d549-4860-81a5-a69cfe2d482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641e579b-60c5-42e8-9a76-297351da7e60}" ma:internalName="TaxCatchAll" ma:showField="CatchAllData" ma:web="bef62789-d549-4860-81a5-a69cfe2d4824">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06e3169f-a9f3-41ae-acb0-0b632df752ba">
      <Terms xmlns="http://schemas.microsoft.com/office/infopath/2007/PartnerControls"/>
    </lcf76f155ced4ddcb4097134ff3c332f>
    <TaxCatchAll xmlns="bef62789-d549-4860-81a5-a69cfe2d4824"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18DEF6B-6CBA-4928-9674-3F8B8AA2210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6e3169f-a9f3-41ae-acb0-0b632df752ba"/>
    <ds:schemaRef ds:uri="bef62789-d549-4860-81a5-a69cfe2d482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3491ACB-1197-4606-AB2E-4339FC690834}">
  <ds:schemaRefs>
    <ds:schemaRef ds:uri="http://schemas.openxmlformats.org/officeDocument/2006/bibliography"/>
  </ds:schemaRefs>
</ds:datastoreItem>
</file>

<file path=customXml/itemProps3.xml><?xml version="1.0" encoding="utf-8"?>
<ds:datastoreItem xmlns:ds="http://schemas.openxmlformats.org/officeDocument/2006/customXml" ds:itemID="{BC9FA408-130D-4C0F-933B-417C1BC21CCC}">
  <ds:schemaRefs>
    <ds:schemaRef ds:uri="http://schemas.microsoft.com/office/2006/metadata/properties"/>
    <ds:schemaRef ds:uri="http://schemas.microsoft.com/office/infopath/2007/PartnerControls"/>
    <ds:schemaRef ds:uri="06e3169f-a9f3-41ae-acb0-0b632df752ba"/>
    <ds:schemaRef ds:uri="bef62789-d549-4860-81a5-a69cfe2d4824"/>
  </ds:schemaRefs>
</ds:datastoreItem>
</file>

<file path=customXml/itemProps4.xml><?xml version="1.0" encoding="utf-8"?>
<ds:datastoreItem xmlns:ds="http://schemas.openxmlformats.org/officeDocument/2006/customXml" ds:itemID="{8A12D2B8-43C8-46A8-AB1E-42977A42386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6088</Words>
  <Characters>34707</Characters>
  <Application>Microsoft Office Word</Application>
  <DocSecurity>0</DocSecurity>
  <Lines>289</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40714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2024-07-31T13:22:00Z</dcterms:created>
  <dcterms:modified xsi:type="dcterms:W3CDTF">2024-07-31T13:22:00Z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0x0101004D59DA1BF2B3334DB5F90C6E07467918</vt:lpwstr>
  </property>
  <property fmtid="{D5CDD505-2E9C-101B-9397-08002B2CF9AE}" pid="3" name="Order">
    <vt:r8>814300</vt:r8>
  </property>
  <property fmtid="{D5CDD505-2E9C-101B-9397-08002B2CF9AE}" pid="4" name="_ExtendedDescription">
    <vt:lpwstr/>
  </property>
  <property fmtid="{D5CDD505-2E9C-101B-9397-08002B2CF9AE}" pid="5" name="TriggerFlowInfo">
    <vt:lpwstr/>
  </property>
  <property fmtid="{D5CDD505-2E9C-101B-9397-08002B2CF9AE}" pid="6" name="ComplianceAssetId">
    <vt:lpwstr/>
  </property>
  <property fmtid="{D5CDD505-2E9C-101B-9397-08002B2CF9AE}" pid="7" name="MediaServiceImageTags">
    <vt:lpwstr/>
  </property>
</Properties>
</file>