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074D1" w14:textId="77777777" w:rsidR="00874BF4" w:rsidRPr="00AA5088" w:rsidRDefault="00874BF4" w:rsidP="00874BF4">
      <w:pPr>
        <w:jc w:val="center"/>
        <w:rPr>
          <w:rFonts w:ascii="Arial" w:hAnsi="Arial" w:cs="Arial"/>
          <w:sz w:val="24"/>
          <w:szCs w:val="24"/>
        </w:rPr>
      </w:pPr>
    </w:p>
    <w:p w14:paraId="6E6E6664" w14:textId="77777777" w:rsidR="00874BF4" w:rsidRPr="00AA5088" w:rsidRDefault="00874BF4" w:rsidP="00874BF4">
      <w:pPr>
        <w:jc w:val="center"/>
        <w:rPr>
          <w:rFonts w:ascii="Arial" w:hAnsi="Arial" w:cs="Arial"/>
          <w:sz w:val="24"/>
          <w:szCs w:val="24"/>
        </w:rPr>
      </w:pPr>
    </w:p>
    <w:p w14:paraId="1C5AFCE5" w14:textId="77777777" w:rsidR="00874BF4" w:rsidRPr="00AA5088" w:rsidRDefault="00874BF4" w:rsidP="00874BF4">
      <w:pPr>
        <w:jc w:val="center"/>
        <w:rPr>
          <w:rFonts w:ascii="Arial" w:hAnsi="Arial" w:cs="Arial"/>
          <w:sz w:val="24"/>
          <w:szCs w:val="24"/>
        </w:rPr>
      </w:pPr>
    </w:p>
    <w:p w14:paraId="69A4ACB0" w14:textId="77777777" w:rsidR="00874BF4" w:rsidRPr="00AA5088" w:rsidRDefault="00874BF4" w:rsidP="00874BF4">
      <w:pPr>
        <w:jc w:val="center"/>
        <w:rPr>
          <w:rFonts w:ascii="Arial" w:hAnsi="Arial" w:cs="Arial"/>
          <w:sz w:val="24"/>
          <w:szCs w:val="24"/>
        </w:rPr>
      </w:pPr>
    </w:p>
    <w:p w14:paraId="6D81D16C" w14:textId="77777777" w:rsidR="00874BF4" w:rsidRPr="00AA5088" w:rsidRDefault="00874BF4" w:rsidP="00874BF4">
      <w:pPr>
        <w:jc w:val="center"/>
        <w:rPr>
          <w:rFonts w:ascii="Arial" w:hAnsi="Arial" w:cs="Arial"/>
          <w:sz w:val="24"/>
          <w:szCs w:val="24"/>
        </w:rPr>
      </w:pPr>
    </w:p>
    <w:p w14:paraId="284C153F" w14:textId="77777777" w:rsidR="00874BF4" w:rsidRPr="00AA5088" w:rsidRDefault="00874BF4" w:rsidP="00874BF4">
      <w:pPr>
        <w:jc w:val="center"/>
        <w:rPr>
          <w:rFonts w:ascii="Arial" w:hAnsi="Arial" w:cs="Arial"/>
          <w:sz w:val="24"/>
          <w:szCs w:val="24"/>
        </w:rPr>
      </w:pPr>
    </w:p>
    <w:p w14:paraId="09D7D2DA" w14:textId="77777777" w:rsidR="00874BF4" w:rsidRPr="00AA5088" w:rsidRDefault="00874BF4" w:rsidP="00874BF4">
      <w:pPr>
        <w:jc w:val="center"/>
        <w:rPr>
          <w:rFonts w:ascii="Arial" w:hAnsi="Arial" w:cs="Arial"/>
          <w:sz w:val="24"/>
          <w:szCs w:val="24"/>
        </w:rPr>
      </w:pPr>
    </w:p>
    <w:p w14:paraId="37C0BB2E" w14:textId="77777777" w:rsidR="00874BF4" w:rsidRPr="00AA5088" w:rsidRDefault="00874BF4" w:rsidP="00874BF4">
      <w:pPr>
        <w:jc w:val="center"/>
        <w:rPr>
          <w:rFonts w:ascii="Arial" w:hAnsi="Arial" w:cs="Arial"/>
          <w:sz w:val="24"/>
          <w:szCs w:val="24"/>
        </w:rPr>
      </w:pPr>
    </w:p>
    <w:p w14:paraId="77D9A036" w14:textId="77777777" w:rsidR="00874BF4" w:rsidRPr="00AA5088" w:rsidRDefault="00874BF4" w:rsidP="00874BF4">
      <w:pPr>
        <w:jc w:val="center"/>
        <w:rPr>
          <w:rFonts w:ascii="Arial" w:hAnsi="Arial" w:cs="Arial"/>
          <w:sz w:val="24"/>
          <w:szCs w:val="24"/>
        </w:rPr>
      </w:pPr>
    </w:p>
    <w:p w14:paraId="72E422E9" w14:textId="77777777" w:rsidR="00874BF4" w:rsidRPr="00AA5088" w:rsidRDefault="00874BF4" w:rsidP="00874BF4">
      <w:pPr>
        <w:jc w:val="center"/>
        <w:rPr>
          <w:rFonts w:ascii="Arial" w:hAnsi="Arial" w:cs="Arial"/>
          <w:sz w:val="24"/>
          <w:szCs w:val="24"/>
        </w:rPr>
      </w:pPr>
    </w:p>
    <w:p w14:paraId="17C1EF24" w14:textId="248B87ED" w:rsidR="00B713BA" w:rsidRPr="00AA5088" w:rsidRDefault="00B713BA" w:rsidP="00B713BA">
      <w:pPr>
        <w:rPr>
          <w:rFonts w:ascii="Arial" w:hAnsi="Arial" w:cs="Arial"/>
          <w:sz w:val="44"/>
          <w:szCs w:val="44"/>
        </w:rPr>
      </w:pPr>
      <w:r>
        <w:rPr>
          <w:rFonts w:ascii="Arial" w:hAnsi="Arial" w:cs="Arial"/>
          <w:sz w:val="44"/>
          <w:szCs w:val="44"/>
        </w:rPr>
        <w:t xml:space="preserve">              </w:t>
      </w:r>
    </w:p>
    <w:p w14:paraId="192B0357" w14:textId="0C3B8C7D" w:rsidR="00874BF4" w:rsidRPr="00AA5088" w:rsidRDefault="00B713BA" w:rsidP="00B713BA">
      <w:pPr>
        <w:rPr>
          <w:rFonts w:ascii="Arial" w:hAnsi="Arial" w:cs="Arial"/>
          <w:b/>
          <w:bCs/>
          <w:sz w:val="44"/>
          <w:szCs w:val="44"/>
        </w:rPr>
      </w:pPr>
      <w:r>
        <w:rPr>
          <w:rFonts w:ascii="Arial" w:hAnsi="Arial" w:cs="Arial"/>
          <w:b/>
          <w:bCs/>
          <w:sz w:val="44"/>
          <w:szCs w:val="44"/>
        </w:rPr>
        <w:t xml:space="preserve">          </w:t>
      </w:r>
      <w:r w:rsidR="00874BF4" w:rsidRPr="00AA5088">
        <w:rPr>
          <w:rFonts w:ascii="Arial" w:hAnsi="Arial" w:cs="Arial"/>
          <w:b/>
          <w:bCs/>
          <w:sz w:val="44"/>
          <w:szCs w:val="44"/>
        </w:rPr>
        <w:t>BA Business Management</w:t>
      </w:r>
    </w:p>
    <w:p w14:paraId="222BDA01" w14:textId="3429CC81" w:rsidR="00874BF4" w:rsidRDefault="00B713BA" w:rsidP="00874BF4">
      <w:pPr>
        <w:jc w:val="center"/>
        <w:rPr>
          <w:rFonts w:ascii="Arial" w:hAnsi="Arial" w:cs="Arial"/>
          <w:b/>
          <w:bCs/>
          <w:sz w:val="44"/>
          <w:szCs w:val="44"/>
        </w:rPr>
      </w:pPr>
      <w:r>
        <w:rPr>
          <w:rFonts w:ascii="Arial" w:hAnsi="Arial" w:cs="Arial"/>
          <w:b/>
          <w:bCs/>
          <w:sz w:val="44"/>
          <w:szCs w:val="44"/>
        </w:rPr>
        <w:t xml:space="preserve">         </w:t>
      </w:r>
      <w:r w:rsidR="00874BF4" w:rsidRPr="00AA5088">
        <w:rPr>
          <w:rFonts w:ascii="Arial" w:hAnsi="Arial" w:cs="Arial"/>
          <w:b/>
          <w:bCs/>
          <w:sz w:val="44"/>
          <w:szCs w:val="44"/>
        </w:rPr>
        <w:t>LCBB5002: Management Accounting</w:t>
      </w:r>
    </w:p>
    <w:p w14:paraId="5FE021DE" w14:textId="7C090764" w:rsidR="001D55C8" w:rsidRPr="001D55C8" w:rsidRDefault="00B713BA" w:rsidP="00B713BA">
      <w:pPr>
        <w:rPr>
          <w:rFonts w:ascii="Times New Roman" w:hAnsi="Times New Roman" w:cs="Times New Roman"/>
          <w:b/>
          <w:bCs/>
          <w:sz w:val="44"/>
          <w:szCs w:val="44"/>
        </w:rPr>
      </w:pPr>
      <w:r>
        <w:rPr>
          <w:rFonts w:ascii="Times New Roman" w:hAnsi="Times New Roman" w:cs="Times New Roman"/>
          <w:b/>
          <w:bCs/>
          <w:sz w:val="36"/>
          <w:szCs w:val="36"/>
        </w:rPr>
        <w:t xml:space="preserve">              </w:t>
      </w:r>
      <w:r w:rsidRPr="001D55C8">
        <w:rPr>
          <w:rFonts w:ascii="Times New Roman" w:hAnsi="Times New Roman" w:cs="Times New Roman"/>
          <w:b/>
          <w:bCs/>
          <w:sz w:val="44"/>
          <w:szCs w:val="44"/>
        </w:rPr>
        <w:t>Assessment 2</w:t>
      </w:r>
      <w:r w:rsidRPr="001D55C8">
        <w:rPr>
          <w:rFonts w:ascii="Times New Roman" w:hAnsi="Times New Roman" w:cs="Times New Roman"/>
          <w:b/>
          <w:bCs/>
          <w:sz w:val="44"/>
          <w:szCs w:val="44"/>
        </w:rPr>
        <w:t xml:space="preserve">  </w:t>
      </w:r>
    </w:p>
    <w:p w14:paraId="2D2369CC" w14:textId="3E4F90C0" w:rsidR="001D55C8" w:rsidRPr="001D55C8" w:rsidRDefault="00B713BA" w:rsidP="001D55C8">
      <w:pPr>
        <w:rPr>
          <w:rFonts w:ascii="Times New Roman" w:hAnsi="Times New Roman" w:cs="Times New Roman"/>
          <w:b/>
          <w:bCs/>
          <w:sz w:val="44"/>
          <w:szCs w:val="44"/>
        </w:rPr>
      </w:pPr>
      <w:r w:rsidRPr="001D55C8">
        <w:rPr>
          <w:rFonts w:ascii="Times New Roman" w:hAnsi="Times New Roman" w:cs="Times New Roman"/>
          <w:b/>
          <w:bCs/>
          <w:sz w:val="44"/>
          <w:szCs w:val="44"/>
        </w:rPr>
        <w:t xml:space="preserve">         </w:t>
      </w:r>
      <w:r w:rsidR="001D55C8" w:rsidRPr="001D55C8">
        <w:rPr>
          <w:rFonts w:ascii="Times New Roman" w:hAnsi="Times New Roman" w:cs="Times New Roman"/>
          <w:b/>
          <w:bCs/>
          <w:sz w:val="44"/>
          <w:szCs w:val="44"/>
        </w:rPr>
        <w:t xml:space="preserve">  Student name: Bilyana Todorova</w:t>
      </w:r>
    </w:p>
    <w:p w14:paraId="429E8B1B" w14:textId="5D72C3AE" w:rsidR="001D55C8" w:rsidRPr="001D55C8" w:rsidRDefault="001D55C8" w:rsidP="001D55C8">
      <w:pPr>
        <w:rPr>
          <w:rFonts w:ascii="Times New Roman" w:hAnsi="Times New Roman" w:cs="Times New Roman"/>
          <w:b/>
          <w:bCs/>
          <w:sz w:val="44"/>
          <w:szCs w:val="44"/>
        </w:rPr>
      </w:pPr>
      <w:r w:rsidRPr="001D55C8">
        <w:rPr>
          <w:rFonts w:ascii="Times New Roman" w:hAnsi="Times New Roman" w:cs="Times New Roman"/>
          <w:b/>
          <w:bCs/>
          <w:sz w:val="44"/>
          <w:szCs w:val="44"/>
        </w:rPr>
        <w:t xml:space="preserve">           Student number: 2010307</w:t>
      </w:r>
    </w:p>
    <w:p w14:paraId="574B6189" w14:textId="77777777" w:rsidR="001D55C8" w:rsidRPr="001D55C8" w:rsidRDefault="001D55C8" w:rsidP="001D55C8">
      <w:pPr>
        <w:rPr>
          <w:rFonts w:ascii="Times New Roman" w:hAnsi="Times New Roman" w:cs="Times New Roman"/>
          <w:b/>
          <w:bCs/>
          <w:sz w:val="44"/>
          <w:szCs w:val="44"/>
        </w:rPr>
      </w:pPr>
    </w:p>
    <w:p w14:paraId="23D18D86" w14:textId="01E9BB4F" w:rsidR="00B713BA" w:rsidRDefault="00B713BA" w:rsidP="00B713BA">
      <w:pPr>
        <w:rPr>
          <w:rFonts w:ascii="Times New Roman" w:hAnsi="Times New Roman" w:cs="Times New Roman"/>
          <w:b/>
          <w:bCs/>
          <w:sz w:val="36"/>
          <w:szCs w:val="36"/>
        </w:rPr>
      </w:pPr>
      <w:r>
        <w:rPr>
          <w:rFonts w:ascii="Times New Roman" w:hAnsi="Times New Roman" w:cs="Times New Roman"/>
          <w:b/>
          <w:bCs/>
          <w:sz w:val="36"/>
          <w:szCs w:val="36"/>
        </w:rPr>
        <w:t xml:space="preserve">                                       </w:t>
      </w:r>
      <w:r>
        <w:rPr>
          <w:rFonts w:ascii="Times New Roman" w:hAnsi="Times New Roman" w:cs="Times New Roman"/>
          <w:b/>
          <w:bCs/>
          <w:sz w:val="36"/>
          <w:szCs w:val="36"/>
        </w:rPr>
        <w:t xml:space="preserve"> </w:t>
      </w:r>
      <w:r>
        <w:rPr>
          <w:rFonts w:ascii="Times New Roman" w:hAnsi="Times New Roman" w:cs="Times New Roman"/>
          <w:b/>
          <w:bCs/>
          <w:sz w:val="36"/>
          <w:szCs w:val="36"/>
        </w:rPr>
        <w:t xml:space="preserve">      </w:t>
      </w:r>
    </w:p>
    <w:p w14:paraId="392F14DD" w14:textId="0ACF8436" w:rsidR="00B713BA" w:rsidRDefault="00B713BA" w:rsidP="00B713BA">
      <w:pPr>
        <w:rPr>
          <w:rFonts w:ascii="Times New Roman" w:hAnsi="Times New Roman" w:cs="Times New Roman"/>
          <w:b/>
          <w:bCs/>
          <w:sz w:val="36"/>
          <w:szCs w:val="36"/>
        </w:rPr>
      </w:pPr>
      <w:r>
        <w:rPr>
          <w:rFonts w:ascii="Times New Roman" w:hAnsi="Times New Roman" w:cs="Times New Roman"/>
          <w:b/>
          <w:bCs/>
          <w:sz w:val="36"/>
          <w:szCs w:val="36"/>
        </w:rPr>
        <w:t xml:space="preserve">              </w:t>
      </w:r>
    </w:p>
    <w:p w14:paraId="5E402B30" w14:textId="77777777" w:rsidR="00B713BA" w:rsidRDefault="00B713BA" w:rsidP="00B713BA">
      <w:pPr>
        <w:rPr>
          <w:rFonts w:ascii="Times New Roman" w:hAnsi="Times New Roman" w:cs="Times New Roman"/>
          <w:b/>
          <w:bCs/>
          <w:sz w:val="36"/>
          <w:szCs w:val="36"/>
        </w:rPr>
      </w:pPr>
    </w:p>
    <w:p w14:paraId="07571116" w14:textId="77777777" w:rsidR="00874BF4" w:rsidRPr="00AA5088" w:rsidRDefault="00874BF4" w:rsidP="00874BF4">
      <w:pPr>
        <w:jc w:val="center"/>
        <w:rPr>
          <w:rFonts w:ascii="Arial" w:hAnsi="Arial" w:cs="Arial"/>
          <w:b/>
          <w:bCs/>
          <w:sz w:val="24"/>
          <w:szCs w:val="24"/>
        </w:rPr>
      </w:pPr>
    </w:p>
    <w:p w14:paraId="32373FBA" w14:textId="77777777" w:rsidR="00874BF4" w:rsidRPr="00AA5088" w:rsidRDefault="00874BF4" w:rsidP="00874BF4">
      <w:pPr>
        <w:jc w:val="center"/>
        <w:rPr>
          <w:rFonts w:ascii="Arial" w:hAnsi="Arial" w:cs="Arial"/>
          <w:b/>
          <w:bCs/>
          <w:sz w:val="24"/>
          <w:szCs w:val="24"/>
        </w:rPr>
      </w:pPr>
    </w:p>
    <w:p w14:paraId="0C948808" w14:textId="77777777" w:rsidR="00874BF4" w:rsidRPr="00AA5088" w:rsidRDefault="00874BF4" w:rsidP="00874BF4">
      <w:pPr>
        <w:jc w:val="center"/>
        <w:rPr>
          <w:rFonts w:ascii="Arial" w:hAnsi="Arial" w:cs="Arial"/>
          <w:b/>
          <w:bCs/>
          <w:sz w:val="24"/>
          <w:szCs w:val="24"/>
        </w:rPr>
      </w:pPr>
    </w:p>
    <w:p w14:paraId="39335CFE" w14:textId="77777777" w:rsidR="00874BF4" w:rsidRPr="00AA5088" w:rsidRDefault="00874BF4" w:rsidP="00874BF4">
      <w:pPr>
        <w:jc w:val="center"/>
        <w:rPr>
          <w:rFonts w:ascii="Arial" w:hAnsi="Arial" w:cs="Arial"/>
          <w:b/>
          <w:bCs/>
          <w:sz w:val="24"/>
          <w:szCs w:val="24"/>
        </w:rPr>
      </w:pPr>
    </w:p>
    <w:p w14:paraId="02835E0F" w14:textId="77777777" w:rsidR="00874BF4" w:rsidRPr="00AA5088" w:rsidRDefault="00874BF4" w:rsidP="00874BF4">
      <w:pPr>
        <w:jc w:val="center"/>
        <w:rPr>
          <w:rFonts w:ascii="Arial" w:hAnsi="Arial" w:cs="Arial"/>
          <w:b/>
          <w:bCs/>
          <w:sz w:val="24"/>
          <w:szCs w:val="24"/>
        </w:rPr>
      </w:pPr>
    </w:p>
    <w:p w14:paraId="04BC1A81" w14:textId="77777777" w:rsidR="00874BF4" w:rsidRPr="00AA5088" w:rsidRDefault="00874BF4" w:rsidP="00874BF4">
      <w:pPr>
        <w:jc w:val="center"/>
        <w:rPr>
          <w:rFonts w:ascii="Arial" w:hAnsi="Arial" w:cs="Arial"/>
          <w:sz w:val="24"/>
          <w:szCs w:val="24"/>
        </w:rPr>
      </w:pPr>
    </w:p>
    <w:p w14:paraId="3F516B0E" w14:textId="77777777" w:rsidR="00874BF4" w:rsidRPr="00AA5088" w:rsidRDefault="00874BF4" w:rsidP="00874BF4">
      <w:pPr>
        <w:jc w:val="center"/>
        <w:rPr>
          <w:rFonts w:ascii="Arial" w:hAnsi="Arial" w:cs="Arial"/>
          <w:sz w:val="24"/>
          <w:szCs w:val="24"/>
        </w:rPr>
      </w:pPr>
    </w:p>
    <w:p w14:paraId="3184DEA8" w14:textId="77777777" w:rsidR="00874BF4" w:rsidRPr="00AA5088" w:rsidRDefault="00874BF4" w:rsidP="00874BF4">
      <w:pPr>
        <w:jc w:val="center"/>
        <w:rPr>
          <w:rFonts w:ascii="Arial" w:hAnsi="Arial" w:cs="Arial"/>
          <w:sz w:val="24"/>
          <w:szCs w:val="24"/>
        </w:rPr>
      </w:pPr>
    </w:p>
    <w:p w14:paraId="515E90C5" w14:textId="77777777" w:rsidR="00874BF4" w:rsidRPr="00AA5088" w:rsidRDefault="00874BF4" w:rsidP="00874BF4">
      <w:pPr>
        <w:jc w:val="center"/>
        <w:rPr>
          <w:rFonts w:ascii="Arial" w:hAnsi="Arial" w:cs="Arial"/>
          <w:sz w:val="24"/>
          <w:szCs w:val="24"/>
        </w:rPr>
      </w:pPr>
    </w:p>
    <w:p w14:paraId="33E4C92F" w14:textId="77777777" w:rsidR="00874BF4" w:rsidRPr="00AA5088" w:rsidRDefault="00874BF4" w:rsidP="00874BF4">
      <w:pPr>
        <w:jc w:val="center"/>
        <w:rPr>
          <w:rFonts w:ascii="Arial" w:hAnsi="Arial" w:cs="Arial"/>
          <w:sz w:val="24"/>
          <w:szCs w:val="24"/>
        </w:rPr>
      </w:pPr>
    </w:p>
    <w:p w14:paraId="6B06CDF6" w14:textId="77777777" w:rsidR="00874BF4" w:rsidRPr="00AA5088" w:rsidRDefault="00874BF4" w:rsidP="00874BF4">
      <w:pPr>
        <w:jc w:val="center"/>
        <w:rPr>
          <w:rFonts w:ascii="Arial" w:hAnsi="Arial" w:cs="Arial"/>
          <w:sz w:val="24"/>
          <w:szCs w:val="24"/>
        </w:rPr>
      </w:pPr>
    </w:p>
    <w:p w14:paraId="7F1857EA" w14:textId="77777777" w:rsidR="00874BF4" w:rsidRPr="00AA5088" w:rsidRDefault="00874BF4" w:rsidP="00874BF4">
      <w:pPr>
        <w:jc w:val="center"/>
        <w:rPr>
          <w:rFonts w:ascii="Arial" w:hAnsi="Arial" w:cs="Arial"/>
          <w:sz w:val="24"/>
          <w:szCs w:val="24"/>
        </w:rPr>
      </w:pPr>
    </w:p>
    <w:p w14:paraId="63F1AE75" w14:textId="77777777" w:rsidR="00874BF4" w:rsidRPr="00AA5088" w:rsidRDefault="00874BF4" w:rsidP="00874BF4">
      <w:pPr>
        <w:jc w:val="center"/>
        <w:rPr>
          <w:rFonts w:ascii="Arial" w:hAnsi="Arial" w:cs="Arial"/>
          <w:sz w:val="24"/>
          <w:szCs w:val="24"/>
        </w:rPr>
      </w:pPr>
    </w:p>
    <w:p w14:paraId="49BEA17C" w14:textId="77777777" w:rsidR="00874BF4" w:rsidRPr="00AA5088" w:rsidRDefault="00874BF4" w:rsidP="00874BF4">
      <w:pPr>
        <w:jc w:val="center"/>
        <w:rPr>
          <w:rFonts w:ascii="Arial" w:hAnsi="Arial" w:cs="Arial"/>
          <w:sz w:val="24"/>
          <w:szCs w:val="24"/>
        </w:rPr>
      </w:pPr>
    </w:p>
    <w:p w14:paraId="78A03E78" w14:textId="77777777" w:rsidR="00AA5088" w:rsidRDefault="00AA5088" w:rsidP="00874BF4">
      <w:pPr>
        <w:rPr>
          <w:rFonts w:ascii="Arial" w:hAnsi="Arial" w:cs="Arial"/>
          <w:sz w:val="24"/>
          <w:szCs w:val="24"/>
        </w:rPr>
      </w:pPr>
    </w:p>
    <w:p w14:paraId="742BFA8A" w14:textId="77777777" w:rsidR="003A3764" w:rsidRDefault="003A3764" w:rsidP="00874BF4">
      <w:pPr>
        <w:rPr>
          <w:rFonts w:ascii="Arial" w:hAnsi="Arial" w:cs="Arial"/>
          <w:b/>
          <w:bCs/>
          <w:sz w:val="24"/>
          <w:szCs w:val="24"/>
        </w:rPr>
      </w:pPr>
    </w:p>
    <w:p w14:paraId="622998A0" w14:textId="7B955209" w:rsidR="00874BF4" w:rsidRDefault="00874BF4" w:rsidP="00874BF4">
      <w:pPr>
        <w:rPr>
          <w:rFonts w:ascii="Arial" w:hAnsi="Arial" w:cs="Arial"/>
          <w:b/>
          <w:bCs/>
          <w:sz w:val="24"/>
          <w:szCs w:val="24"/>
        </w:rPr>
      </w:pPr>
      <w:r w:rsidRPr="003A3764">
        <w:rPr>
          <w:rFonts w:ascii="Arial" w:hAnsi="Arial" w:cs="Arial"/>
          <w:b/>
          <w:bCs/>
          <w:sz w:val="24"/>
          <w:szCs w:val="24"/>
        </w:rPr>
        <w:t>Part A</w:t>
      </w:r>
    </w:p>
    <w:p w14:paraId="2A7920ED" w14:textId="7128FF9B" w:rsidR="00C5223B" w:rsidRPr="005D00D1" w:rsidRDefault="00C5223B" w:rsidP="00874BF4">
      <w:pPr>
        <w:rPr>
          <w:rFonts w:ascii="Arial" w:hAnsi="Arial" w:cs="Arial"/>
          <w:sz w:val="24"/>
          <w:szCs w:val="24"/>
          <w:lang w:val="bg-BG"/>
        </w:rPr>
      </w:pPr>
      <w:r w:rsidRPr="002275ED">
        <w:rPr>
          <w:rFonts w:ascii="Arial" w:hAnsi="Arial" w:cs="Arial"/>
          <w:sz w:val="24"/>
          <w:szCs w:val="24"/>
        </w:rPr>
        <w:t>Management accounts, sometimes referred to as managerial accounting or cost accounting, are financial reports prepared for managers and corporate owners. It is typically generated monthly or quarterly and includes a profit and loss statement as well as an income statement. Accounting systems (less traditional) are comparable to year-end accounts (formal) but may be customised to the user's specifications. However, unlike chartered accountants, management accountants are not bound by widely recognised accounting rules. Management accounting is a procedure that consists of a collection of financial reports that organisations use to assess their financial health and plan successfully and successfully for the destiny of the firm.</w:t>
      </w:r>
      <w:r>
        <w:rPr>
          <w:rFonts w:ascii="Arial" w:hAnsi="Arial" w:cs="Arial"/>
          <w:sz w:val="24"/>
          <w:szCs w:val="24"/>
          <w:lang w:val="bg-BG"/>
        </w:rPr>
        <w:t xml:space="preserve"> </w:t>
      </w:r>
      <w:r>
        <w:rPr>
          <w:rFonts w:ascii="Arial" w:hAnsi="Arial" w:cs="Arial"/>
          <w:sz w:val="24"/>
          <w:szCs w:val="24"/>
        </w:rPr>
        <w:t xml:space="preserve">Furthermore, </w:t>
      </w:r>
      <w:r w:rsidRPr="00AA5088">
        <w:rPr>
          <w:rFonts w:ascii="Arial" w:hAnsi="Arial" w:cs="Arial"/>
          <w:sz w:val="24"/>
          <w:szCs w:val="24"/>
        </w:rPr>
        <w:t>Management accounting gives an essential insight into the soul of a firm, its performance, potential areas of weakness, and even the location of the next big opportunity. Management accounting is a discipline that focuses on discovering, analysing, assessing, and conveying critical financial information for decision making in order to assist them in making the best strategic choices possible for the firm</w:t>
      </w:r>
      <w:r w:rsidR="005D00D1">
        <w:rPr>
          <w:rFonts w:ascii="Arial" w:hAnsi="Arial" w:cs="Arial"/>
          <w:sz w:val="24"/>
          <w:szCs w:val="24"/>
        </w:rPr>
        <w:t xml:space="preserve"> </w:t>
      </w:r>
      <w:r w:rsidR="005D00D1" w:rsidRPr="005D00D1">
        <w:rPr>
          <w:rFonts w:ascii="Arial" w:hAnsi="Arial" w:cs="Arial"/>
          <w:sz w:val="24"/>
          <w:szCs w:val="24"/>
        </w:rPr>
        <w:t>(</w:t>
      </w:r>
      <w:proofErr w:type="spellStart"/>
      <w:r w:rsidR="005D00D1" w:rsidRPr="005D00D1">
        <w:rPr>
          <w:rFonts w:ascii="Arial" w:hAnsi="Arial" w:cs="Arial"/>
          <w:sz w:val="24"/>
          <w:szCs w:val="24"/>
        </w:rPr>
        <w:t>Boyns</w:t>
      </w:r>
      <w:proofErr w:type="spellEnd"/>
      <w:r w:rsidR="005D00D1" w:rsidRPr="005D00D1">
        <w:rPr>
          <w:rFonts w:ascii="Arial" w:hAnsi="Arial" w:cs="Arial"/>
          <w:sz w:val="24"/>
          <w:szCs w:val="24"/>
        </w:rPr>
        <w:t xml:space="preserve"> &amp; R., 2013)</w:t>
      </w:r>
      <w:r w:rsidRPr="00AA5088">
        <w:rPr>
          <w:rFonts w:ascii="Arial" w:hAnsi="Arial" w:cs="Arial"/>
          <w:sz w:val="24"/>
          <w:szCs w:val="24"/>
        </w:rPr>
        <w:t>.</w:t>
      </w:r>
      <w:r w:rsidR="005D00D1">
        <w:rPr>
          <w:rFonts w:ascii="Arial" w:hAnsi="Arial" w:cs="Arial"/>
          <w:sz w:val="24"/>
          <w:szCs w:val="24"/>
        </w:rPr>
        <w:t xml:space="preserve"> </w:t>
      </w:r>
    </w:p>
    <w:tbl>
      <w:tblPr>
        <w:tblStyle w:val="TableGrid"/>
        <w:tblpPr w:leftFromText="180" w:rightFromText="180" w:vertAnchor="page" w:horzAnchor="margin" w:tblpY="7336"/>
        <w:tblW w:w="9394" w:type="dxa"/>
        <w:tblLook w:val="04A0" w:firstRow="1" w:lastRow="0" w:firstColumn="1" w:lastColumn="0" w:noHBand="0" w:noVBand="1"/>
      </w:tblPr>
      <w:tblGrid>
        <w:gridCol w:w="3416"/>
        <w:gridCol w:w="1993"/>
        <w:gridCol w:w="1423"/>
        <w:gridCol w:w="2562"/>
      </w:tblGrid>
      <w:tr w:rsidR="00C5223B" w:rsidRPr="00AA5088" w14:paraId="47B0AED0" w14:textId="77777777" w:rsidTr="00C5223B">
        <w:trPr>
          <w:trHeight w:val="624"/>
        </w:trPr>
        <w:tc>
          <w:tcPr>
            <w:tcW w:w="3416" w:type="dxa"/>
          </w:tcPr>
          <w:p w14:paraId="3187E57B" w14:textId="77777777" w:rsidR="00C5223B" w:rsidRPr="00AA5088" w:rsidRDefault="00C5223B" w:rsidP="00C5223B">
            <w:pPr>
              <w:rPr>
                <w:rFonts w:ascii="Arial" w:hAnsi="Arial" w:cs="Arial"/>
                <w:sz w:val="24"/>
                <w:szCs w:val="24"/>
              </w:rPr>
            </w:pPr>
          </w:p>
        </w:tc>
        <w:tc>
          <w:tcPr>
            <w:tcW w:w="1993" w:type="dxa"/>
          </w:tcPr>
          <w:p w14:paraId="457B691D" w14:textId="77777777" w:rsidR="00C5223B" w:rsidRPr="00AA5088" w:rsidRDefault="00C5223B" w:rsidP="00C5223B">
            <w:pPr>
              <w:jc w:val="center"/>
              <w:rPr>
                <w:rFonts w:ascii="Arial" w:hAnsi="Arial" w:cs="Arial"/>
                <w:b/>
                <w:bCs/>
                <w:sz w:val="24"/>
                <w:szCs w:val="24"/>
              </w:rPr>
            </w:pPr>
            <w:r w:rsidRPr="00AA5088">
              <w:rPr>
                <w:rFonts w:ascii="Arial" w:hAnsi="Arial" w:cs="Arial"/>
                <w:b/>
                <w:bCs/>
                <w:sz w:val="24"/>
                <w:szCs w:val="24"/>
              </w:rPr>
              <w:t>£££</w:t>
            </w:r>
          </w:p>
        </w:tc>
        <w:tc>
          <w:tcPr>
            <w:tcW w:w="1423" w:type="dxa"/>
          </w:tcPr>
          <w:p w14:paraId="2A7C57AD" w14:textId="77777777" w:rsidR="00C5223B" w:rsidRPr="00AA5088" w:rsidRDefault="00C5223B" w:rsidP="00C5223B">
            <w:pPr>
              <w:jc w:val="center"/>
              <w:rPr>
                <w:rFonts w:ascii="Arial" w:hAnsi="Arial" w:cs="Arial"/>
                <w:b/>
                <w:bCs/>
                <w:sz w:val="24"/>
                <w:szCs w:val="24"/>
              </w:rPr>
            </w:pPr>
            <w:r w:rsidRPr="00AA5088">
              <w:rPr>
                <w:rFonts w:ascii="Arial" w:hAnsi="Arial" w:cs="Arial"/>
                <w:b/>
                <w:bCs/>
                <w:sz w:val="24"/>
                <w:szCs w:val="24"/>
              </w:rPr>
              <w:t>£££</w:t>
            </w:r>
            <w:r w:rsidRPr="00AA5088">
              <w:rPr>
                <w:rFonts w:ascii="Arial" w:hAnsi="Arial" w:cs="Arial"/>
                <w:b/>
                <w:bCs/>
                <w:sz w:val="24"/>
                <w:szCs w:val="24"/>
              </w:rPr>
              <w:br/>
              <w:t>Original</w:t>
            </w:r>
          </w:p>
        </w:tc>
        <w:tc>
          <w:tcPr>
            <w:tcW w:w="2562" w:type="dxa"/>
          </w:tcPr>
          <w:p w14:paraId="7F3C4F07" w14:textId="77777777" w:rsidR="00C5223B" w:rsidRPr="00AA5088" w:rsidRDefault="00C5223B" w:rsidP="00C5223B">
            <w:pPr>
              <w:jc w:val="center"/>
              <w:rPr>
                <w:rFonts w:ascii="Arial" w:hAnsi="Arial" w:cs="Arial"/>
                <w:sz w:val="24"/>
                <w:szCs w:val="24"/>
              </w:rPr>
            </w:pPr>
            <w:r w:rsidRPr="00AA5088">
              <w:rPr>
                <w:rFonts w:ascii="Arial" w:hAnsi="Arial" w:cs="Arial"/>
                <w:b/>
                <w:bCs/>
                <w:sz w:val="24"/>
                <w:szCs w:val="24"/>
              </w:rPr>
              <w:t>£££</w:t>
            </w:r>
            <w:r w:rsidRPr="00AA5088">
              <w:rPr>
                <w:rFonts w:ascii="Arial" w:hAnsi="Arial" w:cs="Arial"/>
                <w:b/>
                <w:bCs/>
                <w:sz w:val="24"/>
                <w:szCs w:val="24"/>
              </w:rPr>
              <w:br/>
              <w:t>Flexed (Sold Goods)</w:t>
            </w:r>
          </w:p>
        </w:tc>
      </w:tr>
      <w:tr w:rsidR="00C5223B" w:rsidRPr="00AA5088" w14:paraId="77F98357" w14:textId="77777777" w:rsidTr="00C5223B">
        <w:trPr>
          <w:trHeight w:val="318"/>
        </w:trPr>
        <w:tc>
          <w:tcPr>
            <w:tcW w:w="3416" w:type="dxa"/>
          </w:tcPr>
          <w:p w14:paraId="602F315C"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Units</w:t>
            </w:r>
          </w:p>
        </w:tc>
        <w:tc>
          <w:tcPr>
            <w:tcW w:w="1993" w:type="dxa"/>
          </w:tcPr>
          <w:p w14:paraId="0D85816C" w14:textId="77777777" w:rsidR="00C5223B" w:rsidRPr="00AA5088" w:rsidRDefault="00C5223B" w:rsidP="00C5223B">
            <w:pPr>
              <w:rPr>
                <w:rFonts w:ascii="Arial" w:hAnsi="Arial" w:cs="Arial"/>
                <w:sz w:val="24"/>
                <w:szCs w:val="24"/>
              </w:rPr>
            </w:pPr>
          </w:p>
        </w:tc>
        <w:tc>
          <w:tcPr>
            <w:tcW w:w="1423" w:type="dxa"/>
          </w:tcPr>
          <w:p w14:paraId="55C2CE65" w14:textId="77777777" w:rsidR="00C5223B" w:rsidRPr="00AA5088" w:rsidRDefault="00C5223B" w:rsidP="00C5223B">
            <w:pPr>
              <w:rPr>
                <w:rFonts w:ascii="Arial" w:hAnsi="Arial" w:cs="Arial"/>
                <w:sz w:val="24"/>
                <w:szCs w:val="24"/>
              </w:rPr>
            </w:pPr>
            <w:r w:rsidRPr="00AA5088">
              <w:rPr>
                <w:rFonts w:ascii="Arial" w:hAnsi="Arial" w:cs="Arial"/>
                <w:sz w:val="24"/>
                <w:szCs w:val="24"/>
              </w:rPr>
              <w:t>100,000</w:t>
            </w:r>
          </w:p>
        </w:tc>
        <w:tc>
          <w:tcPr>
            <w:tcW w:w="2562" w:type="dxa"/>
          </w:tcPr>
          <w:p w14:paraId="2D74E171" w14:textId="77777777" w:rsidR="00C5223B" w:rsidRPr="00AA5088" w:rsidRDefault="00C5223B" w:rsidP="00C5223B">
            <w:pPr>
              <w:rPr>
                <w:rFonts w:ascii="Arial" w:hAnsi="Arial" w:cs="Arial"/>
                <w:sz w:val="24"/>
                <w:szCs w:val="24"/>
              </w:rPr>
            </w:pPr>
            <w:r w:rsidRPr="00AA5088">
              <w:rPr>
                <w:rFonts w:ascii="Arial" w:hAnsi="Arial" w:cs="Arial"/>
                <w:sz w:val="24"/>
                <w:szCs w:val="24"/>
              </w:rPr>
              <w:t>80,000</w:t>
            </w:r>
          </w:p>
        </w:tc>
      </w:tr>
      <w:tr w:rsidR="00C5223B" w:rsidRPr="00AA5088" w14:paraId="75193601" w14:textId="77777777" w:rsidTr="00C5223B">
        <w:trPr>
          <w:trHeight w:val="446"/>
        </w:trPr>
        <w:tc>
          <w:tcPr>
            <w:tcW w:w="3416" w:type="dxa"/>
          </w:tcPr>
          <w:p w14:paraId="3A3091E6"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Sales Price</w:t>
            </w:r>
          </w:p>
        </w:tc>
        <w:tc>
          <w:tcPr>
            <w:tcW w:w="1993" w:type="dxa"/>
          </w:tcPr>
          <w:p w14:paraId="7459F09B" w14:textId="77777777" w:rsidR="00C5223B" w:rsidRPr="00AA5088" w:rsidRDefault="00C5223B" w:rsidP="00C5223B">
            <w:pPr>
              <w:rPr>
                <w:rFonts w:ascii="Arial" w:hAnsi="Arial" w:cs="Arial"/>
                <w:sz w:val="24"/>
                <w:szCs w:val="24"/>
              </w:rPr>
            </w:pPr>
          </w:p>
        </w:tc>
        <w:tc>
          <w:tcPr>
            <w:tcW w:w="1423" w:type="dxa"/>
          </w:tcPr>
          <w:p w14:paraId="39705229" w14:textId="77777777" w:rsidR="00C5223B" w:rsidRPr="00AA5088" w:rsidRDefault="00C5223B" w:rsidP="00C5223B">
            <w:pPr>
              <w:rPr>
                <w:rFonts w:ascii="Arial" w:hAnsi="Arial" w:cs="Arial"/>
                <w:sz w:val="24"/>
                <w:szCs w:val="24"/>
                <w:u w:val="single"/>
              </w:rPr>
            </w:pPr>
            <w:r w:rsidRPr="00AA5088">
              <w:rPr>
                <w:rFonts w:ascii="Arial" w:hAnsi="Arial" w:cs="Arial"/>
                <w:sz w:val="24"/>
                <w:szCs w:val="24"/>
                <w:u w:val="single"/>
              </w:rPr>
              <w:t>25</w:t>
            </w:r>
          </w:p>
        </w:tc>
        <w:tc>
          <w:tcPr>
            <w:tcW w:w="2562" w:type="dxa"/>
          </w:tcPr>
          <w:p w14:paraId="250CBF72" w14:textId="77777777" w:rsidR="00C5223B" w:rsidRPr="00AA5088" w:rsidRDefault="00C5223B" w:rsidP="00C5223B">
            <w:pPr>
              <w:rPr>
                <w:rFonts w:ascii="Arial" w:hAnsi="Arial" w:cs="Arial"/>
                <w:sz w:val="24"/>
                <w:szCs w:val="24"/>
                <w:u w:val="single"/>
              </w:rPr>
            </w:pPr>
            <w:r w:rsidRPr="00AA5088">
              <w:rPr>
                <w:rFonts w:ascii="Arial" w:hAnsi="Arial" w:cs="Arial"/>
                <w:sz w:val="24"/>
                <w:szCs w:val="24"/>
                <w:u w:val="single"/>
              </w:rPr>
              <w:t>20</w:t>
            </w:r>
          </w:p>
        </w:tc>
      </w:tr>
      <w:tr w:rsidR="00C5223B" w:rsidRPr="00AA5088" w14:paraId="2C169FA8" w14:textId="77777777" w:rsidTr="00C5223B">
        <w:trPr>
          <w:trHeight w:val="318"/>
        </w:trPr>
        <w:tc>
          <w:tcPr>
            <w:tcW w:w="3416" w:type="dxa"/>
          </w:tcPr>
          <w:p w14:paraId="6339AA0A"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Sales Income</w:t>
            </w:r>
          </w:p>
        </w:tc>
        <w:tc>
          <w:tcPr>
            <w:tcW w:w="1993" w:type="dxa"/>
          </w:tcPr>
          <w:p w14:paraId="363D2E34" w14:textId="77777777" w:rsidR="00C5223B" w:rsidRPr="00AA5088" w:rsidRDefault="00C5223B" w:rsidP="00C5223B">
            <w:pPr>
              <w:jc w:val="right"/>
              <w:rPr>
                <w:rFonts w:ascii="Arial" w:hAnsi="Arial" w:cs="Arial"/>
                <w:sz w:val="24"/>
                <w:szCs w:val="24"/>
              </w:rPr>
            </w:pPr>
          </w:p>
        </w:tc>
        <w:tc>
          <w:tcPr>
            <w:tcW w:w="1423" w:type="dxa"/>
          </w:tcPr>
          <w:p w14:paraId="6422624C" w14:textId="77777777" w:rsidR="00C5223B" w:rsidRPr="00AA5088" w:rsidRDefault="00C5223B" w:rsidP="00C5223B">
            <w:pPr>
              <w:rPr>
                <w:rFonts w:ascii="Arial" w:hAnsi="Arial" w:cs="Arial"/>
                <w:sz w:val="24"/>
                <w:szCs w:val="24"/>
              </w:rPr>
            </w:pPr>
            <w:r w:rsidRPr="00AA5088">
              <w:rPr>
                <w:rFonts w:ascii="Arial" w:hAnsi="Arial" w:cs="Arial"/>
                <w:sz w:val="24"/>
                <w:szCs w:val="24"/>
              </w:rPr>
              <w:t>2,500,000</w:t>
            </w:r>
          </w:p>
        </w:tc>
        <w:tc>
          <w:tcPr>
            <w:tcW w:w="2562" w:type="dxa"/>
          </w:tcPr>
          <w:p w14:paraId="1621DC8C" w14:textId="77777777" w:rsidR="00C5223B" w:rsidRPr="00AA5088" w:rsidRDefault="00C5223B" w:rsidP="00C5223B">
            <w:pPr>
              <w:rPr>
                <w:rFonts w:ascii="Arial" w:hAnsi="Arial" w:cs="Arial"/>
                <w:sz w:val="24"/>
                <w:szCs w:val="24"/>
              </w:rPr>
            </w:pPr>
            <w:r w:rsidRPr="00AA5088">
              <w:rPr>
                <w:rFonts w:ascii="Arial" w:hAnsi="Arial" w:cs="Arial"/>
                <w:sz w:val="24"/>
                <w:szCs w:val="24"/>
              </w:rPr>
              <w:t>1,600,000</w:t>
            </w:r>
          </w:p>
        </w:tc>
      </w:tr>
      <w:tr w:rsidR="00C5223B" w:rsidRPr="00AA5088" w14:paraId="18708CFC" w14:textId="77777777" w:rsidTr="00C5223B">
        <w:trPr>
          <w:trHeight w:val="372"/>
        </w:trPr>
        <w:tc>
          <w:tcPr>
            <w:tcW w:w="3416" w:type="dxa"/>
          </w:tcPr>
          <w:p w14:paraId="7AF7BDBB" w14:textId="77777777" w:rsidR="00C5223B" w:rsidRPr="00AA5088" w:rsidRDefault="00C5223B" w:rsidP="00C5223B">
            <w:pPr>
              <w:rPr>
                <w:rFonts w:ascii="Arial" w:hAnsi="Arial" w:cs="Arial"/>
                <w:b/>
                <w:bCs/>
                <w:sz w:val="24"/>
                <w:szCs w:val="24"/>
                <w:u w:val="single"/>
              </w:rPr>
            </w:pPr>
            <w:r w:rsidRPr="00AA5088">
              <w:rPr>
                <w:rFonts w:ascii="Arial" w:hAnsi="Arial" w:cs="Arial"/>
                <w:b/>
                <w:bCs/>
                <w:sz w:val="24"/>
                <w:szCs w:val="24"/>
                <w:u w:val="single"/>
              </w:rPr>
              <w:t>Costs of Goods Sold</w:t>
            </w:r>
          </w:p>
        </w:tc>
        <w:tc>
          <w:tcPr>
            <w:tcW w:w="1993" w:type="dxa"/>
          </w:tcPr>
          <w:p w14:paraId="0D3696A3" w14:textId="77777777" w:rsidR="00C5223B" w:rsidRPr="00AA5088" w:rsidRDefault="00C5223B" w:rsidP="00C5223B">
            <w:pPr>
              <w:rPr>
                <w:rFonts w:ascii="Arial" w:hAnsi="Arial" w:cs="Arial"/>
                <w:sz w:val="24"/>
                <w:szCs w:val="24"/>
                <w:u w:val="single"/>
              </w:rPr>
            </w:pPr>
            <w:r w:rsidRPr="00AA5088">
              <w:rPr>
                <w:rFonts w:ascii="Arial" w:hAnsi="Arial" w:cs="Arial"/>
                <w:b/>
                <w:bCs/>
                <w:sz w:val="24"/>
                <w:szCs w:val="24"/>
                <w:u w:val="single"/>
              </w:rPr>
              <w:t>Pre-Costs</w:t>
            </w:r>
          </w:p>
        </w:tc>
        <w:tc>
          <w:tcPr>
            <w:tcW w:w="1423" w:type="dxa"/>
          </w:tcPr>
          <w:p w14:paraId="023DADAE" w14:textId="77777777" w:rsidR="00C5223B" w:rsidRPr="00AA5088" w:rsidRDefault="00C5223B" w:rsidP="00C5223B">
            <w:pPr>
              <w:rPr>
                <w:rFonts w:ascii="Arial" w:hAnsi="Arial" w:cs="Arial"/>
                <w:sz w:val="24"/>
                <w:szCs w:val="24"/>
              </w:rPr>
            </w:pPr>
          </w:p>
        </w:tc>
        <w:tc>
          <w:tcPr>
            <w:tcW w:w="2562" w:type="dxa"/>
          </w:tcPr>
          <w:p w14:paraId="133CA41C" w14:textId="77777777" w:rsidR="00C5223B" w:rsidRPr="00AA5088" w:rsidRDefault="00C5223B" w:rsidP="00C5223B">
            <w:pPr>
              <w:rPr>
                <w:rFonts w:ascii="Arial" w:hAnsi="Arial" w:cs="Arial"/>
                <w:sz w:val="24"/>
                <w:szCs w:val="24"/>
              </w:rPr>
            </w:pPr>
          </w:p>
        </w:tc>
      </w:tr>
      <w:tr w:rsidR="00C5223B" w:rsidRPr="00AA5088" w14:paraId="55982FD4" w14:textId="77777777" w:rsidTr="00C5223B">
        <w:trPr>
          <w:trHeight w:val="306"/>
        </w:trPr>
        <w:tc>
          <w:tcPr>
            <w:tcW w:w="3416" w:type="dxa"/>
          </w:tcPr>
          <w:p w14:paraId="30DD5C9D"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Direct Material</w:t>
            </w:r>
          </w:p>
        </w:tc>
        <w:tc>
          <w:tcPr>
            <w:tcW w:w="1993" w:type="dxa"/>
          </w:tcPr>
          <w:p w14:paraId="3736CE4C" w14:textId="77777777" w:rsidR="00C5223B" w:rsidRPr="00AA5088" w:rsidRDefault="00C5223B" w:rsidP="00C5223B">
            <w:pPr>
              <w:rPr>
                <w:rFonts w:ascii="Arial" w:hAnsi="Arial" w:cs="Arial"/>
                <w:sz w:val="24"/>
                <w:szCs w:val="24"/>
              </w:rPr>
            </w:pPr>
            <w:r w:rsidRPr="00AA5088">
              <w:rPr>
                <w:rFonts w:ascii="Arial" w:hAnsi="Arial" w:cs="Arial"/>
                <w:sz w:val="24"/>
                <w:szCs w:val="24"/>
              </w:rPr>
              <w:t>2.50</w:t>
            </w:r>
          </w:p>
        </w:tc>
        <w:tc>
          <w:tcPr>
            <w:tcW w:w="1423" w:type="dxa"/>
          </w:tcPr>
          <w:p w14:paraId="4C951C97" w14:textId="77777777" w:rsidR="00C5223B" w:rsidRPr="00AA5088" w:rsidRDefault="00C5223B" w:rsidP="00C5223B">
            <w:pPr>
              <w:rPr>
                <w:rFonts w:ascii="Arial" w:hAnsi="Arial" w:cs="Arial"/>
                <w:sz w:val="24"/>
                <w:szCs w:val="24"/>
              </w:rPr>
            </w:pPr>
            <w:r w:rsidRPr="00AA5088">
              <w:rPr>
                <w:rFonts w:ascii="Arial" w:hAnsi="Arial" w:cs="Arial"/>
                <w:sz w:val="24"/>
                <w:szCs w:val="24"/>
              </w:rPr>
              <w:t>250,000</w:t>
            </w:r>
          </w:p>
        </w:tc>
        <w:tc>
          <w:tcPr>
            <w:tcW w:w="2562" w:type="dxa"/>
          </w:tcPr>
          <w:p w14:paraId="0F76A4AD" w14:textId="77777777" w:rsidR="00C5223B" w:rsidRPr="00AA5088" w:rsidRDefault="00C5223B" w:rsidP="00C5223B">
            <w:pPr>
              <w:rPr>
                <w:rFonts w:ascii="Arial" w:hAnsi="Arial" w:cs="Arial"/>
                <w:sz w:val="24"/>
                <w:szCs w:val="24"/>
              </w:rPr>
            </w:pPr>
            <w:r w:rsidRPr="00AA5088">
              <w:rPr>
                <w:rFonts w:ascii="Arial" w:hAnsi="Arial" w:cs="Arial"/>
                <w:sz w:val="24"/>
                <w:szCs w:val="24"/>
              </w:rPr>
              <w:t>200,000</w:t>
            </w:r>
          </w:p>
        </w:tc>
      </w:tr>
      <w:tr w:rsidR="00C5223B" w:rsidRPr="00AA5088" w14:paraId="0D23AB76" w14:textId="77777777" w:rsidTr="00C5223B">
        <w:trPr>
          <w:trHeight w:val="318"/>
        </w:trPr>
        <w:tc>
          <w:tcPr>
            <w:tcW w:w="3416" w:type="dxa"/>
          </w:tcPr>
          <w:p w14:paraId="4A6FAD95"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Direct Labour</w:t>
            </w:r>
          </w:p>
        </w:tc>
        <w:tc>
          <w:tcPr>
            <w:tcW w:w="1993" w:type="dxa"/>
          </w:tcPr>
          <w:p w14:paraId="3963179A" w14:textId="77777777" w:rsidR="00C5223B" w:rsidRPr="00AA5088" w:rsidRDefault="00C5223B" w:rsidP="00C5223B">
            <w:pPr>
              <w:rPr>
                <w:rFonts w:ascii="Arial" w:hAnsi="Arial" w:cs="Arial"/>
                <w:sz w:val="24"/>
                <w:szCs w:val="24"/>
              </w:rPr>
            </w:pPr>
            <w:r w:rsidRPr="00AA5088">
              <w:rPr>
                <w:rFonts w:ascii="Arial" w:hAnsi="Arial" w:cs="Arial"/>
                <w:sz w:val="24"/>
                <w:szCs w:val="24"/>
              </w:rPr>
              <w:t xml:space="preserve">4                      </w:t>
            </w:r>
          </w:p>
        </w:tc>
        <w:tc>
          <w:tcPr>
            <w:tcW w:w="1423" w:type="dxa"/>
          </w:tcPr>
          <w:p w14:paraId="298D4D0F" w14:textId="77777777" w:rsidR="00C5223B" w:rsidRPr="00AA5088" w:rsidRDefault="00C5223B" w:rsidP="00C5223B">
            <w:pPr>
              <w:rPr>
                <w:rFonts w:ascii="Arial" w:hAnsi="Arial" w:cs="Arial"/>
                <w:sz w:val="24"/>
                <w:szCs w:val="24"/>
              </w:rPr>
            </w:pPr>
            <w:r w:rsidRPr="00AA5088">
              <w:rPr>
                <w:rFonts w:ascii="Arial" w:hAnsi="Arial" w:cs="Arial"/>
                <w:sz w:val="24"/>
                <w:szCs w:val="24"/>
              </w:rPr>
              <w:t>400,000</w:t>
            </w:r>
          </w:p>
        </w:tc>
        <w:tc>
          <w:tcPr>
            <w:tcW w:w="2562" w:type="dxa"/>
          </w:tcPr>
          <w:p w14:paraId="2CD1F152" w14:textId="77777777" w:rsidR="00C5223B" w:rsidRPr="00AA5088" w:rsidRDefault="00C5223B" w:rsidP="00C5223B">
            <w:pPr>
              <w:rPr>
                <w:rFonts w:ascii="Arial" w:hAnsi="Arial" w:cs="Arial"/>
                <w:sz w:val="24"/>
                <w:szCs w:val="24"/>
              </w:rPr>
            </w:pPr>
            <w:r w:rsidRPr="00AA5088">
              <w:rPr>
                <w:rFonts w:ascii="Arial" w:hAnsi="Arial" w:cs="Arial"/>
                <w:sz w:val="24"/>
                <w:szCs w:val="24"/>
              </w:rPr>
              <w:t>320,000</w:t>
            </w:r>
          </w:p>
        </w:tc>
      </w:tr>
      <w:tr w:rsidR="00C5223B" w:rsidRPr="00AA5088" w14:paraId="27FAAD83" w14:textId="77777777" w:rsidTr="00C5223B">
        <w:trPr>
          <w:trHeight w:val="624"/>
        </w:trPr>
        <w:tc>
          <w:tcPr>
            <w:tcW w:w="3416" w:type="dxa"/>
          </w:tcPr>
          <w:p w14:paraId="2C758B16"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Variable Manufacturing Overhead</w:t>
            </w:r>
          </w:p>
        </w:tc>
        <w:tc>
          <w:tcPr>
            <w:tcW w:w="1993" w:type="dxa"/>
          </w:tcPr>
          <w:p w14:paraId="34658DD4" w14:textId="77777777" w:rsidR="00C5223B" w:rsidRPr="00AA5088" w:rsidRDefault="00C5223B" w:rsidP="00C5223B">
            <w:pPr>
              <w:rPr>
                <w:rFonts w:ascii="Arial" w:hAnsi="Arial" w:cs="Arial"/>
                <w:sz w:val="24"/>
                <w:szCs w:val="24"/>
              </w:rPr>
            </w:pPr>
            <w:r w:rsidRPr="00AA5088">
              <w:rPr>
                <w:rFonts w:ascii="Arial" w:hAnsi="Arial" w:cs="Arial"/>
                <w:sz w:val="24"/>
                <w:szCs w:val="24"/>
              </w:rPr>
              <w:t xml:space="preserve">1.50                 </w:t>
            </w:r>
          </w:p>
        </w:tc>
        <w:tc>
          <w:tcPr>
            <w:tcW w:w="1423" w:type="dxa"/>
          </w:tcPr>
          <w:p w14:paraId="36FED8C1" w14:textId="77777777" w:rsidR="00C5223B" w:rsidRPr="00AA5088" w:rsidRDefault="00C5223B" w:rsidP="00C5223B">
            <w:pPr>
              <w:rPr>
                <w:rFonts w:ascii="Arial" w:hAnsi="Arial" w:cs="Arial"/>
                <w:sz w:val="24"/>
                <w:szCs w:val="24"/>
                <w:u w:val="single"/>
              </w:rPr>
            </w:pPr>
            <w:r w:rsidRPr="00AA5088">
              <w:rPr>
                <w:rFonts w:ascii="Arial" w:hAnsi="Arial" w:cs="Arial"/>
                <w:sz w:val="24"/>
                <w:szCs w:val="24"/>
                <w:u w:val="single"/>
              </w:rPr>
              <w:t>150,000</w:t>
            </w:r>
          </w:p>
        </w:tc>
        <w:tc>
          <w:tcPr>
            <w:tcW w:w="2562" w:type="dxa"/>
          </w:tcPr>
          <w:p w14:paraId="69CE3CAD" w14:textId="77777777" w:rsidR="00C5223B" w:rsidRPr="00AA5088" w:rsidRDefault="00C5223B" w:rsidP="00C5223B">
            <w:pPr>
              <w:rPr>
                <w:rFonts w:ascii="Arial" w:hAnsi="Arial" w:cs="Arial"/>
                <w:sz w:val="24"/>
                <w:szCs w:val="24"/>
                <w:u w:val="single"/>
              </w:rPr>
            </w:pPr>
            <w:r w:rsidRPr="00AA5088">
              <w:rPr>
                <w:rFonts w:ascii="Arial" w:hAnsi="Arial" w:cs="Arial"/>
                <w:sz w:val="24"/>
                <w:szCs w:val="24"/>
                <w:u w:val="single"/>
              </w:rPr>
              <w:t>120,000</w:t>
            </w:r>
          </w:p>
        </w:tc>
      </w:tr>
      <w:tr w:rsidR="00C5223B" w:rsidRPr="00AA5088" w14:paraId="06B09274" w14:textId="77777777" w:rsidTr="00C5223B">
        <w:trPr>
          <w:trHeight w:val="479"/>
        </w:trPr>
        <w:tc>
          <w:tcPr>
            <w:tcW w:w="3416" w:type="dxa"/>
          </w:tcPr>
          <w:p w14:paraId="56DF4D4F"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Total Cost of Goods</w:t>
            </w:r>
          </w:p>
        </w:tc>
        <w:tc>
          <w:tcPr>
            <w:tcW w:w="1993" w:type="dxa"/>
          </w:tcPr>
          <w:p w14:paraId="4FA5BDEB" w14:textId="77777777" w:rsidR="00C5223B" w:rsidRPr="00AA5088" w:rsidRDefault="00C5223B" w:rsidP="00C5223B">
            <w:pPr>
              <w:rPr>
                <w:rFonts w:ascii="Arial" w:hAnsi="Arial" w:cs="Arial"/>
                <w:sz w:val="24"/>
                <w:szCs w:val="24"/>
              </w:rPr>
            </w:pPr>
          </w:p>
        </w:tc>
        <w:tc>
          <w:tcPr>
            <w:tcW w:w="1423" w:type="dxa"/>
          </w:tcPr>
          <w:p w14:paraId="2473C1A1" w14:textId="77777777" w:rsidR="00C5223B" w:rsidRPr="00AA5088" w:rsidRDefault="00C5223B" w:rsidP="00C5223B">
            <w:pPr>
              <w:rPr>
                <w:rFonts w:ascii="Arial" w:hAnsi="Arial" w:cs="Arial"/>
                <w:sz w:val="24"/>
                <w:szCs w:val="24"/>
                <w:u w:val="single"/>
              </w:rPr>
            </w:pPr>
            <w:r w:rsidRPr="00AA5088">
              <w:rPr>
                <w:rFonts w:ascii="Arial" w:hAnsi="Arial" w:cs="Arial"/>
                <w:sz w:val="24"/>
                <w:szCs w:val="24"/>
                <w:u w:val="single"/>
              </w:rPr>
              <w:t>800,000</w:t>
            </w:r>
          </w:p>
        </w:tc>
        <w:tc>
          <w:tcPr>
            <w:tcW w:w="2562" w:type="dxa"/>
          </w:tcPr>
          <w:p w14:paraId="07D80E7D" w14:textId="77777777" w:rsidR="00C5223B" w:rsidRPr="00AA5088" w:rsidRDefault="00C5223B" w:rsidP="00C5223B">
            <w:pPr>
              <w:rPr>
                <w:rFonts w:ascii="Arial" w:hAnsi="Arial" w:cs="Arial"/>
                <w:sz w:val="24"/>
                <w:szCs w:val="24"/>
                <w:u w:val="single"/>
              </w:rPr>
            </w:pPr>
            <w:r w:rsidRPr="00AA5088">
              <w:rPr>
                <w:rFonts w:ascii="Arial" w:hAnsi="Arial" w:cs="Arial"/>
                <w:sz w:val="24"/>
                <w:szCs w:val="24"/>
                <w:u w:val="single"/>
              </w:rPr>
              <w:t>640,000</w:t>
            </w:r>
          </w:p>
        </w:tc>
      </w:tr>
      <w:tr w:rsidR="00C5223B" w:rsidRPr="00AA5088" w14:paraId="55F7DD18" w14:textId="77777777" w:rsidTr="00C5223B">
        <w:trPr>
          <w:trHeight w:val="306"/>
        </w:trPr>
        <w:tc>
          <w:tcPr>
            <w:tcW w:w="3416" w:type="dxa"/>
          </w:tcPr>
          <w:p w14:paraId="3EEF12BB" w14:textId="77777777" w:rsidR="00C5223B" w:rsidRPr="00AA5088" w:rsidRDefault="00C5223B" w:rsidP="00C5223B">
            <w:pPr>
              <w:rPr>
                <w:rFonts w:ascii="Arial" w:hAnsi="Arial" w:cs="Arial"/>
                <w:b/>
                <w:bCs/>
                <w:sz w:val="24"/>
                <w:szCs w:val="24"/>
                <w:u w:val="single"/>
              </w:rPr>
            </w:pPr>
            <w:r w:rsidRPr="00AA5088">
              <w:rPr>
                <w:rFonts w:ascii="Arial" w:hAnsi="Arial" w:cs="Arial"/>
                <w:b/>
                <w:bCs/>
                <w:sz w:val="24"/>
                <w:szCs w:val="24"/>
                <w:u w:val="single"/>
              </w:rPr>
              <w:t>Gross Profit</w:t>
            </w:r>
          </w:p>
        </w:tc>
        <w:tc>
          <w:tcPr>
            <w:tcW w:w="1993" w:type="dxa"/>
          </w:tcPr>
          <w:p w14:paraId="74AE5850" w14:textId="77777777" w:rsidR="00C5223B" w:rsidRPr="00AA5088" w:rsidRDefault="00C5223B" w:rsidP="00C5223B">
            <w:pPr>
              <w:jc w:val="center"/>
              <w:rPr>
                <w:rFonts w:ascii="Arial" w:hAnsi="Arial" w:cs="Arial"/>
                <w:sz w:val="24"/>
                <w:szCs w:val="24"/>
              </w:rPr>
            </w:pPr>
          </w:p>
        </w:tc>
        <w:tc>
          <w:tcPr>
            <w:tcW w:w="1423" w:type="dxa"/>
          </w:tcPr>
          <w:p w14:paraId="5F7EE0BC" w14:textId="77777777" w:rsidR="00C5223B" w:rsidRPr="00AA5088" w:rsidRDefault="00C5223B" w:rsidP="00C5223B">
            <w:pPr>
              <w:rPr>
                <w:rFonts w:ascii="Arial" w:hAnsi="Arial" w:cs="Arial"/>
                <w:sz w:val="24"/>
                <w:szCs w:val="24"/>
              </w:rPr>
            </w:pPr>
            <w:r w:rsidRPr="00AA5088">
              <w:rPr>
                <w:rFonts w:ascii="Arial" w:hAnsi="Arial" w:cs="Arial"/>
                <w:sz w:val="24"/>
                <w:szCs w:val="24"/>
              </w:rPr>
              <w:t>1,700,000</w:t>
            </w:r>
          </w:p>
        </w:tc>
        <w:tc>
          <w:tcPr>
            <w:tcW w:w="2562" w:type="dxa"/>
          </w:tcPr>
          <w:p w14:paraId="218066E3" w14:textId="77777777" w:rsidR="00C5223B" w:rsidRPr="00AA5088" w:rsidRDefault="00C5223B" w:rsidP="00C5223B">
            <w:pPr>
              <w:rPr>
                <w:rFonts w:ascii="Arial" w:hAnsi="Arial" w:cs="Arial"/>
                <w:sz w:val="24"/>
                <w:szCs w:val="24"/>
              </w:rPr>
            </w:pPr>
            <w:r w:rsidRPr="00AA5088">
              <w:rPr>
                <w:rFonts w:ascii="Arial" w:hAnsi="Arial" w:cs="Arial"/>
                <w:sz w:val="24"/>
                <w:szCs w:val="24"/>
              </w:rPr>
              <w:t>960,000</w:t>
            </w:r>
          </w:p>
        </w:tc>
      </w:tr>
      <w:tr w:rsidR="00C5223B" w:rsidRPr="00AA5088" w14:paraId="0757F336" w14:textId="77777777" w:rsidTr="00C5223B">
        <w:trPr>
          <w:trHeight w:val="318"/>
        </w:trPr>
        <w:tc>
          <w:tcPr>
            <w:tcW w:w="3416" w:type="dxa"/>
          </w:tcPr>
          <w:p w14:paraId="20E9B843"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Contribution</w:t>
            </w:r>
          </w:p>
        </w:tc>
        <w:tc>
          <w:tcPr>
            <w:tcW w:w="1993" w:type="dxa"/>
          </w:tcPr>
          <w:p w14:paraId="414EB450" w14:textId="77777777" w:rsidR="00C5223B" w:rsidRPr="00AA5088" w:rsidRDefault="00C5223B" w:rsidP="00C5223B">
            <w:pPr>
              <w:rPr>
                <w:rFonts w:ascii="Arial" w:hAnsi="Arial" w:cs="Arial"/>
                <w:sz w:val="24"/>
                <w:szCs w:val="24"/>
              </w:rPr>
            </w:pPr>
            <w:r w:rsidRPr="00AA5088">
              <w:rPr>
                <w:rFonts w:ascii="Arial" w:hAnsi="Arial" w:cs="Arial"/>
                <w:sz w:val="24"/>
                <w:szCs w:val="24"/>
              </w:rPr>
              <w:t>17</w:t>
            </w:r>
          </w:p>
        </w:tc>
        <w:tc>
          <w:tcPr>
            <w:tcW w:w="1423" w:type="dxa"/>
          </w:tcPr>
          <w:p w14:paraId="03682FF7" w14:textId="77777777" w:rsidR="00C5223B" w:rsidRPr="00AA5088" w:rsidRDefault="00C5223B" w:rsidP="00C5223B">
            <w:pPr>
              <w:rPr>
                <w:rFonts w:ascii="Arial" w:hAnsi="Arial" w:cs="Arial"/>
                <w:sz w:val="24"/>
                <w:szCs w:val="24"/>
              </w:rPr>
            </w:pPr>
          </w:p>
        </w:tc>
        <w:tc>
          <w:tcPr>
            <w:tcW w:w="2562" w:type="dxa"/>
          </w:tcPr>
          <w:p w14:paraId="4F04D479" w14:textId="77777777" w:rsidR="00C5223B" w:rsidRPr="00AA5088" w:rsidRDefault="00C5223B" w:rsidP="00C5223B">
            <w:pPr>
              <w:rPr>
                <w:rFonts w:ascii="Arial" w:hAnsi="Arial" w:cs="Arial"/>
                <w:sz w:val="24"/>
                <w:szCs w:val="24"/>
              </w:rPr>
            </w:pPr>
          </w:p>
        </w:tc>
      </w:tr>
      <w:tr w:rsidR="00C5223B" w:rsidRPr="00AA5088" w14:paraId="6F39ACA8" w14:textId="77777777" w:rsidTr="00C5223B">
        <w:trPr>
          <w:trHeight w:val="624"/>
        </w:trPr>
        <w:tc>
          <w:tcPr>
            <w:tcW w:w="3416" w:type="dxa"/>
          </w:tcPr>
          <w:p w14:paraId="541A1C82"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Fixed Administrative expenses</w:t>
            </w:r>
          </w:p>
        </w:tc>
        <w:tc>
          <w:tcPr>
            <w:tcW w:w="1993" w:type="dxa"/>
          </w:tcPr>
          <w:p w14:paraId="08C4826B" w14:textId="77777777" w:rsidR="00C5223B" w:rsidRPr="00AA5088" w:rsidRDefault="00C5223B" w:rsidP="00C5223B">
            <w:pPr>
              <w:rPr>
                <w:rFonts w:ascii="Arial" w:hAnsi="Arial" w:cs="Arial"/>
                <w:sz w:val="24"/>
                <w:szCs w:val="24"/>
              </w:rPr>
            </w:pPr>
          </w:p>
        </w:tc>
        <w:tc>
          <w:tcPr>
            <w:tcW w:w="1423" w:type="dxa"/>
          </w:tcPr>
          <w:p w14:paraId="75CBF884" w14:textId="77777777" w:rsidR="00C5223B" w:rsidRPr="00AA5088" w:rsidRDefault="00C5223B" w:rsidP="00C5223B">
            <w:pPr>
              <w:rPr>
                <w:rFonts w:ascii="Arial" w:hAnsi="Arial" w:cs="Arial"/>
                <w:sz w:val="24"/>
                <w:szCs w:val="24"/>
              </w:rPr>
            </w:pPr>
            <w:r w:rsidRPr="00AA5088">
              <w:rPr>
                <w:rFonts w:ascii="Arial" w:hAnsi="Arial" w:cs="Arial"/>
                <w:sz w:val="24"/>
                <w:szCs w:val="24"/>
              </w:rPr>
              <w:t>350,000</w:t>
            </w:r>
          </w:p>
        </w:tc>
        <w:tc>
          <w:tcPr>
            <w:tcW w:w="2562" w:type="dxa"/>
          </w:tcPr>
          <w:p w14:paraId="2D09E241" w14:textId="77777777" w:rsidR="00C5223B" w:rsidRPr="00AA5088" w:rsidRDefault="00C5223B" w:rsidP="00C5223B">
            <w:pPr>
              <w:rPr>
                <w:rFonts w:ascii="Arial" w:hAnsi="Arial" w:cs="Arial"/>
                <w:sz w:val="24"/>
                <w:szCs w:val="24"/>
              </w:rPr>
            </w:pPr>
            <w:r w:rsidRPr="00AA5088">
              <w:rPr>
                <w:rFonts w:ascii="Arial" w:hAnsi="Arial" w:cs="Arial"/>
                <w:sz w:val="24"/>
                <w:szCs w:val="24"/>
              </w:rPr>
              <w:t>305,000</w:t>
            </w:r>
          </w:p>
        </w:tc>
      </w:tr>
      <w:tr w:rsidR="00C5223B" w:rsidRPr="00AA5088" w14:paraId="51FC214C" w14:textId="77777777" w:rsidTr="00C5223B">
        <w:trPr>
          <w:trHeight w:val="579"/>
        </w:trPr>
        <w:tc>
          <w:tcPr>
            <w:tcW w:w="3416" w:type="dxa"/>
          </w:tcPr>
          <w:p w14:paraId="12A18918"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Net Income Loss</w:t>
            </w:r>
          </w:p>
        </w:tc>
        <w:tc>
          <w:tcPr>
            <w:tcW w:w="1993" w:type="dxa"/>
          </w:tcPr>
          <w:p w14:paraId="5A150C19" w14:textId="77777777" w:rsidR="00C5223B" w:rsidRPr="00AA5088" w:rsidRDefault="00C5223B" w:rsidP="00C5223B">
            <w:pPr>
              <w:rPr>
                <w:rFonts w:ascii="Arial" w:hAnsi="Arial" w:cs="Arial"/>
                <w:sz w:val="24"/>
                <w:szCs w:val="24"/>
              </w:rPr>
            </w:pPr>
          </w:p>
        </w:tc>
        <w:tc>
          <w:tcPr>
            <w:tcW w:w="1423" w:type="dxa"/>
          </w:tcPr>
          <w:p w14:paraId="747E05A1" w14:textId="77777777" w:rsidR="00C5223B" w:rsidRPr="00AA5088" w:rsidRDefault="00C5223B" w:rsidP="00C5223B">
            <w:pPr>
              <w:rPr>
                <w:rFonts w:ascii="Arial" w:hAnsi="Arial" w:cs="Arial"/>
                <w:sz w:val="24"/>
                <w:szCs w:val="24"/>
              </w:rPr>
            </w:pPr>
            <w:r w:rsidRPr="00AA5088">
              <w:rPr>
                <w:rFonts w:ascii="Arial" w:hAnsi="Arial" w:cs="Arial"/>
                <w:sz w:val="24"/>
                <w:szCs w:val="24"/>
              </w:rPr>
              <w:t>1,450,000</w:t>
            </w:r>
          </w:p>
        </w:tc>
        <w:tc>
          <w:tcPr>
            <w:tcW w:w="2562" w:type="dxa"/>
          </w:tcPr>
          <w:p w14:paraId="21AAD692" w14:textId="77777777" w:rsidR="00C5223B" w:rsidRPr="00AA5088" w:rsidRDefault="00C5223B" w:rsidP="00C5223B">
            <w:pPr>
              <w:rPr>
                <w:rFonts w:ascii="Arial" w:hAnsi="Arial" w:cs="Arial"/>
                <w:sz w:val="24"/>
                <w:szCs w:val="24"/>
              </w:rPr>
            </w:pPr>
            <w:r w:rsidRPr="00AA5088">
              <w:rPr>
                <w:rFonts w:ascii="Arial" w:hAnsi="Arial" w:cs="Arial"/>
                <w:sz w:val="24"/>
                <w:szCs w:val="24"/>
              </w:rPr>
              <w:t>655,000</w:t>
            </w:r>
          </w:p>
          <w:p w14:paraId="31F653DD" w14:textId="77777777" w:rsidR="00C5223B" w:rsidRPr="00AA5088" w:rsidRDefault="00C5223B" w:rsidP="00C5223B">
            <w:pPr>
              <w:rPr>
                <w:rFonts w:ascii="Arial" w:hAnsi="Arial" w:cs="Arial"/>
                <w:sz w:val="24"/>
                <w:szCs w:val="24"/>
              </w:rPr>
            </w:pPr>
          </w:p>
        </w:tc>
      </w:tr>
      <w:tr w:rsidR="00C5223B" w:rsidRPr="00AA5088" w14:paraId="65F5D9EA" w14:textId="77777777" w:rsidTr="00C5223B">
        <w:trPr>
          <w:trHeight w:val="471"/>
        </w:trPr>
        <w:tc>
          <w:tcPr>
            <w:tcW w:w="3416" w:type="dxa"/>
          </w:tcPr>
          <w:p w14:paraId="50963C8C"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 xml:space="preserve">Variances </w:t>
            </w:r>
          </w:p>
        </w:tc>
        <w:tc>
          <w:tcPr>
            <w:tcW w:w="1993" w:type="dxa"/>
          </w:tcPr>
          <w:p w14:paraId="2E9D9BD4" w14:textId="77777777" w:rsidR="00C5223B" w:rsidRPr="00AA5088" w:rsidRDefault="00C5223B" w:rsidP="00C5223B">
            <w:pPr>
              <w:rPr>
                <w:rFonts w:ascii="Arial" w:hAnsi="Arial" w:cs="Arial"/>
                <w:sz w:val="24"/>
                <w:szCs w:val="24"/>
              </w:rPr>
            </w:pPr>
            <w:r w:rsidRPr="00AA5088">
              <w:rPr>
                <w:rFonts w:ascii="Arial" w:hAnsi="Arial" w:cs="Arial"/>
                <w:sz w:val="24"/>
                <w:szCs w:val="24"/>
              </w:rPr>
              <w:t>1,450,000</w:t>
            </w:r>
          </w:p>
        </w:tc>
        <w:tc>
          <w:tcPr>
            <w:tcW w:w="1423" w:type="dxa"/>
          </w:tcPr>
          <w:p w14:paraId="6F6FED1A" w14:textId="77777777" w:rsidR="00C5223B" w:rsidRPr="00AA5088" w:rsidRDefault="00C5223B" w:rsidP="00C5223B">
            <w:pPr>
              <w:rPr>
                <w:rFonts w:ascii="Arial" w:hAnsi="Arial" w:cs="Arial"/>
                <w:sz w:val="24"/>
                <w:szCs w:val="24"/>
              </w:rPr>
            </w:pPr>
          </w:p>
        </w:tc>
        <w:tc>
          <w:tcPr>
            <w:tcW w:w="2562" w:type="dxa"/>
          </w:tcPr>
          <w:p w14:paraId="33E7FD86" w14:textId="77777777" w:rsidR="00C5223B" w:rsidRPr="00AA5088" w:rsidRDefault="00C5223B" w:rsidP="00C5223B">
            <w:pPr>
              <w:rPr>
                <w:rFonts w:ascii="Arial" w:hAnsi="Arial" w:cs="Arial"/>
                <w:sz w:val="24"/>
                <w:szCs w:val="24"/>
              </w:rPr>
            </w:pPr>
          </w:p>
        </w:tc>
      </w:tr>
      <w:tr w:rsidR="00C5223B" w:rsidRPr="00AA5088" w14:paraId="1A688424" w14:textId="77777777" w:rsidTr="00C5223B">
        <w:trPr>
          <w:trHeight w:val="463"/>
        </w:trPr>
        <w:tc>
          <w:tcPr>
            <w:tcW w:w="3416" w:type="dxa"/>
          </w:tcPr>
          <w:p w14:paraId="23B5D6DA" w14:textId="77777777" w:rsidR="00C5223B" w:rsidRPr="00AA5088" w:rsidRDefault="00C5223B" w:rsidP="00C5223B">
            <w:pPr>
              <w:rPr>
                <w:rFonts w:ascii="Arial" w:hAnsi="Arial" w:cs="Arial"/>
                <w:b/>
                <w:bCs/>
                <w:sz w:val="24"/>
                <w:szCs w:val="24"/>
              </w:rPr>
            </w:pPr>
          </w:p>
        </w:tc>
        <w:tc>
          <w:tcPr>
            <w:tcW w:w="1993" w:type="dxa"/>
          </w:tcPr>
          <w:p w14:paraId="120031CE" w14:textId="77777777" w:rsidR="00C5223B" w:rsidRPr="00AA5088" w:rsidRDefault="00C5223B" w:rsidP="00C5223B">
            <w:pPr>
              <w:rPr>
                <w:rFonts w:ascii="Arial" w:hAnsi="Arial" w:cs="Arial"/>
                <w:sz w:val="24"/>
                <w:szCs w:val="24"/>
              </w:rPr>
            </w:pPr>
            <w:r w:rsidRPr="00AA5088">
              <w:rPr>
                <w:rFonts w:ascii="Arial" w:hAnsi="Arial" w:cs="Arial"/>
                <w:sz w:val="24"/>
                <w:szCs w:val="24"/>
              </w:rPr>
              <w:t>655,000</w:t>
            </w:r>
          </w:p>
        </w:tc>
        <w:tc>
          <w:tcPr>
            <w:tcW w:w="1423" w:type="dxa"/>
          </w:tcPr>
          <w:p w14:paraId="2C835FB0" w14:textId="77777777" w:rsidR="00C5223B" w:rsidRPr="00AA5088" w:rsidRDefault="00C5223B" w:rsidP="00C5223B">
            <w:pPr>
              <w:rPr>
                <w:rFonts w:ascii="Arial" w:hAnsi="Arial" w:cs="Arial"/>
                <w:sz w:val="24"/>
                <w:szCs w:val="24"/>
              </w:rPr>
            </w:pPr>
          </w:p>
        </w:tc>
        <w:tc>
          <w:tcPr>
            <w:tcW w:w="2562" w:type="dxa"/>
          </w:tcPr>
          <w:p w14:paraId="46FAB116" w14:textId="77777777" w:rsidR="00C5223B" w:rsidRPr="00AA5088" w:rsidRDefault="00C5223B" w:rsidP="00C5223B">
            <w:pPr>
              <w:rPr>
                <w:rFonts w:ascii="Arial" w:hAnsi="Arial" w:cs="Arial"/>
                <w:sz w:val="24"/>
                <w:szCs w:val="24"/>
              </w:rPr>
            </w:pPr>
          </w:p>
        </w:tc>
      </w:tr>
      <w:tr w:rsidR="00C5223B" w:rsidRPr="00AA5088" w14:paraId="7A6F0F95" w14:textId="77777777" w:rsidTr="00C5223B">
        <w:trPr>
          <w:trHeight w:val="499"/>
        </w:trPr>
        <w:tc>
          <w:tcPr>
            <w:tcW w:w="3416" w:type="dxa"/>
          </w:tcPr>
          <w:p w14:paraId="36A2292D" w14:textId="77777777" w:rsidR="00C5223B" w:rsidRPr="00AA5088" w:rsidRDefault="00C5223B" w:rsidP="00C5223B">
            <w:pPr>
              <w:jc w:val="right"/>
              <w:rPr>
                <w:rFonts w:ascii="Arial" w:hAnsi="Arial" w:cs="Arial"/>
                <w:b/>
                <w:bCs/>
                <w:sz w:val="24"/>
                <w:szCs w:val="24"/>
              </w:rPr>
            </w:pPr>
          </w:p>
        </w:tc>
        <w:tc>
          <w:tcPr>
            <w:tcW w:w="1993" w:type="dxa"/>
          </w:tcPr>
          <w:p w14:paraId="061283DC" w14:textId="77777777" w:rsidR="00C5223B" w:rsidRPr="00AA5088" w:rsidRDefault="00C5223B" w:rsidP="00C5223B">
            <w:pPr>
              <w:rPr>
                <w:rFonts w:ascii="Arial" w:hAnsi="Arial" w:cs="Arial"/>
                <w:sz w:val="24"/>
                <w:szCs w:val="24"/>
              </w:rPr>
            </w:pPr>
            <w:r w:rsidRPr="00AA5088">
              <w:rPr>
                <w:rFonts w:ascii="Arial" w:hAnsi="Arial" w:cs="Arial"/>
                <w:sz w:val="24"/>
                <w:szCs w:val="24"/>
              </w:rPr>
              <w:t>795,000</w:t>
            </w:r>
          </w:p>
        </w:tc>
        <w:tc>
          <w:tcPr>
            <w:tcW w:w="1423" w:type="dxa"/>
          </w:tcPr>
          <w:p w14:paraId="0F59409A" w14:textId="77777777" w:rsidR="00C5223B" w:rsidRPr="00AA5088" w:rsidRDefault="00C5223B" w:rsidP="00C5223B">
            <w:pPr>
              <w:rPr>
                <w:rFonts w:ascii="Arial" w:hAnsi="Arial" w:cs="Arial"/>
                <w:sz w:val="24"/>
                <w:szCs w:val="24"/>
              </w:rPr>
            </w:pPr>
          </w:p>
        </w:tc>
        <w:tc>
          <w:tcPr>
            <w:tcW w:w="2562" w:type="dxa"/>
          </w:tcPr>
          <w:p w14:paraId="6E1017D4" w14:textId="77777777" w:rsidR="00C5223B" w:rsidRPr="00AA5088" w:rsidRDefault="00C5223B" w:rsidP="00C5223B">
            <w:pPr>
              <w:rPr>
                <w:rFonts w:ascii="Arial" w:hAnsi="Arial" w:cs="Arial"/>
                <w:sz w:val="24"/>
                <w:szCs w:val="24"/>
              </w:rPr>
            </w:pPr>
          </w:p>
        </w:tc>
      </w:tr>
    </w:tbl>
    <w:p w14:paraId="70D12E0E" w14:textId="7DC47C52" w:rsidR="00874BF4" w:rsidRPr="00AA5088" w:rsidRDefault="005D00D1" w:rsidP="005D00D1">
      <w:pPr>
        <w:rPr>
          <w:rFonts w:ascii="Arial" w:hAnsi="Arial" w:cs="Arial"/>
          <w:b/>
          <w:bCs/>
          <w:sz w:val="24"/>
          <w:szCs w:val="24"/>
        </w:rPr>
      </w:pPr>
      <w:r>
        <w:rPr>
          <w:rFonts w:ascii="Arial" w:hAnsi="Arial" w:cs="Arial"/>
          <w:b/>
          <w:bCs/>
          <w:sz w:val="24"/>
          <w:szCs w:val="24"/>
        </w:rPr>
        <w:t xml:space="preserve">                               </w:t>
      </w:r>
      <w:r w:rsidR="00874BF4" w:rsidRPr="00AA5088">
        <w:rPr>
          <w:rFonts w:ascii="Arial" w:hAnsi="Arial" w:cs="Arial"/>
          <w:b/>
          <w:bCs/>
          <w:sz w:val="24"/>
          <w:szCs w:val="24"/>
        </w:rPr>
        <w:t>Original and Flexed Budgets of Amana Ltd</w:t>
      </w:r>
    </w:p>
    <w:p w14:paraId="47FA72C7" w14:textId="77777777" w:rsidR="00874BF4" w:rsidRPr="00AA5088" w:rsidRDefault="00874BF4" w:rsidP="00B90099">
      <w:pPr>
        <w:rPr>
          <w:rFonts w:ascii="Arial" w:hAnsi="Arial" w:cs="Arial"/>
          <w:sz w:val="24"/>
          <w:szCs w:val="24"/>
        </w:rPr>
      </w:pPr>
    </w:p>
    <w:p w14:paraId="02993D11" w14:textId="77777777" w:rsidR="00C5223B" w:rsidRDefault="00C5223B" w:rsidP="00874BF4">
      <w:pPr>
        <w:jc w:val="center"/>
        <w:rPr>
          <w:rFonts w:ascii="Arial" w:hAnsi="Arial" w:cs="Arial"/>
          <w:b/>
          <w:bCs/>
          <w:sz w:val="24"/>
          <w:szCs w:val="24"/>
        </w:rPr>
      </w:pPr>
    </w:p>
    <w:p w14:paraId="03D3A803" w14:textId="77777777" w:rsidR="005D00D1" w:rsidRDefault="005D00D1" w:rsidP="00874BF4">
      <w:pPr>
        <w:jc w:val="center"/>
        <w:rPr>
          <w:rFonts w:ascii="Arial" w:hAnsi="Arial" w:cs="Arial"/>
          <w:b/>
          <w:bCs/>
          <w:sz w:val="24"/>
          <w:szCs w:val="24"/>
        </w:rPr>
      </w:pPr>
    </w:p>
    <w:p w14:paraId="6E121814" w14:textId="75E2408F" w:rsidR="00874BF4" w:rsidRPr="00AA5088" w:rsidRDefault="00874BF4" w:rsidP="00874BF4">
      <w:pPr>
        <w:jc w:val="center"/>
        <w:rPr>
          <w:rFonts w:ascii="Arial" w:hAnsi="Arial" w:cs="Arial"/>
          <w:b/>
          <w:bCs/>
          <w:sz w:val="24"/>
          <w:szCs w:val="24"/>
        </w:rPr>
      </w:pPr>
      <w:r w:rsidRPr="00AA5088">
        <w:rPr>
          <w:rFonts w:ascii="Arial" w:hAnsi="Arial" w:cs="Arial"/>
          <w:b/>
          <w:bCs/>
          <w:sz w:val="24"/>
          <w:szCs w:val="24"/>
        </w:rPr>
        <w:t>Amana Ltd Performance Report 2020</w:t>
      </w:r>
    </w:p>
    <w:tbl>
      <w:tblPr>
        <w:tblStyle w:val="TableGrid"/>
        <w:tblpPr w:leftFromText="180" w:rightFromText="180" w:vertAnchor="text" w:horzAnchor="margin" w:tblpY="292"/>
        <w:tblW w:w="9374" w:type="dxa"/>
        <w:tblLook w:val="04A0" w:firstRow="1" w:lastRow="0" w:firstColumn="1" w:lastColumn="0" w:noHBand="0" w:noVBand="1"/>
      </w:tblPr>
      <w:tblGrid>
        <w:gridCol w:w="3124"/>
        <w:gridCol w:w="3124"/>
        <w:gridCol w:w="3126"/>
      </w:tblGrid>
      <w:tr w:rsidR="00C5223B" w:rsidRPr="00AA5088" w14:paraId="577213ED" w14:textId="77777777" w:rsidTr="00C5223B">
        <w:trPr>
          <w:trHeight w:val="444"/>
        </w:trPr>
        <w:tc>
          <w:tcPr>
            <w:tcW w:w="3124" w:type="dxa"/>
          </w:tcPr>
          <w:p w14:paraId="25A3018F" w14:textId="77777777" w:rsidR="00C5223B" w:rsidRPr="00AA5088" w:rsidRDefault="00C5223B" w:rsidP="00C5223B">
            <w:pPr>
              <w:rPr>
                <w:rFonts w:ascii="Arial" w:hAnsi="Arial" w:cs="Arial"/>
                <w:sz w:val="24"/>
                <w:szCs w:val="24"/>
              </w:rPr>
            </w:pPr>
          </w:p>
        </w:tc>
        <w:tc>
          <w:tcPr>
            <w:tcW w:w="3124" w:type="dxa"/>
          </w:tcPr>
          <w:p w14:paraId="797F7F79" w14:textId="77777777" w:rsidR="00C5223B" w:rsidRPr="00AA5088" w:rsidRDefault="00C5223B" w:rsidP="00C5223B">
            <w:pPr>
              <w:rPr>
                <w:rFonts w:ascii="Arial" w:hAnsi="Arial" w:cs="Arial"/>
                <w:sz w:val="24"/>
                <w:szCs w:val="24"/>
              </w:rPr>
            </w:pPr>
          </w:p>
        </w:tc>
        <w:tc>
          <w:tcPr>
            <w:tcW w:w="3126" w:type="dxa"/>
          </w:tcPr>
          <w:p w14:paraId="2B4A2B76" w14:textId="77777777" w:rsidR="00C5223B" w:rsidRPr="00AA5088" w:rsidRDefault="00C5223B" w:rsidP="00C5223B">
            <w:pPr>
              <w:jc w:val="center"/>
              <w:rPr>
                <w:rFonts w:ascii="Arial" w:hAnsi="Arial" w:cs="Arial"/>
                <w:sz w:val="24"/>
                <w:szCs w:val="24"/>
              </w:rPr>
            </w:pPr>
            <w:r w:rsidRPr="00AA5088">
              <w:rPr>
                <w:rFonts w:ascii="Arial" w:hAnsi="Arial" w:cs="Arial"/>
                <w:b/>
                <w:bCs/>
                <w:sz w:val="24"/>
                <w:szCs w:val="24"/>
              </w:rPr>
              <w:t>£££</w:t>
            </w:r>
          </w:p>
        </w:tc>
      </w:tr>
      <w:tr w:rsidR="00C5223B" w:rsidRPr="00AA5088" w14:paraId="65C2730D" w14:textId="77777777" w:rsidTr="00C5223B">
        <w:trPr>
          <w:trHeight w:val="444"/>
        </w:trPr>
        <w:tc>
          <w:tcPr>
            <w:tcW w:w="3124" w:type="dxa"/>
          </w:tcPr>
          <w:p w14:paraId="4E733E91"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Gross Profit Margin</w:t>
            </w:r>
          </w:p>
        </w:tc>
        <w:tc>
          <w:tcPr>
            <w:tcW w:w="3124" w:type="dxa"/>
          </w:tcPr>
          <w:p w14:paraId="363427DA" w14:textId="77777777" w:rsidR="00C5223B" w:rsidRPr="00AA5088" w:rsidRDefault="00C5223B" w:rsidP="00C5223B">
            <w:pPr>
              <w:rPr>
                <w:rFonts w:ascii="Arial" w:hAnsi="Arial" w:cs="Arial"/>
                <w:sz w:val="24"/>
                <w:szCs w:val="24"/>
              </w:rPr>
            </w:pPr>
            <w:r w:rsidRPr="00AA5088">
              <w:rPr>
                <w:rFonts w:ascii="Arial" w:hAnsi="Arial" w:cs="Arial"/>
                <w:sz w:val="24"/>
                <w:szCs w:val="24"/>
              </w:rPr>
              <w:t xml:space="preserve">Revenue </w:t>
            </w:r>
          </w:p>
        </w:tc>
        <w:tc>
          <w:tcPr>
            <w:tcW w:w="3126" w:type="dxa"/>
          </w:tcPr>
          <w:p w14:paraId="09E9B49C" w14:textId="77777777" w:rsidR="00C5223B" w:rsidRPr="00AA5088" w:rsidRDefault="00C5223B" w:rsidP="00C5223B">
            <w:pPr>
              <w:rPr>
                <w:rFonts w:ascii="Arial" w:hAnsi="Arial" w:cs="Arial"/>
                <w:sz w:val="24"/>
                <w:szCs w:val="24"/>
              </w:rPr>
            </w:pPr>
            <w:r w:rsidRPr="00AA5088">
              <w:rPr>
                <w:rFonts w:ascii="Arial" w:hAnsi="Arial" w:cs="Arial"/>
                <w:sz w:val="24"/>
                <w:szCs w:val="24"/>
              </w:rPr>
              <w:t>2,500,000</w:t>
            </w:r>
          </w:p>
        </w:tc>
      </w:tr>
      <w:tr w:rsidR="00C5223B" w:rsidRPr="00AA5088" w14:paraId="57795A80" w14:textId="77777777" w:rsidTr="00C5223B">
        <w:trPr>
          <w:trHeight w:val="444"/>
        </w:trPr>
        <w:tc>
          <w:tcPr>
            <w:tcW w:w="3124" w:type="dxa"/>
          </w:tcPr>
          <w:p w14:paraId="6FC4A445" w14:textId="77777777" w:rsidR="00C5223B" w:rsidRPr="00AA5088" w:rsidRDefault="00C5223B" w:rsidP="00C5223B">
            <w:pPr>
              <w:rPr>
                <w:rFonts w:ascii="Arial" w:hAnsi="Arial" w:cs="Arial"/>
                <w:sz w:val="24"/>
                <w:szCs w:val="24"/>
              </w:rPr>
            </w:pPr>
          </w:p>
        </w:tc>
        <w:tc>
          <w:tcPr>
            <w:tcW w:w="3124" w:type="dxa"/>
          </w:tcPr>
          <w:p w14:paraId="65DED025" w14:textId="77777777" w:rsidR="00C5223B" w:rsidRPr="00AA5088" w:rsidRDefault="00C5223B" w:rsidP="00C5223B">
            <w:pPr>
              <w:rPr>
                <w:rFonts w:ascii="Arial" w:hAnsi="Arial" w:cs="Arial"/>
                <w:sz w:val="24"/>
                <w:szCs w:val="24"/>
              </w:rPr>
            </w:pPr>
            <w:r w:rsidRPr="00AA5088">
              <w:rPr>
                <w:rFonts w:ascii="Arial" w:hAnsi="Arial" w:cs="Arial"/>
                <w:sz w:val="24"/>
                <w:szCs w:val="24"/>
              </w:rPr>
              <w:t xml:space="preserve">(Cost of Sales) </w:t>
            </w:r>
          </w:p>
        </w:tc>
        <w:tc>
          <w:tcPr>
            <w:tcW w:w="3126" w:type="dxa"/>
          </w:tcPr>
          <w:p w14:paraId="2FE3F6A1" w14:textId="77777777" w:rsidR="00C5223B" w:rsidRPr="00AA5088" w:rsidRDefault="00C5223B" w:rsidP="00C5223B">
            <w:pPr>
              <w:rPr>
                <w:rFonts w:ascii="Arial" w:hAnsi="Arial" w:cs="Arial"/>
                <w:sz w:val="24"/>
                <w:szCs w:val="24"/>
              </w:rPr>
            </w:pPr>
            <w:r w:rsidRPr="00AA5088">
              <w:rPr>
                <w:rFonts w:ascii="Arial" w:hAnsi="Arial" w:cs="Arial"/>
                <w:sz w:val="24"/>
                <w:szCs w:val="24"/>
              </w:rPr>
              <w:t xml:space="preserve">  (800,000)</w:t>
            </w:r>
          </w:p>
        </w:tc>
      </w:tr>
      <w:tr w:rsidR="00C5223B" w:rsidRPr="00AA5088" w14:paraId="31A79CFA" w14:textId="77777777" w:rsidTr="00C5223B">
        <w:trPr>
          <w:trHeight w:val="444"/>
        </w:trPr>
        <w:tc>
          <w:tcPr>
            <w:tcW w:w="3124" w:type="dxa"/>
          </w:tcPr>
          <w:p w14:paraId="6591BC6F" w14:textId="77777777" w:rsidR="00C5223B" w:rsidRPr="00AA5088" w:rsidRDefault="00C5223B" w:rsidP="00C5223B">
            <w:pPr>
              <w:rPr>
                <w:rFonts w:ascii="Arial" w:hAnsi="Arial" w:cs="Arial"/>
                <w:sz w:val="24"/>
                <w:szCs w:val="24"/>
              </w:rPr>
            </w:pPr>
          </w:p>
        </w:tc>
        <w:tc>
          <w:tcPr>
            <w:tcW w:w="3124" w:type="dxa"/>
          </w:tcPr>
          <w:p w14:paraId="22F6E9A9" w14:textId="77777777" w:rsidR="00C5223B" w:rsidRPr="00AA5088" w:rsidRDefault="00C5223B" w:rsidP="00C5223B">
            <w:pPr>
              <w:rPr>
                <w:rFonts w:ascii="Arial" w:hAnsi="Arial" w:cs="Arial"/>
                <w:sz w:val="24"/>
                <w:szCs w:val="24"/>
              </w:rPr>
            </w:pPr>
          </w:p>
        </w:tc>
        <w:tc>
          <w:tcPr>
            <w:tcW w:w="3126" w:type="dxa"/>
          </w:tcPr>
          <w:p w14:paraId="756EAB1E" w14:textId="77777777" w:rsidR="00C5223B" w:rsidRPr="00AA5088" w:rsidRDefault="00C5223B" w:rsidP="00C5223B">
            <w:pPr>
              <w:rPr>
                <w:rFonts w:ascii="Arial" w:hAnsi="Arial" w:cs="Arial"/>
                <w:sz w:val="24"/>
                <w:szCs w:val="24"/>
              </w:rPr>
            </w:pPr>
            <w:r w:rsidRPr="00AA5088">
              <w:rPr>
                <w:rFonts w:ascii="Arial" w:hAnsi="Arial" w:cs="Arial"/>
                <w:sz w:val="24"/>
                <w:szCs w:val="24"/>
              </w:rPr>
              <w:t>1,700,000</w:t>
            </w:r>
          </w:p>
        </w:tc>
      </w:tr>
      <w:tr w:rsidR="00C5223B" w:rsidRPr="00AA5088" w14:paraId="779C3963" w14:textId="77777777" w:rsidTr="00C5223B">
        <w:trPr>
          <w:trHeight w:val="444"/>
        </w:trPr>
        <w:tc>
          <w:tcPr>
            <w:tcW w:w="3124" w:type="dxa"/>
          </w:tcPr>
          <w:p w14:paraId="063DFF10"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Current Ratio</w:t>
            </w:r>
          </w:p>
        </w:tc>
        <w:tc>
          <w:tcPr>
            <w:tcW w:w="3124" w:type="dxa"/>
          </w:tcPr>
          <w:p w14:paraId="136EACEE" w14:textId="77777777" w:rsidR="00C5223B" w:rsidRPr="00AA5088" w:rsidRDefault="00C5223B" w:rsidP="00C5223B">
            <w:pPr>
              <w:rPr>
                <w:rFonts w:ascii="Arial" w:hAnsi="Arial" w:cs="Arial"/>
                <w:sz w:val="24"/>
                <w:szCs w:val="24"/>
              </w:rPr>
            </w:pPr>
            <w:r w:rsidRPr="00AA5088">
              <w:rPr>
                <w:rFonts w:ascii="Arial" w:hAnsi="Arial" w:cs="Arial"/>
                <w:sz w:val="24"/>
                <w:szCs w:val="24"/>
              </w:rPr>
              <w:t>Current Assets</w:t>
            </w:r>
          </w:p>
        </w:tc>
        <w:tc>
          <w:tcPr>
            <w:tcW w:w="3126" w:type="dxa"/>
          </w:tcPr>
          <w:p w14:paraId="17ECEF12" w14:textId="77777777" w:rsidR="00C5223B" w:rsidRPr="00AA5088" w:rsidRDefault="00C5223B" w:rsidP="00C5223B">
            <w:pPr>
              <w:rPr>
                <w:rFonts w:ascii="Arial" w:hAnsi="Arial" w:cs="Arial"/>
                <w:sz w:val="24"/>
                <w:szCs w:val="24"/>
                <w:u w:val="single"/>
              </w:rPr>
            </w:pPr>
            <w:r w:rsidRPr="00AA5088">
              <w:rPr>
                <w:rFonts w:ascii="Arial" w:hAnsi="Arial" w:cs="Arial"/>
                <w:sz w:val="24"/>
                <w:szCs w:val="24"/>
                <w:u w:val="single"/>
              </w:rPr>
              <w:t>3,150,000</w:t>
            </w:r>
          </w:p>
        </w:tc>
      </w:tr>
      <w:tr w:rsidR="00C5223B" w:rsidRPr="00AA5088" w14:paraId="33BA15B3" w14:textId="77777777" w:rsidTr="00C5223B">
        <w:trPr>
          <w:trHeight w:val="444"/>
        </w:trPr>
        <w:tc>
          <w:tcPr>
            <w:tcW w:w="3124" w:type="dxa"/>
          </w:tcPr>
          <w:p w14:paraId="3F527F7B" w14:textId="77777777" w:rsidR="00C5223B" w:rsidRPr="00AA5088" w:rsidRDefault="00C5223B" w:rsidP="00C5223B">
            <w:pPr>
              <w:rPr>
                <w:rFonts w:ascii="Arial" w:hAnsi="Arial" w:cs="Arial"/>
                <w:sz w:val="24"/>
                <w:szCs w:val="24"/>
              </w:rPr>
            </w:pPr>
          </w:p>
        </w:tc>
        <w:tc>
          <w:tcPr>
            <w:tcW w:w="3124" w:type="dxa"/>
          </w:tcPr>
          <w:p w14:paraId="5AF1568B" w14:textId="77777777" w:rsidR="00C5223B" w:rsidRPr="00AA5088" w:rsidRDefault="00C5223B" w:rsidP="00C5223B">
            <w:pPr>
              <w:rPr>
                <w:rFonts w:ascii="Arial" w:hAnsi="Arial" w:cs="Arial"/>
                <w:sz w:val="24"/>
                <w:szCs w:val="24"/>
              </w:rPr>
            </w:pPr>
            <w:r w:rsidRPr="00AA5088">
              <w:rPr>
                <w:rFonts w:ascii="Arial" w:hAnsi="Arial" w:cs="Arial"/>
                <w:sz w:val="24"/>
                <w:szCs w:val="24"/>
              </w:rPr>
              <w:t xml:space="preserve">Current Liabilities </w:t>
            </w:r>
          </w:p>
        </w:tc>
        <w:tc>
          <w:tcPr>
            <w:tcW w:w="3126" w:type="dxa"/>
          </w:tcPr>
          <w:p w14:paraId="7791E98F" w14:textId="77777777" w:rsidR="00C5223B" w:rsidRPr="00AA5088" w:rsidRDefault="00C5223B" w:rsidP="00C5223B">
            <w:pPr>
              <w:rPr>
                <w:rFonts w:ascii="Arial" w:hAnsi="Arial" w:cs="Arial"/>
                <w:sz w:val="24"/>
                <w:szCs w:val="24"/>
              </w:rPr>
            </w:pPr>
            <w:r w:rsidRPr="00AA5088">
              <w:rPr>
                <w:rFonts w:ascii="Arial" w:hAnsi="Arial" w:cs="Arial"/>
                <w:sz w:val="24"/>
                <w:szCs w:val="24"/>
              </w:rPr>
              <w:t xml:space="preserve">   350,000</w:t>
            </w:r>
          </w:p>
        </w:tc>
      </w:tr>
      <w:tr w:rsidR="00C5223B" w:rsidRPr="00AA5088" w14:paraId="3DFB8D49" w14:textId="77777777" w:rsidTr="00C5223B">
        <w:trPr>
          <w:trHeight w:val="444"/>
        </w:trPr>
        <w:tc>
          <w:tcPr>
            <w:tcW w:w="3124" w:type="dxa"/>
          </w:tcPr>
          <w:p w14:paraId="04DF4C86" w14:textId="77777777" w:rsidR="00C5223B" w:rsidRPr="00AA5088" w:rsidRDefault="00C5223B" w:rsidP="00C5223B">
            <w:pPr>
              <w:rPr>
                <w:rFonts w:ascii="Arial" w:hAnsi="Arial" w:cs="Arial"/>
                <w:sz w:val="24"/>
                <w:szCs w:val="24"/>
              </w:rPr>
            </w:pPr>
          </w:p>
        </w:tc>
        <w:tc>
          <w:tcPr>
            <w:tcW w:w="3124" w:type="dxa"/>
          </w:tcPr>
          <w:p w14:paraId="058751A7" w14:textId="77777777" w:rsidR="00C5223B" w:rsidRPr="00AA5088" w:rsidRDefault="00C5223B" w:rsidP="00C5223B">
            <w:pPr>
              <w:rPr>
                <w:rFonts w:ascii="Arial" w:hAnsi="Arial" w:cs="Arial"/>
                <w:sz w:val="24"/>
                <w:szCs w:val="24"/>
              </w:rPr>
            </w:pPr>
          </w:p>
        </w:tc>
        <w:tc>
          <w:tcPr>
            <w:tcW w:w="3126" w:type="dxa"/>
          </w:tcPr>
          <w:p w14:paraId="33542426" w14:textId="77777777" w:rsidR="00C5223B" w:rsidRPr="00AA5088" w:rsidRDefault="00C5223B" w:rsidP="00C5223B">
            <w:pPr>
              <w:rPr>
                <w:rFonts w:ascii="Arial" w:hAnsi="Arial" w:cs="Arial"/>
                <w:sz w:val="24"/>
                <w:szCs w:val="24"/>
              </w:rPr>
            </w:pPr>
            <w:r w:rsidRPr="00AA5088">
              <w:rPr>
                <w:rFonts w:ascii="Arial" w:hAnsi="Arial" w:cs="Arial"/>
                <w:sz w:val="24"/>
                <w:szCs w:val="24"/>
              </w:rPr>
              <w:t>3,450,000</w:t>
            </w:r>
          </w:p>
        </w:tc>
      </w:tr>
      <w:tr w:rsidR="00C5223B" w:rsidRPr="00AA5088" w14:paraId="5F2EEA00" w14:textId="77777777" w:rsidTr="00C5223B">
        <w:trPr>
          <w:trHeight w:val="469"/>
        </w:trPr>
        <w:tc>
          <w:tcPr>
            <w:tcW w:w="3124" w:type="dxa"/>
          </w:tcPr>
          <w:p w14:paraId="76680E4C" w14:textId="77777777" w:rsidR="00C5223B" w:rsidRPr="00AA5088" w:rsidRDefault="00C5223B" w:rsidP="00C5223B">
            <w:pPr>
              <w:rPr>
                <w:rFonts w:ascii="Arial" w:hAnsi="Arial" w:cs="Arial"/>
                <w:b/>
                <w:bCs/>
                <w:sz w:val="24"/>
                <w:szCs w:val="24"/>
              </w:rPr>
            </w:pPr>
            <w:r w:rsidRPr="00AA5088">
              <w:rPr>
                <w:rFonts w:ascii="Arial" w:hAnsi="Arial" w:cs="Arial"/>
                <w:b/>
                <w:bCs/>
                <w:sz w:val="24"/>
                <w:szCs w:val="24"/>
              </w:rPr>
              <w:t>Working Capital</w:t>
            </w:r>
          </w:p>
        </w:tc>
        <w:tc>
          <w:tcPr>
            <w:tcW w:w="3124" w:type="dxa"/>
          </w:tcPr>
          <w:p w14:paraId="10F95F37" w14:textId="77777777" w:rsidR="00C5223B" w:rsidRPr="00AA5088" w:rsidRDefault="00C5223B" w:rsidP="00C5223B">
            <w:pPr>
              <w:rPr>
                <w:rFonts w:ascii="Arial" w:hAnsi="Arial" w:cs="Arial"/>
                <w:sz w:val="24"/>
                <w:szCs w:val="24"/>
              </w:rPr>
            </w:pPr>
            <w:r w:rsidRPr="00AA5088">
              <w:rPr>
                <w:rFonts w:ascii="Arial" w:hAnsi="Arial" w:cs="Arial"/>
                <w:sz w:val="24"/>
                <w:szCs w:val="24"/>
              </w:rPr>
              <w:t>Current Assets</w:t>
            </w:r>
          </w:p>
        </w:tc>
        <w:tc>
          <w:tcPr>
            <w:tcW w:w="3126" w:type="dxa"/>
          </w:tcPr>
          <w:p w14:paraId="49C68025" w14:textId="77777777" w:rsidR="00C5223B" w:rsidRPr="00AA5088" w:rsidRDefault="00C5223B" w:rsidP="00C5223B">
            <w:pPr>
              <w:rPr>
                <w:rFonts w:ascii="Arial" w:hAnsi="Arial" w:cs="Arial"/>
                <w:sz w:val="24"/>
                <w:szCs w:val="24"/>
              </w:rPr>
            </w:pPr>
            <w:r w:rsidRPr="00AA5088">
              <w:rPr>
                <w:rFonts w:ascii="Arial" w:hAnsi="Arial" w:cs="Arial"/>
                <w:sz w:val="24"/>
                <w:szCs w:val="24"/>
              </w:rPr>
              <w:t>3,150,000</w:t>
            </w:r>
          </w:p>
        </w:tc>
      </w:tr>
      <w:tr w:rsidR="00C5223B" w:rsidRPr="00AA5088" w14:paraId="627276B9" w14:textId="77777777" w:rsidTr="00C5223B">
        <w:trPr>
          <w:trHeight w:val="444"/>
        </w:trPr>
        <w:tc>
          <w:tcPr>
            <w:tcW w:w="3124" w:type="dxa"/>
          </w:tcPr>
          <w:p w14:paraId="25D3E4AF" w14:textId="77777777" w:rsidR="00C5223B" w:rsidRPr="00AA5088" w:rsidRDefault="00C5223B" w:rsidP="00C5223B">
            <w:pPr>
              <w:rPr>
                <w:rFonts w:ascii="Arial" w:hAnsi="Arial" w:cs="Arial"/>
                <w:sz w:val="24"/>
                <w:szCs w:val="24"/>
              </w:rPr>
            </w:pPr>
          </w:p>
        </w:tc>
        <w:tc>
          <w:tcPr>
            <w:tcW w:w="3124" w:type="dxa"/>
          </w:tcPr>
          <w:p w14:paraId="4CF8C984" w14:textId="77777777" w:rsidR="00C5223B" w:rsidRPr="00AA5088" w:rsidRDefault="00C5223B" w:rsidP="00C5223B">
            <w:pPr>
              <w:rPr>
                <w:rFonts w:ascii="Arial" w:hAnsi="Arial" w:cs="Arial"/>
                <w:sz w:val="24"/>
                <w:szCs w:val="24"/>
              </w:rPr>
            </w:pPr>
            <w:r w:rsidRPr="00AA5088">
              <w:rPr>
                <w:rFonts w:ascii="Arial" w:hAnsi="Arial" w:cs="Arial"/>
                <w:sz w:val="24"/>
                <w:szCs w:val="24"/>
              </w:rPr>
              <w:t xml:space="preserve">(Current Liabilities) </w:t>
            </w:r>
          </w:p>
        </w:tc>
        <w:tc>
          <w:tcPr>
            <w:tcW w:w="3126" w:type="dxa"/>
          </w:tcPr>
          <w:p w14:paraId="7F57B2C7" w14:textId="77777777" w:rsidR="00C5223B" w:rsidRPr="00AA5088" w:rsidRDefault="00C5223B" w:rsidP="00C5223B">
            <w:pPr>
              <w:rPr>
                <w:rFonts w:ascii="Arial" w:hAnsi="Arial" w:cs="Arial"/>
                <w:sz w:val="24"/>
                <w:szCs w:val="24"/>
              </w:rPr>
            </w:pPr>
            <w:r w:rsidRPr="00AA5088">
              <w:rPr>
                <w:rFonts w:ascii="Arial" w:hAnsi="Arial" w:cs="Arial"/>
                <w:sz w:val="24"/>
                <w:szCs w:val="24"/>
              </w:rPr>
              <w:t xml:space="preserve">  (350,000)</w:t>
            </w:r>
          </w:p>
        </w:tc>
      </w:tr>
      <w:tr w:rsidR="00C5223B" w:rsidRPr="00AA5088" w14:paraId="4F7AE460" w14:textId="77777777" w:rsidTr="00C5223B">
        <w:trPr>
          <w:trHeight w:val="420"/>
        </w:trPr>
        <w:tc>
          <w:tcPr>
            <w:tcW w:w="3124" w:type="dxa"/>
          </w:tcPr>
          <w:p w14:paraId="5C418FEA" w14:textId="77777777" w:rsidR="00C5223B" w:rsidRPr="00AA5088" w:rsidRDefault="00C5223B" w:rsidP="00C5223B">
            <w:pPr>
              <w:rPr>
                <w:rFonts w:ascii="Arial" w:hAnsi="Arial" w:cs="Arial"/>
                <w:sz w:val="24"/>
                <w:szCs w:val="24"/>
              </w:rPr>
            </w:pPr>
          </w:p>
        </w:tc>
        <w:tc>
          <w:tcPr>
            <w:tcW w:w="3124" w:type="dxa"/>
          </w:tcPr>
          <w:p w14:paraId="5A3AF5BF" w14:textId="77777777" w:rsidR="00C5223B" w:rsidRPr="00AA5088" w:rsidRDefault="00C5223B" w:rsidP="00C5223B">
            <w:pPr>
              <w:rPr>
                <w:rFonts w:ascii="Arial" w:hAnsi="Arial" w:cs="Arial"/>
                <w:sz w:val="24"/>
                <w:szCs w:val="24"/>
              </w:rPr>
            </w:pPr>
            <w:r w:rsidRPr="00AA5088">
              <w:rPr>
                <w:rFonts w:ascii="Arial" w:hAnsi="Arial" w:cs="Arial"/>
                <w:sz w:val="24"/>
                <w:szCs w:val="24"/>
              </w:rPr>
              <w:t xml:space="preserve"> </w:t>
            </w:r>
          </w:p>
        </w:tc>
        <w:tc>
          <w:tcPr>
            <w:tcW w:w="3126" w:type="dxa"/>
          </w:tcPr>
          <w:p w14:paraId="22F29640" w14:textId="77777777" w:rsidR="00C5223B" w:rsidRPr="00AA5088" w:rsidRDefault="00C5223B" w:rsidP="00C5223B">
            <w:pPr>
              <w:rPr>
                <w:rFonts w:ascii="Arial" w:hAnsi="Arial" w:cs="Arial"/>
                <w:sz w:val="24"/>
                <w:szCs w:val="24"/>
              </w:rPr>
            </w:pPr>
            <w:r w:rsidRPr="00AA5088">
              <w:rPr>
                <w:rFonts w:ascii="Arial" w:hAnsi="Arial" w:cs="Arial"/>
                <w:sz w:val="24"/>
                <w:szCs w:val="24"/>
              </w:rPr>
              <w:t>2,800,000</w:t>
            </w:r>
          </w:p>
        </w:tc>
      </w:tr>
    </w:tbl>
    <w:p w14:paraId="352037F6" w14:textId="77777777" w:rsidR="00C5223B" w:rsidRDefault="00C5223B" w:rsidP="00AA5088">
      <w:pPr>
        <w:rPr>
          <w:rFonts w:ascii="Arial" w:hAnsi="Arial" w:cs="Arial"/>
          <w:sz w:val="24"/>
          <w:szCs w:val="24"/>
        </w:rPr>
      </w:pPr>
    </w:p>
    <w:p w14:paraId="63D89C93" w14:textId="77777777" w:rsidR="00C5223B" w:rsidRDefault="00C5223B" w:rsidP="00AA5088">
      <w:pPr>
        <w:rPr>
          <w:rFonts w:ascii="Arial" w:hAnsi="Arial" w:cs="Arial"/>
          <w:sz w:val="24"/>
          <w:szCs w:val="24"/>
        </w:rPr>
      </w:pPr>
    </w:p>
    <w:p w14:paraId="3FD8F354" w14:textId="4FE0FC67" w:rsidR="00734C76" w:rsidRDefault="00AA5088" w:rsidP="00AA5088">
      <w:pPr>
        <w:rPr>
          <w:rFonts w:ascii="Arial" w:hAnsi="Arial" w:cs="Arial"/>
          <w:sz w:val="24"/>
          <w:szCs w:val="24"/>
        </w:rPr>
      </w:pPr>
      <w:r w:rsidRPr="00AA5088">
        <w:rPr>
          <w:rFonts w:ascii="Arial" w:hAnsi="Arial" w:cs="Arial"/>
          <w:sz w:val="24"/>
          <w:szCs w:val="24"/>
        </w:rPr>
        <w:lastRenderedPageBreak/>
        <w:t>Information is always critical in company. Whenever it relates to formulation and decision, the distinction between such a flash of inspiration and a disaster, or a prudent investment and a waste of time and money, is solid and well-communicated data</w:t>
      </w:r>
      <w:r w:rsidR="005D00D1">
        <w:rPr>
          <w:rFonts w:ascii="Arial" w:hAnsi="Arial" w:cs="Arial"/>
          <w:sz w:val="24"/>
          <w:szCs w:val="24"/>
        </w:rPr>
        <w:t xml:space="preserve"> </w:t>
      </w:r>
      <w:r w:rsidR="005D00D1" w:rsidRPr="005D00D1">
        <w:rPr>
          <w:rFonts w:ascii="Arial" w:hAnsi="Arial" w:cs="Arial"/>
          <w:sz w:val="24"/>
          <w:szCs w:val="24"/>
        </w:rPr>
        <w:t>(</w:t>
      </w:r>
      <w:proofErr w:type="spellStart"/>
      <w:r w:rsidR="005D00D1" w:rsidRPr="005D00D1">
        <w:rPr>
          <w:rFonts w:ascii="Arial" w:hAnsi="Arial" w:cs="Arial"/>
          <w:sz w:val="24"/>
          <w:szCs w:val="24"/>
        </w:rPr>
        <w:t>Boyns</w:t>
      </w:r>
      <w:proofErr w:type="spellEnd"/>
      <w:r w:rsidR="005D00D1" w:rsidRPr="005D00D1">
        <w:rPr>
          <w:rFonts w:ascii="Arial" w:hAnsi="Arial" w:cs="Arial"/>
          <w:sz w:val="24"/>
          <w:szCs w:val="24"/>
        </w:rPr>
        <w:t xml:space="preserve"> &amp; R., 2013)</w:t>
      </w:r>
      <w:r w:rsidRPr="00AA5088">
        <w:rPr>
          <w:rFonts w:ascii="Arial" w:hAnsi="Arial" w:cs="Arial"/>
          <w:sz w:val="24"/>
          <w:szCs w:val="24"/>
        </w:rPr>
        <w:t>. Without management accounts, company owners are very often asking for the impossible. Management accounting may assist decision makers in determining the optimal pricing strategy, comprehending pertinent market elements, determining the lifetime of current items, and even facilitating the launch of new products. From start to finish, management accounts assist company leaders in making sound judgments on critical choices affecting the whole company</w:t>
      </w:r>
      <w:r w:rsidR="005D00D1">
        <w:rPr>
          <w:rFonts w:ascii="Arial" w:hAnsi="Arial" w:cs="Arial"/>
          <w:sz w:val="24"/>
          <w:szCs w:val="24"/>
        </w:rPr>
        <w:t xml:space="preserve"> </w:t>
      </w:r>
      <w:r w:rsidR="005D00D1" w:rsidRPr="005D00D1">
        <w:rPr>
          <w:rFonts w:ascii="Arial" w:hAnsi="Arial" w:cs="Arial"/>
          <w:sz w:val="24"/>
          <w:szCs w:val="24"/>
        </w:rPr>
        <w:t>(Brewer et al., 2015)</w:t>
      </w:r>
      <w:r w:rsidRPr="00AA5088">
        <w:rPr>
          <w:rFonts w:ascii="Arial" w:hAnsi="Arial" w:cs="Arial"/>
          <w:sz w:val="24"/>
          <w:szCs w:val="24"/>
        </w:rPr>
        <w:t>.</w:t>
      </w:r>
    </w:p>
    <w:p w14:paraId="4E4B3D5B" w14:textId="726B56F7" w:rsidR="003A3764" w:rsidRPr="003A3764" w:rsidRDefault="003A3764" w:rsidP="003A3764">
      <w:pPr>
        <w:rPr>
          <w:rFonts w:ascii="Arial" w:hAnsi="Arial" w:cs="Arial"/>
          <w:sz w:val="24"/>
          <w:szCs w:val="24"/>
          <w:lang w:val="bg-BG"/>
        </w:rPr>
      </w:pPr>
      <w:r w:rsidRPr="003A3764">
        <w:rPr>
          <w:rFonts w:ascii="Arial" w:hAnsi="Arial" w:cs="Arial"/>
          <w:sz w:val="24"/>
          <w:szCs w:val="24"/>
          <w:lang w:val="bg-BG"/>
        </w:rPr>
        <w:t>The Management Accounting System (MAS) utilises management accounting concepts and integrates them across all of a company's functions. From finance, sales, and management to human resources, information technology, and marketing, a good system will examine each of these areas. Additionally, it incorporates non-financial information in addition to financial information. This might contain information about money on hand, delivery dates, accounts payable and receivable status, and item inventory levels, to mention a few</w:t>
      </w:r>
      <w:r w:rsidR="005D00D1" w:rsidRPr="005D00D1">
        <w:t xml:space="preserve"> </w:t>
      </w:r>
      <w:r w:rsidR="005D00D1" w:rsidRPr="005D00D1">
        <w:rPr>
          <w:rFonts w:ascii="Arial" w:hAnsi="Arial" w:cs="Arial"/>
          <w:sz w:val="24"/>
          <w:szCs w:val="24"/>
          <w:lang w:val="bg-BG"/>
        </w:rPr>
        <w:t>(Brewer et al., 2015)</w:t>
      </w:r>
      <w:r w:rsidRPr="003A3764">
        <w:rPr>
          <w:rFonts w:ascii="Arial" w:hAnsi="Arial" w:cs="Arial"/>
          <w:sz w:val="24"/>
          <w:szCs w:val="24"/>
          <w:lang w:val="bg-BG"/>
        </w:rPr>
        <w:t>.</w:t>
      </w:r>
    </w:p>
    <w:p w14:paraId="68AE8D1B" w14:textId="2C9C97D6" w:rsidR="003A3764" w:rsidRPr="003A3764" w:rsidRDefault="003A3764" w:rsidP="003A3764">
      <w:pPr>
        <w:rPr>
          <w:rFonts w:ascii="Arial" w:hAnsi="Arial" w:cs="Arial"/>
          <w:sz w:val="24"/>
          <w:szCs w:val="24"/>
          <w:lang w:val="bg-BG"/>
        </w:rPr>
      </w:pPr>
      <w:r w:rsidRPr="003A3764">
        <w:rPr>
          <w:rFonts w:ascii="Arial" w:hAnsi="Arial" w:cs="Arial"/>
          <w:sz w:val="24"/>
          <w:szCs w:val="24"/>
          <w:lang w:val="bg-BG"/>
        </w:rPr>
        <w:t>All of this data enables the identification of critical performance measures in many sectors of the organisation. Management Accounting Systems are primarily concerned with cost control in the manufacture of products and services. Apart from cost accounting, management accounting systems include throughout accounting, lean accounting, and transfer pricing</w:t>
      </w:r>
      <w:r w:rsidR="005D00D1">
        <w:rPr>
          <w:rFonts w:ascii="Arial" w:hAnsi="Arial" w:cs="Arial"/>
          <w:sz w:val="24"/>
          <w:szCs w:val="24"/>
        </w:rPr>
        <w:t xml:space="preserve"> </w:t>
      </w:r>
      <w:r w:rsidR="005D00D1" w:rsidRPr="005D00D1">
        <w:rPr>
          <w:rFonts w:ascii="Arial" w:hAnsi="Arial" w:cs="Arial"/>
          <w:sz w:val="24"/>
          <w:szCs w:val="24"/>
        </w:rPr>
        <w:t>(Brewer et al., 2015)</w:t>
      </w:r>
      <w:r w:rsidRPr="003A3764">
        <w:rPr>
          <w:rFonts w:ascii="Arial" w:hAnsi="Arial" w:cs="Arial"/>
          <w:sz w:val="24"/>
          <w:szCs w:val="24"/>
          <w:lang w:val="bg-BG"/>
        </w:rPr>
        <w:t>.</w:t>
      </w:r>
    </w:p>
    <w:p w14:paraId="6F3BC924" w14:textId="1F9ADAD6" w:rsidR="003A3764" w:rsidRDefault="003A3764" w:rsidP="003A3764">
      <w:pPr>
        <w:rPr>
          <w:rFonts w:ascii="Arial" w:hAnsi="Arial" w:cs="Arial"/>
          <w:sz w:val="24"/>
          <w:szCs w:val="24"/>
          <w:lang w:val="bg-BG"/>
        </w:rPr>
      </w:pPr>
      <w:r w:rsidRPr="003A3764">
        <w:rPr>
          <w:rFonts w:ascii="Arial" w:hAnsi="Arial" w:cs="Arial"/>
          <w:sz w:val="24"/>
          <w:szCs w:val="24"/>
          <w:lang w:val="bg-BG"/>
        </w:rPr>
        <w:t>All of these accounting systems are designed to provide a variety of approaches for monitoring the expenses of producing products and services. If a business does not use any of the financial accounting, the likelihood of experiencing overpriced goods or decreased earnings increases</w:t>
      </w:r>
      <w:r w:rsidR="005D00D1">
        <w:rPr>
          <w:rFonts w:ascii="Arial" w:hAnsi="Arial" w:cs="Arial"/>
          <w:sz w:val="24"/>
          <w:szCs w:val="24"/>
        </w:rPr>
        <w:t xml:space="preserve"> </w:t>
      </w:r>
      <w:r w:rsidR="005D00D1" w:rsidRPr="005D00D1">
        <w:rPr>
          <w:rFonts w:ascii="Arial" w:hAnsi="Arial" w:cs="Arial"/>
          <w:sz w:val="24"/>
          <w:szCs w:val="24"/>
        </w:rPr>
        <w:t>(</w:t>
      </w:r>
      <w:proofErr w:type="spellStart"/>
      <w:r w:rsidR="005D00D1" w:rsidRPr="005D00D1">
        <w:rPr>
          <w:rFonts w:ascii="Arial" w:hAnsi="Arial" w:cs="Arial"/>
          <w:sz w:val="24"/>
          <w:szCs w:val="24"/>
        </w:rPr>
        <w:t>Heisinger</w:t>
      </w:r>
      <w:proofErr w:type="spellEnd"/>
      <w:r w:rsidR="005D00D1" w:rsidRPr="005D00D1">
        <w:rPr>
          <w:rFonts w:ascii="Arial" w:hAnsi="Arial" w:cs="Arial"/>
          <w:sz w:val="24"/>
          <w:szCs w:val="24"/>
        </w:rPr>
        <w:t xml:space="preserve"> &amp; Ben, 2018)</w:t>
      </w:r>
      <w:r w:rsidRPr="003A3764">
        <w:rPr>
          <w:rFonts w:ascii="Arial" w:hAnsi="Arial" w:cs="Arial"/>
          <w:sz w:val="24"/>
          <w:szCs w:val="24"/>
          <w:lang w:val="bg-BG"/>
        </w:rPr>
        <w:t>.</w:t>
      </w:r>
    </w:p>
    <w:p w14:paraId="0BC2FF6C" w14:textId="584A3625" w:rsidR="003A3764" w:rsidRPr="002275ED" w:rsidRDefault="003A3764" w:rsidP="003A3764">
      <w:pPr>
        <w:rPr>
          <w:rFonts w:ascii="Arial" w:hAnsi="Arial" w:cs="Arial"/>
          <w:sz w:val="24"/>
          <w:szCs w:val="24"/>
          <w:lang w:val="bg-BG"/>
        </w:rPr>
      </w:pPr>
      <w:r w:rsidRPr="003A3764">
        <w:rPr>
          <w:rFonts w:ascii="Arial" w:hAnsi="Arial" w:cs="Arial"/>
          <w:sz w:val="24"/>
          <w:szCs w:val="24"/>
          <w:lang w:val="bg-BG"/>
        </w:rPr>
        <w:t>Management accounting is critical for organisations due to its great power to alter the performance and financial status of the firm. Managers may considerably benefit from management accounting's efficient generation of financial reporting. Without a question, a comprehensive report aids management in achieving their aims and objectives. Comprehensive performance reports assist in rewarding deserving personnel and motivating those who have fallen short of the target. Bonuses are effective methods of motivating staff, which can result in increased productivity. Capital budgeting and budgetary control are management accounting techniques</w:t>
      </w:r>
      <w:r w:rsidR="005D00D1">
        <w:rPr>
          <w:rFonts w:ascii="Arial" w:hAnsi="Arial" w:cs="Arial"/>
          <w:sz w:val="24"/>
          <w:szCs w:val="24"/>
        </w:rPr>
        <w:t xml:space="preserve"> </w:t>
      </w:r>
      <w:r w:rsidR="005D00D1" w:rsidRPr="005D00D1">
        <w:rPr>
          <w:rFonts w:ascii="Arial" w:hAnsi="Arial" w:cs="Arial"/>
          <w:sz w:val="24"/>
          <w:szCs w:val="24"/>
        </w:rPr>
        <w:t>(</w:t>
      </w:r>
      <w:proofErr w:type="spellStart"/>
      <w:r w:rsidR="005D00D1" w:rsidRPr="005D00D1">
        <w:rPr>
          <w:rFonts w:ascii="Arial" w:hAnsi="Arial" w:cs="Arial"/>
          <w:sz w:val="24"/>
          <w:szCs w:val="24"/>
        </w:rPr>
        <w:t>Heisinger</w:t>
      </w:r>
      <w:proofErr w:type="spellEnd"/>
      <w:r w:rsidR="005D00D1" w:rsidRPr="005D00D1">
        <w:rPr>
          <w:rFonts w:ascii="Arial" w:hAnsi="Arial" w:cs="Arial"/>
          <w:sz w:val="24"/>
          <w:szCs w:val="24"/>
        </w:rPr>
        <w:t xml:space="preserve"> &amp; Ben, 2018)</w:t>
      </w:r>
      <w:r w:rsidRPr="003A3764">
        <w:rPr>
          <w:rFonts w:ascii="Arial" w:hAnsi="Arial" w:cs="Arial"/>
          <w:sz w:val="24"/>
          <w:szCs w:val="24"/>
          <w:lang w:val="bg-BG"/>
        </w:rPr>
        <w:t>. These assist managers in identifying strategies that reduce wasteful spending and reallocate cash flow to other critical company activities. Such techniques greatly increase the company's profit margins. With reports that include data from the past as well as current events in a business, it becomes easier for managers to forecast and anticipate specific events in advance</w:t>
      </w:r>
      <w:r w:rsidR="005D00D1">
        <w:rPr>
          <w:rFonts w:ascii="Arial" w:hAnsi="Arial" w:cs="Arial"/>
          <w:sz w:val="24"/>
          <w:szCs w:val="24"/>
        </w:rPr>
        <w:t xml:space="preserve"> </w:t>
      </w:r>
      <w:r w:rsidR="005D00D1" w:rsidRPr="005D00D1">
        <w:rPr>
          <w:rFonts w:ascii="Arial" w:hAnsi="Arial" w:cs="Arial"/>
          <w:sz w:val="24"/>
          <w:szCs w:val="24"/>
        </w:rPr>
        <w:t>(Dugdale, 2005)</w:t>
      </w:r>
      <w:r w:rsidRPr="003A3764">
        <w:rPr>
          <w:rFonts w:ascii="Arial" w:hAnsi="Arial" w:cs="Arial"/>
          <w:sz w:val="24"/>
          <w:szCs w:val="24"/>
          <w:lang w:val="bg-BG"/>
        </w:rPr>
        <w:t xml:space="preserve">. A well-informed manager may steer the firm toward its objectives and use data to make profits. This is one of the primary reasons businesses embrace management accounting wholeheartedly. Not only are these instruments dependable, but they also aid in the creation of credible reports. It makes use of techniques such as marginal costing, control costing, and budgeting. Although the utilisation of these </w:t>
      </w:r>
      <w:r w:rsidRPr="003A3764">
        <w:rPr>
          <w:rFonts w:ascii="Arial" w:hAnsi="Arial" w:cs="Arial"/>
          <w:sz w:val="24"/>
          <w:szCs w:val="24"/>
          <w:lang w:val="bg-BG"/>
        </w:rPr>
        <w:lastRenderedPageBreak/>
        <w:t>tools is determined by the kind of difficulties a business confronts, they do make management considerably easier</w:t>
      </w:r>
      <w:r w:rsidR="005D00D1">
        <w:rPr>
          <w:rFonts w:ascii="Arial" w:hAnsi="Arial" w:cs="Arial"/>
          <w:sz w:val="24"/>
          <w:szCs w:val="24"/>
        </w:rPr>
        <w:t xml:space="preserve"> </w:t>
      </w:r>
      <w:r w:rsidR="005D00D1" w:rsidRPr="005D00D1">
        <w:rPr>
          <w:rFonts w:ascii="Arial" w:hAnsi="Arial" w:cs="Arial"/>
          <w:sz w:val="24"/>
          <w:szCs w:val="24"/>
        </w:rPr>
        <w:t>(</w:t>
      </w:r>
      <w:proofErr w:type="spellStart"/>
      <w:r w:rsidR="005D00D1" w:rsidRPr="005D00D1">
        <w:rPr>
          <w:rFonts w:ascii="Arial" w:hAnsi="Arial" w:cs="Arial"/>
          <w:sz w:val="24"/>
          <w:szCs w:val="24"/>
        </w:rPr>
        <w:t>Gediehn</w:t>
      </w:r>
      <w:proofErr w:type="spellEnd"/>
      <w:r w:rsidR="005D00D1" w:rsidRPr="005D00D1">
        <w:rPr>
          <w:rFonts w:ascii="Arial" w:hAnsi="Arial" w:cs="Arial"/>
          <w:sz w:val="24"/>
          <w:szCs w:val="24"/>
        </w:rPr>
        <w:t>, 2010)</w:t>
      </w:r>
      <w:r w:rsidRPr="003A3764">
        <w:rPr>
          <w:rFonts w:ascii="Arial" w:hAnsi="Arial" w:cs="Arial"/>
          <w:sz w:val="24"/>
          <w:szCs w:val="24"/>
          <w:lang w:val="bg-BG"/>
        </w:rPr>
        <w:t>.</w:t>
      </w:r>
    </w:p>
    <w:p w14:paraId="40453103" w14:textId="2E929C22" w:rsidR="00E63FA6" w:rsidRPr="00E63FA6" w:rsidRDefault="00E63FA6" w:rsidP="00E63FA6">
      <w:pPr>
        <w:rPr>
          <w:rFonts w:ascii="Arial" w:hAnsi="Arial" w:cs="Arial"/>
          <w:sz w:val="24"/>
          <w:szCs w:val="24"/>
        </w:rPr>
      </w:pPr>
      <w:r w:rsidRPr="00E63FA6">
        <w:rPr>
          <w:rFonts w:ascii="Arial" w:hAnsi="Arial" w:cs="Arial"/>
          <w:sz w:val="24"/>
          <w:szCs w:val="24"/>
        </w:rPr>
        <w:t>I would recommend the following steps to Amana Ltd:</w:t>
      </w:r>
    </w:p>
    <w:p w14:paraId="299613F3" w14:textId="3A8C9E3E" w:rsidR="00E63FA6" w:rsidRDefault="00E63FA6" w:rsidP="00E63FA6">
      <w:pPr>
        <w:pStyle w:val="ListParagraph"/>
        <w:numPr>
          <w:ilvl w:val="0"/>
          <w:numId w:val="1"/>
        </w:numPr>
        <w:rPr>
          <w:rFonts w:ascii="Arial" w:hAnsi="Arial" w:cs="Arial"/>
          <w:sz w:val="24"/>
          <w:szCs w:val="24"/>
        </w:rPr>
      </w:pPr>
      <w:r w:rsidRPr="00E63FA6">
        <w:rPr>
          <w:rFonts w:ascii="Arial" w:hAnsi="Arial" w:cs="Arial"/>
          <w:sz w:val="24"/>
          <w:szCs w:val="24"/>
        </w:rPr>
        <w:t xml:space="preserve">Because KPIs are sector and company, it's critical to select the right Amana's Key Performance Indicators. With the aid of predictive modelling and sales forecasting, these measurements must be given substantial weight when evaluating your organization's accounting information, since these indications </w:t>
      </w:r>
      <w:proofErr w:type="gramStart"/>
      <w:r w:rsidRPr="00E63FA6">
        <w:rPr>
          <w:rFonts w:ascii="Arial" w:hAnsi="Arial" w:cs="Arial"/>
          <w:sz w:val="24"/>
          <w:szCs w:val="24"/>
        </w:rPr>
        <w:t>have the ability to</w:t>
      </w:r>
      <w:proofErr w:type="gramEnd"/>
      <w:r w:rsidRPr="00E63FA6">
        <w:rPr>
          <w:rFonts w:ascii="Arial" w:hAnsi="Arial" w:cs="Arial"/>
          <w:sz w:val="24"/>
          <w:szCs w:val="24"/>
        </w:rPr>
        <w:t xml:space="preserve"> disclose whether your project is on track to meet its long-term objectives or not</w:t>
      </w:r>
      <w:r w:rsidR="005D00D1">
        <w:rPr>
          <w:rFonts w:ascii="Arial" w:hAnsi="Arial" w:cs="Arial"/>
          <w:sz w:val="24"/>
          <w:szCs w:val="24"/>
        </w:rPr>
        <w:t xml:space="preserve"> </w:t>
      </w:r>
      <w:r w:rsidR="005D00D1" w:rsidRPr="005D00D1">
        <w:rPr>
          <w:rFonts w:ascii="Arial" w:hAnsi="Arial" w:cs="Arial"/>
          <w:sz w:val="24"/>
          <w:szCs w:val="24"/>
        </w:rPr>
        <w:t>(</w:t>
      </w:r>
      <w:proofErr w:type="spellStart"/>
      <w:r w:rsidR="005D00D1" w:rsidRPr="005D00D1">
        <w:rPr>
          <w:rFonts w:ascii="Arial" w:hAnsi="Arial" w:cs="Arial"/>
          <w:sz w:val="24"/>
          <w:szCs w:val="24"/>
        </w:rPr>
        <w:t>Gediehn</w:t>
      </w:r>
      <w:proofErr w:type="spellEnd"/>
      <w:r w:rsidR="005D00D1" w:rsidRPr="005D00D1">
        <w:rPr>
          <w:rFonts w:ascii="Arial" w:hAnsi="Arial" w:cs="Arial"/>
          <w:sz w:val="24"/>
          <w:szCs w:val="24"/>
        </w:rPr>
        <w:t>, 2010)</w:t>
      </w:r>
      <w:r w:rsidRPr="00E63FA6">
        <w:rPr>
          <w:rFonts w:ascii="Arial" w:hAnsi="Arial" w:cs="Arial"/>
          <w:sz w:val="24"/>
          <w:szCs w:val="24"/>
        </w:rPr>
        <w:t>.</w:t>
      </w:r>
    </w:p>
    <w:p w14:paraId="11A304D2" w14:textId="2DE5FA30" w:rsidR="00E63FA6" w:rsidRDefault="00E63FA6" w:rsidP="00E63FA6">
      <w:pPr>
        <w:pStyle w:val="ListParagraph"/>
        <w:numPr>
          <w:ilvl w:val="0"/>
          <w:numId w:val="1"/>
        </w:numPr>
        <w:rPr>
          <w:rFonts w:ascii="Arial" w:hAnsi="Arial" w:cs="Arial"/>
          <w:sz w:val="24"/>
          <w:szCs w:val="24"/>
        </w:rPr>
      </w:pPr>
      <w:r w:rsidRPr="00E63FA6">
        <w:rPr>
          <w:rFonts w:ascii="Arial" w:hAnsi="Arial" w:cs="Arial"/>
          <w:sz w:val="24"/>
          <w:szCs w:val="24"/>
        </w:rPr>
        <w:t>The executive summary contains key monthly events. This may comprise the net profit margins, turnover ratio, and losses sustained by your organisation. Each department of your firm should have its own spotlight so that it's simple to see which departments are doing well and which departments are accumulating losses. Bear in mind that the executive summary must be on the top page of your managerial accounting. The cash flow is without a doubt is among the most critical financial statements since it correctly depicts a business's financial position. A balance sheet generally summarises the holdings, debts, and owner's equity of a business at a certain moment in time</w:t>
      </w:r>
      <w:r w:rsidR="005D00D1">
        <w:rPr>
          <w:rFonts w:ascii="Arial" w:hAnsi="Arial" w:cs="Arial"/>
          <w:sz w:val="24"/>
          <w:szCs w:val="24"/>
        </w:rPr>
        <w:t xml:space="preserve"> </w:t>
      </w:r>
      <w:r w:rsidR="005D00D1" w:rsidRPr="005D00D1">
        <w:rPr>
          <w:rFonts w:ascii="Arial" w:hAnsi="Arial" w:cs="Arial"/>
          <w:sz w:val="24"/>
          <w:szCs w:val="24"/>
        </w:rPr>
        <w:t>(Brewer et al., 2015)</w:t>
      </w:r>
      <w:r w:rsidRPr="00E63FA6">
        <w:rPr>
          <w:rFonts w:ascii="Arial" w:hAnsi="Arial" w:cs="Arial"/>
          <w:sz w:val="24"/>
          <w:szCs w:val="24"/>
        </w:rPr>
        <w:t>.</w:t>
      </w:r>
    </w:p>
    <w:p w14:paraId="049DDA1E" w14:textId="6CDD5E20" w:rsidR="00E63FA6" w:rsidRDefault="00E63FA6" w:rsidP="00E63FA6">
      <w:pPr>
        <w:pStyle w:val="ListParagraph"/>
        <w:numPr>
          <w:ilvl w:val="0"/>
          <w:numId w:val="1"/>
        </w:numPr>
        <w:rPr>
          <w:rFonts w:ascii="Arial" w:hAnsi="Arial" w:cs="Arial"/>
          <w:sz w:val="24"/>
          <w:szCs w:val="24"/>
        </w:rPr>
      </w:pPr>
      <w:r w:rsidRPr="00E63FA6">
        <w:rPr>
          <w:rFonts w:ascii="Arial" w:hAnsi="Arial" w:cs="Arial"/>
          <w:sz w:val="24"/>
          <w:szCs w:val="24"/>
        </w:rPr>
        <w:t>Cash flow is critical to a company's fiscal viability. Cash flow statements are typically monitored and adjusted periodically. When paired with cash flow, a cash flow statement enables organisations to anticipate how much cash they will have in the future and just how much they will spend through time. This information may assist company owners in gaining solid control over their cash flow and properly managing their corporate finances</w:t>
      </w:r>
      <w:r w:rsidR="005D00D1">
        <w:rPr>
          <w:rFonts w:ascii="Arial" w:hAnsi="Arial" w:cs="Arial"/>
          <w:sz w:val="24"/>
          <w:szCs w:val="24"/>
        </w:rPr>
        <w:t xml:space="preserve"> </w:t>
      </w:r>
      <w:r w:rsidR="005D00D1" w:rsidRPr="005D00D1">
        <w:rPr>
          <w:rFonts w:ascii="Arial" w:hAnsi="Arial" w:cs="Arial"/>
          <w:sz w:val="24"/>
          <w:szCs w:val="24"/>
        </w:rPr>
        <w:t>(</w:t>
      </w:r>
      <w:proofErr w:type="spellStart"/>
      <w:r w:rsidR="005D00D1" w:rsidRPr="005D00D1">
        <w:rPr>
          <w:rFonts w:ascii="Arial" w:hAnsi="Arial" w:cs="Arial"/>
          <w:sz w:val="24"/>
          <w:szCs w:val="24"/>
        </w:rPr>
        <w:t>Boyns</w:t>
      </w:r>
      <w:proofErr w:type="spellEnd"/>
      <w:r w:rsidR="005D00D1" w:rsidRPr="005D00D1">
        <w:rPr>
          <w:rFonts w:ascii="Arial" w:hAnsi="Arial" w:cs="Arial"/>
          <w:sz w:val="24"/>
          <w:szCs w:val="24"/>
        </w:rPr>
        <w:t xml:space="preserve"> &amp; R., 2013)</w:t>
      </w:r>
      <w:r w:rsidRPr="00E63FA6">
        <w:rPr>
          <w:rFonts w:ascii="Arial" w:hAnsi="Arial" w:cs="Arial"/>
          <w:sz w:val="24"/>
          <w:szCs w:val="24"/>
        </w:rPr>
        <w:t>.</w:t>
      </w:r>
    </w:p>
    <w:p w14:paraId="5F8EBEB2" w14:textId="47E2F607" w:rsidR="00874BF4" w:rsidRDefault="00E63FA6" w:rsidP="00E63FA6">
      <w:pPr>
        <w:pStyle w:val="ListParagraph"/>
        <w:numPr>
          <w:ilvl w:val="0"/>
          <w:numId w:val="1"/>
        </w:numPr>
        <w:rPr>
          <w:rFonts w:ascii="Arial" w:hAnsi="Arial" w:cs="Arial"/>
          <w:sz w:val="24"/>
          <w:szCs w:val="24"/>
        </w:rPr>
      </w:pPr>
      <w:r w:rsidRPr="00E63FA6">
        <w:rPr>
          <w:rFonts w:ascii="Arial" w:hAnsi="Arial" w:cs="Arial"/>
          <w:sz w:val="24"/>
          <w:szCs w:val="24"/>
        </w:rPr>
        <w:t xml:space="preserve">Profit &amp; loss management is the process of controlling the money that comes into your company (revenue) and the money that leaves your organisation (expenses) in such a manner that the firm may experience net profits. A profit and loss statement </w:t>
      </w:r>
      <w:r w:rsidR="005D00D1" w:rsidRPr="00E63FA6">
        <w:rPr>
          <w:rFonts w:ascii="Arial" w:hAnsi="Arial" w:cs="Arial"/>
          <w:sz w:val="24"/>
          <w:szCs w:val="24"/>
        </w:rPr>
        <w:t>are</w:t>
      </w:r>
      <w:r w:rsidRPr="00E63FA6">
        <w:rPr>
          <w:rFonts w:ascii="Arial" w:hAnsi="Arial" w:cs="Arial"/>
          <w:sz w:val="24"/>
          <w:szCs w:val="24"/>
        </w:rPr>
        <w:t xml:space="preserve"> a vital financial statement that is used to anticipate actual company performance versus monthly, quarterly, and yearly predictions. Because designing, creating, monitoring, and monitoring accounting information may become difficult, working with an accounting company or auditors in London who can assist you with this process might be a deciding factor when picking an accountant to deal with</w:t>
      </w:r>
      <w:r w:rsidR="005D00D1">
        <w:rPr>
          <w:rFonts w:ascii="Arial" w:hAnsi="Arial" w:cs="Arial"/>
          <w:sz w:val="24"/>
          <w:szCs w:val="24"/>
        </w:rPr>
        <w:t xml:space="preserve"> </w:t>
      </w:r>
      <w:r w:rsidR="005D00D1" w:rsidRPr="005D00D1">
        <w:rPr>
          <w:rFonts w:ascii="Arial" w:hAnsi="Arial" w:cs="Arial"/>
          <w:sz w:val="24"/>
          <w:szCs w:val="24"/>
        </w:rPr>
        <w:t>(</w:t>
      </w:r>
      <w:proofErr w:type="spellStart"/>
      <w:r w:rsidR="005D00D1" w:rsidRPr="005D00D1">
        <w:rPr>
          <w:rFonts w:ascii="Arial" w:hAnsi="Arial" w:cs="Arial"/>
          <w:sz w:val="24"/>
          <w:szCs w:val="24"/>
        </w:rPr>
        <w:t>Heisinger</w:t>
      </w:r>
      <w:proofErr w:type="spellEnd"/>
      <w:r w:rsidR="005D00D1" w:rsidRPr="005D00D1">
        <w:rPr>
          <w:rFonts w:ascii="Arial" w:hAnsi="Arial" w:cs="Arial"/>
          <w:sz w:val="24"/>
          <w:szCs w:val="24"/>
        </w:rPr>
        <w:t xml:space="preserve"> &amp; Ben, 2018)</w:t>
      </w:r>
      <w:r w:rsidRPr="00E63FA6">
        <w:rPr>
          <w:rFonts w:ascii="Arial" w:hAnsi="Arial" w:cs="Arial"/>
          <w:sz w:val="24"/>
          <w:szCs w:val="24"/>
        </w:rPr>
        <w:t>.</w:t>
      </w:r>
    </w:p>
    <w:p w14:paraId="6182D328" w14:textId="70072E28" w:rsidR="00E63FA6" w:rsidRPr="00E63FA6" w:rsidRDefault="00E63FA6" w:rsidP="00E63FA6">
      <w:pPr>
        <w:rPr>
          <w:rFonts w:ascii="Arial" w:hAnsi="Arial" w:cs="Arial"/>
          <w:sz w:val="24"/>
          <w:szCs w:val="24"/>
        </w:rPr>
      </w:pPr>
      <w:r w:rsidRPr="00E63FA6">
        <w:rPr>
          <w:rFonts w:ascii="Arial" w:hAnsi="Arial" w:cs="Arial"/>
          <w:sz w:val="24"/>
          <w:szCs w:val="24"/>
        </w:rPr>
        <w:t>Thus, the fundamental structure of</w:t>
      </w:r>
      <w:r>
        <w:rPr>
          <w:rFonts w:ascii="Arial" w:hAnsi="Arial" w:cs="Arial"/>
          <w:sz w:val="24"/>
          <w:szCs w:val="24"/>
        </w:rPr>
        <w:t xml:space="preserve"> Amana’s</w:t>
      </w:r>
      <w:r w:rsidRPr="00E63FA6">
        <w:rPr>
          <w:rFonts w:ascii="Arial" w:hAnsi="Arial" w:cs="Arial"/>
          <w:sz w:val="24"/>
          <w:szCs w:val="24"/>
        </w:rPr>
        <w:t xml:space="preserve"> management accounting would be as follows:</w:t>
      </w:r>
    </w:p>
    <w:p w14:paraId="3C992761" w14:textId="77777777" w:rsidR="00E63FA6" w:rsidRDefault="00E63FA6" w:rsidP="00E63FA6">
      <w:pPr>
        <w:pStyle w:val="ListParagraph"/>
        <w:numPr>
          <w:ilvl w:val="0"/>
          <w:numId w:val="2"/>
        </w:numPr>
        <w:rPr>
          <w:rFonts w:ascii="Arial" w:hAnsi="Arial" w:cs="Arial"/>
          <w:sz w:val="24"/>
          <w:szCs w:val="24"/>
        </w:rPr>
      </w:pPr>
      <w:r w:rsidRPr="00E63FA6">
        <w:rPr>
          <w:rFonts w:ascii="Arial" w:hAnsi="Arial" w:cs="Arial"/>
          <w:sz w:val="24"/>
          <w:szCs w:val="24"/>
        </w:rPr>
        <w:t>Data input - the financial activities that happen inside an organisation during a certain time frame and are documented in a file.</w:t>
      </w:r>
    </w:p>
    <w:p w14:paraId="300BE06F" w14:textId="77777777" w:rsidR="00E63FA6" w:rsidRDefault="00E63FA6" w:rsidP="00E63FA6">
      <w:pPr>
        <w:pStyle w:val="ListParagraph"/>
        <w:numPr>
          <w:ilvl w:val="0"/>
          <w:numId w:val="2"/>
        </w:numPr>
        <w:rPr>
          <w:rFonts w:ascii="Arial" w:hAnsi="Arial" w:cs="Arial"/>
          <w:sz w:val="24"/>
          <w:szCs w:val="24"/>
        </w:rPr>
      </w:pPr>
      <w:r w:rsidRPr="00E63FA6">
        <w:rPr>
          <w:rFonts w:ascii="Arial" w:hAnsi="Arial" w:cs="Arial"/>
          <w:sz w:val="24"/>
          <w:szCs w:val="24"/>
        </w:rPr>
        <w:t>Processes - the collection of computation and categorization operations that enable the data to be transformed into data.</w:t>
      </w:r>
    </w:p>
    <w:p w14:paraId="551CF135" w14:textId="77777777" w:rsidR="00E63FA6" w:rsidRDefault="00E63FA6" w:rsidP="00E63FA6">
      <w:pPr>
        <w:pStyle w:val="ListParagraph"/>
        <w:numPr>
          <w:ilvl w:val="0"/>
          <w:numId w:val="2"/>
        </w:numPr>
        <w:rPr>
          <w:rFonts w:ascii="Arial" w:hAnsi="Arial" w:cs="Arial"/>
          <w:sz w:val="24"/>
          <w:szCs w:val="24"/>
        </w:rPr>
      </w:pPr>
      <w:r w:rsidRPr="00E63FA6">
        <w:rPr>
          <w:rFonts w:ascii="Arial" w:hAnsi="Arial" w:cs="Arial"/>
          <w:sz w:val="24"/>
          <w:szCs w:val="24"/>
        </w:rPr>
        <w:t>Exit - reporting on the state of an asset or its potential to create resources, such as a balance sheet or a report.</w:t>
      </w:r>
    </w:p>
    <w:p w14:paraId="506288FF" w14:textId="77777777" w:rsidR="00E63FA6" w:rsidRDefault="00E63FA6" w:rsidP="00E63FA6">
      <w:pPr>
        <w:pStyle w:val="ListParagraph"/>
        <w:numPr>
          <w:ilvl w:val="0"/>
          <w:numId w:val="2"/>
        </w:numPr>
        <w:rPr>
          <w:rFonts w:ascii="Arial" w:hAnsi="Arial" w:cs="Arial"/>
          <w:sz w:val="24"/>
          <w:szCs w:val="24"/>
        </w:rPr>
      </w:pPr>
      <w:r w:rsidRPr="00E63FA6">
        <w:rPr>
          <w:rFonts w:ascii="Arial" w:hAnsi="Arial" w:cs="Arial"/>
          <w:sz w:val="24"/>
          <w:szCs w:val="24"/>
        </w:rPr>
        <w:lastRenderedPageBreak/>
        <w:t>Feedback - relevant feedback after the procedure, during which the data is reprocessed to provide fresh reports.</w:t>
      </w:r>
    </w:p>
    <w:p w14:paraId="67D07974" w14:textId="2AEC9024" w:rsidR="00E63FA6" w:rsidRPr="00E63FA6" w:rsidRDefault="00E63FA6" w:rsidP="00E63FA6">
      <w:pPr>
        <w:pStyle w:val="ListParagraph"/>
        <w:numPr>
          <w:ilvl w:val="0"/>
          <w:numId w:val="2"/>
        </w:numPr>
        <w:rPr>
          <w:rFonts w:ascii="Arial" w:hAnsi="Arial" w:cs="Arial"/>
          <w:sz w:val="24"/>
          <w:szCs w:val="24"/>
        </w:rPr>
      </w:pPr>
      <w:r w:rsidRPr="00E63FA6">
        <w:rPr>
          <w:rFonts w:ascii="Arial" w:hAnsi="Arial" w:cs="Arial"/>
          <w:sz w:val="24"/>
          <w:szCs w:val="24"/>
        </w:rPr>
        <w:t>Controls - a collection of principles and rules that ensure that reports conform to the specifications specified by users.</w:t>
      </w:r>
    </w:p>
    <w:p w14:paraId="26B16AD0" w14:textId="6B56893F" w:rsidR="00E63FA6" w:rsidRPr="00E63FA6" w:rsidRDefault="00E63FA6" w:rsidP="00E63FA6">
      <w:pPr>
        <w:rPr>
          <w:rFonts w:ascii="Arial" w:hAnsi="Arial" w:cs="Arial"/>
          <w:sz w:val="24"/>
          <w:szCs w:val="24"/>
        </w:rPr>
      </w:pPr>
      <w:r w:rsidRPr="00E63FA6">
        <w:rPr>
          <w:rFonts w:ascii="Arial" w:hAnsi="Arial" w:cs="Arial"/>
          <w:sz w:val="24"/>
          <w:szCs w:val="24"/>
        </w:rPr>
        <w:t>As a result, although many businesses see management accounting (both financial and non-financial) as secondary or even superfluous, it is a strategic gamble that influences the firm ’s profitability</w:t>
      </w:r>
      <w:r w:rsidR="005D00D1">
        <w:rPr>
          <w:rFonts w:ascii="Arial" w:hAnsi="Arial" w:cs="Arial"/>
          <w:sz w:val="24"/>
          <w:szCs w:val="24"/>
        </w:rPr>
        <w:t xml:space="preserve"> </w:t>
      </w:r>
      <w:r w:rsidR="005D00D1" w:rsidRPr="005D00D1">
        <w:rPr>
          <w:rFonts w:ascii="Arial" w:hAnsi="Arial" w:cs="Arial"/>
          <w:sz w:val="24"/>
          <w:szCs w:val="24"/>
        </w:rPr>
        <w:t>(</w:t>
      </w:r>
      <w:proofErr w:type="spellStart"/>
      <w:r w:rsidR="005D00D1" w:rsidRPr="005D00D1">
        <w:rPr>
          <w:rFonts w:ascii="Arial" w:hAnsi="Arial" w:cs="Arial"/>
          <w:sz w:val="24"/>
          <w:szCs w:val="24"/>
        </w:rPr>
        <w:t>Heisinger</w:t>
      </w:r>
      <w:proofErr w:type="spellEnd"/>
      <w:r w:rsidR="005D00D1" w:rsidRPr="005D00D1">
        <w:rPr>
          <w:rFonts w:ascii="Arial" w:hAnsi="Arial" w:cs="Arial"/>
          <w:sz w:val="24"/>
          <w:szCs w:val="24"/>
        </w:rPr>
        <w:t xml:space="preserve"> &amp; Ben, 2018)</w:t>
      </w:r>
      <w:r w:rsidRPr="00E63FA6">
        <w:rPr>
          <w:rFonts w:ascii="Arial" w:hAnsi="Arial" w:cs="Arial"/>
          <w:sz w:val="24"/>
          <w:szCs w:val="24"/>
        </w:rPr>
        <w:t>.</w:t>
      </w:r>
    </w:p>
    <w:p w14:paraId="34C10861" w14:textId="6A585F6B" w:rsidR="003A3764" w:rsidRDefault="00E63FA6" w:rsidP="00E63FA6">
      <w:pPr>
        <w:rPr>
          <w:rFonts w:ascii="Arial" w:hAnsi="Arial" w:cs="Arial"/>
          <w:sz w:val="24"/>
          <w:szCs w:val="24"/>
        </w:rPr>
      </w:pPr>
      <w:r w:rsidRPr="00E63FA6">
        <w:rPr>
          <w:rFonts w:ascii="Arial" w:hAnsi="Arial" w:cs="Arial"/>
          <w:sz w:val="24"/>
          <w:szCs w:val="24"/>
        </w:rPr>
        <w:t xml:space="preserve">Because, even if it results in an additional expenditure to the firm's economy, analysing accessible accounting data results in more profits than waste, which the CFO must understand. In this regard, there are several </w:t>
      </w:r>
      <w:proofErr w:type="gramStart"/>
      <w:r w:rsidRPr="00E63FA6">
        <w:rPr>
          <w:rFonts w:ascii="Arial" w:hAnsi="Arial" w:cs="Arial"/>
          <w:sz w:val="24"/>
          <w:szCs w:val="24"/>
        </w:rPr>
        <w:t>particular instances</w:t>
      </w:r>
      <w:proofErr w:type="gramEnd"/>
      <w:r w:rsidRPr="00E63FA6">
        <w:rPr>
          <w:rFonts w:ascii="Arial" w:hAnsi="Arial" w:cs="Arial"/>
          <w:sz w:val="24"/>
          <w:szCs w:val="24"/>
        </w:rPr>
        <w:t xml:space="preserve"> where the benefits of using this style of accounting may be experienced more fully</w:t>
      </w:r>
      <w:r w:rsidR="005D00D1">
        <w:rPr>
          <w:rFonts w:ascii="Arial" w:hAnsi="Arial" w:cs="Arial"/>
          <w:sz w:val="24"/>
          <w:szCs w:val="24"/>
        </w:rPr>
        <w:t xml:space="preserve"> </w:t>
      </w:r>
      <w:r w:rsidR="005D00D1" w:rsidRPr="005D00D1">
        <w:rPr>
          <w:rFonts w:ascii="Arial" w:hAnsi="Arial" w:cs="Arial"/>
          <w:sz w:val="24"/>
          <w:szCs w:val="24"/>
        </w:rPr>
        <w:t>(Dugdale, 2005)</w:t>
      </w:r>
      <w:r w:rsidRPr="00E63FA6">
        <w:rPr>
          <w:rFonts w:ascii="Arial" w:hAnsi="Arial" w:cs="Arial"/>
          <w:sz w:val="24"/>
          <w:szCs w:val="24"/>
        </w:rPr>
        <w:t>.</w:t>
      </w:r>
    </w:p>
    <w:p w14:paraId="4DC635D2" w14:textId="3CBB3E11" w:rsidR="003A3764" w:rsidRDefault="003A3764" w:rsidP="00E63FA6">
      <w:pPr>
        <w:rPr>
          <w:rFonts w:ascii="Arial" w:hAnsi="Arial" w:cs="Arial"/>
          <w:b/>
          <w:bCs/>
          <w:sz w:val="24"/>
          <w:szCs w:val="24"/>
        </w:rPr>
      </w:pPr>
      <w:r w:rsidRPr="003A3764">
        <w:rPr>
          <w:rFonts w:ascii="Arial" w:hAnsi="Arial" w:cs="Arial"/>
          <w:b/>
          <w:bCs/>
          <w:sz w:val="24"/>
          <w:szCs w:val="24"/>
        </w:rPr>
        <w:t>Part B</w:t>
      </w:r>
    </w:p>
    <w:p w14:paraId="7648DE9A" w14:textId="434F3000" w:rsidR="00C5223B" w:rsidRPr="00C5223B" w:rsidRDefault="00C5223B" w:rsidP="00E63FA6">
      <w:pPr>
        <w:rPr>
          <w:rFonts w:ascii="Arial" w:hAnsi="Arial" w:cs="Arial"/>
          <w:sz w:val="24"/>
          <w:szCs w:val="24"/>
        </w:rPr>
      </w:pPr>
      <w:r w:rsidRPr="00C5223B">
        <w:rPr>
          <w:rFonts w:ascii="Arial" w:hAnsi="Arial" w:cs="Arial"/>
          <w:sz w:val="24"/>
          <w:szCs w:val="24"/>
        </w:rPr>
        <w:t>In management accounting, the phrase "relevant cost" refers to the fluctuating costs associated with a certain action that is being considered. Relevant expenses are used by businesses to judge if a certain choice is more cost-effective than another. When it comes to making more economically aware choices, relevant cost is a powerful tool for any firm. As a result of this paper, you will be better able to estimate the relevant expenses of your own firm by understanding what they are, why they are significant, and reviewing some instances</w:t>
      </w:r>
      <w:r w:rsidR="005D00D1">
        <w:rPr>
          <w:rFonts w:ascii="Arial" w:hAnsi="Arial" w:cs="Arial"/>
          <w:sz w:val="24"/>
          <w:szCs w:val="24"/>
        </w:rPr>
        <w:t xml:space="preserve"> </w:t>
      </w:r>
      <w:r w:rsidR="005D00D1" w:rsidRPr="005D00D1">
        <w:rPr>
          <w:rFonts w:ascii="Arial" w:hAnsi="Arial" w:cs="Arial"/>
          <w:sz w:val="24"/>
          <w:szCs w:val="24"/>
        </w:rPr>
        <w:t>(</w:t>
      </w:r>
      <w:proofErr w:type="spellStart"/>
      <w:r w:rsidR="005D00D1" w:rsidRPr="005D00D1">
        <w:rPr>
          <w:rFonts w:ascii="Arial" w:hAnsi="Arial" w:cs="Arial"/>
          <w:sz w:val="24"/>
          <w:szCs w:val="24"/>
        </w:rPr>
        <w:t>Gediehn</w:t>
      </w:r>
      <w:proofErr w:type="spellEnd"/>
      <w:r w:rsidR="005D00D1" w:rsidRPr="005D00D1">
        <w:rPr>
          <w:rFonts w:ascii="Arial" w:hAnsi="Arial" w:cs="Arial"/>
          <w:sz w:val="24"/>
          <w:szCs w:val="24"/>
        </w:rPr>
        <w:t>, 2010)</w:t>
      </w:r>
      <w:r w:rsidRPr="00C5223B">
        <w:rPr>
          <w:rFonts w:ascii="Arial" w:hAnsi="Arial" w:cs="Arial"/>
          <w:sz w:val="24"/>
          <w:szCs w:val="24"/>
        </w:rPr>
        <w:t xml:space="preserve">. Costs that are relevant to a business choice, also known as differential charges, are financial costs that arise </w:t>
      </w:r>
      <w:proofErr w:type="gramStart"/>
      <w:r w:rsidRPr="00C5223B">
        <w:rPr>
          <w:rFonts w:ascii="Arial" w:hAnsi="Arial" w:cs="Arial"/>
          <w:sz w:val="24"/>
          <w:szCs w:val="24"/>
        </w:rPr>
        <w:t>as a consequence of</w:t>
      </w:r>
      <w:proofErr w:type="gramEnd"/>
      <w:r w:rsidRPr="00C5223B">
        <w:rPr>
          <w:rFonts w:ascii="Arial" w:hAnsi="Arial" w:cs="Arial"/>
          <w:sz w:val="24"/>
          <w:szCs w:val="24"/>
        </w:rPr>
        <w:t xml:space="preserve"> that decision. The price is not a static number, but rather one that changes depending on the choice being made. When it comes to financial metrics, relevant cost is particularly beneficial since it assists businesses in reducing non-essential or irrelevant expenditures that would otherwise confuse the decision-making process. When something has no economic impact on your choices, it is referred to be an inconsequential cost. If a choice has the potential to effect cash flow, the issue is important, and the expenses associated with that decision are worth consideration. Businesses make choices based on expected relevant costs in order to reduce wasteful expenditure and identify successful initiatives that will pay off in the long run. The underlying concepts of relevant costs are straightforward, and companies rely on them </w:t>
      </w:r>
      <w:proofErr w:type="gramStart"/>
      <w:r w:rsidRPr="00C5223B">
        <w:rPr>
          <w:rFonts w:ascii="Arial" w:hAnsi="Arial" w:cs="Arial"/>
          <w:sz w:val="24"/>
          <w:szCs w:val="24"/>
        </w:rPr>
        <w:t>on a daily basis</w:t>
      </w:r>
      <w:proofErr w:type="gramEnd"/>
      <w:r w:rsidRPr="00C5223B">
        <w:rPr>
          <w:rFonts w:ascii="Arial" w:hAnsi="Arial" w:cs="Arial"/>
          <w:sz w:val="24"/>
          <w:szCs w:val="24"/>
        </w:rPr>
        <w:t xml:space="preserve"> to make critical choices that have an impact on their capital</w:t>
      </w:r>
      <w:r w:rsidR="005D00D1">
        <w:rPr>
          <w:rFonts w:ascii="Arial" w:hAnsi="Arial" w:cs="Arial"/>
          <w:sz w:val="24"/>
          <w:szCs w:val="24"/>
        </w:rPr>
        <w:t xml:space="preserve"> </w:t>
      </w:r>
      <w:r w:rsidR="005D00D1" w:rsidRPr="005D00D1">
        <w:rPr>
          <w:rFonts w:ascii="Arial" w:hAnsi="Arial" w:cs="Arial"/>
          <w:sz w:val="24"/>
          <w:szCs w:val="24"/>
        </w:rPr>
        <w:t>(Dugdale, 2005)</w:t>
      </w:r>
      <w:r w:rsidRPr="00C5223B">
        <w:rPr>
          <w:rFonts w:ascii="Arial" w:hAnsi="Arial" w:cs="Arial"/>
          <w:sz w:val="24"/>
          <w:szCs w:val="24"/>
        </w:rPr>
        <w:t>.</w:t>
      </w:r>
    </w:p>
    <w:p w14:paraId="77DDB823" w14:textId="0FEE1C2A" w:rsidR="00C5223B" w:rsidRPr="00D829B7" w:rsidRDefault="00D829B7" w:rsidP="00D829B7">
      <w:pPr>
        <w:rPr>
          <w:rFonts w:ascii="Arial" w:hAnsi="Arial" w:cs="Arial"/>
          <w:sz w:val="24"/>
          <w:szCs w:val="24"/>
        </w:rPr>
      </w:pPr>
      <w:r w:rsidRPr="00D829B7">
        <w:rPr>
          <w:rFonts w:ascii="Arial" w:hAnsi="Arial" w:cs="Arial"/>
          <w:sz w:val="24"/>
          <w:szCs w:val="24"/>
        </w:rPr>
        <w:t xml:space="preserve">Depending on Amana's current condition, I believe it'd be ideal if the firm decided to take the next step and become an Amazon seller for a variety of reasons, including: The cost of developing your own online store seems to be quite high, owing primarily to the necessity of setting up an efficient delivery network, employing a competent IT team (rather than just one IT developer), and investing a significant sum of money in Digital Marketing (approximately £50,000 for the first six months of operation). This amounts to around £400,000 in early costs for the launch of Amana's internet company. When we combine each of these statistics to the Amazon completion price, which is just £50,000, the option to go with Amazon appears to be considerably more cost-effective, at least at the beginning of Amana </w:t>
      </w:r>
      <w:proofErr w:type="spellStart"/>
      <w:r w:rsidRPr="00D829B7">
        <w:rPr>
          <w:rFonts w:ascii="Arial" w:hAnsi="Arial" w:cs="Arial"/>
          <w:sz w:val="24"/>
          <w:szCs w:val="24"/>
        </w:rPr>
        <w:t>Ltd's</w:t>
      </w:r>
      <w:proofErr w:type="spellEnd"/>
      <w:r w:rsidRPr="00D829B7">
        <w:rPr>
          <w:rFonts w:ascii="Arial" w:hAnsi="Arial" w:cs="Arial"/>
          <w:sz w:val="24"/>
          <w:szCs w:val="24"/>
        </w:rPr>
        <w:t xml:space="preserve"> online experience. There are, however, a variety of reasons why utilising the Amazon </w:t>
      </w:r>
      <w:r w:rsidRPr="00D829B7">
        <w:rPr>
          <w:rFonts w:ascii="Arial" w:hAnsi="Arial" w:cs="Arial"/>
          <w:sz w:val="24"/>
          <w:szCs w:val="24"/>
        </w:rPr>
        <w:lastRenderedPageBreak/>
        <w:t>marketplace is advantageous for those who want to start their own business, the most of which have to do with the marketplace's inherent early intervention service. When starting a new internet company, it may be tough to get traction. If you place a high importance on exposure, accessibility, and development, Amazon is the place to just exist.</w:t>
      </w:r>
    </w:p>
    <w:p w14:paraId="1F2AC999" w14:textId="00532ECA" w:rsidR="00D829B7" w:rsidRPr="00D829B7" w:rsidRDefault="00D829B7" w:rsidP="00D829B7">
      <w:pPr>
        <w:rPr>
          <w:rFonts w:ascii="Arial" w:hAnsi="Arial" w:cs="Arial"/>
          <w:sz w:val="24"/>
          <w:szCs w:val="24"/>
        </w:rPr>
      </w:pPr>
      <w:r w:rsidRPr="00D829B7">
        <w:rPr>
          <w:rFonts w:ascii="Arial" w:hAnsi="Arial" w:cs="Arial"/>
          <w:sz w:val="24"/>
          <w:szCs w:val="24"/>
        </w:rPr>
        <w:t>For example, building your own webpage (online store) gives you with a "centre of interest" that draws the focus of other retailers in your industry away from your own. While this is correct, you will still need the support of a community in order to achieve success. "Traffic" is the term used to describe this in the realm of e-commerce. For the overwhelming of businesses, online activity is more important than physical activity since it maintains it fresh, increases revenue, and usually signifies success. Traffic is, in many ways, the lubricant and lifeblood of every online company's marketing and business development plan</w:t>
      </w:r>
      <w:r w:rsidR="00D61A29">
        <w:rPr>
          <w:rFonts w:ascii="Arial" w:hAnsi="Arial" w:cs="Arial"/>
          <w:sz w:val="24"/>
          <w:szCs w:val="24"/>
        </w:rPr>
        <w:t xml:space="preserve"> </w:t>
      </w:r>
      <w:r w:rsidR="00D61A29" w:rsidRPr="00D61A29">
        <w:rPr>
          <w:rFonts w:ascii="Arial" w:hAnsi="Arial" w:cs="Arial"/>
          <w:sz w:val="24"/>
          <w:szCs w:val="24"/>
        </w:rPr>
        <w:t>(Davis, 2021)</w:t>
      </w:r>
      <w:r w:rsidRPr="00D829B7">
        <w:rPr>
          <w:rFonts w:ascii="Arial" w:hAnsi="Arial" w:cs="Arial"/>
          <w:sz w:val="24"/>
          <w:szCs w:val="24"/>
        </w:rPr>
        <w:t xml:space="preserve">. Getting constant, high-intent visitors is impossible without using Amazon as a source of traffic. According to estimates for 2021, Amazon will be the industry winner in terms of e-commerce market traffic (by an almost comically large margin). Simply said, you will not find this degree of access to such </w:t>
      </w:r>
      <w:proofErr w:type="gramStart"/>
      <w:r w:rsidRPr="00D829B7">
        <w:rPr>
          <w:rFonts w:ascii="Arial" w:hAnsi="Arial" w:cs="Arial"/>
          <w:sz w:val="24"/>
          <w:szCs w:val="24"/>
        </w:rPr>
        <w:t>a large number of</w:t>
      </w:r>
      <w:proofErr w:type="gramEnd"/>
      <w:r w:rsidRPr="00D829B7">
        <w:rPr>
          <w:rFonts w:ascii="Arial" w:hAnsi="Arial" w:cs="Arial"/>
          <w:sz w:val="24"/>
          <w:szCs w:val="24"/>
        </w:rPr>
        <w:t xml:space="preserve"> online customers in such a concentrated area anywhere else on the Internet. It's hardly unexpected; with Amazon Prime as well as an unrivalled product selection, Amazon is frequently the first place many buyers seek for a product they need. Customers visiting Amazon often come so with the aim of making a purchase, which is why Amazon is the epicentre of consistent, higher customer activity</w:t>
      </w:r>
      <w:r w:rsidR="00D61A29">
        <w:rPr>
          <w:rFonts w:ascii="Arial" w:hAnsi="Arial" w:cs="Arial"/>
          <w:sz w:val="24"/>
          <w:szCs w:val="24"/>
        </w:rPr>
        <w:t xml:space="preserve"> </w:t>
      </w:r>
      <w:r w:rsidR="00D61A29" w:rsidRPr="00D61A29">
        <w:rPr>
          <w:rFonts w:ascii="Arial" w:hAnsi="Arial" w:cs="Arial"/>
          <w:sz w:val="24"/>
          <w:szCs w:val="24"/>
        </w:rPr>
        <w:t>(Davis, 2021)</w:t>
      </w:r>
      <w:r w:rsidRPr="00D829B7">
        <w:rPr>
          <w:rFonts w:ascii="Arial" w:hAnsi="Arial" w:cs="Arial"/>
          <w:sz w:val="24"/>
          <w:szCs w:val="24"/>
        </w:rPr>
        <w:t>.</w:t>
      </w:r>
    </w:p>
    <w:p w14:paraId="4A6156E7" w14:textId="1BDCED13" w:rsidR="00D829B7" w:rsidRPr="00D829B7" w:rsidRDefault="00D829B7" w:rsidP="00D829B7">
      <w:pPr>
        <w:rPr>
          <w:rFonts w:ascii="Arial" w:hAnsi="Arial" w:cs="Arial"/>
          <w:sz w:val="24"/>
          <w:szCs w:val="24"/>
        </w:rPr>
      </w:pPr>
      <w:r w:rsidRPr="00D829B7">
        <w:rPr>
          <w:rFonts w:ascii="Arial" w:hAnsi="Arial" w:cs="Arial"/>
          <w:sz w:val="24"/>
          <w:szCs w:val="24"/>
        </w:rPr>
        <w:t xml:space="preserve">The Integrated Ads (digital marketing) services which Amazon delivers to its business clients are a crucial part of selling on Amazon. Whenever you see a product line labelled "Promoted," it means that the Amazon seller is using the Amazon Sponsored Ads programme to promote their Amazon listings to the top of the list. Amazon PPC (pay per click) marketing allows new Amazon sellers to advertise their products instantly, irrespective of </w:t>
      </w:r>
      <w:proofErr w:type="gramStart"/>
      <w:r w:rsidRPr="00D829B7">
        <w:rPr>
          <w:rFonts w:ascii="Arial" w:hAnsi="Arial" w:cs="Arial"/>
          <w:sz w:val="24"/>
          <w:szCs w:val="24"/>
        </w:rPr>
        <w:t>whether or not</w:t>
      </w:r>
      <w:proofErr w:type="gramEnd"/>
      <w:r w:rsidRPr="00D829B7">
        <w:rPr>
          <w:rFonts w:ascii="Arial" w:hAnsi="Arial" w:cs="Arial"/>
          <w:sz w:val="24"/>
          <w:szCs w:val="24"/>
        </w:rPr>
        <w:t xml:space="preserve"> they have previous marketing expertise. Vendors are only reimbursed when a buyer clicks on their advertising, as the name suggests. Selling on Amazon PPC gives sellers the ability to which was before their advertising cost range in advance, enabling users to better track how much of their assets are being spent on advertising. Amazon PPC offers the option of conducting ad campaigns manually or automatically</w:t>
      </w:r>
      <w:r w:rsidR="00D61A29">
        <w:rPr>
          <w:rFonts w:ascii="Arial" w:hAnsi="Arial" w:cs="Arial"/>
          <w:sz w:val="24"/>
          <w:szCs w:val="24"/>
        </w:rPr>
        <w:t xml:space="preserve"> </w:t>
      </w:r>
      <w:r w:rsidR="00D61A29" w:rsidRPr="00D61A29">
        <w:rPr>
          <w:rFonts w:ascii="Arial" w:hAnsi="Arial" w:cs="Arial"/>
          <w:sz w:val="24"/>
          <w:szCs w:val="24"/>
        </w:rPr>
        <w:t>(Davis, 2021)</w:t>
      </w:r>
      <w:r w:rsidRPr="00D829B7">
        <w:rPr>
          <w:rFonts w:ascii="Arial" w:hAnsi="Arial" w:cs="Arial"/>
          <w:sz w:val="24"/>
          <w:szCs w:val="24"/>
        </w:rPr>
        <w:t xml:space="preserve">. PPC advertising on Amazon is one of the most successful strategies for generating brand sales and brand recognition, and it allows you to track the results of your campaigns. Additionally, the stress of starting a new business is associated with any new e-commerce venture, regardless of its size. Finding the right products and services to provide, dealing with customer concerns, maximizing your marketing budget, and working out how to make your job listing stand out in a crowd of competitors are all factors that need to be considered. Among the most significant advantages of selling on Amazon is the abundance of seller resources that are available to you. </w:t>
      </w:r>
      <w:proofErr w:type="gramStart"/>
      <w:r w:rsidRPr="00D829B7">
        <w:rPr>
          <w:rFonts w:ascii="Arial" w:hAnsi="Arial" w:cs="Arial"/>
          <w:sz w:val="24"/>
          <w:szCs w:val="24"/>
        </w:rPr>
        <w:t>Despite the fact that</w:t>
      </w:r>
      <w:proofErr w:type="gramEnd"/>
      <w:r w:rsidRPr="00D829B7">
        <w:rPr>
          <w:rFonts w:ascii="Arial" w:hAnsi="Arial" w:cs="Arial"/>
          <w:sz w:val="24"/>
          <w:szCs w:val="24"/>
        </w:rPr>
        <w:t xml:space="preserve"> there seem to be an infinite number of Facebook groups and networking opportunities devoted to the Amazon sector, there are also specialised Amazon selling tools that may help you turn your Amazon business from an unusual hobby into a six-figure business</w:t>
      </w:r>
      <w:r w:rsidR="00D61A29">
        <w:t xml:space="preserve"> </w:t>
      </w:r>
      <w:r w:rsidR="00D61A29" w:rsidRPr="00D61A29">
        <w:t>(</w:t>
      </w:r>
      <w:r w:rsidR="00D61A29" w:rsidRPr="00D61A29">
        <w:rPr>
          <w:sz w:val="24"/>
          <w:szCs w:val="24"/>
        </w:rPr>
        <w:t>Davis, 2021)</w:t>
      </w:r>
      <w:r w:rsidRPr="00D61A29">
        <w:rPr>
          <w:rFonts w:ascii="Arial" w:hAnsi="Arial" w:cs="Arial"/>
          <w:sz w:val="24"/>
          <w:szCs w:val="24"/>
        </w:rPr>
        <w:t>.</w:t>
      </w:r>
      <w:r w:rsidRPr="00D829B7">
        <w:rPr>
          <w:rFonts w:ascii="Arial" w:hAnsi="Arial" w:cs="Arial"/>
          <w:sz w:val="24"/>
          <w:szCs w:val="24"/>
        </w:rPr>
        <w:t xml:space="preserve"> Finally, if the company </w:t>
      </w:r>
      <w:proofErr w:type="gramStart"/>
      <w:r w:rsidRPr="00D829B7">
        <w:rPr>
          <w:rFonts w:ascii="Arial" w:hAnsi="Arial" w:cs="Arial"/>
          <w:sz w:val="24"/>
          <w:szCs w:val="24"/>
        </w:rPr>
        <w:t>is able to</w:t>
      </w:r>
      <w:proofErr w:type="gramEnd"/>
      <w:r w:rsidRPr="00D829B7">
        <w:rPr>
          <w:rFonts w:ascii="Arial" w:hAnsi="Arial" w:cs="Arial"/>
          <w:sz w:val="24"/>
          <w:szCs w:val="24"/>
        </w:rPr>
        <w:t xml:space="preserve"> effectively </w:t>
      </w:r>
      <w:r w:rsidRPr="00D829B7">
        <w:rPr>
          <w:rFonts w:ascii="Arial" w:hAnsi="Arial" w:cs="Arial"/>
          <w:sz w:val="24"/>
          <w:szCs w:val="24"/>
        </w:rPr>
        <w:lastRenderedPageBreak/>
        <w:t xml:space="preserve">sell on Amazon as well as on their own website (both at the same time), this is something Amana should seriously consider. A single, integrated sales funnel is created by combining the two e-commerce strategies. As previously said, Amana may choose to commence by selling on Amazon in order to raise sufficient funds to develop their own distribution channel and, as a result, sell on both Amazon and other platforms. The </w:t>
      </w:r>
      <w:proofErr w:type="gramStart"/>
      <w:r w:rsidRPr="00D829B7">
        <w:rPr>
          <w:rFonts w:ascii="Arial" w:hAnsi="Arial" w:cs="Arial"/>
          <w:sz w:val="24"/>
          <w:szCs w:val="24"/>
        </w:rPr>
        <w:t>ultimate goal</w:t>
      </w:r>
      <w:proofErr w:type="gramEnd"/>
      <w:r w:rsidRPr="00D829B7">
        <w:rPr>
          <w:rFonts w:ascii="Arial" w:hAnsi="Arial" w:cs="Arial"/>
          <w:sz w:val="24"/>
          <w:szCs w:val="24"/>
        </w:rPr>
        <w:t xml:space="preserve"> for the organisation in terms of online e-commerce ought to be to achieve this.</w:t>
      </w:r>
    </w:p>
    <w:p w14:paraId="043FC571" w14:textId="134FA5A7" w:rsidR="00874BF4" w:rsidRPr="00AA5088" w:rsidRDefault="00D829B7" w:rsidP="00D829B7">
      <w:pPr>
        <w:rPr>
          <w:rFonts w:ascii="Arial" w:hAnsi="Arial" w:cs="Arial"/>
          <w:sz w:val="24"/>
          <w:szCs w:val="24"/>
        </w:rPr>
      </w:pPr>
      <w:r w:rsidRPr="00D829B7">
        <w:rPr>
          <w:rFonts w:ascii="Arial" w:hAnsi="Arial" w:cs="Arial"/>
          <w:sz w:val="24"/>
          <w:szCs w:val="24"/>
        </w:rPr>
        <w:t xml:space="preserve">Nonetheless, Amana should keep the following considerations in mind while considering becoming an Amazon dealer. For example, your Amazon online store should be the major focus of their attention (and product descriptions). The bulk of customers will purchase items in this area, which is also where a big chunk of the business's paid advertising activities must be concentrated, and it is also where the brand will get the greatest amount of support. While Amazon is a highly competitive market, it is also the one in which you have the best possibility of making </w:t>
      </w:r>
      <w:proofErr w:type="gramStart"/>
      <w:r w:rsidRPr="00D829B7">
        <w:rPr>
          <w:rFonts w:ascii="Arial" w:hAnsi="Arial" w:cs="Arial"/>
          <w:sz w:val="24"/>
          <w:szCs w:val="24"/>
        </w:rPr>
        <w:t>a significant monthly earnings</w:t>
      </w:r>
      <w:proofErr w:type="gramEnd"/>
      <w:r w:rsidRPr="00D829B7">
        <w:rPr>
          <w:rFonts w:ascii="Arial" w:hAnsi="Arial" w:cs="Arial"/>
          <w:sz w:val="24"/>
          <w:szCs w:val="24"/>
        </w:rPr>
        <w:t xml:space="preserve"> if you follow the right strategies. Moreover, you must create your own landing page that is customised to your business. That is how you will truly interact with consumers, concentrate your social media operations, and enhance your remarketing skills in order to turn one-time shoppers into recurring customers. It is your customers, not Amazon's, who are in charge.</w:t>
      </w:r>
    </w:p>
    <w:p w14:paraId="3F6856BC" w14:textId="4BC85971" w:rsidR="00874BF4" w:rsidRDefault="00874BF4">
      <w:pPr>
        <w:rPr>
          <w:rFonts w:ascii="Arial" w:hAnsi="Arial" w:cs="Arial"/>
          <w:sz w:val="24"/>
          <w:szCs w:val="24"/>
        </w:rPr>
      </w:pPr>
    </w:p>
    <w:p w14:paraId="601C1A98" w14:textId="31352232" w:rsidR="00C5223B" w:rsidRDefault="00C5223B">
      <w:pPr>
        <w:rPr>
          <w:rFonts w:ascii="Arial" w:hAnsi="Arial" w:cs="Arial"/>
          <w:sz w:val="24"/>
          <w:szCs w:val="24"/>
        </w:rPr>
      </w:pPr>
    </w:p>
    <w:p w14:paraId="5E6D9DFF" w14:textId="2E532491" w:rsidR="00C5223B" w:rsidRDefault="00C5223B">
      <w:pPr>
        <w:rPr>
          <w:rFonts w:ascii="Arial" w:hAnsi="Arial" w:cs="Arial"/>
          <w:sz w:val="24"/>
          <w:szCs w:val="24"/>
        </w:rPr>
      </w:pPr>
    </w:p>
    <w:p w14:paraId="46AE9BDA" w14:textId="339DD77B" w:rsidR="00C5223B" w:rsidRDefault="00C5223B">
      <w:pPr>
        <w:rPr>
          <w:rFonts w:ascii="Arial" w:hAnsi="Arial" w:cs="Arial"/>
          <w:sz w:val="24"/>
          <w:szCs w:val="24"/>
        </w:rPr>
      </w:pPr>
    </w:p>
    <w:p w14:paraId="5872D1C8" w14:textId="77777777" w:rsidR="00D61A29" w:rsidRDefault="00D61A29">
      <w:pPr>
        <w:rPr>
          <w:rFonts w:ascii="Arial" w:hAnsi="Arial" w:cs="Arial"/>
          <w:sz w:val="24"/>
          <w:szCs w:val="24"/>
        </w:rPr>
      </w:pPr>
    </w:p>
    <w:p w14:paraId="5F3F797E" w14:textId="40D8CE65" w:rsidR="00C5223B" w:rsidRPr="005D00D1" w:rsidRDefault="00C5223B">
      <w:pPr>
        <w:rPr>
          <w:rFonts w:ascii="Arial" w:hAnsi="Arial" w:cs="Arial"/>
          <w:b/>
          <w:bCs/>
          <w:sz w:val="24"/>
          <w:szCs w:val="24"/>
        </w:rPr>
      </w:pPr>
      <w:r w:rsidRPr="005D00D1">
        <w:rPr>
          <w:rFonts w:ascii="Arial" w:hAnsi="Arial" w:cs="Arial"/>
          <w:b/>
          <w:bCs/>
          <w:sz w:val="24"/>
          <w:szCs w:val="24"/>
        </w:rPr>
        <w:t>Reference</w:t>
      </w:r>
    </w:p>
    <w:p w14:paraId="00B677D2" w14:textId="77777777" w:rsidR="005D00D1" w:rsidRPr="005D00D1" w:rsidRDefault="005D00D1" w:rsidP="005D00D1">
      <w:pPr>
        <w:spacing w:after="0" w:line="240" w:lineRule="auto"/>
        <w:rPr>
          <w:rFonts w:ascii="Arial" w:eastAsia="Times New Roman" w:hAnsi="Arial" w:cs="Arial"/>
          <w:color w:val="333333"/>
          <w:sz w:val="24"/>
          <w:szCs w:val="24"/>
          <w:shd w:val="clear" w:color="auto" w:fill="FFFFFF"/>
          <w:lang w:eastAsia="en-GB"/>
        </w:rPr>
      </w:pPr>
      <w:proofErr w:type="spellStart"/>
      <w:r w:rsidRPr="005D00D1">
        <w:rPr>
          <w:rFonts w:ascii="Arial" w:eastAsia="Times New Roman" w:hAnsi="Arial" w:cs="Arial"/>
          <w:color w:val="333333"/>
          <w:sz w:val="24"/>
          <w:szCs w:val="24"/>
          <w:shd w:val="clear" w:color="auto" w:fill="FFFFFF"/>
          <w:lang w:eastAsia="en-GB"/>
        </w:rPr>
        <w:t>Boyns</w:t>
      </w:r>
      <w:proofErr w:type="spellEnd"/>
      <w:r w:rsidRPr="005D00D1">
        <w:rPr>
          <w:rFonts w:ascii="Arial" w:eastAsia="Times New Roman" w:hAnsi="Arial" w:cs="Arial"/>
          <w:color w:val="333333"/>
          <w:sz w:val="24"/>
          <w:szCs w:val="24"/>
          <w:shd w:val="clear" w:color="auto" w:fill="FFFFFF"/>
          <w:lang w:eastAsia="en-GB"/>
        </w:rPr>
        <w:t>, T., &amp; R., J. (2013). </w:t>
      </w:r>
      <w:r w:rsidRPr="005D00D1">
        <w:rPr>
          <w:rFonts w:ascii="Arial" w:eastAsia="Times New Roman" w:hAnsi="Arial" w:cs="Arial"/>
          <w:i/>
          <w:iCs/>
          <w:color w:val="333333"/>
          <w:sz w:val="24"/>
          <w:szCs w:val="24"/>
          <w:shd w:val="clear" w:color="auto" w:fill="FFFFFF"/>
          <w:lang w:eastAsia="en-GB"/>
        </w:rPr>
        <w:t>A History of Management Accounting</w:t>
      </w:r>
      <w:r w:rsidRPr="005D00D1">
        <w:rPr>
          <w:rFonts w:ascii="Arial" w:eastAsia="Times New Roman" w:hAnsi="Arial" w:cs="Arial"/>
          <w:color w:val="333333"/>
          <w:sz w:val="24"/>
          <w:szCs w:val="24"/>
          <w:shd w:val="clear" w:color="auto" w:fill="FFFFFF"/>
          <w:lang w:eastAsia="en-GB"/>
        </w:rPr>
        <w:t>.</w:t>
      </w:r>
    </w:p>
    <w:p w14:paraId="05F31949" w14:textId="77777777" w:rsidR="00D61A29" w:rsidRDefault="005D00D1" w:rsidP="005D00D1">
      <w:pPr>
        <w:spacing w:after="0" w:line="240" w:lineRule="auto"/>
        <w:rPr>
          <w:rFonts w:ascii="Arial" w:eastAsia="Times New Roman" w:hAnsi="Arial" w:cs="Arial"/>
          <w:color w:val="333333"/>
          <w:sz w:val="24"/>
          <w:szCs w:val="24"/>
          <w:shd w:val="clear" w:color="auto" w:fill="FFFFFF"/>
          <w:lang w:eastAsia="en-GB"/>
        </w:rPr>
      </w:pPr>
      <w:r w:rsidRPr="005D00D1">
        <w:rPr>
          <w:rFonts w:ascii="Arial" w:eastAsia="Times New Roman" w:hAnsi="Arial" w:cs="Arial"/>
          <w:color w:val="333333"/>
          <w:sz w:val="24"/>
          <w:szCs w:val="24"/>
          <w:shd w:val="clear" w:color="auto" w:fill="FFFFFF"/>
          <w:lang w:eastAsia="en-GB"/>
        </w:rPr>
        <w:t>Brewer, P., Garrison, R., &amp; Noreen, E. (2015). </w:t>
      </w:r>
      <w:r w:rsidRPr="005D00D1">
        <w:rPr>
          <w:rFonts w:ascii="Arial" w:eastAsia="Times New Roman" w:hAnsi="Arial" w:cs="Arial"/>
          <w:i/>
          <w:iCs/>
          <w:color w:val="333333"/>
          <w:sz w:val="24"/>
          <w:szCs w:val="24"/>
          <w:shd w:val="clear" w:color="auto" w:fill="FFFFFF"/>
          <w:lang w:eastAsia="en-GB"/>
        </w:rPr>
        <w:t>Introduction to Managerial Accounting</w:t>
      </w:r>
      <w:r w:rsidRPr="005D00D1">
        <w:rPr>
          <w:rFonts w:ascii="Arial" w:eastAsia="Times New Roman" w:hAnsi="Arial" w:cs="Arial"/>
          <w:color w:val="333333"/>
          <w:sz w:val="24"/>
          <w:szCs w:val="24"/>
          <w:shd w:val="clear" w:color="auto" w:fill="FFFFFF"/>
          <w:lang w:eastAsia="en-GB"/>
        </w:rPr>
        <w:t>.</w:t>
      </w:r>
    </w:p>
    <w:p w14:paraId="559C909F" w14:textId="5255CE51" w:rsidR="005D00D1" w:rsidRPr="005D00D1" w:rsidRDefault="00D61A29" w:rsidP="005D00D1">
      <w:pPr>
        <w:spacing w:after="0" w:line="240" w:lineRule="auto"/>
        <w:rPr>
          <w:rFonts w:ascii="Montserrat" w:eastAsia="Times New Roman" w:hAnsi="Montserrat" w:cs="Times New Roman"/>
          <w:color w:val="333333"/>
          <w:sz w:val="21"/>
          <w:szCs w:val="21"/>
          <w:shd w:val="clear" w:color="auto" w:fill="FFFFFF"/>
          <w:lang w:eastAsia="en-GB"/>
        </w:rPr>
      </w:pPr>
      <w:r w:rsidRPr="00D61A29">
        <w:rPr>
          <w:rFonts w:ascii="Arial" w:eastAsia="Times New Roman" w:hAnsi="Arial" w:cs="Arial"/>
          <w:color w:val="333333"/>
          <w:sz w:val="24"/>
          <w:szCs w:val="24"/>
          <w:shd w:val="clear" w:color="auto" w:fill="FFFFFF"/>
          <w:lang w:eastAsia="en-GB"/>
        </w:rPr>
        <w:t xml:space="preserve">Davis, B. (2021). Amazon FBA, </w:t>
      </w:r>
      <w:proofErr w:type="spellStart"/>
      <w:r w:rsidRPr="00D61A29">
        <w:rPr>
          <w:rFonts w:ascii="Arial" w:eastAsia="Times New Roman" w:hAnsi="Arial" w:cs="Arial"/>
          <w:color w:val="333333"/>
          <w:sz w:val="24"/>
          <w:szCs w:val="24"/>
          <w:shd w:val="clear" w:color="auto" w:fill="FFFFFF"/>
          <w:lang w:eastAsia="en-GB"/>
        </w:rPr>
        <w:t>Dropshipping</w:t>
      </w:r>
      <w:proofErr w:type="spellEnd"/>
      <w:r w:rsidRPr="00D61A29">
        <w:rPr>
          <w:rFonts w:ascii="Arial" w:eastAsia="Times New Roman" w:hAnsi="Arial" w:cs="Arial"/>
          <w:color w:val="333333"/>
          <w:sz w:val="24"/>
          <w:szCs w:val="24"/>
          <w:shd w:val="clear" w:color="auto" w:fill="FFFFFF"/>
          <w:lang w:eastAsia="en-GB"/>
        </w:rPr>
        <w:t xml:space="preserve"> Shopify E-commerce and Social Media Marketing.</w:t>
      </w:r>
      <w:r w:rsidR="005D00D1" w:rsidRPr="005D00D1">
        <w:rPr>
          <w:rFonts w:ascii="Arial" w:eastAsia="Times New Roman" w:hAnsi="Arial" w:cs="Arial"/>
          <w:color w:val="333333"/>
          <w:sz w:val="24"/>
          <w:szCs w:val="24"/>
          <w:shd w:val="clear" w:color="auto" w:fill="FFFFFF"/>
          <w:lang w:eastAsia="en-GB"/>
        </w:rPr>
        <w:br/>
        <w:t>Dugdale, D. (2005). </w:t>
      </w:r>
      <w:r w:rsidR="005D00D1" w:rsidRPr="005D00D1">
        <w:rPr>
          <w:rFonts w:ascii="Arial" w:eastAsia="Times New Roman" w:hAnsi="Arial" w:cs="Arial"/>
          <w:i/>
          <w:iCs/>
          <w:color w:val="333333"/>
          <w:sz w:val="24"/>
          <w:szCs w:val="24"/>
          <w:shd w:val="clear" w:color="auto" w:fill="FFFFFF"/>
          <w:lang w:eastAsia="en-GB"/>
        </w:rPr>
        <w:t>Contemporary Management Accounting Practices in UK Manufacturing</w:t>
      </w:r>
      <w:r w:rsidR="005D00D1" w:rsidRPr="005D00D1">
        <w:rPr>
          <w:rFonts w:ascii="Arial" w:eastAsia="Times New Roman" w:hAnsi="Arial" w:cs="Arial"/>
          <w:color w:val="333333"/>
          <w:sz w:val="24"/>
          <w:szCs w:val="24"/>
          <w:shd w:val="clear" w:color="auto" w:fill="FFFFFF"/>
          <w:lang w:eastAsia="en-GB"/>
        </w:rPr>
        <w:t>.</w:t>
      </w:r>
    </w:p>
    <w:p w14:paraId="2FC05D00" w14:textId="77777777" w:rsidR="005D00D1" w:rsidRPr="005D00D1" w:rsidRDefault="005D00D1" w:rsidP="005D00D1">
      <w:pPr>
        <w:spacing w:after="0" w:line="240" w:lineRule="auto"/>
        <w:rPr>
          <w:rFonts w:ascii="Arial" w:eastAsia="Times New Roman" w:hAnsi="Arial" w:cs="Arial"/>
          <w:color w:val="333333"/>
          <w:sz w:val="24"/>
          <w:szCs w:val="24"/>
          <w:shd w:val="clear" w:color="auto" w:fill="FFFFFF"/>
          <w:lang w:eastAsia="en-GB"/>
        </w:rPr>
      </w:pPr>
      <w:proofErr w:type="spellStart"/>
      <w:r w:rsidRPr="005D00D1">
        <w:rPr>
          <w:rFonts w:ascii="Arial" w:eastAsia="Times New Roman" w:hAnsi="Arial" w:cs="Arial"/>
          <w:color w:val="333333"/>
          <w:sz w:val="24"/>
          <w:szCs w:val="24"/>
          <w:shd w:val="clear" w:color="auto" w:fill="FFFFFF"/>
          <w:lang w:eastAsia="en-GB"/>
        </w:rPr>
        <w:t>Gediehn</w:t>
      </w:r>
      <w:proofErr w:type="spellEnd"/>
      <w:r w:rsidRPr="005D00D1">
        <w:rPr>
          <w:rFonts w:ascii="Arial" w:eastAsia="Times New Roman" w:hAnsi="Arial" w:cs="Arial"/>
          <w:color w:val="333333"/>
          <w:sz w:val="24"/>
          <w:szCs w:val="24"/>
          <w:shd w:val="clear" w:color="auto" w:fill="FFFFFF"/>
          <w:lang w:eastAsia="en-GB"/>
        </w:rPr>
        <w:t>, O. (2010). </w:t>
      </w:r>
      <w:r w:rsidRPr="005D00D1">
        <w:rPr>
          <w:rFonts w:ascii="Arial" w:eastAsia="Times New Roman" w:hAnsi="Arial" w:cs="Arial"/>
          <w:i/>
          <w:iCs/>
          <w:color w:val="333333"/>
          <w:sz w:val="24"/>
          <w:szCs w:val="24"/>
          <w:shd w:val="clear" w:color="auto" w:fill="FFFFFF"/>
          <w:lang w:eastAsia="en-GB"/>
        </w:rPr>
        <w:t xml:space="preserve">Management Accounting Practice and Strategic </w:t>
      </w:r>
      <w:proofErr w:type="spellStart"/>
      <w:r w:rsidRPr="005D00D1">
        <w:rPr>
          <w:rFonts w:ascii="Arial" w:eastAsia="Times New Roman" w:hAnsi="Arial" w:cs="Arial"/>
          <w:i/>
          <w:iCs/>
          <w:color w:val="333333"/>
          <w:sz w:val="24"/>
          <w:szCs w:val="24"/>
          <w:shd w:val="clear" w:color="auto" w:fill="FFFFFF"/>
          <w:lang w:eastAsia="en-GB"/>
        </w:rPr>
        <w:t>Behavior</w:t>
      </w:r>
      <w:proofErr w:type="spellEnd"/>
      <w:r w:rsidRPr="005D00D1">
        <w:rPr>
          <w:rFonts w:ascii="Arial" w:eastAsia="Times New Roman" w:hAnsi="Arial" w:cs="Arial"/>
          <w:color w:val="333333"/>
          <w:sz w:val="24"/>
          <w:szCs w:val="24"/>
          <w:shd w:val="clear" w:color="auto" w:fill="FFFFFF"/>
          <w:lang w:eastAsia="en-GB"/>
        </w:rPr>
        <w:t>.</w:t>
      </w:r>
    </w:p>
    <w:p w14:paraId="42D12F12" w14:textId="77777777" w:rsidR="005D00D1" w:rsidRPr="005D00D1" w:rsidRDefault="005D00D1" w:rsidP="005D00D1">
      <w:pPr>
        <w:spacing w:after="0" w:line="240" w:lineRule="auto"/>
        <w:rPr>
          <w:rFonts w:ascii="Arial" w:eastAsia="Times New Roman" w:hAnsi="Arial" w:cs="Arial"/>
          <w:color w:val="333333"/>
          <w:sz w:val="24"/>
          <w:szCs w:val="24"/>
          <w:shd w:val="clear" w:color="auto" w:fill="FFFFFF"/>
          <w:lang w:eastAsia="en-GB"/>
        </w:rPr>
      </w:pPr>
      <w:proofErr w:type="spellStart"/>
      <w:r w:rsidRPr="005D00D1">
        <w:rPr>
          <w:rFonts w:ascii="Arial" w:eastAsia="Times New Roman" w:hAnsi="Arial" w:cs="Arial"/>
          <w:color w:val="333333"/>
          <w:sz w:val="24"/>
          <w:szCs w:val="24"/>
          <w:shd w:val="clear" w:color="auto" w:fill="FFFFFF"/>
          <w:lang w:eastAsia="en-GB"/>
        </w:rPr>
        <w:t>Heisinger</w:t>
      </w:r>
      <w:proofErr w:type="spellEnd"/>
      <w:r w:rsidRPr="005D00D1">
        <w:rPr>
          <w:rFonts w:ascii="Arial" w:eastAsia="Times New Roman" w:hAnsi="Arial" w:cs="Arial"/>
          <w:color w:val="333333"/>
          <w:sz w:val="24"/>
          <w:szCs w:val="24"/>
          <w:shd w:val="clear" w:color="auto" w:fill="FFFFFF"/>
          <w:lang w:eastAsia="en-GB"/>
        </w:rPr>
        <w:t>, K., &amp; Ben, J. (2018). </w:t>
      </w:r>
      <w:r w:rsidRPr="005D00D1">
        <w:rPr>
          <w:rFonts w:ascii="Arial" w:eastAsia="Times New Roman" w:hAnsi="Arial" w:cs="Arial"/>
          <w:i/>
          <w:iCs/>
          <w:color w:val="333333"/>
          <w:sz w:val="24"/>
          <w:szCs w:val="24"/>
          <w:shd w:val="clear" w:color="auto" w:fill="FFFFFF"/>
          <w:lang w:eastAsia="en-GB"/>
        </w:rPr>
        <w:t>Managerial Accounting</w:t>
      </w:r>
      <w:r w:rsidRPr="005D00D1">
        <w:rPr>
          <w:rFonts w:ascii="Arial" w:eastAsia="Times New Roman" w:hAnsi="Arial" w:cs="Arial"/>
          <w:color w:val="333333"/>
          <w:sz w:val="24"/>
          <w:szCs w:val="24"/>
          <w:shd w:val="clear" w:color="auto" w:fill="FFFFFF"/>
          <w:lang w:eastAsia="en-GB"/>
        </w:rPr>
        <w:t>.</w:t>
      </w:r>
    </w:p>
    <w:p w14:paraId="7A6E0459" w14:textId="77777777" w:rsidR="00C5223B" w:rsidRPr="00AA5088" w:rsidRDefault="00C5223B">
      <w:pPr>
        <w:rPr>
          <w:rFonts w:ascii="Arial" w:hAnsi="Arial" w:cs="Arial"/>
          <w:sz w:val="24"/>
          <w:szCs w:val="24"/>
        </w:rPr>
      </w:pPr>
    </w:p>
    <w:p w14:paraId="0C421D87" w14:textId="77777777" w:rsidR="00874BF4" w:rsidRPr="00AA5088" w:rsidRDefault="00874BF4">
      <w:pPr>
        <w:rPr>
          <w:rFonts w:ascii="Arial" w:hAnsi="Arial" w:cs="Arial"/>
          <w:sz w:val="24"/>
          <w:szCs w:val="24"/>
        </w:rPr>
      </w:pPr>
    </w:p>
    <w:sectPr w:rsidR="00874BF4" w:rsidRPr="00AA508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0BB02" w14:textId="77777777" w:rsidR="009D4688" w:rsidRDefault="009D4688" w:rsidP="00874BF4">
      <w:pPr>
        <w:spacing w:after="0" w:line="240" w:lineRule="auto"/>
      </w:pPr>
      <w:r>
        <w:separator/>
      </w:r>
    </w:p>
  </w:endnote>
  <w:endnote w:type="continuationSeparator" w:id="0">
    <w:p w14:paraId="3F51BC5A" w14:textId="77777777" w:rsidR="009D4688" w:rsidRDefault="009D4688" w:rsidP="00874B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8280281"/>
      <w:docPartObj>
        <w:docPartGallery w:val="Page Numbers (Bottom of Page)"/>
        <w:docPartUnique/>
      </w:docPartObj>
    </w:sdtPr>
    <w:sdtEndPr>
      <w:rPr>
        <w:noProof/>
      </w:rPr>
    </w:sdtEndPr>
    <w:sdtContent>
      <w:p w14:paraId="5A78DB51" w14:textId="540073B2" w:rsidR="00874BF4" w:rsidRDefault="00874B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6AA5F2" w14:textId="77777777" w:rsidR="00874BF4" w:rsidRDefault="00874B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52AE8" w14:textId="77777777" w:rsidR="009D4688" w:rsidRDefault="009D4688" w:rsidP="00874BF4">
      <w:pPr>
        <w:spacing w:after="0" w:line="240" w:lineRule="auto"/>
      </w:pPr>
      <w:r>
        <w:separator/>
      </w:r>
    </w:p>
  </w:footnote>
  <w:footnote w:type="continuationSeparator" w:id="0">
    <w:p w14:paraId="5914259E" w14:textId="77777777" w:rsidR="009D4688" w:rsidRDefault="009D4688" w:rsidP="00874B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2386A"/>
    <w:multiLevelType w:val="hybridMultilevel"/>
    <w:tmpl w:val="F1280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815647"/>
    <w:multiLevelType w:val="hybridMultilevel"/>
    <w:tmpl w:val="67848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39E"/>
    <w:rsid w:val="001D55C8"/>
    <w:rsid w:val="002275ED"/>
    <w:rsid w:val="003A3764"/>
    <w:rsid w:val="00446859"/>
    <w:rsid w:val="005D00D1"/>
    <w:rsid w:val="00734C76"/>
    <w:rsid w:val="00874BF4"/>
    <w:rsid w:val="00882B68"/>
    <w:rsid w:val="009D4688"/>
    <w:rsid w:val="00AA5088"/>
    <w:rsid w:val="00B713BA"/>
    <w:rsid w:val="00B90099"/>
    <w:rsid w:val="00C5223B"/>
    <w:rsid w:val="00D61A29"/>
    <w:rsid w:val="00D829B7"/>
    <w:rsid w:val="00E63FA6"/>
    <w:rsid w:val="00FB5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91FC4"/>
  <w15:chartTrackingRefBased/>
  <w15:docId w15:val="{E71444E3-523E-4FF2-AAC9-7C6BA3A0B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BF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74B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4B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BF4"/>
  </w:style>
  <w:style w:type="paragraph" w:styleId="Footer">
    <w:name w:val="footer"/>
    <w:basedOn w:val="Normal"/>
    <w:link w:val="FooterChar"/>
    <w:uiPriority w:val="99"/>
    <w:unhideWhenUsed/>
    <w:rsid w:val="00874B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BF4"/>
  </w:style>
  <w:style w:type="paragraph" w:styleId="ListParagraph">
    <w:name w:val="List Paragraph"/>
    <w:basedOn w:val="Normal"/>
    <w:uiPriority w:val="34"/>
    <w:qFormat/>
    <w:rsid w:val="00E63F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20804">
      <w:bodyDiv w:val="1"/>
      <w:marLeft w:val="0"/>
      <w:marRight w:val="0"/>
      <w:marTop w:val="0"/>
      <w:marBottom w:val="0"/>
      <w:divBdr>
        <w:top w:val="none" w:sz="0" w:space="0" w:color="auto"/>
        <w:left w:val="none" w:sz="0" w:space="0" w:color="auto"/>
        <w:bottom w:val="none" w:sz="0" w:space="0" w:color="auto"/>
        <w:right w:val="none" w:sz="0" w:space="0" w:color="auto"/>
      </w:divBdr>
      <w:divsChild>
        <w:div w:id="98454523">
          <w:marLeft w:val="0"/>
          <w:marRight w:val="0"/>
          <w:marTop w:val="0"/>
          <w:marBottom w:val="0"/>
          <w:divBdr>
            <w:top w:val="none" w:sz="0" w:space="0" w:color="auto"/>
            <w:left w:val="none" w:sz="0" w:space="0" w:color="auto"/>
            <w:bottom w:val="none" w:sz="0" w:space="0" w:color="auto"/>
            <w:right w:val="none" w:sz="0" w:space="0" w:color="auto"/>
          </w:divBdr>
          <w:divsChild>
            <w:div w:id="7609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28440">
      <w:bodyDiv w:val="1"/>
      <w:marLeft w:val="0"/>
      <w:marRight w:val="0"/>
      <w:marTop w:val="0"/>
      <w:marBottom w:val="0"/>
      <w:divBdr>
        <w:top w:val="none" w:sz="0" w:space="0" w:color="auto"/>
        <w:left w:val="none" w:sz="0" w:space="0" w:color="auto"/>
        <w:bottom w:val="none" w:sz="0" w:space="0" w:color="auto"/>
        <w:right w:val="none" w:sz="0" w:space="0" w:color="auto"/>
      </w:divBdr>
    </w:div>
    <w:div w:id="407922366">
      <w:bodyDiv w:val="1"/>
      <w:marLeft w:val="0"/>
      <w:marRight w:val="0"/>
      <w:marTop w:val="0"/>
      <w:marBottom w:val="0"/>
      <w:divBdr>
        <w:top w:val="none" w:sz="0" w:space="0" w:color="auto"/>
        <w:left w:val="none" w:sz="0" w:space="0" w:color="auto"/>
        <w:bottom w:val="none" w:sz="0" w:space="0" w:color="auto"/>
        <w:right w:val="none" w:sz="0" w:space="0" w:color="auto"/>
      </w:divBdr>
      <w:divsChild>
        <w:div w:id="1914196598">
          <w:marLeft w:val="0"/>
          <w:marRight w:val="0"/>
          <w:marTop w:val="0"/>
          <w:marBottom w:val="0"/>
          <w:divBdr>
            <w:top w:val="none" w:sz="0" w:space="0" w:color="auto"/>
            <w:left w:val="none" w:sz="0" w:space="0" w:color="auto"/>
            <w:bottom w:val="none" w:sz="0" w:space="0" w:color="auto"/>
            <w:right w:val="none" w:sz="0" w:space="0" w:color="auto"/>
          </w:divBdr>
          <w:divsChild>
            <w:div w:id="2005546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502546">
      <w:bodyDiv w:val="1"/>
      <w:marLeft w:val="0"/>
      <w:marRight w:val="0"/>
      <w:marTop w:val="0"/>
      <w:marBottom w:val="0"/>
      <w:divBdr>
        <w:top w:val="none" w:sz="0" w:space="0" w:color="auto"/>
        <w:left w:val="none" w:sz="0" w:space="0" w:color="auto"/>
        <w:bottom w:val="none" w:sz="0" w:space="0" w:color="auto"/>
        <w:right w:val="none" w:sz="0" w:space="0" w:color="auto"/>
      </w:divBdr>
      <w:divsChild>
        <w:div w:id="1109394307">
          <w:marLeft w:val="0"/>
          <w:marRight w:val="0"/>
          <w:marTop w:val="0"/>
          <w:marBottom w:val="0"/>
          <w:divBdr>
            <w:top w:val="none" w:sz="0" w:space="0" w:color="auto"/>
            <w:left w:val="none" w:sz="0" w:space="0" w:color="auto"/>
            <w:bottom w:val="none" w:sz="0" w:space="0" w:color="auto"/>
            <w:right w:val="none" w:sz="0" w:space="0" w:color="auto"/>
          </w:divBdr>
          <w:divsChild>
            <w:div w:id="139790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141401">
      <w:bodyDiv w:val="1"/>
      <w:marLeft w:val="0"/>
      <w:marRight w:val="0"/>
      <w:marTop w:val="0"/>
      <w:marBottom w:val="0"/>
      <w:divBdr>
        <w:top w:val="none" w:sz="0" w:space="0" w:color="auto"/>
        <w:left w:val="none" w:sz="0" w:space="0" w:color="auto"/>
        <w:bottom w:val="none" w:sz="0" w:space="0" w:color="auto"/>
        <w:right w:val="none" w:sz="0" w:space="0" w:color="auto"/>
      </w:divBdr>
    </w:div>
    <w:div w:id="1344018376">
      <w:bodyDiv w:val="1"/>
      <w:marLeft w:val="0"/>
      <w:marRight w:val="0"/>
      <w:marTop w:val="0"/>
      <w:marBottom w:val="0"/>
      <w:divBdr>
        <w:top w:val="none" w:sz="0" w:space="0" w:color="auto"/>
        <w:left w:val="none" w:sz="0" w:space="0" w:color="auto"/>
        <w:bottom w:val="none" w:sz="0" w:space="0" w:color="auto"/>
        <w:right w:val="none" w:sz="0" w:space="0" w:color="auto"/>
      </w:divBdr>
      <w:divsChild>
        <w:div w:id="910387496">
          <w:marLeft w:val="0"/>
          <w:marRight w:val="0"/>
          <w:marTop w:val="0"/>
          <w:marBottom w:val="0"/>
          <w:divBdr>
            <w:top w:val="none" w:sz="0" w:space="0" w:color="auto"/>
            <w:left w:val="none" w:sz="0" w:space="0" w:color="auto"/>
            <w:bottom w:val="none" w:sz="0" w:space="0" w:color="auto"/>
            <w:right w:val="none" w:sz="0" w:space="0" w:color="auto"/>
          </w:divBdr>
          <w:divsChild>
            <w:div w:id="6684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815126">
      <w:bodyDiv w:val="1"/>
      <w:marLeft w:val="0"/>
      <w:marRight w:val="0"/>
      <w:marTop w:val="0"/>
      <w:marBottom w:val="0"/>
      <w:divBdr>
        <w:top w:val="none" w:sz="0" w:space="0" w:color="auto"/>
        <w:left w:val="none" w:sz="0" w:space="0" w:color="auto"/>
        <w:bottom w:val="none" w:sz="0" w:space="0" w:color="auto"/>
        <w:right w:val="none" w:sz="0" w:space="0" w:color="auto"/>
      </w:divBdr>
    </w:div>
    <w:div w:id="1717045120">
      <w:bodyDiv w:val="1"/>
      <w:marLeft w:val="0"/>
      <w:marRight w:val="0"/>
      <w:marTop w:val="0"/>
      <w:marBottom w:val="0"/>
      <w:divBdr>
        <w:top w:val="none" w:sz="0" w:space="0" w:color="auto"/>
        <w:left w:val="none" w:sz="0" w:space="0" w:color="auto"/>
        <w:bottom w:val="none" w:sz="0" w:space="0" w:color="auto"/>
        <w:right w:val="none" w:sz="0" w:space="0" w:color="auto"/>
      </w:divBdr>
      <w:divsChild>
        <w:div w:id="429811415">
          <w:marLeft w:val="0"/>
          <w:marRight w:val="0"/>
          <w:marTop w:val="0"/>
          <w:marBottom w:val="0"/>
          <w:divBdr>
            <w:top w:val="none" w:sz="0" w:space="0" w:color="auto"/>
            <w:left w:val="none" w:sz="0" w:space="0" w:color="auto"/>
            <w:bottom w:val="none" w:sz="0" w:space="0" w:color="auto"/>
            <w:right w:val="none" w:sz="0" w:space="0" w:color="auto"/>
          </w:divBdr>
          <w:divsChild>
            <w:div w:id="90892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259920">
      <w:bodyDiv w:val="1"/>
      <w:marLeft w:val="0"/>
      <w:marRight w:val="0"/>
      <w:marTop w:val="0"/>
      <w:marBottom w:val="0"/>
      <w:divBdr>
        <w:top w:val="none" w:sz="0" w:space="0" w:color="auto"/>
        <w:left w:val="none" w:sz="0" w:space="0" w:color="auto"/>
        <w:bottom w:val="none" w:sz="0" w:space="0" w:color="auto"/>
        <w:right w:val="none" w:sz="0" w:space="0" w:color="auto"/>
      </w:divBdr>
      <w:divsChild>
        <w:div w:id="2091927072">
          <w:marLeft w:val="0"/>
          <w:marRight w:val="0"/>
          <w:marTop w:val="0"/>
          <w:marBottom w:val="0"/>
          <w:divBdr>
            <w:top w:val="none" w:sz="0" w:space="0" w:color="auto"/>
            <w:left w:val="none" w:sz="0" w:space="0" w:color="auto"/>
            <w:bottom w:val="none" w:sz="0" w:space="0" w:color="auto"/>
            <w:right w:val="none" w:sz="0" w:space="0" w:color="auto"/>
          </w:divBdr>
          <w:divsChild>
            <w:div w:id="65965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8</Pages>
  <Words>2630</Words>
  <Characters>14993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Bilyana</cp:lastModifiedBy>
  <cp:revision>4</cp:revision>
  <dcterms:created xsi:type="dcterms:W3CDTF">2022-01-05T12:29:00Z</dcterms:created>
  <dcterms:modified xsi:type="dcterms:W3CDTF">2022-01-05T20:48:00Z</dcterms:modified>
</cp:coreProperties>
</file>